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C2" w:rsidRDefault="00364CC2" w:rsidP="00BF4E1B">
      <w:pPr>
        <w:jc w:val="center"/>
        <w:rPr>
          <w:b/>
        </w:rPr>
      </w:pPr>
      <w:bookmarkStart w:id="0" w:name="_GoBack"/>
      <w:bookmarkEnd w:id="0"/>
    </w:p>
    <w:p w:rsidR="00364CC2" w:rsidRDefault="00364CC2" w:rsidP="00D8307F">
      <w:pPr>
        <w:pStyle w:val="Odstavecseseznamem"/>
        <w:spacing w:after="0"/>
        <w:ind w:left="0"/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Dodatek č. 1</w:t>
      </w:r>
    </w:p>
    <w:p w:rsidR="00364CC2" w:rsidRDefault="00364CC2" w:rsidP="00641CD0">
      <w:pPr>
        <w:pStyle w:val="Odstavecseseznamem"/>
        <w:spacing w:after="0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</w:t>
      </w:r>
    </w:p>
    <w:p w:rsidR="00364CC2" w:rsidRPr="00F877F0" w:rsidRDefault="00364CC2" w:rsidP="00F23647">
      <w:pPr>
        <w:pStyle w:val="Odstavecseseznamem"/>
        <w:spacing w:after="0"/>
        <w:ind w:left="0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Obchodní smlouvě</w:t>
      </w:r>
      <w:r w:rsidRPr="007379B1">
        <w:rPr>
          <w:rFonts w:cs="Arial"/>
          <w:b/>
          <w:sz w:val="22"/>
          <w:szCs w:val="22"/>
        </w:rPr>
        <w:t xml:space="preserve"> </w:t>
      </w:r>
      <w:r w:rsidRPr="00F23647">
        <w:rPr>
          <w:rFonts w:cs="Arial"/>
          <w:b/>
          <w:sz w:val="22"/>
          <w:szCs w:val="22"/>
        </w:rPr>
        <w:t>o implementaci a podpoře aplikačního programového vybavení systému OKbase</w:t>
      </w:r>
      <w:r>
        <w:rPr>
          <w:rFonts w:cs="Arial"/>
          <w:b/>
          <w:sz w:val="22"/>
          <w:szCs w:val="22"/>
        </w:rPr>
        <w:t xml:space="preserve"> ze dne 23.</w:t>
      </w:r>
      <w:r w:rsidRPr="00B47704">
        <w:rPr>
          <w:rFonts w:cs="Arial"/>
          <w:b/>
          <w:sz w:val="22"/>
          <w:szCs w:val="22"/>
        </w:rPr>
        <w:t>9.2016</w:t>
      </w:r>
      <w:r w:rsidRPr="008A1F38">
        <w:rPr>
          <w:rFonts w:cs="Arial"/>
          <w:b/>
          <w:sz w:val="22"/>
          <w:szCs w:val="22"/>
        </w:rPr>
        <w:t xml:space="preserve"> </w:t>
      </w:r>
      <w:r w:rsidRPr="00CD3062">
        <w:rPr>
          <w:rFonts w:cs="Arial"/>
          <w:b/>
          <w:sz w:val="22"/>
          <w:szCs w:val="22"/>
        </w:rPr>
        <w:t>(dále jen „Smlouva“)</w:t>
      </w:r>
    </w:p>
    <w:p w:rsidR="00364CC2" w:rsidRDefault="00364CC2" w:rsidP="00D36266">
      <w:pPr>
        <w:pStyle w:val="Odstavecseseznamem"/>
        <w:ind w:left="0"/>
        <w:jc w:val="both"/>
        <w:rPr>
          <w:rFonts w:cs="Arial"/>
          <w:sz w:val="22"/>
          <w:szCs w:val="22"/>
        </w:rPr>
      </w:pPr>
    </w:p>
    <w:p w:rsidR="00364CC2" w:rsidRDefault="00364CC2" w:rsidP="00480AE7">
      <w:pPr>
        <w:pStyle w:val="Odstavecseseznamem"/>
        <w:spacing w:line="276" w:lineRule="auto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podle čl. 28 Nařízení Evropského parlamentu a Rady </w:t>
      </w:r>
      <w:r w:rsidRPr="006F394F">
        <w:rPr>
          <w:rFonts w:cs="Arial"/>
          <w:sz w:val="22"/>
          <w:szCs w:val="22"/>
        </w:rPr>
        <w:t>(EU) 2016/679 o ochraně fyzických osob v souvislosti se zpracováním osobních údajů a o volném pohybu těchto údajů a o zrušení směrnice 95/46/ES</w:t>
      </w:r>
      <w:r>
        <w:rPr>
          <w:rFonts w:cs="Arial"/>
          <w:sz w:val="22"/>
          <w:szCs w:val="22"/>
        </w:rPr>
        <w:t xml:space="preserve"> (obecné nařízení o ochraně osobních údajů)</w:t>
      </w:r>
      <w:r w:rsidRPr="006F394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(dále také „GDPR“).</w:t>
      </w:r>
    </w:p>
    <w:p w:rsidR="00364CC2" w:rsidRDefault="00364CC2" w:rsidP="00480AE7">
      <w:pPr>
        <w:pStyle w:val="Odstavecseseznamem"/>
        <w:spacing w:line="276" w:lineRule="auto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364CC2" w:rsidRDefault="00364CC2" w:rsidP="00480AE7">
      <w:pPr>
        <w:pStyle w:val="Odstavecseseznamem"/>
        <w:spacing w:line="276" w:lineRule="auto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mezi:</w:t>
      </w:r>
    </w:p>
    <w:p w:rsidR="00364CC2" w:rsidRDefault="00364CC2" w:rsidP="00480AE7">
      <w:pPr>
        <w:pStyle w:val="Odstavecseseznamem"/>
        <w:spacing w:line="276" w:lineRule="auto"/>
        <w:ind w:left="0"/>
        <w:jc w:val="both"/>
        <w:rPr>
          <w:rFonts w:cs="Arial"/>
          <w:sz w:val="22"/>
          <w:szCs w:val="22"/>
        </w:rPr>
      </w:pPr>
    </w:p>
    <w:p w:rsidR="00364CC2" w:rsidRPr="001A3D60" w:rsidRDefault="00364CC2" w:rsidP="00D8307F">
      <w:pPr>
        <w:pStyle w:val="Odstavecseseznamem"/>
        <w:spacing w:line="276" w:lineRule="auto"/>
        <w:ind w:left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Česká republika – Agentura ochrany přírody a krajiny České republiky</w:t>
      </w:r>
    </w:p>
    <w:p w:rsidR="00364CC2" w:rsidRDefault="00364CC2" w:rsidP="00D8307F">
      <w:pPr>
        <w:pStyle w:val="Odstavecseseznamem"/>
        <w:spacing w:line="276" w:lineRule="auto"/>
        <w:ind w:left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 Kaplanova 1931/1, 148 00  Praha 11 - Chodov</w:t>
      </w:r>
    </w:p>
    <w:p w:rsidR="00364CC2" w:rsidRDefault="00364CC2" w:rsidP="00480AE7">
      <w:pPr>
        <w:pStyle w:val="Odstavecseseznamem"/>
        <w:spacing w:line="276" w:lineRule="auto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Zastoupen: RNDr. František Pelc, ředitel </w:t>
      </w:r>
    </w:p>
    <w:p w:rsidR="00364CC2" w:rsidRDefault="00364CC2" w:rsidP="00480AE7">
      <w:pPr>
        <w:pStyle w:val="Odstavecseseznamem"/>
        <w:spacing w:line="276" w:lineRule="auto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IČ: 62933591</w:t>
      </w:r>
    </w:p>
    <w:p w:rsidR="00364CC2" w:rsidRDefault="00364CC2" w:rsidP="00480AE7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organizační složka státu, zřízená s účinností od 1. 1. 2015 zákonem č. 114/1992 Sb., o ochraně přírody a krajiny, v platném znění. </w:t>
      </w:r>
    </w:p>
    <w:p w:rsidR="00364CC2" w:rsidRDefault="00364CC2" w:rsidP="00480AE7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„Uživatel“ v roli Správce)</w:t>
      </w:r>
    </w:p>
    <w:p w:rsidR="00364CC2" w:rsidRDefault="00364CC2" w:rsidP="00480AE7">
      <w:pPr>
        <w:spacing w:line="276" w:lineRule="auto"/>
        <w:jc w:val="both"/>
        <w:rPr>
          <w:rFonts w:cs="Arial"/>
          <w:sz w:val="22"/>
          <w:szCs w:val="22"/>
        </w:rPr>
      </w:pPr>
    </w:p>
    <w:p w:rsidR="00364CC2" w:rsidRDefault="00364CC2" w:rsidP="00480AE7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364CC2" w:rsidRDefault="00364CC2" w:rsidP="00480AE7">
      <w:pPr>
        <w:spacing w:before="0" w:after="0" w:line="276" w:lineRule="auto"/>
        <w:jc w:val="both"/>
        <w:rPr>
          <w:rFonts w:cs="Arial"/>
          <w:b/>
          <w:sz w:val="22"/>
          <w:szCs w:val="22"/>
        </w:rPr>
      </w:pPr>
    </w:p>
    <w:p w:rsidR="00364CC2" w:rsidRPr="00480AE7" w:rsidRDefault="00364CC2" w:rsidP="00D8307F">
      <w:pPr>
        <w:spacing w:before="0" w:after="0" w:line="276" w:lineRule="auto"/>
        <w:jc w:val="both"/>
        <w:outlineLvl w:val="0"/>
        <w:rPr>
          <w:rFonts w:cs="Arial"/>
          <w:b/>
          <w:sz w:val="22"/>
          <w:szCs w:val="22"/>
        </w:rPr>
      </w:pPr>
      <w:r w:rsidRPr="00480AE7">
        <w:rPr>
          <w:rFonts w:cs="Arial"/>
          <w:b/>
          <w:sz w:val="22"/>
          <w:szCs w:val="22"/>
        </w:rPr>
        <w:t>OKsystem a.s.</w:t>
      </w:r>
    </w:p>
    <w:p w:rsidR="00364CC2" w:rsidRDefault="00364CC2" w:rsidP="00D8307F">
      <w:pPr>
        <w:pStyle w:val="Odstavecseseznamem"/>
        <w:spacing w:before="0" w:after="0" w:line="276" w:lineRule="auto"/>
        <w:ind w:left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 Na Pankráci 1690/125, 140 21 Praha 4 Nusle</w:t>
      </w:r>
    </w:p>
    <w:p w:rsidR="00364CC2" w:rsidRDefault="00364CC2" w:rsidP="00D8307F">
      <w:pPr>
        <w:pStyle w:val="Odstavecseseznamem"/>
        <w:spacing w:before="0" w:after="0" w:line="276" w:lineRule="auto"/>
        <w:ind w:left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Zastoupen: Ing. Vítězslavem Cimlem, členem představenstva</w:t>
      </w:r>
    </w:p>
    <w:p w:rsidR="00364CC2" w:rsidRPr="00480AE7" w:rsidRDefault="00364CC2" w:rsidP="00480AE7">
      <w:pPr>
        <w:pStyle w:val="Odstavecseseznamem"/>
        <w:spacing w:before="0" w:after="0" w:line="276" w:lineRule="auto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IČ: </w:t>
      </w:r>
      <w:r w:rsidRPr="00480AE7">
        <w:rPr>
          <w:rFonts w:cs="Arial"/>
          <w:sz w:val="22"/>
          <w:szCs w:val="22"/>
        </w:rPr>
        <w:t>27373665</w:t>
      </w:r>
    </w:p>
    <w:p w:rsidR="00364CC2" w:rsidRDefault="00364CC2" w:rsidP="00480AE7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společnost zapsaná v obchodním rejstříku pod spisovou značkou </w:t>
      </w:r>
      <w:r w:rsidRPr="00480AE7">
        <w:rPr>
          <w:rFonts w:cs="Arial"/>
          <w:sz w:val="22"/>
          <w:szCs w:val="22"/>
        </w:rPr>
        <w:t>B 20326 veden</w:t>
      </w:r>
      <w:r>
        <w:rPr>
          <w:rFonts w:cs="Arial"/>
          <w:sz w:val="22"/>
          <w:szCs w:val="22"/>
        </w:rPr>
        <w:t>ou</w:t>
      </w:r>
      <w:r w:rsidRPr="00480AE7">
        <w:rPr>
          <w:rFonts w:cs="Arial"/>
          <w:sz w:val="22"/>
          <w:szCs w:val="22"/>
        </w:rPr>
        <w:t xml:space="preserve"> u Městského soudu v</w:t>
      </w:r>
      <w:r>
        <w:rPr>
          <w:rFonts w:cs="Arial"/>
          <w:sz w:val="22"/>
          <w:szCs w:val="22"/>
        </w:rPr>
        <w:t> </w:t>
      </w:r>
      <w:r w:rsidRPr="00480AE7">
        <w:rPr>
          <w:rFonts w:cs="Arial"/>
          <w:sz w:val="22"/>
          <w:szCs w:val="22"/>
        </w:rPr>
        <w:t>Praze</w:t>
      </w:r>
      <w:r>
        <w:rPr>
          <w:rFonts w:cs="Arial"/>
          <w:sz w:val="22"/>
          <w:szCs w:val="22"/>
        </w:rPr>
        <w:t>.</w:t>
      </w:r>
    </w:p>
    <w:p w:rsidR="00364CC2" w:rsidRPr="00480AE7" w:rsidRDefault="00364CC2" w:rsidP="00480AE7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„Dodavatel“ v roli Zpracovatele)</w:t>
      </w:r>
    </w:p>
    <w:p w:rsidR="00364CC2" w:rsidRDefault="00364CC2" w:rsidP="00480AE7">
      <w:pPr>
        <w:pStyle w:val="Odstavecseseznamem"/>
        <w:spacing w:before="0" w:after="0" w:line="276" w:lineRule="auto"/>
        <w:ind w:left="0"/>
        <w:jc w:val="both"/>
        <w:rPr>
          <w:rFonts w:cs="Arial"/>
          <w:sz w:val="22"/>
          <w:szCs w:val="22"/>
        </w:rPr>
      </w:pPr>
    </w:p>
    <w:p w:rsidR="00364CC2" w:rsidRDefault="00364CC2" w:rsidP="00D8307F">
      <w:pPr>
        <w:pStyle w:val="Odstavecseseznamem"/>
        <w:spacing w:before="0" w:after="0" w:line="276" w:lineRule="auto"/>
        <w:ind w:left="0"/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Článek 1</w:t>
      </w:r>
    </w:p>
    <w:p w:rsidR="00364CC2" w:rsidRDefault="00364CC2" w:rsidP="00480AE7">
      <w:pPr>
        <w:pStyle w:val="Odstavecseseznamem"/>
        <w:spacing w:before="0" w:after="0" w:line="276" w:lineRule="auto"/>
        <w:ind w:left="0"/>
        <w:jc w:val="center"/>
        <w:rPr>
          <w:rFonts w:cs="Arial"/>
          <w:b/>
          <w:sz w:val="22"/>
          <w:szCs w:val="22"/>
        </w:rPr>
      </w:pPr>
      <w:r w:rsidRPr="00804DCF">
        <w:rPr>
          <w:rFonts w:cs="Arial"/>
          <w:b/>
          <w:sz w:val="22"/>
          <w:szCs w:val="22"/>
        </w:rPr>
        <w:t xml:space="preserve">Předmět </w:t>
      </w:r>
      <w:r>
        <w:rPr>
          <w:rFonts w:cs="Arial"/>
          <w:b/>
          <w:sz w:val="22"/>
          <w:szCs w:val="22"/>
        </w:rPr>
        <w:t>dodatku</w:t>
      </w:r>
    </w:p>
    <w:p w:rsidR="00364CC2" w:rsidRDefault="00364CC2" w:rsidP="00480AE7">
      <w:pPr>
        <w:pStyle w:val="Odstavecseseznamem"/>
        <w:spacing w:before="0" w:after="0" w:line="276" w:lineRule="auto"/>
        <w:ind w:left="0"/>
        <w:jc w:val="center"/>
        <w:rPr>
          <w:rFonts w:cs="Arial"/>
          <w:b/>
          <w:sz w:val="22"/>
          <w:szCs w:val="22"/>
        </w:rPr>
      </w:pPr>
    </w:p>
    <w:p w:rsidR="00364CC2" w:rsidRPr="00697B3E" w:rsidRDefault="00364CC2" w:rsidP="00697B3E">
      <w:pPr>
        <w:pStyle w:val="Odstavecseseznamem"/>
        <w:numPr>
          <w:ilvl w:val="0"/>
          <w:numId w:val="29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Předmětem tohoto dodatku je úprava vzájemných práv a povinností Smluvních stran při zpracování osobních údajů, které Dodavatel získá od Uživatele v souvislosti s poskytováním služeb, k jejichž poskytování se zavázal Smlouvou.</w:t>
      </w:r>
    </w:p>
    <w:p w:rsidR="00364CC2" w:rsidRPr="00F877F0" w:rsidRDefault="00364CC2" w:rsidP="004F6646">
      <w:pPr>
        <w:pStyle w:val="Odstavecseseznamem"/>
        <w:ind w:left="0"/>
        <w:jc w:val="both"/>
        <w:rPr>
          <w:rFonts w:cs="Arial"/>
          <w:sz w:val="22"/>
          <w:szCs w:val="22"/>
        </w:rPr>
      </w:pPr>
    </w:p>
    <w:p w:rsidR="00364CC2" w:rsidRDefault="00364CC2" w:rsidP="00D92A80">
      <w:pPr>
        <w:pStyle w:val="Odstavecseseznamem"/>
        <w:spacing w:before="0" w:after="0" w:line="276" w:lineRule="auto"/>
        <w:ind w:left="1080"/>
        <w:jc w:val="both"/>
        <w:rPr>
          <w:rFonts w:cs="Arial"/>
          <w:sz w:val="22"/>
          <w:szCs w:val="22"/>
        </w:rPr>
      </w:pPr>
    </w:p>
    <w:p w:rsidR="00364CC2" w:rsidRDefault="00364CC2" w:rsidP="00585FB6">
      <w:pPr>
        <w:pStyle w:val="Odstavecseseznamem"/>
        <w:spacing w:before="0" w:after="0" w:line="276" w:lineRule="auto"/>
        <w:ind w:left="1080"/>
        <w:jc w:val="both"/>
        <w:rPr>
          <w:rFonts w:cs="Arial"/>
          <w:sz w:val="22"/>
          <w:szCs w:val="22"/>
        </w:rPr>
      </w:pPr>
    </w:p>
    <w:p w:rsidR="00364CC2" w:rsidRDefault="00364CC2">
      <w:pPr>
        <w:spacing w:before="0" w:after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64CC2" w:rsidRDefault="00364CC2" w:rsidP="003F3384">
      <w:pPr>
        <w:pStyle w:val="Odstavecseseznamem"/>
        <w:spacing w:before="0" w:after="0" w:line="276" w:lineRule="auto"/>
        <w:ind w:left="0"/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Článek 2</w:t>
      </w:r>
    </w:p>
    <w:p w:rsidR="00364CC2" w:rsidRDefault="00364CC2" w:rsidP="003F3384">
      <w:pPr>
        <w:pStyle w:val="Odstavecseseznamem"/>
        <w:spacing w:before="0" w:after="0" w:line="276" w:lineRule="auto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</w:t>
      </w:r>
    </w:p>
    <w:p w:rsidR="00364CC2" w:rsidRPr="00CE488B" w:rsidRDefault="00364CC2" w:rsidP="00CE488B">
      <w:pPr>
        <w:spacing w:before="0" w:after="0" w:line="276" w:lineRule="auto"/>
        <w:jc w:val="both"/>
        <w:rPr>
          <w:rFonts w:cs="Arial"/>
          <w:sz w:val="22"/>
          <w:szCs w:val="22"/>
        </w:rPr>
      </w:pPr>
    </w:p>
    <w:p w:rsidR="00364CC2" w:rsidRDefault="00364CC2" w:rsidP="003F3384">
      <w:pPr>
        <w:pStyle w:val="Odstavecseseznamem"/>
        <w:numPr>
          <w:ilvl w:val="0"/>
          <w:numId w:val="41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Článek 5. Smlouvy se plně nahrazuje následujícím zněním:</w:t>
      </w:r>
    </w:p>
    <w:p w:rsidR="00364CC2" w:rsidRPr="00837D48" w:rsidRDefault="00364CC2" w:rsidP="00424B23">
      <w:pPr>
        <w:numPr>
          <w:ilvl w:val="0"/>
          <w:numId w:val="46"/>
        </w:numPr>
        <w:suppressAutoHyphens/>
        <w:spacing w:before="240" w:after="240"/>
        <w:jc w:val="center"/>
        <w:outlineLvl w:val="0"/>
        <w:rPr>
          <w:rFonts w:cs="Arial"/>
          <w:b/>
          <w:i/>
          <w:sz w:val="22"/>
          <w:lang w:eastAsia="ar-SA"/>
        </w:rPr>
      </w:pPr>
      <w:r>
        <w:rPr>
          <w:rFonts w:cs="Arial"/>
          <w:b/>
          <w:i/>
          <w:sz w:val="22"/>
          <w:lang w:eastAsia="ar-SA"/>
        </w:rPr>
        <w:t>„</w:t>
      </w:r>
      <w:r w:rsidRPr="00837D48">
        <w:rPr>
          <w:rFonts w:cs="Arial"/>
          <w:b/>
          <w:i/>
          <w:sz w:val="22"/>
          <w:lang w:eastAsia="ar-SA"/>
        </w:rPr>
        <w:t>Práva a povinnosti Dodavatele</w:t>
      </w:r>
    </w:p>
    <w:p w:rsidR="00364CC2" w:rsidRPr="00837D48" w:rsidRDefault="00364CC2" w:rsidP="00837D48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Dodavatel se zavazuje, že veškeré informace, které jakýmkoliv způsobem získá o Uživateli, jeho zaměstnancích či jiných složkách jeho organizace při provádění činností podle Smlouvy, a které nejsou veřejně dostupné, bude považovat za důvěrné (dále jen „důvěrné informace“).</w:t>
      </w:r>
    </w:p>
    <w:p w:rsidR="00364CC2" w:rsidRPr="00837D48" w:rsidRDefault="00364CC2" w:rsidP="00424B23">
      <w:pPr>
        <w:pStyle w:val="Odstavecseseznamem"/>
        <w:suppressAutoHyphens/>
        <w:spacing w:before="0" w:after="60"/>
        <w:ind w:left="993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Pr="00837D48" w:rsidRDefault="00364CC2" w:rsidP="00837D48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bookmarkStart w:id="1" w:name="_Ref507572060"/>
      <w:r w:rsidRPr="00837D48">
        <w:rPr>
          <w:rFonts w:cs="Arial"/>
          <w:i/>
          <w:sz w:val="22"/>
          <w:lang w:eastAsia="ar-SA"/>
        </w:rPr>
        <w:t xml:space="preserve">Dodavatel je při zpracování osobních údajů, které získal či s nimiž zachází v souvislosti s plněním této smlouvy, povinen postupovat v souladu </w:t>
      </w:r>
      <w:r>
        <w:rPr>
          <w:rFonts w:cs="Arial"/>
          <w:i/>
          <w:sz w:val="22"/>
          <w:lang w:eastAsia="ar-SA"/>
        </w:rPr>
        <w:t>s </w:t>
      </w:r>
      <w:r w:rsidRPr="00CD6E23">
        <w:rPr>
          <w:rFonts w:cs="Arial"/>
          <w:i/>
          <w:sz w:val="22"/>
          <w:szCs w:val="22"/>
        </w:rPr>
        <w:t>Nař</w:t>
      </w:r>
      <w:r w:rsidRPr="00093243">
        <w:rPr>
          <w:rFonts w:cs="Arial"/>
          <w:i/>
          <w:sz w:val="22"/>
          <w:szCs w:val="22"/>
        </w:rPr>
        <w:t xml:space="preserve">ízením Evropského parlamentu a </w:t>
      </w:r>
      <w:r>
        <w:rPr>
          <w:rFonts w:cs="Arial"/>
          <w:i/>
          <w:sz w:val="22"/>
          <w:szCs w:val="22"/>
        </w:rPr>
        <w:t>R</w:t>
      </w:r>
      <w:r w:rsidRPr="00CD6E23">
        <w:rPr>
          <w:rFonts w:cs="Arial"/>
          <w:i/>
          <w:sz w:val="22"/>
          <w:szCs w:val="22"/>
        </w:rPr>
        <w:t xml:space="preserve">ady (EU) 2016/679 o ochraně fyzických osob v souvislosti se zpracováním osobních údajů a o volném pohybu těchto údajů a o zrušení směrnice 95/46/ES </w:t>
      </w:r>
      <w:r>
        <w:rPr>
          <w:rFonts w:cs="Arial"/>
          <w:sz w:val="22"/>
          <w:szCs w:val="22"/>
        </w:rPr>
        <w:t>(obecné nařízení o ochraně osobních údajů)</w:t>
      </w:r>
      <w:r w:rsidRPr="00093243">
        <w:rPr>
          <w:rFonts w:cs="Arial"/>
          <w:i/>
          <w:sz w:val="22"/>
          <w:szCs w:val="22"/>
        </w:rPr>
        <w:t xml:space="preserve"> </w:t>
      </w:r>
      <w:r w:rsidRPr="00CD6E23">
        <w:rPr>
          <w:rFonts w:cs="Arial"/>
          <w:i/>
          <w:sz w:val="22"/>
          <w:szCs w:val="22"/>
        </w:rPr>
        <w:t>(dále jen „</w:t>
      </w:r>
      <w:r w:rsidRPr="00093243">
        <w:rPr>
          <w:rFonts w:cs="Arial"/>
          <w:i/>
          <w:sz w:val="22"/>
          <w:lang w:eastAsia="ar-SA"/>
        </w:rPr>
        <w:t xml:space="preserve">GDPR“) </w:t>
      </w:r>
      <w:r>
        <w:rPr>
          <w:rFonts w:cs="Arial"/>
          <w:i/>
          <w:sz w:val="22"/>
          <w:lang w:eastAsia="ar-SA"/>
        </w:rPr>
        <w:t>a dalšími právními předpisy, které podmínky pro zpracování osobních údajů upravují</w:t>
      </w:r>
      <w:r w:rsidRPr="0048567F">
        <w:rPr>
          <w:rFonts w:cs="Arial"/>
          <w:i/>
          <w:sz w:val="22"/>
          <w:lang w:eastAsia="ar-SA"/>
        </w:rPr>
        <w:t>.</w:t>
      </w:r>
      <w:r w:rsidRPr="00837D48">
        <w:rPr>
          <w:rFonts w:cs="Arial"/>
          <w:i/>
          <w:sz w:val="22"/>
          <w:lang w:eastAsia="ar-SA"/>
        </w:rPr>
        <w:t xml:space="preserve"> Dodavatel dále zajistí, aby před předáním jakéhokoli plnění dle této smlouvy odstranil veškeré osobní údaje třetích osob, které nejsou nezbytné pro plnění této smlouvy.</w:t>
      </w:r>
      <w:bookmarkEnd w:id="1"/>
    </w:p>
    <w:p w:rsidR="00364CC2" w:rsidRPr="00837D48" w:rsidRDefault="00364CC2" w:rsidP="00424B23">
      <w:pPr>
        <w:pStyle w:val="Odstavecseseznamem"/>
        <w:suppressAutoHyphens/>
        <w:spacing w:before="0" w:after="60"/>
        <w:ind w:left="993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Pr="00837D48" w:rsidRDefault="00364CC2" w:rsidP="00837D48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 xml:space="preserve">Jelikož při poskytování služeb dle této smlouvy bude docházet ke zpracování osobních údajů ve smyslu </w:t>
      </w:r>
      <w:r>
        <w:rPr>
          <w:rFonts w:cs="Arial"/>
          <w:i/>
          <w:sz w:val="22"/>
          <w:lang w:eastAsia="ar-SA"/>
        </w:rPr>
        <w:t>GDPR a dalších právních předpisů</w:t>
      </w:r>
      <w:r w:rsidRPr="00837D48">
        <w:rPr>
          <w:rFonts w:cs="Arial"/>
          <w:i/>
          <w:sz w:val="22"/>
          <w:lang w:eastAsia="ar-SA"/>
        </w:rPr>
        <w:t xml:space="preserve">, a sice osobních údajů zaměstnanců Uživatele v rozsahu nezbytném pro poskytování služeb technické podpory, smluvní strany se dohodly, že Uživatel bude vykonávat práva a povinnosti správce osobních údajů dle </w:t>
      </w:r>
      <w:r>
        <w:rPr>
          <w:rFonts w:cs="Arial"/>
          <w:i/>
          <w:sz w:val="22"/>
          <w:lang w:eastAsia="ar-SA"/>
        </w:rPr>
        <w:t>GDPR</w:t>
      </w:r>
      <w:r w:rsidRPr="00837D48">
        <w:rPr>
          <w:rFonts w:cs="Arial"/>
          <w:i/>
          <w:sz w:val="22"/>
          <w:lang w:eastAsia="ar-SA"/>
        </w:rPr>
        <w:t xml:space="preserve">. Uživatel pro účely plnění této smlouvy </w:t>
      </w:r>
      <w:r>
        <w:rPr>
          <w:rFonts w:cs="Arial"/>
          <w:i/>
          <w:sz w:val="22"/>
          <w:lang w:eastAsia="ar-SA"/>
        </w:rPr>
        <w:t xml:space="preserve"> podle čl. 28 GDPR  využívá</w:t>
      </w:r>
      <w:r w:rsidRPr="00837D48">
        <w:rPr>
          <w:rFonts w:cs="Arial"/>
          <w:i/>
          <w:sz w:val="22"/>
          <w:lang w:eastAsia="ar-SA"/>
        </w:rPr>
        <w:t xml:space="preserve"> Dodavatele jako zpracovatele</w:t>
      </w:r>
      <w:r>
        <w:rPr>
          <w:rFonts w:cs="Arial"/>
          <w:i/>
          <w:sz w:val="22"/>
          <w:lang w:eastAsia="ar-SA"/>
        </w:rPr>
        <w:t xml:space="preserve"> dle GDPR</w:t>
      </w:r>
      <w:r w:rsidRPr="00837D48">
        <w:rPr>
          <w:rFonts w:cs="Arial"/>
          <w:i/>
          <w:sz w:val="22"/>
          <w:lang w:eastAsia="ar-SA"/>
        </w:rPr>
        <w:t xml:space="preserve"> po dobu poskytování služeb technické podpory ke zpracovávání osobních údajů, a to pouze v rozsahu, ve kterém byly získány </w:t>
      </w:r>
      <w:r>
        <w:rPr>
          <w:rFonts w:cs="Arial"/>
          <w:i/>
          <w:sz w:val="22"/>
          <w:lang w:eastAsia="ar-SA"/>
        </w:rPr>
        <w:t xml:space="preserve">a dále zpracovány </w:t>
      </w:r>
      <w:r w:rsidRPr="00837D48">
        <w:rPr>
          <w:rFonts w:cs="Arial"/>
          <w:i/>
          <w:sz w:val="22"/>
          <w:lang w:eastAsia="ar-SA"/>
        </w:rPr>
        <w:t>pro účely plnění této smlouvy.</w:t>
      </w:r>
    </w:p>
    <w:p w:rsidR="00364CC2" w:rsidRPr="00837D48" w:rsidRDefault="00364CC2" w:rsidP="00424B23">
      <w:pPr>
        <w:pStyle w:val="Odstavecseseznamem"/>
        <w:suppressAutoHyphens/>
        <w:spacing w:before="0" w:after="60"/>
        <w:ind w:left="993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Pr="00837D48" w:rsidRDefault="00364CC2" w:rsidP="00837D48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bookmarkStart w:id="2" w:name="_Ref465664387"/>
      <w:r w:rsidRPr="00837D48">
        <w:rPr>
          <w:rFonts w:cs="Arial"/>
          <w:i/>
          <w:sz w:val="22"/>
          <w:lang w:eastAsia="ar-SA"/>
        </w:rPr>
        <w:t>Dodavatel se dále zavazuje</w:t>
      </w:r>
      <w:r>
        <w:rPr>
          <w:rFonts w:cs="Arial"/>
          <w:i/>
          <w:sz w:val="22"/>
          <w:lang w:eastAsia="ar-SA"/>
        </w:rPr>
        <w:t xml:space="preserve"> přijmout všechna opatření ve smyslu čl. 32 GDPR, aby </w:t>
      </w:r>
      <w:r w:rsidRPr="00837D48">
        <w:rPr>
          <w:rFonts w:cs="Arial"/>
          <w:i/>
          <w:sz w:val="22"/>
          <w:lang w:eastAsia="ar-SA"/>
        </w:rPr>
        <w:t>technicky a organizačně zabezpeči</w:t>
      </w:r>
      <w:r>
        <w:rPr>
          <w:rFonts w:cs="Arial"/>
          <w:i/>
          <w:sz w:val="22"/>
          <w:lang w:eastAsia="ar-SA"/>
        </w:rPr>
        <w:t>l</w:t>
      </w:r>
      <w:r w:rsidRPr="00837D48">
        <w:rPr>
          <w:rFonts w:cs="Arial"/>
          <w:i/>
          <w:sz w:val="22"/>
          <w:lang w:eastAsia="ar-SA"/>
        </w:rPr>
        <w:t xml:space="preserve"> zpracovávání osobních údajů tak, aby byly s přihlédnutím ke stavu techniky, nákladům na provedení, povaze, rozsahu, kontextu a účelům zpracování i k různě pravděpodobným a různě závažným rizikům pro práva a svobody fyzických osob dostatečně chráněny a bylo s nimi nakládáno v souladu s</w:t>
      </w:r>
      <w:r>
        <w:rPr>
          <w:rFonts w:cs="Arial"/>
          <w:i/>
          <w:sz w:val="22"/>
          <w:lang w:eastAsia="ar-SA"/>
        </w:rPr>
        <w:t xml:space="preserve"> GDPR</w:t>
      </w:r>
      <w:r w:rsidRPr="00837D48">
        <w:rPr>
          <w:rFonts w:cs="Arial"/>
          <w:i/>
          <w:sz w:val="22"/>
          <w:lang w:eastAsia="ar-SA"/>
        </w:rPr>
        <w:t>.</w:t>
      </w:r>
    </w:p>
    <w:p w:rsidR="00364CC2" w:rsidRPr="00837D48" w:rsidRDefault="00364CC2" w:rsidP="00424B23">
      <w:pPr>
        <w:pStyle w:val="Odstavecseseznamem"/>
        <w:suppressAutoHyphens/>
        <w:spacing w:before="0" w:after="60"/>
        <w:ind w:left="993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Pr="00837D48" w:rsidRDefault="00364CC2" w:rsidP="00837D48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bookmarkStart w:id="3" w:name="_Ref507575482"/>
      <w:r w:rsidRPr="00837D48">
        <w:rPr>
          <w:rFonts w:cs="Arial"/>
          <w:i/>
          <w:sz w:val="22"/>
          <w:lang w:eastAsia="ar-SA"/>
        </w:rPr>
        <w:t>Dodavatel se zavazuje</w:t>
      </w:r>
      <w:r>
        <w:rPr>
          <w:rFonts w:cs="Arial"/>
          <w:i/>
          <w:sz w:val="22"/>
          <w:lang w:eastAsia="ar-SA"/>
        </w:rPr>
        <w:t>,</w:t>
      </w:r>
      <w:r w:rsidRPr="00837D48">
        <w:rPr>
          <w:rFonts w:cs="Arial"/>
          <w:i/>
          <w:sz w:val="22"/>
          <w:lang w:eastAsia="ar-SA"/>
        </w:rPr>
        <w:t xml:space="preserve"> </w:t>
      </w:r>
      <w:r>
        <w:rPr>
          <w:rFonts w:cs="Arial"/>
          <w:i/>
          <w:sz w:val="22"/>
          <w:lang w:eastAsia="ar-SA"/>
        </w:rPr>
        <w:t>že příjme zejména</w:t>
      </w:r>
      <w:r w:rsidRPr="00837D48">
        <w:rPr>
          <w:rFonts w:cs="Arial"/>
          <w:i/>
          <w:sz w:val="22"/>
          <w:lang w:eastAsia="ar-SA"/>
        </w:rPr>
        <w:t>, nikoliv však výlučně,</w:t>
      </w:r>
      <w:r>
        <w:rPr>
          <w:rFonts w:cs="Arial"/>
          <w:i/>
          <w:sz w:val="22"/>
          <w:lang w:eastAsia="ar-SA"/>
        </w:rPr>
        <w:t xml:space="preserve"> </w:t>
      </w:r>
      <w:r w:rsidRPr="00837D48">
        <w:rPr>
          <w:rFonts w:cs="Arial"/>
          <w:i/>
          <w:sz w:val="22"/>
          <w:lang w:eastAsia="ar-SA"/>
        </w:rPr>
        <w:t>následující organizační a technická opatření:</w:t>
      </w:r>
      <w:bookmarkEnd w:id="3"/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a)</w:t>
      </w:r>
      <w:r w:rsidRPr="00837D48">
        <w:rPr>
          <w:rFonts w:cs="Arial"/>
          <w:i/>
          <w:sz w:val="22"/>
          <w:lang w:eastAsia="ar-SA"/>
        </w:rPr>
        <w:tab/>
        <w:t xml:space="preserve">pověří zpracováním osobních údajů pouze své vybrané zaměstnance, které poučí o jejich povinnosti zachovávat mlčenlivost ohledně osobních údajů a o bezpečnostních opatřeních, jejichž zveřejnění by ohrozilo zabezpečení osobních údajů a dále o dalších povinnostech, které jsou povinni dodržovat tak, aby nedošlo k porušení </w:t>
      </w:r>
      <w:r>
        <w:rPr>
          <w:rFonts w:cs="Arial"/>
          <w:i/>
          <w:sz w:val="22"/>
          <w:lang w:eastAsia="ar-SA"/>
        </w:rPr>
        <w:t xml:space="preserve"> GDPR</w:t>
      </w:r>
      <w:r w:rsidRPr="00837D48">
        <w:rPr>
          <w:rFonts w:cs="Arial"/>
          <w:i/>
          <w:sz w:val="22"/>
          <w:lang w:eastAsia="ar-SA"/>
        </w:rPr>
        <w:t xml:space="preserve"> či jiných platných právních předpisů;</w:t>
      </w:r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b)</w:t>
      </w:r>
      <w:r w:rsidRPr="00837D48">
        <w:rPr>
          <w:rFonts w:cs="Arial"/>
          <w:i/>
          <w:sz w:val="22"/>
          <w:lang w:eastAsia="ar-SA"/>
        </w:rPr>
        <w:tab/>
        <w:t>nesvěří zpracování osobních údajů jakékoliv třetí osobě bez předchozího konkrétního nebo obecného písemného povolení Uživatele. V případě obecného písemného povolení Dodavatel Uživatele informuje o veškerých zamýšlených změnách týkajících se přijetí třetích osob jako dalších zpracovatelů („Další zpracovatel“) nebo jejich nahrazení, a poskytne tak Uživateli příležitost vyslovit vůči těmto změnám námitky;</w:t>
      </w:r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c)</w:t>
      </w:r>
      <w:r w:rsidRPr="00837D48">
        <w:rPr>
          <w:rFonts w:cs="Arial"/>
          <w:i/>
          <w:sz w:val="22"/>
          <w:lang w:eastAsia="ar-SA"/>
        </w:rPr>
        <w:tab/>
        <w:t>bude používat odpovídající technické zařízení a programové vybavení způsobem, který vyloučí neoprávněný či nahodilý přístup k osobním údajům ze strany jiných osob, než pověřených zaměstnanců Uživatele;</w:t>
      </w:r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d)</w:t>
      </w:r>
      <w:r w:rsidRPr="00837D48">
        <w:rPr>
          <w:rFonts w:cs="Arial"/>
          <w:i/>
          <w:sz w:val="22"/>
          <w:lang w:eastAsia="ar-SA"/>
        </w:rPr>
        <w:tab/>
        <w:t>bude osobní údaje uchovávat v náležitě zabezpečených objektech a místnostech;</w:t>
      </w:r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lastRenderedPageBreak/>
        <w:t>e)</w:t>
      </w:r>
      <w:r w:rsidRPr="00837D48">
        <w:rPr>
          <w:rFonts w:cs="Arial"/>
          <w:i/>
          <w:sz w:val="22"/>
          <w:lang w:eastAsia="ar-SA"/>
        </w:rPr>
        <w:tab/>
        <w:t>osobní údaje v elektronické podobě bude uchovávat na zabezpečených serverech nebo na nosičích dat, ke kterým budou mít přístup pouze pověřené osoby na základě přístupových kódů či hesel a bude osobní údaje pravidelně zálohovat;</w:t>
      </w:r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f)</w:t>
      </w:r>
      <w:r w:rsidRPr="00837D48">
        <w:rPr>
          <w:rFonts w:cs="Arial"/>
          <w:i/>
          <w:sz w:val="22"/>
          <w:lang w:eastAsia="ar-SA"/>
        </w:rPr>
        <w:tab/>
        <w:t>zajistí dálkový přenos osobních údajů buď pouze prostřednictvím veřejně nepřístupné sítě, nebo prostřednictvím zabezpečeného přenosu po veřejných sítích, a to v souladu s dohodou s Uživatelem o úrovni daného zabezpečeného přenosu;</w:t>
      </w:r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g)</w:t>
      </w:r>
      <w:r w:rsidRPr="00837D48">
        <w:rPr>
          <w:rFonts w:cs="Arial"/>
          <w:i/>
          <w:sz w:val="22"/>
          <w:lang w:eastAsia="ar-SA"/>
        </w:rPr>
        <w:tab/>
        <w:t xml:space="preserve">písemné dokumenty obsahující osobní údaje bude uchovávat na zabezpečeném místě, přičemž bude vést řádnou evidenci o </w:t>
      </w:r>
      <w:r>
        <w:rPr>
          <w:rFonts w:cs="Arial"/>
          <w:i/>
          <w:sz w:val="22"/>
          <w:lang w:eastAsia="ar-SA"/>
        </w:rPr>
        <w:t xml:space="preserve">zpřístupnění </w:t>
      </w:r>
      <w:r w:rsidRPr="00837D48">
        <w:rPr>
          <w:rFonts w:cs="Arial"/>
          <w:i/>
          <w:sz w:val="22"/>
          <w:lang w:eastAsia="ar-SA"/>
        </w:rPr>
        <w:t>takových písemných dokumentů;</w:t>
      </w:r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h)</w:t>
      </w:r>
      <w:r w:rsidRPr="00837D48">
        <w:rPr>
          <w:rFonts w:cs="Arial"/>
          <w:i/>
          <w:sz w:val="22"/>
          <w:lang w:eastAsia="ar-SA"/>
        </w:rPr>
        <w:tab/>
        <w:t>bude v co největší míře zpracovávat pouze pseudonymizované a šifrované osobní údaje, je-li takové opatření vhodné a nezbytné ke snížení rizik plynoucích ze zpracování osobních údajů;</w:t>
      </w:r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i)</w:t>
      </w:r>
      <w:r w:rsidRPr="00837D48">
        <w:rPr>
          <w:rFonts w:cs="Arial"/>
          <w:i/>
          <w:sz w:val="22"/>
          <w:lang w:eastAsia="ar-SA"/>
        </w:rPr>
        <w:tab/>
        <w:t>zajistí neustálou důvěrnost, integritu, dostupnost a odolnost systémů a služeb zpracování;</w:t>
      </w:r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j)</w:t>
      </w:r>
      <w:r w:rsidRPr="00837D48">
        <w:rPr>
          <w:rFonts w:cs="Arial"/>
          <w:i/>
          <w:sz w:val="22"/>
          <w:lang w:eastAsia="ar-SA"/>
        </w:rPr>
        <w:tab/>
        <w:t>prostřednictvím vhodných technických prostředků zajistí schopnost obnovit dostupnost osobních údajů a přístup k nim včas v případě fyzických či technických incidentů;</w:t>
      </w:r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k)</w:t>
      </w:r>
      <w:r w:rsidRPr="00837D48">
        <w:rPr>
          <w:rFonts w:cs="Arial"/>
          <w:i/>
          <w:sz w:val="22"/>
          <w:lang w:eastAsia="ar-SA"/>
        </w:rPr>
        <w:tab/>
        <w:t>zajistí pravidelné testování posuzování a hodnocení účinnosti zavedených technických a organizačních opatření pro zajištění bezpečnosti zpracování.</w:t>
      </w:r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l)</w:t>
      </w:r>
      <w:r w:rsidRPr="00837D48">
        <w:rPr>
          <w:rFonts w:cs="Arial"/>
          <w:i/>
          <w:sz w:val="22"/>
          <w:lang w:eastAsia="ar-SA"/>
        </w:rPr>
        <w:tab/>
        <w:t xml:space="preserve">při ukončení zpracování osobních údajů zajistí Dodavatel dle dohody s Uživatelem </w:t>
      </w:r>
      <w:r>
        <w:rPr>
          <w:rFonts w:cs="Arial"/>
          <w:i/>
          <w:sz w:val="22"/>
          <w:lang w:eastAsia="ar-SA"/>
        </w:rPr>
        <w:t xml:space="preserve">nebo na pokyn Uživatele </w:t>
      </w:r>
      <w:r w:rsidRPr="00837D48">
        <w:rPr>
          <w:rFonts w:cs="Arial"/>
          <w:i/>
          <w:sz w:val="22"/>
          <w:lang w:eastAsia="ar-SA"/>
        </w:rPr>
        <w:t>fyzickou likvidaci osobních údajů, nebo tyto osobní údaje předá Uživateli.</w:t>
      </w:r>
      <w:r>
        <w:rPr>
          <w:rFonts w:cs="Arial"/>
          <w:i/>
          <w:sz w:val="22"/>
          <w:lang w:eastAsia="ar-SA"/>
        </w:rPr>
        <w:t xml:space="preserve"> Dodavatel je povinen pokyn Uživatele k likvidaci osobních údajů bez výhrad akceptovat, pokud tomu nebrání obecně závazný právní předpis. Po ukončení zpracování osobních údajů Dodavatelem pro Uživatele vydá Dodavatel Uživateli potvrzení o provedené likvidaci osobních údajů; o předání osobních údajů bude sepsán protokol. </w:t>
      </w:r>
    </w:p>
    <w:p w:rsidR="00364CC2" w:rsidRPr="00837D48" w:rsidRDefault="00364CC2" w:rsidP="007E5C20">
      <w:pPr>
        <w:suppressAutoHyphens/>
        <w:spacing w:before="0" w:after="60"/>
        <w:ind w:left="1560" w:hanging="426"/>
        <w:jc w:val="both"/>
        <w:rPr>
          <w:rFonts w:cs="Arial"/>
          <w:i/>
          <w:sz w:val="22"/>
          <w:lang w:eastAsia="ar-SA"/>
        </w:rPr>
      </w:pPr>
    </w:p>
    <w:p w:rsidR="00364CC2" w:rsidRPr="00837D48" w:rsidRDefault="00364CC2" w:rsidP="001D5986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bookmarkStart w:id="4" w:name="_Ref507575450"/>
      <w:r w:rsidRPr="00837D48">
        <w:rPr>
          <w:rFonts w:cs="Arial"/>
          <w:i/>
          <w:sz w:val="22"/>
          <w:lang w:eastAsia="ar-SA"/>
        </w:rPr>
        <w:t>Dodavatel se zavazuje, že bude při plnění této smlouvy postupovat v souladu s</w:t>
      </w:r>
      <w:r>
        <w:rPr>
          <w:rFonts w:cs="Arial"/>
          <w:i/>
          <w:sz w:val="22"/>
          <w:lang w:eastAsia="ar-SA"/>
        </w:rPr>
        <w:t> </w:t>
      </w:r>
      <w:bookmarkEnd w:id="4"/>
      <w:r>
        <w:rPr>
          <w:rFonts w:cs="Arial"/>
          <w:i/>
          <w:sz w:val="22"/>
          <w:lang w:eastAsia="ar-SA"/>
        </w:rPr>
        <w:t>GDPR a dalšími právními předpisy, které podmínky pro zpracování osobních údajů dle předmětu této smlouvy upravují</w:t>
      </w:r>
      <w:r w:rsidRPr="0048567F">
        <w:rPr>
          <w:rFonts w:cs="Arial"/>
          <w:i/>
          <w:sz w:val="22"/>
          <w:lang w:eastAsia="ar-SA"/>
        </w:rPr>
        <w:t>.</w:t>
      </w:r>
    </w:p>
    <w:p w:rsidR="00364CC2" w:rsidRPr="00837D48" w:rsidRDefault="00364CC2" w:rsidP="00424B23">
      <w:pPr>
        <w:pStyle w:val="Odstavecseseznamem"/>
        <w:suppressAutoHyphens/>
        <w:spacing w:before="0" w:after="60"/>
        <w:ind w:left="993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Pr="00837D48" w:rsidRDefault="00364CC2" w:rsidP="001D5986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Přijme-li Úřad pro ochranu osobních údajů („ÚOOÚ“) standardní smluvní doložky podle čl. 28 odst. 8 GDPR, zavazují se smluvní strany nahradit ustanovení tohoto článku 5. týkající se ochrany osobních údajů takovými standardními smluvními doložkami, ledaže obě smluvní strany shledají ustanovení článku 5</w:t>
      </w:r>
      <w:r>
        <w:rPr>
          <w:rFonts w:cs="Arial"/>
          <w:i/>
          <w:sz w:val="22"/>
          <w:lang w:eastAsia="ar-SA"/>
        </w:rPr>
        <w:t xml:space="preserve"> této Smlouvy</w:t>
      </w:r>
      <w:r w:rsidRPr="00837D48">
        <w:rPr>
          <w:rFonts w:cs="Arial"/>
          <w:i/>
          <w:sz w:val="22"/>
          <w:lang w:eastAsia="ar-SA"/>
        </w:rPr>
        <w:t xml:space="preserve"> týkající se ochrany osobních údajů v souladu s takovými standardními smluvními doložkami. Obdobně jsou smluvní strany povinny postupovat v případě, že Evropská komise stanoví standardní smluvní doložky podle čl. 28 odst. 7 GDPR a nebyly přijaty standardní smluvní doložky podle předchozí věty.</w:t>
      </w:r>
    </w:p>
    <w:p w:rsidR="00364CC2" w:rsidRPr="00837D48" w:rsidRDefault="00364CC2" w:rsidP="00424B23">
      <w:pPr>
        <w:pStyle w:val="Odstavecseseznamem"/>
        <w:suppressAutoHyphens/>
        <w:spacing w:before="0" w:after="60"/>
        <w:ind w:left="993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Pr="00837D48" w:rsidRDefault="00364CC2" w:rsidP="001D5986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Pokud Dodavatel zapojí ve smyslu odst.</w:t>
      </w:r>
      <w:r>
        <w:rPr>
          <w:rFonts w:cs="Arial"/>
          <w:i/>
          <w:sz w:val="22"/>
          <w:lang w:eastAsia="ar-SA"/>
        </w:rPr>
        <w:t xml:space="preserve"> </w:t>
      </w:r>
      <w:r w:rsidR="00115C3D">
        <w:fldChar w:fldCharType="begin"/>
      </w:r>
      <w:r w:rsidR="00115C3D">
        <w:instrText xml:space="preserve"> REF _Ref507575482 \r \h  \* MERGEFORMAT </w:instrText>
      </w:r>
      <w:r w:rsidR="00115C3D">
        <w:fldChar w:fldCharType="separate"/>
      </w:r>
      <w:r>
        <w:rPr>
          <w:rFonts w:cs="Arial"/>
          <w:i/>
          <w:sz w:val="22"/>
          <w:lang w:eastAsia="ar-SA"/>
        </w:rPr>
        <w:t>5.5</w:t>
      </w:r>
      <w:r w:rsidR="00115C3D">
        <w:fldChar w:fldCharType="end"/>
      </w:r>
      <w:r w:rsidRPr="00837D48">
        <w:rPr>
          <w:rFonts w:cs="Arial"/>
          <w:i/>
          <w:sz w:val="22"/>
          <w:lang w:eastAsia="ar-SA"/>
        </w:rPr>
        <w:t xml:space="preserve"> b)</w:t>
      </w:r>
      <w:r>
        <w:rPr>
          <w:rFonts w:cs="Arial"/>
          <w:i/>
          <w:sz w:val="22"/>
          <w:lang w:eastAsia="ar-SA"/>
        </w:rPr>
        <w:t xml:space="preserve"> této Smlouvy</w:t>
      </w:r>
      <w:r w:rsidRPr="00837D48">
        <w:rPr>
          <w:rFonts w:cs="Arial"/>
          <w:i/>
          <w:sz w:val="22"/>
          <w:lang w:eastAsia="ar-SA"/>
        </w:rPr>
        <w:t xml:space="preserve"> Dalšího zpracovatele, aby jménem Uživatele provedl určité činnosti zpracování, musí být tomuto Dalšímu zpracovateli uloženy na základě smlouvy stejné povinnosti na ochranu údajů, jaké jsou uvedeny v tomto článku 5., a to zejména poskytnutí dostatečných záruk, pokud jde o zavedení vhodných technických a organizačních opatření tak, aby zpracování</w:t>
      </w:r>
      <w:r>
        <w:rPr>
          <w:rFonts w:cs="Arial"/>
          <w:i/>
          <w:sz w:val="22"/>
          <w:lang w:eastAsia="ar-SA"/>
        </w:rPr>
        <w:t xml:space="preserve"> osobních údajů</w:t>
      </w:r>
      <w:r w:rsidRPr="00837D48">
        <w:rPr>
          <w:rFonts w:cs="Arial"/>
          <w:i/>
          <w:sz w:val="22"/>
          <w:lang w:eastAsia="ar-SA"/>
        </w:rPr>
        <w:t xml:space="preserve"> splňovalo požadavky GDPR. Neplní-li uvedený Další zpracovatel své povinnosti v oblasti ochrany údajů, odpovídá Uživateli za plnění povinností Dalšího zpracovatele i nadále plně Dodavatel.</w:t>
      </w:r>
    </w:p>
    <w:p w:rsidR="00364CC2" w:rsidRPr="00837D48" w:rsidRDefault="00364CC2" w:rsidP="00424B23">
      <w:pPr>
        <w:pStyle w:val="Odstavecseseznamem"/>
        <w:suppressAutoHyphens/>
        <w:spacing w:before="0" w:after="60"/>
        <w:ind w:left="993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Pr="00837D48" w:rsidRDefault="00364CC2" w:rsidP="001D5986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Dodavatel se zavazuje být Uživateli nápomocen při zajišťování povinností dle</w:t>
      </w:r>
      <w:r>
        <w:rPr>
          <w:rFonts w:cs="Arial"/>
          <w:i/>
          <w:sz w:val="22"/>
          <w:lang w:eastAsia="ar-SA"/>
        </w:rPr>
        <w:t xml:space="preserve"> čl. 28 odst. 3 písm. f)</w:t>
      </w:r>
      <w:r w:rsidRPr="00837D48">
        <w:rPr>
          <w:rFonts w:cs="Arial"/>
          <w:i/>
          <w:sz w:val="22"/>
          <w:lang w:eastAsia="ar-SA"/>
        </w:rPr>
        <w:t xml:space="preserve"> GDPR, především povinnosti zabezpečit zpracování osobních údajů, ohlašovat případy porušení zabezpečení osobních údajů, zajištění posouzení vlivu na </w:t>
      </w:r>
      <w:r w:rsidRPr="00837D48">
        <w:rPr>
          <w:rFonts w:cs="Arial"/>
          <w:i/>
          <w:sz w:val="22"/>
          <w:lang w:eastAsia="ar-SA"/>
        </w:rPr>
        <w:lastRenderedPageBreak/>
        <w:t>ochranu osobních údajů či předchozí konzultace s ÚOOÚ, a to při zohlednění povahy zpracování a informací, jež má Dodavatel k</w:t>
      </w:r>
      <w:r>
        <w:rPr>
          <w:rFonts w:cs="Arial"/>
          <w:i/>
          <w:sz w:val="22"/>
          <w:lang w:eastAsia="ar-SA"/>
        </w:rPr>
        <w:t> </w:t>
      </w:r>
      <w:r w:rsidRPr="00837D48">
        <w:rPr>
          <w:rFonts w:cs="Arial"/>
          <w:i/>
          <w:sz w:val="22"/>
          <w:lang w:eastAsia="ar-SA"/>
        </w:rPr>
        <w:t>dispozici.</w:t>
      </w:r>
    </w:p>
    <w:p w:rsidR="00364CC2" w:rsidRPr="00837D48" w:rsidRDefault="00364CC2" w:rsidP="00424B23">
      <w:pPr>
        <w:pStyle w:val="Odstavecseseznamem"/>
        <w:suppressAutoHyphens/>
        <w:spacing w:before="0" w:after="60"/>
        <w:ind w:left="993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Pr="00837D48" w:rsidRDefault="00364CC2" w:rsidP="001D5986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 xml:space="preserve">Dodavatel se zavazuje poskytnout Uživateli veškeré informace potřebné k doložení toho, že byly splněny povinnosti zpracování osobních údajů </w:t>
      </w:r>
      <w:r>
        <w:rPr>
          <w:rFonts w:cs="Arial"/>
          <w:i/>
          <w:sz w:val="22"/>
          <w:lang w:eastAsia="ar-SA"/>
        </w:rPr>
        <w:t>jako</w:t>
      </w:r>
      <w:r w:rsidRPr="00837D48">
        <w:rPr>
          <w:rFonts w:cs="Arial"/>
          <w:i/>
          <w:sz w:val="22"/>
          <w:lang w:eastAsia="ar-SA"/>
        </w:rPr>
        <w:t xml:space="preserve"> </w:t>
      </w:r>
      <w:r>
        <w:rPr>
          <w:rFonts w:cs="Arial"/>
          <w:i/>
          <w:sz w:val="22"/>
          <w:lang w:eastAsia="ar-SA"/>
        </w:rPr>
        <w:t>Z</w:t>
      </w:r>
      <w:r w:rsidRPr="00837D48">
        <w:rPr>
          <w:rFonts w:cs="Arial"/>
          <w:i/>
          <w:sz w:val="22"/>
          <w:lang w:eastAsia="ar-SA"/>
        </w:rPr>
        <w:t>pracovatele, a umožnit audity, včetně inspekcí, prováděné Dodavatelem nebo jiným auditorem, kterého Uživatel pověří, a k těmto auditům přispěje.</w:t>
      </w:r>
    </w:p>
    <w:p w:rsidR="00364CC2" w:rsidRPr="00837D48" w:rsidRDefault="00364CC2" w:rsidP="00424B23">
      <w:pPr>
        <w:pStyle w:val="Odstavecseseznamem"/>
        <w:suppressAutoHyphens/>
        <w:spacing w:before="0" w:after="60"/>
        <w:ind w:left="993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Pr="00AA4BCF" w:rsidRDefault="00364CC2" w:rsidP="00AA4BCF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 xml:space="preserve">Veškerá </w:t>
      </w:r>
      <w:r>
        <w:rPr>
          <w:rFonts w:cs="Arial"/>
          <w:i/>
          <w:sz w:val="22"/>
          <w:lang w:eastAsia="ar-SA"/>
        </w:rPr>
        <w:t xml:space="preserve">další </w:t>
      </w:r>
      <w:r w:rsidRPr="00837D48">
        <w:rPr>
          <w:rFonts w:cs="Arial"/>
          <w:i/>
          <w:sz w:val="22"/>
          <w:lang w:eastAsia="ar-SA"/>
        </w:rPr>
        <w:t xml:space="preserve">ustanovení této smlouvy zůstávají v platnosti a účinnosti s tím, že povinnosti vyplývající z odkazu na ustanovení </w:t>
      </w:r>
      <w:r>
        <w:rPr>
          <w:rFonts w:cs="Arial"/>
          <w:i/>
          <w:sz w:val="22"/>
          <w:lang w:eastAsia="ar-SA"/>
        </w:rPr>
        <w:t>zák. č. 101/2000 Sb., o ochraně osobních údajů, (dále jen „</w:t>
      </w:r>
      <w:r w:rsidRPr="00837D48">
        <w:rPr>
          <w:rFonts w:cs="Arial"/>
          <w:i/>
          <w:sz w:val="22"/>
          <w:lang w:eastAsia="ar-SA"/>
        </w:rPr>
        <w:t>ZOOÚ</w:t>
      </w:r>
      <w:r>
        <w:rPr>
          <w:rFonts w:cs="Arial"/>
          <w:i/>
          <w:sz w:val="22"/>
          <w:lang w:eastAsia="ar-SA"/>
        </w:rPr>
        <w:t>“)</w:t>
      </w:r>
      <w:r w:rsidRPr="00837D48">
        <w:rPr>
          <w:rFonts w:cs="Arial"/>
          <w:i/>
          <w:sz w:val="22"/>
          <w:lang w:eastAsia="ar-SA"/>
        </w:rPr>
        <w:t>, především uvedené slovy „ve smyslu“, „v souladu“, „podle“ apod., se vykládají v souladu s ustanoveními GDPR stanovujícími povinnosti svou povahou nejbližší povinnostem dle ZOOÚ.</w:t>
      </w:r>
      <w:r>
        <w:rPr>
          <w:rFonts w:cs="Arial"/>
          <w:i/>
          <w:sz w:val="22"/>
          <w:lang w:eastAsia="ar-SA"/>
        </w:rPr>
        <w:t xml:space="preserve"> </w:t>
      </w:r>
      <w:r w:rsidRPr="00AA4BCF">
        <w:rPr>
          <w:rFonts w:cs="Arial"/>
          <w:i/>
          <w:sz w:val="22"/>
          <w:lang w:eastAsia="ar-SA"/>
        </w:rPr>
        <w:t xml:space="preserve">Při pochybnostech o závaznosti nebo výkladu obsahu nebo významu ustanovení </w:t>
      </w:r>
      <w:r>
        <w:rPr>
          <w:rFonts w:cs="Arial"/>
          <w:i/>
          <w:sz w:val="22"/>
          <w:lang w:eastAsia="ar-SA"/>
        </w:rPr>
        <w:t xml:space="preserve">této smlouvy </w:t>
      </w:r>
      <w:r w:rsidRPr="00AA4BCF">
        <w:rPr>
          <w:rFonts w:cs="Arial"/>
          <w:i/>
          <w:sz w:val="22"/>
          <w:lang w:eastAsia="ar-SA"/>
        </w:rPr>
        <w:t xml:space="preserve">nebo pojmů nebo odkazů </w:t>
      </w:r>
      <w:r>
        <w:rPr>
          <w:rFonts w:cs="Arial"/>
          <w:i/>
          <w:sz w:val="22"/>
          <w:lang w:eastAsia="ar-SA"/>
        </w:rPr>
        <w:t xml:space="preserve">v ní uvedených, </w:t>
      </w:r>
      <w:r w:rsidRPr="00AA4BCF">
        <w:rPr>
          <w:rFonts w:cs="Arial"/>
          <w:i/>
          <w:sz w:val="22"/>
          <w:lang w:eastAsia="ar-SA"/>
        </w:rPr>
        <w:t>platí vždy výklad pojm</w:t>
      </w:r>
      <w:r>
        <w:rPr>
          <w:rFonts w:cs="Arial"/>
          <w:i/>
          <w:sz w:val="22"/>
          <w:lang w:eastAsia="ar-SA"/>
        </w:rPr>
        <w:t>ů</w:t>
      </w:r>
      <w:r w:rsidRPr="00AA4BCF">
        <w:rPr>
          <w:rFonts w:cs="Arial"/>
          <w:i/>
          <w:sz w:val="22"/>
          <w:lang w:eastAsia="ar-SA"/>
        </w:rPr>
        <w:t xml:space="preserve"> nebo ustanovení nebo článku </w:t>
      </w:r>
      <w:r>
        <w:rPr>
          <w:rFonts w:cs="Arial"/>
          <w:i/>
          <w:sz w:val="22"/>
          <w:lang w:eastAsia="ar-SA"/>
        </w:rPr>
        <w:t>GDPR</w:t>
      </w:r>
      <w:r w:rsidRPr="00AA4BCF">
        <w:rPr>
          <w:rFonts w:cs="Arial"/>
          <w:i/>
          <w:sz w:val="22"/>
          <w:lang w:eastAsia="ar-SA"/>
        </w:rPr>
        <w:t xml:space="preserve"> tak, jak je uveden v </w:t>
      </w:r>
      <w:r>
        <w:rPr>
          <w:rFonts w:cs="Arial"/>
          <w:i/>
          <w:sz w:val="22"/>
          <w:lang w:eastAsia="ar-SA"/>
        </w:rPr>
        <w:t>GDPR</w:t>
      </w:r>
      <w:r w:rsidRPr="00AA4BCF">
        <w:rPr>
          <w:rFonts w:cs="Arial"/>
          <w:i/>
          <w:sz w:val="22"/>
          <w:lang w:eastAsia="ar-SA"/>
        </w:rPr>
        <w:t>.</w:t>
      </w:r>
      <w:r>
        <w:rPr>
          <w:rFonts w:cs="Arial"/>
          <w:i/>
          <w:sz w:val="22"/>
          <w:lang w:eastAsia="ar-SA"/>
        </w:rPr>
        <w:t xml:space="preserve"> Pro zpracování osobních údajů Dodavatelem pro Uživatele vždy platí veškerá ustanovení čl. 28 GDPR, nebude – li případným dalším smluvním ujednáním mezi smluvními stranami nebo z důvodu změny právní úpravy obecně závazným předpisem stanoveno jinak. Při změně právní úpravy v oblasti ochrany osobních údajů si smluvní strany poskytnou vzájemnou součinnost tak, aby byla tato smlouva bez zbytečného odkladu uvedena do souladu s platným obecně závazným právním předpisem. </w:t>
      </w:r>
    </w:p>
    <w:p w:rsidR="00364CC2" w:rsidRPr="00837D48" w:rsidRDefault="00364CC2" w:rsidP="00424B23">
      <w:pPr>
        <w:pStyle w:val="Odstavecseseznamem"/>
        <w:suppressAutoHyphens/>
        <w:spacing w:before="0" w:after="60"/>
        <w:ind w:left="993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Pr="00837D48" w:rsidRDefault="00364CC2" w:rsidP="001D5986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Dodavatel je, pokud je to možné při zohlednění povahy zpracování, prostřednictvím vhodných technických a organizačních opatření nápomocen Uživateli při plnění povinnosti Uživatele reagovat na žádosti o výkon práv subjektů osobních údajů, zejména na žádost na přístup k osobním údajům, na opravu či výmaz osobních údajů, na omezení zpracování či na přenositelnost osobních údajů.</w:t>
      </w:r>
      <w:r>
        <w:rPr>
          <w:rFonts w:cs="Arial"/>
          <w:i/>
          <w:sz w:val="22"/>
          <w:lang w:eastAsia="ar-SA"/>
        </w:rPr>
        <w:t xml:space="preserve"> Požadavek subjektu údajů, kterým se domáhá svých práv podle GDPR, a který je adresován přímo Dodavateli ve věci zpracování osobních údajů pro Uživatele podle této smlouvy neprodleně Dodavatel předá Uživateli a dále bude postupovat dle čl. 5.15 této Smlouvy.</w:t>
      </w:r>
    </w:p>
    <w:p w:rsidR="00364CC2" w:rsidRPr="00837D48" w:rsidRDefault="00364CC2" w:rsidP="00C8144E">
      <w:pPr>
        <w:pStyle w:val="Odstavecseseznamem"/>
        <w:suppressAutoHyphens/>
        <w:spacing w:before="0" w:after="60"/>
        <w:ind w:left="993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Pr="00837D48" w:rsidRDefault="00364CC2" w:rsidP="001D5986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bookmarkStart w:id="5" w:name="_Ref507571909"/>
      <w:r w:rsidRPr="00837D48">
        <w:rPr>
          <w:rFonts w:cs="Arial"/>
          <w:i/>
          <w:sz w:val="22"/>
          <w:lang w:eastAsia="ar-SA"/>
        </w:rPr>
        <w:t>Dodavatel prohlašuje, že programové vybavení OKbase má charakter zaměstnaneckého díla ve smyslu § 58, odst. 1 a 7 zákona č. 121/2000 Sb., o právu autorském, o právech souvisejících s právem autorským a o změně některých zákonů (autorský zákon), ve znění pozdějších předpisů a bylo vytvořeno výlučně zaměstnanci Dodavatele v rámci plnění jejich povinností vyplývajících z pracovního poměru k Dodavateli, popř. bylo vytvořeno na objednávku. Dodavatel je tudíž oprávněn svým jménem a na svůj účet vykonávat majetková autorská práva k programovému vybavení OKbase a udělovat třetím osobám oprávnění užít programové vybavení OKbase (licenci) v jakémkoliv rozsahu a jakýmkoliv způsobem, tedy i v rozsahu a způsoby podle Smlouvy. Dodavatel zaručuje, že výše uvedené skutečnosti budou platit po celou dobu trvání Smlouvy též ve vztahu k veškerým aktualizacím či jiným změnám anebo doplněním programového vybavení OKbase</w:t>
      </w:r>
      <w:bookmarkEnd w:id="2"/>
      <w:bookmarkEnd w:id="5"/>
      <w:r w:rsidRPr="00837D48">
        <w:rPr>
          <w:rFonts w:cs="Arial"/>
          <w:i/>
          <w:sz w:val="22"/>
          <w:lang w:eastAsia="ar-SA"/>
        </w:rPr>
        <w:t>.</w:t>
      </w:r>
    </w:p>
    <w:p w:rsidR="00364CC2" w:rsidRPr="00837D48" w:rsidRDefault="00364CC2" w:rsidP="00424B23">
      <w:pPr>
        <w:suppressAutoHyphens/>
        <w:spacing w:before="0" w:after="60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Default="00364CC2" w:rsidP="00CC5AF8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r w:rsidRPr="00553729">
        <w:rPr>
          <w:rFonts w:cs="Arial"/>
          <w:i/>
          <w:sz w:val="22"/>
          <w:lang w:eastAsia="ar-SA"/>
        </w:rPr>
        <w:t>Dodavatel má právo uvádět Uživatele v seznamu svých referenčních Uživatelů v rozsahu název společnosti Uživatele, oficiální logo Uživatele a na základě předchozího písemného potvrzení také kontaktní údaje kontaktní osoby pro případ osobní referenční návštěvy.</w:t>
      </w:r>
      <w:r w:rsidRPr="00CC5AF8">
        <w:rPr>
          <w:rFonts w:cs="Arial"/>
          <w:i/>
          <w:sz w:val="22"/>
          <w:lang w:eastAsia="ar-SA"/>
        </w:rPr>
        <w:t xml:space="preserve"> Uživatel může kdykoli, a to i bez udání důvodu vyzvat Dodavatele, aby </w:t>
      </w:r>
      <w:r>
        <w:rPr>
          <w:rFonts w:cs="Arial"/>
          <w:i/>
          <w:sz w:val="22"/>
          <w:lang w:eastAsia="ar-SA"/>
        </w:rPr>
        <w:t>ú</w:t>
      </w:r>
      <w:r w:rsidRPr="00CC5AF8">
        <w:rPr>
          <w:rFonts w:cs="Arial"/>
          <w:i/>
          <w:sz w:val="22"/>
          <w:lang w:eastAsia="ar-SA"/>
        </w:rPr>
        <w:t xml:space="preserve">daje Uživatele </w:t>
      </w:r>
      <w:r>
        <w:rPr>
          <w:rFonts w:cs="Arial"/>
          <w:i/>
          <w:sz w:val="22"/>
          <w:lang w:eastAsia="ar-SA"/>
        </w:rPr>
        <w:t>poskytnuté</w:t>
      </w:r>
      <w:r w:rsidRPr="00CC5AF8">
        <w:rPr>
          <w:rFonts w:cs="Arial"/>
          <w:i/>
          <w:sz w:val="22"/>
          <w:lang w:eastAsia="ar-SA"/>
        </w:rPr>
        <w:t xml:space="preserve"> k účelu podle tohoto článku odstranil; Dodavatel je povinen takovéto výzvě vyhovět, a to nejpozději do tři pracovních dnů. </w:t>
      </w:r>
    </w:p>
    <w:p w:rsidR="00364CC2" w:rsidRPr="00CC5AF8" w:rsidRDefault="00364CC2" w:rsidP="00CC5AF8">
      <w:pPr>
        <w:pStyle w:val="Odstavecseseznamem"/>
        <w:rPr>
          <w:rFonts w:cs="Arial"/>
          <w:i/>
          <w:sz w:val="22"/>
          <w:lang w:eastAsia="ar-SA"/>
        </w:rPr>
      </w:pPr>
    </w:p>
    <w:p w:rsidR="00364CC2" w:rsidRPr="00CC5AF8" w:rsidRDefault="00364CC2" w:rsidP="00CC5AF8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r w:rsidRPr="00CC5AF8">
        <w:rPr>
          <w:rFonts w:cs="Arial"/>
          <w:i/>
          <w:sz w:val="22"/>
          <w:lang w:eastAsia="ar-SA"/>
        </w:rPr>
        <w:t xml:space="preserve">Dodavatel se zavazuje neprodleně bezúplatně Uživateli poskytnout veškerou součinnost při řešení požadavku subjektu údajů při uplatnění práv subjektu údajů podle </w:t>
      </w:r>
      <w:r w:rsidRPr="00CC5AF8">
        <w:rPr>
          <w:rFonts w:cs="Arial"/>
          <w:i/>
          <w:sz w:val="22"/>
          <w:lang w:eastAsia="ar-SA"/>
        </w:rPr>
        <w:lastRenderedPageBreak/>
        <w:t xml:space="preserve">příslušných článků GDPR (zejména dle čl. 12 až 22 GDPR) vůči Uživateli, včetně zajištění zásady transparentnosti. </w:t>
      </w:r>
    </w:p>
    <w:p w:rsidR="00364CC2" w:rsidRPr="00837D48" w:rsidRDefault="00364CC2" w:rsidP="00424B23">
      <w:pPr>
        <w:suppressAutoHyphens/>
        <w:spacing w:before="0" w:after="60"/>
        <w:jc w:val="both"/>
        <w:outlineLvl w:val="0"/>
        <w:rPr>
          <w:rFonts w:cs="Arial"/>
          <w:i/>
          <w:sz w:val="22"/>
          <w:lang w:eastAsia="ar-SA"/>
        </w:rPr>
      </w:pPr>
    </w:p>
    <w:p w:rsidR="00364CC2" w:rsidRPr="00837D48" w:rsidRDefault="00364CC2" w:rsidP="001D5986">
      <w:pPr>
        <w:pStyle w:val="Odstavecseseznamem"/>
        <w:numPr>
          <w:ilvl w:val="1"/>
          <w:numId w:val="47"/>
        </w:numPr>
        <w:suppressAutoHyphens/>
        <w:spacing w:before="0" w:after="60"/>
        <w:ind w:left="1134" w:hanging="567"/>
        <w:jc w:val="both"/>
        <w:outlineLvl w:val="0"/>
        <w:rPr>
          <w:rFonts w:cs="Arial"/>
          <w:i/>
          <w:sz w:val="22"/>
          <w:lang w:eastAsia="ar-SA"/>
        </w:rPr>
      </w:pPr>
      <w:r w:rsidRPr="00837D48">
        <w:rPr>
          <w:rFonts w:cs="Arial"/>
          <w:i/>
          <w:sz w:val="22"/>
          <w:lang w:eastAsia="ar-SA"/>
        </w:rPr>
        <w:t>Závazek Uživatele a Dodavatele k důvěrnosti a mlčenlivosti bude trvat i po skončení smluvního vztahu podle této smlouvy.</w:t>
      </w:r>
      <w:r>
        <w:rPr>
          <w:rFonts w:cs="Arial"/>
          <w:i/>
          <w:sz w:val="22"/>
          <w:lang w:eastAsia="ar-SA"/>
        </w:rPr>
        <w:t>“</w:t>
      </w:r>
    </w:p>
    <w:p w:rsidR="00364CC2" w:rsidRDefault="00364CC2" w:rsidP="00585FB6">
      <w:pPr>
        <w:pStyle w:val="Odstavecseseznamem"/>
        <w:spacing w:before="0" w:after="0" w:line="276" w:lineRule="auto"/>
        <w:ind w:left="360"/>
        <w:jc w:val="both"/>
        <w:rPr>
          <w:rFonts w:cs="Arial"/>
          <w:sz w:val="22"/>
          <w:szCs w:val="22"/>
        </w:rPr>
      </w:pPr>
    </w:p>
    <w:p w:rsidR="00364CC2" w:rsidRPr="008316AC" w:rsidRDefault="00364CC2" w:rsidP="008316AC">
      <w:pPr>
        <w:pStyle w:val="Odstavecseseznamem"/>
        <w:rPr>
          <w:b/>
          <w:sz w:val="22"/>
          <w:szCs w:val="22"/>
        </w:rPr>
      </w:pPr>
    </w:p>
    <w:p w:rsidR="00364CC2" w:rsidRDefault="00364CC2" w:rsidP="00D8307F">
      <w:pPr>
        <w:spacing w:before="0" w:after="0" w:line="276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Čl. 3</w:t>
      </w:r>
    </w:p>
    <w:p w:rsidR="00364CC2" w:rsidRDefault="00364CC2" w:rsidP="008316AC">
      <w:pPr>
        <w:spacing w:before="0"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364CC2" w:rsidRDefault="00364CC2" w:rsidP="008316AC">
      <w:pPr>
        <w:spacing w:before="0" w:after="0" w:line="276" w:lineRule="auto"/>
        <w:jc w:val="center"/>
        <w:rPr>
          <w:b/>
          <w:sz w:val="22"/>
          <w:szCs w:val="22"/>
        </w:rPr>
      </w:pPr>
    </w:p>
    <w:p w:rsidR="00364CC2" w:rsidRDefault="00364CC2" w:rsidP="008316AC">
      <w:pPr>
        <w:pStyle w:val="Odstavecseseznamem"/>
        <w:numPr>
          <w:ilvl w:val="0"/>
          <w:numId w:val="40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Tento dodatek nabývá platnosti dnem podpisu oprávněnými zástupci obou smluvních stran.</w:t>
      </w:r>
    </w:p>
    <w:p w:rsidR="00364CC2" w:rsidRDefault="00364CC2" w:rsidP="00CD3062">
      <w:pPr>
        <w:pStyle w:val="Odstavecseseznamem"/>
        <w:spacing w:before="0" w:after="0" w:line="276" w:lineRule="auto"/>
        <w:ind w:left="360"/>
        <w:jc w:val="both"/>
        <w:rPr>
          <w:sz w:val="22"/>
          <w:szCs w:val="22"/>
        </w:rPr>
      </w:pPr>
    </w:p>
    <w:p w:rsidR="00364CC2" w:rsidRDefault="00364CC2" w:rsidP="0071752A">
      <w:pPr>
        <w:pStyle w:val="Odstavecseseznamem"/>
        <w:numPr>
          <w:ilvl w:val="0"/>
          <w:numId w:val="40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nabývá účinnosti dnem jeho uveřejnění prostřednictvím registru smluv ve smyslu zákona č. 340/2015 Sb., </w:t>
      </w:r>
      <w:r w:rsidRPr="0071752A">
        <w:rPr>
          <w:sz w:val="22"/>
          <w:szCs w:val="22"/>
        </w:rPr>
        <w:t>o zvláštních podmínkách účinnosti některých smluv, uveřejňování těchto smluv a o registru smluv (zákon o registru smluv)</w:t>
      </w:r>
      <w:r>
        <w:rPr>
          <w:sz w:val="22"/>
          <w:szCs w:val="22"/>
        </w:rPr>
        <w:t>.</w:t>
      </w:r>
    </w:p>
    <w:p w:rsidR="00364CC2" w:rsidRPr="00B77D22" w:rsidRDefault="00364CC2" w:rsidP="00CD3062">
      <w:pPr>
        <w:pStyle w:val="Odstavecseseznamem"/>
        <w:spacing w:before="0" w:after="0" w:line="276" w:lineRule="auto"/>
        <w:ind w:left="360"/>
        <w:jc w:val="both"/>
        <w:rPr>
          <w:rFonts w:cs="Arial"/>
          <w:sz w:val="22"/>
          <w:szCs w:val="22"/>
        </w:rPr>
      </w:pPr>
    </w:p>
    <w:p w:rsidR="00364CC2" w:rsidRPr="0083081D" w:rsidRDefault="00364CC2" w:rsidP="008316AC">
      <w:pPr>
        <w:pStyle w:val="Odstavecseseznamem"/>
        <w:numPr>
          <w:ilvl w:val="0"/>
          <w:numId w:val="40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Smlouva se vyhotovuje ve dvou stejnopisech, po jednom pro každou smluvní stranu, přičemž každý </w:t>
      </w:r>
      <w:r w:rsidRPr="0083081D">
        <w:rPr>
          <w:rFonts w:cs="Arial"/>
          <w:sz w:val="22"/>
          <w:szCs w:val="22"/>
        </w:rPr>
        <w:t>stejnopis má platnost originálu.</w:t>
      </w:r>
    </w:p>
    <w:p w:rsidR="00364CC2" w:rsidRPr="0083081D" w:rsidRDefault="00364CC2" w:rsidP="001A4792">
      <w:pPr>
        <w:pStyle w:val="Odstavecseseznamem"/>
        <w:rPr>
          <w:rFonts w:cs="Arial"/>
          <w:sz w:val="22"/>
          <w:szCs w:val="22"/>
        </w:rPr>
      </w:pPr>
    </w:p>
    <w:p w:rsidR="00364CC2" w:rsidRPr="0083081D" w:rsidRDefault="00364CC2" w:rsidP="001A4792">
      <w:pPr>
        <w:spacing w:before="0" w:after="0" w:line="276" w:lineRule="auto"/>
        <w:jc w:val="both"/>
        <w:rPr>
          <w:rFonts w:cs="Arial"/>
          <w:sz w:val="22"/>
          <w:szCs w:val="22"/>
        </w:rPr>
      </w:pPr>
    </w:p>
    <w:p w:rsidR="00364CC2" w:rsidRPr="0083081D" w:rsidRDefault="00364CC2" w:rsidP="00751AB8">
      <w:pPr>
        <w:spacing w:before="0" w:after="0" w:line="276" w:lineRule="auto"/>
        <w:jc w:val="both"/>
        <w:rPr>
          <w:rFonts w:cs="Arial"/>
          <w:sz w:val="22"/>
          <w:szCs w:val="22"/>
        </w:rPr>
      </w:pPr>
      <w:r w:rsidRPr="0083081D">
        <w:rPr>
          <w:rFonts w:cs="Arial"/>
          <w:sz w:val="22"/>
          <w:szCs w:val="22"/>
        </w:rPr>
        <w:t xml:space="preserve">Za </w:t>
      </w:r>
      <w:r>
        <w:rPr>
          <w:rFonts w:cs="Arial"/>
          <w:sz w:val="22"/>
          <w:szCs w:val="22"/>
        </w:rPr>
        <w:t>Uživatele</w:t>
      </w:r>
      <w:r w:rsidRPr="0083081D">
        <w:rPr>
          <w:rFonts w:cs="Arial"/>
          <w:sz w:val="22"/>
          <w:szCs w:val="22"/>
        </w:rPr>
        <w:t xml:space="preserve">:                                                             </w:t>
      </w:r>
      <w:r w:rsidRPr="0083081D">
        <w:rPr>
          <w:rFonts w:cs="Arial"/>
          <w:sz w:val="22"/>
          <w:szCs w:val="22"/>
        </w:rPr>
        <w:tab/>
        <w:t xml:space="preserve">Za </w:t>
      </w:r>
      <w:r>
        <w:rPr>
          <w:rFonts w:cs="Arial"/>
          <w:sz w:val="22"/>
          <w:szCs w:val="22"/>
        </w:rPr>
        <w:t>Dodavatele</w:t>
      </w:r>
      <w:r w:rsidRPr="0083081D">
        <w:rPr>
          <w:rFonts w:cs="Arial"/>
          <w:sz w:val="22"/>
          <w:szCs w:val="22"/>
        </w:rPr>
        <w:t>:</w:t>
      </w:r>
    </w:p>
    <w:p w:rsidR="00364CC2" w:rsidRPr="0083081D" w:rsidRDefault="00364CC2" w:rsidP="00751AB8">
      <w:pPr>
        <w:spacing w:before="0" w:after="0" w:line="276" w:lineRule="auto"/>
        <w:jc w:val="both"/>
        <w:rPr>
          <w:rFonts w:cs="Arial"/>
          <w:sz w:val="22"/>
          <w:szCs w:val="22"/>
        </w:rPr>
      </w:pPr>
    </w:p>
    <w:p w:rsidR="00364CC2" w:rsidRPr="0083081D" w:rsidRDefault="00364CC2" w:rsidP="00751AB8">
      <w:pPr>
        <w:spacing w:before="0" w:after="0" w:line="276" w:lineRule="auto"/>
        <w:jc w:val="both"/>
        <w:rPr>
          <w:rFonts w:cs="Arial"/>
          <w:sz w:val="22"/>
          <w:szCs w:val="22"/>
        </w:rPr>
      </w:pPr>
      <w:r w:rsidRPr="0083081D">
        <w:rPr>
          <w:rFonts w:cs="Arial"/>
          <w:sz w:val="22"/>
          <w:szCs w:val="22"/>
        </w:rPr>
        <w:t>V Praze dne:                                                                        V Praze dne:</w:t>
      </w:r>
    </w:p>
    <w:p w:rsidR="00364CC2" w:rsidRPr="0083081D" w:rsidRDefault="00364CC2" w:rsidP="00751AB8">
      <w:pPr>
        <w:spacing w:before="0" w:after="0" w:line="276" w:lineRule="auto"/>
        <w:jc w:val="both"/>
        <w:rPr>
          <w:rFonts w:cs="Arial"/>
          <w:sz w:val="22"/>
          <w:szCs w:val="22"/>
        </w:rPr>
      </w:pPr>
    </w:p>
    <w:p w:rsidR="00364CC2" w:rsidRPr="0083081D" w:rsidRDefault="00364CC2" w:rsidP="00751AB8">
      <w:pPr>
        <w:spacing w:before="0" w:after="0" w:line="276" w:lineRule="auto"/>
        <w:jc w:val="both"/>
        <w:rPr>
          <w:rFonts w:cs="Arial"/>
          <w:sz w:val="22"/>
          <w:szCs w:val="22"/>
        </w:rPr>
      </w:pPr>
    </w:p>
    <w:p w:rsidR="00364CC2" w:rsidRDefault="00364CC2" w:rsidP="00751AB8">
      <w:pPr>
        <w:spacing w:before="0" w:after="0" w:line="276" w:lineRule="auto"/>
        <w:jc w:val="both"/>
        <w:rPr>
          <w:sz w:val="22"/>
          <w:szCs w:val="22"/>
        </w:rPr>
      </w:pPr>
    </w:p>
    <w:p w:rsidR="00364CC2" w:rsidRDefault="00364CC2" w:rsidP="00751AB8">
      <w:pPr>
        <w:spacing w:before="0" w:after="0" w:line="276" w:lineRule="auto"/>
        <w:jc w:val="both"/>
        <w:rPr>
          <w:sz w:val="22"/>
          <w:szCs w:val="22"/>
        </w:rPr>
      </w:pPr>
    </w:p>
    <w:p w:rsidR="00364CC2" w:rsidRDefault="00364CC2" w:rsidP="00751AB8">
      <w:p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</w:t>
      </w:r>
    </w:p>
    <w:p w:rsidR="00364CC2" w:rsidRDefault="00364CC2" w:rsidP="00751AB8">
      <w:pPr>
        <w:spacing w:before="0" w:after="0" w:line="276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RNDr. František Pelc, ředitel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Ing. Vítězslav Ciml, člen představenstva</w:t>
      </w:r>
    </w:p>
    <w:p w:rsidR="00364CC2" w:rsidRPr="001A4792" w:rsidRDefault="00364CC2" w:rsidP="00751AB8">
      <w:pPr>
        <w:spacing w:before="0" w:after="0" w:line="276" w:lineRule="auto"/>
        <w:jc w:val="both"/>
        <w:rPr>
          <w:sz w:val="22"/>
          <w:szCs w:val="22"/>
        </w:rPr>
      </w:pPr>
    </w:p>
    <w:p w:rsidR="00364CC2" w:rsidRPr="001A4792" w:rsidRDefault="00364CC2" w:rsidP="00751AB8">
      <w:pPr>
        <w:spacing w:before="0" w:after="0" w:line="276" w:lineRule="auto"/>
        <w:jc w:val="both"/>
        <w:rPr>
          <w:sz w:val="22"/>
          <w:szCs w:val="22"/>
        </w:rPr>
      </w:pPr>
    </w:p>
    <w:sectPr w:rsidR="00364CC2" w:rsidRPr="001A4792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40" w:rsidRDefault="00074640">
      <w:r>
        <w:separator/>
      </w:r>
    </w:p>
    <w:p w:rsidR="00074640" w:rsidRDefault="00074640"/>
    <w:p w:rsidR="00074640" w:rsidRDefault="00074640" w:rsidP="004E2F3D"/>
    <w:p w:rsidR="00074640" w:rsidRDefault="00074640" w:rsidP="004E2F3D"/>
    <w:p w:rsidR="00074640" w:rsidRDefault="00074640"/>
    <w:p w:rsidR="00074640" w:rsidRDefault="00074640"/>
    <w:p w:rsidR="00074640" w:rsidRDefault="00074640"/>
    <w:p w:rsidR="00074640" w:rsidRDefault="00074640"/>
  </w:endnote>
  <w:endnote w:type="continuationSeparator" w:id="0">
    <w:p w:rsidR="00074640" w:rsidRDefault="00074640">
      <w:r>
        <w:continuationSeparator/>
      </w:r>
    </w:p>
    <w:p w:rsidR="00074640" w:rsidRDefault="00074640"/>
    <w:p w:rsidR="00074640" w:rsidRDefault="00074640" w:rsidP="004E2F3D"/>
    <w:p w:rsidR="00074640" w:rsidRDefault="00074640" w:rsidP="004E2F3D"/>
    <w:p w:rsidR="00074640" w:rsidRDefault="00074640"/>
    <w:p w:rsidR="00074640" w:rsidRDefault="00074640"/>
    <w:p w:rsidR="00074640" w:rsidRDefault="00074640"/>
    <w:p w:rsidR="00074640" w:rsidRDefault="00074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C2" w:rsidRDefault="00364CC2" w:rsidP="00837D48">
    <w:pPr>
      <w:pStyle w:val="Zpat"/>
      <w:jc w:val="right"/>
    </w:pPr>
    <w:r>
      <w:t xml:space="preserve">Strana </w:t>
    </w:r>
    <w:r w:rsidR="00115C3D">
      <w:fldChar w:fldCharType="begin"/>
    </w:r>
    <w:r w:rsidR="00115C3D">
      <w:instrText>PAGE   \* MERGEFORMAT</w:instrText>
    </w:r>
    <w:r w:rsidR="00115C3D">
      <w:fldChar w:fldCharType="separate"/>
    </w:r>
    <w:r w:rsidR="00120AD2">
      <w:rPr>
        <w:noProof/>
      </w:rPr>
      <w:t>2</w:t>
    </w:r>
    <w:r w:rsidR="00115C3D">
      <w:rPr>
        <w:noProof/>
      </w:rPr>
      <w:fldChar w:fldCharType="end"/>
    </w:r>
    <w:r>
      <w:rPr>
        <w:noProof/>
      </w:rPr>
      <w:t>/</w:t>
    </w:r>
    <w:r w:rsidR="00074640">
      <w:fldChar w:fldCharType="begin"/>
    </w:r>
    <w:r w:rsidR="00074640">
      <w:instrText xml:space="preserve"> NUMPAGES   \* MERGEFORMAT </w:instrText>
    </w:r>
    <w:r w:rsidR="00074640">
      <w:fldChar w:fldCharType="separate"/>
    </w:r>
    <w:r w:rsidR="00120AD2">
      <w:rPr>
        <w:noProof/>
      </w:rPr>
      <w:t>5</w:t>
    </w:r>
    <w:r w:rsidR="00074640">
      <w:rPr>
        <w:noProof/>
      </w:rPr>
      <w:fldChar w:fldCharType="end"/>
    </w:r>
  </w:p>
  <w:p w:rsidR="00364CC2" w:rsidRPr="00932627" w:rsidRDefault="00364CC2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C2" w:rsidRPr="00932627" w:rsidRDefault="00364CC2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40" w:rsidRDefault="00074640">
      <w:r>
        <w:separator/>
      </w:r>
    </w:p>
    <w:p w:rsidR="00074640" w:rsidRDefault="00074640"/>
    <w:p w:rsidR="00074640" w:rsidRDefault="00074640" w:rsidP="004E2F3D"/>
    <w:p w:rsidR="00074640" w:rsidRDefault="00074640" w:rsidP="004E2F3D"/>
    <w:p w:rsidR="00074640" w:rsidRDefault="00074640"/>
    <w:p w:rsidR="00074640" w:rsidRDefault="00074640"/>
    <w:p w:rsidR="00074640" w:rsidRDefault="00074640"/>
    <w:p w:rsidR="00074640" w:rsidRDefault="00074640"/>
  </w:footnote>
  <w:footnote w:type="continuationSeparator" w:id="0">
    <w:p w:rsidR="00074640" w:rsidRDefault="00074640">
      <w:r>
        <w:continuationSeparator/>
      </w:r>
    </w:p>
    <w:p w:rsidR="00074640" w:rsidRDefault="00074640"/>
    <w:p w:rsidR="00074640" w:rsidRDefault="00074640" w:rsidP="004E2F3D"/>
    <w:p w:rsidR="00074640" w:rsidRDefault="00074640" w:rsidP="004E2F3D"/>
    <w:p w:rsidR="00074640" w:rsidRDefault="00074640"/>
    <w:p w:rsidR="00074640" w:rsidRDefault="00074640"/>
    <w:p w:rsidR="00074640" w:rsidRDefault="00074640"/>
    <w:p w:rsidR="00074640" w:rsidRDefault="000746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C2" w:rsidRDefault="00120AD2" w:rsidP="00424B23">
    <w:pPr>
      <w:pStyle w:val="Zhlav"/>
      <w:tabs>
        <w:tab w:val="clear" w:pos="4513"/>
        <w:tab w:val="left" w:pos="7797"/>
      </w:tabs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5389880</wp:posOffset>
          </wp:positionH>
          <wp:positionV relativeFrom="paragraph">
            <wp:posOffset>-73660</wp:posOffset>
          </wp:positionV>
          <wp:extent cx="673735" cy="3270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-76200</wp:posOffset>
          </wp:positionV>
          <wp:extent cx="1397000" cy="405130"/>
          <wp:effectExtent l="0" t="0" r="0" b="0"/>
          <wp:wrapTight wrapText="bothSides">
            <wp:wrapPolygon edited="0">
              <wp:start x="1473" y="2031"/>
              <wp:lineTo x="884" y="11172"/>
              <wp:lineTo x="2062" y="15235"/>
              <wp:lineTo x="8247" y="18282"/>
              <wp:lineTo x="10604" y="18282"/>
              <wp:lineTo x="20324" y="15235"/>
              <wp:lineTo x="20029" y="5078"/>
              <wp:lineTo x="7364" y="2031"/>
              <wp:lineTo x="1473" y="2031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43" b="27724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432434</wp:posOffset>
              </wp:positionV>
              <wp:extent cx="6120765" cy="0"/>
              <wp:effectExtent l="0" t="0" r="13335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7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64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6pt,34.05pt" to="483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" strokecolor="#009645" strokeweight="1pt">
              <o:lock v:ext="edit" shapetype="f"/>
            </v:line>
          </w:pict>
        </mc:Fallback>
      </mc:AlternateContent>
    </w:r>
    <w:r w:rsidR="00364CC2">
      <w:rPr>
        <w:noProof/>
        <w:lang w:eastAsia="cs-CZ"/>
      </w:rPr>
      <w:t xml:space="preserve"> </w:t>
    </w:r>
    <w:r w:rsidR="00364CC2">
      <w:tab/>
    </w:r>
  </w:p>
  <w:p w:rsidR="00364CC2" w:rsidRPr="00B61EB0" w:rsidRDefault="00364CC2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B1"/>
    <w:multiLevelType w:val="hybridMultilevel"/>
    <w:tmpl w:val="1D3A8CF0"/>
    <w:lvl w:ilvl="0" w:tplc="0405000F">
      <w:start w:val="1"/>
      <w:numFmt w:val="decimal"/>
      <w:lvlText w:val="%1."/>
      <w:lvlJc w:val="left"/>
      <w:pPr>
        <w:ind w:left="184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1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96046DF"/>
    <w:multiLevelType w:val="hybridMultilevel"/>
    <w:tmpl w:val="40D0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541A64"/>
    <w:multiLevelType w:val="hybridMultilevel"/>
    <w:tmpl w:val="162E3C3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074A7A"/>
    <w:multiLevelType w:val="hybridMultilevel"/>
    <w:tmpl w:val="D4EACFC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B618E"/>
    <w:multiLevelType w:val="hybridMultilevel"/>
    <w:tmpl w:val="E250B134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813799"/>
    <w:multiLevelType w:val="hybridMultilevel"/>
    <w:tmpl w:val="64602F14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266C2A"/>
    <w:multiLevelType w:val="hybridMultilevel"/>
    <w:tmpl w:val="4AEA402C"/>
    <w:lvl w:ilvl="0" w:tplc="7B2838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0C96D4A"/>
    <w:multiLevelType w:val="hybridMultilevel"/>
    <w:tmpl w:val="0D1C40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996347"/>
    <w:multiLevelType w:val="hybridMultilevel"/>
    <w:tmpl w:val="D0E43CF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323195"/>
    <w:multiLevelType w:val="multilevel"/>
    <w:tmpl w:val="79621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54F03E8"/>
    <w:multiLevelType w:val="hybridMultilevel"/>
    <w:tmpl w:val="3C52A14C"/>
    <w:lvl w:ilvl="0" w:tplc="E0128C2E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5E7555"/>
    <w:multiLevelType w:val="hybridMultilevel"/>
    <w:tmpl w:val="217E222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A166F0"/>
    <w:multiLevelType w:val="hybridMultilevel"/>
    <w:tmpl w:val="8BD26C8E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2F27252A"/>
    <w:multiLevelType w:val="hybridMultilevel"/>
    <w:tmpl w:val="711CA5CA"/>
    <w:lvl w:ilvl="0" w:tplc="364460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B655B0"/>
    <w:multiLevelType w:val="hybridMultilevel"/>
    <w:tmpl w:val="3C52A14C"/>
    <w:lvl w:ilvl="0" w:tplc="E0128C2E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472AE9"/>
    <w:multiLevelType w:val="hybridMultilevel"/>
    <w:tmpl w:val="98D252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2C1680">
      <w:start w:val="1"/>
      <w:numFmt w:val="lowerLetter"/>
      <w:lvlText w:val="%2."/>
      <w:lvlJc w:val="left"/>
      <w:pPr>
        <w:ind w:left="1352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5F7571"/>
    <w:multiLevelType w:val="hybridMultilevel"/>
    <w:tmpl w:val="DE0E4C08"/>
    <w:lvl w:ilvl="0" w:tplc="56209B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cs="Times New Roman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44C750E9"/>
    <w:multiLevelType w:val="hybridMultilevel"/>
    <w:tmpl w:val="8E72332E"/>
    <w:lvl w:ilvl="0" w:tplc="DF544A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804835"/>
    <w:multiLevelType w:val="hybridMultilevel"/>
    <w:tmpl w:val="1B04B9FA"/>
    <w:lvl w:ilvl="0" w:tplc="4DC2877C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AF673F5"/>
    <w:multiLevelType w:val="hybridMultilevel"/>
    <w:tmpl w:val="49EEC058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ED868BB"/>
    <w:multiLevelType w:val="hybridMultilevel"/>
    <w:tmpl w:val="BBA08468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5EB50469"/>
    <w:multiLevelType w:val="hybridMultilevel"/>
    <w:tmpl w:val="C0D664B8"/>
    <w:lvl w:ilvl="0" w:tplc="E0128C2E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572363"/>
    <w:multiLevelType w:val="hybridMultilevel"/>
    <w:tmpl w:val="51189C0A"/>
    <w:lvl w:ilvl="0" w:tplc="0405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265003C"/>
    <w:multiLevelType w:val="hybridMultilevel"/>
    <w:tmpl w:val="7C58C99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E23881"/>
    <w:multiLevelType w:val="multilevel"/>
    <w:tmpl w:val="796C879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28">
    <w:nsid w:val="681122B4"/>
    <w:multiLevelType w:val="hybridMultilevel"/>
    <w:tmpl w:val="F2762BE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6BB4258F"/>
    <w:multiLevelType w:val="multilevel"/>
    <w:tmpl w:val="62BC48B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color w:val="009645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color w:val="009645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9645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1">
    <w:nsid w:val="6F4B5D6A"/>
    <w:multiLevelType w:val="multilevel"/>
    <w:tmpl w:val="D63696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ascii="Arial" w:eastAsia="Times New Roman" w:hAnsi="Arial" w:cs="Arial" w:hint="default"/>
        <w:b w:val="0"/>
        <w:cap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738C1C7F"/>
    <w:multiLevelType w:val="hybridMultilevel"/>
    <w:tmpl w:val="711CA5CA"/>
    <w:lvl w:ilvl="0" w:tplc="364460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  <w:rPr>
        <w:rFonts w:cs="Times New Roman"/>
      </w:r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  <w:rPr>
        <w:rFonts w:cs="Times New Roman"/>
      </w:r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656E5D"/>
    <w:multiLevelType w:val="hybridMultilevel"/>
    <w:tmpl w:val="7F740104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>
    <w:nsid w:val="7D75573E"/>
    <w:multiLevelType w:val="multilevel"/>
    <w:tmpl w:val="5A40D21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cs="Times New Roman" w:hint="default"/>
      </w:rPr>
    </w:lvl>
  </w:abstractNum>
  <w:abstractNum w:abstractNumId="37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18"/>
  </w:num>
  <w:num w:numId="2">
    <w:abstractNumId w:val="33"/>
  </w:num>
  <w:num w:numId="3">
    <w:abstractNumId w:val="34"/>
  </w:num>
  <w:num w:numId="4">
    <w:abstractNumId w:val="30"/>
  </w:num>
  <w:num w:numId="5">
    <w:abstractNumId w:val="30"/>
  </w:num>
  <w:num w:numId="6">
    <w:abstractNumId w:val="30"/>
  </w:num>
  <w:num w:numId="7">
    <w:abstractNumId w:val="30"/>
  </w:num>
  <w:num w:numId="8">
    <w:abstractNumId w:val="30"/>
  </w:num>
  <w:num w:numId="9">
    <w:abstractNumId w:val="30"/>
  </w:num>
  <w:num w:numId="10">
    <w:abstractNumId w:val="30"/>
  </w:num>
  <w:num w:numId="11">
    <w:abstractNumId w:val="30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7"/>
  </w:num>
  <w:num w:numId="14">
    <w:abstractNumId w:val="23"/>
  </w:num>
  <w:num w:numId="15">
    <w:abstractNumId w:val="29"/>
  </w:num>
  <w:num w:numId="16">
    <w:abstractNumId w:val="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12"/>
  </w:num>
  <w:num w:numId="21">
    <w:abstractNumId w:val="28"/>
  </w:num>
  <w:num w:numId="22">
    <w:abstractNumId w:val="26"/>
  </w:num>
  <w:num w:numId="23">
    <w:abstractNumId w:val="6"/>
  </w:num>
  <w:num w:numId="24">
    <w:abstractNumId w:val="21"/>
  </w:num>
  <w:num w:numId="25">
    <w:abstractNumId w:val="22"/>
  </w:num>
  <w:num w:numId="26">
    <w:abstractNumId w:val="7"/>
  </w:num>
  <w:num w:numId="27">
    <w:abstractNumId w:val="3"/>
  </w:num>
  <w:num w:numId="28">
    <w:abstractNumId w:val="5"/>
  </w:num>
  <w:num w:numId="29">
    <w:abstractNumId w:val="32"/>
  </w:num>
  <w:num w:numId="30">
    <w:abstractNumId w:val="25"/>
  </w:num>
  <w:num w:numId="31">
    <w:abstractNumId w:val="35"/>
  </w:num>
  <w:num w:numId="32">
    <w:abstractNumId w:val="13"/>
  </w:num>
  <w:num w:numId="33">
    <w:abstractNumId w:val="0"/>
  </w:num>
  <w:num w:numId="34">
    <w:abstractNumId w:val="16"/>
  </w:num>
  <w:num w:numId="35">
    <w:abstractNumId w:val="8"/>
  </w:num>
  <w:num w:numId="36">
    <w:abstractNumId w:val="17"/>
  </w:num>
  <w:num w:numId="37">
    <w:abstractNumId w:val="15"/>
  </w:num>
  <w:num w:numId="38">
    <w:abstractNumId w:val="24"/>
  </w:num>
  <w:num w:numId="39">
    <w:abstractNumId w:val="11"/>
  </w:num>
  <w:num w:numId="40">
    <w:abstractNumId w:val="19"/>
  </w:num>
  <w:num w:numId="41">
    <w:abstractNumId w:val="14"/>
  </w:num>
  <w:num w:numId="42">
    <w:abstractNumId w:val="10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"/>
  </w:num>
  <w:num w:numId="46">
    <w:abstractNumId w:val="27"/>
  </w:num>
  <w:num w:numId="47">
    <w:abstractNumId w:val="36"/>
  </w:num>
  <w:num w:numId="48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CE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31D00"/>
    <w:rsid w:val="000376C7"/>
    <w:rsid w:val="0004013F"/>
    <w:rsid w:val="00044BBD"/>
    <w:rsid w:val="000465C1"/>
    <w:rsid w:val="00046C51"/>
    <w:rsid w:val="00047B12"/>
    <w:rsid w:val="00047D10"/>
    <w:rsid w:val="00057226"/>
    <w:rsid w:val="000574CC"/>
    <w:rsid w:val="00057691"/>
    <w:rsid w:val="0005789A"/>
    <w:rsid w:val="00057DFC"/>
    <w:rsid w:val="000631E6"/>
    <w:rsid w:val="0006461B"/>
    <w:rsid w:val="00065A5D"/>
    <w:rsid w:val="000675F4"/>
    <w:rsid w:val="00070596"/>
    <w:rsid w:val="000739FA"/>
    <w:rsid w:val="00074640"/>
    <w:rsid w:val="00080523"/>
    <w:rsid w:val="000842FE"/>
    <w:rsid w:val="00093243"/>
    <w:rsid w:val="000969AC"/>
    <w:rsid w:val="000A12E9"/>
    <w:rsid w:val="000A52EB"/>
    <w:rsid w:val="000B20E4"/>
    <w:rsid w:val="000B28DD"/>
    <w:rsid w:val="000B4081"/>
    <w:rsid w:val="000B5E59"/>
    <w:rsid w:val="000B79AE"/>
    <w:rsid w:val="000B7B54"/>
    <w:rsid w:val="000C01D8"/>
    <w:rsid w:val="000C0C64"/>
    <w:rsid w:val="000C2E23"/>
    <w:rsid w:val="000C4456"/>
    <w:rsid w:val="000C6E91"/>
    <w:rsid w:val="000D0407"/>
    <w:rsid w:val="000D35EA"/>
    <w:rsid w:val="000D4BA3"/>
    <w:rsid w:val="000D4F4E"/>
    <w:rsid w:val="000D6057"/>
    <w:rsid w:val="000E0A7E"/>
    <w:rsid w:val="000E2ECF"/>
    <w:rsid w:val="000E6845"/>
    <w:rsid w:val="000F550F"/>
    <w:rsid w:val="000F562A"/>
    <w:rsid w:val="000F6083"/>
    <w:rsid w:val="000F6239"/>
    <w:rsid w:val="000F6975"/>
    <w:rsid w:val="001014E3"/>
    <w:rsid w:val="00111891"/>
    <w:rsid w:val="0011290C"/>
    <w:rsid w:val="00113315"/>
    <w:rsid w:val="00115416"/>
    <w:rsid w:val="00115C3D"/>
    <w:rsid w:val="001177FC"/>
    <w:rsid w:val="00120AD2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60BA"/>
    <w:rsid w:val="00187990"/>
    <w:rsid w:val="00191B12"/>
    <w:rsid w:val="00192FBF"/>
    <w:rsid w:val="00195032"/>
    <w:rsid w:val="001974D7"/>
    <w:rsid w:val="001A05FE"/>
    <w:rsid w:val="001A0D17"/>
    <w:rsid w:val="001A3D60"/>
    <w:rsid w:val="001A4386"/>
    <w:rsid w:val="001A4792"/>
    <w:rsid w:val="001B0808"/>
    <w:rsid w:val="001C03F1"/>
    <w:rsid w:val="001C2295"/>
    <w:rsid w:val="001C2EFF"/>
    <w:rsid w:val="001C3CA1"/>
    <w:rsid w:val="001C41F4"/>
    <w:rsid w:val="001D083C"/>
    <w:rsid w:val="001D1770"/>
    <w:rsid w:val="001D5986"/>
    <w:rsid w:val="001D7B44"/>
    <w:rsid w:val="001E0F91"/>
    <w:rsid w:val="001E1754"/>
    <w:rsid w:val="001E2877"/>
    <w:rsid w:val="001E32FD"/>
    <w:rsid w:val="001E61D9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16CB8"/>
    <w:rsid w:val="002224DA"/>
    <w:rsid w:val="002236C4"/>
    <w:rsid w:val="00224463"/>
    <w:rsid w:val="00232086"/>
    <w:rsid w:val="00233286"/>
    <w:rsid w:val="002347A9"/>
    <w:rsid w:val="0023639B"/>
    <w:rsid w:val="00240166"/>
    <w:rsid w:val="00240580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81C5B"/>
    <w:rsid w:val="002904CA"/>
    <w:rsid w:val="002908AD"/>
    <w:rsid w:val="0029349C"/>
    <w:rsid w:val="00294664"/>
    <w:rsid w:val="00295982"/>
    <w:rsid w:val="00297750"/>
    <w:rsid w:val="002A0C6C"/>
    <w:rsid w:val="002A4092"/>
    <w:rsid w:val="002A4BF7"/>
    <w:rsid w:val="002A55B6"/>
    <w:rsid w:val="002A7CA2"/>
    <w:rsid w:val="002B07F0"/>
    <w:rsid w:val="002B116F"/>
    <w:rsid w:val="002B4860"/>
    <w:rsid w:val="002B7331"/>
    <w:rsid w:val="002C0112"/>
    <w:rsid w:val="002C40D0"/>
    <w:rsid w:val="002C426F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E62DF"/>
    <w:rsid w:val="002F1D0F"/>
    <w:rsid w:val="002F5C85"/>
    <w:rsid w:val="002F65C3"/>
    <w:rsid w:val="002F7799"/>
    <w:rsid w:val="002F7FDE"/>
    <w:rsid w:val="00306DCF"/>
    <w:rsid w:val="0031004D"/>
    <w:rsid w:val="0031566A"/>
    <w:rsid w:val="0031657E"/>
    <w:rsid w:val="00316D3B"/>
    <w:rsid w:val="00321A2F"/>
    <w:rsid w:val="00325422"/>
    <w:rsid w:val="00325BD2"/>
    <w:rsid w:val="003345A3"/>
    <w:rsid w:val="0033514B"/>
    <w:rsid w:val="003355F3"/>
    <w:rsid w:val="00336165"/>
    <w:rsid w:val="00336E9B"/>
    <w:rsid w:val="00337182"/>
    <w:rsid w:val="003371A9"/>
    <w:rsid w:val="00343050"/>
    <w:rsid w:val="003431CD"/>
    <w:rsid w:val="00343274"/>
    <w:rsid w:val="003444D5"/>
    <w:rsid w:val="00346CF2"/>
    <w:rsid w:val="00347439"/>
    <w:rsid w:val="00350AB7"/>
    <w:rsid w:val="00354D97"/>
    <w:rsid w:val="00355DC1"/>
    <w:rsid w:val="003600E3"/>
    <w:rsid w:val="003625F5"/>
    <w:rsid w:val="00364CC2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82D37"/>
    <w:rsid w:val="003918EF"/>
    <w:rsid w:val="00392D45"/>
    <w:rsid w:val="003937BE"/>
    <w:rsid w:val="0039444C"/>
    <w:rsid w:val="003A06ED"/>
    <w:rsid w:val="003A1FDC"/>
    <w:rsid w:val="003A4017"/>
    <w:rsid w:val="003A62E0"/>
    <w:rsid w:val="003A7599"/>
    <w:rsid w:val="003B2340"/>
    <w:rsid w:val="003B4E6A"/>
    <w:rsid w:val="003B762C"/>
    <w:rsid w:val="003C3E58"/>
    <w:rsid w:val="003C549E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3384"/>
    <w:rsid w:val="003F4631"/>
    <w:rsid w:val="003F4979"/>
    <w:rsid w:val="003F5488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2A8F"/>
    <w:rsid w:val="00417069"/>
    <w:rsid w:val="004205F8"/>
    <w:rsid w:val="00422FB5"/>
    <w:rsid w:val="00424B23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72512"/>
    <w:rsid w:val="00472D28"/>
    <w:rsid w:val="00476412"/>
    <w:rsid w:val="00480AE7"/>
    <w:rsid w:val="00481A36"/>
    <w:rsid w:val="00482757"/>
    <w:rsid w:val="004834AA"/>
    <w:rsid w:val="0048567F"/>
    <w:rsid w:val="0049025A"/>
    <w:rsid w:val="004911CB"/>
    <w:rsid w:val="00497088"/>
    <w:rsid w:val="004974D4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2F85"/>
    <w:rsid w:val="004F3158"/>
    <w:rsid w:val="004F3AC7"/>
    <w:rsid w:val="004F6646"/>
    <w:rsid w:val="004F6910"/>
    <w:rsid w:val="00500FAF"/>
    <w:rsid w:val="00503A5A"/>
    <w:rsid w:val="00503CB0"/>
    <w:rsid w:val="005114AD"/>
    <w:rsid w:val="00511DFA"/>
    <w:rsid w:val="0051301C"/>
    <w:rsid w:val="005165DC"/>
    <w:rsid w:val="00524925"/>
    <w:rsid w:val="0053497B"/>
    <w:rsid w:val="00543C06"/>
    <w:rsid w:val="00544088"/>
    <w:rsid w:val="00547D2F"/>
    <w:rsid w:val="0055146B"/>
    <w:rsid w:val="00553729"/>
    <w:rsid w:val="00554390"/>
    <w:rsid w:val="00564B4E"/>
    <w:rsid w:val="005666FF"/>
    <w:rsid w:val="00567BE1"/>
    <w:rsid w:val="00571245"/>
    <w:rsid w:val="00574D45"/>
    <w:rsid w:val="005754EF"/>
    <w:rsid w:val="00575F13"/>
    <w:rsid w:val="005803F5"/>
    <w:rsid w:val="00585FB6"/>
    <w:rsid w:val="005864A1"/>
    <w:rsid w:val="00591F12"/>
    <w:rsid w:val="00593CA1"/>
    <w:rsid w:val="00594FEC"/>
    <w:rsid w:val="0059574E"/>
    <w:rsid w:val="005A281E"/>
    <w:rsid w:val="005A4FD0"/>
    <w:rsid w:val="005B0A95"/>
    <w:rsid w:val="005B0D89"/>
    <w:rsid w:val="005B75A8"/>
    <w:rsid w:val="005C308C"/>
    <w:rsid w:val="005C3825"/>
    <w:rsid w:val="005C56E4"/>
    <w:rsid w:val="005D0547"/>
    <w:rsid w:val="005D094E"/>
    <w:rsid w:val="005D21F2"/>
    <w:rsid w:val="005D522B"/>
    <w:rsid w:val="005D5AC0"/>
    <w:rsid w:val="005E0048"/>
    <w:rsid w:val="005F4BDE"/>
    <w:rsid w:val="005F62D0"/>
    <w:rsid w:val="005F673A"/>
    <w:rsid w:val="006011D5"/>
    <w:rsid w:val="006076B8"/>
    <w:rsid w:val="006113CB"/>
    <w:rsid w:val="00612765"/>
    <w:rsid w:val="00614F29"/>
    <w:rsid w:val="006157E2"/>
    <w:rsid w:val="00616BBD"/>
    <w:rsid w:val="00623F3C"/>
    <w:rsid w:val="0062779B"/>
    <w:rsid w:val="006312C8"/>
    <w:rsid w:val="00635AED"/>
    <w:rsid w:val="00636FD2"/>
    <w:rsid w:val="00641CD0"/>
    <w:rsid w:val="0064385D"/>
    <w:rsid w:val="00645C68"/>
    <w:rsid w:val="00650C9A"/>
    <w:rsid w:val="00651EC8"/>
    <w:rsid w:val="0065451F"/>
    <w:rsid w:val="00657030"/>
    <w:rsid w:val="00657243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97B3E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1EC"/>
    <w:rsid w:val="006D5C9F"/>
    <w:rsid w:val="006D61F9"/>
    <w:rsid w:val="006D68B5"/>
    <w:rsid w:val="006D7B3B"/>
    <w:rsid w:val="006E06FB"/>
    <w:rsid w:val="006E65D2"/>
    <w:rsid w:val="006F16B2"/>
    <w:rsid w:val="006F170A"/>
    <w:rsid w:val="006F2D89"/>
    <w:rsid w:val="006F394F"/>
    <w:rsid w:val="006F401A"/>
    <w:rsid w:val="006F4671"/>
    <w:rsid w:val="006F4955"/>
    <w:rsid w:val="00700BD2"/>
    <w:rsid w:val="00701F71"/>
    <w:rsid w:val="00713EF1"/>
    <w:rsid w:val="00715B49"/>
    <w:rsid w:val="0071752A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379B1"/>
    <w:rsid w:val="007408C9"/>
    <w:rsid w:val="00741A88"/>
    <w:rsid w:val="00742453"/>
    <w:rsid w:val="007427DA"/>
    <w:rsid w:val="0074489A"/>
    <w:rsid w:val="00745933"/>
    <w:rsid w:val="00747445"/>
    <w:rsid w:val="00751AB8"/>
    <w:rsid w:val="00753578"/>
    <w:rsid w:val="00754751"/>
    <w:rsid w:val="007579EF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B4A6D"/>
    <w:rsid w:val="007C295C"/>
    <w:rsid w:val="007C3A84"/>
    <w:rsid w:val="007C453C"/>
    <w:rsid w:val="007D497F"/>
    <w:rsid w:val="007E3723"/>
    <w:rsid w:val="007E49A6"/>
    <w:rsid w:val="007E4E0B"/>
    <w:rsid w:val="007E5C20"/>
    <w:rsid w:val="007E6774"/>
    <w:rsid w:val="007E7289"/>
    <w:rsid w:val="007E7FF8"/>
    <w:rsid w:val="007F0527"/>
    <w:rsid w:val="007F3E03"/>
    <w:rsid w:val="007F7430"/>
    <w:rsid w:val="007F7BA8"/>
    <w:rsid w:val="008020CC"/>
    <w:rsid w:val="00804157"/>
    <w:rsid w:val="00804DCF"/>
    <w:rsid w:val="008069E5"/>
    <w:rsid w:val="00806A69"/>
    <w:rsid w:val="008165AC"/>
    <w:rsid w:val="0081725B"/>
    <w:rsid w:val="00824294"/>
    <w:rsid w:val="0082732A"/>
    <w:rsid w:val="0083081D"/>
    <w:rsid w:val="008316AC"/>
    <w:rsid w:val="00832336"/>
    <w:rsid w:val="00834F8A"/>
    <w:rsid w:val="0083575B"/>
    <w:rsid w:val="0083589D"/>
    <w:rsid w:val="00837B7B"/>
    <w:rsid w:val="00837D48"/>
    <w:rsid w:val="008423D3"/>
    <w:rsid w:val="00843D04"/>
    <w:rsid w:val="00843F3F"/>
    <w:rsid w:val="008470DA"/>
    <w:rsid w:val="0085267C"/>
    <w:rsid w:val="008528B3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77199"/>
    <w:rsid w:val="008832B4"/>
    <w:rsid w:val="00883FEA"/>
    <w:rsid w:val="00884FE1"/>
    <w:rsid w:val="00885EF9"/>
    <w:rsid w:val="00886CBB"/>
    <w:rsid w:val="00887D33"/>
    <w:rsid w:val="00892D8E"/>
    <w:rsid w:val="00893215"/>
    <w:rsid w:val="008969E7"/>
    <w:rsid w:val="00897954"/>
    <w:rsid w:val="008A1F38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D7714"/>
    <w:rsid w:val="008E42EE"/>
    <w:rsid w:val="008E5457"/>
    <w:rsid w:val="008F039A"/>
    <w:rsid w:val="008F0495"/>
    <w:rsid w:val="008F1AEF"/>
    <w:rsid w:val="008F1FB9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2627"/>
    <w:rsid w:val="0093376F"/>
    <w:rsid w:val="00935345"/>
    <w:rsid w:val="009370B6"/>
    <w:rsid w:val="00940F32"/>
    <w:rsid w:val="00941EA3"/>
    <w:rsid w:val="00943C68"/>
    <w:rsid w:val="009453C2"/>
    <w:rsid w:val="00945C22"/>
    <w:rsid w:val="00953591"/>
    <w:rsid w:val="00956CFA"/>
    <w:rsid w:val="0095701C"/>
    <w:rsid w:val="009570A1"/>
    <w:rsid w:val="009624FE"/>
    <w:rsid w:val="009625AF"/>
    <w:rsid w:val="00963953"/>
    <w:rsid w:val="009675E0"/>
    <w:rsid w:val="00972487"/>
    <w:rsid w:val="00975D60"/>
    <w:rsid w:val="00976DB2"/>
    <w:rsid w:val="009812F2"/>
    <w:rsid w:val="009825A2"/>
    <w:rsid w:val="00993AC3"/>
    <w:rsid w:val="009954A7"/>
    <w:rsid w:val="009B23EE"/>
    <w:rsid w:val="009B56BF"/>
    <w:rsid w:val="009C287B"/>
    <w:rsid w:val="009C2CD4"/>
    <w:rsid w:val="009C2D85"/>
    <w:rsid w:val="009C4279"/>
    <w:rsid w:val="009C7BBC"/>
    <w:rsid w:val="009D1D2C"/>
    <w:rsid w:val="009D391B"/>
    <w:rsid w:val="009D6B4D"/>
    <w:rsid w:val="009D70B9"/>
    <w:rsid w:val="009E0A36"/>
    <w:rsid w:val="009E1643"/>
    <w:rsid w:val="009E18D1"/>
    <w:rsid w:val="009E2372"/>
    <w:rsid w:val="009E27B2"/>
    <w:rsid w:val="009E67B9"/>
    <w:rsid w:val="009F17DE"/>
    <w:rsid w:val="009F277B"/>
    <w:rsid w:val="009F28DA"/>
    <w:rsid w:val="009F6A96"/>
    <w:rsid w:val="00A04CAA"/>
    <w:rsid w:val="00A14C82"/>
    <w:rsid w:val="00A14D75"/>
    <w:rsid w:val="00A21A88"/>
    <w:rsid w:val="00A233BE"/>
    <w:rsid w:val="00A24037"/>
    <w:rsid w:val="00A24E69"/>
    <w:rsid w:val="00A26C5A"/>
    <w:rsid w:val="00A279C8"/>
    <w:rsid w:val="00A30B16"/>
    <w:rsid w:val="00A312C7"/>
    <w:rsid w:val="00A409E1"/>
    <w:rsid w:val="00A47E70"/>
    <w:rsid w:val="00A50184"/>
    <w:rsid w:val="00A52022"/>
    <w:rsid w:val="00A53521"/>
    <w:rsid w:val="00A54B88"/>
    <w:rsid w:val="00A551D9"/>
    <w:rsid w:val="00A55552"/>
    <w:rsid w:val="00A55B7E"/>
    <w:rsid w:val="00A65C9A"/>
    <w:rsid w:val="00A66CAE"/>
    <w:rsid w:val="00A66EAD"/>
    <w:rsid w:val="00A707B6"/>
    <w:rsid w:val="00A73CB6"/>
    <w:rsid w:val="00A763DB"/>
    <w:rsid w:val="00A810CF"/>
    <w:rsid w:val="00A831C3"/>
    <w:rsid w:val="00A93B23"/>
    <w:rsid w:val="00A96E10"/>
    <w:rsid w:val="00A97A13"/>
    <w:rsid w:val="00AA074B"/>
    <w:rsid w:val="00AA1289"/>
    <w:rsid w:val="00AA373C"/>
    <w:rsid w:val="00AA4BCF"/>
    <w:rsid w:val="00AA4E03"/>
    <w:rsid w:val="00AA5126"/>
    <w:rsid w:val="00AA61CD"/>
    <w:rsid w:val="00AA7CF0"/>
    <w:rsid w:val="00AB3234"/>
    <w:rsid w:val="00AB38FF"/>
    <w:rsid w:val="00AB73B2"/>
    <w:rsid w:val="00AC0D83"/>
    <w:rsid w:val="00AC15F1"/>
    <w:rsid w:val="00AC2C06"/>
    <w:rsid w:val="00AC475F"/>
    <w:rsid w:val="00AC4C2F"/>
    <w:rsid w:val="00AC5EC7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442D"/>
    <w:rsid w:val="00AF607F"/>
    <w:rsid w:val="00AF7932"/>
    <w:rsid w:val="00B002A5"/>
    <w:rsid w:val="00B00E18"/>
    <w:rsid w:val="00B04E24"/>
    <w:rsid w:val="00B061AA"/>
    <w:rsid w:val="00B073C6"/>
    <w:rsid w:val="00B1378A"/>
    <w:rsid w:val="00B13865"/>
    <w:rsid w:val="00B14A23"/>
    <w:rsid w:val="00B1662A"/>
    <w:rsid w:val="00B17826"/>
    <w:rsid w:val="00B20B17"/>
    <w:rsid w:val="00B2607F"/>
    <w:rsid w:val="00B26930"/>
    <w:rsid w:val="00B269C5"/>
    <w:rsid w:val="00B26B3D"/>
    <w:rsid w:val="00B30078"/>
    <w:rsid w:val="00B34511"/>
    <w:rsid w:val="00B366D8"/>
    <w:rsid w:val="00B41728"/>
    <w:rsid w:val="00B41FB4"/>
    <w:rsid w:val="00B44D6E"/>
    <w:rsid w:val="00B47704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DA0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77D22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37CF"/>
    <w:rsid w:val="00BE442D"/>
    <w:rsid w:val="00BE5BCB"/>
    <w:rsid w:val="00BE72F2"/>
    <w:rsid w:val="00BF1CA9"/>
    <w:rsid w:val="00BF33D0"/>
    <w:rsid w:val="00BF4E1B"/>
    <w:rsid w:val="00BF5982"/>
    <w:rsid w:val="00BF66B0"/>
    <w:rsid w:val="00BF6800"/>
    <w:rsid w:val="00C012D7"/>
    <w:rsid w:val="00C051EF"/>
    <w:rsid w:val="00C10849"/>
    <w:rsid w:val="00C11B68"/>
    <w:rsid w:val="00C20FC4"/>
    <w:rsid w:val="00C2268E"/>
    <w:rsid w:val="00C23DF7"/>
    <w:rsid w:val="00C263D2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72915"/>
    <w:rsid w:val="00C8144E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C04D2"/>
    <w:rsid w:val="00CC25D8"/>
    <w:rsid w:val="00CC5AF8"/>
    <w:rsid w:val="00CD0B69"/>
    <w:rsid w:val="00CD3062"/>
    <w:rsid w:val="00CD481D"/>
    <w:rsid w:val="00CD6E23"/>
    <w:rsid w:val="00CE3A28"/>
    <w:rsid w:val="00CE488B"/>
    <w:rsid w:val="00CE7F6C"/>
    <w:rsid w:val="00CF0FA6"/>
    <w:rsid w:val="00CF1389"/>
    <w:rsid w:val="00CF1463"/>
    <w:rsid w:val="00CF2A3C"/>
    <w:rsid w:val="00CF4322"/>
    <w:rsid w:val="00CF713C"/>
    <w:rsid w:val="00D00175"/>
    <w:rsid w:val="00D030AE"/>
    <w:rsid w:val="00D108B8"/>
    <w:rsid w:val="00D10C42"/>
    <w:rsid w:val="00D12D3F"/>
    <w:rsid w:val="00D14896"/>
    <w:rsid w:val="00D16923"/>
    <w:rsid w:val="00D218CE"/>
    <w:rsid w:val="00D26CF5"/>
    <w:rsid w:val="00D3213F"/>
    <w:rsid w:val="00D324F5"/>
    <w:rsid w:val="00D32D2F"/>
    <w:rsid w:val="00D35D41"/>
    <w:rsid w:val="00D36266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5C42"/>
    <w:rsid w:val="00D667A6"/>
    <w:rsid w:val="00D717A9"/>
    <w:rsid w:val="00D74E5B"/>
    <w:rsid w:val="00D75670"/>
    <w:rsid w:val="00D8006A"/>
    <w:rsid w:val="00D8285E"/>
    <w:rsid w:val="00D8307F"/>
    <w:rsid w:val="00D85897"/>
    <w:rsid w:val="00D867A8"/>
    <w:rsid w:val="00D92A80"/>
    <w:rsid w:val="00D94416"/>
    <w:rsid w:val="00D95154"/>
    <w:rsid w:val="00D95FDA"/>
    <w:rsid w:val="00DA13E6"/>
    <w:rsid w:val="00DA2B64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3995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3DBB"/>
    <w:rsid w:val="00E540B5"/>
    <w:rsid w:val="00E5523A"/>
    <w:rsid w:val="00E55646"/>
    <w:rsid w:val="00E6148A"/>
    <w:rsid w:val="00E62AAB"/>
    <w:rsid w:val="00E65D6B"/>
    <w:rsid w:val="00E66F40"/>
    <w:rsid w:val="00E71AB5"/>
    <w:rsid w:val="00E723A4"/>
    <w:rsid w:val="00E7635D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38A8"/>
    <w:rsid w:val="00EC4929"/>
    <w:rsid w:val="00EC5250"/>
    <w:rsid w:val="00EC60C0"/>
    <w:rsid w:val="00EC628B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10125"/>
    <w:rsid w:val="00F20035"/>
    <w:rsid w:val="00F215B1"/>
    <w:rsid w:val="00F217D0"/>
    <w:rsid w:val="00F22564"/>
    <w:rsid w:val="00F22C88"/>
    <w:rsid w:val="00F23647"/>
    <w:rsid w:val="00F23E6F"/>
    <w:rsid w:val="00F23FF4"/>
    <w:rsid w:val="00F249E6"/>
    <w:rsid w:val="00F2550C"/>
    <w:rsid w:val="00F26CCE"/>
    <w:rsid w:val="00F30CF9"/>
    <w:rsid w:val="00F3378C"/>
    <w:rsid w:val="00F3585D"/>
    <w:rsid w:val="00F361D8"/>
    <w:rsid w:val="00F43F3F"/>
    <w:rsid w:val="00F45A33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877F0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"/>
    <w:basedOn w:val="Normln"/>
    <w:next w:val="Normln"/>
    <w:link w:val="Nadpis1Char"/>
    <w:uiPriority w:val="99"/>
    <w:qFormat/>
    <w:rsid w:val="00DF46AE"/>
    <w:pPr>
      <w:keepNext/>
      <w:numPr>
        <w:numId w:val="4"/>
      </w:numPr>
      <w:spacing w:before="240"/>
      <w:outlineLvl w:val="0"/>
    </w:pPr>
    <w:rPr>
      <w:b/>
      <w:smallCaps/>
      <w:color w:val="009645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F46AE"/>
    <w:pPr>
      <w:keepNext/>
      <w:numPr>
        <w:ilvl w:val="1"/>
        <w:numId w:val="4"/>
      </w:numPr>
      <w:spacing w:before="240"/>
      <w:outlineLvl w:val="1"/>
    </w:pPr>
    <w:rPr>
      <w:b/>
      <w:smallCaps/>
      <w:color w:val="009645"/>
      <w:sz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A14D75"/>
    <w:pPr>
      <w:keepNext/>
      <w:numPr>
        <w:ilvl w:val="2"/>
        <w:numId w:val="4"/>
      </w:numPr>
      <w:spacing w:before="240"/>
      <w:outlineLvl w:val="2"/>
    </w:pPr>
    <w:rPr>
      <w:b/>
      <w:smallCaps/>
      <w:color w:val="009645"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AC7530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9"/>
    <w:locked/>
    <w:rsid w:val="00DF46AE"/>
    <w:rPr>
      <w:rFonts w:ascii="Arial" w:hAnsi="Arial" w:cs="Times New Roman"/>
      <w:b/>
      <w:smallCaps/>
      <w:color w:val="009645"/>
      <w:sz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DF46AE"/>
    <w:rPr>
      <w:rFonts w:ascii="Arial" w:hAnsi="Arial" w:cs="Times New Roman"/>
      <w:b/>
      <w:smallCaps/>
      <w:color w:val="009645"/>
      <w:sz w:val="26"/>
      <w:lang w:eastAsia="en-US"/>
    </w:rPr>
  </w:style>
  <w:style w:type="character" w:customStyle="1" w:styleId="Nadpis3Char">
    <w:name w:val="Nadpis 3 Char"/>
    <w:link w:val="Nadpis3"/>
    <w:uiPriority w:val="99"/>
    <w:locked/>
    <w:rsid w:val="00A14D75"/>
    <w:rPr>
      <w:rFonts w:ascii="Arial" w:hAnsi="Arial" w:cs="Times New Roman"/>
      <w:b/>
      <w:smallCaps/>
      <w:color w:val="009645"/>
      <w:sz w:val="22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336E9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336E9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336E9B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336E9B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336E9B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336E9B"/>
    <w:rPr>
      <w:rFonts w:ascii="Cambria" w:hAnsi="Cambria" w:cs="Times New Roman"/>
      <w:lang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9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9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uiPriority w:val="99"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uiPriority w:val="99"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uiPriority w:val="99"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uiPriority w:val="99"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rsid w:val="00701F71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01F71"/>
    <w:rPr>
      <w:rFonts w:ascii="Tahoma" w:hAnsi="Tahoma" w:cs="Times New Roman"/>
      <w:sz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36E9B"/>
    <w:rPr>
      <w:rFonts w:cs="Times New Roman"/>
      <w:sz w:val="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260C4"/>
    <w:rPr>
      <w:rFonts w:ascii="Arial" w:hAnsi="Arial" w:cs="Times New Roman"/>
      <w:lang w:eastAsia="en-US"/>
    </w:rPr>
  </w:style>
  <w:style w:type="paragraph" w:customStyle="1" w:styleId="Kapitolyostatni">
    <w:name w:val="Kapitoly_ostatni"/>
    <w:next w:val="Normln"/>
    <w:uiPriority w:val="99"/>
    <w:rsid w:val="00DF46AE"/>
    <w:pPr>
      <w:spacing w:before="240" w:after="120"/>
    </w:pPr>
    <w:rPr>
      <w:rFonts w:ascii="Arial" w:hAnsi="Arial"/>
      <w:b/>
      <w:smallCaps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uiPriority w:val="99"/>
    <w:locked/>
    <w:rsid w:val="007260C4"/>
    <w:rPr>
      <w:rFonts w:ascii="Arial" w:hAnsi="Arial" w:cs="Times New Roman"/>
      <w:kern w:val="22"/>
      <w:sz w:val="22"/>
      <w:lang w:eastAsia="en-US"/>
    </w:rPr>
  </w:style>
  <w:style w:type="paragraph" w:styleId="Titulek">
    <w:name w:val="caption"/>
    <w:basedOn w:val="Normln"/>
    <w:next w:val="Normln"/>
    <w:uiPriority w:val="99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rsid w:val="007260C4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260C4"/>
    <w:rPr>
      <w:rFonts w:ascii="Arial" w:hAnsi="Arial" w:cs="Times New Roman"/>
      <w:b/>
      <w:kern w:val="22"/>
      <w:sz w:val="22"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99"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7322EB"/>
    <w:rPr>
      <w:rFonts w:ascii="Cambria" w:hAnsi="Cambria" w:cs="Times New Roman"/>
      <w:color w:val="17365D"/>
      <w:spacing w:val="5"/>
      <w:kern w:val="28"/>
      <w:sz w:val="52"/>
      <w:lang w:eastAsia="en-US"/>
    </w:rPr>
  </w:style>
  <w:style w:type="table" w:customStyle="1" w:styleId="OKsystemtabledefault">
    <w:name w:val="OKsystem_table_default"/>
    <w:uiPriority w:val="99"/>
    <w:rsid w:val="002C4BA4"/>
    <w:pPr>
      <w:spacing w:before="120" w:after="120"/>
    </w:pPr>
    <w:rPr>
      <w:rFonts w:ascii="Arial" w:hAnsi="Arial"/>
      <w:lang w:val="en-US" w:eastAsia="en-US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styleId="Mkatabulky1">
    <w:name w:val="Table Grid 1"/>
    <w:basedOn w:val="Normlntabulka"/>
    <w:uiPriority w:val="99"/>
    <w:semiHidden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99"/>
    <w:rsid w:val="007322E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7260C4"/>
    <w:pPr>
      <w:spacing w:after="200" w:line="276" w:lineRule="auto"/>
    </w:pPr>
    <w:rPr>
      <w:rFonts w:ascii="Calibri" w:hAnsi="Calibri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7260C4"/>
    <w:rPr>
      <w:rFonts w:ascii="Calibri" w:hAnsi="Calibri" w:cs="Times New Roman"/>
      <w:lang w:eastAsia="en-US"/>
    </w:rPr>
  </w:style>
  <w:style w:type="character" w:styleId="Znakapoznpodarou">
    <w:name w:val="footnote reference"/>
    <w:uiPriority w:val="99"/>
    <w:semiHidden/>
    <w:rsid w:val="007260C4"/>
    <w:rPr>
      <w:rFonts w:cs="Times New Roman"/>
      <w:vertAlign w:val="superscript"/>
    </w:rPr>
  </w:style>
  <w:style w:type="paragraph" w:customStyle="1" w:styleId="cislovani1lvl">
    <w:name w:val="cislovani 1lvl"/>
    <w:basedOn w:val="Normln"/>
    <w:uiPriority w:val="99"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uiPriority w:val="99"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uiPriority w:val="99"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uiPriority w:val="99"/>
    <w:rsid w:val="00DF46AE"/>
    <w:pPr>
      <w:jc w:val="center"/>
    </w:pPr>
    <w:rPr>
      <w:b/>
      <w:smallCaps/>
      <w:color w:val="009645"/>
      <w:sz w:val="32"/>
      <w:szCs w:val="40"/>
    </w:rPr>
  </w:style>
  <w:style w:type="paragraph" w:customStyle="1" w:styleId="odrazka1lvl">
    <w:name w:val="odrazka 1lvl"/>
    <w:basedOn w:val="Normln"/>
    <w:uiPriority w:val="99"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uiPriority w:val="99"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uiPriority w:val="99"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uiPriority w:val="99"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uiPriority w:val="99"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uiPriority w:val="99"/>
    <w:semiHidden/>
    <w:locked/>
    <w:rsid w:val="009C7BBC"/>
    <w:rPr>
      <w:rFonts w:ascii="Arial" w:hAnsi="Arial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locked/>
    <w:rsid w:val="009C7BBC"/>
    <w:rPr>
      <w:rFonts w:ascii="Arial" w:hAnsi="Arial" w:cs="Times New Roman"/>
      <w:lang w:eastAsia="en-US"/>
    </w:rPr>
  </w:style>
  <w:style w:type="paragraph" w:styleId="Bezmezer">
    <w:name w:val="No Spacing"/>
    <w:link w:val="BezmezerChar"/>
    <w:uiPriority w:val="99"/>
    <w:qFormat/>
    <w:rsid w:val="00932627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932627"/>
    <w:rPr>
      <w:rFonts w:ascii="Arial" w:hAnsi="Arial"/>
      <w:sz w:val="22"/>
      <w:lang w:eastAsia="en-US"/>
    </w:rPr>
  </w:style>
  <w:style w:type="character" w:styleId="Nzevknihy">
    <w:name w:val="Book Title"/>
    <w:uiPriority w:val="99"/>
    <w:qFormat/>
    <w:rsid w:val="007322EB"/>
    <w:rPr>
      <w:rFonts w:cs="Times New Roman"/>
      <w:b/>
      <w:smallCaps/>
      <w:spacing w:val="5"/>
    </w:rPr>
  </w:style>
  <w:style w:type="character" w:styleId="Zvraznn">
    <w:name w:val="Emphasis"/>
    <w:uiPriority w:val="99"/>
    <w:qFormat/>
    <w:rsid w:val="007322EB"/>
    <w:rPr>
      <w:rFonts w:cs="Times New Roman"/>
      <w:i/>
    </w:rPr>
  </w:style>
  <w:style w:type="character" w:styleId="Zdraznnintenzivn">
    <w:name w:val="Intense Emphasis"/>
    <w:uiPriority w:val="99"/>
    <w:qFormat/>
    <w:rsid w:val="007322EB"/>
    <w:rPr>
      <w:rFonts w:cs="Times New Roman"/>
      <w:b/>
      <w:i/>
      <w:color w:val="4F81BD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99"/>
    <w:locked/>
    <w:rsid w:val="007322EB"/>
    <w:rPr>
      <w:rFonts w:ascii="Arial" w:hAnsi="Arial" w:cs="Times New Roman"/>
      <w:b/>
      <w:i/>
      <w:color w:val="4F81BD"/>
      <w:lang w:eastAsia="en-US"/>
    </w:rPr>
  </w:style>
  <w:style w:type="character" w:styleId="Odkazintenzivn">
    <w:name w:val="Intense Reference"/>
    <w:uiPriority w:val="99"/>
    <w:qFormat/>
    <w:rsid w:val="007322EB"/>
    <w:rPr>
      <w:rFonts w:cs="Times New Roman"/>
      <w:b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99"/>
    <w:rsid w:val="007322EB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99"/>
    <w:qFormat/>
    <w:rsid w:val="007322EB"/>
    <w:pPr>
      <w:ind w:left="720"/>
      <w:contextualSpacing/>
    </w:pPr>
  </w:style>
  <w:style w:type="character" w:styleId="Siln">
    <w:name w:val="Strong"/>
    <w:uiPriority w:val="99"/>
    <w:qFormat/>
    <w:rsid w:val="007322EB"/>
    <w:rPr>
      <w:rFonts w:cs="Times New Roman"/>
      <w:b/>
    </w:rPr>
  </w:style>
  <w:style w:type="paragraph" w:styleId="Podtitul">
    <w:name w:val="Subtitle"/>
    <w:basedOn w:val="Normln"/>
    <w:next w:val="Normln"/>
    <w:link w:val="PodtitulChar"/>
    <w:uiPriority w:val="99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locked/>
    <w:rsid w:val="007322EB"/>
    <w:rPr>
      <w:rFonts w:ascii="Cambria" w:hAnsi="Cambria" w:cs="Times New Roman"/>
      <w:i/>
      <w:color w:val="4F81BD"/>
      <w:spacing w:val="15"/>
      <w:sz w:val="24"/>
      <w:lang w:eastAsia="en-US"/>
    </w:rPr>
  </w:style>
  <w:style w:type="character" w:styleId="Zdraznnjemn">
    <w:name w:val="Subtle Emphasis"/>
    <w:uiPriority w:val="99"/>
    <w:qFormat/>
    <w:rsid w:val="007322EB"/>
    <w:rPr>
      <w:rFonts w:cs="Times New Roman"/>
      <w:i/>
      <w:color w:val="808080"/>
    </w:rPr>
  </w:style>
  <w:style w:type="character" w:styleId="Odkazjemn">
    <w:name w:val="Subtle Reference"/>
    <w:uiPriority w:val="99"/>
    <w:qFormat/>
    <w:rsid w:val="007322EB"/>
    <w:rPr>
      <w:rFonts w:cs="Times New Roman"/>
      <w:smallCaps/>
      <w:color w:val="C0504D"/>
      <w:u w:val="single"/>
    </w:rPr>
  </w:style>
  <w:style w:type="paragraph" w:customStyle="1" w:styleId="Nazevprojektu">
    <w:name w:val="Nazev_projektu"/>
    <w:uiPriority w:val="99"/>
    <w:rsid w:val="003918EF"/>
    <w:pPr>
      <w:jc w:val="center"/>
    </w:pPr>
    <w:rPr>
      <w:rFonts w:ascii="Arial" w:hAnsi="Arial"/>
      <w:sz w:val="28"/>
      <w:szCs w:val="28"/>
      <w:lang w:eastAsia="en-US"/>
    </w:rPr>
  </w:style>
  <w:style w:type="paragraph" w:customStyle="1" w:styleId="Clanek11">
    <w:name w:val="Clanek 1.1"/>
    <w:basedOn w:val="Nadpis2"/>
    <w:link w:val="Clanek11Char"/>
    <w:uiPriority w:val="99"/>
    <w:rsid w:val="00AA4BCF"/>
    <w:pPr>
      <w:keepNext w:val="0"/>
      <w:widowControl w:val="0"/>
      <w:numPr>
        <w:ilvl w:val="0"/>
        <w:numId w:val="0"/>
      </w:numPr>
      <w:tabs>
        <w:tab w:val="num" w:pos="709"/>
      </w:tabs>
      <w:spacing w:before="120"/>
      <w:ind w:left="709" w:hanging="567"/>
      <w:jc w:val="both"/>
    </w:pPr>
    <w:rPr>
      <w:rFonts w:ascii="Times New Roman" w:hAnsi="Times New Roman"/>
      <w:b w:val="0"/>
      <w:bCs/>
      <w:iCs/>
      <w:smallCaps w:val="0"/>
      <w:color w:val="auto"/>
      <w:sz w:val="20"/>
      <w:szCs w:val="28"/>
    </w:rPr>
  </w:style>
  <w:style w:type="paragraph" w:customStyle="1" w:styleId="Claneka">
    <w:name w:val="Clanek (a)"/>
    <w:basedOn w:val="Normln"/>
    <w:uiPriority w:val="99"/>
    <w:rsid w:val="00AA4BCF"/>
    <w:pPr>
      <w:keepLines/>
      <w:widowControl w:val="0"/>
      <w:tabs>
        <w:tab w:val="num" w:pos="992"/>
      </w:tabs>
      <w:ind w:left="992" w:hanging="425"/>
      <w:jc w:val="both"/>
    </w:pPr>
    <w:rPr>
      <w:rFonts w:ascii="Times New Roman" w:hAnsi="Times New Roman"/>
      <w:sz w:val="22"/>
      <w:szCs w:val="24"/>
    </w:rPr>
  </w:style>
  <w:style w:type="paragraph" w:customStyle="1" w:styleId="Claneki">
    <w:name w:val="Clanek (i)"/>
    <w:basedOn w:val="Normln"/>
    <w:uiPriority w:val="99"/>
    <w:rsid w:val="00AA4BCF"/>
    <w:pPr>
      <w:keepNext/>
      <w:tabs>
        <w:tab w:val="num" w:pos="1418"/>
      </w:tabs>
      <w:ind w:left="1418" w:hanging="426"/>
      <w:jc w:val="both"/>
    </w:pPr>
    <w:rPr>
      <w:rFonts w:ascii="Times New Roman" w:hAnsi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uiPriority w:val="99"/>
    <w:locked/>
    <w:rsid w:val="00AA4BCF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"/>
    <w:basedOn w:val="Normln"/>
    <w:next w:val="Normln"/>
    <w:link w:val="Nadpis1Char"/>
    <w:uiPriority w:val="99"/>
    <w:qFormat/>
    <w:rsid w:val="00DF46AE"/>
    <w:pPr>
      <w:keepNext/>
      <w:numPr>
        <w:numId w:val="4"/>
      </w:numPr>
      <w:spacing w:before="240"/>
      <w:outlineLvl w:val="0"/>
    </w:pPr>
    <w:rPr>
      <w:b/>
      <w:smallCaps/>
      <w:color w:val="009645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F46AE"/>
    <w:pPr>
      <w:keepNext/>
      <w:numPr>
        <w:ilvl w:val="1"/>
        <w:numId w:val="4"/>
      </w:numPr>
      <w:spacing w:before="240"/>
      <w:outlineLvl w:val="1"/>
    </w:pPr>
    <w:rPr>
      <w:b/>
      <w:smallCaps/>
      <w:color w:val="009645"/>
      <w:sz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A14D75"/>
    <w:pPr>
      <w:keepNext/>
      <w:numPr>
        <w:ilvl w:val="2"/>
        <w:numId w:val="4"/>
      </w:numPr>
      <w:spacing w:before="240"/>
      <w:outlineLvl w:val="2"/>
    </w:pPr>
    <w:rPr>
      <w:b/>
      <w:smallCaps/>
      <w:color w:val="009645"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AC7530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9"/>
    <w:locked/>
    <w:rsid w:val="00DF46AE"/>
    <w:rPr>
      <w:rFonts w:ascii="Arial" w:hAnsi="Arial" w:cs="Times New Roman"/>
      <w:b/>
      <w:smallCaps/>
      <w:color w:val="009645"/>
      <w:sz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DF46AE"/>
    <w:rPr>
      <w:rFonts w:ascii="Arial" w:hAnsi="Arial" w:cs="Times New Roman"/>
      <w:b/>
      <w:smallCaps/>
      <w:color w:val="009645"/>
      <w:sz w:val="26"/>
      <w:lang w:eastAsia="en-US"/>
    </w:rPr>
  </w:style>
  <w:style w:type="character" w:customStyle="1" w:styleId="Nadpis3Char">
    <w:name w:val="Nadpis 3 Char"/>
    <w:link w:val="Nadpis3"/>
    <w:uiPriority w:val="99"/>
    <w:locked/>
    <w:rsid w:val="00A14D75"/>
    <w:rPr>
      <w:rFonts w:ascii="Arial" w:hAnsi="Arial" w:cs="Times New Roman"/>
      <w:b/>
      <w:smallCaps/>
      <w:color w:val="009645"/>
      <w:sz w:val="22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336E9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336E9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336E9B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336E9B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336E9B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336E9B"/>
    <w:rPr>
      <w:rFonts w:ascii="Cambria" w:hAnsi="Cambria" w:cs="Times New Roman"/>
      <w:lang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9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9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uiPriority w:val="99"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uiPriority w:val="99"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uiPriority w:val="99"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uiPriority w:val="99"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rsid w:val="00701F71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01F71"/>
    <w:rPr>
      <w:rFonts w:ascii="Tahoma" w:hAnsi="Tahoma" w:cs="Times New Roman"/>
      <w:sz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36E9B"/>
    <w:rPr>
      <w:rFonts w:cs="Times New Roman"/>
      <w:sz w:val="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260C4"/>
    <w:rPr>
      <w:rFonts w:ascii="Arial" w:hAnsi="Arial" w:cs="Times New Roman"/>
      <w:lang w:eastAsia="en-US"/>
    </w:rPr>
  </w:style>
  <w:style w:type="paragraph" w:customStyle="1" w:styleId="Kapitolyostatni">
    <w:name w:val="Kapitoly_ostatni"/>
    <w:next w:val="Normln"/>
    <w:uiPriority w:val="99"/>
    <w:rsid w:val="00DF46AE"/>
    <w:pPr>
      <w:spacing w:before="240" w:after="120"/>
    </w:pPr>
    <w:rPr>
      <w:rFonts w:ascii="Arial" w:hAnsi="Arial"/>
      <w:b/>
      <w:smallCaps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uiPriority w:val="99"/>
    <w:locked/>
    <w:rsid w:val="007260C4"/>
    <w:rPr>
      <w:rFonts w:ascii="Arial" w:hAnsi="Arial" w:cs="Times New Roman"/>
      <w:kern w:val="22"/>
      <w:sz w:val="22"/>
      <w:lang w:eastAsia="en-US"/>
    </w:rPr>
  </w:style>
  <w:style w:type="paragraph" w:styleId="Titulek">
    <w:name w:val="caption"/>
    <w:basedOn w:val="Normln"/>
    <w:next w:val="Normln"/>
    <w:uiPriority w:val="99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rsid w:val="007260C4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260C4"/>
    <w:rPr>
      <w:rFonts w:ascii="Arial" w:hAnsi="Arial" w:cs="Times New Roman"/>
      <w:b/>
      <w:kern w:val="22"/>
      <w:sz w:val="22"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99"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7322EB"/>
    <w:rPr>
      <w:rFonts w:ascii="Cambria" w:hAnsi="Cambria" w:cs="Times New Roman"/>
      <w:color w:val="17365D"/>
      <w:spacing w:val="5"/>
      <w:kern w:val="28"/>
      <w:sz w:val="52"/>
      <w:lang w:eastAsia="en-US"/>
    </w:rPr>
  </w:style>
  <w:style w:type="table" w:customStyle="1" w:styleId="OKsystemtabledefault">
    <w:name w:val="OKsystem_table_default"/>
    <w:uiPriority w:val="99"/>
    <w:rsid w:val="002C4BA4"/>
    <w:pPr>
      <w:spacing w:before="120" w:after="120"/>
    </w:pPr>
    <w:rPr>
      <w:rFonts w:ascii="Arial" w:hAnsi="Arial"/>
      <w:lang w:val="en-US" w:eastAsia="en-US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styleId="Mkatabulky1">
    <w:name w:val="Table Grid 1"/>
    <w:basedOn w:val="Normlntabulka"/>
    <w:uiPriority w:val="99"/>
    <w:semiHidden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99"/>
    <w:rsid w:val="007322E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7260C4"/>
    <w:pPr>
      <w:spacing w:after="200" w:line="276" w:lineRule="auto"/>
    </w:pPr>
    <w:rPr>
      <w:rFonts w:ascii="Calibri" w:hAnsi="Calibri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7260C4"/>
    <w:rPr>
      <w:rFonts w:ascii="Calibri" w:hAnsi="Calibri" w:cs="Times New Roman"/>
      <w:lang w:eastAsia="en-US"/>
    </w:rPr>
  </w:style>
  <w:style w:type="character" w:styleId="Znakapoznpodarou">
    <w:name w:val="footnote reference"/>
    <w:uiPriority w:val="99"/>
    <w:semiHidden/>
    <w:rsid w:val="007260C4"/>
    <w:rPr>
      <w:rFonts w:cs="Times New Roman"/>
      <w:vertAlign w:val="superscript"/>
    </w:rPr>
  </w:style>
  <w:style w:type="paragraph" w:customStyle="1" w:styleId="cislovani1lvl">
    <w:name w:val="cislovani 1lvl"/>
    <w:basedOn w:val="Normln"/>
    <w:uiPriority w:val="99"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uiPriority w:val="99"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uiPriority w:val="99"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uiPriority w:val="99"/>
    <w:rsid w:val="00DF46AE"/>
    <w:pPr>
      <w:jc w:val="center"/>
    </w:pPr>
    <w:rPr>
      <w:b/>
      <w:smallCaps/>
      <w:color w:val="009645"/>
      <w:sz w:val="32"/>
      <w:szCs w:val="40"/>
    </w:rPr>
  </w:style>
  <w:style w:type="paragraph" w:customStyle="1" w:styleId="odrazka1lvl">
    <w:name w:val="odrazka 1lvl"/>
    <w:basedOn w:val="Normln"/>
    <w:uiPriority w:val="99"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uiPriority w:val="99"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uiPriority w:val="99"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uiPriority w:val="99"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uiPriority w:val="99"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uiPriority w:val="99"/>
    <w:semiHidden/>
    <w:locked/>
    <w:rsid w:val="009C7BBC"/>
    <w:rPr>
      <w:rFonts w:ascii="Arial" w:hAnsi="Arial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locked/>
    <w:rsid w:val="009C7BBC"/>
    <w:rPr>
      <w:rFonts w:ascii="Arial" w:hAnsi="Arial" w:cs="Times New Roman"/>
      <w:lang w:eastAsia="en-US"/>
    </w:rPr>
  </w:style>
  <w:style w:type="paragraph" w:styleId="Bezmezer">
    <w:name w:val="No Spacing"/>
    <w:link w:val="BezmezerChar"/>
    <w:uiPriority w:val="99"/>
    <w:qFormat/>
    <w:rsid w:val="00932627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932627"/>
    <w:rPr>
      <w:rFonts w:ascii="Arial" w:hAnsi="Arial"/>
      <w:sz w:val="22"/>
      <w:lang w:eastAsia="en-US"/>
    </w:rPr>
  </w:style>
  <w:style w:type="character" w:styleId="Nzevknihy">
    <w:name w:val="Book Title"/>
    <w:uiPriority w:val="99"/>
    <w:qFormat/>
    <w:rsid w:val="007322EB"/>
    <w:rPr>
      <w:rFonts w:cs="Times New Roman"/>
      <w:b/>
      <w:smallCaps/>
      <w:spacing w:val="5"/>
    </w:rPr>
  </w:style>
  <w:style w:type="character" w:styleId="Zvraznn">
    <w:name w:val="Emphasis"/>
    <w:uiPriority w:val="99"/>
    <w:qFormat/>
    <w:rsid w:val="007322EB"/>
    <w:rPr>
      <w:rFonts w:cs="Times New Roman"/>
      <w:i/>
    </w:rPr>
  </w:style>
  <w:style w:type="character" w:styleId="Zdraznnintenzivn">
    <w:name w:val="Intense Emphasis"/>
    <w:uiPriority w:val="99"/>
    <w:qFormat/>
    <w:rsid w:val="007322EB"/>
    <w:rPr>
      <w:rFonts w:cs="Times New Roman"/>
      <w:b/>
      <w:i/>
      <w:color w:val="4F81BD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99"/>
    <w:locked/>
    <w:rsid w:val="007322EB"/>
    <w:rPr>
      <w:rFonts w:ascii="Arial" w:hAnsi="Arial" w:cs="Times New Roman"/>
      <w:b/>
      <w:i/>
      <w:color w:val="4F81BD"/>
      <w:lang w:eastAsia="en-US"/>
    </w:rPr>
  </w:style>
  <w:style w:type="character" w:styleId="Odkazintenzivn">
    <w:name w:val="Intense Reference"/>
    <w:uiPriority w:val="99"/>
    <w:qFormat/>
    <w:rsid w:val="007322EB"/>
    <w:rPr>
      <w:rFonts w:cs="Times New Roman"/>
      <w:b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99"/>
    <w:rsid w:val="007322EB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99"/>
    <w:qFormat/>
    <w:rsid w:val="007322EB"/>
    <w:pPr>
      <w:ind w:left="720"/>
      <w:contextualSpacing/>
    </w:pPr>
  </w:style>
  <w:style w:type="character" w:styleId="Siln">
    <w:name w:val="Strong"/>
    <w:uiPriority w:val="99"/>
    <w:qFormat/>
    <w:rsid w:val="007322EB"/>
    <w:rPr>
      <w:rFonts w:cs="Times New Roman"/>
      <w:b/>
    </w:rPr>
  </w:style>
  <w:style w:type="paragraph" w:styleId="Podtitul">
    <w:name w:val="Subtitle"/>
    <w:basedOn w:val="Normln"/>
    <w:next w:val="Normln"/>
    <w:link w:val="PodtitulChar"/>
    <w:uiPriority w:val="99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locked/>
    <w:rsid w:val="007322EB"/>
    <w:rPr>
      <w:rFonts w:ascii="Cambria" w:hAnsi="Cambria" w:cs="Times New Roman"/>
      <w:i/>
      <w:color w:val="4F81BD"/>
      <w:spacing w:val="15"/>
      <w:sz w:val="24"/>
      <w:lang w:eastAsia="en-US"/>
    </w:rPr>
  </w:style>
  <w:style w:type="character" w:styleId="Zdraznnjemn">
    <w:name w:val="Subtle Emphasis"/>
    <w:uiPriority w:val="99"/>
    <w:qFormat/>
    <w:rsid w:val="007322EB"/>
    <w:rPr>
      <w:rFonts w:cs="Times New Roman"/>
      <w:i/>
      <w:color w:val="808080"/>
    </w:rPr>
  </w:style>
  <w:style w:type="character" w:styleId="Odkazjemn">
    <w:name w:val="Subtle Reference"/>
    <w:uiPriority w:val="99"/>
    <w:qFormat/>
    <w:rsid w:val="007322EB"/>
    <w:rPr>
      <w:rFonts w:cs="Times New Roman"/>
      <w:smallCaps/>
      <w:color w:val="C0504D"/>
      <w:u w:val="single"/>
    </w:rPr>
  </w:style>
  <w:style w:type="paragraph" w:customStyle="1" w:styleId="Nazevprojektu">
    <w:name w:val="Nazev_projektu"/>
    <w:uiPriority w:val="99"/>
    <w:rsid w:val="003918EF"/>
    <w:pPr>
      <w:jc w:val="center"/>
    </w:pPr>
    <w:rPr>
      <w:rFonts w:ascii="Arial" w:hAnsi="Arial"/>
      <w:sz w:val="28"/>
      <w:szCs w:val="28"/>
      <w:lang w:eastAsia="en-US"/>
    </w:rPr>
  </w:style>
  <w:style w:type="paragraph" w:customStyle="1" w:styleId="Clanek11">
    <w:name w:val="Clanek 1.1"/>
    <w:basedOn w:val="Nadpis2"/>
    <w:link w:val="Clanek11Char"/>
    <w:uiPriority w:val="99"/>
    <w:rsid w:val="00AA4BCF"/>
    <w:pPr>
      <w:keepNext w:val="0"/>
      <w:widowControl w:val="0"/>
      <w:numPr>
        <w:ilvl w:val="0"/>
        <w:numId w:val="0"/>
      </w:numPr>
      <w:tabs>
        <w:tab w:val="num" w:pos="709"/>
      </w:tabs>
      <w:spacing w:before="120"/>
      <w:ind w:left="709" w:hanging="567"/>
      <w:jc w:val="both"/>
    </w:pPr>
    <w:rPr>
      <w:rFonts w:ascii="Times New Roman" w:hAnsi="Times New Roman"/>
      <w:b w:val="0"/>
      <w:bCs/>
      <w:iCs/>
      <w:smallCaps w:val="0"/>
      <w:color w:val="auto"/>
      <w:sz w:val="20"/>
      <w:szCs w:val="28"/>
    </w:rPr>
  </w:style>
  <w:style w:type="paragraph" w:customStyle="1" w:styleId="Claneka">
    <w:name w:val="Clanek (a)"/>
    <w:basedOn w:val="Normln"/>
    <w:uiPriority w:val="99"/>
    <w:rsid w:val="00AA4BCF"/>
    <w:pPr>
      <w:keepLines/>
      <w:widowControl w:val="0"/>
      <w:tabs>
        <w:tab w:val="num" w:pos="992"/>
      </w:tabs>
      <w:ind w:left="992" w:hanging="425"/>
      <w:jc w:val="both"/>
    </w:pPr>
    <w:rPr>
      <w:rFonts w:ascii="Times New Roman" w:hAnsi="Times New Roman"/>
      <w:sz w:val="22"/>
      <w:szCs w:val="24"/>
    </w:rPr>
  </w:style>
  <w:style w:type="paragraph" w:customStyle="1" w:styleId="Claneki">
    <w:name w:val="Clanek (i)"/>
    <w:basedOn w:val="Normln"/>
    <w:uiPriority w:val="99"/>
    <w:rsid w:val="00AA4BCF"/>
    <w:pPr>
      <w:keepNext/>
      <w:tabs>
        <w:tab w:val="num" w:pos="1418"/>
      </w:tabs>
      <w:ind w:left="1418" w:hanging="426"/>
      <w:jc w:val="both"/>
    </w:pPr>
    <w:rPr>
      <w:rFonts w:ascii="Times New Roman" w:hAnsi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uiPriority w:val="99"/>
    <w:locked/>
    <w:rsid w:val="00AA4BCF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31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31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31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31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31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31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31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1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31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31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311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31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31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31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31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1839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OKsystem s.r.o.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>všechny zaměstnance</dc:subject>
  <dc:creator>Kučerová Alena</dc:creator>
  <cp:lastModifiedBy>Klára Dvořáková</cp:lastModifiedBy>
  <cp:revision>2</cp:revision>
  <cp:lastPrinted>2018-10-02T07:44:00Z</cp:lastPrinted>
  <dcterms:created xsi:type="dcterms:W3CDTF">2019-01-28T14:16:00Z</dcterms:created>
  <dcterms:modified xsi:type="dcterms:W3CDTF">2019-01-28T14:16:00Z</dcterms:modified>
</cp:coreProperties>
</file>