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1F" w:rsidRDefault="00B767D7">
      <w:pPr>
        <w:spacing w:line="208" w:lineRule="auto"/>
        <w:rPr>
          <w:rFonts w:ascii="Verdana" w:hAnsi="Verdana"/>
          <w:color w:val="000000"/>
          <w:spacing w:val="6"/>
          <w:sz w:val="23"/>
          <w:lang w:val="cs-CZ"/>
        </w:rPr>
      </w:pPr>
      <w:r>
        <w:rPr>
          <w:rFonts w:ascii="Verdana" w:hAnsi="Verdana"/>
          <w:noProof/>
          <w:color w:val="000000"/>
          <w:spacing w:val="6"/>
          <w:sz w:val="23"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5457508</wp:posOffset>
            </wp:positionH>
            <wp:positionV relativeFrom="paragraph">
              <wp:posOffset>-161607</wp:posOffset>
            </wp:positionV>
            <wp:extent cx="833120" cy="409575"/>
            <wp:effectExtent l="19050" t="0" r="508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pacing w:val="6"/>
          <w:sz w:val="23"/>
          <w:lang w:val="cs-CZ"/>
        </w:rPr>
        <w:t xml:space="preserve">LINDE TECHNOPLYN </w:t>
      </w:r>
      <w:r>
        <w:rPr>
          <w:rFonts w:ascii="Arial" w:hAnsi="Arial"/>
          <w:color w:val="000000"/>
          <w:spacing w:val="6"/>
          <w:lang w:val="cs-CZ"/>
        </w:rPr>
        <w:t>a.s.</w:t>
      </w:r>
      <w:r w:rsidRPr="00B767D7">
        <w:rPr>
          <w:noProof/>
          <w:lang w:val="cs-CZ" w:eastAsia="cs-CZ"/>
        </w:rPr>
        <w:t xml:space="preserve"> </w:t>
      </w:r>
    </w:p>
    <w:p w:rsidR="0021031F" w:rsidRDefault="00B767D7">
      <w:pPr>
        <w:spacing w:before="468" w:line="268" w:lineRule="auto"/>
        <w:jc w:val="center"/>
        <w:rPr>
          <w:rFonts w:ascii="Verdana" w:hAnsi="Verdana"/>
          <w:color w:val="000000"/>
          <w:spacing w:val="14"/>
          <w:sz w:val="17"/>
          <w:lang w:val="cs-CZ"/>
        </w:rPr>
      </w:pPr>
      <w:r>
        <w:rPr>
          <w:rFonts w:ascii="Verdana" w:hAnsi="Verdana"/>
          <w:color w:val="000000"/>
          <w:spacing w:val="14"/>
          <w:sz w:val="17"/>
          <w:lang w:val="cs-CZ"/>
        </w:rPr>
        <w:t>Všeobecné obchodní podmínky</w:t>
      </w:r>
    </w:p>
    <w:p w:rsidR="0021031F" w:rsidRDefault="00B767D7">
      <w:pPr>
        <w:numPr>
          <w:ilvl w:val="0"/>
          <w:numId w:val="1"/>
        </w:numPr>
        <w:tabs>
          <w:tab w:val="clear" w:pos="288"/>
          <w:tab w:val="decimal" w:pos="360"/>
        </w:tabs>
        <w:spacing w:before="576"/>
        <w:ind w:left="360" w:right="72" w:hanging="288"/>
        <w:jc w:val="both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 xml:space="preserve">Zákazník bude provozovat zásobovací zařízení podle pokynů LINCE TECHNOPLYN a.s. s nezbytnou pečlivostí a přitom dbát na příslušné 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předpisy upravující provozování zásobníků na kapalné technické plyny v jejich platné podobě. Zákazník je současně provozovatelem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vyhrazeného zařízení dle </w:t>
      </w:r>
      <w:proofErr w:type="spellStart"/>
      <w:r>
        <w:rPr>
          <w:rFonts w:ascii="Arial" w:hAnsi="Arial"/>
          <w:color w:val="000000"/>
          <w:spacing w:val="2"/>
          <w:sz w:val="15"/>
          <w:lang w:val="cs-CZ"/>
        </w:rPr>
        <w:t>Vyhl</w:t>
      </w:r>
      <w:proofErr w:type="spellEnd"/>
      <w:r>
        <w:rPr>
          <w:rFonts w:ascii="Arial" w:hAnsi="Arial"/>
          <w:color w:val="000000"/>
          <w:spacing w:val="2"/>
          <w:sz w:val="15"/>
          <w:lang w:val="cs-CZ"/>
        </w:rPr>
        <w:t>. ČUBP č. 18/79 a 21/79.</w:t>
      </w:r>
    </w:p>
    <w:p w:rsidR="0021031F" w:rsidRDefault="00B767D7">
      <w:pPr>
        <w:numPr>
          <w:ilvl w:val="0"/>
          <w:numId w:val="1"/>
        </w:numPr>
        <w:tabs>
          <w:tab w:val="clear" w:pos="288"/>
          <w:tab w:val="decimal" w:pos="360"/>
        </w:tabs>
        <w:spacing w:before="216" w:line="266" w:lineRule="auto"/>
        <w:ind w:left="360" w:right="72" w:hanging="288"/>
        <w:jc w:val="both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 xml:space="preserve">Zákazník provozuje zařízení na vlastní nebezpečí. Při případné odpovědnosti LINDE TECHNOPLYN a.s. za způsobenou škodu se smluvní </w:t>
      </w:r>
      <w:r>
        <w:rPr>
          <w:rFonts w:ascii="Arial" w:hAnsi="Arial"/>
          <w:color w:val="000000"/>
          <w:spacing w:val="5"/>
          <w:sz w:val="15"/>
          <w:lang w:val="cs-CZ"/>
        </w:rPr>
        <w:t>strany dohodly, že co do rozsahu náhrady škody LINCE TECHNOPLYN a.s. uhradí škodu v prokázané výši, nejvýše však 20 000 000,-</w:t>
      </w:r>
      <w:r>
        <w:rPr>
          <w:rFonts w:ascii="Arial" w:hAnsi="Arial"/>
          <w:color w:val="000000"/>
          <w:sz w:val="15"/>
          <w:lang w:val="cs-CZ"/>
        </w:rPr>
        <w:t>Kč.</w:t>
      </w:r>
    </w:p>
    <w:p w:rsidR="0021031F" w:rsidRDefault="00B767D7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360" w:right="72" w:hanging="288"/>
        <w:jc w:val="both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 xml:space="preserve">Při nedostatečném plnění smlouvy (funkčnosti postaveného zásobovacího zařízení) může zákazník při vyloučení dalších nároků požadovat </w:t>
      </w:r>
      <w:r>
        <w:rPr>
          <w:rFonts w:ascii="Arial" w:hAnsi="Arial"/>
          <w:color w:val="000000"/>
          <w:spacing w:val="2"/>
          <w:sz w:val="15"/>
          <w:lang w:val="cs-CZ"/>
        </w:rPr>
        <w:t>bezplatné zlepšení (odstranění vady). Tento nárok musí uplatnit písemně v průběhu šesti měsíců od uvedení zařízení do provozu. Pokud takové 'zlepšení nebude provedeno (nepodaří se), může zákazník buď požadovat snížení nájemného, nebo žádat zrušení smlouvy.</w:t>
      </w:r>
    </w:p>
    <w:p w:rsidR="0021031F" w:rsidRDefault="00B767D7">
      <w:pPr>
        <w:numPr>
          <w:ilvl w:val="0"/>
          <w:numId w:val="1"/>
        </w:numPr>
        <w:tabs>
          <w:tab w:val="clear" w:pos="288"/>
          <w:tab w:val="decimal" w:pos="360"/>
        </w:tabs>
        <w:spacing w:before="216" w:line="264" w:lineRule="auto"/>
        <w:ind w:left="360" w:right="72" w:hanging="288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 xml:space="preserve">Pokud si zákazník vyžádá změny stanoviště a parametrů zásobovacího zařízení, musí nechat provést tuto změnu LINDE TECHNOPLYN </w:t>
      </w:r>
      <w:r>
        <w:rPr>
          <w:rFonts w:ascii="Arial" w:hAnsi="Arial"/>
          <w:color w:val="000000"/>
          <w:spacing w:val="2"/>
          <w:sz w:val="15"/>
          <w:lang w:val="cs-CZ"/>
        </w:rPr>
        <w:t>a.s, a na své vlastní náklady.</w:t>
      </w:r>
    </w:p>
    <w:p w:rsidR="0021031F" w:rsidRDefault="00B767D7">
      <w:pPr>
        <w:numPr>
          <w:ilvl w:val="0"/>
          <w:numId w:val="1"/>
        </w:numPr>
        <w:tabs>
          <w:tab w:val="clear" w:pos="288"/>
          <w:tab w:val="decimal" w:pos="360"/>
        </w:tabs>
        <w:spacing w:before="180" w:line="264" w:lineRule="auto"/>
        <w:ind w:left="360" w:right="72" w:hanging="288"/>
        <w:jc w:val="both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 xml:space="preserve">Zásobovací zařízení se dává k dispozici zákazníkovi na přechodnou dobu a zůstává ve vlastnictví LINDE TECHNOPLYN a.s., aniž by se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stalo součástí pozemku, na kterém je zařízení postaveno. Předávací místo (LINCE TECHNOPLYN a.s. - zákazník) je zřejmé z projektové </w:t>
      </w:r>
      <w:r>
        <w:rPr>
          <w:rFonts w:ascii="Arial" w:hAnsi="Arial"/>
          <w:color w:val="000000"/>
          <w:sz w:val="15"/>
          <w:lang w:val="cs-CZ"/>
        </w:rPr>
        <w:t>dokumentace.</w:t>
      </w:r>
    </w:p>
    <w:p w:rsidR="0021031F" w:rsidRDefault="00B767D7">
      <w:pPr>
        <w:numPr>
          <w:ilvl w:val="0"/>
          <w:numId w:val="1"/>
        </w:numPr>
        <w:tabs>
          <w:tab w:val="clear" w:pos="288"/>
          <w:tab w:val="decimal" w:pos="360"/>
        </w:tabs>
        <w:spacing w:before="180" w:line="268" w:lineRule="auto"/>
        <w:ind w:left="360" w:hanging="288"/>
        <w:rPr>
          <w:rFonts w:ascii="Arial" w:hAnsi="Arial"/>
          <w:color w:val="000000"/>
          <w:spacing w:val="5"/>
          <w:sz w:val="15"/>
          <w:lang w:val="cs-CZ"/>
        </w:rPr>
      </w:pPr>
      <w:r>
        <w:rPr>
          <w:rFonts w:ascii="Arial" w:hAnsi="Arial"/>
          <w:color w:val="000000"/>
          <w:spacing w:val="5"/>
          <w:sz w:val="15"/>
          <w:lang w:val="cs-CZ"/>
        </w:rPr>
        <w:t>Pracovníkům LINDE TECHNOPLYN a.s. je zákazník povinen umožnit kdykoliv přístup k zásobovacímu zařízení.</w:t>
      </w:r>
    </w:p>
    <w:p w:rsidR="0021031F" w:rsidRDefault="00B767D7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360" w:right="72" w:hanging="288"/>
        <w:jc w:val="both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 xml:space="preserve">Škody, poruchy a potřebné opravy je potřeba nahlásit LINCE TECHNOPLYN a.s. bezodkladně. Zakázky na provedení oprav a úprav zařízení </w:t>
      </w:r>
      <w:r>
        <w:rPr>
          <w:rFonts w:ascii="Arial" w:hAnsi="Arial"/>
          <w:color w:val="000000"/>
          <w:spacing w:val="5"/>
          <w:sz w:val="15"/>
          <w:lang w:val="cs-CZ"/>
        </w:rPr>
        <w:t xml:space="preserve">bude zákazník udělovat pouze LINCE TECHNOPLYN a.s., popřípadě i někomu jinému, kterého LINDE TECHNOPLYN a.s. pověří </w:t>
      </w:r>
      <w:r>
        <w:rPr>
          <w:rFonts w:ascii="Arial" w:hAnsi="Arial"/>
          <w:color w:val="000000"/>
          <w:sz w:val="15"/>
          <w:lang w:val="cs-CZ"/>
        </w:rPr>
        <w:t>prováděním oprav.</w:t>
      </w:r>
    </w:p>
    <w:p w:rsidR="0021031F" w:rsidRDefault="00B767D7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360" w:right="72" w:hanging="288"/>
        <w:jc w:val="both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 xml:space="preserve">Při provádění údržby a odstraňování závad je zákazník povinen s LINDE TECHNOPLYN a.s. spolupracovat, zejména je povinen umožnit přístup k napojení na el. </w:t>
      </w:r>
      <w:proofErr w:type="gramStart"/>
      <w:r>
        <w:rPr>
          <w:rFonts w:ascii="Arial" w:hAnsi="Arial"/>
          <w:color w:val="000000"/>
          <w:spacing w:val="2"/>
          <w:sz w:val="15"/>
          <w:lang w:val="cs-CZ"/>
        </w:rPr>
        <w:t>proud</w:t>
      </w:r>
      <w:proofErr w:type="gramEnd"/>
      <w:r>
        <w:rPr>
          <w:rFonts w:ascii="Arial" w:hAnsi="Arial"/>
          <w:color w:val="000000"/>
          <w:spacing w:val="2"/>
          <w:sz w:val="15"/>
          <w:lang w:val="cs-CZ"/>
        </w:rPr>
        <w:t>, páru, teplou vodu, zajistit potřebná protipožární zařízení a podle vlastních možností vypomáhat dalšími nezbytnými zařízeními a mechanizmy, stejně jako výpomocnými pracovníky.</w:t>
      </w:r>
    </w:p>
    <w:p w:rsidR="0021031F" w:rsidRDefault="00B208C3">
      <w:pPr>
        <w:numPr>
          <w:ilvl w:val="0"/>
          <w:numId w:val="1"/>
        </w:numPr>
        <w:tabs>
          <w:tab w:val="clear" w:pos="288"/>
          <w:tab w:val="decimal" w:pos="360"/>
        </w:tabs>
        <w:spacing w:before="144" w:line="285" w:lineRule="auto"/>
        <w:ind w:left="360" w:hanging="288"/>
        <w:rPr>
          <w:rFonts w:ascii="Arial" w:hAnsi="Arial"/>
          <w:color w:val="000000"/>
          <w:spacing w:val="6"/>
          <w:sz w:val="15"/>
          <w:lang w:val="cs-CZ"/>
        </w:rPr>
      </w:pPr>
      <w:r w:rsidRPr="00B208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-3.75pt;margin-top:403.8pt;width:7in;height:18pt;z-index:-251658240;mso-wrap-distance-left:0;mso-wrap-distance-right:0" filled="f" stroked="f">
            <v:textbox inset="0,0,0,0">
              <w:txbxContent>
                <w:p w:rsidR="00B767D7" w:rsidRDefault="00B767D7">
                  <w:pPr>
                    <w:spacing w:line="111" w:lineRule="exact"/>
                    <w:ind w:left="864"/>
                    <w:rPr>
                      <w:rFonts w:ascii="Arial" w:hAnsi="Arial"/>
                      <w:color w:val="000000"/>
                      <w:sz w:val="15"/>
                      <w:lang w:val="cs-CZ"/>
                    </w:rPr>
                  </w:pPr>
                </w:p>
                <w:p w:rsidR="0021031F" w:rsidRDefault="00B767D7" w:rsidP="00B767D7">
                  <w:pPr>
                    <w:spacing w:line="360" w:lineRule="auto"/>
                    <w:ind w:firstLine="708"/>
                    <w:rPr>
                      <w:rFonts w:ascii="Arial" w:hAnsi="Arial"/>
                      <w:color w:val="000000"/>
                      <w:sz w:val="15"/>
                      <w:lang w:val="cs-CZ"/>
                    </w:rPr>
                  </w:pPr>
                  <w:proofErr w:type="spellStart"/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>Form</w:t>
                  </w:r>
                  <w:proofErr w:type="spellEnd"/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 xml:space="preserve"> 1210/1 01.99</w:t>
                  </w:r>
                </w:p>
              </w:txbxContent>
            </v:textbox>
            <w10:wrap type="square"/>
          </v:shape>
        </w:pict>
      </w:r>
      <w:r w:rsidR="00B767D7">
        <w:rPr>
          <w:rFonts w:ascii="Arial" w:hAnsi="Arial"/>
          <w:color w:val="000000"/>
          <w:spacing w:val="6"/>
          <w:sz w:val="15"/>
          <w:lang w:val="cs-CZ"/>
        </w:rPr>
        <w:t>LINCE TECHNOPLYN a.s. je ke splnění svých závazků oprávněn použít třetí osoby.</w:t>
      </w:r>
    </w:p>
    <w:sectPr w:rsidR="0021031F" w:rsidSect="0021031F">
      <w:pgSz w:w="11918" w:h="16854"/>
      <w:pgMar w:top="1372" w:right="825" w:bottom="14" w:left="95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21F0"/>
    <w:multiLevelType w:val="multilevel"/>
    <w:tmpl w:val="3FF4F56A"/>
    <w:lvl w:ilvl="0">
      <w:start w:val="1"/>
      <w:numFmt w:val="decimal"/>
      <w:lvlText w:val="%1,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1031F"/>
    <w:rsid w:val="000656BC"/>
    <w:rsid w:val="0021031F"/>
    <w:rsid w:val="00836148"/>
    <w:rsid w:val="00B208C3"/>
    <w:rsid w:val="00B7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8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1907</Characters>
  <Application>Microsoft Office Word</Application>
  <DocSecurity>0</DocSecurity>
  <Lines>15</Lines>
  <Paragraphs>4</Paragraphs>
  <ScaleCrop>false</ScaleCrop>
  <Company>Povodí Odry, státní podnik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Teuchner</dc:creator>
  <cp:lastModifiedBy>Groholova</cp:lastModifiedBy>
  <cp:revision>2</cp:revision>
  <dcterms:created xsi:type="dcterms:W3CDTF">2019-01-28T10:24:00Z</dcterms:created>
  <dcterms:modified xsi:type="dcterms:W3CDTF">2019-01-28T10:24:00Z</dcterms:modified>
</cp:coreProperties>
</file>