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FEB04" w14:textId="0CF89BE5" w:rsidR="0011608F" w:rsidRPr="00085496" w:rsidRDefault="0011608F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Č.j. objednatele:</w:t>
      </w:r>
      <w:r w:rsidR="007D7523">
        <w:rPr>
          <w:rFonts w:ascii="Georgia" w:hAnsi="Georgia"/>
          <w:sz w:val="22"/>
          <w:szCs w:val="22"/>
        </w:rPr>
        <w:t xml:space="preserve"> 279106/2019-ČRA </w:t>
      </w:r>
    </w:p>
    <w:p w14:paraId="3DB7D8E3" w14:textId="77777777" w:rsidR="00681D39" w:rsidRPr="00085496" w:rsidRDefault="00681D39">
      <w:pPr>
        <w:pStyle w:val="Nzev"/>
        <w:jc w:val="left"/>
        <w:rPr>
          <w:rFonts w:ascii="Georgia" w:hAnsi="Georgia"/>
          <w:b w:val="0"/>
          <w:sz w:val="22"/>
          <w:szCs w:val="22"/>
        </w:rPr>
      </w:pPr>
    </w:p>
    <w:p w14:paraId="51084D89" w14:textId="452C5BA1" w:rsidR="0011608F" w:rsidRDefault="003D22A0">
      <w:pPr>
        <w:jc w:val="center"/>
        <w:rPr>
          <w:rFonts w:ascii="Georgia" w:hAnsi="Georgia"/>
          <w:b/>
          <w:sz w:val="22"/>
          <w:szCs w:val="22"/>
        </w:rPr>
      </w:pPr>
      <w:r w:rsidRPr="00085496">
        <w:rPr>
          <w:rFonts w:ascii="Georgia" w:hAnsi="Georgia"/>
          <w:b/>
          <w:sz w:val="22"/>
          <w:szCs w:val="22"/>
        </w:rPr>
        <w:t xml:space="preserve">Dodatek č. </w:t>
      </w:r>
      <w:r w:rsidR="0095561B">
        <w:rPr>
          <w:rFonts w:ascii="Georgia" w:hAnsi="Georgia"/>
          <w:b/>
          <w:sz w:val="22"/>
          <w:szCs w:val="22"/>
        </w:rPr>
        <w:t>2</w:t>
      </w:r>
      <w:r w:rsidRPr="00085496">
        <w:rPr>
          <w:rFonts w:ascii="Georgia" w:hAnsi="Georgia"/>
          <w:b/>
          <w:sz w:val="22"/>
          <w:szCs w:val="22"/>
        </w:rPr>
        <w:t xml:space="preserve"> Smlouvy o dílo</w:t>
      </w:r>
    </w:p>
    <w:p w14:paraId="301E6C58" w14:textId="6EAF2C40" w:rsidR="00894C7C" w:rsidRPr="00085496" w:rsidRDefault="00894C7C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Č.j. 279024/2017-ČRA</w:t>
      </w:r>
    </w:p>
    <w:p w14:paraId="46936F24" w14:textId="77777777" w:rsidR="0011608F" w:rsidRPr="00085496" w:rsidRDefault="0011608F">
      <w:pPr>
        <w:pStyle w:val="Zkladntext"/>
        <w:keepNext/>
        <w:tabs>
          <w:tab w:val="center" w:pos="4511"/>
          <w:tab w:val="left" w:pos="6060"/>
        </w:tabs>
        <w:rPr>
          <w:rFonts w:ascii="Georgia" w:hAnsi="Georgia"/>
          <w:b/>
          <w:sz w:val="22"/>
          <w:szCs w:val="22"/>
        </w:rPr>
      </w:pPr>
    </w:p>
    <w:p w14:paraId="372D3367" w14:textId="77777777" w:rsidR="0011608F" w:rsidRPr="00085496" w:rsidRDefault="0011608F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sz w:val="22"/>
          <w:szCs w:val="22"/>
        </w:rPr>
      </w:pPr>
    </w:p>
    <w:p w14:paraId="5C19B834" w14:textId="77777777" w:rsidR="0011608F" w:rsidRPr="00085496" w:rsidRDefault="0011608F">
      <w:pPr>
        <w:pStyle w:val="Nadpis3"/>
        <w:spacing w:before="120"/>
        <w:jc w:val="left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bCs w:val="0"/>
          <w:sz w:val="22"/>
          <w:szCs w:val="22"/>
        </w:rPr>
        <w:t>O</w:t>
      </w:r>
      <w:r w:rsidR="00B35CEF" w:rsidRPr="00085496">
        <w:rPr>
          <w:rFonts w:ascii="Georgia" w:hAnsi="Georgia"/>
          <w:bCs w:val="0"/>
          <w:sz w:val="22"/>
          <w:szCs w:val="22"/>
        </w:rPr>
        <w:t>BJEDNATEL</w:t>
      </w:r>
      <w:r w:rsidRPr="00085496">
        <w:rPr>
          <w:rFonts w:ascii="Georgia" w:hAnsi="Georgia"/>
          <w:bCs w:val="0"/>
          <w:sz w:val="22"/>
          <w:szCs w:val="22"/>
        </w:rPr>
        <w:t>: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  <w:t>Česká republika – Česká rozvojová agentura</w:t>
      </w:r>
    </w:p>
    <w:p w14:paraId="61BC8F29" w14:textId="77777777" w:rsidR="0011608F" w:rsidRPr="00085496" w:rsidRDefault="00A73EBB">
      <w:pPr>
        <w:pStyle w:val="Zhlav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Zastoupený</w:t>
      </w:r>
      <w:r w:rsidR="0011608F" w:rsidRPr="00085496">
        <w:rPr>
          <w:rFonts w:ascii="Georgia" w:hAnsi="Georgia"/>
          <w:sz w:val="22"/>
          <w:szCs w:val="22"/>
        </w:rPr>
        <w:t xml:space="preserve">: </w:t>
      </w:r>
      <w:r w:rsidR="0011608F" w:rsidRPr="00085496">
        <w:rPr>
          <w:rFonts w:ascii="Georgia" w:hAnsi="Georgia"/>
          <w:sz w:val="22"/>
          <w:szCs w:val="22"/>
        </w:rPr>
        <w:tab/>
      </w:r>
      <w:r w:rsidR="0011608F" w:rsidRPr="00085496">
        <w:rPr>
          <w:rFonts w:ascii="Georgia" w:hAnsi="Georgia"/>
          <w:sz w:val="22"/>
          <w:szCs w:val="22"/>
        </w:rPr>
        <w:tab/>
      </w:r>
      <w:r w:rsidR="0011608F"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="0011608F" w:rsidRPr="00085496">
        <w:rPr>
          <w:rFonts w:ascii="Georgia" w:hAnsi="Georgia"/>
          <w:sz w:val="22"/>
          <w:szCs w:val="22"/>
        </w:rPr>
        <w:t xml:space="preserve">Ing. </w:t>
      </w:r>
      <w:r w:rsidR="003D22A0" w:rsidRPr="00085496">
        <w:rPr>
          <w:rFonts w:ascii="Georgia" w:hAnsi="Georgia"/>
          <w:sz w:val="22"/>
          <w:szCs w:val="22"/>
        </w:rPr>
        <w:t>Pavlem Frelichem</w:t>
      </w:r>
      <w:r w:rsidR="0011608F" w:rsidRPr="00085496">
        <w:rPr>
          <w:rFonts w:ascii="Georgia" w:hAnsi="Georgia"/>
          <w:sz w:val="22"/>
          <w:szCs w:val="22"/>
        </w:rPr>
        <w:t xml:space="preserve">, ředitelem </w:t>
      </w:r>
    </w:p>
    <w:p w14:paraId="19CD03CB" w14:textId="77777777" w:rsidR="0011608F" w:rsidRPr="00085496" w:rsidRDefault="0011608F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Sídlem: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>Nerudova 3, 118 50 Praha 1</w:t>
      </w:r>
    </w:p>
    <w:p w14:paraId="69174BCD" w14:textId="3352BA30" w:rsidR="00254602" w:rsidRPr="00085496" w:rsidRDefault="00254602" w:rsidP="00254602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Kontaktní osoba objednatele:</w:t>
      </w:r>
      <w:r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</w:p>
    <w:p w14:paraId="3DC3D522" w14:textId="37DAE96F" w:rsidR="00254602" w:rsidRPr="00085496" w:rsidRDefault="00254602" w:rsidP="00254602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Tel.: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  <w:t xml:space="preserve"> </w:t>
      </w:r>
      <w:r w:rsidR="00651568"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</w:p>
    <w:p w14:paraId="2D168C26" w14:textId="77777777" w:rsidR="00754CA7" w:rsidRDefault="00254602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E-mail: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  <w:r w:rsidR="00754CA7" w:rsidRPr="00085496">
        <w:rPr>
          <w:rFonts w:ascii="Georgia" w:hAnsi="Georgia"/>
          <w:sz w:val="22"/>
          <w:szCs w:val="22"/>
        </w:rPr>
        <w:t xml:space="preserve"> </w:t>
      </w:r>
    </w:p>
    <w:p w14:paraId="73AACC80" w14:textId="550B6864" w:rsidR="0011608F" w:rsidRPr="00085496" w:rsidRDefault="0011608F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IČ</w:t>
      </w:r>
      <w:r w:rsidR="006C794F" w:rsidRPr="00085496">
        <w:rPr>
          <w:rFonts w:ascii="Georgia" w:hAnsi="Georgia"/>
          <w:sz w:val="22"/>
          <w:szCs w:val="22"/>
        </w:rPr>
        <w:t>O</w:t>
      </w:r>
      <w:r w:rsidRPr="00085496">
        <w:rPr>
          <w:rFonts w:ascii="Georgia" w:hAnsi="Georgia"/>
          <w:sz w:val="22"/>
          <w:szCs w:val="22"/>
        </w:rPr>
        <w:t xml:space="preserve">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>75123924</w:t>
      </w:r>
    </w:p>
    <w:p w14:paraId="7A7448D3" w14:textId="77777777" w:rsidR="0011608F" w:rsidRPr="00085496" w:rsidRDefault="0011608F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Bankovní spojení: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 xml:space="preserve">Česká národní banka, Na Příkopě 28, Praha 1              </w:t>
      </w:r>
    </w:p>
    <w:p w14:paraId="5A1AD072" w14:textId="77777777" w:rsidR="0011608F" w:rsidRPr="00085496" w:rsidRDefault="0011608F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Číslo účtu: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C46813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>0000 – 72929011/0710</w:t>
      </w:r>
    </w:p>
    <w:p w14:paraId="51BB80C0" w14:textId="77777777" w:rsidR="0011608F" w:rsidRPr="00085496" w:rsidRDefault="0011608F">
      <w:pPr>
        <w:pStyle w:val="Zhlav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(dále jen „objednatel“)</w:t>
      </w:r>
      <w:r w:rsidRPr="00085496">
        <w:rPr>
          <w:rFonts w:ascii="Georgia" w:hAnsi="Georgia"/>
          <w:sz w:val="22"/>
          <w:szCs w:val="22"/>
        </w:rPr>
        <w:br/>
      </w:r>
    </w:p>
    <w:p w14:paraId="21472FB3" w14:textId="77777777" w:rsidR="0011608F" w:rsidRPr="00085496" w:rsidRDefault="0011608F">
      <w:pPr>
        <w:pStyle w:val="dka"/>
        <w:keepNext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a</w:t>
      </w:r>
    </w:p>
    <w:p w14:paraId="42FDB9B9" w14:textId="77777777" w:rsidR="0011608F" w:rsidRPr="00085496" w:rsidRDefault="0011608F">
      <w:pPr>
        <w:pStyle w:val="dka"/>
        <w:keepNext/>
        <w:rPr>
          <w:rFonts w:ascii="Georgia" w:hAnsi="Georgia"/>
          <w:sz w:val="22"/>
          <w:szCs w:val="22"/>
        </w:rPr>
      </w:pPr>
    </w:p>
    <w:p w14:paraId="1ACAC3ED" w14:textId="5587A041" w:rsidR="00D251BE" w:rsidRPr="00085496" w:rsidRDefault="00D251BE" w:rsidP="00D251BE">
      <w:pPr>
        <w:pStyle w:val="dka"/>
        <w:keepNext/>
        <w:tabs>
          <w:tab w:val="left" w:pos="2835"/>
        </w:tabs>
        <w:spacing w:before="240"/>
        <w:jc w:val="both"/>
        <w:rPr>
          <w:rFonts w:ascii="Georgia" w:hAnsi="Georgia"/>
          <w:b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b/>
          <w:caps/>
          <w:color w:val="auto"/>
          <w:spacing w:val="4"/>
          <w:sz w:val="22"/>
          <w:szCs w:val="22"/>
        </w:rPr>
        <w:t>zhotovi</w:t>
      </w:r>
      <w:r w:rsidRPr="00085496">
        <w:rPr>
          <w:rFonts w:ascii="Georgia" w:hAnsi="Georgia"/>
          <w:b/>
          <w:color w:val="auto"/>
          <w:spacing w:val="4"/>
          <w:sz w:val="22"/>
          <w:szCs w:val="22"/>
        </w:rPr>
        <w:t>TEL:</w:t>
      </w:r>
      <w:r w:rsidRPr="00085496">
        <w:rPr>
          <w:rFonts w:ascii="Georgia" w:hAnsi="Georgia"/>
          <w:b/>
          <w:color w:val="auto"/>
          <w:spacing w:val="4"/>
          <w:sz w:val="22"/>
          <w:szCs w:val="22"/>
        </w:rPr>
        <w:tab/>
      </w:r>
      <w:r w:rsidR="00B35CEF" w:rsidRPr="00085496">
        <w:rPr>
          <w:rFonts w:ascii="Georgia" w:hAnsi="Georgia"/>
          <w:b/>
          <w:color w:val="auto"/>
          <w:spacing w:val="4"/>
          <w:sz w:val="22"/>
          <w:szCs w:val="22"/>
        </w:rPr>
        <w:tab/>
      </w:r>
      <w:r w:rsidR="00B35CEF" w:rsidRPr="00085496">
        <w:rPr>
          <w:rFonts w:ascii="Georgia" w:hAnsi="Georgia"/>
          <w:b/>
          <w:color w:val="auto"/>
          <w:spacing w:val="4"/>
          <w:sz w:val="22"/>
          <w:szCs w:val="22"/>
        </w:rPr>
        <w:tab/>
      </w:r>
      <w:r w:rsidR="00B2171D" w:rsidRPr="00085496">
        <w:rPr>
          <w:rFonts w:ascii="Georgia" w:hAnsi="Georgia"/>
          <w:b/>
          <w:color w:val="auto"/>
          <w:spacing w:val="4"/>
          <w:sz w:val="22"/>
          <w:szCs w:val="22"/>
        </w:rPr>
        <w:t>DIMENSE, v.o.s</w:t>
      </w:r>
      <w:r w:rsidR="004E41B6" w:rsidRPr="00085496">
        <w:rPr>
          <w:rFonts w:ascii="Georgia" w:hAnsi="Georgia"/>
          <w:b/>
          <w:color w:val="auto"/>
          <w:spacing w:val="4"/>
          <w:sz w:val="22"/>
          <w:szCs w:val="22"/>
        </w:rPr>
        <w:t xml:space="preserve"> </w:t>
      </w:r>
    </w:p>
    <w:p w14:paraId="6FCB2D24" w14:textId="77777777" w:rsidR="004E41B6" w:rsidRPr="00085496" w:rsidRDefault="004E41B6" w:rsidP="004E41B6">
      <w:pPr>
        <w:pStyle w:val="Zhlav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Zastoupený: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B35CEF" w:rsidRPr="00085496">
        <w:rPr>
          <w:rFonts w:ascii="Georgia" w:hAnsi="Georgia"/>
          <w:sz w:val="22"/>
          <w:szCs w:val="22"/>
        </w:rPr>
        <w:tab/>
      </w:r>
      <w:r w:rsidR="000A7E13" w:rsidRPr="00085496">
        <w:rPr>
          <w:rFonts w:ascii="Georgia" w:hAnsi="Georgia"/>
          <w:sz w:val="22"/>
          <w:szCs w:val="22"/>
        </w:rPr>
        <w:t>Ing.</w:t>
      </w:r>
      <w:r w:rsidR="0044448E" w:rsidRPr="00085496">
        <w:rPr>
          <w:rFonts w:ascii="Georgia" w:hAnsi="Georgia"/>
          <w:sz w:val="22"/>
          <w:szCs w:val="22"/>
        </w:rPr>
        <w:t xml:space="preserve"> arch. Petrem Hovořákem</w:t>
      </w:r>
      <w:r w:rsidR="000A7E13" w:rsidRPr="00085496">
        <w:rPr>
          <w:rFonts w:ascii="Georgia" w:hAnsi="Georgia"/>
          <w:sz w:val="22"/>
          <w:szCs w:val="22"/>
        </w:rPr>
        <w:t xml:space="preserve"> –</w:t>
      </w:r>
      <w:r w:rsidR="0044448E" w:rsidRPr="00085496">
        <w:rPr>
          <w:rFonts w:ascii="Georgia" w:hAnsi="Georgia"/>
          <w:sz w:val="22"/>
          <w:szCs w:val="22"/>
        </w:rPr>
        <w:t xml:space="preserve"> společníkem</w:t>
      </w:r>
    </w:p>
    <w:p w14:paraId="608FBA4F" w14:textId="77777777" w:rsidR="00D251BE" w:rsidRPr="00085496" w:rsidRDefault="00D251BE" w:rsidP="00D251BE">
      <w:pPr>
        <w:pStyle w:val="dka"/>
        <w:keepNext/>
        <w:tabs>
          <w:tab w:val="left" w:pos="2835"/>
        </w:tabs>
        <w:jc w:val="both"/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>Sídlem:</w:t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="00B35CEF"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="000A7E13" w:rsidRPr="00085496">
        <w:rPr>
          <w:rFonts w:ascii="Georgia" w:hAnsi="Georgia"/>
          <w:color w:val="auto"/>
          <w:spacing w:val="4"/>
          <w:sz w:val="22"/>
          <w:szCs w:val="22"/>
        </w:rPr>
        <w:t>H</w:t>
      </w:r>
      <w:r w:rsidR="0044448E" w:rsidRPr="00085496">
        <w:rPr>
          <w:rFonts w:ascii="Georgia" w:hAnsi="Georgia"/>
          <w:color w:val="auto"/>
          <w:spacing w:val="4"/>
          <w:sz w:val="22"/>
          <w:szCs w:val="22"/>
        </w:rPr>
        <w:t>rnčířská 15, 602 00 Brno</w:t>
      </w:r>
      <w:r w:rsidR="00BA67FD" w:rsidRPr="00085496">
        <w:rPr>
          <w:rFonts w:ascii="Georgia" w:hAnsi="Georgia"/>
          <w:color w:val="auto"/>
          <w:spacing w:val="4"/>
          <w:sz w:val="22"/>
          <w:szCs w:val="22"/>
        </w:rPr>
        <w:t xml:space="preserve"> </w:t>
      </w:r>
    </w:p>
    <w:p w14:paraId="04EB48D6" w14:textId="77777777" w:rsidR="0044448E" w:rsidRPr="00085496" w:rsidRDefault="0044361D" w:rsidP="0044448E">
      <w:pPr>
        <w:pStyle w:val="dka"/>
        <w:keepNext/>
        <w:tabs>
          <w:tab w:val="left" w:pos="2835"/>
        </w:tabs>
        <w:ind w:left="3540" w:hanging="3540"/>
        <w:jc w:val="both"/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>Zapsaný:</w:t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="0044448E" w:rsidRPr="00085496">
        <w:rPr>
          <w:rFonts w:ascii="Georgia" w:hAnsi="Georgia"/>
          <w:color w:val="auto"/>
          <w:spacing w:val="4"/>
          <w:sz w:val="22"/>
          <w:szCs w:val="22"/>
        </w:rPr>
        <w:t>u Krajského soudu v Brně, oddíl A 20269</w:t>
      </w:r>
    </w:p>
    <w:p w14:paraId="5155EEF1" w14:textId="6328E154" w:rsidR="00BA67FD" w:rsidRPr="00085496" w:rsidRDefault="00BA67FD" w:rsidP="0044448E">
      <w:pPr>
        <w:pStyle w:val="dka"/>
        <w:keepNext/>
        <w:tabs>
          <w:tab w:val="left" w:pos="2835"/>
        </w:tabs>
        <w:ind w:left="3540" w:hanging="3540"/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Kontaktní osoba objednatele:</w:t>
      </w:r>
      <w:r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</w:p>
    <w:p w14:paraId="68BC6C0A" w14:textId="26BFB919" w:rsidR="00BA67FD" w:rsidRPr="00085496" w:rsidRDefault="00BA67FD" w:rsidP="00BA67FD">
      <w:pPr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Tel.: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  <w:t xml:space="preserve"> </w:t>
      </w:r>
      <w:r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</w:p>
    <w:p w14:paraId="00A8252D" w14:textId="77777777" w:rsidR="00754CA7" w:rsidRDefault="00BA67FD" w:rsidP="00754CA7">
      <w:pPr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E-mail: </w:t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ab/>
      </w:r>
      <w:r w:rsidR="00754CA7">
        <w:rPr>
          <w:rFonts w:ascii="Georgia" w:hAnsi="Georgia"/>
          <w:sz w:val="22"/>
          <w:szCs w:val="22"/>
        </w:rPr>
        <w:t>XXXXXXXXXXX</w:t>
      </w:r>
      <w:r w:rsidR="00754CA7" w:rsidRPr="00085496">
        <w:rPr>
          <w:rFonts w:ascii="Georgia" w:hAnsi="Georgia"/>
          <w:color w:val="auto"/>
          <w:spacing w:val="4"/>
          <w:sz w:val="22"/>
          <w:szCs w:val="22"/>
        </w:rPr>
        <w:t xml:space="preserve"> </w:t>
      </w:r>
    </w:p>
    <w:p w14:paraId="355FDAE8" w14:textId="5F0410EE" w:rsidR="00BE5CE4" w:rsidRPr="00085496" w:rsidRDefault="00BE5CE4" w:rsidP="00754CA7">
      <w:pPr>
        <w:rPr>
          <w:rStyle w:val="nowrap"/>
          <w:rFonts w:ascii="Georgia" w:hAnsi="Georgia"/>
          <w:bCs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 xml:space="preserve">IČO: </w:t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="00754CA7">
        <w:rPr>
          <w:rFonts w:ascii="Georgia" w:hAnsi="Georgia"/>
          <w:color w:val="auto"/>
          <w:spacing w:val="4"/>
          <w:sz w:val="22"/>
          <w:szCs w:val="22"/>
        </w:rPr>
        <w:tab/>
      </w:r>
      <w:r w:rsidR="00754CA7">
        <w:rPr>
          <w:rFonts w:ascii="Georgia" w:hAnsi="Georgia"/>
          <w:color w:val="auto"/>
          <w:spacing w:val="4"/>
          <w:sz w:val="22"/>
          <w:szCs w:val="22"/>
        </w:rPr>
        <w:tab/>
      </w:r>
      <w:r w:rsidR="00754CA7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 xml:space="preserve">27753379   </w:t>
      </w:r>
    </w:p>
    <w:p w14:paraId="395DB4D9" w14:textId="77777777" w:rsidR="00BE5CE4" w:rsidRPr="00085496" w:rsidRDefault="00BE5CE4" w:rsidP="00BE5CE4">
      <w:pPr>
        <w:pStyle w:val="dka"/>
        <w:keepNext/>
        <w:tabs>
          <w:tab w:val="left" w:pos="2835"/>
        </w:tabs>
        <w:jc w:val="both"/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Style w:val="nowrap"/>
          <w:rFonts w:ascii="Georgia" w:hAnsi="Georgia"/>
          <w:bCs/>
          <w:sz w:val="22"/>
          <w:szCs w:val="22"/>
        </w:rPr>
        <w:t>DIČ:</w:t>
      </w:r>
      <w:r w:rsidRPr="00085496">
        <w:rPr>
          <w:rStyle w:val="nowrap"/>
          <w:rFonts w:ascii="Georgia" w:hAnsi="Georgia"/>
          <w:bCs/>
          <w:sz w:val="22"/>
          <w:szCs w:val="22"/>
        </w:rPr>
        <w:tab/>
      </w:r>
      <w:r w:rsidRPr="00085496">
        <w:rPr>
          <w:rStyle w:val="nowrap"/>
          <w:rFonts w:ascii="Georgia" w:hAnsi="Georgia"/>
          <w:bCs/>
          <w:sz w:val="22"/>
          <w:szCs w:val="22"/>
        </w:rPr>
        <w:tab/>
      </w:r>
      <w:r w:rsidRPr="00085496">
        <w:rPr>
          <w:rStyle w:val="nowrap"/>
          <w:rFonts w:ascii="Georgia" w:hAnsi="Georgia"/>
          <w:bCs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>CZ27753379</w:t>
      </w:r>
    </w:p>
    <w:p w14:paraId="5AEFB602" w14:textId="77777777" w:rsidR="00BE5CE4" w:rsidRPr="00085496" w:rsidRDefault="00BE5CE4" w:rsidP="00BE5CE4">
      <w:pPr>
        <w:pStyle w:val="dka"/>
        <w:keepNext/>
        <w:jc w:val="both"/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 xml:space="preserve">Bankovní spojení: </w:t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  <w:t>Fio banka a.s.</w:t>
      </w:r>
      <w:bookmarkStart w:id="0" w:name="_GoBack"/>
      <w:bookmarkEnd w:id="0"/>
    </w:p>
    <w:p w14:paraId="39264803" w14:textId="77777777" w:rsidR="00BE5CE4" w:rsidRPr="00085496" w:rsidRDefault="00BE5CE4" w:rsidP="00BE5CE4">
      <w:pPr>
        <w:pStyle w:val="dka"/>
        <w:keepNext/>
        <w:jc w:val="both"/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 xml:space="preserve">Číslo účtu: </w:t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</w:r>
      <w:r w:rsidRPr="00085496">
        <w:rPr>
          <w:rFonts w:ascii="Georgia" w:hAnsi="Georgia"/>
          <w:color w:val="auto"/>
          <w:spacing w:val="4"/>
          <w:sz w:val="22"/>
          <w:szCs w:val="22"/>
        </w:rPr>
        <w:tab/>
        <w:t>2700362589 / 2010</w:t>
      </w:r>
    </w:p>
    <w:p w14:paraId="0CA57A67" w14:textId="77777777" w:rsidR="00D251BE" w:rsidRPr="00085496" w:rsidRDefault="00A13E08" w:rsidP="00D251BE">
      <w:pPr>
        <w:tabs>
          <w:tab w:val="left" w:pos="2835"/>
        </w:tabs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 xml:space="preserve">Zhotovitel </w:t>
      </w:r>
      <w:r w:rsidR="00FE03FC" w:rsidRPr="00085496">
        <w:rPr>
          <w:rFonts w:ascii="Georgia" w:hAnsi="Georgia"/>
          <w:color w:val="auto"/>
          <w:spacing w:val="4"/>
          <w:sz w:val="22"/>
          <w:szCs w:val="22"/>
        </w:rPr>
        <w:t xml:space="preserve">je </w:t>
      </w:r>
      <w:r w:rsidR="00D251BE" w:rsidRPr="00085496">
        <w:rPr>
          <w:rFonts w:ascii="Georgia" w:hAnsi="Georgia"/>
          <w:color w:val="auto"/>
          <w:spacing w:val="4"/>
          <w:sz w:val="22"/>
          <w:szCs w:val="22"/>
        </w:rPr>
        <w:t>plátce DPH</w:t>
      </w:r>
    </w:p>
    <w:p w14:paraId="435576B1" w14:textId="77777777" w:rsidR="00D251BE" w:rsidRPr="00085496" w:rsidRDefault="00D251BE" w:rsidP="00D251BE">
      <w:pPr>
        <w:tabs>
          <w:tab w:val="center" w:pos="4320"/>
          <w:tab w:val="left" w:pos="8280"/>
        </w:tabs>
        <w:rPr>
          <w:rFonts w:ascii="Georgia" w:hAnsi="Georgia"/>
          <w:color w:val="auto"/>
          <w:spacing w:val="4"/>
          <w:sz w:val="22"/>
          <w:szCs w:val="22"/>
        </w:rPr>
      </w:pPr>
      <w:r w:rsidRPr="00085496">
        <w:rPr>
          <w:rFonts w:ascii="Georgia" w:hAnsi="Georgia"/>
          <w:color w:val="auto"/>
          <w:spacing w:val="4"/>
          <w:sz w:val="22"/>
          <w:szCs w:val="22"/>
        </w:rPr>
        <w:t>(dále jen „zhotovitel“)</w:t>
      </w:r>
    </w:p>
    <w:p w14:paraId="40B743C2" w14:textId="77777777" w:rsidR="007012E7" w:rsidRPr="00085496" w:rsidRDefault="007012E7" w:rsidP="00301DDC">
      <w:pPr>
        <w:pStyle w:val="Nadpis6"/>
        <w:rPr>
          <w:rFonts w:ascii="Georgia" w:hAnsi="Georgia"/>
          <w:b/>
          <w:bCs/>
          <w:sz w:val="22"/>
          <w:szCs w:val="22"/>
        </w:rPr>
      </w:pPr>
    </w:p>
    <w:p w14:paraId="51AF530D" w14:textId="77777777" w:rsidR="0011608F" w:rsidRPr="00085496" w:rsidRDefault="0011608F" w:rsidP="00301DDC">
      <w:pPr>
        <w:pStyle w:val="Nadpis6"/>
        <w:rPr>
          <w:rFonts w:ascii="Georgia" w:hAnsi="Georgia"/>
          <w:b/>
          <w:bCs/>
          <w:sz w:val="22"/>
          <w:szCs w:val="22"/>
        </w:rPr>
      </w:pPr>
      <w:r w:rsidRPr="00085496">
        <w:rPr>
          <w:rFonts w:ascii="Georgia" w:hAnsi="Georgia"/>
          <w:b/>
          <w:bCs/>
          <w:sz w:val="22"/>
          <w:szCs w:val="22"/>
        </w:rPr>
        <w:t>Článek 1</w:t>
      </w:r>
    </w:p>
    <w:p w14:paraId="4E11F0F0" w14:textId="77777777" w:rsidR="0011608F" w:rsidRPr="00085496" w:rsidRDefault="0011608F">
      <w:pPr>
        <w:pStyle w:val="Nadpis6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b/>
          <w:bCs/>
          <w:sz w:val="22"/>
          <w:szCs w:val="22"/>
        </w:rPr>
        <w:t xml:space="preserve">Předmět </w:t>
      </w:r>
      <w:r w:rsidR="003D22A0" w:rsidRPr="00085496">
        <w:rPr>
          <w:rFonts w:ascii="Georgia" w:hAnsi="Georgia"/>
          <w:b/>
          <w:bCs/>
          <w:sz w:val="22"/>
          <w:szCs w:val="22"/>
        </w:rPr>
        <w:t>dodatku</w:t>
      </w:r>
    </w:p>
    <w:p w14:paraId="21551183" w14:textId="77777777" w:rsidR="00301DDC" w:rsidRPr="00085496" w:rsidRDefault="00301DDC">
      <w:pPr>
        <w:rPr>
          <w:rFonts w:ascii="Georgia" w:hAnsi="Georgia"/>
          <w:sz w:val="22"/>
          <w:szCs w:val="22"/>
        </w:rPr>
      </w:pPr>
    </w:p>
    <w:p w14:paraId="578D9EC3" w14:textId="03A5F62B" w:rsidR="0011608F" w:rsidRPr="00085496" w:rsidRDefault="0011608F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1. </w:t>
      </w:r>
      <w:r w:rsidR="003D22A0" w:rsidRPr="00085496">
        <w:rPr>
          <w:rFonts w:ascii="Georgia" w:hAnsi="Georgia"/>
          <w:sz w:val="22"/>
          <w:szCs w:val="22"/>
        </w:rPr>
        <w:t>Smluvní stra</w:t>
      </w:r>
      <w:r w:rsidR="00182247" w:rsidRPr="00085496">
        <w:rPr>
          <w:rFonts w:ascii="Georgia" w:hAnsi="Georgia"/>
          <w:sz w:val="22"/>
          <w:szCs w:val="22"/>
        </w:rPr>
        <w:t>ny Smlouvy o dílo ze dne 16</w:t>
      </w:r>
      <w:r w:rsidR="003D22A0" w:rsidRPr="00085496">
        <w:rPr>
          <w:rFonts w:ascii="Georgia" w:hAnsi="Georgia"/>
          <w:sz w:val="22"/>
          <w:szCs w:val="22"/>
        </w:rPr>
        <w:t>.</w:t>
      </w:r>
      <w:r w:rsidR="00182247" w:rsidRPr="00085496">
        <w:rPr>
          <w:rFonts w:ascii="Georgia" w:hAnsi="Georgia"/>
          <w:sz w:val="22"/>
          <w:szCs w:val="22"/>
        </w:rPr>
        <w:t>1</w:t>
      </w:r>
      <w:r w:rsidR="003D22A0" w:rsidRPr="00085496">
        <w:rPr>
          <w:rFonts w:ascii="Georgia" w:hAnsi="Georgia"/>
          <w:sz w:val="22"/>
          <w:szCs w:val="22"/>
        </w:rPr>
        <w:t>.2017, č.j. 279</w:t>
      </w:r>
      <w:r w:rsidR="00182247" w:rsidRPr="00085496">
        <w:rPr>
          <w:rFonts w:ascii="Georgia" w:hAnsi="Georgia"/>
          <w:sz w:val="22"/>
          <w:szCs w:val="22"/>
        </w:rPr>
        <w:t>024</w:t>
      </w:r>
      <w:r w:rsidR="003D22A0" w:rsidRPr="00085496">
        <w:rPr>
          <w:rFonts w:ascii="Georgia" w:hAnsi="Georgia"/>
          <w:sz w:val="22"/>
          <w:szCs w:val="22"/>
        </w:rPr>
        <w:t>/2017-ČRA (dále jen „</w:t>
      </w:r>
      <w:r w:rsidR="003D22A0" w:rsidRPr="00085496">
        <w:rPr>
          <w:rFonts w:ascii="Georgia" w:hAnsi="Georgia"/>
          <w:b/>
          <w:sz w:val="22"/>
          <w:szCs w:val="22"/>
        </w:rPr>
        <w:t>Smlouva</w:t>
      </w:r>
      <w:r w:rsidR="003D22A0" w:rsidRPr="00085496">
        <w:rPr>
          <w:rFonts w:ascii="Georgia" w:hAnsi="Georgia"/>
          <w:sz w:val="22"/>
          <w:szCs w:val="22"/>
        </w:rPr>
        <w:t xml:space="preserve">“) se dohodly na </w:t>
      </w:r>
      <w:r w:rsidR="0082772E" w:rsidRPr="00085496">
        <w:rPr>
          <w:rFonts w:ascii="Georgia" w:hAnsi="Georgia"/>
          <w:sz w:val="22"/>
          <w:szCs w:val="22"/>
        </w:rPr>
        <w:t xml:space="preserve">změně </w:t>
      </w:r>
      <w:r w:rsidR="003D22A0" w:rsidRPr="00085496">
        <w:rPr>
          <w:rFonts w:ascii="Georgia" w:hAnsi="Georgia"/>
          <w:sz w:val="22"/>
          <w:szCs w:val="22"/>
        </w:rPr>
        <w:t xml:space="preserve">následujících </w:t>
      </w:r>
      <w:r w:rsidR="00F11C5B" w:rsidRPr="00085496">
        <w:rPr>
          <w:rFonts w:ascii="Georgia" w:hAnsi="Georgia"/>
          <w:sz w:val="22"/>
          <w:szCs w:val="22"/>
        </w:rPr>
        <w:t xml:space="preserve">odstavců </w:t>
      </w:r>
      <w:r w:rsidR="00182247" w:rsidRPr="00085496">
        <w:rPr>
          <w:rFonts w:ascii="Georgia" w:hAnsi="Georgia"/>
          <w:sz w:val="22"/>
          <w:szCs w:val="22"/>
        </w:rPr>
        <w:t>čl. 2</w:t>
      </w:r>
      <w:r w:rsidR="0055754B" w:rsidRPr="00085496">
        <w:rPr>
          <w:rFonts w:ascii="Georgia" w:hAnsi="Georgia"/>
          <w:sz w:val="22"/>
          <w:szCs w:val="22"/>
        </w:rPr>
        <w:t xml:space="preserve"> </w:t>
      </w:r>
      <w:r w:rsidR="0082772E" w:rsidRPr="00085496">
        <w:rPr>
          <w:rFonts w:ascii="Georgia" w:hAnsi="Georgia"/>
          <w:sz w:val="22"/>
          <w:szCs w:val="22"/>
        </w:rPr>
        <w:t xml:space="preserve">a čl. 4 </w:t>
      </w:r>
      <w:r w:rsidR="003D22A0" w:rsidRPr="00085496">
        <w:rPr>
          <w:rFonts w:ascii="Georgia" w:hAnsi="Georgia"/>
          <w:sz w:val="22"/>
          <w:szCs w:val="22"/>
        </w:rPr>
        <w:t xml:space="preserve">Smlouvy, které </w:t>
      </w:r>
      <w:r w:rsidR="00445CB8">
        <w:rPr>
          <w:rFonts w:ascii="Georgia" w:hAnsi="Georgia"/>
          <w:sz w:val="22"/>
          <w:szCs w:val="22"/>
        </w:rPr>
        <w:t xml:space="preserve">budou </w:t>
      </w:r>
      <w:r w:rsidR="00FF41E4">
        <w:rPr>
          <w:rFonts w:ascii="Georgia" w:hAnsi="Georgia"/>
          <w:sz w:val="22"/>
          <w:szCs w:val="22"/>
        </w:rPr>
        <w:t xml:space="preserve"> </w:t>
      </w:r>
      <w:r w:rsidR="003D22A0" w:rsidRPr="00085496">
        <w:rPr>
          <w:rFonts w:ascii="Georgia" w:hAnsi="Georgia"/>
          <w:sz w:val="22"/>
          <w:szCs w:val="22"/>
        </w:rPr>
        <w:t xml:space="preserve">nově </w:t>
      </w:r>
      <w:r w:rsidR="00EA6E12" w:rsidRPr="00085496">
        <w:rPr>
          <w:rFonts w:ascii="Georgia" w:hAnsi="Georgia"/>
          <w:sz w:val="22"/>
          <w:szCs w:val="22"/>
        </w:rPr>
        <w:t>znít takto</w:t>
      </w:r>
      <w:r w:rsidR="003D22A0" w:rsidRPr="00085496">
        <w:rPr>
          <w:rFonts w:ascii="Georgia" w:hAnsi="Georgia"/>
          <w:sz w:val="22"/>
          <w:szCs w:val="22"/>
        </w:rPr>
        <w:t>:</w:t>
      </w:r>
    </w:p>
    <w:p w14:paraId="6F108650" w14:textId="77777777" w:rsidR="0011608F" w:rsidRPr="00085496" w:rsidRDefault="0011608F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</w:p>
    <w:p w14:paraId="43B189F4" w14:textId="612470DE" w:rsidR="0082772E" w:rsidRPr="0056372B" w:rsidRDefault="00A41FA1" w:rsidP="008E7950">
      <w:pPr>
        <w:ind w:left="284" w:hanging="142"/>
        <w:contextualSpacing/>
        <w:jc w:val="both"/>
        <w:rPr>
          <w:rFonts w:ascii="Georgia" w:hAnsi="Georgia"/>
          <w:b/>
          <w:sz w:val="22"/>
          <w:szCs w:val="22"/>
        </w:rPr>
      </w:pPr>
      <w:r w:rsidRPr="0056372B">
        <w:rPr>
          <w:rFonts w:ascii="Georgia" w:hAnsi="Georgia"/>
          <w:b/>
          <w:sz w:val="22"/>
          <w:szCs w:val="22"/>
        </w:rPr>
        <w:t>Článek 2 – o</w:t>
      </w:r>
      <w:r w:rsidR="0082772E" w:rsidRPr="0056372B">
        <w:rPr>
          <w:rFonts w:ascii="Georgia" w:hAnsi="Georgia"/>
          <w:b/>
          <w:sz w:val="22"/>
          <w:szCs w:val="22"/>
        </w:rPr>
        <w:t xml:space="preserve">dstavec </w:t>
      </w:r>
      <w:r w:rsidR="00933DDF" w:rsidRPr="0056372B">
        <w:rPr>
          <w:rFonts w:ascii="Georgia" w:hAnsi="Georgia"/>
          <w:b/>
          <w:sz w:val="22"/>
          <w:szCs w:val="22"/>
        </w:rPr>
        <w:t>1</w:t>
      </w:r>
      <w:r w:rsidR="0082772E" w:rsidRPr="0056372B">
        <w:rPr>
          <w:rFonts w:ascii="Georgia" w:hAnsi="Georgia"/>
          <w:b/>
          <w:sz w:val="22"/>
          <w:szCs w:val="22"/>
        </w:rPr>
        <w:t>:</w:t>
      </w:r>
      <w:r w:rsidR="00933DDF" w:rsidRPr="0056372B">
        <w:rPr>
          <w:rFonts w:ascii="Georgia" w:hAnsi="Georgia"/>
          <w:b/>
          <w:sz w:val="22"/>
          <w:szCs w:val="22"/>
        </w:rPr>
        <w:t xml:space="preserve"> </w:t>
      </w:r>
    </w:p>
    <w:p w14:paraId="57728BE7" w14:textId="233FAA4C" w:rsidR="00933DDF" w:rsidRPr="00085496" w:rsidRDefault="00933DDF" w:rsidP="00894C7C">
      <w:pPr>
        <w:spacing w:after="240"/>
        <w:ind w:left="142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 xml:space="preserve">Dílem se pro účely této smlouvy rozumí zejména odborná pomoc a konzultace v rámci přípravy a </w:t>
      </w:r>
      <w:r w:rsidR="00951EFA">
        <w:rPr>
          <w:rFonts w:ascii="Georgia" w:hAnsi="Georgia"/>
          <w:i/>
          <w:sz w:val="22"/>
          <w:szCs w:val="22"/>
        </w:rPr>
        <w:t>implementace</w:t>
      </w:r>
      <w:r w:rsidRPr="00085496">
        <w:rPr>
          <w:rFonts w:ascii="Georgia" w:hAnsi="Georgia"/>
          <w:i/>
          <w:sz w:val="22"/>
          <w:szCs w:val="22"/>
        </w:rPr>
        <w:t xml:space="preserve"> projektů realizovan</w:t>
      </w:r>
      <w:r w:rsidR="00951EFA">
        <w:rPr>
          <w:rFonts w:ascii="Georgia" w:hAnsi="Georgia"/>
          <w:i/>
          <w:sz w:val="22"/>
          <w:szCs w:val="22"/>
        </w:rPr>
        <w:t>ých</w:t>
      </w:r>
      <w:r w:rsidRPr="00085496">
        <w:rPr>
          <w:rFonts w:ascii="Georgia" w:hAnsi="Georgia"/>
          <w:i/>
          <w:sz w:val="22"/>
          <w:szCs w:val="22"/>
        </w:rPr>
        <w:t xml:space="preserve"> objednatelem</w:t>
      </w:r>
      <w:r w:rsidR="00894C7C">
        <w:rPr>
          <w:rFonts w:ascii="Georgia" w:hAnsi="Georgia"/>
          <w:i/>
          <w:sz w:val="22"/>
          <w:szCs w:val="22"/>
        </w:rPr>
        <w:t xml:space="preserve"> </w:t>
      </w:r>
      <w:r w:rsidR="00894C7C" w:rsidRPr="00894C7C">
        <w:rPr>
          <w:rFonts w:ascii="Georgia" w:hAnsi="Georgia"/>
          <w:i/>
          <w:sz w:val="22"/>
          <w:szCs w:val="22"/>
        </w:rPr>
        <w:t>(dále jen ,,projekty“).</w:t>
      </w:r>
      <w:r w:rsidR="00894C7C">
        <w:rPr>
          <w:rFonts w:ascii="Georgia" w:hAnsi="Georgia"/>
          <w:i/>
          <w:sz w:val="22"/>
          <w:szCs w:val="22"/>
        </w:rPr>
        <w:t xml:space="preserve"> </w:t>
      </w:r>
      <w:r w:rsidRPr="00085496">
        <w:rPr>
          <w:rFonts w:ascii="Georgia" w:hAnsi="Georgia"/>
          <w:i/>
          <w:sz w:val="22"/>
          <w:szCs w:val="22"/>
        </w:rPr>
        <w:t>Odbornou pomocí a konzultací ve smyslu tohoto ustanovení této smlouvy k jednotlivým projektům se rozumí zejména:</w:t>
      </w:r>
    </w:p>
    <w:p w14:paraId="41A2CD59" w14:textId="2711D3ED" w:rsidR="00933DDF" w:rsidRPr="00085496" w:rsidRDefault="00951EFA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r</w:t>
      </w:r>
      <w:r w:rsidR="00933DDF" w:rsidRPr="00085496">
        <w:rPr>
          <w:rFonts w:ascii="Georgia" w:hAnsi="Georgia"/>
          <w:i/>
          <w:sz w:val="22"/>
          <w:szCs w:val="22"/>
        </w:rPr>
        <w:t xml:space="preserve">evize </w:t>
      </w:r>
      <w:r w:rsidR="0082772E" w:rsidRPr="00085496">
        <w:rPr>
          <w:rFonts w:ascii="Georgia" w:hAnsi="Georgia"/>
          <w:i/>
          <w:sz w:val="22"/>
          <w:szCs w:val="22"/>
        </w:rPr>
        <w:t xml:space="preserve">dodaných technických </w:t>
      </w:r>
      <w:r w:rsidR="00933DDF" w:rsidRPr="00085496">
        <w:rPr>
          <w:rFonts w:ascii="Georgia" w:hAnsi="Georgia"/>
          <w:i/>
          <w:sz w:val="22"/>
          <w:szCs w:val="22"/>
        </w:rPr>
        <w:t>podkladů,</w:t>
      </w:r>
      <w:r>
        <w:rPr>
          <w:rFonts w:ascii="Georgia" w:hAnsi="Georgia"/>
          <w:i/>
          <w:sz w:val="22"/>
          <w:szCs w:val="22"/>
        </w:rPr>
        <w:t xml:space="preserve"> ve spolupráci s místními partnery, a </w:t>
      </w:r>
      <w:r w:rsidR="0082772E" w:rsidRPr="00085496">
        <w:rPr>
          <w:rFonts w:ascii="Georgia" w:hAnsi="Georgia"/>
          <w:i/>
          <w:sz w:val="22"/>
          <w:szCs w:val="22"/>
        </w:rPr>
        <w:t xml:space="preserve">jejich </w:t>
      </w:r>
      <w:r w:rsidR="0082772E" w:rsidRPr="00085496">
        <w:rPr>
          <w:rFonts w:ascii="Georgia" w:hAnsi="Georgia"/>
          <w:i/>
          <w:sz w:val="22"/>
          <w:szCs w:val="22"/>
        </w:rPr>
        <w:lastRenderedPageBreak/>
        <w:t>finalizace</w:t>
      </w:r>
      <w:r w:rsidR="00933DDF" w:rsidRPr="00085496">
        <w:rPr>
          <w:rFonts w:ascii="Georgia" w:hAnsi="Georgia"/>
          <w:i/>
          <w:sz w:val="22"/>
          <w:szCs w:val="22"/>
        </w:rPr>
        <w:t>;</w:t>
      </w:r>
    </w:p>
    <w:p w14:paraId="517AD819" w14:textId="5389E609" w:rsidR="0082772E" w:rsidRPr="00085496" w:rsidRDefault="0082772E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příprava technických podkladů pro vyhlášení zadávacího řízení na realizaci projektu, především předpokládaného harmonogramu realizace, položkového rozpočtu, ale i dalších podkladů;</w:t>
      </w:r>
    </w:p>
    <w:p w14:paraId="6C4ABB90" w14:textId="4CA13BF3" w:rsidR="0082772E" w:rsidRPr="00085496" w:rsidRDefault="0082772E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návrh kvalifikačních a hodnotících kritérií zadávacího řízení;</w:t>
      </w:r>
    </w:p>
    <w:p w14:paraId="0A0A6A6B" w14:textId="16925C7D" w:rsidR="0082772E" w:rsidRPr="00085496" w:rsidRDefault="0082772E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účast v komisi pro otevírání obálek, účast v komisi pro hodnocení nabídek, budou-li objednatelem jmenovány;</w:t>
      </w:r>
    </w:p>
    <w:p w14:paraId="25C87738" w14:textId="6703BA28" w:rsidR="0082772E" w:rsidRPr="00085496" w:rsidRDefault="0082772E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 xml:space="preserve">zajištění technického monitoringu realizace projektů – v ČR i v místě </w:t>
      </w:r>
      <w:r w:rsidR="00951EFA">
        <w:rPr>
          <w:rFonts w:ascii="Georgia" w:hAnsi="Georgia"/>
          <w:i/>
          <w:sz w:val="22"/>
          <w:szCs w:val="22"/>
        </w:rPr>
        <w:t>realizace</w:t>
      </w:r>
      <w:r w:rsidRPr="00085496">
        <w:rPr>
          <w:rFonts w:ascii="Georgia" w:hAnsi="Georgia"/>
          <w:i/>
          <w:sz w:val="22"/>
          <w:szCs w:val="22"/>
        </w:rPr>
        <w:t>, včetně revize souvisejícího manuálu pro monitoring;</w:t>
      </w:r>
    </w:p>
    <w:p w14:paraId="0ED472C4" w14:textId="1D12817A" w:rsidR="0082772E" w:rsidRPr="00085496" w:rsidRDefault="0082772E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konzultace se zástupci objednatele – dle potřeby objednatele;</w:t>
      </w:r>
    </w:p>
    <w:p w14:paraId="158B5397" w14:textId="4CE0C991" w:rsidR="0082772E" w:rsidRPr="00085496" w:rsidRDefault="00DB426D" w:rsidP="00951EFA">
      <w:pPr>
        <w:pStyle w:val="Odstavecseseznamem"/>
        <w:numPr>
          <w:ilvl w:val="2"/>
          <w:numId w:val="2"/>
        </w:numPr>
        <w:tabs>
          <w:tab w:val="clear" w:pos="1800"/>
          <w:tab w:val="num" w:pos="1068"/>
          <w:tab w:val="center" w:pos="4320"/>
          <w:tab w:val="left" w:pos="8280"/>
        </w:tabs>
        <w:spacing w:after="60"/>
        <w:ind w:left="1066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dalš</w:t>
      </w:r>
      <w:r w:rsidR="0082772E" w:rsidRPr="00085496">
        <w:rPr>
          <w:rFonts w:ascii="Georgia" w:hAnsi="Georgia"/>
          <w:i/>
          <w:sz w:val="22"/>
          <w:szCs w:val="22"/>
        </w:rPr>
        <w:t>í související odborné činnosti – dle potřeby objednatele.</w:t>
      </w:r>
    </w:p>
    <w:p w14:paraId="157EB01D" w14:textId="77777777" w:rsidR="008E7950" w:rsidRPr="00085496" w:rsidRDefault="008E7950" w:rsidP="008E7950">
      <w:pPr>
        <w:pStyle w:val="Odstavecseseznamem"/>
        <w:tabs>
          <w:tab w:val="center" w:pos="4320"/>
          <w:tab w:val="left" w:pos="8280"/>
        </w:tabs>
        <w:ind w:left="1068"/>
        <w:contextualSpacing/>
        <w:jc w:val="both"/>
        <w:rPr>
          <w:rFonts w:ascii="Georgia" w:hAnsi="Georgia"/>
          <w:i/>
          <w:sz w:val="22"/>
          <w:szCs w:val="22"/>
        </w:rPr>
      </w:pPr>
    </w:p>
    <w:p w14:paraId="4B5ACB0A" w14:textId="1423EF19" w:rsidR="0082772E" w:rsidRPr="0056372B" w:rsidRDefault="00A41FA1" w:rsidP="008E7950">
      <w:pPr>
        <w:tabs>
          <w:tab w:val="center" w:pos="4320"/>
          <w:tab w:val="left" w:pos="8280"/>
        </w:tabs>
        <w:ind w:left="284"/>
        <w:jc w:val="both"/>
        <w:rPr>
          <w:rFonts w:ascii="Georgia" w:hAnsi="Georgia"/>
          <w:b/>
          <w:sz w:val="22"/>
          <w:szCs w:val="22"/>
        </w:rPr>
      </w:pPr>
      <w:r w:rsidRPr="0056372B">
        <w:rPr>
          <w:rFonts w:ascii="Georgia" w:hAnsi="Georgia"/>
          <w:b/>
          <w:sz w:val="22"/>
          <w:szCs w:val="22"/>
        </w:rPr>
        <w:t>Článek 4 – o</w:t>
      </w:r>
      <w:r w:rsidR="0082772E" w:rsidRPr="0056372B">
        <w:rPr>
          <w:rFonts w:ascii="Georgia" w:hAnsi="Georgia"/>
          <w:b/>
          <w:sz w:val="22"/>
          <w:szCs w:val="22"/>
        </w:rPr>
        <w:t>dstavec 1:</w:t>
      </w:r>
    </w:p>
    <w:p w14:paraId="050ECD3B" w14:textId="740BB2FF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 xml:space="preserve">Smluvní strany se dohodly, že objednatel zaplatí zhotoviteli za provedení díla odměnu ve výši </w:t>
      </w:r>
      <w:r w:rsidR="009D4FB8" w:rsidRPr="00085496">
        <w:rPr>
          <w:rFonts w:ascii="Georgia" w:hAnsi="Georgia"/>
          <w:i/>
          <w:sz w:val="22"/>
          <w:szCs w:val="22"/>
        </w:rPr>
        <w:t>6</w:t>
      </w:r>
      <w:r w:rsidR="00134283">
        <w:rPr>
          <w:rFonts w:ascii="Georgia" w:hAnsi="Georgia"/>
          <w:i/>
          <w:sz w:val="22"/>
          <w:szCs w:val="22"/>
        </w:rPr>
        <w:t>80</w:t>
      </w:r>
      <w:r w:rsidRPr="00085496">
        <w:rPr>
          <w:rFonts w:ascii="Georgia" w:hAnsi="Georgia"/>
          <w:i/>
          <w:sz w:val="22"/>
          <w:szCs w:val="22"/>
        </w:rPr>
        <w:t xml:space="preserve">,- Kč </w:t>
      </w:r>
      <w:r w:rsidR="006C08EB" w:rsidRPr="00085496">
        <w:rPr>
          <w:rFonts w:ascii="Georgia" w:hAnsi="Georgia"/>
          <w:i/>
          <w:sz w:val="22"/>
          <w:szCs w:val="22"/>
        </w:rPr>
        <w:t xml:space="preserve">bez </w:t>
      </w:r>
      <w:r w:rsidRPr="00085496">
        <w:rPr>
          <w:rFonts w:ascii="Georgia" w:hAnsi="Georgia"/>
          <w:i/>
          <w:sz w:val="22"/>
          <w:szCs w:val="22"/>
        </w:rPr>
        <w:t xml:space="preserve">DPH za každou účelně vynaloženou hodinu práce v České republice vykázanou ve výkazu práce (nejvíce však </w:t>
      </w:r>
      <w:r w:rsidR="00FD12FE">
        <w:rPr>
          <w:rFonts w:ascii="Georgia" w:hAnsi="Georgia"/>
          <w:i/>
          <w:sz w:val="22"/>
          <w:szCs w:val="22"/>
        </w:rPr>
        <w:t xml:space="preserve">100 </w:t>
      </w:r>
      <w:r w:rsidRPr="00085496">
        <w:rPr>
          <w:rFonts w:ascii="Georgia" w:hAnsi="Georgia"/>
          <w:i/>
          <w:sz w:val="22"/>
          <w:szCs w:val="22"/>
        </w:rPr>
        <w:t>hodin měsíčně, tj. nejvíce</w:t>
      </w:r>
      <w:r w:rsidR="00894C7C">
        <w:rPr>
          <w:rFonts w:ascii="Georgia" w:hAnsi="Georgia"/>
          <w:i/>
          <w:sz w:val="22"/>
          <w:szCs w:val="22"/>
        </w:rPr>
        <w:t xml:space="preserve"> 68 000</w:t>
      </w:r>
      <w:r w:rsidRPr="00085496">
        <w:rPr>
          <w:rFonts w:ascii="Georgia" w:hAnsi="Georgia"/>
          <w:i/>
          <w:sz w:val="22"/>
          <w:szCs w:val="22"/>
        </w:rPr>
        <w:t xml:space="preserve">,- Kč </w:t>
      </w:r>
      <w:r w:rsidR="006C08EB" w:rsidRPr="00085496">
        <w:rPr>
          <w:rFonts w:ascii="Georgia" w:hAnsi="Georgia"/>
          <w:i/>
          <w:sz w:val="22"/>
          <w:szCs w:val="22"/>
        </w:rPr>
        <w:t xml:space="preserve">bez </w:t>
      </w:r>
      <w:r w:rsidRPr="00085496">
        <w:rPr>
          <w:rFonts w:ascii="Georgia" w:hAnsi="Georgia"/>
          <w:i/>
          <w:sz w:val="22"/>
          <w:szCs w:val="22"/>
        </w:rPr>
        <w:t>DPH měsíčně</w:t>
      </w:r>
      <w:r w:rsidR="004C6319" w:rsidRPr="00085496">
        <w:rPr>
          <w:rFonts w:ascii="Georgia" w:hAnsi="Georgia"/>
          <w:i/>
          <w:sz w:val="22"/>
          <w:szCs w:val="22"/>
        </w:rPr>
        <w:t>) a </w:t>
      </w:r>
      <w:r w:rsidRPr="00085496">
        <w:rPr>
          <w:rFonts w:ascii="Georgia" w:hAnsi="Georgia"/>
          <w:i/>
          <w:sz w:val="22"/>
          <w:szCs w:val="22"/>
        </w:rPr>
        <w:t xml:space="preserve">dále odměnu ve výši </w:t>
      </w:r>
      <w:r w:rsidR="00FD12FE">
        <w:rPr>
          <w:rFonts w:ascii="Georgia" w:hAnsi="Georgia"/>
          <w:i/>
          <w:sz w:val="22"/>
          <w:szCs w:val="22"/>
        </w:rPr>
        <w:t>800</w:t>
      </w:r>
      <w:r w:rsidRPr="00085496">
        <w:rPr>
          <w:rFonts w:ascii="Georgia" w:hAnsi="Georgia"/>
          <w:i/>
          <w:sz w:val="22"/>
          <w:szCs w:val="22"/>
        </w:rPr>
        <w:t xml:space="preserve">,- Kč </w:t>
      </w:r>
      <w:r w:rsidR="006C08EB" w:rsidRPr="00085496">
        <w:rPr>
          <w:rFonts w:ascii="Georgia" w:hAnsi="Georgia"/>
          <w:i/>
          <w:sz w:val="22"/>
          <w:szCs w:val="22"/>
        </w:rPr>
        <w:t xml:space="preserve">bez </w:t>
      </w:r>
      <w:r w:rsidRPr="00085496">
        <w:rPr>
          <w:rFonts w:ascii="Georgia" w:hAnsi="Georgia"/>
          <w:i/>
          <w:sz w:val="22"/>
          <w:szCs w:val="22"/>
        </w:rPr>
        <w:t xml:space="preserve">DPH za každou účelně vynaloženou hodinu práce v zahraničí vykázanou ve výkazu práce (nejvýše však </w:t>
      </w:r>
      <w:r w:rsidR="00FD12FE">
        <w:rPr>
          <w:rFonts w:ascii="Georgia" w:hAnsi="Georgia"/>
          <w:i/>
          <w:sz w:val="22"/>
          <w:szCs w:val="22"/>
        </w:rPr>
        <w:t>80</w:t>
      </w:r>
      <w:r w:rsidRPr="00085496">
        <w:rPr>
          <w:rFonts w:ascii="Georgia" w:hAnsi="Georgia"/>
          <w:i/>
          <w:sz w:val="22"/>
          <w:szCs w:val="22"/>
        </w:rPr>
        <w:t xml:space="preserve"> hodin za jednu pracovní cestu</w:t>
      </w:r>
      <w:r w:rsidR="004C6319" w:rsidRPr="00085496">
        <w:rPr>
          <w:rFonts w:ascii="Georgia" w:hAnsi="Georgia"/>
          <w:i/>
          <w:sz w:val="22"/>
          <w:szCs w:val="22"/>
        </w:rPr>
        <w:t>, tj. </w:t>
      </w:r>
      <w:r w:rsidRPr="00085496">
        <w:rPr>
          <w:rFonts w:ascii="Georgia" w:hAnsi="Georgia"/>
          <w:i/>
          <w:sz w:val="22"/>
          <w:szCs w:val="22"/>
        </w:rPr>
        <w:t xml:space="preserve">nejvíce </w:t>
      </w:r>
      <w:r w:rsidR="00FD12FE">
        <w:rPr>
          <w:rFonts w:ascii="Georgia" w:hAnsi="Georgia"/>
          <w:i/>
          <w:sz w:val="22"/>
          <w:szCs w:val="22"/>
        </w:rPr>
        <w:t>64 000</w:t>
      </w:r>
      <w:r w:rsidRPr="00085496">
        <w:rPr>
          <w:rFonts w:ascii="Georgia" w:hAnsi="Georgia"/>
          <w:i/>
          <w:sz w:val="22"/>
          <w:szCs w:val="22"/>
        </w:rPr>
        <w:t>,- Kč bez DPH za jednu pracovní cestu</w:t>
      </w:r>
      <w:r w:rsidR="00B47ED1">
        <w:rPr>
          <w:rFonts w:ascii="Georgia" w:hAnsi="Georgia"/>
          <w:i/>
          <w:sz w:val="22"/>
          <w:szCs w:val="22"/>
        </w:rPr>
        <w:t>; čas strávený na cest</w:t>
      </w:r>
      <w:r w:rsidR="008A651B">
        <w:rPr>
          <w:rFonts w:ascii="Georgia" w:hAnsi="Georgia"/>
          <w:i/>
          <w:sz w:val="22"/>
          <w:szCs w:val="22"/>
        </w:rPr>
        <w:t>ě</w:t>
      </w:r>
      <w:r w:rsidR="00B47ED1">
        <w:rPr>
          <w:rFonts w:ascii="Georgia" w:hAnsi="Georgia"/>
          <w:i/>
          <w:sz w:val="22"/>
          <w:szCs w:val="22"/>
        </w:rPr>
        <w:t xml:space="preserve"> se pro účely odměny nepočítá</w:t>
      </w:r>
      <w:r w:rsidRPr="00085496">
        <w:rPr>
          <w:rFonts w:ascii="Georgia" w:hAnsi="Georgia"/>
          <w:i/>
          <w:sz w:val="22"/>
          <w:szCs w:val="22"/>
        </w:rPr>
        <w:t xml:space="preserve">). </w:t>
      </w:r>
    </w:p>
    <w:p w14:paraId="23E403C3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</w:p>
    <w:p w14:paraId="7D711392" w14:textId="7FDEE089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 xml:space="preserve">Dále objednatel uhradí zhotoviteli účelně vynaložené náklady na dopravu </w:t>
      </w:r>
      <w:r w:rsidR="00B2171D" w:rsidRPr="00085496">
        <w:rPr>
          <w:rFonts w:ascii="Georgia" w:hAnsi="Georgia"/>
          <w:i/>
          <w:sz w:val="22"/>
          <w:szCs w:val="22"/>
        </w:rPr>
        <w:t>a </w:t>
      </w:r>
      <w:r w:rsidRPr="00085496">
        <w:rPr>
          <w:rFonts w:ascii="Georgia" w:hAnsi="Georgia"/>
          <w:i/>
          <w:sz w:val="22"/>
          <w:szCs w:val="22"/>
        </w:rPr>
        <w:t xml:space="preserve">ubytování </w:t>
      </w:r>
      <w:r w:rsidR="006C08EB" w:rsidRPr="00085496">
        <w:rPr>
          <w:rFonts w:ascii="Georgia" w:hAnsi="Georgia"/>
          <w:i/>
          <w:sz w:val="22"/>
          <w:szCs w:val="22"/>
        </w:rPr>
        <w:t xml:space="preserve">v zahraničí </w:t>
      </w:r>
      <w:r w:rsidRPr="00085496">
        <w:rPr>
          <w:rFonts w:ascii="Georgia" w:hAnsi="Georgia"/>
          <w:i/>
          <w:sz w:val="22"/>
          <w:szCs w:val="22"/>
        </w:rPr>
        <w:t>na objednatelem předem schválené pracovní cestě</w:t>
      </w:r>
      <w:r w:rsidR="00B47ED1">
        <w:rPr>
          <w:rFonts w:ascii="Georgia" w:hAnsi="Georgia"/>
          <w:i/>
          <w:sz w:val="22"/>
          <w:szCs w:val="22"/>
        </w:rPr>
        <w:t>, včetně sch</w:t>
      </w:r>
      <w:r w:rsidR="008A651B">
        <w:rPr>
          <w:rFonts w:ascii="Georgia" w:hAnsi="Georgia"/>
          <w:i/>
          <w:sz w:val="22"/>
          <w:szCs w:val="22"/>
        </w:rPr>
        <w:t>v</w:t>
      </w:r>
      <w:r w:rsidR="00B47ED1">
        <w:rPr>
          <w:rFonts w:ascii="Georgia" w:hAnsi="Georgia"/>
          <w:i/>
          <w:sz w:val="22"/>
          <w:szCs w:val="22"/>
        </w:rPr>
        <w:t>álení předpokládaných nákladů</w:t>
      </w:r>
      <w:r w:rsidRPr="00085496">
        <w:rPr>
          <w:rFonts w:ascii="Georgia" w:hAnsi="Georgia"/>
          <w:i/>
          <w:sz w:val="22"/>
          <w:szCs w:val="22"/>
        </w:rPr>
        <w:t>, a to v následujícím rozsahu:</w:t>
      </w:r>
    </w:p>
    <w:p w14:paraId="7608D008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a/ náklady na ubytování během pracovní cesty doložené dokladem (účtem) ubytovacího zařízení,</w:t>
      </w:r>
    </w:p>
    <w:p w14:paraId="4B21B6D2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b/ náklady na dopravu prostředky veřejné dopravy doložené dokladem dopravce,</w:t>
      </w:r>
    </w:p>
    <w:p w14:paraId="676F7020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c/ náklady na dopravu osobním vozidlem zhotovitele vypočtené dle následujícího schématu: Základní náhrada za každý 1 km jízdy (sazba dle vyhlášky MPSV x počet ujetých kilometrů) + náhrada za spotřebované pohonné hmoty (cena za litr PHM dle vyhlášky MPSV x průměrná spotřeba dle TP vozidla x počet ujetých kilometrů /100),</w:t>
      </w:r>
    </w:p>
    <w:p w14:paraId="392D73A9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d/  náklady na silniční (dálniční) poplatky doložené dokladem.</w:t>
      </w:r>
    </w:p>
    <w:p w14:paraId="1FBAF3C9" w14:textId="77777777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</w:p>
    <w:p w14:paraId="6227343E" w14:textId="41DBCB79" w:rsidR="0082772E" w:rsidRPr="00085496" w:rsidRDefault="0082772E" w:rsidP="008E7950">
      <w:pPr>
        <w:ind w:left="284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Celkové náklady na každou pracovní cestu se uvedou jako zvláštní položka faktury za období, kdy byla cesta vykonána, nebo v samostatné faktuře. Kalkulace nákladů na dopravu bude uvedena v příloze faktury. V případě použití osobního vozidla přiloží zhotovitel k</w:t>
      </w:r>
      <w:r w:rsidR="004C6319" w:rsidRPr="00085496">
        <w:rPr>
          <w:rFonts w:ascii="Georgia" w:hAnsi="Georgia"/>
          <w:i/>
          <w:sz w:val="22"/>
          <w:szCs w:val="22"/>
        </w:rPr>
        <w:t> </w:t>
      </w:r>
      <w:r w:rsidRPr="00085496">
        <w:rPr>
          <w:rFonts w:ascii="Georgia" w:hAnsi="Georgia"/>
          <w:i/>
          <w:sz w:val="22"/>
          <w:szCs w:val="22"/>
        </w:rPr>
        <w:t xml:space="preserve">vyúčtování osvědčení o registraci použitého osobního vozidla (velký TP). </w:t>
      </w:r>
    </w:p>
    <w:p w14:paraId="123D18F3" w14:textId="77777777" w:rsidR="00A41FA1" w:rsidRPr="00085496" w:rsidRDefault="00A41FA1" w:rsidP="0082772E">
      <w:pPr>
        <w:jc w:val="both"/>
        <w:rPr>
          <w:rFonts w:ascii="Georgia" w:hAnsi="Georgia"/>
          <w:i/>
          <w:sz w:val="22"/>
          <w:szCs w:val="22"/>
        </w:rPr>
      </w:pPr>
    </w:p>
    <w:p w14:paraId="38370A06" w14:textId="77777777" w:rsidR="008E7950" w:rsidRPr="00085496" w:rsidRDefault="00EA6E12" w:rsidP="00EA6E12">
      <w:pPr>
        <w:tabs>
          <w:tab w:val="center" w:pos="4320"/>
          <w:tab w:val="left" w:pos="8280"/>
        </w:tabs>
        <w:jc w:val="both"/>
        <w:rPr>
          <w:rFonts w:ascii="Georgia" w:hAnsi="Georgia"/>
          <w:b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2. Smluvní strany se dále dohodly o doplnění smlouvy následovně.</w:t>
      </w:r>
      <w:r w:rsidRPr="00085496">
        <w:rPr>
          <w:rFonts w:ascii="Georgia" w:hAnsi="Georgia"/>
          <w:b/>
          <w:sz w:val="22"/>
          <w:szCs w:val="22"/>
        </w:rPr>
        <w:t xml:space="preserve"> </w:t>
      </w:r>
    </w:p>
    <w:p w14:paraId="33BAFBC9" w14:textId="77777777" w:rsidR="008E7950" w:rsidRPr="00085496" w:rsidRDefault="008E7950" w:rsidP="00EA6E12">
      <w:pPr>
        <w:tabs>
          <w:tab w:val="center" w:pos="4320"/>
          <w:tab w:val="left" w:pos="8280"/>
        </w:tabs>
        <w:jc w:val="both"/>
        <w:rPr>
          <w:rFonts w:ascii="Georgia" w:hAnsi="Georgia"/>
          <w:b/>
          <w:sz w:val="22"/>
          <w:szCs w:val="22"/>
        </w:rPr>
      </w:pPr>
    </w:p>
    <w:p w14:paraId="1A030EB2" w14:textId="7328A681" w:rsidR="00EA6E12" w:rsidRPr="00085496" w:rsidRDefault="00EA6E12" w:rsidP="008E7950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b/>
          <w:sz w:val="22"/>
          <w:szCs w:val="22"/>
        </w:rPr>
        <w:t xml:space="preserve">Článek 4 – </w:t>
      </w:r>
      <w:r w:rsidR="00A41FA1" w:rsidRPr="00085496">
        <w:rPr>
          <w:rFonts w:ascii="Georgia" w:hAnsi="Georgia"/>
          <w:b/>
          <w:sz w:val="22"/>
          <w:szCs w:val="22"/>
        </w:rPr>
        <w:t>odstavec 2</w:t>
      </w:r>
      <w:r w:rsidRPr="00085496">
        <w:rPr>
          <w:rFonts w:ascii="Georgia" w:hAnsi="Georgia"/>
          <w:sz w:val="22"/>
          <w:szCs w:val="22"/>
        </w:rPr>
        <w:t xml:space="preserve"> bude doplněn o následující text:</w:t>
      </w:r>
    </w:p>
    <w:p w14:paraId="5DF4CB77" w14:textId="00EF3CFD" w:rsidR="0082772E" w:rsidRPr="00085496" w:rsidRDefault="00B2171D" w:rsidP="00894C7C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1</w:t>
      </w:r>
      <w:r w:rsidR="00FF41E4">
        <w:rPr>
          <w:rFonts w:ascii="Georgia" w:hAnsi="Georgia"/>
          <w:i/>
          <w:sz w:val="22"/>
          <w:szCs w:val="22"/>
        </w:rPr>
        <w:t>5</w:t>
      </w:r>
      <w:r w:rsidR="0082772E" w:rsidRPr="00085496">
        <w:rPr>
          <w:rFonts w:ascii="Georgia" w:hAnsi="Georgia"/>
          <w:i/>
          <w:sz w:val="22"/>
          <w:szCs w:val="22"/>
        </w:rPr>
        <w:t>/4/201</w:t>
      </w:r>
      <w:r w:rsidR="005812E1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 xml:space="preserve"> za práce provedené v prvním </w:t>
      </w:r>
      <w:r w:rsidR="00FD12FE">
        <w:rPr>
          <w:rFonts w:ascii="Georgia" w:hAnsi="Georgia"/>
          <w:i/>
          <w:sz w:val="22"/>
          <w:szCs w:val="22"/>
        </w:rPr>
        <w:t>čtvrtletí</w:t>
      </w:r>
      <w:r w:rsidR="0082772E" w:rsidRPr="00085496">
        <w:rPr>
          <w:rFonts w:ascii="Georgia" w:hAnsi="Georgia"/>
          <w:i/>
          <w:sz w:val="22"/>
          <w:szCs w:val="22"/>
        </w:rPr>
        <w:t xml:space="preserve"> roku 201</w:t>
      </w:r>
      <w:r w:rsidR="00FF41E4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>;</w:t>
      </w:r>
    </w:p>
    <w:p w14:paraId="132E8F1E" w14:textId="1E733234" w:rsidR="0082772E" w:rsidRPr="00085496" w:rsidRDefault="006C08EB" w:rsidP="00894C7C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1</w:t>
      </w:r>
      <w:r w:rsidR="00FF41E4">
        <w:rPr>
          <w:rFonts w:ascii="Georgia" w:hAnsi="Georgia"/>
          <w:i/>
          <w:sz w:val="22"/>
          <w:szCs w:val="22"/>
        </w:rPr>
        <w:t>5</w:t>
      </w:r>
      <w:r w:rsidRPr="00085496">
        <w:rPr>
          <w:rFonts w:ascii="Georgia" w:hAnsi="Georgia"/>
          <w:i/>
          <w:sz w:val="22"/>
          <w:szCs w:val="22"/>
        </w:rPr>
        <w:t>/7/201</w:t>
      </w:r>
      <w:r w:rsidR="005812E1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 xml:space="preserve"> za práce provedené v druhém </w:t>
      </w:r>
      <w:r w:rsidR="00FD12FE">
        <w:rPr>
          <w:rFonts w:ascii="Georgia" w:hAnsi="Georgia"/>
          <w:i/>
          <w:sz w:val="22"/>
          <w:szCs w:val="22"/>
        </w:rPr>
        <w:t>čtvrtletí</w:t>
      </w:r>
      <w:r w:rsidR="00FD12FE" w:rsidRPr="00085496">
        <w:rPr>
          <w:rFonts w:ascii="Georgia" w:hAnsi="Georgia"/>
          <w:i/>
          <w:sz w:val="22"/>
          <w:szCs w:val="22"/>
        </w:rPr>
        <w:t xml:space="preserve"> </w:t>
      </w:r>
      <w:r w:rsidR="0082772E" w:rsidRPr="00085496">
        <w:rPr>
          <w:rFonts w:ascii="Georgia" w:hAnsi="Georgia"/>
          <w:i/>
          <w:sz w:val="22"/>
          <w:szCs w:val="22"/>
        </w:rPr>
        <w:t>roku 201</w:t>
      </w:r>
      <w:r w:rsidR="00FF41E4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>;</w:t>
      </w:r>
    </w:p>
    <w:p w14:paraId="7C35212D" w14:textId="3E18B5C5" w:rsidR="0082772E" w:rsidRPr="00085496" w:rsidRDefault="00B2171D" w:rsidP="00894C7C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15</w:t>
      </w:r>
      <w:r w:rsidR="0082772E" w:rsidRPr="00085496">
        <w:rPr>
          <w:rFonts w:ascii="Georgia" w:hAnsi="Georgia"/>
          <w:i/>
          <w:sz w:val="22"/>
          <w:szCs w:val="22"/>
        </w:rPr>
        <w:t>/10/201</w:t>
      </w:r>
      <w:r w:rsidR="005812E1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 xml:space="preserve"> za práce provedené ve třetím </w:t>
      </w:r>
      <w:r w:rsidR="00FD12FE">
        <w:rPr>
          <w:rFonts w:ascii="Georgia" w:hAnsi="Georgia"/>
          <w:i/>
          <w:sz w:val="22"/>
          <w:szCs w:val="22"/>
        </w:rPr>
        <w:t>čtvrtletí</w:t>
      </w:r>
      <w:r w:rsidR="0082772E" w:rsidRPr="00085496">
        <w:rPr>
          <w:rFonts w:ascii="Georgia" w:hAnsi="Georgia"/>
          <w:i/>
          <w:sz w:val="22"/>
          <w:szCs w:val="22"/>
        </w:rPr>
        <w:t xml:space="preserve"> roku 201</w:t>
      </w:r>
      <w:r w:rsidR="00FF41E4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>;</w:t>
      </w:r>
    </w:p>
    <w:p w14:paraId="1D46ACCB" w14:textId="4D3A8C1C" w:rsidR="0082772E" w:rsidRPr="00085496" w:rsidRDefault="00B2171D" w:rsidP="00894C7C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Georgia" w:hAnsi="Georgia"/>
          <w:i/>
          <w:sz w:val="22"/>
          <w:szCs w:val="22"/>
        </w:rPr>
      </w:pPr>
      <w:r w:rsidRPr="00085496">
        <w:rPr>
          <w:rFonts w:ascii="Georgia" w:hAnsi="Georgia"/>
          <w:i/>
          <w:sz w:val="22"/>
          <w:szCs w:val="22"/>
        </w:rPr>
        <w:t>1</w:t>
      </w:r>
      <w:r w:rsidR="00FF41E4">
        <w:rPr>
          <w:rFonts w:ascii="Georgia" w:hAnsi="Georgia"/>
          <w:i/>
          <w:sz w:val="22"/>
          <w:szCs w:val="22"/>
        </w:rPr>
        <w:t>5</w:t>
      </w:r>
      <w:r w:rsidR="006C08EB" w:rsidRPr="00085496">
        <w:rPr>
          <w:rFonts w:ascii="Georgia" w:hAnsi="Georgia"/>
          <w:i/>
          <w:sz w:val="22"/>
          <w:szCs w:val="22"/>
        </w:rPr>
        <w:t>/12/201</w:t>
      </w:r>
      <w:r w:rsidR="005812E1">
        <w:rPr>
          <w:rFonts w:ascii="Georgia" w:hAnsi="Georgia"/>
          <w:i/>
          <w:sz w:val="22"/>
          <w:szCs w:val="22"/>
        </w:rPr>
        <w:t xml:space="preserve">9 </w:t>
      </w:r>
      <w:r w:rsidR="0082772E" w:rsidRPr="00085496">
        <w:rPr>
          <w:rFonts w:ascii="Georgia" w:hAnsi="Georgia"/>
          <w:i/>
          <w:sz w:val="22"/>
          <w:szCs w:val="22"/>
        </w:rPr>
        <w:t xml:space="preserve">za práce provedené ve čtvrtém </w:t>
      </w:r>
      <w:r w:rsidR="00FD12FE">
        <w:rPr>
          <w:rFonts w:ascii="Georgia" w:hAnsi="Georgia"/>
          <w:i/>
          <w:sz w:val="22"/>
          <w:szCs w:val="22"/>
        </w:rPr>
        <w:t>čtvrtletí</w:t>
      </w:r>
      <w:r w:rsidR="00FD12FE" w:rsidRPr="00085496">
        <w:rPr>
          <w:rFonts w:ascii="Georgia" w:hAnsi="Georgia"/>
          <w:i/>
          <w:sz w:val="22"/>
          <w:szCs w:val="22"/>
        </w:rPr>
        <w:t xml:space="preserve"> </w:t>
      </w:r>
      <w:r w:rsidR="0082772E" w:rsidRPr="00085496">
        <w:rPr>
          <w:rFonts w:ascii="Georgia" w:hAnsi="Georgia"/>
          <w:i/>
          <w:sz w:val="22"/>
          <w:szCs w:val="22"/>
        </w:rPr>
        <w:t>roku 201</w:t>
      </w:r>
      <w:r w:rsidR="00FF41E4">
        <w:rPr>
          <w:rFonts w:ascii="Georgia" w:hAnsi="Georgia"/>
          <w:i/>
          <w:sz w:val="22"/>
          <w:szCs w:val="22"/>
        </w:rPr>
        <w:t>9</w:t>
      </w:r>
      <w:r w:rsidR="0082772E" w:rsidRPr="00085496">
        <w:rPr>
          <w:rFonts w:ascii="Georgia" w:hAnsi="Georgia"/>
          <w:i/>
          <w:sz w:val="22"/>
          <w:szCs w:val="22"/>
        </w:rPr>
        <w:t>.</w:t>
      </w:r>
    </w:p>
    <w:p w14:paraId="752C0B82" w14:textId="77777777" w:rsidR="0082772E" w:rsidRPr="00085496" w:rsidRDefault="0082772E">
      <w:pPr>
        <w:tabs>
          <w:tab w:val="center" w:pos="4320"/>
          <w:tab w:val="left" w:pos="8280"/>
        </w:tabs>
        <w:jc w:val="both"/>
        <w:rPr>
          <w:rFonts w:ascii="Georgia" w:hAnsi="Georgia"/>
          <w:i/>
          <w:sz w:val="22"/>
          <w:szCs w:val="22"/>
        </w:rPr>
      </w:pPr>
    </w:p>
    <w:p w14:paraId="03827EE6" w14:textId="77777777" w:rsidR="00894C7C" w:rsidRDefault="00894C7C" w:rsidP="008E7950">
      <w:pPr>
        <w:tabs>
          <w:tab w:val="center" w:pos="4320"/>
          <w:tab w:val="left" w:pos="8280"/>
        </w:tabs>
        <w:spacing w:after="120"/>
        <w:ind w:left="284" w:hanging="284"/>
        <w:jc w:val="both"/>
        <w:rPr>
          <w:rFonts w:ascii="Georgia" w:hAnsi="Georgia"/>
          <w:sz w:val="22"/>
          <w:szCs w:val="22"/>
        </w:rPr>
      </w:pPr>
    </w:p>
    <w:p w14:paraId="33A9579A" w14:textId="36BB579E" w:rsidR="00EA6E12" w:rsidRPr="00085496" w:rsidRDefault="00EA6E12" w:rsidP="008E7950">
      <w:pPr>
        <w:tabs>
          <w:tab w:val="center" w:pos="4320"/>
          <w:tab w:val="left" w:pos="8280"/>
        </w:tabs>
        <w:spacing w:after="120"/>
        <w:ind w:left="284" w:hanging="284"/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A dále do článku 4 bude vložen nový odstavec č. </w:t>
      </w:r>
      <w:r w:rsidR="00B47ED1">
        <w:rPr>
          <w:rFonts w:ascii="Georgia" w:hAnsi="Georgia"/>
          <w:sz w:val="22"/>
          <w:szCs w:val="22"/>
        </w:rPr>
        <w:t>6</w:t>
      </w:r>
      <w:r w:rsidRPr="00085496">
        <w:rPr>
          <w:rFonts w:ascii="Georgia" w:hAnsi="Georgia"/>
          <w:sz w:val="22"/>
          <w:szCs w:val="22"/>
        </w:rPr>
        <w:t>, který bude znít následovně:</w:t>
      </w:r>
    </w:p>
    <w:p w14:paraId="5589374A" w14:textId="2A88D73B" w:rsidR="0018560F" w:rsidRPr="00085496" w:rsidRDefault="00B47ED1" w:rsidP="008E7950">
      <w:pPr>
        <w:tabs>
          <w:tab w:val="center" w:pos="4320"/>
          <w:tab w:val="left" w:pos="8280"/>
        </w:tabs>
        <w:ind w:left="426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6</w:t>
      </w:r>
      <w:r w:rsidR="00EA6E12" w:rsidRPr="00085496">
        <w:rPr>
          <w:rFonts w:ascii="Georgia" w:hAnsi="Georgia"/>
          <w:i/>
          <w:sz w:val="22"/>
          <w:szCs w:val="22"/>
        </w:rPr>
        <w:t xml:space="preserve">. </w:t>
      </w:r>
      <w:r w:rsidR="0018560F" w:rsidRPr="00085496">
        <w:rPr>
          <w:rFonts w:ascii="Georgia" w:hAnsi="Georgia"/>
          <w:i/>
          <w:sz w:val="22"/>
          <w:szCs w:val="22"/>
        </w:rPr>
        <w:t xml:space="preserve">Smluvní strany v době uzavření dodatku č. </w:t>
      </w:r>
      <w:r w:rsidR="00FF41E4">
        <w:rPr>
          <w:rFonts w:ascii="Georgia" w:hAnsi="Georgia"/>
          <w:i/>
          <w:sz w:val="22"/>
          <w:szCs w:val="22"/>
        </w:rPr>
        <w:t>2</w:t>
      </w:r>
      <w:r w:rsidR="0018560F" w:rsidRPr="00085496">
        <w:rPr>
          <w:rFonts w:ascii="Georgia" w:hAnsi="Georgia"/>
          <w:i/>
          <w:sz w:val="22"/>
          <w:szCs w:val="22"/>
        </w:rPr>
        <w:t xml:space="preserve"> této smlouvy </w:t>
      </w:r>
      <w:r w:rsidR="00CB7316">
        <w:rPr>
          <w:rFonts w:ascii="Georgia" w:hAnsi="Georgia"/>
          <w:i/>
          <w:sz w:val="22"/>
          <w:szCs w:val="22"/>
        </w:rPr>
        <w:t xml:space="preserve">stanovují </w:t>
      </w:r>
      <w:r w:rsidR="0018560F" w:rsidRPr="00085496">
        <w:rPr>
          <w:rFonts w:ascii="Georgia" w:hAnsi="Georgia"/>
          <w:i/>
          <w:sz w:val="22"/>
          <w:szCs w:val="22"/>
        </w:rPr>
        <w:t xml:space="preserve">, že </w:t>
      </w:r>
      <w:r w:rsidR="00CB7316">
        <w:rPr>
          <w:rFonts w:ascii="Georgia" w:hAnsi="Georgia"/>
          <w:i/>
          <w:sz w:val="22"/>
          <w:szCs w:val="22"/>
        </w:rPr>
        <w:t>maximální</w:t>
      </w:r>
      <w:r w:rsidR="00CB7316" w:rsidRPr="00085496">
        <w:rPr>
          <w:rFonts w:ascii="Georgia" w:hAnsi="Georgia"/>
          <w:i/>
          <w:sz w:val="22"/>
          <w:szCs w:val="22"/>
        </w:rPr>
        <w:t xml:space="preserve"> </w:t>
      </w:r>
      <w:r w:rsidR="0018560F" w:rsidRPr="00085496">
        <w:rPr>
          <w:rFonts w:ascii="Georgia" w:hAnsi="Georgia"/>
          <w:i/>
          <w:sz w:val="22"/>
          <w:szCs w:val="22"/>
        </w:rPr>
        <w:t>částka uhrazená objednatelem zhotoviteli na základě této smlouvy v roce 201</w:t>
      </w:r>
      <w:r w:rsidR="00FD12FE">
        <w:rPr>
          <w:rFonts w:ascii="Georgia" w:hAnsi="Georgia"/>
          <w:i/>
          <w:sz w:val="22"/>
          <w:szCs w:val="22"/>
        </w:rPr>
        <w:t>9</w:t>
      </w:r>
      <w:r w:rsidR="0018560F" w:rsidRPr="00085496">
        <w:rPr>
          <w:rFonts w:ascii="Georgia" w:hAnsi="Georgia"/>
          <w:i/>
          <w:sz w:val="22"/>
          <w:szCs w:val="22"/>
        </w:rPr>
        <w:t xml:space="preserve"> </w:t>
      </w:r>
      <w:r w:rsidR="00FD12FE">
        <w:rPr>
          <w:rFonts w:ascii="Georgia" w:hAnsi="Georgia"/>
          <w:i/>
          <w:sz w:val="22"/>
          <w:szCs w:val="22"/>
        </w:rPr>
        <w:t>nepřesáhne</w:t>
      </w:r>
      <w:r w:rsidR="0018560F" w:rsidRPr="00085496">
        <w:rPr>
          <w:rFonts w:ascii="Georgia" w:hAnsi="Georgia"/>
          <w:i/>
          <w:sz w:val="22"/>
          <w:szCs w:val="22"/>
        </w:rPr>
        <w:t xml:space="preserve"> </w:t>
      </w:r>
      <w:r w:rsidR="00FD12FE">
        <w:rPr>
          <w:rFonts w:ascii="Georgia" w:hAnsi="Georgia"/>
          <w:i/>
          <w:sz w:val="22"/>
          <w:szCs w:val="22"/>
        </w:rPr>
        <w:t>850</w:t>
      </w:r>
      <w:r w:rsidR="00F172D6">
        <w:rPr>
          <w:rFonts w:ascii="Georgia" w:hAnsi="Georgia"/>
          <w:i/>
          <w:sz w:val="22"/>
          <w:szCs w:val="22"/>
        </w:rPr>
        <w:t xml:space="preserve"> </w:t>
      </w:r>
      <w:r w:rsidR="0018560F" w:rsidRPr="00085496">
        <w:rPr>
          <w:rFonts w:ascii="Georgia" w:hAnsi="Georgia"/>
          <w:i/>
          <w:sz w:val="22"/>
          <w:szCs w:val="22"/>
        </w:rPr>
        <w:t>000,- Kč bez DPH.</w:t>
      </w:r>
    </w:p>
    <w:p w14:paraId="14D1DA13" w14:textId="77777777" w:rsidR="0018560F" w:rsidRPr="00085496" w:rsidRDefault="0018560F">
      <w:pPr>
        <w:tabs>
          <w:tab w:val="center" w:pos="4320"/>
          <w:tab w:val="left" w:pos="8280"/>
        </w:tabs>
        <w:jc w:val="both"/>
        <w:rPr>
          <w:rFonts w:ascii="Georgia" w:hAnsi="Georgia"/>
          <w:i/>
          <w:sz w:val="22"/>
          <w:szCs w:val="22"/>
        </w:rPr>
      </w:pPr>
    </w:p>
    <w:p w14:paraId="6E702454" w14:textId="77777777" w:rsidR="0011608F" w:rsidRPr="00085496" w:rsidRDefault="0011608F">
      <w:pPr>
        <w:pStyle w:val="Nadpis3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Článek 2</w:t>
      </w:r>
    </w:p>
    <w:p w14:paraId="5F2EA03A" w14:textId="77777777" w:rsidR="0011608F" w:rsidRPr="00085496" w:rsidRDefault="0011608F">
      <w:pPr>
        <w:rPr>
          <w:rFonts w:ascii="Georgia" w:hAnsi="Georgia"/>
          <w:sz w:val="22"/>
          <w:szCs w:val="22"/>
        </w:rPr>
      </w:pPr>
    </w:p>
    <w:p w14:paraId="1AC5B8B3" w14:textId="4B6BAE78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1. Ostatní články a </w:t>
      </w:r>
      <w:r w:rsidR="00F11C5B" w:rsidRPr="00085496">
        <w:rPr>
          <w:rFonts w:ascii="Georgia" w:hAnsi="Georgia"/>
          <w:sz w:val="22"/>
          <w:szCs w:val="22"/>
        </w:rPr>
        <w:t xml:space="preserve">odstavce </w:t>
      </w:r>
      <w:r w:rsidRPr="00085496">
        <w:rPr>
          <w:rFonts w:ascii="Georgia" w:hAnsi="Georgia"/>
          <w:sz w:val="22"/>
          <w:szCs w:val="22"/>
        </w:rPr>
        <w:t xml:space="preserve">Smlouvy zůstávají beze změny. </w:t>
      </w:r>
    </w:p>
    <w:p w14:paraId="2E4B6686" w14:textId="77777777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</w:p>
    <w:p w14:paraId="1DA8DEB3" w14:textId="5EB5CAB3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2. Tento dodatek č. </w:t>
      </w:r>
      <w:r w:rsidR="00150BEF">
        <w:rPr>
          <w:rFonts w:ascii="Georgia" w:hAnsi="Georgia"/>
          <w:sz w:val="22"/>
          <w:szCs w:val="22"/>
        </w:rPr>
        <w:t>2</w:t>
      </w:r>
      <w:r w:rsidR="00150BEF" w:rsidRPr="00085496">
        <w:rPr>
          <w:rFonts w:ascii="Georgia" w:hAnsi="Georgia"/>
          <w:sz w:val="22"/>
          <w:szCs w:val="22"/>
        </w:rPr>
        <w:t xml:space="preserve"> </w:t>
      </w:r>
      <w:r w:rsidRPr="00085496">
        <w:rPr>
          <w:rFonts w:ascii="Georgia" w:hAnsi="Georgia"/>
          <w:sz w:val="22"/>
          <w:szCs w:val="22"/>
        </w:rPr>
        <w:t xml:space="preserve">Smlouvy je vyhotoven ve </w:t>
      </w:r>
      <w:r w:rsidR="002859FF" w:rsidRPr="00085496">
        <w:rPr>
          <w:rFonts w:ascii="Georgia" w:hAnsi="Georgia"/>
          <w:sz w:val="22"/>
          <w:szCs w:val="22"/>
        </w:rPr>
        <w:t xml:space="preserve">třech </w:t>
      </w:r>
      <w:r w:rsidRPr="00085496">
        <w:rPr>
          <w:rFonts w:ascii="Georgia" w:hAnsi="Georgia"/>
          <w:sz w:val="22"/>
          <w:szCs w:val="22"/>
        </w:rPr>
        <w:t xml:space="preserve"> stejnopisech, </w:t>
      </w:r>
      <w:r w:rsidR="002859FF" w:rsidRPr="00085496">
        <w:rPr>
          <w:rFonts w:ascii="Georgia" w:hAnsi="Georgia"/>
          <w:sz w:val="22"/>
          <w:szCs w:val="22"/>
        </w:rPr>
        <w:t>dva pro objednatele</w:t>
      </w:r>
      <w:r w:rsidRPr="00085496">
        <w:rPr>
          <w:rFonts w:ascii="Georgia" w:hAnsi="Georgia"/>
          <w:sz w:val="22"/>
          <w:szCs w:val="22"/>
        </w:rPr>
        <w:t xml:space="preserve"> </w:t>
      </w:r>
      <w:r w:rsidR="004C6319" w:rsidRPr="00085496">
        <w:rPr>
          <w:rFonts w:ascii="Georgia" w:hAnsi="Georgia"/>
          <w:sz w:val="22"/>
          <w:szCs w:val="22"/>
        </w:rPr>
        <w:t>a </w:t>
      </w:r>
      <w:r w:rsidR="002859FF" w:rsidRPr="00085496">
        <w:rPr>
          <w:rFonts w:ascii="Georgia" w:hAnsi="Georgia"/>
          <w:sz w:val="22"/>
          <w:szCs w:val="22"/>
        </w:rPr>
        <w:t>jeden pro zhotovitele</w:t>
      </w:r>
      <w:r w:rsidRPr="00085496">
        <w:rPr>
          <w:rFonts w:ascii="Georgia" w:hAnsi="Georgia"/>
          <w:sz w:val="22"/>
          <w:szCs w:val="22"/>
        </w:rPr>
        <w:t xml:space="preserve">. </w:t>
      </w:r>
    </w:p>
    <w:p w14:paraId="72743F75" w14:textId="77777777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</w:p>
    <w:p w14:paraId="70B361D0" w14:textId="78C7560D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3. Smluvní strany berou na vědomí, že </w:t>
      </w:r>
      <w:r w:rsidR="0055754B" w:rsidRPr="00085496">
        <w:rPr>
          <w:rFonts w:ascii="Georgia" w:hAnsi="Georgia"/>
          <w:sz w:val="22"/>
          <w:szCs w:val="22"/>
        </w:rPr>
        <w:t>tento dodatek</w:t>
      </w:r>
      <w:r w:rsidRPr="00085496">
        <w:rPr>
          <w:rFonts w:ascii="Georgia" w:hAnsi="Georgia"/>
          <w:sz w:val="22"/>
          <w:szCs w:val="22"/>
        </w:rPr>
        <w:t xml:space="preserve"> bude zveřejněn v registru smluv dle zákona č. 340/2015 Sb., o registru smluv, jelikož je objednatel povinnou osobou ve smyslu tohoto zákona</w:t>
      </w:r>
      <w:r w:rsidR="00BC57D1" w:rsidRPr="00085496">
        <w:rPr>
          <w:rFonts w:ascii="Georgia" w:hAnsi="Georgia"/>
          <w:sz w:val="22"/>
          <w:szCs w:val="22"/>
        </w:rPr>
        <w:t>,</w:t>
      </w:r>
      <w:r w:rsidRPr="00085496">
        <w:rPr>
          <w:rFonts w:ascii="Georgia" w:hAnsi="Georgia"/>
          <w:sz w:val="22"/>
          <w:szCs w:val="22"/>
        </w:rPr>
        <w:t xml:space="preserve"> a s </w:t>
      </w:r>
      <w:r w:rsidR="00BC57D1" w:rsidRPr="00085496">
        <w:rPr>
          <w:rFonts w:ascii="Georgia" w:hAnsi="Georgia"/>
          <w:sz w:val="22"/>
          <w:szCs w:val="22"/>
        </w:rPr>
        <w:t xml:space="preserve">jeho </w:t>
      </w:r>
      <w:r w:rsidRPr="00085496">
        <w:rPr>
          <w:rFonts w:ascii="Georgia" w:hAnsi="Georgia"/>
          <w:sz w:val="22"/>
          <w:szCs w:val="22"/>
        </w:rPr>
        <w:t xml:space="preserve">zveřejněním souhlasí. Zveřejnění se zavazuje zajistit objednatel do 30 dnů od podpisu </w:t>
      </w:r>
      <w:r w:rsidR="0055754B" w:rsidRPr="00085496">
        <w:rPr>
          <w:rFonts w:ascii="Georgia" w:hAnsi="Georgia"/>
          <w:sz w:val="22"/>
          <w:szCs w:val="22"/>
        </w:rPr>
        <w:t>tohoto dodatku</w:t>
      </w:r>
      <w:r w:rsidRPr="00085496">
        <w:rPr>
          <w:rFonts w:ascii="Georgia" w:hAnsi="Georgia"/>
          <w:sz w:val="22"/>
          <w:szCs w:val="22"/>
        </w:rPr>
        <w:t xml:space="preserve"> oběma smluvními stranami.</w:t>
      </w:r>
    </w:p>
    <w:p w14:paraId="2CBC6193" w14:textId="77777777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</w:p>
    <w:p w14:paraId="51F8055D" w14:textId="1A1E27BA" w:rsidR="00301DDC" w:rsidRPr="00085496" w:rsidRDefault="00301DDC" w:rsidP="00301DDC">
      <w:pPr>
        <w:tabs>
          <w:tab w:val="center" w:pos="4320"/>
          <w:tab w:val="left" w:pos="8280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4. Tento dodatek č. </w:t>
      </w:r>
      <w:r w:rsidR="00FD12FE">
        <w:rPr>
          <w:rFonts w:ascii="Georgia" w:hAnsi="Georgia"/>
          <w:sz w:val="22"/>
          <w:szCs w:val="22"/>
        </w:rPr>
        <w:t xml:space="preserve">2 </w:t>
      </w:r>
      <w:r w:rsidRPr="00085496">
        <w:rPr>
          <w:rFonts w:ascii="Georgia" w:hAnsi="Georgia"/>
          <w:sz w:val="22"/>
          <w:szCs w:val="22"/>
        </w:rPr>
        <w:t>Smlouvy nabývá platnosti dnem jeho podpisu oběma smluvními stranami a účinnosti okamžikem uveřejnění v registru smluv.</w:t>
      </w:r>
    </w:p>
    <w:p w14:paraId="32F2AD22" w14:textId="77777777" w:rsidR="00301DDC" w:rsidRPr="00085496" w:rsidRDefault="00301DDC" w:rsidP="00301DDC">
      <w:pPr>
        <w:jc w:val="both"/>
        <w:rPr>
          <w:rFonts w:ascii="Georgia" w:hAnsi="Georgia"/>
          <w:sz w:val="22"/>
          <w:szCs w:val="22"/>
        </w:rPr>
      </w:pPr>
    </w:p>
    <w:p w14:paraId="55C83F7E" w14:textId="77777777" w:rsidR="0011608F" w:rsidRPr="00085496" w:rsidRDefault="0011608F">
      <w:pPr>
        <w:tabs>
          <w:tab w:val="left" w:pos="4536"/>
        </w:tabs>
        <w:rPr>
          <w:rFonts w:ascii="Georgia" w:hAnsi="Georgia"/>
          <w:sz w:val="22"/>
          <w:szCs w:val="22"/>
        </w:rPr>
      </w:pPr>
    </w:p>
    <w:p w14:paraId="5D106BFC" w14:textId="77777777" w:rsidR="008E7950" w:rsidRPr="00085496" w:rsidRDefault="008E7950">
      <w:pPr>
        <w:tabs>
          <w:tab w:val="left" w:pos="4536"/>
        </w:tabs>
        <w:rPr>
          <w:rFonts w:ascii="Georgia" w:hAnsi="Georgia"/>
          <w:sz w:val="22"/>
          <w:szCs w:val="22"/>
        </w:rPr>
      </w:pPr>
    </w:p>
    <w:p w14:paraId="275A1594" w14:textId="77777777" w:rsidR="008E7950" w:rsidRPr="00085496" w:rsidRDefault="008E7950">
      <w:pPr>
        <w:tabs>
          <w:tab w:val="left" w:pos="4536"/>
        </w:tabs>
        <w:rPr>
          <w:rFonts w:ascii="Georgia" w:hAnsi="Georgia"/>
          <w:sz w:val="22"/>
          <w:szCs w:val="22"/>
        </w:rPr>
      </w:pPr>
    </w:p>
    <w:p w14:paraId="7E38A2CE" w14:textId="4D68FB38" w:rsidR="0011608F" w:rsidRPr="00085496" w:rsidRDefault="005104E9">
      <w:pPr>
        <w:tabs>
          <w:tab w:val="left" w:pos="4536"/>
        </w:tabs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>V</w:t>
      </w:r>
      <w:r w:rsidR="00FF0677" w:rsidRPr="00085496">
        <w:rPr>
          <w:rFonts w:ascii="Georgia" w:hAnsi="Georgia"/>
          <w:sz w:val="22"/>
          <w:szCs w:val="22"/>
        </w:rPr>
        <w:t> </w:t>
      </w:r>
      <w:r w:rsidRPr="00085496">
        <w:rPr>
          <w:rFonts w:ascii="Georgia" w:hAnsi="Georgia"/>
          <w:sz w:val="22"/>
          <w:szCs w:val="22"/>
        </w:rPr>
        <w:t>Praze</w:t>
      </w:r>
      <w:r w:rsidR="00FF0677" w:rsidRPr="00085496">
        <w:rPr>
          <w:rFonts w:ascii="Georgia" w:hAnsi="Georgia"/>
          <w:sz w:val="22"/>
          <w:szCs w:val="22"/>
        </w:rPr>
        <w:t>,</w:t>
      </w:r>
      <w:r w:rsidRPr="00085496">
        <w:rPr>
          <w:rFonts w:ascii="Georgia" w:hAnsi="Georgia"/>
          <w:sz w:val="22"/>
          <w:szCs w:val="22"/>
        </w:rPr>
        <w:t xml:space="preserve"> dne             </w:t>
      </w:r>
      <w:r w:rsidR="0011608F" w:rsidRPr="00085496">
        <w:rPr>
          <w:rFonts w:ascii="Georgia" w:hAnsi="Georgia"/>
          <w:sz w:val="22"/>
          <w:szCs w:val="22"/>
        </w:rPr>
        <w:t>201</w:t>
      </w:r>
      <w:r w:rsidR="00FD12FE">
        <w:rPr>
          <w:rFonts w:ascii="Georgia" w:hAnsi="Georgia"/>
          <w:sz w:val="22"/>
          <w:szCs w:val="22"/>
        </w:rPr>
        <w:t>9</w:t>
      </w:r>
      <w:r w:rsidR="0011608F" w:rsidRPr="00085496">
        <w:rPr>
          <w:rFonts w:ascii="Georgia" w:hAnsi="Georgia"/>
          <w:sz w:val="22"/>
          <w:szCs w:val="22"/>
        </w:rPr>
        <w:tab/>
        <w:t xml:space="preserve">           V</w:t>
      </w:r>
      <w:r w:rsidR="00FF0677" w:rsidRPr="00085496">
        <w:rPr>
          <w:rFonts w:ascii="Georgia" w:hAnsi="Georgia"/>
          <w:sz w:val="22"/>
          <w:szCs w:val="22"/>
        </w:rPr>
        <w:t> </w:t>
      </w:r>
      <w:r w:rsidR="0011608F" w:rsidRPr="00085496">
        <w:rPr>
          <w:rFonts w:ascii="Georgia" w:hAnsi="Georgia"/>
          <w:sz w:val="22"/>
          <w:szCs w:val="22"/>
        </w:rPr>
        <w:t>Praze</w:t>
      </w:r>
      <w:r w:rsidR="00FF0677" w:rsidRPr="00085496">
        <w:rPr>
          <w:rFonts w:ascii="Georgia" w:hAnsi="Georgia"/>
          <w:sz w:val="22"/>
          <w:szCs w:val="22"/>
        </w:rPr>
        <w:t>,</w:t>
      </w:r>
      <w:r w:rsidR="0011608F" w:rsidRPr="00085496">
        <w:rPr>
          <w:rFonts w:ascii="Georgia" w:hAnsi="Georgia"/>
          <w:sz w:val="22"/>
          <w:szCs w:val="22"/>
        </w:rPr>
        <w:t xml:space="preserve"> dne</w:t>
      </w:r>
      <w:r w:rsidR="006D3D68" w:rsidRPr="00085496">
        <w:rPr>
          <w:rFonts w:ascii="Georgia" w:hAnsi="Georgia"/>
          <w:sz w:val="22"/>
          <w:szCs w:val="22"/>
        </w:rPr>
        <w:t xml:space="preserve"> </w:t>
      </w:r>
      <w:r w:rsidR="00E533E2" w:rsidRPr="00085496">
        <w:rPr>
          <w:rFonts w:ascii="Georgia" w:hAnsi="Georgia"/>
          <w:sz w:val="22"/>
          <w:szCs w:val="22"/>
        </w:rPr>
        <w:t xml:space="preserve"> </w:t>
      </w:r>
      <w:r w:rsidR="00B32746" w:rsidRPr="00085496">
        <w:rPr>
          <w:rFonts w:ascii="Georgia" w:hAnsi="Georgia"/>
          <w:sz w:val="22"/>
          <w:szCs w:val="22"/>
        </w:rPr>
        <w:t xml:space="preserve">         </w:t>
      </w:r>
      <w:r w:rsidR="00301DDC" w:rsidRPr="00085496">
        <w:rPr>
          <w:rFonts w:ascii="Georgia" w:hAnsi="Georgia"/>
          <w:sz w:val="22"/>
          <w:szCs w:val="22"/>
        </w:rPr>
        <w:t>201</w:t>
      </w:r>
      <w:r w:rsidR="00FD12FE">
        <w:rPr>
          <w:rFonts w:ascii="Georgia" w:hAnsi="Georgia"/>
          <w:sz w:val="22"/>
          <w:szCs w:val="22"/>
        </w:rPr>
        <w:t>9</w:t>
      </w:r>
    </w:p>
    <w:p w14:paraId="44ED292C" w14:textId="77777777" w:rsidR="0011608F" w:rsidRPr="00085496" w:rsidRDefault="0011608F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</w:p>
    <w:p w14:paraId="595147C3" w14:textId="32ADF476" w:rsidR="00254602" w:rsidRPr="00085496" w:rsidRDefault="0011608F" w:rsidP="00254602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za objednatele: </w:t>
      </w:r>
      <w:r w:rsidR="00254602" w:rsidRPr="00085496">
        <w:rPr>
          <w:rFonts w:ascii="Georgia" w:hAnsi="Georgia"/>
          <w:sz w:val="22"/>
          <w:szCs w:val="22"/>
        </w:rPr>
        <w:tab/>
      </w:r>
      <w:r w:rsidR="00254602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 xml:space="preserve">   za zhotovitele:</w:t>
      </w:r>
    </w:p>
    <w:p w14:paraId="1D41FCCB" w14:textId="77777777" w:rsidR="00254602" w:rsidRPr="00085496" w:rsidRDefault="00254602" w:rsidP="00254602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</w:p>
    <w:p w14:paraId="078BC24E" w14:textId="77777777" w:rsidR="00254602" w:rsidRPr="00085496" w:rsidRDefault="00254602" w:rsidP="00254602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</w:p>
    <w:p w14:paraId="17A9D38D" w14:textId="77777777" w:rsidR="00254602" w:rsidRPr="00085496" w:rsidRDefault="00254602" w:rsidP="00254602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</w:p>
    <w:p w14:paraId="692577F3" w14:textId="77777777" w:rsidR="0011608F" w:rsidRPr="00085496" w:rsidRDefault="0011608F" w:rsidP="00254602">
      <w:pPr>
        <w:tabs>
          <w:tab w:val="left" w:pos="4536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 xml:space="preserve">        …………………………………..</w:t>
      </w:r>
      <w:r w:rsidRPr="00085496">
        <w:rPr>
          <w:rFonts w:ascii="Georgia" w:hAnsi="Georgia"/>
          <w:sz w:val="22"/>
          <w:szCs w:val="22"/>
        </w:rPr>
        <w:tab/>
      </w:r>
      <w:r w:rsidR="003A72C7" w:rsidRPr="00085496">
        <w:rPr>
          <w:rFonts w:ascii="Georgia" w:hAnsi="Georgia"/>
          <w:sz w:val="22"/>
          <w:szCs w:val="22"/>
        </w:rPr>
        <w:tab/>
      </w:r>
      <w:r w:rsidR="00301DDC" w:rsidRPr="00085496">
        <w:rPr>
          <w:rFonts w:ascii="Georgia" w:hAnsi="Georgia"/>
          <w:sz w:val="22"/>
          <w:szCs w:val="22"/>
        </w:rPr>
        <w:tab/>
      </w:r>
      <w:r w:rsidRPr="00085496">
        <w:rPr>
          <w:rFonts w:ascii="Georgia" w:hAnsi="Georgia"/>
          <w:sz w:val="22"/>
          <w:szCs w:val="22"/>
        </w:rPr>
        <w:t>…………………………………..</w:t>
      </w:r>
    </w:p>
    <w:p w14:paraId="5D779A2A" w14:textId="51C4BAA0" w:rsidR="0011608F" w:rsidRPr="00085496" w:rsidRDefault="00301DDC" w:rsidP="0010414C">
      <w:pPr>
        <w:tabs>
          <w:tab w:val="center" w:pos="2268"/>
          <w:tab w:val="center" w:pos="6804"/>
        </w:tabs>
        <w:rPr>
          <w:rFonts w:ascii="Georgia" w:hAnsi="Georgia"/>
          <w:b/>
          <w:sz w:val="22"/>
          <w:szCs w:val="22"/>
        </w:rPr>
      </w:pPr>
      <w:r w:rsidRPr="00085496">
        <w:rPr>
          <w:rFonts w:ascii="Georgia" w:hAnsi="Georgia"/>
          <w:b/>
          <w:sz w:val="22"/>
          <w:szCs w:val="22"/>
        </w:rPr>
        <w:t xml:space="preserve">          </w:t>
      </w:r>
      <w:r w:rsidR="0011608F" w:rsidRPr="00085496">
        <w:rPr>
          <w:rFonts w:ascii="Georgia" w:hAnsi="Georgia"/>
          <w:b/>
          <w:sz w:val="22"/>
          <w:szCs w:val="22"/>
        </w:rPr>
        <w:t xml:space="preserve">Ing. </w:t>
      </w:r>
      <w:r w:rsidRPr="00085496">
        <w:rPr>
          <w:rFonts w:ascii="Georgia" w:hAnsi="Georgia"/>
          <w:b/>
          <w:sz w:val="22"/>
          <w:szCs w:val="22"/>
        </w:rPr>
        <w:t>Pavel Frelich</w:t>
      </w:r>
      <w:r w:rsidR="0010414C" w:rsidRPr="00085496">
        <w:rPr>
          <w:rFonts w:ascii="Georgia" w:hAnsi="Georgia"/>
          <w:b/>
          <w:sz w:val="22"/>
          <w:szCs w:val="22"/>
        </w:rPr>
        <w:t xml:space="preserve">                                      </w:t>
      </w:r>
      <w:r w:rsidR="003A72C7" w:rsidRPr="00085496">
        <w:rPr>
          <w:rFonts w:ascii="Georgia" w:hAnsi="Georgia"/>
          <w:b/>
          <w:sz w:val="22"/>
          <w:szCs w:val="22"/>
        </w:rPr>
        <w:t xml:space="preserve">     </w:t>
      </w:r>
      <w:r w:rsidRPr="00085496">
        <w:rPr>
          <w:rFonts w:ascii="Georgia" w:hAnsi="Georgia"/>
          <w:b/>
          <w:sz w:val="22"/>
          <w:szCs w:val="22"/>
        </w:rPr>
        <w:tab/>
      </w:r>
      <w:r w:rsidR="004E69E5" w:rsidRPr="00085496">
        <w:rPr>
          <w:rFonts w:ascii="Georgia" w:hAnsi="Georgia"/>
          <w:b/>
          <w:sz w:val="22"/>
          <w:szCs w:val="22"/>
        </w:rPr>
        <w:t>Ing</w:t>
      </w:r>
      <w:r w:rsidR="003A72C7" w:rsidRPr="00085496">
        <w:rPr>
          <w:rFonts w:ascii="Georgia" w:hAnsi="Georgia"/>
          <w:b/>
          <w:sz w:val="22"/>
          <w:szCs w:val="22"/>
        </w:rPr>
        <w:t>.</w:t>
      </w:r>
      <w:r w:rsidR="004E69E5" w:rsidRPr="00085496">
        <w:rPr>
          <w:rFonts w:ascii="Georgia" w:hAnsi="Georgia"/>
          <w:b/>
          <w:sz w:val="22"/>
          <w:szCs w:val="22"/>
        </w:rPr>
        <w:t xml:space="preserve"> </w:t>
      </w:r>
      <w:r w:rsidR="00B2171D" w:rsidRPr="00085496">
        <w:rPr>
          <w:rFonts w:ascii="Georgia" w:hAnsi="Georgia"/>
          <w:b/>
          <w:sz w:val="22"/>
          <w:szCs w:val="22"/>
        </w:rPr>
        <w:t>arch. Petr Hovořák</w:t>
      </w:r>
    </w:p>
    <w:p w14:paraId="506224E2" w14:textId="0FAB716D" w:rsidR="0011608F" w:rsidRPr="00085496" w:rsidRDefault="0011608F" w:rsidP="00DF083C">
      <w:pPr>
        <w:tabs>
          <w:tab w:val="center" w:pos="2268"/>
          <w:tab w:val="center" w:pos="6804"/>
        </w:tabs>
        <w:jc w:val="both"/>
        <w:rPr>
          <w:rFonts w:ascii="Georgia" w:hAnsi="Georgia"/>
          <w:sz w:val="22"/>
          <w:szCs w:val="22"/>
        </w:rPr>
      </w:pPr>
      <w:r w:rsidRPr="00085496">
        <w:rPr>
          <w:rFonts w:ascii="Georgia" w:hAnsi="Georgia"/>
          <w:sz w:val="22"/>
          <w:szCs w:val="22"/>
        </w:rPr>
        <w:tab/>
      </w:r>
      <w:r w:rsidR="008E7950" w:rsidRPr="00085496">
        <w:rPr>
          <w:rFonts w:ascii="Georgia" w:hAnsi="Georgia"/>
          <w:sz w:val="22"/>
          <w:szCs w:val="22"/>
        </w:rPr>
        <w:t xml:space="preserve"> </w:t>
      </w:r>
      <w:r w:rsidR="0010414C" w:rsidRPr="00085496">
        <w:rPr>
          <w:rFonts w:ascii="Georgia" w:hAnsi="Georgia"/>
          <w:sz w:val="22"/>
          <w:szCs w:val="22"/>
        </w:rPr>
        <w:t xml:space="preserve">   </w:t>
      </w:r>
      <w:r w:rsidR="00301DDC" w:rsidRPr="00085496">
        <w:rPr>
          <w:rFonts w:ascii="Georgia" w:hAnsi="Georgia"/>
          <w:sz w:val="22"/>
          <w:szCs w:val="22"/>
        </w:rPr>
        <w:t>ř</w:t>
      </w:r>
      <w:r w:rsidRPr="00085496">
        <w:rPr>
          <w:rFonts w:ascii="Georgia" w:hAnsi="Georgia"/>
          <w:sz w:val="22"/>
          <w:szCs w:val="22"/>
        </w:rPr>
        <w:t>editel České rozvojové agentury</w:t>
      </w:r>
      <w:r w:rsidR="0010414C" w:rsidRPr="00085496">
        <w:rPr>
          <w:rFonts w:ascii="Georgia" w:hAnsi="Georgia"/>
          <w:sz w:val="22"/>
          <w:szCs w:val="22"/>
        </w:rPr>
        <w:t xml:space="preserve">                 </w:t>
      </w:r>
      <w:r w:rsidR="008E7950" w:rsidRPr="00085496">
        <w:rPr>
          <w:rFonts w:ascii="Georgia" w:hAnsi="Georgia"/>
          <w:sz w:val="22"/>
          <w:szCs w:val="22"/>
        </w:rPr>
        <w:t xml:space="preserve">           </w:t>
      </w:r>
      <w:r w:rsidR="00301DDC" w:rsidRPr="00085496">
        <w:rPr>
          <w:rFonts w:ascii="Georgia" w:hAnsi="Georgia"/>
          <w:sz w:val="22"/>
          <w:szCs w:val="22"/>
        </w:rPr>
        <w:t xml:space="preserve">   </w:t>
      </w:r>
      <w:r w:rsidR="00B2171D" w:rsidRPr="00085496">
        <w:rPr>
          <w:rFonts w:ascii="Georgia" w:hAnsi="Georgia"/>
          <w:sz w:val="22"/>
          <w:szCs w:val="22"/>
        </w:rPr>
        <w:t xml:space="preserve">společník ve </w:t>
      </w:r>
      <w:r w:rsidR="004E69E5" w:rsidRPr="00085496">
        <w:rPr>
          <w:rFonts w:ascii="Georgia" w:hAnsi="Georgia"/>
          <w:sz w:val="22"/>
          <w:szCs w:val="22"/>
        </w:rPr>
        <w:t>společnosti</w:t>
      </w:r>
      <w:r w:rsidR="00B2171D" w:rsidRPr="00085496">
        <w:rPr>
          <w:rFonts w:ascii="Georgia" w:hAnsi="Georgia"/>
          <w:sz w:val="22"/>
          <w:szCs w:val="22"/>
        </w:rPr>
        <w:t xml:space="preserve"> DIMENSE, v.o.s</w:t>
      </w:r>
    </w:p>
    <w:sectPr w:rsidR="0011608F" w:rsidRPr="00085496" w:rsidSect="00085496">
      <w:headerReference w:type="default" r:id="rId8"/>
      <w:footerReference w:type="default" r:id="rId9"/>
      <w:pgSz w:w="11906" w:h="16838"/>
      <w:pgMar w:top="2665" w:right="1418" w:bottom="1418" w:left="1418" w:header="709" w:footer="1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CAE1" w14:textId="77777777" w:rsidR="002D38A8" w:rsidRDefault="002D38A8">
      <w:r>
        <w:separator/>
      </w:r>
    </w:p>
  </w:endnote>
  <w:endnote w:type="continuationSeparator" w:id="0">
    <w:p w14:paraId="22136DB3" w14:textId="77777777" w:rsidR="002D38A8" w:rsidRDefault="002D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1D55E" w14:textId="78766EEB" w:rsidR="00BE5CE4" w:rsidRDefault="00085496">
    <w:pPr>
      <w:pStyle w:val="Zpat"/>
    </w:pPr>
    <w:r w:rsidRPr="00420D0C">
      <w:rPr>
        <w:rFonts w:ascii="Georgia" w:hAnsi="Georgia"/>
        <w:noProof/>
      </w:rPr>
      <w:drawing>
        <wp:anchor distT="0" distB="0" distL="114300" distR="114300" simplePos="0" relativeHeight="251663872" behindDoc="0" locked="0" layoutInCell="1" allowOverlap="1" wp14:anchorId="728A37E9" wp14:editId="0D519AC6">
          <wp:simplePos x="0" y="0"/>
          <wp:positionH relativeFrom="column">
            <wp:posOffset>-361950</wp:posOffset>
          </wp:positionH>
          <wp:positionV relativeFrom="paragraph">
            <wp:posOffset>228600</wp:posOffset>
          </wp:positionV>
          <wp:extent cx="2007394" cy="614783"/>
          <wp:effectExtent l="0" t="0" r="0" b="0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7394" cy="614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CE4">
      <w:tab/>
    </w:r>
    <w:r w:rsidR="00BE5CE4">
      <w:tab/>
    </w:r>
    <w:r w:rsidR="00BE5CE4">
      <w:rPr>
        <w:b/>
        <w:sz w:val="24"/>
        <w:szCs w:val="24"/>
      </w:rPr>
      <w:fldChar w:fldCharType="begin"/>
    </w:r>
    <w:r w:rsidR="00BE5CE4">
      <w:rPr>
        <w:b/>
        <w:sz w:val="24"/>
        <w:szCs w:val="24"/>
      </w:rPr>
      <w:instrText xml:space="preserve"> PAGE   \* MERGEFORMAT </w:instrText>
    </w:r>
    <w:r w:rsidR="00BE5CE4">
      <w:rPr>
        <w:b/>
        <w:sz w:val="24"/>
        <w:szCs w:val="24"/>
      </w:rPr>
      <w:fldChar w:fldCharType="separate"/>
    </w:r>
    <w:r w:rsidR="00754CA7">
      <w:rPr>
        <w:b/>
        <w:noProof/>
        <w:sz w:val="24"/>
        <w:szCs w:val="24"/>
      </w:rPr>
      <w:t>3</w:t>
    </w:r>
    <w:r w:rsidR="00BE5CE4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5F3C4" w14:textId="77777777" w:rsidR="002D38A8" w:rsidRDefault="002D38A8">
      <w:r>
        <w:separator/>
      </w:r>
    </w:p>
  </w:footnote>
  <w:footnote w:type="continuationSeparator" w:id="0">
    <w:p w14:paraId="24EC6794" w14:textId="77777777" w:rsidR="002D38A8" w:rsidRDefault="002D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2C5DE" w14:textId="77777777" w:rsidR="00BE5CE4" w:rsidRDefault="00BE5CE4">
    <w:pPr>
      <w:pStyle w:val="Zhlav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9C142BA" wp14:editId="26298A47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7560310" cy="1247775"/>
          <wp:effectExtent l="0" t="0" r="2540" b="9525"/>
          <wp:wrapNone/>
          <wp:docPr id="37" name="Obrázek 37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2AA7BD2" wp14:editId="015CD958">
          <wp:simplePos x="0" y="0"/>
          <wp:positionH relativeFrom="column">
            <wp:posOffset>-891895</wp:posOffset>
          </wp:positionH>
          <wp:positionV relativeFrom="paragraph">
            <wp:posOffset>-438836</wp:posOffset>
          </wp:positionV>
          <wp:extent cx="7558405" cy="1239520"/>
          <wp:effectExtent l="0" t="0" r="10795" b="5080"/>
          <wp:wrapNone/>
          <wp:docPr id="38" name="Picture 4" descr="CRA_hlavickovy_papir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A_hlavickovy_papir_E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65061A"/>
    <w:multiLevelType w:val="hybridMultilevel"/>
    <w:tmpl w:val="E8BE508C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3ED55E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741F5"/>
    <w:multiLevelType w:val="hybridMultilevel"/>
    <w:tmpl w:val="3AEA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06DD"/>
    <w:multiLevelType w:val="hybridMultilevel"/>
    <w:tmpl w:val="0C208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94A"/>
    <w:multiLevelType w:val="hybridMultilevel"/>
    <w:tmpl w:val="A8044EF6"/>
    <w:lvl w:ilvl="0" w:tplc="2926E4A2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3B5B5E0A"/>
    <w:multiLevelType w:val="hybridMultilevel"/>
    <w:tmpl w:val="A53C9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2924"/>
    <w:multiLevelType w:val="hybridMultilevel"/>
    <w:tmpl w:val="6AAA6F3A"/>
    <w:lvl w:ilvl="0" w:tplc="44A4A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A21FF4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B81CA6"/>
    <w:multiLevelType w:val="hybridMultilevel"/>
    <w:tmpl w:val="03B24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15070"/>
    <w:multiLevelType w:val="hybridMultilevel"/>
    <w:tmpl w:val="533ED02E"/>
    <w:lvl w:ilvl="0" w:tplc="68A89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CC11A4"/>
    <w:multiLevelType w:val="hybridMultilevel"/>
    <w:tmpl w:val="26C6CDC0"/>
    <w:lvl w:ilvl="0" w:tplc="8D92C2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A81C68"/>
    <w:multiLevelType w:val="hybridMultilevel"/>
    <w:tmpl w:val="B29A5632"/>
    <w:lvl w:ilvl="0" w:tplc="8E4EF1A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125D1"/>
    <w:multiLevelType w:val="hybridMultilevel"/>
    <w:tmpl w:val="24EE3B9A"/>
    <w:lvl w:ilvl="0" w:tplc="1D2200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A6720"/>
    <w:multiLevelType w:val="hybridMultilevel"/>
    <w:tmpl w:val="6976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6DAD"/>
    <w:multiLevelType w:val="hybridMultilevel"/>
    <w:tmpl w:val="9EF6AABE"/>
    <w:lvl w:ilvl="0" w:tplc="22FC9B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2031B9"/>
    <w:multiLevelType w:val="hybridMultilevel"/>
    <w:tmpl w:val="377CECCE"/>
    <w:lvl w:ilvl="0" w:tplc="9942E6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C"/>
    <w:rsid w:val="00000E95"/>
    <w:rsid w:val="00005E57"/>
    <w:rsid w:val="00021F74"/>
    <w:rsid w:val="0002317A"/>
    <w:rsid w:val="0002606F"/>
    <w:rsid w:val="00045A17"/>
    <w:rsid w:val="00051C81"/>
    <w:rsid w:val="00066261"/>
    <w:rsid w:val="000726BC"/>
    <w:rsid w:val="000728E1"/>
    <w:rsid w:val="00075006"/>
    <w:rsid w:val="00082210"/>
    <w:rsid w:val="000848DA"/>
    <w:rsid w:val="00085496"/>
    <w:rsid w:val="000863B8"/>
    <w:rsid w:val="000A47F8"/>
    <w:rsid w:val="000A7E13"/>
    <w:rsid w:val="000C03F0"/>
    <w:rsid w:val="000C45B3"/>
    <w:rsid w:val="000D4DBA"/>
    <w:rsid w:val="000F4598"/>
    <w:rsid w:val="00102AC9"/>
    <w:rsid w:val="0010414C"/>
    <w:rsid w:val="001150C8"/>
    <w:rsid w:val="0011608F"/>
    <w:rsid w:val="00116525"/>
    <w:rsid w:val="00124F6F"/>
    <w:rsid w:val="00134283"/>
    <w:rsid w:val="001370B2"/>
    <w:rsid w:val="00150BEF"/>
    <w:rsid w:val="00152738"/>
    <w:rsid w:val="0015329B"/>
    <w:rsid w:val="00153996"/>
    <w:rsid w:val="00160230"/>
    <w:rsid w:val="00167EA8"/>
    <w:rsid w:val="00182247"/>
    <w:rsid w:val="0018560F"/>
    <w:rsid w:val="00192A71"/>
    <w:rsid w:val="0019476E"/>
    <w:rsid w:val="001A0842"/>
    <w:rsid w:val="001B0893"/>
    <w:rsid w:val="001C56B1"/>
    <w:rsid w:val="001E17FE"/>
    <w:rsid w:val="001E6AA4"/>
    <w:rsid w:val="001F70D8"/>
    <w:rsid w:val="002150F3"/>
    <w:rsid w:val="002202A6"/>
    <w:rsid w:val="00235A32"/>
    <w:rsid w:val="002404B8"/>
    <w:rsid w:val="002408F5"/>
    <w:rsid w:val="00245B2A"/>
    <w:rsid w:val="00254602"/>
    <w:rsid w:val="0026293A"/>
    <w:rsid w:val="0028485F"/>
    <w:rsid w:val="002859FF"/>
    <w:rsid w:val="002913D7"/>
    <w:rsid w:val="00293F7C"/>
    <w:rsid w:val="00296353"/>
    <w:rsid w:val="00296CF4"/>
    <w:rsid w:val="002A3BD9"/>
    <w:rsid w:val="002B5FE3"/>
    <w:rsid w:val="002C44FF"/>
    <w:rsid w:val="002C679E"/>
    <w:rsid w:val="002D38A8"/>
    <w:rsid w:val="002E1AE4"/>
    <w:rsid w:val="002E22FF"/>
    <w:rsid w:val="002F1C82"/>
    <w:rsid w:val="00301DDC"/>
    <w:rsid w:val="003035B0"/>
    <w:rsid w:val="00304FD6"/>
    <w:rsid w:val="00317D6E"/>
    <w:rsid w:val="00325C02"/>
    <w:rsid w:val="00335537"/>
    <w:rsid w:val="003461A0"/>
    <w:rsid w:val="0037416A"/>
    <w:rsid w:val="00380D31"/>
    <w:rsid w:val="00393B6F"/>
    <w:rsid w:val="00397732"/>
    <w:rsid w:val="003A686E"/>
    <w:rsid w:val="003A6A34"/>
    <w:rsid w:val="003A72C7"/>
    <w:rsid w:val="003B590F"/>
    <w:rsid w:val="003C62AA"/>
    <w:rsid w:val="003D22A0"/>
    <w:rsid w:val="003D4396"/>
    <w:rsid w:val="003F3C9C"/>
    <w:rsid w:val="003F76B4"/>
    <w:rsid w:val="004076A6"/>
    <w:rsid w:val="00407AA9"/>
    <w:rsid w:val="00415481"/>
    <w:rsid w:val="00421FDD"/>
    <w:rsid w:val="00433BDB"/>
    <w:rsid w:val="00435E0A"/>
    <w:rsid w:val="0044361D"/>
    <w:rsid w:val="0044448E"/>
    <w:rsid w:val="00445C54"/>
    <w:rsid w:val="00445CB8"/>
    <w:rsid w:val="0045358E"/>
    <w:rsid w:val="00453E22"/>
    <w:rsid w:val="00455D0B"/>
    <w:rsid w:val="00463ECB"/>
    <w:rsid w:val="00471B2B"/>
    <w:rsid w:val="00472029"/>
    <w:rsid w:val="00472C01"/>
    <w:rsid w:val="00475E05"/>
    <w:rsid w:val="0048279E"/>
    <w:rsid w:val="004A4A58"/>
    <w:rsid w:val="004A6207"/>
    <w:rsid w:val="004B2204"/>
    <w:rsid w:val="004B57FE"/>
    <w:rsid w:val="004C117F"/>
    <w:rsid w:val="004C6319"/>
    <w:rsid w:val="004D48B2"/>
    <w:rsid w:val="004D5DC5"/>
    <w:rsid w:val="004D78DD"/>
    <w:rsid w:val="004E008F"/>
    <w:rsid w:val="004E41B6"/>
    <w:rsid w:val="004E69E5"/>
    <w:rsid w:val="004F7280"/>
    <w:rsid w:val="00501539"/>
    <w:rsid w:val="005104E9"/>
    <w:rsid w:val="005176E9"/>
    <w:rsid w:val="00522637"/>
    <w:rsid w:val="005226FE"/>
    <w:rsid w:val="0055725F"/>
    <w:rsid w:val="0055754B"/>
    <w:rsid w:val="0056372B"/>
    <w:rsid w:val="00570DF5"/>
    <w:rsid w:val="005711C7"/>
    <w:rsid w:val="005752A3"/>
    <w:rsid w:val="00575996"/>
    <w:rsid w:val="005812E1"/>
    <w:rsid w:val="005830EE"/>
    <w:rsid w:val="00583D5D"/>
    <w:rsid w:val="00584E04"/>
    <w:rsid w:val="00597AE2"/>
    <w:rsid w:val="005A6A04"/>
    <w:rsid w:val="005A7C2F"/>
    <w:rsid w:val="005B5C47"/>
    <w:rsid w:val="005C0B7B"/>
    <w:rsid w:val="005C39AF"/>
    <w:rsid w:val="005C4953"/>
    <w:rsid w:val="005D2EB0"/>
    <w:rsid w:val="005E05B6"/>
    <w:rsid w:val="005E2A32"/>
    <w:rsid w:val="006112EE"/>
    <w:rsid w:val="0061326D"/>
    <w:rsid w:val="00621109"/>
    <w:rsid w:val="00621C43"/>
    <w:rsid w:val="0063205B"/>
    <w:rsid w:val="00641A10"/>
    <w:rsid w:val="0064461F"/>
    <w:rsid w:val="00651568"/>
    <w:rsid w:val="00656B8E"/>
    <w:rsid w:val="00660FC4"/>
    <w:rsid w:val="00671F11"/>
    <w:rsid w:val="0067558A"/>
    <w:rsid w:val="00681D39"/>
    <w:rsid w:val="0069408F"/>
    <w:rsid w:val="006A4687"/>
    <w:rsid w:val="006A55FD"/>
    <w:rsid w:val="006B45AF"/>
    <w:rsid w:val="006C08EB"/>
    <w:rsid w:val="006C1CC0"/>
    <w:rsid w:val="006C794F"/>
    <w:rsid w:val="006D3AF6"/>
    <w:rsid w:val="006D3D68"/>
    <w:rsid w:val="006D45DD"/>
    <w:rsid w:val="006D6A89"/>
    <w:rsid w:val="006E0DBA"/>
    <w:rsid w:val="007012E7"/>
    <w:rsid w:val="007038A0"/>
    <w:rsid w:val="0071525F"/>
    <w:rsid w:val="00724B61"/>
    <w:rsid w:val="00725600"/>
    <w:rsid w:val="00741C6A"/>
    <w:rsid w:val="0075114C"/>
    <w:rsid w:val="00752591"/>
    <w:rsid w:val="00754CA7"/>
    <w:rsid w:val="00765314"/>
    <w:rsid w:val="007678F3"/>
    <w:rsid w:val="007722BE"/>
    <w:rsid w:val="007841C2"/>
    <w:rsid w:val="00794BC7"/>
    <w:rsid w:val="007A2A93"/>
    <w:rsid w:val="007B014C"/>
    <w:rsid w:val="007B0595"/>
    <w:rsid w:val="007B0CA8"/>
    <w:rsid w:val="007B5C5A"/>
    <w:rsid w:val="007D7523"/>
    <w:rsid w:val="007E0A26"/>
    <w:rsid w:val="007E3883"/>
    <w:rsid w:val="007F4379"/>
    <w:rsid w:val="007F5908"/>
    <w:rsid w:val="00812D24"/>
    <w:rsid w:val="00812F61"/>
    <w:rsid w:val="00817A1C"/>
    <w:rsid w:val="00821451"/>
    <w:rsid w:val="0082591D"/>
    <w:rsid w:val="0082772E"/>
    <w:rsid w:val="00830977"/>
    <w:rsid w:val="008326A1"/>
    <w:rsid w:val="0083631A"/>
    <w:rsid w:val="00840E14"/>
    <w:rsid w:val="00843228"/>
    <w:rsid w:val="00854C38"/>
    <w:rsid w:val="008769BD"/>
    <w:rsid w:val="00893D35"/>
    <w:rsid w:val="00894C7C"/>
    <w:rsid w:val="008A33B6"/>
    <w:rsid w:val="008A556D"/>
    <w:rsid w:val="008A651B"/>
    <w:rsid w:val="008B6A6F"/>
    <w:rsid w:val="008C27F2"/>
    <w:rsid w:val="008C5098"/>
    <w:rsid w:val="008D055D"/>
    <w:rsid w:val="008E0B19"/>
    <w:rsid w:val="008E7950"/>
    <w:rsid w:val="008F3649"/>
    <w:rsid w:val="008F73E0"/>
    <w:rsid w:val="008F7C36"/>
    <w:rsid w:val="00901FB2"/>
    <w:rsid w:val="00907265"/>
    <w:rsid w:val="009100D3"/>
    <w:rsid w:val="009273E3"/>
    <w:rsid w:val="00927D7B"/>
    <w:rsid w:val="00931040"/>
    <w:rsid w:val="00933DDF"/>
    <w:rsid w:val="009442C4"/>
    <w:rsid w:val="00951EFA"/>
    <w:rsid w:val="009526FA"/>
    <w:rsid w:val="0095561B"/>
    <w:rsid w:val="00972F72"/>
    <w:rsid w:val="0097480B"/>
    <w:rsid w:val="009765D8"/>
    <w:rsid w:val="0098268A"/>
    <w:rsid w:val="00983612"/>
    <w:rsid w:val="009855AF"/>
    <w:rsid w:val="009B6D40"/>
    <w:rsid w:val="009C597B"/>
    <w:rsid w:val="009C79CA"/>
    <w:rsid w:val="009D3DCF"/>
    <w:rsid w:val="009D4FB8"/>
    <w:rsid w:val="009E6675"/>
    <w:rsid w:val="00A05A0C"/>
    <w:rsid w:val="00A13E08"/>
    <w:rsid w:val="00A163A4"/>
    <w:rsid w:val="00A41FA1"/>
    <w:rsid w:val="00A4313E"/>
    <w:rsid w:val="00A46513"/>
    <w:rsid w:val="00A5191F"/>
    <w:rsid w:val="00A579BC"/>
    <w:rsid w:val="00A7129B"/>
    <w:rsid w:val="00A73EBB"/>
    <w:rsid w:val="00A8516A"/>
    <w:rsid w:val="00A928F0"/>
    <w:rsid w:val="00A963A2"/>
    <w:rsid w:val="00AB0A7B"/>
    <w:rsid w:val="00AC5AAB"/>
    <w:rsid w:val="00AD570A"/>
    <w:rsid w:val="00AF3791"/>
    <w:rsid w:val="00AF568F"/>
    <w:rsid w:val="00B028B1"/>
    <w:rsid w:val="00B07C59"/>
    <w:rsid w:val="00B12255"/>
    <w:rsid w:val="00B2121A"/>
    <w:rsid w:val="00B2171D"/>
    <w:rsid w:val="00B22169"/>
    <w:rsid w:val="00B261CB"/>
    <w:rsid w:val="00B32746"/>
    <w:rsid w:val="00B359CD"/>
    <w:rsid w:val="00B35CEF"/>
    <w:rsid w:val="00B378B5"/>
    <w:rsid w:val="00B47ED1"/>
    <w:rsid w:val="00B548EE"/>
    <w:rsid w:val="00B60988"/>
    <w:rsid w:val="00B66C89"/>
    <w:rsid w:val="00B670F6"/>
    <w:rsid w:val="00B67180"/>
    <w:rsid w:val="00B67C2A"/>
    <w:rsid w:val="00B85D7C"/>
    <w:rsid w:val="00B93433"/>
    <w:rsid w:val="00B9569E"/>
    <w:rsid w:val="00BA0554"/>
    <w:rsid w:val="00BA0585"/>
    <w:rsid w:val="00BA4F08"/>
    <w:rsid w:val="00BA67FD"/>
    <w:rsid w:val="00BB01F3"/>
    <w:rsid w:val="00BC3E45"/>
    <w:rsid w:val="00BC41BD"/>
    <w:rsid w:val="00BC57D1"/>
    <w:rsid w:val="00BC666C"/>
    <w:rsid w:val="00BD1E88"/>
    <w:rsid w:val="00BE1CA5"/>
    <w:rsid w:val="00BE4FB6"/>
    <w:rsid w:val="00BE5CE4"/>
    <w:rsid w:val="00BF13F0"/>
    <w:rsid w:val="00C10184"/>
    <w:rsid w:val="00C3238E"/>
    <w:rsid w:val="00C33EA4"/>
    <w:rsid w:val="00C46813"/>
    <w:rsid w:val="00C54F4A"/>
    <w:rsid w:val="00C55E27"/>
    <w:rsid w:val="00C56A0A"/>
    <w:rsid w:val="00C63AFA"/>
    <w:rsid w:val="00C70262"/>
    <w:rsid w:val="00C76D58"/>
    <w:rsid w:val="00C76D6A"/>
    <w:rsid w:val="00C77404"/>
    <w:rsid w:val="00CB0071"/>
    <w:rsid w:val="00CB5E25"/>
    <w:rsid w:val="00CB7316"/>
    <w:rsid w:val="00CD0C19"/>
    <w:rsid w:val="00CD1F4C"/>
    <w:rsid w:val="00CD2A40"/>
    <w:rsid w:val="00CD31BC"/>
    <w:rsid w:val="00CD70D1"/>
    <w:rsid w:val="00CE54D7"/>
    <w:rsid w:val="00CF1FDE"/>
    <w:rsid w:val="00CF415E"/>
    <w:rsid w:val="00D00FD9"/>
    <w:rsid w:val="00D14260"/>
    <w:rsid w:val="00D150C7"/>
    <w:rsid w:val="00D15CD8"/>
    <w:rsid w:val="00D15D18"/>
    <w:rsid w:val="00D251BE"/>
    <w:rsid w:val="00D25374"/>
    <w:rsid w:val="00D324DE"/>
    <w:rsid w:val="00D3425D"/>
    <w:rsid w:val="00D36D63"/>
    <w:rsid w:val="00D53DDB"/>
    <w:rsid w:val="00D77FF7"/>
    <w:rsid w:val="00D87476"/>
    <w:rsid w:val="00D92243"/>
    <w:rsid w:val="00D948D2"/>
    <w:rsid w:val="00D9772B"/>
    <w:rsid w:val="00DA7B39"/>
    <w:rsid w:val="00DB426D"/>
    <w:rsid w:val="00DC5246"/>
    <w:rsid w:val="00DC6F4D"/>
    <w:rsid w:val="00DD192B"/>
    <w:rsid w:val="00DD3E8D"/>
    <w:rsid w:val="00DF083C"/>
    <w:rsid w:val="00DF0D24"/>
    <w:rsid w:val="00DF534B"/>
    <w:rsid w:val="00DF770F"/>
    <w:rsid w:val="00E03A7E"/>
    <w:rsid w:val="00E042BF"/>
    <w:rsid w:val="00E15A0C"/>
    <w:rsid w:val="00E1686D"/>
    <w:rsid w:val="00E24DEB"/>
    <w:rsid w:val="00E25A23"/>
    <w:rsid w:val="00E27519"/>
    <w:rsid w:val="00E323F3"/>
    <w:rsid w:val="00E533E2"/>
    <w:rsid w:val="00E536FF"/>
    <w:rsid w:val="00E54636"/>
    <w:rsid w:val="00E55312"/>
    <w:rsid w:val="00E558CC"/>
    <w:rsid w:val="00E630B1"/>
    <w:rsid w:val="00E63C53"/>
    <w:rsid w:val="00E63DBE"/>
    <w:rsid w:val="00E70A3A"/>
    <w:rsid w:val="00E81BB5"/>
    <w:rsid w:val="00E91C78"/>
    <w:rsid w:val="00EA1A70"/>
    <w:rsid w:val="00EA22A2"/>
    <w:rsid w:val="00EA3921"/>
    <w:rsid w:val="00EA6E12"/>
    <w:rsid w:val="00EB01CB"/>
    <w:rsid w:val="00EB1B6B"/>
    <w:rsid w:val="00EB5AA4"/>
    <w:rsid w:val="00F03365"/>
    <w:rsid w:val="00F11C5B"/>
    <w:rsid w:val="00F123B6"/>
    <w:rsid w:val="00F15AF2"/>
    <w:rsid w:val="00F172D6"/>
    <w:rsid w:val="00F21497"/>
    <w:rsid w:val="00F23796"/>
    <w:rsid w:val="00F25B4C"/>
    <w:rsid w:val="00F268A0"/>
    <w:rsid w:val="00F37AC0"/>
    <w:rsid w:val="00F4125A"/>
    <w:rsid w:val="00F46D98"/>
    <w:rsid w:val="00F47485"/>
    <w:rsid w:val="00F543A0"/>
    <w:rsid w:val="00F64A57"/>
    <w:rsid w:val="00F811AB"/>
    <w:rsid w:val="00F83372"/>
    <w:rsid w:val="00F838EC"/>
    <w:rsid w:val="00F86147"/>
    <w:rsid w:val="00F86FA8"/>
    <w:rsid w:val="00F96EB8"/>
    <w:rsid w:val="00FB0869"/>
    <w:rsid w:val="00FB3F76"/>
    <w:rsid w:val="00FB67F8"/>
    <w:rsid w:val="00FB798D"/>
    <w:rsid w:val="00FD12FE"/>
    <w:rsid w:val="00FE03FC"/>
    <w:rsid w:val="00FF0677"/>
    <w:rsid w:val="00FF41E4"/>
    <w:rsid w:val="00FF509F"/>
    <w:rsid w:val="00FF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24128D8"/>
  <w15:docId w15:val="{4C9231B6-A462-4F1C-8F20-DD028ADA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25F"/>
    <w:pPr>
      <w:widowControl w:val="0"/>
      <w:autoSpaceDE w:val="0"/>
      <w:autoSpaceDN w:val="0"/>
    </w:pPr>
    <w:rPr>
      <w:color w:val="000000"/>
    </w:rPr>
  </w:style>
  <w:style w:type="paragraph" w:styleId="Nadpis3">
    <w:name w:val="heading 3"/>
    <w:basedOn w:val="Normln"/>
    <w:next w:val="Normln"/>
    <w:qFormat/>
    <w:rsid w:val="0055725F"/>
    <w:pPr>
      <w:keepNext/>
      <w:keepLines/>
      <w:jc w:val="center"/>
      <w:outlineLvl w:val="2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rsid w:val="0055725F"/>
    <w:pPr>
      <w:keepNext/>
      <w:keepLines/>
      <w:jc w:val="center"/>
      <w:outlineLvl w:val="5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5572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5725F"/>
    <w:rPr>
      <w:sz w:val="24"/>
      <w:szCs w:val="24"/>
    </w:rPr>
  </w:style>
  <w:style w:type="paragraph" w:styleId="Zkladntext">
    <w:name w:val="Body Text"/>
    <w:basedOn w:val="Normln"/>
    <w:rsid w:val="0055725F"/>
    <w:pPr>
      <w:spacing w:after="120"/>
    </w:pPr>
  </w:style>
  <w:style w:type="character" w:styleId="Hypertextovodkaz">
    <w:name w:val="Hyperlink"/>
    <w:rsid w:val="0055725F"/>
    <w:rPr>
      <w:rFonts w:cs="Times New Roman"/>
      <w:color w:val="0000FF"/>
      <w:u w:val="single"/>
    </w:rPr>
  </w:style>
  <w:style w:type="paragraph" w:styleId="Nzev">
    <w:name w:val="Title"/>
    <w:basedOn w:val="Normln"/>
    <w:qFormat/>
    <w:rsid w:val="0055725F"/>
    <w:pPr>
      <w:widowControl/>
      <w:jc w:val="center"/>
    </w:pPr>
    <w:rPr>
      <w:b/>
      <w:bCs/>
      <w:color w:val="auto"/>
      <w:szCs w:val="24"/>
    </w:rPr>
  </w:style>
  <w:style w:type="paragraph" w:styleId="Zhlav">
    <w:name w:val="header"/>
    <w:basedOn w:val="Normln"/>
    <w:rsid w:val="0055725F"/>
    <w:pPr>
      <w:widowControl/>
      <w:tabs>
        <w:tab w:val="center" w:pos="4536"/>
        <w:tab w:val="right" w:pos="9072"/>
      </w:tabs>
      <w:autoSpaceDE/>
      <w:autoSpaceDN/>
    </w:pPr>
    <w:rPr>
      <w:color w:val="auto"/>
      <w:sz w:val="24"/>
      <w:szCs w:val="24"/>
    </w:rPr>
  </w:style>
  <w:style w:type="paragraph" w:customStyle="1" w:styleId="dka">
    <w:name w:val="Řádka"/>
    <w:rsid w:val="0055725F"/>
    <w:pPr>
      <w:widowControl w:val="0"/>
      <w:suppressAutoHyphens/>
      <w:autoSpaceDE w:val="0"/>
    </w:pPr>
    <w:rPr>
      <w:rFonts w:ascii="TimesE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5725F"/>
    <w:pPr>
      <w:ind w:left="708"/>
    </w:pPr>
  </w:style>
  <w:style w:type="paragraph" w:styleId="Textbubliny">
    <w:name w:val="Balloon Text"/>
    <w:basedOn w:val="Normln"/>
    <w:rsid w:val="00557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55725F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rsid w:val="0055725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725F"/>
  </w:style>
  <w:style w:type="paragraph" w:styleId="Zpat">
    <w:name w:val="footer"/>
    <w:basedOn w:val="Normln"/>
    <w:unhideWhenUsed/>
    <w:rsid w:val="0055725F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55725F"/>
    <w:rPr>
      <w:color w:val="000000"/>
    </w:rPr>
  </w:style>
  <w:style w:type="paragraph" w:customStyle="1" w:styleId="Rozloendokumentu1">
    <w:name w:val="Rozložení dokumentu1"/>
    <w:basedOn w:val="Normln"/>
    <w:semiHidden/>
    <w:rsid w:val="000728E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2A3BD9"/>
    <w:rPr>
      <w:b/>
      <w:bCs/>
    </w:rPr>
  </w:style>
  <w:style w:type="character" w:customStyle="1" w:styleId="TextkomenteChar">
    <w:name w:val="Text komentáře Char"/>
    <w:link w:val="Textkomente"/>
    <w:semiHidden/>
    <w:rsid w:val="002A3BD9"/>
    <w:rPr>
      <w:color w:val="000000"/>
      <w:lang w:val="cs-CZ" w:eastAsia="cs-CZ"/>
    </w:rPr>
  </w:style>
  <w:style w:type="character" w:customStyle="1" w:styleId="PedmtkomenteChar">
    <w:name w:val="Předmět komentáře Char"/>
    <w:link w:val="Pedmtkomente"/>
    <w:rsid w:val="002A3BD9"/>
    <w:rPr>
      <w:b/>
      <w:bCs/>
      <w:color w:val="000000"/>
      <w:lang w:val="cs-CZ" w:eastAsia="cs-CZ"/>
    </w:rPr>
  </w:style>
  <w:style w:type="paragraph" w:customStyle="1" w:styleId="mcntmsobodytext1">
    <w:name w:val="mcntmsobodytext1"/>
    <w:basedOn w:val="Normln"/>
    <w:rsid w:val="00380D31"/>
    <w:pPr>
      <w:widowControl/>
      <w:spacing w:line="220" w:lineRule="atLeast"/>
      <w:jc w:val="both"/>
    </w:pPr>
    <w:rPr>
      <w:rFonts w:eastAsia="Calibri"/>
      <w:sz w:val="18"/>
      <w:szCs w:val="18"/>
    </w:rPr>
  </w:style>
  <w:style w:type="paragraph" w:customStyle="1" w:styleId="strany1">
    <w:name w:val="strany1"/>
    <w:basedOn w:val="Normln"/>
    <w:rsid w:val="00D251BE"/>
    <w:pPr>
      <w:keepLines/>
      <w:widowControl/>
      <w:tabs>
        <w:tab w:val="left" w:pos="2552"/>
        <w:tab w:val="left" w:pos="6237"/>
        <w:tab w:val="right" w:pos="9639"/>
      </w:tabs>
      <w:suppressAutoHyphens/>
      <w:autoSpaceDE/>
      <w:autoSpaceDN/>
      <w:spacing w:after="20"/>
    </w:pPr>
    <w:rPr>
      <w:rFonts w:ascii="Arial Narrow" w:hAnsi="Arial Narrow"/>
      <w:color w:val="auto"/>
      <w:spacing w:val="4"/>
      <w:sz w:val="22"/>
    </w:rPr>
  </w:style>
  <w:style w:type="character" w:customStyle="1" w:styleId="platne1">
    <w:name w:val="platne1"/>
    <w:basedOn w:val="Standardnpsmoodstavce"/>
    <w:rsid w:val="00D251BE"/>
  </w:style>
  <w:style w:type="paragraph" w:styleId="Revize">
    <w:name w:val="Revision"/>
    <w:hidden/>
    <w:uiPriority w:val="99"/>
    <w:semiHidden/>
    <w:rsid w:val="00B378B5"/>
    <w:rPr>
      <w:color w:val="00000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5D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5D7C"/>
    <w:rPr>
      <w:rFonts w:ascii="Courier New" w:hAnsi="Courier New" w:cs="Courier New"/>
    </w:rPr>
  </w:style>
  <w:style w:type="character" w:customStyle="1" w:styleId="nowrap">
    <w:name w:val="nowrap"/>
    <w:basedOn w:val="Standardnpsmoodstavce"/>
    <w:rsid w:val="00FE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EBA06-A3A8-427F-8357-644549B3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Microsoft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...</dc:creator>
  <cp:lastModifiedBy>Hajciarova Daniela</cp:lastModifiedBy>
  <cp:revision>2</cp:revision>
  <cp:lastPrinted>2018-01-19T09:15:00Z</cp:lastPrinted>
  <dcterms:created xsi:type="dcterms:W3CDTF">2019-01-28T12:13:00Z</dcterms:created>
  <dcterms:modified xsi:type="dcterms:W3CDTF">2019-01-28T12:13:00Z</dcterms:modified>
</cp:coreProperties>
</file>