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30.15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9" w:lineRule="atLeast"/>
                    <w:ind w:left="2289" w:firstLine="0"/>
                    <w:textAlignment w:val="baseline"/>
                  </w:pP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Smlouva </w:t>
                  </w: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o </w:t>
                  </w: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poskytnutí </w:t>
                  </w: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daru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22.300000pt;width:430.15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57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u w:val="single"/>
                      <w:lang w:val="cs"/>
                    </w:rPr>
                    <w:t xml:space="preserve">Smluvní </w:t>
                  </w:r>
                  <w:r>
                    <w:rPr>
                      <w:b/>
                      <w:sz w:val="23"/>
                      <w:szCs w:val="23"/>
                      <w:u w:val="single"/>
                      <w:lang w:val="cs"/>
                    </w:rPr>
                    <w:t xml:space="preserve">strany: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200000pt;margin-top:48.000000pt;width:430.15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dárce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.900000pt;margin-top:76.050000pt;width:60.800000pt;height:7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Organizace: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sídlem: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Zastoupená: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73.450000pt;margin-top:76.550000pt;width:134.950000pt;height:4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Rally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Fans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Katovice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Říční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222,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387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Katovice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26574853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73.450000pt;margin-top:131.000000pt;width:220.9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předsedou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spolku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Mazuchem,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DiS.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200000pt;margin-top:158.400000pt;width:430.15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14" w:right="328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dárce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druhé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(obdarovaný)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2.150000pt;margin-top:200.850000pt;width:60.300000pt;height:5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Organizace: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sídlem: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zastoupená: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08.250000pt;margin-top:201.100000pt;width:291.900000pt;height:5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88" w:lineRule="atLeast"/>
                    <w:ind w:left="4" w:right="137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Košťálovou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ředitelkou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200000pt;margin-top:256.800000pt;width:430.15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2131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Bankovní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spojení: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ČSOB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č.ú.: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214529727/0300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druhé.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.200000pt;margin-top:297.800000pt;width:430.1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uzavírají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následující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poskytnutí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finančního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1.200000pt;margin-top:325.650000pt;width:430.150000pt;height:7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354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right="289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Firma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Rally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Fans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Katovice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Katovice,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Říční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222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zastoupená: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Mazuchem,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DiS.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obdarovanému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:64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698,--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slovy: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Šedesátčtyřitisícšestsetdevadesátosm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korun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českých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1.200000pt;margin-top:407.250000pt;width:438.550000pt;height:6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354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II.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(výtěžek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č.ročnfku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charitativního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projektu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Autumn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Night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2018)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64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698,--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slovy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vyplacen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hotovosti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nejpozději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24.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1.200000pt;margin-top:475.900000pt;width:437.60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488"/>
                      <w:tab w:val="left" w:leader="none" w:pos="3513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.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III.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použit </w:t>
                  </w:r>
                  <w:r>
                    <w:rPr>
                      <w:rFonts w:ascii="Arial" w:eastAsia="Arial" w:hAnsi="Arial" w:cs="Arial"/>
                      <w:w w:val="109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souladu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§20,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8.zákona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586/92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Sb.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účely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sociální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zdravotnické,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rozvoj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mládeže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tělovýchovy.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0.700000pt;margin-top:530.600000pt;width:430.65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354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uzavírá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neurčitou.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0.000000pt;margin-top:566.600000pt;width:431.350000pt;height:9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6" w:lineRule="atLeast"/>
                    <w:ind w:left="354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30"/>
                      <w:szCs w:val="30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porušení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vrátit.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vyhotovena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stejnopisech,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nichž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obdrží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výtisk.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nabývá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platnosti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účinnosti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podpisu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1.200000pt;margin-top:690.950000pt;width:156.10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11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76"/>
                      <w:sz w:val="21"/>
                      <w:szCs w:val="21"/>
                      <w:lang w:val="cs"/>
                    </w:rPr>
                    <w:t xml:space="preserve">ff </w:t>
                  </w:r>
                  <w:r>
                    <w:rPr>
                      <w:rFonts w:ascii="Arial" w:eastAsia="Arial" w:hAnsi="Arial" w:cs="Arial"/>
                      <w:i/>
                      <w:iCs/>
                      <w:w w:val="76"/>
                      <w:sz w:val="21"/>
                      <w:szCs w:val="21"/>
                      <w:lang w:val="cs"/>
                    </w:rPr>
                    <w:t xml:space="preserve">//</w:t>
                  </w:r>
                </w:p>
                <w:p>
                  <w:pPr>
                    <w:pStyle w:val="Style"/>
                    <w:spacing w:before="0" w:after="0" w:line="158" w:lineRule="atLeast"/>
                    <w:ind w:left="873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10"/>
                      <w:sz w:val="24"/>
                      <w:szCs w:val="24"/>
                      <w:lang w:val="cs"/>
                    </w:rPr>
                    <w:t xml:space="preserve">··1~u..,</w:t>
                  </w:r>
                  <w:r>
                    <w:rPr>
                      <w:rFonts w:ascii="Arial" w:eastAsia="Arial" w:hAnsi="Arial" w:cs="Arial"/>
                      <w:i/>
                      <w:iCs/>
                      <w:w w:val="50"/>
                      <w:sz w:val="24"/>
                      <w:szCs w:val="24"/>
                      <w:vertAlign w:val="subscript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i/>
                      <w:iCs/>
                      <w:w w:val="50"/>
                      <w:sz w:val="16"/>
                      <w:szCs w:val="16"/>
                      <w:lang w:val="cs"/>
                    </w:rPr>
                    <w:t xml:space="preserve">···················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3209290</wp:posOffset>
            </wp:positionH>
            <wp:positionV relativeFrom="margin">
              <wp:posOffset>8406130</wp:posOffset>
            </wp:positionV>
            <wp:extent cx="2535555" cy="938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0.000000pt;margin-top:667.200000pt;width:133.7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24:.1.2019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1.200000pt;margin-top:719.750000pt;width:31.5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75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91"/>
                      <w:sz w:val="20"/>
                      <w:szCs w:val="20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360" w:right="1796" w:bottom="360" w:left="998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2019-01-28T11:34:28Z</dcterms:created>
  <dcterms:modified xsi:type="dcterms:W3CDTF">2019-01-28T11:34:28Z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