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D69" w:rsidRPr="00D20990" w:rsidRDefault="008E6D69" w:rsidP="008E6D69">
      <w:pPr>
        <w:spacing w:line="240" w:lineRule="auto"/>
        <w:jc w:val="center"/>
        <w:rPr>
          <w:rFonts w:cstheme="minorHAnsi"/>
          <w:b/>
          <w:sz w:val="30"/>
          <w:szCs w:val="30"/>
        </w:rPr>
      </w:pPr>
      <w:r w:rsidRPr="00D20990">
        <w:rPr>
          <w:rFonts w:cstheme="minorHAnsi"/>
          <w:b/>
          <w:sz w:val="30"/>
          <w:szCs w:val="30"/>
        </w:rPr>
        <w:t xml:space="preserve">Smlouva o poskytování </w:t>
      </w:r>
      <w:proofErr w:type="spellStart"/>
      <w:r w:rsidRPr="00D20990">
        <w:rPr>
          <w:rFonts w:cstheme="minorHAnsi"/>
          <w:b/>
          <w:sz w:val="30"/>
          <w:szCs w:val="30"/>
        </w:rPr>
        <w:t>pracovnělékařských</w:t>
      </w:r>
      <w:proofErr w:type="spellEnd"/>
      <w:r w:rsidRPr="00D20990">
        <w:rPr>
          <w:rFonts w:cstheme="minorHAnsi"/>
          <w:b/>
          <w:sz w:val="30"/>
          <w:szCs w:val="30"/>
        </w:rPr>
        <w:t xml:space="preserve"> služeb</w:t>
      </w:r>
    </w:p>
    <w:p w:rsidR="008E6D69" w:rsidRPr="00D20990" w:rsidRDefault="008E6D69" w:rsidP="008E6D69">
      <w:pPr>
        <w:spacing w:after="0"/>
        <w:jc w:val="both"/>
        <w:rPr>
          <w:rFonts w:cstheme="minorHAnsi"/>
        </w:rPr>
      </w:pPr>
      <w:r w:rsidRPr="00D20990">
        <w:rPr>
          <w:rFonts w:cstheme="minorHAnsi"/>
        </w:rPr>
        <w:t>(dále jen „</w:t>
      </w:r>
      <w:r w:rsidRPr="00D20990">
        <w:rPr>
          <w:rFonts w:cstheme="minorHAnsi"/>
          <w:b/>
        </w:rPr>
        <w:t>Smlouva</w:t>
      </w:r>
      <w:r w:rsidRPr="00D20990">
        <w:rPr>
          <w:rFonts w:cstheme="minorHAnsi"/>
        </w:rPr>
        <w:t>“) uzavřená v souladu s § 1746 odst. 2 zákona č. 89/2012 Sb., občanského zákoníku (dále „</w:t>
      </w:r>
      <w:r w:rsidRPr="00D20990">
        <w:rPr>
          <w:rFonts w:cstheme="minorHAnsi"/>
          <w:b/>
        </w:rPr>
        <w:t>OZ</w:t>
      </w:r>
      <w:r w:rsidRPr="00D20990">
        <w:rPr>
          <w:rFonts w:cstheme="minorHAnsi"/>
        </w:rPr>
        <w:t>“), § 53 a násl. zákona č. 373/2011 Sb., o specifických zdravotních službách, ve znění pozdějších předpisů (dále „</w:t>
      </w:r>
      <w:r w:rsidRPr="00D20990">
        <w:rPr>
          <w:rFonts w:cstheme="minorHAnsi"/>
          <w:b/>
        </w:rPr>
        <w:t>Zákon</w:t>
      </w:r>
      <w:r w:rsidRPr="00D20990">
        <w:rPr>
          <w:rFonts w:cstheme="minorHAnsi"/>
        </w:rPr>
        <w:t xml:space="preserve">“), jakož i příslušnými ustanoveními vyhlášky č. 145/1988 Sb., o Úmluvě o závodních zdravotních službách a vyhlášky č. 79/2013 Sb., o provedení některých ustanovení zákona č. 373/2011 Sb., o specifických zdravotních službách, (vyhláška o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službách a některých druzích posudkové </w:t>
      </w:r>
      <w:proofErr w:type="gramStart"/>
      <w:r w:rsidRPr="00D20990">
        <w:rPr>
          <w:rFonts w:cstheme="minorHAnsi"/>
        </w:rPr>
        <w:t>péče) (dále</w:t>
      </w:r>
      <w:proofErr w:type="gramEnd"/>
      <w:r w:rsidRPr="00D20990">
        <w:rPr>
          <w:rFonts w:cstheme="minorHAnsi"/>
        </w:rPr>
        <w:t xml:space="preserve"> jen „</w:t>
      </w:r>
      <w:r w:rsidRPr="00D20990">
        <w:rPr>
          <w:rFonts w:cstheme="minorHAnsi"/>
          <w:b/>
        </w:rPr>
        <w:t>Vyhláška</w:t>
      </w:r>
      <w:r w:rsidRPr="00D20990">
        <w:rPr>
          <w:rFonts w:cstheme="minorHAnsi"/>
        </w:rPr>
        <w:t>“) mezi následujícími smluvními stranami:</w:t>
      </w:r>
    </w:p>
    <w:p w:rsidR="00D17D8B" w:rsidRPr="00D20990" w:rsidRDefault="00D17D8B" w:rsidP="0095346F">
      <w:pPr>
        <w:spacing w:line="240" w:lineRule="auto"/>
        <w:jc w:val="center"/>
        <w:rPr>
          <w:rFonts w:cstheme="minorHAnsi"/>
        </w:rPr>
      </w:pPr>
    </w:p>
    <w:p w:rsidR="008E6D69" w:rsidRPr="00D20990" w:rsidRDefault="008E6D69" w:rsidP="0095346F">
      <w:pPr>
        <w:spacing w:line="240" w:lineRule="auto"/>
        <w:rPr>
          <w:rFonts w:cstheme="minorHAnsi"/>
        </w:rPr>
      </w:pPr>
    </w:p>
    <w:p w:rsidR="00D17D8B" w:rsidRPr="00D20990" w:rsidRDefault="00D17D8B" w:rsidP="00D20990">
      <w:pPr>
        <w:spacing w:line="240" w:lineRule="auto"/>
        <w:ind w:left="-142"/>
        <w:rPr>
          <w:rFonts w:cstheme="minorHAnsi"/>
        </w:rPr>
      </w:pPr>
      <w:r w:rsidRPr="00D20990">
        <w:rPr>
          <w:rFonts w:cstheme="minorHAnsi"/>
        </w:rPr>
        <w:t xml:space="preserve">Poskytovatel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služeb:</w:t>
      </w:r>
      <w:r w:rsidRPr="00D20990">
        <w:rPr>
          <w:rFonts w:cstheme="minorHAnsi"/>
        </w:rPr>
        <w:tab/>
      </w:r>
    </w:p>
    <w:p w:rsidR="00D17D8B" w:rsidRPr="00D20990" w:rsidRDefault="00D17D8B" w:rsidP="00D20990">
      <w:pPr>
        <w:spacing w:after="0" w:line="240" w:lineRule="auto"/>
        <w:ind w:left="1416" w:firstLine="708"/>
        <w:rPr>
          <w:rFonts w:cstheme="minorHAnsi"/>
          <w:b/>
        </w:rPr>
      </w:pPr>
      <w:r w:rsidRPr="00D20990">
        <w:rPr>
          <w:rFonts w:cstheme="minorHAnsi"/>
          <w:b/>
        </w:rPr>
        <w:t>SOUKROMÁ PRAXE PRAKTICKÉHO LÉKAŘE s.r.o.</w:t>
      </w:r>
    </w:p>
    <w:p w:rsidR="00A33034" w:rsidRDefault="00A33034" w:rsidP="00D20990">
      <w:pPr>
        <w:spacing w:after="0" w:line="240" w:lineRule="auto"/>
        <w:ind w:left="1416" w:right="-142" w:firstLine="708"/>
        <w:rPr>
          <w:rFonts w:cstheme="minorHAnsi"/>
        </w:rPr>
      </w:pPr>
      <w:r>
        <w:rPr>
          <w:rFonts w:cstheme="minorHAnsi"/>
        </w:rPr>
        <w:t>IČ: 03527921</w:t>
      </w:r>
    </w:p>
    <w:p w:rsidR="00D17D8B" w:rsidRPr="00D20990" w:rsidRDefault="00D17D8B" w:rsidP="00D20990">
      <w:pPr>
        <w:spacing w:after="0" w:line="240" w:lineRule="auto"/>
        <w:ind w:left="1416" w:right="-142" w:firstLine="708"/>
        <w:rPr>
          <w:rFonts w:cstheme="minorHAnsi"/>
        </w:rPr>
      </w:pPr>
      <w:r w:rsidRPr="00D20990">
        <w:rPr>
          <w:rFonts w:cstheme="minorHAnsi"/>
        </w:rPr>
        <w:t>se sídlem</w:t>
      </w:r>
      <w:r w:rsidR="00A33034">
        <w:rPr>
          <w:rFonts w:cstheme="minorHAnsi"/>
        </w:rPr>
        <w:t xml:space="preserve"> Plzeň, Jižní Předměstí, </w:t>
      </w:r>
      <w:r w:rsidR="001F099F" w:rsidRPr="00D20990">
        <w:rPr>
          <w:rFonts w:cstheme="minorHAnsi"/>
        </w:rPr>
        <w:t xml:space="preserve">Mánesova </w:t>
      </w:r>
      <w:r w:rsidR="006D7B5D" w:rsidRPr="00D20990">
        <w:rPr>
          <w:rFonts w:cstheme="minorHAnsi"/>
        </w:rPr>
        <w:t>1912/</w:t>
      </w:r>
      <w:r w:rsidR="001F099F" w:rsidRPr="00D20990">
        <w:rPr>
          <w:rFonts w:cstheme="minorHAnsi"/>
        </w:rPr>
        <w:t>80</w:t>
      </w:r>
      <w:r w:rsidRPr="00D20990">
        <w:rPr>
          <w:rFonts w:cstheme="minorHAnsi"/>
        </w:rPr>
        <w:t>,</w:t>
      </w:r>
      <w:r w:rsidR="006D7B5D" w:rsidRPr="00D20990">
        <w:rPr>
          <w:rFonts w:cstheme="minorHAnsi"/>
          <w:color w:val="333333"/>
          <w:shd w:val="clear" w:color="auto" w:fill="FFFFFF"/>
        </w:rPr>
        <w:t xml:space="preserve"> </w:t>
      </w:r>
      <w:r w:rsidR="00A33034">
        <w:rPr>
          <w:rFonts w:cstheme="minorHAnsi"/>
          <w:color w:val="333333"/>
          <w:shd w:val="clear" w:color="auto" w:fill="FFFFFF"/>
        </w:rPr>
        <w:t xml:space="preserve">PSČ </w:t>
      </w:r>
      <w:r w:rsidRPr="00D20990">
        <w:rPr>
          <w:rFonts w:cstheme="minorHAnsi"/>
        </w:rPr>
        <w:t>301 00 Plzeň</w:t>
      </w:r>
    </w:p>
    <w:p w:rsidR="00A33034" w:rsidRDefault="00A33034" w:rsidP="00A33034">
      <w:pPr>
        <w:pStyle w:val="Zkladntext"/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zapsaná</w:t>
      </w:r>
      <w:r w:rsidRPr="006F7DC2">
        <w:rPr>
          <w:rFonts w:asciiTheme="minorHAnsi" w:hAnsiTheme="minorHAnsi" w:cstheme="minorHAnsi"/>
          <w:sz w:val="22"/>
          <w:szCs w:val="22"/>
        </w:rPr>
        <w:t xml:space="preserve"> o obchodním rejstříku u Krajského so</w:t>
      </w:r>
      <w:r>
        <w:rPr>
          <w:rFonts w:asciiTheme="minorHAnsi" w:hAnsiTheme="minorHAnsi" w:cstheme="minorHAnsi"/>
          <w:sz w:val="22"/>
          <w:szCs w:val="22"/>
        </w:rPr>
        <w:t>udu v Plzni, oddíl C, vložka 30003</w:t>
      </w:r>
    </w:p>
    <w:p w:rsidR="00A33034" w:rsidRDefault="00A33034" w:rsidP="00A33034">
      <w:pPr>
        <w:spacing w:after="0" w:line="240" w:lineRule="auto"/>
        <w:ind w:left="1416" w:firstLine="708"/>
        <w:rPr>
          <w:rFonts w:cstheme="minorHAnsi"/>
        </w:rPr>
      </w:pPr>
      <w:r w:rsidRPr="006F7DC2">
        <w:rPr>
          <w:rFonts w:cstheme="minorHAnsi"/>
        </w:rPr>
        <w:t xml:space="preserve">bankovní spojení: 107-7457540287/ 0100 </w:t>
      </w:r>
    </w:p>
    <w:p w:rsidR="00D17D8B" w:rsidRPr="00D20990" w:rsidRDefault="00D17D8B" w:rsidP="00D20990">
      <w:pPr>
        <w:spacing w:after="0" w:line="240" w:lineRule="auto"/>
        <w:ind w:left="1416" w:firstLine="708"/>
        <w:rPr>
          <w:rFonts w:cstheme="minorHAnsi"/>
        </w:rPr>
      </w:pPr>
      <w:r w:rsidRPr="00D20990">
        <w:rPr>
          <w:rFonts w:cstheme="minorHAnsi"/>
        </w:rPr>
        <w:t>zastoupená: MUDr.</w:t>
      </w:r>
      <w:r w:rsidR="004F409A">
        <w:rPr>
          <w:rFonts w:cstheme="minorHAnsi"/>
        </w:rPr>
        <w:t xml:space="preserve"> </w:t>
      </w:r>
      <w:r w:rsidRPr="00D20990">
        <w:rPr>
          <w:rFonts w:cstheme="minorHAnsi"/>
        </w:rPr>
        <w:t>Mgr.</w:t>
      </w:r>
      <w:r w:rsidR="004F409A">
        <w:rPr>
          <w:rFonts w:cstheme="minorHAnsi"/>
        </w:rPr>
        <w:t xml:space="preserve"> </w:t>
      </w:r>
      <w:r w:rsidRPr="00D20990">
        <w:rPr>
          <w:rFonts w:cstheme="minorHAnsi"/>
        </w:rPr>
        <w:t>Miroslavou Houškovou, jednatelkou</w:t>
      </w:r>
    </w:p>
    <w:p w:rsidR="00D17D8B" w:rsidRPr="00D20990" w:rsidRDefault="00D17D8B" w:rsidP="00D20990">
      <w:pPr>
        <w:spacing w:after="0" w:line="240" w:lineRule="auto"/>
        <w:ind w:left="1416" w:firstLine="708"/>
        <w:rPr>
          <w:rFonts w:cstheme="minorHAnsi"/>
        </w:rPr>
      </w:pPr>
    </w:p>
    <w:p w:rsidR="00D17D8B" w:rsidRPr="00D20990" w:rsidRDefault="00DE062C" w:rsidP="0095346F">
      <w:pPr>
        <w:spacing w:line="240" w:lineRule="auto"/>
        <w:ind w:right="-567"/>
        <w:rPr>
          <w:rFonts w:cstheme="minorHAnsi"/>
        </w:rPr>
      </w:pPr>
      <w:r w:rsidRPr="00D20990">
        <w:rPr>
          <w:rFonts w:cstheme="minorHAnsi"/>
        </w:rPr>
        <w:t>Zaměstnav</w:t>
      </w:r>
      <w:r w:rsidR="002274A3" w:rsidRPr="00D20990">
        <w:rPr>
          <w:rFonts w:cstheme="minorHAnsi"/>
        </w:rPr>
        <w:t>at</w:t>
      </w:r>
      <w:r w:rsidRPr="00D20990">
        <w:rPr>
          <w:rFonts w:cstheme="minorHAnsi"/>
        </w:rPr>
        <w:t>el:</w:t>
      </w:r>
    </w:p>
    <w:p w:rsidR="006D7B5D" w:rsidRPr="004F409A" w:rsidRDefault="004F409A" w:rsidP="00D20990">
      <w:pPr>
        <w:pStyle w:val="Zkladntext"/>
        <w:spacing w:before="0"/>
        <w:ind w:left="2127"/>
        <w:rPr>
          <w:rFonts w:asciiTheme="minorHAnsi" w:hAnsiTheme="minorHAnsi" w:cstheme="minorHAnsi"/>
          <w:b/>
          <w:sz w:val="22"/>
          <w:szCs w:val="22"/>
        </w:rPr>
      </w:pPr>
      <w:r w:rsidRPr="004F409A">
        <w:rPr>
          <w:rFonts w:asciiTheme="minorHAnsi" w:hAnsiTheme="minorHAnsi" w:cstheme="minorHAnsi"/>
          <w:b/>
          <w:sz w:val="22"/>
          <w:szCs w:val="22"/>
        </w:rPr>
        <w:t>Střední průmyslová škola dopravní, Plzeň, Karlovarská 99</w:t>
      </w:r>
    </w:p>
    <w:p w:rsidR="004F409A" w:rsidRDefault="004F409A" w:rsidP="00D20990">
      <w:pPr>
        <w:pStyle w:val="Zkladntext"/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IČ: 69457930</w:t>
      </w:r>
    </w:p>
    <w:p w:rsidR="004F409A" w:rsidRDefault="004F409A" w:rsidP="00D20990">
      <w:pPr>
        <w:pStyle w:val="Zkladntext"/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 CZ69457930</w:t>
      </w:r>
    </w:p>
    <w:p w:rsidR="004F409A" w:rsidRDefault="004F409A" w:rsidP="00D20990">
      <w:pPr>
        <w:pStyle w:val="Zkladntext"/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sídlem Plzeň, Karlovarská 1210/99, 323 00 Plzeň </w:t>
      </w:r>
    </w:p>
    <w:p w:rsidR="004F409A" w:rsidRDefault="004F409A" w:rsidP="00D20990">
      <w:pPr>
        <w:pStyle w:val="Zkladntext"/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3D28FA">
        <w:rPr>
          <w:rFonts w:asciiTheme="minorHAnsi" w:hAnsiTheme="minorHAnsi" w:cs="Calibri"/>
          <w:sz w:val="22"/>
          <w:szCs w:val="22"/>
        </w:rPr>
        <w:t>177679864</w:t>
      </w:r>
      <w:r>
        <w:rPr>
          <w:rFonts w:asciiTheme="minorHAnsi" w:hAnsiTheme="minorHAnsi" w:cs="Calibri"/>
          <w:sz w:val="22"/>
          <w:szCs w:val="22"/>
        </w:rPr>
        <w:t>/0300</w:t>
      </w:r>
    </w:p>
    <w:p w:rsidR="004F409A" w:rsidRPr="00D20990" w:rsidRDefault="004F409A" w:rsidP="00D20990">
      <w:pPr>
        <w:pStyle w:val="Zkladntext"/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zastoupená: Ing. Irenou Novákovou, ředitelkou</w:t>
      </w:r>
    </w:p>
    <w:p w:rsidR="006D7B5D" w:rsidRPr="00D20990" w:rsidRDefault="006D7B5D" w:rsidP="00D20990">
      <w:pPr>
        <w:pStyle w:val="Zkladntext"/>
        <w:spacing w:before="0"/>
        <w:ind w:left="2127"/>
        <w:rPr>
          <w:rFonts w:asciiTheme="minorHAnsi" w:hAnsiTheme="minorHAnsi" w:cstheme="minorHAnsi"/>
          <w:sz w:val="22"/>
          <w:szCs w:val="22"/>
        </w:rPr>
      </w:pPr>
    </w:p>
    <w:p w:rsidR="006D7B5D" w:rsidRPr="00D20990" w:rsidRDefault="006D7B5D" w:rsidP="00D20990">
      <w:pPr>
        <w:pStyle w:val="Zkladntext"/>
        <w:spacing w:before="0"/>
        <w:ind w:left="2127"/>
        <w:rPr>
          <w:rFonts w:asciiTheme="minorHAnsi" w:hAnsiTheme="minorHAnsi" w:cstheme="minorHAnsi"/>
          <w:sz w:val="22"/>
          <w:szCs w:val="22"/>
        </w:rPr>
      </w:pPr>
    </w:p>
    <w:p w:rsidR="00A33034" w:rsidRPr="00D20990" w:rsidRDefault="00A33034" w:rsidP="0095346F">
      <w:pPr>
        <w:spacing w:line="240" w:lineRule="auto"/>
        <w:ind w:right="-567"/>
        <w:rPr>
          <w:rFonts w:cstheme="minorHAnsi"/>
        </w:rPr>
      </w:pPr>
    </w:p>
    <w:p w:rsidR="004F409A" w:rsidRDefault="004F409A" w:rsidP="00D20990">
      <w:pPr>
        <w:spacing w:line="240" w:lineRule="auto"/>
        <w:ind w:left="708" w:right="-567" w:firstLine="708"/>
        <w:jc w:val="both"/>
        <w:rPr>
          <w:rFonts w:cstheme="minorHAnsi"/>
          <w:b/>
        </w:rPr>
      </w:pPr>
    </w:p>
    <w:p w:rsidR="006D7B5D" w:rsidRPr="00D20990" w:rsidRDefault="006D7B5D" w:rsidP="00D20990">
      <w:pPr>
        <w:spacing w:line="240" w:lineRule="auto"/>
        <w:ind w:left="708" w:right="-567" w:firstLine="708"/>
        <w:jc w:val="both"/>
        <w:rPr>
          <w:rFonts w:cstheme="minorHAnsi"/>
          <w:b/>
        </w:rPr>
      </w:pPr>
      <w:r w:rsidRPr="00D20990">
        <w:rPr>
          <w:rFonts w:cstheme="minorHAnsi"/>
          <w:b/>
        </w:rPr>
        <w:t>Preambule</w:t>
      </w:r>
    </w:p>
    <w:p w:rsidR="006D7B5D" w:rsidRPr="00D20990" w:rsidRDefault="006D7B5D">
      <w:pPr>
        <w:pStyle w:val="Odstavecseseznamem"/>
        <w:numPr>
          <w:ilvl w:val="0"/>
          <w:numId w:val="2"/>
        </w:numPr>
        <w:spacing w:line="240" w:lineRule="auto"/>
        <w:ind w:left="284" w:hanging="284"/>
        <w:jc w:val="both"/>
        <w:rPr>
          <w:rFonts w:cstheme="minorHAnsi"/>
        </w:rPr>
      </w:pPr>
      <w:r w:rsidRPr="00D20990">
        <w:rPr>
          <w:rFonts w:cstheme="minorHAnsi"/>
        </w:rPr>
        <w:t xml:space="preserve">Podle ustanovení § 54 zákona 373/2011 Sb. je zaměstnavatel pro výkon práce na svých pracovištích povinen, jde-li o práce, které jsou zařazené podle zákona o ochraně veřejného zdraví do kategorie první, druhé, druhé rizikové, třetí nebo čtvrté anebo je součástí práce činnost, pro jejíž výkon jsou podmínky stanoveny jinými právními předpisy, uzavřít písemnou smlouvu o poskytování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 s poskytovatelem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služeb.</w:t>
      </w:r>
    </w:p>
    <w:p w:rsidR="006D7B5D" w:rsidRPr="00D20990" w:rsidRDefault="006D7B5D">
      <w:pPr>
        <w:pStyle w:val="Odstavecseseznamem"/>
        <w:numPr>
          <w:ilvl w:val="0"/>
          <w:numId w:val="2"/>
        </w:numPr>
        <w:spacing w:line="240" w:lineRule="auto"/>
        <w:ind w:left="284" w:hanging="284"/>
        <w:jc w:val="both"/>
        <w:rPr>
          <w:rFonts w:cstheme="minorHAnsi"/>
        </w:rPr>
      </w:pPr>
      <w:r w:rsidRPr="00D20990">
        <w:rPr>
          <w:rFonts w:cstheme="minorHAnsi"/>
        </w:rPr>
        <w:t xml:space="preserve">Vzhledem k tomu, že zaměstnavatel nemá vlastní zdravotnické zařízení zabezpečující </w:t>
      </w:r>
      <w:proofErr w:type="spellStart"/>
      <w:r w:rsidRPr="00D20990">
        <w:rPr>
          <w:rFonts w:cstheme="minorHAnsi"/>
        </w:rPr>
        <w:t>pracovnělékařské</w:t>
      </w:r>
      <w:proofErr w:type="spellEnd"/>
      <w:r w:rsidRPr="00D20990">
        <w:rPr>
          <w:rFonts w:cstheme="minorHAnsi"/>
        </w:rPr>
        <w:t xml:space="preserve"> služby, bude na základě této smlouvy zajišťovat pro zaměstnance tuto péči poskytovatel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služeb.</w:t>
      </w:r>
    </w:p>
    <w:p w:rsidR="00DE062C" w:rsidRPr="00D20990" w:rsidRDefault="006D7B5D" w:rsidP="00D20990">
      <w:pPr>
        <w:spacing w:line="240" w:lineRule="auto"/>
        <w:ind w:right="-283"/>
        <w:jc w:val="both"/>
        <w:rPr>
          <w:rFonts w:cstheme="minorHAnsi"/>
        </w:rPr>
      </w:pPr>
      <w:proofErr w:type="spellStart"/>
      <w:r w:rsidRPr="00D20990">
        <w:rPr>
          <w:rFonts w:cstheme="minorHAnsi"/>
        </w:rPr>
        <w:t>Pracovnělékařské</w:t>
      </w:r>
      <w:proofErr w:type="spellEnd"/>
      <w:r w:rsidRPr="00D20990">
        <w:rPr>
          <w:rFonts w:cstheme="minorHAnsi"/>
        </w:rPr>
        <w:t xml:space="preserve"> služby jsou zdravotní služby preventivní, jejichž součástí je hodnocení vlivu pracovní činnosti, pracovního prostředí a pracovních podmínek na zdraví, provádění preventivních prohlídek a hodnocení zdravotního stavu za účelem posuzování zdravotní způsobilosti k práci, poradenství zaměřené na ochranu zdraví při práci a ochranu před pracovními úrazy, nemocemi z povolání a nemocemi souvisejícími s prací, školení v poskytování první pomoci a pravidelný dohled na pracovištích a nad výkonem práce nebo služby.</w:t>
      </w:r>
    </w:p>
    <w:p w:rsidR="00DE062C" w:rsidRPr="00D20990" w:rsidRDefault="00DE062C" w:rsidP="00FD66FC">
      <w:pPr>
        <w:pStyle w:val="Odstavecseseznamem"/>
        <w:numPr>
          <w:ilvl w:val="0"/>
          <w:numId w:val="1"/>
        </w:numPr>
        <w:spacing w:line="240" w:lineRule="auto"/>
        <w:ind w:left="1843" w:right="-567" w:hanging="425"/>
        <w:rPr>
          <w:rFonts w:cstheme="minorHAnsi"/>
          <w:b/>
        </w:rPr>
      </w:pPr>
      <w:r w:rsidRPr="00D20990">
        <w:rPr>
          <w:rFonts w:cstheme="minorHAnsi"/>
          <w:b/>
        </w:rPr>
        <w:lastRenderedPageBreak/>
        <w:t>Předmět smlouvy</w:t>
      </w:r>
    </w:p>
    <w:p w:rsidR="002274A3" w:rsidRPr="00D20990" w:rsidRDefault="002274A3" w:rsidP="00D20990">
      <w:pPr>
        <w:pStyle w:val="Odstavecseseznamem"/>
        <w:spacing w:line="240" w:lineRule="auto"/>
        <w:ind w:left="284"/>
        <w:jc w:val="both"/>
        <w:rPr>
          <w:rFonts w:cstheme="minorHAnsi"/>
        </w:rPr>
      </w:pPr>
    </w:p>
    <w:p w:rsidR="0095346F" w:rsidRPr="00D20990" w:rsidRDefault="0095346F" w:rsidP="006D7B5D">
      <w:pPr>
        <w:pStyle w:val="Odstavecseseznamem"/>
        <w:numPr>
          <w:ilvl w:val="0"/>
          <w:numId w:val="10"/>
        </w:numPr>
        <w:spacing w:line="240" w:lineRule="auto"/>
        <w:ind w:left="426"/>
        <w:jc w:val="both"/>
        <w:rPr>
          <w:rFonts w:cstheme="minorHAnsi"/>
        </w:rPr>
      </w:pPr>
      <w:r w:rsidRPr="00D20990">
        <w:rPr>
          <w:rFonts w:cstheme="minorHAnsi"/>
        </w:rPr>
        <w:t xml:space="preserve">Rozsah a obsah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 </w:t>
      </w:r>
      <w:r w:rsidR="006D7B5D" w:rsidRPr="00D20990">
        <w:rPr>
          <w:rFonts w:cstheme="minorHAnsi"/>
        </w:rPr>
        <w:t xml:space="preserve">poskytovaných na základě této smlouvy </w:t>
      </w:r>
      <w:r w:rsidRPr="00D20990">
        <w:rPr>
          <w:rFonts w:cstheme="minorHAnsi"/>
        </w:rPr>
        <w:t>je vymezen zákonem č. 37</w:t>
      </w:r>
      <w:r w:rsidR="004D5499" w:rsidRPr="00D20990">
        <w:rPr>
          <w:rFonts w:cstheme="minorHAnsi"/>
        </w:rPr>
        <w:t>3</w:t>
      </w:r>
      <w:r w:rsidRPr="00D20990">
        <w:rPr>
          <w:rFonts w:cstheme="minorHAnsi"/>
        </w:rPr>
        <w:t xml:space="preserve">/2011 Sb. o zdravotnických službách, ustanovením </w:t>
      </w:r>
      <w:r w:rsidR="00AF51BD" w:rsidRPr="00D20990">
        <w:rPr>
          <w:rFonts w:cstheme="minorHAnsi"/>
        </w:rPr>
        <w:t>§</w:t>
      </w:r>
      <w:r w:rsidRPr="00D20990">
        <w:rPr>
          <w:rFonts w:cstheme="minorHAnsi"/>
        </w:rPr>
        <w:t xml:space="preserve"> 53 a </w:t>
      </w:r>
      <w:r w:rsidR="00AF51BD" w:rsidRPr="00D20990">
        <w:rPr>
          <w:rFonts w:cstheme="minorHAnsi"/>
        </w:rPr>
        <w:t>§</w:t>
      </w:r>
      <w:r w:rsidRPr="00D20990">
        <w:rPr>
          <w:rFonts w:cstheme="minorHAnsi"/>
        </w:rPr>
        <w:t xml:space="preserve"> 60 zákona č. 373/2011 Sb. o specifických zdravotnických službách a ustanoveními </w:t>
      </w:r>
      <w:r w:rsidR="00AF51BD" w:rsidRPr="00D20990">
        <w:rPr>
          <w:rFonts w:cstheme="minorHAnsi"/>
        </w:rPr>
        <w:t>§</w:t>
      </w:r>
      <w:r w:rsidRPr="00D20990">
        <w:rPr>
          <w:rFonts w:cstheme="minorHAnsi"/>
        </w:rPr>
        <w:t xml:space="preserve"> 35 Zákona 48/1997 Sb. v platném znění o veřejném pojištění.</w:t>
      </w:r>
    </w:p>
    <w:p w:rsidR="0095346F" w:rsidRPr="00D20990" w:rsidRDefault="0095346F" w:rsidP="0095346F">
      <w:pPr>
        <w:pStyle w:val="Odstavecseseznamem"/>
        <w:spacing w:line="240" w:lineRule="auto"/>
        <w:jc w:val="both"/>
        <w:rPr>
          <w:rFonts w:cstheme="minorHAnsi"/>
        </w:rPr>
      </w:pPr>
    </w:p>
    <w:p w:rsidR="008E359E" w:rsidRPr="00D20990" w:rsidRDefault="008E359E" w:rsidP="0095346F">
      <w:pPr>
        <w:pStyle w:val="Odstavecseseznamem"/>
        <w:spacing w:line="240" w:lineRule="auto"/>
        <w:jc w:val="both"/>
        <w:rPr>
          <w:rFonts w:cstheme="minorHAnsi"/>
        </w:rPr>
      </w:pPr>
    </w:p>
    <w:p w:rsidR="00DE062C" w:rsidRPr="00D20990" w:rsidRDefault="00DE062C" w:rsidP="00FD66FC">
      <w:pPr>
        <w:pStyle w:val="Odstavecseseznamem"/>
        <w:numPr>
          <w:ilvl w:val="0"/>
          <w:numId w:val="1"/>
        </w:numPr>
        <w:spacing w:line="240" w:lineRule="auto"/>
        <w:ind w:left="1843" w:right="-567" w:hanging="425"/>
        <w:rPr>
          <w:rFonts w:cstheme="minorHAnsi"/>
          <w:b/>
        </w:rPr>
      </w:pPr>
      <w:r w:rsidRPr="00D20990">
        <w:rPr>
          <w:rFonts w:cstheme="minorHAnsi"/>
          <w:b/>
        </w:rPr>
        <w:t xml:space="preserve">Práva a povinnosti poskytovatele </w:t>
      </w:r>
      <w:proofErr w:type="spellStart"/>
      <w:r w:rsidRPr="00D20990">
        <w:rPr>
          <w:rFonts w:cstheme="minorHAnsi"/>
          <w:b/>
        </w:rPr>
        <w:t>pracovnělékařských</w:t>
      </w:r>
      <w:proofErr w:type="spellEnd"/>
      <w:r w:rsidRPr="00D20990">
        <w:rPr>
          <w:rFonts w:cstheme="minorHAnsi"/>
          <w:b/>
        </w:rPr>
        <w:t xml:space="preserve"> služeb</w:t>
      </w:r>
    </w:p>
    <w:p w:rsidR="008E359E" w:rsidRPr="00D20990" w:rsidRDefault="008E359E" w:rsidP="008E359E">
      <w:pPr>
        <w:pStyle w:val="Odstavecseseznamem"/>
        <w:spacing w:line="240" w:lineRule="auto"/>
        <w:ind w:left="2844" w:right="-567"/>
        <w:rPr>
          <w:rFonts w:cstheme="minorHAnsi"/>
          <w:b/>
        </w:rPr>
      </w:pPr>
    </w:p>
    <w:p w:rsidR="00C81D16" w:rsidRPr="00D20990" w:rsidRDefault="00C81D16" w:rsidP="00FD66FC">
      <w:pPr>
        <w:pStyle w:val="Odstavecseseznamem"/>
        <w:numPr>
          <w:ilvl w:val="0"/>
          <w:numId w:val="4"/>
        </w:numPr>
        <w:spacing w:line="240" w:lineRule="auto"/>
        <w:ind w:hanging="426"/>
        <w:jc w:val="both"/>
        <w:rPr>
          <w:rFonts w:cstheme="minorHAnsi"/>
        </w:rPr>
      </w:pPr>
      <w:proofErr w:type="spellStart"/>
      <w:r w:rsidRPr="00D20990">
        <w:rPr>
          <w:rFonts w:cstheme="minorHAnsi"/>
        </w:rPr>
        <w:t>Praco</w:t>
      </w:r>
      <w:r w:rsidR="00B15549" w:rsidRPr="00D20990">
        <w:rPr>
          <w:rFonts w:cstheme="minorHAnsi"/>
        </w:rPr>
        <w:t>v</w:t>
      </w:r>
      <w:r w:rsidRPr="00D20990">
        <w:rPr>
          <w:rFonts w:cstheme="minorHAnsi"/>
        </w:rPr>
        <w:t>nělékařské</w:t>
      </w:r>
      <w:proofErr w:type="spellEnd"/>
      <w:r w:rsidRPr="00D20990">
        <w:rPr>
          <w:rFonts w:cstheme="minorHAnsi"/>
        </w:rPr>
        <w:t xml:space="preserve"> služby</w:t>
      </w:r>
      <w:r w:rsidR="002A5957" w:rsidRPr="00D20990">
        <w:rPr>
          <w:rFonts w:cstheme="minorHAnsi"/>
        </w:rPr>
        <w:t xml:space="preserve"> budou poskytovány pro všechny zaměstnance zaměstnavatele</w:t>
      </w:r>
      <w:r w:rsidR="00783DB6" w:rsidRPr="00D20990">
        <w:rPr>
          <w:rFonts w:cstheme="minorHAnsi"/>
        </w:rPr>
        <w:t xml:space="preserve"> a uchazeče o zaměstnání u zaměstnavatele.</w:t>
      </w:r>
    </w:p>
    <w:p w:rsidR="002A5957" w:rsidRPr="00D20990" w:rsidRDefault="00C81D16" w:rsidP="00FD66FC">
      <w:pPr>
        <w:pStyle w:val="Odstavecseseznamem"/>
        <w:numPr>
          <w:ilvl w:val="0"/>
          <w:numId w:val="4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>Preventivní prohlídky</w:t>
      </w:r>
      <w:r w:rsidR="002A5957" w:rsidRPr="00D20990">
        <w:rPr>
          <w:rFonts w:cstheme="minorHAnsi"/>
        </w:rPr>
        <w:t xml:space="preserve"> zaměstnanců budou poskytovány v ordinaci </w:t>
      </w:r>
      <w:r w:rsidR="00141FE3" w:rsidRPr="00D20990">
        <w:rPr>
          <w:rFonts w:cstheme="minorHAnsi"/>
        </w:rPr>
        <w:t>Mánesova 80</w:t>
      </w:r>
      <w:r w:rsidR="002A5957" w:rsidRPr="00D20990">
        <w:rPr>
          <w:rFonts w:cstheme="minorHAnsi"/>
        </w:rPr>
        <w:t xml:space="preserve">, 301 00 Plzeň </w:t>
      </w:r>
    </w:p>
    <w:p w:rsidR="002A5957" w:rsidRPr="00D20990" w:rsidRDefault="002A5957" w:rsidP="00FD66FC">
      <w:pPr>
        <w:pStyle w:val="Odstavecseseznamem"/>
        <w:numPr>
          <w:ilvl w:val="0"/>
          <w:numId w:val="4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>Preventivní prohlídky zaměstnanců budou poskytovány v časovém rozvrhu dle ordinačních hodin po předešlé domluvě s lékařem na tel. čísle: 377 464</w:t>
      </w:r>
      <w:r w:rsidR="009F50D3">
        <w:rPr>
          <w:rFonts w:cstheme="minorHAnsi"/>
        </w:rPr>
        <w:t> </w:t>
      </w:r>
      <w:r w:rsidRPr="00D20990">
        <w:rPr>
          <w:rFonts w:cstheme="minorHAnsi"/>
        </w:rPr>
        <w:t>335</w:t>
      </w:r>
      <w:r w:rsidR="009F50D3">
        <w:rPr>
          <w:rFonts w:cstheme="minorHAnsi"/>
        </w:rPr>
        <w:t xml:space="preserve"> nebo po </w:t>
      </w:r>
      <w:r w:rsidR="009F50D3" w:rsidRPr="009F50D3">
        <w:rPr>
          <w:rFonts w:cstheme="minorHAnsi"/>
        </w:rPr>
        <w:t>on-line</w:t>
      </w:r>
      <w:r w:rsidR="009F50D3" w:rsidRPr="009F50D3">
        <w:rPr>
          <w:rFonts w:cstheme="minorHAnsi"/>
        </w:rPr>
        <w:t xml:space="preserve"> objednání</w:t>
      </w:r>
      <w:r w:rsidR="009F50D3" w:rsidRPr="009F50D3">
        <w:t xml:space="preserve"> na </w:t>
      </w:r>
      <w:r w:rsidR="009F50D3">
        <w:t xml:space="preserve"> </w:t>
      </w:r>
      <w:hyperlink r:id="rId5" w:history="1">
        <w:r w:rsidR="009F50D3" w:rsidRPr="004032B1">
          <w:rPr>
            <w:rStyle w:val="Hypertextovodkaz"/>
          </w:rPr>
          <w:t>www.doktor-plzen.cz</w:t>
        </w:r>
      </w:hyperlink>
      <w:r w:rsidRPr="009F50D3">
        <w:rPr>
          <w:rFonts w:cstheme="minorHAnsi"/>
        </w:rPr>
        <w:t>.</w:t>
      </w:r>
      <w:r w:rsidR="009F50D3">
        <w:rPr>
          <w:rFonts w:cstheme="minorHAnsi"/>
        </w:rPr>
        <w:t xml:space="preserve"> </w:t>
      </w:r>
      <w:bookmarkStart w:id="0" w:name="_GoBack"/>
      <w:bookmarkEnd w:id="0"/>
    </w:p>
    <w:p w:rsidR="002A5957" w:rsidRPr="00D20990" w:rsidRDefault="002A5957" w:rsidP="00FD66FC">
      <w:pPr>
        <w:pStyle w:val="Odstavecseseznamem"/>
        <w:numPr>
          <w:ilvl w:val="0"/>
          <w:numId w:val="4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 xml:space="preserve">Ostatní činnosti tvořící součást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 budou poskytovány operativně po dohodě mezi smluvními stranami</w:t>
      </w:r>
    </w:p>
    <w:p w:rsidR="002A5957" w:rsidRPr="00D20990" w:rsidRDefault="002A5957" w:rsidP="00FD66FC">
      <w:pPr>
        <w:pStyle w:val="Odstavecseseznamem"/>
        <w:numPr>
          <w:ilvl w:val="0"/>
          <w:numId w:val="4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 xml:space="preserve">Poskytovatel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 je povinen:</w:t>
      </w:r>
    </w:p>
    <w:p w:rsidR="002A5957" w:rsidRPr="00D20990" w:rsidRDefault="002C4FF8" w:rsidP="00FD66FC">
      <w:pPr>
        <w:pStyle w:val="Odstavecseseznamem"/>
        <w:numPr>
          <w:ilvl w:val="1"/>
          <w:numId w:val="4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>i</w:t>
      </w:r>
      <w:r w:rsidR="002A5957" w:rsidRPr="00D20990">
        <w:rPr>
          <w:rFonts w:cstheme="minorHAnsi"/>
        </w:rPr>
        <w:t>nformovat zaměstnance o možném vlivu faktorů pracovních podmínek na jeho zdraví, a to se znalostí vývoje jeho zdravotního</w:t>
      </w:r>
      <w:r w:rsidR="00AF51BD" w:rsidRPr="00D20990">
        <w:rPr>
          <w:rFonts w:cstheme="minorHAnsi"/>
        </w:rPr>
        <w:t xml:space="preserve"> </w:t>
      </w:r>
      <w:r w:rsidR="002A5957" w:rsidRPr="00D20990">
        <w:rPr>
          <w:rFonts w:cstheme="minorHAnsi"/>
        </w:rPr>
        <w:t>stavu,</w:t>
      </w:r>
    </w:p>
    <w:p w:rsidR="002A5957" w:rsidRPr="00D20990" w:rsidRDefault="002C4FF8" w:rsidP="00FD66FC">
      <w:pPr>
        <w:pStyle w:val="Odstavecseseznamem"/>
        <w:numPr>
          <w:ilvl w:val="1"/>
          <w:numId w:val="4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>i</w:t>
      </w:r>
      <w:r w:rsidR="002A5957" w:rsidRPr="00D20990">
        <w:rPr>
          <w:rFonts w:cstheme="minorHAnsi"/>
        </w:rPr>
        <w:t>nformovat zaměstnavatele o možném vlivu faktorů pracovních podmínek na</w:t>
      </w:r>
      <w:r w:rsidR="00AF51BD" w:rsidRPr="00D20990">
        <w:rPr>
          <w:rFonts w:cstheme="minorHAnsi"/>
        </w:rPr>
        <w:t xml:space="preserve"> </w:t>
      </w:r>
      <w:r w:rsidR="002A5957" w:rsidRPr="00D20990">
        <w:rPr>
          <w:rFonts w:cstheme="minorHAnsi"/>
        </w:rPr>
        <w:t>zdravotní stav jeho zaměstnanců,</w:t>
      </w:r>
    </w:p>
    <w:p w:rsidR="002A5957" w:rsidRPr="00D20990" w:rsidRDefault="002C4FF8" w:rsidP="00FD66FC">
      <w:pPr>
        <w:pStyle w:val="Odstavecseseznamem"/>
        <w:numPr>
          <w:ilvl w:val="1"/>
          <w:numId w:val="4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>v</w:t>
      </w:r>
      <w:r w:rsidR="002A5957" w:rsidRPr="00D20990">
        <w:rPr>
          <w:rFonts w:cstheme="minorHAnsi"/>
        </w:rPr>
        <w:t>ykonávat pravidelný</w:t>
      </w:r>
      <w:r w:rsidR="00783DB6" w:rsidRPr="00D20990">
        <w:rPr>
          <w:rFonts w:cstheme="minorHAnsi"/>
        </w:rPr>
        <w:t xml:space="preserve"> (alespoň jednou za kalendářní rok, počínaje rokem následujícím po podpisu smlouvy)</w:t>
      </w:r>
      <w:r w:rsidR="002A5957" w:rsidRPr="00D20990">
        <w:rPr>
          <w:rFonts w:cstheme="minorHAnsi"/>
        </w:rPr>
        <w:t xml:space="preserve"> dohled na pracovištích zaměstnavatele a nad pracemi vykonanými zaměstnanci</w:t>
      </w:r>
      <w:r w:rsidR="00783DB6" w:rsidRPr="00D20990">
        <w:rPr>
          <w:rFonts w:cstheme="minorHAnsi"/>
        </w:rPr>
        <w:t xml:space="preserve">. Na základě výsledků z provedeného dohledu na pracovištích zaměstnavatele sepíše poskytovatel </w:t>
      </w:r>
      <w:proofErr w:type="spellStart"/>
      <w:r w:rsidR="00783DB6" w:rsidRPr="00D20990">
        <w:rPr>
          <w:rFonts w:cstheme="minorHAnsi"/>
        </w:rPr>
        <w:t>pracovnělékařských</w:t>
      </w:r>
      <w:proofErr w:type="spellEnd"/>
      <w:r w:rsidR="00783DB6" w:rsidRPr="00D20990">
        <w:rPr>
          <w:rFonts w:cstheme="minorHAnsi"/>
        </w:rPr>
        <w:t xml:space="preserve"> služeb protokol, ve kterém popíše zjištěná fakta, upozorní na nedostatky a uvede doporučení k nápravě, a to nejpozději do 30 dnů od ukončení prohlídky pracovišť zaměstnavatele,</w:t>
      </w:r>
    </w:p>
    <w:p w:rsidR="002A5957" w:rsidRPr="00D20990" w:rsidRDefault="002C4FF8" w:rsidP="00FD66FC">
      <w:pPr>
        <w:pStyle w:val="Odstavecseseznamem"/>
        <w:numPr>
          <w:ilvl w:val="1"/>
          <w:numId w:val="4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>s</w:t>
      </w:r>
      <w:r w:rsidR="002A5957" w:rsidRPr="00D20990">
        <w:rPr>
          <w:rFonts w:cstheme="minorHAnsi"/>
        </w:rPr>
        <w:t xml:space="preserve">polupracovat se zaměstnavatelem, zaměstnanci, zástupcem pro oblast bezpečnosti a ochrany zdraví při práci a s odborně způsobilými osobami podle zákona upravujícího zajištění dalších podmínek bezpečnosti a ochrany zdraví při práci, </w:t>
      </w:r>
      <w:r w:rsidRPr="00D20990">
        <w:rPr>
          <w:rFonts w:cstheme="minorHAnsi"/>
        </w:rPr>
        <w:t>odborovou organizací a kontrolními orgány v oblasti bezpečnosti a ochrany zdraví při práci,</w:t>
      </w:r>
    </w:p>
    <w:p w:rsidR="002C4FF8" w:rsidRPr="00D20990" w:rsidRDefault="002C4FF8" w:rsidP="00FD66FC">
      <w:pPr>
        <w:pStyle w:val="Odstavecseseznamem"/>
        <w:numPr>
          <w:ilvl w:val="1"/>
          <w:numId w:val="4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>neprodleně oznamovat zaměstnavateli zjištění závažných nebo opakujících se skutečností negativně ovlivňujíc</w:t>
      </w:r>
      <w:r w:rsidR="00AF51BD" w:rsidRPr="00D20990">
        <w:rPr>
          <w:rFonts w:cstheme="minorHAnsi"/>
        </w:rPr>
        <w:t>íc</w:t>
      </w:r>
      <w:r w:rsidRPr="00D20990">
        <w:rPr>
          <w:rFonts w:cstheme="minorHAnsi"/>
        </w:rPr>
        <w:t>h bezpečnost a ochranu zdraví při práci,</w:t>
      </w:r>
    </w:p>
    <w:p w:rsidR="002C4FF8" w:rsidRPr="00D20990" w:rsidRDefault="002C4FF8" w:rsidP="00FD66FC">
      <w:pPr>
        <w:pStyle w:val="Odstavecseseznamem"/>
        <w:numPr>
          <w:ilvl w:val="1"/>
          <w:numId w:val="4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>podat podnět kontrolním orgánům v oblasti bezpečnosti a ochrany zdraví při práci k zjednání nápravy nad dodržováním povinností v bezpečnosti a ochraně zdraví při práci v případě, že zjistí, že zaměstnavatel nepostupuje v souladu s lékařskými posudky nebo přes opakované upozornění neplní povinnosti v bezpečnosti a ochraně zdraví při práci stanovené jinými právními předpisy,</w:t>
      </w:r>
    </w:p>
    <w:p w:rsidR="002C4FF8" w:rsidRPr="00D20990" w:rsidRDefault="002C4FF8" w:rsidP="00FD66FC">
      <w:pPr>
        <w:pStyle w:val="Odstavecseseznamem"/>
        <w:numPr>
          <w:ilvl w:val="1"/>
          <w:numId w:val="4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 xml:space="preserve">vést dokumentaci o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službách prováděných pro zaměstnav</w:t>
      </w:r>
      <w:r w:rsidR="00AF51BD" w:rsidRPr="00D20990">
        <w:rPr>
          <w:rFonts w:cstheme="minorHAnsi"/>
        </w:rPr>
        <w:t>a</w:t>
      </w:r>
      <w:r w:rsidRPr="00D20990">
        <w:rPr>
          <w:rFonts w:cstheme="minorHAnsi"/>
        </w:rPr>
        <w:t>tele, která se nevztahuje ke konkrétnímu zaměstna</w:t>
      </w:r>
      <w:r w:rsidR="00AF51BD" w:rsidRPr="00D20990">
        <w:rPr>
          <w:rFonts w:cstheme="minorHAnsi"/>
        </w:rPr>
        <w:t>n</w:t>
      </w:r>
      <w:r w:rsidRPr="00D20990">
        <w:rPr>
          <w:rFonts w:cstheme="minorHAnsi"/>
        </w:rPr>
        <w:t xml:space="preserve">ci, odděleně od zdravotnické dokumentace vedené o konkrétních zaměstnancích; dokumentací </w:t>
      </w:r>
      <w:proofErr w:type="spellStart"/>
      <w:r w:rsidRPr="00D20990">
        <w:rPr>
          <w:rFonts w:cstheme="minorHAnsi"/>
        </w:rPr>
        <w:t>praco</w:t>
      </w:r>
      <w:r w:rsidR="00AF51BD" w:rsidRPr="00D20990">
        <w:rPr>
          <w:rFonts w:cstheme="minorHAnsi"/>
        </w:rPr>
        <w:t>v</w:t>
      </w:r>
      <w:r w:rsidRPr="00D20990">
        <w:rPr>
          <w:rFonts w:cstheme="minorHAnsi"/>
        </w:rPr>
        <w:t>nělékařských</w:t>
      </w:r>
      <w:proofErr w:type="spellEnd"/>
      <w:r w:rsidRPr="00D20990">
        <w:rPr>
          <w:rFonts w:cstheme="minorHAnsi"/>
        </w:rPr>
        <w:t xml:space="preserve"> služeb se rozumí záznamy o provádění dohledu na pracovišti zaměstnavatele, včetně výsledků an</w:t>
      </w:r>
      <w:r w:rsidR="00886141" w:rsidRPr="00D20990">
        <w:rPr>
          <w:rFonts w:cstheme="minorHAnsi"/>
        </w:rPr>
        <w:t>a</w:t>
      </w:r>
      <w:r w:rsidRPr="00D20990">
        <w:rPr>
          <w:rFonts w:cstheme="minorHAnsi"/>
        </w:rPr>
        <w:t>lýz, o poradenství poskytnutém zaměstnavateli a jiné obdobné záznamy</w:t>
      </w:r>
      <w:r w:rsidR="00AF51BD" w:rsidRPr="00D20990">
        <w:rPr>
          <w:rFonts w:cstheme="minorHAnsi"/>
        </w:rPr>
        <w:t xml:space="preserve"> </w:t>
      </w:r>
      <w:r w:rsidRPr="00D20990">
        <w:rPr>
          <w:rFonts w:cstheme="minorHAnsi"/>
        </w:rPr>
        <w:t xml:space="preserve">o činnostech prováděných v rámci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služeb,</w:t>
      </w:r>
    </w:p>
    <w:p w:rsidR="002C4FF8" w:rsidRPr="00D20990" w:rsidRDefault="002C4FF8" w:rsidP="00FD66FC">
      <w:pPr>
        <w:pStyle w:val="Odstavecseseznamem"/>
        <w:numPr>
          <w:ilvl w:val="1"/>
          <w:numId w:val="4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 xml:space="preserve">vést odděleně zdravotnickou dokumentaci vedenou o pacientovi od zdravotnické dokumentace vedené o zaměstnanci při poskytování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služeb, jestliže je registrujícím poskytovatelem pacienta a zároveň poskytovatelem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služeb.</w:t>
      </w:r>
    </w:p>
    <w:p w:rsidR="002C4FF8" w:rsidRPr="00D20990" w:rsidRDefault="002C4FF8" w:rsidP="00FD66FC">
      <w:pPr>
        <w:pStyle w:val="Odstavecseseznamem"/>
        <w:spacing w:line="240" w:lineRule="auto"/>
        <w:ind w:left="792" w:hanging="426"/>
        <w:jc w:val="both"/>
        <w:rPr>
          <w:rFonts w:cstheme="minorHAnsi"/>
        </w:rPr>
      </w:pPr>
    </w:p>
    <w:p w:rsidR="002A5957" w:rsidRPr="00D20990" w:rsidRDefault="002A5957" w:rsidP="00FD66FC">
      <w:pPr>
        <w:pStyle w:val="Odstavecseseznamem"/>
        <w:numPr>
          <w:ilvl w:val="0"/>
          <w:numId w:val="4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 xml:space="preserve">Náplní </w:t>
      </w:r>
      <w:proofErr w:type="spellStart"/>
      <w:r w:rsidRPr="00D20990">
        <w:rPr>
          <w:rFonts w:cstheme="minorHAnsi"/>
        </w:rPr>
        <w:t>pracovnělékařské</w:t>
      </w:r>
      <w:proofErr w:type="spellEnd"/>
      <w:r w:rsidRPr="00D20990">
        <w:rPr>
          <w:rFonts w:cstheme="minorHAnsi"/>
        </w:rPr>
        <w:t xml:space="preserve"> služby budou zejména tyto činnosti:</w:t>
      </w:r>
    </w:p>
    <w:p w:rsidR="002C4FF8" w:rsidRPr="00D20990" w:rsidRDefault="00E61E6F" w:rsidP="00FD66FC">
      <w:pPr>
        <w:pStyle w:val="Odstavecseseznamem"/>
        <w:numPr>
          <w:ilvl w:val="1"/>
          <w:numId w:val="4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>h</w:t>
      </w:r>
      <w:r w:rsidR="002C4FF8" w:rsidRPr="00D20990">
        <w:rPr>
          <w:rFonts w:cstheme="minorHAnsi"/>
        </w:rPr>
        <w:t>odnocení vlivu pracovní činnosti, pra</w:t>
      </w:r>
      <w:r w:rsidRPr="00D20990">
        <w:rPr>
          <w:rFonts w:cstheme="minorHAnsi"/>
        </w:rPr>
        <w:t>covního prostředí a</w:t>
      </w:r>
      <w:r w:rsidR="00C809B5" w:rsidRPr="00D20990">
        <w:rPr>
          <w:rFonts w:cstheme="minorHAnsi"/>
        </w:rPr>
        <w:t xml:space="preserve"> </w:t>
      </w:r>
      <w:r w:rsidRPr="00D20990">
        <w:rPr>
          <w:rFonts w:cstheme="minorHAnsi"/>
        </w:rPr>
        <w:t>pracovních podmínek na zdraví;</w:t>
      </w:r>
    </w:p>
    <w:p w:rsidR="00E61E6F" w:rsidRPr="00D20990" w:rsidRDefault="00E61E6F" w:rsidP="00FD66FC">
      <w:pPr>
        <w:pStyle w:val="Odstavecseseznamem"/>
        <w:numPr>
          <w:ilvl w:val="1"/>
          <w:numId w:val="4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lastRenderedPageBreak/>
        <w:t>provádění preventivních prohlídek a hodnocení zdravotního stavu za účelem posuzování zdravotní způsobilosti k práci;</w:t>
      </w:r>
    </w:p>
    <w:p w:rsidR="00E61E6F" w:rsidRPr="00D20990" w:rsidRDefault="00E61E6F" w:rsidP="00FD66FC">
      <w:pPr>
        <w:pStyle w:val="Odstavecseseznamem"/>
        <w:numPr>
          <w:ilvl w:val="1"/>
          <w:numId w:val="4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>poradenství zaměřené na ochranu zdraví při práci a ochranu před pracovními úrazy, nemocemi z povolání a nemocemi souvisejícími s prací;</w:t>
      </w:r>
    </w:p>
    <w:p w:rsidR="00E61E6F" w:rsidRPr="00D20990" w:rsidRDefault="00E61E6F" w:rsidP="00FD66FC">
      <w:pPr>
        <w:pStyle w:val="Odstavecseseznamem"/>
        <w:numPr>
          <w:ilvl w:val="1"/>
          <w:numId w:val="4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>školení v poskytování první pomoci;</w:t>
      </w:r>
    </w:p>
    <w:p w:rsidR="00E61E6F" w:rsidRPr="00D20990" w:rsidRDefault="00E61E6F" w:rsidP="00FD66FC">
      <w:pPr>
        <w:pStyle w:val="Odstavecseseznamem"/>
        <w:numPr>
          <w:ilvl w:val="1"/>
          <w:numId w:val="4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>pravidelný dohled na pracovištích a nad výkonem práce nebo služby;</w:t>
      </w:r>
    </w:p>
    <w:p w:rsidR="00E61E6F" w:rsidRPr="00D20990" w:rsidRDefault="00E61E6F" w:rsidP="00FD66FC">
      <w:pPr>
        <w:pStyle w:val="Odstavecseseznamem"/>
        <w:numPr>
          <w:ilvl w:val="1"/>
          <w:numId w:val="4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>sledování vlivu práce a pracovních podmínek na zdravotní stav zaměstnanců včetně navrhování potřebných opatření;</w:t>
      </w:r>
    </w:p>
    <w:p w:rsidR="00E61E6F" w:rsidRPr="00D20990" w:rsidRDefault="00E61E6F" w:rsidP="00886141">
      <w:pPr>
        <w:pStyle w:val="Odstavecseseznamem"/>
        <w:numPr>
          <w:ilvl w:val="1"/>
          <w:numId w:val="4"/>
        </w:numPr>
        <w:spacing w:line="36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>spolupráce s příslušnou hygienickou službou.</w:t>
      </w:r>
    </w:p>
    <w:p w:rsidR="00886141" w:rsidRPr="00D20990" w:rsidRDefault="00886141" w:rsidP="00886141">
      <w:pPr>
        <w:pStyle w:val="Odstavecseseznamem"/>
        <w:spacing w:line="360" w:lineRule="auto"/>
        <w:ind w:left="792"/>
        <w:jc w:val="both"/>
        <w:rPr>
          <w:rFonts w:cstheme="minorHAnsi"/>
        </w:rPr>
      </w:pPr>
    </w:p>
    <w:p w:rsidR="00DE062C" w:rsidRPr="00D20990" w:rsidRDefault="002274A3" w:rsidP="00886141">
      <w:pPr>
        <w:pStyle w:val="Odstavecseseznamem"/>
        <w:numPr>
          <w:ilvl w:val="0"/>
          <w:numId w:val="1"/>
        </w:numPr>
        <w:spacing w:line="360" w:lineRule="auto"/>
        <w:ind w:left="1843" w:right="-567" w:hanging="426"/>
        <w:rPr>
          <w:rFonts w:cstheme="minorHAnsi"/>
          <w:b/>
        </w:rPr>
      </w:pPr>
      <w:r w:rsidRPr="00D20990">
        <w:rPr>
          <w:rFonts w:cstheme="minorHAnsi"/>
          <w:b/>
        </w:rPr>
        <w:t>Práva a povinnosti zaměstnavatele</w:t>
      </w:r>
    </w:p>
    <w:p w:rsidR="00FD66FC" w:rsidRPr="00D20990" w:rsidRDefault="00FD66FC" w:rsidP="00FD66FC">
      <w:pPr>
        <w:pStyle w:val="Odstavecseseznamem"/>
        <w:spacing w:line="240" w:lineRule="auto"/>
        <w:ind w:left="1843" w:right="-567" w:hanging="426"/>
        <w:rPr>
          <w:rFonts w:cstheme="minorHAnsi"/>
          <w:b/>
        </w:rPr>
      </w:pPr>
    </w:p>
    <w:p w:rsidR="00FD66FC" w:rsidRPr="00D20990" w:rsidRDefault="00FD66FC" w:rsidP="00FD66FC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  <w:rPr>
          <w:rFonts w:cstheme="minorHAnsi"/>
        </w:rPr>
      </w:pPr>
      <w:r w:rsidRPr="00D20990">
        <w:rPr>
          <w:rFonts w:cstheme="minorHAnsi"/>
        </w:rPr>
        <w:t>Zaměstnavatel je povinen:</w:t>
      </w:r>
    </w:p>
    <w:p w:rsidR="00FD66FC" w:rsidRPr="00D20990" w:rsidRDefault="00FD66FC" w:rsidP="00FD66FC">
      <w:pPr>
        <w:pStyle w:val="Odstavecseseznamem"/>
        <w:numPr>
          <w:ilvl w:val="1"/>
          <w:numId w:val="5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 xml:space="preserve">umožnit pověřeným zaměstnancům poskytovatele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 vstup na každé své pracoviště a sdělit jim informace potřebné k hodnocení a prevenci rizik</w:t>
      </w:r>
      <w:r w:rsidR="00AF51BD" w:rsidRPr="00D20990">
        <w:rPr>
          <w:rFonts w:cstheme="minorHAnsi"/>
        </w:rPr>
        <w:t xml:space="preserve"> </w:t>
      </w:r>
      <w:r w:rsidRPr="00D20990">
        <w:rPr>
          <w:rFonts w:cstheme="minorHAnsi"/>
        </w:rPr>
        <w:t>možného ohrožení života nebo zdraví na pracovišti, včetně výsledků měření faktorů pracovních podmínek, předložit jim technickou dokumentaci strojů a zařízení, sdělit jim informace rozhodné pro ochranu zdraví při práci; v případě pracovišť, která podléhají z důvodu státního nebo jiného zákonem chráněného tajemství zvláštnímu</w:t>
      </w:r>
      <w:r w:rsidR="00886141" w:rsidRPr="00D20990">
        <w:rPr>
          <w:rFonts w:cstheme="minorHAnsi"/>
        </w:rPr>
        <w:t xml:space="preserve"> </w:t>
      </w:r>
      <w:r w:rsidRPr="00D20990">
        <w:rPr>
          <w:rFonts w:cstheme="minorHAnsi"/>
        </w:rPr>
        <w:t>režimu, vstupují na tato pracoviště pouze určení zaměstna</w:t>
      </w:r>
      <w:r w:rsidR="00AF51BD" w:rsidRPr="00D20990">
        <w:rPr>
          <w:rFonts w:cstheme="minorHAnsi"/>
        </w:rPr>
        <w:t>n</w:t>
      </w:r>
      <w:r w:rsidRPr="00D20990">
        <w:rPr>
          <w:rFonts w:cstheme="minorHAnsi"/>
        </w:rPr>
        <w:t xml:space="preserve">ci poskytovatele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služeb, kteří jsou v tomto případě povinni dodržet zvláštní režim.</w:t>
      </w:r>
    </w:p>
    <w:p w:rsidR="00FD66FC" w:rsidRPr="00D20990" w:rsidRDefault="00FD66FC" w:rsidP="00FD66FC">
      <w:pPr>
        <w:pStyle w:val="Odstavecseseznamem"/>
        <w:numPr>
          <w:ilvl w:val="1"/>
          <w:numId w:val="5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>při zařazování zaměstna</w:t>
      </w:r>
      <w:r w:rsidR="00AF51BD" w:rsidRPr="00D20990">
        <w:rPr>
          <w:rFonts w:cstheme="minorHAnsi"/>
        </w:rPr>
        <w:t>nc</w:t>
      </w:r>
      <w:r w:rsidRPr="00D20990">
        <w:rPr>
          <w:rFonts w:cstheme="minorHAnsi"/>
        </w:rPr>
        <w:t>ů k práci postupovat podle závěrů lékařských posudků o jejich zdravotní způsobilosti.</w:t>
      </w:r>
    </w:p>
    <w:p w:rsidR="00FD66FC" w:rsidRPr="00D20990" w:rsidRDefault="00FD66FC" w:rsidP="00FD66FC">
      <w:pPr>
        <w:pStyle w:val="Odstavecseseznamem"/>
        <w:numPr>
          <w:ilvl w:val="1"/>
          <w:numId w:val="5"/>
        </w:numPr>
        <w:spacing w:line="240" w:lineRule="auto"/>
        <w:ind w:hanging="426"/>
        <w:jc w:val="both"/>
        <w:rPr>
          <w:rFonts w:cstheme="minorHAnsi"/>
          <w:b/>
        </w:rPr>
      </w:pPr>
      <w:r w:rsidRPr="00D20990">
        <w:rPr>
          <w:rFonts w:cstheme="minorHAnsi"/>
          <w:b/>
        </w:rPr>
        <w:t>při odeslání zaměstnance k </w:t>
      </w:r>
      <w:proofErr w:type="spellStart"/>
      <w:r w:rsidRPr="00D20990">
        <w:rPr>
          <w:rFonts w:cstheme="minorHAnsi"/>
          <w:b/>
        </w:rPr>
        <w:t>pracovnělékařské</w:t>
      </w:r>
      <w:proofErr w:type="spellEnd"/>
      <w:r w:rsidRPr="00D20990">
        <w:rPr>
          <w:rFonts w:cstheme="minorHAnsi"/>
          <w:b/>
        </w:rPr>
        <w:t xml:space="preserve"> </w:t>
      </w:r>
      <w:r w:rsidRPr="00D20990">
        <w:rPr>
          <w:rFonts w:cstheme="minorHAnsi"/>
        </w:rPr>
        <w:t>prohlídce podle to</w:t>
      </w:r>
      <w:r w:rsidR="00AF51BD" w:rsidRPr="00D20990">
        <w:rPr>
          <w:rFonts w:cstheme="minorHAnsi"/>
        </w:rPr>
        <w:t>h</w:t>
      </w:r>
      <w:r w:rsidRPr="00D20990">
        <w:rPr>
          <w:rFonts w:cstheme="minorHAnsi"/>
        </w:rPr>
        <w:t>o</w:t>
      </w:r>
      <w:r w:rsidR="00AF51BD" w:rsidRPr="00D20990">
        <w:rPr>
          <w:rFonts w:cstheme="minorHAnsi"/>
        </w:rPr>
        <w:t>t</w:t>
      </w:r>
      <w:r w:rsidRPr="00D20990">
        <w:rPr>
          <w:rFonts w:cstheme="minorHAnsi"/>
        </w:rPr>
        <w:t>o zákona nebo jiných právních předpisů</w:t>
      </w:r>
      <w:r w:rsidRPr="00D20990">
        <w:rPr>
          <w:rFonts w:cstheme="minorHAnsi"/>
          <w:b/>
        </w:rPr>
        <w:t xml:space="preserve"> vybavit jej žádostí obsahující údaje o druhu práce, režimu práce a pracovních podmínkách, ke kterým je posouzení zaměstnance požadováno a výpisem ze zdravotnické dokumentace vede</w:t>
      </w:r>
      <w:r w:rsidR="00AF51BD" w:rsidRPr="00D20990">
        <w:rPr>
          <w:rFonts w:cstheme="minorHAnsi"/>
          <w:b/>
        </w:rPr>
        <w:t>n</w:t>
      </w:r>
      <w:r w:rsidRPr="00D20990">
        <w:rPr>
          <w:rFonts w:cstheme="minorHAnsi"/>
          <w:b/>
        </w:rPr>
        <w:t>é o zaměstna</w:t>
      </w:r>
      <w:r w:rsidR="00AF51BD" w:rsidRPr="00D20990">
        <w:rPr>
          <w:rFonts w:cstheme="minorHAnsi"/>
          <w:b/>
        </w:rPr>
        <w:t>n</w:t>
      </w:r>
      <w:r w:rsidRPr="00D20990">
        <w:rPr>
          <w:rFonts w:cstheme="minorHAnsi"/>
          <w:b/>
        </w:rPr>
        <w:t xml:space="preserve">ci jeho registrujícím všeobecným praktickým lékařem. Pokud nebude tento výpis dodán, nebude posouzení poskytovatelem provedeno. </w:t>
      </w:r>
    </w:p>
    <w:p w:rsidR="00FD66FC" w:rsidRPr="00D20990" w:rsidRDefault="00FD66FC" w:rsidP="00FD66FC">
      <w:pPr>
        <w:pStyle w:val="Odstavecseseznamem"/>
        <w:numPr>
          <w:ilvl w:val="1"/>
          <w:numId w:val="5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 xml:space="preserve">odeslat zaměstnance na mimořádnou prohlídku </w:t>
      </w:r>
      <w:proofErr w:type="spellStart"/>
      <w:r w:rsidRPr="00D20990">
        <w:rPr>
          <w:rFonts w:cstheme="minorHAnsi"/>
        </w:rPr>
        <w:t>pracovnělékařskou</w:t>
      </w:r>
      <w:proofErr w:type="spellEnd"/>
      <w:r w:rsidRPr="00D20990">
        <w:rPr>
          <w:rFonts w:cstheme="minorHAnsi"/>
        </w:rPr>
        <w:t xml:space="preserve"> prohlídku, pokud o to zaměstnanec požádal.</w:t>
      </w:r>
    </w:p>
    <w:p w:rsidR="00FD66FC" w:rsidRPr="00D20990" w:rsidRDefault="00FD66FC" w:rsidP="00FD66FC">
      <w:pPr>
        <w:pStyle w:val="Odstavecseseznamem"/>
        <w:numPr>
          <w:ilvl w:val="1"/>
          <w:numId w:val="5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 xml:space="preserve">Předávat poskytovateli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 průběžně aktualizovaný seznam svých zaměstnanců s jejich osobními daty, pracovním zařazením a označením pracoviště</w:t>
      </w:r>
      <w:r w:rsidR="00115176" w:rsidRPr="00D20990">
        <w:rPr>
          <w:rFonts w:cstheme="minorHAnsi"/>
        </w:rPr>
        <w:t>.</w:t>
      </w:r>
    </w:p>
    <w:p w:rsidR="00FD66FC" w:rsidRPr="00D20990" w:rsidRDefault="00FD66FC" w:rsidP="00FD66FC">
      <w:pPr>
        <w:pStyle w:val="Odstavecseseznamem"/>
        <w:numPr>
          <w:ilvl w:val="1"/>
          <w:numId w:val="5"/>
        </w:numPr>
        <w:spacing w:line="240" w:lineRule="auto"/>
        <w:ind w:hanging="426"/>
        <w:jc w:val="both"/>
        <w:rPr>
          <w:rFonts w:cstheme="minorHAnsi"/>
        </w:rPr>
      </w:pPr>
      <w:r w:rsidRPr="00D20990">
        <w:rPr>
          <w:rFonts w:cstheme="minorHAnsi"/>
        </w:rPr>
        <w:t>Spolupůsobit na své zaměstnance, aby se na vyzvání podrobovali povinným preventivním prohlídkám a plnili další povinnosti stanovené v zájmu prevence a ochrany zdraví.</w:t>
      </w:r>
    </w:p>
    <w:p w:rsidR="00FD66FC" w:rsidRPr="00D20990" w:rsidRDefault="00FD66FC" w:rsidP="00FD66FC">
      <w:pPr>
        <w:tabs>
          <w:tab w:val="left" w:pos="426"/>
        </w:tabs>
        <w:spacing w:line="240" w:lineRule="auto"/>
        <w:ind w:right="-567"/>
        <w:rPr>
          <w:rFonts w:cstheme="minorHAnsi"/>
          <w:b/>
        </w:rPr>
      </w:pPr>
    </w:p>
    <w:p w:rsidR="00FD66FC" w:rsidRPr="00D20990" w:rsidRDefault="00FD66FC" w:rsidP="00FD66FC">
      <w:pPr>
        <w:pStyle w:val="Odstavecseseznamem"/>
        <w:numPr>
          <w:ilvl w:val="0"/>
          <w:numId w:val="1"/>
        </w:numPr>
        <w:spacing w:line="240" w:lineRule="auto"/>
        <w:ind w:left="1843" w:right="-567" w:hanging="425"/>
        <w:rPr>
          <w:rFonts w:cstheme="minorHAnsi"/>
          <w:b/>
        </w:rPr>
      </w:pPr>
      <w:r w:rsidRPr="00D20990">
        <w:rPr>
          <w:rFonts w:cstheme="minorHAnsi"/>
          <w:b/>
        </w:rPr>
        <w:t>Plate</w:t>
      </w:r>
      <w:r w:rsidR="00AF51BD" w:rsidRPr="00D20990">
        <w:rPr>
          <w:rFonts w:cstheme="minorHAnsi"/>
          <w:b/>
        </w:rPr>
        <w:t>b</w:t>
      </w:r>
      <w:r w:rsidRPr="00D20990">
        <w:rPr>
          <w:rFonts w:cstheme="minorHAnsi"/>
          <w:b/>
        </w:rPr>
        <w:t>ní podmínky</w:t>
      </w:r>
    </w:p>
    <w:p w:rsidR="00B125D5" w:rsidRPr="00D20990" w:rsidRDefault="00B125D5" w:rsidP="00B125D5">
      <w:pPr>
        <w:pStyle w:val="Odstavecseseznamem"/>
        <w:spacing w:line="240" w:lineRule="auto"/>
        <w:ind w:left="1843" w:right="-567"/>
        <w:rPr>
          <w:rFonts w:cstheme="minorHAnsi"/>
          <w:b/>
        </w:rPr>
      </w:pPr>
    </w:p>
    <w:p w:rsidR="00B125D5" w:rsidRPr="00D20990" w:rsidRDefault="00B125D5" w:rsidP="00D20990">
      <w:pPr>
        <w:pStyle w:val="Odstavecseseznamem"/>
        <w:numPr>
          <w:ilvl w:val="0"/>
          <w:numId w:val="6"/>
        </w:numPr>
        <w:spacing w:line="240" w:lineRule="auto"/>
        <w:ind w:left="426" w:right="1" w:hanging="426"/>
        <w:jc w:val="both"/>
        <w:rPr>
          <w:rFonts w:cstheme="minorHAnsi"/>
        </w:rPr>
      </w:pPr>
      <w:proofErr w:type="spellStart"/>
      <w:r w:rsidRPr="00D20990">
        <w:rPr>
          <w:rFonts w:cstheme="minorHAnsi"/>
        </w:rPr>
        <w:t>Pracovnělékařské</w:t>
      </w:r>
      <w:proofErr w:type="spellEnd"/>
      <w:r w:rsidRPr="00D20990">
        <w:rPr>
          <w:rFonts w:cstheme="minorHAnsi"/>
        </w:rPr>
        <w:t xml:space="preserve"> služby budou zaměstnancům zaměstnavatele hrazeny jednak za úhradu zaměstnavatelem poskytovateli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služeb, jednak hrazena z veřejného zdravotního pojištění.</w:t>
      </w:r>
    </w:p>
    <w:p w:rsidR="00B125D5" w:rsidRPr="00D20990" w:rsidRDefault="00B125D5" w:rsidP="00D20990">
      <w:pPr>
        <w:pStyle w:val="Odstavecseseznamem"/>
        <w:numPr>
          <w:ilvl w:val="0"/>
          <w:numId w:val="6"/>
        </w:numPr>
        <w:spacing w:line="240" w:lineRule="auto"/>
        <w:ind w:left="426" w:right="1" w:hanging="426"/>
        <w:jc w:val="both"/>
        <w:rPr>
          <w:rFonts w:cstheme="minorHAnsi"/>
        </w:rPr>
      </w:pPr>
      <w:r w:rsidRPr="00D20990">
        <w:rPr>
          <w:rFonts w:cstheme="minorHAnsi"/>
        </w:rPr>
        <w:t xml:space="preserve">Z veřejného zdravotního pojištění budou hrazeny činnosti uvedené v §35 Zákona 48/1997 Sb. Poskytovateli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 bude tyto úkony účtovat k úhradě zdravotních pojišťoven.</w:t>
      </w:r>
    </w:p>
    <w:p w:rsidR="00B125D5" w:rsidRPr="00D20990" w:rsidRDefault="00B125D5" w:rsidP="00D20990">
      <w:pPr>
        <w:pStyle w:val="Odstavecseseznamem"/>
        <w:numPr>
          <w:ilvl w:val="0"/>
          <w:numId w:val="6"/>
        </w:numPr>
        <w:spacing w:line="240" w:lineRule="auto"/>
        <w:ind w:left="426" w:right="1" w:hanging="426"/>
        <w:jc w:val="both"/>
        <w:rPr>
          <w:rFonts w:cstheme="minorHAnsi"/>
        </w:rPr>
      </w:pPr>
      <w:r w:rsidRPr="00D20990">
        <w:rPr>
          <w:rFonts w:cstheme="minorHAnsi"/>
        </w:rPr>
        <w:t xml:space="preserve">Ostatní činnosti tvořící náplň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 bude zaměstnavatel hradit poskytovateli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služeb. Jedná se zejména o tyto činnosti:</w:t>
      </w:r>
    </w:p>
    <w:p w:rsidR="00B125D5" w:rsidRPr="00D20990" w:rsidRDefault="00B125D5" w:rsidP="00D20990">
      <w:pPr>
        <w:pStyle w:val="Odstavecseseznamem"/>
        <w:numPr>
          <w:ilvl w:val="1"/>
          <w:numId w:val="6"/>
        </w:numPr>
        <w:spacing w:line="240" w:lineRule="auto"/>
        <w:ind w:right="1"/>
        <w:jc w:val="both"/>
        <w:rPr>
          <w:rFonts w:cstheme="minorHAnsi"/>
        </w:rPr>
      </w:pPr>
      <w:r w:rsidRPr="00D20990">
        <w:rPr>
          <w:rFonts w:cstheme="minorHAnsi"/>
        </w:rPr>
        <w:t>Povinné vstupní a výstupní prohlídky zaměstnanců včetně posudkových závěrů.</w:t>
      </w:r>
    </w:p>
    <w:p w:rsidR="00B125D5" w:rsidRPr="00D20990" w:rsidRDefault="00B125D5" w:rsidP="00D20990">
      <w:pPr>
        <w:pStyle w:val="Odstavecseseznamem"/>
        <w:numPr>
          <w:ilvl w:val="1"/>
          <w:numId w:val="6"/>
        </w:numPr>
        <w:spacing w:line="240" w:lineRule="auto"/>
        <w:ind w:right="1"/>
        <w:jc w:val="both"/>
        <w:rPr>
          <w:rFonts w:cstheme="minorHAnsi"/>
        </w:rPr>
      </w:pPr>
      <w:r w:rsidRPr="00D20990">
        <w:rPr>
          <w:rFonts w:cstheme="minorHAnsi"/>
        </w:rPr>
        <w:t>Spolupráce s hygienickou službou.</w:t>
      </w:r>
    </w:p>
    <w:p w:rsidR="00B125D5" w:rsidRPr="00D20990" w:rsidRDefault="00B125D5" w:rsidP="00D20990">
      <w:pPr>
        <w:pStyle w:val="Odstavecseseznamem"/>
        <w:numPr>
          <w:ilvl w:val="1"/>
          <w:numId w:val="6"/>
        </w:numPr>
        <w:spacing w:line="240" w:lineRule="auto"/>
        <w:ind w:right="1"/>
        <w:jc w:val="both"/>
        <w:rPr>
          <w:rFonts w:cstheme="minorHAnsi"/>
        </w:rPr>
      </w:pPr>
      <w:r w:rsidRPr="00D20990">
        <w:rPr>
          <w:rFonts w:cstheme="minorHAnsi"/>
        </w:rPr>
        <w:t>Účast na vý</w:t>
      </w:r>
      <w:r w:rsidR="003022F3" w:rsidRPr="00D20990">
        <w:rPr>
          <w:rFonts w:cstheme="minorHAnsi"/>
        </w:rPr>
        <w:t>c</w:t>
      </w:r>
      <w:r w:rsidRPr="00D20990">
        <w:rPr>
          <w:rFonts w:cstheme="minorHAnsi"/>
        </w:rPr>
        <w:t>viku a výchově zaměstnavatele v oblasti ochrany zdraví.</w:t>
      </w:r>
    </w:p>
    <w:p w:rsidR="00B125D5" w:rsidRPr="00D20990" w:rsidRDefault="00B125D5" w:rsidP="00D20990">
      <w:pPr>
        <w:pStyle w:val="Odstavecseseznamem"/>
        <w:numPr>
          <w:ilvl w:val="1"/>
          <w:numId w:val="6"/>
        </w:numPr>
        <w:spacing w:line="240" w:lineRule="auto"/>
        <w:ind w:right="1"/>
        <w:jc w:val="both"/>
        <w:rPr>
          <w:rFonts w:cstheme="minorHAnsi"/>
        </w:rPr>
      </w:pPr>
      <w:r w:rsidRPr="00D20990">
        <w:rPr>
          <w:rFonts w:cstheme="minorHAnsi"/>
        </w:rPr>
        <w:lastRenderedPageBreak/>
        <w:t>Vstupní, periodické a výstupní preventivní prohlídky zaměstnanců nepovinné, včetně posudkových závěrů, pokud je bude zaměstnavatel vyžadovat.</w:t>
      </w:r>
    </w:p>
    <w:p w:rsidR="00B125D5" w:rsidRPr="00D20990" w:rsidRDefault="00B125D5" w:rsidP="00D20990">
      <w:pPr>
        <w:pStyle w:val="Odstavecseseznamem"/>
        <w:numPr>
          <w:ilvl w:val="1"/>
          <w:numId w:val="6"/>
        </w:numPr>
        <w:spacing w:line="240" w:lineRule="auto"/>
        <w:ind w:right="1"/>
        <w:jc w:val="both"/>
        <w:rPr>
          <w:rFonts w:cstheme="minorHAnsi"/>
        </w:rPr>
      </w:pPr>
      <w:r w:rsidRPr="00D20990">
        <w:rPr>
          <w:rFonts w:cstheme="minorHAnsi"/>
        </w:rPr>
        <w:t>Vyžádané výpisy ze zdravotní dokumentace zaměstnanců, jejich ošetřujících lékařů, potřebné pro posuzování zdravotní způsobilosti k práci.</w:t>
      </w:r>
    </w:p>
    <w:p w:rsidR="00B125D5" w:rsidRPr="00D20990" w:rsidRDefault="00B125D5" w:rsidP="00D20990">
      <w:pPr>
        <w:pStyle w:val="Odstavecseseznamem"/>
        <w:numPr>
          <w:ilvl w:val="1"/>
          <w:numId w:val="6"/>
        </w:numPr>
        <w:spacing w:line="240" w:lineRule="auto"/>
        <w:ind w:right="1"/>
        <w:jc w:val="both"/>
        <w:rPr>
          <w:rFonts w:cstheme="minorHAnsi"/>
        </w:rPr>
      </w:pPr>
      <w:r w:rsidRPr="00D20990">
        <w:rPr>
          <w:rFonts w:cstheme="minorHAnsi"/>
        </w:rPr>
        <w:t>Posuzování zdravotní způsobilosti k práci v zahraničí.</w:t>
      </w:r>
    </w:p>
    <w:p w:rsidR="00B125D5" w:rsidRPr="00D20990" w:rsidRDefault="00B125D5" w:rsidP="00D20990">
      <w:pPr>
        <w:pStyle w:val="Odstavecseseznamem"/>
        <w:numPr>
          <w:ilvl w:val="1"/>
          <w:numId w:val="6"/>
        </w:numPr>
        <w:spacing w:line="240" w:lineRule="auto"/>
        <w:ind w:right="1"/>
        <w:jc w:val="both"/>
        <w:rPr>
          <w:rFonts w:cstheme="minorHAnsi"/>
        </w:rPr>
      </w:pPr>
      <w:r w:rsidRPr="00D20990">
        <w:rPr>
          <w:rFonts w:cstheme="minorHAnsi"/>
        </w:rPr>
        <w:t>Poradenská činnost v otázkách ochrany zdraví zaměstnanců zaměstnavatele.</w:t>
      </w:r>
    </w:p>
    <w:p w:rsidR="00B125D5" w:rsidRPr="00D20990" w:rsidRDefault="00B125D5" w:rsidP="00D20990">
      <w:pPr>
        <w:pStyle w:val="Odstavecseseznamem"/>
        <w:numPr>
          <w:ilvl w:val="1"/>
          <w:numId w:val="6"/>
        </w:numPr>
        <w:spacing w:line="240" w:lineRule="auto"/>
        <w:ind w:right="1"/>
        <w:jc w:val="both"/>
        <w:rPr>
          <w:rFonts w:cstheme="minorHAnsi"/>
        </w:rPr>
      </w:pPr>
      <w:r w:rsidRPr="00D20990">
        <w:rPr>
          <w:rFonts w:cstheme="minorHAnsi"/>
        </w:rPr>
        <w:t>Dohled na zdravotní vlivy práce a pracovního prostředí zaměstnanců zaměstnavatele.</w:t>
      </w:r>
    </w:p>
    <w:p w:rsidR="00B125D5" w:rsidRPr="00D20990" w:rsidRDefault="00B125D5" w:rsidP="00D20990">
      <w:pPr>
        <w:pStyle w:val="Odstavecseseznamem"/>
        <w:numPr>
          <w:ilvl w:val="0"/>
          <w:numId w:val="6"/>
        </w:numPr>
        <w:spacing w:line="240" w:lineRule="auto"/>
        <w:ind w:left="426" w:right="1" w:hanging="426"/>
        <w:jc w:val="both"/>
        <w:rPr>
          <w:rFonts w:cstheme="minorHAnsi"/>
        </w:rPr>
      </w:pPr>
      <w:r w:rsidRPr="00D20990">
        <w:rPr>
          <w:rFonts w:cstheme="minorHAnsi"/>
        </w:rPr>
        <w:t xml:space="preserve">Zaměstnavatel se zavazuje uhradit poskytovateli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 činnost provedenou dle této smlouvy dle ceníku, který je přílohou této smlouvy</w:t>
      </w:r>
      <w:r w:rsidR="00115176" w:rsidRPr="00D20990">
        <w:rPr>
          <w:rFonts w:cstheme="minorHAnsi"/>
        </w:rPr>
        <w:t>, a to na základě odsouhlaseného měsíčního soupisu výkonů</w:t>
      </w:r>
      <w:r w:rsidRPr="00D20990">
        <w:rPr>
          <w:rFonts w:cstheme="minorHAnsi"/>
        </w:rPr>
        <w:t xml:space="preserve">. </w:t>
      </w:r>
      <w:r w:rsidR="00115176" w:rsidRPr="00D20990">
        <w:rPr>
          <w:rFonts w:cstheme="minorHAnsi"/>
        </w:rPr>
        <w:tab/>
        <w:t xml:space="preserve">Platby budou realizované bezhotovostním způsobem na základě faktur vystavených poskytovatelem </w:t>
      </w:r>
      <w:proofErr w:type="spellStart"/>
      <w:r w:rsidR="00115176" w:rsidRPr="00D20990">
        <w:rPr>
          <w:rFonts w:cstheme="minorHAnsi"/>
        </w:rPr>
        <w:t>pracovnělékařských</w:t>
      </w:r>
      <w:proofErr w:type="spellEnd"/>
      <w:r w:rsidR="00115176" w:rsidRPr="00D20990">
        <w:rPr>
          <w:rFonts w:cstheme="minorHAnsi"/>
        </w:rPr>
        <w:t xml:space="preserve"> služeb za uplynulý </w:t>
      </w:r>
      <w:proofErr w:type="gramStart"/>
      <w:r w:rsidR="00115176" w:rsidRPr="00D20990">
        <w:rPr>
          <w:rFonts w:cstheme="minorHAnsi"/>
        </w:rPr>
        <w:t>měsíc .</w:t>
      </w:r>
      <w:proofErr w:type="gramEnd"/>
      <w:r w:rsidR="00115176" w:rsidRPr="00D20990">
        <w:rPr>
          <w:rFonts w:cstheme="minorHAnsi"/>
        </w:rPr>
        <w:t xml:space="preserve"> </w:t>
      </w:r>
    </w:p>
    <w:p w:rsidR="00115176" w:rsidRPr="00D20990" w:rsidRDefault="00115176" w:rsidP="00D20990">
      <w:pPr>
        <w:pStyle w:val="Odstavecseseznamem"/>
        <w:numPr>
          <w:ilvl w:val="0"/>
          <w:numId w:val="6"/>
        </w:numPr>
        <w:spacing w:line="240" w:lineRule="auto"/>
        <w:ind w:left="426" w:right="1" w:hanging="426"/>
        <w:jc w:val="both"/>
        <w:rPr>
          <w:rFonts w:cstheme="minorHAnsi"/>
        </w:rPr>
      </w:pPr>
      <w:r w:rsidRPr="00D20990">
        <w:rPr>
          <w:rFonts w:cstheme="minorHAnsi"/>
        </w:rPr>
        <w:t xml:space="preserve">Lhůta splatnosti faktur je 21 dnů od data jejich doručení </w:t>
      </w:r>
      <w:r w:rsidR="006D7B5D" w:rsidRPr="00D20990">
        <w:rPr>
          <w:rFonts w:cstheme="minorHAnsi"/>
        </w:rPr>
        <w:t>zaměstnavateli</w:t>
      </w:r>
      <w:r w:rsidRPr="00D20990">
        <w:rPr>
          <w:rFonts w:cstheme="minorHAnsi"/>
        </w:rPr>
        <w:t xml:space="preserve">. Povinnost zaplatit je </w:t>
      </w:r>
      <w:r w:rsidR="006D7B5D" w:rsidRPr="00D20990">
        <w:rPr>
          <w:rFonts w:cstheme="minorHAnsi"/>
        </w:rPr>
        <w:t>zaměstnavatelem</w:t>
      </w:r>
      <w:r w:rsidRPr="00D20990">
        <w:rPr>
          <w:rFonts w:cstheme="minorHAnsi"/>
        </w:rPr>
        <w:t xml:space="preserve"> splněna dnem odepsání příslušné částky z bankovního účtu </w:t>
      </w:r>
      <w:r w:rsidR="006D7B5D" w:rsidRPr="00D20990">
        <w:rPr>
          <w:rFonts w:cstheme="minorHAnsi"/>
        </w:rPr>
        <w:t xml:space="preserve">zaměstnavatele ve prospěch účtu poskytovatele </w:t>
      </w:r>
      <w:proofErr w:type="spellStart"/>
      <w:r w:rsidR="006D7B5D" w:rsidRPr="00D20990">
        <w:rPr>
          <w:rFonts w:cstheme="minorHAnsi"/>
        </w:rPr>
        <w:t>pracovnělékařských</w:t>
      </w:r>
      <w:proofErr w:type="spellEnd"/>
      <w:r w:rsidR="006D7B5D" w:rsidRPr="00D20990">
        <w:rPr>
          <w:rFonts w:cstheme="minorHAnsi"/>
        </w:rPr>
        <w:t xml:space="preserve"> služeb</w:t>
      </w:r>
      <w:r w:rsidRPr="00D20990">
        <w:rPr>
          <w:rFonts w:cstheme="minorHAnsi"/>
        </w:rPr>
        <w:t>.</w:t>
      </w:r>
    </w:p>
    <w:p w:rsidR="006D7B5D" w:rsidRPr="00D20990" w:rsidRDefault="006D7B5D" w:rsidP="00D20990">
      <w:pPr>
        <w:pStyle w:val="Odstavecseseznamem"/>
        <w:numPr>
          <w:ilvl w:val="0"/>
          <w:numId w:val="6"/>
        </w:numPr>
        <w:tabs>
          <w:tab w:val="left" w:pos="142"/>
        </w:tabs>
        <w:spacing w:line="240" w:lineRule="auto"/>
        <w:ind w:left="426" w:right="1" w:hanging="426"/>
        <w:jc w:val="both"/>
        <w:rPr>
          <w:rFonts w:cstheme="minorHAnsi"/>
        </w:rPr>
      </w:pPr>
      <w:r w:rsidRPr="00D20990">
        <w:rPr>
          <w:rFonts w:cstheme="minorHAnsi"/>
        </w:rPr>
        <w:t xml:space="preserve">Daňový doklad musí mít náležitosti stanovené příslušnými právními předpisy. V případě, že daňový doklad nemá právními předpisy požadované náležitosti, je zaměstnavatel oprávněn ve lhůtě splatnosti daňový doklad vrátit zpět poskytovateli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 s uvedením vad daňového dokladu. Doručením nového daňového dokladu </w:t>
      </w:r>
      <w:proofErr w:type="spellStart"/>
      <w:r w:rsidRPr="00D20990">
        <w:rPr>
          <w:rFonts w:cstheme="minorHAnsi"/>
        </w:rPr>
        <w:t>zaměstanvateli</w:t>
      </w:r>
      <w:proofErr w:type="spellEnd"/>
      <w:r w:rsidRPr="00D20990">
        <w:rPr>
          <w:rFonts w:cstheme="minorHAnsi"/>
        </w:rPr>
        <w:t xml:space="preserve"> začne plynout nová lhůta splatnosti.</w:t>
      </w:r>
    </w:p>
    <w:p w:rsidR="006D7B5D" w:rsidRPr="00D20990" w:rsidRDefault="006D7B5D" w:rsidP="00D20990">
      <w:pPr>
        <w:pStyle w:val="Odstavecseseznamem"/>
        <w:numPr>
          <w:ilvl w:val="0"/>
          <w:numId w:val="6"/>
        </w:numPr>
        <w:tabs>
          <w:tab w:val="left" w:pos="142"/>
        </w:tabs>
        <w:spacing w:line="240" w:lineRule="auto"/>
        <w:ind w:left="426" w:right="1" w:hanging="426"/>
        <w:jc w:val="both"/>
        <w:rPr>
          <w:rFonts w:cstheme="minorHAnsi"/>
        </w:rPr>
      </w:pPr>
      <w:r w:rsidRPr="00D20990">
        <w:rPr>
          <w:rFonts w:cstheme="minorHAnsi"/>
          <w:iCs/>
        </w:rPr>
        <w:t xml:space="preserve">V případě, že dle § 109 zákona č. 235/2004 Sb., o dani z přidané hodnoty v platném znění   bude </w:t>
      </w:r>
      <w:r w:rsidRPr="00D20990">
        <w:rPr>
          <w:rFonts w:cstheme="minorHAnsi"/>
        </w:rPr>
        <w:t>zaměstnavatel</w:t>
      </w:r>
      <w:r w:rsidRPr="00D20990">
        <w:rPr>
          <w:rFonts w:cstheme="minorHAnsi"/>
          <w:iCs/>
        </w:rPr>
        <w:t xml:space="preserve"> jako příjemce plnění ručit za nezaplacenou daň z tohoto plnění, je </w:t>
      </w:r>
      <w:r w:rsidRPr="00D20990">
        <w:rPr>
          <w:rFonts w:cstheme="minorHAnsi"/>
        </w:rPr>
        <w:t xml:space="preserve">zaměstnavatel </w:t>
      </w:r>
      <w:r w:rsidRPr="00D20990">
        <w:rPr>
          <w:rFonts w:cstheme="minorHAnsi"/>
          <w:iCs/>
        </w:rPr>
        <w:t xml:space="preserve">oprávněn uhradit daň z přidané hodnoty za </w:t>
      </w:r>
      <w:r w:rsidRPr="00D20990">
        <w:rPr>
          <w:rFonts w:cstheme="minorHAnsi"/>
        </w:rPr>
        <w:t xml:space="preserve">poskytovatele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 </w:t>
      </w:r>
      <w:r w:rsidRPr="00D20990">
        <w:rPr>
          <w:rFonts w:cstheme="minorHAnsi"/>
          <w:iCs/>
        </w:rPr>
        <w:t xml:space="preserve">přímo správci daně </w:t>
      </w:r>
      <w:r w:rsidRPr="00D20990">
        <w:rPr>
          <w:rFonts w:cstheme="minorHAnsi"/>
        </w:rPr>
        <w:t xml:space="preserve">poskytovatele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 </w:t>
      </w:r>
      <w:r w:rsidRPr="00D20990">
        <w:rPr>
          <w:rFonts w:cstheme="minorHAnsi"/>
          <w:iCs/>
        </w:rPr>
        <w:t>za účelem zvláštního způsobu zajištění daně dle § 109a zákona o DPH. O provedení platby  </w:t>
      </w:r>
      <w:r w:rsidRPr="00D20990">
        <w:rPr>
          <w:rFonts w:cstheme="minorHAnsi"/>
        </w:rPr>
        <w:t xml:space="preserve">zaměstnavatel poskytovatele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 </w:t>
      </w:r>
      <w:r w:rsidRPr="00D20990">
        <w:rPr>
          <w:rFonts w:cstheme="minorHAnsi"/>
          <w:iCs/>
        </w:rPr>
        <w:t xml:space="preserve">písemně informuje. Takto uhrazenou daní dochází ke snížení pohledávky </w:t>
      </w:r>
      <w:r w:rsidRPr="00D20990">
        <w:rPr>
          <w:rFonts w:cstheme="minorHAnsi"/>
        </w:rPr>
        <w:t xml:space="preserve">poskytovatele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 </w:t>
      </w:r>
      <w:r w:rsidRPr="00D20990">
        <w:rPr>
          <w:rFonts w:cstheme="minorHAnsi"/>
          <w:iCs/>
        </w:rPr>
        <w:t xml:space="preserve">za </w:t>
      </w:r>
      <w:r w:rsidRPr="00D20990">
        <w:rPr>
          <w:rFonts w:cstheme="minorHAnsi"/>
        </w:rPr>
        <w:t>zaměstnavatelem</w:t>
      </w:r>
      <w:r w:rsidRPr="00D20990">
        <w:rPr>
          <w:rFonts w:cstheme="minorHAnsi"/>
          <w:iCs/>
        </w:rPr>
        <w:t xml:space="preserve"> o příslušnou částku daně a </w:t>
      </w:r>
      <w:r w:rsidRPr="00D20990">
        <w:rPr>
          <w:rFonts w:cstheme="minorHAnsi"/>
        </w:rPr>
        <w:t xml:space="preserve">poskytovatel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 </w:t>
      </w:r>
      <w:r w:rsidRPr="00D20990">
        <w:rPr>
          <w:rFonts w:cstheme="minorHAnsi"/>
          <w:iCs/>
        </w:rPr>
        <w:t xml:space="preserve">tak není oprávněn po </w:t>
      </w:r>
      <w:r w:rsidRPr="00D20990">
        <w:rPr>
          <w:rFonts w:cstheme="minorHAnsi"/>
        </w:rPr>
        <w:t>zaměstnavateli</w:t>
      </w:r>
      <w:r w:rsidRPr="00D20990">
        <w:rPr>
          <w:rFonts w:cstheme="minorHAnsi"/>
          <w:iCs/>
        </w:rPr>
        <w:t xml:space="preserve"> požadovat uhrazení této částky.</w:t>
      </w:r>
    </w:p>
    <w:p w:rsidR="000E6118" w:rsidRPr="00D20990" w:rsidRDefault="000E6118" w:rsidP="00852DA3">
      <w:pPr>
        <w:pStyle w:val="Odstavecseseznamem"/>
        <w:spacing w:line="240" w:lineRule="auto"/>
        <w:ind w:left="1843" w:right="-567"/>
        <w:jc w:val="both"/>
        <w:rPr>
          <w:rFonts w:cstheme="minorHAnsi"/>
          <w:b/>
        </w:rPr>
      </w:pPr>
    </w:p>
    <w:p w:rsidR="006D7B5D" w:rsidRPr="00D20990" w:rsidRDefault="006D7B5D" w:rsidP="006D7B5D">
      <w:pPr>
        <w:pStyle w:val="Odstavecseseznamem"/>
        <w:spacing w:line="240" w:lineRule="auto"/>
        <w:ind w:left="1843" w:right="-567"/>
        <w:jc w:val="both"/>
        <w:rPr>
          <w:rFonts w:cstheme="minorHAnsi"/>
          <w:b/>
        </w:rPr>
      </w:pPr>
    </w:p>
    <w:p w:rsidR="006D7B5D" w:rsidRPr="00D20990" w:rsidRDefault="006D7B5D" w:rsidP="006D7B5D">
      <w:pPr>
        <w:pStyle w:val="Odstavecseseznamem"/>
        <w:numPr>
          <w:ilvl w:val="0"/>
          <w:numId w:val="1"/>
        </w:numPr>
        <w:spacing w:line="240" w:lineRule="auto"/>
        <w:ind w:left="1843" w:right="-567" w:hanging="425"/>
        <w:jc w:val="both"/>
        <w:rPr>
          <w:rFonts w:cstheme="minorHAnsi"/>
          <w:b/>
        </w:rPr>
      </w:pPr>
      <w:r w:rsidRPr="00D20990">
        <w:rPr>
          <w:rFonts w:cstheme="minorHAnsi"/>
          <w:b/>
        </w:rPr>
        <w:t>Důvěrné informace</w:t>
      </w:r>
    </w:p>
    <w:p w:rsidR="006D7B5D" w:rsidRPr="00D20990" w:rsidRDefault="006D7B5D" w:rsidP="00D20990">
      <w:pPr>
        <w:spacing w:after="0"/>
        <w:ind w:left="426" w:hanging="426"/>
        <w:jc w:val="both"/>
        <w:rPr>
          <w:rFonts w:cstheme="minorHAnsi"/>
        </w:rPr>
      </w:pPr>
      <w:r w:rsidRPr="00D20990">
        <w:rPr>
          <w:rFonts w:cstheme="minorHAnsi"/>
        </w:rPr>
        <w:t>1.</w:t>
      </w:r>
      <w:r w:rsidRPr="00D20990">
        <w:rPr>
          <w:rFonts w:cstheme="minorHAnsi"/>
        </w:rPr>
        <w:tab/>
        <w:t>Smluvní strany konstatují, že při plnění této smlouvy se mohou seznámit s informacemi, které jsou Smluvními stranami považovány za důvěrné (dále jen „</w:t>
      </w:r>
      <w:r w:rsidRPr="00D20990">
        <w:rPr>
          <w:rFonts w:cstheme="minorHAnsi"/>
          <w:b/>
        </w:rPr>
        <w:t>Důvěrné informace</w:t>
      </w:r>
      <w:r w:rsidRPr="00D20990">
        <w:rPr>
          <w:rFonts w:cstheme="minorHAnsi"/>
        </w:rPr>
        <w:t xml:space="preserve">“). </w:t>
      </w:r>
    </w:p>
    <w:p w:rsidR="006D7B5D" w:rsidRPr="00D20990" w:rsidRDefault="006D7B5D" w:rsidP="00D20990">
      <w:pPr>
        <w:spacing w:after="0"/>
        <w:ind w:left="426" w:hanging="426"/>
        <w:jc w:val="both"/>
        <w:rPr>
          <w:rFonts w:cstheme="minorHAnsi"/>
        </w:rPr>
      </w:pPr>
      <w:r w:rsidRPr="00D20990">
        <w:rPr>
          <w:rFonts w:cstheme="minorHAnsi"/>
        </w:rPr>
        <w:t>2.</w:t>
      </w:r>
      <w:r w:rsidRPr="00D20990">
        <w:rPr>
          <w:rFonts w:cstheme="minorHAnsi"/>
        </w:rPr>
        <w:tab/>
        <w:t>Každá smluvní strana se zavazuje, že bude chránit a bez předchozího písemného souhlasu druhé Smluvní strany nesdělí či nezveřejní Důvěrné informace, které získala na základě této smlouvy od druhé smluvní strany a které poskytující smluvní strana výslovně označila jako Důvěrné informace. Smluvní strana je oprávněna Důvěrné informace, které získala od druhé Smluvní strany, použít pouze pro účely plnění této smlouvy.</w:t>
      </w:r>
    </w:p>
    <w:p w:rsidR="006D7B5D" w:rsidRPr="00D20990" w:rsidRDefault="006D7B5D" w:rsidP="00D20990">
      <w:pPr>
        <w:spacing w:after="0"/>
        <w:ind w:left="426" w:hanging="426"/>
        <w:jc w:val="both"/>
        <w:rPr>
          <w:rFonts w:cstheme="minorHAnsi"/>
        </w:rPr>
      </w:pPr>
      <w:r w:rsidRPr="00D20990">
        <w:rPr>
          <w:rFonts w:cstheme="minorHAnsi"/>
        </w:rPr>
        <w:t>3.</w:t>
      </w:r>
      <w:r w:rsidRPr="00D20990">
        <w:rPr>
          <w:rFonts w:cstheme="minorHAnsi"/>
        </w:rPr>
        <w:tab/>
        <w:t>Strany souhlasí s tím, že tato smlouva v ničem nezakazuje nebo neomezuje pro žádnou ze stran použití informací:</w:t>
      </w:r>
    </w:p>
    <w:p w:rsidR="006D7B5D" w:rsidRPr="00D20990" w:rsidRDefault="006D7B5D" w:rsidP="00D20990">
      <w:pPr>
        <w:pStyle w:val="CVNormal"/>
        <w:numPr>
          <w:ilvl w:val="0"/>
          <w:numId w:val="9"/>
        </w:numPr>
        <w:tabs>
          <w:tab w:val="num" w:pos="993"/>
        </w:tabs>
        <w:ind w:left="993" w:righ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D20990">
        <w:rPr>
          <w:rFonts w:asciiTheme="minorHAnsi" w:hAnsiTheme="minorHAnsi" w:cstheme="minorHAnsi"/>
          <w:sz w:val="22"/>
          <w:szCs w:val="22"/>
        </w:rPr>
        <w:t>které jí byly již dříve známy, aniž by přijala závazek důvěrnosti druhé Smluvní straně</w:t>
      </w:r>
    </w:p>
    <w:p w:rsidR="006D7B5D" w:rsidRPr="00D20990" w:rsidRDefault="006D7B5D" w:rsidP="00D20990">
      <w:pPr>
        <w:pStyle w:val="CVNormal"/>
        <w:numPr>
          <w:ilvl w:val="0"/>
          <w:numId w:val="9"/>
        </w:numPr>
        <w:tabs>
          <w:tab w:val="num" w:pos="993"/>
        </w:tabs>
        <w:ind w:left="993" w:righ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D20990">
        <w:rPr>
          <w:rFonts w:asciiTheme="minorHAnsi" w:hAnsiTheme="minorHAnsi" w:cstheme="minorHAnsi"/>
          <w:sz w:val="22"/>
          <w:szCs w:val="22"/>
        </w:rPr>
        <w:t>které řádně získala od třetí osoby, která podle jejích vědomostí není vázána důvěrností ve vztahu k této informaci, nebo</w:t>
      </w:r>
    </w:p>
    <w:p w:rsidR="006D7B5D" w:rsidRPr="00D20990" w:rsidRDefault="006D7B5D" w:rsidP="00D20990">
      <w:pPr>
        <w:pStyle w:val="CVNormal"/>
        <w:numPr>
          <w:ilvl w:val="0"/>
          <w:numId w:val="9"/>
        </w:numPr>
        <w:tabs>
          <w:tab w:val="num" w:pos="993"/>
        </w:tabs>
        <w:ind w:left="993" w:righ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D20990">
        <w:rPr>
          <w:rFonts w:asciiTheme="minorHAnsi" w:hAnsiTheme="minorHAnsi" w:cstheme="minorHAnsi"/>
          <w:sz w:val="22"/>
          <w:szCs w:val="22"/>
        </w:rPr>
        <w:t>které jsou, nebo se stanou veřejně dostupnými nikoli v důsledku porušení této Smlouvy nebo právního předpisu</w:t>
      </w:r>
    </w:p>
    <w:p w:rsidR="006D7B5D" w:rsidRPr="00D20990" w:rsidRDefault="006D7B5D" w:rsidP="00D20990">
      <w:pPr>
        <w:pStyle w:val="CVNormal"/>
        <w:ind w:left="993" w:righ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D20990">
        <w:rPr>
          <w:rFonts w:asciiTheme="minorHAnsi" w:hAnsiTheme="minorHAnsi" w:cstheme="minorHAnsi"/>
          <w:sz w:val="22"/>
          <w:szCs w:val="22"/>
        </w:rPr>
        <w:t>d)</w:t>
      </w:r>
      <w:r w:rsidRPr="00D20990">
        <w:rPr>
          <w:rFonts w:asciiTheme="minorHAnsi" w:hAnsiTheme="minorHAnsi" w:cstheme="minorHAnsi"/>
          <w:sz w:val="22"/>
          <w:szCs w:val="22"/>
        </w:rPr>
        <w:tab/>
        <w:t>pokud povinnost poskytnout Důvěrné informace vyplývá z právního předpisu a Smluvní strana byla k jejich poskytnutí příslušným orgánem vyzvána</w:t>
      </w:r>
    </w:p>
    <w:p w:rsidR="006D7B5D" w:rsidRPr="00D20990" w:rsidRDefault="006D7B5D" w:rsidP="00D20990">
      <w:pPr>
        <w:spacing w:after="0" w:line="240" w:lineRule="auto"/>
        <w:rPr>
          <w:rFonts w:cstheme="minorHAnsi"/>
          <w:lang w:eastAsia="cs-CZ"/>
        </w:rPr>
      </w:pPr>
      <w:r w:rsidRPr="00D20990">
        <w:rPr>
          <w:rFonts w:cstheme="minorHAnsi"/>
          <w:lang w:eastAsia="cs-CZ"/>
        </w:rPr>
        <w:t> </w:t>
      </w:r>
    </w:p>
    <w:p w:rsidR="006D7B5D" w:rsidRPr="00D20990" w:rsidRDefault="006D7B5D" w:rsidP="00D20990">
      <w:pPr>
        <w:pStyle w:val="Odstavecseseznamem"/>
        <w:numPr>
          <w:ilvl w:val="0"/>
          <w:numId w:val="10"/>
        </w:numPr>
        <w:spacing w:after="0" w:line="240" w:lineRule="auto"/>
        <w:ind w:right="-567"/>
        <w:jc w:val="both"/>
        <w:rPr>
          <w:rFonts w:cstheme="minorHAnsi"/>
          <w:lang w:eastAsia="cs-CZ"/>
        </w:rPr>
      </w:pPr>
      <w:r w:rsidRPr="00D20990">
        <w:rPr>
          <w:rFonts w:cstheme="minorHAnsi"/>
          <w:lang w:eastAsia="cs-CZ"/>
        </w:rPr>
        <w:t>Ujednání tohoto článku zůstávají v platnosti i v případě zániku této Smlouvy.</w:t>
      </w:r>
    </w:p>
    <w:p w:rsidR="006D7B5D" w:rsidRDefault="006D7B5D" w:rsidP="006D7B5D">
      <w:pPr>
        <w:pStyle w:val="Odstavecseseznamem"/>
        <w:spacing w:line="240" w:lineRule="auto"/>
        <w:ind w:right="-567"/>
        <w:jc w:val="both"/>
        <w:rPr>
          <w:rFonts w:cstheme="minorHAnsi"/>
          <w:b/>
        </w:rPr>
      </w:pPr>
    </w:p>
    <w:p w:rsidR="00B125D5" w:rsidRPr="00D20990" w:rsidRDefault="00B125D5" w:rsidP="00852DA3">
      <w:pPr>
        <w:pStyle w:val="Odstavecseseznamem"/>
        <w:numPr>
          <w:ilvl w:val="0"/>
          <w:numId w:val="1"/>
        </w:numPr>
        <w:spacing w:line="240" w:lineRule="auto"/>
        <w:ind w:left="1843" w:right="-567" w:hanging="425"/>
        <w:jc w:val="both"/>
        <w:rPr>
          <w:rFonts w:cstheme="minorHAnsi"/>
          <w:b/>
        </w:rPr>
      </w:pPr>
      <w:r w:rsidRPr="00D20990">
        <w:rPr>
          <w:rFonts w:cstheme="minorHAnsi"/>
          <w:b/>
        </w:rPr>
        <w:lastRenderedPageBreak/>
        <w:t>Závěrečná ustanovení</w:t>
      </w:r>
    </w:p>
    <w:p w:rsidR="00B125D5" w:rsidRPr="00D20990" w:rsidRDefault="00B125D5" w:rsidP="00852DA3">
      <w:pPr>
        <w:pStyle w:val="Odstavecseseznamem"/>
        <w:spacing w:line="240" w:lineRule="auto"/>
        <w:ind w:left="426" w:right="-567"/>
        <w:jc w:val="both"/>
        <w:rPr>
          <w:rFonts w:cstheme="minorHAnsi"/>
        </w:rPr>
      </w:pPr>
    </w:p>
    <w:p w:rsidR="00B125D5" w:rsidRPr="00D20990" w:rsidRDefault="00B125D5" w:rsidP="00852DA3">
      <w:pPr>
        <w:pStyle w:val="Odstavecseseznamem"/>
        <w:numPr>
          <w:ilvl w:val="0"/>
          <w:numId w:val="8"/>
        </w:numPr>
        <w:spacing w:line="240" w:lineRule="auto"/>
        <w:ind w:left="426" w:right="-567" w:hanging="426"/>
        <w:jc w:val="both"/>
        <w:rPr>
          <w:rFonts w:cstheme="minorHAnsi"/>
        </w:rPr>
      </w:pPr>
      <w:r w:rsidRPr="00D20990">
        <w:rPr>
          <w:rFonts w:cstheme="minorHAnsi"/>
        </w:rPr>
        <w:t>Tato smlouva se uzavírá na dobu neurčitou</w:t>
      </w:r>
      <w:r w:rsidR="00A33034">
        <w:rPr>
          <w:rFonts w:cstheme="minorHAnsi"/>
        </w:rPr>
        <w:t>.</w:t>
      </w:r>
    </w:p>
    <w:p w:rsidR="00B125D5" w:rsidRPr="00D20990" w:rsidRDefault="00B125D5" w:rsidP="00852DA3">
      <w:pPr>
        <w:pStyle w:val="Odstavecseseznamem"/>
        <w:numPr>
          <w:ilvl w:val="0"/>
          <w:numId w:val="8"/>
        </w:numPr>
        <w:spacing w:line="240" w:lineRule="auto"/>
        <w:ind w:left="426" w:right="-567" w:hanging="426"/>
        <w:jc w:val="both"/>
        <w:rPr>
          <w:rFonts w:cstheme="minorHAnsi"/>
        </w:rPr>
      </w:pPr>
      <w:r w:rsidRPr="00D20990">
        <w:rPr>
          <w:rFonts w:cstheme="minorHAnsi"/>
        </w:rPr>
        <w:t>Smlouvu lze vypovědět s výpovědní lhůtou v délce 3 měsíce, která počíná běžet od 1.</w:t>
      </w:r>
      <w:r w:rsidR="00EE5E5B">
        <w:rPr>
          <w:rFonts w:cstheme="minorHAnsi"/>
        </w:rPr>
        <w:t xml:space="preserve"> </w:t>
      </w:r>
      <w:r w:rsidRPr="00D20990">
        <w:rPr>
          <w:rFonts w:cstheme="minorHAnsi"/>
        </w:rPr>
        <w:t>dne měsíce následujícího po dni, kdy byla výpověď doručena písemně straně druhé.</w:t>
      </w:r>
    </w:p>
    <w:p w:rsidR="00B125D5" w:rsidRPr="00D20990" w:rsidRDefault="00B125D5" w:rsidP="00852DA3">
      <w:pPr>
        <w:pStyle w:val="Odstavecseseznamem"/>
        <w:numPr>
          <w:ilvl w:val="0"/>
          <w:numId w:val="8"/>
        </w:numPr>
        <w:spacing w:line="240" w:lineRule="auto"/>
        <w:ind w:left="426" w:right="-567" w:hanging="426"/>
        <w:jc w:val="both"/>
        <w:rPr>
          <w:rFonts w:cstheme="minorHAnsi"/>
        </w:rPr>
      </w:pPr>
      <w:r w:rsidRPr="00D20990">
        <w:rPr>
          <w:rFonts w:cstheme="minorHAnsi"/>
        </w:rPr>
        <w:t>Smlouva nabývá platnosti po</w:t>
      </w:r>
      <w:r w:rsidR="003022F3" w:rsidRPr="00D20990">
        <w:rPr>
          <w:rFonts w:cstheme="minorHAnsi"/>
        </w:rPr>
        <w:t>d</w:t>
      </w:r>
      <w:r w:rsidRPr="00D20990">
        <w:rPr>
          <w:rFonts w:cstheme="minorHAnsi"/>
        </w:rPr>
        <w:t>pisem smluvních stran.</w:t>
      </w:r>
    </w:p>
    <w:p w:rsidR="00B125D5" w:rsidRPr="00D20990" w:rsidRDefault="00B125D5" w:rsidP="00852DA3">
      <w:pPr>
        <w:pStyle w:val="Odstavecseseznamem"/>
        <w:numPr>
          <w:ilvl w:val="0"/>
          <w:numId w:val="8"/>
        </w:numPr>
        <w:spacing w:line="240" w:lineRule="auto"/>
        <w:ind w:left="426" w:right="-567" w:hanging="426"/>
        <w:jc w:val="both"/>
        <w:rPr>
          <w:rFonts w:cstheme="minorHAnsi"/>
        </w:rPr>
      </w:pPr>
      <w:r w:rsidRPr="00D20990">
        <w:rPr>
          <w:rFonts w:cstheme="minorHAnsi"/>
        </w:rPr>
        <w:t>Smlouva je vyhotovena ve dvou vyhotoveních, z nichž každá strana obdrží po jednom.</w:t>
      </w:r>
    </w:p>
    <w:p w:rsidR="00B125D5" w:rsidRPr="00D20990" w:rsidRDefault="00B125D5" w:rsidP="00852DA3">
      <w:pPr>
        <w:pStyle w:val="Odstavecseseznamem"/>
        <w:numPr>
          <w:ilvl w:val="0"/>
          <w:numId w:val="8"/>
        </w:numPr>
        <w:spacing w:line="240" w:lineRule="auto"/>
        <w:ind w:left="426" w:right="-567" w:hanging="426"/>
        <w:jc w:val="both"/>
        <w:rPr>
          <w:rFonts w:cstheme="minorHAnsi"/>
        </w:rPr>
      </w:pPr>
      <w:r w:rsidRPr="00D20990">
        <w:rPr>
          <w:rFonts w:cstheme="minorHAnsi"/>
        </w:rPr>
        <w:t>Změna této smlouvy je možná písemným dodatkem odsouhlasenými smluvními</w:t>
      </w:r>
      <w:r w:rsidR="003022F3" w:rsidRPr="00D20990">
        <w:rPr>
          <w:rFonts w:cstheme="minorHAnsi"/>
        </w:rPr>
        <w:t xml:space="preserve"> </w:t>
      </w:r>
      <w:r w:rsidRPr="00D20990">
        <w:rPr>
          <w:rFonts w:cstheme="minorHAnsi"/>
        </w:rPr>
        <w:t>stranami.</w:t>
      </w:r>
    </w:p>
    <w:p w:rsidR="00B125D5" w:rsidRPr="00D20990" w:rsidRDefault="00B125D5" w:rsidP="00852DA3">
      <w:pPr>
        <w:spacing w:line="240" w:lineRule="auto"/>
        <w:ind w:right="-567"/>
        <w:jc w:val="both"/>
        <w:rPr>
          <w:rFonts w:cstheme="minorHAnsi"/>
        </w:rPr>
      </w:pPr>
    </w:p>
    <w:p w:rsidR="00B125D5" w:rsidRPr="00D20990" w:rsidRDefault="00B125D5" w:rsidP="00B125D5">
      <w:pPr>
        <w:spacing w:line="240" w:lineRule="auto"/>
        <w:ind w:right="-567"/>
        <w:rPr>
          <w:rFonts w:cstheme="minorHAnsi"/>
        </w:rPr>
      </w:pPr>
    </w:p>
    <w:p w:rsidR="00A33034" w:rsidRPr="006F7DC2" w:rsidRDefault="00DD0CFC" w:rsidP="00A33034">
      <w:pPr>
        <w:spacing w:line="240" w:lineRule="auto"/>
        <w:ind w:right="-567"/>
        <w:rPr>
          <w:rFonts w:cstheme="minorHAnsi"/>
        </w:rPr>
      </w:pPr>
      <w:r w:rsidRPr="00D20990">
        <w:rPr>
          <w:rFonts w:cstheme="minorHAnsi"/>
        </w:rPr>
        <w:t>V Plzni dne:</w:t>
      </w:r>
      <w:r w:rsidR="004F409A">
        <w:rPr>
          <w:rFonts w:cstheme="minorHAnsi"/>
        </w:rPr>
        <w:t xml:space="preserve"> 28. 11. 2018</w:t>
      </w:r>
      <w:r w:rsidR="00A33034">
        <w:rPr>
          <w:rFonts w:cstheme="minorHAnsi"/>
        </w:rPr>
        <w:tab/>
      </w:r>
      <w:r w:rsidR="00A33034">
        <w:rPr>
          <w:rFonts w:cstheme="minorHAnsi"/>
        </w:rPr>
        <w:tab/>
      </w:r>
      <w:r w:rsidR="00A33034">
        <w:rPr>
          <w:rFonts w:cstheme="minorHAnsi"/>
        </w:rPr>
        <w:tab/>
      </w:r>
      <w:r w:rsidR="00A33034">
        <w:rPr>
          <w:rFonts w:cstheme="minorHAnsi"/>
        </w:rPr>
        <w:tab/>
      </w:r>
      <w:r w:rsidR="00A33034" w:rsidRPr="006F7DC2">
        <w:rPr>
          <w:rFonts w:cstheme="minorHAnsi"/>
        </w:rPr>
        <w:t>V Plzni dne:</w:t>
      </w:r>
      <w:r w:rsidR="00A33034">
        <w:rPr>
          <w:rFonts w:cstheme="minorHAnsi"/>
        </w:rPr>
        <w:t>………………………….</w:t>
      </w:r>
    </w:p>
    <w:p w:rsidR="00DD0CFC" w:rsidRPr="00D20990" w:rsidRDefault="00DD0CFC" w:rsidP="00B125D5">
      <w:pPr>
        <w:spacing w:line="240" w:lineRule="auto"/>
        <w:ind w:right="-567"/>
        <w:rPr>
          <w:rFonts w:cstheme="minorHAnsi"/>
        </w:rPr>
      </w:pPr>
    </w:p>
    <w:p w:rsidR="00DD0CFC" w:rsidRPr="00D20990" w:rsidRDefault="00DD0CFC" w:rsidP="00B125D5">
      <w:pPr>
        <w:spacing w:line="240" w:lineRule="auto"/>
        <w:ind w:right="-567"/>
        <w:rPr>
          <w:rFonts w:cstheme="minorHAnsi"/>
        </w:rPr>
      </w:pPr>
    </w:p>
    <w:p w:rsidR="00DD0CFC" w:rsidRPr="00D20990" w:rsidRDefault="00DD0CFC" w:rsidP="00B125D5">
      <w:pPr>
        <w:spacing w:line="240" w:lineRule="auto"/>
        <w:ind w:right="-567"/>
        <w:rPr>
          <w:rFonts w:cstheme="minorHAnsi"/>
        </w:rPr>
      </w:pPr>
    </w:p>
    <w:p w:rsidR="00DD0CFC" w:rsidRPr="00D20990" w:rsidRDefault="00DD0CFC" w:rsidP="00B125D5">
      <w:pPr>
        <w:spacing w:line="240" w:lineRule="auto"/>
        <w:ind w:right="-567"/>
        <w:rPr>
          <w:rFonts w:cstheme="minorHAnsi"/>
        </w:rPr>
      </w:pPr>
      <w:r w:rsidRPr="00D20990">
        <w:rPr>
          <w:rFonts w:cstheme="minorHAnsi"/>
        </w:rPr>
        <w:t>Zaměstnavatel</w:t>
      </w:r>
      <w:r w:rsidRPr="00D20990">
        <w:rPr>
          <w:rFonts w:cstheme="minorHAnsi"/>
        </w:rPr>
        <w:tab/>
      </w:r>
      <w:r w:rsidRPr="00D20990">
        <w:rPr>
          <w:rFonts w:cstheme="minorHAnsi"/>
        </w:rPr>
        <w:tab/>
      </w:r>
      <w:r w:rsidRPr="00D20990">
        <w:rPr>
          <w:rFonts w:cstheme="minorHAnsi"/>
        </w:rPr>
        <w:tab/>
      </w:r>
      <w:r w:rsidRPr="00D20990">
        <w:rPr>
          <w:rFonts w:cstheme="minorHAnsi"/>
        </w:rPr>
        <w:tab/>
      </w:r>
      <w:r w:rsidRPr="00D20990">
        <w:rPr>
          <w:rFonts w:cstheme="minorHAnsi"/>
        </w:rPr>
        <w:tab/>
      </w:r>
      <w:r w:rsidRPr="00D20990">
        <w:rPr>
          <w:rFonts w:cstheme="minorHAnsi"/>
        </w:rPr>
        <w:tab/>
        <w:t xml:space="preserve">Poskytovatel </w:t>
      </w:r>
      <w:proofErr w:type="spellStart"/>
      <w:r w:rsidRPr="00D20990">
        <w:rPr>
          <w:rFonts w:cstheme="minorHAnsi"/>
        </w:rPr>
        <w:t>pracovnělékařských</w:t>
      </w:r>
      <w:proofErr w:type="spellEnd"/>
      <w:r w:rsidRPr="00D20990">
        <w:rPr>
          <w:rFonts w:cstheme="minorHAnsi"/>
        </w:rPr>
        <w:t xml:space="preserve"> služeb</w:t>
      </w:r>
    </w:p>
    <w:p w:rsidR="00DD0CFC" w:rsidRDefault="00DD0CFC" w:rsidP="00B125D5">
      <w:pPr>
        <w:spacing w:line="240" w:lineRule="auto"/>
        <w:ind w:right="-567"/>
        <w:rPr>
          <w:rFonts w:cstheme="minorHAnsi"/>
        </w:rPr>
      </w:pPr>
    </w:p>
    <w:p w:rsidR="00EE5E5B" w:rsidRPr="00D20990" w:rsidRDefault="00EE5E5B" w:rsidP="00B125D5">
      <w:pPr>
        <w:spacing w:line="240" w:lineRule="auto"/>
        <w:ind w:right="-567"/>
        <w:rPr>
          <w:rFonts w:cstheme="minorHAnsi"/>
        </w:rPr>
      </w:pPr>
    </w:p>
    <w:p w:rsidR="00DD0CFC" w:rsidRDefault="00DD0CFC" w:rsidP="00D20990">
      <w:pPr>
        <w:spacing w:after="0" w:line="240" w:lineRule="auto"/>
        <w:ind w:right="-567"/>
        <w:rPr>
          <w:rFonts w:cstheme="minorHAnsi"/>
        </w:rPr>
      </w:pPr>
    </w:p>
    <w:p w:rsidR="00EE5E5B" w:rsidRDefault="00EE5E5B" w:rsidP="00D20990">
      <w:pPr>
        <w:spacing w:after="0" w:line="240" w:lineRule="auto"/>
        <w:ind w:right="-567"/>
        <w:rPr>
          <w:rFonts w:cstheme="minorHAnsi"/>
        </w:rPr>
      </w:pPr>
    </w:p>
    <w:p w:rsidR="00EE5E5B" w:rsidRPr="00D20990" w:rsidRDefault="00EE5E5B" w:rsidP="00D20990">
      <w:pPr>
        <w:spacing w:after="0"/>
        <w:jc w:val="both"/>
        <w:rPr>
          <w:rFonts w:cstheme="minorHAnsi"/>
        </w:rPr>
      </w:pPr>
      <w:r w:rsidRPr="00D20990">
        <w:rPr>
          <w:rFonts w:cstheme="minorHAnsi"/>
        </w:rPr>
        <w:t>..................</w:t>
      </w:r>
      <w:r>
        <w:rPr>
          <w:rFonts w:cstheme="minorHAnsi"/>
        </w:rPr>
        <w:t>...........................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F7DC2">
        <w:rPr>
          <w:rFonts w:cstheme="minorHAnsi"/>
        </w:rPr>
        <w:t>.............................................</w:t>
      </w:r>
    </w:p>
    <w:p w:rsidR="00EE5E5B" w:rsidRPr="00D20990" w:rsidRDefault="004F409A" w:rsidP="00D20990">
      <w:pPr>
        <w:spacing w:after="0"/>
        <w:jc w:val="both"/>
        <w:rPr>
          <w:rFonts w:cstheme="minorHAnsi"/>
        </w:rPr>
      </w:pPr>
      <w:r>
        <w:rPr>
          <w:rFonts w:cstheme="minorHAnsi"/>
        </w:rPr>
        <w:t>Ing. Irena Nováková</w:t>
      </w:r>
      <w:r w:rsidR="00F15066">
        <w:rPr>
          <w:rFonts w:cstheme="minorHAnsi"/>
        </w:rPr>
        <w:tab/>
      </w:r>
      <w:r w:rsidR="00EE5E5B">
        <w:rPr>
          <w:rFonts w:cstheme="minorHAnsi"/>
        </w:rPr>
        <w:tab/>
      </w:r>
      <w:r w:rsidR="00EE5E5B">
        <w:rPr>
          <w:rFonts w:cstheme="minorHAnsi"/>
        </w:rPr>
        <w:tab/>
      </w:r>
      <w:r w:rsidR="00EE5E5B">
        <w:rPr>
          <w:rFonts w:cstheme="minorHAnsi"/>
        </w:rPr>
        <w:tab/>
      </w:r>
      <w:r w:rsidR="00EE5E5B">
        <w:rPr>
          <w:rFonts w:cstheme="minorHAnsi"/>
        </w:rPr>
        <w:tab/>
        <w:t>MUDr. Mgr. Miroslava Houšková</w:t>
      </w:r>
    </w:p>
    <w:p w:rsidR="00EE5E5B" w:rsidRPr="00D20990" w:rsidRDefault="004F409A" w:rsidP="00D20990">
      <w:pPr>
        <w:spacing w:after="0"/>
        <w:rPr>
          <w:rFonts w:cstheme="minorHAnsi"/>
        </w:rPr>
      </w:pPr>
      <w:r>
        <w:rPr>
          <w:rFonts w:cstheme="minorHAnsi"/>
        </w:rPr>
        <w:t>ředitelka</w:t>
      </w:r>
    </w:p>
    <w:p w:rsidR="00EE5E5B" w:rsidRDefault="00EE5E5B" w:rsidP="00D20990">
      <w:pPr>
        <w:spacing w:after="0"/>
        <w:jc w:val="center"/>
        <w:rPr>
          <w:rFonts w:cstheme="minorHAnsi"/>
        </w:rPr>
      </w:pPr>
    </w:p>
    <w:p w:rsidR="00EE5E5B" w:rsidRDefault="00EE5E5B" w:rsidP="00D20990">
      <w:pPr>
        <w:spacing w:after="0"/>
        <w:jc w:val="center"/>
        <w:rPr>
          <w:rFonts w:cstheme="minorHAnsi"/>
        </w:rPr>
      </w:pPr>
    </w:p>
    <w:p w:rsidR="00EE5E5B" w:rsidRDefault="00EE5E5B" w:rsidP="00D20990">
      <w:pPr>
        <w:spacing w:after="0"/>
        <w:jc w:val="center"/>
        <w:rPr>
          <w:rFonts w:cstheme="minorHAnsi"/>
        </w:rPr>
      </w:pPr>
    </w:p>
    <w:p w:rsidR="00EE5E5B" w:rsidRPr="00D20990" w:rsidRDefault="00EE5E5B" w:rsidP="00D20990">
      <w:pPr>
        <w:spacing w:after="0"/>
        <w:jc w:val="center"/>
        <w:rPr>
          <w:rFonts w:cstheme="minorHAnsi"/>
        </w:rPr>
      </w:pPr>
    </w:p>
    <w:p w:rsidR="00EE5E5B" w:rsidRPr="00D20990" w:rsidRDefault="00EE5E5B" w:rsidP="00B125D5">
      <w:pPr>
        <w:spacing w:line="240" w:lineRule="auto"/>
        <w:ind w:right="-567"/>
        <w:rPr>
          <w:rFonts w:cstheme="minorHAnsi"/>
        </w:rPr>
      </w:pPr>
    </w:p>
    <w:p w:rsidR="00DD0CFC" w:rsidRPr="00D20990" w:rsidRDefault="00DD0CFC" w:rsidP="00B125D5">
      <w:pPr>
        <w:spacing w:line="240" w:lineRule="auto"/>
        <w:ind w:right="-567"/>
        <w:rPr>
          <w:rFonts w:cstheme="minorHAnsi"/>
        </w:rPr>
      </w:pPr>
    </w:p>
    <w:p w:rsidR="00DD0CFC" w:rsidRDefault="00DD0CFC" w:rsidP="00B125D5">
      <w:pPr>
        <w:spacing w:line="240" w:lineRule="auto"/>
        <w:ind w:right="-567"/>
        <w:rPr>
          <w:rFonts w:cstheme="minorHAnsi"/>
        </w:rPr>
      </w:pPr>
    </w:p>
    <w:p w:rsidR="009D05AE" w:rsidRDefault="009D05AE" w:rsidP="00B125D5">
      <w:pPr>
        <w:spacing w:line="240" w:lineRule="auto"/>
        <w:ind w:right="-567"/>
        <w:rPr>
          <w:rFonts w:cstheme="minorHAnsi"/>
        </w:rPr>
      </w:pPr>
    </w:p>
    <w:p w:rsidR="009D05AE" w:rsidRDefault="009D05AE" w:rsidP="00B125D5">
      <w:pPr>
        <w:spacing w:line="240" w:lineRule="auto"/>
        <w:ind w:right="-567"/>
        <w:rPr>
          <w:rFonts w:cstheme="minorHAnsi"/>
        </w:rPr>
      </w:pPr>
    </w:p>
    <w:p w:rsidR="009D05AE" w:rsidRPr="00D20990" w:rsidRDefault="009D05AE" w:rsidP="00B125D5">
      <w:pPr>
        <w:spacing w:line="240" w:lineRule="auto"/>
        <w:ind w:right="-567"/>
        <w:rPr>
          <w:rFonts w:cstheme="minorHAnsi"/>
        </w:rPr>
      </w:pPr>
    </w:p>
    <w:p w:rsidR="00DD0CFC" w:rsidRPr="00D20990" w:rsidRDefault="00DD0CFC" w:rsidP="00B125D5">
      <w:pPr>
        <w:spacing w:line="240" w:lineRule="auto"/>
        <w:ind w:right="-567"/>
        <w:rPr>
          <w:rFonts w:cstheme="minorHAnsi"/>
        </w:rPr>
      </w:pPr>
    </w:p>
    <w:p w:rsidR="00DD0CFC" w:rsidRPr="00D20990" w:rsidRDefault="00DD0CFC" w:rsidP="00B125D5">
      <w:pPr>
        <w:spacing w:line="240" w:lineRule="auto"/>
        <w:ind w:right="-567"/>
        <w:rPr>
          <w:rFonts w:cstheme="minorHAnsi"/>
          <w:b/>
        </w:rPr>
      </w:pPr>
      <w:r w:rsidRPr="00D20990">
        <w:rPr>
          <w:rFonts w:cstheme="minorHAnsi"/>
          <w:b/>
        </w:rPr>
        <w:t xml:space="preserve">Příloha </w:t>
      </w:r>
      <w:proofErr w:type="gramStart"/>
      <w:r w:rsidRPr="00D20990">
        <w:rPr>
          <w:rFonts w:cstheme="minorHAnsi"/>
          <w:b/>
        </w:rPr>
        <w:t>č.1 – ceník</w:t>
      </w:r>
      <w:proofErr w:type="gramEnd"/>
    </w:p>
    <w:p w:rsidR="00DD0CFC" w:rsidRDefault="00DD0CFC" w:rsidP="00B125D5">
      <w:pPr>
        <w:spacing w:line="240" w:lineRule="auto"/>
        <w:ind w:right="-567"/>
        <w:rPr>
          <w:rFonts w:cstheme="minorHAnsi"/>
          <w:b/>
        </w:rPr>
      </w:pPr>
      <w:r w:rsidRPr="00D20990">
        <w:rPr>
          <w:rFonts w:cstheme="minorHAnsi"/>
          <w:b/>
        </w:rPr>
        <w:t xml:space="preserve">Příloha </w:t>
      </w:r>
      <w:proofErr w:type="gramStart"/>
      <w:r w:rsidRPr="00D20990">
        <w:rPr>
          <w:rFonts w:cstheme="minorHAnsi"/>
          <w:b/>
        </w:rPr>
        <w:t>č.2 – vzor</w:t>
      </w:r>
      <w:proofErr w:type="gramEnd"/>
      <w:r w:rsidRPr="00D20990">
        <w:rPr>
          <w:rFonts w:cstheme="minorHAnsi"/>
          <w:b/>
        </w:rPr>
        <w:t xml:space="preserve"> žádosti o provedení prohlídky </w:t>
      </w:r>
      <w:proofErr w:type="spellStart"/>
      <w:r w:rsidRPr="00D20990">
        <w:rPr>
          <w:rFonts w:cstheme="minorHAnsi"/>
          <w:b/>
        </w:rPr>
        <w:t>pracovnělékařské</w:t>
      </w:r>
      <w:proofErr w:type="spellEnd"/>
      <w:r w:rsidRPr="00D20990">
        <w:rPr>
          <w:rFonts w:cstheme="minorHAnsi"/>
          <w:b/>
        </w:rPr>
        <w:t xml:space="preserve"> péče a lékařského posudku</w:t>
      </w:r>
    </w:p>
    <w:p w:rsidR="003E0D7A" w:rsidRDefault="003E0D7A" w:rsidP="00B125D5">
      <w:pPr>
        <w:spacing w:line="240" w:lineRule="auto"/>
        <w:ind w:right="-567"/>
        <w:rPr>
          <w:rFonts w:cstheme="minorHAnsi"/>
          <w:b/>
        </w:rPr>
      </w:pPr>
    </w:p>
    <w:p w:rsidR="003E0D7A" w:rsidRPr="00D20990" w:rsidRDefault="003E0D7A" w:rsidP="003E0D7A">
      <w:pPr>
        <w:spacing w:line="240" w:lineRule="auto"/>
        <w:ind w:right="-567"/>
        <w:rPr>
          <w:rFonts w:cstheme="minorHAnsi"/>
          <w:b/>
          <w:sz w:val="30"/>
          <w:szCs w:val="30"/>
        </w:rPr>
      </w:pPr>
      <w:r w:rsidRPr="00D20990">
        <w:rPr>
          <w:rFonts w:cstheme="minorHAnsi"/>
          <w:b/>
          <w:sz w:val="30"/>
          <w:szCs w:val="30"/>
        </w:rPr>
        <w:lastRenderedPageBreak/>
        <w:t>Příloha č.1 – ceník</w:t>
      </w:r>
    </w:p>
    <w:p w:rsidR="003E0D7A" w:rsidRPr="00D20990" w:rsidRDefault="003E0D7A" w:rsidP="003E0D7A">
      <w:pPr>
        <w:rPr>
          <w:rFonts w:cstheme="minorHAnsi"/>
        </w:rPr>
      </w:pPr>
    </w:p>
    <w:p w:rsidR="003E0D7A" w:rsidRPr="00D20990" w:rsidRDefault="003E0D7A" w:rsidP="003E0D7A">
      <w:pPr>
        <w:rPr>
          <w:rFonts w:cstheme="minorHAnsi"/>
        </w:rPr>
      </w:pPr>
      <w:r w:rsidRPr="00D20990">
        <w:rPr>
          <w:rFonts w:cstheme="minorHAnsi"/>
        </w:rPr>
        <w:t>Vstupní, periodická, mimořádná, výstupní lékařská prohlídka</w:t>
      </w:r>
      <w:r w:rsidRPr="00D20990">
        <w:rPr>
          <w:rFonts w:cstheme="minorHAnsi"/>
        </w:rPr>
        <w:tab/>
      </w:r>
      <w:r w:rsidRPr="00D20990">
        <w:rPr>
          <w:rFonts w:cstheme="minorHAnsi"/>
        </w:rPr>
        <w:tab/>
      </w:r>
      <w:r w:rsidRPr="00D20990"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CB62DB">
        <w:rPr>
          <w:rFonts w:cstheme="minorHAnsi"/>
        </w:rPr>
        <w:t>50</w:t>
      </w:r>
      <w:r w:rsidRPr="00D20990">
        <w:rPr>
          <w:rFonts w:cstheme="minorHAnsi"/>
        </w:rPr>
        <w:t>0 Kč</w:t>
      </w:r>
    </w:p>
    <w:p w:rsidR="003E0D7A" w:rsidRPr="00D20990" w:rsidRDefault="003E0D7A" w:rsidP="003E0D7A">
      <w:pPr>
        <w:rPr>
          <w:rFonts w:cstheme="minorHAnsi"/>
        </w:rPr>
      </w:pPr>
      <w:r w:rsidRPr="00D20990">
        <w:rPr>
          <w:rFonts w:cstheme="minorHAnsi"/>
        </w:rPr>
        <w:t>Hodinová sazba lékaře (pro ostatní výkony a práce dle smlouvy)</w:t>
      </w:r>
      <w:r w:rsidRPr="00D20990">
        <w:rPr>
          <w:rFonts w:cstheme="minorHAnsi"/>
        </w:rPr>
        <w:tab/>
      </w:r>
      <w:r w:rsidRPr="00D20990">
        <w:rPr>
          <w:rFonts w:cstheme="minorHAnsi"/>
        </w:rPr>
        <w:tab/>
      </w:r>
      <w:r w:rsidRPr="00D20990">
        <w:rPr>
          <w:rFonts w:cstheme="minorHAnsi"/>
        </w:rPr>
        <w:tab/>
      </w:r>
      <w:r>
        <w:rPr>
          <w:rFonts w:cstheme="minorHAnsi"/>
        </w:rPr>
        <w:t xml:space="preserve"> </w:t>
      </w:r>
      <w:r w:rsidRPr="00D20990">
        <w:rPr>
          <w:rFonts w:cstheme="minorHAnsi"/>
        </w:rPr>
        <w:t>500 Kč</w:t>
      </w:r>
    </w:p>
    <w:p w:rsidR="003E0D7A" w:rsidRPr="00D20990" w:rsidRDefault="003E0D7A" w:rsidP="003E0D7A">
      <w:pPr>
        <w:rPr>
          <w:rFonts w:cstheme="minorHAnsi"/>
        </w:rPr>
      </w:pPr>
      <w:r w:rsidRPr="00D20990">
        <w:rPr>
          <w:rFonts w:cstheme="minorHAnsi"/>
        </w:rPr>
        <w:t xml:space="preserve">Školení 1. pomoci </w:t>
      </w:r>
      <w:proofErr w:type="gramStart"/>
      <w:r w:rsidRPr="00D20990">
        <w:rPr>
          <w:rFonts w:cstheme="minorHAnsi"/>
        </w:rPr>
        <w:t>za  1 zaměstnance</w:t>
      </w:r>
      <w:proofErr w:type="gramEnd"/>
      <w:r w:rsidRPr="00D20990">
        <w:rPr>
          <w:rFonts w:cstheme="minorHAnsi"/>
        </w:rPr>
        <w:t xml:space="preserve"> (min. počet zaměstnanců při školení - 3)</w:t>
      </w:r>
      <w:r w:rsidRPr="00D20990"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Pr="00D20990">
        <w:rPr>
          <w:rFonts w:cstheme="minorHAnsi"/>
        </w:rPr>
        <w:t>300 Kč</w:t>
      </w:r>
    </w:p>
    <w:p w:rsidR="003E0D7A" w:rsidRPr="00D20990" w:rsidRDefault="003E0D7A" w:rsidP="003E0D7A">
      <w:pPr>
        <w:rPr>
          <w:rFonts w:cstheme="minorHAnsi"/>
        </w:rPr>
      </w:pPr>
      <w:r w:rsidRPr="00D20990">
        <w:rPr>
          <w:rFonts w:cstheme="minorHAnsi"/>
        </w:rPr>
        <w:t>Prohlídka pracoviště + zpracování protokolu</w:t>
      </w:r>
      <w:r w:rsidRPr="00D20990">
        <w:rPr>
          <w:rFonts w:cstheme="minorHAnsi"/>
        </w:rPr>
        <w:tab/>
      </w:r>
      <w:r w:rsidRPr="00D20990">
        <w:rPr>
          <w:rFonts w:cstheme="minorHAnsi"/>
        </w:rPr>
        <w:tab/>
      </w:r>
      <w:r w:rsidRPr="00D20990">
        <w:rPr>
          <w:rFonts w:cstheme="minorHAnsi"/>
        </w:rPr>
        <w:tab/>
      </w:r>
      <w:r w:rsidRPr="00D20990">
        <w:rPr>
          <w:rFonts w:cstheme="minorHAnsi"/>
        </w:rPr>
        <w:tab/>
        <w:t xml:space="preserve">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20990">
        <w:rPr>
          <w:rFonts w:cstheme="minorHAnsi"/>
        </w:rPr>
        <w:t>1500Kč</w:t>
      </w:r>
    </w:p>
    <w:p w:rsidR="003E0D7A" w:rsidRPr="00D20990" w:rsidRDefault="003E0D7A" w:rsidP="003E0D7A">
      <w:pPr>
        <w:rPr>
          <w:rFonts w:cstheme="minorHAnsi"/>
        </w:rPr>
      </w:pPr>
      <w:r w:rsidRPr="00D20990">
        <w:rPr>
          <w:rFonts w:cstheme="minorHAnsi"/>
        </w:rPr>
        <w:t>Sazba za jeden kilometr</w:t>
      </w:r>
      <w:r w:rsidRPr="00D20990">
        <w:rPr>
          <w:rFonts w:cstheme="minorHAnsi"/>
        </w:rPr>
        <w:tab/>
      </w:r>
      <w:r w:rsidRPr="00D20990">
        <w:rPr>
          <w:rFonts w:cstheme="minorHAnsi"/>
        </w:rPr>
        <w:tab/>
      </w:r>
      <w:r w:rsidRPr="00D20990">
        <w:rPr>
          <w:rFonts w:cstheme="minorHAnsi"/>
        </w:rPr>
        <w:tab/>
      </w:r>
      <w:r w:rsidRPr="00D20990">
        <w:rPr>
          <w:rFonts w:cstheme="minorHAnsi"/>
        </w:rPr>
        <w:tab/>
      </w:r>
      <w:r w:rsidRPr="00D20990">
        <w:rPr>
          <w:rFonts w:cstheme="minorHAnsi"/>
        </w:rPr>
        <w:tab/>
      </w:r>
      <w:r w:rsidRPr="00D20990">
        <w:rPr>
          <w:rFonts w:cstheme="minorHAnsi"/>
        </w:rPr>
        <w:tab/>
      </w:r>
      <w:r w:rsidRPr="00D20990">
        <w:rPr>
          <w:rFonts w:cstheme="minorHAnsi"/>
        </w:rPr>
        <w:tab/>
      </w:r>
      <w:r w:rsidRPr="00D20990"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 w:rsidR="00CB62DB">
        <w:rPr>
          <w:rFonts w:cstheme="minorHAnsi"/>
        </w:rPr>
        <w:t>10</w:t>
      </w:r>
      <w:r w:rsidRPr="00D20990">
        <w:rPr>
          <w:rFonts w:cstheme="minorHAnsi"/>
        </w:rPr>
        <w:t xml:space="preserve"> Kč</w:t>
      </w:r>
    </w:p>
    <w:p w:rsidR="003E0D7A" w:rsidRPr="00BE3E39" w:rsidRDefault="003E0D7A" w:rsidP="003E0D7A">
      <w:pPr>
        <w:rPr>
          <w:rFonts w:ascii="Times New Roman" w:hAnsi="Times New Roman" w:cs="Times New Roman"/>
          <w:sz w:val="24"/>
          <w:szCs w:val="24"/>
        </w:rPr>
      </w:pPr>
    </w:p>
    <w:p w:rsidR="003E0D7A" w:rsidRDefault="003E0D7A" w:rsidP="00B125D5">
      <w:pPr>
        <w:spacing w:line="240" w:lineRule="auto"/>
        <w:ind w:right="-567"/>
        <w:rPr>
          <w:rFonts w:cstheme="minorHAnsi"/>
          <w:b/>
        </w:rPr>
      </w:pPr>
    </w:p>
    <w:p w:rsidR="003E0D7A" w:rsidRDefault="003E0D7A" w:rsidP="00B125D5">
      <w:pPr>
        <w:spacing w:line="240" w:lineRule="auto"/>
        <w:ind w:right="-567"/>
        <w:rPr>
          <w:rFonts w:cstheme="minorHAnsi"/>
          <w:b/>
        </w:rPr>
      </w:pPr>
    </w:p>
    <w:p w:rsidR="003E0D7A" w:rsidRDefault="003E0D7A" w:rsidP="00B125D5">
      <w:pPr>
        <w:spacing w:line="240" w:lineRule="auto"/>
        <w:ind w:right="-567"/>
        <w:rPr>
          <w:rFonts w:cstheme="minorHAnsi"/>
          <w:b/>
        </w:rPr>
      </w:pPr>
    </w:p>
    <w:p w:rsidR="003E0D7A" w:rsidRDefault="003E0D7A" w:rsidP="00B125D5">
      <w:pPr>
        <w:spacing w:line="240" w:lineRule="auto"/>
        <w:ind w:right="-567"/>
        <w:rPr>
          <w:rFonts w:cstheme="minorHAnsi"/>
          <w:b/>
        </w:rPr>
      </w:pPr>
    </w:p>
    <w:p w:rsidR="003E0D7A" w:rsidRDefault="003E0D7A" w:rsidP="00B125D5">
      <w:pPr>
        <w:spacing w:line="240" w:lineRule="auto"/>
        <w:ind w:right="-567"/>
        <w:rPr>
          <w:rFonts w:cstheme="minorHAnsi"/>
          <w:b/>
        </w:rPr>
      </w:pPr>
    </w:p>
    <w:p w:rsidR="003E0D7A" w:rsidRDefault="003E0D7A" w:rsidP="00B125D5">
      <w:pPr>
        <w:spacing w:line="240" w:lineRule="auto"/>
        <w:ind w:right="-567"/>
        <w:rPr>
          <w:rFonts w:cstheme="minorHAnsi"/>
          <w:b/>
        </w:rPr>
      </w:pPr>
    </w:p>
    <w:p w:rsidR="003E0D7A" w:rsidRDefault="003E0D7A" w:rsidP="00B125D5">
      <w:pPr>
        <w:spacing w:line="240" w:lineRule="auto"/>
        <w:ind w:right="-567"/>
        <w:rPr>
          <w:rFonts w:cstheme="minorHAnsi"/>
          <w:b/>
        </w:rPr>
      </w:pPr>
    </w:p>
    <w:p w:rsidR="003E0D7A" w:rsidRDefault="003E0D7A" w:rsidP="00B125D5">
      <w:pPr>
        <w:spacing w:line="240" w:lineRule="auto"/>
        <w:ind w:right="-567"/>
        <w:rPr>
          <w:rFonts w:cstheme="minorHAnsi"/>
          <w:b/>
        </w:rPr>
      </w:pPr>
    </w:p>
    <w:p w:rsidR="003E0D7A" w:rsidRDefault="003E0D7A" w:rsidP="00B125D5">
      <w:pPr>
        <w:spacing w:line="240" w:lineRule="auto"/>
        <w:ind w:right="-567"/>
        <w:rPr>
          <w:rFonts w:cstheme="minorHAnsi"/>
          <w:b/>
        </w:rPr>
      </w:pPr>
    </w:p>
    <w:p w:rsidR="003E0D7A" w:rsidRDefault="003E0D7A" w:rsidP="00B125D5">
      <w:pPr>
        <w:spacing w:line="240" w:lineRule="auto"/>
        <w:ind w:right="-567"/>
        <w:rPr>
          <w:rFonts w:cstheme="minorHAnsi"/>
          <w:b/>
        </w:rPr>
      </w:pPr>
    </w:p>
    <w:p w:rsidR="003E0D7A" w:rsidRDefault="003E0D7A" w:rsidP="00B125D5">
      <w:pPr>
        <w:spacing w:line="240" w:lineRule="auto"/>
        <w:ind w:right="-567"/>
        <w:rPr>
          <w:rFonts w:cstheme="minorHAnsi"/>
          <w:b/>
        </w:rPr>
      </w:pPr>
    </w:p>
    <w:p w:rsidR="003E0D7A" w:rsidRDefault="003E0D7A" w:rsidP="00B125D5">
      <w:pPr>
        <w:spacing w:line="240" w:lineRule="auto"/>
        <w:ind w:right="-567"/>
        <w:rPr>
          <w:rFonts w:cstheme="minorHAnsi"/>
          <w:b/>
        </w:rPr>
      </w:pPr>
    </w:p>
    <w:p w:rsidR="003E0D7A" w:rsidRDefault="003E0D7A" w:rsidP="00B125D5">
      <w:pPr>
        <w:spacing w:line="240" w:lineRule="auto"/>
        <w:ind w:right="-567"/>
        <w:rPr>
          <w:rFonts w:cstheme="minorHAnsi"/>
          <w:b/>
        </w:rPr>
      </w:pPr>
    </w:p>
    <w:p w:rsidR="003E0D7A" w:rsidRDefault="003E0D7A" w:rsidP="00B125D5">
      <w:pPr>
        <w:spacing w:line="240" w:lineRule="auto"/>
        <w:ind w:right="-567"/>
        <w:rPr>
          <w:rFonts w:cstheme="minorHAnsi"/>
          <w:b/>
        </w:rPr>
      </w:pPr>
    </w:p>
    <w:p w:rsidR="003E0D7A" w:rsidRDefault="003E0D7A" w:rsidP="00B125D5">
      <w:pPr>
        <w:spacing w:line="240" w:lineRule="auto"/>
        <w:ind w:right="-567"/>
        <w:rPr>
          <w:rFonts w:cstheme="minorHAnsi"/>
          <w:b/>
        </w:rPr>
      </w:pPr>
    </w:p>
    <w:p w:rsidR="003E0D7A" w:rsidRDefault="003E0D7A" w:rsidP="00B125D5">
      <w:pPr>
        <w:spacing w:line="240" w:lineRule="auto"/>
        <w:ind w:right="-567"/>
        <w:rPr>
          <w:rFonts w:cstheme="minorHAnsi"/>
          <w:b/>
        </w:rPr>
      </w:pPr>
    </w:p>
    <w:p w:rsidR="003E0D7A" w:rsidRDefault="003E0D7A" w:rsidP="00B125D5">
      <w:pPr>
        <w:spacing w:line="240" w:lineRule="auto"/>
        <w:ind w:right="-567"/>
        <w:rPr>
          <w:rFonts w:cstheme="minorHAnsi"/>
          <w:b/>
        </w:rPr>
      </w:pPr>
    </w:p>
    <w:p w:rsidR="003E0D7A" w:rsidRDefault="003E0D7A" w:rsidP="00B125D5">
      <w:pPr>
        <w:spacing w:line="240" w:lineRule="auto"/>
        <w:ind w:right="-567"/>
        <w:rPr>
          <w:rFonts w:cstheme="minorHAnsi"/>
          <w:b/>
        </w:rPr>
      </w:pPr>
    </w:p>
    <w:p w:rsidR="003E0D7A" w:rsidRDefault="003E0D7A" w:rsidP="00B125D5">
      <w:pPr>
        <w:spacing w:line="240" w:lineRule="auto"/>
        <w:ind w:right="-567"/>
        <w:rPr>
          <w:rFonts w:cstheme="minorHAnsi"/>
          <w:b/>
        </w:rPr>
      </w:pPr>
    </w:p>
    <w:p w:rsidR="003E0D7A" w:rsidRDefault="003E0D7A" w:rsidP="00B125D5">
      <w:pPr>
        <w:spacing w:line="240" w:lineRule="auto"/>
        <w:ind w:right="-567"/>
        <w:rPr>
          <w:rFonts w:cstheme="minorHAnsi"/>
          <w:b/>
        </w:rPr>
      </w:pPr>
    </w:p>
    <w:p w:rsidR="003E0D7A" w:rsidRPr="00D20990" w:rsidRDefault="003E0D7A" w:rsidP="00B125D5">
      <w:pPr>
        <w:spacing w:line="240" w:lineRule="auto"/>
        <w:ind w:right="-567"/>
        <w:rPr>
          <w:rFonts w:cstheme="minorHAnsi"/>
          <w:b/>
        </w:rPr>
      </w:pPr>
    </w:p>
    <w:sectPr w:rsidR="003E0D7A" w:rsidRPr="00D20990" w:rsidSect="00D2099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877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34559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6395858"/>
    <w:multiLevelType w:val="hybridMultilevel"/>
    <w:tmpl w:val="45F08BFA"/>
    <w:lvl w:ilvl="0" w:tplc="A32C6B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A6F71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0C60A7D"/>
    <w:multiLevelType w:val="hybridMultilevel"/>
    <w:tmpl w:val="33C8F006"/>
    <w:lvl w:ilvl="0" w:tplc="F0548AE0">
      <w:start w:val="1"/>
      <w:numFmt w:val="lowerLetter"/>
      <w:lvlText w:val="%1)"/>
      <w:lvlJc w:val="left"/>
      <w:pPr>
        <w:tabs>
          <w:tab w:val="num" w:pos="1089"/>
        </w:tabs>
        <w:ind w:left="1183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516A03E2"/>
    <w:multiLevelType w:val="hybridMultilevel"/>
    <w:tmpl w:val="9000D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02B6A"/>
    <w:multiLevelType w:val="hybridMultilevel"/>
    <w:tmpl w:val="7CC2B1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929C4"/>
    <w:multiLevelType w:val="hybridMultilevel"/>
    <w:tmpl w:val="DB2838E0"/>
    <w:lvl w:ilvl="0" w:tplc="E9589A90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F1D2F38"/>
    <w:multiLevelType w:val="multilevel"/>
    <w:tmpl w:val="486814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4B7168B"/>
    <w:multiLevelType w:val="hybridMultilevel"/>
    <w:tmpl w:val="6248B8B4"/>
    <w:lvl w:ilvl="0" w:tplc="117E7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B4"/>
    <w:rsid w:val="000E6118"/>
    <w:rsid w:val="00115176"/>
    <w:rsid w:val="00141FE3"/>
    <w:rsid w:val="001F099F"/>
    <w:rsid w:val="002274A3"/>
    <w:rsid w:val="002A5881"/>
    <w:rsid w:val="002A5957"/>
    <w:rsid w:val="002C4FF8"/>
    <w:rsid w:val="002D7FDE"/>
    <w:rsid w:val="002E301B"/>
    <w:rsid w:val="003022F3"/>
    <w:rsid w:val="003425E7"/>
    <w:rsid w:val="0036217E"/>
    <w:rsid w:val="003E0D7A"/>
    <w:rsid w:val="004D5499"/>
    <w:rsid w:val="004F409A"/>
    <w:rsid w:val="005675CE"/>
    <w:rsid w:val="00686EFF"/>
    <w:rsid w:val="006D7B5D"/>
    <w:rsid w:val="00783DB6"/>
    <w:rsid w:val="00852DA3"/>
    <w:rsid w:val="00886141"/>
    <w:rsid w:val="00886EF9"/>
    <w:rsid w:val="008E359E"/>
    <w:rsid w:val="008E6D69"/>
    <w:rsid w:val="0095346F"/>
    <w:rsid w:val="009D05AE"/>
    <w:rsid w:val="009F50D3"/>
    <w:rsid w:val="00A33034"/>
    <w:rsid w:val="00AF51BD"/>
    <w:rsid w:val="00B125D5"/>
    <w:rsid w:val="00B15549"/>
    <w:rsid w:val="00BE3D6F"/>
    <w:rsid w:val="00C24EB4"/>
    <w:rsid w:val="00C809B5"/>
    <w:rsid w:val="00C81D16"/>
    <w:rsid w:val="00C820B8"/>
    <w:rsid w:val="00CB62DB"/>
    <w:rsid w:val="00D17D8B"/>
    <w:rsid w:val="00D20990"/>
    <w:rsid w:val="00DD0CFC"/>
    <w:rsid w:val="00DE062C"/>
    <w:rsid w:val="00E325EA"/>
    <w:rsid w:val="00E61E6F"/>
    <w:rsid w:val="00EC0971"/>
    <w:rsid w:val="00EC4A75"/>
    <w:rsid w:val="00EE5E5B"/>
    <w:rsid w:val="00F15066"/>
    <w:rsid w:val="00FD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9E940-EBDE-4E23-8EBA-539E27BC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062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5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176"/>
    <w:rPr>
      <w:rFonts w:ascii="Tahoma" w:hAnsi="Tahoma" w:cs="Tahoma"/>
      <w:sz w:val="16"/>
      <w:szCs w:val="16"/>
    </w:rPr>
  </w:style>
  <w:style w:type="paragraph" w:customStyle="1" w:styleId="CVNormal">
    <w:name w:val="CV Normal"/>
    <w:basedOn w:val="Normln"/>
    <w:uiPriority w:val="99"/>
    <w:rsid w:val="006D7B5D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6D7B5D"/>
    <w:pPr>
      <w:spacing w:before="120" w:after="0" w:line="240" w:lineRule="auto"/>
      <w:jc w:val="both"/>
    </w:pPr>
    <w:rPr>
      <w:rFonts w:ascii="Verdana" w:eastAsia="Times New Roman" w:hAnsi="Verdana" w:cs="Times New Roman"/>
      <w:snapToGrid w:val="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D7B5D"/>
    <w:rPr>
      <w:rFonts w:ascii="Verdana" w:eastAsia="Times New Roman" w:hAnsi="Verdana" w:cs="Times New Roman"/>
      <w:snapToGrid w:val="0"/>
      <w:sz w:val="20"/>
      <w:szCs w:val="20"/>
      <w:lang w:eastAsia="cs-CZ"/>
    </w:rPr>
  </w:style>
  <w:style w:type="character" w:customStyle="1" w:styleId="nowrap">
    <w:name w:val="nowrap"/>
    <w:basedOn w:val="Standardnpsmoodstavce"/>
    <w:rsid w:val="006D7B5D"/>
  </w:style>
  <w:style w:type="character" w:styleId="Hypertextovodkaz">
    <w:name w:val="Hyperlink"/>
    <w:basedOn w:val="Standardnpsmoodstavce"/>
    <w:uiPriority w:val="99"/>
    <w:unhideWhenUsed/>
    <w:rsid w:val="009F50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ktor-plze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1954</Words>
  <Characters>11529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ÚJV Řež, a.s.</Company>
  <LinksUpToDate>false</LinksUpToDate>
  <CharactersWithSpaces>13457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 Slámová</cp:lastModifiedBy>
  <cp:revision>3</cp:revision>
  <cp:lastPrinted>2018-11-29T11:55:00Z</cp:lastPrinted>
  <dcterms:created xsi:type="dcterms:W3CDTF">2018-11-29T10:43:00Z</dcterms:created>
  <dcterms:modified xsi:type="dcterms:W3CDTF">2018-11-29T11:55:00Z</dcterms:modified>
</cp:coreProperties>
</file>