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97EBE" w14:textId="1A71C17C" w:rsidR="00BE46D0" w:rsidRDefault="00BE402C" w:rsidP="001345C8">
      <w:pPr>
        <w:spacing w:before="155" w:line="362" w:lineRule="auto"/>
        <w:ind w:left="1655" w:right="1654"/>
        <w:jc w:val="center"/>
      </w:pPr>
      <w:r>
        <w:rPr>
          <w:noProof/>
          <w:lang w:val="cs-CZ" w:eastAsia="cs-CZ"/>
        </w:rPr>
        <mc:AlternateContent>
          <mc:Choice Requires="wps">
            <w:drawing>
              <wp:anchor distT="0" distB="0" distL="114300" distR="114300" simplePos="0" relativeHeight="251657216" behindDoc="0" locked="0" layoutInCell="1" allowOverlap="1" wp14:anchorId="343A2244" wp14:editId="35414AEB">
                <wp:simplePos x="0" y="0"/>
                <wp:positionH relativeFrom="page">
                  <wp:posOffset>0</wp:posOffset>
                </wp:positionH>
                <wp:positionV relativeFrom="page">
                  <wp:posOffset>10652760</wp:posOffset>
                </wp:positionV>
                <wp:extent cx="7534910" cy="0"/>
                <wp:effectExtent l="9525" t="13335" r="889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491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E9183D"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38.8pt" to="593.3pt,8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Ed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" strokeweight=".1272mm">
                <w10:wrap anchorx="page" anchory="page"/>
              </v:line>
            </w:pict>
          </mc:Fallback>
        </mc:AlternateContent>
      </w:r>
      <w:r>
        <w:rPr>
          <w:b/>
          <w:color w:val="2A5997"/>
          <w:w w:val="105"/>
          <w:sz w:val="29"/>
        </w:rPr>
        <w:t>AMENDMENT No. 1 TO THE AGREEMENT FOR ACADEMIC COOPERATION,</w:t>
      </w:r>
    </w:p>
    <w:p w14:paraId="7E70029B" w14:textId="77777777" w:rsidR="00BE46D0" w:rsidRPr="00883FC3" w:rsidRDefault="00BE402C">
      <w:pPr>
        <w:pStyle w:val="Nadpis1"/>
        <w:ind w:left="3047"/>
        <w:jc w:val="left"/>
        <w:rPr>
          <w:rFonts w:ascii="Arial" w:hAnsi="Arial" w:cs="Arial"/>
          <w:sz w:val="20"/>
          <w:szCs w:val="20"/>
        </w:rPr>
      </w:pPr>
      <w:proofErr w:type="gramStart"/>
      <w:r w:rsidRPr="00883FC3">
        <w:rPr>
          <w:rFonts w:ascii="Arial" w:hAnsi="Arial" w:cs="Arial"/>
          <w:color w:val="2A5997"/>
          <w:w w:val="110"/>
          <w:sz w:val="20"/>
          <w:szCs w:val="20"/>
        </w:rPr>
        <w:t>closed</w:t>
      </w:r>
      <w:proofErr w:type="gramEnd"/>
      <w:r w:rsidRPr="00883FC3">
        <w:rPr>
          <w:rFonts w:ascii="Arial" w:hAnsi="Arial" w:cs="Arial"/>
          <w:color w:val="2A5997"/>
          <w:w w:val="110"/>
          <w:sz w:val="20"/>
          <w:szCs w:val="20"/>
        </w:rPr>
        <w:t xml:space="preserve"> on May 17, 2018 between</w:t>
      </w:r>
    </w:p>
    <w:p w14:paraId="2A20EE5E" w14:textId="77777777" w:rsidR="00BE46D0" w:rsidRDefault="00BE46D0">
      <w:pPr>
        <w:pStyle w:val="Zkladntext"/>
        <w:spacing w:before="7"/>
        <w:rPr>
          <w:rFonts w:ascii="Times New Roman"/>
          <w:b/>
          <w:sz w:val="30"/>
        </w:rPr>
      </w:pPr>
    </w:p>
    <w:p w14:paraId="4C6561F1" w14:textId="77777777" w:rsidR="00BE46D0" w:rsidRDefault="00BE402C">
      <w:pPr>
        <w:spacing w:line="494" w:lineRule="auto"/>
        <w:ind w:left="2030" w:right="2043"/>
        <w:jc w:val="center"/>
        <w:rPr>
          <w:b/>
          <w:color w:val="2A5997"/>
          <w:sz w:val="21"/>
        </w:rPr>
      </w:pPr>
      <w:r>
        <w:rPr>
          <w:b/>
          <w:color w:val="2A5997"/>
          <w:w w:val="90"/>
          <w:sz w:val="21"/>
        </w:rPr>
        <w:t>FACULTY OF SOCIAL SCIENCES, CHARLES UNIVERSITY</w:t>
      </w:r>
      <w:r>
        <w:rPr>
          <w:b/>
          <w:color w:val="496EA5"/>
          <w:w w:val="90"/>
          <w:sz w:val="21"/>
        </w:rPr>
        <w:t xml:space="preserve">, </w:t>
      </w:r>
      <w:r>
        <w:rPr>
          <w:b/>
          <w:color w:val="2A5997"/>
          <w:sz w:val="21"/>
        </w:rPr>
        <w:t>CZECH REPUBLIC (FSV CU)</w:t>
      </w:r>
    </w:p>
    <w:p w14:paraId="686B3390" w14:textId="77777777" w:rsidR="00DF4E8F" w:rsidRPr="00A14DFC" w:rsidRDefault="00DF4E8F" w:rsidP="00A14DFC">
      <w:pPr>
        <w:spacing w:line="360" w:lineRule="auto"/>
        <w:ind w:left="125" w:right="125"/>
        <w:jc w:val="center"/>
        <w:rPr>
          <w:b/>
          <w:sz w:val="20"/>
          <w:szCs w:val="20"/>
        </w:rPr>
      </w:pPr>
      <w:proofErr w:type="gramStart"/>
      <w:r w:rsidRPr="00A14DFC">
        <w:rPr>
          <w:sz w:val="20"/>
          <w:szCs w:val="20"/>
        </w:rPr>
        <w:t>with</w:t>
      </w:r>
      <w:proofErr w:type="gramEnd"/>
      <w:r w:rsidRPr="00A14DFC">
        <w:rPr>
          <w:sz w:val="20"/>
          <w:szCs w:val="20"/>
        </w:rPr>
        <w:t xml:space="preserve"> its registered seat at </w:t>
      </w:r>
      <w:proofErr w:type="spellStart"/>
      <w:r w:rsidRPr="00A14DFC">
        <w:rPr>
          <w:sz w:val="20"/>
          <w:szCs w:val="20"/>
        </w:rPr>
        <w:t>Smetanovo</w:t>
      </w:r>
      <w:proofErr w:type="spellEnd"/>
      <w:r w:rsidRPr="00A14DFC">
        <w:rPr>
          <w:sz w:val="20"/>
          <w:szCs w:val="20"/>
        </w:rPr>
        <w:t xml:space="preserve"> </w:t>
      </w:r>
      <w:proofErr w:type="spellStart"/>
      <w:r w:rsidRPr="00A14DFC">
        <w:rPr>
          <w:sz w:val="20"/>
          <w:szCs w:val="20"/>
        </w:rPr>
        <w:t>nábř</w:t>
      </w:r>
      <w:proofErr w:type="spellEnd"/>
      <w:r w:rsidRPr="00A14DFC">
        <w:rPr>
          <w:sz w:val="20"/>
          <w:szCs w:val="20"/>
        </w:rPr>
        <w:t>. 995/6, 110 01 Prague 1, Czech Republic</w:t>
      </w:r>
      <w:r w:rsidR="00063526">
        <w:rPr>
          <w:sz w:val="20"/>
          <w:szCs w:val="20"/>
        </w:rPr>
        <w:t xml:space="preserve">, </w:t>
      </w:r>
      <w:r w:rsidR="00063526">
        <w:rPr>
          <w:sz w:val="20"/>
          <w:szCs w:val="20"/>
        </w:rPr>
        <w:br/>
      </w:r>
      <w:r w:rsidRPr="00A14DFC">
        <w:rPr>
          <w:sz w:val="20"/>
          <w:szCs w:val="20"/>
        </w:rPr>
        <w:t xml:space="preserve">ID No.: 002 16 208, represented by </w:t>
      </w:r>
      <w:proofErr w:type="spellStart"/>
      <w:r w:rsidRPr="00A14DFC">
        <w:rPr>
          <w:sz w:val="20"/>
          <w:szCs w:val="20"/>
        </w:rPr>
        <w:t>PhDr</w:t>
      </w:r>
      <w:proofErr w:type="spellEnd"/>
      <w:r w:rsidRPr="00A14DFC">
        <w:rPr>
          <w:sz w:val="20"/>
          <w:szCs w:val="20"/>
        </w:rPr>
        <w:t xml:space="preserve">. Alice </w:t>
      </w:r>
      <w:proofErr w:type="spellStart"/>
      <w:r w:rsidRPr="00A14DFC">
        <w:rPr>
          <w:sz w:val="20"/>
          <w:szCs w:val="20"/>
        </w:rPr>
        <w:t>Němcová</w:t>
      </w:r>
      <w:proofErr w:type="spellEnd"/>
      <w:r w:rsidRPr="00A14DFC">
        <w:rPr>
          <w:sz w:val="20"/>
          <w:szCs w:val="20"/>
        </w:rPr>
        <w:t xml:space="preserve"> </w:t>
      </w:r>
      <w:proofErr w:type="spellStart"/>
      <w:r w:rsidRPr="00A14DFC">
        <w:rPr>
          <w:sz w:val="20"/>
          <w:szCs w:val="20"/>
        </w:rPr>
        <w:t>Tejkalová</w:t>
      </w:r>
      <w:proofErr w:type="spellEnd"/>
      <w:r w:rsidRPr="00A14DFC">
        <w:rPr>
          <w:sz w:val="20"/>
          <w:szCs w:val="20"/>
        </w:rPr>
        <w:t>, Ph.D., Dean</w:t>
      </w:r>
    </w:p>
    <w:p w14:paraId="73A6136B" w14:textId="77777777" w:rsidR="00BE46D0" w:rsidRPr="00883FC3" w:rsidRDefault="00BE402C">
      <w:pPr>
        <w:spacing w:before="26"/>
        <w:ind w:left="1655" w:right="1651"/>
        <w:jc w:val="center"/>
        <w:rPr>
          <w:b/>
          <w:sz w:val="20"/>
          <w:szCs w:val="20"/>
        </w:rPr>
      </w:pPr>
      <w:proofErr w:type="gramStart"/>
      <w:r w:rsidRPr="00883FC3">
        <w:rPr>
          <w:b/>
          <w:color w:val="2A5997"/>
          <w:w w:val="105"/>
          <w:sz w:val="20"/>
          <w:szCs w:val="20"/>
        </w:rPr>
        <w:t>and</w:t>
      </w:r>
      <w:proofErr w:type="gramEnd"/>
    </w:p>
    <w:p w14:paraId="4543F698" w14:textId="77777777" w:rsidR="00BE46D0" w:rsidRDefault="00BE46D0">
      <w:pPr>
        <w:pStyle w:val="Zkladntext"/>
        <w:spacing w:before="9"/>
        <w:rPr>
          <w:rFonts w:ascii="Times New Roman"/>
          <w:b/>
          <w:sz w:val="27"/>
        </w:rPr>
      </w:pPr>
    </w:p>
    <w:p w14:paraId="5B57EF79" w14:textId="77777777" w:rsidR="00BE46D0" w:rsidRPr="00A14DFC" w:rsidRDefault="00BE402C" w:rsidP="00A14DFC">
      <w:pPr>
        <w:spacing w:line="494" w:lineRule="auto"/>
        <w:ind w:left="2030" w:right="2043"/>
        <w:jc w:val="center"/>
        <w:rPr>
          <w:b/>
          <w:color w:val="2A5997"/>
          <w:w w:val="90"/>
          <w:sz w:val="21"/>
        </w:rPr>
      </w:pPr>
      <w:r w:rsidRPr="00A14DFC">
        <w:rPr>
          <w:b/>
          <w:color w:val="2A5997"/>
          <w:w w:val="90"/>
          <w:sz w:val="21"/>
        </w:rPr>
        <w:t xml:space="preserve">ADVANCE HEALTHCARE MANAGEMENT INSTITUTE, </w:t>
      </w:r>
      <w:proofErr w:type="spellStart"/>
      <w:r w:rsidRPr="00A14DFC">
        <w:rPr>
          <w:b/>
          <w:color w:val="2A5997"/>
          <w:w w:val="90"/>
          <w:sz w:val="21"/>
        </w:rPr>
        <w:t>s.r.o</w:t>
      </w:r>
      <w:proofErr w:type="spellEnd"/>
      <w:proofErr w:type="gramStart"/>
      <w:r w:rsidRPr="00A14DFC">
        <w:rPr>
          <w:b/>
          <w:color w:val="2A5997"/>
          <w:w w:val="90"/>
          <w:sz w:val="21"/>
        </w:rPr>
        <w:t>.,</w:t>
      </w:r>
      <w:proofErr w:type="gramEnd"/>
    </w:p>
    <w:p w14:paraId="0334D966" w14:textId="77777777" w:rsidR="00BE46D0" w:rsidRPr="00A14DFC" w:rsidRDefault="00BE402C" w:rsidP="00A14DFC">
      <w:pPr>
        <w:spacing w:line="494" w:lineRule="auto"/>
        <w:ind w:left="2030" w:right="2043"/>
        <w:jc w:val="center"/>
        <w:rPr>
          <w:b/>
          <w:color w:val="2A5997"/>
          <w:w w:val="90"/>
          <w:sz w:val="21"/>
        </w:rPr>
      </w:pPr>
      <w:r w:rsidRPr="00A14DFC">
        <w:rPr>
          <w:b/>
          <w:color w:val="2A5997"/>
          <w:w w:val="90"/>
          <w:sz w:val="21"/>
        </w:rPr>
        <w:t>CZECH REPUBLIC (Al)</w:t>
      </w:r>
    </w:p>
    <w:p w14:paraId="1D84C4B8" w14:textId="77777777" w:rsidR="00BE46D0" w:rsidRPr="00A14DFC" w:rsidRDefault="00A81820" w:rsidP="00A14DFC">
      <w:pPr>
        <w:spacing w:line="360" w:lineRule="auto"/>
        <w:ind w:left="125" w:right="125"/>
        <w:jc w:val="center"/>
        <w:rPr>
          <w:sz w:val="20"/>
        </w:rPr>
      </w:pPr>
      <w:proofErr w:type="gramStart"/>
      <w:r w:rsidRPr="00A81820">
        <w:rPr>
          <w:sz w:val="20"/>
          <w:szCs w:val="20"/>
        </w:rPr>
        <w:t>with</w:t>
      </w:r>
      <w:proofErr w:type="gramEnd"/>
      <w:r w:rsidRPr="00A81820">
        <w:rPr>
          <w:sz w:val="20"/>
          <w:szCs w:val="20"/>
        </w:rPr>
        <w:t xml:space="preserve"> its registered seat at U </w:t>
      </w:r>
      <w:proofErr w:type="spellStart"/>
      <w:r w:rsidRPr="00A81820">
        <w:rPr>
          <w:sz w:val="20"/>
          <w:szCs w:val="20"/>
        </w:rPr>
        <w:t>háje</w:t>
      </w:r>
      <w:proofErr w:type="spellEnd"/>
      <w:r w:rsidRPr="00A81820">
        <w:rPr>
          <w:sz w:val="20"/>
          <w:szCs w:val="20"/>
        </w:rPr>
        <w:t xml:space="preserve"> 296/22, </w:t>
      </w:r>
      <w:proofErr w:type="spellStart"/>
      <w:r w:rsidRPr="00A81820">
        <w:rPr>
          <w:sz w:val="20"/>
          <w:szCs w:val="20"/>
        </w:rPr>
        <w:t>Braník</w:t>
      </w:r>
      <w:proofErr w:type="spellEnd"/>
      <w:r w:rsidRPr="00A81820">
        <w:rPr>
          <w:sz w:val="20"/>
          <w:szCs w:val="20"/>
        </w:rPr>
        <w:t>, 147 00 Praha 4</w:t>
      </w:r>
      <w:r w:rsidRPr="00A14DFC">
        <w:rPr>
          <w:sz w:val="20"/>
          <w:szCs w:val="20"/>
        </w:rPr>
        <w:t>, Czech Republic</w:t>
      </w:r>
      <w:r w:rsidRPr="00A81820">
        <w:rPr>
          <w:sz w:val="20"/>
          <w:szCs w:val="20"/>
        </w:rPr>
        <w:t xml:space="preserve">, </w:t>
      </w:r>
      <w:r w:rsidR="00063526">
        <w:rPr>
          <w:sz w:val="20"/>
          <w:szCs w:val="20"/>
        </w:rPr>
        <w:br/>
      </w:r>
      <w:r w:rsidRPr="00A81820">
        <w:rPr>
          <w:sz w:val="20"/>
          <w:szCs w:val="20"/>
        </w:rPr>
        <w:t xml:space="preserve">ID No: </w:t>
      </w:r>
      <w:r w:rsidRPr="00A14DFC">
        <w:rPr>
          <w:sz w:val="20"/>
          <w:szCs w:val="20"/>
        </w:rPr>
        <w:t xml:space="preserve">28986024, registered with the Municipal Court in Prague under C 157951, </w:t>
      </w:r>
      <w:r w:rsidR="00063526">
        <w:rPr>
          <w:sz w:val="20"/>
          <w:szCs w:val="20"/>
        </w:rPr>
        <w:br/>
      </w:r>
      <w:r w:rsidRPr="00A81820">
        <w:rPr>
          <w:sz w:val="20"/>
          <w:szCs w:val="20"/>
        </w:rPr>
        <w:t xml:space="preserve">represented by </w:t>
      </w:r>
      <w:proofErr w:type="spellStart"/>
      <w:r w:rsidRPr="00A14DFC">
        <w:rPr>
          <w:sz w:val="20"/>
          <w:szCs w:val="20"/>
        </w:rPr>
        <w:t>MUDr</w:t>
      </w:r>
      <w:proofErr w:type="spellEnd"/>
      <w:r w:rsidRPr="00A14DFC">
        <w:rPr>
          <w:sz w:val="20"/>
          <w:szCs w:val="20"/>
        </w:rPr>
        <w:t xml:space="preserve">. Pavel </w:t>
      </w:r>
      <w:proofErr w:type="spellStart"/>
      <w:r w:rsidRPr="00A14DFC">
        <w:rPr>
          <w:sz w:val="20"/>
          <w:szCs w:val="20"/>
        </w:rPr>
        <w:t>Hroboň</w:t>
      </w:r>
      <w:proofErr w:type="spellEnd"/>
      <w:r w:rsidRPr="00A14DFC">
        <w:rPr>
          <w:sz w:val="20"/>
          <w:szCs w:val="20"/>
        </w:rPr>
        <w:t>, M.S. Managing Partner</w:t>
      </w:r>
    </w:p>
    <w:p w14:paraId="097B9633" w14:textId="77777777" w:rsidR="00A81820" w:rsidRDefault="00A81820">
      <w:pPr>
        <w:pStyle w:val="Zkladntext"/>
        <w:spacing w:before="10"/>
        <w:rPr>
          <w:b/>
          <w:sz w:val="28"/>
        </w:rPr>
      </w:pPr>
    </w:p>
    <w:p w14:paraId="653DD45A" w14:textId="77777777" w:rsidR="00BE46D0" w:rsidRPr="00883FC3" w:rsidRDefault="00BE402C">
      <w:pPr>
        <w:ind w:left="1654" w:right="1654"/>
        <w:jc w:val="center"/>
        <w:rPr>
          <w:b/>
          <w:sz w:val="20"/>
          <w:szCs w:val="20"/>
        </w:rPr>
      </w:pPr>
      <w:proofErr w:type="gramStart"/>
      <w:r w:rsidRPr="00883FC3">
        <w:rPr>
          <w:b/>
          <w:color w:val="2A5997"/>
          <w:sz w:val="20"/>
          <w:szCs w:val="20"/>
        </w:rPr>
        <w:t>and</w:t>
      </w:r>
      <w:proofErr w:type="gramEnd"/>
    </w:p>
    <w:p w14:paraId="100878E2" w14:textId="77777777" w:rsidR="00BE46D0" w:rsidRDefault="00BE46D0">
      <w:pPr>
        <w:pStyle w:val="Zkladntext"/>
        <w:rPr>
          <w:rFonts w:ascii="Times New Roman"/>
          <w:b/>
          <w:sz w:val="30"/>
        </w:rPr>
      </w:pPr>
    </w:p>
    <w:p w14:paraId="30123711" w14:textId="77777777" w:rsidR="00BE46D0" w:rsidRDefault="00BE402C">
      <w:pPr>
        <w:spacing w:line="537" w:lineRule="auto"/>
        <w:ind w:left="2853" w:right="2863"/>
        <w:jc w:val="center"/>
        <w:rPr>
          <w:b/>
          <w:sz w:val="21"/>
        </w:rPr>
      </w:pPr>
      <w:r>
        <w:rPr>
          <w:b/>
          <w:color w:val="2A5997"/>
          <w:w w:val="95"/>
          <w:sz w:val="21"/>
        </w:rPr>
        <w:t xml:space="preserve">MANAGEMENT CENTER INNSBRUCK, </w:t>
      </w:r>
      <w:r>
        <w:rPr>
          <w:b/>
          <w:color w:val="2A5997"/>
          <w:sz w:val="21"/>
        </w:rPr>
        <w:t>AUSTRIA (MCI)</w:t>
      </w:r>
      <w:r>
        <w:rPr>
          <w:b/>
          <w:color w:val="496EA5"/>
          <w:sz w:val="21"/>
        </w:rPr>
        <w:t>.</w:t>
      </w:r>
    </w:p>
    <w:p w14:paraId="45D74D29" w14:textId="77777777" w:rsidR="00BE46D0" w:rsidRPr="00A14DFC" w:rsidRDefault="00063526" w:rsidP="00A14DFC">
      <w:pPr>
        <w:spacing w:line="360" w:lineRule="auto"/>
        <w:ind w:left="125" w:right="125"/>
        <w:jc w:val="center"/>
        <w:rPr>
          <w:sz w:val="20"/>
        </w:rPr>
      </w:pPr>
      <w:proofErr w:type="gramStart"/>
      <w:r w:rsidRPr="00063526">
        <w:rPr>
          <w:sz w:val="20"/>
          <w:szCs w:val="20"/>
        </w:rPr>
        <w:t>with</w:t>
      </w:r>
      <w:proofErr w:type="gramEnd"/>
      <w:r w:rsidRPr="00063526">
        <w:rPr>
          <w:sz w:val="20"/>
          <w:szCs w:val="20"/>
        </w:rPr>
        <w:t xml:space="preserve"> its registered seat at </w:t>
      </w:r>
      <w:proofErr w:type="spellStart"/>
      <w:r w:rsidRPr="00A14DFC">
        <w:rPr>
          <w:sz w:val="20"/>
          <w:szCs w:val="20"/>
        </w:rPr>
        <w:t>Universitätsstraße</w:t>
      </w:r>
      <w:proofErr w:type="spellEnd"/>
      <w:r w:rsidRPr="00A14DFC">
        <w:rPr>
          <w:sz w:val="20"/>
          <w:szCs w:val="20"/>
        </w:rPr>
        <w:t xml:space="preserve"> 15, 6020</w:t>
      </w:r>
      <w:r w:rsidRPr="00063526">
        <w:rPr>
          <w:sz w:val="20"/>
          <w:szCs w:val="20"/>
        </w:rPr>
        <w:t xml:space="preserve"> </w:t>
      </w:r>
      <w:proofErr w:type="spellStart"/>
      <w:r w:rsidRPr="00063526">
        <w:rPr>
          <w:sz w:val="20"/>
          <w:szCs w:val="20"/>
        </w:rPr>
        <w:t>Inssbruck</w:t>
      </w:r>
      <w:proofErr w:type="spellEnd"/>
      <w:r w:rsidRPr="00063526">
        <w:rPr>
          <w:sz w:val="20"/>
          <w:szCs w:val="20"/>
        </w:rPr>
        <w:t xml:space="preserve">, </w:t>
      </w:r>
      <w:r w:rsidRPr="00063526">
        <w:rPr>
          <w:sz w:val="20"/>
          <w:szCs w:val="20"/>
        </w:rPr>
        <w:br/>
        <w:t>ID No ATU43480005, represented by its Rector Prof. Dr. Andreas Altmann</w:t>
      </w:r>
    </w:p>
    <w:p w14:paraId="7DA80FFC" w14:textId="77777777" w:rsidR="0078629F" w:rsidRDefault="0078629F">
      <w:pPr>
        <w:pStyle w:val="Zkladntext"/>
        <w:spacing w:line="309" w:lineRule="auto"/>
        <w:ind w:left="125" w:right="126" w:firstLine="5"/>
        <w:jc w:val="both"/>
        <w:rPr>
          <w:color w:val="161616"/>
        </w:rPr>
      </w:pPr>
    </w:p>
    <w:p w14:paraId="337A3AF2" w14:textId="4A3FD8FF" w:rsidR="00BE46D0" w:rsidRDefault="00BE402C">
      <w:pPr>
        <w:pStyle w:val="Zkladntext"/>
        <w:spacing w:line="309" w:lineRule="auto"/>
        <w:ind w:left="125" w:right="126" w:firstLine="5"/>
        <w:jc w:val="both"/>
      </w:pPr>
      <w:r>
        <w:rPr>
          <w:color w:val="161616"/>
        </w:rPr>
        <w:t xml:space="preserve">Following mutual discussions the FSV CU, </w:t>
      </w:r>
      <w:r>
        <w:rPr>
          <w:color w:val="262626"/>
        </w:rPr>
        <w:t>Al</w:t>
      </w:r>
      <w:r w:rsidR="00883FC3">
        <w:rPr>
          <w:color w:val="262626"/>
        </w:rPr>
        <w:t xml:space="preserve"> </w:t>
      </w:r>
      <w:r>
        <w:rPr>
          <w:color w:val="262626"/>
        </w:rPr>
        <w:t xml:space="preserve">and </w:t>
      </w:r>
      <w:r>
        <w:rPr>
          <w:color w:val="161616"/>
        </w:rPr>
        <w:t xml:space="preserve">MCI have </w:t>
      </w:r>
      <w:r>
        <w:rPr>
          <w:color w:val="262626"/>
        </w:rPr>
        <w:t xml:space="preserve">jointly </w:t>
      </w:r>
      <w:r>
        <w:rPr>
          <w:color w:val="161616"/>
        </w:rPr>
        <w:t xml:space="preserve">decided to </w:t>
      </w:r>
      <w:r>
        <w:rPr>
          <w:color w:val="262626"/>
        </w:rPr>
        <w:t xml:space="preserve">amend </w:t>
      </w:r>
      <w:bookmarkStart w:id="0" w:name="_GoBack"/>
      <w:bookmarkEnd w:id="0"/>
      <w:r w:rsidR="006E7E70">
        <w:rPr>
          <w:color w:val="262626"/>
        </w:rPr>
        <w:t xml:space="preserve">the </w:t>
      </w:r>
      <w:r w:rsidR="006E7E70" w:rsidRPr="00DF4E8F">
        <w:t>Agreement for Academic Cooperation</w:t>
      </w:r>
      <w:r w:rsidR="006E7E70">
        <w:t xml:space="preserve"> signed by and between the parties on Ma</w:t>
      </w:r>
      <w:r w:rsidR="00F241E6">
        <w:t>y</w:t>
      </w:r>
      <w:r w:rsidR="006E7E70">
        <w:t xml:space="preserve"> 17</w:t>
      </w:r>
      <w:r w:rsidR="006E7E70" w:rsidRPr="00A14DFC">
        <w:rPr>
          <w:vertAlign w:val="superscript"/>
        </w:rPr>
        <w:t>th</w:t>
      </w:r>
      <w:r w:rsidR="006E7E70">
        <w:t>, 2018</w:t>
      </w:r>
      <w:r w:rsidR="00145C8C">
        <w:t xml:space="preserve"> (hereinafter referred to as “agreement”)</w:t>
      </w:r>
      <w:r w:rsidR="006E7E70">
        <w:t>,</w:t>
      </w:r>
      <w:r w:rsidR="006E7E70">
        <w:rPr>
          <w:color w:val="262626"/>
        </w:rPr>
        <w:t xml:space="preserve"> </w:t>
      </w:r>
      <w:r w:rsidR="001F343D">
        <w:rPr>
          <w:color w:val="262626"/>
        </w:rPr>
        <w:t xml:space="preserve">and through this agreement also </w:t>
      </w:r>
      <w:r w:rsidR="003B7907">
        <w:rPr>
          <w:color w:val="262626"/>
        </w:rPr>
        <w:t xml:space="preserve">to amend </w:t>
      </w:r>
      <w:r>
        <w:rPr>
          <w:color w:val="262626"/>
        </w:rPr>
        <w:t xml:space="preserve">characteristics of </w:t>
      </w:r>
      <w:r>
        <w:rPr>
          <w:color w:val="161616"/>
        </w:rPr>
        <w:t xml:space="preserve">the joint </w:t>
      </w:r>
      <w:r>
        <w:rPr>
          <w:color w:val="262626"/>
        </w:rPr>
        <w:t xml:space="preserve">executive study </w:t>
      </w:r>
      <w:r>
        <w:rPr>
          <w:color w:val="161616"/>
        </w:rPr>
        <w:t xml:space="preserve">program in the following </w:t>
      </w:r>
      <w:r>
        <w:rPr>
          <w:color w:val="262626"/>
        </w:rPr>
        <w:t>ways</w:t>
      </w:r>
      <w:r w:rsidR="00145C8C">
        <w:rPr>
          <w:color w:val="262626"/>
        </w:rPr>
        <w:t xml:space="preserve"> regarding the par. 1 of the agreement</w:t>
      </w:r>
      <w:r>
        <w:rPr>
          <w:color w:val="262626"/>
        </w:rPr>
        <w:t xml:space="preserve"> </w:t>
      </w:r>
      <w:r>
        <w:rPr>
          <w:color w:val="161616"/>
        </w:rPr>
        <w:t xml:space="preserve">and </w:t>
      </w:r>
      <w:r>
        <w:rPr>
          <w:color w:val="262626"/>
        </w:rPr>
        <w:t xml:space="preserve">to set </w:t>
      </w:r>
      <w:r>
        <w:rPr>
          <w:color w:val="161616"/>
        </w:rPr>
        <w:t xml:space="preserve">rules for the </w:t>
      </w:r>
      <w:r>
        <w:rPr>
          <w:color w:val="262626"/>
        </w:rPr>
        <w:t xml:space="preserve">split of </w:t>
      </w:r>
      <w:r>
        <w:rPr>
          <w:color w:val="161616"/>
        </w:rPr>
        <w:t>tuit</w:t>
      </w:r>
      <w:r>
        <w:rPr>
          <w:color w:val="3B3B3B"/>
        </w:rPr>
        <w:t>io</w:t>
      </w:r>
      <w:r>
        <w:rPr>
          <w:color w:val="161616"/>
        </w:rPr>
        <w:t xml:space="preserve">n fees </w:t>
      </w:r>
      <w:r>
        <w:rPr>
          <w:color w:val="262626"/>
        </w:rPr>
        <w:t xml:space="preserve">among </w:t>
      </w:r>
      <w:r>
        <w:rPr>
          <w:color w:val="161616"/>
        </w:rPr>
        <w:t>FSV CU, Al</w:t>
      </w:r>
      <w:r w:rsidR="00883FC3">
        <w:rPr>
          <w:color w:val="161616"/>
        </w:rPr>
        <w:t xml:space="preserve"> </w:t>
      </w:r>
      <w:r>
        <w:rPr>
          <w:color w:val="161616"/>
        </w:rPr>
        <w:t>and MCI</w:t>
      </w:r>
      <w:r w:rsidR="00A027BD">
        <w:rPr>
          <w:color w:val="161616"/>
        </w:rPr>
        <w:t xml:space="preserve"> regarding the par. 4.of the agreement</w:t>
      </w:r>
      <w:r>
        <w:rPr>
          <w:color w:val="161616"/>
        </w:rPr>
        <w:t>.</w:t>
      </w:r>
    </w:p>
    <w:p w14:paraId="73342E40" w14:textId="77777777" w:rsidR="00BE46D0" w:rsidRDefault="00BE46D0">
      <w:pPr>
        <w:pStyle w:val="Zkladntext"/>
        <w:spacing w:before="3"/>
        <w:rPr>
          <w:sz w:val="27"/>
        </w:rPr>
      </w:pPr>
    </w:p>
    <w:p w14:paraId="33DF535F" w14:textId="6C757713" w:rsidR="00BE46D0" w:rsidRDefault="00E17B9D">
      <w:pPr>
        <w:pStyle w:val="Odstavecseseznamem"/>
        <w:numPr>
          <w:ilvl w:val="0"/>
          <w:numId w:val="1"/>
        </w:numPr>
        <w:tabs>
          <w:tab w:val="left" w:pos="836"/>
        </w:tabs>
        <w:spacing w:before="1"/>
        <w:ind w:right="0" w:hanging="364"/>
        <w:rPr>
          <w:color w:val="161616"/>
          <w:sz w:val="19"/>
        </w:rPr>
      </w:pPr>
      <w:r w:rsidRPr="00A14DFC">
        <w:rPr>
          <w:b/>
          <w:color w:val="161616"/>
          <w:w w:val="105"/>
          <w:sz w:val="20"/>
        </w:rPr>
        <w:t>Academic study program:</w:t>
      </w:r>
      <w:r w:rsidR="00BE402C">
        <w:rPr>
          <w:color w:val="161616"/>
          <w:spacing w:val="-9"/>
          <w:w w:val="105"/>
          <w:sz w:val="20"/>
        </w:rPr>
        <w:t xml:space="preserve"> </w:t>
      </w:r>
      <w:r w:rsidR="00BE402C">
        <w:rPr>
          <w:color w:val="161616"/>
          <w:w w:val="105"/>
          <w:sz w:val="20"/>
        </w:rPr>
        <w:t>is</w:t>
      </w:r>
      <w:r w:rsidR="00BE402C">
        <w:rPr>
          <w:color w:val="161616"/>
          <w:spacing w:val="-20"/>
          <w:w w:val="105"/>
          <w:sz w:val="20"/>
        </w:rPr>
        <w:t xml:space="preserve"> </w:t>
      </w:r>
      <w:r w:rsidR="00BE402C">
        <w:rPr>
          <w:color w:val="262626"/>
          <w:w w:val="105"/>
          <w:sz w:val="20"/>
        </w:rPr>
        <w:t>"MBA</w:t>
      </w:r>
      <w:r w:rsidR="00BE402C">
        <w:rPr>
          <w:color w:val="262626"/>
          <w:spacing w:val="-8"/>
          <w:w w:val="105"/>
          <w:sz w:val="20"/>
        </w:rPr>
        <w:t xml:space="preserve"> </w:t>
      </w:r>
      <w:r w:rsidR="00BE402C">
        <w:rPr>
          <w:color w:val="262626"/>
          <w:w w:val="105"/>
          <w:sz w:val="20"/>
        </w:rPr>
        <w:t>in</w:t>
      </w:r>
      <w:r w:rsidR="00BE402C">
        <w:rPr>
          <w:color w:val="262626"/>
          <w:spacing w:val="-12"/>
          <w:w w:val="105"/>
          <w:sz w:val="20"/>
        </w:rPr>
        <w:t xml:space="preserve"> </w:t>
      </w:r>
      <w:r w:rsidR="00BE402C">
        <w:rPr>
          <w:color w:val="161616"/>
          <w:w w:val="105"/>
          <w:sz w:val="20"/>
        </w:rPr>
        <w:t>Health</w:t>
      </w:r>
      <w:r w:rsidR="00BE402C">
        <w:rPr>
          <w:color w:val="161616"/>
          <w:spacing w:val="-8"/>
          <w:w w:val="105"/>
          <w:sz w:val="20"/>
        </w:rPr>
        <w:t xml:space="preserve"> </w:t>
      </w:r>
      <w:r w:rsidR="00BE402C">
        <w:rPr>
          <w:color w:val="262626"/>
          <w:w w:val="105"/>
          <w:sz w:val="20"/>
        </w:rPr>
        <w:t>and</w:t>
      </w:r>
      <w:r w:rsidR="00BE402C">
        <w:rPr>
          <w:color w:val="262626"/>
          <w:spacing w:val="-15"/>
          <w:w w:val="105"/>
          <w:sz w:val="20"/>
        </w:rPr>
        <w:t xml:space="preserve"> </w:t>
      </w:r>
      <w:r w:rsidR="00BE402C">
        <w:rPr>
          <w:color w:val="161616"/>
          <w:w w:val="105"/>
          <w:sz w:val="20"/>
        </w:rPr>
        <w:t>Hospital</w:t>
      </w:r>
      <w:r w:rsidR="00BE402C">
        <w:rPr>
          <w:color w:val="161616"/>
          <w:spacing w:val="-13"/>
          <w:w w:val="105"/>
          <w:sz w:val="20"/>
        </w:rPr>
        <w:t xml:space="preserve"> </w:t>
      </w:r>
      <w:r w:rsidR="00BE402C">
        <w:rPr>
          <w:color w:val="161616"/>
          <w:spacing w:val="1"/>
          <w:w w:val="105"/>
          <w:sz w:val="20"/>
        </w:rPr>
        <w:t>Management</w:t>
      </w:r>
      <w:r w:rsidR="00BE402C">
        <w:rPr>
          <w:color w:val="3B3B3B"/>
          <w:spacing w:val="1"/>
          <w:w w:val="105"/>
          <w:sz w:val="20"/>
        </w:rPr>
        <w:t>"</w:t>
      </w:r>
      <w:r w:rsidR="00BE402C">
        <w:rPr>
          <w:color w:val="161616"/>
          <w:spacing w:val="1"/>
          <w:w w:val="105"/>
          <w:sz w:val="20"/>
        </w:rPr>
        <w:t>.</w:t>
      </w:r>
    </w:p>
    <w:p w14:paraId="198E42C0" w14:textId="182A7051" w:rsidR="00BE46D0" w:rsidRDefault="00E17B9D">
      <w:pPr>
        <w:pStyle w:val="Odstavecseseznamem"/>
        <w:numPr>
          <w:ilvl w:val="0"/>
          <w:numId w:val="1"/>
        </w:numPr>
        <w:tabs>
          <w:tab w:val="left" w:pos="836"/>
        </w:tabs>
        <w:spacing w:line="314" w:lineRule="auto"/>
        <w:ind w:right="128" w:hanging="349"/>
        <w:jc w:val="both"/>
        <w:rPr>
          <w:color w:val="262626"/>
          <w:sz w:val="20"/>
        </w:rPr>
      </w:pPr>
      <w:r w:rsidRPr="00A14DFC">
        <w:rPr>
          <w:b/>
          <w:color w:val="161616"/>
          <w:sz w:val="20"/>
        </w:rPr>
        <w:t>L</w:t>
      </w:r>
      <w:r w:rsidR="00BE402C" w:rsidRPr="00A14DFC">
        <w:rPr>
          <w:b/>
          <w:color w:val="161616"/>
          <w:sz w:val="20"/>
        </w:rPr>
        <w:t>ength</w:t>
      </w:r>
      <w:r w:rsidRPr="00A14DFC">
        <w:rPr>
          <w:b/>
          <w:color w:val="262626"/>
          <w:sz w:val="20"/>
        </w:rPr>
        <w:t>:</w:t>
      </w:r>
      <w:r w:rsidR="00BE402C">
        <w:rPr>
          <w:color w:val="161616"/>
          <w:sz w:val="20"/>
        </w:rPr>
        <w:t xml:space="preserve"> </w:t>
      </w:r>
      <w:r w:rsidR="00BE402C">
        <w:rPr>
          <w:color w:val="262626"/>
          <w:sz w:val="20"/>
        </w:rPr>
        <w:t xml:space="preserve">4 semesters </w:t>
      </w:r>
      <w:r w:rsidR="00BE402C">
        <w:rPr>
          <w:color w:val="161616"/>
          <w:sz w:val="20"/>
        </w:rPr>
        <w:t xml:space="preserve">in </w:t>
      </w:r>
      <w:r w:rsidR="00BE402C">
        <w:rPr>
          <w:color w:val="262626"/>
          <w:sz w:val="20"/>
        </w:rPr>
        <w:t xml:space="preserve">which </w:t>
      </w:r>
      <w:r w:rsidR="00BE402C">
        <w:rPr>
          <w:color w:val="161616"/>
          <w:sz w:val="20"/>
        </w:rPr>
        <w:t xml:space="preserve">the </w:t>
      </w:r>
      <w:r w:rsidR="00BE402C">
        <w:rPr>
          <w:color w:val="262626"/>
          <w:sz w:val="20"/>
        </w:rPr>
        <w:t xml:space="preserve">students </w:t>
      </w:r>
      <w:r w:rsidR="00BE402C">
        <w:rPr>
          <w:color w:val="161616"/>
          <w:sz w:val="20"/>
        </w:rPr>
        <w:t xml:space="preserve">will be required </w:t>
      </w:r>
      <w:r w:rsidR="00BE402C">
        <w:rPr>
          <w:color w:val="262626"/>
          <w:sz w:val="20"/>
        </w:rPr>
        <w:t xml:space="preserve">to </w:t>
      </w:r>
      <w:r w:rsidR="00BE402C">
        <w:rPr>
          <w:color w:val="3B3B3B"/>
          <w:sz w:val="20"/>
        </w:rPr>
        <w:t>co</w:t>
      </w:r>
      <w:r w:rsidR="00BE402C">
        <w:rPr>
          <w:color w:val="161616"/>
          <w:sz w:val="20"/>
        </w:rPr>
        <w:t xml:space="preserve">llect </w:t>
      </w:r>
      <w:r w:rsidR="00BE402C">
        <w:rPr>
          <w:color w:val="262626"/>
          <w:sz w:val="20"/>
        </w:rPr>
        <w:t>90</w:t>
      </w:r>
      <w:r w:rsidR="00BE402C">
        <w:rPr>
          <w:color w:val="161616"/>
          <w:sz w:val="20"/>
        </w:rPr>
        <w:t xml:space="preserve"> ECTS. FSV </w:t>
      </w:r>
      <w:r w:rsidR="00BE402C">
        <w:rPr>
          <w:color w:val="262626"/>
          <w:sz w:val="20"/>
        </w:rPr>
        <w:t xml:space="preserve">CU </w:t>
      </w:r>
      <w:r w:rsidR="00BE402C">
        <w:rPr>
          <w:color w:val="161616"/>
          <w:sz w:val="20"/>
        </w:rPr>
        <w:t xml:space="preserve">is </w:t>
      </w:r>
      <w:r w:rsidR="00BE402C">
        <w:rPr>
          <w:color w:val="262626"/>
          <w:sz w:val="20"/>
        </w:rPr>
        <w:t xml:space="preserve">responsible for 2 </w:t>
      </w:r>
      <w:r w:rsidR="00BE402C">
        <w:rPr>
          <w:color w:val="161616"/>
          <w:sz w:val="20"/>
        </w:rPr>
        <w:t xml:space="preserve">teaching units (10 </w:t>
      </w:r>
      <w:r w:rsidR="00BE402C">
        <w:rPr>
          <w:color w:val="161616"/>
          <w:spacing w:val="-9"/>
          <w:sz w:val="20"/>
        </w:rPr>
        <w:t>ECTS)</w:t>
      </w:r>
      <w:r w:rsidR="00BE402C">
        <w:rPr>
          <w:color w:val="3B3B3B"/>
          <w:spacing w:val="-9"/>
          <w:sz w:val="20"/>
        </w:rPr>
        <w:t xml:space="preserve">, </w:t>
      </w:r>
      <w:r w:rsidR="00BE402C">
        <w:rPr>
          <w:color w:val="161616"/>
          <w:sz w:val="20"/>
        </w:rPr>
        <w:t xml:space="preserve">Al for </w:t>
      </w:r>
      <w:r w:rsidR="00BE402C">
        <w:rPr>
          <w:color w:val="262626"/>
          <w:sz w:val="20"/>
        </w:rPr>
        <w:t xml:space="preserve">6 </w:t>
      </w:r>
      <w:r w:rsidR="00BE402C">
        <w:rPr>
          <w:color w:val="161616"/>
          <w:sz w:val="20"/>
        </w:rPr>
        <w:t>teaching un</w:t>
      </w:r>
      <w:r w:rsidR="00BE402C">
        <w:rPr>
          <w:color w:val="3B3B3B"/>
          <w:sz w:val="20"/>
        </w:rPr>
        <w:t>i</w:t>
      </w:r>
      <w:r w:rsidR="00BE402C">
        <w:rPr>
          <w:color w:val="161616"/>
          <w:sz w:val="20"/>
        </w:rPr>
        <w:t xml:space="preserve">ts </w:t>
      </w:r>
      <w:r w:rsidR="00BE402C">
        <w:rPr>
          <w:color w:val="262626"/>
          <w:sz w:val="20"/>
        </w:rPr>
        <w:t>(30 ECTS)</w:t>
      </w:r>
      <w:r w:rsidR="00BE402C">
        <w:rPr>
          <w:color w:val="161616"/>
          <w:sz w:val="20"/>
        </w:rPr>
        <w:t xml:space="preserve"> and MCI for 12 teaching units (60 ECTS) of </w:t>
      </w:r>
      <w:r w:rsidR="00BE402C">
        <w:rPr>
          <w:color w:val="262626"/>
          <w:sz w:val="20"/>
        </w:rPr>
        <w:t xml:space="preserve">which </w:t>
      </w:r>
      <w:r w:rsidR="00BE402C">
        <w:rPr>
          <w:color w:val="161616"/>
          <w:sz w:val="20"/>
        </w:rPr>
        <w:t xml:space="preserve">4 teaching units </w:t>
      </w:r>
      <w:r w:rsidR="00BE402C">
        <w:rPr>
          <w:color w:val="262626"/>
          <w:sz w:val="20"/>
        </w:rPr>
        <w:t xml:space="preserve">(20 </w:t>
      </w:r>
      <w:r w:rsidR="00BE402C">
        <w:rPr>
          <w:color w:val="161616"/>
          <w:sz w:val="20"/>
        </w:rPr>
        <w:t xml:space="preserve">ECTS) </w:t>
      </w:r>
      <w:r w:rsidR="00BE402C">
        <w:rPr>
          <w:color w:val="262626"/>
          <w:sz w:val="20"/>
        </w:rPr>
        <w:t xml:space="preserve">are </w:t>
      </w:r>
      <w:r w:rsidR="00BE402C">
        <w:rPr>
          <w:color w:val="161616"/>
          <w:sz w:val="20"/>
        </w:rPr>
        <w:t xml:space="preserve">devoted </w:t>
      </w:r>
      <w:r w:rsidR="00BE402C">
        <w:rPr>
          <w:color w:val="262626"/>
          <w:sz w:val="20"/>
        </w:rPr>
        <w:t xml:space="preserve">to research </w:t>
      </w:r>
      <w:r w:rsidR="00BE402C">
        <w:rPr>
          <w:color w:val="161616"/>
          <w:sz w:val="20"/>
        </w:rPr>
        <w:t xml:space="preserve">methodology </w:t>
      </w:r>
      <w:r w:rsidR="00BE402C">
        <w:rPr>
          <w:color w:val="262626"/>
          <w:sz w:val="20"/>
        </w:rPr>
        <w:t xml:space="preserve">and </w:t>
      </w:r>
      <w:r w:rsidR="00BE402C">
        <w:rPr>
          <w:color w:val="161616"/>
          <w:sz w:val="20"/>
        </w:rPr>
        <w:t xml:space="preserve">thesis </w:t>
      </w:r>
      <w:r w:rsidR="00BE402C">
        <w:rPr>
          <w:color w:val="262626"/>
          <w:sz w:val="20"/>
        </w:rPr>
        <w:t xml:space="preserve">supervision. </w:t>
      </w:r>
      <w:r w:rsidR="00BE402C">
        <w:rPr>
          <w:color w:val="161616"/>
          <w:sz w:val="20"/>
        </w:rPr>
        <w:t xml:space="preserve">The number </w:t>
      </w:r>
      <w:r w:rsidR="00BE402C">
        <w:rPr>
          <w:color w:val="262626"/>
          <w:sz w:val="20"/>
        </w:rPr>
        <w:t xml:space="preserve">of offered </w:t>
      </w:r>
      <w:r w:rsidR="00BE402C">
        <w:rPr>
          <w:color w:val="161616"/>
          <w:sz w:val="20"/>
        </w:rPr>
        <w:t xml:space="preserve">teaching units </w:t>
      </w:r>
      <w:r w:rsidR="00BE402C">
        <w:rPr>
          <w:color w:val="262626"/>
          <w:sz w:val="20"/>
        </w:rPr>
        <w:t xml:space="preserve">is higher than the </w:t>
      </w:r>
      <w:r w:rsidR="00BE402C">
        <w:rPr>
          <w:color w:val="161616"/>
          <w:sz w:val="20"/>
        </w:rPr>
        <w:t xml:space="preserve">number needed </w:t>
      </w:r>
      <w:r w:rsidR="00BE402C">
        <w:rPr>
          <w:color w:val="262626"/>
          <w:sz w:val="20"/>
        </w:rPr>
        <w:t xml:space="preserve">to collect 90 ECTS </w:t>
      </w:r>
      <w:r w:rsidR="00BE402C">
        <w:rPr>
          <w:color w:val="161616"/>
          <w:sz w:val="20"/>
        </w:rPr>
        <w:t xml:space="preserve">because the program </w:t>
      </w:r>
      <w:r w:rsidR="00BE402C">
        <w:rPr>
          <w:color w:val="262626"/>
          <w:sz w:val="20"/>
        </w:rPr>
        <w:t xml:space="preserve">offers </w:t>
      </w:r>
      <w:r w:rsidR="00BE402C">
        <w:rPr>
          <w:color w:val="161616"/>
          <w:sz w:val="20"/>
        </w:rPr>
        <w:t xml:space="preserve">choice </w:t>
      </w:r>
      <w:r w:rsidR="00BE402C">
        <w:rPr>
          <w:color w:val="262626"/>
          <w:sz w:val="20"/>
        </w:rPr>
        <w:t xml:space="preserve">of </w:t>
      </w:r>
      <w:r w:rsidR="00BE402C">
        <w:rPr>
          <w:color w:val="161616"/>
          <w:sz w:val="20"/>
        </w:rPr>
        <w:t>two</w:t>
      </w:r>
      <w:r w:rsidR="00BE402C">
        <w:rPr>
          <w:color w:val="161616"/>
          <w:spacing w:val="-1"/>
          <w:sz w:val="20"/>
        </w:rPr>
        <w:t xml:space="preserve"> </w:t>
      </w:r>
      <w:r w:rsidR="00BE402C">
        <w:rPr>
          <w:color w:val="262626"/>
          <w:sz w:val="20"/>
        </w:rPr>
        <w:t>tracks</w:t>
      </w:r>
    </w:p>
    <w:p w14:paraId="01A36E0F" w14:textId="77777777" w:rsidR="00BE46D0" w:rsidRDefault="00BE402C">
      <w:pPr>
        <w:pStyle w:val="Zkladntext"/>
        <w:spacing w:line="224" w:lineRule="exact"/>
        <w:ind w:left="834"/>
      </w:pPr>
      <w:r>
        <w:rPr>
          <w:color w:val="262626"/>
          <w:w w:val="105"/>
        </w:rPr>
        <w:t xml:space="preserve">- </w:t>
      </w:r>
      <w:r>
        <w:rPr>
          <w:color w:val="161616"/>
          <w:w w:val="105"/>
        </w:rPr>
        <w:t xml:space="preserve">Health </w:t>
      </w:r>
      <w:r>
        <w:rPr>
          <w:color w:val="262626"/>
          <w:w w:val="105"/>
        </w:rPr>
        <w:t xml:space="preserve">Management and </w:t>
      </w:r>
      <w:r>
        <w:rPr>
          <w:color w:val="161616"/>
          <w:w w:val="105"/>
        </w:rPr>
        <w:t>Hospital Management.</w:t>
      </w:r>
    </w:p>
    <w:p w14:paraId="75C1F2AA" w14:textId="71AA89E2" w:rsidR="00BE46D0" w:rsidRDefault="003E5909">
      <w:pPr>
        <w:pStyle w:val="Odstavecseseznamem"/>
        <w:numPr>
          <w:ilvl w:val="0"/>
          <w:numId w:val="1"/>
        </w:numPr>
        <w:tabs>
          <w:tab w:val="left" w:pos="829"/>
        </w:tabs>
        <w:spacing w:line="300" w:lineRule="auto"/>
        <w:ind w:left="847" w:hanging="362"/>
        <w:jc w:val="both"/>
        <w:rPr>
          <w:color w:val="262626"/>
          <w:sz w:val="20"/>
        </w:rPr>
      </w:pPr>
      <w:r w:rsidRPr="00A14DFC">
        <w:rPr>
          <w:b/>
          <w:color w:val="161616"/>
          <w:w w:val="105"/>
          <w:sz w:val="20"/>
        </w:rPr>
        <w:t>T</w:t>
      </w:r>
      <w:r w:rsidR="00BE402C" w:rsidRPr="00A14DFC">
        <w:rPr>
          <w:b/>
          <w:color w:val="262626"/>
          <w:w w:val="105"/>
          <w:sz w:val="20"/>
        </w:rPr>
        <w:t>uition</w:t>
      </w:r>
      <w:r w:rsidR="00BE402C" w:rsidRPr="00A14DFC">
        <w:rPr>
          <w:b/>
          <w:color w:val="262626"/>
          <w:spacing w:val="-22"/>
          <w:w w:val="105"/>
          <w:sz w:val="20"/>
        </w:rPr>
        <w:t xml:space="preserve"> </w:t>
      </w:r>
      <w:r w:rsidRPr="00A14DFC">
        <w:rPr>
          <w:b/>
          <w:color w:val="161616"/>
          <w:w w:val="105"/>
          <w:sz w:val="20"/>
        </w:rPr>
        <w:t>F</w:t>
      </w:r>
      <w:r w:rsidR="00BE402C" w:rsidRPr="00A14DFC">
        <w:rPr>
          <w:b/>
          <w:color w:val="161616"/>
          <w:w w:val="105"/>
          <w:sz w:val="20"/>
        </w:rPr>
        <w:t>ee</w:t>
      </w:r>
      <w:r>
        <w:rPr>
          <w:color w:val="161616"/>
          <w:w w:val="105"/>
          <w:sz w:val="20"/>
        </w:rPr>
        <w:t>:</w:t>
      </w:r>
      <w:r w:rsidR="00BE402C">
        <w:rPr>
          <w:color w:val="161616"/>
          <w:spacing w:val="-24"/>
          <w:w w:val="105"/>
          <w:sz w:val="20"/>
        </w:rPr>
        <w:t xml:space="preserve"> </w:t>
      </w:r>
      <w:r w:rsidR="00BE402C">
        <w:rPr>
          <w:color w:val="161616"/>
          <w:w w:val="105"/>
          <w:sz w:val="20"/>
        </w:rPr>
        <w:t>18</w:t>
      </w:r>
      <w:r w:rsidR="00BE402C">
        <w:rPr>
          <w:color w:val="161616"/>
          <w:spacing w:val="-27"/>
          <w:w w:val="105"/>
          <w:sz w:val="20"/>
        </w:rPr>
        <w:t xml:space="preserve"> </w:t>
      </w:r>
      <w:r w:rsidR="00BE402C">
        <w:rPr>
          <w:color w:val="161616"/>
          <w:w w:val="105"/>
          <w:sz w:val="20"/>
        </w:rPr>
        <w:t>900</w:t>
      </w:r>
      <w:r w:rsidR="00BE402C">
        <w:rPr>
          <w:color w:val="161616"/>
          <w:spacing w:val="-24"/>
          <w:w w:val="105"/>
          <w:sz w:val="20"/>
        </w:rPr>
        <w:t xml:space="preserve"> </w:t>
      </w:r>
      <w:r w:rsidR="00BE402C">
        <w:rPr>
          <w:color w:val="161616"/>
          <w:w w:val="105"/>
          <w:sz w:val="20"/>
        </w:rPr>
        <w:t>EUR.</w:t>
      </w:r>
      <w:r w:rsidR="00BE402C">
        <w:rPr>
          <w:color w:val="161616"/>
          <w:spacing w:val="-19"/>
          <w:w w:val="105"/>
          <w:sz w:val="20"/>
        </w:rPr>
        <w:t xml:space="preserve"> </w:t>
      </w:r>
      <w:r w:rsidR="00BE402C">
        <w:rPr>
          <w:color w:val="161616"/>
          <w:w w:val="105"/>
          <w:sz w:val="20"/>
        </w:rPr>
        <w:t>Discounts</w:t>
      </w:r>
      <w:r w:rsidR="00BE402C">
        <w:rPr>
          <w:color w:val="161616"/>
          <w:spacing w:val="-9"/>
          <w:w w:val="105"/>
          <w:sz w:val="20"/>
        </w:rPr>
        <w:t xml:space="preserve"> </w:t>
      </w:r>
      <w:r w:rsidR="00BE402C">
        <w:rPr>
          <w:color w:val="161616"/>
          <w:w w:val="105"/>
          <w:sz w:val="20"/>
        </w:rPr>
        <w:t>to</w:t>
      </w:r>
      <w:r w:rsidR="00BE402C">
        <w:rPr>
          <w:color w:val="161616"/>
          <w:spacing w:val="5"/>
          <w:w w:val="105"/>
          <w:sz w:val="20"/>
        </w:rPr>
        <w:t xml:space="preserve"> </w:t>
      </w:r>
      <w:r w:rsidR="00BE402C">
        <w:rPr>
          <w:color w:val="262626"/>
          <w:w w:val="105"/>
          <w:sz w:val="20"/>
        </w:rPr>
        <w:t>sup</w:t>
      </w:r>
      <w:r w:rsidR="00BE402C">
        <w:rPr>
          <w:color w:val="161616"/>
          <w:w w:val="105"/>
          <w:sz w:val="20"/>
        </w:rPr>
        <w:t>port</w:t>
      </w:r>
      <w:r w:rsidR="00BE402C">
        <w:rPr>
          <w:color w:val="161616"/>
          <w:spacing w:val="-19"/>
          <w:w w:val="105"/>
          <w:sz w:val="20"/>
        </w:rPr>
        <w:t xml:space="preserve"> </w:t>
      </w:r>
      <w:r w:rsidR="00BE402C">
        <w:rPr>
          <w:color w:val="262626"/>
          <w:w w:val="105"/>
          <w:sz w:val="20"/>
        </w:rPr>
        <w:t>sales</w:t>
      </w:r>
      <w:r w:rsidR="00BE402C">
        <w:rPr>
          <w:color w:val="262626"/>
          <w:spacing w:val="-26"/>
          <w:w w:val="105"/>
          <w:sz w:val="20"/>
        </w:rPr>
        <w:t xml:space="preserve"> </w:t>
      </w:r>
      <w:r w:rsidR="00BE402C">
        <w:rPr>
          <w:color w:val="161616"/>
          <w:w w:val="105"/>
          <w:sz w:val="20"/>
        </w:rPr>
        <w:t>may</w:t>
      </w:r>
      <w:r w:rsidR="00BE402C">
        <w:rPr>
          <w:color w:val="161616"/>
          <w:spacing w:val="-22"/>
          <w:w w:val="105"/>
          <w:sz w:val="20"/>
        </w:rPr>
        <w:t xml:space="preserve"> </w:t>
      </w:r>
      <w:r w:rsidR="00BE402C">
        <w:rPr>
          <w:color w:val="161616"/>
          <w:w w:val="105"/>
          <w:sz w:val="20"/>
        </w:rPr>
        <w:t>be</w:t>
      </w:r>
      <w:r w:rsidR="00BE402C">
        <w:rPr>
          <w:color w:val="161616"/>
          <w:spacing w:val="-23"/>
          <w:w w:val="105"/>
          <w:sz w:val="20"/>
        </w:rPr>
        <w:t xml:space="preserve"> </w:t>
      </w:r>
      <w:r w:rsidR="00BE402C">
        <w:rPr>
          <w:color w:val="161616"/>
          <w:w w:val="105"/>
          <w:sz w:val="20"/>
        </w:rPr>
        <w:t>provided</w:t>
      </w:r>
      <w:r w:rsidR="00BE402C">
        <w:rPr>
          <w:color w:val="161616"/>
          <w:spacing w:val="-14"/>
          <w:w w:val="105"/>
          <w:sz w:val="20"/>
        </w:rPr>
        <w:t xml:space="preserve"> </w:t>
      </w:r>
      <w:r w:rsidR="00BE402C">
        <w:rPr>
          <w:color w:val="262626"/>
          <w:w w:val="105"/>
          <w:sz w:val="20"/>
        </w:rPr>
        <w:t xml:space="preserve">on average </w:t>
      </w:r>
      <w:r w:rsidR="00BE402C">
        <w:rPr>
          <w:color w:val="161616"/>
          <w:w w:val="105"/>
          <w:sz w:val="20"/>
        </w:rPr>
        <w:t xml:space="preserve">up </w:t>
      </w:r>
      <w:r w:rsidR="00BE402C">
        <w:rPr>
          <w:color w:val="262626"/>
          <w:w w:val="105"/>
          <w:sz w:val="20"/>
        </w:rPr>
        <w:t xml:space="preserve">to 20% </w:t>
      </w:r>
      <w:r w:rsidR="00BE402C">
        <w:rPr>
          <w:color w:val="161616"/>
          <w:w w:val="105"/>
          <w:sz w:val="20"/>
        </w:rPr>
        <w:t>of the tuition</w:t>
      </w:r>
      <w:r w:rsidR="00BE402C">
        <w:rPr>
          <w:color w:val="161616"/>
          <w:spacing w:val="-24"/>
          <w:w w:val="105"/>
          <w:sz w:val="20"/>
        </w:rPr>
        <w:t xml:space="preserve"> </w:t>
      </w:r>
      <w:r w:rsidR="00BE402C">
        <w:rPr>
          <w:color w:val="161616"/>
          <w:w w:val="105"/>
          <w:sz w:val="20"/>
        </w:rPr>
        <w:t>fee.</w:t>
      </w:r>
    </w:p>
    <w:p w14:paraId="2C874CF6" w14:textId="77777777" w:rsidR="00BE46D0" w:rsidRDefault="00BE402C">
      <w:pPr>
        <w:pStyle w:val="Odstavecseseznamem"/>
        <w:numPr>
          <w:ilvl w:val="0"/>
          <w:numId w:val="1"/>
        </w:numPr>
        <w:tabs>
          <w:tab w:val="left" w:pos="822"/>
        </w:tabs>
        <w:spacing w:before="23" w:line="300" w:lineRule="auto"/>
        <w:ind w:left="838" w:right="146" w:hanging="354"/>
        <w:jc w:val="both"/>
        <w:rPr>
          <w:color w:val="262626"/>
          <w:sz w:val="20"/>
        </w:rPr>
      </w:pPr>
      <w:r>
        <w:rPr>
          <w:color w:val="161616"/>
          <w:sz w:val="20"/>
        </w:rPr>
        <w:t xml:space="preserve">The prescribed tuition fees (list tuition </w:t>
      </w:r>
      <w:r>
        <w:rPr>
          <w:color w:val="262626"/>
          <w:sz w:val="20"/>
        </w:rPr>
        <w:t xml:space="preserve">fees </w:t>
      </w:r>
      <w:r>
        <w:rPr>
          <w:color w:val="161616"/>
          <w:sz w:val="20"/>
        </w:rPr>
        <w:t xml:space="preserve">less </w:t>
      </w:r>
      <w:r>
        <w:rPr>
          <w:color w:val="262626"/>
          <w:sz w:val="20"/>
        </w:rPr>
        <w:t xml:space="preserve">awarded </w:t>
      </w:r>
      <w:r>
        <w:rPr>
          <w:color w:val="161616"/>
          <w:sz w:val="20"/>
        </w:rPr>
        <w:t xml:space="preserve">discounts) will be divided </w:t>
      </w:r>
      <w:r>
        <w:rPr>
          <w:color w:val="262626"/>
          <w:sz w:val="20"/>
        </w:rPr>
        <w:t>between</w:t>
      </w:r>
      <w:r>
        <w:rPr>
          <w:color w:val="161616"/>
          <w:sz w:val="20"/>
        </w:rPr>
        <w:t xml:space="preserve"> FSV</w:t>
      </w:r>
      <w:r>
        <w:rPr>
          <w:color w:val="161616"/>
          <w:spacing w:val="-11"/>
          <w:sz w:val="20"/>
        </w:rPr>
        <w:t xml:space="preserve"> </w:t>
      </w:r>
      <w:r>
        <w:rPr>
          <w:color w:val="161616"/>
          <w:spacing w:val="-8"/>
          <w:sz w:val="20"/>
        </w:rPr>
        <w:t>CU</w:t>
      </w:r>
      <w:r>
        <w:rPr>
          <w:color w:val="3B3B3B"/>
          <w:spacing w:val="-8"/>
          <w:sz w:val="20"/>
        </w:rPr>
        <w:t>,</w:t>
      </w:r>
      <w:r>
        <w:rPr>
          <w:color w:val="3B3B3B"/>
          <w:spacing w:val="7"/>
          <w:sz w:val="20"/>
        </w:rPr>
        <w:t xml:space="preserve"> </w:t>
      </w:r>
      <w:r>
        <w:rPr>
          <w:color w:val="262626"/>
          <w:sz w:val="20"/>
        </w:rPr>
        <w:t>Al</w:t>
      </w:r>
      <w:r w:rsidR="00883FC3">
        <w:rPr>
          <w:color w:val="262626"/>
          <w:sz w:val="20"/>
        </w:rPr>
        <w:t xml:space="preserve"> </w:t>
      </w:r>
      <w:r>
        <w:rPr>
          <w:color w:val="262626"/>
          <w:sz w:val="20"/>
        </w:rPr>
        <w:t>and</w:t>
      </w:r>
      <w:r>
        <w:rPr>
          <w:color w:val="262626"/>
          <w:spacing w:val="-12"/>
          <w:sz w:val="20"/>
        </w:rPr>
        <w:t xml:space="preserve"> </w:t>
      </w:r>
      <w:r>
        <w:rPr>
          <w:color w:val="161616"/>
          <w:sz w:val="20"/>
        </w:rPr>
        <w:t>MCI</w:t>
      </w:r>
      <w:r>
        <w:rPr>
          <w:color w:val="161616"/>
          <w:spacing w:val="-14"/>
          <w:sz w:val="20"/>
        </w:rPr>
        <w:t xml:space="preserve"> </w:t>
      </w:r>
      <w:r>
        <w:rPr>
          <w:color w:val="161616"/>
          <w:sz w:val="20"/>
        </w:rPr>
        <w:t>in</w:t>
      </w:r>
      <w:r>
        <w:rPr>
          <w:color w:val="161616"/>
          <w:spacing w:val="-16"/>
          <w:sz w:val="20"/>
        </w:rPr>
        <w:t xml:space="preserve"> </w:t>
      </w:r>
      <w:r>
        <w:rPr>
          <w:color w:val="161616"/>
          <w:sz w:val="20"/>
        </w:rPr>
        <w:t>the</w:t>
      </w:r>
      <w:r>
        <w:rPr>
          <w:color w:val="161616"/>
          <w:spacing w:val="-12"/>
          <w:sz w:val="20"/>
        </w:rPr>
        <w:t xml:space="preserve"> </w:t>
      </w:r>
      <w:r>
        <w:rPr>
          <w:color w:val="161616"/>
          <w:sz w:val="20"/>
        </w:rPr>
        <w:t>following</w:t>
      </w:r>
      <w:r>
        <w:rPr>
          <w:color w:val="161616"/>
          <w:spacing w:val="-8"/>
          <w:sz w:val="20"/>
        </w:rPr>
        <w:t xml:space="preserve"> </w:t>
      </w:r>
      <w:r>
        <w:rPr>
          <w:color w:val="262626"/>
          <w:sz w:val="20"/>
        </w:rPr>
        <w:t>way:</w:t>
      </w:r>
    </w:p>
    <w:p w14:paraId="5DA03948" w14:textId="77777777" w:rsidR="00BE46D0" w:rsidRDefault="00BE402C">
      <w:pPr>
        <w:pStyle w:val="Odstavecseseznamem"/>
        <w:numPr>
          <w:ilvl w:val="1"/>
          <w:numId w:val="1"/>
        </w:numPr>
        <w:tabs>
          <w:tab w:val="left" w:pos="1542"/>
        </w:tabs>
        <w:spacing w:before="31" w:line="300" w:lineRule="auto"/>
        <w:ind w:right="143" w:hanging="367"/>
        <w:jc w:val="both"/>
        <w:rPr>
          <w:color w:val="262626"/>
          <w:sz w:val="20"/>
        </w:rPr>
      </w:pPr>
      <w:r>
        <w:rPr>
          <w:color w:val="262626"/>
          <w:w w:val="105"/>
          <w:sz w:val="20"/>
        </w:rPr>
        <w:t>20</w:t>
      </w:r>
      <w:r>
        <w:rPr>
          <w:color w:val="262626"/>
          <w:spacing w:val="-28"/>
          <w:w w:val="105"/>
          <w:sz w:val="20"/>
        </w:rPr>
        <w:t xml:space="preserve"> </w:t>
      </w:r>
      <w:r>
        <w:rPr>
          <w:color w:val="161616"/>
          <w:w w:val="105"/>
          <w:sz w:val="20"/>
        </w:rPr>
        <w:t>000</w:t>
      </w:r>
      <w:r>
        <w:rPr>
          <w:color w:val="161616"/>
          <w:spacing w:val="-21"/>
          <w:w w:val="105"/>
          <w:sz w:val="20"/>
        </w:rPr>
        <w:t xml:space="preserve"> </w:t>
      </w:r>
      <w:r>
        <w:rPr>
          <w:color w:val="262626"/>
          <w:w w:val="105"/>
          <w:sz w:val="20"/>
        </w:rPr>
        <w:t>EUR</w:t>
      </w:r>
      <w:r>
        <w:rPr>
          <w:color w:val="262626"/>
          <w:spacing w:val="-18"/>
          <w:w w:val="105"/>
          <w:sz w:val="20"/>
        </w:rPr>
        <w:t xml:space="preserve"> </w:t>
      </w:r>
      <w:r>
        <w:rPr>
          <w:color w:val="262626"/>
          <w:w w:val="105"/>
          <w:sz w:val="20"/>
        </w:rPr>
        <w:t>will</w:t>
      </w:r>
      <w:r>
        <w:rPr>
          <w:color w:val="262626"/>
          <w:spacing w:val="-24"/>
          <w:w w:val="105"/>
          <w:sz w:val="20"/>
        </w:rPr>
        <w:t xml:space="preserve"> </w:t>
      </w:r>
      <w:r>
        <w:rPr>
          <w:color w:val="161616"/>
          <w:w w:val="105"/>
          <w:sz w:val="20"/>
        </w:rPr>
        <w:t>be</w:t>
      </w:r>
      <w:r>
        <w:rPr>
          <w:color w:val="161616"/>
          <w:spacing w:val="-20"/>
          <w:w w:val="105"/>
          <w:sz w:val="20"/>
        </w:rPr>
        <w:t xml:space="preserve"> </w:t>
      </w:r>
      <w:r>
        <w:rPr>
          <w:color w:val="262626"/>
          <w:w w:val="105"/>
          <w:sz w:val="20"/>
        </w:rPr>
        <w:t>deducted</w:t>
      </w:r>
      <w:r>
        <w:rPr>
          <w:color w:val="262626"/>
          <w:spacing w:val="-12"/>
          <w:w w:val="105"/>
          <w:sz w:val="20"/>
        </w:rPr>
        <w:t xml:space="preserve"> </w:t>
      </w:r>
      <w:r>
        <w:rPr>
          <w:color w:val="161616"/>
          <w:w w:val="105"/>
          <w:sz w:val="20"/>
        </w:rPr>
        <w:t>to</w:t>
      </w:r>
      <w:r>
        <w:rPr>
          <w:color w:val="161616"/>
          <w:spacing w:val="3"/>
          <w:w w:val="105"/>
          <w:sz w:val="20"/>
        </w:rPr>
        <w:t xml:space="preserve"> </w:t>
      </w:r>
      <w:r>
        <w:rPr>
          <w:color w:val="262626"/>
          <w:w w:val="105"/>
          <w:sz w:val="20"/>
        </w:rPr>
        <w:t>cover</w:t>
      </w:r>
      <w:r>
        <w:rPr>
          <w:color w:val="262626"/>
          <w:spacing w:val="-17"/>
          <w:w w:val="105"/>
          <w:sz w:val="20"/>
        </w:rPr>
        <w:t xml:space="preserve"> </w:t>
      </w:r>
      <w:r>
        <w:rPr>
          <w:color w:val="161616"/>
          <w:w w:val="105"/>
          <w:sz w:val="20"/>
        </w:rPr>
        <w:t>marketing</w:t>
      </w:r>
      <w:r>
        <w:rPr>
          <w:color w:val="161616"/>
          <w:spacing w:val="-16"/>
          <w:w w:val="105"/>
          <w:sz w:val="20"/>
        </w:rPr>
        <w:t xml:space="preserve"> </w:t>
      </w:r>
      <w:r>
        <w:rPr>
          <w:color w:val="161616"/>
          <w:w w:val="105"/>
          <w:sz w:val="20"/>
        </w:rPr>
        <w:t>and</w:t>
      </w:r>
      <w:r>
        <w:rPr>
          <w:color w:val="161616"/>
          <w:spacing w:val="-22"/>
          <w:w w:val="105"/>
          <w:sz w:val="20"/>
        </w:rPr>
        <w:t xml:space="preserve"> </w:t>
      </w:r>
      <w:r>
        <w:rPr>
          <w:color w:val="262626"/>
          <w:w w:val="105"/>
          <w:sz w:val="20"/>
        </w:rPr>
        <w:t>sales</w:t>
      </w:r>
      <w:r>
        <w:rPr>
          <w:color w:val="262626"/>
          <w:spacing w:val="-23"/>
          <w:w w:val="105"/>
          <w:sz w:val="20"/>
        </w:rPr>
        <w:t xml:space="preserve"> </w:t>
      </w:r>
      <w:r>
        <w:rPr>
          <w:color w:val="262626"/>
          <w:w w:val="105"/>
          <w:sz w:val="20"/>
        </w:rPr>
        <w:t>costs.</w:t>
      </w:r>
      <w:r>
        <w:rPr>
          <w:color w:val="262626"/>
          <w:spacing w:val="-19"/>
          <w:w w:val="105"/>
          <w:sz w:val="20"/>
        </w:rPr>
        <w:t xml:space="preserve"> </w:t>
      </w:r>
      <w:r>
        <w:rPr>
          <w:color w:val="161616"/>
          <w:w w:val="105"/>
          <w:sz w:val="20"/>
        </w:rPr>
        <w:t>Of</w:t>
      </w:r>
      <w:r>
        <w:rPr>
          <w:color w:val="161616"/>
          <w:spacing w:val="-27"/>
          <w:w w:val="105"/>
          <w:sz w:val="20"/>
        </w:rPr>
        <w:t xml:space="preserve"> </w:t>
      </w:r>
      <w:r>
        <w:rPr>
          <w:color w:val="161616"/>
          <w:w w:val="105"/>
          <w:sz w:val="20"/>
        </w:rPr>
        <w:t>this</w:t>
      </w:r>
      <w:r>
        <w:rPr>
          <w:color w:val="161616"/>
          <w:spacing w:val="-23"/>
          <w:w w:val="105"/>
          <w:sz w:val="20"/>
        </w:rPr>
        <w:t xml:space="preserve"> </w:t>
      </w:r>
      <w:r>
        <w:rPr>
          <w:color w:val="161616"/>
          <w:w w:val="105"/>
          <w:sz w:val="20"/>
        </w:rPr>
        <w:t>amount</w:t>
      </w:r>
      <w:r>
        <w:rPr>
          <w:color w:val="161616"/>
          <w:spacing w:val="-13"/>
          <w:w w:val="105"/>
          <w:sz w:val="20"/>
        </w:rPr>
        <w:t xml:space="preserve"> </w:t>
      </w:r>
      <w:r>
        <w:rPr>
          <w:color w:val="161616"/>
          <w:w w:val="105"/>
          <w:sz w:val="20"/>
        </w:rPr>
        <w:t>MCI</w:t>
      </w:r>
      <w:r>
        <w:rPr>
          <w:color w:val="262626"/>
          <w:w w:val="105"/>
          <w:sz w:val="20"/>
        </w:rPr>
        <w:t xml:space="preserve"> will</w:t>
      </w:r>
      <w:r>
        <w:rPr>
          <w:color w:val="262626"/>
          <w:spacing w:val="-20"/>
          <w:w w:val="105"/>
          <w:sz w:val="20"/>
        </w:rPr>
        <w:t xml:space="preserve"> </w:t>
      </w:r>
      <w:r>
        <w:rPr>
          <w:color w:val="161616"/>
          <w:w w:val="105"/>
          <w:sz w:val="20"/>
        </w:rPr>
        <w:t>keep</w:t>
      </w:r>
      <w:r>
        <w:rPr>
          <w:color w:val="161616"/>
          <w:spacing w:val="-19"/>
          <w:w w:val="105"/>
          <w:sz w:val="20"/>
        </w:rPr>
        <w:t xml:space="preserve"> </w:t>
      </w:r>
      <w:r>
        <w:rPr>
          <w:color w:val="161616"/>
          <w:w w:val="105"/>
          <w:sz w:val="20"/>
        </w:rPr>
        <w:t>12</w:t>
      </w:r>
      <w:r>
        <w:rPr>
          <w:color w:val="161616"/>
          <w:spacing w:val="-20"/>
          <w:w w:val="105"/>
          <w:sz w:val="20"/>
        </w:rPr>
        <w:t xml:space="preserve"> </w:t>
      </w:r>
      <w:r>
        <w:rPr>
          <w:color w:val="161616"/>
          <w:w w:val="105"/>
          <w:sz w:val="20"/>
        </w:rPr>
        <w:t>000</w:t>
      </w:r>
      <w:r>
        <w:rPr>
          <w:color w:val="161616"/>
          <w:spacing w:val="-23"/>
          <w:w w:val="105"/>
          <w:sz w:val="20"/>
        </w:rPr>
        <w:t xml:space="preserve"> </w:t>
      </w:r>
      <w:r>
        <w:rPr>
          <w:color w:val="262626"/>
          <w:w w:val="105"/>
          <w:sz w:val="20"/>
        </w:rPr>
        <w:t>EUR,</w:t>
      </w:r>
      <w:r>
        <w:rPr>
          <w:color w:val="262626"/>
          <w:spacing w:val="-16"/>
          <w:w w:val="105"/>
          <w:sz w:val="20"/>
        </w:rPr>
        <w:t xml:space="preserve"> </w:t>
      </w:r>
      <w:r>
        <w:rPr>
          <w:color w:val="161616"/>
          <w:w w:val="105"/>
          <w:sz w:val="20"/>
        </w:rPr>
        <w:t>Al</w:t>
      </w:r>
      <w:r>
        <w:rPr>
          <w:color w:val="161616"/>
          <w:spacing w:val="-12"/>
          <w:w w:val="105"/>
          <w:sz w:val="20"/>
        </w:rPr>
        <w:t xml:space="preserve"> </w:t>
      </w:r>
      <w:r>
        <w:rPr>
          <w:color w:val="262626"/>
          <w:w w:val="105"/>
          <w:sz w:val="20"/>
        </w:rPr>
        <w:t>will</w:t>
      </w:r>
      <w:r>
        <w:rPr>
          <w:color w:val="262626"/>
          <w:spacing w:val="-20"/>
          <w:w w:val="105"/>
          <w:sz w:val="20"/>
        </w:rPr>
        <w:t xml:space="preserve"> </w:t>
      </w:r>
      <w:r>
        <w:rPr>
          <w:color w:val="262626"/>
          <w:w w:val="105"/>
          <w:sz w:val="20"/>
        </w:rPr>
        <w:t>receive</w:t>
      </w:r>
      <w:r>
        <w:rPr>
          <w:color w:val="262626"/>
          <w:spacing w:val="-16"/>
          <w:w w:val="105"/>
          <w:sz w:val="20"/>
        </w:rPr>
        <w:t xml:space="preserve"> </w:t>
      </w:r>
      <w:r>
        <w:rPr>
          <w:color w:val="262626"/>
          <w:w w:val="105"/>
          <w:sz w:val="20"/>
        </w:rPr>
        <w:t>8</w:t>
      </w:r>
      <w:r>
        <w:rPr>
          <w:color w:val="262626"/>
          <w:spacing w:val="-17"/>
          <w:w w:val="105"/>
          <w:sz w:val="20"/>
        </w:rPr>
        <w:t xml:space="preserve"> </w:t>
      </w:r>
      <w:r>
        <w:rPr>
          <w:color w:val="262626"/>
          <w:w w:val="105"/>
          <w:sz w:val="20"/>
        </w:rPr>
        <w:t>000</w:t>
      </w:r>
      <w:r>
        <w:rPr>
          <w:color w:val="262626"/>
          <w:spacing w:val="-15"/>
          <w:w w:val="105"/>
          <w:sz w:val="20"/>
        </w:rPr>
        <w:t xml:space="preserve"> </w:t>
      </w:r>
      <w:r>
        <w:rPr>
          <w:color w:val="161616"/>
          <w:w w:val="105"/>
          <w:sz w:val="20"/>
        </w:rPr>
        <w:t>EUR.</w:t>
      </w:r>
    </w:p>
    <w:p w14:paraId="66C256AC" w14:textId="77777777" w:rsidR="00BE46D0" w:rsidRDefault="00BE402C">
      <w:pPr>
        <w:pStyle w:val="Odstavecseseznamem"/>
        <w:numPr>
          <w:ilvl w:val="1"/>
          <w:numId w:val="1"/>
        </w:numPr>
        <w:tabs>
          <w:tab w:val="left" w:pos="1534"/>
        </w:tabs>
        <w:spacing w:before="24" w:line="307" w:lineRule="auto"/>
        <w:ind w:left="1555" w:hanging="360"/>
        <w:jc w:val="both"/>
        <w:rPr>
          <w:color w:val="262626"/>
          <w:sz w:val="20"/>
        </w:rPr>
      </w:pPr>
      <w:r>
        <w:rPr>
          <w:color w:val="262626"/>
          <w:w w:val="105"/>
          <w:sz w:val="20"/>
        </w:rPr>
        <w:lastRenderedPageBreak/>
        <w:t>10</w:t>
      </w:r>
      <w:r>
        <w:rPr>
          <w:color w:val="262626"/>
          <w:spacing w:val="-24"/>
          <w:w w:val="105"/>
          <w:sz w:val="20"/>
        </w:rPr>
        <w:t xml:space="preserve"> </w:t>
      </w:r>
      <w:r>
        <w:rPr>
          <w:color w:val="161616"/>
          <w:w w:val="105"/>
          <w:sz w:val="20"/>
        </w:rPr>
        <w:t>000</w:t>
      </w:r>
      <w:r>
        <w:rPr>
          <w:color w:val="161616"/>
          <w:spacing w:val="-21"/>
          <w:w w:val="105"/>
          <w:sz w:val="20"/>
        </w:rPr>
        <w:t xml:space="preserve"> </w:t>
      </w:r>
      <w:r>
        <w:rPr>
          <w:color w:val="161616"/>
          <w:w w:val="105"/>
          <w:sz w:val="20"/>
        </w:rPr>
        <w:t>EUR</w:t>
      </w:r>
      <w:r>
        <w:rPr>
          <w:color w:val="161616"/>
          <w:spacing w:val="-22"/>
          <w:w w:val="105"/>
          <w:sz w:val="20"/>
        </w:rPr>
        <w:t xml:space="preserve"> </w:t>
      </w:r>
      <w:r>
        <w:rPr>
          <w:color w:val="262626"/>
          <w:w w:val="105"/>
          <w:sz w:val="20"/>
        </w:rPr>
        <w:t>will</w:t>
      </w:r>
      <w:r>
        <w:rPr>
          <w:color w:val="262626"/>
          <w:spacing w:val="-20"/>
          <w:w w:val="105"/>
          <w:sz w:val="20"/>
        </w:rPr>
        <w:t xml:space="preserve"> </w:t>
      </w:r>
      <w:r>
        <w:rPr>
          <w:color w:val="161616"/>
          <w:w w:val="105"/>
          <w:sz w:val="20"/>
        </w:rPr>
        <w:t>be</w:t>
      </w:r>
      <w:r>
        <w:rPr>
          <w:color w:val="161616"/>
          <w:spacing w:val="-15"/>
          <w:w w:val="105"/>
          <w:sz w:val="20"/>
        </w:rPr>
        <w:t xml:space="preserve"> </w:t>
      </w:r>
      <w:r>
        <w:rPr>
          <w:color w:val="161616"/>
          <w:w w:val="105"/>
          <w:sz w:val="20"/>
        </w:rPr>
        <w:t>deducted</w:t>
      </w:r>
      <w:r>
        <w:rPr>
          <w:color w:val="161616"/>
          <w:spacing w:val="-6"/>
          <w:w w:val="105"/>
          <w:sz w:val="20"/>
        </w:rPr>
        <w:t xml:space="preserve"> </w:t>
      </w:r>
      <w:r>
        <w:rPr>
          <w:color w:val="161616"/>
          <w:w w:val="105"/>
          <w:sz w:val="20"/>
        </w:rPr>
        <w:t>to</w:t>
      </w:r>
      <w:r>
        <w:rPr>
          <w:color w:val="161616"/>
          <w:spacing w:val="-1"/>
          <w:w w:val="105"/>
          <w:sz w:val="20"/>
        </w:rPr>
        <w:t xml:space="preserve"> </w:t>
      </w:r>
      <w:r>
        <w:rPr>
          <w:color w:val="262626"/>
          <w:w w:val="105"/>
          <w:sz w:val="20"/>
        </w:rPr>
        <w:t>cover</w:t>
      </w:r>
      <w:r>
        <w:rPr>
          <w:color w:val="262626"/>
          <w:spacing w:val="-15"/>
          <w:w w:val="105"/>
          <w:sz w:val="20"/>
        </w:rPr>
        <w:t xml:space="preserve"> </w:t>
      </w:r>
      <w:r>
        <w:rPr>
          <w:color w:val="161616"/>
          <w:w w:val="105"/>
          <w:sz w:val="20"/>
        </w:rPr>
        <w:t>administrative</w:t>
      </w:r>
      <w:r>
        <w:rPr>
          <w:color w:val="161616"/>
          <w:spacing w:val="-28"/>
          <w:w w:val="105"/>
          <w:sz w:val="20"/>
        </w:rPr>
        <w:t xml:space="preserve"> </w:t>
      </w:r>
      <w:r>
        <w:rPr>
          <w:color w:val="262626"/>
          <w:w w:val="105"/>
          <w:sz w:val="20"/>
        </w:rPr>
        <w:t>costs</w:t>
      </w:r>
      <w:r>
        <w:rPr>
          <w:color w:val="262626"/>
          <w:spacing w:val="-17"/>
          <w:w w:val="105"/>
          <w:sz w:val="20"/>
        </w:rPr>
        <w:t xml:space="preserve"> </w:t>
      </w:r>
      <w:r>
        <w:rPr>
          <w:color w:val="262626"/>
          <w:w w:val="105"/>
          <w:sz w:val="20"/>
        </w:rPr>
        <w:t>of</w:t>
      </w:r>
      <w:r>
        <w:rPr>
          <w:color w:val="262626"/>
          <w:spacing w:val="-2"/>
          <w:w w:val="105"/>
          <w:sz w:val="20"/>
        </w:rPr>
        <w:t xml:space="preserve"> </w:t>
      </w:r>
      <w:r>
        <w:rPr>
          <w:color w:val="161616"/>
          <w:w w:val="105"/>
          <w:sz w:val="20"/>
        </w:rPr>
        <w:t>MCI</w:t>
      </w:r>
      <w:r>
        <w:rPr>
          <w:color w:val="161616"/>
          <w:spacing w:val="-18"/>
          <w:w w:val="105"/>
          <w:sz w:val="20"/>
        </w:rPr>
        <w:t xml:space="preserve"> </w:t>
      </w:r>
      <w:r>
        <w:rPr>
          <w:color w:val="262626"/>
          <w:w w:val="105"/>
          <w:sz w:val="20"/>
        </w:rPr>
        <w:t>which</w:t>
      </w:r>
      <w:r>
        <w:rPr>
          <w:color w:val="262626"/>
          <w:spacing w:val="-16"/>
          <w:w w:val="105"/>
          <w:sz w:val="20"/>
        </w:rPr>
        <w:t xml:space="preserve"> </w:t>
      </w:r>
      <w:r>
        <w:rPr>
          <w:color w:val="262626"/>
          <w:w w:val="105"/>
          <w:sz w:val="20"/>
        </w:rPr>
        <w:t>are</w:t>
      </w:r>
      <w:r>
        <w:rPr>
          <w:color w:val="262626"/>
          <w:spacing w:val="-21"/>
          <w:w w:val="105"/>
          <w:sz w:val="20"/>
        </w:rPr>
        <w:t xml:space="preserve"> </w:t>
      </w:r>
      <w:r>
        <w:rPr>
          <w:color w:val="262626"/>
          <w:w w:val="105"/>
          <w:sz w:val="20"/>
        </w:rPr>
        <w:t>not</w:t>
      </w:r>
      <w:r>
        <w:rPr>
          <w:color w:val="262626"/>
          <w:spacing w:val="-14"/>
          <w:w w:val="105"/>
          <w:sz w:val="20"/>
        </w:rPr>
        <w:t xml:space="preserve"> </w:t>
      </w:r>
      <w:r>
        <w:rPr>
          <w:color w:val="161616"/>
          <w:w w:val="105"/>
          <w:sz w:val="20"/>
        </w:rPr>
        <w:t xml:space="preserve">born by </w:t>
      </w:r>
      <w:r>
        <w:rPr>
          <w:color w:val="262626"/>
          <w:w w:val="105"/>
          <w:sz w:val="20"/>
        </w:rPr>
        <w:t xml:space="preserve">FSV </w:t>
      </w:r>
      <w:r>
        <w:rPr>
          <w:color w:val="161616"/>
          <w:w w:val="105"/>
          <w:sz w:val="20"/>
        </w:rPr>
        <w:t xml:space="preserve">CU </w:t>
      </w:r>
      <w:r>
        <w:rPr>
          <w:color w:val="262626"/>
          <w:w w:val="105"/>
          <w:sz w:val="20"/>
        </w:rPr>
        <w:t xml:space="preserve">or </w:t>
      </w:r>
      <w:r>
        <w:rPr>
          <w:color w:val="161616"/>
          <w:w w:val="105"/>
          <w:sz w:val="20"/>
        </w:rPr>
        <w:t xml:space="preserve">Al, </w:t>
      </w:r>
      <w:r>
        <w:rPr>
          <w:color w:val="161616"/>
          <w:spacing w:val="-4"/>
          <w:w w:val="105"/>
          <w:sz w:val="20"/>
        </w:rPr>
        <w:t>i.e</w:t>
      </w:r>
      <w:r>
        <w:rPr>
          <w:color w:val="3B3B3B"/>
          <w:spacing w:val="-4"/>
          <w:w w:val="105"/>
          <w:sz w:val="20"/>
        </w:rPr>
        <w:t xml:space="preserve">. </w:t>
      </w:r>
      <w:r>
        <w:rPr>
          <w:color w:val="262626"/>
          <w:w w:val="105"/>
          <w:sz w:val="20"/>
        </w:rPr>
        <w:t xml:space="preserve">student </w:t>
      </w:r>
      <w:r>
        <w:rPr>
          <w:color w:val="161616"/>
          <w:w w:val="105"/>
          <w:sz w:val="20"/>
        </w:rPr>
        <w:t xml:space="preserve">registration </w:t>
      </w:r>
      <w:r>
        <w:rPr>
          <w:color w:val="262626"/>
          <w:w w:val="105"/>
          <w:sz w:val="20"/>
        </w:rPr>
        <w:t xml:space="preserve">and graduation costs, costs of </w:t>
      </w:r>
      <w:r>
        <w:rPr>
          <w:color w:val="161616"/>
          <w:w w:val="105"/>
          <w:sz w:val="20"/>
        </w:rPr>
        <w:t xml:space="preserve">use </w:t>
      </w:r>
      <w:r>
        <w:rPr>
          <w:color w:val="262626"/>
          <w:w w:val="105"/>
          <w:sz w:val="20"/>
        </w:rPr>
        <w:t>of the</w:t>
      </w:r>
      <w:r>
        <w:rPr>
          <w:color w:val="161616"/>
          <w:w w:val="105"/>
          <w:sz w:val="20"/>
        </w:rPr>
        <w:t xml:space="preserve"> MCI</w:t>
      </w:r>
      <w:r>
        <w:rPr>
          <w:color w:val="161616"/>
          <w:spacing w:val="-17"/>
          <w:w w:val="105"/>
          <w:sz w:val="20"/>
        </w:rPr>
        <w:t xml:space="preserve"> </w:t>
      </w:r>
      <w:r>
        <w:rPr>
          <w:color w:val="161616"/>
          <w:w w:val="105"/>
          <w:sz w:val="20"/>
        </w:rPr>
        <w:t>blended</w:t>
      </w:r>
      <w:r>
        <w:rPr>
          <w:color w:val="161616"/>
          <w:spacing w:val="-9"/>
          <w:w w:val="105"/>
          <w:sz w:val="20"/>
        </w:rPr>
        <w:t xml:space="preserve"> </w:t>
      </w:r>
      <w:r>
        <w:rPr>
          <w:color w:val="161616"/>
          <w:w w:val="105"/>
          <w:sz w:val="20"/>
        </w:rPr>
        <w:t>learning</w:t>
      </w:r>
      <w:r>
        <w:rPr>
          <w:color w:val="161616"/>
          <w:spacing w:val="-16"/>
          <w:w w:val="105"/>
          <w:sz w:val="20"/>
        </w:rPr>
        <w:t xml:space="preserve"> </w:t>
      </w:r>
      <w:r>
        <w:rPr>
          <w:color w:val="161616"/>
          <w:w w:val="105"/>
          <w:sz w:val="20"/>
        </w:rPr>
        <w:t>platform</w:t>
      </w:r>
      <w:r>
        <w:rPr>
          <w:color w:val="161616"/>
          <w:spacing w:val="-14"/>
          <w:w w:val="105"/>
          <w:sz w:val="20"/>
        </w:rPr>
        <w:t xml:space="preserve"> </w:t>
      </w:r>
      <w:r>
        <w:rPr>
          <w:color w:val="262626"/>
          <w:w w:val="105"/>
          <w:sz w:val="20"/>
        </w:rPr>
        <w:t>for</w:t>
      </w:r>
      <w:r>
        <w:rPr>
          <w:color w:val="262626"/>
          <w:spacing w:val="-5"/>
          <w:w w:val="105"/>
          <w:sz w:val="20"/>
        </w:rPr>
        <w:t xml:space="preserve"> </w:t>
      </w:r>
      <w:r>
        <w:rPr>
          <w:color w:val="161616"/>
          <w:w w:val="105"/>
          <w:sz w:val="20"/>
        </w:rPr>
        <w:t>teaching</w:t>
      </w:r>
      <w:r>
        <w:rPr>
          <w:color w:val="161616"/>
          <w:spacing w:val="-13"/>
          <w:w w:val="105"/>
          <w:sz w:val="20"/>
        </w:rPr>
        <w:t xml:space="preserve"> </w:t>
      </w:r>
      <w:r>
        <w:rPr>
          <w:color w:val="161616"/>
          <w:w w:val="105"/>
          <w:sz w:val="20"/>
        </w:rPr>
        <w:t>units</w:t>
      </w:r>
      <w:r>
        <w:rPr>
          <w:color w:val="161616"/>
          <w:spacing w:val="-20"/>
          <w:w w:val="105"/>
          <w:sz w:val="20"/>
        </w:rPr>
        <w:t xml:space="preserve"> </w:t>
      </w:r>
      <w:r>
        <w:rPr>
          <w:color w:val="262626"/>
          <w:w w:val="105"/>
          <w:sz w:val="20"/>
        </w:rPr>
        <w:t>taught</w:t>
      </w:r>
      <w:r>
        <w:rPr>
          <w:color w:val="262626"/>
          <w:spacing w:val="-11"/>
          <w:w w:val="105"/>
          <w:sz w:val="20"/>
        </w:rPr>
        <w:t xml:space="preserve"> </w:t>
      </w:r>
      <w:r>
        <w:rPr>
          <w:color w:val="262626"/>
          <w:w w:val="105"/>
          <w:sz w:val="20"/>
        </w:rPr>
        <w:t>by</w:t>
      </w:r>
      <w:r>
        <w:rPr>
          <w:color w:val="262626"/>
          <w:spacing w:val="-15"/>
          <w:w w:val="105"/>
          <w:sz w:val="20"/>
        </w:rPr>
        <w:t xml:space="preserve"> </w:t>
      </w:r>
      <w:r>
        <w:rPr>
          <w:color w:val="161616"/>
          <w:w w:val="105"/>
          <w:sz w:val="20"/>
        </w:rPr>
        <w:t>FSV</w:t>
      </w:r>
      <w:r>
        <w:rPr>
          <w:color w:val="161616"/>
          <w:spacing w:val="-20"/>
          <w:w w:val="105"/>
          <w:sz w:val="20"/>
        </w:rPr>
        <w:t xml:space="preserve"> </w:t>
      </w:r>
      <w:r>
        <w:rPr>
          <w:color w:val="262626"/>
          <w:w w:val="105"/>
          <w:sz w:val="20"/>
        </w:rPr>
        <w:t>CU</w:t>
      </w:r>
      <w:r>
        <w:rPr>
          <w:color w:val="262626"/>
          <w:spacing w:val="-26"/>
          <w:w w:val="105"/>
          <w:sz w:val="20"/>
        </w:rPr>
        <w:t xml:space="preserve"> </w:t>
      </w:r>
      <w:r>
        <w:rPr>
          <w:color w:val="262626"/>
          <w:w w:val="105"/>
          <w:sz w:val="20"/>
        </w:rPr>
        <w:t>and</w:t>
      </w:r>
      <w:r>
        <w:rPr>
          <w:color w:val="262626"/>
          <w:spacing w:val="-16"/>
          <w:w w:val="105"/>
          <w:sz w:val="20"/>
        </w:rPr>
        <w:t xml:space="preserve"> </w:t>
      </w:r>
      <w:r>
        <w:rPr>
          <w:color w:val="161616"/>
          <w:w w:val="105"/>
          <w:sz w:val="20"/>
        </w:rPr>
        <w:t>Al</w:t>
      </w:r>
      <w:r>
        <w:rPr>
          <w:color w:val="161616"/>
          <w:spacing w:val="-18"/>
          <w:w w:val="105"/>
          <w:sz w:val="20"/>
        </w:rPr>
        <w:t xml:space="preserve"> </w:t>
      </w:r>
      <w:r>
        <w:rPr>
          <w:color w:val="262626"/>
          <w:w w:val="105"/>
          <w:sz w:val="20"/>
        </w:rPr>
        <w:t>and</w:t>
      </w:r>
      <w:r>
        <w:rPr>
          <w:color w:val="262626"/>
          <w:spacing w:val="-19"/>
          <w:w w:val="105"/>
          <w:sz w:val="20"/>
        </w:rPr>
        <w:t xml:space="preserve"> </w:t>
      </w:r>
      <w:r>
        <w:rPr>
          <w:color w:val="262626"/>
          <w:w w:val="105"/>
          <w:sz w:val="20"/>
        </w:rPr>
        <w:t>other similar</w:t>
      </w:r>
      <w:r>
        <w:rPr>
          <w:color w:val="262626"/>
          <w:spacing w:val="-2"/>
          <w:w w:val="105"/>
          <w:sz w:val="20"/>
        </w:rPr>
        <w:t xml:space="preserve"> </w:t>
      </w:r>
      <w:r>
        <w:rPr>
          <w:color w:val="262626"/>
          <w:w w:val="105"/>
          <w:sz w:val="20"/>
        </w:rPr>
        <w:t>costs.</w:t>
      </w:r>
    </w:p>
    <w:p w14:paraId="06DADD7B" w14:textId="77777777" w:rsidR="00BE46D0" w:rsidRDefault="00BE402C">
      <w:pPr>
        <w:pStyle w:val="Odstavecseseznamem"/>
        <w:numPr>
          <w:ilvl w:val="1"/>
          <w:numId w:val="1"/>
        </w:numPr>
        <w:tabs>
          <w:tab w:val="left" w:pos="1551"/>
        </w:tabs>
        <w:spacing w:before="146" w:line="312" w:lineRule="auto"/>
        <w:ind w:left="1569" w:right="117" w:hanging="355"/>
        <w:jc w:val="both"/>
        <w:rPr>
          <w:color w:val="181818"/>
          <w:sz w:val="20"/>
        </w:rPr>
      </w:pPr>
      <w:r>
        <w:rPr>
          <w:color w:val="181818"/>
          <w:sz w:val="20"/>
        </w:rPr>
        <w:t xml:space="preserve">The rest of prescribed tuition fees will be split among FSV CU, Al and MCI based on number of teaching units each party is responsible for. FSV CU will </w:t>
      </w:r>
      <w:r>
        <w:rPr>
          <w:color w:val="2A2A2A"/>
          <w:sz w:val="20"/>
        </w:rPr>
        <w:t xml:space="preserve">therefore </w:t>
      </w:r>
      <w:r>
        <w:rPr>
          <w:color w:val="181818"/>
          <w:sz w:val="20"/>
        </w:rPr>
        <w:t>receive 10%</w:t>
      </w:r>
      <w:r>
        <w:rPr>
          <w:color w:val="181818"/>
          <w:spacing w:val="-16"/>
          <w:sz w:val="20"/>
        </w:rPr>
        <w:t xml:space="preserve"> </w:t>
      </w:r>
      <w:r>
        <w:rPr>
          <w:color w:val="181818"/>
          <w:sz w:val="20"/>
        </w:rPr>
        <w:t>of</w:t>
      </w:r>
      <w:r>
        <w:rPr>
          <w:color w:val="181818"/>
          <w:spacing w:val="11"/>
          <w:sz w:val="20"/>
        </w:rPr>
        <w:t xml:space="preserve"> </w:t>
      </w:r>
      <w:r>
        <w:rPr>
          <w:color w:val="181818"/>
          <w:sz w:val="20"/>
        </w:rPr>
        <w:t>the</w:t>
      </w:r>
      <w:r>
        <w:rPr>
          <w:color w:val="181818"/>
          <w:spacing w:val="12"/>
          <w:sz w:val="20"/>
        </w:rPr>
        <w:t xml:space="preserve"> </w:t>
      </w:r>
      <w:r>
        <w:rPr>
          <w:color w:val="181818"/>
          <w:sz w:val="20"/>
        </w:rPr>
        <w:t>amount,</w:t>
      </w:r>
      <w:r>
        <w:rPr>
          <w:color w:val="181818"/>
          <w:spacing w:val="-1"/>
          <w:sz w:val="20"/>
        </w:rPr>
        <w:t xml:space="preserve"> </w:t>
      </w:r>
      <w:r>
        <w:rPr>
          <w:color w:val="181818"/>
          <w:sz w:val="20"/>
        </w:rPr>
        <w:t>Al</w:t>
      </w:r>
      <w:r>
        <w:rPr>
          <w:color w:val="181818"/>
          <w:spacing w:val="-19"/>
          <w:sz w:val="20"/>
        </w:rPr>
        <w:t xml:space="preserve"> </w:t>
      </w:r>
      <w:r>
        <w:rPr>
          <w:color w:val="181818"/>
          <w:sz w:val="20"/>
        </w:rPr>
        <w:t>30%</w:t>
      </w:r>
      <w:r>
        <w:rPr>
          <w:color w:val="181818"/>
          <w:spacing w:val="-20"/>
          <w:sz w:val="20"/>
        </w:rPr>
        <w:t xml:space="preserve"> </w:t>
      </w:r>
      <w:r>
        <w:rPr>
          <w:color w:val="181818"/>
          <w:sz w:val="20"/>
        </w:rPr>
        <w:t>and</w:t>
      </w:r>
      <w:r>
        <w:rPr>
          <w:color w:val="181818"/>
          <w:spacing w:val="-7"/>
          <w:sz w:val="20"/>
        </w:rPr>
        <w:t xml:space="preserve"> </w:t>
      </w:r>
      <w:r>
        <w:rPr>
          <w:color w:val="181818"/>
          <w:sz w:val="20"/>
        </w:rPr>
        <w:t>MCI</w:t>
      </w:r>
      <w:r>
        <w:rPr>
          <w:color w:val="181818"/>
          <w:spacing w:val="-16"/>
          <w:sz w:val="20"/>
        </w:rPr>
        <w:t xml:space="preserve"> </w:t>
      </w:r>
      <w:r>
        <w:rPr>
          <w:color w:val="181818"/>
          <w:sz w:val="20"/>
        </w:rPr>
        <w:t>will</w:t>
      </w:r>
      <w:r>
        <w:rPr>
          <w:color w:val="181818"/>
          <w:spacing w:val="-15"/>
          <w:sz w:val="20"/>
        </w:rPr>
        <w:t xml:space="preserve"> </w:t>
      </w:r>
      <w:r>
        <w:rPr>
          <w:color w:val="181818"/>
          <w:sz w:val="20"/>
        </w:rPr>
        <w:t>keep</w:t>
      </w:r>
      <w:r>
        <w:rPr>
          <w:color w:val="181818"/>
          <w:spacing w:val="-13"/>
          <w:sz w:val="20"/>
        </w:rPr>
        <w:t xml:space="preserve"> </w:t>
      </w:r>
      <w:r>
        <w:rPr>
          <w:color w:val="2A2A2A"/>
          <w:sz w:val="20"/>
        </w:rPr>
        <w:t>60%.</w:t>
      </w:r>
    </w:p>
    <w:p w14:paraId="156F7A4C" w14:textId="3678A328" w:rsidR="00BE46D0" w:rsidRDefault="009D14A7">
      <w:pPr>
        <w:pStyle w:val="Zkladntext"/>
        <w:spacing w:before="19" w:line="314" w:lineRule="auto"/>
        <w:ind w:left="844" w:right="118" w:hanging="360"/>
        <w:jc w:val="both"/>
      </w:pPr>
      <w:r>
        <w:rPr>
          <w:color w:val="181818"/>
        </w:rPr>
        <w:t>5</w:t>
      </w:r>
      <w:r w:rsidR="00BE402C">
        <w:rPr>
          <w:color w:val="181818"/>
        </w:rPr>
        <w:t>. Should the parties agree to open a program despite having less than 15 students, all the prescribed tuition fees will be divided between FSV CU, Al and MCI based on number of teaching units each party is responsible for. ln such case FSV CU will therefore receive 10%, Al</w:t>
      </w:r>
      <w:r w:rsidR="00BE402C">
        <w:rPr>
          <w:color w:val="181818"/>
          <w:spacing w:val="-10"/>
        </w:rPr>
        <w:t xml:space="preserve"> </w:t>
      </w:r>
      <w:r w:rsidR="00BE402C">
        <w:rPr>
          <w:color w:val="181818"/>
        </w:rPr>
        <w:t>30%</w:t>
      </w:r>
      <w:r w:rsidR="00BE402C">
        <w:rPr>
          <w:color w:val="181818"/>
          <w:spacing w:val="-11"/>
        </w:rPr>
        <w:t xml:space="preserve"> </w:t>
      </w:r>
      <w:r w:rsidR="00BE402C">
        <w:rPr>
          <w:color w:val="181818"/>
        </w:rPr>
        <w:t>and</w:t>
      </w:r>
      <w:r w:rsidR="00BE402C">
        <w:rPr>
          <w:color w:val="181818"/>
          <w:spacing w:val="-14"/>
        </w:rPr>
        <w:t xml:space="preserve"> </w:t>
      </w:r>
      <w:r w:rsidR="00BE402C">
        <w:rPr>
          <w:color w:val="181818"/>
        </w:rPr>
        <w:t>MCI</w:t>
      </w:r>
      <w:r w:rsidR="00BE402C">
        <w:rPr>
          <w:color w:val="181818"/>
          <w:spacing w:val="-16"/>
        </w:rPr>
        <w:t xml:space="preserve"> </w:t>
      </w:r>
      <w:r w:rsidR="00BE402C">
        <w:rPr>
          <w:color w:val="181818"/>
        </w:rPr>
        <w:t>will</w:t>
      </w:r>
      <w:r w:rsidR="00BE402C">
        <w:rPr>
          <w:color w:val="181818"/>
          <w:spacing w:val="-23"/>
        </w:rPr>
        <w:t xml:space="preserve"> </w:t>
      </w:r>
      <w:r w:rsidR="00BE402C">
        <w:rPr>
          <w:color w:val="181818"/>
        </w:rPr>
        <w:t>keep</w:t>
      </w:r>
      <w:r w:rsidR="00BE402C">
        <w:rPr>
          <w:color w:val="181818"/>
          <w:spacing w:val="-4"/>
        </w:rPr>
        <w:t xml:space="preserve"> </w:t>
      </w:r>
      <w:r w:rsidR="00BE402C">
        <w:rPr>
          <w:color w:val="181818"/>
        </w:rPr>
        <w:t>60%</w:t>
      </w:r>
      <w:r w:rsidR="00BE402C">
        <w:rPr>
          <w:color w:val="181818"/>
          <w:spacing w:val="-14"/>
        </w:rPr>
        <w:t xml:space="preserve"> </w:t>
      </w:r>
      <w:r w:rsidR="00BE402C">
        <w:rPr>
          <w:color w:val="181818"/>
        </w:rPr>
        <w:t>of</w:t>
      </w:r>
      <w:r w:rsidR="00BE402C">
        <w:rPr>
          <w:color w:val="181818"/>
          <w:spacing w:val="6"/>
        </w:rPr>
        <w:t xml:space="preserve"> </w:t>
      </w:r>
      <w:r w:rsidR="00BE402C">
        <w:rPr>
          <w:color w:val="181818"/>
        </w:rPr>
        <w:t>total</w:t>
      </w:r>
      <w:r w:rsidR="00BE402C">
        <w:rPr>
          <w:color w:val="181818"/>
          <w:spacing w:val="-13"/>
        </w:rPr>
        <w:t xml:space="preserve"> </w:t>
      </w:r>
      <w:r w:rsidR="00BE402C">
        <w:rPr>
          <w:color w:val="181818"/>
        </w:rPr>
        <w:t>prescribed tuition</w:t>
      </w:r>
      <w:r w:rsidR="00BE402C">
        <w:rPr>
          <w:color w:val="181818"/>
          <w:spacing w:val="-1"/>
        </w:rPr>
        <w:t xml:space="preserve"> </w:t>
      </w:r>
      <w:r w:rsidR="00BE402C">
        <w:rPr>
          <w:color w:val="181818"/>
        </w:rPr>
        <w:t>fees.</w:t>
      </w:r>
    </w:p>
    <w:p w14:paraId="70B37B71" w14:textId="77777777" w:rsidR="00BE46D0" w:rsidRDefault="00BE402C">
      <w:pPr>
        <w:pStyle w:val="Zkladntext"/>
        <w:spacing w:before="6" w:line="309" w:lineRule="auto"/>
        <w:ind w:left="848" w:right="139" w:hanging="362"/>
        <w:jc w:val="both"/>
      </w:pPr>
      <w:r>
        <w:rPr>
          <w:color w:val="181818"/>
          <w:w w:val="105"/>
        </w:rPr>
        <w:t>6.</w:t>
      </w:r>
      <w:r>
        <w:rPr>
          <w:color w:val="181818"/>
          <w:spacing w:val="55"/>
          <w:w w:val="105"/>
        </w:rPr>
        <w:t xml:space="preserve"> </w:t>
      </w:r>
      <w:r>
        <w:rPr>
          <w:color w:val="181818"/>
          <w:w w:val="105"/>
        </w:rPr>
        <w:t>Each</w:t>
      </w:r>
      <w:r>
        <w:rPr>
          <w:color w:val="181818"/>
          <w:spacing w:val="-29"/>
          <w:w w:val="105"/>
        </w:rPr>
        <w:t xml:space="preserve"> </w:t>
      </w:r>
      <w:r>
        <w:rPr>
          <w:color w:val="181818"/>
          <w:w w:val="105"/>
        </w:rPr>
        <w:t>party</w:t>
      </w:r>
      <w:r>
        <w:rPr>
          <w:color w:val="181818"/>
          <w:spacing w:val="-25"/>
          <w:w w:val="105"/>
        </w:rPr>
        <w:t xml:space="preserve"> </w:t>
      </w:r>
      <w:r>
        <w:rPr>
          <w:color w:val="181818"/>
          <w:w w:val="105"/>
        </w:rPr>
        <w:t>is</w:t>
      </w:r>
      <w:r>
        <w:rPr>
          <w:color w:val="181818"/>
          <w:spacing w:val="-27"/>
          <w:w w:val="105"/>
        </w:rPr>
        <w:t xml:space="preserve"> </w:t>
      </w:r>
      <w:r>
        <w:rPr>
          <w:color w:val="181818"/>
          <w:w w:val="105"/>
        </w:rPr>
        <w:t>responsible</w:t>
      </w:r>
      <w:r>
        <w:rPr>
          <w:color w:val="181818"/>
          <w:spacing w:val="-16"/>
          <w:w w:val="105"/>
        </w:rPr>
        <w:t xml:space="preserve"> </w:t>
      </w:r>
      <w:r>
        <w:rPr>
          <w:color w:val="181818"/>
          <w:w w:val="105"/>
        </w:rPr>
        <w:t>for</w:t>
      </w:r>
      <w:r>
        <w:rPr>
          <w:color w:val="181818"/>
          <w:spacing w:val="1"/>
          <w:w w:val="105"/>
        </w:rPr>
        <w:t xml:space="preserve"> </w:t>
      </w:r>
      <w:r>
        <w:rPr>
          <w:color w:val="181818"/>
          <w:w w:val="105"/>
        </w:rPr>
        <w:t>all</w:t>
      </w:r>
      <w:r>
        <w:rPr>
          <w:color w:val="181818"/>
          <w:spacing w:val="-12"/>
          <w:w w:val="105"/>
        </w:rPr>
        <w:t xml:space="preserve"> </w:t>
      </w:r>
      <w:r>
        <w:rPr>
          <w:color w:val="181818"/>
          <w:w w:val="105"/>
        </w:rPr>
        <w:t>costs</w:t>
      </w:r>
      <w:r>
        <w:rPr>
          <w:color w:val="181818"/>
          <w:spacing w:val="-25"/>
          <w:w w:val="105"/>
        </w:rPr>
        <w:t xml:space="preserve"> </w:t>
      </w:r>
      <w:r>
        <w:rPr>
          <w:color w:val="181818"/>
          <w:w w:val="105"/>
        </w:rPr>
        <w:t>related</w:t>
      </w:r>
      <w:r>
        <w:rPr>
          <w:color w:val="181818"/>
          <w:spacing w:val="-22"/>
          <w:w w:val="105"/>
        </w:rPr>
        <w:t xml:space="preserve"> </w:t>
      </w:r>
      <w:r>
        <w:rPr>
          <w:color w:val="181818"/>
          <w:w w:val="105"/>
        </w:rPr>
        <w:t>to</w:t>
      </w:r>
      <w:r>
        <w:rPr>
          <w:color w:val="181818"/>
          <w:spacing w:val="-10"/>
          <w:w w:val="105"/>
        </w:rPr>
        <w:t xml:space="preserve"> </w:t>
      </w:r>
      <w:r>
        <w:rPr>
          <w:color w:val="181818"/>
          <w:w w:val="105"/>
        </w:rPr>
        <w:t>the</w:t>
      </w:r>
      <w:r>
        <w:rPr>
          <w:color w:val="181818"/>
          <w:spacing w:val="-14"/>
          <w:w w:val="105"/>
        </w:rPr>
        <w:t xml:space="preserve"> </w:t>
      </w:r>
      <w:r>
        <w:rPr>
          <w:color w:val="181818"/>
          <w:w w:val="105"/>
        </w:rPr>
        <w:t>courses</w:t>
      </w:r>
      <w:r>
        <w:rPr>
          <w:color w:val="181818"/>
          <w:spacing w:val="-19"/>
          <w:w w:val="105"/>
        </w:rPr>
        <w:t xml:space="preserve"> </w:t>
      </w:r>
      <w:r>
        <w:rPr>
          <w:color w:val="181818"/>
          <w:w w:val="105"/>
        </w:rPr>
        <w:t>it</w:t>
      </w:r>
      <w:r>
        <w:rPr>
          <w:color w:val="181818"/>
          <w:spacing w:val="-6"/>
          <w:w w:val="105"/>
        </w:rPr>
        <w:t xml:space="preserve"> </w:t>
      </w:r>
      <w:r>
        <w:rPr>
          <w:color w:val="181818"/>
          <w:w w:val="105"/>
        </w:rPr>
        <w:t>teaches,</w:t>
      </w:r>
      <w:r>
        <w:rPr>
          <w:color w:val="181818"/>
          <w:spacing w:val="-26"/>
          <w:w w:val="105"/>
        </w:rPr>
        <w:t xml:space="preserve"> </w:t>
      </w:r>
      <w:r>
        <w:rPr>
          <w:color w:val="181818"/>
          <w:w w:val="105"/>
        </w:rPr>
        <w:t>including</w:t>
      </w:r>
      <w:r>
        <w:rPr>
          <w:color w:val="181818"/>
          <w:spacing w:val="-24"/>
          <w:w w:val="105"/>
        </w:rPr>
        <w:t xml:space="preserve"> </w:t>
      </w:r>
      <w:r>
        <w:rPr>
          <w:color w:val="181818"/>
          <w:w w:val="105"/>
        </w:rPr>
        <w:t>engagement of guest lecturers from other</w:t>
      </w:r>
      <w:r>
        <w:rPr>
          <w:color w:val="181818"/>
          <w:spacing w:val="-42"/>
          <w:w w:val="105"/>
        </w:rPr>
        <w:t xml:space="preserve"> </w:t>
      </w:r>
      <w:r>
        <w:rPr>
          <w:color w:val="181818"/>
          <w:w w:val="105"/>
        </w:rPr>
        <w:t>institutions.</w:t>
      </w:r>
    </w:p>
    <w:p w14:paraId="309382FB" w14:textId="0F13FC85" w:rsidR="00BE46D0" w:rsidRDefault="00BE46D0">
      <w:pPr>
        <w:pStyle w:val="Zkladntext"/>
      </w:pPr>
    </w:p>
    <w:p w14:paraId="18738AD3" w14:textId="3A1B6492" w:rsidR="00114ADE" w:rsidRDefault="00114ADE" w:rsidP="008D33D1">
      <w:pPr>
        <w:spacing w:after="120" w:line="300" w:lineRule="atLeast"/>
        <w:contextualSpacing/>
        <w:jc w:val="both"/>
        <w:rPr>
          <w:sz w:val="20"/>
          <w:szCs w:val="20"/>
        </w:rPr>
      </w:pPr>
      <w:r w:rsidRPr="00B114F7">
        <w:rPr>
          <w:bCs/>
          <w:sz w:val="20"/>
          <w:szCs w:val="20"/>
        </w:rPr>
        <w:t xml:space="preserve">Except as expressly modified herein, all terms, conditions, and provisions of the </w:t>
      </w:r>
      <w:r>
        <w:rPr>
          <w:bCs/>
          <w:sz w:val="20"/>
          <w:szCs w:val="20"/>
        </w:rPr>
        <w:t>Agreement</w:t>
      </w:r>
      <w:r w:rsidRPr="00B114F7">
        <w:rPr>
          <w:bCs/>
          <w:sz w:val="20"/>
          <w:szCs w:val="20"/>
        </w:rPr>
        <w:t xml:space="preserve"> shall remain in full force and effect.</w:t>
      </w:r>
    </w:p>
    <w:p w14:paraId="04AE9F21" w14:textId="77777777" w:rsidR="00114ADE" w:rsidRDefault="00114ADE" w:rsidP="008D33D1">
      <w:pPr>
        <w:spacing w:after="120" w:line="300" w:lineRule="atLeast"/>
        <w:contextualSpacing/>
        <w:jc w:val="both"/>
        <w:rPr>
          <w:sz w:val="20"/>
          <w:szCs w:val="20"/>
        </w:rPr>
      </w:pPr>
    </w:p>
    <w:p w14:paraId="23BA6711" w14:textId="57440453" w:rsidR="008D33D1" w:rsidRDefault="008D33D1" w:rsidP="008D33D1">
      <w:pPr>
        <w:spacing w:after="120" w:line="300" w:lineRule="atLeast"/>
        <w:contextualSpacing/>
        <w:jc w:val="both"/>
        <w:rPr>
          <w:sz w:val="20"/>
          <w:szCs w:val="20"/>
        </w:rPr>
      </w:pPr>
      <w:r w:rsidRPr="00A14DFC">
        <w:rPr>
          <w:sz w:val="20"/>
          <w:szCs w:val="20"/>
        </w:rPr>
        <w:t xml:space="preserve">This </w:t>
      </w:r>
      <w:r>
        <w:rPr>
          <w:sz w:val="20"/>
          <w:szCs w:val="20"/>
        </w:rPr>
        <w:t>amendment</w:t>
      </w:r>
      <w:r w:rsidRPr="00A14DFC">
        <w:rPr>
          <w:sz w:val="20"/>
          <w:szCs w:val="20"/>
        </w:rPr>
        <w:t xml:space="preserve"> exists in three copies that are equally valid. All elements of this </w:t>
      </w:r>
      <w:r w:rsidR="00704C8E">
        <w:rPr>
          <w:sz w:val="20"/>
          <w:szCs w:val="20"/>
        </w:rPr>
        <w:t>amendment</w:t>
      </w:r>
      <w:r w:rsidR="00704C8E" w:rsidRPr="00272F49">
        <w:rPr>
          <w:sz w:val="20"/>
          <w:szCs w:val="20"/>
        </w:rPr>
        <w:t xml:space="preserve"> </w:t>
      </w:r>
      <w:r w:rsidRPr="00A14DFC">
        <w:rPr>
          <w:sz w:val="20"/>
          <w:szCs w:val="20"/>
        </w:rPr>
        <w:t xml:space="preserve">are to be treated strictly confidential and may only be disclosed in case of formal, legal and/or academic requirements (e.g. accreditation, supervisory board, public authorities, etc.). </w:t>
      </w:r>
    </w:p>
    <w:p w14:paraId="4C4D8333" w14:textId="77777777" w:rsidR="008D33D1" w:rsidRPr="00A14DFC" w:rsidRDefault="008D33D1" w:rsidP="008D33D1">
      <w:pPr>
        <w:spacing w:after="120" w:line="300" w:lineRule="atLeast"/>
        <w:contextualSpacing/>
        <w:jc w:val="both"/>
        <w:rPr>
          <w:sz w:val="20"/>
          <w:szCs w:val="20"/>
        </w:rPr>
      </w:pPr>
    </w:p>
    <w:p w14:paraId="4110CB8C" w14:textId="06137581" w:rsidR="008D33D1" w:rsidRDefault="008D33D1" w:rsidP="008D33D1">
      <w:pPr>
        <w:spacing w:after="120" w:line="300" w:lineRule="atLeast"/>
        <w:contextualSpacing/>
        <w:jc w:val="both"/>
        <w:rPr>
          <w:sz w:val="20"/>
          <w:szCs w:val="20"/>
        </w:rPr>
      </w:pPr>
      <w:r w:rsidRPr="00A14DFC">
        <w:rPr>
          <w:sz w:val="20"/>
          <w:szCs w:val="20"/>
        </w:rPr>
        <w:t xml:space="preserve">The parties acknowledge that in order to come into effect this </w:t>
      </w:r>
      <w:r>
        <w:rPr>
          <w:sz w:val="20"/>
          <w:szCs w:val="20"/>
        </w:rPr>
        <w:t>amendment</w:t>
      </w:r>
      <w:r w:rsidRPr="00A14DFC">
        <w:rPr>
          <w:sz w:val="20"/>
          <w:szCs w:val="20"/>
        </w:rPr>
        <w:t xml:space="preserve"> requires to be released in the register of agreements in compliance with the Act no. 340/2015 Coll. and they furthermore approve of this release. Charles University shall secure forwarding of the </w:t>
      </w:r>
      <w:r>
        <w:rPr>
          <w:sz w:val="20"/>
          <w:szCs w:val="20"/>
        </w:rPr>
        <w:t>amendment</w:t>
      </w:r>
      <w:r w:rsidRPr="00272F49">
        <w:rPr>
          <w:sz w:val="20"/>
          <w:szCs w:val="20"/>
        </w:rPr>
        <w:t xml:space="preserve"> </w:t>
      </w:r>
      <w:r w:rsidRPr="00A14DFC">
        <w:rPr>
          <w:sz w:val="20"/>
          <w:szCs w:val="20"/>
        </w:rPr>
        <w:t xml:space="preserve">to the registry of agreements immediately upon signing the agreement. Charles University commits to notify the other party about the execution of registration by sending to the other party a copy of the confirmation from the administrator of the registry of agreements about the release of the </w:t>
      </w:r>
      <w:r w:rsidR="00E124B5">
        <w:rPr>
          <w:sz w:val="20"/>
          <w:szCs w:val="20"/>
        </w:rPr>
        <w:t>amendment</w:t>
      </w:r>
      <w:r w:rsidR="00E124B5" w:rsidRPr="00272F49">
        <w:rPr>
          <w:sz w:val="20"/>
          <w:szCs w:val="20"/>
        </w:rPr>
        <w:t xml:space="preserve"> </w:t>
      </w:r>
      <w:r w:rsidRPr="00A14DFC">
        <w:rPr>
          <w:sz w:val="20"/>
          <w:szCs w:val="20"/>
        </w:rPr>
        <w:t xml:space="preserve">and it shall do so without undue delay after it has obtained such a confirmation; or, if previously inserted an ID of the databox of the other party in the appropriate section on the accompanying form (in this case, a confirmation from the administrator of the registry of agreements shall be received by both parties simultaneously). </w:t>
      </w:r>
    </w:p>
    <w:p w14:paraId="73AB70E0" w14:textId="77777777" w:rsidR="008D33D1" w:rsidRPr="00A14DFC" w:rsidRDefault="008D33D1" w:rsidP="008D33D1">
      <w:pPr>
        <w:spacing w:after="120" w:line="300" w:lineRule="atLeast"/>
        <w:contextualSpacing/>
        <w:jc w:val="both"/>
        <w:rPr>
          <w:sz w:val="20"/>
          <w:szCs w:val="20"/>
        </w:rPr>
      </w:pPr>
    </w:p>
    <w:p w14:paraId="3C5D8D11" w14:textId="560451ED" w:rsidR="008D33D1" w:rsidRPr="00A14DFC" w:rsidRDefault="008D33D1" w:rsidP="008D33D1">
      <w:pPr>
        <w:spacing w:after="120" w:line="300" w:lineRule="atLeast"/>
        <w:contextualSpacing/>
        <w:jc w:val="both"/>
        <w:rPr>
          <w:sz w:val="20"/>
          <w:szCs w:val="20"/>
        </w:rPr>
      </w:pPr>
      <w:r w:rsidRPr="00A14DFC">
        <w:rPr>
          <w:sz w:val="20"/>
          <w:szCs w:val="20"/>
        </w:rPr>
        <w:t xml:space="preserve">This </w:t>
      </w:r>
      <w:r>
        <w:rPr>
          <w:sz w:val="20"/>
          <w:szCs w:val="20"/>
        </w:rPr>
        <w:t>amendment</w:t>
      </w:r>
      <w:r w:rsidRPr="00272F49">
        <w:rPr>
          <w:sz w:val="20"/>
          <w:szCs w:val="20"/>
        </w:rPr>
        <w:t xml:space="preserve"> </w:t>
      </w:r>
      <w:r w:rsidRPr="00A14DFC">
        <w:rPr>
          <w:sz w:val="20"/>
          <w:szCs w:val="20"/>
        </w:rPr>
        <w:t>will enter force on the date of signature of both contracting parties and on the date it is entered in the registry of agreements.</w:t>
      </w:r>
    </w:p>
    <w:p w14:paraId="2614A470" w14:textId="77777777" w:rsidR="00BE46D0" w:rsidRDefault="00BE46D0">
      <w:pPr>
        <w:pStyle w:val="Zkladntext"/>
        <w:spacing w:before="11"/>
        <w:rPr>
          <w:sz w:val="23"/>
        </w:rPr>
      </w:pPr>
    </w:p>
    <w:p w14:paraId="00F51A95" w14:textId="77777777" w:rsidR="00BE46D0" w:rsidRDefault="00BE46D0">
      <w:pPr>
        <w:rPr>
          <w:sz w:val="23"/>
        </w:rPr>
        <w:sectPr w:rsidR="00BE46D0">
          <w:pgSz w:w="11870" w:h="16820"/>
          <w:pgMar w:top="1580" w:right="1220" w:bottom="0" w:left="1260" w:header="708" w:footer="708" w:gutter="0"/>
          <w:cols w:space="708"/>
        </w:sectPr>
      </w:pPr>
    </w:p>
    <w:p w14:paraId="56097AF4" w14:textId="77777777" w:rsidR="00BE46D0" w:rsidRDefault="00BE402C">
      <w:pPr>
        <w:spacing w:before="94"/>
        <w:ind w:left="116"/>
        <w:rPr>
          <w:b/>
          <w:sz w:val="19"/>
        </w:rPr>
      </w:pPr>
      <w:r>
        <w:rPr>
          <w:b/>
          <w:color w:val="181818"/>
          <w:sz w:val="19"/>
        </w:rPr>
        <w:lastRenderedPageBreak/>
        <w:t>Charles</w:t>
      </w:r>
      <w:r>
        <w:rPr>
          <w:b/>
          <w:color w:val="181818"/>
          <w:spacing w:val="-28"/>
          <w:sz w:val="19"/>
        </w:rPr>
        <w:t xml:space="preserve"> </w:t>
      </w:r>
      <w:r>
        <w:rPr>
          <w:b/>
          <w:color w:val="181818"/>
          <w:sz w:val="19"/>
        </w:rPr>
        <w:t>University,</w:t>
      </w:r>
      <w:r>
        <w:rPr>
          <w:b/>
          <w:color w:val="181818"/>
          <w:spacing w:val="-23"/>
          <w:sz w:val="19"/>
        </w:rPr>
        <w:t xml:space="preserve"> </w:t>
      </w:r>
      <w:r>
        <w:rPr>
          <w:b/>
          <w:color w:val="181818"/>
          <w:sz w:val="19"/>
        </w:rPr>
        <w:t>Faculty</w:t>
      </w:r>
      <w:r>
        <w:rPr>
          <w:b/>
          <w:color w:val="181818"/>
          <w:spacing w:val="-21"/>
          <w:sz w:val="19"/>
        </w:rPr>
        <w:t xml:space="preserve"> </w:t>
      </w:r>
      <w:r>
        <w:rPr>
          <w:b/>
          <w:color w:val="181818"/>
          <w:sz w:val="19"/>
        </w:rPr>
        <w:t>of</w:t>
      </w:r>
      <w:r>
        <w:rPr>
          <w:b/>
          <w:color w:val="181818"/>
          <w:spacing w:val="-11"/>
          <w:sz w:val="19"/>
        </w:rPr>
        <w:t xml:space="preserve"> </w:t>
      </w:r>
      <w:r>
        <w:rPr>
          <w:b/>
          <w:color w:val="2A2A2A"/>
          <w:sz w:val="19"/>
        </w:rPr>
        <w:t>Social</w:t>
      </w:r>
      <w:r>
        <w:rPr>
          <w:b/>
          <w:color w:val="2A2A2A"/>
          <w:spacing w:val="-20"/>
          <w:sz w:val="19"/>
        </w:rPr>
        <w:t xml:space="preserve"> </w:t>
      </w:r>
      <w:r>
        <w:rPr>
          <w:b/>
          <w:color w:val="2A2A2A"/>
          <w:sz w:val="19"/>
        </w:rPr>
        <w:t>Sciences</w:t>
      </w:r>
    </w:p>
    <w:p w14:paraId="44BEBEA7" w14:textId="77777777" w:rsidR="00BE46D0" w:rsidRDefault="00BE402C">
      <w:pPr>
        <w:pStyle w:val="Zkladntext"/>
        <w:spacing w:before="68"/>
        <w:ind w:left="117"/>
      </w:pPr>
      <w:r>
        <w:rPr>
          <w:color w:val="181818"/>
        </w:rPr>
        <w:t>Prague,</w:t>
      </w:r>
    </w:p>
    <w:p w14:paraId="0B9600D8" w14:textId="77777777" w:rsidR="00BE46D0" w:rsidRDefault="00BE46D0">
      <w:pPr>
        <w:pStyle w:val="Zkladntext"/>
        <w:rPr>
          <w:sz w:val="22"/>
        </w:rPr>
      </w:pPr>
    </w:p>
    <w:p w14:paraId="14AB129F" w14:textId="77777777" w:rsidR="00BE46D0" w:rsidRDefault="00BE46D0">
      <w:pPr>
        <w:pStyle w:val="Zkladntext"/>
        <w:rPr>
          <w:sz w:val="23"/>
        </w:rPr>
      </w:pPr>
    </w:p>
    <w:p w14:paraId="01F6216D" w14:textId="5A573C31" w:rsidR="00BE46D0" w:rsidRDefault="00BE402C">
      <w:pPr>
        <w:pStyle w:val="Zkladntext"/>
        <w:spacing w:before="1" w:line="309" w:lineRule="auto"/>
        <w:ind w:left="117" w:right="660"/>
      </w:pPr>
      <w:proofErr w:type="spellStart"/>
      <w:r>
        <w:rPr>
          <w:color w:val="181818"/>
        </w:rPr>
        <w:t>PhDr</w:t>
      </w:r>
      <w:proofErr w:type="spellEnd"/>
      <w:r>
        <w:rPr>
          <w:color w:val="181818"/>
        </w:rPr>
        <w:t xml:space="preserve">. Alice </w:t>
      </w:r>
      <w:proofErr w:type="spellStart"/>
      <w:r>
        <w:rPr>
          <w:color w:val="181818"/>
        </w:rPr>
        <w:t>Němcová</w:t>
      </w:r>
      <w:proofErr w:type="spellEnd"/>
      <w:r>
        <w:rPr>
          <w:color w:val="181818"/>
        </w:rPr>
        <w:t xml:space="preserve"> </w:t>
      </w:r>
      <w:proofErr w:type="spellStart"/>
      <w:r>
        <w:rPr>
          <w:color w:val="181818"/>
        </w:rPr>
        <w:t>Tejkalová</w:t>
      </w:r>
      <w:proofErr w:type="spellEnd"/>
      <w:r>
        <w:rPr>
          <w:color w:val="181818"/>
        </w:rPr>
        <w:t>, Ph.</w:t>
      </w:r>
      <w:r w:rsidR="004F25D0">
        <w:rPr>
          <w:color w:val="181818"/>
        </w:rPr>
        <w:t>D</w:t>
      </w:r>
      <w:r>
        <w:rPr>
          <w:color w:val="181818"/>
        </w:rPr>
        <w:t>. Dean</w:t>
      </w:r>
    </w:p>
    <w:p w14:paraId="5A6D06E5" w14:textId="77777777" w:rsidR="00BE46D0" w:rsidRDefault="00BE402C">
      <w:pPr>
        <w:spacing w:before="115"/>
        <w:ind w:left="119"/>
        <w:rPr>
          <w:b/>
          <w:sz w:val="19"/>
        </w:rPr>
      </w:pPr>
      <w:r>
        <w:br w:type="column"/>
      </w:r>
      <w:r>
        <w:rPr>
          <w:b/>
          <w:color w:val="181818"/>
          <w:w w:val="105"/>
          <w:sz w:val="19"/>
        </w:rPr>
        <w:lastRenderedPageBreak/>
        <w:t>Management Center Innsbruck</w:t>
      </w:r>
    </w:p>
    <w:p w14:paraId="23AE7728" w14:textId="77777777" w:rsidR="00BE46D0" w:rsidRDefault="00BE402C">
      <w:pPr>
        <w:pStyle w:val="Zkladntext"/>
        <w:spacing w:before="68"/>
        <w:ind w:left="150"/>
      </w:pPr>
      <w:r>
        <w:rPr>
          <w:color w:val="181818"/>
        </w:rPr>
        <w:t>Innsbruck,</w:t>
      </w:r>
    </w:p>
    <w:p w14:paraId="771DFC97" w14:textId="77777777" w:rsidR="00BE46D0" w:rsidRDefault="00BE46D0">
      <w:pPr>
        <w:pStyle w:val="Zkladntext"/>
        <w:rPr>
          <w:sz w:val="22"/>
        </w:rPr>
      </w:pPr>
    </w:p>
    <w:p w14:paraId="7A9A6C02" w14:textId="77777777" w:rsidR="00BE46D0" w:rsidRDefault="00BE46D0">
      <w:pPr>
        <w:pStyle w:val="Zkladntext"/>
        <w:spacing w:before="5"/>
        <w:rPr>
          <w:sz w:val="22"/>
        </w:rPr>
      </w:pPr>
    </w:p>
    <w:p w14:paraId="112E948C" w14:textId="77777777" w:rsidR="00BE46D0" w:rsidRDefault="00BE402C">
      <w:pPr>
        <w:pStyle w:val="Zkladntext"/>
        <w:spacing w:before="1" w:line="309" w:lineRule="auto"/>
        <w:ind w:left="116" w:right="668" w:firstLine="7"/>
      </w:pPr>
      <w:r>
        <w:rPr>
          <w:color w:val="181818"/>
        </w:rPr>
        <w:t>Prof. Dr. Andreas Altmann Rector</w:t>
      </w:r>
    </w:p>
    <w:p w14:paraId="4305703D" w14:textId="77777777" w:rsidR="00BE46D0" w:rsidRDefault="00BE46D0">
      <w:pPr>
        <w:spacing w:line="309" w:lineRule="auto"/>
        <w:sectPr w:rsidR="00BE46D0">
          <w:type w:val="continuous"/>
          <w:pgSz w:w="11870" w:h="16820"/>
          <w:pgMar w:top="1580" w:right="1220" w:bottom="0" w:left="1260" w:header="708" w:footer="708" w:gutter="0"/>
          <w:cols w:num="2" w:space="708" w:equalWidth="0">
            <w:col w:w="4232" w:space="1463"/>
            <w:col w:w="3695"/>
          </w:cols>
        </w:sectPr>
      </w:pPr>
    </w:p>
    <w:p w14:paraId="42AFA289" w14:textId="77777777" w:rsidR="00BE46D0" w:rsidRDefault="00BE402C">
      <w:pPr>
        <w:pStyle w:val="Zkladntext"/>
      </w:pPr>
      <w:r>
        <w:rPr>
          <w:noProof/>
          <w:lang w:val="cs-CZ" w:eastAsia="cs-CZ"/>
        </w:rPr>
        <w:lastRenderedPageBreak/>
        <mc:AlternateContent>
          <mc:Choice Requires="wps">
            <w:drawing>
              <wp:anchor distT="0" distB="0" distL="114300" distR="114300" simplePos="0" relativeHeight="251658240" behindDoc="0" locked="0" layoutInCell="1" allowOverlap="1" wp14:anchorId="24E3E666" wp14:editId="560AA667">
                <wp:simplePos x="0" y="0"/>
                <wp:positionH relativeFrom="page">
                  <wp:posOffset>0</wp:posOffset>
                </wp:positionH>
                <wp:positionV relativeFrom="page">
                  <wp:posOffset>10661650</wp:posOffset>
                </wp:positionV>
                <wp:extent cx="7186295" cy="0"/>
                <wp:effectExtent l="9525" t="12700" r="508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629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4FC916"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39.5pt" to="565.8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0S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" strokeweight=".1272mm">
                <w10:wrap anchorx="page" anchory="page"/>
              </v:line>
            </w:pict>
          </mc:Fallback>
        </mc:AlternateContent>
      </w:r>
    </w:p>
    <w:p w14:paraId="4F24E19A" w14:textId="77777777" w:rsidR="00BE46D0" w:rsidRDefault="00BE46D0">
      <w:pPr>
        <w:pStyle w:val="Zkladntext"/>
      </w:pPr>
    </w:p>
    <w:p w14:paraId="54EFB293" w14:textId="77777777" w:rsidR="00BE46D0" w:rsidRDefault="00BE46D0">
      <w:pPr>
        <w:pStyle w:val="Zkladntext"/>
        <w:spacing w:before="4"/>
        <w:rPr>
          <w:sz w:val="18"/>
        </w:rPr>
      </w:pPr>
    </w:p>
    <w:p w14:paraId="0AA2A53F" w14:textId="77777777" w:rsidR="00BE46D0" w:rsidRDefault="00BE402C" w:rsidP="001345C8">
      <w:pPr>
        <w:ind w:left="1558" w:firstLine="602"/>
        <w:rPr>
          <w:b/>
          <w:sz w:val="19"/>
        </w:rPr>
      </w:pPr>
      <w:proofErr w:type="gramStart"/>
      <w:r>
        <w:rPr>
          <w:b/>
          <w:color w:val="181818"/>
          <w:w w:val="105"/>
          <w:sz w:val="19"/>
        </w:rPr>
        <w:t xml:space="preserve">Advance Healthcare Management Institute </w:t>
      </w:r>
      <w:proofErr w:type="spellStart"/>
      <w:r>
        <w:rPr>
          <w:b/>
          <w:color w:val="2A2A2A"/>
          <w:w w:val="105"/>
          <w:sz w:val="19"/>
        </w:rPr>
        <w:t>s.r.o</w:t>
      </w:r>
      <w:proofErr w:type="spellEnd"/>
      <w:r>
        <w:rPr>
          <w:b/>
          <w:color w:val="2A2A2A"/>
          <w:w w:val="105"/>
          <w:sz w:val="19"/>
        </w:rPr>
        <w:t>.</w:t>
      </w:r>
      <w:proofErr w:type="gramEnd"/>
    </w:p>
    <w:p w14:paraId="1CAA0E52" w14:textId="77777777" w:rsidR="00BE46D0" w:rsidRDefault="00BE402C" w:rsidP="001345C8">
      <w:pPr>
        <w:pStyle w:val="Zkladntext"/>
        <w:spacing w:before="68"/>
        <w:ind w:left="1557" w:firstLine="603"/>
        <w:rPr>
          <w:color w:val="181818"/>
        </w:rPr>
      </w:pPr>
      <w:r>
        <w:rPr>
          <w:color w:val="181818"/>
        </w:rPr>
        <w:t>Prague,</w:t>
      </w:r>
    </w:p>
    <w:p w14:paraId="5A0949EC" w14:textId="77777777" w:rsidR="004F25D0" w:rsidRDefault="004F25D0" w:rsidP="001345C8">
      <w:pPr>
        <w:pStyle w:val="Zkladntext"/>
        <w:spacing w:before="68"/>
        <w:ind w:left="1557" w:firstLine="603"/>
        <w:rPr>
          <w:color w:val="181818"/>
        </w:rPr>
      </w:pPr>
    </w:p>
    <w:p w14:paraId="1DB6E4DE" w14:textId="63993B43" w:rsidR="004F25D0" w:rsidRDefault="004F25D0" w:rsidP="001345C8">
      <w:pPr>
        <w:pStyle w:val="Zkladntext"/>
        <w:spacing w:before="68"/>
        <w:ind w:left="2160" w:firstLine="720"/>
        <w:rPr>
          <w:color w:val="181818"/>
        </w:rPr>
      </w:pPr>
      <w:r>
        <w:rPr>
          <w:color w:val="181818"/>
        </w:rPr>
        <w:t xml:space="preserve"> </w:t>
      </w:r>
      <w:proofErr w:type="spellStart"/>
      <w:proofErr w:type="gramStart"/>
      <w:r>
        <w:rPr>
          <w:color w:val="181818"/>
        </w:rPr>
        <w:t>MUDr</w:t>
      </w:r>
      <w:proofErr w:type="spellEnd"/>
      <w:r>
        <w:rPr>
          <w:color w:val="181818"/>
        </w:rPr>
        <w:t>.</w:t>
      </w:r>
      <w:proofErr w:type="gramEnd"/>
      <w:r>
        <w:rPr>
          <w:color w:val="181818"/>
        </w:rPr>
        <w:t xml:space="preserve"> Pavel </w:t>
      </w:r>
      <w:proofErr w:type="spellStart"/>
      <w:r>
        <w:rPr>
          <w:color w:val="181818"/>
        </w:rPr>
        <w:t>Hroboň</w:t>
      </w:r>
      <w:proofErr w:type="spellEnd"/>
      <w:r>
        <w:rPr>
          <w:color w:val="181818"/>
        </w:rPr>
        <w:t xml:space="preserve">, </w:t>
      </w:r>
    </w:p>
    <w:p w14:paraId="2D7D1FCF" w14:textId="1C0C6DEB" w:rsidR="00BE46D0" w:rsidRDefault="004F25D0" w:rsidP="001345C8">
      <w:pPr>
        <w:pStyle w:val="Zkladntext"/>
        <w:spacing w:before="68"/>
        <w:ind w:left="2160" w:firstLine="720"/>
      </w:pPr>
      <w:r>
        <w:rPr>
          <w:color w:val="181818"/>
        </w:rPr>
        <w:t>M.S. Managing Partner</w:t>
      </w:r>
    </w:p>
    <w:sectPr w:rsidR="00BE46D0">
      <w:type w:val="continuous"/>
      <w:pgSz w:w="11870" w:h="16820"/>
      <w:pgMar w:top="1580" w:right="1220" w:bottom="0" w:left="126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D6C1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6C1D3" w16cid:durableId="1FA7B3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1207E"/>
    <w:multiLevelType w:val="hybridMultilevel"/>
    <w:tmpl w:val="8CBA370C"/>
    <w:lvl w:ilvl="0" w:tplc="45CE4464">
      <w:start w:val="1"/>
      <w:numFmt w:val="decimal"/>
      <w:lvlText w:val="%1."/>
      <w:lvlJc w:val="left"/>
      <w:pPr>
        <w:ind w:left="844" w:hanging="356"/>
        <w:jc w:val="left"/>
      </w:pPr>
      <w:rPr>
        <w:rFonts w:hint="default"/>
        <w:spacing w:val="-1"/>
        <w:w w:val="101"/>
      </w:rPr>
    </w:lvl>
    <w:lvl w:ilvl="1" w:tplc="39C0EEE4">
      <w:start w:val="1"/>
      <w:numFmt w:val="lowerLetter"/>
      <w:lvlText w:val="%2."/>
      <w:lvlJc w:val="left"/>
      <w:pPr>
        <w:ind w:left="1568" w:hanging="341"/>
        <w:jc w:val="left"/>
      </w:pPr>
      <w:rPr>
        <w:rFonts w:hint="default"/>
        <w:spacing w:val="-1"/>
        <w:w w:val="104"/>
      </w:rPr>
    </w:lvl>
    <w:lvl w:ilvl="2" w:tplc="2B7C839C">
      <w:numFmt w:val="bullet"/>
      <w:lvlText w:val="•"/>
      <w:lvlJc w:val="left"/>
      <w:pPr>
        <w:ind w:left="1560" w:hanging="341"/>
      </w:pPr>
      <w:rPr>
        <w:rFonts w:hint="default"/>
      </w:rPr>
    </w:lvl>
    <w:lvl w:ilvl="3" w:tplc="78028814">
      <w:numFmt w:val="bullet"/>
      <w:lvlText w:val="•"/>
      <w:lvlJc w:val="left"/>
      <w:pPr>
        <w:ind w:left="2538" w:hanging="341"/>
      </w:pPr>
      <w:rPr>
        <w:rFonts w:hint="default"/>
      </w:rPr>
    </w:lvl>
    <w:lvl w:ilvl="4" w:tplc="E050E2D0">
      <w:numFmt w:val="bullet"/>
      <w:lvlText w:val="•"/>
      <w:lvlJc w:val="left"/>
      <w:pPr>
        <w:ind w:left="3516" w:hanging="341"/>
      </w:pPr>
      <w:rPr>
        <w:rFonts w:hint="default"/>
      </w:rPr>
    </w:lvl>
    <w:lvl w:ilvl="5" w:tplc="F9A49F1A">
      <w:numFmt w:val="bullet"/>
      <w:lvlText w:val="•"/>
      <w:lvlJc w:val="left"/>
      <w:pPr>
        <w:ind w:left="4494" w:hanging="341"/>
      </w:pPr>
      <w:rPr>
        <w:rFonts w:hint="default"/>
      </w:rPr>
    </w:lvl>
    <w:lvl w:ilvl="6" w:tplc="3FF06B6E">
      <w:numFmt w:val="bullet"/>
      <w:lvlText w:val="•"/>
      <w:lvlJc w:val="left"/>
      <w:pPr>
        <w:ind w:left="5472" w:hanging="341"/>
      </w:pPr>
      <w:rPr>
        <w:rFonts w:hint="default"/>
      </w:rPr>
    </w:lvl>
    <w:lvl w:ilvl="7" w:tplc="CED07BBC">
      <w:numFmt w:val="bullet"/>
      <w:lvlText w:val="•"/>
      <w:lvlJc w:val="left"/>
      <w:pPr>
        <w:ind w:left="6451" w:hanging="341"/>
      </w:pPr>
      <w:rPr>
        <w:rFonts w:hint="default"/>
      </w:rPr>
    </w:lvl>
    <w:lvl w:ilvl="8" w:tplc="6310E3BC">
      <w:numFmt w:val="bullet"/>
      <w:lvlText w:val="•"/>
      <w:lvlJc w:val="left"/>
      <w:pPr>
        <w:ind w:left="7429" w:hanging="341"/>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 Biňovec">
    <w15:presenceInfo w15:providerId="Windows Live" w15:userId="4bc1f3ae764f99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D0"/>
    <w:rsid w:val="0005738A"/>
    <w:rsid w:val="00063526"/>
    <w:rsid w:val="00114ADE"/>
    <w:rsid w:val="001345C8"/>
    <w:rsid w:val="00145C8C"/>
    <w:rsid w:val="00190C12"/>
    <w:rsid w:val="001F343D"/>
    <w:rsid w:val="00205CFC"/>
    <w:rsid w:val="002B57AB"/>
    <w:rsid w:val="003B7907"/>
    <w:rsid w:val="003D2183"/>
    <w:rsid w:val="003E5909"/>
    <w:rsid w:val="004F25D0"/>
    <w:rsid w:val="005B553C"/>
    <w:rsid w:val="005F0EDB"/>
    <w:rsid w:val="006E7E70"/>
    <w:rsid w:val="00704C8E"/>
    <w:rsid w:val="0078629F"/>
    <w:rsid w:val="00883FC3"/>
    <w:rsid w:val="008D33D1"/>
    <w:rsid w:val="008D76C1"/>
    <w:rsid w:val="009D14A7"/>
    <w:rsid w:val="00A027BD"/>
    <w:rsid w:val="00A14DFC"/>
    <w:rsid w:val="00A81820"/>
    <w:rsid w:val="00B0141A"/>
    <w:rsid w:val="00B95941"/>
    <w:rsid w:val="00BE402C"/>
    <w:rsid w:val="00BE46D0"/>
    <w:rsid w:val="00D83ED8"/>
    <w:rsid w:val="00DF4E8F"/>
    <w:rsid w:val="00E124B5"/>
    <w:rsid w:val="00E17B9D"/>
    <w:rsid w:val="00F24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1654"/>
      <w:jc w:val="center"/>
      <w:outlineLvl w:val="0"/>
    </w:pPr>
    <w:rPr>
      <w:rFonts w:ascii="Times New Roman" w:eastAsia="Times New Roman" w:hAnsi="Times New Roman" w:cs="Times New Roman"/>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73"/>
      <w:ind w:left="844" w:right="147" w:hanging="367"/>
      <w:jc w:val="both"/>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7862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629F"/>
    <w:rPr>
      <w:rFonts w:ascii="Segoe UI" w:eastAsia="Arial" w:hAnsi="Segoe UI" w:cs="Segoe UI"/>
      <w:sz w:val="18"/>
      <w:szCs w:val="18"/>
    </w:rPr>
  </w:style>
  <w:style w:type="character" w:styleId="Odkaznakoment">
    <w:name w:val="annotation reference"/>
    <w:basedOn w:val="Standardnpsmoodstavce"/>
    <w:uiPriority w:val="99"/>
    <w:semiHidden/>
    <w:unhideWhenUsed/>
    <w:rsid w:val="00E17B9D"/>
    <w:rPr>
      <w:sz w:val="16"/>
      <w:szCs w:val="16"/>
    </w:rPr>
  </w:style>
  <w:style w:type="paragraph" w:styleId="Textkomente">
    <w:name w:val="annotation text"/>
    <w:basedOn w:val="Normln"/>
    <w:link w:val="TextkomenteChar"/>
    <w:uiPriority w:val="99"/>
    <w:semiHidden/>
    <w:unhideWhenUsed/>
    <w:rsid w:val="00E17B9D"/>
    <w:rPr>
      <w:sz w:val="20"/>
      <w:szCs w:val="20"/>
    </w:rPr>
  </w:style>
  <w:style w:type="character" w:customStyle="1" w:styleId="TextkomenteChar">
    <w:name w:val="Text komentáře Char"/>
    <w:basedOn w:val="Standardnpsmoodstavce"/>
    <w:link w:val="Textkomente"/>
    <w:uiPriority w:val="99"/>
    <w:semiHidden/>
    <w:rsid w:val="00E17B9D"/>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E17B9D"/>
    <w:rPr>
      <w:b/>
      <w:bCs/>
    </w:rPr>
  </w:style>
  <w:style w:type="character" w:customStyle="1" w:styleId="PedmtkomenteChar">
    <w:name w:val="Předmět komentáře Char"/>
    <w:basedOn w:val="TextkomenteChar"/>
    <w:link w:val="Pedmtkomente"/>
    <w:uiPriority w:val="99"/>
    <w:semiHidden/>
    <w:rsid w:val="00E17B9D"/>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1654"/>
      <w:jc w:val="center"/>
      <w:outlineLvl w:val="0"/>
    </w:pPr>
    <w:rPr>
      <w:rFonts w:ascii="Times New Roman" w:eastAsia="Times New Roman" w:hAnsi="Times New Roman" w:cs="Times New Roman"/>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73"/>
      <w:ind w:left="844" w:right="147" w:hanging="367"/>
      <w:jc w:val="both"/>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7862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629F"/>
    <w:rPr>
      <w:rFonts w:ascii="Segoe UI" w:eastAsia="Arial" w:hAnsi="Segoe UI" w:cs="Segoe UI"/>
      <w:sz w:val="18"/>
      <w:szCs w:val="18"/>
    </w:rPr>
  </w:style>
  <w:style w:type="character" w:styleId="Odkaznakoment">
    <w:name w:val="annotation reference"/>
    <w:basedOn w:val="Standardnpsmoodstavce"/>
    <w:uiPriority w:val="99"/>
    <w:semiHidden/>
    <w:unhideWhenUsed/>
    <w:rsid w:val="00E17B9D"/>
    <w:rPr>
      <w:sz w:val="16"/>
      <w:szCs w:val="16"/>
    </w:rPr>
  </w:style>
  <w:style w:type="paragraph" w:styleId="Textkomente">
    <w:name w:val="annotation text"/>
    <w:basedOn w:val="Normln"/>
    <w:link w:val="TextkomenteChar"/>
    <w:uiPriority w:val="99"/>
    <w:semiHidden/>
    <w:unhideWhenUsed/>
    <w:rsid w:val="00E17B9D"/>
    <w:rPr>
      <w:sz w:val="20"/>
      <w:szCs w:val="20"/>
    </w:rPr>
  </w:style>
  <w:style w:type="character" w:customStyle="1" w:styleId="TextkomenteChar">
    <w:name w:val="Text komentáře Char"/>
    <w:basedOn w:val="Standardnpsmoodstavce"/>
    <w:link w:val="Textkomente"/>
    <w:uiPriority w:val="99"/>
    <w:semiHidden/>
    <w:rsid w:val="00E17B9D"/>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E17B9D"/>
    <w:rPr>
      <w:b/>
      <w:bCs/>
    </w:rPr>
  </w:style>
  <w:style w:type="character" w:customStyle="1" w:styleId="PedmtkomenteChar">
    <w:name w:val="Předmět komentáře Char"/>
    <w:basedOn w:val="TextkomenteChar"/>
    <w:link w:val="Pedmtkomente"/>
    <w:uiPriority w:val="99"/>
    <w:semiHidden/>
    <w:rsid w:val="00E17B9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6622-F7B1-4812-8948-9B124A2F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717</Words>
  <Characters>4232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29250590,Iveta Melounová,staffs</dc:creator>
  <cp:lastModifiedBy>FSV</cp:lastModifiedBy>
  <cp:revision>8</cp:revision>
  <cp:lastPrinted>2018-11-27T11:19:00Z</cp:lastPrinted>
  <dcterms:created xsi:type="dcterms:W3CDTF">2019-01-25T10:37:00Z</dcterms:created>
  <dcterms:modified xsi:type="dcterms:W3CDTF">2019-01-25T11:10:00Z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Canon imageRUNNER1133 series</vt:lpwstr>
  </property>
  <property fmtid="{D5CDD505-2E9C-101B-9397-08002B2CF9AE}" pid="4" name="LastSaved">
    <vt:filetime>2018-11-22T00:00:00Z</vt:filetime>
  </property>
</Properties>
</file>