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04" w:rsidRPr="00715B51" w:rsidRDefault="00681704" w:rsidP="00681704">
      <w:pPr>
        <w:spacing w:after="120"/>
        <w:jc w:val="center"/>
        <w:rPr>
          <w:b/>
        </w:rPr>
      </w:pPr>
      <w:r w:rsidRPr="00715B51">
        <w:rPr>
          <w:b/>
        </w:rPr>
        <w:t xml:space="preserve">SMLOUVA O SPOLUPRÁCI </w:t>
      </w:r>
    </w:p>
    <w:p w:rsidR="00681704" w:rsidRPr="00715B51" w:rsidRDefault="00681704" w:rsidP="00681704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b/>
        </w:rPr>
      </w:pPr>
      <w:r>
        <w:rPr>
          <w:b/>
        </w:rPr>
        <w:t>(</w:t>
      </w:r>
      <w:r w:rsidRPr="006C0FA1">
        <w:rPr>
          <w:b/>
        </w:rPr>
        <w:t>č. II</w:t>
      </w:r>
      <w:r>
        <w:rPr>
          <w:b/>
        </w:rPr>
        <w:t>-</w:t>
      </w:r>
      <w:r w:rsidR="00673328">
        <w:rPr>
          <w:b/>
        </w:rPr>
        <w:t>12</w:t>
      </w:r>
      <w:r w:rsidR="00533930">
        <w:rPr>
          <w:b/>
        </w:rPr>
        <w:t>/</w:t>
      </w:r>
      <w:r w:rsidR="00673328">
        <w:rPr>
          <w:b/>
        </w:rPr>
        <w:t>2019</w:t>
      </w:r>
      <w:r w:rsidRPr="00715B51">
        <w:rPr>
          <w:b/>
        </w:rPr>
        <w:t>)</w:t>
      </w:r>
      <w:r w:rsidRPr="00715B51">
        <w:br/>
        <w:t xml:space="preserve">uzavřená podle § 1746 </w:t>
      </w:r>
      <w:r w:rsidRPr="00430E40">
        <w:t>odst. 2 zák. č. 89/201</w:t>
      </w:r>
      <w:r w:rsidR="00BF1866" w:rsidRPr="00430E40">
        <w:t>2</w:t>
      </w:r>
      <w:r w:rsidRPr="00715B51">
        <w:t xml:space="preserve"> Sb., občanského zákoníku </w:t>
      </w:r>
      <w:r w:rsidRPr="00715B51">
        <w:rPr>
          <w:bCs/>
          <w:sz w:val="22"/>
        </w:rPr>
        <w:t>v aktuálním znění</w:t>
      </w:r>
      <w:r w:rsidRPr="00715B51">
        <w:rPr>
          <w:bCs/>
        </w:rPr>
        <w:t xml:space="preserve"> </w:t>
      </w:r>
      <w:r w:rsidRPr="00715B51">
        <w:rPr>
          <w:bCs/>
        </w:rPr>
        <w:br/>
        <w:t>mezi smluvními stranami</w:t>
      </w:r>
    </w:p>
    <w:p w:rsidR="00681704" w:rsidRDefault="00681704" w:rsidP="00681704">
      <w:pPr>
        <w:pStyle w:val="Zkladntext"/>
        <w:ind w:firstLine="0"/>
        <w:jc w:val="center"/>
        <w:rPr>
          <w:b/>
          <w:iCs/>
          <w:color w:val="auto"/>
        </w:rPr>
      </w:pPr>
    </w:p>
    <w:p w:rsidR="003907A7" w:rsidRDefault="003907A7" w:rsidP="00681704">
      <w:pPr>
        <w:pStyle w:val="Zkladntext"/>
        <w:ind w:firstLine="0"/>
        <w:jc w:val="center"/>
        <w:rPr>
          <w:b/>
          <w:iCs/>
          <w:color w:val="auto"/>
        </w:rPr>
      </w:pPr>
    </w:p>
    <w:p w:rsidR="00DD3DA8" w:rsidRPr="00715B51" w:rsidRDefault="00DD3DA8" w:rsidP="00681704">
      <w:pPr>
        <w:pStyle w:val="Zkladntext"/>
        <w:ind w:firstLine="0"/>
        <w:jc w:val="center"/>
        <w:rPr>
          <w:b/>
          <w:iCs/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color w:val="auto"/>
          <w:sz w:val="36"/>
          <w:szCs w:val="36"/>
        </w:rPr>
      </w:pPr>
      <w:r w:rsidRPr="00715B51">
        <w:rPr>
          <w:b/>
          <w:iCs/>
          <w:color w:val="auto"/>
        </w:rPr>
        <w:t>I.</w:t>
      </w: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 w:rsidRPr="00715B51">
        <w:rPr>
          <w:b/>
          <w:color w:val="auto"/>
        </w:rPr>
        <w:t>Smluvní strany</w:t>
      </w:r>
    </w:p>
    <w:p w:rsidR="00681704" w:rsidRDefault="00681704" w:rsidP="00681704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DD3DA8" w:rsidRPr="00715B51" w:rsidRDefault="00DD3DA8" w:rsidP="00681704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681704" w:rsidRPr="00715B51" w:rsidRDefault="00681704" w:rsidP="00681704">
      <w:pPr>
        <w:pStyle w:val="Zkladntext"/>
        <w:numPr>
          <w:ilvl w:val="0"/>
          <w:numId w:val="2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681704" w:rsidRPr="00715B51" w:rsidRDefault="00681704" w:rsidP="00681704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681704" w:rsidRPr="00715B51" w:rsidRDefault="00681704" w:rsidP="00681704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681704" w:rsidRPr="00715B51" w:rsidRDefault="00681704" w:rsidP="00681704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>zapsaná v obchodním rejstříku u Krajského soudu v  Brně, oddíl Pr, vložka 34</w:t>
      </w:r>
    </w:p>
    <w:p w:rsidR="00681704" w:rsidRPr="00715B51" w:rsidRDefault="00681704" w:rsidP="00681704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F518A6">
        <w:rPr>
          <w:color w:val="auto"/>
        </w:rPr>
        <w:t>***</w:t>
      </w:r>
    </w:p>
    <w:p w:rsidR="00681704" w:rsidRPr="00715B51" w:rsidRDefault="00681704" w:rsidP="00681704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>zastoupená PhDr. Pavlem Ciprianem, ředitelem organizace</w:t>
      </w:r>
    </w:p>
    <w:p w:rsidR="00681704" w:rsidRPr="00715B51" w:rsidRDefault="00681704" w:rsidP="00681704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681704" w:rsidRDefault="00681704" w:rsidP="00681704">
      <w:pPr>
        <w:pStyle w:val="Zkladntext"/>
        <w:spacing w:line="276" w:lineRule="auto"/>
        <w:ind w:firstLine="0"/>
        <w:rPr>
          <w:color w:val="auto"/>
        </w:rPr>
      </w:pPr>
    </w:p>
    <w:p w:rsidR="00E36DC0" w:rsidRPr="00715B51" w:rsidRDefault="00E36DC0" w:rsidP="00681704">
      <w:pPr>
        <w:pStyle w:val="Zkladntext"/>
        <w:spacing w:line="276" w:lineRule="auto"/>
        <w:ind w:firstLine="0"/>
        <w:rPr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681704" w:rsidRDefault="00681704" w:rsidP="00681704">
      <w:pPr>
        <w:pStyle w:val="Zkladntext"/>
        <w:spacing w:line="276" w:lineRule="auto"/>
        <w:ind w:firstLine="680"/>
        <w:rPr>
          <w:b/>
          <w:color w:val="auto"/>
        </w:rPr>
      </w:pPr>
    </w:p>
    <w:p w:rsidR="00E36DC0" w:rsidRPr="00A61F15" w:rsidRDefault="00E36DC0" w:rsidP="00681704">
      <w:pPr>
        <w:pStyle w:val="Zkladntext"/>
        <w:spacing w:line="276" w:lineRule="auto"/>
        <w:ind w:firstLine="680"/>
        <w:rPr>
          <w:b/>
          <w:color w:val="auto"/>
        </w:rPr>
      </w:pPr>
    </w:p>
    <w:p w:rsidR="00681704" w:rsidRPr="00D7652C" w:rsidRDefault="00681704" w:rsidP="00681704">
      <w:pPr>
        <w:pStyle w:val="Zkladntext"/>
        <w:numPr>
          <w:ilvl w:val="0"/>
          <w:numId w:val="2"/>
        </w:numPr>
        <w:spacing w:line="276" w:lineRule="auto"/>
        <w:rPr>
          <w:b/>
          <w:color w:val="auto"/>
        </w:rPr>
      </w:pPr>
      <w:r w:rsidRPr="00D7652C">
        <w:rPr>
          <w:b/>
          <w:color w:val="auto"/>
        </w:rPr>
        <w:t>ProART o.s.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F518A6">
        <w:rPr>
          <w:color w:val="auto"/>
        </w:rPr>
        <w:t>***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zastoupená: Martinem Dvořákem M.A., předsedou správní rady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>(dále jen ProART)</w:t>
      </w:r>
    </w:p>
    <w:p w:rsidR="00681704" w:rsidRDefault="00681704" w:rsidP="00681704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DD3DA8" w:rsidRPr="00715B51" w:rsidRDefault="00DD3DA8" w:rsidP="00681704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II.</w:t>
      </w: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Předmět smlouvy</w:t>
      </w: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</w:p>
    <w:p w:rsidR="00681704" w:rsidRDefault="00681704" w:rsidP="00681704">
      <w:pPr>
        <w:pStyle w:val="Zkladntext"/>
        <w:spacing w:line="276" w:lineRule="auto"/>
        <w:ind w:firstLine="0"/>
        <w:rPr>
          <w:color w:val="auto"/>
          <w:spacing w:val="-2"/>
        </w:rPr>
      </w:pPr>
      <w:r w:rsidRPr="00715B51">
        <w:rPr>
          <w:color w:val="auto"/>
          <w:spacing w:val="-2"/>
        </w:rPr>
        <w:t xml:space="preserve">Předmětem této smlouvy je sjednání podmínek spolupráce smluvních stran na přípravě, organizačním zajištění a </w:t>
      </w:r>
      <w:r>
        <w:rPr>
          <w:color w:val="auto"/>
          <w:spacing w:val="-2"/>
        </w:rPr>
        <w:t>realizaci tanečních, hereckých a hudebních vystoupení ve vile Tugendhat:</w:t>
      </w:r>
    </w:p>
    <w:p w:rsidR="00681704" w:rsidRDefault="00681704" w:rsidP="00681704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681704" w:rsidRDefault="00681704" w:rsidP="00681704">
      <w:pPr>
        <w:pStyle w:val="Zkladntext"/>
        <w:spacing w:line="276" w:lineRule="auto"/>
        <w:ind w:left="567" w:right="567" w:firstLine="0"/>
        <w:rPr>
          <w:color w:val="auto"/>
          <w:spacing w:val="-2"/>
        </w:rPr>
      </w:pPr>
      <w:r>
        <w:rPr>
          <w:color w:val="auto"/>
          <w:spacing w:val="-2"/>
        </w:rPr>
        <w:t>1.</w:t>
      </w:r>
      <w:r w:rsidRPr="00715B51">
        <w:rPr>
          <w:color w:val="auto"/>
          <w:spacing w:val="-2"/>
        </w:rPr>
        <w:t xml:space="preserve"> </w:t>
      </w:r>
      <w:r>
        <w:t xml:space="preserve">ProART </w:t>
      </w:r>
      <w:r w:rsidR="00634329">
        <w:t>–</w:t>
      </w:r>
      <w:r w:rsidR="006A6D40">
        <w:rPr>
          <w:color w:val="auto"/>
          <w:spacing w:val="-2"/>
        </w:rPr>
        <w:t xml:space="preserve"> Ema Destinn: Bouře a klid</w:t>
      </w:r>
      <w:r w:rsidRPr="00D07DA3">
        <w:rPr>
          <w:color w:val="auto"/>
          <w:spacing w:val="-2"/>
        </w:rPr>
        <w:t>,</w:t>
      </w:r>
      <w:r w:rsidR="006A6D40">
        <w:rPr>
          <w:color w:val="auto"/>
          <w:spacing w:val="-2"/>
        </w:rPr>
        <w:t xml:space="preserve"> které se uskuteční dne 28. ledna 2019</w:t>
      </w:r>
      <w:r>
        <w:rPr>
          <w:color w:val="auto"/>
          <w:spacing w:val="-2"/>
        </w:rPr>
        <w:t xml:space="preserve"> od 20.00</w:t>
      </w:r>
      <w:r w:rsidR="00E36DC0">
        <w:rPr>
          <w:color w:val="auto"/>
          <w:spacing w:val="-2"/>
        </w:rPr>
        <w:t>.</w:t>
      </w:r>
    </w:p>
    <w:p w:rsidR="00681704" w:rsidRDefault="00681704" w:rsidP="00681704">
      <w:pPr>
        <w:pStyle w:val="Zkladntext"/>
        <w:spacing w:line="276" w:lineRule="auto"/>
        <w:ind w:left="567" w:right="567"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2. </w:t>
      </w:r>
      <w:r>
        <w:t xml:space="preserve">ProART </w:t>
      </w:r>
      <w:r w:rsidR="00634329">
        <w:t>–</w:t>
      </w:r>
      <w:r w:rsidR="006A6D40">
        <w:t xml:space="preserve"> </w:t>
      </w:r>
      <w:r w:rsidR="006A6D40" w:rsidRPr="006A6D40">
        <w:t xml:space="preserve">Ema Destinn: Bouře </w:t>
      </w:r>
      <w:r w:rsidR="006A6D40">
        <w:t>a klid, které se uskuteční dne 18. února 2019 od 20.00</w:t>
      </w:r>
      <w:r w:rsidR="00E36DC0">
        <w:rPr>
          <w:color w:val="auto"/>
          <w:spacing w:val="-2"/>
        </w:rPr>
        <w:t>.</w:t>
      </w:r>
    </w:p>
    <w:p w:rsidR="00681704" w:rsidRPr="00715B51" w:rsidRDefault="00681704" w:rsidP="003976D2">
      <w:pPr>
        <w:pStyle w:val="Zkladntext"/>
        <w:spacing w:line="276" w:lineRule="auto"/>
        <w:rPr>
          <w:b/>
          <w:bCs/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left="426" w:hanging="426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III.</w:t>
      </w:r>
    </w:p>
    <w:p w:rsidR="00681704" w:rsidRPr="00715B51" w:rsidRDefault="00681704" w:rsidP="00681704">
      <w:pPr>
        <w:pStyle w:val="Zkladntext"/>
        <w:spacing w:line="276" w:lineRule="auto"/>
        <w:ind w:left="426" w:hanging="426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Závazky smluvních stran</w:t>
      </w:r>
    </w:p>
    <w:p w:rsidR="00681704" w:rsidRPr="00715B51" w:rsidRDefault="00681704" w:rsidP="00681704">
      <w:pPr>
        <w:pStyle w:val="Zkladntext"/>
        <w:spacing w:line="276" w:lineRule="auto"/>
        <w:ind w:left="426" w:hanging="426"/>
        <w:jc w:val="center"/>
        <w:rPr>
          <w:b/>
          <w:bCs/>
          <w:color w:val="auto"/>
        </w:rPr>
      </w:pPr>
    </w:p>
    <w:p w:rsidR="00681704" w:rsidRPr="00715B51" w:rsidRDefault="00681704" w:rsidP="00681704">
      <w:pPr>
        <w:numPr>
          <w:ilvl w:val="0"/>
          <w:numId w:val="4"/>
        </w:numPr>
        <w:suppressAutoHyphens/>
        <w:spacing w:line="276" w:lineRule="auto"/>
        <w:jc w:val="both"/>
        <w:rPr>
          <w:b/>
          <w:bCs/>
          <w:u w:val="single"/>
        </w:rPr>
      </w:pPr>
      <w:r w:rsidRPr="00715B51">
        <w:rPr>
          <w:b/>
          <w:bCs/>
          <w:u w:val="single"/>
        </w:rPr>
        <w:t>ProART se k dosažení předmětu a účelu této smlouvy zavazuje zajistit: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program akce a účinkující,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 xml:space="preserve">technické náležitosti (ozvučení, osvětlení apod.), 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rStyle w:val="FontStyle18"/>
        </w:rPr>
      </w:pPr>
      <w:r w:rsidRPr="00715B51">
        <w:rPr>
          <w:rStyle w:val="FontStyle18"/>
        </w:rPr>
        <w:t>náležitosti právního charakteru (OSA, DILIA, ohlašovací povinnost atd.),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propagaci a medializaci akce,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pořadatelskou službu,</w:t>
      </w:r>
    </w:p>
    <w:p w:rsidR="00681704" w:rsidRPr="00715B51" w:rsidRDefault="00681704" w:rsidP="00681704">
      <w:pPr>
        <w:suppressAutoHyphens/>
        <w:spacing w:line="276" w:lineRule="auto"/>
        <w:jc w:val="both"/>
        <w:rPr>
          <w:bCs/>
        </w:rPr>
      </w:pPr>
    </w:p>
    <w:p w:rsidR="00681704" w:rsidRPr="00715B51" w:rsidRDefault="00681704" w:rsidP="00681704">
      <w:pPr>
        <w:numPr>
          <w:ilvl w:val="0"/>
          <w:numId w:val="4"/>
        </w:numPr>
        <w:suppressAutoHyphens/>
        <w:spacing w:line="276" w:lineRule="auto"/>
        <w:jc w:val="both"/>
        <w:rPr>
          <w:b/>
          <w:bCs/>
          <w:u w:val="single"/>
        </w:rPr>
      </w:pPr>
      <w:r w:rsidRPr="00715B51">
        <w:rPr>
          <w:b/>
          <w:bCs/>
          <w:u w:val="single"/>
        </w:rPr>
        <w:t>MuMB se k dosažení předmětu a účelu této smlouvy zavazuje:</w:t>
      </w:r>
    </w:p>
    <w:p w:rsidR="00681704" w:rsidRPr="00715B51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</w:pPr>
      <w:r w:rsidRPr="00C76894">
        <w:rPr>
          <w:bCs/>
        </w:rPr>
        <w:t>poskytnout prostory Vily Tugendhat s přilehlou zahradou a to na dobu přípravy a samotn</w:t>
      </w:r>
      <w:r w:rsidR="00C76894" w:rsidRPr="00C76894">
        <w:rPr>
          <w:bCs/>
        </w:rPr>
        <w:t>ých</w:t>
      </w:r>
      <w:r w:rsidRPr="00C76894">
        <w:rPr>
          <w:bCs/>
        </w:rPr>
        <w:t xml:space="preserve"> uvedených vystoupení ve dnech </w:t>
      </w:r>
      <w:r w:rsidR="003976D2">
        <w:rPr>
          <w:bCs/>
        </w:rPr>
        <w:t>28. ledna, 18</w:t>
      </w:r>
      <w:r w:rsidR="00E36DC0">
        <w:rPr>
          <w:bCs/>
        </w:rPr>
        <w:t xml:space="preserve">. února </w:t>
      </w:r>
      <w:r w:rsidRPr="00C76894">
        <w:rPr>
          <w:bCs/>
        </w:rPr>
        <w:t>dle harmonogramu ve čl. V</w:t>
      </w:r>
      <w:r w:rsidRPr="00715B51">
        <w:t>. této smlouvy,</w:t>
      </w:r>
    </w:p>
    <w:p w:rsidR="00681704" w:rsidRPr="00715B51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zajistit svým personálem nezbytnou technickou součinnost při realizaci akce,</w:t>
      </w:r>
    </w:p>
    <w:p w:rsidR="00681704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zajistit dle možností MuMB propagaci a medializaci akce v rámci a šíři praxe obvyklé při obdobných aktivitách.</w:t>
      </w:r>
    </w:p>
    <w:p w:rsidR="00681704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>
        <w:rPr>
          <w:bCs/>
        </w:rPr>
        <w:t>zajistit prodej vstupenek.</w:t>
      </w:r>
    </w:p>
    <w:p w:rsidR="00DD3DA8" w:rsidRPr="00715B51" w:rsidRDefault="00DD3DA8" w:rsidP="00DD3DA8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úklid akcí dotčených prostor po skončení akce.</w:t>
      </w:r>
    </w:p>
    <w:p w:rsidR="00681704" w:rsidRPr="00715B51" w:rsidRDefault="00681704" w:rsidP="00681704">
      <w:pPr>
        <w:suppressAutoHyphens/>
        <w:spacing w:line="276" w:lineRule="auto"/>
        <w:ind w:left="360"/>
        <w:jc w:val="both"/>
        <w:rPr>
          <w:bCs/>
        </w:rPr>
      </w:pPr>
    </w:p>
    <w:p w:rsidR="00681704" w:rsidRPr="00715B51" w:rsidRDefault="00681704" w:rsidP="00681704">
      <w:pPr>
        <w:pStyle w:val="Nadpis4"/>
        <w:numPr>
          <w:ilvl w:val="3"/>
          <w:numId w:val="6"/>
        </w:numPr>
        <w:spacing w:before="0" w:after="0" w:line="276" w:lineRule="auto"/>
        <w:ind w:left="432" w:hanging="432"/>
        <w:jc w:val="center"/>
        <w:rPr>
          <w:rFonts w:ascii="Times New Roman" w:hAnsi="Times New Roman" w:cs="Times New Roman"/>
          <w:i w:val="0"/>
          <w:iCs w:val="0"/>
        </w:rPr>
      </w:pPr>
      <w:r w:rsidRPr="00715B51">
        <w:rPr>
          <w:rFonts w:ascii="Times New Roman" w:hAnsi="Times New Roman" w:cs="Times New Roman"/>
          <w:i w:val="0"/>
          <w:iCs w:val="0"/>
        </w:rPr>
        <w:t>IV.</w:t>
      </w:r>
    </w:p>
    <w:p w:rsidR="00681704" w:rsidRPr="00715B51" w:rsidRDefault="00681704" w:rsidP="00681704">
      <w:pPr>
        <w:spacing w:line="276" w:lineRule="auto"/>
        <w:jc w:val="center"/>
        <w:rPr>
          <w:b/>
        </w:rPr>
      </w:pPr>
      <w:r w:rsidRPr="00715B51">
        <w:rPr>
          <w:b/>
        </w:rPr>
        <w:t>Cena a platební podmínky</w:t>
      </w:r>
    </w:p>
    <w:p w:rsidR="00681704" w:rsidRPr="00715B51" w:rsidRDefault="00681704" w:rsidP="00681704">
      <w:pPr>
        <w:spacing w:line="276" w:lineRule="auto"/>
        <w:jc w:val="center"/>
      </w:pPr>
    </w:p>
    <w:p w:rsidR="00681704" w:rsidRDefault="00681704" w:rsidP="00681704">
      <w:pPr>
        <w:numPr>
          <w:ilvl w:val="0"/>
          <w:numId w:val="7"/>
        </w:numPr>
        <w:suppressAutoHyphens/>
        <w:spacing w:line="276" w:lineRule="auto"/>
        <w:ind w:left="425" w:hanging="357"/>
        <w:jc w:val="both"/>
      </w:pPr>
      <w:r w:rsidRPr="00715B51">
        <w:t>Muzeum a ProART</w:t>
      </w:r>
      <w:r>
        <w:t xml:space="preserve"> se dohodli</w:t>
      </w:r>
      <w:r w:rsidRPr="00715B51">
        <w:t xml:space="preserve">, že celková tržba vybraná ze </w:t>
      </w:r>
      <w:r w:rsidR="005A54A6">
        <w:t xml:space="preserve">vstupného bude rozdělena následujícím způsobem: </w:t>
      </w:r>
      <w:r w:rsidR="005A54A6" w:rsidRPr="003021AE">
        <w:t>MuMB vyčísluje své kompletní náklady spojené s realizací jednoho vystoupení na částku 5 900 Kč, ProART vyčísluje své kompletní náklady spojené s realizací jednoho vystoupení na částku 14 100 Kč. Celková tržba vybraná ze vstupného bude rozdělena na základě výše vkladů ob</w:t>
      </w:r>
      <w:r w:rsidR="003021AE" w:rsidRPr="003021AE">
        <w:t>ou stran do tohoto koncertu. ProART</w:t>
      </w:r>
      <w:r w:rsidR="005A54A6" w:rsidRPr="003021AE">
        <w:t xml:space="preserve"> připadne na základě v</w:t>
      </w:r>
      <w:r w:rsidR="003021AE" w:rsidRPr="003021AE">
        <w:t>ýše uvedené kalkulace nákladů 70,5</w:t>
      </w:r>
      <w:r w:rsidR="005A54A6" w:rsidRPr="003021AE">
        <w:t xml:space="preserve">% z tržeb </w:t>
      </w:r>
      <w:r w:rsidR="00DD3DA8">
        <w:t>jednoho vystoupení</w:t>
      </w:r>
      <w:r w:rsidR="005A54A6" w:rsidRPr="003021AE">
        <w:t xml:space="preserve">, MuMB připadne na základě </w:t>
      </w:r>
      <w:r w:rsidR="003021AE" w:rsidRPr="003021AE">
        <w:t xml:space="preserve">výše uvedené kalkulace nákladů </w:t>
      </w:r>
      <w:r w:rsidR="005A54A6" w:rsidRPr="003021AE">
        <w:t>2</w:t>
      </w:r>
      <w:r w:rsidR="003021AE" w:rsidRPr="003021AE">
        <w:t>9,5</w:t>
      </w:r>
      <w:r w:rsidR="005A54A6" w:rsidRPr="003021AE">
        <w:t>%</w:t>
      </w:r>
      <w:r w:rsidR="005A54A6" w:rsidRPr="003021AE">
        <w:rPr>
          <w:rFonts w:ascii="Tahoma" w:hAnsi="Tahoma"/>
          <w:sz w:val="20"/>
        </w:rPr>
        <w:t xml:space="preserve"> </w:t>
      </w:r>
      <w:r w:rsidR="005A54A6" w:rsidRPr="003021AE">
        <w:t xml:space="preserve">z tržeb </w:t>
      </w:r>
      <w:r w:rsidR="00DD3DA8">
        <w:t>jednoho vystoupení</w:t>
      </w:r>
      <w:r w:rsidRPr="003021AE">
        <w:t>.</w:t>
      </w:r>
    </w:p>
    <w:p w:rsidR="00681704" w:rsidRDefault="00681704" w:rsidP="00681704">
      <w:pPr>
        <w:numPr>
          <w:ilvl w:val="0"/>
          <w:numId w:val="7"/>
        </w:numPr>
        <w:suppressAutoHyphens/>
        <w:spacing w:line="276" w:lineRule="auto"/>
        <w:ind w:left="425" w:hanging="357"/>
        <w:jc w:val="both"/>
      </w:pPr>
      <w:r>
        <w:t xml:space="preserve">MuMB je povinno do 14 dní od konání každé z akcí informovat ProART o celkové výši tržby a předmětnou část náležející ProART převést na jeho účet vedený u Fio bank a.s., </w:t>
      </w:r>
      <w:r w:rsidRPr="00D7652C">
        <w:t xml:space="preserve">č.ú.: </w:t>
      </w:r>
      <w:r w:rsidR="00F518A6">
        <w:t>***</w:t>
      </w:r>
      <w:bookmarkStart w:id="0" w:name="_GoBack"/>
      <w:bookmarkEnd w:id="0"/>
      <w:r>
        <w:t>, a to do 30 dnů od konání akce.</w:t>
      </w:r>
    </w:p>
    <w:p w:rsidR="00681704" w:rsidRPr="00872D76" w:rsidRDefault="00681704" w:rsidP="00681704">
      <w:pPr>
        <w:suppressAutoHyphens/>
        <w:spacing w:line="276" w:lineRule="auto"/>
        <w:ind w:left="425"/>
        <w:jc w:val="both"/>
      </w:pPr>
    </w:p>
    <w:p w:rsidR="00681704" w:rsidRPr="00715B51" w:rsidRDefault="00681704" w:rsidP="00681704">
      <w:pPr>
        <w:pStyle w:val="Nadpis1"/>
        <w:keepLines w:val="0"/>
        <w:tabs>
          <w:tab w:val="num" w:pos="0"/>
        </w:tabs>
        <w:suppressAutoHyphens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5B51">
        <w:rPr>
          <w:rFonts w:ascii="Times New Roman" w:hAnsi="Times New Roman" w:cs="Times New Roman"/>
          <w:color w:val="auto"/>
          <w:sz w:val="24"/>
          <w:szCs w:val="24"/>
        </w:rPr>
        <w:t>V.</w:t>
      </w:r>
    </w:p>
    <w:p w:rsidR="00681704" w:rsidRPr="00715B51" w:rsidRDefault="00681704" w:rsidP="00681704">
      <w:pPr>
        <w:pStyle w:val="Nadpis1"/>
        <w:keepLines w:val="0"/>
        <w:tabs>
          <w:tab w:val="num" w:pos="0"/>
        </w:tabs>
        <w:suppressAutoHyphens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5B51">
        <w:rPr>
          <w:rFonts w:ascii="Times New Roman" w:hAnsi="Times New Roman" w:cs="Times New Roman"/>
          <w:color w:val="auto"/>
          <w:sz w:val="24"/>
          <w:szCs w:val="24"/>
        </w:rPr>
        <w:t>Další ujednání</w:t>
      </w:r>
    </w:p>
    <w:p w:rsidR="00681704" w:rsidRPr="00715B51" w:rsidRDefault="00681704" w:rsidP="00681704">
      <w:pPr>
        <w:spacing w:line="276" w:lineRule="auto"/>
      </w:pPr>
    </w:p>
    <w:p w:rsidR="00681704" w:rsidRPr="00DD3DA8" w:rsidRDefault="00681704" w:rsidP="00DD3DA8">
      <w:pPr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426" w:hanging="284"/>
        <w:jc w:val="both"/>
        <w:rPr>
          <w:bCs/>
          <w:spacing w:val="-4"/>
        </w:rPr>
      </w:pPr>
      <w:r>
        <w:rPr>
          <w:bCs/>
          <w:spacing w:val="-4"/>
        </w:rPr>
        <w:t>V souvislosti s akcí bude</w:t>
      </w:r>
      <w:r w:rsidRPr="00715B51">
        <w:rPr>
          <w:bCs/>
          <w:spacing w:val="-4"/>
        </w:rPr>
        <w:t xml:space="preserve"> na všech </w:t>
      </w:r>
      <w:r>
        <w:rPr>
          <w:bCs/>
          <w:spacing w:val="-4"/>
        </w:rPr>
        <w:t xml:space="preserve">propagačních </w:t>
      </w:r>
      <w:r w:rsidRPr="00715B51">
        <w:rPr>
          <w:bCs/>
          <w:spacing w:val="-4"/>
        </w:rPr>
        <w:t>materiálech</w:t>
      </w:r>
      <w:r>
        <w:rPr>
          <w:bCs/>
          <w:spacing w:val="-4"/>
        </w:rPr>
        <w:t xml:space="preserve"> Muzeum uváděno jako spolupořadatel akce</w:t>
      </w:r>
      <w:r w:rsidRPr="00715B51">
        <w:rPr>
          <w:bCs/>
          <w:spacing w:val="-4"/>
        </w:rPr>
        <w:t>.</w:t>
      </w:r>
    </w:p>
    <w:p w:rsidR="00681704" w:rsidRDefault="00681704" w:rsidP="00681704">
      <w:pPr>
        <w:numPr>
          <w:ilvl w:val="0"/>
          <w:numId w:val="8"/>
        </w:numPr>
        <w:tabs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bCs/>
        </w:rPr>
      </w:pPr>
      <w:r w:rsidRPr="00715B51">
        <w:rPr>
          <w:bCs/>
        </w:rPr>
        <w:t xml:space="preserve">Akce proběhnou </w:t>
      </w:r>
      <w:r w:rsidRPr="00715B51">
        <w:t xml:space="preserve">ve </w:t>
      </w:r>
      <w:r>
        <w:t xml:space="preserve">všech uvedených termínech </w:t>
      </w:r>
      <w:r w:rsidRPr="00AD2A3E">
        <w:rPr>
          <w:bCs/>
        </w:rPr>
        <w:t>dle následujícího harmonogramu:</w:t>
      </w:r>
    </w:p>
    <w:p w:rsidR="00681704" w:rsidRPr="00AD2A3E" w:rsidRDefault="00681704" w:rsidP="00681704">
      <w:pPr>
        <w:tabs>
          <w:tab w:val="left" w:pos="993"/>
        </w:tabs>
        <w:suppressAutoHyphens/>
        <w:autoSpaceDE w:val="0"/>
        <w:spacing w:line="276" w:lineRule="auto"/>
        <w:ind w:left="426"/>
        <w:jc w:val="both"/>
        <w:rPr>
          <w:bCs/>
        </w:rPr>
      </w:pPr>
    </w:p>
    <w:p w:rsidR="00681704" w:rsidRPr="00243587" w:rsidRDefault="00E16F18" w:rsidP="00681704">
      <w:pPr>
        <w:tabs>
          <w:tab w:val="num" w:pos="357"/>
        </w:tabs>
        <w:spacing w:line="276" w:lineRule="auto"/>
        <w:ind w:left="723" w:firstLine="177"/>
        <w:jc w:val="both"/>
      </w:pPr>
      <w:r>
        <w:t>16</w:t>
      </w:r>
      <w:r w:rsidR="00681704">
        <w:t>:</w:t>
      </w:r>
      <w:r w:rsidR="00681704" w:rsidRPr="00243587">
        <w:t>00 - 19</w:t>
      </w:r>
      <w:r w:rsidR="003907A7" w:rsidRPr="00243587">
        <w:t>:00 příprava a zkouška</w:t>
      </w:r>
    </w:p>
    <w:p w:rsidR="00681704" w:rsidRPr="00243587" w:rsidRDefault="003907A7" w:rsidP="00681704">
      <w:pPr>
        <w:tabs>
          <w:tab w:val="num" w:pos="357"/>
        </w:tabs>
        <w:spacing w:line="276" w:lineRule="auto"/>
        <w:ind w:left="723" w:firstLine="177"/>
        <w:jc w:val="both"/>
      </w:pPr>
      <w:r w:rsidRPr="00243587">
        <w:lastRenderedPageBreak/>
        <w:t>20:00 - 21:3</w:t>
      </w:r>
      <w:r w:rsidR="00681704" w:rsidRPr="00243587">
        <w:t xml:space="preserve">0 </w:t>
      </w:r>
      <w:r w:rsidRPr="00243587">
        <w:t>akce</w:t>
      </w:r>
    </w:p>
    <w:p w:rsidR="00681704" w:rsidRPr="00243587" w:rsidRDefault="003907A7" w:rsidP="00681704">
      <w:pPr>
        <w:tabs>
          <w:tab w:val="num" w:pos="357"/>
        </w:tabs>
        <w:spacing w:line="276" w:lineRule="auto"/>
        <w:ind w:left="723" w:firstLine="177"/>
        <w:jc w:val="both"/>
      </w:pPr>
      <w:r w:rsidRPr="00243587">
        <w:t>21:30 - 22:0</w:t>
      </w:r>
      <w:r w:rsidR="00681704" w:rsidRPr="00243587">
        <w:t>0 úklid a odvoz techniky</w:t>
      </w:r>
    </w:p>
    <w:p w:rsidR="00681704" w:rsidRPr="00243587" w:rsidRDefault="00681704" w:rsidP="00681704">
      <w:pPr>
        <w:spacing w:line="276" w:lineRule="auto"/>
        <w:jc w:val="both"/>
      </w:pPr>
    </w:p>
    <w:p w:rsidR="00681704" w:rsidRPr="00243587" w:rsidRDefault="00681704" w:rsidP="00681704">
      <w:pPr>
        <w:numPr>
          <w:ilvl w:val="0"/>
          <w:numId w:val="10"/>
        </w:numPr>
        <w:tabs>
          <w:tab w:val="left" w:pos="567"/>
        </w:tabs>
        <w:suppressAutoHyphens/>
        <w:spacing w:line="276" w:lineRule="auto"/>
        <w:ind w:left="426" w:hanging="284"/>
        <w:jc w:val="both"/>
        <w:rPr>
          <w:bCs/>
          <w:spacing w:val="-4"/>
        </w:rPr>
      </w:pPr>
      <w:r w:rsidRPr="00243587">
        <w:rPr>
          <w:bCs/>
          <w:spacing w:val="-4"/>
        </w:rPr>
        <w:t>MuMB umožní přípravu a realizaci akce za podmínky, že jí nebude omezen běžný návštěvnický provoz.  ProART nesmí svým jednáním návštěvnický provoz narušovat a musí dbát pokynů pověřených pracovníků MuMB.</w:t>
      </w:r>
    </w:p>
    <w:p w:rsidR="00681704" w:rsidRPr="00243587" w:rsidRDefault="00681704" w:rsidP="003907A7">
      <w:pPr>
        <w:pStyle w:val="Odstavecseseznamem"/>
        <w:numPr>
          <w:ilvl w:val="0"/>
          <w:numId w:val="10"/>
        </w:numPr>
        <w:spacing w:line="276" w:lineRule="auto"/>
        <w:ind w:left="426"/>
        <w:jc w:val="both"/>
      </w:pPr>
      <w:r w:rsidRPr="00243587">
        <w:t>ProART</w:t>
      </w:r>
      <w:r w:rsidRPr="00243587">
        <w:rPr>
          <w:kern w:val="24"/>
        </w:rPr>
        <w:t xml:space="preserve"> se zavazuje bez zbytečného odkladu oznámit Muzeu všechny skutečnosti, které by jako správce majetku měl znát, zejména škody na majetku, poruchy, eventuálně další události. </w:t>
      </w:r>
      <w:r w:rsidRPr="00243587">
        <w:t>ProART odpovídá za odcizení, zničení a jakékoli jiné znehodnocení věcí, nalézajících se v užívaném prostoru v době příprav i realizace akce.</w:t>
      </w:r>
    </w:p>
    <w:p w:rsidR="00681704" w:rsidRPr="00243587" w:rsidRDefault="00681704" w:rsidP="003907A7">
      <w:pPr>
        <w:pStyle w:val="Odstavecseseznamem"/>
        <w:numPr>
          <w:ilvl w:val="0"/>
          <w:numId w:val="10"/>
        </w:numPr>
        <w:spacing w:line="276" w:lineRule="auto"/>
        <w:ind w:left="426"/>
        <w:jc w:val="both"/>
      </w:pPr>
      <w:r w:rsidRPr="00243587">
        <w:t>ProART</w:t>
      </w:r>
      <w:r w:rsidR="003907A7" w:rsidRPr="00243587">
        <w:rPr>
          <w:kern w:val="24"/>
        </w:rPr>
        <w:t xml:space="preserve"> </w:t>
      </w:r>
      <w:r w:rsidRPr="00243587">
        <w:rPr>
          <w:kern w:val="24"/>
        </w:rPr>
        <w:t xml:space="preserve">odpovídá v </w:t>
      </w:r>
      <w:r w:rsidRPr="00243587">
        <w:rPr>
          <w:spacing w:val="-2"/>
          <w:kern w:val="24"/>
        </w:rPr>
        <w:t xml:space="preserve">užívaných prostorách zejména za bezpečnost práce, dodržování požárních a hygienických předpisů a předpisů z oblasti životního prostředí, jako například likvidace odpadu apod.. ProART se taktéž zavazuje dodržovat interní nařízení MuMB spojená s akcemi pořádanými </w:t>
      </w:r>
      <w:r w:rsidR="005D716D" w:rsidRPr="00243587">
        <w:rPr>
          <w:spacing w:val="-2"/>
          <w:kern w:val="24"/>
        </w:rPr>
        <w:t>v</w:t>
      </w:r>
      <w:r w:rsidR="009A2DEC" w:rsidRPr="00243587">
        <w:rPr>
          <w:spacing w:val="-2"/>
          <w:kern w:val="24"/>
        </w:rPr>
        <w:t xml:space="preserve"> NKP Villa Tugendhat, zejména „Provozní řád nebytových prostorů v NKP vila Tugendhat při krátkodobém pronájmu“. </w:t>
      </w:r>
      <w:r w:rsidRPr="00243587">
        <w:rPr>
          <w:spacing w:val="-2"/>
          <w:kern w:val="24"/>
        </w:rPr>
        <w:t xml:space="preserve">Dojde-li k porušení právních předpisů nebo povinností obsažených v této smlouvě a byla-li takto způsobena Muzeu škoda či uložena v této souvislosti sankce, má </w:t>
      </w:r>
      <w:r w:rsidRPr="00243587">
        <w:t xml:space="preserve">ProART </w:t>
      </w:r>
      <w:r w:rsidRPr="00243587">
        <w:rPr>
          <w:spacing w:val="-2"/>
          <w:kern w:val="24"/>
        </w:rPr>
        <w:t>povinnost takovou škodu nebo sankci Muzeu v plné výši uhradit, a to do 15 (patnácti) dnů od jejího vyúčtování ze strany Muzea</w:t>
      </w:r>
      <w:r w:rsidRPr="00243587">
        <w:t>.</w:t>
      </w:r>
    </w:p>
    <w:p w:rsidR="00681704" w:rsidRPr="00243587" w:rsidRDefault="00681704" w:rsidP="00681704">
      <w:pPr>
        <w:pStyle w:val="Odstavecseseznamem"/>
        <w:numPr>
          <w:ilvl w:val="0"/>
          <w:numId w:val="10"/>
        </w:numPr>
        <w:spacing w:line="276" w:lineRule="auto"/>
        <w:ind w:left="426"/>
        <w:jc w:val="both"/>
      </w:pPr>
      <w:r w:rsidRPr="00243587">
        <w:t>ProART bere na vědomí</w:t>
      </w:r>
      <w:r w:rsidR="003907A7" w:rsidRPr="00243587">
        <w:t>,</w:t>
      </w:r>
      <w:r w:rsidRPr="00243587">
        <w:t xml:space="preserve"> že maximální kapacita u akcí konaných </w:t>
      </w:r>
      <w:r w:rsidR="005D716D" w:rsidRPr="00243587">
        <w:t>v </w:t>
      </w:r>
      <w:r w:rsidR="003907A7" w:rsidRPr="00243587">
        <w:t xml:space="preserve"> NKP Villa Tugendhat je 50 osob</w:t>
      </w:r>
      <w:r w:rsidRPr="00243587">
        <w:t>.</w:t>
      </w:r>
    </w:p>
    <w:p w:rsidR="00681704" w:rsidRPr="00243587" w:rsidRDefault="00681704" w:rsidP="003907A7">
      <w:pPr>
        <w:numPr>
          <w:ilvl w:val="0"/>
          <w:numId w:val="10"/>
        </w:numPr>
        <w:suppressAutoHyphens/>
        <w:spacing w:line="276" w:lineRule="auto"/>
        <w:ind w:left="426"/>
        <w:jc w:val="both"/>
      </w:pPr>
      <w:r w:rsidRPr="00243587">
        <w:t>MuMB je oprávněno požadovat předčasné ukončení akce, pokud by během ní docházelo nebo mohlo docházet k vážným újmám na zdraví účastníků nebo k ničení a poškozování majetku a to i v návaznosti na lokální negativní vývoj počasí znemožňující standardní průběh akce (bouře, vichřice atd.).</w:t>
      </w:r>
    </w:p>
    <w:p w:rsidR="00681704" w:rsidRPr="00243587" w:rsidRDefault="00681704" w:rsidP="003907A7">
      <w:pPr>
        <w:numPr>
          <w:ilvl w:val="0"/>
          <w:numId w:val="10"/>
        </w:numPr>
        <w:suppressAutoHyphens/>
        <w:spacing w:line="276" w:lineRule="auto"/>
        <w:ind w:left="426"/>
        <w:jc w:val="both"/>
      </w:pPr>
      <w:r w:rsidRPr="00243587">
        <w:rPr>
          <w:kern w:val="1"/>
        </w:rPr>
        <w:t>Smluvní strany se zavazují vzájemně se včas informovat o všech důležitých okolnostech souvisejících s plněním této smlouvy.</w:t>
      </w:r>
    </w:p>
    <w:p w:rsidR="00681704" w:rsidRPr="00243587" w:rsidRDefault="00681704" w:rsidP="00681704">
      <w:pPr>
        <w:numPr>
          <w:ilvl w:val="0"/>
          <w:numId w:val="10"/>
        </w:numPr>
        <w:suppressAutoHyphens/>
        <w:spacing w:line="276" w:lineRule="auto"/>
        <w:ind w:left="426"/>
        <w:jc w:val="both"/>
      </w:pPr>
      <w:r w:rsidRPr="00243587">
        <w:rPr>
          <w:kern w:val="1"/>
        </w:rPr>
        <w:t xml:space="preserve">V případě že se akce neuskuteční z důvodu nezaviněného ProART nebo z povětrnostních důvodů se nebude konat v prostorách Vily Tugendhat, nepřísluší žádné ze smluvních stran finanční náhrada. </w:t>
      </w:r>
    </w:p>
    <w:p w:rsidR="00681704" w:rsidRPr="00243587" w:rsidRDefault="00681704" w:rsidP="00681704">
      <w:pPr>
        <w:pStyle w:val="Zkladntext"/>
        <w:spacing w:line="276" w:lineRule="auto"/>
        <w:ind w:firstLine="0"/>
        <w:rPr>
          <w:color w:val="auto"/>
        </w:rPr>
      </w:pPr>
    </w:p>
    <w:p w:rsidR="00681704" w:rsidRPr="00243587" w:rsidRDefault="00681704" w:rsidP="00681704">
      <w:pPr>
        <w:pStyle w:val="Zkladntext"/>
        <w:spacing w:line="276" w:lineRule="auto"/>
        <w:ind w:firstLine="0"/>
        <w:jc w:val="center"/>
        <w:rPr>
          <w:color w:val="auto"/>
        </w:rPr>
      </w:pPr>
      <w:r w:rsidRPr="00243587">
        <w:rPr>
          <w:b/>
          <w:bCs/>
          <w:color w:val="auto"/>
        </w:rPr>
        <w:t>VI.</w:t>
      </w:r>
    </w:p>
    <w:p w:rsidR="00681704" w:rsidRPr="00243587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  <w:r w:rsidRPr="00243587">
        <w:rPr>
          <w:b/>
          <w:bCs/>
          <w:color w:val="auto"/>
        </w:rPr>
        <w:t>Závěrečná ustanovení</w:t>
      </w:r>
    </w:p>
    <w:p w:rsidR="00681704" w:rsidRPr="00243587" w:rsidRDefault="00681704" w:rsidP="00681704">
      <w:pPr>
        <w:pStyle w:val="Zkladntext"/>
        <w:tabs>
          <w:tab w:val="num" w:pos="360"/>
        </w:tabs>
        <w:spacing w:line="276" w:lineRule="auto"/>
        <w:ind w:left="360" w:firstLine="0"/>
        <w:rPr>
          <w:color w:val="auto"/>
        </w:rPr>
      </w:pPr>
    </w:p>
    <w:p w:rsidR="00681704" w:rsidRPr="00243587" w:rsidRDefault="00681704" w:rsidP="00681704">
      <w:pPr>
        <w:pStyle w:val="Odstavecseseznamem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bCs/>
        </w:rPr>
      </w:pPr>
      <w:r w:rsidRPr="00243587">
        <w:rPr>
          <w:bCs/>
        </w:rPr>
        <w:t>Tuto smlouvu lze měnit, jen dohodnou-li se na tom smluvní strany, a to písemnými číslovanými dodatky.</w:t>
      </w:r>
    </w:p>
    <w:p w:rsidR="00681704" w:rsidRPr="00243587" w:rsidRDefault="00681704" w:rsidP="00681704">
      <w:pPr>
        <w:pStyle w:val="Odstavecseseznamem"/>
        <w:numPr>
          <w:ilvl w:val="0"/>
          <w:numId w:val="9"/>
        </w:numPr>
        <w:tabs>
          <w:tab w:val="clear" w:pos="357"/>
          <w:tab w:val="num" w:pos="426"/>
        </w:tabs>
        <w:suppressAutoHyphens/>
        <w:spacing w:line="276" w:lineRule="auto"/>
        <w:ind w:left="426" w:hanging="426"/>
        <w:jc w:val="both"/>
        <w:rPr>
          <w:bCs/>
        </w:rPr>
      </w:pPr>
      <w:r w:rsidRPr="00243587">
        <w:t>Smlouva je vyhotovena ve dvou stejnopisech, z nichž každý má platnost originálu, a každá ze smluvních stran obdrží jedno vyhotovení.</w:t>
      </w:r>
    </w:p>
    <w:p w:rsidR="00681704" w:rsidRPr="00243587" w:rsidRDefault="00681704" w:rsidP="00681704">
      <w:pPr>
        <w:pStyle w:val="Zkladntext"/>
        <w:numPr>
          <w:ilvl w:val="0"/>
          <w:numId w:val="9"/>
        </w:numPr>
        <w:tabs>
          <w:tab w:val="clear" w:pos="357"/>
          <w:tab w:val="num" w:pos="426"/>
        </w:tabs>
        <w:spacing w:line="276" w:lineRule="auto"/>
        <w:ind w:left="426" w:hanging="426"/>
        <w:rPr>
          <w:color w:val="auto"/>
        </w:rPr>
      </w:pPr>
      <w:r w:rsidRPr="00243587">
        <w:rPr>
          <w:color w:val="auto"/>
        </w:rPr>
        <w:t>Smlouva se uzavírá na dobu určitou do 31. 12</w:t>
      </w:r>
      <w:r w:rsidR="003907A7" w:rsidRPr="00243587">
        <w:rPr>
          <w:color w:val="auto"/>
        </w:rPr>
        <w:t>. 201</w:t>
      </w:r>
      <w:r w:rsidR="006A6D40">
        <w:rPr>
          <w:color w:val="auto"/>
        </w:rPr>
        <w:t>9</w:t>
      </w:r>
      <w:r w:rsidRPr="00243587">
        <w:rPr>
          <w:color w:val="auto"/>
        </w:rPr>
        <w:t xml:space="preserve"> a nabývá platnosti a účinnosti dnem podpisu </w:t>
      </w:r>
      <w:r w:rsidR="009A2DEC" w:rsidRPr="00243587">
        <w:rPr>
          <w:color w:val="auto"/>
        </w:rPr>
        <w:t>oběma smluvními stranami.</w:t>
      </w:r>
    </w:p>
    <w:p w:rsidR="00681704" w:rsidRPr="00243587" w:rsidRDefault="00681704" w:rsidP="00681704">
      <w:pPr>
        <w:pStyle w:val="Zkladntext"/>
        <w:numPr>
          <w:ilvl w:val="0"/>
          <w:numId w:val="9"/>
        </w:numPr>
        <w:tabs>
          <w:tab w:val="clear" w:pos="357"/>
          <w:tab w:val="num" w:pos="426"/>
        </w:tabs>
        <w:spacing w:line="276" w:lineRule="auto"/>
        <w:ind w:left="426" w:hanging="426"/>
        <w:rPr>
          <w:color w:val="auto"/>
        </w:rPr>
      </w:pPr>
      <w:r w:rsidRPr="00243587">
        <w:rPr>
          <w:bCs/>
        </w:rPr>
        <w:t xml:space="preserve">Smluvní strany prohlašují, že si smlouvu důkladně přečetly, že její obsah, se kterým souhlasí, je jim znám v plném rozsahu a jsou si vědomy povinností jim z této smlouvy vyplývajících. Dále prohlašují, že tato smlouva zachycuje jejich skutečnou, svobodnou </w:t>
      </w:r>
      <w:r w:rsidRPr="00243587">
        <w:rPr>
          <w:bCs/>
        </w:rPr>
        <w:lastRenderedPageBreak/>
        <w:t>a vážnou vůli, že byla uzavřena nikoliv v tísni a za nápadně nevýhodných podmínek a na důkaz toho pod ni připojují své podpisy.</w:t>
      </w:r>
    </w:p>
    <w:p w:rsidR="00FD3808" w:rsidRPr="00243587" w:rsidRDefault="00FD3808" w:rsidP="00681704">
      <w:pPr>
        <w:pStyle w:val="Zkladntext"/>
        <w:numPr>
          <w:ilvl w:val="0"/>
          <w:numId w:val="9"/>
        </w:numPr>
        <w:tabs>
          <w:tab w:val="clear" w:pos="357"/>
          <w:tab w:val="num" w:pos="426"/>
        </w:tabs>
        <w:spacing w:line="276" w:lineRule="auto"/>
        <w:ind w:left="426" w:hanging="426"/>
        <w:rPr>
          <w:color w:val="auto"/>
        </w:rPr>
      </w:pPr>
      <w:r w:rsidRPr="00243587">
        <w:rPr>
          <w:bCs/>
        </w:rPr>
        <w:t>ProART bere na vědomí, že smlouvy s hodnotou předmětu převyšující 50 000,- Kč bez DPH včetně dohod, na základě kterých se tyto smlouvy mění, nahrazují nebo ruší, zveřejní Muzeum v Registru smluv zřízeném jako informační systém veřejné správy na základě zákona č. 340/2015 Sb., o registru smluv. ProART výslovně souhlasí s tím, aby tato smlouva včetně případných dohod o její změně, nahrazení nebo zrušení byly v plném rozsahu v Registru smluv muzeem zveřejněny. ProART prohlašuje, že skutečnosti uvedené v této smlouvě nepovažuje za obchodní tajemství a uděluje svolení k jejich užití a zveřejnění bez stanovení jakýchkoliv dalších podmínek.</w:t>
      </w:r>
    </w:p>
    <w:p w:rsidR="00FD3808" w:rsidRPr="00FD3808" w:rsidRDefault="00FD3808" w:rsidP="00FD3808">
      <w:pPr>
        <w:pStyle w:val="Zkladntext"/>
        <w:spacing w:line="276" w:lineRule="auto"/>
        <w:rPr>
          <w:color w:val="auto"/>
        </w:rPr>
      </w:pPr>
    </w:p>
    <w:p w:rsidR="00681704" w:rsidRPr="00715B51" w:rsidRDefault="00681704" w:rsidP="00681704">
      <w:pPr>
        <w:tabs>
          <w:tab w:val="num" w:pos="284"/>
          <w:tab w:val="num" w:pos="426"/>
        </w:tabs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 xml:space="preserve">V Brně dne </w:t>
      </w:r>
      <w:r w:rsidR="006A6D40">
        <w:rPr>
          <w:bCs/>
        </w:rPr>
        <w:t>21. ledna 2019</w:t>
      </w:r>
    </w:p>
    <w:p w:rsidR="00681704" w:rsidRPr="00715B51" w:rsidRDefault="00681704" w:rsidP="00681704">
      <w:pPr>
        <w:tabs>
          <w:tab w:val="num" w:pos="284"/>
          <w:tab w:val="num" w:pos="426"/>
        </w:tabs>
        <w:suppressAutoHyphens/>
        <w:spacing w:line="276" w:lineRule="auto"/>
        <w:jc w:val="both"/>
        <w:rPr>
          <w:bCs/>
        </w:rPr>
      </w:pPr>
    </w:p>
    <w:p w:rsidR="00681704" w:rsidRPr="00715B51" w:rsidRDefault="00681704" w:rsidP="00681704">
      <w:pPr>
        <w:tabs>
          <w:tab w:val="num" w:pos="284"/>
          <w:tab w:val="num" w:pos="426"/>
        </w:tabs>
        <w:suppressAutoHyphens/>
        <w:spacing w:line="276" w:lineRule="auto"/>
        <w:jc w:val="both"/>
        <w:rPr>
          <w:bCs/>
        </w:rPr>
      </w:pPr>
    </w:p>
    <w:p w:rsidR="00681704" w:rsidRDefault="00681704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681704" w:rsidRDefault="00681704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681704" w:rsidRDefault="00681704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DD3DA8" w:rsidRPr="00715B51" w:rsidRDefault="00DD3DA8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715B51">
        <w:rPr>
          <w:color w:val="auto"/>
        </w:rPr>
        <w:t>………………………………</w:t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  <w:t>................................................</w:t>
      </w:r>
    </w:p>
    <w:p w:rsidR="00681704" w:rsidRPr="00715B51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715B51">
        <w:rPr>
          <w:color w:val="auto"/>
        </w:rPr>
        <w:t xml:space="preserve">   PhDr. Pavel Ciprian, </w:t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bCs/>
          <w:color w:val="auto"/>
        </w:rPr>
        <w:t>Martin Dvořák</w:t>
      </w:r>
    </w:p>
    <w:p w:rsidR="00681704" w:rsidRPr="00715B51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715B51">
        <w:rPr>
          <w:color w:val="auto"/>
        </w:rPr>
        <w:t xml:space="preserve">            ředitel </w:t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  <w:t>místopředseda správní rady</w:t>
      </w:r>
    </w:p>
    <w:p w:rsidR="00681704" w:rsidRPr="004B6AF5" w:rsidRDefault="00681704" w:rsidP="00681704">
      <w:pPr>
        <w:pStyle w:val="Zkladntext"/>
        <w:spacing w:line="276" w:lineRule="auto"/>
        <w:ind w:firstLine="0"/>
        <w:rPr>
          <w:bCs/>
          <w:color w:val="auto"/>
        </w:rPr>
      </w:pPr>
      <w:r w:rsidRPr="004B6AF5">
        <w:rPr>
          <w:bCs/>
          <w:color w:val="auto"/>
        </w:rPr>
        <w:t xml:space="preserve">Muzeum města Brna,p.o.            </w:t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  <w:t xml:space="preserve">           ProART o.s</w:t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</w:r>
    </w:p>
    <w:p w:rsidR="00681704" w:rsidRPr="00AC0623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AC0623">
        <w:rPr>
          <w:color w:val="auto"/>
        </w:rPr>
        <w:t xml:space="preserve">                             </w:t>
      </w:r>
      <w:r w:rsidRPr="00AC0623">
        <w:rPr>
          <w:color w:val="auto"/>
        </w:rPr>
        <w:tab/>
      </w:r>
    </w:p>
    <w:p w:rsidR="00681704" w:rsidRPr="00AC0623" w:rsidRDefault="00681704" w:rsidP="00681704">
      <w:pPr>
        <w:spacing w:line="276" w:lineRule="auto"/>
      </w:pPr>
    </w:p>
    <w:p w:rsidR="00E61FD3" w:rsidRDefault="00E61FD3"/>
    <w:sectPr w:rsidR="00E61FD3" w:rsidSect="00ED155F">
      <w:footerReference w:type="default" r:id="rId9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C0" w:rsidRDefault="001A5DC0" w:rsidP="003907A7">
      <w:r>
        <w:separator/>
      </w:r>
    </w:p>
  </w:endnote>
  <w:endnote w:type="continuationSeparator" w:id="0">
    <w:p w:rsidR="001A5DC0" w:rsidRDefault="001A5DC0" w:rsidP="0039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333826"/>
      <w:docPartObj>
        <w:docPartGallery w:val="Page Numbers (Bottom of Page)"/>
        <w:docPartUnique/>
      </w:docPartObj>
    </w:sdtPr>
    <w:sdtEndPr/>
    <w:sdtContent>
      <w:p w:rsidR="003907A7" w:rsidRDefault="003907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A6">
          <w:rPr>
            <w:noProof/>
          </w:rPr>
          <w:t>2</w:t>
        </w:r>
        <w:r>
          <w:fldChar w:fldCharType="end"/>
        </w:r>
      </w:p>
    </w:sdtContent>
  </w:sdt>
  <w:p w:rsidR="003907A7" w:rsidRDefault="003907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C0" w:rsidRDefault="001A5DC0" w:rsidP="003907A7">
      <w:r>
        <w:separator/>
      </w:r>
    </w:p>
  </w:footnote>
  <w:footnote w:type="continuationSeparator" w:id="0">
    <w:p w:rsidR="001A5DC0" w:rsidRDefault="001A5DC0" w:rsidP="0039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1"/>
        </w:tabs>
        <w:ind w:left="284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4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2C0734EA"/>
    <w:multiLevelType w:val="singleLevel"/>
    <w:tmpl w:val="78502680"/>
    <w:lvl w:ilvl="0">
      <w:start w:val="1"/>
      <w:numFmt w:val="decimal"/>
      <w:pStyle w:val="Nadpis4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38BA6E2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B625D"/>
    <w:multiLevelType w:val="hybridMultilevel"/>
    <w:tmpl w:val="862A5DB0"/>
    <w:lvl w:ilvl="0" w:tplc="7EF895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95D02"/>
    <w:multiLevelType w:val="hybridMultilevel"/>
    <w:tmpl w:val="53AAF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04"/>
    <w:rsid w:val="001A5DC0"/>
    <w:rsid w:val="00243587"/>
    <w:rsid w:val="002A7883"/>
    <w:rsid w:val="002B16C3"/>
    <w:rsid w:val="003021AE"/>
    <w:rsid w:val="0034037A"/>
    <w:rsid w:val="003907A7"/>
    <w:rsid w:val="003976D2"/>
    <w:rsid w:val="00411DC2"/>
    <w:rsid w:val="00430E40"/>
    <w:rsid w:val="00474842"/>
    <w:rsid w:val="004854A6"/>
    <w:rsid w:val="00533930"/>
    <w:rsid w:val="005A54A6"/>
    <w:rsid w:val="005B4F52"/>
    <w:rsid w:val="005D716D"/>
    <w:rsid w:val="00631AF1"/>
    <w:rsid w:val="00632371"/>
    <w:rsid w:val="00634329"/>
    <w:rsid w:val="00673328"/>
    <w:rsid w:val="00681704"/>
    <w:rsid w:val="006A6D40"/>
    <w:rsid w:val="006F2805"/>
    <w:rsid w:val="00755F7A"/>
    <w:rsid w:val="007A451B"/>
    <w:rsid w:val="00802A78"/>
    <w:rsid w:val="008B508F"/>
    <w:rsid w:val="00902231"/>
    <w:rsid w:val="009A2DEC"/>
    <w:rsid w:val="00BF1866"/>
    <w:rsid w:val="00C76894"/>
    <w:rsid w:val="00CF0472"/>
    <w:rsid w:val="00D5294A"/>
    <w:rsid w:val="00D708CA"/>
    <w:rsid w:val="00DC0DE5"/>
    <w:rsid w:val="00DD3DA8"/>
    <w:rsid w:val="00E16F18"/>
    <w:rsid w:val="00E316FF"/>
    <w:rsid w:val="00E36DC0"/>
    <w:rsid w:val="00E61FD3"/>
    <w:rsid w:val="00F40FD7"/>
    <w:rsid w:val="00F518A6"/>
    <w:rsid w:val="00F91545"/>
    <w:rsid w:val="00FB7CDE"/>
    <w:rsid w:val="00FD3808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1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Zkladntext"/>
    <w:link w:val="Nadpis4Char"/>
    <w:qFormat/>
    <w:rsid w:val="00681704"/>
    <w:pPr>
      <w:keepNext/>
      <w:numPr>
        <w:numId w:val="1"/>
      </w:numPr>
      <w:suppressAutoHyphens/>
      <w:spacing w:before="240" w:after="120"/>
      <w:outlineLvl w:val="3"/>
    </w:pPr>
    <w:rPr>
      <w:rFonts w:ascii="Arial" w:eastAsia="Arial Unicode MS" w:hAnsi="Arial" w:cs="Mangal"/>
      <w:b/>
      <w:bCs/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81704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681704"/>
    <w:pPr>
      <w:ind w:firstLine="34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170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681704"/>
  </w:style>
  <w:style w:type="paragraph" w:styleId="Odstavecseseznamem">
    <w:name w:val="List Paragraph"/>
    <w:basedOn w:val="Normln"/>
    <w:uiPriority w:val="34"/>
    <w:qFormat/>
    <w:rsid w:val="00681704"/>
    <w:pPr>
      <w:ind w:left="720"/>
      <w:contextualSpacing/>
    </w:pPr>
  </w:style>
  <w:style w:type="character" w:customStyle="1" w:styleId="FontStyle18">
    <w:name w:val="Font Style18"/>
    <w:rsid w:val="00681704"/>
    <w:rPr>
      <w:rFonts w:ascii="Times New Roman" w:hAnsi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817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7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7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7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7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7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6D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6D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A6D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1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Zkladntext"/>
    <w:link w:val="Nadpis4Char"/>
    <w:qFormat/>
    <w:rsid w:val="00681704"/>
    <w:pPr>
      <w:keepNext/>
      <w:numPr>
        <w:numId w:val="1"/>
      </w:numPr>
      <w:suppressAutoHyphens/>
      <w:spacing w:before="240" w:after="120"/>
      <w:outlineLvl w:val="3"/>
    </w:pPr>
    <w:rPr>
      <w:rFonts w:ascii="Arial" w:eastAsia="Arial Unicode MS" w:hAnsi="Arial" w:cs="Mangal"/>
      <w:b/>
      <w:bCs/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81704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681704"/>
    <w:pPr>
      <w:ind w:firstLine="34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170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681704"/>
  </w:style>
  <w:style w:type="paragraph" w:styleId="Odstavecseseznamem">
    <w:name w:val="List Paragraph"/>
    <w:basedOn w:val="Normln"/>
    <w:uiPriority w:val="34"/>
    <w:qFormat/>
    <w:rsid w:val="00681704"/>
    <w:pPr>
      <w:ind w:left="720"/>
      <w:contextualSpacing/>
    </w:pPr>
  </w:style>
  <w:style w:type="character" w:customStyle="1" w:styleId="FontStyle18">
    <w:name w:val="Font Style18"/>
    <w:rsid w:val="00681704"/>
    <w:rPr>
      <w:rFonts w:ascii="Times New Roman" w:hAnsi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817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7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7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7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7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7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6D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6D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A6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A351-D506-46A5-B0E5-A31F4717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cp:lastPrinted>2019-01-22T08:43:00Z</cp:lastPrinted>
  <dcterms:created xsi:type="dcterms:W3CDTF">2019-01-22T09:56:00Z</dcterms:created>
  <dcterms:modified xsi:type="dcterms:W3CDTF">2019-01-22T09:56:00Z</dcterms:modified>
</cp:coreProperties>
</file>