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09" w:rsidRDefault="00D56509" w:rsidP="00ED6674">
      <w:pPr>
        <w:ind w:left="-180"/>
        <w:jc w:val="center"/>
        <w:rPr>
          <w:rFonts w:eastAsia="Times New Roman"/>
          <w:b/>
          <w:caps/>
          <w:lang w:eastAsia="en-US"/>
        </w:rPr>
      </w:pPr>
    </w:p>
    <w:p w:rsidR="00ED6674" w:rsidRPr="00ED6674" w:rsidRDefault="00ED6674" w:rsidP="00ED6674">
      <w:pPr>
        <w:ind w:left="-180"/>
        <w:jc w:val="center"/>
        <w:rPr>
          <w:rFonts w:eastAsia="Times New Roman"/>
          <w:b/>
          <w:caps/>
          <w:lang w:eastAsia="en-US"/>
        </w:rPr>
      </w:pPr>
      <w:r w:rsidRPr="00ED6674">
        <w:rPr>
          <w:rFonts w:eastAsia="Times New Roman"/>
          <w:b/>
          <w:caps/>
          <w:lang w:eastAsia="en-US"/>
        </w:rPr>
        <w:t>Smlouva o dílo</w:t>
      </w:r>
    </w:p>
    <w:p w:rsidR="00ED6674" w:rsidRPr="00292157" w:rsidRDefault="00ED6674" w:rsidP="00ED6674">
      <w:pPr>
        <w:ind w:left="-180"/>
        <w:jc w:val="center"/>
        <w:rPr>
          <w:b/>
          <w:bCs/>
        </w:rPr>
      </w:pPr>
    </w:p>
    <w:p w:rsidR="002941E4" w:rsidRDefault="002941E4" w:rsidP="00943C27">
      <w:pPr>
        <w:jc w:val="center"/>
      </w:pPr>
      <w:r w:rsidRPr="00292157">
        <w:rPr>
          <w:b/>
          <w:bCs/>
        </w:rPr>
        <w:t xml:space="preserve">Číslo smlouvy </w:t>
      </w:r>
      <w:r w:rsidR="007B5077">
        <w:rPr>
          <w:b/>
          <w:bCs/>
        </w:rPr>
        <w:t>Objednatel</w:t>
      </w:r>
      <w:r w:rsidR="00145C4D">
        <w:rPr>
          <w:b/>
          <w:bCs/>
        </w:rPr>
        <w:t>e</w:t>
      </w:r>
      <w:r w:rsidR="00DF6B19">
        <w:rPr>
          <w:b/>
          <w:bCs/>
        </w:rPr>
        <w:t xml:space="preserve">: </w:t>
      </w:r>
      <w:r w:rsidR="005B6AEC">
        <w:rPr>
          <w:b/>
          <w:bCs/>
        </w:rPr>
        <w:t>34/19</w:t>
      </w:r>
    </w:p>
    <w:p w:rsidR="002941E4" w:rsidRPr="00292157" w:rsidRDefault="002941E4" w:rsidP="00D56509">
      <w:pPr>
        <w:rPr>
          <w:b/>
          <w:bCs/>
        </w:rPr>
      </w:pPr>
    </w:p>
    <w:p w:rsidR="002941E4" w:rsidRDefault="002941E4" w:rsidP="00943C27">
      <w:pPr>
        <w:pStyle w:val="Nzevsmlouvy"/>
        <w:widowControl/>
        <w:spacing w:line="240" w:lineRule="auto"/>
        <w:jc w:val="both"/>
        <w:rPr>
          <w:b w:val="0"/>
          <w:bCs/>
          <w:sz w:val="24"/>
          <w:szCs w:val="24"/>
        </w:rPr>
      </w:pPr>
      <w:r w:rsidRPr="00863595">
        <w:rPr>
          <w:b w:val="0"/>
          <w:bCs/>
          <w:sz w:val="24"/>
          <w:szCs w:val="24"/>
        </w:rPr>
        <w:t xml:space="preserve">uzavřená níže uvedeného dne, měsíce a roku </w:t>
      </w:r>
      <w:r w:rsidRPr="00292157">
        <w:rPr>
          <w:b w:val="0"/>
          <w:bCs/>
          <w:sz w:val="24"/>
          <w:szCs w:val="24"/>
        </w:rPr>
        <w:t xml:space="preserve">na základě </w:t>
      </w:r>
      <w:r w:rsidR="007B5077">
        <w:rPr>
          <w:b w:val="0"/>
          <w:bCs/>
          <w:sz w:val="24"/>
          <w:szCs w:val="24"/>
        </w:rPr>
        <w:t>§ 2586</w:t>
      </w:r>
      <w:r w:rsidR="000B749D">
        <w:rPr>
          <w:b w:val="0"/>
          <w:bCs/>
          <w:sz w:val="24"/>
          <w:szCs w:val="24"/>
        </w:rPr>
        <w:t xml:space="preserve"> a </w:t>
      </w:r>
      <w:proofErr w:type="spellStart"/>
      <w:r w:rsidR="000B749D">
        <w:rPr>
          <w:b w:val="0"/>
          <w:bCs/>
          <w:sz w:val="24"/>
          <w:szCs w:val="24"/>
        </w:rPr>
        <w:t>násl</w:t>
      </w:r>
      <w:proofErr w:type="spellEnd"/>
      <w:r w:rsidR="000B749D">
        <w:rPr>
          <w:b w:val="0"/>
          <w:bCs/>
          <w:sz w:val="24"/>
          <w:szCs w:val="24"/>
        </w:rPr>
        <w:t xml:space="preserve">. </w:t>
      </w:r>
      <w:r>
        <w:rPr>
          <w:b w:val="0"/>
          <w:bCs/>
          <w:sz w:val="24"/>
          <w:szCs w:val="24"/>
        </w:rPr>
        <w:t>zákona</w:t>
      </w:r>
      <w:r w:rsidRPr="00C00072">
        <w:rPr>
          <w:b w:val="0"/>
          <w:bCs/>
          <w:sz w:val="24"/>
          <w:szCs w:val="24"/>
        </w:rPr>
        <w:t xml:space="preserve"> č. 89/2012 Sb., občanský zákoník (dále jen „</w:t>
      </w:r>
      <w:r w:rsidRPr="00D0150C">
        <w:rPr>
          <w:bCs/>
          <w:sz w:val="24"/>
          <w:szCs w:val="24"/>
        </w:rPr>
        <w:t>Občanský zákoník</w:t>
      </w:r>
      <w:r w:rsidR="00D0150C">
        <w:rPr>
          <w:b w:val="0"/>
          <w:bCs/>
          <w:sz w:val="24"/>
          <w:szCs w:val="24"/>
        </w:rPr>
        <w:t>“</w:t>
      </w:r>
      <w:r w:rsidRPr="00C00072">
        <w:rPr>
          <w:b w:val="0"/>
          <w:bCs/>
          <w:sz w:val="24"/>
          <w:szCs w:val="24"/>
        </w:rPr>
        <w:t>)</w:t>
      </w:r>
      <w:r w:rsidR="000B749D">
        <w:rPr>
          <w:b w:val="0"/>
          <w:bCs/>
          <w:sz w:val="24"/>
          <w:szCs w:val="24"/>
        </w:rPr>
        <w:t>,</w:t>
      </w:r>
      <w:r w:rsidR="00E44393">
        <w:rPr>
          <w:b w:val="0"/>
          <w:bCs/>
          <w:sz w:val="24"/>
          <w:szCs w:val="24"/>
        </w:rPr>
        <w:t xml:space="preserve"> s použitím příslušných ustanovení zákona č. 121/2000 Sb., o právu autorském, o právech souvisejících s právem autorským a o změně některých zákonů, ve znění pozdějších předpisů (dále jen „</w:t>
      </w:r>
      <w:r w:rsidR="00E44393" w:rsidRPr="00E44393">
        <w:rPr>
          <w:bCs/>
          <w:sz w:val="24"/>
          <w:szCs w:val="24"/>
        </w:rPr>
        <w:t>Autorský zákon</w:t>
      </w:r>
      <w:r w:rsidR="00E44393">
        <w:rPr>
          <w:b w:val="0"/>
          <w:bCs/>
          <w:sz w:val="24"/>
          <w:szCs w:val="24"/>
        </w:rPr>
        <w:t>“)</w:t>
      </w:r>
      <w:r>
        <w:rPr>
          <w:b w:val="0"/>
          <w:bCs/>
          <w:sz w:val="24"/>
          <w:szCs w:val="24"/>
        </w:rPr>
        <w:t xml:space="preserve"> a na základě </w:t>
      </w:r>
      <w:r w:rsidR="00C346C7">
        <w:rPr>
          <w:b w:val="0"/>
          <w:bCs/>
          <w:sz w:val="24"/>
          <w:szCs w:val="24"/>
        </w:rPr>
        <w:t xml:space="preserve">§ 31 </w:t>
      </w:r>
      <w:r>
        <w:rPr>
          <w:b w:val="0"/>
          <w:bCs/>
          <w:sz w:val="24"/>
          <w:szCs w:val="24"/>
        </w:rPr>
        <w:t>zákona č. 13</w:t>
      </w:r>
      <w:r w:rsidR="002C7454">
        <w:rPr>
          <w:b w:val="0"/>
          <w:bCs/>
          <w:sz w:val="24"/>
          <w:szCs w:val="24"/>
        </w:rPr>
        <w:t>4/201</w:t>
      </w:r>
      <w:r>
        <w:rPr>
          <w:b w:val="0"/>
          <w:bCs/>
          <w:sz w:val="24"/>
          <w:szCs w:val="24"/>
        </w:rPr>
        <w:t xml:space="preserve">6 Sb., o </w:t>
      </w:r>
      <w:r w:rsidR="002C7454">
        <w:rPr>
          <w:b w:val="0"/>
          <w:bCs/>
          <w:sz w:val="24"/>
          <w:szCs w:val="24"/>
        </w:rPr>
        <w:t xml:space="preserve">zadávání </w:t>
      </w:r>
      <w:r>
        <w:rPr>
          <w:b w:val="0"/>
          <w:bCs/>
          <w:sz w:val="24"/>
          <w:szCs w:val="24"/>
        </w:rPr>
        <w:t>veřejných zakáz</w:t>
      </w:r>
      <w:r w:rsidR="002C7454">
        <w:rPr>
          <w:b w:val="0"/>
          <w:bCs/>
          <w:sz w:val="24"/>
          <w:szCs w:val="24"/>
        </w:rPr>
        <w:t>e</w:t>
      </w:r>
      <w:r>
        <w:rPr>
          <w:b w:val="0"/>
          <w:bCs/>
          <w:sz w:val="24"/>
          <w:szCs w:val="24"/>
        </w:rPr>
        <w:t>k</w:t>
      </w:r>
      <w:r w:rsidR="000B749D">
        <w:rPr>
          <w:b w:val="0"/>
          <w:bCs/>
          <w:sz w:val="24"/>
          <w:szCs w:val="24"/>
        </w:rPr>
        <w:t>,</w:t>
      </w:r>
      <w:r>
        <w:rPr>
          <w:b w:val="0"/>
          <w:bCs/>
          <w:sz w:val="24"/>
          <w:szCs w:val="24"/>
        </w:rPr>
        <w:t xml:space="preserve"> (dále jen „</w:t>
      </w:r>
      <w:r>
        <w:rPr>
          <w:bCs/>
          <w:sz w:val="24"/>
          <w:szCs w:val="24"/>
        </w:rPr>
        <w:t>Smlouva</w:t>
      </w:r>
      <w:r>
        <w:rPr>
          <w:b w:val="0"/>
          <w:bCs/>
          <w:sz w:val="24"/>
          <w:szCs w:val="24"/>
        </w:rPr>
        <w:t>“), mezi níže uvedenými smluvními stranami:</w:t>
      </w:r>
    </w:p>
    <w:p w:rsidR="00943A58" w:rsidRPr="00292157" w:rsidRDefault="00943A58" w:rsidP="00943C27">
      <w:pPr>
        <w:pStyle w:val="Nzevsmlouvy"/>
        <w:widowControl/>
        <w:spacing w:line="240" w:lineRule="auto"/>
        <w:jc w:val="both"/>
        <w:rPr>
          <w:b w:val="0"/>
          <w:bCs/>
          <w:sz w:val="24"/>
          <w:szCs w:val="24"/>
        </w:rPr>
      </w:pPr>
    </w:p>
    <w:p w:rsidR="00E57B99" w:rsidRDefault="00E57B99">
      <w:pPr>
        <w:tabs>
          <w:tab w:val="left" w:pos="3206"/>
        </w:tabs>
        <w:rPr>
          <w:b/>
          <w:bCs/>
        </w:rPr>
      </w:pPr>
    </w:p>
    <w:p w:rsidR="002941E4" w:rsidRPr="000D6218" w:rsidRDefault="00680268">
      <w:pPr>
        <w:tabs>
          <w:tab w:val="left" w:pos="3206"/>
        </w:tabs>
      </w:pPr>
      <w:r>
        <w:rPr>
          <w:b/>
          <w:bCs/>
        </w:rPr>
        <w:t>Základní škola a Mateřská škola, Praha 8, Za Invalidovnou 1</w:t>
      </w:r>
    </w:p>
    <w:p w:rsidR="002941E4" w:rsidRPr="000D6218" w:rsidRDefault="002941E4">
      <w:pPr>
        <w:tabs>
          <w:tab w:val="left" w:pos="3046"/>
          <w:tab w:val="left" w:pos="3206"/>
        </w:tabs>
      </w:pPr>
      <w:r w:rsidRPr="000D6218">
        <w:t xml:space="preserve">se sídlem </w:t>
      </w:r>
      <w:r w:rsidR="00680268">
        <w:t>Za Invalidovnou 628/1, Praha 8, 18600</w:t>
      </w:r>
      <w:r w:rsidRPr="000D6218">
        <w:tab/>
      </w:r>
    </w:p>
    <w:p w:rsidR="002941E4" w:rsidRPr="002941E4" w:rsidRDefault="002941E4">
      <w:pPr>
        <w:tabs>
          <w:tab w:val="left" w:pos="3046"/>
          <w:tab w:val="left" w:pos="3206"/>
        </w:tabs>
      </w:pPr>
      <w:proofErr w:type="gramStart"/>
      <w:r w:rsidRPr="002941E4">
        <w:t xml:space="preserve">zastoupené </w:t>
      </w:r>
      <w:r w:rsidR="00680268">
        <w:t xml:space="preserve"> Mgr.</w:t>
      </w:r>
      <w:proofErr w:type="gramEnd"/>
      <w:r w:rsidR="00680268">
        <w:t xml:space="preserve"> Vladimírou Šavrdovou</w:t>
      </w:r>
      <w:r w:rsidRPr="002941E4">
        <w:t>, ředitel</w:t>
      </w:r>
      <w:r w:rsidR="00680268">
        <w:t>k</w:t>
      </w:r>
      <w:r w:rsidRPr="002941E4">
        <w:t xml:space="preserve">ou </w:t>
      </w:r>
      <w:r w:rsidR="008B369E" w:rsidRPr="00680268">
        <w:rPr>
          <w:bCs/>
        </w:rPr>
        <w:t>zadávacího školského zařízení</w:t>
      </w:r>
      <w:r w:rsidR="008B369E" w:rsidRPr="002941E4">
        <w:t xml:space="preserve"> </w:t>
      </w:r>
    </w:p>
    <w:p w:rsidR="00680268" w:rsidRDefault="002941E4">
      <w:pPr>
        <w:tabs>
          <w:tab w:val="left" w:pos="3046"/>
          <w:tab w:val="left" w:pos="3206"/>
        </w:tabs>
      </w:pPr>
      <w:r w:rsidRPr="000D6218">
        <w:t>IČ</w:t>
      </w:r>
      <w:r>
        <w:t>O</w:t>
      </w:r>
      <w:r w:rsidRPr="000D6218">
        <w:t xml:space="preserve">: </w:t>
      </w:r>
      <w:r w:rsidR="00680268">
        <w:t>70102431</w:t>
      </w:r>
    </w:p>
    <w:p w:rsidR="002941E4" w:rsidRPr="000D6218" w:rsidRDefault="00680268">
      <w:pPr>
        <w:tabs>
          <w:tab w:val="left" w:pos="3046"/>
          <w:tab w:val="left" w:pos="3206"/>
        </w:tabs>
      </w:pPr>
      <w:r>
        <w:t>D</w:t>
      </w:r>
      <w:r w:rsidR="002941E4" w:rsidRPr="000D6218">
        <w:t xml:space="preserve">IČ: </w:t>
      </w:r>
      <w:r w:rsidR="008B369E" w:rsidRPr="00680268">
        <w:rPr>
          <w:b/>
          <w:bCs/>
        </w:rPr>
        <w:t>…………………</w:t>
      </w:r>
    </w:p>
    <w:p w:rsidR="00DF6B19" w:rsidRDefault="00DF6B19">
      <w:pPr>
        <w:pStyle w:val="Smluvnstrana"/>
        <w:widowControl/>
        <w:spacing w:line="240" w:lineRule="auto"/>
        <w:rPr>
          <w:b w:val="0"/>
          <w:bCs/>
          <w:sz w:val="24"/>
          <w:szCs w:val="24"/>
        </w:rPr>
      </w:pPr>
      <w:r>
        <w:rPr>
          <w:b w:val="0"/>
          <w:bCs/>
          <w:sz w:val="24"/>
          <w:szCs w:val="24"/>
        </w:rPr>
        <w:t xml:space="preserve">Bankovní spojení: </w:t>
      </w:r>
      <w:r w:rsidR="005B6AEC" w:rsidRPr="00885C4F">
        <w:rPr>
          <w:b w:val="0"/>
          <w:bCs/>
          <w:highlight w:val="black"/>
        </w:rPr>
        <w:t>200331003/6000</w:t>
      </w:r>
    </w:p>
    <w:p w:rsidR="002941E4" w:rsidRDefault="002941E4">
      <w:pPr>
        <w:pStyle w:val="Smluvnstrana"/>
        <w:widowControl/>
        <w:spacing w:line="240" w:lineRule="auto"/>
        <w:rPr>
          <w:b w:val="0"/>
          <w:bCs/>
          <w:sz w:val="24"/>
          <w:szCs w:val="24"/>
        </w:rPr>
      </w:pPr>
      <w:r w:rsidRPr="00292157">
        <w:rPr>
          <w:b w:val="0"/>
          <w:bCs/>
          <w:sz w:val="24"/>
          <w:szCs w:val="24"/>
        </w:rPr>
        <w:t>(dále jen „</w:t>
      </w:r>
      <w:r w:rsidR="007B5077">
        <w:rPr>
          <w:bCs/>
          <w:sz w:val="24"/>
          <w:szCs w:val="24"/>
        </w:rPr>
        <w:t>Objednatel</w:t>
      </w:r>
      <w:r w:rsidRPr="00292157">
        <w:rPr>
          <w:b w:val="0"/>
          <w:bCs/>
          <w:sz w:val="24"/>
          <w:szCs w:val="24"/>
        </w:rPr>
        <w:t>“)</w:t>
      </w:r>
    </w:p>
    <w:p w:rsidR="00943A58" w:rsidRPr="00292157" w:rsidRDefault="00943A58">
      <w:pPr>
        <w:pStyle w:val="Smluvnstrana"/>
        <w:widowControl/>
        <w:spacing w:line="240" w:lineRule="auto"/>
        <w:rPr>
          <w:b w:val="0"/>
          <w:bCs/>
          <w:sz w:val="24"/>
          <w:szCs w:val="24"/>
        </w:rPr>
      </w:pPr>
    </w:p>
    <w:p w:rsidR="00943A58" w:rsidRDefault="00943A58">
      <w:pPr>
        <w:spacing w:before="120" w:after="120"/>
      </w:pPr>
      <w:r>
        <w:t>a</w:t>
      </w:r>
    </w:p>
    <w:p w:rsidR="00943A58" w:rsidRPr="00292157" w:rsidRDefault="00943A58">
      <w:pPr>
        <w:spacing w:before="120" w:after="120"/>
      </w:pPr>
    </w:p>
    <w:p w:rsidR="00E57B99" w:rsidRPr="00DC0C84" w:rsidRDefault="00DC0C84" w:rsidP="00E57B99">
      <w:pPr>
        <w:spacing w:line="360" w:lineRule="auto"/>
        <w:rPr>
          <w:b/>
        </w:rPr>
      </w:pPr>
      <w:r w:rsidRPr="005B6AEC">
        <w:rPr>
          <w:b/>
        </w:rPr>
        <w:t>F</w:t>
      </w:r>
      <w:r w:rsidR="005B6AEC">
        <w:rPr>
          <w:b/>
        </w:rPr>
        <w:t xml:space="preserve">irma: </w:t>
      </w:r>
      <w:r w:rsidR="00B75B09">
        <w:rPr>
          <w:b/>
        </w:rPr>
        <w:t>Míchal Vít</w:t>
      </w:r>
    </w:p>
    <w:p w:rsidR="00E57B99" w:rsidRPr="00E57B99" w:rsidRDefault="004E530B" w:rsidP="00E57B99">
      <w:pPr>
        <w:spacing w:line="360" w:lineRule="auto"/>
      </w:pPr>
      <w:r>
        <w:t>se sídlem</w:t>
      </w:r>
      <w:r w:rsidR="002941E4" w:rsidRPr="000D6218">
        <w:t xml:space="preserve"> </w:t>
      </w:r>
      <w:r w:rsidR="005B6AEC">
        <w:rPr>
          <w:b/>
          <w:bCs/>
        </w:rPr>
        <w:t>Pod Cihelnou 654, Praha 6, 161 00</w:t>
      </w:r>
    </w:p>
    <w:p w:rsidR="00E57B99" w:rsidRPr="000D6218" w:rsidRDefault="004E530B" w:rsidP="00E57B99">
      <w:pPr>
        <w:spacing w:line="360" w:lineRule="auto"/>
      </w:pPr>
      <w:r>
        <w:t>zastoupená</w:t>
      </w:r>
      <w:r w:rsidR="00DF6B19">
        <w:t xml:space="preserve"> </w:t>
      </w:r>
      <w:r w:rsidR="005B6AEC">
        <w:rPr>
          <w:b/>
          <w:bCs/>
        </w:rPr>
        <w:t>p. M</w:t>
      </w:r>
      <w:r w:rsidR="006246D8">
        <w:rPr>
          <w:b/>
          <w:bCs/>
        </w:rPr>
        <w:t>í</w:t>
      </w:r>
      <w:r w:rsidR="005B6AEC">
        <w:rPr>
          <w:b/>
          <w:bCs/>
        </w:rPr>
        <w:t>chal Ví</w:t>
      </w:r>
      <w:r w:rsidR="00B75B09">
        <w:rPr>
          <w:b/>
          <w:bCs/>
        </w:rPr>
        <w:t>t</w:t>
      </w:r>
    </w:p>
    <w:p w:rsidR="008B369E" w:rsidRDefault="002941E4" w:rsidP="00E57B99">
      <w:pPr>
        <w:spacing w:line="360" w:lineRule="auto"/>
        <w:rPr>
          <w:b/>
          <w:bCs/>
        </w:rPr>
      </w:pPr>
      <w:r>
        <w:t>IČ:</w:t>
      </w:r>
      <w:r w:rsidR="007903B2">
        <w:t xml:space="preserve"> </w:t>
      </w:r>
      <w:r w:rsidR="005B6AEC">
        <w:rPr>
          <w:b/>
          <w:bCs/>
        </w:rPr>
        <w:t>04243749</w:t>
      </w:r>
    </w:p>
    <w:p w:rsidR="00E57B99" w:rsidRPr="000D6218" w:rsidRDefault="002941E4" w:rsidP="00E57B99">
      <w:pPr>
        <w:spacing w:line="360" w:lineRule="auto"/>
      </w:pPr>
      <w:r>
        <w:t>DIČ:</w:t>
      </w:r>
      <w:r w:rsidR="007903B2">
        <w:t xml:space="preserve"> </w:t>
      </w:r>
      <w:r w:rsidR="005B6AEC" w:rsidRPr="00885C4F">
        <w:rPr>
          <w:b/>
          <w:bCs/>
          <w:highlight w:val="yellow"/>
        </w:rPr>
        <w:t>C</w:t>
      </w:r>
      <w:r w:rsidR="005B6AEC" w:rsidRPr="00885C4F">
        <w:rPr>
          <w:b/>
          <w:bCs/>
        </w:rPr>
        <w:t>Z</w:t>
      </w:r>
      <w:r w:rsidR="005B6AEC" w:rsidRPr="00885C4F">
        <w:rPr>
          <w:b/>
          <w:bCs/>
          <w:highlight w:val="black"/>
        </w:rPr>
        <w:t>8404161403</w:t>
      </w:r>
    </w:p>
    <w:p w:rsidR="002941E4" w:rsidRPr="000D6218" w:rsidRDefault="002941E4" w:rsidP="00E57B99">
      <w:pPr>
        <w:spacing w:line="360" w:lineRule="auto"/>
      </w:pPr>
      <w:r>
        <w:t xml:space="preserve">Bankovní spojení: </w:t>
      </w:r>
      <w:r w:rsidR="005B6AEC" w:rsidRPr="00885C4F">
        <w:rPr>
          <w:b/>
          <w:bCs/>
          <w:highlight w:val="black"/>
        </w:rPr>
        <w:t>197671122/0300</w:t>
      </w:r>
    </w:p>
    <w:p w:rsidR="002941E4" w:rsidRDefault="002941E4" w:rsidP="00E57B99">
      <w:pPr>
        <w:pStyle w:val="Smluvnstrana"/>
        <w:widowControl/>
        <w:spacing w:line="360" w:lineRule="auto"/>
        <w:rPr>
          <w:b w:val="0"/>
          <w:bCs/>
          <w:sz w:val="24"/>
          <w:szCs w:val="24"/>
        </w:rPr>
      </w:pPr>
      <w:r w:rsidRPr="00292157">
        <w:rPr>
          <w:b w:val="0"/>
          <w:bCs/>
          <w:sz w:val="24"/>
          <w:szCs w:val="24"/>
        </w:rPr>
        <w:t>(dále jen „</w:t>
      </w:r>
      <w:r w:rsidR="00145C4D">
        <w:rPr>
          <w:bCs/>
          <w:sz w:val="24"/>
          <w:szCs w:val="24"/>
        </w:rPr>
        <w:t>Zhotovitel</w:t>
      </w:r>
      <w:r w:rsidRPr="00292157">
        <w:rPr>
          <w:b w:val="0"/>
          <w:bCs/>
          <w:sz w:val="24"/>
          <w:szCs w:val="24"/>
        </w:rPr>
        <w:t>“)</w:t>
      </w:r>
    </w:p>
    <w:p w:rsidR="00E57B99" w:rsidRDefault="00E57B99">
      <w:pPr>
        <w:pStyle w:val="Smluvnstrana"/>
        <w:widowControl/>
        <w:spacing w:line="240" w:lineRule="auto"/>
        <w:rPr>
          <w:b w:val="0"/>
          <w:bCs/>
          <w:sz w:val="24"/>
          <w:szCs w:val="24"/>
        </w:rPr>
      </w:pPr>
    </w:p>
    <w:p w:rsidR="00E57B99" w:rsidRDefault="002941E4">
      <w:pPr>
        <w:pStyle w:val="Smluvnstrana"/>
        <w:widowControl/>
        <w:spacing w:line="240" w:lineRule="auto"/>
        <w:rPr>
          <w:b w:val="0"/>
          <w:bCs/>
          <w:sz w:val="24"/>
          <w:szCs w:val="24"/>
        </w:rPr>
      </w:pPr>
      <w:r w:rsidRPr="00292157">
        <w:rPr>
          <w:b w:val="0"/>
          <w:bCs/>
          <w:sz w:val="24"/>
          <w:szCs w:val="24"/>
        </w:rPr>
        <w:t>(</w:t>
      </w:r>
      <w:r w:rsidR="007B5077">
        <w:rPr>
          <w:b w:val="0"/>
          <w:bCs/>
          <w:sz w:val="24"/>
          <w:szCs w:val="24"/>
        </w:rPr>
        <w:t>Objednatel</w:t>
      </w:r>
      <w:r>
        <w:rPr>
          <w:b w:val="0"/>
          <w:bCs/>
          <w:sz w:val="24"/>
          <w:szCs w:val="24"/>
        </w:rPr>
        <w:t xml:space="preserve"> a </w:t>
      </w:r>
      <w:r w:rsidR="00145C4D">
        <w:rPr>
          <w:b w:val="0"/>
          <w:bCs/>
          <w:sz w:val="24"/>
          <w:szCs w:val="24"/>
        </w:rPr>
        <w:t>Zhotovitel</w:t>
      </w:r>
      <w:r w:rsidRPr="00292157">
        <w:rPr>
          <w:b w:val="0"/>
          <w:bCs/>
          <w:sz w:val="24"/>
          <w:szCs w:val="24"/>
        </w:rPr>
        <w:t xml:space="preserve"> společně dále jen „</w:t>
      </w:r>
      <w:r w:rsidRPr="00292157">
        <w:rPr>
          <w:bCs/>
          <w:sz w:val="24"/>
          <w:szCs w:val="24"/>
        </w:rPr>
        <w:t>Smluvní strany</w:t>
      </w:r>
      <w:r w:rsidRPr="00292157">
        <w:rPr>
          <w:b w:val="0"/>
          <w:bCs/>
          <w:sz w:val="24"/>
          <w:szCs w:val="24"/>
        </w:rPr>
        <w:t>“</w:t>
      </w:r>
      <w:r>
        <w:rPr>
          <w:b w:val="0"/>
          <w:bCs/>
          <w:sz w:val="24"/>
          <w:szCs w:val="24"/>
        </w:rPr>
        <w:t xml:space="preserve"> nebo jednotlivě též jen „</w:t>
      </w:r>
      <w:r w:rsidRPr="00DF4289">
        <w:rPr>
          <w:bCs/>
          <w:sz w:val="24"/>
          <w:szCs w:val="24"/>
        </w:rPr>
        <w:t>Smluvní strana</w:t>
      </w:r>
      <w:r>
        <w:rPr>
          <w:b w:val="0"/>
          <w:bCs/>
          <w:sz w:val="24"/>
          <w:szCs w:val="24"/>
        </w:rPr>
        <w:t>“</w:t>
      </w:r>
      <w:r w:rsidRPr="00292157">
        <w:rPr>
          <w:b w:val="0"/>
          <w:bCs/>
          <w:sz w:val="24"/>
          <w:szCs w:val="24"/>
        </w:rPr>
        <w:t>)</w:t>
      </w:r>
    </w:p>
    <w:p w:rsidR="00C409E3" w:rsidRPr="00292157" w:rsidRDefault="00C409E3">
      <w:pPr>
        <w:pStyle w:val="Smluvnstrana"/>
        <w:widowControl/>
        <w:spacing w:line="240" w:lineRule="auto"/>
        <w:rPr>
          <w:b w:val="0"/>
          <w:bCs/>
          <w:sz w:val="24"/>
          <w:szCs w:val="24"/>
        </w:rPr>
      </w:pPr>
    </w:p>
    <w:p w:rsidR="002941E4" w:rsidRPr="00E57B99" w:rsidRDefault="002941E4" w:rsidP="00E57B99">
      <w:pPr>
        <w:pStyle w:val="Prohlen"/>
        <w:widowControl/>
        <w:numPr>
          <w:ilvl w:val="0"/>
          <w:numId w:val="7"/>
        </w:numPr>
        <w:spacing w:before="360" w:after="120" w:line="240" w:lineRule="auto"/>
        <w:ind w:left="703" w:hanging="703"/>
        <w:jc w:val="both"/>
        <w:rPr>
          <w:bCs/>
          <w:smallCaps/>
          <w:szCs w:val="24"/>
        </w:rPr>
      </w:pPr>
      <w:r w:rsidRPr="00292157">
        <w:rPr>
          <w:bCs/>
          <w:smallCaps/>
          <w:szCs w:val="24"/>
        </w:rPr>
        <w:t>Úvod</w:t>
      </w:r>
      <w:r w:rsidRPr="00E57B99">
        <w:rPr>
          <w:bCs/>
          <w:smallCaps/>
          <w:szCs w:val="24"/>
        </w:rPr>
        <w:t>ní ustanovení</w:t>
      </w:r>
    </w:p>
    <w:p w:rsidR="002941E4" w:rsidRPr="00937B97" w:rsidRDefault="007B5077">
      <w:pPr>
        <w:pStyle w:val="Prohlen"/>
        <w:widowControl/>
        <w:numPr>
          <w:ilvl w:val="1"/>
          <w:numId w:val="7"/>
        </w:numPr>
        <w:spacing w:after="120" w:line="240" w:lineRule="auto"/>
        <w:jc w:val="both"/>
        <w:rPr>
          <w:b w:val="0"/>
        </w:rPr>
      </w:pPr>
      <w:bookmarkStart w:id="0" w:name="_Ref263769941"/>
      <w:r>
        <w:rPr>
          <w:b w:val="0"/>
        </w:rPr>
        <w:t>Objednatel</w:t>
      </w:r>
      <w:r w:rsidR="002941E4" w:rsidRPr="00937B97">
        <w:rPr>
          <w:b w:val="0"/>
        </w:rPr>
        <w:t xml:space="preserve"> dne </w:t>
      </w:r>
      <w:r w:rsidR="005B6AEC">
        <w:rPr>
          <w:b w:val="0"/>
          <w:bCs/>
        </w:rPr>
        <w:t>26.11.2018</w:t>
      </w:r>
      <w:r w:rsidR="002941E4" w:rsidRPr="00937B97">
        <w:rPr>
          <w:b w:val="0"/>
        </w:rPr>
        <w:t xml:space="preserve">zahájil </w:t>
      </w:r>
      <w:r w:rsidR="002941E4">
        <w:rPr>
          <w:b w:val="0"/>
        </w:rPr>
        <w:t>výběrové</w:t>
      </w:r>
      <w:r w:rsidR="002941E4" w:rsidRPr="00937B97">
        <w:rPr>
          <w:b w:val="0"/>
        </w:rPr>
        <w:t xml:space="preserve"> řízení na veřejnou zakázku malého rozsahu s názvem </w:t>
      </w:r>
      <w:r w:rsidR="002B474D" w:rsidRPr="00937B97">
        <w:rPr>
          <w:b w:val="0"/>
        </w:rPr>
        <w:t>„</w:t>
      </w:r>
      <w:r w:rsidR="005B6AEC">
        <w:rPr>
          <w:b w:val="0"/>
          <w:bCs/>
        </w:rPr>
        <w:t>Vybudování EVVO kalendáře a pěstitelských van – realizace projektu „Nové přírodní prvky do školní zahrady“ – Základní škola a Mateřské školy, Praha 8, Za Invalidovnou 1</w:t>
      </w:r>
      <w:r w:rsidR="002B474D">
        <w:rPr>
          <w:b w:val="0"/>
        </w:rPr>
        <w:t xml:space="preserve"> </w:t>
      </w:r>
      <w:r w:rsidR="002D4B1F">
        <w:rPr>
          <w:b w:val="0"/>
        </w:rPr>
        <w:t>a vyzval potenciální účastníky</w:t>
      </w:r>
      <w:r w:rsidR="002941E4" w:rsidRPr="00937B97">
        <w:rPr>
          <w:b w:val="0"/>
        </w:rPr>
        <w:t xml:space="preserve"> k podání nabídek na uzavření této Smlouvy, přičemž základním hodnotícím kritériem byla nejnižší nabídková cena.</w:t>
      </w:r>
      <w:bookmarkEnd w:id="0"/>
    </w:p>
    <w:p w:rsidR="00D56509" w:rsidRDefault="002941E4" w:rsidP="00D56509">
      <w:pPr>
        <w:pStyle w:val="Prohlen"/>
        <w:widowControl/>
        <w:numPr>
          <w:ilvl w:val="1"/>
          <w:numId w:val="7"/>
        </w:numPr>
        <w:spacing w:after="120" w:line="240" w:lineRule="auto"/>
        <w:jc w:val="both"/>
        <w:rPr>
          <w:b w:val="0"/>
          <w:szCs w:val="24"/>
        </w:rPr>
      </w:pPr>
      <w:r w:rsidRPr="00937B97">
        <w:rPr>
          <w:b w:val="0"/>
        </w:rPr>
        <w:t xml:space="preserve">Nabídka </w:t>
      </w:r>
      <w:r w:rsidR="00145C4D">
        <w:rPr>
          <w:b w:val="0"/>
        </w:rPr>
        <w:t>Zhotovitel</w:t>
      </w:r>
      <w:r>
        <w:rPr>
          <w:b w:val="0"/>
        </w:rPr>
        <w:t>e</w:t>
      </w:r>
      <w:r w:rsidRPr="00937B97">
        <w:rPr>
          <w:b w:val="0"/>
        </w:rPr>
        <w:t xml:space="preserve"> byla </w:t>
      </w:r>
      <w:r w:rsidR="007B5077">
        <w:rPr>
          <w:b w:val="0"/>
        </w:rPr>
        <w:t>Objednatel</w:t>
      </w:r>
      <w:r>
        <w:rPr>
          <w:b w:val="0"/>
        </w:rPr>
        <w:t>em</w:t>
      </w:r>
      <w:r w:rsidRPr="00937B97">
        <w:rPr>
          <w:b w:val="0"/>
        </w:rPr>
        <w:t xml:space="preserve"> vyhodnocena jako nejv</w:t>
      </w:r>
      <w:r w:rsidR="00145C4D">
        <w:rPr>
          <w:b w:val="0"/>
        </w:rPr>
        <w:t>ý</w:t>
      </w:r>
      <w:r w:rsidRPr="00937B97">
        <w:rPr>
          <w:b w:val="0"/>
        </w:rPr>
        <w:t>hodnější. Smluvní strany</w:t>
      </w:r>
      <w:r w:rsidRPr="00937B97">
        <w:rPr>
          <w:b w:val="0"/>
          <w:szCs w:val="24"/>
        </w:rPr>
        <w:t xml:space="preserve"> tak za níže uvedených podmínek uzavírají tuto Smlouvu.</w:t>
      </w:r>
      <w:r w:rsidR="006D3CA5">
        <w:rPr>
          <w:b w:val="0"/>
          <w:szCs w:val="24"/>
        </w:rPr>
        <w:t xml:space="preserve"> </w:t>
      </w:r>
    </w:p>
    <w:p w:rsidR="00C409E3" w:rsidRDefault="00C409E3" w:rsidP="00C409E3">
      <w:pPr>
        <w:pStyle w:val="Prohlen"/>
        <w:widowControl/>
        <w:spacing w:after="120" w:line="240" w:lineRule="auto"/>
        <w:jc w:val="both"/>
        <w:rPr>
          <w:b w:val="0"/>
          <w:szCs w:val="24"/>
        </w:rPr>
      </w:pPr>
    </w:p>
    <w:p w:rsidR="00C409E3" w:rsidRDefault="00C409E3" w:rsidP="00C409E3">
      <w:pPr>
        <w:pStyle w:val="Prohlen"/>
        <w:widowControl/>
        <w:spacing w:after="120" w:line="240" w:lineRule="auto"/>
        <w:jc w:val="both"/>
        <w:rPr>
          <w:b w:val="0"/>
          <w:szCs w:val="24"/>
        </w:rPr>
      </w:pPr>
    </w:p>
    <w:p w:rsidR="00943A58" w:rsidRDefault="00943A58" w:rsidP="00C409E3">
      <w:pPr>
        <w:pStyle w:val="Prohlen"/>
        <w:widowControl/>
        <w:spacing w:after="120" w:line="240" w:lineRule="auto"/>
        <w:jc w:val="both"/>
        <w:rPr>
          <w:b w:val="0"/>
          <w:szCs w:val="24"/>
        </w:rPr>
      </w:pPr>
    </w:p>
    <w:p w:rsidR="00943A58" w:rsidRPr="00D56509" w:rsidRDefault="00943A58" w:rsidP="00C409E3">
      <w:pPr>
        <w:pStyle w:val="Prohlen"/>
        <w:widowControl/>
        <w:spacing w:after="120" w:line="240" w:lineRule="auto"/>
        <w:jc w:val="both"/>
        <w:rPr>
          <w:b w:val="0"/>
          <w:szCs w:val="24"/>
        </w:rPr>
      </w:pPr>
    </w:p>
    <w:p w:rsidR="002941E4" w:rsidRPr="00292157" w:rsidRDefault="002941E4" w:rsidP="00072246">
      <w:pPr>
        <w:pStyle w:val="Prohlen"/>
        <w:widowControl/>
        <w:numPr>
          <w:ilvl w:val="0"/>
          <w:numId w:val="7"/>
        </w:numPr>
        <w:spacing w:before="360" w:after="120" w:line="240" w:lineRule="auto"/>
        <w:ind w:left="703" w:hanging="703"/>
        <w:jc w:val="both"/>
        <w:rPr>
          <w:bCs/>
          <w:smallCaps/>
          <w:szCs w:val="24"/>
        </w:rPr>
      </w:pPr>
      <w:r w:rsidRPr="00292157">
        <w:rPr>
          <w:bCs/>
          <w:smallCaps/>
          <w:szCs w:val="24"/>
        </w:rPr>
        <w:t>P</w:t>
      </w:r>
      <w:r>
        <w:rPr>
          <w:bCs/>
          <w:smallCaps/>
          <w:szCs w:val="24"/>
        </w:rPr>
        <w:t>ředmět S</w:t>
      </w:r>
      <w:r w:rsidRPr="00292157">
        <w:rPr>
          <w:bCs/>
          <w:smallCaps/>
          <w:szCs w:val="24"/>
        </w:rPr>
        <w:t>mlouvy</w:t>
      </w:r>
    </w:p>
    <w:p w:rsidR="005127A1" w:rsidRDefault="005127A1" w:rsidP="002D4B1F">
      <w:pPr>
        <w:pStyle w:val="Prohlen"/>
        <w:widowControl/>
        <w:numPr>
          <w:ilvl w:val="1"/>
          <w:numId w:val="7"/>
        </w:numPr>
        <w:spacing w:after="120" w:line="240" w:lineRule="auto"/>
        <w:jc w:val="both"/>
        <w:rPr>
          <w:rFonts w:eastAsiaTheme="minorEastAsia"/>
          <w:b w:val="0"/>
          <w:szCs w:val="24"/>
          <w:lang w:eastAsia="cs-CZ"/>
        </w:rPr>
      </w:pPr>
      <w:bookmarkStart w:id="1" w:name="_Ref316488935"/>
      <w:r w:rsidRPr="005127A1">
        <w:rPr>
          <w:rFonts w:eastAsiaTheme="minorEastAsia"/>
          <w:b w:val="0"/>
          <w:szCs w:val="24"/>
          <w:lang w:eastAsia="cs-CZ"/>
        </w:rPr>
        <w:t>Zhotovitel se zavazuje za podmínek uvedených v této smlouvě zhotovit a předat objednateli dílo specifikovan</w:t>
      </w:r>
      <w:r w:rsidR="002D4B1F">
        <w:rPr>
          <w:rFonts w:eastAsiaTheme="minorEastAsia"/>
          <w:b w:val="0"/>
          <w:szCs w:val="24"/>
          <w:lang w:eastAsia="cs-CZ"/>
        </w:rPr>
        <w:t>é v čl. 2</w:t>
      </w:r>
      <w:r w:rsidRPr="005127A1">
        <w:rPr>
          <w:rFonts w:eastAsiaTheme="minorEastAsia"/>
          <w:b w:val="0"/>
          <w:szCs w:val="24"/>
          <w:lang w:eastAsia="cs-CZ"/>
        </w:rPr>
        <w:t xml:space="preserve"> smlouvy a objednatel se zavazuje zaplatit zhotoviteli sjednanou cenu.</w:t>
      </w:r>
    </w:p>
    <w:p w:rsidR="00B22F76" w:rsidRPr="00B22F76" w:rsidRDefault="00B22F76" w:rsidP="00B22F76">
      <w:pPr>
        <w:jc w:val="both"/>
        <w:rPr>
          <w:i/>
        </w:rPr>
      </w:pPr>
      <w:r w:rsidRPr="00B22F76">
        <w:t>Dílem se pro potřeby této smlouvy rozumí stavební práce v rozsahu dále uvedeném. Podporovaná aktivita - Úpravy venkovních areálů a pozemků základních škol a organizací působících v oblasti EVVO pro podporu výuky ve venkovním prostředí</w:t>
      </w:r>
      <w:r w:rsidRPr="00B22F76">
        <w:rPr>
          <w:rFonts w:eastAsia="Times New Roman"/>
          <w:i/>
        </w:rPr>
        <w:t xml:space="preserve">. </w:t>
      </w:r>
      <w:r w:rsidRPr="00B22F76">
        <w:t>Nové přírodní prvky do školní zahrady ZŠ.</w:t>
      </w:r>
    </w:p>
    <w:p w:rsidR="00B22F76" w:rsidRPr="00B22F76" w:rsidRDefault="00B22F76" w:rsidP="00B22F76">
      <w:pPr>
        <w:pStyle w:val="Odstavecseseznamem"/>
        <w:spacing w:after="120" w:line="312" w:lineRule="auto"/>
        <w:ind w:left="360"/>
        <w:jc w:val="both"/>
        <w:rPr>
          <w:rFonts w:ascii="Times New Roman" w:eastAsiaTheme="minorEastAsia" w:hAnsi="Times New Roman" w:cs="Times New Roman"/>
          <w:b/>
          <w:sz w:val="24"/>
          <w:szCs w:val="24"/>
          <w:highlight w:val="yellow"/>
        </w:rPr>
      </w:pPr>
    </w:p>
    <w:p w:rsidR="00B22F76" w:rsidRPr="00B22F76" w:rsidRDefault="00B22F76" w:rsidP="00B22F76">
      <w:pPr>
        <w:pStyle w:val="Prohlen"/>
        <w:widowControl/>
        <w:spacing w:after="120" w:line="240" w:lineRule="auto"/>
        <w:jc w:val="both"/>
        <w:rPr>
          <w:rFonts w:eastAsiaTheme="minorEastAsia"/>
          <w:szCs w:val="24"/>
          <w:highlight w:val="yellow"/>
          <w:lang w:eastAsia="cs-CZ"/>
        </w:rPr>
      </w:pPr>
      <w:r w:rsidRPr="00B22F76">
        <w:rPr>
          <w:bCs/>
          <w:szCs w:val="24"/>
        </w:rPr>
        <w:t>ZŠ ZA INVALIDOVNOU</w:t>
      </w:r>
    </w:p>
    <w:p w:rsidR="00B22F76" w:rsidRPr="00B22F76" w:rsidRDefault="00B22F76" w:rsidP="00B22F76">
      <w:pPr>
        <w:autoSpaceDE w:val="0"/>
        <w:autoSpaceDN w:val="0"/>
        <w:adjustRightInd w:val="0"/>
        <w:jc w:val="both"/>
        <w:rPr>
          <w:b/>
          <w:bCs/>
        </w:rPr>
      </w:pPr>
      <w:r w:rsidRPr="00B22F76">
        <w:rPr>
          <w:b/>
          <w:bCs/>
        </w:rPr>
        <w:t>01 EVVO kalendář</w:t>
      </w:r>
      <w:r w:rsidRPr="00B22F76">
        <w:rPr>
          <w:rFonts w:eastAsia="Arial-BoldMT-Identity-H"/>
          <w:b/>
          <w:bCs/>
        </w:rPr>
        <w:t xml:space="preserve"> </w:t>
      </w:r>
    </w:p>
    <w:p w:rsidR="00B22F76" w:rsidRPr="00B22F76" w:rsidRDefault="00B22F76" w:rsidP="00B22F76">
      <w:pPr>
        <w:pStyle w:val="Odstavecseseznamem"/>
        <w:numPr>
          <w:ilvl w:val="0"/>
          <w:numId w:val="26"/>
        </w:numPr>
        <w:autoSpaceDE w:val="0"/>
        <w:autoSpaceDN w:val="0"/>
        <w:adjustRightInd w:val="0"/>
        <w:jc w:val="both"/>
        <w:rPr>
          <w:rFonts w:ascii="Times New Roman" w:hAnsi="Times New Roman" w:cs="Times New Roman"/>
          <w:sz w:val="24"/>
          <w:szCs w:val="24"/>
        </w:rPr>
      </w:pPr>
      <w:r w:rsidRPr="00B22F76">
        <w:rPr>
          <w:rFonts w:ascii="Times New Roman" w:hAnsi="Times New Roman" w:cs="Times New Roman"/>
          <w:sz w:val="24"/>
          <w:szCs w:val="24"/>
        </w:rPr>
        <w:t>koncept polytechnické a environmentální výchovy</w:t>
      </w:r>
    </w:p>
    <w:p w:rsidR="00B22F76" w:rsidRPr="00B22F76" w:rsidRDefault="00B22F76" w:rsidP="00B22F76">
      <w:pPr>
        <w:pStyle w:val="Odstavecseseznamem"/>
        <w:autoSpaceDE w:val="0"/>
        <w:autoSpaceDN w:val="0"/>
        <w:adjustRightInd w:val="0"/>
        <w:jc w:val="both"/>
        <w:rPr>
          <w:rFonts w:ascii="Times New Roman" w:hAnsi="Times New Roman" w:cs="Times New Roman"/>
          <w:sz w:val="24"/>
          <w:szCs w:val="24"/>
        </w:rPr>
      </w:pPr>
    </w:p>
    <w:p w:rsidR="00B22F76" w:rsidRPr="00B22F76" w:rsidRDefault="00B22F76" w:rsidP="00B22F76">
      <w:pPr>
        <w:autoSpaceDE w:val="0"/>
        <w:autoSpaceDN w:val="0"/>
        <w:adjustRightInd w:val="0"/>
        <w:jc w:val="both"/>
        <w:rPr>
          <w:b/>
          <w:bCs/>
        </w:rPr>
      </w:pPr>
      <w:r w:rsidRPr="00B22F76">
        <w:rPr>
          <w:b/>
          <w:bCs/>
        </w:rPr>
        <w:t>Popis, funkce:</w:t>
      </w:r>
    </w:p>
    <w:p w:rsidR="00B22F76" w:rsidRPr="00B22F76" w:rsidRDefault="00B22F76" w:rsidP="00B22F76">
      <w:pPr>
        <w:autoSpaceDE w:val="0"/>
        <w:autoSpaceDN w:val="0"/>
        <w:adjustRightInd w:val="0"/>
        <w:jc w:val="both"/>
      </w:pPr>
      <w:r w:rsidRPr="00B22F76">
        <w:t>Na zahrad</w:t>
      </w:r>
      <w:r w:rsidRPr="00B22F76">
        <w:rPr>
          <w:rFonts w:eastAsia="MS Mincho"/>
        </w:rPr>
        <w:t>ě</w:t>
      </w:r>
      <w:r w:rsidRPr="00B22F76">
        <w:rPr>
          <w:rFonts w:eastAsia="ArialMT-Identity-H"/>
        </w:rPr>
        <w:t xml:space="preserve"> </w:t>
      </w:r>
      <w:r w:rsidRPr="00B22F76">
        <w:t>ZŠ se provedou výkopové práce v rozsahu pr</w:t>
      </w:r>
      <w:r w:rsidRPr="00B22F76">
        <w:rPr>
          <w:rFonts w:eastAsia="MS Mincho"/>
        </w:rPr>
        <w:t>ů</w:t>
      </w:r>
      <w:r w:rsidRPr="00B22F76">
        <w:rPr>
          <w:rFonts w:eastAsia="ArialMT-Identity-H"/>
        </w:rPr>
        <w:t>m</w:t>
      </w:r>
      <w:r w:rsidRPr="00B22F76">
        <w:rPr>
          <w:rFonts w:eastAsia="MS Mincho"/>
        </w:rPr>
        <w:t>ě</w:t>
      </w:r>
      <w:r w:rsidRPr="00B22F76">
        <w:t>ru do 7 metr</w:t>
      </w:r>
      <w:r w:rsidRPr="00B22F76">
        <w:rPr>
          <w:rFonts w:eastAsia="MS Mincho"/>
        </w:rPr>
        <w:t>ů</w:t>
      </w:r>
      <w:r w:rsidRPr="00B22F76">
        <w:rPr>
          <w:rFonts w:eastAsia="ArialMT-Identity-H"/>
        </w:rPr>
        <w:t xml:space="preserve"> </w:t>
      </w:r>
      <w:r w:rsidRPr="00B22F76">
        <w:t>a hloubky do 0.4 m, provede se instalace d</w:t>
      </w:r>
      <w:r w:rsidRPr="00B22F76">
        <w:rPr>
          <w:rFonts w:eastAsia="MS Mincho"/>
        </w:rPr>
        <w:t>ř</w:t>
      </w:r>
      <w:r w:rsidRPr="00B22F76">
        <w:t>ev</w:t>
      </w:r>
      <w:r w:rsidRPr="00B22F76">
        <w:rPr>
          <w:rFonts w:eastAsia="MS Mincho"/>
        </w:rPr>
        <w:t>ě</w:t>
      </w:r>
      <w:r w:rsidRPr="00B22F76">
        <w:t>ných akátových obvodových lem</w:t>
      </w:r>
      <w:r w:rsidRPr="00B22F76">
        <w:rPr>
          <w:rFonts w:eastAsia="MS Mincho"/>
        </w:rPr>
        <w:t>ů</w:t>
      </w:r>
      <w:r w:rsidRPr="00B22F76">
        <w:rPr>
          <w:rFonts w:eastAsia="ArialMT-Identity-H"/>
        </w:rPr>
        <w:t xml:space="preserve"> </w:t>
      </w:r>
      <w:r w:rsidRPr="00B22F76">
        <w:t>v rozsahu do 0.5 m výšky, zhutn</w:t>
      </w:r>
      <w:r w:rsidRPr="00B22F76">
        <w:rPr>
          <w:rFonts w:eastAsia="MS Mincho"/>
        </w:rPr>
        <w:t>ě</w:t>
      </w:r>
      <w:r w:rsidRPr="00B22F76">
        <w:t>ní</w:t>
      </w:r>
    </w:p>
    <w:p w:rsidR="00B22F76" w:rsidRPr="00B22F76" w:rsidRDefault="00B22F76" w:rsidP="00B22F76">
      <w:pPr>
        <w:autoSpaceDE w:val="0"/>
        <w:autoSpaceDN w:val="0"/>
        <w:adjustRightInd w:val="0"/>
        <w:jc w:val="both"/>
      </w:pPr>
      <w:r w:rsidRPr="00B22F76">
        <w:t>obvodových prvk</w:t>
      </w:r>
      <w:r w:rsidRPr="00B22F76">
        <w:rPr>
          <w:rFonts w:eastAsia="MS Mincho"/>
        </w:rPr>
        <w:t>ů</w:t>
      </w:r>
      <w:r w:rsidRPr="00B22F76">
        <w:rPr>
          <w:rFonts w:eastAsia="ArialMT-Identity-H"/>
        </w:rPr>
        <w:t xml:space="preserve"> </w:t>
      </w:r>
      <w:r w:rsidRPr="00B22F76">
        <w:t>št</w:t>
      </w:r>
      <w:r w:rsidRPr="00B22F76">
        <w:rPr>
          <w:rFonts w:eastAsia="MS Mincho"/>
        </w:rPr>
        <w:t>ě</w:t>
      </w:r>
      <w:r w:rsidRPr="00B22F76">
        <w:t>rkem a zeminou, bez použití betonu.</w:t>
      </w:r>
    </w:p>
    <w:p w:rsidR="00B22F76" w:rsidRPr="00B22F76" w:rsidRDefault="00B22F76" w:rsidP="00B22F76">
      <w:pPr>
        <w:autoSpaceDE w:val="0"/>
        <w:autoSpaceDN w:val="0"/>
        <w:adjustRightInd w:val="0"/>
        <w:jc w:val="both"/>
      </w:pPr>
      <w:r w:rsidRPr="00B22F76">
        <w:rPr>
          <w:rFonts w:eastAsia="ArialMT-Identity-H"/>
        </w:rPr>
        <w:t>K</w:t>
      </w:r>
      <w:r w:rsidRPr="00B22F76">
        <w:rPr>
          <w:rFonts w:eastAsia="MS Mincho"/>
        </w:rPr>
        <w:t>ů</w:t>
      </w:r>
      <w:r w:rsidRPr="00B22F76">
        <w:t>ly jsou v provedení masivní akátové d</w:t>
      </w:r>
      <w:r w:rsidRPr="00B22F76">
        <w:rPr>
          <w:rFonts w:eastAsia="MS Mincho"/>
        </w:rPr>
        <w:t>ř</w:t>
      </w:r>
      <w:r w:rsidRPr="00B22F76">
        <w:t xml:space="preserve">evo – </w:t>
      </w:r>
      <w:proofErr w:type="spellStart"/>
      <w:r w:rsidRPr="00B22F76">
        <w:t>truhlá</w:t>
      </w:r>
      <w:r w:rsidRPr="00B22F76">
        <w:rPr>
          <w:rFonts w:eastAsia="MS Mincho"/>
        </w:rPr>
        <w:t>ř</w:t>
      </w:r>
      <w:r w:rsidRPr="00B22F76">
        <w:t>sky</w:t>
      </w:r>
      <w:proofErr w:type="spellEnd"/>
      <w:r w:rsidRPr="00B22F76">
        <w:t xml:space="preserve"> a výtvarn</w:t>
      </w:r>
      <w:r w:rsidRPr="00B22F76">
        <w:rPr>
          <w:rFonts w:eastAsia="MS Mincho"/>
        </w:rPr>
        <w:t>ě</w:t>
      </w:r>
      <w:r w:rsidRPr="00B22F76">
        <w:rPr>
          <w:rFonts w:eastAsia="ArialMT-Identity-H"/>
        </w:rPr>
        <w:t xml:space="preserve"> </w:t>
      </w:r>
      <w:r w:rsidRPr="00B22F76">
        <w:t>zpracované, broušené bez t</w:t>
      </w:r>
      <w:r w:rsidRPr="00B22F76">
        <w:rPr>
          <w:rFonts w:eastAsia="MS Mincho"/>
        </w:rPr>
        <w:t>ř</w:t>
      </w:r>
      <w:r w:rsidRPr="00B22F76">
        <w:t>ísek, se zaoblenými p</w:t>
      </w:r>
      <w:r w:rsidRPr="00B22F76">
        <w:rPr>
          <w:rFonts w:eastAsia="MS Mincho"/>
        </w:rPr>
        <w:t>ř</w:t>
      </w:r>
      <w:r w:rsidRPr="00B22F76">
        <w:rPr>
          <w:rFonts w:eastAsia="ArialMT-Identity-H"/>
        </w:rPr>
        <w:t>íč</w:t>
      </w:r>
      <w:r w:rsidRPr="00B22F76">
        <w:t xml:space="preserve">nými </w:t>
      </w:r>
      <w:r w:rsidRPr="00B22F76">
        <w:rPr>
          <w:rFonts w:eastAsia="MS Mincho"/>
        </w:rPr>
        <w:t>ř</w:t>
      </w:r>
      <w:r w:rsidRPr="00B22F76">
        <w:t>ezy, bez povrchové úpravy, uložené v zemi.</w:t>
      </w:r>
    </w:p>
    <w:p w:rsidR="00B22F76" w:rsidRPr="00B22F76" w:rsidRDefault="00B22F76" w:rsidP="00B22F76">
      <w:pPr>
        <w:autoSpaceDE w:val="0"/>
        <w:autoSpaceDN w:val="0"/>
        <w:adjustRightInd w:val="0"/>
        <w:jc w:val="both"/>
      </w:pPr>
      <w:r w:rsidRPr="00B22F76">
        <w:t>Dv</w:t>
      </w:r>
      <w:r w:rsidRPr="00B22F76">
        <w:rPr>
          <w:rFonts w:eastAsia="MS Mincho"/>
        </w:rPr>
        <w:t>ě</w:t>
      </w:r>
      <w:r w:rsidRPr="00B22F76">
        <w:rPr>
          <w:rFonts w:eastAsia="ArialMT-Identity-H"/>
        </w:rPr>
        <w:t xml:space="preserve"> </w:t>
      </w:r>
      <w:r w:rsidRPr="00B22F76">
        <w:t>strany z</w:t>
      </w:r>
      <w:r w:rsidRPr="00B22F76">
        <w:rPr>
          <w:rFonts w:eastAsia="MS Mincho"/>
        </w:rPr>
        <w:t>ů</w:t>
      </w:r>
      <w:r w:rsidRPr="00B22F76">
        <w:t>stanou vždy p</w:t>
      </w:r>
      <w:r w:rsidRPr="00B22F76">
        <w:rPr>
          <w:rFonts w:eastAsia="MS Mincho"/>
        </w:rPr>
        <w:t>ů</w:t>
      </w:r>
      <w:r w:rsidRPr="00B22F76">
        <w:t>vodní rostlé dynamiky a dv</w:t>
      </w:r>
      <w:r w:rsidRPr="00B22F76">
        <w:rPr>
          <w:rFonts w:eastAsia="MS Mincho"/>
        </w:rPr>
        <w:t>ě</w:t>
      </w:r>
      <w:r w:rsidRPr="00B22F76">
        <w:rPr>
          <w:rFonts w:eastAsia="ArialMT-Identity-H"/>
        </w:rPr>
        <w:t xml:space="preserve"> </w:t>
      </w:r>
      <w:r w:rsidRPr="00B22F76">
        <w:t>strany opracované. Charakter zpracování d</w:t>
      </w:r>
      <w:r w:rsidRPr="00B22F76">
        <w:rPr>
          <w:rFonts w:eastAsia="MS Mincho"/>
        </w:rPr>
        <w:t>ř</w:t>
      </w:r>
      <w:r w:rsidRPr="00B22F76">
        <w:t>eva – dv</w:t>
      </w:r>
      <w:r w:rsidRPr="00B22F76">
        <w:rPr>
          <w:rFonts w:eastAsia="MS Mincho"/>
        </w:rPr>
        <w:t>ě</w:t>
      </w:r>
      <w:r w:rsidRPr="00B22F76">
        <w:rPr>
          <w:rFonts w:eastAsia="ArialMT-Identity-H"/>
        </w:rPr>
        <w:t xml:space="preserve"> </w:t>
      </w:r>
      <w:r w:rsidRPr="00B22F76">
        <w:t>strany z</w:t>
      </w:r>
      <w:r w:rsidRPr="00B22F76">
        <w:rPr>
          <w:rFonts w:eastAsia="MS Mincho"/>
        </w:rPr>
        <w:t>ů</w:t>
      </w:r>
      <w:r w:rsidRPr="00B22F76">
        <w:t>stanou vždy p</w:t>
      </w:r>
      <w:r w:rsidRPr="00B22F76">
        <w:rPr>
          <w:rFonts w:eastAsia="MS Mincho"/>
        </w:rPr>
        <w:t>ů</w:t>
      </w:r>
      <w:r w:rsidRPr="00B22F76">
        <w:t>vodní rostlé - autentické a dv</w:t>
      </w:r>
      <w:r w:rsidRPr="00B22F76">
        <w:rPr>
          <w:rFonts w:eastAsia="MS Mincho"/>
        </w:rPr>
        <w:t>ě</w:t>
      </w:r>
      <w:r w:rsidRPr="00B22F76">
        <w:rPr>
          <w:rFonts w:eastAsia="ArialMT-Identity-H"/>
        </w:rPr>
        <w:t xml:space="preserve"> </w:t>
      </w:r>
      <w:r w:rsidRPr="00B22F76">
        <w:t>strany opracované - PV.</w:t>
      </w:r>
    </w:p>
    <w:p w:rsidR="00B22F76" w:rsidRPr="00B22F76" w:rsidRDefault="00B22F76" w:rsidP="00B22F76">
      <w:pPr>
        <w:autoSpaceDE w:val="0"/>
        <w:autoSpaceDN w:val="0"/>
        <w:adjustRightInd w:val="0"/>
        <w:jc w:val="both"/>
      </w:pPr>
      <w:r w:rsidRPr="00B22F76">
        <w:t>Celý objekt je z p</w:t>
      </w:r>
      <w:r w:rsidRPr="00B22F76">
        <w:rPr>
          <w:rFonts w:eastAsia="MS Mincho"/>
        </w:rPr>
        <w:t>ř</w:t>
      </w:r>
      <w:r w:rsidRPr="00B22F76">
        <w:t>írodního materiálu, bez použití kov</w:t>
      </w:r>
      <w:r w:rsidRPr="00B22F76">
        <w:rPr>
          <w:rFonts w:eastAsia="MS Mincho"/>
        </w:rPr>
        <w:t>ů</w:t>
      </w:r>
      <w:r w:rsidRPr="00B22F76">
        <w:rPr>
          <w:rFonts w:eastAsia="ArialMT-Identity-H"/>
        </w:rPr>
        <w:t xml:space="preserve"> </w:t>
      </w:r>
      <w:r w:rsidRPr="00B22F76">
        <w:t>a betonu.</w:t>
      </w:r>
    </w:p>
    <w:p w:rsidR="00B22F76" w:rsidRPr="00B22F76" w:rsidRDefault="00B22F76" w:rsidP="00B22F76">
      <w:pPr>
        <w:autoSpaceDE w:val="0"/>
        <w:autoSpaceDN w:val="0"/>
        <w:adjustRightInd w:val="0"/>
        <w:jc w:val="both"/>
      </w:pPr>
      <w:r w:rsidRPr="00B22F76">
        <w:t>Jedná se tedy o sestavu 2 kruh</w:t>
      </w:r>
      <w:r w:rsidRPr="00B22F76">
        <w:rPr>
          <w:rFonts w:eastAsia="MS Mincho"/>
        </w:rPr>
        <w:t>ů</w:t>
      </w:r>
      <w:r w:rsidRPr="00B22F76">
        <w:rPr>
          <w:rFonts w:eastAsia="ArialMT-Identity-H"/>
        </w:rPr>
        <w:t xml:space="preserve"> </w:t>
      </w:r>
      <w:r w:rsidRPr="00B22F76">
        <w:t>ve výšce 0.35 a 0.5 m a jedné kruhové st</w:t>
      </w:r>
      <w:r w:rsidRPr="00B22F76">
        <w:rPr>
          <w:rFonts w:eastAsia="MS Mincho"/>
        </w:rPr>
        <w:t>ř</w:t>
      </w:r>
      <w:r w:rsidRPr="00B22F76">
        <w:t>edové plochy, která je po celé ploše vypln</w:t>
      </w:r>
      <w:r w:rsidRPr="00B22F76">
        <w:rPr>
          <w:rFonts w:eastAsia="MS Mincho"/>
        </w:rPr>
        <w:t>ě</w:t>
      </w:r>
      <w:r w:rsidRPr="00B22F76">
        <w:t>na akátovými k</w:t>
      </w:r>
      <w:r w:rsidRPr="00B22F76">
        <w:rPr>
          <w:rFonts w:eastAsia="MS Mincho"/>
        </w:rPr>
        <w:t>ů</w:t>
      </w:r>
      <w:r w:rsidRPr="00B22F76">
        <w:t>ly, které jsou v zemi usazené 250 mm. Takže za</w:t>
      </w:r>
      <w:r w:rsidRPr="00B22F76">
        <w:rPr>
          <w:rFonts w:eastAsia="ArialMT-Identity-H"/>
        </w:rPr>
        <w:t>č</w:t>
      </w:r>
      <w:r w:rsidRPr="00B22F76">
        <w:t>ínáme tedy st</w:t>
      </w:r>
      <w:r w:rsidRPr="00B22F76">
        <w:rPr>
          <w:rFonts w:eastAsia="MS Mincho"/>
        </w:rPr>
        <w:t>ř</w:t>
      </w:r>
      <w:r w:rsidRPr="00B22F76">
        <w:t>edem, který p</w:t>
      </w:r>
      <w:r w:rsidRPr="00B22F76">
        <w:rPr>
          <w:rFonts w:eastAsia="MS Mincho"/>
        </w:rPr>
        <w:t>ř</w:t>
      </w:r>
      <w:r w:rsidRPr="00B22F76">
        <w:t>edstavuje slunce. Uprost</w:t>
      </w:r>
      <w:r w:rsidRPr="00B22F76">
        <w:rPr>
          <w:rFonts w:eastAsia="MS Mincho"/>
        </w:rPr>
        <w:t>ř</w:t>
      </w:r>
      <w:r w:rsidRPr="00B22F76">
        <w:t>ed je pro další ú</w:t>
      </w:r>
      <w:r w:rsidRPr="00B22F76">
        <w:rPr>
          <w:rFonts w:eastAsia="ArialMT-Identity-H"/>
        </w:rPr>
        <w:t>č</w:t>
      </w:r>
      <w:r w:rsidRPr="00B22F76">
        <w:t>ely využití vsazen akátový model kompasu se sv</w:t>
      </w:r>
      <w:r w:rsidRPr="00B22F76">
        <w:rPr>
          <w:rFonts w:eastAsia="MS Mincho"/>
        </w:rPr>
        <w:t>ě</w:t>
      </w:r>
      <w:r w:rsidRPr="00B22F76">
        <w:t>tovými stranami, které jsou namí</w:t>
      </w:r>
      <w:r w:rsidRPr="00B22F76">
        <w:rPr>
          <w:rFonts w:eastAsia="MS Mincho"/>
        </w:rPr>
        <w:t>ř</w:t>
      </w:r>
      <w:r w:rsidRPr="00B22F76">
        <w:t>ené na mezery v prost</w:t>
      </w:r>
      <w:r w:rsidRPr="00B22F76">
        <w:rPr>
          <w:rFonts w:eastAsia="MS Mincho"/>
        </w:rPr>
        <w:t>ř</w:t>
      </w:r>
      <w:r w:rsidRPr="00B22F76">
        <w:t>edním kruhu.</w:t>
      </w:r>
    </w:p>
    <w:p w:rsidR="00B22F76" w:rsidRPr="00B22F76" w:rsidRDefault="00B22F76" w:rsidP="00B22F76">
      <w:pPr>
        <w:autoSpaceDE w:val="0"/>
        <w:autoSpaceDN w:val="0"/>
        <w:adjustRightInd w:val="0"/>
        <w:jc w:val="both"/>
      </w:pPr>
      <w:r w:rsidRPr="00B22F76">
        <w:t>Okolo je další kruh z akátu p</w:t>
      </w:r>
      <w:r w:rsidRPr="00B22F76">
        <w:rPr>
          <w:rFonts w:eastAsia="MS Mincho"/>
        </w:rPr>
        <w:t>ř</w:t>
      </w:r>
      <w:r w:rsidRPr="00B22F76">
        <w:t>edstavující zemi.</w:t>
      </w:r>
    </w:p>
    <w:p w:rsidR="00B22F76" w:rsidRPr="00B22F76" w:rsidRDefault="00B22F76" w:rsidP="00B22F76">
      <w:pPr>
        <w:autoSpaceDE w:val="0"/>
        <w:autoSpaceDN w:val="0"/>
        <w:adjustRightInd w:val="0"/>
        <w:jc w:val="both"/>
      </w:pPr>
      <w:r w:rsidRPr="00B22F76">
        <w:t>Na k</w:t>
      </w:r>
      <w:r w:rsidRPr="00B22F76">
        <w:rPr>
          <w:rFonts w:eastAsia="MS Mincho"/>
        </w:rPr>
        <w:t>ů</w:t>
      </w:r>
      <w:r w:rsidRPr="00B22F76">
        <w:t>lech které ze zem</w:t>
      </w:r>
      <w:r w:rsidRPr="00B22F76">
        <w:rPr>
          <w:rFonts w:eastAsia="MS Mincho"/>
        </w:rPr>
        <w:t>ě</w:t>
      </w:r>
      <w:r w:rsidRPr="00B22F76">
        <w:rPr>
          <w:rFonts w:eastAsia="ArialMT-Identity-H"/>
        </w:rPr>
        <w:t xml:space="preserve"> </w:t>
      </w:r>
      <w:r w:rsidRPr="00B22F76">
        <w:t>vy</w:t>
      </w:r>
      <w:r w:rsidRPr="00B22F76">
        <w:rPr>
          <w:rFonts w:eastAsia="ArialMT-Identity-H"/>
        </w:rPr>
        <w:t>č</w:t>
      </w:r>
      <w:r w:rsidRPr="00B22F76">
        <w:t xml:space="preserve">nívají 320 mm </w:t>
      </w:r>
      <w:proofErr w:type="gramStart"/>
      <w:r w:rsidRPr="00B22F76">
        <w:t>se</w:t>
      </w:r>
      <w:proofErr w:type="gramEnd"/>
      <w:r w:rsidRPr="00B22F76">
        <w:t xml:space="preserve"> lze posadit – uzemnit.</w:t>
      </w:r>
    </w:p>
    <w:p w:rsidR="00B22F76" w:rsidRPr="00B22F76" w:rsidRDefault="00B22F76" w:rsidP="00B22F76">
      <w:pPr>
        <w:autoSpaceDE w:val="0"/>
        <w:autoSpaceDN w:val="0"/>
        <w:adjustRightInd w:val="0"/>
        <w:jc w:val="both"/>
      </w:pPr>
      <w:r w:rsidRPr="00B22F76">
        <w:t>Kruh je rozd</w:t>
      </w:r>
      <w:r w:rsidRPr="00B22F76">
        <w:rPr>
          <w:rFonts w:eastAsia="MS Mincho"/>
        </w:rPr>
        <w:t>ě</w:t>
      </w:r>
      <w:r w:rsidRPr="00B22F76">
        <w:t xml:space="preserve">len na </w:t>
      </w:r>
      <w:r w:rsidRPr="00B22F76">
        <w:rPr>
          <w:rFonts w:eastAsia="ArialMT-Identity-H"/>
        </w:rPr>
        <w:t>č</w:t>
      </w:r>
      <w:r w:rsidRPr="00B22F76">
        <w:t>ty</w:t>
      </w:r>
      <w:r w:rsidRPr="00B22F76">
        <w:rPr>
          <w:rFonts w:eastAsia="MS Mincho"/>
        </w:rPr>
        <w:t>ř</w:t>
      </w:r>
      <w:r w:rsidRPr="00B22F76">
        <w:t>ech místech – sv</w:t>
      </w:r>
      <w:r w:rsidRPr="00B22F76">
        <w:rPr>
          <w:rFonts w:eastAsia="MS Mincho"/>
        </w:rPr>
        <w:t>ě</w:t>
      </w:r>
      <w:r w:rsidRPr="00B22F76">
        <w:t xml:space="preserve">tové strany. </w:t>
      </w:r>
      <w:r w:rsidRPr="00B22F76">
        <w:rPr>
          <w:rFonts w:eastAsia="ArialMT-Identity-H"/>
        </w:rPr>
        <w:t>Č</w:t>
      </w:r>
      <w:r w:rsidRPr="00B22F76">
        <w:t>ty</w:t>
      </w:r>
      <w:r w:rsidRPr="00B22F76">
        <w:rPr>
          <w:rFonts w:eastAsia="MS Mincho"/>
        </w:rPr>
        <w:t>ř</w:t>
      </w:r>
      <w:r w:rsidRPr="00B22F76">
        <w:t>i vzniklé sestavy k</w:t>
      </w:r>
      <w:r w:rsidRPr="00B22F76">
        <w:rPr>
          <w:rFonts w:eastAsia="MS Mincho"/>
        </w:rPr>
        <w:t>ů</w:t>
      </w:r>
      <w:r w:rsidRPr="00B22F76">
        <w:rPr>
          <w:rFonts w:eastAsia="ArialMT-Identity-H"/>
        </w:rPr>
        <w:t>l</w:t>
      </w:r>
      <w:r w:rsidRPr="00B22F76">
        <w:rPr>
          <w:rFonts w:eastAsia="MS Mincho"/>
        </w:rPr>
        <w:t>ů</w:t>
      </w:r>
      <w:r w:rsidRPr="00B22F76">
        <w:rPr>
          <w:rFonts w:eastAsia="ArialMT-Identity-H"/>
        </w:rPr>
        <w:t xml:space="preserve"> </w:t>
      </w:r>
      <w:r w:rsidRPr="00B22F76">
        <w:t>p</w:t>
      </w:r>
      <w:r w:rsidRPr="00B22F76">
        <w:rPr>
          <w:rFonts w:eastAsia="MS Mincho"/>
        </w:rPr>
        <w:t>ř</w:t>
      </w:r>
      <w:r w:rsidRPr="00B22F76">
        <w:t>edstavují ro</w:t>
      </w:r>
      <w:r w:rsidRPr="00B22F76">
        <w:rPr>
          <w:rFonts w:eastAsia="ArialMT-Identity-H"/>
        </w:rPr>
        <w:t>č</w:t>
      </w:r>
      <w:r w:rsidRPr="00B22F76">
        <w:t>ní období. Na vnit</w:t>
      </w:r>
      <w:r w:rsidRPr="00B22F76">
        <w:rPr>
          <w:rFonts w:eastAsia="MS Mincho"/>
        </w:rPr>
        <w:t>ř</w:t>
      </w:r>
      <w:r w:rsidRPr="00B22F76">
        <w:t>ní stran</w:t>
      </w:r>
      <w:r w:rsidRPr="00B22F76">
        <w:rPr>
          <w:rFonts w:eastAsia="MS Mincho"/>
        </w:rPr>
        <w:t>ě</w:t>
      </w:r>
      <w:r w:rsidRPr="00B22F76">
        <w:rPr>
          <w:rFonts w:eastAsia="ArialMT-Identity-H"/>
        </w:rPr>
        <w:t xml:space="preserve"> </w:t>
      </w:r>
      <w:r w:rsidRPr="00B22F76">
        <w:t>jsou vyfrézovány názvy ro</w:t>
      </w:r>
      <w:r w:rsidRPr="00B22F76">
        <w:rPr>
          <w:rFonts w:eastAsia="ArialMT-Identity-H"/>
        </w:rPr>
        <w:t>č</w:t>
      </w:r>
      <w:r w:rsidRPr="00B22F76">
        <w:t>ních období.</w:t>
      </w:r>
    </w:p>
    <w:p w:rsidR="00B22F76" w:rsidRPr="00B22F76" w:rsidRDefault="00B22F76" w:rsidP="00B22F76">
      <w:pPr>
        <w:autoSpaceDE w:val="0"/>
        <w:autoSpaceDN w:val="0"/>
        <w:adjustRightInd w:val="0"/>
        <w:jc w:val="both"/>
      </w:pPr>
      <w:r w:rsidRPr="00B22F76">
        <w:t>Vn</w:t>
      </w:r>
      <w:r w:rsidRPr="00B22F76">
        <w:rPr>
          <w:rFonts w:eastAsia="MS Mincho"/>
        </w:rPr>
        <w:t>ě</w:t>
      </w:r>
      <w:r w:rsidRPr="00B22F76">
        <w:t>jší kruh je složen z k</w:t>
      </w:r>
      <w:r w:rsidRPr="00B22F76">
        <w:rPr>
          <w:rFonts w:eastAsia="MS Mincho"/>
        </w:rPr>
        <w:t>ů</w:t>
      </w:r>
      <w:r w:rsidRPr="00B22F76">
        <w:rPr>
          <w:rFonts w:eastAsia="ArialMT-Identity-H"/>
        </w:rPr>
        <w:t>l</w:t>
      </w:r>
      <w:r w:rsidRPr="00B22F76">
        <w:rPr>
          <w:rFonts w:eastAsia="MS Mincho"/>
        </w:rPr>
        <w:t>ů</w:t>
      </w:r>
      <w:r w:rsidRPr="00B22F76">
        <w:rPr>
          <w:rFonts w:eastAsia="ArialMT-Identity-H"/>
        </w:rPr>
        <w:t xml:space="preserve"> </w:t>
      </w:r>
      <w:r w:rsidRPr="00B22F76">
        <w:t>ze zem</w:t>
      </w:r>
      <w:r w:rsidRPr="00B22F76">
        <w:rPr>
          <w:rFonts w:eastAsia="MS Mincho"/>
        </w:rPr>
        <w:t>ě</w:t>
      </w:r>
      <w:r w:rsidRPr="00B22F76">
        <w:rPr>
          <w:rFonts w:eastAsia="ArialMT-Identity-H"/>
        </w:rPr>
        <w:t xml:space="preserve"> </w:t>
      </w:r>
      <w:r w:rsidRPr="00B22F76">
        <w:t>vy</w:t>
      </w:r>
      <w:r w:rsidRPr="00B22F76">
        <w:rPr>
          <w:rFonts w:eastAsia="ArialMT-Identity-H"/>
        </w:rPr>
        <w:t>č</w:t>
      </w:r>
      <w:r w:rsidRPr="00B22F76">
        <w:t>nívajících 480 mm a z 12 k</w:t>
      </w:r>
      <w:r w:rsidRPr="00B22F76">
        <w:rPr>
          <w:rFonts w:eastAsia="MS Mincho"/>
        </w:rPr>
        <w:t>ů</w:t>
      </w:r>
      <w:r w:rsidRPr="00B22F76">
        <w:rPr>
          <w:rFonts w:eastAsia="ArialMT-Identity-H"/>
        </w:rPr>
        <w:t>l</w:t>
      </w:r>
      <w:r w:rsidRPr="00B22F76">
        <w:rPr>
          <w:rFonts w:eastAsia="MS Mincho"/>
        </w:rPr>
        <w:t>ů</w:t>
      </w:r>
      <w:r w:rsidRPr="00B22F76">
        <w:rPr>
          <w:rFonts w:eastAsia="ArialMT-Identity-H"/>
        </w:rPr>
        <w:t xml:space="preserve"> </w:t>
      </w:r>
      <w:r w:rsidRPr="00B22F76">
        <w:t>vyšších o 70 mm p</w:t>
      </w:r>
      <w:r w:rsidRPr="00B22F76">
        <w:rPr>
          <w:rFonts w:eastAsia="MS Mincho"/>
        </w:rPr>
        <w:t>ř</w:t>
      </w:r>
      <w:r w:rsidRPr="00B22F76">
        <w:t>edstavující m</w:t>
      </w:r>
      <w:r w:rsidRPr="00B22F76">
        <w:rPr>
          <w:rFonts w:eastAsia="MS Mincho"/>
        </w:rPr>
        <w:t>ě</w:t>
      </w:r>
      <w:r w:rsidRPr="00B22F76">
        <w:t>síce. Na k</w:t>
      </w:r>
      <w:r w:rsidRPr="00B22F76">
        <w:rPr>
          <w:rFonts w:eastAsia="MS Mincho"/>
        </w:rPr>
        <w:t>ů</w:t>
      </w:r>
      <w:r w:rsidRPr="00B22F76">
        <w:t>lech jsou vyfrézovány názvy m</w:t>
      </w:r>
      <w:r w:rsidRPr="00B22F76">
        <w:rPr>
          <w:rFonts w:eastAsia="MS Mincho"/>
        </w:rPr>
        <w:t>ě</w:t>
      </w:r>
      <w:r w:rsidRPr="00B22F76">
        <w:t>síc</w:t>
      </w:r>
      <w:r w:rsidRPr="00B22F76">
        <w:rPr>
          <w:rFonts w:eastAsia="MS Mincho"/>
        </w:rPr>
        <w:t>ů</w:t>
      </w:r>
      <w:r w:rsidRPr="00B22F76">
        <w:rPr>
          <w:rFonts w:eastAsia="ArialMT-Identity-H"/>
        </w:rPr>
        <w:t xml:space="preserve"> </w:t>
      </w:r>
      <w:r w:rsidRPr="00B22F76">
        <w:t>na jedné stran</w:t>
      </w:r>
      <w:r w:rsidRPr="00B22F76">
        <w:rPr>
          <w:rFonts w:eastAsia="MS Mincho"/>
        </w:rPr>
        <w:t>ě</w:t>
      </w:r>
      <w:r w:rsidRPr="00B22F76">
        <w:rPr>
          <w:rFonts w:eastAsia="ArialMT-Identity-H"/>
        </w:rPr>
        <w:t xml:space="preserve"> </w:t>
      </w:r>
      <w:r w:rsidRPr="00B22F76">
        <w:t>kruhu, na druhé pak za</w:t>
      </w:r>
      <w:r w:rsidRPr="00B22F76">
        <w:rPr>
          <w:rFonts w:eastAsia="ArialMT-Identity-H"/>
        </w:rPr>
        <w:t>č</w:t>
      </w:r>
      <w:r w:rsidRPr="00B22F76">
        <w:t>áte</w:t>
      </w:r>
      <w:r w:rsidRPr="00B22F76">
        <w:rPr>
          <w:rFonts w:eastAsia="ArialMT-Identity-H"/>
        </w:rPr>
        <w:t>č</w:t>
      </w:r>
      <w:r w:rsidRPr="00B22F76">
        <w:t>ní písmeno názvu a symbol ro</w:t>
      </w:r>
      <w:r w:rsidRPr="00B22F76">
        <w:rPr>
          <w:rFonts w:eastAsia="ArialMT-Identity-H"/>
        </w:rPr>
        <w:t>č</w:t>
      </w:r>
      <w:r w:rsidRPr="00B22F76">
        <w:t>ního období / tulipán - jaro, jahoda – léto, javor. List – podzim, vlo</w:t>
      </w:r>
      <w:r w:rsidRPr="00B22F76">
        <w:rPr>
          <w:rFonts w:eastAsia="ArialMT-Identity-H"/>
        </w:rPr>
        <w:t>č</w:t>
      </w:r>
      <w:r w:rsidRPr="00B22F76">
        <w:t>ka – zima / frézování je dílensky dop</w:t>
      </w:r>
      <w:r w:rsidRPr="00B22F76">
        <w:rPr>
          <w:rFonts w:eastAsia="MS Mincho"/>
        </w:rPr>
        <w:t>ř</w:t>
      </w:r>
      <w:r w:rsidRPr="00B22F76">
        <w:t xml:space="preserve">edu </w:t>
      </w:r>
      <w:r w:rsidRPr="00B22F76">
        <w:rPr>
          <w:rFonts w:eastAsia="MS Mincho"/>
        </w:rPr>
        <w:t>ř</w:t>
      </w:r>
      <w:r w:rsidRPr="00B22F76">
        <w:t xml:space="preserve">ešeno na </w:t>
      </w:r>
      <w:proofErr w:type="spellStart"/>
      <w:r w:rsidRPr="00B22F76">
        <w:t>cnc</w:t>
      </w:r>
      <w:proofErr w:type="spellEnd"/>
      <w:r w:rsidRPr="00B22F76">
        <w:t xml:space="preserve"> frézce/ . Vn</w:t>
      </w:r>
      <w:r w:rsidRPr="00B22F76">
        <w:rPr>
          <w:rFonts w:eastAsia="MS Mincho"/>
        </w:rPr>
        <w:t>ě</w:t>
      </w:r>
      <w:r w:rsidRPr="00B22F76">
        <w:t>jší kruh má t</w:t>
      </w:r>
      <w:r w:rsidRPr="00B22F76">
        <w:rPr>
          <w:rFonts w:eastAsia="MS Mincho"/>
        </w:rPr>
        <w:t>ř</w:t>
      </w:r>
      <w:r w:rsidRPr="00B22F76">
        <w:t xml:space="preserve">i vstupy </w:t>
      </w:r>
      <w:r w:rsidRPr="00B22F76">
        <w:rPr>
          <w:rFonts w:eastAsia="ArialMT-Identity-H"/>
        </w:rPr>
        <w:t>p</w:t>
      </w:r>
      <w:r w:rsidRPr="00B22F76">
        <w:rPr>
          <w:rFonts w:eastAsia="MS Mincho"/>
        </w:rPr>
        <w:t>ř</w:t>
      </w:r>
      <w:r w:rsidRPr="00B22F76">
        <w:t>edstavující za</w:t>
      </w:r>
      <w:r w:rsidRPr="00B22F76">
        <w:rPr>
          <w:rFonts w:eastAsia="ArialMT-Identity-H"/>
        </w:rPr>
        <w:t>č</w:t>
      </w:r>
      <w:r w:rsidRPr="00B22F76">
        <w:t>átek roku – leden, za</w:t>
      </w:r>
      <w:r w:rsidRPr="00B22F76">
        <w:rPr>
          <w:rFonts w:eastAsia="ArialMT-Identity-H"/>
        </w:rPr>
        <w:t>č</w:t>
      </w:r>
      <w:r w:rsidRPr="00B22F76">
        <w:t>átek školy – zá</w:t>
      </w:r>
      <w:r w:rsidRPr="00B22F76">
        <w:rPr>
          <w:rFonts w:eastAsia="MS Mincho"/>
        </w:rPr>
        <w:t>ř</w:t>
      </w:r>
      <w:r w:rsidRPr="00B22F76">
        <w:t>í a za</w:t>
      </w:r>
      <w:r w:rsidRPr="00B22F76">
        <w:rPr>
          <w:rFonts w:eastAsia="ArialMT-Identity-H"/>
        </w:rPr>
        <w:t>č</w:t>
      </w:r>
      <w:r w:rsidRPr="00B22F76">
        <w:t xml:space="preserve">átek prázdnin - </w:t>
      </w:r>
      <w:r w:rsidRPr="00B22F76">
        <w:rPr>
          <w:rFonts w:eastAsia="ArialMT-Identity-H"/>
        </w:rPr>
        <w:t>č</w:t>
      </w:r>
      <w:r w:rsidRPr="00B22F76">
        <w:t>ervenec.</w:t>
      </w:r>
    </w:p>
    <w:p w:rsidR="00B22F76" w:rsidRPr="00B22F76" w:rsidRDefault="00B22F76" w:rsidP="00B22F76">
      <w:pPr>
        <w:autoSpaceDE w:val="0"/>
        <w:autoSpaceDN w:val="0"/>
        <w:adjustRightInd w:val="0"/>
        <w:jc w:val="both"/>
      </w:pPr>
      <w:r w:rsidRPr="00B22F76">
        <w:t>D</w:t>
      </w:r>
      <w:r w:rsidRPr="00B22F76">
        <w:rPr>
          <w:rFonts w:eastAsia="MS Mincho"/>
        </w:rPr>
        <w:t>ě</w:t>
      </w:r>
      <w:r w:rsidRPr="00B22F76">
        <w:t>ti si uv</w:t>
      </w:r>
      <w:r w:rsidRPr="00B22F76">
        <w:rPr>
          <w:rFonts w:eastAsia="MS Mincho"/>
        </w:rPr>
        <w:t>ě</w:t>
      </w:r>
      <w:r w:rsidRPr="00B22F76">
        <w:t>domují rytmus roku – po</w:t>
      </w:r>
      <w:r w:rsidRPr="00B22F76">
        <w:rPr>
          <w:rFonts w:eastAsia="ArialMT-Identity-H"/>
        </w:rPr>
        <w:t>č</w:t>
      </w:r>
      <w:r w:rsidRPr="00B22F76">
        <w:t>et vyšších k</w:t>
      </w:r>
      <w:r w:rsidRPr="00B22F76">
        <w:rPr>
          <w:rFonts w:eastAsia="MS Mincho"/>
        </w:rPr>
        <w:t>ů</w:t>
      </w:r>
      <w:r w:rsidRPr="00B22F76">
        <w:rPr>
          <w:rFonts w:eastAsia="ArialMT-Identity-H"/>
        </w:rPr>
        <w:t>l</w:t>
      </w:r>
      <w:r w:rsidRPr="00B22F76">
        <w:rPr>
          <w:rFonts w:eastAsia="MS Mincho"/>
        </w:rPr>
        <w:t>ů</w:t>
      </w:r>
      <w:r w:rsidRPr="00B22F76">
        <w:t xml:space="preserve">, stav vegetace / </w:t>
      </w:r>
      <w:proofErr w:type="spellStart"/>
      <w:r w:rsidRPr="00B22F76">
        <w:t>pušení</w:t>
      </w:r>
      <w:proofErr w:type="spellEnd"/>
      <w:r w:rsidRPr="00B22F76">
        <w:t>, r</w:t>
      </w:r>
      <w:r w:rsidRPr="00B22F76">
        <w:rPr>
          <w:rFonts w:eastAsia="MS Mincho"/>
        </w:rPr>
        <w:t>ů</w:t>
      </w:r>
      <w:r w:rsidRPr="00B22F76">
        <w:t>st, plody, usychání … v jednotlivých m</w:t>
      </w:r>
      <w:r w:rsidRPr="00B22F76">
        <w:rPr>
          <w:rFonts w:eastAsia="MS Mincho"/>
        </w:rPr>
        <w:t>ě</w:t>
      </w:r>
      <w:r w:rsidRPr="00B22F76">
        <w:t xml:space="preserve">sících, </w:t>
      </w:r>
      <w:proofErr w:type="spellStart"/>
      <w:r w:rsidRPr="00B22F76">
        <w:t>nap</w:t>
      </w:r>
      <w:r w:rsidRPr="00B22F76">
        <w:rPr>
          <w:rFonts w:eastAsia="MS Mincho"/>
        </w:rPr>
        <w:t>ř</w:t>
      </w:r>
      <w:proofErr w:type="spellEnd"/>
      <w:r w:rsidRPr="00B22F76">
        <w:t>, kreslení rostlin p</w:t>
      </w:r>
      <w:r w:rsidRPr="00B22F76">
        <w:rPr>
          <w:rFonts w:eastAsia="MS Mincho"/>
        </w:rPr>
        <w:t>ř</w:t>
      </w:r>
      <w:r w:rsidRPr="00B22F76">
        <w:rPr>
          <w:rFonts w:eastAsia="ArialMT-Identity-H"/>
        </w:rPr>
        <w:t>i</w:t>
      </w:r>
      <w:r w:rsidRPr="00B22F76">
        <w:rPr>
          <w:rFonts w:eastAsia="MS Mincho"/>
        </w:rPr>
        <w:t>ř</w:t>
      </w:r>
      <w:r w:rsidRPr="00B22F76">
        <w:t>azovaných k m</w:t>
      </w:r>
      <w:r w:rsidRPr="00B22F76">
        <w:rPr>
          <w:rFonts w:eastAsia="MS Mincho"/>
        </w:rPr>
        <w:t>ě</w:t>
      </w:r>
      <w:r w:rsidRPr="00B22F76">
        <w:t>síc</w:t>
      </w:r>
      <w:r w:rsidRPr="00B22F76">
        <w:rPr>
          <w:rFonts w:eastAsia="MS Mincho"/>
        </w:rPr>
        <w:t>ů</w:t>
      </w:r>
      <w:r w:rsidRPr="00B22F76">
        <w:t xml:space="preserve">m </w:t>
      </w:r>
      <w:r w:rsidRPr="00B22F76">
        <w:rPr>
          <w:rFonts w:eastAsia="ArialMT-Identity-H"/>
        </w:rPr>
        <w:t>č</w:t>
      </w:r>
      <w:r w:rsidRPr="00B22F76">
        <w:t>. ro</w:t>
      </w:r>
      <w:r w:rsidRPr="00B22F76">
        <w:rPr>
          <w:rFonts w:eastAsia="ArialMT-Identity-H"/>
        </w:rPr>
        <w:t>č</w:t>
      </w:r>
      <w:r w:rsidRPr="00B22F76">
        <w:t>nímu období, sb</w:t>
      </w:r>
      <w:r w:rsidRPr="00B22F76">
        <w:rPr>
          <w:rFonts w:eastAsia="MS Mincho"/>
        </w:rPr>
        <w:t>ě</w:t>
      </w:r>
      <w:r w:rsidRPr="00B22F76">
        <w:t>rem a umís</w:t>
      </w:r>
      <w:r w:rsidRPr="00B22F76">
        <w:rPr>
          <w:rFonts w:eastAsia="MS Mincho"/>
        </w:rPr>
        <w:t>ť</w:t>
      </w:r>
      <w:r w:rsidRPr="00B22F76">
        <w:t>ováním p</w:t>
      </w:r>
      <w:r w:rsidRPr="00B22F76">
        <w:rPr>
          <w:rFonts w:eastAsia="MS Mincho"/>
        </w:rPr>
        <w:t>ř</w:t>
      </w:r>
      <w:r w:rsidRPr="00B22F76">
        <w:t xml:space="preserve">írodnin do jednotlivých </w:t>
      </w:r>
      <w:r w:rsidRPr="00B22F76">
        <w:rPr>
          <w:rFonts w:eastAsia="ArialMT-Identity-H"/>
        </w:rPr>
        <w:t>č</w:t>
      </w:r>
      <w:r w:rsidRPr="00B22F76">
        <w:t>ástí roku a m</w:t>
      </w:r>
      <w:r w:rsidRPr="00B22F76">
        <w:rPr>
          <w:rFonts w:eastAsia="MS Mincho"/>
        </w:rPr>
        <w:t>ě</w:t>
      </w:r>
      <w:r w:rsidRPr="00B22F76">
        <w:t>síc</w:t>
      </w:r>
      <w:r w:rsidRPr="00B22F76">
        <w:rPr>
          <w:rFonts w:eastAsia="MS Mincho"/>
        </w:rPr>
        <w:t>ů</w:t>
      </w:r>
      <w:r w:rsidRPr="00B22F76">
        <w:t>.</w:t>
      </w:r>
    </w:p>
    <w:p w:rsidR="00B22F76" w:rsidRPr="00B22F76" w:rsidRDefault="00B22F76" w:rsidP="00B22F76">
      <w:pPr>
        <w:autoSpaceDE w:val="0"/>
        <w:autoSpaceDN w:val="0"/>
        <w:adjustRightInd w:val="0"/>
        <w:jc w:val="both"/>
      </w:pPr>
      <w:r w:rsidRPr="00B22F76">
        <w:t>Jednou z dalších využití této velké pom</w:t>
      </w:r>
      <w:r w:rsidRPr="00B22F76">
        <w:rPr>
          <w:rFonts w:eastAsia="ArialMT-Identity-H"/>
        </w:rPr>
        <w:t>ů</w:t>
      </w:r>
      <w:r w:rsidRPr="00B22F76">
        <w:t>cky je pomocí standardních mí</w:t>
      </w:r>
      <w:r w:rsidRPr="00B22F76">
        <w:rPr>
          <w:rFonts w:eastAsia="ArialMT-Identity-H"/>
        </w:rPr>
        <w:t xml:space="preserve">čů </w:t>
      </w:r>
      <w:r w:rsidRPr="00B22F76">
        <w:t>- vytvo</w:t>
      </w:r>
      <w:r w:rsidRPr="00B22F76">
        <w:rPr>
          <w:rFonts w:eastAsia="ArialMT-Identity-H"/>
        </w:rPr>
        <w:t>ř</w:t>
      </w:r>
      <w:r w:rsidRPr="00B22F76">
        <w:t>it slune</w:t>
      </w:r>
      <w:r w:rsidRPr="00B22F76">
        <w:rPr>
          <w:rFonts w:eastAsia="ArialMT-Identity-H"/>
        </w:rPr>
        <w:t>č</w:t>
      </w:r>
      <w:r w:rsidRPr="00B22F76">
        <w:t>ní soustavu a tím si uv</w:t>
      </w:r>
      <w:r w:rsidRPr="00B22F76">
        <w:rPr>
          <w:rFonts w:eastAsia="ArialMT-Identity-H"/>
        </w:rPr>
        <w:t>ě</w:t>
      </w:r>
      <w:r w:rsidRPr="00B22F76">
        <w:t>domit ob</w:t>
      </w:r>
      <w:r w:rsidRPr="00B22F76">
        <w:rPr>
          <w:rFonts w:eastAsia="ArialMT-Identity-H"/>
        </w:rPr>
        <w:t>ě</w:t>
      </w:r>
      <w:r w:rsidRPr="00B22F76">
        <w:t>žnou dráhu kolem Zem</w:t>
      </w:r>
      <w:r w:rsidRPr="00B22F76">
        <w:rPr>
          <w:rFonts w:eastAsia="ArialMT-Identity-H"/>
        </w:rPr>
        <w:t xml:space="preserve">ě </w:t>
      </w:r>
      <w:r w:rsidRPr="00B22F76">
        <w:t>a jak to vypadá ve vesmíru. Charakter míry informací ve vztahu k charakteru školského za</w:t>
      </w:r>
      <w:r w:rsidRPr="00B22F76">
        <w:rPr>
          <w:rFonts w:eastAsia="ArialMT-Identity-H"/>
        </w:rPr>
        <w:t>ř</w:t>
      </w:r>
      <w:r w:rsidRPr="00B22F76">
        <w:t>ízení.</w:t>
      </w:r>
    </w:p>
    <w:p w:rsidR="00B22F76" w:rsidRPr="00B22F76" w:rsidRDefault="00B22F76" w:rsidP="00B22F76">
      <w:pPr>
        <w:autoSpaceDE w:val="0"/>
        <w:autoSpaceDN w:val="0"/>
        <w:adjustRightInd w:val="0"/>
        <w:jc w:val="both"/>
      </w:pPr>
    </w:p>
    <w:p w:rsidR="00B22F76" w:rsidRPr="00B22F76" w:rsidRDefault="00B22F76" w:rsidP="00B22F76">
      <w:pPr>
        <w:autoSpaceDE w:val="0"/>
        <w:autoSpaceDN w:val="0"/>
        <w:adjustRightInd w:val="0"/>
        <w:jc w:val="both"/>
        <w:rPr>
          <w:b/>
          <w:bCs/>
        </w:rPr>
      </w:pPr>
      <w:r w:rsidRPr="00B22F76">
        <w:rPr>
          <w:b/>
          <w:bCs/>
        </w:rPr>
        <w:t xml:space="preserve">02 </w:t>
      </w:r>
      <w:r w:rsidR="000A54BB">
        <w:rPr>
          <w:b/>
          <w:bCs/>
        </w:rPr>
        <w:t>PĚSTITELSKÉ VANY ATYP</w:t>
      </w:r>
    </w:p>
    <w:p w:rsidR="00B22F76" w:rsidRPr="00B22F76" w:rsidRDefault="00B22F76" w:rsidP="00B22F76">
      <w:pPr>
        <w:pStyle w:val="Odstavecseseznamem"/>
        <w:numPr>
          <w:ilvl w:val="0"/>
          <w:numId w:val="26"/>
        </w:numPr>
        <w:autoSpaceDE w:val="0"/>
        <w:autoSpaceDN w:val="0"/>
        <w:adjustRightInd w:val="0"/>
        <w:jc w:val="both"/>
        <w:rPr>
          <w:rFonts w:ascii="Times New Roman" w:hAnsi="Times New Roman" w:cs="Times New Roman"/>
          <w:sz w:val="24"/>
          <w:szCs w:val="24"/>
        </w:rPr>
      </w:pPr>
      <w:r w:rsidRPr="00B22F76">
        <w:rPr>
          <w:rFonts w:ascii="Times New Roman" w:hAnsi="Times New Roman" w:cs="Times New Roman"/>
          <w:sz w:val="24"/>
          <w:szCs w:val="24"/>
        </w:rPr>
        <w:t>koncept polytechnické a environmentální výchovy</w:t>
      </w:r>
    </w:p>
    <w:p w:rsidR="00B22F76" w:rsidRPr="00B22F76" w:rsidRDefault="00B22F76" w:rsidP="00B22F76">
      <w:pPr>
        <w:autoSpaceDE w:val="0"/>
        <w:autoSpaceDN w:val="0"/>
        <w:adjustRightInd w:val="0"/>
        <w:jc w:val="both"/>
      </w:pPr>
    </w:p>
    <w:p w:rsidR="00B22F76" w:rsidRPr="00B22F76" w:rsidRDefault="00B22F76" w:rsidP="00B22F76">
      <w:pPr>
        <w:autoSpaceDE w:val="0"/>
        <w:autoSpaceDN w:val="0"/>
        <w:adjustRightInd w:val="0"/>
        <w:jc w:val="both"/>
      </w:pPr>
    </w:p>
    <w:p w:rsidR="00B22F76" w:rsidRPr="00B22F76" w:rsidRDefault="00B22F76" w:rsidP="00B22F76">
      <w:pPr>
        <w:autoSpaceDE w:val="0"/>
        <w:autoSpaceDN w:val="0"/>
        <w:adjustRightInd w:val="0"/>
        <w:jc w:val="both"/>
        <w:rPr>
          <w:b/>
          <w:bCs/>
        </w:rPr>
      </w:pPr>
      <w:r w:rsidRPr="00B22F76">
        <w:rPr>
          <w:b/>
          <w:bCs/>
        </w:rPr>
        <w:t>Popis:</w:t>
      </w:r>
    </w:p>
    <w:p w:rsidR="00B22F76" w:rsidRPr="00B22F76" w:rsidRDefault="00B22F76" w:rsidP="00B22F76">
      <w:pPr>
        <w:autoSpaceDE w:val="0"/>
        <w:autoSpaceDN w:val="0"/>
        <w:adjustRightInd w:val="0"/>
        <w:jc w:val="both"/>
      </w:pPr>
      <w:r w:rsidRPr="00B22F76">
        <w:t>Na zahrad</w:t>
      </w:r>
      <w:r w:rsidRPr="00B22F76">
        <w:rPr>
          <w:rFonts w:eastAsia="MS Mincho"/>
        </w:rPr>
        <w:t>ě</w:t>
      </w:r>
      <w:r w:rsidRPr="00B22F76">
        <w:rPr>
          <w:rFonts w:eastAsia="ArialMT-Identity-H"/>
        </w:rPr>
        <w:t xml:space="preserve"> </w:t>
      </w:r>
      <w:r w:rsidRPr="00B22F76">
        <w:t>školy se vykolíkuje prostor pro umíst</w:t>
      </w:r>
      <w:r w:rsidRPr="00B22F76">
        <w:rPr>
          <w:rFonts w:eastAsia="MS Mincho"/>
        </w:rPr>
        <w:t>ě</w:t>
      </w:r>
      <w:r w:rsidRPr="00B22F76">
        <w:t>ní solitérních p</w:t>
      </w:r>
      <w:r w:rsidRPr="00B22F76">
        <w:rPr>
          <w:rFonts w:eastAsia="MS Mincho"/>
        </w:rPr>
        <w:t>ě</w:t>
      </w:r>
      <w:r w:rsidRPr="00B22F76">
        <w:t>stitelských van a sestav modul</w:t>
      </w:r>
      <w:r w:rsidRPr="00B22F76">
        <w:rPr>
          <w:rFonts w:eastAsia="MS Mincho"/>
        </w:rPr>
        <w:t>ů</w:t>
      </w:r>
      <w:r w:rsidRPr="00B22F76">
        <w:rPr>
          <w:rFonts w:eastAsia="ArialMT-Identity-H"/>
        </w:rPr>
        <w:t xml:space="preserve"> </w:t>
      </w:r>
      <w:r w:rsidRPr="00B22F76">
        <w:t>p</w:t>
      </w:r>
      <w:r w:rsidRPr="00B22F76">
        <w:rPr>
          <w:rFonts w:eastAsia="MS Mincho"/>
        </w:rPr>
        <w:t>ě</w:t>
      </w:r>
      <w:r w:rsidRPr="00B22F76">
        <w:t>stitelských van. Ideáln</w:t>
      </w:r>
      <w:r w:rsidRPr="00B22F76">
        <w:rPr>
          <w:rFonts w:eastAsia="MS Mincho"/>
        </w:rPr>
        <w:t>ě</w:t>
      </w:r>
      <w:r w:rsidRPr="00B22F76">
        <w:rPr>
          <w:rFonts w:eastAsia="ArialMT-Identity-H"/>
        </w:rPr>
        <w:t xml:space="preserve"> </w:t>
      </w:r>
      <w:r w:rsidRPr="00B22F76">
        <w:t>na slunném míst</w:t>
      </w:r>
      <w:r w:rsidRPr="00B22F76">
        <w:rPr>
          <w:rFonts w:eastAsia="MS Mincho"/>
        </w:rPr>
        <w:t>ě</w:t>
      </w:r>
      <w:r w:rsidRPr="00B22F76">
        <w:t>.</w:t>
      </w:r>
    </w:p>
    <w:p w:rsidR="00B22F76" w:rsidRPr="00B22F76" w:rsidRDefault="00B22F76" w:rsidP="00B22F76">
      <w:pPr>
        <w:autoSpaceDE w:val="0"/>
        <w:autoSpaceDN w:val="0"/>
        <w:adjustRightInd w:val="0"/>
        <w:jc w:val="both"/>
      </w:pPr>
      <w:r w:rsidRPr="00B22F76">
        <w:t xml:space="preserve">V ZŠ </w:t>
      </w:r>
      <w:proofErr w:type="gramStart"/>
      <w:r w:rsidRPr="00B22F76">
        <w:t>jsou použity</w:t>
      </w:r>
      <w:proofErr w:type="gramEnd"/>
      <w:r w:rsidRPr="00B22F76">
        <w:t xml:space="preserve"> dv</w:t>
      </w:r>
      <w:r w:rsidRPr="00B22F76">
        <w:rPr>
          <w:rFonts w:eastAsia="MS Mincho"/>
        </w:rPr>
        <w:t>ě</w:t>
      </w:r>
      <w:r w:rsidRPr="00B22F76">
        <w:rPr>
          <w:rFonts w:eastAsia="ArialMT-Identity-H"/>
        </w:rPr>
        <w:t xml:space="preserve"> </w:t>
      </w:r>
      <w:r w:rsidRPr="00B22F76">
        <w:rPr>
          <w:rFonts w:eastAsia="MS Mincho"/>
        </w:rPr>
        <w:t>ř</w:t>
      </w:r>
      <w:r w:rsidRPr="00B22F76">
        <w:t>ešení.</w:t>
      </w:r>
    </w:p>
    <w:p w:rsidR="00B22F76" w:rsidRPr="00B22F76" w:rsidRDefault="00B22F76" w:rsidP="00B22F76">
      <w:pPr>
        <w:autoSpaceDE w:val="0"/>
        <w:autoSpaceDN w:val="0"/>
        <w:adjustRightInd w:val="0"/>
        <w:jc w:val="both"/>
      </w:pPr>
      <w:r w:rsidRPr="00B22F76">
        <w:t xml:space="preserve">První </w:t>
      </w:r>
      <w:r w:rsidRPr="00B22F76">
        <w:rPr>
          <w:rFonts w:eastAsia="MS Mincho"/>
        </w:rPr>
        <w:t>ř</w:t>
      </w:r>
      <w:r w:rsidRPr="00B22F76">
        <w:t>ešené - sestavy :</w:t>
      </w:r>
    </w:p>
    <w:p w:rsidR="00B22F76" w:rsidRPr="00B22F76" w:rsidRDefault="00B22F76" w:rsidP="00B22F76">
      <w:pPr>
        <w:autoSpaceDE w:val="0"/>
        <w:autoSpaceDN w:val="0"/>
        <w:adjustRightInd w:val="0"/>
        <w:jc w:val="both"/>
      </w:pPr>
      <w:r w:rsidRPr="00B22F76">
        <w:t>Každá sestava je opat</w:t>
      </w:r>
      <w:r w:rsidRPr="00B22F76">
        <w:rPr>
          <w:rFonts w:eastAsia="MS Mincho"/>
        </w:rPr>
        <w:t>ř</w:t>
      </w:r>
      <w:r w:rsidRPr="00B22F76">
        <w:t>ena symbolem t</w:t>
      </w:r>
      <w:r w:rsidRPr="00B22F76">
        <w:rPr>
          <w:rFonts w:eastAsia="MS Mincho"/>
        </w:rPr>
        <w:t>ř</w:t>
      </w:r>
      <w:r w:rsidRPr="00B22F76">
        <w:t>ídy a to zafrézováním do oplášt</w:t>
      </w:r>
      <w:r w:rsidRPr="00B22F76">
        <w:rPr>
          <w:rFonts w:eastAsia="MS Mincho"/>
        </w:rPr>
        <w:t>ě</w:t>
      </w:r>
      <w:r w:rsidRPr="00B22F76">
        <w:t>ní / veverky, ko</w:t>
      </w:r>
      <w:r w:rsidRPr="00B22F76">
        <w:rPr>
          <w:rFonts w:eastAsia="ArialMT-Identity-H"/>
        </w:rPr>
        <w:t>č</w:t>
      </w:r>
      <w:r w:rsidRPr="00B22F76">
        <w:t>ky … – individuální výb</w:t>
      </w:r>
      <w:r w:rsidRPr="00B22F76">
        <w:rPr>
          <w:rFonts w:eastAsia="MS Mincho"/>
        </w:rPr>
        <w:t>ě</w:t>
      </w:r>
      <w:r w:rsidRPr="00B22F76">
        <w:t>r</w:t>
      </w:r>
      <w:r w:rsidR="00702095">
        <w:t>.</w:t>
      </w:r>
    </w:p>
    <w:p w:rsidR="00B22F76" w:rsidRPr="00B22F76" w:rsidRDefault="00B22F76" w:rsidP="00B22F76">
      <w:pPr>
        <w:autoSpaceDE w:val="0"/>
        <w:autoSpaceDN w:val="0"/>
        <w:adjustRightInd w:val="0"/>
        <w:jc w:val="both"/>
      </w:pPr>
      <w:r w:rsidRPr="00B22F76">
        <w:t>Na t</w:t>
      </w:r>
      <w:r w:rsidRPr="00B22F76">
        <w:rPr>
          <w:rFonts w:eastAsia="MS Mincho"/>
        </w:rPr>
        <w:t>ě</w:t>
      </w:r>
      <w:r w:rsidRPr="00B22F76">
        <w:t>chto místech se provede odkopání stávající travní plochy a odkopání zeminy do hloubky cca 150 mm. Je to z toho d</w:t>
      </w:r>
      <w:r w:rsidRPr="00B22F76">
        <w:rPr>
          <w:rFonts w:eastAsia="MS Mincho"/>
        </w:rPr>
        <w:t>ů</w:t>
      </w:r>
      <w:r w:rsidRPr="00B22F76">
        <w:t>vodu, že vany nemají dno - nebude tedy docházet k vysychání objemu van.</w:t>
      </w:r>
    </w:p>
    <w:p w:rsidR="00B22F76" w:rsidRPr="00B22F76" w:rsidRDefault="00B22F76" w:rsidP="00B22F76">
      <w:pPr>
        <w:autoSpaceDE w:val="0"/>
        <w:autoSpaceDN w:val="0"/>
        <w:adjustRightInd w:val="0"/>
        <w:jc w:val="both"/>
      </w:pPr>
      <w:r w:rsidRPr="00B22F76">
        <w:t>Na tyto místa se nainstalují 4 kostry van vyrobené z akátového masivního profilu 50 x 80 mm a pospojují se. Následn</w:t>
      </w:r>
      <w:r w:rsidRPr="00B22F76">
        <w:rPr>
          <w:rFonts w:eastAsia="MS Mincho"/>
        </w:rPr>
        <w:t>ě</w:t>
      </w:r>
      <w:r w:rsidRPr="00B22F76">
        <w:rPr>
          <w:rFonts w:eastAsia="ArialMT-Identity-H"/>
        </w:rPr>
        <w:t xml:space="preserve"> </w:t>
      </w:r>
      <w:r w:rsidRPr="00B22F76">
        <w:t>se provede montáž plášt</w:t>
      </w:r>
      <w:r w:rsidRPr="00B22F76">
        <w:rPr>
          <w:rFonts w:eastAsia="MS Mincho"/>
        </w:rPr>
        <w:t>ě</w:t>
      </w:r>
      <w:r w:rsidRPr="00B22F76">
        <w:t>.</w:t>
      </w:r>
    </w:p>
    <w:p w:rsidR="00B22F76" w:rsidRPr="00B22F76" w:rsidRDefault="00B22F76" w:rsidP="00B22F76">
      <w:pPr>
        <w:autoSpaceDE w:val="0"/>
        <w:autoSpaceDN w:val="0"/>
        <w:adjustRightInd w:val="0"/>
        <w:jc w:val="both"/>
      </w:pPr>
      <w:r w:rsidRPr="00B22F76">
        <w:t>Pláš</w:t>
      </w:r>
      <w:r w:rsidRPr="00B22F76">
        <w:rPr>
          <w:rFonts w:eastAsia="ArialMT-Identity-H"/>
        </w:rPr>
        <w:t xml:space="preserve">ť </w:t>
      </w:r>
      <w:r w:rsidRPr="00B22F76">
        <w:t xml:space="preserve">je ze shodného materiálu – akátových prken, které jsou </w:t>
      </w:r>
      <w:proofErr w:type="spellStart"/>
      <w:r w:rsidRPr="00B22F76">
        <w:t>odkorn</w:t>
      </w:r>
      <w:r w:rsidRPr="00B22F76">
        <w:rPr>
          <w:rFonts w:eastAsia="MS Mincho"/>
        </w:rPr>
        <w:t>ě</w:t>
      </w:r>
      <w:r w:rsidRPr="00B22F76">
        <w:t>né</w:t>
      </w:r>
      <w:proofErr w:type="spellEnd"/>
      <w:r w:rsidRPr="00B22F76">
        <w:t xml:space="preserve">, </w:t>
      </w:r>
      <w:proofErr w:type="spellStart"/>
      <w:r w:rsidRPr="00B22F76">
        <w:t>nesámované</w:t>
      </w:r>
      <w:proofErr w:type="spellEnd"/>
      <w:r w:rsidRPr="00B22F76">
        <w:t>, ale obroušené. Jednotlivé díly plášt</w:t>
      </w:r>
      <w:r w:rsidRPr="00B22F76">
        <w:rPr>
          <w:rFonts w:eastAsia="MS Mincho"/>
        </w:rPr>
        <w:t>ě</w:t>
      </w:r>
      <w:r w:rsidRPr="00B22F76">
        <w:rPr>
          <w:rFonts w:eastAsia="ArialMT-Identity-H"/>
        </w:rPr>
        <w:t xml:space="preserve"> </w:t>
      </w:r>
      <w:r w:rsidRPr="00B22F76">
        <w:t>budou skládány jako puzzle vedle sebe podle nejlépe párových rovin a kotveny vruty se zápustnou hlavou. Na výb</w:t>
      </w:r>
      <w:r w:rsidRPr="00B22F76">
        <w:rPr>
          <w:rFonts w:eastAsia="MS Mincho"/>
        </w:rPr>
        <w:t>ě</w:t>
      </w:r>
      <w:r w:rsidRPr="00B22F76">
        <w:t>r vhodných prken je kladen i výtvarný d</w:t>
      </w:r>
      <w:r w:rsidRPr="00B22F76">
        <w:rPr>
          <w:rFonts w:eastAsia="MS Mincho"/>
        </w:rPr>
        <w:t>ů</w:t>
      </w:r>
      <w:r w:rsidRPr="00B22F76">
        <w:t>raz. / dle fotodokumentace/ . Po dokon</w:t>
      </w:r>
      <w:r w:rsidRPr="00B22F76">
        <w:rPr>
          <w:rFonts w:eastAsia="ArialMT-Identity-H"/>
        </w:rPr>
        <w:t>č</w:t>
      </w:r>
      <w:r w:rsidRPr="00B22F76">
        <w:t>ení se dovnit</w:t>
      </w:r>
      <w:r w:rsidRPr="00B22F76">
        <w:rPr>
          <w:rFonts w:eastAsia="MS Mincho"/>
        </w:rPr>
        <w:t>ř</w:t>
      </w:r>
      <w:r w:rsidRPr="00B22F76">
        <w:rPr>
          <w:rFonts w:eastAsia="ArialMT-Identity-H"/>
        </w:rPr>
        <w:t xml:space="preserve"> </w:t>
      </w:r>
      <w:r w:rsidRPr="00B22F76">
        <w:t>van namontuji vnit</w:t>
      </w:r>
      <w:r w:rsidRPr="00B22F76">
        <w:rPr>
          <w:rFonts w:eastAsia="MS Mincho"/>
        </w:rPr>
        <w:t>ř</w:t>
      </w:r>
      <w:r w:rsidRPr="00B22F76">
        <w:t>ní latě, aby mezerami nevypadávala hlína.</w:t>
      </w:r>
    </w:p>
    <w:p w:rsidR="00B22F76" w:rsidRPr="00B22F76" w:rsidRDefault="00B22F76" w:rsidP="00B22F76">
      <w:pPr>
        <w:autoSpaceDE w:val="0"/>
        <w:autoSpaceDN w:val="0"/>
        <w:adjustRightInd w:val="0"/>
        <w:jc w:val="both"/>
      </w:pPr>
      <w:r w:rsidRPr="00B22F76">
        <w:t>Akát natáhne vlhkost a nebude praskat a dlouho vydrží. Toto konstruk</w:t>
      </w:r>
      <w:r w:rsidRPr="00B22F76">
        <w:rPr>
          <w:rFonts w:eastAsia="ArialMT-Identity-H"/>
        </w:rPr>
        <w:t>č</w:t>
      </w:r>
      <w:r w:rsidRPr="00B22F76">
        <w:t xml:space="preserve">ní </w:t>
      </w:r>
      <w:r w:rsidRPr="00B22F76">
        <w:rPr>
          <w:rFonts w:eastAsia="MS Mincho"/>
        </w:rPr>
        <w:t>ř</w:t>
      </w:r>
      <w:r w:rsidRPr="00B22F76">
        <w:t>ešení a materiálová volba má rozhodující vliv na životnost toho celku. Celkový dojem oplášt</w:t>
      </w:r>
      <w:r w:rsidRPr="00B22F76">
        <w:rPr>
          <w:rFonts w:eastAsia="MS Mincho"/>
        </w:rPr>
        <w:t>ě</w:t>
      </w:r>
      <w:r w:rsidRPr="00B22F76">
        <w:t>ní má p</w:t>
      </w:r>
      <w:r w:rsidRPr="00B22F76">
        <w:rPr>
          <w:rFonts w:eastAsia="MS Mincho"/>
        </w:rPr>
        <w:t>ů</w:t>
      </w:r>
      <w:r w:rsidRPr="00B22F76">
        <w:t>sobit jako:</w:t>
      </w:r>
    </w:p>
    <w:p w:rsidR="00B22F76" w:rsidRPr="00B22F76" w:rsidRDefault="00B22F76" w:rsidP="00B22F76">
      <w:pPr>
        <w:autoSpaceDE w:val="0"/>
        <w:autoSpaceDN w:val="0"/>
        <w:adjustRightInd w:val="0"/>
        <w:jc w:val="both"/>
      </w:pPr>
      <w:r w:rsidRPr="00B22F76">
        <w:t>kompaktní dlouhý záhon, v p</w:t>
      </w:r>
      <w:r w:rsidRPr="00B22F76">
        <w:rPr>
          <w:rFonts w:eastAsia="MS Mincho"/>
        </w:rPr>
        <w:t>ř</w:t>
      </w:r>
      <w:r w:rsidRPr="00B22F76">
        <w:t>ípad</w:t>
      </w:r>
      <w:r w:rsidRPr="00B22F76">
        <w:rPr>
          <w:rFonts w:eastAsia="MS Mincho"/>
        </w:rPr>
        <w:t>ě</w:t>
      </w:r>
      <w:r w:rsidRPr="00B22F76">
        <w:rPr>
          <w:rFonts w:eastAsia="ArialMT-Identity-H"/>
        </w:rPr>
        <w:t xml:space="preserve"> </w:t>
      </w:r>
      <w:r w:rsidRPr="00B22F76">
        <w:t>modul</w:t>
      </w:r>
      <w:r w:rsidRPr="00B22F76">
        <w:rPr>
          <w:rFonts w:eastAsia="MS Mincho"/>
        </w:rPr>
        <w:t>ů</w:t>
      </w:r>
      <w:r w:rsidRPr="00B22F76">
        <w:rPr>
          <w:rFonts w:eastAsia="ArialMT-Identity-H"/>
        </w:rPr>
        <w:t xml:space="preserve"> </w:t>
      </w:r>
      <w:r w:rsidRPr="00B22F76">
        <w:t>spojených vedle sebe.</w:t>
      </w:r>
    </w:p>
    <w:p w:rsidR="00B22F76" w:rsidRPr="00B22F76" w:rsidRDefault="00B22F76" w:rsidP="00B22F76">
      <w:pPr>
        <w:autoSpaceDE w:val="0"/>
        <w:autoSpaceDN w:val="0"/>
        <w:adjustRightInd w:val="0"/>
        <w:jc w:val="both"/>
      </w:pPr>
      <w:r w:rsidRPr="00B22F76">
        <w:t xml:space="preserve">První </w:t>
      </w:r>
      <w:r w:rsidRPr="00B22F76">
        <w:rPr>
          <w:rFonts w:eastAsia="MS Mincho"/>
        </w:rPr>
        <w:t>ř</w:t>
      </w:r>
      <w:r w:rsidRPr="00B22F76">
        <w:t>ešení – jednotlivé moduly</w:t>
      </w:r>
    </w:p>
    <w:p w:rsidR="00B22F76" w:rsidRPr="00B22F76" w:rsidRDefault="00B22F76" w:rsidP="00B22F76">
      <w:pPr>
        <w:autoSpaceDE w:val="0"/>
        <w:autoSpaceDN w:val="0"/>
        <w:adjustRightInd w:val="0"/>
        <w:jc w:val="both"/>
      </w:pPr>
      <w:r w:rsidRPr="00B22F76">
        <w:t xml:space="preserve">Druhé </w:t>
      </w:r>
      <w:r w:rsidRPr="00B22F76">
        <w:rPr>
          <w:rFonts w:eastAsia="MS Mincho"/>
        </w:rPr>
        <w:t>ř</w:t>
      </w:r>
      <w:r w:rsidRPr="00B22F76">
        <w:t xml:space="preserve">ešení je </w:t>
      </w:r>
      <w:proofErr w:type="spellStart"/>
      <w:r w:rsidRPr="00B22F76">
        <w:t>soliterní</w:t>
      </w:r>
      <w:proofErr w:type="spellEnd"/>
      <w:r w:rsidRPr="00B22F76">
        <w:t xml:space="preserve"> usazení modul</w:t>
      </w:r>
      <w:r w:rsidRPr="00B22F76">
        <w:rPr>
          <w:rFonts w:eastAsia="MS Mincho"/>
        </w:rPr>
        <w:t>ů</w:t>
      </w:r>
      <w:r w:rsidRPr="00B22F76">
        <w:rPr>
          <w:rFonts w:eastAsia="ArialMT-Identity-H"/>
        </w:rPr>
        <w:t xml:space="preserve"> </w:t>
      </w:r>
      <w:r w:rsidRPr="00B22F76">
        <w:t>s mezerami 1.2 m mezi sebou. Celý postup je shodný jako u sestav.</w:t>
      </w:r>
    </w:p>
    <w:p w:rsidR="00B22F76" w:rsidRPr="00B22F76" w:rsidRDefault="00B22F76" w:rsidP="00B22F76">
      <w:pPr>
        <w:autoSpaceDE w:val="0"/>
        <w:autoSpaceDN w:val="0"/>
        <w:adjustRightInd w:val="0"/>
        <w:jc w:val="both"/>
      </w:pPr>
      <w:r w:rsidRPr="00B22F76">
        <w:t>Výška p</w:t>
      </w:r>
      <w:r w:rsidRPr="00B22F76">
        <w:rPr>
          <w:rFonts w:eastAsia="MS Mincho"/>
        </w:rPr>
        <w:t>ě</w:t>
      </w:r>
      <w:r w:rsidRPr="00B22F76">
        <w:t xml:space="preserve">stitelských van je 550 - 700 mm / dle konzultace se školkou </w:t>
      </w:r>
      <w:r w:rsidRPr="00B22F76">
        <w:rPr>
          <w:rFonts w:eastAsia="ArialMT-Identity-H"/>
        </w:rPr>
        <w:t>č</w:t>
      </w:r>
      <w:r w:rsidRPr="00B22F76">
        <w:t>i školou /, tak aby dít</w:t>
      </w:r>
      <w:r w:rsidRPr="00B22F76">
        <w:rPr>
          <w:rFonts w:eastAsia="MS Mincho"/>
        </w:rPr>
        <w:t>ě</w:t>
      </w:r>
      <w:r w:rsidRPr="00B22F76">
        <w:rPr>
          <w:rFonts w:eastAsia="ArialMT-Identity-H"/>
        </w:rPr>
        <w:t xml:space="preserve"> </w:t>
      </w:r>
      <w:r w:rsidRPr="00B22F76">
        <w:t>u záhonu stálo.</w:t>
      </w:r>
    </w:p>
    <w:p w:rsidR="00B22F76" w:rsidRPr="00B22F76" w:rsidRDefault="00B22F76" w:rsidP="00B22F76">
      <w:pPr>
        <w:autoSpaceDE w:val="0"/>
        <w:autoSpaceDN w:val="0"/>
        <w:adjustRightInd w:val="0"/>
        <w:jc w:val="both"/>
      </w:pPr>
      <w:r w:rsidRPr="00B22F76">
        <w:t>Moduly jsou z p</w:t>
      </w:r>
      <w:r w:rsidRPr="00B22F76">
        <w:rPr>
          <w:rFonts w:eastAsia="MS Mincho"/>
        </w:rPr>
        <w:t>ř</w:t>
      </w:r>
      <w:r w:rsidRPr="00B22F76">
        <w:t xml:space="preserve">írodního materiálu, bez použití </w:t>
      </w:r>
      <w:proofErr w:type="spellStart"/>
      <w:r w:rsidRPr="00B22F76">
        <w:t>textílií</w:t>
      </w:r>
      <w:proofErr w:type="spellEnd"/>
      <w:r w:rsidRPr="00B22F76">
        <w:t>, plastu a plechu. Výb</w:t>
      </w:r>
      <w:r w:rsidRPr="00B22F76">
        <w:rPr>
          <w:rFonts w:eastAsia="MS Mincho"/>
        </w:rPr>
        <w:t>ě</w:t>
      </w:r>
      <w:r w:rsidRPr="00B22F76">
        <w:t>r rostlin a koncept p</w:t>
      </w:r>
      <w:r w:rsidRPr="00B22F76">
        <w:rPr>
          <w:rFonts w:eastAsia="MS Mincho"/>
        </w:rPr>
        <w:t>ě</w:t>
      </w:r>
      <w:r w:rsidRPr="00B22F76">
        <w:t>stování je individuální.</w:t>
      </w:r>
    </w:p>
    <w:p w:rsidR="00B22F76" w:rsidRPr="00B22F76" w:rsidRDefault="00B22F76" w:rsidP="00B22F76">
      <w:pPr>
        <w:autoSpaceDE w:val="0"/>
        <w:autoSpaceDN w:val="0"/>
        <w:adjustRightInd w:val="0"/>
        <w:jc w:val="both"/>
        <w:rPr>
          <w:b/>
          <w:bCs/>
        </w:rPr>
      </w:pPr>
      <w:r w:rsidRPr="00B22F76">
        <w:rPr>
          <w:b/>
          <w:bCs/>
        </w:rPr>
        <w:t>Funkce:</w:t>
      </w:r>
    </w:p>
    <w:p w:rsidR="00B22F76" w:rsidRPr="00B22F76" w:rsidRDefault="00B22F76" w:rsidP="00B22F76">
      <w:pPr>
        <w:autoSpaceDE w:val="0"/>
        <w:autoSpaceDN w:val="0"/>
        <w:adjustRightInd w:val="0"/>
        <w:jc w:val="both"/>
      </w:pPr>
      <w:r w:rsidRPr="00B22F76">
        <w:t>Vytvo</w:t>
      </w:r>
      <w:r w:rsidRPr="00B22F76">
        <w:rPr>
          <w:rFonts w:eastAsia="MS Mincho"/>
        </w:rPr>
        <w:t>ř</w:t>
      </w:r>
      <w:r w:rsidRPr="00B22F76">
        <w:t>ení ideálních podmínek pro p</w:t>
      </w:r>
      <w:r w:rsidRPr="00B22F76">
        <w:rPr>
          <w:rFonts w:eastAsia="MS Mincho"/>
        </w:rPr>
        <w:t>ě</w:t>
      </w:r>
      <w:r w:rsidRPr="00B22F76">
        <w:t>stitelství zeleniny, kv</w:t>
      </w:r>
      <w:r w:rsidRPr="00B22F76">
        <w:rPr>
          <w:rFonts w:eastAsia="MS Mincho"/>
        </w:rPr>
        <w:t>ě</w:t>
      </w:r>
      <w:r w:rsidRPr="00B22F76">
        <w:t>tin, bylin ….</w:t>
      </w:r>
    </w:p>
    <w:p w:rsidR="00B22F76" w:rsidRPr="00B22F76" w:rsidRDefault="00B22F76" w:rsidP="00B22F76">
      <w:pPr>
        <w:autoSpaceDE w:val="0"/>
        <w:autoSpaceDN w:val="0"/>
        <w:adjustRightInd w:val="0"/>
        <w:jc w:val="both"/>
      </w:pPr>
      <w:r w:rsidRPr="00B22F76">
        <w:t>Práce dít</w:t>
      </w:r>
      <w:r w:rsidRPr="00B22F76">
        <w:rPr>
          <w:rFonts w:eastAsia="MS Mincho"/>
        </w:rPr>
        <w:t>ě</w:t>
      </w:r>
      <w:r w:rsidRPr="00B22F76">
        <w:t>te s rostlinou, vztah, starost, plení, zalévání, trhání … a následné plody – výsledek práce.</w:t>
      </w:r>
    </w:p>
    <w:p w:rsidR="00B22F76" w:rsidRPr="00B22F76" w:rsidRDefault="00B22F76" w:rsidP="00B22F76">
      <w:pPr>
        <w:autoSpaceDE w:val="0"/>
        <w:autoSpaceDN w:val="0"/>
        <w:adjustRightInd w:val="0"/>
        <w:jc w:val="both"/>
      </w:pPr>
      <w:r w:rsidRPr="00B22F76">
        <w:rPr>
          <w:rFonts w:eastAsia="ArialMT-Identity-H"/>
        </w:rPr>
        <w:t>Dě</w:t>
      </w:r>
      <w:r w:rsidRPr="00B22F76">
        <w:t>tem umožní práci na zahrad</w:t>
      </w:r>
      <w:r w:rsidRPr="00B22F76">
        <w:rPr>
          <w:rFonts w:eastAsia="ArialMT-Identity-H"/>
        </w:rPr>
        <w:t>ě</w:t>
      </w:r>
      <w:r w:rsidRPr="00B22F76">
        <w:t>, starost o rostliny, možnost sledovat zm</w:t>
      </w:r>
      <w:r w:rsidRPr="00B22F76">
        <w:rPr>
          <w:rFonts w:eastAsia="ArialMT-Identity-H"/>
        </w:rPr>
        <w:t>ě</w:t>
      </w:r>
      <w:r w:rsidRPr="00B22F76">
        <w:t>ny – r</w:t>
      </w:r>
      <w:r w:rsidRPr="00B22F76">
        <w:rPr>
          <w:rFonts w:eastAsia="ArialMT-Identity-H"/>
        </w:rPr>
        <w:t>ů</w:t>
      </w:r>
      <w:r w:rsidRPr="00B22F76">
        <w:t>st, úrodu a následné kompostování rostliny.</w:t>
      </w:r>
    </w:p>
    <w:p w:rsidR="00B22F76" w:rsidRPr="00B22F76" w:rsidRDefault="00B22F76" w:rsidP="00B22F76">
      <w:pPr>
        <w:jc w:val="both"/>
      </w:pPr>
      <w:r w:rsidRPr="00B22F76">
        <w:t xml:space="preserve">Charakter celkového </w:t>
      </w:r>
      <w:r w:rsidRPr="00B22F76">
        <w:rPr>
          <w:rFonts w:eastAsia="ArialMT-Identity-H"/>
        </w:rPr>
        <w:t>ř</w:t>
      </w:r>
      <w:r w:rsidRPr="00B22F76">
        <w:t>ešení zapadá do konceptu organickým prout</w:t>
      </w:r>
      <w:r w:rsidRPr="00B22F76">
        <w:rPr>
          <w:rFonts w:eastAsia="ArialMT-Identity-H"/>
        </w:rPr>
        <w:t>ě</w:t>
      </w:r>
      <w:r w:rsidRPr="00B22F76">
        <w:t xml:space="preserve">ných vesnic, </w:t>
      </w:r>
      <w:proofErr w:type="spellStart"/>
      <w:r w:rsidRPr="00B22F76">
        <w:t>hrabališ</w:t>
      </w:r>
      <w:r w:rsidRPr="00B22F76">
        <w:rPr>
          <w:rFonts w:eastAsia="ArialMT-Identity-H"/>
        </w:rPr>
        <w:t>ť</w:t>
      </w:r>
      <w:proofErr w:type="spellEnd"/>
      <w:r w:rsidRPr="00B22F76">
        <w:t>, kalendá</w:t>
      </w:r>
      <w:r w:rsidRPr="00B22F76">
        <w:rPr>
          <w:rFonts w:eastAsia="ArialMT-Identity-H"/>
        </w:rPr>
        <w:t>řů</w:t>
      </w:r>
      <w:r w:rsidRPr="00B22F76">
        <w:t>, poznávání d</w:t>
      </w:r>
      <w:r w:rsidRPr="00B22F76">
        <w:rPr>
          <w:rFonts w:eastAsia="ArialMT-Identity-H"/>
        </w:rPr>
        <w:t>ř</w:t>
      </w:r>
      <w:r w:rsidRPr="00B22F76">
        <w:t>evin.</w:t>
      </w:r>
    </w:p>
    <w:p w:rsidR="00D56509" w:rsidRPr="000A2779" w:rsidRDefault="00D56509" w:rsidP="00EA673D">
      <w:pPr>
        <w:spacing w:before="120" w:after="120"/>
        <w:ind w:left="816"/>
        <w:jc w:val="both"/>
        <w:rPr>
          <w:color w:val="000000"/>
        </w:rPr>
      </w:pPr>
    </w:p>
    <w:p w:rsidR="005127A1" w:rsidRPr="00EE0B7F" w:rsidRDefault="005127A1" w:rsidP="000A2779">
      <w:pPr>
        <w:pStyle w:val="Prohlen"/>
        <w:widowControl/>
        <w:numPr>
          <w:ilvl w:val="0"/>
          <w:numId w:val="7"/>
        </w:numPr>
        <w:spacing w:after="120" w:line="240" w:lineRule="auto"/>
        <w:jc w:val="both"/>
        <w:rPr>
          <w:bCs/>
          <w:smallCaps/>
          <w:szCs w:val="24"/>
        </w:rPr>
      </w:pPr>
      <w:r w:rsidRPr="00EE0B7F">
        <w:rPr>
          <w:bCs/>
          <w:smallCaps/>
          <w:szCs w:val="24"/>
        </w:rPr>
        <w:t xml:space="preserve">Práva a povinnosti objednatele </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 xml:space="preserve">Objednatel se zavazuje poskytnout zhotoviteli veškerou součinnost potřebnou pro řádné plnění předmětu této smlouvy spočívající mj. v odsouhlasení </w:t>
      </w:r>
      <w:r w:rsidR="00746401">
        <w:rPr>
          <w:rFonts w:eastAsiaTheme="minorEastAsia"/>
          <w:b w:val="0"/>
          <w:szCs w:val="24"/>
          <w:lang w:eastAsia="cs-CZ"/>
        </w:rPr>
        <w:t xml:space="preserve">plnění dle čl. </w:t>
      </w:r>
      <w:r w:rsidR="00DC0C84">
        <w:rPr>
          <w:rFonts w:eastAsiaTheme="minorEastAsia"/>
          <w:b w:val="0"/>
          <w:szCs w:val="24"/>
          <w:lang w:eastAsia="cs-CZ"/>
        </w:rPr>
        <w:t>5</w:t>
      </w:r>
      <w:r w:rsidRPr="005127A1">
        <w:rPr>
          <w:rFonts w:eastAsiaTheme="minorEastAsia"/>
          <w:b w:val="0"/>
          <w:szCs w:val="24"/>
          <w:lang w:eastAsia="cs-CZ"/>
        </w:rPr>
        <w:t>. Objednatel je povinen poskytnout součinnost do 7 dnů ode dne doručení žádosti zhotovitele. Prodlení objednatele s poskytnutím uvedené součinnosti má za následek prodloužení termínu plnění díla o dobu, po kterou byl objednatel v prodlení s poskytnutím součinnosti.</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 xml:space="preserve">Objednatel se zavazuje zaplatit </w:t>
      </w:r>
      <w:r w:rsidRPr="00DF6B28">
        <w:rPr>
          <w:rFonts w:eastAsiaTheme="minorEastAsia"/>
          <w:b w:val="0"/>
          <w:szCs w:val="24"/>
          <w:lang w:eastAsia="cs-CZ"/>
        </w:rPr>
        <w:t xml:space="preserve">zhotoviteli </w:t>
      </w:r>
      <w:r w:rsidR="00DF6B28" w:rsidRPr="00DF6B28">
        <w:rPr>
          <w:rFonts w:eastAsiaTheme="minorEastAsia"/>
          <w:b w:val="0"/>
          <w:szCs w:val="24"/>
          <w:lang w:eastAsia="cs-CZ"/>
        </w:rPr>
        <w:t>cenu dle čl. 6</w:t>
      </w:r>
      <w:r w:rsidRPr="00DF6B28">
        <w:rPr>
          <w:rFonts w:eastAsiaTheme="minorEastAsia"/>
          <w:b w:val="0"/>
          <w:szCs w:val="24"/>
          <w:lang w:eastAsia="cs-CZ"/>
        </w:rPr>
        <w:t xml:space="preserve"> této</w:t>
      </w:r>
      <w:r w:rsidRPr="005127A1">
        <w:rPr>
          <w:rFonts w:eastAsiaTheme="minorEastAsia"/>
          <w:b w:val="0"/>
          <w:szCs w:val="24"/>
          <w:lang w:eastAsia="cs-CZ"/>
        </w:rPr>
        <w:t xml:space="preserve"> smlouvy a to způsobem a za podmínek tam stanovených.</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lastRenderedPageBreak/>
        <w:t>Objednatel se zavazuje bezodkladně informovat zhotovitele o všech změnách a jiných okolnostech, které se dotýkají plnění závazků vyplývajících z této smlouvy. Podstatné změny musí být oznámeny písemně.</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Objednatel je oprávněn kdykoliv v průběhu provádění díla kontrolovat kvalitu, způsob provedení a soulad provádění díla s podmínkami sjednanými v této smlouvě a zhotovitel je povinen objednateli na požádání poskytnout rozpracované části díla dle této smlouvy ke kontrole.</w:t>
      </w:r>
    </w:p>
    <w:p w:rsidR="005127A1" w:rsidRPr="00EE0B7F" w:rsidRDefault="005127A1" w:rsidP="000A2779">
      <w:pPr>
        <w:pStyle w:val="Prohlen"/>
        <w:widowControl/>
        <w:numPr>
          <w:ilvl w:val="0"/>
          <w:numId w:val="7"/>
        </w:numPr>
        <w:spacing w:before="360" w:after="120" w:line="240" w:lineRule="auto"/>
        <w:jc w:val="both"/>
        <w:rPr>
          <w:bCs/>
          <w:smallCaps/>
          <w:szCs w:val="24"/>
        </w:rPr>
      </w:pPr>
      <w:r w:rsidRPr="00EE0B7F">
        <w:rPr>
          <w:bCs/>
          <w:smallCaps/>
          <w:szCs w:val="24"/>
        </w:rPr>
        <w:t xml:space="preserve">Práva a povinnosti zhotovitele </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Zhotovitel se zavazuje, že bude poskytovat plnění v rozsahu a způsobem stanoveným touto smlouvou. Zhotovitel se zavazuje během zpracovávání dílo konzultovat s objednatelem a případné změny při provádění díla může provádět jen se souhlasem objednatele. Zhotovitel se při plnění předmětu této smlouvy bude řídit pokyny objednatele a postupovat v úzké součinnosti s objednatelem. Jednotlivé kroky zajištění předmětu díla budou realizovány až po odsouhlasení jejich finálních návrhů objednatelem. Pokud objednatel neposkytne v dostatečném předstihu zhotoviteli potřebné pokyny, je zhotovitel oprávněn postupovat samostatně tak, aby byly řádně chráněny zájmy objednatele, které zhotovitel zná nebo znát má. Zhotovitel dílo jako celek i jeho jednotlivé výstupy zpracuje bez věcných a formálních chyb, v řádné kvalitě, včas a v dohodnuté formě.</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 xml:space="preserve">Všechna upozornění dle předchozích odstavců činí zhotovitel vůči objednateli bez zbytečného odkladu, a to písemně </w:t>
      </w:r>
      <w:r w:rsidR="00AA7D4B">
        <w:rPr>
          <w:rFonts w:eastAsiaTheme="minorEastAsia"/>
          <w:b w:val="0"/>
          <w:szCs w:val="24"/>
          <w:lang w:eastAsia="cs-CZ"/>
        </w:rPr>
        <w:t>(např. e-mailem</w:t>
      </w:r>
      <w:r w:rsidRPr="005127A1">
        <w:rPr>
          <w:rFonts w:eastAsiaTheme="minorEastAsia"/>
          <w:b w:val="0"/>
          <w:szCs w:val="24"/>
          <w:lang w:eastAsia="cs-CZ"/>
        </w:rPr>
        <w:t>). Pokud o to objednatel požádá, je zhotovitel povinen upozornění učinit písemně, v opačném případě se má za to, že objednatele neupozornil.</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Zhotovitel se zavazuje bezodkladně (nejpozději do 7 kalendářních dnů) písemně informovat objednatele o všech změnách, které se dotýkají plnění závazků vyplývajících z této smlouvy či identifikačních údajů zhotovitele, o změnách v osobách statutárních zástupců, o vstupu zhotovitele do likvidace, o úpadku apod.</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Zhotovitel je povinen bezodkladně poskytnout na žádost objednatele v písemné podobě informace, které se týkají realizace předmětu této smlouvy. Zhotovitel se zavazuje konzultovat zpracování všech výstupů dle předmětu této s</w:t>
      </w:r>
      <w:r w:rsidR="00AA7D4B">
        <w:rPr>
          <w:rFonts w:eastAsiaTheme="minorEastAsia"/>
          <w:b w:val="0"/>
          <w:szCs w:val="24"/>
          <w:lang w:eastAsia="cs-CZ"/>
        </w:rPr>
        <w:t>mlouvy se zástupcem objednatele.</w:t>
      </w:r>
      <w:r w:rsidRPr="005127A1">
        <w:rPr>
          <w:rFonts w:eastAsiaTheme="minorEastAsia"/>
          <w:b w:val="0"/>
          <w:szCs w:val="24"/>
          <w:lang w:eastAsia="cs-CZ"/>
        </w:rPr>
        <w:t xml:space="preserve"> </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Zhotovitel se zavazuje, že žádným způsobem nezneužije informace, které získá v souvislosti s realizací činností dle této smlouvy. Zhotovitel se zavazuje nezveřejňovat informace získané při plnění této smlouvy bez souhlasu objednatele, ledaže by to vyplývalo z předmětu plnění. Zhotovitel se zavazuje k mlčenlivosti o důvěrných informacích, s nimiž při plnění této smlouvy přišel do styku, a to po dobu 10 let od splnění závazků z této smlouvy vyplývaj</w:t>
      </w:r>
      <w:r w:rsidR="00AA7D4B">
        <w:rPr>
          <w:rFonts w:eastAsiaTheme="minorEastAsia"/>
          <w:b w:val="0"/>
          <w:szCs w:val="24"/>
          <w:lang w:eastAsia="cs-CZ"/>
        </w:rPr>
        <w:t>ících</w:t>
      </w:r>
      <w:r w:rsidRPr="005127A1">
        <w:rPr>
          <w:rFonts w:eastAsiaTheme="minorEastAsia"/>
          <w:b w:val="0"/>
          <w:szCs w:val="24"/>
          <w:lang w:eastAsia="cs-CZ"/>
        </w:rPr>
        <w:t>.</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 xml:space="preserve">Zhotovitel je povinen v souvislosti s plněním této smlouvy chránit dobré jméno objednatele. Zhotovitel je povinen si při plnění povinností z této smlouvy počínat tak, </w:t>
      </w:r>
      <w:r w:rsidRPr="005127A1">
        <w:rPr>
          <w:rFonts w:eastAsiaTheme="minorEastAsia"/>
          <w:b w:val="0"/>
          <w:szCs w:val="24"/>
          <w:lang w:eastAsia="cs-CZ"/>
        </w:rPr>
        <w:lastRenderedPageBreak/>
        <w:t>aby v rámci své činnosti nezpůsobil objednateli škodu nebo nepoškodil jméno objednatele. Zhotovitel odpovídá při plnění povinností z této smlouvy za škody způsobené porušením svých povinností podle této smlouvy.</w:t>
      </w:r>
    </w:p>
    <w:p w:rsidR="005127A1" w:rsidRPr="00EE0B7F"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Zhotovitel se zavazuje, že dílo nebude obsahovat žádné utajované skutečnosti, skutečnosti tvořící předmět obchodního tajemství, včetně osobních údajů, které není oprávněn sdělit jinému. Zhotovitel také prohlašuje, že dílo nebude obsahovat žádné skutečnosti, které mohou bez dalšího zasáhnout do práv a právem chráněných zájmů jiných osob nebo budou v rozporu s dobrými mravy.</w:t>
      </w:r>
    </w:p>
    <w:p w:rsidR="005127A1" w:rsidRPr="00EE0B7F" w:rsidRDefault="005127A1" w:rsidP="00EE0B7F">
      <w:pPr>
        <w:pStyle w:val="Prohlen"/>
        <w:widowControl/>
        <w:numPr>
          <w:ilvl w:val="0"/>
          <w:numId w:val="7"/>
        </w:numPr>
        <w:spacing w:before="360" w:after="120" w:line="240" w:lineRule="auto"/>
        <w:ind w:left="703" w:hanging="703"/>
        <w:jc w:val="both"/>
        <w:rPr>
          <w:bCs/>
          <w:smallCaps/>
          <w:szCs w:val="24"/>
        </w:rPr>
      </w:pPr>
      <w:r w:rsidRPr="00EE0B7F">
        <w:rPr>
          <w:bCs/>
          <w:smallCaps/>
          <w:szCs w:val="24"/>
        </w:rPr>
        <w:t>Splnění díla a majetková práva k dílu</w:t>
      </w:r>
    </w:p>
    <w:p w:rsidR="00906FB2" w:rsidRDefault="00906FB2" w:rsidP="00091DC8">
      <w:pPr>
        <w:pStyle w:val="Prohlen"/>
        <w:numPr>
          <w:ilvl w:val="1"/>
          <w:numId w:val="7"/>
        </w:numPr>
        <w:spacing w:after="120"/>
        <w:jc w:val="both"/>
        <w:rPr>
          <w:rFonts w:eastAsiaTheme="minorEastAsia"/>
          <w:b w:val="0"/>
          <w:szCs w:val="24"/>
          <w:lang w:eastAsia="cs-CZ"/>
        </w:rPr>
      </w:pPr>
      <w:bookmarkStart w:id="2" w:name="_Ref499308237"/>
      <w:r>
        <w:rPr>
          <w:rFonts w:eastAsiaTheme="minorEastAsia"/>
          <w:b w:val="0"/>
          <w:szCs w:val="24"/>
          <w:lang w:eastAsia="cs-CZ"/>
        </w:rPr>
        <w:t xml:space="preserve">Zhotovitel se zavazuje návrh plnění </w:t>
      </w:r>
      <w:r w:rsidR="007F50D8">
        <w:rPr>
          <w:rFonts w:eastAsiaTheme="minorEastAsia"/>
          <w:b w:val="0"/>
          <w:szCs w:val="24"/>
          <w:lang w:eastAsia="cs-CZ"/>
        </w:rPr>
        <w:t>díla</w:t>
      </w:r>
      <w:r>
        <w:rPr>
          <w:rFonts w:eastAsiaTheme="minorEastAsia"/>
          <w:b w:val="0"/>
          <w:szCs w:val="24"/>
          <w:lang w:eastAsia="cs-CZ"/>
        </w:rPr>
        <w:t xml:space="preserve"> dle čl. </w:t>
      </w:r>
      <w:proofErr w:type="gramStart"/>
      <w:r w:rsidR="00943A58">
        <w:rPr>
          <w:rFonts w:eastAsiaTheme="minorEastAsia"/>
          <w:b w:val="0"/>
          <w:szCs w:val="24"/>
          <w:lang w:eastAsia="cs-CZ"/>
        </w:rPr>
        <w:t xml:space="preserve">2.1. </w:t>
      </w:r>
      <w:r w:rsidR="0076681C">
        <w:rPr>
          <w:rFonts w:eastAsiaTheme="minorEastAsia"/>
          <w:b w:val="0"/>
          <w:szCs w:val="24"/>
          <w:lang w:eastAsia="cs-CZ"/>
        </w:rPr>
        <w:t>této</w:t>
      </w:r>
      <w:proofErr w:type="gramEnd"/>
      <w:r w:rsidR="0076681C">
        <w:rPr>
          <w:rFonts w:eastAsiaTheme="minorEastAsia"/>
          <w:b w:val="0"/>
          <w:szCs w:val="24"/>
          <w:lang w:eastAsia="cs-CZ"/>
        </w:rPr>
        <w:t xml:space="preserve"> Smlouvy </w:t>
      </w:r>
      <w:r>
        <w:rPr>
          <w:rFonts w:eastAsiaTheme="minorEastAsia"/>
          <w:b w:val="0"/>
          <w:szCs w:val="24"/>
          <w:lang w:eastAsia="cs-CZ"/>
        </w:rPr>
        <w:t>předložit Objednateli k</w:t>
      </w:r>
      <w:r w:rsidR="0076681C">
        <w:rPr>
          <w:rFonts w:eastAsiaTheme="minorEastAsia"/>
          <w:b w:val="0"/>
          <w:szCs w:val="24"/>
          <w:lang w:eastAsia="cs-CZ"/>
        </w:rPr>
        <w:t> </w:t>
      </w:r>
      <w:r>
        <w:rPr>
          <w:rFonts w:eastAsiaTheme="minorEastAsia"/>
          <w:b w:val="0"/>
          <w:szCs w:val="24"/>
          <w:lang w:eastAsia="cs-CZ"/>
        </w:rPr>
        <w:t>připomínkám</w:t>
      </w:r>
      <w:r w:rsidR="0076681C">
        <w:rPr>
          <w:rFonts w:eastAsiaTheme="minorEastAsia"/>
          <w:b w:val="0"/>
          <w:szCs w:val="24"/>
          <w:lang w:eastAsia="cs-CZ"/>
        </w:rPr>
        <w:t>. Objednatel je oprávněn sdě</w:t>
      </w:r>
      <w:r w:rsidR="002F67E3">
        <w:rPr>
          <w:rFonts w:eastAsiaTheme="minorEastAsia"/>
          <w:b w:val="0"/>
          <w:szCs w:val="24"/>
          <w:lang w:eastAsia="cs-CZ"/>
        </w:rPr>
        <w:t xml:space="preserve">lit Zhotoviteli k návrhu plnění </w:t>
      </w:r>
      <w:r w:rsidR="0076681C">
        <w:rPr>
          <w:rFonts w:eastAsiaTheme="minorEastAsia"/>
          <w:b w:val="0"/>
          <w:szCs w:val="24"/>
          <w:lang w:eastAsia="cs-CZ"/>
        </w:rPr>
        <w:t xml:space="preserve">své připomínky nejpozději do </w:t>
      </w:r>
      <w:r w:rsidR="002B7A0C">
        <w:rPr>
          <w:rFonts w:eastAsiaTheme="minorEastAsia"/>
          <w:b w:val="0"/>
          <w:szCs w:val="24"/>
          <w:lang w:eastAsia="cs-CZ"/>
        </w:rPr>
        <w:t xml:space="preserve">5 pracovních </w:t>
      </w:r>
      <w:r w:rsidR="0076681C">
        <w:rPr>
          <w:rFonts w:eastAsiaTheme="minorEastAsia"/>
          <w:b w:val="0"/>
          <w:szCs w:val="24"/>
          <w:lang w:eastAsia="cs-CZ"/>
        </w:rPr>
        <w:t>dnů od předložení takového návrhu.</w:t>
      </w:r>
      <w:bookmarkEnd w:id="2"/>
      <w:r w:rsidR="0076681C">
        <w:rPr>
          <w:rFonts w:eastAsiaTheme="minorEastAsia"/>
          <w:b w:val="0"/>
          <w:szCs w:val="24"/>
          <w:lang w:eastAsia="cs-CZ"/>
        </w:rPr>
        <w:t xml:space="preserve"> </w:t>
      </w:r>
    </w:p>
    <w:p w:rsidR="0076681C" w:rsidRDefault="0076681C" w:rsidP="00091DC8">
      <w:pPr>
        <w:pStyle w:val="Prohlen"/>
        <w:numPr>
          <w:ilvl w:val="1"/>
          <w:numId w:val="7"/>
        </w:numPr>
        <w:spacing w:after="120"/>
        <w:jc w:val="both"/>
        <w:rPr>
          <w:rFonts w:eastAsiaTheme="minorEastAsia"/>
          <w:b w:val="0"/>
          <w:szCs w:val="24"/>
          <w:lang w:eastAsia="cs-CZ"/>
        </w:rPr>
      </w:pPr>
      <w:r>
        <w:rPr>
          <w:rFonts w:eastAsiaTheme="minorEastAsia"/>
          <w:b w:val="0"/>
          <w:szCs w:val="24"/>
          <w:lang w:eastAsia="cs-CZ"/>
        </w:rPr>
        <w:t xml:space="preserve">Zhotovitel je povinen případné připomínky Objednatele zapracovat nejpozději do </w:t>
      </w:r>
      <w:r w:rsidR="002B7A0C">
        <w:rPr>
          <w:rFonts w:eastAsiaTheme="minorEastAsia"/>
          <w:b w:val="0"/>
          <w:szCs w:val="24"/>
          <w:lang w:eastAsia="cs-CZ"/>
        </w:rPr>
        <w:t>5</w:t>
      </w:r>
      <w:r>
        <w:rPr>
          <w:rFonts w:eastAsiaTheme="minorEastAsia"/>
          <w:b w:val="0"/>
          <w:szCs w:val="24"/>
          <w:lang w:eastAsia="cs-CZ"/>
        </w:rPr>
        <w:t xml:space="preserve"> </w:t>
      </w:r>
      <w:r w:rsidR="002B7A0C">
        <w:rPr>
          <w:rFonts w:eastAsiaTheme="minorEastAsia"/>
          <w:b w:val="0"/>
          <w:szCs w:val="24"/>
          <w:lang w:eastAsia="cs-CZ"/>
        </w:rPr>
        <w:t xml:space="preserve">pracovních </w:t>
      </w:r>
      <w:r>
        <w:rPr>
          <w:rFonts w:eastAsiaTheme="minorEastAsia"/>
          <w:b w:val="0"/>
          <w:szCs w:val="24"/>
          <w:lang w:eastAsia="cs-CZ"/>
        </w:rPr>
        <w:t xml:space="preserve">dnů od jejich předložení a takto upravený návrh plnění opět předložit Objednateli. Objednatel je oprávněn uplatnit připomínky k návrhu plnění i opakovaně, v takovém případě je Zhotovitel takové připomínky i opakovaně zapracovat dle tohoto článku. </w:t>
      </w:r>
    </w:p>
    <w:p w:rsidR="005127A1" w:rsidRPr="004A3BC3" w:rsidRDefault="005127A1" w:rsidP="00091DC8">
      <w:pPr>
        <w:pStyle w:val="Prohlen"/>
        <w:numPr>
          <w:ilvl w:val="1"/>
          <w:numId w:val="7"/>
        </w:numPr>
        <w:spacing w:after="120"/>
        <w:jc w:val="both"/>
        <w:rPr>
          <w:rFonts w:eastAsiaTheme="minorEastAsia"/>
          <w:b w:val="0"/>
          <w:szCs w:val="24"/>
          <w:lang w:eastAsia="cs-CZ"/>
        </w:rPr>
      </w:pPr>
      <w:r w:rsidRPr="004A3BC3">
        <w:rPr>
          <w:rFonts w:eastAsiaTheme="minorEastAsia"/>
          <w:b w:val="0"/>
          <w:szCs w:val="24"/>
          <w:lang w:eastAsia="cs-CZ"/>
        </w:rPr>
        <w:t>Závazek zhotovitele provést dílo je splněn jeho řádným dokončením a předáním díla objednateli na základě písemného předávacího protokolu podepsaného zhotovitelem i objednatelem.</w:t>
      </w:r>
      <w:r w:rsidR="00091DC8" w:rsidRPr="004A3BC3">
        <w:t xml:space="preserve"> </w:t>
      </w:r>
      <w:r w:rsidR="00091DC8" w:rsidRPr="004A3BC3">
        <w:rPr>
          <w:rFonts w:eastAsiaTheme="minorEastAsia"/>
          <w:b w:val="0"/>
          <w:szCs w:val="24"/>
          <w:lang w:eastAsia="cs-CZ"/>
        </w:rPr>
        <w:t xml:space="preserve">Předmět plnění podle této smlouvy (tj. </w:t>
      </w:r>
      <w:r w:rsidR="00507FF5">
        <w:rPr>
          <w:b w:val="0"/>
          <w:bCs/>
        </w:rPr>
        <w:t>Vybudování EVVO kalendáře a pěstitelských van – realizace projektu „Nové přírodní prvky do školní zahrady</w:t>
      </w:r>
      <w:r w:rsidR="00507FF5" w:rsidRPr="00507FF5">
        <w:rPr>
          <w:b w:val="0"/>
          <w:bCs/>
        </w:rPr>
        <w:t xml:space="preserve">, </w:t>
      </w:r>
      <w:r w:rsidR="00507FF5">
        <w:rPr>
          <w:b w:val="0"/>
          <w:bCs/>
        </w:rPr>
        <w:t>po</w:t>
      </w:r>
      <w:r w:rsidR="00CF0991">
        <w:rPr>
          <w:rFonts w:eastAsiaTheme="minorEastAsia"/>
          <w:b w:val="0"/>
          <w:szCs w:val="24"/>
          <w:lang w:eastAsia="cs-CZ"/>
        </w:rPr>
        <w:t>dle specifikace v čl.</w:t>
      </w:r>
      <w:r w:rsidR="004A4FF8">
        <w:rPr>
          <w:rFonts w:eastAsiaTheme="minorEastAsia"/>
          <w:b w:val="0"/>
          <w:szCs w:val="24"/>
          <w:lang w:eastAsia="cs-CZ"/>
        </w:rPr>
        <w:t xml:space="preserve"> </w:t>
      </w:r>
      <w:proofErr w:type="gramStart"/>
      <w:r w:rsidR="004A4FF8">
        <w:rPr>
          <w:rFonts w:eastAsiaTheme="minorEastAsia"/>
          <w:b w:val="0"/>
          <w:szCs w:val="24"/>
          <w:lang w:eastAsia="cs-CZ"/>
        </w:rPr>
        <w:t xml:space="preserve">2.2. </w:t>
      </w:r>
      <w:r w:rsidR="002F67E3">
        <w:rPr>
          <w:rFonts w:eastAsiaTheme="minorEastAsia"/>
          <w:b w:val="0"/>
          <w:szCs w:val="24"/>
          <w:lang w:eastAsia="cs-CZ"/>
        </w:rPr>
        <w:t>této</w:t>
      </w:r>
      <w:proofErr w:type="gramEnd"/>
      <w:r w:rsidR="002F67E3">
        <w:rPr>
          <w:rFonts w:eastAsiaTheme="minorEastAsia"/>
          <w:b w:val="0"/>
          <w:szCs w:val="24"/>
          <w:lang w:eastAsia="cs-CZ"/>
        </w:rPr>
        <w:t xml:space="preserve"> Smlouvy</w:t>
      </w:r>
      <w:r w:rsidR="00091DC8" w:rsidRPr="004A3BC3">
        <w:rPr>
          <w:rFonts w:eastAsiaTheme="minorEastAsia"/>
          <w:b w:val="0"/>
          <w:szCs w:val="24"/>
          <w:lang w:eastAsia="cs-CZ"/>
        </w:rPr>
        <w:t xml:space="preserve">) je Zhotovitel povinen předat k rukám </w:t>
      </w:r>
      <w:r w:rsidR="00507FF5">
        <w:rPr>
          <w:rFonts w:eastAsiaTheme="minorEastAsia"/>
          <w:b w:val="0"/>
          <w:szCs w:val="24"/>
          <w:lang w:eastAsia="cs-CZ"/>
        </w:rPr>
        <w:t xml:space="preserve">zadavatele, Základní škola a Mateřská škola, Praha 8, Za Invalidovnou 1 (pavilon C) </w:t>
      </w:r>
      <w:r w:rsidR="00091DC8" w:rsidRPr="000A2779">
        <w:rPr>
          <w:rFonts w:eastAsiaTheme="minorEastAsia"/>
          <w:b w:val="0"/>
          <w:szCs w:val="24"/>
          <w:lang w:eastAsia="cs-CZ"/>
        </w:rPr>
        <w:t xml:space="preserve">a to nejpozději do </w:t>
      </w:r>
      <w:r w:rsidR="00111F10">
        <w:rPr>
          <w:rFonts w:eastAsiaTheme="minorEastAsia"/>
          <w:b w:val="0"/>
          <w:szCs w:val="24"/>
          <w:lang w:eastAsia="cs-CZ"/>
        </w:rPr>
        <w:t>15.7.201</w:t>
      </w:r>
      <w:r w:rsidR="00B75B09">
        <w:rPr>
          <w:rFonts w:eastAsiaTheme="minorEastAsia"/>
          <w:b w:val="0"/>
          <w:szCs w:val="24"/>
          <w:lang w:eastAsia="cs-CZ"/>
        </w:rPr>
        <w:t>9</w:t>
      </w:r>
      <w:bookmarkStart w:id="3" w:name="_GoBack"/>
      <w:bookmarkEnd w:id="3"/>
      <w:r w:rsidR="00091DC8" w:rsidRPr="000A2779">
        <w:rPr>
          <w:rFonts w:eastAsiaTheme="minorEastAsia"/>
          <w:b w:val="0"/>
          <w:szCs w:val="24"/>
          <w:lang w:eastAsia="cs-CZ"/>
        </w:rPr>
        <w:t>.</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Dnem předání díla nabývá objednatel k dílu a všem jeho součástem vlastnické právo a přechází na něj nebezpečí škody na věci a nabývá oprávnění vykonávat k dílu majetková práva.</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Dnem předání hmotného zachycení díla přechází na objednatele oprávnění hmotné zachycení díla užívat ke všem způsobům užití díla. Objednatel není povinen tato práva využít. Oprávnění vykonávat majetková práva k dílu nebo jeho části platí celosvětově po celou dobu jejich trvání. Objednatel je oprávněn poskytnout dílo třetím osobám. Oprávnění vykonávat majetková práva k dílu nebo jeho části platí pro třetí osoby ve stejném rozsahu jako pro objednatele. V případě práv užívání k vytvořeným aplikacím je licence výhradní.</w:t>
      </w:r>
    </w:p>
    <w:p w:rsidR="002F67E3" w:rsidRPr="00EA673D" w:rsidRDefault="005127A1" w:rsidP="002F67E3">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Zhotovitel není oprávněn hmotné zachycení díla sám využívat nebo poskytnout jeho kopie jiné osobě.</w:t>
      </w:r>
    </w:p>
    <w:p w:rsidR="005127A1" w:rsidRPr="00EE0B7F" w:rsidRDefault="005127A1" w:rsidP="00EE0B7F">
      <w:pPr>
        <w:pStyle w:val="Prohlen"/>
        <w:widowControl/>
        <w:numPr>
          <w:ilvl w:val="0"/>
          <w:numId w:val="7"/>
        </w:numPr>
        <w:spacing w:before="360" w:after="120" w:line="240" w:lineRule="auto"/>
        <w:ind w:left="703" w:hanging="703"/>
        <w:jc w:val="both"/>
        <w:rPr>
          <w:bCs/>
          <w:smallCaps/>
          <w:szCs w:val="24"/>
        </w:rPr>
      </w:pPr>
      <w:r w:rsidRPr="00EE0B7F">
        <w:rPr>
          <w:bCs/>
          <w:smallCaps/>
          <w:szCs w:val="24"/>
        </w:rPr>
        <w:t>Cena a platební podmínky</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Cena za dílo dle této smlouvy je stanovena dohodou smluvních stran jako cena nejvýše přípustná za zhotovení a dodání díla v celém rozsahu dle této smlouvy.</w:t>
      </w:r>
    </w:p>
    <w:p w:rsidR="00EE0B7F" w:rsidRPr="002B7A0C" w:rsidRDefault="005127A1" w:rsidP="00EE0B7F">
      <w:pPr>
        <w:pStyle w:val="Prohlen"/>
        <w:widowControl/>
        <w:spacing w:after="120" w:line="240" w:lineRule="auto"/>
        <w:ind w:left="792"/>
        <w:jc w:val="both"/>
        <w:rPr>
          <w:rFonts w:eastAsiaTheme="minorEastAsia"/>
          <w:b w:val="0"/>
          <w:szCs w:val="24"/>
          <w:lang w:val="en-US" w:eastAsia="cs-CZ"/>
        </w:rPr>
      </w:pPr>
      <w:r w:rsidRPr="005127A1">
        <w:rPr>
          <w:rFonts w:eastAsiaTheme="minorEastAsia"/>
          <w:b w:val="0"/>
          <w:szCs w:val="24"/>
          <w:lang w:eastAsia="cs-CZ"/>
        </w:rPr>
        <w:t>Cena za dílo bez DPH:</w:t>
      </w:r>
      <w:r w:rsidR="002B7A0C">
        <w:rPr>
          <w:rFonts w:eastAsiaTheme="minorEastAsia"/>
          <w:b w:val="0"/>
          <w:szCs w:val="24"/>
          <w:lang w:eastAsia="cs-CZ"/>
        </w:rPr>
        <w:t xml:space="preserve"> </w:t>
      </w:r>
      <w:r w:rsidR="00507FF5">
        <w:rPr>
          <w:b w:val="0"/>
          <w:bCs/>
        </w:rPr>
        <w:t>389.355,-</w:t>
      </w:r>
      <w:r w:rsidR="00F00CF3">
        <w:rPr>
          <w:b w:val="0"/>
        </w:rPr>
        <w:t xml:space="preserve"> Kč</w:t>
      </w:r>
    </w:p>
    <w:p w:rsidR="00EE0B7F" w:rsidRDefault="005127A1" w:rsidP="00EE0B7F">
      <w:pPr>
        <w:pStyle w:val="Prohlen"/>
        <w:widowControl/>
        <w:spacing w:after="120" w:line="240" w:lineRule="auto"/>
        <w:ind w:left="792"/>
        <w:jc w:val="both"/>
        <w:rPr>
          <w:rFonts w:eastAsiaTheme="minorEastAsia"/>
          <w:b w:val="0"/>
          <w:szCs w:val="24"/>
          <w:lang w:eastAsia="cs-CZ"/>
        </w:rPr>
      </w:pPr>
      <w:r w:rsidRPr="005127A1">
        <w:rPr>
          <w:rFonts w:eastAsiaTheme="minorEastAsia"/>
          <w:b w:val="0"/>
          <w:szCs w:val="24"/>
          <w:lang w:eastAsia="cs-CZ"/>
        </w:rPr>
        <w:t>Sazba DPH:</w:t>
      </w:r>
      <w:r w:rsidR="002B7A0C" w:rsidRPr="002B7A0C">
        <w:rPr>
          <w:rFonts w:eastAsiaTheme="minorEastAsia"/>
          <w:b w:val="0"/>
          <w:szCs w:val="24"/>
          <w:lang w:val="en-US" w:eastAsia="cs-CZ"/>
        </w:rPr>
        <w:t xml:space="preserve"> </w:t>
      </w:r>
      <w:r w:rsidR="00F00CF3">
        <w:rPr>
          <w:b w:val="0"/>
        </w:rPr>
        <w:t>21%</w:t>
      </w:r>
    </w:p>
    <w:p w:rsidR="00EE0B7F" w:rsidRDefault="005127A1" w:rsidP="00EE0B7F">
      <w:pPr>
        <w:pStyle w:val="Prohlen"/>
        <w:widowControl/>
        <w:spacing w:after="120" w:line="240" w:lineRule="auto"/>
        <w:ind w:left="792"/>
        <w:jc w:val="both"/>
        <w:rPr>
          <w:rFonts w:eastAsiaTheme="minorEastAsia"/>
          <w:b w:val="0"/>
          <w:szCs w:val="24"/>
          <w:lang w:eastAsia="cs-CZ"/>
        </w:rPr>
      </w:pPr>
      <w:r w:rsidRPr="005127A1">
        <w:rPr>
          <w:rFonts w:eastAsiaTheme="minorEastAsia"/>
          <w:b w:val="0"/>
          <w:szCs w:val="24"/>
          <w:lang w:eastAsia="cs-CZ"/>
        </w:rPr>
        <w:t>Výše DPH:</w:t>
      </w:r>
      <w:r w:rsidR="002B7A0C" w:rsidRPr="002B7A0C">
        <w:rPr>
          <w:rFonts w:eastAsiaTheme="minorEastAsia"/>
          <w:b w:val="0"/>
          <w:szCs w:val="24"/>
          <w:lang w:val="en-US" w:eastAsia="cs-CZ"/>
        </w:rPr>
        <w:t xml:space="preserve"> </w:t>
      </w:r>
      <w:r w:rsidR="00507FF5">
        <w:rPr>
          <w:b w:val="0"/>
          <w:bCs/>
        </w:rPr>
        <w:t>81.765</w:t>
      </w:r>
      <w:r w:rsidR="00F00CF3">
        <w:rPr>
          <w:b w:val="0"/>
        </w:rPr>
        <w:t>,- Kč</w:t>
      </w:r>
    </w:p>
    <w:p w:rsidR="005127A1" w:rsidRDefault="005127A1" w:rsidP="00EE0B7F">
      <w:pPr>
        <w:pStyle w:val="Prohlen"/>
        <w:widowControl/>
        <w:spacing w:after="120" w:line="240" w:lineRule="auto"/>
        <w:ind w:left="792"/>
        <w:jc w:val="both"/>
        <w:rPr>
          <w:rFonts w:eastAsiaTheme="minorEastAsia"/>
          <w:b w:val="0"/>
          <w:szCs w:val="24"/>
          <w:lang w:eastAsia="cs-CZ"/>
        </w:rPr>
      </w:pPr>
      <w:r w:rsidRPr="005127A1">
        <w:rPr>
          <w:rFonts w:eastAsiaTheme="minorEastAsia"/>
          <w:b w:val="0"/>
          <w:szCs w:val="24"/>
          <w:lang w:eastAsia="cs-CZ"/>
        </w:rPr>
        <w:t>Cena celkem včetně DPH</w:t>
      </w:r>
      <w:r w:rsidR="00F00CF3">
        <w:rPr>
          <w:rFonts w:eastAsiaTheme="minorEastAsia"/>
          <w:b w:val="0"/>
          <w:szCs w:val="24"/>
          <w:lang w:eastAsia="cs-CZ"/>
        </w:rPr>
        <w:t xml:space="preserve">: </w:t>
      </w:r>
      <w:r w:rsidR="00507FF5">
        <w:rPr>
          <w:b w:val="0"/>
          <w:bCs/>
        </w:rPr>
        <w:t>471.120</w:t>
      </w:r>
      <w:r w:rsidR="00DC0C84">
        <w:rPr>
          <w:b w:val="0"/>
          <w:bCs/>
        </w:rPr>
        <w:t xml:space="preserve">,- </w:t>
      </w:r>
      <w:r w:rsidR="00F00CF3">
        <w:rPr>
          <w:rFonts w:eastAsiaTheme="minorEastAsia"/>
          <w:b w:val="0"/>
          <w:szCs w:val="24"/>
          <w:lang w:eastAsia="cs-CZ"/>
        </w:rPr>
        <w:t>Kč</w:t>
      </w:r>
    </w:p>
    <w:p w:rsidR="007F50D8" w:rsidRDefault="007F50D8" w:rsidP="00EE0B7F">
      <w:pPr>
        <w:pStyle w:val="Prohlen"/>
        <w:widowControl/>
        <w:numPr>
          <w:ilvl w:val="1"/>
          <w:numId w:val="7"/>
        </w:numPr>
        <w:spacing w:after="120" w:line="240" w:lineRule="auto"/>
        <w:jc w:val="both"/>
        <w:rPr>
          <w:rFonts w:eastAsiaTheme="minorEastAsia"/>
          <w:b w:val="0"/>
          <w:szCs w:val="24"/>
          <w:lang w:eastAsia="cs-CZ"/>
        </w:rPr>
      </w:pPr>
      <w:r>
        <w:rPr>
          <w:rFonts w:eastAsiaTheme="minorEastAsia"/>
          <w:b w:val="0"/>
          <w:szCs w:val="24"/>
          <w:lang w:eastAsia="cs-CZ"/>
        </w:rPr>
        <w:lastRenderedPageBreak/>
        <w:t>Cena za poskytování služeb dle této smlouvy je plně zahrnuta v ceně za dílo a nebude účtována zvlášť.</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Cena podle odstavce 1 zahrnuje veškeré náklady zhotovitele spojené se splněním jeho závazků vyplývajících z této smlouvy se započtením veškerých nákladů, rizik a zisku. Cena je konečná a je ji možné překročit pouze v případě zvýšení sazby DPH, a to tak, že zhotovitel připočítá ke sjednané ceně bez DPH daň z přidané hodnoty v procentní sazbě odpovídající zákonné úpravě účinné k datu uskutečněného zdanitelného plnění.</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Do sjednané ceny jsou zahrnuty veškeré náklady zhotovitele na vytvoření celého díla dle této smlouvy a jeho hmotné zachycení, zejména cestovní výdaje, náklady na softwarové vybavení použité pro vytvoření díla a jeho hmotné zachycení, odměny autorům jednotlivých částí díla. Cena zahrnuje i odměnu zhotovitele za oprávnění objednatele a případně třetích osob užívat majetková práva k dílu. Jakékoliv vícenáklady nebudou ze strany objednatele akceptovány.</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 xml:space="preserve">Cena bude uhrazena objednatelem bezhotovostně na bankovní účet zhotovitele na základě faktury vystavené zhotovitelem dle odstavce 1 po </w:t>
      </w:r>
      <w:r w:rsidR="0076681C">
        <w:rPr>
          <w:rFonts w:eastAsiaTheme="minorEastAsia"/>
          <w:b w:val="0"/>
          <w:szCs w:val="24"/>
          <w:lang w:eastAsia="cs-CZ"/>
        </w:rPr>
        <w:t xml:space="preserve">předání a převzetí díla dle čl. </w:t>
      </w:r>
      <w:proofErr w:type="gramStart"/>
      <w:r w:rsidR="00DC0C84">
        <w:rPr>
          <w:rFonts w:eastAsiaTheme="minorEastAsia"/>
          <w:b w:val="0"/>
          <w:szCs w:val="24"/>
          <w:lang w:eastAsia="cs-CZ"/>
        </w:rPr>
        <w:t>5.3.</w:t>
      </w:r>
      <w:r w:rsidR="0076681C">
        <w:rPr>
          <w:rFonts w:eastAsiaTheme="minorEastAsia"/>
          <w:b w:val="0"/>
          <w:szCs w:val="24"/>
          <w:lang w:eastAsia="cs-CZ"/>
        </w:rPr>
        <w:t xml:space="preserve"> této</w:t>
      </w:r>
      <w:proofErr w:type="gramEnd"/>
      <w:r w:rsidR="0076681C">
        <w:rPr>
          <w:rFonts w:eastAsiaTheme="minorEastAsia"/>
          <w:b w:val="0"/>
          <w:szCs w:val="24"/>
          <w:lang w:eastAsia="cs-CZ"/>
        </w:rPr>
        <w:t xml:space="preserve"> Smlouvy. </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 xml:space="preserve">Lhůta splatnosti faktury se sjednává v délce 30 </w:t>
      </w:r>
      <w:r w:rsidR="00C409E3">
        <w:rPr>
          <w:rFonts w:eastAsiaTheme="minorEastAsia"/>
          <w:b w:val="0"/>
          <w:szCs w:val="24"/>
          <w:lang w:eastAsia="cs-CZ"/>
        </w:rPr>
        <w:t xml:space="preserve">kalendářních </w:t>
      </w:r>
      <w:r w:rsidRPr="005127A1">
        <w:rPr>
          <w:rFonts w:eastAsiaTheme="minorEastAsia"/>
          <w:b w:val="0"/>
          <w:szCs w:val="24"/>
          <w:lang w:eastAsia="cs-CZ"/>
        </w:rPr>
        <w:t xml:space="preserve">dnů od jejího doručení objednateli. </w:t>
      </w:r>
    </w:p>
    <w:p w:rsidR="005127A1" w:rsidRPr="005127A1" w:rsidRDefault="005127A1" w:rsidP="00EE0B7F">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 xml:space="preserve">Faktura musí obsahovat náležitosti účetního dokladu dle zákona č. 563/1991 Sb., o účetnictví, ve znění pozdějších předpisů. Vedle těchto náležitostí musí dále obsahovat: </w:t>
      </w:r>
    </w:p>
    <w:p w:rsidR="002A22DB" w:rsidRPr="002A22DB" w:rsidRDefault="005127A1" w:rsidP="00FB593D">
      <w:pPr>
        <w:pStyle w:val="Prohlen"/>
        <w:numPr>
          <w:ilvl w:val="0"/>
          <w:numId w:val="22"/>
        </w:numPr>
        <w:spacing w:after="120"/>
        <w:jc w:val="both"/>
        <w:rPr>
          <w:rFonts w:eastAsiaTheme="minorEastAsia"/>
          <w:b w:val="0"/>
          <w:szCs w:val="24"/>
          <w:lang w:eastAsia="cs-CZ"/>
        </w:rPr>
      </w:pPr>
      <w:r w:rsidRPr="005127A1">
        <w:rPr>
          <w:rFonts w:eastAsiaTheme="minorEastAsia"/>
          <w:b w:val="0"/>
          <w:szCs w:val="24"/>
          <w:lang w:eastAsia="cs-CZ"/>
        </w:rPr>
        <w:t>číslo smlouvy a datum jejího uzavření,</w:t>
      </w:r>
      <w:r w:rsidR="00FB593D" w:rsidRPr="00FB593D">
        <w:t xml:space="preserve"> </w:t>
      </w:r>
    </w:p>
    <w:p w:rsidR="00FB593D" w:rsidRPr="00FB593D" w:rsidRDefault="00FB593D" w:rsidP="00FB593D">
      <w:pPr>
        <w:pStyle w:val="Prohlen"/>
        <w:numPr>
          <w:ilvl w:val="0"/>
          <w:numId w:val="22"/>
        </w:numPr>
        <w:spacing w:after="120"/>
        <w:jc w:val="both"/>
        <w:rPr>
          <w:rFonts w:eastAsiaTheme="minorEastAsia"/>
          <w:b w:val="0"/>
          <w:szCs w:val="24"/>
          <w:lang w:eastAsia="cs-CZ"/>
        </w:rPr>
      </w:pPr>
      <w:r w:rsidRPr="00FB593D">
        <w:rPr>
          <w:rFonts w:eastAsiaTheme="minorEastAsia"/>
          <w:b w:val="0"/>
          <w:szCs w:val="24"/>
          <w:lang w:eastAsia="cs-CZ"/>
        </w:rPr>
        <w:t>označení případných dodatků Smlouvy</w:t>
      </w:r>
      <w:r w:rsidR="002A22DB">
        <w:rPr>
          <w:rFonts w:eastAsiaTheme="minorEastAsia"/>
          <w:b w:val="0"/>
          <w:szCs w:val="24"/>
          <w:lang w:eastAsia="cs-CZ"/>
        </w:rPr>
        <w:t>,</w:t>
      </w:r>
    </w:p>
    <w:p w:rsidR="00FB593D" w:rsidRPr="00FB593D" w:rsidRDefault="00FB593D" w:rsidP="00FB593D">
      <w:pPr>
        <w:pStyle w:val="Prohlen"/>
        <w:numPr>
          <w:ilvl w:val="0"/>
          <w:numId w:val="22"/>
        </w:numPr>
        <w:spacing w:after="120"/>
        <w:jc w:val="both"/>
        <w:rPr>
          <w:rFonts w:eastAsiaTheme="minorEastAsia"/>
          <w:b w:val="0"/>
          <w:szCs w:val="24"/>
          <w:lang w:eastAsia="cs-CZ"/>
        </w:rPr>
      </w:pPr>
      <w:r w:rsidRPr="00FB593D">
        <w:rPr>
          <w:rFonts w:eastAsiaTheme="minorEastAsia"/>
          <w:b w:val="0"/>
          <w:szCs w:val="24"/>
          <w:lang w:eastAsia="cs-CZ"/>
        </w:rPr>
        <w:t>číslo a název příslušné veřejné zakázky</w:t>
      </w:r>
      <w:r w:rsidR="002A22DB">
        <w:rPr>
          <w:rFonts w:eastAsiaTheme="minorEastAsia"/>
          <w:b w:val="0"/>
          <w:szCs w:val="24"/>
          <w:lang w:eastAsia="cs-CZ"/>
        </w:rPr>
        <w:t>,</w:t>
      </w:r>
    </w:p>
    <w:p w:rsidR="00FB593D" w:rsidRPr="00FB593D" w:rsidRDefault="002A22DB" w:rsidP="00FB593D">
      <w:pPr>
        <w:pStyle w:val="Prohlen"/>
        <w:numPr>
          <w:ilvl w:val="0"/>
          <w:numId w:val="22"/>
        </w:numPr>
        <w:spacing w:after="120"/>
        <w:jc w:val="both"/>
        <w:rPr>
          <w:rFonts w:eastAsiaTheme="minorEastAsia"/>
          <w:b w:val="0"/>
          <w:szCs w:val="24"/>
          <w:lang w:eastAsia="cs-CZ"/>
        </w:rPr>
      </w:pPr>
      <w:r>
        <w:rPr>
          <w:rFonts w:eastAsiaTheme="minorEastAsia"/>
          <w:b w:val="0"/>
          <w:szCs w:val="24"/>
          <w:lang w:eastAsia="cs-CZ"/>
        </w:rPr>
        <w:t>popis plnění Zhotovitele,</w:t>
      </w:r>
    </w:p>
    <w:p w:rsidR="00443418" w:rsidRDefault="005127A1" w:rsidP="00443418">
      <w:pPr>
        <w:pStyle w:val="Prohlen"/>
        <w:widowControl/>
        <w:numPr>
          <w:ilvl w:val="0"/>
          <w:numId w:val="22"/>
        </w:numPr>
        <w:spacing w:after="120" w:line="240" w:lineRule="auto"/>
        <w:jc w:val="both"/>
        <w:rPr>
          <w:rFonts w:eastAsiaTheme="minorEastAsia"/>
          <w:b w:val="0"/>
          <w:szCs w:val="24"/>
          <w:lang w:eastAsia="cs-CZ"/>
        </w:rPr>
      </w:pPr>
      <w:r w:rsidRPr="005127A1">
        <w:rPr>
          <w:rFonts w:eastAsiaTheme="minorEastAsia"/>
          <w:b w:val="0"/>
          <w:szCs w:val="24"/>
          <w:lang w:eastAsia="cs-CZ"/>
        </w:rPr>
        <w:t>označení banky a čísla účtu, na který má být zaplaceno (pokud je číslo účtu odlišné</w:t>
      </w:r>
      <w:r w:rsidR="00443418">
        <w:rPr>
          <w:rFonts w:eastAsiaTheme="minorEastAsia"/>
          <w:b w:val="0"/>
          <w:szCs w:val="24"/>
          <w:lang w:eastAsia="cs-CZ"/>
        </w:rPr>
        <w:t xml:space="preserve"> </w:t>
      </w:r>
      <w:r w:rsidRPr="005127A1">
        <w:rPr>
          <w:rFonts w:eastAsiaTheme="minorEastAsia"/>
          <w:b w:val="0"/>
          <w:szCs w:val="24"/>
          <w:lang w:eastAsia="cs-CZ"/>
        </w:rPr>
        <w:t>od čísla uvedeného ve smlouvě, je zhotovitel povinen o této skutečnosti v</w:t>
      </w:r>
      <w:r w:rsidR="00EE0B7F">
        <w:rPr>
          <w:rFonts w:eastAsiaTheme="minorEastAsia"/>
          <w:b w:val="0"/>
          <w:szCs w:val="24"/>
          <w:lang w:eastAsia="cs-CZ"/>
        </w:rPr>
        <w:t> </w:t>
      </w:r>
      <w:r w:rsidRPr="005127A1">
        <w:rPr>
          <w:rFonts w:eastAsiaTheme="minorEastAsia"/>
          <w:b w:val="0"/>
          <w:szCs w:val="24"/>
          <w:lang w:eastAsia="cs-CZ"/>
        </w:rPr>
        <w:t>souladu</w:t>
      </w:r>
      <w:r w:rsidR="00EE0B7F">
        <w:rPr>
          <w:rFonts w:eastAsiaTheme="minorEastAsia"/>
          <w:b w:val="0"/>
          <w:szCs w:val="24"/>
          <w:lang w:eastAsia="cs-CZ"/>
        </w:rPr>
        <w:t xml:space="preserve"> </w:t>
      </w:r>
      <w:r w:rsidRPr="005127A1">
        <w:rPr>
          <w:rFonts w:eastAsiaTheme="minorEastAsia"/>
          <w:b w:val="0"/>
          <w:szCs w:val="24"/>
          <w:lang w:eastAsia="cs-CZ"/>
        </w:rPr>
        <w:t>se smlouvou objednatele informovat),</w:t>
      </w:r>
    </w:p>
    <w:p w:rsidR="00443418" w:rsidRPr="002A22DB" w:rsidRDefault="005127A1" w:rsidP="002A22DB">
      <w:pPr>
        <w:pStyle w:val="Prohlen"/>
        <w:widowControl/>
        <w:numPr>
          <w:ilvl w:val="0"/>
          <w:numId w:val="22"/>
        </w:numPr>
        <w:spacing w:after="120" w:line="240" w:lineRule="auto"/>
        <w:jc w:val="both"/>
        <w:rPr>
          <w:rFonts w:eastAsiaTheme="minorEastAsia"/>
          <w:b w:val="0"/>
          <w:szCs w:val="24"/>
          <w:lang w:eastAsia="cs-CZ"/>
        </w:rPr>
      </w:pPr>
      <w:r w:rsidRPr="005127A1">
        <w:rPr>
          <w:rFonts w:eastAsiaTheme="minorEastAsia"/>
          <w:b w:val="0"/>
          <w:szCs w:val="24"/>
          <w:lang w:eastAsia="cs-CZ"/>
        </w:rPr>
        <w:t>lhůtu splatnosti faktury v souladu s odst. 5 tohoto článku,</w:t>
      </w:r>
    </w:p>
    <w:p w:rsidR="00443418" w:rsidRDefault="005127A1" w:rsidP="00443418">
      <w:pPr>
        <w:pStyle w:val="Prohlen"/>
        <w:widowControl/>
        <w:numPr>
          <w:ilvl w:val="0"/>
          <w:numId w:val="22"/>
        </w:numPr>
        <w:spacing w:after="120" w:line="240" w:lineRule="auto"/>
        <w:jc w:val="both"/>
        <w:rPr>
          <w:rFonts w:eastAsiaTheme="minorEastAsia"/>
          <w:b w:val="0"/>
          <w:szCs w:val="24"/>
          <w:lang w:eastAsia="cs-CZ"/>
        </w:rPr>
      </w:pPr>
      <w:r w:rsidRPr="005127A1">
        <w:rPr>
          <w:rFonts w:eastAsiaTheme="minorEastAsia"/>
          <w:b w:val="0"/>
          <w:szCs w:val="24"/>
          <w:lang w:eastAsia="cs-CZ"/>
        </w:rPr>
        <w:t>jméno a vlastnoruční podpis osoby, která fakturu vystavila, včetně kontaktního telefonu,</w:t>
      </w:r>
    </w:p>
    <w:p w:rsidR="005127A1" w:rsidRPr="005127A1" w:rsidRDefault="005127A1" w:rsidP="00443418">
      <w:pPr>
        <w:pStyle w:val="Prohlen"/>
        <w:widowControl/>
        <w:numPr>
          <w:ilvl w:val="0"/>
          <w:numId w:val="22"/>
        </w:numPr>
        <w:spacing w:after="120" w:line="240" w:lineRule="auto"/>
        <w:jc w:val="both"/>
        <w:rPr>
          <w:rFonts w:eastAsiaTheme="minorEastAsia"/>
          <w:b w:val="0"/>
          <w:szCs w:val="24"/>
          <w:lang w:eastAsia="cs-CZ"/>
        </w:rPr>
      </w:pPr>
      <w:r w:rsidRPr="005127A1">
        <w:rPr>
          <w:rFonts w:eastAsiaTheme="minorEastAsia"/>
          <w:b w:val="0"/>
          <w:szCs w:val="24"/>
          <w:lang w:eastAsia="cs-CZ"/>
        </w:rPr>
        <w:t>přílohu faktury, která bude obsahovat předávací protokol.</w:t>
      </w:r>
    </w:p>
    <w:p w:rsidR="005127A1" w:rsidRPr="005127A1" w:rsidRDefault="005127A1" w:rsidP="00443418">
      <w:pPr>
        <w:pStyle w:val="Prohlen"/>
        <w:widowControl/>
        <w:numPr>
          <w:ilvl w:val="1"/>
          <w:numId w:val="7"/>
        </w:numPr>
        <w:spacing w:after="120" w:line="240" w:lineRule="auto"/>
        <w:jc w:val="both"/>
        <w:rPr>
          <w:rFonts w:eastAsiaTheme="minorEastAsia"/>
          <w:b w:val="0"/>
          <w:szCs w:val="24"/>
          <w:lang w:eastAsia="cs-CZ"/>
        </w:rPr>
      </w:pPr>
      <w:r w:rsidRPr="005127A1">
        <w:rPr>
          <w:rFonts w:eastAsiaTheme="minorEastAsia"/>
          <w:b w:val="0"/>
          <w:szCs w:val="24"/>
          <w:lang w:eastAsia="cs-CZ"/>
        </w:rPr>
        <w:t>Objednatel provede kontrolu celkové faktury a přiložených dokladů, popřípadě vyzve zhotovitele, aby odstranil ve stanovené lhůtě vady dokladů. Smluvní strany si poskytnou při odstraňování vad přiměřenou součinnost.</w:t>
      </w:r>
    </w:p>
    <w:p w:rsidR="005127A1" w:rsidRDefault="005127A1" w:rsidP="00443418">
      <w:pPr>
        <w:pStyle w:val="Prohlen"/>
        <w:widowControl/>
        <w:numPr>
          <w:ilvl w:val="1"/>
          <w:numId w:val="7"/>
        </w:numPr>
        <w:spacing w:after="120" w:line="240" w:lineRule="auto"/>
        <w:jc w:val="both"/>
        <w:rPr>
          <w:rFonts w:eastAsiaTheme="minorEastAsia"/>
          <w:b w:val="0"/>
          <w:szCs w:val="24"/>
          <w:lang w:eastAsia="cs-CZ"/>
        </w:rPr>
      </w:pPr>
      <w:r w:rsidRPr="00443418">
        <w:rPr>
          <w:rFonts w:eastAsiaTheme="minorEastAsia"/>
          <w:b w:val="0"/>
          <w:szCs w:val="24"/>
          <w:lang w:eastAsia="cs-CZ"/>
        </w:rPr>
        <w:t>Objednatel je oprávněn před uplynutím lhůty splatnosti bez zaplacení vrátit zhotoviteli fakturu,</w:t>
      </w:r>
      <w:r w:rsidR="00443418" w:rsidRPr="00443418">
        <w:rPr>
          <w:rFonts w:eastAsiaTheme="minorEastAsia"/>
          <w:b w:val="0"/>
          <w:szCs w:val="24"/>
          <w:lang w:eastAsia="cs-CZ"/>
        </w:rPr>
        <w:t xml:space="preserve"> </w:t>
      </w:r>
      <w:r w:rsidRPr="00443418">
        <w:rPr>
          <w:rFonts w:eastAsiaTheme="minorEastAsia"/>
          <w:b w:val="0"/>
          <w:szCs w:val="24"/>
          <w:lang w:eastAsia="cs-CZ"/>
        </w:rPr>
        <w:t>nebude-li faktura obsahovat některou povinnou či dohodnutou náležitost nebo bude-li chybně vyúčtována cena,</w:t>
      </w:r>
      <w:r w:rsidR="00443418" w:rsidRPr="00443418">
        <w:rPr>
          <w:rFonts w:eastAsiaTheme="minorEastAsia"/>
          <w:b w:val="0"/>
          <w:szCs w:val="24"/>
          <w:lang w:eastAsia="cs-CZ"/>
        </w:rPr>
        <w:t xml:space="preserve"> </w:t>
      </w:r>
      <w:r w:rsidRPr="00443418">
        <w:rPr>
          <w:rFonts w:eastAsiaTheme="minorEastAsia"/>
          <w:b w:val="0"/>
          <w:szCs w:val="24"/>
          <w:lang w:eastAsia="cs-CZ"/>
        </w:rPr>
        <w:t>bude-li daň z přidané hodnoty vyúčtována v nesprávné výši,</w:t>
      </w:r>
      <w:r w:rsidR="00443418" w:rsidRPr="00443418">
        <w:rPr>
          <w:rFonts w:eastAsiaTheme="minorEastAsia"/>
          <w:b w:val="0"/>
          <w:szCs w:val="24"/>
          <w:lang w:eastAsia="cs-CZ"/>
        </w:rPr>
        <w:t xml:space="preserve"> </w:t>
      </w:r>
      <w:r w:rsidRPr="00443418">
        <w:rPr>
          <w:rFonts w:eastAsiaTheme="minorEastAsia"/>
          <w:b w:val="0"/>
          <w:szCs w:val="24"/>
          <w:lang w:eastAsia="cs-CZ"/>
        </w:rPr>
        <w:t>bude-li faktura obsahovat neúplné či nesprávné údaje.</w:t>
      </w:r>
    </w:p>
    <w:p w:rsidR="005127A1" w:rsidRPr="003627BC" w:rsidRDefault="005127A1" w:rsidP="003627BC">
      <w:pPr>
        <w:pStyle w:val="Prohlen"/>
        <w:widowControl/>
        <w:numPr>
          <w:ilvl w:val="1"/>
          <w:numId w:val="7"/>
        </w:numPr>
        <w:spacing w:after="120" w:line="240" w:lineRule="auto"/>
        <w:jc w:val="both"/>
        <w:rPr>
          <w:rFonts w:eastAsiaTheme="minorEastAsia"/>
          <w:b w:val="0"/>
          <w:szCs w:val="24"/>
          <w:lang w:eastAsia="cs-CZ"/>
        </w:rPr>
      </w:pPr>
      <w:r w:rsidRPr="003627BC">
        <w:rPr>
          <w:rFonts w:eastAsiaTheme="minorEastAsia"/>
          <w:b w:val="0"/>
          <w:szCs w:val="24"/>
          <w:lang w:eastAsia="cs-CZ"/>
        </w:rPr>
        <w:t>Vrátí-li objednatel vadnou fakturu druhé smluvní straně, dnem odeslání přestává běžet původní lhůta splatnosti. Dnem doručení bezvadné faktury objednateli začíná běžet nová 30 denní lhůta splatnosti.</w:t>
      </w:r>
    </w:p>
    <w:p w:rsidR="005127A1" w:rsidRPr="006D3CA5" w:rsidRDefault="005127A1" w:rsidP="00AA7D4B">
      <w:pPr>
        <w:pStyle w:val="Prohlen"/>
        <w:widowControl/>
        <w:numPr>
          <w:ilvl w:val="1"/>
          <w:numId w:val="7"/>
        </w:numPr>
        <w:spacing w:after="120" w:line="240" w:lineRule="auto"/>
        <w:ind w:hanging="508"/>
        <w:jc w:val="both"/>
        <w:rPr>
          <w:rFonts w:eastAsiaTheme="minorEastAsia"/>
          <w:b w:val="0"/>
          <w:szCs w:val="24"/>
          <w:lang w:eastAsia="cs-CZ"/>
        </w:rPr>
      </w:pPr>
      <w:r w:rsidRPr="005127A1">
        <w:rPr>
          <w:rFonts w:eastAsiaTheme="minorEastAsia"/>
          <w:b w:val="0"/>
          <w:szCs w:val="24"/>
          <w:lang w:eastAsia="cs-CZ"/>
        </w:rPr>
        <w:t xml:space="preserve">Povinnost </w:t>
      </w:r>
      <w:r w:rsidRPr="006D3CA5">
        <w:rPr>
          <w:rFonts w:eastAsiaTheme="minorEastAsia"/>
          <w:b w:val="0"/>
          <w:szCs w:val="24"/>
          <w:lang w:eastAsia="cs-CZ"/>
        </w:rPr>
        <w:t>zaplatit cenu je splněna dnem odepsání příslušné částky z účtu objednatele.</w:t>
      </w:r>
    </w:p>
    <w:p w:rsidR="005127A1" w:rsidRPr="006D3CA5" w:rsidRDefault="005127A1" w:rsidP="00443418">
      <w:pPr>
        <w:pStyle w:val="Prohlen"/>
        <w:widowControl/>
        <w:numPr>
          <w:ilvl w:val="0"/>
          <w:numId w:val="7"/>
        </w:numPr>
        <w:spacing w:before="360" w:after="120" w:line="240" w:lineRule="auto"/>
        <w:ind w:left="703" w:hanging="703"/>
        <w:jc w:val="both"/>
        <w:rPr>
          <w:bCs/>
          <w:smallCaps/>
          <w:szCs w:val="24"/>
        </w:rPr>
      </w:pPr>
      <w:r w:rsidRPr="006D3CA5">
        <w:rPr>
          <w:bCs/>
          <w:smallCaps/>
          <w:szCs w:val="24"/>
        </w:rPr>
        <w:lastRenderedPageBreak/>
        <w:t>Záruka, odpovědnost a sankce</w:t>
      </w:r>
    </w:p>
    <w:p w:rsidR="005127A1" w:rsidRPr="006D3CA5" w:rsidRDefault="005127A1" w:rsidP="00443418">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Zhotovitel poskytuje objednateli záruku za věcnou a formální správnost díla, což znamená, že dílo bude provedeno v souladu s požadavky objednatele. Vadou díla se pro účely této smlouvy rozumí rozpor mezi sjednanými podmínkami provedení díla a skutečným stavem díla.</w:t>
      </w:r>
    </w:p>
    <w:p w:rsidR="005127A1" w:rsidRPr="006D3CA5" w:rsidRDefault="005127A1" w:rsidP="00443418">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Záruční doba činí 24 měsíců a počíná běžet ode dne předání díla objednateli.</w:t>
      </w:r>
    </w:p>
    <w:p w:rsidR="005127A1" w:rsidRPr="006D3CA5" w:rsidRDefault="005127A1" w:rsidP="00443418">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Smluvní strany se dohodly, že za včasné oznámení vad díla považují oznámení vad díla kdykoli v záruční době.</w:t>
      </w:r>
    </w:p>
    <w:p w:rsidR="005127A1" w:rsidRPr="006D3CA5" w:rsidRDefault="005127A1" w:rsidP="00443418">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Smluvní strany se dohodly, že v případě vady díla, kterou objednatel uplatní v záruční době, má objednatel především právo požadovat na zhotoviteli její bezplatné odstranění v přiměřené lhůtě, kterou objednatel zhotoviteli za tímto účelem stanoví. Objednatel má vůči zhotoviteli dále tato práva z odpovědnosti za vady:</w:t>
      </w:r>
    </w:p>
    <w:p w:rsidR="00C645B6" w:rsidRDefault="005127A1" w:rsidP="00C645B6">
      <w:pPr>
        <w:pStyle w:val="Prohlen"/>
        <w:widowControl/>
        <w:numPr>
          <w:ilvl w:val="0"/>
          <w:numId w:val="24"/>
        </w:numPr>
        <w:spacing w:after="120" w:line="240" w:lineRule="auto"/>
        <w:jc w:val="both"/>
        <w:rPr>
          <w:rFonts w:eastAsiaTheme="minorEastAsia"/>
          <w:b w:val="0"/>
          <w:szCs w:val="24"/>
          <w:lang w:eastAsia="cs-CZ"/>
        </w:rPr>
      </w:pPr>
      <w:r w:rsidRPr="006D3CA5">
        <w:rPr>
          <w:rFonts w:eastAsiaTheme="minorEastAsia"/>
          <w:b w:val="0"/>
          <w:szCs w:val="24"/>
          <w:lang w:eastAsia="cs-CZ"/>
        </w:rPr>
        <w:t>právo na poskytnutí přiměřené slevy z ceny odpovídající rozsahu reklamovaných vad či nedodělků,</w:t>
      </w:r>
    </w:p>
    <w:p w:rsidR="00C645B6" w:rsidRDefault="005127A1" w:rsidP="00C645B6">
      <w:pPr>
        <w:pStyle w:val="Prohlen"/>
        <w:widowControl/>
        <w:numPr>
          <w:ilvl w:val="0"/>
          <w:numId w:val="24"/>
        </w:numPr>
        <w:spacing w:after="120" w:line="240" w:lineRule="auto"/>
        <w:jc w:val="both"/>
        <w:rPr>
          <w:rFonts w:eastAsiaTheme="minorEastAsia"/>
          <w:b w:val="0"/>
          <w:szCs w:val="24"/>
          <w:lang w:eastAsia="cs-CZ"/>
        </w:rPr>
      </w:pPr>
      <w:r w:rsidRPr="006D3CA5">
        <w:rPr>
          <w:rFonts w:eastAsiaTheme="minorEastAsia"/>
          <w:b w:val="0"/>
          <w:szCs w:val="24"/>
          <w:lang w:eastAsia="cs-CZ"/>
        </w:rPr>
        <w:t>právo na odstoupení od smlouvy, kdy vady či nedodělky jsou takového charakteru, že ztěžují či dokonce brání v užívání díla,</w:t>
      </w:r>
    </w:p>
    <w:p w:rsidR="005127A1" w:rsidRPr="006D3CA5" w:rsidRDefault="005127A1" w:rsidP="00C645B6">
      <w:pPr>
        <w:pStyle w:val="Prohlen"/>
        <w:widowControl/>
        <w:numPr>
          <w:ilvl w:val="0"/>
          <w:numId w:val="24"/>
        </w:numPr>
        <w:spacing w:after="120" w:line="240" w:lineRule="auto"/>
        <w:jc w:val="both"/>
        <w:rPr>
          <w:rFonts w:eastAsiaTheme="minorEastAsia"/>
          <w:b w:val="0"/>
          <w:szCs w:val="24"/>
          <w:lang w:eastAsia="cs-CZ"/>
        </w:rPr>
      </w:pPr>
      <w:r w:rsidRPr="006D3CA5">
        <w:rPr>
          <w:rFonts w:eastAsiaTheme="minorEastAsia"/>
          <w:b w:val="0"/>
          <w:szCs w:val="24"/>
          <w:lang w:eastAsia="cs-CZ"/>
        </w:rPr>
        <w:t>právo na zaplacení nákladů na odstranění vad v případě, kdy si objednatel vady či nedodělky opraví nebo odstraní sám nebo použije třetí osoby k jejich odstranění.</w:t>
      </w:r>
    </w:p>
    <w:p w:rsidR="005127A1" w:rsidRPr="006D3CA5" w:rsidRDefault="005127A1" w:rsidP="00C645B6">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Uplatnění nároku na odstranění vad musí být podáno písemně neprodleně po jejím zjištění. Tí</w:t>
      </w:r>
      <w:r w:rsidR="00C409E3">
        <w:rPr>
          <w:rFonts w:eastAsiaTheme="minorEastAsia"/>
          <w:b w:val="0"/>
          <w:szCs w:val="24"/>
          <w:lang w:eastAsia="cs-CZ"/>
        </w:rPr>
        <w:t xml:space="preserve">m není dotčeno ustanovení odst. </w:t>
      </w:r>
      <w:proofErr w:type="gramStart"/>
      <w:r w:rsidR="00C409E3">
        <w:rPr>
          <w:rFonts w:eastAsiaTheme="minorEastAsia"/>
          <w:b w:val="0"/>
          <w:szCs w:val="24"/>
          <w:lang w:eastAsia="cs-CZ"/>
        </w:rPr>
        <w:t>7.</w:t>
      </w:r>
      <w:r w:rsidRPr="006D3CA5">
        <w:rPr>
          <w:rFonts w:eastAsiaTheme="minorEastAsia"/>
          <w:b w:val="0"/>
          <w:szCs w:val="24"/>
          <w:lang w:eastAsia="cs-CZ"/>
        </w:rPr>
        <w:t>3</w:t>
      </w:r>
      <w:r w:rsidR="00C409E3">
        <w:rPr>
          <w:rFonts w:eastAsiaTheme="minorEastAsia"/>
          <w:b w:val="0"/>
          <w:szCs w:val="24"/>
          <w:lang w:eastAsia="cs-CZ"/>
        </w:rPr>
        <w:t>.</w:t>
      </w:r>
      <w:r w:rsidRPr="006D3CA5">
        <w:rPr>
          <w:rFonts w:eastAsiaTheme="minorEastAsia"/>
          <w:b w:val="0"/>
          <w:szCs w:val="24"/>
          <w:lang w:eastAsia="cs-CZ"/>
        </w:rPr>
        <w:t xml:space="preserve"> tohoto</w:t>
      </w:r>
      <w:proofErr w:type="gramEnd"/>
      <w:r w:rsidRPr="006D3CA5">
        <w:rPr>
          <w:rFonts w:eastAsiaTheme="minorEastAsia"/>
          <w:b w:val="0"/>
          <w:szCs w:val="24"/>
          <w:lang w:eastAsia="cs-CZ"/>
        </w:rPr>
        <w:t xml:space="preserve"> článku. Zhotovitel se zavazuje odstranit případné vady díla bez zbytečného odkladu po jejich uplatnění objednatelem. O době a předmětu odstranění vady dle tohoto ustanovení sepíší smluvní strany písemný zápis, který obě smluvní strany podepíší.</w:t>
      </w:r>
    </w:p>
    <w:p w:rsidR="005127A1" w:rsidRPr="006D3CA5" w:rsidRDefault="005127A1" w:rsidP="00C645B6">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Záruční doba se prodlužuje o dobu potřebnou k odstranění zjištěné vady.</w:t>
      </w:r>
    </w:p>
    <w:p w:rsidR="005127A1" w:rsidRPr="006D3CA5" w:rsidRDefault="005127A1" w:rsidP="00C645B6">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Smluvní strana odpovídá za škodu, která vznikla druhé smluvní straně porušením svých povinností stanovených touto smlouvou nebo právními předpisy České republiky včetně přímo závazných norem vydaných orgány Evropského společenství. Uplatnění náhrady škody nebrání uplatnění dalších sankcí vyplývajících z uvedených právních předpisů.</w:t>
      </w:r>
    </w:p>
    <w:p w:rsidR="005127A1" w:rsidRPr="006D3CA5" w:rsidRDefault="005127A1" w:rsidP="00C645B6">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Nesplní-li zhotovitel svůj závazek dokončit a předat celé dílo nebo část díla ve sjednaném rozsahu a čase plnění, je objednatel oprávněn požadovat zapl</w:t>
      </w:r>
      <w:r w:rsidR="00C645B6">
        <w:rPr>
          <w:rFonts w:eastAsiaTheme="minorEastAsia"/>
          <w:b w:val="0"/>
          <w:szCs w:val="24"/>
          <w:lang w:eastAsia="cs-CZ"/>
        </w:rPr>
        <w:t>acení smluvní pokuty ve výši 0,</w:t>
      </w:r>
      <w:r w:rsidRPr="006D3CA5">
        <w:rPr>
          <w:rFonts w:eastAsiaTheme="minorEastAsia"/>
          <w:b w:val="0"/>
          <w:szCs w:val="24"/>
          <w:lang w:eastAsia="cs-CZ"/>
        </w:rPr>
        <w:t>5 % ze sjednané ceny díla za každý započatý den prodlení s řádným a včasným splněním díla dle této smlouvy. Zaplacením smluvní pokuty není dotčeno právo na náhradu škody vzniklé objednateli v příčinné souvislosti s porušením povinnosti ze strany zhotovitele, k níž se smluvní pokuta podle této smlouvy váže.</w:t>
      </w:r>
    </w:p>
    <w:p w:rsidR="005127A1" w:rsidRPr="006D3CA5" w:rsidRDefault="005127A1" w:rsidP="00C645B6">
      <w:pPr>
        <w:pStyle w:val="Prohlen"/>
        <w:widowControl/>
        <w:numPr>
          <w:ilvl w:val="1"/>
          <w:numId w:val="7"/>
        </w:numPr>
        <w:spacing w:after="120" w:line="240" w:lineRule="auto"/>
        <w:jc w:val="both"/>
        <w:rPr>
          <w:rFonts w:eastAsiaTheme="minorEastAsia"/>
          <w:b w:val="0"/>
          <w:szCs w:val="24"/>
          <w:lang w:eastAsia="cs-CZ"/>
        </w:rPr>
      </w:pPr>
      <w:r w:rsidRPr="006D3CA5">
        <w:rPr>
          <w:rFonts w:eastAsiaTheme="minorEastAsia"/>
          <w:b w:val="0"/>
          <w:szCs w:val="24"/>
          <w:lang w:eastAsia="cs-CZ"/>
        </w:rPr>
        <w:t>Je-li objednatel v prodlení s úhradou faktury, je zhotovitel oprávněn vyúčtovat objednateli úrok z prodlení ve výši 0,05 % z dlužné částky za každý započatý den prodlení po termínu splatnosti až do doby zaplacení.</w:t>
      </w:r>
    </w:p>
    <w:p w:rsidR="005127A1" w:rsidRDefault="005127A1" w:rsidP="00C645B6">
      <w:pPr>
        <w:pStyle w:val="Prohlen"/>
        <w:widowControl/>
        <w:numPr>
          <w:ilvl w:val="1"/>
          <w:numId w:val="7"/>
        </w:numPr>
        <w:tabs>
          <w:tab w:val="left" w:pos="851"/>
        </w:tabs>
        <w:spacing w:after="120" w:line="240" w:lineRule="auto"/>
        <w:jc w:val="both"/>
        <w:rPr>
          <w:rFonts w:eastAsiaTheme="minorEastAsia"/>
          <w:b w:val="0"/>
          <w:szCs w:val="24"/>
          <w:lang w:eastAsia="cs-CZ"/>
        </w:rPr>
      </w:pPr>
      <w:r w:rsidRPr="006D3CA5">
        <w:rPr>
          <w:rFonts w:eastAsiaTheme="minorEastAsia"/>
          <w:b w:val="0"/>
          <w:szCs w:val="24"/>
          <w:lang w:eastAsia="cs-CZ"/>
        </w:rPr>
        <w:t xml:space="preserve">Náhrada škody, úrok z prodlení a smluvní pokuta jsou splatné do 15 dnů ode </w:t>
      </w:r>
      <w:r w:rsidRPr="00C645B6">
        <w:rPr>
          <w:rFonts w:eastAsiaTheme="minorEastAsia"/>
          <w:b w:val="0"/>
          <w:szCs w:val="24"/>
          <w:lang w:eastAsia="cs-CZ"/>
        </w:rPr>
        <w:t>dne doručení jejich vyúčtování druhé smluvní straně.</w:t>
      </w:r>
    </w:p>
    <w:p w:rsidR="00265C69" w:rsidRPr="00EA673D" w:rsidRDefault="005127A1" w:rsidP="00EA673D">
      <w:pPr>
        <w:pStyle w:val="Prohlen"/>
        <w:widowControl/>
        <w:numPr>
          <w:ilvl w:val="1"/>
          <w:numId w:val="7"/>
        </w:numPr>
        <w:tabs>
          <w:tab w:val="left" w:pos="851"/>
        </w:tabs>
        <w:spacing w:after="120" w:line="240" w:lineRule="auto"/>
        <w:jc w:val="both"/>
        <w:rPr>
          <w:rFonts w:eastAsiaTheme="minorEastAsia"/>
          <w:b w:val="0"/>
          <w:szCs w:val="24"/>
          <w:lang w:eastAsia="cs-CZ"/>
        </w:rPr>
      </w:pPr>
      <w:r w:rsidRPr="006D3CA5">
        <w:rPr>
          <w:rFonts w:eastAsiaTheme="minorEastAsia"/>
          <w:b w:val="0"/>
          <w:szCs w:val="24"/>
          <w:lang w:eastAsia="cs-CZ"/>
        </w:rPr>
        <w:t>Jakákoliv sankce dle této smlouvy se nedotýká práva objednatele na náhradu způsobené škody, ani toto právo jakkoliv nelimituje.</w:t>
      </w:r>
    </w:p>
    <w:p w:rsidR="005127A1" w:rsidRPr="00C645B6" w:rsidRDefault="005127A1" w:rsidP="00C645B6">
      <w:pPr>
        <w:pStyle w:val="Prohlen"/>
        <w:widowControl/>
        <w:numPr>
          <w:ilvl w:val="0"/>
          <w:numId w:val="7"/>
        </w:numPr>
        <w:spacing w:before="360" w:after="120" w:line="240" w:lineRule="auto"/>
        <w:ind w:left="703" w:hanging="703"/>
        <w:jc w:val="both"/>
        <w:rPr>
          <w:bCs/>
          <w:smallCaps/>
          <w:szCs w:val="24"/>
        </w:rPr>
      </w:pPr>
      <w:r w:rsidRPr="00C645B6">
        <w:rPr>
          <w:bCs/>
          <w:smallCaps/>
          <w:szCs w:val="24"/>
        </w:rPr>
        <w:t>Změny a zánik smlouvy</w:t>
      </w:r>
    </w:p>
    <w:p w:rsidR="005127A1" w:rsidRPr="002A22DB" w:rsidRDefault="005127A1" w:rsidP="00FB593D">
      <w:pPr>
        <w:pStyle w:val="Prohlen"/>
        <w:widowControl/>
        <w:numPr>
          <w:ilvl w:val="1"/>
          <w:numId w:val="7"/>
        </w:numPr>
        <w:tabs>
          <w:tab w:val="left" w:pos="851"/>
        </w:tabs>
        <w:spacing w:after="120" w:line="240" w:lineRule="auto"/>
        <w:jc w:val="both"/>
        <w:rPr>
          <w:rFonts w:eastAsiaTheme="minorEastAsia"/>
          <w:b w:val="0"/>
          <w:szCs w:val="24"/>
          <w:lang w:eastAsia="cs-CZ"/>
        </w:rPr>
      </w:pPr>
      <w:r w:rsidRPr="002A22DB">
        <w:rPr>
          <w:rFonts w:eastAsiaTheme="minorEastAsia"/>
          <w:b w:val="0"/>
          <w:szCs w:val="24"/>
          <w:lang w:eastAsia="cs-CZ"/>
        </w:rPr>
        <w:lastRenderedPageBreak/>
        <w:t>Kterákoliv ze smluvních stran je oprávněna od této smlouvy odstoupit ze zákonných důvodů nebo z důvodů uvedených v této smlouvě.</w:t>
      </w:r>
      <w:r w:rsidR="002A22DB" w:rsidRPr="002A22DB">
        <w:rPr>
          <w:rFonts w:eastAsiaTheme="minorEastAsia"/>
          <w:b w:val="0"/>
          <w:szCs w:val="24"/>
          <w:lang w:eastAsia="cs-CZ"/>
        </w:rPr>
        <w:t xml:space="preserve"> </w:t>
      </w:r>
      <w:r w:rsidRPr="002A22DB">
        <w:rPr>
          <w:rFonts w:eastAsiaTheme="minorEastAsia"/>
          <w:b w:val="0"/>
          <w:szCs w:val="24"/>
          <w:lang w:eastAsia="cs-CZ"/>
        </w:rPr>
        <w:t xml:space="preserve">Za podstatné porušení smlouvy ze strany zhotovitele se považuje zejména nedodržení dohodnutého předmětu plnění a nedodržení doby plnění. </w:t>
      </w:r>
    </w:p>
    <w:p w:rsidR="005127A1" w:rsidRPr="006D3CA5" w:rsidRDefault="005127A1" w:rsidP="00FB593D">
      <w:pPr>
        <w:pStyle w:val="Prohlen"/>
        <w:widowControl/>
        <w:numPr>
          <w:ilvl w:val="1"/>
          <w:numId w:val="7"/>
        </w:numPr>
        <w:tabs>
          <w:tab w:val="left" w:pos="851"/>
        </w:tabs>
        <w:spacing w:after="120" w:line="240" w:lineRule="auto"/>
        <w:jc w:val="both"/>
        <w:rPr>
          <w:rFonts w:eastAsiaTheme="minorEastAsia"/>
          <w:b w:val="0"/>
          <w:szCs w:val="24"/>
          <w:lang w:eastAsia="cs-CZ"/>
        </w:rPr>
      </w:pPr>
      <w:r w:rsidRPr="006D3CA5">
        <w:rPr>
          <w:rFonts w:eastAsiaTheme="minorEastAsia"/>
          <w:b w:val="0"/>
          <w:szCs w:val="24"/>
          <w:lang w:eastAsia="cs-CZ"/>
        </w:rPr>
        <w:t>Odstoupení musí mít písemnou formu s tím, že je účinné od jeho doručení druhé smluvní straně.</w:t>
      </w:r>
    </w:p>
    <w:p w:rsidR="005127A1" w:rsidRPr="006D3CA5" w:rsidRDefault="005127A1" w:rsidP="00FB593D">
      <w:pPr>
        <w:pStyle w:val="Prohlen"/>
        <w:widowControl/>
        <w:numPr>
          <w:ilvl w:val="1"/>
          <w:numId w:val="7"/>
        </w:numPr>
        <w:tabs>
          <w:tab w:val="left" w:pos="851"/>
        </w:tabs>
        <w:spacing w:after="120" w:line="240" w:lineRule="auto"/>
        <w:jc w:val="both"/>
        <w:rPr>
          <w:rFonts w:eastAsiaTheme="minorEastAsia"/>
          <w:b w:val="0"/>
          <w:szCs w:val="24"/>
          <w:lang w:eastAsia="cs-CZ"/>
        </w:rPr>
      </w:pPr>
      <w:r w:rsidRPr="006D3CA5">
        <w:rPr>
          <w:rFonts w:eastAsiaTheme="minorEastAsia"/>
          <w:b w:val="0"/>
          <w:szCs w:val="24"/>
          <w:lang w:eastAsia="cs-CZ"/>
        </w:rPr>
        <w:t>Odstoupením od smlouvy nejsou dotčena ustanovení týkající se smluvních pokut, úroků z prodlení a ustanovení týkající se těch práv a povinností, z jejichž povahy vyplývá, že mají trvat i po odstoupení.</w:t>
      </w:r>
    </w:p>
    <w:p w:rsidR="00B326D7" w:rsidRPr="00EA673D" w:rsidRDefault="005127A1" w:rsidP="00EA673D">
      <w:pPr>
        <w:pStyle w:val="Prohlen"/>
        <w:widowControl/>
        <w:numPr>
          <w:ilvl w:val="1"/>
          <w:numId w:val="7"/>
        </w:numPr>
        <w:tabs>
          <w:tab w:val="left" w:pos="851"/>
        </w:tabs>
        <w:spacing w:after="120" w:line="240" w:lineRule="auto"/>
        <w:jc w:val="both"/>
        <w:rPr>
          <w:rFonts w:eastAsiaTheme="minorEastAsia"/>
          <w:b w:val="0"/>
          <w:szCs w:val="24"/>
          <w:lang w:eastAsia="cs-CZ"/>
        </w:rPr>
      </w:pPr>
      <w:r w:rsidRPr="006D3CA5">
        <w:rPr>
          <w:rFonts w:eastAsiaTheme="minorEastAsia"/>
          <w:b w:val="0"/>
          <w:szCs w:val="24"/>
          <w:lang w:eastAsia="cs-CZ"/>
        </w:rPr>
        <w:t>V případě zániku tohoto závazkového vztahu před řádným splněním závazků z této smlouvy vyplývajících je zhotovitel povinen ihned předat objednateli nedokončené výstupy díla a uhradit případně vzniklou škodu.</w:t>
      </w:r>
    </w:p>
    <w:bookmarkEnd w:id="1"/>
    <w:p w:rsidR="00D0150C" w:rsidRPr="006D3CA5" w:rsidRDefault="00D0150C" w:rsidP="00072246">
      <w:pPr>
        <w:pStyle w:val="Prohlen"/>
        <w:widowControl/>
        <w:numPr>
          <w:ilvl w:val="0"/>
          <w:numId w:val="7"/>
        </w:numPr>
        <w:spacing w:before="360" w:after="120" w:line="240" w:lineRule="auto"/>
        <w:ind w:left="703" w:hanging="703"/>
        <w:jc w:val="both"/>
      </w:pPr>
      <w:r w:rsidRPr="006D3CA5">
        <w:rPr>
          <w:bCs/>
          <w:smallCaps/>
          <w:szCs w:val="24"/>
        </w:rPr>
        <w:t>Závěrečná ustanovení</w:t>
      </w:r>
    </w:p>
    <w:p w:rsidR="007A4806" w:rsidRPr="006D3CA5" w:rsidRDefault="001408C8" w:rsidP="002A22DB">
      <w:pPr>
        <w:numPr>
          <w:ilvl w:val="1"/>
          <w:numId w:val="7"/>
        </w:numPr>
        <w:tabs>
          <w:tab w:val="left" w:pos="851"/>
        </w:tabs>
        <w:spacing w:after="120"/>
        <w:jc w:val="both"/>
      </w:pPr>
      <w:r w:rsidRPr="006D3CA5">
        <w:tab/>
      </w:r>
      <w:r w:rsidR="00145C4D" w:rsidRPr="006D3CA5">
        <w:t>Zhotovitel</w:t>
      </w:r>
      <w:r w:rsidR="007A4806" w:rsidRPr="006D3CA5">
        <w:t xml:space="preserve"> není oprávněn postoupit jakoukoliv pohledávku za </w:t>
      </w:r>
      <w:r w:rsidR="007B5077" w:rsidRPr="006D3CA5">
        <w:t>Objednatel</w:t>
      </w:r>
      <w:r w:rsidR="007A4806" w:rsidRPr="006D3CA5">
        <w:t xml:space="preserve">em na třetí osobu bez předchozího písemného souhlasu </w:t>
      </w:r>
      <w:r w:rsidR="007B5077" w:rsidRPr="006D3CA5">
        <w:t>Objednatel</w:t>
      </w:r>
      <w:r w:rsidR="002A22DB">
        <w:t>e</w:t>
      </w:r>
      <w:r w:rsidR="007A4806" w:rsidRPr="006D3CA5">
        <w:t>.</w:t>
      </w:r>
    </w:p>
    <w:p w:rsidR="00245B4C" w:rsidRPr="006D3CA5" w:rsidRDefault="00931D71" w:rsidP="00245B4C">
      <w:pPr>
        <w:numPr>
          <w:ilvl w:val="1"/>
          <w:numId w:val="7"/>
        </w:numPr>
        <w:spacing w:after="120"/>
        <w:jc w:val="both"/>
      </w:pPr>
      <w:r w:rsidRPr="006D3CA5">
        <w:t>Smluvní strany výslovně souhlasí s tím, aby tato Smlouva byla uvedena v Centrální evidenci smluv (</w:t>
      </w:r>
      <w:r w:rsidR="00245B4C" w:rsidRPr="006D3CA5">
        <w:t>CES) vedené hl. m. Prahou, která je veřejně přístupná a která</w:t>
      </w:r>
      <w:r w:rsidRPr="006D3CA5">
        <w:t xml:space="preserve"> obsahuje údaje o smluvních stranách, číselné označení tohoto dodatku, datum jejího podpisu a text smlouvy.</w:t>
      </w:r>
    </w:p>
    <w:p w:rsidR="00931D71" w:rsidRPr="006D3CA5" w:rsidRDefault="002A22DB" w:rsidP="00931D71">
      <w:pPr>
        <w:numPr>
          <w:ilvl w:val="1"/>
          <w:numId w:val="7"/>
        </w:numPr>
        <w:spacing w:after="120"/>
        <w:jc w:val="both"/>
      </w:pPr>
      <w:r>
        <w:t>Tato smlouva nabývá platnosti dnem jejího podpisu oběma smluvními stranami a účinnosti dnem jejího uveřejnění</w:t>
      </w:r>
      <w:r w:rsidR="00A34A28">
        <w:t xml:space="preserve"> v registru smluv, které provede objednatel dle </w:t>
      </w:r>
      <w:r w:rsidR="00931D71" w:rsidRPr="006D3CA5">
        <w:t>zákona č. 340/2015 Sb., o zvláštních podmínkách účinnosti některých smluv, uveřejňování těchto smluv a o registru smluv (zákon o</w:t>
      </w:r>
      <w:r w:rsidR="00A34A28">
        <w:t xml:space="preserve"> registru smluv)</w:t>
      </w:r>
      <w:r w:rsidR="00931D71" w:rsidRPr="006D3CA5">
        <w:t>.</w:t>
      </w:r>
    </w:p>
    <w:p w:rsidR="00931D71" w:rsidRPr="006D3CA5" w:rsidRDefault="00931D71" w:rsidP="00931D71">
      <w:pPr>
        <w:numPr>
          <w:ilvl w:val="1"/>
          <w:numId w:val="7"/>
        </w:numPr>
        <w:spacing w:after="120"/>
        <w:jc w:val="both"/>
      </w:pPr>
      <w:r w:rsidRPr="006D3CA5">
        <w:t>Smluvní strany prohlašují, že skutečnosti uvedené v této Smlouvě nepovažují za obchodní tajemství ve smyslu § 504 občanského zákoníku a udělují svolení k jejich užití a zveřejnění bez stanovení jakýchkoliv dalších podmínek.</w:t>
      </w:r>
    </w:p>
    <w:p w:rsidR="00401D68" w:rsidRDefault="00145C4D" w:rsidP="00401D68">
      <w:pPr>
        <w:pStyle w:val="Odstavecseseznamem"/>
        <w:numPr>
          <w:ilvl w:val="1"/>
          <w:numId w:val="7"/>
        </w:numPr>
        <w:autoSpaceDE w:val="0"/>
        <w:autoSpaceDN w:val="0"/>
        <w:adjustRightInd w:val="0"/>
        <w:spacing w:before="120" w:after="120" w:line="276" w:lineRule="auto"/>
        <w:jc w:val="both"/>
        <w:rPr>
          <w:rFonts w:ascii="Times New Roman" w:hAnsi="Times New Roman" w:cs="Times New Roman"/>
          <w:bCs/>
          <w:sz w:val="24"/>
          <w:szCs w:val="24"/>
        </w:rPr>
      </w:pPr>
      <w:r w:rsidRPr="006D3CA5">
        <w:rPr>
          <w:rFonts w:ascii="Times New Roman" w:hAnsi="Times New Roman" w:cs="Times New Roman"/>
          <w:bCs/>
          <w:sz w:val="24"/>
          <w:szCs w:val="24"/>
        </w:rPr>
        <w:t>Zhotovitel</w:t>
      </w:r>
      <w:r w:rsidR="00401D68" w:rsidRPr="006D3CA5">
        <w:rPr>
          <w:rFonts w:ascii="Times New Roman" w:hAnsi="Times New Roman" w:cs="Times New Roman"/>
          <w:bCs/>
          <w:sz w:val="24"/>
          <w:szCs w:val="24"/>
        </w:rPr>
        <w:t xml:space="preserve"> bere na vědomí, že </w:t>
      </w:r>
      <w:r w:rsidR="007B5077" w:rsidRPr="006D3CA5">
        <w:rPr>
          <w:rFonts w:ascii="Times New Roman" w:hAnsi="Times New Roman" w:cs="Times New Roman"/>
          <w:bCs/>
          <w:sz w:val="24"/>
          <w:szCs w:val="24"/>
        </w:rPr>
        <w:t>Objednatel</w:t>
      </w:r>
      <w:r w:rsidR="00401D68" w:rsidRPr="006D3CA5">
        <w:rPr>
          <w:rFonts w:ascii="Times New Roman" w:hAnsi="Times New Roman" w:cs="Times New Roman"/>
          <w:bCs/>
          <w:sz w:val="24"/>
          <w:szCs w:val="24"/>
        </w:rPr>
        <w:t xml:space="preserve">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w:t>
      </w:r>
    </w:p>
    <w:p w:rsidR="00401D68" w:rsidRPr="006D3CA5" w:rsidRDefault="00145C4D" w:rsidP="00AF511A">
      <w:pPr>
        <w:pStyle w:val="Odstavecseseznamem"/>
        <w:numPr>
          <w:ilvl w:val="1"/>
          <w:numId w:val="7"/>
        </w:numPr>
        <w:autoSpaceDE w:val="0"/>
        <w:autoSpaceDN w:val="0"/>
        <w:adjustRightInd w:val="0"/>
        <w:spacing w:before="120" w:after="120" w:line="276" w:lineRule="auto"/>
        <w:jc w:val="both"/>
        <w:rPr>
          <w:rFonts w:ascii="Times New Roman" w:hAnsi="Times New Roman" w:cs="Times New Roman"/>
          <w:bCs/>
          <w:sz w:val="24"/>
          <w:szCs w:val="24"/>
        </w:rPr>
      </w:pPr>
      <w:r w:rsidRPr="006D3CA5">
        <w:rPr>
          <w:rFonts w:ascii="Times New Roman" w:hAnsi="Times New Roman" w:cs="Times New Roman"/>
          <w:bCs/>
          <w:sz w:val="24"/>
          <w:szCs w:val="24"/>
        </w:rPr>
        <w:t>Zhotovitel</w:t>
      </w:r>
      <w:r w:rsidR="00AF511A" w:rsidRPr="006D3CA5">
        <w:rPr>
          <w:rFonts w:ascii="Times New Roman" w:hAnsi="Times New Roman" w:cs="Times New Roman"/>
          <w:bCs/>
          <w:sz w:val="24"/>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w:t>
      </w:r>
    </w:p>
    <w:p w:rsidR="00D0150C" w:rsidRPr="006D3CA5" w:rsidRDefault="001408C8" w:rsidP="00072246">
      <w:pPr>
        <w:numPr>
          <w:ilvl w:val="1"/>
          <w:numId w:val="7"/>
        </w:numPr>
        <w:spacing w:after="120"/>
        <w:jc w:val="both"/>
      </w:pPr>
      <w:r w:rsidRPr="006D3CA5">
        <w:t>V</w:t>
      </w:r>
      <w:r w:rsidR="00D0150C" w:rsidRPr="006D3CA5">
        <w:t xml:space="preserve">eškeré změny a doplňky této Smlouvy </w:t>
      </w:r>
      <w:r w:rsidRPr="006D3CA5">
        <w:t xml:space="preserve">mohou </w:t>
      </w:r>
      <w:r w:rsidR="00D0150C" w:rsidRPr="006D3CA5">
        <w:t xml:space="preserve">být provedeny pouze po dosažení úplného konsenzu na obsahu změny či doplňku, a to písemnými vzestupně číslovanými dodatky k této Smlouvě podepsanými oběma Smluvními stranami. Smluvní strany tedy vylučují možnost uzavření dodatku bez ujednání o veškerých náležitostí dle § 1726 </w:t>
      </w:r>
      <w:r w:rsidRPr="006D3CA5">
        <w:t>O</w:t>
      </w:r>
      <w:r w:rsidR="00D0150C" w:rsidRPr="006D3CA5">
        <w:t xml:space="preserve">bčanského zákoníku. Smluvní strany rovněž vylučují použití ustanovení § 1740 odst. 3 a ustanovení § 1757 odst. 2 </w:t>
      </w:r>
      <w:r w:rsidRPr="006D3CA5">
        <w:t>O</w:t>
      </w:r>
      <w:r w:rsidR="00D0150C" w:rsidRPr="006D3CA5">
        <w:t xml:space="preserve">bčanského zákoníku. </w:t>
      </w:r>
    </w:p>
    <w:p w:rsidR="00D42B5B" w:rsidRPr="006D3CA5" w:rsidRDefault="00D0150C" w:rsidP="00072246">
      <w:pPr>
        <w:numPr>
          <w:ilvl w:val="1"/>
          <w:numId w:val="7"/>
        </w:numPr>
        <w:spacing w:after="120"/>
        <w:jc w:val="both"/>
      </w:pPr>
      <w:r w:rsidRPr="006D3CA5">
        <w:lastRenderedPageBreak/>
        <w:t xml:space="preserve">Tato Smlouva a všechny vztahy z ní vyplývající se řídí právním řádem České republiky. </w:t>
      </w:r>
    </w:p>
    <w:p w:rsidR="00D0150C" w:rsidRPr="006D3CA5" w:rsidRDefault="00145C4D" w:rsidP="00072246">
      <w:pPr>
        <w:numPr>
          <w:ilvl w:val="1"/>
          <w:numId w:val="7"/>
        </w:numPr>
        <w:spacing w:after="120"/>
        <w:jc w:val="both"/>
      </w:pPr>
      <w:r w:rsidRPr="006D3CA5">
        <w:t>Zhotovitel</w:t>
      </w:r>
      <w:r w:rsidR="00D0150C" w:rsidRPr="006D3CA5">
        <w:t xml:space="preserve"> v</w:t>
      </w:r>
      <w:r w:rsidR="001408C8" w:rsidRPr="006D3CA5">
        <w:t> souladu s </w:t>
      </w:r>
      <w:proofErr w:type="spellStart"/>
      <w:r w:rsidR="001408C8" w:rsidRPr="006D3CA5">
        <w:t>ust</w:t>
      </w:r>
      <w:proofErr w:type="spellEnd"/>
      <w:r w:rsidR="001408C8" w:rsidRPr="006D3CA5">
        <w:t>. § 1765 odst. 2 O</w:t>
      </w:r>
      <w:r w:rsidR="00D0150C" w:rsidRPr="006D3CA5">
        <w:t>bčanského zákoníku prohlašuje, že na sebe bere nebezpečí změny okolností.</w:t>
      </w:r>
    </w:p>
    <w:p w:rsidR="00D0150C" w:rsidRPr="006D3CA5" w:rsidRDefault="00D0150C" w:rsidP="002A22DB">
      <w:pPr>
        <w:numPr>
          <w:ilvl w:val="1"/>
          <w:numId w:val="7"/>
        </w:numPr>
        <w:tabs>
          <w:tab w:val="left" w:pos="851"/>
        </w:tabs>
        <w:spacing w:after="120"/>
        <w:jc w:val="both"/>
      </w:pPr>
      <w:bookmarkStart w:id="4" w:name="_Ref317493626"/>
      <w:r w:rsidRPr="006D3CA5">
        <w:t>Spor, který</w:t>
      </w:r>
      <w:r w:rsidR="00D1063E" w:rsidRPr="006D3CA5">
        <w:t xml:space="preserve"> v</w:t>
      </w:r>
      <w:r w:rsidRPr="006D3CA5">
        <w:t>znikne na základě této Smlouvy</w:t>
      </w:r>
      <w:r w:rsidR="00D1063E" w:rsidRPr="006D3CA5">
        <w:t>,</w:t>
      </w:r>
      <w:r w:rsidRPr="006D3CA5">
        <w:t xml:space="preserve"> nebo který s ní souvisí, Smluvní strany budou řešit přednostně smírnou cestou pokud možno do třiceti (30) dní ode dne, kdy o sporu jedna Smluvní strana uvědomí druhou Smluvní stranu. Jinak jsou pro řešení sporů z této Smlouvy příslušné obecné soudy České republiky.</w:t>
      </w:r>
      <w:bookmarkEnd w:id="4"/>
    </w:p>
    <w:p w:rsidR="00D0150C" w:rsidRPr="006D3CA5" w:rsidRDefault="00D0150C" w:rsidP="002A22DB">
      <w:pPr>
        <w:numPr>
          <w:ilvl w:val="1"/>
          <w:numId w:val="7"/>
        </w:numPr>
        <w:tabs>
          <w:tab w:val="left" w:pos="851"/>
        </w:tabs>
        <w:spacing w:after="120"/>
        <w:jc w:val="both"/>
      </w:pPr>
      <w:r w:rsidRPr="006D3CA5">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nahradí neplatné, neúčinné nebo nevymahatelné ustanovení této Smlouvy ustanovením jiným, které svým obsahem a smyslem odpovídá nejlépe ustanovení původnímu a této Smlouvě jako celku.</w:t>
      </w:r>
    </w:p>
    <w:p w:rsidR="00D0150C" w:rsidRPr="006D3CA5" w:rsidRDefault="00D0150C" w:rsidP="002A22DB">
      <w:pPr>
        <w:numPr>
          <w:ilvl w:val="1"/>
          <w:numId w:val="7"/>
        </w:numPr>
        <w:tabs>
          <w:tab w:val="left" w:pos="851"/>
        </w:tabs>
        <w:spacing w:after="120"/>
        <w:jc w:val="both"/>
      </w:pPr>
      <w:r w:rsidRPr="006D3CA5">
        <w:t xml:space="preserve">Tato Smlouva je vyhotovena ve čtyřech (4) vyhotoveních v českém jazyce, přičemž všechna vyhotovení mají platnost originálu. Tři (3) vyhotovení Smlouvy obdrží </w:t>
      </w:r>
      <w:r w:rsidR="007B5077" w:rsidRPr="006D3CA5">
        <w:t>Objednatel</w:t>
      </w:r>
      <w:r w:rsidRPr="006D3CA5">
        <w:t xml:space="preserve"> a jedno (1) </w:t>
      </w:r>
      <w:r w:rsidR="00145C4D" w:rsidRPr="006D3CA5">
        <w:t>Zhotovitel</w:t>
      </w:r>
      <w:r w:rsidRPr="006D3CA5">
        <w:t>.</w:t>
      </w:r>
    </w:p>
    <w:p w:rsidR="005A490F" w:rsidRPr="006D3CA5" w:rsidRDefault="00D0150C" w:rsidP="00A34A28">
      <w:pPr>
        <w:numPr>
          <w:ilvl w:val="1"/>
          <w:numId w:val="7"/>
        </w:numPr>
        <w:tabs>
          <w:tab w:val="left" w:pos="851"/>
        </w:tabs>
        <w:spacing w:after="120"/>
        <w:jc w:val="both"/>
      </w:pPr>
      <w:r w:rsidRPr="006D3CA5">
        <w:t>Smluvní strany prohlašují, že si tuto Smlouvu přečetly, že s jejím obsahem souhlasí a na důkaz toho k ní připojují svoje podpisy.</w:t>
      </w:r>
    </w:p>
    <w:p w:rsidR="005A490F" w:rsidRPr="006D3CA5" w:rsidRDefault="005A490F" w:rsidP="00072246">
      <w:pPr>
        <w:tabs>
          <w:tab w:val="left" w:pos="4536"/>
        </w:tabs>
        <w:rPr>
          <w:snapToGrid w:val="0"/>
        </w:rPr>
      </w:pPr>
    </w:p>
    <w:p w:rsidR="00D0150C" w:rsidRPr="006D3CA5" w:rsidRDefault="00D0150C" w:rsidP="00072246">
      <w:pPr>
        <w:tabs>
          <w:tab w:val="left" w:pos="4536"/>
        </w:tabs>
        <w:rPr>
          <w:snapToGrid w:val="0"/>
        </w:rPr>
      </w:pPr>
      <w:r w:rsidRPr="006D3CA5">
        <w:rPr>
          <w:snapToGrid w:val="0"/>
        </w:rPr>
        <w:t>V </w:t>
      </w:r>
      <w:r w:rsidRPr="002638A3">
        <w:t>Praze</w:t>
      </w:r>
      <w:r w:rsidRPr="006D3CA5">
        <w:t xml:space="preserve"> </w:t>
      </w:r>
      <w:r w:rsidRPr="006D3CA5">
        <w:rPr>
          <w:snapToGrid w:val="0"/>
        </w:rPr>
        <w:t xml:space="preserve">dne </w:t>
      </w:r>
      <w:proofErr w:type="gramStart"/>
      <w:r w:rsidR="002638A3">
        <w:rPr>
          <w:snapToGrid w:val="0"/>
        </w:rPr>
        <w:t>17.1.2019</w:t>
      </w:r>
      <w:proofErr w:type="gramEnd"/>
      <w:r w:rsidR="002638A3">
        <w:rPr>
          <w:b/>
        </w:rPr>
        <w:tab/>
      </w:r>
      <w:r w:rsidRPr="006D3CA5">
        <w:rPr>
          <w:b/>
        </w:rPr>
        <w:tab/>
      </w:r>
      <w:r w:rsidRPr="006D3CA5">
        <w:rPr>
          <w:snapToGrid w:val="0"/>
        </w:rPr>
        <w:t>V</w:t>
      </w:r>
      <w:r w:rsidR="00C5289E">
        <w:rPr>
          <w:b/>
        </w:rPr>
        <w:t> </w:t>
      </w:r>
      <w:r w:rsidR="00C5289E" w:rsidRPr="002638A3">
        <w:t>Praze</w:t>
      </w:r>
      <w:r w:rsidR="00C5289E">
        <w:rPr>
          <w:b/>
        </w:rPr>
        <w:t xml:space="preserve"> </w:t>
      </w:r>
      <w:r w:rsidRPr="006D3CA5">
        <w:rPr>
          <w:snapToGrid w:val="0"/>
        </w:rPr>
        <w:t xml:space="preserve">dne </w:t>
      </w:r>
      <w:r w:rsidR="002638A3" w:rsidRPr="002638A3">
        <w:t>17.1.2019</w:t>
      </w:r>
    </w:p>
    <w:p w:rsidR="00D0150C" w:rsidRPr="006D3CA5" w:rsidRDefault="00D0150C" w:rsidP="00072246">
      <w:pPr>
        <w:tabs>
          <w:tab w:val="left" w:pos="4536"/>
        </w:tabs>
        <w:rPr>
          <w:snapToGrid w:val="0"/>
        </w:rPr>
      </w:pPr>
    </w:p>
    <w:p w:rsidR="00D0150C" w:rsidRPr="006D3CA5" w:rsidRDefault="00D0150C" w:rsidP="00072246">
      <w:pPr>
        <w:tabs>
          <w:tab w:val="left" w:pos="4536"/>
        </w:tabs>
        <w:rPr>
          <w:rStyle w:val="platne1"/>
          <w:b/>
        </w:rPr>
      </w:pPr>
      <w:r w:rsidRPr="006D3CA5">
        <w:rPr>
          <w:rStyle w:val="platne1"/>
          <w:b/>
        </w:rPr>
        <w:t>Objednatel:</w:t>
      </w:r>
      <w:r w:rsidR="002638A3">
        <w:rPr>
          <w:rStyle w:val="platne1"/>
          <w:b/>
        </w:rPr>
        <w:tab/>
      </w:r>
      <w:r w:rsidRPr="006D3CA5">
        <w:rPr>
          <w:rStyle w:val="platne1"/>
          <w:b/>
        </w:rPr>
        <w:tab/>
      </w:r>
      <w:r w:rsidR="00145C4D" w:rsidRPr="006D3CA5">
        <w:rPr>
          <w:rStyle w:val="platne1"/>
          <w:b/>
        </w:rPr>
        <w:t>Zhotovitel</w:t>
      </w:r>
      <w:r w:rsidRPr="006D3CA5">
        <w:rPr>
          <w:rStyle w:val="platne1"/>
          <w:b/>
        </w:rPr>
        <w:t>:</w:t>
      </w:r>
    </w:p>
    <w:p w:rsidR="00D0150C" w:rsidRPr="006D3CA5" w:rsidRDefault="00D0150C" w:rsidP="00072246">
      <w:pPr>
        <w:tabs>
          <w:tab w:val="left" w:pos="4536"/>
        </w:tabs>
        <w:rPr>
          <w:rStyle w:val="platne1"/>
          <w:b/>
        </w:rPr>
      </w:pPr>
    </w:p>
    <w:p w:rsidR="00D0150C" w:rsidRPr="006D3CA5" w:rsidRDefault="00943A58" w:rsidP="00613C4D">
      <w:pPr>
        <w:tabs>
          <w:tab w:val="left" w:pos="4536"/>
        </w:tabs>
      </w:pPr>
      <w:r w:rsidRPr="002638A3">
        <w:rPr>
          <w:b/>
          <w:bCs/>
        </w:rPr>
        <w:t>…………………</w:t>
      </w:r>
      <w:r w:rsidR="002638A3">
        <w:rPr>
          <w:b/>
          <w:bCs/>
        </w:rPr>
        <w:tab/>
      </w:r>
      <w:r w:rsidR="00D0150C" w:rsidRPr="006D3CA5">
        <w:rPr>
          <w:rStyle w:val="platne1"/>
          <w:b/>
        </w:rPr>
        <w:tab/>
      </w:r>
      <w:r w:rsidRPr="002638A3">
        <w:rPr>
          <w:b/>
          <w:bCs/>
        </w:rPr>
        <w:t>…………………</w:t>
      </w:r>
      <w:r w:rsidR="00C5289E" w:rsidRPr="002638A3">
        <w:rPr>
          <w:b/>
        </w:rPr>
        <w:t>.</w:t>
      </w:r>
    </w:p>
    <w:p w:rsidR="00E57B99" w:rsidRDefault="00E57B99" w:rsidP="00072246">
      <w:pPr>
        <w:tabs>
          <w:tab w:val="left" w:pos="4536"/>
          <w:tab w:val="left" w:pos="5040"/>
        </w:tabs>
      </w:pPr>
    </w:p>
    <w:p w:rsidR="002638A3" w:rsidRDefault="002638A3" w:rsidP="00072246">
      <w:pPr>
        <w:tabs>
          <w:tab w:val="left" w:pos="4536"/>
          <w:tab w:val="left" w:pos="5040"/>
        </w:tabs>
      </w:pPr>
    </w:p>
    <w:p w:rsidR="002638A3" w:rsidRPr="006D3CA5" w:rsidRDefault="002638A3" w:rsidP="00072246">
      <w:pPr>
        <w:tabs>
          <w:tab w:val="left" w:pos="4536"/>
          <w:tab w:val="left" w:pos="5040"/>
        </w:tabs>
      </w:pPr>
    </w:p>
    <w:p w:rsidR="00D0150C" w:rsidRPr="006D3CA5" w:rsidRDefault="00C409E3" w:rsidP="00E57B99">
      <w:pPr>
        <w:tabs>
          <w:tab w:val="left" w:pos="4536"/>
          <w:tab w:val="left" w:pos="5040"/>
        </w:tabs>
        <w:spacing w:line="360" w:lineRule="auto"/>
      </w:pPr>
      <w:r>
        <w:rPr>
          <w:b/>
        </w:rPr>
        <w:t xml:space="preserve">  </w:t>
      </w:r>
      <w:r w:rsidR="006246D8" w:rsidRPr="006246D8">
        <w:t>Mgr. Vladimíra Šavrdová</w:t>
      </w:r>
      <w:r w:rsidR="002638A3">
        <w:rPr>
          <w:b/>
        </w:rPr>
        <w:tab/>
      </w:r>
      <w:r w:rsidR="002638A3">
        <w:rPr>
          <w:b/>
        </w:rPr>
        <w:tab/>
      </w:r>
      <w:r w:rsidR="002638A3">
        <w:t>Míchal Vít</w:t>
      </w:r>
    </w:p>
    <w:p w:rsidR="00C409E3" w:rsidRPr="002638A3" w:rsidRDefault="00AC4922" w:rsidP="00C409E3">
      <w:pPr>
        <w:tabs>
          <w:tab w:val="left" w:pos="4536"/>
          <w:tab w:val="left" w:pos="5040"/>
        </w:tabs>
        <w:spacing w:line="360" w:lineRule="auto"/>
      </w:pPr>
      <w:r>
        <w:t xml:space="preserve">    </w:t>
      </w:r>
      <w:r w:rsidR="00C409E3">
        <w:t xml:space="preserve">     </w:t>
      </w:r>
      <w:r w:rsidR="00943A58">
        <w:t xml:space="preserve">   </w:t>
      </w:r>
      <w:r w:rsidR="00C409E3">
        <w:t xml:space="preserve"> </w:t>
      </w:r>
      <w:r w:rsidR="00943A58" w:rsidRPr="002638A3">
        <w:t>jméno, příjmení</w:t>
      </w:r>
      <w:r w:rsidR="002638A3">
        <w:tab/>
      </w:r>
      <w:r w:rsidR="002638A3">
        <w:tab/>
      </w:r>
      <w:r w:rsidR="00943A58" w:rsidRPr="002638A3">
        <w:t>jméno, příjmení</w:t>
      </w:r>
      <w:r w:rsidR="00C5289E" w:rsidRPr="002638A3">
        <w:t>.</w:t>
      </w:r>
    </w:p>
    <w:p w:rsidR="00D42B5B" w:rsidRPr="00C409E3" w:rsidRDefault="00D42B5B" w:rsidP="00C409E3">
      <w:pPr>
        <w:tabs>
          <w:tab w:val="left" w:pos="4536"/>
          <w:tab w:val="left" w:pos="5040"/>
        </w:tabs>
        <w:spacing w:line="360" w:lineRule="auto"/>
      </w:pPr>
      <w:r w:rsidRPr="002638A3">
        <w:rPr>
          <w:sz w:val="20"/>
          <w:szCs w:val="20"/>
        </w:rPr>
        <w:t xml:space="preserve">ředitelka </w:t>
      </w:r>
      <w:r w:rsidR="00943A58" w:rsidRPr="002638A3">
        <w:rPr>
          <w:sz w:val="20"/>
          <w:szCs w:val="20"/>
        </w:rPr>
        <w:t>zadávajícího školského zařízení</w:t>
      </w:r>
      <w:r w:rsidR="002638A3">
        <w:rPr>
          <w:sz w:val="20"/>
          <w:szCs w:val="20"/>
        </w:rPr>
        <w:tab/>
      </w:r>
      <w:r w:rsidR="002638A3">
        <w:rPr>
          <w:sz w:val="20"/>
          <w:szCs w:val="20"/>
        </w:rPr>
        <w:tab/>
      </w:r>
      <w:r w:rsidR="00C5289E" w:rsidRPr="002638A3">
        <w:rPr>
          <w:sz w:val="20"/>
          <w:szCs w:val="20"/>
        </w:rPr>
        <w:t>jednatel společnosti</w:t>
      </w:r>
    </w:p>
    <w:p w:rsidR="00AF511A" w:rsidRDefault="00AF511A" w:rsidP="00931D71"/>
    <w:p w:rsidR="00AF511A" w:rsidRPr="00931D71" w:rsidRDefault="00AF511A" w:rsidP="00931D71"/>
    <w:sectPr w:rsidR="00AF511A" w:rsidRPr="00931D71" w:rsidSect="00E57B99">
      <w:headerReference w:type="default" r:id="rId8"/>
      <w:footerReference w:type="default" r:id="rId9"/>
      <w:pgSz w:w="11906" w:h="16838" w:code="9"/>
      <w:pgMar w:top="893" w:right="1417" w:bottom="1417" w:left="1417" w:header="426" w:footer="5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44" w:rsidRDefault="00957B44" w:rsidP="000B749D">
      <w:r>
        <w:separator/>
      </w:r>
    </w:p>
  </w:endnote>
  <w:endnote w:type="continuationSeparator" w:id="0">
    <w:p w:rsidR="00957B44" w:rsidRDefault="00957B44" w:rsidP="000B7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MS PMincho"/>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MT-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236983"/>
      <w:docPartObj>
        <w:docPartGallery w:val="Page Numbers (Bottom of Page)"/>
        <w:docPartUnique/>
      </w:docPartObj>
    </w:sdtPr>
    <w:sdtContent>
      <w:p w:rsidR="00D976AA" w:rsidRDefault="00DF1AFA">
        <w:pPr>
          <w:pStyle w:val="Zpat"/>
          <w:jc w:val="center"/>
        </w:pPr>
        <w:r>
          <w:fldChar w:fldCharType="begin"/>
        </w:r>
        <w:r w:rsidR="00D976AA">
          <w:instrText>PAGE   \* MERGEFORMAT</w:instrText>
        </w:r>
        <w:r>
          <w:fldChar w:fldCharType="separate"/>
        </w:r>
        <w:r w:rsidR="00B11F87">
          <w:rPr>
            <w:noProof/>
          </w:rPr>
          <w:t>4</w:t>
        </w:r>
        <w:r>
          <w:fldChar w:fldCharType="end"/>
        </w:r>
      </w:p>
    </w:sdtContent>
  </w:sdt>
  <w:p w:rsidR="00EA673D" w:rsidRDefault="00EA673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44" w:rsidRDefault="00957B44" w:rsidP="000B749D">
      <w:r>
        <w:separator/>
      </w:r>
    </w:p>
  </w:footnote>
  <w:footnote w:type="continuationSeparator" w:id="0">
    <w:p w:rsidR="00957B44" w:rsidRDefault="00957B44" w:rsidP="000B7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1A" w:rsidRDefault="009C721A">
    <w:pPr>
      <w:pStyle w:val="Zhlav"/>
    </w:pPr>
    <w:r>
      <w:rPr>
        <w:noProof/>
      </w:rPr>
      <w:t xml:space="preserve">                         </w:t>
    </w:r>
    <w:r w:rsidR="00EA673D">
      <w:rPr>
        <w:noProof/>
      </w:rPr>
      <w:t xml:space="preserve">          </w:t>
    </w:r>
    <w:r w:rsidR="00D56509">
      <w:rPr>
        <w:noProof/>
      </w:rPr>
      <w:t xml:space="preserve">                          </w:t>
    </w:r>
    <w:r w:rsidR="00EA673D">
      <w:rPr>
        <w:noProof/>
      </w:rPr>
      <w:t xml:space="preserve"> </w:t>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0B6"/>
    <w:multiLevelType w:val="multilevel"/>
    <w:tmpl w:val="7C9AA8D0"/>
    <w:lvl w:ilvl="0">
      <w:start w:val="5"/>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4817570"/>
    <w:multiLevelType w:val="multilevel"/>
    <w:tmpl w:val="4EB85C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C22983"/>
    <w:multiLevelType w:val="hybridMultilevel"/>
    <w:tmpl w:val="91F27F54"/>
    <w:lvl w:ilvl="0" w:tplc="04050001">
      <w:start w:val="1"/>
      <w:numFmt w:val="bullet"/>
      <w:lvlText w:val=""/>
      <w:lvlJc w:val="left"/>
      <w:pPr>
        <w:ind w:left="1179" w:hanging="360"/>
      </w:pPr>
      <w:rPr>
        <w:rFonts w:ascii="Symbol" w:hAnsi="Symbol" w:hint="default"/>
      </w:rPr>
    </w:lvl>
    <w:lvl w:ilvl="1" w:tplc="04050003">
      <w:start w:val="1"/>
      <w:numFmt w:val="bullet"/>
      <w:lvlText w:val="o"/>
      <w:lvlJc w:val="left"/>
      <w:pPr>
        <w:ind w:left="1899" w:hanging="360"/>
      </w:pPr>
      <w:rPr>
        <w:rFonts w:ascii="Courier New" w:hAnsi="Courier New" w:cs="Courier New" w:hint="default"/>
      </w:rPr>
    </w:lvl>
    <w:lvl w:ilvl="2" w:tplc="04050005">
      <w:start w:val="1"/>
      <w:numFmt w:val="bullet"/>
      <w:lvlText w:val=""/>
      <w:lvlJc w:val="left"/>
      <w:pPr>
        <w:ind w:left="2619" w:hanging="360"/>
      </w:pPr>
      <w:rPr>
        <w:rFonts w:ascii="Wingdings" w:hAnsi="Wingdings" w:hint="default"/>
      </w:rPr>
    </w:lvl>
    <w:lvl w:ilvl="3" w:tplc="04050001">
      <w:start w:val="1"/>
      <w:numFmt w:val="bullet"/>
      <w:lvlText w:val=""/>
      <w:lvlJc w:val="left"/>
      <w:pPr>
        <w:ind w:left="3339" w:hanging="360"/>
      </w:pPr>
      <w:rPr>
        <w:rFonts w:ascii="Symbol" w:hAnsi="Symbol" w:hint="default"/>
      </w:rPr>
    </w:lvl>
    <w:lvl w:ilvl="4" w:tplc="04050003">
      <w:start w:val="1"/>
      <w:numFmt w:val="bullet"/>
      <w:lvlText w:val="o"/>
      <w:lvlJc w:val="left"/>
      <w:pPr>
        <w:ind w:left="4059" w:hanging="360"/>
      </w:pPr>
      <w:rPr>
        <w:rFonts w:ascii="Courier New" w:hAnsi="Courier New" w:cs="Courier New" w:hint="default"/>
      </w:rPr>
    </w:lvl>
    <w:lvl w:ilvl="5" w:tplc="04050005">
      <w:start w:val="1"/>
      <w:numFmt w:val="bullet"/>
      <w:lvlText w:val=""/>
      <w:lvlJc w:val="left"/>
      <w:pPr>
        <w:ind w:left="4779" w:hanging="360"/>
      </w:pPr>
      <w:rPr>
        <w:rFonts w:ascii="Wingdings" w:hAnsi="Wingdings" w:hint="default"/>
      </w:rPr>
    </w:lvl>
    <w:lvl w:ilvl="6" w:tplc="04050001">
      <w:start w:val="1"/>
      <w:numFmt w:val="bullet"/>
      <w:lvlText w:val=""/>
      <w:lvlJc w:val="left"/>
      <w:pPr>
        <w:ind w:left="5499" w:hanging="360"/>
      </w:pPr>
      <w:rPr>
        <w:rFonts w:ascii="Symbol" w:hAnsi="Symbol" w:hint="default"/>
      </w:rPr>
    </w:lvl>
    <w:lvl w:ilvl="7" w:tplc="04050003">
      <w:start w:val="1"/>
      <w:numFmt w:val="bullet"/>
      <w:lvlText w:val="o"/>
      <w:lvlJc w:val="left"/>
      <w:pPr>
        <w:ind w:left="6219" w:hanging="360"/>
      </w:pPr>
      <w:rPr>
        <w:rFonts w:ascii="Courier New" w:hAnsi="Courier New" w:cs="Courier New" w:hint="default"/>
      </w:rPr>
    </w:lvl>
    <w:lvl w:ilvl="8" w:tplc="04050005">
      <w:start w:val="1"/>
      <w:numFmt w:val="bullet"/>
      <w:lvlText w:val=""/>
      <w:lvlJc w:val="left"/>
      <w:pPr>
        <w:ind w:left="6939" w:hanging="360"/>
      </w:pPr>
      <w:rPr>
        <w:rFonts w:ascii="Wingdings" w:hAnsi="Wingdings" w:hint="default"/>
      </w:rPr>
    </w:lvl>
  </w:abstractNum>
  <w:abstractNum w:abstractNumId="3">
    <w:nsid w:val="109F4F93"/>
    <w:multiLevelType w:val="singleLevel"/>
    <w:tmpl w:val="67B065E8"/>
    <w:lvl w:ilvl="0">
      <w:start w:val="1"/>
      <w:numFmt w:val="decimal"/>
      <w:pStyle w:val="Nadpis4"/>
      <w:lvlText w:val="%1."/>
      <w:lvlJc w:val="left"/>
      <w:pPr>
        <w:tabs>
          <w:tab w:val="num" w:pos="567"/>
        </w:tabs>
        <w:ind w:left="567" w:hanging="567"/>
      </w:pPr>
      <w:rPr>
        <w:rFonts w:ascii="Garamond" w:hAnsi="Garamond" w:hint="default"/>
        <w:b/>
        <w:i w:val="0"/>
        <w:sz w:val="24"/>
        <w:szCs w:val="24"/>
      </w:rPr>
    </w:lvl>
  </w:abstractNum>
  <w:abstractNum w:abstractNumId="4">
    <w:nsid w:val="13F07F45"/>
    <w:multiLevelType w:val="hybridMultilevel"/>
    <w:tmpl w:val="61D0F744"/>
    <w:lvl w:ilvl="0" w:tplc="9B2439A8">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970EDC"/>
    <w:multiLevelType w:val="multilevel"/>
    <w:tmpl w:val="DE8E72F6"/>
    <w:lvl w:ilvl="0">
      <w:start w:val="1"/>
      <w:numFmt w:val="decimal"/>
      <w:pStyle w:val="Zklad1"/>
      <w:lvlText w:val="%1."/>
      <w:lvlJc w:val="left"/>
      <w:pPr>
        <w:ind w:left="360" w:hanging="360"/>
      </w:pPr>
      <w:rPr>
        <w:rFonts w:hint="default"/>
      </w:rPr>
    </w:lvl>
    <w:lvl w:ilvl="1">
      <w:start w:val="2"/>
      <w:numFmt w:val="decimal"/>
      <w:pStyle w:val="Zklad2"/>
      <w:lvlText w:val="%1.%2."/>
      <w:lvlJc w:val="left"/>
      <w:pPr>
        <w:ind w:left="432" w:hanging="432"/>
      </w:pPr>
      <w:rPr>
        <w:rFonts w:hint="default"/>
        <w:b w:val="0"/>
      </w:rPr>
    </w:lvl>
    <w:lvl w:ilvl="2">
      <w:start w:val="1"/>
      <w:numFmt w:val="decimal"/>
      <w:pStyle w:val="Zklad3"/>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5AB7EE0"/>
    <w:multiLevelType w:val="hybridMultilevel"/>
    <w:tmpl w:val="650E4BDC"/>
    <w:lvl w:ilvl="0" w:tplc="10969084">
      <w:start w:val="65535"/>
      <w:numFmt w:val="bullet"/>
      <w:lvlText w:val="-"/>
      <w:lvlJc w:val="left"/>
      <w:pPr>
        <w:ind w:left="786" w:hanging="360"/>
      </w:pPr>
      <w:rPr>
        <w:rFonts w:ascii="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nsid w:val="23FC2EE8"/>
    <w:multiLevelType w:val="hybridMultilevel"/>
    <w:tmpl w:val="66649A3A"/>
    <w:lvl w:ilvl="0" w:tplc="10969084">
      <w:start w:val="65535"/>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29612555"/>
    <w:multiLevelType w:val="multilevel"/>
    <w:tmpl w:val="518CCA9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05E3329"/>
    <w:multiLevelType w:val="hybridMultilevel"/>
    <w:tmpl w:val="C388C4A0"/>
    <w:lvl w:ilvl="0" w:tplc="C592F6E4">
      <w:start w:val="1"/>
      <w:numFmt w:val="lowerRoman"/>
      <w:lvlText w:val="(%1)"/>
      <w:lvlJc w:val="left"/>
      <w:pPr>
        <w:tabs>
          <w:tab w:val="num" w:pos="1413"/>
        </w:tabs>
        <w:ind w:left="1413" w:hanging="708"/>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2E12410"/>
    <w:multiLevelType w:val="hybridMultilevel"/>
    <w:tmpl w:val="0CDA59D2"/>
    <w:lvl w:ilvl="0" w:tplc="90FCB6C4">
      <w:start w:val="1"/>
      <w:numFmt w:val="lowerRoman"/>
      <w:lvlText w:val="(%1)"/>
      <w:lvlJc w:val="left"/>
      <w:pPr>
        <w:ind w:left="1438" w:hanging="72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1">
    <w:nsid w:val="38681A92"/>
    <w:multiLevelType w:val="hybridMultilevel"/>
    <w:tmpl w:val="954E79B2"/>
    <w:lvl w:ilvl="0" w:tplc="04050011">
      <w:start w:val="1"/>
      <w:numFmt w:val="decimal"/>
      <w:lvlText w:val="%1)"/>
      <w:lvlJc w:val="left"/>
      <w:pPr>
        <w:ind w:left="1776" w:hanging="360"/>
      </w:pPr>
    </w:lvl>
    <w:lvl w:ilvl="1" w:tplc="10969084">
      <w:start w:val="65535"/>
      <w:numFmt w:val="bullet"/>
      <w:lvlText w:val="-"/>
      <w:lvlJc w:val="left"/>
      <w:pPr>
        <w:ind w:left="2496" w:hanging="360"/>
      </w:pPr>
      <w:rPr>
        <w:rFonts w:ascii="Times New Roman" w:hAnsi="Times New Roman" w:cs="Times New Roman" w:hint="default"/>
      </w:r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nsid w:val="3B8758E5"/>
    <w:multiLevelType w:val="hybridMultilevel"/>
    <w:tmpl w:val="C388C4A0"/>
    <w:lvl w:ilvl="0" w:tplc="C592F6E4">
      <w:start w:val="1"/>
      <w:numFmt w:val="lowerRoman"/>
      <w:lvlText w:val="(%1)"/>
      <w:lvlJc w:val="left"/>
      <w:pPr>
        <w:tabs>
          <w:tab w:val="num" w:pos="1413"/>
        </w:tabs>
        <w:ind w:left="1413" w:hanging="708"/>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4484321"/>
    <w:multiLevelType w:val="multilevel"/>
    <w:tmpl w:val="3C0E67A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7DA4068"/>
    <w:multiLevelType w:val="hybridMultilevel"/>
    <w:tmpl w:val="1D9C687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56427436"/>
    <w:multiLevelType w:val="singleLevel"/>
    <w:tmpl w:val="8B3E4294"/>
    <w:lvl w:ilvl="0">
      <w:start w:val="1"/>
      <w:numFmt w:val="upperRoman"/>
      <w:pStyle w:val="Nadpis2"/>
      <w:lvlText w:val="%1."/>
      <w:lvlJc w:val="center"/>
      <w:pPr>
        <w:tabs>
          <w:tab w:val="num" w:pos="720"/>
        </w:tabs>
        <w:ind w:left="720" w:hanging="432"/>
      </w:pPr>
    </w:lvl>
  </w:abstractNum>
  <w:abstractNum w:abstractNumId="16">
    <w:nsid w:val="5C591725"/>
    <w:multiLevelType w:val="hybridMultilevel"/>
    <w:tmpl w:val="998E8332"/>
    <w:lvl w:ilvl="0" w:tplc="B9568E16">
      <w:numFmt w:val="bullet"/>
      <w:lvlText w:val="-"/>
      <w:lvlJc w:val="left"/>
      <w:pPr>
        <w:ind w:left="786" w:hanging="360"/>
      </w:pPr>
      <w:rPr>
        <w:rFonts w:ascii="Garamond" w:hAnsi="Garamond"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5E872935"/>
    <w:multiLevelType w:val="multilevel"/>
    <w:tmpl w:val="EF44B4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3E64523"/>
    <w:multiLevelType w:val="hybridMultilevel"/>
    <w:tmpl w:val="392C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7962F56"/>
    <w:multiLevelType w:val="multilevel"/>
    <w:tmpl w:val="609E19AC"/>
    <w:lvl w:ilvl="0">
      <w:start w:val="1"/>
      <w:numFmt w:val="decimal"/>
      <w:pStyle w:val="Nadpis3"/>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hAnsi="Times New Roman" w:cs="Times New Roman" w:hint="default"/>
        <w:b w:val="0"/>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B754376"/>
    <w:multiLevelType w:val="hybridMultilevel"/>
    <w:tmpl w:val="9954A53C"/>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1">
    <w:nsid w:val="6C6F3D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1C2B7E"/>
    <w:multiLevelType w:val="hybridMultilevel"/>
    <w:tmpl w:val="59AEE33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15"/>
  </w:num>
  <w:num w:numId="2">
    <w:abstractNumId w:val="19"/>
  </w:num>
  <w:num w:numId="3">
    <w:abstractNumId w:val="3"/>
  </w:num>
  <w:num w:numId="4">
    <w:abstractNumId w:val="5"/>
  </w:num>
  <w:num w:numId="5">
    <w:abstractNumId w:val="5"/>
  </w:num>
  <w:num w:numId="6">
    <w:abstractNumId w:val="5"/>
  </w:num>
  <w:num w:numId="7">
    <w:abstractNumId w:val="21"/>
  </w:num>
  <w:num w:numId="8">
    <w:abstractNumId w:val="17"/>
  </w:num>
  <w:num w:numId="9">
    <w:abstractNumId w:val="6"/>
  </w:num>
  <w:num w:numId="10">
    <w:abstractNumId w:val="11"/>
  </w:num>
  <w:num w:numId="11">
    <w:abstractNumId w:val="7"/>
  </w:num>
  <w:num w:numId="12">
    <w:abstractNumId w:val="16"/>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2"/>
  </w:num>
  <w:num w:numId="18">
    <w:abstractNumId w:val="0"/>
  </w:num>
  <w:num w:numId="19">
    <w:abstractNumId w:val="14"/>
  </w:num>
  <w:num w:numId="20">
    <w:abstractNumId w:val="13"/>
  </w:num>
  <w:num w:numId="21">
    <w:abstractNumId w:val="1"/>
  </w:num>
  <w:num w:numId="22">
    <w:abstractNumId w:val="20"/>
  </w:num>
  <w:num w:numId="23">
    <w:abstractNumId w:val="18"/>
  </w:num>
  <w:num w:numId="24">
    <w:abstractNumId w:val="22"/>
  </w:num>
  <w:num w:numId="25">
    <w:abstractNumId w:val="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941E4"/>
    <w:rsid w:val="00032A74"/>
    <w:rsid w:val="000359C4"/>
    <w:rsid w:val="00040835"/>
    <w:rsid w:val="00044C56"/>
    <w:rsid w:val="00072246"/>
    <w:rsid w:val="000765D0"/>
    <w:rsid w:val="00091DC8"/>
    <w:rsid w:val="00094979"/>
    <w:rsid w:val="000A2779"/>
    <w:rsid w:val="000A3DE5"/>
    <w:rsid w:val="000A514F"/>
    <w:rsid w:val="000A54BB"/>
    <w:rsid w:val="000B749D"/>
    <w:rsid w:val="000C7880"/>
    <w:rsid w:val="000F394F"/>
    <w:rsid w:val="000F6FA1"/>
    <w:rsid w:val="00111F10"/>
    <w:rsid w:val="001377EB"/>
    <w:rsid w:val="00140312"/>
    <w:rsid w:val="001408C8"/>
    <w:rsid w:val="00145C4D"/>
    <w:rsid w:val="001733DF"/>
    <w:rsid w:val="001B3615"/>
    <w:rsid w:val="001F3432"/>
    <w:rsid w:val="00230C03"/>
    <w:rsid w:val="00245B4C"/>
    <w:rsid w:val="002638A3"/>
    <w:rsid w:val="00265C69"/>
    <w:rsid w:val="00287A32"/>
    <w:rsid w:val="002941E4"/>
    <w:rsid w:val="002A22DB"/>
    <w:rsid w:val="002B474D"/>
    <w:rsid w:val="002B7A0C"/>
    <w:rsid w:val="002C7454"/>
    <w:rsid w:val="002D4B1F"/>
    <w:rsid w:val="002D4FFC"/>
    <w:rsid w:val="002E7FAD"/>
    <w:rsid w:val="002F67E3"/>
    <w:rsid w:val="00304B8B"/>
    <w:rsid w:val="00312593"/>
    <w:rsid w:val="003627BC"/>
    <w:rsid w:val="003964CC"/>
    <w:rsid w:val="003F384C"/>
    <w:rsid w:val="00401D68"/>
    <w:rsid w:val="0040663B"/>
    <w:rsid w:val="00442184"/>
    <w:rsid w:val="00443418"/>
    <w:rsid w:val="00483A47"/>
    <w:rsid w:val="004A3BC3"/>
    <w:rsid w:val="004A4FF8"/>
    <w:rsid w:val="004C0C13"/>
    <w:rsid w:val="004E530B"/>
    <w:rsid w:val="00507FF5"/>
    <w:rsid w:val="005127A1"/>
    <w:rsid w:val="00534B93"/>
    <w:rsid w:val="00541765"/>
    <w:rsid w:val="00591A22"/>
    <w:rsid w:val="005A490F"/>
    <w:rsid w:val="005B6AEC"/>
    <w:rsid w:val="005C6966"/>
    <w:rsid w:val="005F7128"/>
    <w:rsid w:val="00602F4A"/>
    <w:rsid w:val="00613C4D"/>
    <w:rsid w:val="006246D8"/>
    <w:rsid w:val="00644538"/>
    <w:rsid w:val="00680268"/>
    <w:rsid w:val="006906FB"/>
    <w:rsid w:val="00692A41"/>
    <w:rsid w:val="006B1012"/>
    <w:rsid w:val="006D3CA5"/>
    <w:rsid w:val="00702095"/>
    <w:rsid w:val="00714724"/>
    <w:rsid w:val="0071751D"/>
    <w:rsid w:val="007239E7"/>
    <w:rsid w:val="00734556"/>
    <w:rsid w:val="00746401"/>
    <w:rsid w:val="00757636"/>
    <w:rsid w:val="0076681C"/>
    <w:rsid w:val="00781BCB"/>
    <w:rsid w:val="00784B44"/>
    <w:rsid w:val="007903B2"/>
    <w:rsid w:val="007A4806"/>
    <w:rsid w:val="007B5077"/>
    <w:rsid w:val="007C4252"/>
    <w:rsid w:val="007C5014"/>
    <w:rsid w:val="007D5008"/>
    <w:rsid w:val="007F50D8"/>
    <w:rsid w:val="00802E78"/>
    <w:rsid w:val="00815E1E"/>
    <w:rsid w:val="00817DA9"/>
    <w:rsid w:val="00843E3D"/>
    <w:rsid w:val="00852097"/>
    <w:rsid w:val="00885C4F"/>
    <w:rsid w:val="008A0475"/>
    <w:rsid w:val="008B369E"/>
    <w:rsid w:val="00906FB2"/>
    <w:rsid w:val="00916190"/>
    <w:rsid w:val="00931D71"/>
    <w:rsid w:val="009365BF"/>
    <w:rsid w:val="00943A58"/>
    <w:rsid w:val="00943C27"/>
    <w:rsid w:val="00957B44"/>
    <w:rsid w:val="009C084B"/>
    <w:rsid w:val="009C721A"/>
    <w:rsid w:val="00A02837"/>
    <w:rsid w:val="00A25341"/>
    <w:rsid w:val="00A34A28"/>
    <w:rsid w:val="00A4428A"/>
    <w:rsid w:val="00A61A2D"/>
    <w:rsid w:val="00A85BEA"/>
    <w:rsid w:val="00A93C95"/>
    <w:rsid w:val="00AA7D4B"/>
    <w:rsid w:val="00AC4922"/>
    <w:rsid w:val="00AD7A41"/>
    <w:rsid w:val="00AF511A"/>
    <w:rsid w:val="00B11F87"/>
    <w:rsid w:val="00B13F36"/>
    <w:rsid w:val="00B22F76"/>
    <w:rsid w:val="00B26D77"/>
    <w:rsid w:val="00B326D7"/>
    <w:rsid w:val="00B7503D"/>
    <w:rsid w:val="00B75B09"/>
    <w:rsid w:val="00B76E21"/>
    <w:rsid w:val="00BC3997"/>
    <w:rsid w:val="00BD0BC1"/>
    <w:rsid w:val="00BE45F5"/>
    <w:rsid w:val="00BE70C7"/>
    <w:rsid w:val="00BF6721"/>
    <w:rsid w:val="00C05870"/>
    <w:rsid w:val="00C1633C"/>
    <w:rsid w:val="00C346C7"/>
    <w:rsid w:val="00C409E3"/>
    <w:rsid w:val="00C5289E"/>
    <w:rsid w:val="00C645B6"/>
    <w:rsid w:val="00CD10E2"/>
    <w:rsid w:val="00CF0991"/>
    <w:rsid w:val="00D0150C"/>
    <w:rsid w:val="00D1063E"/>
    <w:rsid w:val="00D42B5B"/>
    <w:rsid w:val="00D44B55"/>
    <w:rsid w:val="00D56509"/>
    <w:rsid w:val="00D76131"/>
    <w:rsid w:val="00D83D91"/>
    <w:rsid w:val="00D976AA"/>
    <w:rsid w:val="00DA25A1"/>
    <w:rsid w:val="00DB19C7"/>
    <w:rsid w:val="00DB3867"/>
    <w:rsid w:val="00DC0C84"/>
    <w:rsid w:val="00DD0119"/>
    <w:rsid w:val="00DF1AFA"/>
    <w:rsid w:val="00DF6B19"/>
    <w:rsid w:val="00DF6B28"/>
    <w:rsid w:val="00E20DA7"/>
    <w:rsid w:val="00E44336"/>
    <w:rsid w:val="00E44393"/>
    <w:rsid w:val="00E5419E"/>
    <w:rsid w:val="00E57B99"/>
    <w:rsid w:val="00E61D3C"/>
    <w:rsid w:val="00E74987"/>
    <w:rsid w:val="00EA673D"/>
    <w:rsid w:val="00EC407A"/>
    <w:rsid w:val="00EC61C3"/>
    <w:rsid w:val="00ED6674"/>
    <w:rsid w:val="00EE0B7F"/>
    <w:rsid w:val="00EE772C"/>
    <w:rsid w:val="00EF6E42"/>
    <w:rsid w:val="00F00CF3"/>
    <w:rsid w:val="00F03D47"/>
    <w:rsid w:val="00F111C7"/>
    <w:rsid w:val="00F7377E"/>
    <w:rsid w:val="00FB4517"/>
    <w:rsid w:val="00FB593D"/>
    <w:rsid w:val="00FE64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1E4"/>
    <w:rPr>
      <w:rFonts w:eastAsiaTheme="minorEastAsia"/>
      <w:sz w:val="24"/>
      <w:szCs w:val="24"/>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qFormat/>
    <w:rsid w:val="000A514F"/>
    <w:pPr>
      <w:keepNext/>
      <w:keepLines/>
      <w:spacing w:before="240"/>
      <w:jc w:val="center"/>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0A514F"/>
    <w:pPr>
      <w:keepNext/>
      <w:keepLines/>
      <w:numPr>
        <w:numId w:val="1"/>
      </w:numPr>
      <w:spacing w:before="240"/>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qFormat/>
    <w:rsid w:val="000A514F"/>
    <w:pPr>
      <w:widowControl w:val="0"/>
      <w:numPr>
        <w:numId w:val="2"/>
      </w:numPr>
      <w:spacing w:before="240"/>
      <w:outlineLvl w:val="2"/>
    </w:pPr>
    <w:rPr>
      <w:b/>
      <w:bCs/>
      <w:smallCaps/>
    </w:rPr>
  </w:style>
  <w:style w:type="paragraph" w:styleId="Nadpis4">
    <w:name w:val="heading 4"/>
    <w:basedOn w:val="Normln"/>
    <w:next w:val="Normln"/>
    <w:link w:val="Nadpis4Char"/>
    <w:autoRedefine/>
    <w:qFormat/>
    <w:rsid w:val="000A514F"/>
    <w:pPr>
      <w:keepNext/>
      <w:numPr>
        <w:numId w:val="3"/>
      </w:numPr>
      <w:spacing w:before="240" w:after="24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basedOn w:val="Standardnpsmoodstavce"/>
    <w:link w:val="Nadpis1"/>
    <w:rsid w:val="000A514F"/>
    <w:rPr>
      <w:rFonts w:ascii="Garamond" w:hAnsi="Garamond"/>
      <w:b/>
      <w:caps/>
      <w:kern w:val="28"/>
      <w:sz w:val="2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0A514F"/>
    <w:rPr>
      <w:rFonts w:ascii="Garamond" w:hAnsi="Garamond"/>
      <w:b/>
      <w:sz w:val="24"/>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basedOn w:val="Standardnpsmoodstavce"/>
    <w:link w:val="Nadpis3"/>
    <w:rsid w:val="000A514F"/>
    <w:rPr>
      <w:b/>
      <w:bCs/>
      <w:smallCaps/>
      <w:sz w:val="24"/>
      <w:szCs w:val="24"/>
    </w:rPr>
  </w:style>
  <w:style w:type="character" w:customStyle="1" w:styleId="Nadpis4Char">
    <w:name w:val="Nadpis 4 Char"/>
    <w:basedOn w:val="Standardnpsmoodstavce"/>
    <w:link w:val="Nadpis4"/>
    <w:rsid w:val="000A514F"/>
    <w:rPr>
      <w:rFonts w:ascii="Garamond" w:hAnsi="Garamond"/>
      <w:b/>
      <w:sz w:val="24"/>
    </w:rPr>
  </w:style>
  <w:style w:type="character" w:styleId="Siln">
    <w:name w:val="Strong"/>
    <w:uiPriority w:val="22"/>
    <w:qFormat/>
    <w:rsid w:val="000A514F"/>
    <w:rPr>
      <w:b/>
    </w:rPr>
  </w:style>
  <w:style w:type="paragraph" w:styleId="Odstavecseseznamem">
    <w:name w:val="List Paragraph"/>
    <w:basedOn w:val="Normln"/>
    <w:uiPriority w:val="34"/>
    <w:qFormat/>
    <w:rsid w:val="000A514F"/>
    <w:pPr>
      <w:ind w:left="720"/>
    </w:pPr>
    <w:rPr>
      <w:rFonts w:ascii="Calibri" w:eastAsia="Calibri" w:hAnsi="Calibri" w:cs="Calibri"/>
      <w:sz w:val="22"/>
      <w:szCs w:val="22"/>
    </w:rPr>
  </w:style>
  <w:style w:type="paragraph" w:customStyle="1" w:styleId="Odstavecseseznamem1">
    <w:name w:val="Odstavec se seznamem1"/>
    <w:aliases w:val="Odstavec se seznamem a odrážkou,1 úroveň Odstavec se seznamem,List Paragraph"/>
    <w:basedOn w:val="Normln"/>
    <w:link w:val="OdstavecseseznamemChar"/>
    <w:qFormat/>
    <w:rsid w:val="000A514F"/>
    <w:pPr>
      <w:ind w:left="720"/>
      <w:contextualSpacing/>
    </w:pPr>
    <w:rPr>
      <w:rFonts w:ascii="Arial" w:hAnsi="Arial"/>
      <w:sz w:val="20"/>
    </w:rPr>
  </w:style>
  <w:style w:type="character" w:customStyle="1" w:styleId="OdstavecseseznamemChar">
    <w:name w:val="Odstavec se seznamem Char"/>
    <w:aliases w:val="Odstavec se seznamem a odrážkou Char,1 úroveň Odstavec se seznamem Char,List Paragraph Char"/>
    <w:link w:val="Odstavecseseznamem1"/>
    <w:locked/>
    <w:rsid w:val="000A514F"/>
    <w:rPr>
      <w:rFonts w:ascii="Arial" w:hAnsi="Arial"/>
      <w:szCs w:val="24"/>
    </w:rPr>
  </w:style>
  <w:style w:type="paragraph" w:customStyle="1" w:styleId="Zklad">
    <w:name w:val="Základ"/>
    <w:qFormat/>
    <w:rsid w:val="000A514F"/>
    <w:pPr>
      <w:spacing w:after="120"/>
      <w:jc w:val="both"/>
    </w:pPr>
    <w:rPr>
      <w:bCs/>
      <w:sz w:val="24"/>
      <w:szCs w:val="24"/>
    </w:rPr>
  </w:style>
  <w:style w:type="paragraph" w:customStyle="1" w:styleId="Zklad1">
    <w:name w:val="Základ 1"/>
    <w:basedOn w:val="Zklad"/>
    <w:uiPriority w:val="99"/>
    <w:qFormat/>
    <w:rsid w:val="000A514F"/>
    <w:pPr>
      <w:numPr>
        <w:numId w:val="4"/>
      </w:numPr>
      <w:spacing w:before="240"/>
    </w:pPr>
    <w:rPr>
      <w:b/>
      <w:smallCaps/>
    </w:rPr>
  </w:style>
  <w:style w:type="paragraph" w:customStyle="1" w:styleId="Zklad2">
    <w:name w:val="Základ 2"/>
    <w:basedOn w:val="Zklad"/>
    <w:uiPriority w:val="99"/>
    <w:qFormat/>
    <w:rsid w:val="000A514F"/>
    <w:pPr>
      <w:numPr>
        <w:ilvl w:val="1"/>
        <w:numId w:val="4"/>
      </w:numPr>
    </w:pPr>
  </w:style>
  <w:style w:type="paragraph" w:customStyle="1" w:styleId="Zklad3">
    <w:name w:val="Základ 3"/>
    <w:basedOn w:val="Zklad"/>
    <w:uiPriority w:val="99"/>
    <w:qFormat/>
    <w:rsid w:val="000A514F"/>
    <w:pPr>
      <w:numPr>
        <w:ilvl w:val="2"/>
        <w:numId w:val="4"/>
      </w:numPr>
    </w:pPr>
  </w:style>
  <w:style w:type="paragraph" w:customStyle="1" w:styleId="center1">
    <w:name w:val="center1"/>
    <w:basedOn w:val="Normln"/>
    <w:rsid w:val="002941E4"/>
    <w:pPr>
      <w:spacing w:before="100" w:beforeAutospacing="1" w:after="144" w:line="240" w:lineRule="atLeast"/>
      <w:ind w:firstLine="480"/>
      <w:jc w:val="center"/>
    </w:pPr>
  </w:style>
  <w:style w:type="paragraph" w:customStyle="1" w:styleId="Nzevsmlouvy">
    <w:name w:val="Název smlouvy"/>
    <w:basedOn w:val="Normln"/>
    <w:uiPriority w:val="99"/>
    <w:rsid w:val="002941E4"/>
    <w:pPr>
      <w:widowControl w:val="0"/>
      <w:spacing w:line="280" w:lineRule="atLeast"/>
      <w:jc w:val="center"/>
    </w:pPr>
    <w:rPr>
      <w:rFonts w:eastAsia="Times New Roman"/>
      <w:b/>
      <w:sz w:val="36"/>
      <w:szCs w:val="20"/>
      <w:lang w:eastAsia="en-US"/>
    </w:rPr>
  </w:style>
  <w:style w:type="paragraph" w:customStyle="1" w:styleId="Smluvnstrana">
    <w:name w:val="Smluvní strana"/>
    <w:basedOn w:val="Normln"/>
    <w:uiPriority w:val="99"/>
    <w:rsid w:val="002941E4"/>
    <w:pPr>
      <w:widowControl w:val="0"/>
      <w:spacing w:line="280" w:lineRule="atLeast"/>
      <w:jc w:val="both"/>
    </w:pPr>
    <w:rPr>
      <w:rFonts w:eastAsia="Times New Roman"/>
      <w:b/>
      <w:sz w:val="28"/>
      <w:szCs w:val="20"/>
      <w:lang w:eastAsia="en-US"/>
    </w:rPr>
  </w:style>
  <w:style w:type="paragraph" w:customStyle="1" w:styleId="Prohlen">
    <w:name w:val="Prohlášení"/>
    <w:basedOn w:val="Normln"/>
    <w:uiPriority w:val="99"/>
    <w:rsid w:val="002941E4"/>
    <w:pPr>
      <w:widowControl w:val="0"/>
      <w:spacing w:line="280" w:lineRule="atLeast"/>
      <w:jc w:val="center"/>
    </w:pPr>
    <w:rPr>
      <w:rFonts w:eastAsia="Times New Roman"/>
      <w:b/>
      <w:szCs w:val="20"/>
      <w:lang w:eastAsia="en-US"/>
    </w:rPr>
  </w:style>
  <w:style w:type="character" w:styleId="Hypertextovodkaz">
    <w:name w:val="Hyperlink"/>
    <w:uiPriority w:val="99"/>
    <w:rsid w:val="002C7454"/>
    <w:rPr>
      <w:color w:val="0000FF"/>
      <w:u w:val="single"/>
    </w:rPr>
  </w:style>
  <w:style w:type="paragraph" w:styleId="Zkladntext">
    <w:name w:val="Body Text"/>
    <w:aliases w:val="mezera"/>
    <w:basedOn w:val="Normln"/>
    <w:link w:val="ZkladntextChar"/>
    <w:semiHidden/>
    <w:rsid w:val="00B13F36"/>
    <w:pPr>
      <w:spacing w:after="120"/>
      <w:jc w:val="both"/>
    </w:pPr>
    <w:rPr>
      <w:rFonts w:ascii="Century Gothic" w:eastAsia="Times New Roman" w:hAnsi="Century Gothic"/>
      <w:sz w:val="16"/>
      <w:szCs w:val="20"/>
    </w:rPr>
  </w:style>
  <w:style w:type="character" w:customStyle="1" w:styleId="ZkladntextChar">
    <w:name w:val="Základní text Char"/>
    <w:aliases w:val="mezera Char"/>
    <w:basedOn w:val="Standardnpsmoodstavce"/>
    <w:link w:val="Zkladntext"/>
    <w:semiHidden/>
    <w:rsid w:val="00B13F36"/>
    <w:rPr>
      <w:rFonts w:ascii="Century Gothic" w:hAnsi="Century Gothic"/>
      <w:sz w:val="16"/>
    </w:rPr>
  </w:style>
  <w:style w:type="character" w:customStyle="1" w:styleId="platne1">
    <w:name w:val="platne1"/>
    <w:basedOn w:val="Standardnpsmoodstavce"/>
    <w:rsid w:val="00D0150C"/>
  </w:style>
  <w:style w:type="paragraph" w:styleId="Zhlav">
    <w:name w:val="header"/>
    <w:basedOn w:val="Normln"/>
    <w:link w:val="ZhlavChar"/>
    <w:uiPriority w:val="99"/>
    <w:unhideWhenUsed/>
    <w:rsid w:val="000B749D"/>
    <w:pPr>
      <w:tabs>
        <w:tab w:val="center" w:pos="4536"/>
        <w:tab w:val="right" w:pos="9072"/>
      </w:tabs>
    </w:pPr>
  </w:style>
  <w:style w:type="character" w:customStyle="1" w:styleId="ZhlavChar">
    <w:name w:val="Záhlaví Char"/>
    <w:basedOn w:val="Standardnpsmoodstavce"/>
    <w:link w:val="Zhlav"/>
    <w:uiPriority w:val="99"/>
    <w:rsid w:val="000B749D"/>
    <w:rPr>
      <w:rFonts w:eastAsiaTheme="minorEastAsia"/>
      <w:sz w:val="24"/>
      <w:szCs w:val="24"/>
    </w:rPr>
  </w:style>
  <w:style w:type="paragraph" w:styleId="Zpat">
    <w:name w:val="footer"/>
    <w:basedOn w:val="Normln"/>
    <w:link w:val="ZpatChar"/>
    <w:uiPriority w:val="99"/>
    <w:unhideWhenUsed/>
    <w:rsid w:val="000B749D"/>
    <w:pPr>
      <w:tabs>
        <w:tab w:val="center" w:pos="4536"/>
        <w:tab w:val="right" w:pos="9072"/>
      </w:tabs>
    </w:pPr>
  </w:style>
  <w:style w:type="character" w:customStyle="1" w:styleId="ZpatChar">
    <w:name w:val="Zápatí Char"/>
    <w:basedOn w:val="Standardnpsmoodstavce"/>
    <w:link w:val="Zpat"/>
    <w:uiPriority w:val="99"/>
    <w:rsid w:val="000B749D"/>
    <w:rPr>
      <w:rFonts w:eastAsiaTheme="minorEastAsia"/>
      <w:sz w:val="24"/>
      <w:szCs w:val="24"/>
    </w:rPr>
  </w:style>
  <w:style w:type="paragraph" w:styleId="Textbubliny">
    <w:name w:val="Balloon Text"/>
    <w:basedOn w:val="Normln"/>
    <w:link w:val="TextbublinyChar"/>
    <w:uiPriority w:val="99"/>
    <w:semiHidden/>
    <w:unhideWhenUsed/>
    <w:rsid w:val="00072246"/>
    <w:rPr>
      <w:rFonts w:ascii="Tahoma" w:hAnsi="Tahoma" w:cs="Tahoma"/>
      <w:sz w:val="16"/>
      <w:szCs w:val="16"/>
    </w:rPr>
  </w:style>
  <w:style w:type="character" w:customStyle="1" w:styleId="TextbublinyChar">
    <w:name w:val="Text bubliny Char"/>
    <w:basedOn w:val="Standardnpsmoodstavce"/>
    <w:link w:val="Textbubliny"/>
    <w:uiPriority w:val="99"/>
    <w:semiHidden/>
    <w:rsid w:val="00072246"/>
    <w:rPr>
      <w:rFonts w:ascii="Tahoma" w:eastAsiaTheme="minorEastAsia" w:hAnsi="Tahoma" w:cs="Tahoma"/>
      <w:sz w:val="16"/>
      <w:szCs w:val="16"/>
    </w:rPr>
  </w:style>
  <w:style w:type="character" w:styleId="Sledovanodkaz">
    <w:name w:val="FollowedHyperlink"/>
    <w:basedOn w:val="Standardnpsmoodstavce"/>
    <w:uiPriority w:val="99"/>
    <w:semiHidden/>
    <w:unhideWhenUsed/>
    <w:rsid w:val="00613C4D"/>
    <w:rPr>
      <w:color w:val="800080" w:themeColor="followedHyperlink"/>
      <w:u w:val="single"/>
    </w:rPr>
  </w:style>
  <w:style w:type="character" w:styleId="Odkaznakoment">
    <w:name w:val="annotation reference"/>
    <w:basedOn w:val="Standardnpsmoodstavce"/>
    <w:uiPriority w:val="99"/>
    <w:semiHidden/>
    <w:unhideWhenUsed/>
    <w:rsid w:val="00ED6674"/>
    <w:rPr>
      <w:sz w:val="16"/>
      <w:szCs w:val="16"/>
    </w:rPr>
  </w:style>
  <w:style w:type="paragraph" w:styleId="Textkomente">
    <w:name w:val="annotation text"/>
    <w:basedOn w:val="Normln"/>
    <w:link w:val="TextkomenteChar"/>
    <w:uiPriority w:val="99"/>
    <w:semiHidden/>
    <w:unhideWhenUsed/>
    <w:rsid w:val="00ED6674"/>
    <w:rPr>
      <w:sz w:val="20"/>
      <w:szCs w:val="20"/>
    </w:rPr>
  </w:style>
  <w:style w:type="character" w:customStyle="1" w:styleId="TextkomenteChar">
    <w:name w:val="Text komentáře Char"/>
    <w:basedOn w:val="Standardnpsmoodstavce"/>
    <w:link w:val="Textkomente"/>
    <w:uiPriority w:val="99"/>
    <w:semiHidden/>
    <w:rsid w:val="00ED6674"/>
    <w:rPr>
      <w:rFonts w:eastAsiaTheme="minorEastAsia"/>
    </w:rPr>
  </w:style>
  <w:style w:type="paragraph" w:styleId="Pedmtkomente">
    <w:name w:val="annotation subject"/>
    <w:basedOn w:val="Textkomente"/>
    <w:next w:val="Textkomente"/>
    <w:link w:val="PedmtkomenteChar"/>
    <w:uiPriority w:val="99"/>
    <w:semiHidden/>
    <w:unhideWhenUsed/>
    <w:rsid w:val="00ED6674"/>
    <w:rPr>
      <w:b/>
      <w:bCs/>
    </w:rPr>
  </w:style>
  <w:style w:type="character" w:customStyle="1" w:styleId="PedmtkomenteChar">
    <w:name w:val="Předmět komentáře Char"/>
    <w:basedOn w:val="TextkomenteChar"/>
    <w:link w:val="Pedmtkomente"/>
    <w:uiPriority w:val="99"/>
    <w:semiHidden/>
    <w:rsid w:val="00ED6674"/>
    <w:rPr>
      <w:rFonts w:eastAsiaTheme="minorEastAsia"/>
      <w:b/>
      <w:bCs/>
    </w:rPr>
  </w:style>
  <w:style w:type="paragraph" w:styleId="Revize">
    <w:name w:val="Revision"/>
    <w:hidden/>
    <w:uiPriority w:val="99"/>
    <w:semiHidden/>
    <w:rsid w:val="00ED6674"/>
    <w:rPr>
      <w:rFonts w:eastAsiaTheme="minorEastAsia"/>
      <w:sz w:val="24"/>
      <w:szCs w:val="24"/>
    </w:rPr>
  </w:style>
  <w:style w:type="paragraph" w:styleId="Zkladntext2">
    <w:name w:val="Body Text 2"/>
    <w:basedOn w:val="Normln"/>
    <w:link w:val="Zkladntext2Char"/>
    <w:uiPriority w:val="99"/>
    <w:semiHidden/>
    <w:unhideWhenUsed/>
    <w:rsid w:val="00B7503D"/>
    <w:pPr>
      <w:spacing w:after="120" w:line="480" w:lineRule="auto"/>
    </w:pPr>
  </w:style>
  <w:style w:type="character" w:customStyle="1" w:styleId="Zkladntext2Char">
    <w:name w:val="Základní text 2 Char"/>
    <w:basedOn w:val="Standardnpsmoodstavce"/>
    <w:link w:val="Zkladntext2"/>
    <w:uiPriority w:val="99"/>
    <w:semiHidden/>
    <w:rsid w:val="00B7503D"/>
    <w:rPr>
      <w:rFonts w:eastAsiaTheme="minorEastAsia"/>
      <w:sz w:val="24"/>
      <w:szCs w:val="24"/>
    </w:rPr>
  </w:style>
  <w:style w:type="paragraph" w:styleId="Textpoznpodarou">
    <w:name w:val="footnote text"/>
    <w:basedOn w:val="Normln"/>
    <w:link w:val="TextpoznpodarouChar"/>
    <w:uiPriority w:val="99"/>
    <w:semiHidden/>
    <w:unhideWhenUsed/>
    <w:rsid w:val="00B22F76"/>
    <w:rPr>
      <w:rFonts w:asciiTheme="minorHAnsi" w:eastAsia="Times New Roman" w:hAnsiTheme="minorHAnsi"/>
      <w:sz w:val="20"/>
      <w:szCs w:val="20"/>
      <w:lang w:eastAsia="en-US"/>
    </w:rPr>
  </w:style>
  <w:style w:type="character" w:customStyle="1" w:styleId="TextpoznpodarouChar">
    <w:name w:val="Text pozn. pod čarou Char"/>
    <w:basedOn w:val="Standardnpsmoodstavce"/>
    <w:link w:val="Textpoznpodarou"/>
    <w:uiPriority w:val="99"/>
    <w:semiHidden/>
    <w:rsid w:val="00B22F76"/>
    <w:rPr>
      <w:rFonts w:asciiTheme="minorHAnsi" w:hAnsiTheme="minorHAnsi"/>
      <w:lang w:eastAsia="en-US"/>
    </w:rPr>
  </w:style>
  <w:style w:type="character" w:styleId="Znakapoznpodarou">
    <w:name w:val="footnote reference"/>
    <w:basedOn w:val="Standardnpsmoodstavce"/>
    <w:uiPriority w:val="99"/>
    <w:semiHidden/>
    <w:unhideWhenUsed/>
    <w:rsid w:val="00B22F76"/>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366495055">
      <w:bodyDiv w:val="1"/>
      <w:marLeft w:val="0"/>
      <w:marRight w:val="0"/>
      <w:marTop w:val="0"/>
      <w:marBottom w:val="0"/>
      <w:divBdr>
        <w:top w:val="none" w:sz="0" w:space="0" w:color="auto"/>
        <w:left w:val="none" w:sz="0" w:space="0" w:color="auto"/>
        <w:bottom w:val="none" w:sz="0" w:space="0" w:color="auto"/>
        <w:right w:val="none" w:sz="0" w:space="0" w:color="auto"/>
      </w:divBdr>
    </w:div>
    <w:div w:id="18928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D9BD-86D9-4F24-88AC-AB79DECF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3457</Words>
  <Characters>20400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vlkova</dc:creator>
  <cp:lastModifiedBy>Ucetni Skola</cp:lastModifiedBy>
  <cp:revision>2</cp:revision>
  <cp:lastPrinted>2019-01-16T16:57:00Z</cp:lastPrinted>
  <dcterms:created xsi:type="dcterms:W3CDTF">2019-01-25T10:51:00Z</dcterms:created>
  <dcterms:modified xsi:type="dcterms:W3CDTF">2019-01-25T10:51:00Z</dcterms:modified>
</cp:coreProperties>
</file>