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2A" w:rsidRDefault="00607616">
      <w:pPr>
        <w:pStyle w:val="Bodytext20"/>
        <w:framePr w:w="7728" w:h="1428" w:hRule="exact" w:wrap="none" w:vAnchor="page" w:hAnchor="page" w:x="1339" w:y="938"/>
        <w:shd w:val="clear" w:color="auto" w:fill="auto"/>
        <w:spacing w:after="318"/>
      </w:pPr>
      <w:r>
        <w:t>Příloha č. 2 Smlouvy o společném pořádání inscenace Veselá vdova</w:t>
      </w:r>
    </w:p>
    <w:p w:rsidR="003D012A" w:rsidRDefault="00607616">
      <w:pPr>
        <w:pStyle w:val="Heading10"/>
        <w:framePr w:w="7728" w:h="1428" w:hRule="exact" w:wrap="none" w:vAnchor="page" w:hAnchor="page" w:x="1339" w:y="938"/>
        <w:shd w:val="clear" w:color="auto" w:fill="auto"/>
        <w:spacing w:before="0" w:after="362"/>
      </w:pPr>
      <w:bookmarkStart w:id="0" w:name="bookmark0"/>
      <w:r>
        <w:t>Termíny zkoušek a představení v HDK</w:t>
      </w:r>
      <w:bookmarkEnd w:id="0"/>
    </w:p>
    <w:p w:rsidR="003D012A" w:rsidRPr="009F0420" w:rsidRDefault="00607616">
      <w:pPr>
        <w:pStyle w:val="Bodytext20"/>
        <w:framePr w:w="7728" w:h="1428" w:hRule="exact" w:wrap="none" w:vAnchor="page" w:hAnchor="page" w:x="1339" w:y="938"/>
        <w:shd w:val="clear" w:color="auto" w:fill="auto"/>
        <w:spacing w:after="0"/>
        <w:rPr>
          <w:b/>
        </w:rPr>
      </w:pPr>
      <w:r w:rsidRPr="009F0420">
        <w:rPr>
          <w:b/>
        </w:rPr>
        <w:t>Zkoušky</w:t>
      </w:r>
    </w:p>
    <w:tbl>
      <w:tblPr>
        <w:tblOverlap w:val="never"/>
        <w:tblW w:w="77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5934"/>
      </w:tblGrid>
      <w:tr w:rsidR="003D012A" w:rsidTr="00E27D00">
        <w:trPr>
          <w:trHeight w:hRule="exact" w:val="396"/>
        </w:trPr>
        <w:tc>
          <w:tcPr>
            <w:tcW w:w="1808" w:type="dxa"/>
            <w:shd w:val="clear" w:color="auto" w:fill="FFFFFF"/>
          </w:tcPr>
          <w:p w:rsidR="003D012A" w:rsidRDefault="00607616" w:rsidP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</w:pPr>
            <w:r>
              <w:rPr>
                <w:rStyle w:val="Bodytext21"/>
              </w:rPr>
              <w:t>19.-20.1.2019</w:t>
            </w:r>
          </w:p>
        </w:tc>
        <w:tc>
          <w:tcPr>
            <w:tcW w:w="5934" w:type="dxa"/>
            <w:shd w:val="clear" w:color="auto" w:fill="FFFFFF"/>
          </w:tcPr>
          <w:p w:rsidR="003D012A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  <w:ind w:left="360"/>
            </w:pPr>
            <w:r>
              <w:rPr>
                <w:rStyle w:val="Bodytext21"/>
              </w:rPr>
              <w:t>Stavba scény</w:t>
            </w:r>
          </w:p>
        </w:tc>
      </w:tr>
      <w:tr w:rsidR="003D012A" w:rsidTr="00E27D00">
        <w:trPr>
          <w:trHeight w:hRule="exact" w:val="517"/>
        </w:trPr>
        <w:tc>
          <w:tcPr>
            <w:tcW w:w="1808" w:type="dxa"/>
            <w:shd w:val="clear" w:color="auto" w:fill="FFFFFF"/>
            <w:vAlign w:val="center"/>
          </w:tcPr>
          <w:p w:rsidR="003D012A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</w:pPr>
            <w:r>
              <w:rPr>
                <w:rStyle w:val="Bodytext21"/>
              </w:rPr>
              <w:t>22.1.2019</w:t>
            </w:r>
          </w:p>
        </w:tc>
        <w:tc>
          <w:tcPr>
            <w:tcW w:w="5934" w:type="dxa"/>
            <w:shd w:val="clear" w:color="auto" w:fill="FFFFFF"/>
            <w:vAlign w:val="center"/>
          </w:tcPr>
          <w:p w:rsidR="003D012A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  <w:ind w:left="360"/>
            </w:pPr>
            <w:r>
              <w:rPr>
                <w:rStyle w:val="Bodytext21"/>
              </w:rPr>
              <w:t>Zkouška</w:t>
            </w:r>
          </w:p>
        </w:tc>
      </w:tr>
      <w:tr w:rsidR="003D012A" w:rsidTr="00E27D00">
        <w:trPr>
          <w:trHeight w:hRule="exact" w:val="5164"/>
        </w:trPr>
        <w:tc>
          <w:tcPr>
            <w:tcW w:w="1808" w:type="dxa"/>
            <w:shd w:val="clear" w:color="auto" w:fill="FFFFFF"/>
            <w:vAlign w:val="bottom"/>
          </w:tcPr>
          <w:p w:rsidR="00E27D00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23.1.2019 </w:t>
            </w:r>
          </w:p>
          <w:p w:rsidR="003D012A" w:rsidRPr="00E27D00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  <w:rPr>
                <w:b/>
              </w:rPr>
            </w:pPr>
            <w:r w:rsidRPr="00E27D00">
              <w:rPr>
                <w:rStyle w:val="Bodytext21"/>
                <w:b/>
              </w:rPr>
              <w:t>Premiéra</w:t>
            </w:r>
          </w:p>
          <w:p w:rsidR="003D012A" w:rsidRPr="00E27D00" w:rsidRDefault="00607616">
            <w:pPr>
              <w:pStyle w:val="Bodytext20"/>
              <w:framePr w:w="7728" w:h="5808" w:wrap="none" w:vAnchor="page" w:hAnchor="page" w:x="1339" w:y="2620"/>
              <w:numPr>
                <w:ilvl w:val="0"/>
                <w:numId w:val="1"/>
              </w:numPr>
              <w:shd w:val="clear" w:color="auto" w:fill="auto"/>
              <w:spacing w:after="0" w:line="509" w:lineRule="exact"/>
              <w:rPr>
                <w:b/>
              </w:rPr>
            </w:pPr>
            <w:r w:rsidRPr="00E27D00">
              <w:rPr>
                <w:rStyle w:val="Bodytext21"/>
                <w:b/>
              </w:rPr>
              <w:t xml:space="preserve"> Představení</w:t>
            </w:r>
          </w:p>
          <w:p w:rsidR="00E27D00" w:rsidRDefault="00E27D00" w:rsidP="00E27D00">
            <w:pPr>
              <w:pStyle w:val="Bodytext20"/>
              <w:framePr w:w="7728" w:h="5808" w:wrap="none" w:vAnchor="page" w:hAnchor="page" w:x="1339" w:y="2620"/>
              <w:numPr>
                <w:ilvl w:val="0"/>
                <w:numId w:val="2"/>
              </w:numPr>
              <w:shd w:val="clear" w:color="auto" w:fill="auto"/>
              <w:spacing w:after="0" w:line="509" w:lineRule="exact"/>
              <w:jc w:val="both"/>
              <w:rPr>
                <w:rStyle w:val="Bodytext21"/>
              </w:rPr>
            </w:pPr>
          </w:p>
          <w:p w:rsidR="00E27D00" w:rsidRDefault="00607616" w:rsidP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26.1.2019 </w:t>
            </w:r>
          </w:p>
          <w:p w:rsidR="003D012A" w:rsidRDefault="00607616" w:rsidP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  <w:jc w:val="both"/>
            </w:pPr>
            <w:r>
              <w:rPr>
                <w:rStyle w:val="Bodytext21"/>
              </w:rPr>
              <w:t>20.2.2019</w:t>
            </w:r>
          </w:p>
          <w:p w:rsidR="00E27D00" w:rsidRDefault="00E27D00">
            <w:pPr>
              <w:pStyle w:val="Bodytext20"/>
              <w:framePr w:w="7728" w:h="5808" w:wrap="none" w:vAnchor="page" w:hAnchor="page" w:x="1339" w:y="2620"/>
              <w:numPr>
                <w:ilvl w:val="0"/>
                <w:numId w:val="3"/>
              </w:numPr>
              <w:shd w:val="clear" w:color="auto" w:fill="auto"/>
              <w:spacing w:after="0" w:line="509" w:lineRule="exact"/>
              <w:ind w:right="780"/>
              <w:jc w:val="right"/>
              <w:rPr>
                <w:rStyle w:val="Bodytext21"/>
              </w:rPr>
            </w:pPr>
          </w:p>
          <w:p w:rsidR="003D012A" w:rsidRDefault="00607616" w:rsidP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  <w:ind w:right="780"/>
            </w:pPr>
            <w:r>
              <w:rPr>
                <w:rStyle w:val="Bodytext21"/>
              </w:rPr>
              <w:t>3.4.2019</w:t>
            </w:r>
          </w:p>
          <w:p w:rsidR="003D012A" w:rsidRDefault="00607616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 w:line="509" w:lineRule="exact"/>
            </w:pPr>
            <w:r>
              <w:rPr>
                <w:rStyle w:val="Bodytext21"/>
              </w:rPr>
              <w:t>15.5.2019</w:t>
            </w:r>
          </w:p>
        </w:tc>
        <w:tc>
          <w:tcPr>
            <w:tcW w:w="5934" w:type="dxa"/>
            <w:shd w:val="clear" w:color="auto" w:fill="FFFFFF"/>
          </w:tcPr>
          <w:p w:rsidR="00E27D00" w:rsidRDefault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  <w:ind w:left="360"/>
              <w:rPr>
                <w:rStyle w:val="Bodytext21"/>
              </w:rPr>
            </w:pPr>
          </w:p>
          <w:p w:rsidR="003D012A" w:rsidRDefault="00E47887" w:rsidP="00E27D00">
            <w:pPr>
              <w:pStyle w:val="Bodytext20"/>
              <w:framePr w:w="7728" w:h="5808" w:wrap="none" w:vAnchor="page" w:hAnchor="page" w:x="1339" w:y="2620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</w:t>
            </w:r>
            <w:bookmarkStart w:id="1" w:name="_GoBack"/>
            <w:bookmarkEnd w:id="1"/>
            <w:r>
              <w:rPr>
                <w:rStyle w:val="Bodytext21"/>
              </w:rPr>
              <w:t xml:space="preserve">   </w:t>
            </w:r>
            <w:r w:rsidR="00607616">
              <w:rPr>
                <w:rStyle w:val="Bodytext21"/>
              </w:rPr>
              <w:t>Generální zkouška</w:t>
            </w:r>
          </w:p>
        </w:tc>
      </w:tr>
    </w:tbl>
    <w:p w:rsidR="003D012A" w:rsidRPr="00E27D00" w:rsidRDefault="00607616" w:rsidP="00E27D00">
      <w:pPr>
        <w:pStyle w:val="Bodytext20"/>
        <w:framePr w:w="7728" w:h="2641" w:hRule="exact" w:wrap="none" w:vAnchor="page" w:hAnchor="page" w:x="1291" w:y="8986"/>
        <w:shd w:val="clear" w:color="auto" w:fill="auto"/>
        <w:spacing w:after="0" w:line="509" w:lineRule="exact"/>
        <w:rPr>
          <w:b/>
        </w:rPr>
      </w:pPr>
      <w:r w:rsidRPr="00E27D00">
        <w:rPr>
          <w:b/>
        </w:rPr>
        <w:t>Plán představení na září až prosinec 2019 (bude potvrzeno samostatným dodatkem)</w:t>
      </w:r>
    </w:p>
    <w:p w:rsidR="00E27D00" w:rsidRDefault="00607616" w:rsidP="00E27D00">
      <w:pPr>
        <w:pStyle w:val="Bodytext20"/>
        <w:framePr w:w="7728" w:h="2641" w:hRule="exact" w:wrap="none" w:vAnchor="page" w:hAnchor="page" w:x="1291" w:y="8986"/>
        <w:shd w:val="clear" w:color="auto" w:fill="auto"/>
        <w:spacing w:after="0" w:line="509" w:lineRule="exact"/>
      </w:pPr>
      <w:r>
        <w:t xml:space="preserve">16.10.2019 </w:t>
      </w:r>
    </w:p>
    <w:p w:rsidR="00E27D00" w:rsidRDefault="00E27D00" w:rsidP="00E27D00">
      <w:pPr>
        <w:pStyle w:val="Bodytext20"/>
        <w:framePr w:w="7728" w:h="2641" w:hRule="exact" w:wrap="none" w:vAnchor="page" w:hAnchor="page" w:x="1291" w:y="8986"/>
        <w:shd w:val="clear" w:color="auto" w:fill="auto"/>
        <w:spacing w:after="0" w:line="509" w:lineRule="exact"/>
      </w:pPr>
    </w:p>
    <w:p w:rsidR="003D012A" w:rsidRDefault="00E27D00" w:rsidP="00E27D00">
      <w:pPr>
        <w:pStyle w:val="Bodytext20"/>
        <w:framePr w:w="7728" w:h="2641" w:hRule="exact" w:wrap="none" w:vAnchor="page" w:hAnchor="page" w:x="1291" w:y="8986"/>
        <w:shd w:val="clear" w:color="auto" w:fill="auto"/>
        <w:spacing w:after="0" w:line="509" w:lineRule="exact"/>
      </w:pPr>
      <w:r>
        <w:t>1</w:t>
      </w:r>
      <w:r w:rsidR="00607616">
        <w:t>.1</w:t>
      </w:r>
      <w:r>
        <w:t>2</w:t>
      </w:r>
      <w:r w:rsidR="00607616">
        <w:t>.2019</w:t>
      </w:r>
    </w:p>
    <w:p w:rsidR="003D012A" w:rsidRDefault="00E27D00">
      <w:pPr>
        <w:pStyle w:val="Bodytext20"/>
        <w:framePr w:wrap="none" w:vAnchor="page" w:hAnchor="page" w:x="1339" w:y="9999"/>
        <w:shd w:val="clear" w:color="auto" w:fill="auto"/>
        <w:spacing w:after="0" w:line="509" w:lineRule="exact"/>
      </w:pPr>
      <w:r>
        <w:rPr>
          <w:rStyle w:val="Bodytext21"/>
        </w:rPr>
        <w:t>3.</w:t>
      </w:r>
      <w:r w:rsidR="00607616">
        <w:rPr>
          <w:rStyle w:val="Bodytext21"/>
        </w:rPr>
        <w:t>11. 2019</w:t>
      </w:r>
    </w:p>
    <w:p w:rsidR="003D012A" w:rsidRDefault="003D012A">
      <w:pPr>
        <w:rPr>
          <w:sz w:val="2"/>
          <w:szCs w:val="2"/>
        </w:rPr>
        <w:sectPr w:rsidR="003D0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012A" w:rsidRDefault="00607616">
      <w:pPr>
        <w:pStyle w:val="Heading10"/>
        <w:framePr w:w="7742" w:h="893" w:hRule="exact" w:wrap="none" w:vAnchor="page" w:hAnchor="page" w:x="1329" w:y="977"/>
        <w:shd w:val="clear" w:color="auto" w:fill="auto"/>
        <w:spacing w:before="0" w:after="342"/>
      </w:pPr>
      <w:bookmarkStart w:id="2" w:name="bookmark1"/>
      <w:r>
        <w:lastRenderedPageBreak/>
        <w:t>Termíny představení v DJKT</w:t>
      </w:r>
      <w:bookmarkEnd w:id="2"/>
    </w:p>
    <w:p w:rsidR="003D012A" w:rsidRDefault="00607616">
      <w:pPr>
        <w:pStyle w:val="Heading20"/>
        <w:framePr w:w="7742" w:h="893" w:hRule="exact" w:wrap="none" w:vAnchor="page" w:hAnchor="page" w:x="1329" w:y="977"/>
        <w:shd w:val="clear" w:color="auto" w:fill="auto"/>
        <w:spacing w:before="0"/>
      </w:pPr>
      <w:bookmarkStart w:id="3" w:name="bookmark2"/>
      <w:r>
        <w:t>Zkoušky</w:t>
      </w:r>
      <w:bookmarkEnd w:id="3"/>
    </w:p>
    <w:tbl>
      <w:tblPr>
        <w:tblOverlap w:val="never"/>
        <w:tblW w:w="878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793"/>
      </w:tblGrid>
      <w:tr w:rsidR="003D012A" w:rsidTr="00E47887">
        <w:trPr>
          <w:trHeight w:hRule="exact" w:val="370"/>
        </w:trPr>
        <w:tc>
          <w:tcPr>
            <w:tcW w:w="1996" w:type="dxa"/>
            <w:shd w:val="clear" w:color="auto" w:fill="FFFFFF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7. 1. a 8. 1.2019</w:t>
            </w:r>
          </w:p>
        </w:tc>
        <w:tc>
          <w:tcPr>
            <w:tcW w:w="6793" w:type="dxa"/>
            <w:shd w:val="clear" w:color="auto" w:fill="FFFFFF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Technická a osvětlovací zkouška</w:t>
            </w:r>
          </w:p>
        </w:tc>
      </w:tr>
      <w:tr w:rsidR="003D012A" w:rsidTr="00E47887">
        <w:trPr>
          <w:trHeight w:hRule="exact" w:val="503"/>
        </w:trPr>
        <w:tc>
          <w:tcPr>
            <w:tcW w:w="1996" w:type="dxa"/>
            <w:shd w:val="clear" w:color="auto" w:fill="FFFFFF"/>
            <w:vAlign w:val="center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15. 1. 2019</w:t>
            </w:r>
          </w:p>
        </w:tc>
        <w:tc>
          <w:tcPr>
            <w:tcW w:w="6793" w:type="dxa"/>
            <w:shd w:val="clear" w:color="auto" w:fill="FFFFFF"/>
            <w:vAlign w:val="center"/>
          </w:tcPr>
          <w:p w:rsidR="003D012A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I</w:t>
            </w:r>
            <w:r w:rsidR="00607616">
              <w:rPr>
                <w:rStyle w:val="Bodytext21"/>
              </w:rPr>
              <w:t>. hlavní zkouška</w:t>
            </w:r>
          </w:p>
        </w:tc>
      </w:tr>
      <w:tr w:rsidR="003D012A" w:rsidTr="00E47887">
        <w:trPr>
          <w:trHeight w:hRule="exact" w:val="508"/>
        </w:trPr>
        <w:tc>
          <w:tcPr>
            <w:tcW w:w="1996" w:type="dxa"/>
            <w:shd w:val="clear" w:color="auto" w:fill="FFFFFF"/>
            <w:vAlign w:val="center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16. 1. 2019</w:t>
            </w:r>
          </w:p>
        </w:tc>
        <w:tc>
          <w:tcPr>
            <w:tcW w:w="6793" w:type="dxa"/>
            <w:shd w:val="clear" w:color="auto" w:fill="FFFFFF"/>
            <w:vAlign w:val="center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 w:rsidRPr="00E47887">
              <w:rPr>
                <w:rStyle w:val="Bodytext2Bold"/>
                <w:b w:val="0"/>
              </w:rPr>
              <w:t>II</w:t>
            </w:r>
            <w:r>
              <w:rPr>
                <w:rStyle w:val="Bodytext2Bold"/>
              </w:rPr>
              <w:t xml:space="preserve">. </w:t>
            </w:r>
            <w:r>
              <w:rPr>
                <w:rStyle w:val="Bodytext21"/>
              </w:rPr>
              <w:t>hlavní zkouška</w:t>
            </w:r>
          </w:p>
        </w:tc>
      </w:tr>
      <w:tr w:rsidR="003D012A" w:rsidTr="00E47887">
        <w:trPr>
          <w:trHeight w:hRule="exact" w:val="536"/>
        </w:trPr>
        <w:tc>
          <w:tcPr>
            <w:tcW w:w="1996" w:type="dxa"/>
            <w:shd w:val="clear" w:color="auto" w:fill="FFFFFF"/>
            <w:vAlign w:val="center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17. 1. 2019</w:t>
            </w:r>
          </w:p>
        </w:tc>
        <w:tc>
          <w:tcPr>
            <w:tcW w:w="6793" w:type="dxa"/>
            <w:shd w:val="clear" w:color="auto" w:fill="FFFFFF"/>
            <w:vAlign w:val="center"/>
          </w:tcPr>
          <w:p w:rsidR="003D012A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>
              <w:rPr>
                <w:rStyle w:val="Bodytext21"/>
              </w:rPr>
              <w:t>I</w:t>
            </w:r>
            <w:r w:rsidR="00607616">
              <w:rPr>
                <w:rStyle w:val="Bodytext21"/>
              </w:rPr>
              <w:t>. generální zkouška</w:t>
            </w:r>
          </w:p>
        </w:tc>
      </w:tr>
      <w:tr w:rsidR="003D012A" w:rsidTr="00E47887">
        <w:trPr>
          <w:trHeight w:hRule="exact" w:val="1031"/>
        </w:trPr>
        <w:tc>
          <w:tcPr>
            <w:tcW w:w="1996" w:type="dxa"/>
            <w:shd w:val="clear" w:color="auto" w:fill="FFFFFF"/>
            <w:vAlign w:val="center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300"/>
            </w:pPr>
            <w:r>
              <w:rPr>
                <w:rStyle w:val="Bodytext21"/>
              </w:rPr>
              <w:t>18. 1. 2019</w:t>
            </w:r>
          </w:p>
          <w:p w:rsidR="00E47887" w:rsidRPr="00E47887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before="300" w:after="0"/>
              <w:rPr>
                <w:b/>
                <w:bCs/>
              </w:rPr>
            </w:pPr>
            <w:r>
              <w:rPr>
                <w:rStyle w:val="Bodytext2Bold"/>
              </w:rPr>
              <w:t>Premiéra     02.02.2019</w:t>
            </w:r>
          </w:p>
        </w:tc>
        <w:tc>
          <w:tcPr>
            <w:tcW w:w="6793" w:type="dxa"/>
            <w:shd w:val="clear" w:color="auto" w:fill="FFFFFF"/>
          </w:tcPr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/>
            </w:pPr>
            <w:r w:rsidRPr="00E47887">
              <w:rPr>
                <w:rStyle w:val="Bodytext2Bold"/>
                <w:b w:val="0"/>
              </w:rPr>
              <w:t>II</w:t>
            </w:r>
            <w:r>
              <w:rPr>
                <w:rStyle w:val="Bodytext2Bold"/>
              </w:rPr>
              <w:t xml:space="preserve">. </w:t>
            </w:r>
            <w:r>
              <w:rPr>
                <w:rStyle w:val="Bodytext21"/>
              </w:rPr>
              <w:t>generální zkouška</w:t>
            </w:r>
          </w:p>
        </w:tc>
      </w:tr>
      <w:tr w:rsidR="003D012A" w:rsidTr="00E47887">
        <w:trPr>
          <w:trHeight w:hRule="exact" w:val="5872"/>
        </w:trPr>
        <w:tc>
          <w:tcPr>
            <w:tcW w:w="1996" w:type="dxa"/>
            <w:shd w:val="clear" w:color="auto" w:fill="FFFFFF"/>
            <w:vAlign w:val="bottom"/>
          </w:tcPr>
          <w:p w:rsidR="00E47887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 w:line="470" w:lineRule="exact"/>
            </w:pPr>
            <w:r>
              <w:rPr>
                <w:rStyle w:val="Bodytext2Bold"/>
              </w:rPr>
              <w:t>Termíny představení</w:t>
            </w:r>
          </w:p>
          <w:p w:rsidR="003D012A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 w:line="470" w:lineRule="exact"/>
            </w:pPr>
            <w:r>
              <w:rPr>
                <w:rStyle w:val="Bodytext21"/>
              </w:rPr>
              <w:t>09.02.</w:t>
            </w:r>
            <w:r w:rsidR="00607616">
              <w:rPr>
                <w:rStyle w:val="Bodytext21"/>
              </w:rPr>
              <w:t>2019</w:t>
            </w:r>
          </w:p>
          <w:p w:rsidR="003D012A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tabs>
                <w:tab w:val="left" w:pos="648"/>
              </w:tabs>
              <w:spacing w:after="0" w:line="509" w:lineRule="exact"/>
            </w:pPr>
            <w:r>
              <w:rPr>
                <w:rStyle w:val="Bodytext21"/>
              </w:rPr>
              <w:t>17.02.</w:t>
            </w:r>
            <w:r w:rsidR="00607616">
              <w:rPr>
                <w:rStyle w:val="Bodytext21"/>
              </w:rPr>
              <w:t>2019</w:t>
            </w:r>
          </w:p>
          <w:p w:rsidR="00E47887" w:rsidRDefault="00607616" w:rsidP="00E47887">
            <w:pPr>
              <w:pStyle w:val="Bodytext20"/>
              <w:framePr w:w="7742" w:h="8914" w:wrap="none" w:vAnchor="page" w:hAnchor="page" w:x="1306" w:y="1876"/>
              <w:numPr>
                <w:ilvl w:val="0"/>
                <w:numId w:val="7"/>
              </w:numPr>
              <w:shd w:val="clear" w:color="auto" w:fill="auto"/>
              <w:spacing w:after="0" w:line="509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</w:p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 w:line="509" w:lineRule="exact"/>
            </w:pPr>
            <w:r>
              <w:rPr>
                <w:rStyle w:val="Bodytext21"/>
              </w:rPr>
              <w:t>20.03.2019</w:t>
            </w:r>
          </w:p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spacing w:after="0" w:line="509" w:lineRule="exact"/>
            </w:pPr>
            <w:r>
              <w:rPr>
                <w:rStyle w:val="Bodytext21"/>
              </w:rPr>
              <w:t>28.03.2019</w:t>
            </w:r>
          </w:p>
          <w:p w:rsidR="003D012A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tabs>
                <w:tab w:val="left" w:pos="653"/>
              </w:tabs>
              <w:spacing w:after="0" w:line="509" w:lineRule="exact"/>
            </w:pPr>
            <w:r>
              <w:rPr>
                <w:rStyle w:val="Bodytext21"/>
              </w:rPr>
              <w:t>29.03.</w:t>
            </w:r>
            <w:r w:rsidR="00607616">
              <w:rPr>
                <w:rStyle w:val="Bodytext21"/>
              </w:rPr>
              <w:t>2019</w:t>
            </w:r>
          </w:p>
          <w:p w:rsidR="00E47887" w:rsidRDefault="00E47887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tabs>
                <w:tab w:val="left" w:pos="658"/>
              </w:tabs>
              <w:spacing w:after="0" w:line="509" w:lineRule="exact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>25.04.</w:t>
            </w:r>
            <w:r w:rsidR="00607616">
              <w:rPr>
                <w:rStyle w:val="Bodytext21"/>
              </w:rPr>
              <w:t xml:space="preserve">2019 </w:t>
            </w:r>
          </w:p>
          <w:p w:rsidR="003D012A" w:rsidRDefault="00607616" w:rsidP="00E47887">
            <w:pPr>
              <w:pStyle w:val="Bodytext20"/>
              <w:framePr w:w="7742" w:h="8914" w:wrap="none" w:vAnchor="page" w:hAnchor="page" w:x="1306" w:y="1876"/>
              <w:shd w:val="clear" w:color="auto" w:fill="auto"/>
              <w:tabs>
                <w:tab w:val="left" w:pos="658"/>
              </w:tabs>
              <w:spacing w:after="0" w:line="509" w:lineRule="exact"/>
              <w:jc w:val="both"/>
            </w:pPr>
            <w:r>
              <w:rPr>
                <w:rStyle w:val="Bodytext21"/>
              </w:rPr>
              <w:t>07.05.</w:t>
            </w:r>
            <w:r w:rsidR="00E47887">
              <w:rPr>
                <w:rStyle w:val="Bodytext21"/>
              </w:rPr>
              <w:t xml:space="preserve">2019 </w:t>
            </w:r>
          </w:p>
        </w:tc>
        <w:tc>
          <w:tcPr>
            <w:tcW w:w="6793" w:type="dxa"/>
            <w:shd w:val="clear" w:color="auto" w:fill="FFFFFF"/>
          </w:tcPr>
          <w:p w:rsidR="003D012A" w:rsidRDefault="003D012A" w:rsidP="00E47887">
            <w:pPr>
              <w:framePr w:w="7742" w:h="8914" w:wrap="none" w:vAnchor="page" w:hAnchor="page" w:x="1306" w:y="1876"/>
              <w:rPr>
                <w:sz w:val="10"/>
                <w:szCs w:val="10"/>
              </w:rPr>
            </w:pPr>
          </w:p>
        </w:tc>
      </w:tr>
    </w:tbl>
    <w:p w:rsidR="00E47887" w:rsidRPr="00E47887" w:rsidRDefault="00E47887" w:rsidP="00E47887">
      <w:pPr>
        <w:pStyle w:val="Heading20"/>
        <w:framePr w:w="7742" w:h="4921" w:hRule="exact" w:wrap="none" w:vAnchor="page" w:hAnchor="page" w:x="1329" w:y="10831"/>
        <w:shd w:val="clear" w:color="auto" w:fill="auto"/>
        <w:spacing w:before="0" w:line="509" w:lineRule="exact"/>
        <w:jc w:val="left"/>
        <w:rPr>
          <w:b w:val="0"/>
        </w:rPr>
      </w:pPr>
      <w:bookmarkStart w:id="4" w:name="bookmark3"/>
      <w:r w:rsidRPr="00E47887">
        <w:rPr>
          <w:b w:val="0"/>
        </w:rPr>
        <w:t>24.05.2019</w:t>
      </w:r>
    </w:p>
    <w:p w:rsidR="00E47887" w:rsidRPr="00E47887" w:rsidRDefault="00E47887" w:rsidP="00E47887">
      <w:pPr>
        <w:pStyle w:val="Heading20"/>
        <w:framePr w:w="7742" w:h="4921" w:hRule="exact" w:wrap="none" w:vAnchor="page" w:hAnchor="page" w:x="1329" w:y="10831"/>
        <w:shd w:val="clear" w:color="auto" w:fill="auto"/>
        <w:spacing w:before="0" w:line="509" w:lineRule="exact"/>
        <w:jc w:val="left"/>
        <w:rPr>
          <w:b w:val="0"/>
        </w:rPr>
      </w:pPr>
      <w:r w:rsidRPr="00E47887">
        <w:rPr>
          <w:b w:val="0"/>
        </w:rPr>
        <w:t>25.06.2019</w:t>
      </w:r>
    </w:p>
    <w:p w:rsidR="003D012A" w:rsidRDefault="00607616" w:rsidP="00E47887">
      <w:pPr>
        <w:pStyle w:val="Heading20"/>
        <w:framePr w:w="7742" w:h="4921" w:hRule="exact" w:wrap="none" w:vAnchor="page" w:hAnchor="page" w:x="1329" w:y="10831"/>
        <w:shd w:val="clear" w:color="auto" w:fill="auto"/>
        <w:spacing w:before="0" w:line="509" w:lineRule="exact"/>
        <w:jc w:val="left"/>
      </w:pPr>
      <w:r>
        <w:t>Plán představení na září až prosinec 2019 (bude potvrzeno samostatným dodatkem)</w:t>
      </w:r>
      <w:bookmarkEnd w:id="4"/>
    </w:p>
    <w:p w:rsidR="003D012A" w:rsidRDefault="00607616" w:rsidP="00E47887">
      <w:pPr>
        <w:pStyle w:val="Bodytext20"/>
        <w:framePr w:w="7742" w:h="4921" w:hRule="exact" w:wrap="none" w:vAnchor="page" w:hAnchor="page" w:x="1329" w:y="10831"/>
        <w:numPr>
          <w:ilvl w:val="0"/>
          <w:numId w:val="10"/>
        </w:numPr>
        <w:shd w:val="clear" w:color="auto" w:fill="auto"/>
        <w:spacing w:after="0" w:line="509" w:lineRule="exact"/>
        <w:ind w:right="6600"/>
        <w:jc w:val="both"/>
      </w:pPr>
      <w:r>
        <w:t xml:space="preserve"> 22.10.2019 29.11.2019</w:t>
      </w:r>
    </w:p>
    <w:p w:rsidR="003D012A" w:rsidRDefault="00607616" w:rsidP="00E47887">
      <w:pPr>
        <w:pStyle w:val="Bodytext20"/>
        <w:framePr w:w="7742" w:h="4921" w:hRule="exact" w:wrap="none" w:vAnchor="page" w:hAnchor="page" w:x="1329" w:y="10831"/>
        <w:shd w:val="clear" w:color="auto" w:fill="auto"/>
        <w:spacing w:after="0" w:line="509" w:lineRule="exact"/>
        <w:jc w:val="both"/>
      </w:pPr>
      <w:r>
        <w:t>13.12.2019</w:t>
      </w:r>
    </w:p>
    <w:p w:rsidR="00E47887" w:rsidRDefault="00E47887" w:rsidP="00E47887">
      <w:pPr>
        <w:pStyle w:val="Bodytext20"/>
        <w:framePr w:w="7742" w:h="4921" w:hRule="exact" w:wrap="none" w:vAnchor="page" w:hAnchor="page" w:x="1329" w:y="10831"/>
        <w:shd w:val="clear" w:color="auto" w:fill="auto"/>
        <w:tabs>
          <w:tab w:val="left" w:pos="776"/>
        </w:tabs>
        <w:spacing w:after="0" w:line="509" w:lineRule="exact"/>
        <w:jc w:val="both"/>
      </w:pPr>
      <w:r>
        <w:t>18.12.201</w:t>
      </w:r>
      <w:r w:rsidR="00607616">
        <w:t xml:space="preserve">9 </w:t>
      </w:r>
    </w:p>
    <w:p w:rsidR="003D012A" w:rsidRDefault="003D012A" w:rsidP="00E47887">
      <w:pPr>
        <w:pStyle w:val="Bodytext20"/>
        <w:framePr w:w="7742" w:h="4921" w:hRule="exact" w:wrap="none" w:vAnchor="page" w:hAnchor="page" w:x="1329" w:y="10831"/>
        <w:shd w:val="clear" w:color="auto" w:fill="auto"/>
        <w:tabs>
          <w:tab w:val="left" w:pos="776"/>
        </w:tabs>
        <w:spacing w:after="0" w:line="509" w:lineRule="exact"/>
        <w:jc w:val="both"/>
      </w:pPr>
    </w:p>
    <w:p w:rsidR="00E47887" w:rsidRDefault="00E47887" w:rsidP="00E47887">
      <w:pPr>
        <w:pStyle w:val="Bodytext20"/>
        <w:framePr w:wrap="none" w:vAnchor="page" w:hAnchor="page" w:x="1329" w:y="14863"/>
        <w:shd w:val="clear" w:color="auto" w:fill="auto"/>
        <w:tabs>
          <w:tab w:val="left" w:pos="781"/>
        </w:tabs>
        <w:spacing w:after="0"/>
      </w:pPr>
    </w:p>
    <w:p w:rsidR="003D012A" w:rsidRDefault="00E47887" w:rsidP="00E47887">
      <w:pPr>
        <w:pStyle w:val="Bodytext20"/>
        <w:framePr w:wrap="none" w:vAnchor="page" w:hAnchor="page" w:x="1329" w:y="14863"/>
        <w:shd w:val="clear" w:color="auto" w:fill="auto"/>
        <w:tabs>
          <w:tab w:val="left" w:pos="781"/>
        </w:tabs>
        <w:spacing w:after="0"/>
      </w:pPr>
      <w:r>
        <w:t>31.12.</w:t>
      </w:r>
      <w:r w:rsidR="00607616">
        <w:t xml:space="preserve">2019 </w:t>
      </w:r>
      <w:r>
        <w:t>odpoledne</w:t>
      </w:r>
    </w:p>
    <w:p w:rsidR="00E47887" w:rsidRDefault="00E47887" w:rsidP="00E47887">
      <w:pPr>
        <w:pStyle w:val="Bodytext20"/>
        <w:framePr w:wrap="none" w:vAnchor="page" w:hAnchor="page" w:x="1329" w:y="14863"/>
        <w:shd w:val="clear" w:color="auto" w:fill="auto"/>
        <w:tabs>
          <w:tab w:val="left" w:pos="781"/>
        </w:tabs>
        <w:spacing w:after="0"/>
      </w:pPr>
    </w:p>
    <w:p w:rsidR="00E47887" w:rsidRDefault="00E47887" w:rsidP="00E47887">
      <w:pPr>
        <w:pStyle w:val="Bodytext20"/>
        <w:framePr w:wrap="none" w:vAnchor="page" w:hAnchor="page" w:x="1329" w:y="14863"/>
        <w:shd w:val="clear" w:color="auto" w:fill="auto"/>
        <w:tabs>
          <w:tab w:val="left" w:pos="781"/>
        </w:tabs>
        <w:spacing w:after="0"/>
      </w:pPr>
      <w:r>
        <w:t>31.12.2019 večer</w:t>
      </w:r>
    </w:p>
    <w:p w:rsidR="003D012A" w:rsidRDefault="003D012A">
      <w:pPr>
        <w:rPr>
          <w:sz w:val="2"/>
          <w:szCs w:val="2"/>
        </w:rPr>
      </w:pPr>
    </w:p>
    <w:sectPr w:rsidR="003D01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77" w:rsidRDefault="00122F77">
      <w:r>
        <w:separator/>
      </w:r>
    </w:p>
  </w:endnote>
  <w:endnote w:type="continuationSeparator" w:id="0">
    <w:p w:rsidR="00122F77" w:rsidRDefault="0012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77" w:rsidRDefault="00122F77"/>
  </w:footnote>
  <w:footnote w:type="continuationSeparator" w:id="0">
    <w:p w:rsidR="00122F77" w:rsidRDefault="00122F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43D"/>
    <w:multiLevelType w:val="multilevel"/>
    <w:tmpl w:val="7A0EFBBE"/>
    <w:lvl w:ilvl="0">
      <w:start w:val="2"/>
      <w:numFmt w:val="decimal"/>
      <w:lvlText w:val="1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E1131"/>
    <w:multiLevelType w:val="multilevel"/>
    <w:tmpl w:val="773E22EA"/>
    <w:lvl w:ilvl="0">
      <w:start w:val="2019"/>
      <w:numFmt w:val="decimal"/>
      <w:lvlText w:val="24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259A2"/>
    <w:multiLevelType w:val="multilevel"/>
    <w:tmpl w:val="AC361B08"/>
    <w:lvl w:ilvl="0">
      <w:start w:val="12"/>
      <w:numFmt w:val="decimal"/>
      <w:lvlText w:val="1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7EB3"/>
    <w:multiLevelType w:val="multilevel"/>
    <w:tmpl w:val="EB0CC428"/>
    <w:lvl w:ilvl="0">
      <w:start w:val="12"/>
      <w:numFmt w:val="decimal"/>
      <w:lvlText w:val="3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96B62"/>
    <w:multiLevelType w:val="multilevel"/>
    <w:tmpl w:val="CB32E2D0"/>
    <w:lvl w:ilvl="0">
      <w:start w:val="2"/>
      <w:numFmt w:val="decimal"/>
      <w:lvlText w:val="0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4F7BD4"/>
    <w:multiLevelType w:val="multilevel"/>
    <w:tmpl w:val="B2F88640"/>
    <w:lvl w:ilvl="0">
      <w:start w:val="3"/>
      <w:numFmt w:val="decimal"/>
      <w:lvlText w:val="2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83F41"/>
    <w:multiLevelType w:val="multilevel"/>
    <w:tmpl w:val="9D425710"/>
    <w:lvl w:ilvl="0">
      <w:start w:val="2019"/>
      <w:numFmt w:val="decimal"/>
      <w:lvlText w:val="13.0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A522B"/>
    <w:multiLevelType w:val="multilevel"/>
    <w:tmpl w:val="E6C0ED38"/>
    <w:lvl w:ilvl="0">
      <w:start w:val="12"/>
      <w:numFmt w:val="decimal"/>
      <w:lvlText w:val="3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46F70"/>
    <w:multiLevelType w:val="multilevel"/>
    <w:tmpl w:val="B42A5010"/>
    <w:lvl w:ilvl="0">
      <w:start w:val="4"/>
      <w:numFmt w:val="decimal"/>
      <w:lvlText w:val="2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92301A"/>
    <w:multiLevelType w:val="multilevel"/>
    <w:tmpl w:val="31CCC550"/>
    <w:lvl w:ilvl="0">
      <w:start w:val="2019"/>
      <w:numFmt w:val="decimal"/>
      <w:lvlText w:val="25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081B2E"/>
    <w:multiLevelType w:val="multilevel"/>
    <w:tmpl w:val="9D24EF78"/>
    <w:lvl w:ilvl="0">
      <w:start w:val="2019"/>
      <w:numFmt w:val="decimal"/>
      <w:lvlText w:val="24.1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F250E8"/>
    <w:multiLevelType w:val="multilevel"/>
    <w:tmpl w:val="45729106"/>
    <w:lvl w:ilvl="0">
      <w:start w:val="2019"/>
      <w:numFmt w:val="decimal"/>
      <w:lvlText w:val="26.0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591BD5"/>
    <w:multiLevelType w:val="multilevel"/>
    <w:tmpl w:val="BF1C20B6"/>
    <w:lvl w:ilvl="0">
      <w:start w:val="2019"/>
      <w:numFmt w:val="decimal"/>
      <w:lvlText w:val="02.0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012A"/>
    <w:rsid w:val="00122F77"/>
    <w:rsid w:val="003D012A"/>
    <w:rsid w:val="00607616"/>
    <w:rsid w:val="00855746"/>
    <w:rsid w:val="009F0420"/>
    <w:rsid w:val="00E27D00"/>
    <w:rsid w:val="00E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98F76-9CDB-4585-B71A-CD7D5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80" w:line="212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80" w:after="300" w:line="2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12" w:lineRule="exac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2019-01-15T09:41:00Z</dcterms:created>
  <dcterms:modified xsi:type="dcterms:W3CDTF">2019-01-23T08:35:00Z</dcterms:modified>
</cp:coreProperties>
</file>