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6C6D3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Smíšek Richard SPS-EU s. r. o.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6C6D3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Na Úbočí 2250/10</w:t>
      </w:r>
    </w:p>
    <w:p w:rsidR="001740D5" w:rsidRPr="007B4795" w:rsidRDefault="006C6D3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182 00  Praha</w:t>
      </w:r>
      <w:proofErr w:type="gramEnd"/>
      <w:r>
        <w:rPr>
          <w:rFonts w:asciiTheme="minorHAnsi" w:hAnsiTheme="minorHAnsi" w:cs="Arial"/>
          <w:color w:val="222222"/>
          <w:sz w:val="24"/>
          <w:szCs w:val="24"/>
        </w:rPr>
        <w:t xml:space="preserve"> 8</w:t>
      </w:r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6630DD">
        <w:rPr>
          <w:rFonts w:asciiTheme="minorHAnsi" w:hAnsiTheme="minorHAnsi" w:cstheme="minorHAnsi"/>
          <w:sz w:val="22"/>
          <w:szCs w:val="22"/>
        </w:rPr>
        <w:t>14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6630DD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>2. 2018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6C6D3D">
        <w:rPr>
          <w:rFonts w:asciiTheme="minorHAnsi" w:hAnsiTheme="minorHAnsi"/>
          <w:sz w:val="24"/>
          <w:szCs w:val="24"/>
        </w:rPr>
        <w:t>kurzy metody SPS.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6C6D3D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Cena dle nabídky </w:t>
      </w:r>
      <w:r w:rsidR="001740D5" w:rsidRPr="007B4795">
        <w:rPr>
          <w:rFonts w:asciiTheme="minorHAnsi" w:hAnsiTheme="minorHAnsi"/>
          <w:sz w:val="24"/>
          <w:szCs w:val="24"/>
        </w:rPr>
        <w:t xml:space="preserve">činí </w:t>
      </w:r>
      <w:r>
        <w:rPr>
          <w:rFonts w:asciiTheme="minorHAnsi" w:hAnsiTheme="minorHAnsi"/>
          <w:sz w:val="24"/>
          <w:szCs w:val="24"/>
        </w:rPr>
        <w:t>80 000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C6D3D">
        <w:rPr>
          <w:rFonts w:asciiTheme="minorHAnsi" w:hAnsiTheme="minorHAnsi"/>
          <w:sz w:val="24"/>
          <w:szCs w:val="24"/>
        </w:rPr>
        <w:t xml:space="preserve">konání kurzu je prosinec </w:t>
      </w:r>
      <w:bookmarkStart w:id="0" w:name="_GoBack"/>
      <w:bookmarkEnd w:id="0"/>
      <w:r w:rsidR="006630DD">
        <w:rPr>
          <w:rFonts w:asciiTheme="minorHAnsi" w:hAnsiTheme="minorHAnsi"/>
          <w:sz w:val="24"/>
          <w:szCs w:val="24"/>
        </w:rPr>
        <w:t>2018</w:t>
      </w:r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>Ing. Iva KONUPKOVÁ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D5777F" w:rsidRPr="007B4795">
        <w:rPr>
          <w:rFonts w:asciiTheme="minorHAnsi" w:hAnsiTheme="minorHAnsi"/>
          <w:b/>
          <w:sz w:val="24"/>
          <w:szCs w:val="24"/>
        </w:rPr>
        <w:t>v</w:t>
      </w:r>
      <w:r w:rsidRPr="007B4795">
        <w:rPr>
          <w:rFonts w:asciiTheme="minorHAnsi" w:hAnsiTheme="minorHAnsi"/>
          <w:b/>
          <w:sz w:val="24"/>
          <w:szCs w:val="24"/>
        </w:rPr>
        <w:t xml:space="preserve">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0C" w:rsidRDefault="00342B0C">
      <w:r>
        <w:separator/>
      </w:r>
    </w:p>
  </w:endnote>
  <w:endnote w:type="continuationSeparator" w:id="0">
    <w:p w:rsidR="00342B0C" w:rsidRDefault="003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0C" w:rsidRDefault="00342B0C">
      <w:r>
        <w:separator/>
      </w:r>
    </w:p>
  </w:footnote>
  <w:footnote w:type="continuationSeparator" w:id="0">
    <w:p w:rsidR="00342B0C" w:rsidRDefault="0034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2B0C"/>
    <w:rsid w:val="00346F4E"/>
    <w:rsid w:val="0037525E"/>
    <w:rsid w:val="003F1C59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36F3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C6D3D"/>
    <w:rsid w:val="006E088F"/>
    <w:rsid w:val="00721172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74A1"/>
    <w:rsid w:val="00E76167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8DD2-CF2A-43C4-A4D0-E315083B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5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458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2013-07-16T10:48:00Z</cp:lastPrinted>
  <dcterms:created xsi:type="dcterms:W3CDTF">2019-01-24T11:55:00Z</dcterms:created>
  <dcterms:modified xsi:type="dcterms:W3CDTF">2019-01-24T12:00:00Z</dcterms:modified>
</cp:coreProperties>
</file>