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677"/>
        <w:gridCol w:w="2027"/>
      </w:tblGrid>
      <w:tr w:rsidR="004A3D97" w:rsidTr="005122C0">
        <w:trPr>
          <w:trHeight w:val="641"/>
        </w:trPr>
        <w:tc>
          <w:tcPr>
            <w:tcW w:w="2764" w:type="dxa"/>
            <w:tcBorders>
              <w:top w:val="single" w:sz="4" w:space="0" w:color="auto"/>
              <w:left w:val="single" w:sz="4" w:space="0" w:color="auto"/>
              <w:bottom w:val="single" w:sz="4" w:space="0" w:color="auto"/>
              <w:right w:val="single" w:sz="4" w:space="0" w:color="auto"/>
            </w:tcBorders>
            <w:vAlign w:val="center"/>
          </w:tcPr>
          <w:p w:rsidR="004A3D97" w:rsidRDefault="004A3D97" w:rsidP="005122C0">
            <w:pPr>
              <w:pStyle w:val="Zpat"/>
              <w:tabs>
                <w:tab w:val="clear" w:pos="4536"/>
                <w:tab w:val="clear" w:pos="9072"/>
              </w:tabs>
              <w:spacing w:before="120" w:after="120"/>
              <w:rPr>
                <w:rFonts w:ascii="Verdana" w:hAnsi="Verdana"/>
              </w:rPr>
            </w:pPr>
            <w:r>
              <w:rPr>
                <w:noProof/>
                <w:lang w:val="cs-CZ" w:eastAsia="cs-CZ"/>
              </w:rPr>
              <w:drawing>
                <wp:inline distT="0" distB="0" distL="0" distR="0" wp14:anchorId="784B2AA6" wp14:editId="76B01072">
                  <wp:extent cx="1613535" cy="777875"/>
                  <wp:effectExtent l="0" t="0" r="5715" b="3175"/>
                  <wp:docPr id="1" name="Image 1" descr="N:\DVCU\URBACT\URBACT III\E) Communication &amp; Dissemination\Communication Coordination\URBACT III Logo\URBACT-Logos\jpeg-HD\AvecBaseline\Logo-URBACT-CMJN-Baseline.jpg"/>
                  <wp:cNvGraphicFramePr/>
                  <a:graphic xmlns:a="http://schemas.openxmlformats.org/drawingml/2006/main">
                    <a:graphicData uri="http://schemas.openxmlformats.org/drawingml/2006/picture">
                      <pic:pic xmlns:pic="http://schemas.openxmlformats.org/drawingml/2006/picture">
                        <pic:nvPicPr>
                          <pic:cNvPr id="1" name="Image 1" descr="N:\DVCU\URBACT\URBACT III\E) Communication &amp; Dissemination\Communication Coordination\URBACT III Logo\URBACT-Logos\jpeg-HD\AvecBaseline\Logo-URBACT-CMJN-Baselin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3535" cy="777875"/>
                          </a:xfrm>
                          <a:prstGeom prst="rect">
                            <a:avLst/>
                          </a:prstGeom>
                          <a:noFill/>
                          <a:ln>
                            <a:noFill/>
                          </a:ln>
                        </pic:spPr>
                      </pic:pic>
                    </a:graphicData>
                  </a:graphic>
                </wp:inline>
              </w:drawing>
            </w:r>
          </w:p>
        </w:tc>
        <w:tc>
          <w:tcPr>
            <w:tcW w:w="4677" w:type="dxa"/>
            <w:tcBorders>
              <w:top w:val="single" w:sz="4" w:space="0" w:color="auto"/>
              <w:left w:val="single" w:sz="4" w:space="0" w:color="auto"/>
              <w:bottom w:val="single" w:sz="4" w:space="0" w:color="auto"/>
              <w:right w:val="single" w:sz="4" w:space="0" w:color="auto"/>
            </w:tcBorders>
            <w:vAlign w:val="center"/>
          </w:tcPr>
          <w:p w:rsidR="004A3D97" w:rsidRDefault="004A3D97" w:rsidP="005122C0">
            <w:pPr>
              <w:pStyle w:val="Nadpis2"/>
              <w:jc w:val="both"/>
              <w:rPr>
                <w:rFonts w:ascii="Verdana" w:hAnsi="Verdana"/>
                <w:bCs/>
                <w:szCs w:val="20"/>
                <w:lang w:val="en-GB"/>
              </w:rPr>
            </w:pPr>
            <w:r>
              <w:rPr>
                <w:rFonts w:ascii="Verdana" w:hAnsi="Verdana"/>
                <w:bCs/>
                <w:szCs w:val="20"/>
                <w:lang w:val="en-GB"/>
              </w:rPr>
              <w:t>The URBACT III Programme</w:t>
            </w:r>
          </w:p>
          <w:p w:rsidR="004A3D97" w:rsidRDefault="004A3D97" w:rsidP="005122C0">
            <w:pPr>
              <w:pStyle w:val="Nadpis2"/>
              <w:rPr>
                <w:b w:val="0"/>
                <w:bCs/>
                <w:lang w:val="en-GB"/>
              </w:rPr>
            </w:pPr>
            <w:r>
              <w:rPr>
                <w:rFonts w:ascii="Verdana" w:hAnsi="Verdana"/>
                <w:bCs/>
                <w:szCs w:val="20"/>
                <w:lang w:val="en-GB"/>
              </w:rPr>
              <w:t>2014 - 2020</w:t>
            </w:r>
          </w:p>
        </w:tc>
        <w:tc>
          <w:tcPr>
            <w:tcW w:w="2027" w:type="dxa"/>
            <w:tcBorders>
              <w:top w:val="single" w:sz="4" w:space="0" w:color="auto"/>
              <w:left w:val="single" w:sz="4" w:space="0" w:color="auto"/>
              <w:bottom w:val="single" w:sz="4" w:space="0" w:color="auto"/>
              <w:right w:val="single" w:sz="4" w:space="0" w:color="auto"/>
            </w:tcBorders>
            <w:vAlign w:val="center"/>
          </w:tcPr>
          <w:p w:rsidR="004A3D97" w:rsidRDefault="004A3D97" w:rsidP="005122C0">
            <w:pPr>
              <w:pStyle w:val="TitreFactSheet"/>
              <w:rPr>
                <w:b/>
                <w:bCs/>
                <w:caps/>
                <w:sz w:val="24"/>
              </w:rPr>
            </w:pPr>
            <w:r>
              <w:rPr>
                <w:b/>
                <w:bCs/>
                <w:caps/>
                <w:sz w:val="24"/>
              </w:rPr>
              <w:t>Joint Convention</w:t>
            </w:r>
          </w:p>
          <w:p w:rsidR="004A3D97" w:rsidRDefault="004A3D97" w:rsidP="005122C0">
            <w:pPr>
              <w:pStyle w:val="TitreFactSheet"/>
              <w:rPr>
                <w:b/>
                <w:bCs/>
                <w:caps/>
                <w:sz w:val="24"/>
              </w:rPr>
            </w:pPr>
            <w:r>
              <w:rPr>
                <w:b/>
                <w:bCs/>
                <w:caps/>
                <w:sz w:val="24"/>
              </w:rPr>
              <w:t>GUIDE</w:t>
            </w:r>
          </w:p>
        </w:tc>
      </w:tr>
    </w:tbl>
    <w:p w:rsidR="004A3D97" w:rsidRDefault="004A3D97" w:rsidP="004A3D97">
      <w:pPr>
        <w:pStyle w:val="Zpat"/>
        <w:rPr>
          <w:rFonts w:ascii="Verdana" w:hAnsi="Verdana" w:cs="Arial"/>
          <w:b/>
          <w:bCs/>
          <w:sz w:val="32"/>
          <w:szCs w:val="32"/>
        </w:rPr>
      </w:pPr>
    </w:p>
    <w:p w:rsidR="004A3D97" w:rsidRPr="00C2483E" w:rsidRDefault="004A3D97" w:rsidP="004A3D97">
      <w:pPr>
        <w:pStyle w:val="Standard"/>
        <w:spacing w:before="480"/>
        <w:jc w:val="center"/>
        <w:rPr>
          <w:rFonts w:ascii="Verdana" w:hAnsi="Verdana" w:cs="Arial"/>
          <w:b/>
          <w:bCs/>
          <w:i/>
          <w:color w:val="548DD4" w:themeColor="text2" w:themeTint="99"/>
          <w:lang w:val="en-GB"/>
        </w:rPr>
      </w:pPr>
      <w:r w:rsidRPr="00C2483E">
        <w:rPr>
          <w:rFonts w:ascii="Verdana" w:hAnsi="Verdana" w:cs="Arial"/>
          <w:b/>
          <w:bCs/>
          <w:i/>
          <w:color w:val="548DD4" w:themeColor="text2" w:themeTint="99"/>
          <w:lang w:val="en-GB"/>
        </w:rPr>
        <w:t xml:space="preserve">Updated version </w:t>
      </w:r>
      <w:r>
        <w:rPr>
          <w:rFonts w:ascii="Verdana" w:hAnsi="Verdana" w:cs="Arial"/>
          <w:b/>
          <w:bCs/>
          <w:i/>
          <w:color w:val="548DD4" w:themeColor="text2" w:themeTint="99"/>
          <w:lang w:val="en-GB"/>
        </w:rPr>
        <w:t>January 2019</w:t>
      </w:r>
    </w:p>
    <w:p w:rsidR="004A3D97" w:rsidRDefault="004A3D97" w:rsidP="004A3D97">
      <w:pPr>
        <w:pStyle w:val="Standard"/>
        <w:spacing w:before="480" w:line="360" w:lineRule="auto"/>
        <w:jc w:val="center"/>
        <w:rPr>
          <w:rFonts w:ascii="Verdana" w:hAnsi="Verdana" w:cs="Arial"/>
          <w:b/>
          <w:bCs/>
          <w:color w:val="000000"/>
          <w:sz w:val="32"/>
          <w:szCs w:val="22"/>
          <w:lang w:val="en-GB"/>
        </w:rPr>
      </w:pPr>
    </w:p>
    <w:p w:rsidR="004A3D97" w:rsidRPr="00D221ED" w:rsidRDefault="004A3D97" w:rsidP="004A3D97">
      <w:pPr>
        <w:pStyle w:val="Standard"/>
        <w:spacing w:before="480" w:line="360" w:lineRule="auto"/>
        <w:jc w:val="center"/>
        <w:rPr>
          <w:rFonts w:ascii="Verdana" w:hAnsi="Verdana" w:cs="Arial"/>
          <w:b/>
          <w:bCs/>
          <w:color w:val="000000"/>
          <w:sz w:val="48"/>
          <w:szCs w:val="48"/>
          <w:lang w:val="en-GB"/>
        </w:rPr>
      </w:pPr>
      <w:r w:rsidRPr="00D221ED">
        <w:rPr>
          <w:rFonts w:ascii="Verdana" w:hAnsi="Verdana" w:cs="Arial"/>
          <w:b/>
          <w:bCs/>
          <w:color w:val="000000"/>
          <w:sz w:val="48"/>
          <w:szCs w:val="48"/>
          <w:lang w:val="en-GB"/>
        </w:rPr>
        <w:t>GUIDE</w:t>
      </w:r>
      <w:r>
        <w:rPr>
          <w:rFonts w:ascii="Verdana" w:hAnsi="Verdana" w:cs="Arial"/>
          <w:b/>
          <w:bCs/>
          <w:color w:val="000000"/>
          <w:sz w:val="48"/>
          <w:szCs w:val="48"/>
          <w:lang w:val="en-GB"/>
        </w:rPr>
        <w:t xml:space="preserve"> TO PREPARING</w:t>
      </w:r>
    </w:p>
    <w:p w:rsidR="004A3D97" w:rsidRDefault="004A3D97" w:rsidP="004A3D97">
      <w:pPr>
        <w:pStyle w:val="Standard"/>
        <w:spacing w:before="480" w:line="360" w:lineRule="auto"/>
        <w:jc w:val="center"/>
        <w:rPr>
          <w:rFonts w:ascii="Verdana" w:hAnsi="Verdana" w:cs="Arial"/>
          <w:b/>
          <w:bCs/>
          <w:color w:val="000000"/>
          <w:sz w:val="32"/>
          <w:szCs w:val="22"/>
          <w:lang w:val="en-GB"/>
        </w:rPr>
      </w:pPr>
      <w:r>
        <w:rPr>
          <w:rFonts w:ascii="Verdana" w:hAnsi="Verdana" w:cs="Arial"/>
          <w:b/>
          <w:bCs/>
          <w:color w:val="000000"/>
          <w:sz w:val="32"/>
          <w:szCs w:val="22"/>
          <w:lang w:val="en-GB"/>
        </w:rPr>
        <w:t xml:space="preserve"> JOINT CONVENTION BETWEEN LEAD PARTNER AND PROJECT PARTNERS FOR THE URBACT III OPERATIONAL PROGRAMME</w:t>
      </w: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rFonts w:ascii="Verdana" w:hAnsi="Verdana"/>
          <w:sz w:val="24"/>
          <w:lang w:val="en-GB"/>
        </w:rPr>
      </w:pPr>
      <w:r>
        <w:rPr>
          <w:rFonts w:ascii="Verdana" w:hAnsi="Verdana"/>
          <w:sz w:val="24"/>
          <w:lang w:val="en-GB"/>
        </w:rPr>
        <w:t>NETWORK TITLE: Tech Revolution</w:t>
      </w:r>
    </w:p>
    <w:p w:rsidR="004A3D97" w:rsidRDefault="004A3D97" w:rsidP="004A3D97">
      <w:pPr>
        <w:pStyle w:val="Default"/>
        <w:rPr>
          <w:rFonts w:ascii="Verdana" w:hAnsi="Verdana"/>
          <w:sz w:val="24"/>
          <w:lang w:val="en-GB"/>
        </w:rPr>
      </w:pPr>
    </w:p>
    <w:p w:rsidR="004A3D97" w:rsidRDefault="004A3D97" w:rsidP="004A3D97">
      <w:pPr>
        <w:pStyle w:val="Default"/>
        <w:rPr>
          <w:rFonts w:ascii="Verdana" w:hAnsi="Verdana"/>
          <w:sz w:val="24"/>
          <w:lang w:val="en-GB"/>
        </w:rPr>
      </w:pPr>
      <w:r>
        <w:rPr>
          <w:rFonts w:ascii="Verdana" w:hAnsi="Verdana"/>
          <w:sz w:val="24"/>
          <w:lang w:val="en-GB"/>
        </w:rPr>
        <w:t xml:space="preserve">LEAD </w:t>
      </w:r>
      <w:proofErr w:type="gramStart"/>
      <w:r>
        <w:rPr>
          <w:rFonts w:ascii="Verdana" w:hAnsi="Verdana"/>
          <w:sz w:val="24"/>
          <w:lang w:val="en-GB"/>
        </w:rPr>
        <w:t>PARTNER :</w:t>
      </w:r>
      <w:proofErr w:type="gramEnd"/>
      <w:r>
        <w:rPr>
          <w:rFonts w:ascii="Verdana" w:hAnsi="Verdana"/>
          <w:sz w:val="24"/>
          <w:lang w:val="en-GB"/>
        </w:rPr>
        <w:t xml:space="preserve"> Barnsley Metropolitan Borough Council, UK</w:t>
      </w:r>
    </w:p>
    <w:p w:rsidR="004A3D97" w:rsidRDefault="004A3D97" w:rsidP="004A3D97">
      <w:pPr>
        <w:pStyle w:val="Standard"/>
        <w:jc w:val="both"/>
        <w:rPr>
          <w:rFonts w:ascii="Verdana" w:hAnsi="Verdana" w:cs="Arial"/>
          <w:sz w:val="22"/>
          <w:szCs w:val="22"/>
          <w:lang w:val="en-GB"/>
        </w:rPr>
      </w:pPr>
    </w:p>
    <w:p w:rsidR="004A3D97" w:rsidRDefault="004A3D97" w:rsidP="004A3D97">
      <w:pPr>
        <w:pStyle w:val="Zpat"/>
        <w:rPr>
          <w:rFonts w:ascii="Verdana" w:hAnsi="Verdana" w:cs="Arial"/>
          <w:b/>
          <w:bCs/>
          <w:i/>
          <w:iCs/>
          <w:szCs w:val="32"/>
          <w:lang w:val="en-US"/>
        </w:rPr>
      </w:pP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br w:type="page"/>
      </w:r>
      <w:r>
        <w:rPr>
          <w:rFonts w:ascii="Verdana" w:hAnsi="Verdana" w:cs="Arial"/>
          <w:sz w:val="22"/>
          <w:szCs w:val="22"/>
          <w:lang w:val="en-GB"/>
        </w:rPr>
        <w:lastRenderedPageBreak/>
        <w:t>Having regard to:</w:t>
      </w:r>
    </w:p>
    <w:p w:rsidR="004A3D97" w:rsidRDefault="004A3D97" w:rsidP="004A3D97">
      <w:pPr>
        <w:pStyle w:val="Normlnweb"/>
        <w:numPr>
          <w:ilvl w:val="0"/>
          <w:numId w:val="13"/>
        </w:numPr>
        <w:tabs>
          <w:tab w:val="num" w:pos="-22"/>
        </w:tabs>
        <w:jc w:val="both"/>
        <w:rPr>
          <w:rFonts w:ascii="Verdana" w:hAnsi="Verdana" w:cs="Verdana"/>
          <w:sz w:val="22"/>
          <w:szCs w:val="28"/>
          <w:lang w:val="en-GB" w:eastAsia="ar-SA"/>
        </w:rPr>
      </w:pPr>
      <w:r>
        <w:rPr>
          <w:rFonts w:ascii="Verdana" w:hAnsi="Verdana" w:cs="Verdana"/>
          <w:sz w:val="22"/>
          <w:szCs w:val="28"/>
          <w:lang w:val="en-GB" w:eastAsia="ar-SA"/>
        </w:rPr>
        <w:t>Regulation (EU) n° 1303/2013 of the Parliament and the Council laying down common provisions on the European Regional Development Fund, the European Agricultural Fund for Rural development and the European Maritime and Fisheries Fund and laying down general provisions on the European Regional Development Fund, the European Social Fund, the Cohesion Fund and the European Maritime and Fisheries fund repealing Council Regulation (EC) N° 1083/2006;</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Regulation (EU) n° 1301/2013 of the Parliament and the Council on the European Regional Development Fund and on specific provisions concerning the Investment for Growth and Jobs goal and repealing Regulation (EC) N° 1080/2006;</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Regulation (EU) n° 1299/2013 of the Parliament and the Council on specific provisions for the support from the  European Regional Development Fund to the European Territorial Cooperation Goal;</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Commission Implementing Regulation (EU) n° 288/2014 from 25 February 2014 laying down additional rules pursuant to Regulation (EU) n°1303/2013 of the Parliament and the Council as regards the model for the progress reports, the format for submission of the information on a major project, the methodology for carrying out the cost benefit analysis, the model for the joint action plan, the model for the implementation reports for the Investment for growth and jobs goal, the model for the management declaration, the models for the audit strategy, the audit opinion and the control report and pursuant to Regulation n°1299/2013 of the Parliament and the Council as regards the model for the implementation reports for the European territorial cooperation goal;</w:t>
      </w:r>
    </w:p>
    <w:p w:rsidR="004A3D97" w:rsidRDefault="004A3D97" w:rsidP="004A3D97">
      <w:pPr>
        <w:pStyle w:val="Normlnweb"/>
        <w:numPr>
          <w:ilvl w:val="0"/>
          <w:numId w:val="13"/>
        </w:numPr>
        <w:tabs>
          <w:tab w:val="num" w:pos="349"/>
        </w:tabs>
        <w:jc w:val="both"/>
        <w:rPr>
          <w:rFonts w:ascii="Verdana" w:hAnsi="Verdana" w:cs="Verdana"/>
          <w:sz w:val="22"/>
          <w:szCs w:val="28"/>
          <w:lang w:val="en-GB" w:eastAsia="ar-SA"/>
        </w:rPr>
      </w:pPr>
      <w:r>
        <w:rPr>
          <w:rFonts w:ascii="Verdana" w:hAnsi="Verdana" w:cs="Verdana"/>
          <w:sz w:val="22"/>
          <w:szCs w:val="28"/>
          <w:lang w:val="en-GB" w:eastAsia="ar-SA"/>
        </w:rPr>
        <w:t>Delegated Regulation (EU) n° 481/2014 of the European Commission from 4 march 2014 supplementing Regulation (EU) n° 1299/2013 of the Parliament and the Council  with regard to specific rules on eligibility of expenditure for cooperation programmes;</w:t>
      </w:r>
    </w:p>
    <w:p w:rsidR="004A3D97" w:rsidRDefault="004A3D97" w:rsidP="004A3D97">
      <w:pPr>
        <w:pStyle w:val="Normlnweb"/>
        <w:numPr>
          <w:ilvl w:val="0"/>
          <w:numId w:val="13"/>
        </w:numPr>
        <w:tabs>
          <w:tab w:val="num" w:pos="349"/>
        </w:tabs>
        <w:spacing w:before="0" w:beforeAutospacing="0" w:after="0" w:afterAutospacing="0"/>
        <w:ind w:left="714" w:hanging="357"/>
        <w:jc w:val="both"/>
        <w:rPr>
          <w:rFonts w:ascii="Verdana" w:hAnsi="Verdana" w:cs="Verdana"/>
          <w:sz w:val="22"/>
          <w:szCs w:val="28"/>
          <w:lang w:val="en-GB" w:eastAsia="ar-SA"/>
        </w:rPr>
      </w:pPr>
      <w:r>
        <w:rPr>
          <w:rFonts w:ascii="Verdana" w:hAnsi="Verdana" w:cs="Verdana"/>
          <w:sz w:val="22"/>
          <w:szCs w:val="28"/>
          <w:lang w:val="en-GB" w:eastAsia="ar-SA"/>
        </w:rPr>
        <w:t>Delegated Regulation (EU) n° 480/2014 of the European Commission from 3 march 2014 supplementing Regulation (EU) n°1303/2013 of the Parliament and the Council;</w:t>
      </w:r>
    </w:p>
    <w:p w:rsidR="004A3D97" w:rsidRDefault="004A3D97" w:rsidP="004A3D97">
      <w:pPr>
        <w:pStyle w:val="Normlnweb"/>
        <w:numPr>
          <w:ilvl w:val="0"/>
          <w:numId w:val="13"/>
        </w:numPr>
        <w:tabs>
          <w:tab w:val="num" w:pos="349"/>
        </w:tabs>
        <w:spacing w:before="0" w:beforeAutospacing="0" w:after="0" w:afterAutospacing="0"/>
        <w:jc w:val="both"/>
        <w:rPr>
          <w:rFonts w:ascii="Verdana" w:hAnsi="Verdana" w:cs="Verdana"/>
          <w:sz w:val="22"/>
          <w:szCs w:val="28"/>
          <w:lang w:val="en-GB" w:eastAsia="ar-SA"/>
        </w:rPr>
      </w:pPr>
      <w:r>
        <w:rPr>
          <w:rFonts w:ascii="Verdana" w:hAnsi="Verdana" w:cs="Verdana"/>
          <w:sz w:val="22"/>
          <w:szCs w:val="28"/>
          <w:lang w:val="en-GB" w:eastAsia="ar-SA"/>
        </w:rPr>
        <w:t>Commission Implementing Regulation (EU) No 821/2014 of 28 July 2014 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operations and the system to record and store data;</w:t>
      </w:r>
    </w:p>
    <w:p w:rsidR="004A3D97" w:rsidRDefault="004A3D97" w:rsidP="004A3D97">
      <w:pPr>
        <w:pStyle w:val="Odstavecseseznamem"/>
        <w:numPr>
          <w:ilvl w:val="0"/>
          <w:numId w:val="14"/>
        </w:numPr>
        <w:suppressAutoHyphens w:val="0"/>
        <w:spacing w:before="0"/>
        <w:ind w:left="709" w:hanging="283"/>
        <w:rPr>
          <w:rFonts w:ascii="Verdana" w:hAnsi="Verdana" w:cs="Verdana"/>
          <w:sz w:val="22"/>
        </w:rPr>
      </w:pPr>
      <w:r>
        <w:rPr>
          <w:rFonts w:ascii="Verdana" w:hAnsi="Verdana" w:cs="Verdana"/>
          <w:sz w:val="22"/>
        </w:rPr>
        <w:t>T</w:t>
      </w:r>
      <w:r>
        <w:rPr>
          <w:rFonts w:ascii="Verdana" w:hAnsi="Verdana" w:cs="Verdana"/>
          <w:sz w:val="22"/>
          <w:lang w:val="en-US"/>
        </w:rPr>
        <w:t xml:space="preserve">he European Territorial Cooperation Operational </w:t>
      </w:r>
      <w:proofErr w:type="spellStart"/>
      <w:r>
        <w:rPr>
          <w:rFonts w:ascii="Verdana" w:hAnsi="Verdana" w:cs="Verdana"/>
          <w:sz w:val="22"/>
          <w:lang w:val="en-US"/>
        </w:rPr>
        <w:t>Programme</w:t>
      </w:r>
      <w:proofErr w:type="spellEnd"/>
      <w:r>
        <w:rPr>
          <w:rFonts w:ascii="Verdana" w:hAnsi="Verdana" w:cs="Verdana"/>
          <w:sz w:val="22"/>
          <w:lang w:val="en-US"/>
        </w:rPr>
        <w:t xml:space="preserve"> URBACT III (</w:t>
      </w:r>
      <w:r>
        <w:rPr>
          <w:rFonts w:ascii="Verdana" w:hAnsi="Verdana" w:cs="Verdana"/>
          <w:sz w:val="22"/>
          <w:szCs w:val="28"/>
          <w:lang w:val="en-US"/>
        </w:rPr>
        <w:t>CCI n°2014TC16RFIR003</w:t>
      </w:r>
      <w:r>
        <w:rPr>
          <w:rFonts w:ascii="Verdana" w:hAnsi="Verdana" w:cs="Verdana"/>
          <w:sz w:val="22"/>
          <w:lang w:val="en-US"/>
        </w:rPr>
        <w:t>), approved by the European Commission Implementing Decision on 12 December 2014 [</w:t>
      </w:r>
      <w:r>
        <w:rPr>
          <w:rFonts w:ascii="Verdana" w:hAnsi="Verdana" w:cs="Verdana"/>
          <w:sz w:val="22"/>
          <w:szCs w:val="28"/>
          <w:lang w:val="en-US"/>
        </w:rPr>
        <w:t>ref: C(2014)9857];</w:t>
      </w:r>
    </w:p>
    <w:p w:rsidR="004A3D97" w:rsidRDefault="004A3D97" w:rsidP="004A3D97">
      <w:pPr>
        <w:pStyle w:val="Odstavecseseznamem"/>
        <w:numPr>
          <w:ilvl w:val="0"/>
          <w:numId w:val="14"/>
        </w:numPr>
        <w:suppressAutoHyphens w:val="0"/>
        <w:spacing w:before="0"/>
        <w:ind w:left="709" w:hanging="283"/>
        <w:rPr>
          <w:rFonts w:ascii="Verdana" w:hAnsi="Verdana" w:cs="Verdana"/>
          <w:sz w:val="22"/>
        </w:rPr>
      </w:pPr>
      <w:r>
        <w:rPr>
          <w:rFonts w:ascii="Verdana" w:hAnsi="Verdana" w:cs="Verdana"/>
          <w:sz w:val="22"/>
        </w:rPr>
        <w:t xml:space="preserve">The Member and Partner State Agreements between Member/Partner States and the Managing Authority (Commissariat </w:t>
      </w:r>
      <w:proofErr w:type="spellStart"/>
      <w:r>
        <w:rPr>
          <w:rFonts w:ascii="Verdana" w:hAnsi="Verdana" w:cs="Verdana"/>
          <w:sz w:val="22"/>
        </w:rPr>
        <w:t>général</w:t>
      </w:r>
      <w:proofErr w:type="spellEnd"/>
      <w:r>
        <w:rPr>
          <w:rFonts w:ascii="Verdana" w:hAnsi="Verdana" w:cs="Verdana"/>
          <w:sz w:val="22"/>
        </w:rPr>
        <w:t xml:space="preserve"> à </w:t>
      </w:r>
      <w:proofErr w:type="spellStart"/>
      <w:r>
        <w:rPr>
          <w:rFonts w:ascii="Verdana" w:hAnsi="Verdana" w:cs="Verdana"/>
          <w:sz w:val="22"/>
        </w:rPr>
        <w:t>l’égalité</w:t>
      </w:r>
      <w:proofErr w:type="spellEnd"/>
      <w:r>
        <w:rPr>
          <w:rFonts w:ascii="Verdana" w:hAnsi="Verdana" w:cs="Verdana"/>
          <w:sz w:val="22"/>
        </w:rPr>
        <w:t xml:space="preserve"> des </w:t>
      </w:r>
      <w:proofErr w:type="spellStart"/>
      <w:r>
        <w:rPr>
          <w:rFonts w:ascii="Verdana" w:hAnsi="Verdana" w:cs="Verdana"/>
          <w:sz w:val="22"/>
        </w:rPr>
        <w:t>territoires</w:t>
      </w:r>
      <w:proofErr w:type="spellEnd"/>
      <w:r>
        <w:rPr>
          <w:rFonts w:ascii="Verdana" w:hAnsi="Verdana" w:cs="Verdana"/>
          <w:sz w:val="22"/>
        </w:rPr>
        <w:t>) on the implementation of the URBACT III Operational Programme;</w:t>
      </w:r>
    </w:p>
    <w:p w:rsidR="004A3D97" w:rsidRDefault="004A3D97" w:rsidP="004A3D97">
      <w:pPr>
        <w:numPr>
          <w:ilvl w:val="0"/>
          <w:numId w:val="15"/>
        </w:numPr>
        <w:tabs>
          <w:tab w:val="num" w:pos="-11"/>
        </w:tabs>
        <w:suppressAutoHyphens/>
        <w:autoSpaceDE w:val="0"/>
        <w:spacing w:before="0"/>
        <w:rPr>
          <w:rFonts w:ascii="Verdana" w:hAnsi="Verdana" w:cs="Verdana"/>
          <w:sz w:val="22"/>
          <w:szCs w:val="28"/>
        </w:rPr>
      </w:pPr>
      <w:r>
        <w:rPr>
          <w:rFonts w:ascii="Verdana" w:hAnsi="Verdana" w:cs="Verdana"/>
          <w:sz w:val="22"/>
        </w:rPr>
        <w:t xml:space="preserve">Programme specific guidance including those laid out in the URBACT III Programme Manual as first approved by the Monitoring Committee on 11 </w:t>
      </w:r>
      <w:r>
        <w:rPr>
          <w:rFonts w:ascii="Verdana" w:hAnsi="Verdana" w:cs="Verdana"/>
          <w:sz w:val="22"/>
        </w:rPr>
        <w:lastRenderedPageBreak/>
        <w:t>September 2015 and subsequently updated, the last updated version applies.</w:t>
      </w:r>
    </w:p>
    <w:p w:rsidR="004A3D97" w:rsidRDefault="004A3D97" w:rsidP="004A3D97">
      <w:pPr>
        <w:rPr>
          <w:rFonts w:ascii="Verdana" w:hAnsi="Verdana" w:cs="Verdana"/>
          <w:sz w:val="22"/>
          <w:szCs w:val="28"/>
        </w:rPr>
      </w:pPr>
      <w:proofErr w:type="gramStart"/>
      <w:r>
        <w:rPr>
          <w:rFonts w:ascii="Verdana" w:hAnsi="Verdana" w:cs="Verdana"/>
          <w:sz w:val="22"/>
          <w:szCs w:val="28"/>
        </w:rPr>
        <w:t>which</w:t>
      </w:r>
      <w:proofErr w:type="gramEnd"/>
      <w:r>
        <w:rPr>
          <w:rFonts w:ascii="Verdana" w:hAnsi="Verdana" w:cs="Verdana"/>
          <w:sz w:val="22"/>
          <w:szCs w:val="28"/>
        </w:rPr>
        <w:t xml:space="preserve"> the Lead Partner and Partners hereby recognize, the following Joint Convention is agreed.</w:t>
      </w:r>
    </w:p>
    <w:p w:rsidR="004A3D97" w:rsidRDefault="004A3D97" w:rsidP="004A3D97">
      <w:pPr>
        <w:pStyle w:val="Standard"/>
        <w:jc w:val="both"/>
        <w:rPr>
          <w:rFonts w:ascii="Verdana" w:hAnsi="Verdana" w:cs="Arial"/>
          <w:color w:val="000000"/>
          <w:sz w:val="22"/>
          <w:szCs w:val="22"/>
          <w:lang w:val="en-GB"/>
        </w:rPr>
      </w:pPr>
      <w:r>
        <w:rPr>
          <w:rFonts w:ascii="Verdana" w:hAnsi="Verdana" w:cs="Arial"/>
          <w:color w:val="000000"/>
          <w:sz w:val="22"/>
          <w:szCs w:val="22"/>
          <w:lang w:val="en-GB"/>
        </w:rPr>
        <w:t>The following agreement shall be made between:</w:t>
      </w:r>
    </w:p>
    <w:p w:rsidR="004A3D97" w:rsidRDefault="004A3D97" w:rsidP="004A3D97">
      <w:pPr>
        <w:pStyle w:val="Standard"/>
        <w:jc w:val="both"/>
        <w:rPr>
          <w:rFonts w:ascii="Verdana" w:hAnsi="Verdana" w:cs="Arial"/>
          <w:b/>
          <w:bCs/>
          <w:color w:val="000000"/>
          <w:sz w:val="22"/>
          <w:szCs w:val="22"/>
          <w:u w:val="single"/>
          <w:lang w:val="en-GB"/>
        </w:rPr>
      </w:pPr>
      <w:r>
        <w:rPr>
          <w:rFonts w:ascii="Verdana" w:hAnsi="Verdana" w:cs="Arial"/>
          <w:b/>
          <w:bCs/>
          <w:color w:val="000000"/>
          <w:sz w:val="22"/>
          <w:szCs w:val="22"/>
          <w:u w:val="single"/>
          <w:lang w:val="en-GB"/>
        </w:rPr>
        <w:t xml:space="preserve">LEAD PARTNER </w:t>
      </w:r>
    </w:p>
    <w:p w:rsidR="004A3D97" w:rsidRPr="000B41E4" w:rsidRDefault="004A3D97" w:rsidP="004A3D97">
      <w:pPr>
        <w:pStyle w:val="Standard"/>
        <w:jc w:val="both"/>
        <w:rPr>
          <w:rFonts w:ascii="Verdana" w:hAnsi="Verdana" w:cs="Arial"/>
          <w:color w:val="000000"/>
          <w:sz w:val="22"/>
          <w:szCs w:val="22"/>
          <w:lang w:val="en-GB"/>
        </w:rPr>
      </w:pPr>
      <w:r w:rsidRPr="000B41E4">
        <w:rPr>
          <w:rFonts w:ascii="Verdana" w:hAnsi="Verdana" w:cs="Arial"/>
          <w:bCs/>
          <w:color w:val="000000"/>
          <w:sz w:val="22"/>
          <w:szCs w:val="22"/>
          <w:lang w:val="en-GB"/>
        </w:rPr>
        <w:t>Barnsley Metropolitan Borough Council (UK)</w:t>
      </w:r>
      <w:r>
        <w:rPr>
          <w:rFonts w:ascii="Verdana" w:hAnsi="Verdana" w:cs="Arial"/>
          <w:bCs/>
          <w:color w:val="000000"/>
          <w:sz w:val="22"/>
          <w:szCs w:val="22"/>
          <w:lang w:val="en-GB"/>
        </w:rPr>
        <w:t xml:space="preserve">, </w:t>
      </w:r>
      <w:r w:rsidRPr="00061611">
        <w:rPr>
          <w:rFonts w:ascii="Verdana" w:hAnsi="Verdana" w:cs="Arial"/>
          <w:sz w:val="22"/>
          <w:szCs w:val="22"/>
          <w:lang w:val="en-GB"/>
        </w:rPr>
        <w:t>PO Box 598, BARNSLEY, S60 9EX.</w:t>
      </w:r>
    </w:p>
    <w:p w:rsidR="004A3D97" w:rsidRDefault="004A3D97" w:rsidP="004A3D97">
      <w:pPr>
        <w:pStyle w:val="Standard"/>
        <w:spacing w:before="0"/>
        <w:jc w:val="both"/>
        <w:rPr>
          <w:rFonts w:ascii="Verdana" w:hAnsi="Verdana" w:cs="Arial"/>
          <w:color w:val="000000"/>
          <w:sz w:val="22"/>
          <w:szCs w:val="22"/>
          <w:lang w:val="en-GB"/>
        </w:rPr>
      </w:pPr>
    </w:p>
    <w:p w:rsidR="004A3D97" w:rsidRDefault="004A3D97" w:rsidP="004A3D97">
      <w:pPr>
        <w:pStyle w:val="Standard"/>
        <w:spacing w:before="0"/>
        <w:jc w:val="both"/>
        <w:rPr>
          <w:rFonts w:ascii="Verdana" w:hAnsi="Verdana" w:cs="Arial"/>
          <w:b/>
          <w:bCs/>
          <w:color w:val="000000"/>
          <w:sz w:val="22"/>
          <w:szCs w:val="22"/>
          <w:lang w:val="en-GB"/>
        </w:rPr>
      </w:pPr>
      <w:r w:rsidRPr="000B41E4">
        <w:rPr>
          <w:rFonts w:ascii="Verdana" w:hAnsi="Verdana" w:cs="Arial"/>
          <w:b/>
          <w:color w:val="000000"/>
          <w:sz w:val="22"/>
          <w:szCs w:val="22"/>
          <w:lang w:val="en-GB"/>
        </w:rPr>
        <w:t>Represented by:</w:t>
      </w:r>
      <w:r>
        <w:rPr>
          <w:rFonts w:ascii="Verdana" w:hAnsi="Verdana" w:cs="Arial"/>
          <w:b/>
          <w:color w:val="000000"/>
          <w:sz w:val="22"/>
          <w:szCs w:val="22"/>
          <w:lang w:val="en-GB"/>
        </w:rPr>
        <w:t xml:space="preserve"> </w:t>
      </w:r>
      <w:r>
        <w:rPr>
          <w:rFonts w:ascii="Verdana" w:hAnsi="Verdana" w:cs="Arial"/>
          <w:b/>
          <w:bCs/>
          <w:color w:val="000000"/>
          <w:sz w:val="22"/>
          <w:szCs w:val="22"/>
          <w:lang w:val="en-GB"/>
        </w:rPr>
        <w:t>Tracey Johnson</w:t>
      </w:r>
    </w:p>
    <w:p w:rsidR="004A3D97" w:rsidRDefault="004A3D97" w:rsidP="004A3D97">
      <w:pPr>
        <w:pStyle w:val="Standard"/>
        <w:jc w:val="both"/>
        <w:rPr>
          <w:rFonts w:ascii="Verdana" w:hAnsi="Verdana" w:cs="Arial"/>
          <w:b/>
          <w:bCs/>
          <w:color w:val="000000"/>
          <w:sz w:val="22"/>
          <w:szCs w:val="22"/>
          <w:u w:val="single"/>
          <w:lang w:val="en-GB"/>
        </w:rPr>
      </w:pPr>
      <w:r>
        <w:rPr>
          <w:rFonts w:ascii="Verdana" w:hAnsi="Verdana" w:cs="Arial"/>
          <w:b/>
          <w:bCs/>
          <w:color w:val="000000"/>
          <w:sz w:val="22"/>
          <w:szCs w:val="22"/>
          <w:u w:val="single"/>
          <w:lang w:val="en-GB"/>
        </w:rPr>
        <w:t>PROJECT PARTNERS</w:t>
      </w:r>
    </w:p>
    <w:p w:rsidR="004A3D97" w:rsidRDefault="004A3D97" w:rsidP="004A3D97">
      <w:pPr>
        <w:pStyle w:val="Default"/>
        <w:rPr>
          <w:lang w:val="en-GB"/>
        </w:rPr>
      </w:pPr>
    </w:p>
    <w:p w:rsidR="004A3D97" w:rsidRDefault="004A3D97" w:rsidP="004A3D97">
      <w:pPr>
        <w:pStyle w:val="Default"/>
        <w:rPr>
          <w:lang w:val="en-GB"/>
        </w:rPr>
      </w:pPr>
    </w:p>
    <w:p w:rsidR="004A3D97" w:rsidRDefault="004A3D97" w:rsidP="004A3D97">
      <w:pPr>
        <w:pStyle w:val="Default"/>
        <w:rPr>
          <w:rFonts w:ascii="Verdana" w:hAnsi="Verdana" w:cs="Arial"/>
          <w:b/>
          <w:bCs/>
          <w:color w:val="000000"/>
          <w:sz w:val="22"/>
          <w:szCs w:val="22"/>
          <w:lang w:val="en-GB"/>
        </w:rPr>
      </w:pPr>
      <w:r>
        <w:rPr>
          <w:rFonts w:ascii="Verdana" w:hAnsi="Verdana" w:cs="Arial"/>
          <w:b/>
          <w:bCs/>
          <w:color w:val="000000"/>
          <w:sz w:val="22"/>
          <w:szCs w:val="22"/>
          <w:lang w:val="en-GB"/>
        </w:rPr>
        <w:t>During the network phase 2</w:t>
      </w:r>
    </w:p>
    <w:p w:rsidR="004A3D97" w:rsidRDefault="004A3D97" w:rsidP="004A3D97">
      <w:pPr>
        <w:pStyle w:val="Default"/>
        <w:rPr>
          <w:rFonts w:ascii="Verdana" w:hAnsi="Verdana" w:cs="Arial"/>
          <w:b/>
          <w:bCs/>
          <w:color w:val="000000"/>
          <w:sz w:val="22"/>
          <w:szCs w:val="22"/>
          <w:lang w:val="en-GB"/>
        </w:rPr>
      </w:pPr>
    </w:p>
    <w:p w:rsidR="004A3D97" w:rsidRPr="001E07D1" w:rsidRDefault="004A3D97" w:rsidP="004A3D97">
      <w:pPr>
        <w:pStyle w:val="Standard"/>
        <w:jc w:val="both"/>
        <w:rPr>
          <w:rFonts w:ascii="Verdana" w:hAnsi="Verdana" w:cs="Arial"/>
          <w:color w:val="000000"/>
          <w:sz w:val="22"/>
          <w:szCs w:val="22"/>
          <w:lang w:val="en-GB"/>
        </w:rPr>
      </w:pPr>
      <w:r>
        <w:rPr>
          <w:rFonts w:ascii="Verdana" w:hAnsi="Verdana" w:cs="Arial"/>
          <w:b/>
          <w:bCs/>
          <w:color w:val="000000"/>
          <w:sz w:val="22"/>
          <w:szCs w:val="22"/>
          <w:lang w:val="en-GB"/>
        </w:rPr>
        <w:t xml:space="preserve">1. </w:t>
      </w:r>
      <w:proofErr w:type="spellStart"/>
      <w:r w:rsidRPr="001E07D1">
        <w:rPr>
          <w:rFonts w:ascii="Verdana" w:hAnsi="Verdana" w:cs="Arial"/>
          <w:bCs/>
          <w:color w:val="000000"/>
          <w:sz w:val="22"/>
          <w:szCs w:val="22"/>
          <w:lang w:val="en-GB"/>
        </w:rPr>
        <w:t>Vilanova</w:t>
      </w:r>
      <w:proofErr w:type="spellEnd"/>
      <w:r w:rsidRPr="001E07D1">
        <w:rPr>
          <w:rFonts w:ascii="Verdana" w:hAnsi="Verdana" w:cs="Arial"/>
          <w:bCs/>
          <w:color w:val="000000"/>
          <w:sz w:val="22"/>
          <w:szCs w:val="22"/>
          <w:lang w:val="en-GB"/>
        </w:rPr>
        <w:t xml:space="preserve"> I la </w:t>
      </w:r>
      <w:proofErr w:type="spellStart"/>
      <w:r w:rsidRPr="001E07D1">
        <w:rPr>
          <w:rFonts w:ascii="Verdana" w:hAnsi="Verdana" w:cs="Arial"/>
          <w:bCs/>
          <w:color w:val="000000"/>
          <w:sz w:val="22"/>
          <w:szCs w:val="22"/>
          <w:lang w:val="en-GB"/>
        </w:rPr>
        <w:t>Getru</w:t>
      </w:r>
      <w:proofErr w:type="spellEnd"/>
      <w:r>
        <w:rPr>
          <w:rFonts w:ascii="Verdana" w:hAnsi="Verdana" w:cs="Arial"/>
          <w:bCs/>
          <w:color w:val="000000"/>
          <w:sz w:val="22"/>
          <w:szCs w:val="22"/>
          <w:lang w:val="en-GB"/>
        </w:rPr>
        <w:t xml:space="preserve"> Municipality</w:t>
      </w:r>
      <w:r w:rsidRPr="001E07D1">
        <w:rPr>
          <w:rFonts w:ascii="Verdana" w:hAnsi="Verdana" w:cs="Arial"/>
          <w:bCs/>
          <w:color w:val="000000"/>
          <w:sz w:val="22"/>
          <w:szCs w:val="22"/>
          <w:lang w:val="en-GB"/>
        </w:rPr>
        <w:t xml:space="preserve">, </w:t>
      </w:r>
      <w:proofErr w:type="spellStart"/>
      <w:r w:rsidRPr="001E07D1">
        <w:rPr>
          <w:rFonts w:ascii="Verdana" w:hAnsi="Verdana" w:cs="Arial"/>
          <w:bCs/>
          <w:color w:val="000000"/>
          <w:sz w:val="22"/>
          <w:szCs w:val="22"/>
          <w:lang w:val="en-GB"/>
        </w:rPr>
        <w:t>Carrer</w:t>
      </w:r>
      <w:proofErr w:type="spellEnd"/>
      <w:r w:rsidRPr="001E07D1">
        <w:rPr>
          <w:rFonts w:ascii="Verdana" w:hAnsi="Verdana" w:cs="Arial"/>
          <w:bCs/>
          <w:color w:val="000000"/>
          <w:sz w:val="22"/>
          <w:szCs w:val="22"/>
          <w:lang w:val="en-GB"/>
        </w:rPr>
        <w:t xml:space="preserve"> del Col-</w:t>
      </w:r>
      <w:proofErr w:type="spellStart"/>
      <w:r w:rsidRPr="001E07D1">
        <w:rPr>
          <w:rFonts w:ascii="Verdana" w:hAnsi="Verdana" w:cs="Arial"/>
          <w:bCs/>
          <w:color w:val="000000"/>
          <w:sz w:val="22"/>
          <w:szCs w:val="22"/>
          <w:lang w:val="en-GB"/>
        </w:rPr>
        <w:t>legi</w:t>
      </w:r>
      <w:proofErr w:type="spellEnd"/>
      <w:r w:rsidRPr="001E07D1">
        <w:rPr>
          <w:rFonts w:ascii="Verdana" w:hAnsi="Verdana" w:cs="Arial"/>
          <w:bCs/>
          <w:color w:val="000000"/>
          <w:sz w:val="22"/>
          <w:szCs w:val="22"/>
          <w:lang w:val="en-GB"/>
        </w:rPr>
        <w:t xml:space="preserve"> 29, </w:t>
      </w:r>
      <w:proofErr w:type="spellStart"/>
      <w:r w:rsidRPr="001E07D1">
        <w:rPr>
          <w:rFonts w:ascii="Verdana" w:hAnsi="Verdana" w:cs="Arial"/>
          <w:bCs/>
          <w:color w:val="000000"/>
          <w:sz w:val="22"/>
          <w:szCs w:val="22"/>
          <w:lang w:val="en-GB"/>
        </w:rPr>
        <w:t>Placa</w:t>
      </w:r>
      <w:proofErr w:type="spellEnd"/>
      <w:r w:rsidRPr="001E07D1">
        <w:rPr>
          <w:rFonts w:ascii="Verdana" w:hAnsi="Verdana" w:cs="Arial"/>
          <w:bCs/>
          <w:color w:val="000000"/>
          <w:sz w:val="22"/>
          <w:szCs w:val="22"/>
          <w:lang w:val="en-GB"/>
        </w:rPr>
        <w:t xml:space="preserve"> de la Vila, 08800 , </w:t>
      </w:r>
      <w:proofErr w:type="spellStart"/>
      <w:r w:rsidRPr="001E07D1">
        <w:rPr>
          <w:rFonts w:ascii="Verdana" w:hAnsi="Verdana" w:cs="Arial"/>
          <w:bCs/>
          <w:color w:val="000000"/>
          <w:sz w:val="22"/>
          <w:szCs w:val="22"/>
          <w:lang w:val="en-GB"/>
        </w:rPr>
        <w:t>Vilanova</w:t>
      </w:r>
      <w:proofErr w:type="spellEnd"/>
      <w:r w:rsidRPr="001E07D1">
        <w:rPr>
          <w:rFonts w:ascii="Verdana" w:hAnsi="Verdana" w:cs="Arial"/>
          <w:bCs/>
          <w:color w:val="000000"/>
          <w:sz w:val="22"/>
          <w:szCs w:val="22"/>
          <w:lang w:val="en-GB"/>
        </w:rPr>
        <w:t xml:space="preserve"> I la </w:t>
      </w:r>
      <w:proofErr w:type="spellStart"/>
      <w:r w:rsidRPr="001E07D1">
        <w:rPr>
          <w:rFonts w:ascii="Verdana" w:hAnsi="Verdana" w:cs="Arial"/>
          <w:bCs/>
          <w:color w:val="000000"/>
          <w:sz w:val="22"/>
          <w:szCs w:val="22"/>
          <w:lang w:val="en-GB"/>
        </w:rPr>
        <w:t>Getru</w:t>
      </w:r>
      <w:proofErr w:type="spellEnd"/>
      <w:r w:rsidRPr="001E07D1">
        <w:rPr>
          <w:rFonts w:ascii="Verdana" w:hAnsi="Verdana" w:cs="Arial"/>
          <w:bCs/>
          <w:color w:val="000000"/>
          <w:sz w:val="22"/>
          <w:szCs w:val="22"/>
          <w:lang w:val="en-GB"/>
        </w:rPr>
        <w:t>, Barcelona, Spain.</w:t>
      </w:r>
      <w:r w:rsidRPr="001E07D1">
        <w:rPr>
          <w:rFonts w:ascii="Verdana" w:hAnsi="Verdana" w:cs="Arial"/>
          <w:color w:val="FF0000"/>
          <w:sz w:val="22"/>
          <w:szCs w:val="22"/>
          <w:lang w:val="en-GB"/>
        </w:rPr>
        <w:t xml:space="preserve"> </w:t>
      </w:r>
    </w:p>
    <w:p w:rsidR="004A3D97" w:rsidRDefault="004A3D97" w:rsidP="004A3D97">
      <w:pPr>
        <w:pStyle w:val="Standard"/>
        <w:spacing w:before="0"/>
        <w:jc w:val="both"/>
        <w:rPr>
          <w:rFonts w:ascii="Verdana" w:hAnsi="Verdana" w:cs="Arial"/>
          <w:color w:val="000000"/>
          <w:sz w:val="22"/>
          <w:szCs w:val="22"/>
          <w:lang w:val="en-GB"/>
        </w:rPr>
      </w:pPr>
    </w:p>
    <w:p w:rsidR="004A3D97" w:rsidRPr="00BC17A5" w:rsidRDefault="004A3D97" w:rsidP="004A3D97">
      <w:pPr>
        <w:pStyle w:val="Standard"/>
        <w:spacing w:before="0"/>
        <w:jc w:val="both"/>
        <w:rPr>
          <w:rFonts w:ascii="Verdana" w:hAnsi="Verdana" w:cs="Arial"/>
          <w:b/>
          <w:color w:val="000000"/>
          <w:sz w:val="22"/>
          <w:szCs w:val="22"/>
          <w:lang w:val="en-GB"/>
        </w:rPr>
      </w:pPr>
      <w:r w:rsidRPr="00BC17A5">
        <w:rPr>
          <w:rFonts w:ascii="Verdana" w:hAnsi="Verdana" w:cs="Arial"/>
          <w:b/>
          <w:color w:val="000000"/>
          <w:sz w:val="22"/>
          <w:szCs w:val="22"/>
          <w:lang w:val="en-GB"/>
        </w:rPr>
        <w:t>Represented by: Ester Toledo</w:t>
      </w:r>
    </w:p>
    <w:p w:rsidR="004A3D97" w:rsidRPr="00CD45CA" w:rsidRDefault="004A3D97" w:rsidP="004A3D97">
      <w:pPr>
        <w:pStyle w:val="Standard"/>
        <w:jc w:val="both"/>
        <w:rPr>
          <w:rFonts w:ascii="Verdana" w:hAnsi="Verdana" w:cs="Arial"/>
          <w:bCs/>
          <w:color w:val="000000"/>
          <w:sz w:val="22"/>
          <w:szCs w:val="22"/>
          <w:lang w:val="en-GB"/>
        </w:rPr>
      </w:pPr>
      <w:r>
        <w:rPr>
          <w:rFonts w:ascii="Verdana" w:hAnsi="Verdana" w:cs="Arial"/>
          <w:b/>
          <w:bCs/>
          <w:color w:val="000000"/>
          <w:sz w:val="22"/>
          <w:szCs w:val="22"/>
          <w:lang w:val="en-GB"/>
        </w:rPr>
        <w:t xml:space="preserve">2. </w:t>
      </w:r>
      <w:r w:rsidRPr="00CD45CA">
        <w:rPr>
          <w:rFonts w:ascii="Verdana" w:hAnsi="Verdana" w:cs="Arial"/>
          <w:bCs/>
          <w:color w:val="000000"/>
          <w:sz w:val="22"/>
          <w:szCs w:val="22"/>
          <w:lang w:val="en-GB"/>
        </w:rPr>
        <w:t xml:space="preserve">Pardubice Municipality, </w:t>
      </w:r>
      <w:proofErr w:type="spellStart"/>
      <w:r w:rsidRPr="00CD45CA">
        <w:rPr>
          <w:rFonts w:ascii="Verdana" w:hAnsi="Verdana" w:cs="Arial"/>
          <w:bCs/>
          <w:color w:val="000000"/>
          <w:sz w:val="22"/>
          <w:szCs w:val="22"/>
          <w:lang w:val="en-GB"/>
        </w:rPr>
        <w:t>Magistrat</w:t>
      </w:r>
      <w:proofErr w:type="spellEnd"/>
      <w:r w:rsidRPr="00CD45CA">
        <w:rPr>
          <w:rFonts w:ascii="Verdana" w:hAnsi="Verdana" w:cs="Arial"/>
          <w:bCs/>
          <w:color w:val="000000"/>
          <w:sz w:val="22"/>
          <w:szCs w:val="22"/>
          <w:lang w:val="en-GB"/>
        </w:rPr>
        <w:t xml:space="preserve"> </w:t>
      </w:r>
      <w:proofErr w:type="spellStart"/>
      <w:proofErr w:type="gramStart"/>
      <w:r w:rsidRPr="00CD45CA">
        <w:rPr>
          <w:rFonts w:ascii="Verdana" w:hAnsi="Verdana" w:cs="Arial"/>
          <w:bCs/>
          <w:color w:val="000000"/>
          <w:sz w:val="22"/>
          <w:szCs w:val="22"/>
          <w:lang w:val="en-GB"/>
        </w:rPr>
        <w:t>mesta</w:t>
      </w:r>
      <w:proofErr w:type="spellEnd"/>
      <w:proofErr w:type="gramEnd"/>
      <w:r w:rsidRPr="00CD45CA">
        <w:rPr>
          <w:rFonts w:ascii="Verdana" w:hAnsi="Verdana" w:cs="Arial"/>
          <w:bCs/>
          <w:color w:val="000000"/>
          <w:sz w:val="22"/>
          <w:szCs w:val="22"/>
          <w:lang w:val="en-GB"/>
        </w:rPr>
        <w:t xml:space="preserve">, </w:t>
      </w:r>
      <w:proofErr w:type="spellStart"/>
      <w:r w:rsidRPr="00CD45CA">
        <w:rPr>
          <w:rFonts w:ascii="Verdana" w:hAnsi="Verdana" w:cs="Arial"/>
          <w:bCs/>
          <w:color w:val="000000"/>
          <w:sz w:val="22"/>
          <w:szCs w:val="22"/>
          <w:lang w:val="en-GB"/>
        </w:rPr>
        <w:t>Pardubic</w:t>
      </w:r>
      <w:proofErr w:type="spellEnd"/>
      <w:r w:rsidRPr="00CD45CA">
        <w:rPr>
          <w:rFonts w:ascii="Verdana" w:hAnsi="Verdana" w:cs="Arial"/>
          <w:bCs/>
          <w:color w:val="000000"/>
          <w:sz w:val="22"/>
          <w:szCs w:val="22"/>
          <w:lang w:val="en-GB"/>
        </w:rPr>
        <w:t xml:space="preserve">, </w:t>
      </w:r>
      <w:proofErr w:type="spellStart"/>
      <w:r w:rsidRPr="00CD45CA">
        <w:rPr>
          <w:rFonts w:ascii="Verdana" w:hAnsi="Verdana" w:cs="Arial"/>
          <w:bCs/>
          <w:color w:val="000000"/>
          <w:sz w:val="22"/>
          <w:szCs w:val="22"/>
          <w:lang w:val="en-GB"/>
        </w:rPr>
        <w:t>Pernstynske</w:t>
      </w:r>
      <w:proofErr w:type="spellEnd"/>
      <w:r w:rsidRPr="00CD45CA">
        <w:rPr>
          <w:rFonts w:ascii="Verdana" w:hAnsi="Verdana" w:cs="Arial"/>
          <w:bCs/>
          <w:color w:val="000000"/>
          <w:sz w:val="22"/>
          <w:szCs w:val="22"/>
          <w:lang w:val="en-GB"/>
        </w:rPr>
        <w:t xml:space="preserve"> </w:t>
      </w:r>
      <w:proofErr w:type="spellStart"/>
      <w:r w:rsidRPr="00CD45CA">
        <w:rPr>
          <w:rFonts w:ascii="Verdana" w:hAnsi="Verdana" w:cs="Arial"/>
          <w:bCs/>
          <w:color w:val="000000"/>
          <w:sz w:val="22"/>
          <w:szCs w:val="22"/>
          <w:lang w:val="en-GB"/>
        </w:rPr>
        <w:t>namesti</w:t>
      </w:r>
      <w:proofErr w:type="spellEnd"/>
      <w:r w:rsidRPr="00CD45CA">
        <w:rPr>
          <w:rFonts w:ascii="Verdana" w:hAnsi="Verdana" w:cs="Arial"/>
          <w:bCs/>
          <w:color w:val="000000"/>
          <w:sz w:val="22"/>
          <w:szCs w:val="22"/>
          <w:lang w:val="en-GB"/>
        </w:rPr>
        <w:t xml:space="preserve"> 1, 530 21, Pardubice. Czech Republic.</w:t>
      </w:r>
    </w:p>
    <w:p w:rsidR="004A3D97" w:rsidRDefault="004A3D97" w:rsidP="004A3D97">
      <w:pPr>
        <w:pStyle w:val="Standard"/>
        <w:spacing w:before="0"/>
        <w:jc w:val="both"/>
        <w:rPr>
          <w:rFonts w:ascii="Verdana" w:hAnsi="Verdana" w:cs="Arial"/>
          <w:color w:val="000000"/>
          <w:sz w:val="22"/>
          <w:szCs w:val="22"/>
          <w:lang w:val="en-GB"/>
        </w:rPr>
      </w:pPr>
    </w:p>
    <w:p w:rsidR="004A3D97" w:rsidRPr="00BC17A5" w:rsidRDefault="004A3D97" w:rsidP="004A3D97">
      <w:pPr>
        <w:pStyle w:val="Standard"/>
        <w:spacing w:before="0"/>
        <w:jc w:val="both"/>
        <w:rPr>
          <w:rFonts w:ascii="Verdana" w:hAnsi="Verdana" w:cs="Arial"/>
          <w:b/>
          <w:color w:val="000000"/>
          <w:sz w:val="22"/>
          <w:szCs w:val="22"/>
          <w:lang w:val="en-GB"/>
        </w:rPr>
      </w:pPr>
      <w:r w:rsidRPr="00BC17A5">
        <w:rPr>
          <w:rFonts w:ascii="Verdana" w:hAnsi="Verdana" w:cs="Arial"/>
          <w:b/>
          <w:color w:val="000000"/>
          <w:sz w:val="22"/>
          <w:szCs w:val="22"/>
          <w:lang w:val="en-GB"/>
        </w:rPr>
        <w:t xml:space="preserve">Represented by: Hana </w:t>
      </w:r>
      <w:proofErr w:type="spellStart"/>
      <w:r w:rsidRPr="00BC17A5">
        <w:rPr>
          <w:rFonts w:ascii="Verdana" w:hAnsi="Verdana" w:cs="Arial"/>
          <w:b/>
          <w:color w:val="000000"/>
          <w:sz w:val="22"/>
          <w:szCs w:val="22"/>
          <w:lang w:val="en-GB"/>
        </w:rPr>
        <w:t>Svobodova</w:t>
      </w:r>
      <w:proofErr w:type="spellEnd"/>
    </w:p>
    <w:p w:rsidR="004A3D97" w:rsidRDefault="004A3D97" w:rsidP="004A3D97">
      <w:pPr>
        <w:pStyle w:val="Default"/>
        <w:rPr>
          <w:lang w:val="en-GB"/>
        </w:rPr>
      </w:pPr>
    </w:p>
    <w:p w:rsidR="004A3D97" w:rsidRDefault="004A3D97" w:rsidP="004A3D97">
      <w:pPr>
        <w:pStyle w:val="Default"/>
        <w:rPr>
          <w:rFonts w:ascii="Verdana" w:hAnsi="Verdana" w:cs="Tahoma"/>
          <w:sz w:val="22"/>
          <w:szCs w:val="22"/>
        </w:rPr>
      </w:pPr>
      <w:r w:rsidRPr="006D636B">
        <w:rPr>
          <w:rFonts w:ascii="Verdana" w:hAnsi="Verdana"/>
          <w:b/>
          <w:sz w:val="22"/>
          <w:szCs w:val="22"/>
          <w:lang w:val="en-GB"/>
        </w:rPr>
        <w:t>3</w:t>
      </w:r>
      <w:r>
        <w:rPr>
          <w:lang w:val="en-GB"/>
        </w:rPr>
        <w:t xml:space="preserve">. </w:t>
      </w:r>
      <w:r w:rsidRPr="006D636B">
        <w:rPr>
          <w:rFonts w:ascii="Verdana" w:hAnsi="Verdana"/>
          <w:sz w:val="22"/>
          <w:szCs w:val="22"/>
          <w:lang w:val="en-GB"/>
        </w:rPr>
        <w:t>Piraeus Municipality</w:t>
      </w:r>
      <w:r>
        <w:rPr>
          <w:rFonts w:ascii="Verdana" w:hAnsi="Verdana"/>
          <w:sz w:val="22"/>
          <w:szCs w:val="22"/>
          <w:lang w:val="en-GB"/>
        </w:rPr>
        <w:t xml:space="preserve">, </w:t>
      </w:r>
      <w:r w:rsidRPr="007C3A61">
        <w:rPr>
          <w:rFonts w:ascii="Verdana" w:hAnsi="Verdana" w:cs="Tahoma"/>
          <w:sz w:val="22"/>
          <w:szCs w:val="22"/>
        </w:rPr>
        <w:t>Dragatsi 12, 18535, Piraeus, Greece</w:t>
      </w:r>
      <w:r>
        <w:rPr>
          <w:rFonts w:ascii="Verdana" w:hAnsi="Verdana" w:cs="Tahoma"/>
          <w:sz w:val="22"/>
          <w:szCs w:val="22"/>
        </w:rPr>
        <w:t>.</w:t>
      </w:r>
    </w:p>
    <w:p w:rsidR="004A3D97" w:rsidRDefault="004A3D97" w:rsidP="004A3D97">
      <w:pPr>
        <w:pStyle w:val="Default"/>
        <w:rPr>
          <w:rFonts w:ascii="Verdana" w:hAnsi="Verdana" w:cs="Tahoma"/>
          <w:sz w:val="22"/>
          <w:szCs w:val="22"/>
        </w:rPr>
      </w:pPr>
    </w:p>
    <w:p w:rsidR="004A3D97" w:rsidRPr="007C3A61" w:rsidRDefault="004A3D97" w:rsidP="004A3D97">
      <w:pPr>
        <w:pStyle w:val="Default"/>
        <w:rPr>
          <w:b/>
          <w:lang w:val="en-GB"/>
        </w:rPr>
      </w:pPr>
      <w:r w:rsidRPr="007C3A61">
        <w:rPr>
          <w:rFonts w:ascii="Verdana" w:hAnsi="Verdana" w:cs="Tahoma"/>
          <w:b/>
          <w:sz w:val="22"/>
          <w:szCs w:val="22"/>
        </w:rPr>
        <w:t>Represented by: Natassa Kannavou</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sz w:val="22"/>
          <w:szCs w:val="22"/>
          <w:lang w:val="en-GB"/>
        </w:rPr>
      </w:pPr>
      <w:r>
        <w:rPr>
          <w:rFonts w:ascii="Verdana" w:hAnsi="Verdana" w:cs="Arial"/>
          <w:sz w:val="22"/>
          <w:szCs w:val="22"/>
          <w:lang w:val="en-GB"/>
        </w:rPr>
        <w:t xml:space="preserve">4. Schiedam Municipality, Postbus 1501, Schiedam, </w:t>
      </w:r>
      <w:proofErr w:type="gramStart"/>
      <w:r>
        <w:rPr>
          <w:rFonts w:ascii="Verdana" w:hAnsi="Verdana" w:cs="Arial"/>
          <w:sz w:val="22"/>
          <w:szCs w:val="22"/>
          <w:lang w:val="en-GB"/>
        </w:rPr>
        <w:t>The</w:t>
      </w:r>
      <w:proofErr w:type="gramEnd"/>
      <w:r>
        <w:rPr>
          <w:rFonts w:ascii="Verdana" w:hAnsi="Verdana" w:cs="Arial"/>
          <w:sz w:val="22"/>
          <w:szCs w:val="22"/>
          <w:lang w:val="en-GB"/>
        </w:rPr>
        <w:t xml:space="preserve"> Netherlands. Zuid-Holland Groot- </w:t>
      </w:r>
      <w:proofErr w:type="spellStart"/>
      <w:r>
        <w:rPr>
          <w:rFonts w:ascii="Verdana" w:hAnsi="Verdana" w:cs="Arial"/>
          <w:sz w:val="22"/>
          <w:szCs w:val="22"/>
          <w:lang w:val="en-GB"/>
        </w:rPr>
        <w:t>Rijnmond</w:t>
      </w:r>
      <w:proofErr w:type="spellEnd"/>
      <w:r>
        <w:rPr>
          <w:rFonts w:ascii="Verdana" w:hAnsi="Verdana" w:cs="Arial"/>
          <w:sz w:val="22"/>
          <w:szCs w:val="22"/>
          <w:lang w:val="en-GB"/>
        </w:rPr>
        <w:t>.</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sz w:val="22"/>
          <w:szCs w:val="22"/>
          <w:lang w:val="en-GB"/>
        </w:rPr>
      </w:pPr>
      <w:r w:rsidRPr="00BA1E80">
        <w:rPr>
          <w:rFonts w:ascii="Verdana" w:hAnsi="Verdana" w:cs="Arial"/>
          <w:b/>
          <w:sz w:val="22"/>
          <w:szCs w:val="22"/>
          <w:lang w:val="en-GB"/>
        </w:rPr>
        <w:t>Represented by: Leonie Hulshof</w:t>
      </w:r>
    </w:p>
    <w:p w:rsidR="004A3D97" w:rsidRDefault="004A3D97" w:rsidP="004A3D97">
      <w:pPr>
        <w:pStyle w:val="Default"/>
        <w:rPr>
          <w:rFonts w:ascii="Verdana" w:hAnsi="Verdana" w:cs="Arial"/>
          <w:b/>
          <w:sz w:val="22"/>
          <w:szCs w:val="22"/>
          <w:lang w:val="en-GB"/>
        </w:rPr>
      </w:pPr>
    </w:p>
    <w:p w:rsidR="004A3D97" w:rsidRDefault="004A3D97" w:rsidP="004A3D97">
      <w:pPr>
        <w:pStyle w:val="Default"/>
        <w:rPr>
          <w:rFonts w:ascii="Verdana" w:hAnsi="Verdana" w:cs="Arial"/>
          <w:sz w:val="22"/>
          <w:szCs w:val="22"/>
          <w:lang w:val="en-GB"/>
        </w:rPr>
      </w:pPr>
      <w:r>
        <w:rPr>
          <w:rFonts w:ascii="Verdana" w:hAnsi="Verdana" w:cs="Arial"/>
          <w:sz w:val="22"/>
          <w:szCs w:val="22"/>
          <w:lang w:val="en-GB"/>
        </w:rPr>
        <w:t xml:space="preserve">5. </w:t>
      </w:r>
      <w:proofErr w:type="spellStart"/>
      <w:r>
        <w:rPr>
          <w:rFonts w:ascii="Verdana" w:hAnsi="Verdana" w:cs="Arial"/>
          <w:sz w:val="22"/>
          <w:szCs w:val="22"/>
          <w:lang w:val="en-GB"/>
        </w:rPr>
        <w:t>Agentia</w:t>
      </w:r>
      <w:proofErr w:type="spellEnd"/>
      <w:r>
        <w:rPr>
          <w:rFonts w:ascii="Verdana" w:hAnsi="Verdana" w:cs="Arial"/>
          <w:sz w:val="22"/>
          <w:szCs w:val="22"/>
          <w:lang w:val="en-GB"/>
        </w:rPr>
        <w:t xml:space="preserve"> De </w:t>
      </w:r>
      <w:proofErr w:type="spellStart"/>
      <w:r>
        <w:rPr>
          <w:rFonts w:ascii="Verdana" w:hAnsi="Verdana" w:cs="Arial"/>
          <w:sz w:val="22"/>
          <w:szCs w:val="22"/>
          <w:lang w:val="en-GB"/>
        </w:rPr>
        <w:t>Dezvoltare</w:t>
      </w:r>
      <w:proofErr w:type="spellEnd"/>
      <w:r>
        <w:rPr>
          <w:rFonts w:ascii="Verdana" w:hAnsi="Verdana" w:cs="Arial"/>
          <w:sz w:val="22"/>
          <w:szCs w:val="22"/>
          <w:lang w:val="en-GB"/>
        </w:rPr>
        <w:t xml:space="preserve"> </w:t>
      </w:r>
      <w:proofErr w:type="spellStart"/>
      <w:r>
        <w:rPr>
          <w:rFonts w:ascii="Verdana" w:hAnsi="Verdana" w:cs="Arial"/>
          <w:sz w:val="22"/>
          <w:szCs w:val="22"/>
          <w:lang w:val="en-GB"/>
        </w:rPr>
        <w:t>Locala</w:t>
      </w:r>
      <w:proofErr w:type="spellEnd"/>
      <w:r>
        <w:rPr>
          <w:rFonts w:ascii="Verdana" w:hAnsi="Verdana" w:cs="Arial"/>
          <w:sz w:val="22"/>
          <w:szCs w:val="22"/>
          <w:lang w:val="en-GB"/>
        </w:rPr>
        <w:t xml:space="preserve"> Bacau, </w:t>
      </w:r>
      <w:proofErr w:type="spellStart"/>
      <w:r>
        <w:rPr>
          <w:rFonts w:ascii="Verdana" w:hAnsi="Verdana" w:cs="Arial"/>
          <w:sz w:val="22"/>
          <w:szCs w:val="22"/>
          <w:lang w:val="en-GB"/>
        </w:rPr>
        <w:t>str.I.S</w:t>
      </w:r>
      <w:proofErr w:type="spellEnd"/>
      <w:r>
        <w:rPr>
          <w:rFonts w:ascii="Verdana" w:hAnsi="Verdana" w:cs="Arial"/>
          <w:sz w:val="22"/>
          <w:szCs w:val="22"/>
          <w:lang w:val="en-GB"/>
        </w:rPr>
        <w:t xml:space="preserve"> </w:t>
      </w:r>
      <w:proofErr w:type="spellStart"/>
      <w:r>
        <w:rPr>
          <w:rFonts w:ascii="Verdana" w:hAnsi="Verdana" w:cs="Arial"/>
          <w:sz w:val="22"/>
          <w:szCs w:val="22"/>
          <w:lang w:val="en-GB"/>
        </w:rPr>
        <w:t>Sturza</w:t>
      </w:r>
      <w:proofErr w:type="spellEnd"/>
      <w:r>
        <w:rPr>
          <w:rFonts w:ascii="Verdana" w:hAnsi="Verdana" w:cs="Arial"/>
          <w:sz w:val="22"/>
          <w:szCs w:val="22"/>
          <w:lang w:val="en-GB"/>
        </w:rPr>
        <w:t>, no.1, Bacau, Romania.</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sz w:val="22"/>
          <w:szCs w:val="22"/>
          <w:lang w:val="en-GB"/>
        </w:rPr>
      </w:pPr>
      <w:r w:rsidRPr="00BA1E80">
        <w:rPr>
          <w:rFonts w:ascii="Verdana" w:hAnsi="Verdana" w:cs="Arial"/>
          <w:b/>
          <w:sz w:val="22"/>
          <w:szCs w:val="22"/>
          <w:lang w:val="en-GB"/>
        </w:rPr>
        <w:t>Represented by: Sebastian Negrea</w:t>
      </w:r>
    </w:p>
    <w:p w:rsidR="004A3D97" w:rsidRDefault="004A3D97" w:rsidP="004A3D97">
      <w:pPr>
        <w:pStyle w:val="Default"/>
        <w:rPr>
          <w:rFonts w:ascii="Verdana" w:hAnsi="Verdana" w:cs="Arial"/>
          <w:b/>
          <w:sz w:val="22"/>
          <w:szCs w:val="22"/>
          <w:lang w:val="en-GB"/>
        </w:rPr>
      </w:pPr>
    </w:p>
    <w:p w:rsidR="004A3D97" w:rsidRDefault="004A3D97" w:rsidP="004A3D97">
      <w:pPr>
        <w:pStyle w:val="Default"/>
        <w:rPr>
          <w:rFonts w:ascii="Verdana" w:hAnsi="Verdana" w:cs="Arial"/>
          <w:sz w:val="22"/>
          <w:szCs w:val="22"/>
          <w:lang w:val="en-GB"/>
        </w:rPr>
      </w:pPr>
      <w:r w:rsidRPr="00BA1E80">
        <w:rPr>
          <w:rFonts w:ascii="Verdana" w:hAnsi="Verdana" w:cs="Arial"/>
          <w:sz w:val="22"/>
          <w:szCs w:val="22"/>
          <w:lang w:val="en-GB"/>
        </w:rPr>
        <w:t>6.</w:t>
      </w:r>
      <w:r>
        <w:rPr>
          <w:rFonts w:ascii="Verdana" w:hAnsi="Verdana" w:cs="Arial"/>
          <w:sz w:val="22"/>
          <w:szCs w:val="22"/>
          <w:lang w:val="en-GB"/>
        </w:rPr>
        <w:t xml:space="preserve"> Municipality of Nyiregyhaza City with County Rights, Nyiregyhaza, Hungary.</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sz w:val="22"/>
          <w:szCs w:val="22"/>
          <w:lang w:val="en-GB"/>
        </w:rPr>
      </w:pPr>
      <w:r w:rsidRPr="00BA1E80">
        <w:rPr>
          <w:rFonts w:ascii="Verdana" w:hAnsi="Verdana" w:cs="Arial"/>
          <w:b/>
          <w:sz w:val="22"/>
          <w:szCs w:val="22"/>
          <w:lang w:val="en-GB"/>
        </w:rPr>
        <w:t>Represented by: David Bartok</w:t>
      </w:r>
    </w:p>
    <w:p w:rsidR="004A3D97" w:rsidRDefault="004A3D97" w:rsidP="004A3D97">
      <w:pPr>
        <w:pStyle w:val="Standard"/>
        <w:jc w:val="both"/>
        <w:rPr>
          <w:rFonts w:ascii="Verdana" w:hAnsi="Verdana" w:cs="Arial"/>
          <w:sz w:val="22"/>
          <w:szCs w:val="22"/>
          <w:lang w:val="en-GB"/>
        </w:rPr>
      </w:pPr>
      <w:proofErr w:type="gramStart"/>
      <w:r>
        <w:rPr>
          <w:rFonts w:ascii="Verdana" w:hAnsi="Verdana" w:cs="Arial"/>
          <w:color w:val="000000"/>
          <w:sz w:val="22"/>
          <w:szCs w:val="22"/>
          <w:lang w:val="en-GB"/>
        </w:rPr>
        <w:t>for</w:t>
      </w:r>
      <w:proofErr w:type="gramEnd"/>
      <w:r>
        <w:rPr>
          <w:rFonts w:ascii="Verdana" w:hAnsi="Verdana" w:cs="Arial"/>
          <w:color w:val="000000"/>
          <w:sz w:val="22"/>
          <w:szCs w:val="22"/>
          <w:lang w:val="en-GB"/>
        </w:rPr>
        <w:t xml:space="preserve"> the implementation of the URBACT III Transfer Network Tech Revolution, hereinafter referred to as ‘the Project’, whose Phase 1 has been approved by the Monitoring Committee </w:t>
      </w:r>
      <w:r w:rsidRPr="005C7086">
        <w:rPr>
          <w:rFonts w:ascii="Verdana" w:hAnsi="Verdana" w:cs="Arial"/>
          <w:color w:val="000000"/>
          <w:sz w:val="22"/>
          <w:szCs w:val="22"/>
          <w:lang w:val="en-GB"/>
        </w:rPr>
        <w:t>on</w:t>
      </w:r>
      <w:r>
        <w:rPr>
          <w:rFonts w:ascii="Verdana" w:hAnsi="Verdana" w:cs="Arial"/>
          <w:color w:val="000000"/>
          <w:sz w:val="22"/>
          <w:szCs w:val="22"/>
          <w:lang w:val="en-GB"/>
        </w:rPr>
        <w:t xml:space="preserve"> </w:t>
      </w:r>
      <w:r w:rsidRPr="002245BE">
        <w:rPr>
          <w:rFonts w:ascii="Verdana" w:hAnsi="Verdana" w:cs="Arial"/>
          <w:color w:val="000000"/>
          <w:sz w:val="22"/>
          <w:szCs w:val="22"/>
          <w:lang w:val="en-GB"/>
        </w:rPr>
        <w:t>4</w:t>
      </w:r>
      <w:r w:rsidRPr="002245BE">
        <w:rPr>
          <w:rFonts w:ascii="Verdana" w:hAnsi="Verdana" w:cs="Arial"/>
          <w:color w:val="000000"/>
          <w:sz w:val="22"/>
          <w:szCs w:val="22"/>
          <w:vertAlign w:val="superscript"/>
          <w:lang w:val="en-GB"/>
        </w:rPr>
        <w:t>th</w:t>
      </w:r>
      <w:r w:rsidRPr="002245BE">
        <w:rPr>
          <w:rFonts w:ascii="Verdana" w:hAnsi="Verdana" w:cs="Arial"/>
          <w:color w:val="000000"/>
          <w:sz w:val="22"/>
          <w:szCs w:val="22"/>
          <w:lang w:val="en-GB"/>
        </w:rPr>
        <w:t xml:space="preserve"> April</w:t>
      </w:r>
      <w:r>
        <w:rPr>
          <w:rFonts w:ascii="Verdana" w:hAnsi="Verdana" w:cs="Arial"/>
          <w:color w:val="000000"/>
          <w:sz w:val="22"/>
          <w:szCs w:val="22"/>
          <w:lang w:val="en-GB"/>
        </w:rPr>
        <w:t xml:space="preserve"> 2018 </w:t>
      </w:r>
      <w:r w:rsidRPr="000B41E4">
        <w:rPr>
          <w:rFonts w:ascii="Verdana" w:hAnsi="Verdana" w:cs="Arial"/>
          <w:sz w:val="22"/>
          <w:szCs w:val="22"/>
          <w:lang w:val="en-GB"/>
        </w:rPr>
        <w:t>and Phase 2 has been approved by the Monitoring Committee on 4</w:t>
      </w:r>
      <w:r w:rsidRPr="000B41E4">
        <w:rPr>
          <w:rFonts w:ascii="Verdana" w:hAnsi="Verdana" w:cs="Arial"/>
          <w:sz w:val="22"/>
          <w:szCs w:val="22"/>
          <w:vertAlign w:val="superscript"/>
          <w:lang w:val="en-GB"/>
        </w:rPr>
        <w:t>th</w:t>
      </w:r>
      <w:r w:rsidRPr="000B41E4">
        <w:rPr>
          <w:rFonts w:ascii="Verdana" w:hAnsi="Verdana" w:cs="Arial"/>
          <w:sz w:val="22"/>
          <w:szCs w:val="22"/>
          <w:lang w:val="en-GB"/>
        </w:rPr>
        <w:t xml:space="preserve"> December 2018.</w:t>
      </w: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sz w:val="22"/>
          <w:szCs w:val="22"/>
          <w:lang w:val="en-GB"/>
        </w:rPr>
      </w:pPr>
    </w:p>
    <w:p w:rsidR="004A3D97" w:rsidRDefault="004A3D97" w:rsidP="004A3D97">
      <w:pPr>
        <w:pStyle w:val="titoletti"/>
        <w:jc w:val="center"/>
        <w:rPr>
          <w:rFonts w:ascii="Verdana" w:hAnsi="Verdana" w:cs="Arial"/>
          <w:color w:val="000000"/>
          <w:sz w:val="22"/>
          <w:szCs w:val="22"/>
          <w:lang w:val="en-GB"/>
        </w:rPr>
      </w:pPr>
      <w:r>
        <w:rPr>
          <w:rFonts w:ascii="Verdana" w:hAnsi="Verdana" w:cs="Arial"/>
          <w:b/>
          <w:bCs/>
          <w:color w:val="000000"/>
          <w:sz w:val="22"/>
          <w:szCs w:val="22"/>
          <w:lang w:val="en-GB"/>
        </w:rPr>
        <w:lastRenderedPageBreak/>
        <w:t>§ 1 Subject of the Agreement</w:t>
      </w:r>
    </w:p>
    <w:p w:rsidR="004A3D97" w:rsidRDefault="004A3D97" w:rsidP="004A3D97">
      <w:pPr>
        <w:pStyle w:val="Standard"/>
        <w:jc w:val="both"/>
        <w:rPr>
          <w:rFonts w:ascii="Verdana" w:hAnsi="Verdana" w:cs="Arial"/>
          <w:color w:val="000000"/>
          <w:sz w:val="22"/>
          <w:szCs w:val="22"/>
          <w:lang w:val="en-GB"/>
        </w:rPr>
      </w:pPr>
      <w:r>
        <w:rPr>
          <w:rFonts w:ascii="Verdana" w:hAnsi="Verdana" w:cs="Arial"/>
          <w:color w:val="000000"/>
          <w:sz w:val="22"/>
          <w:szCs w:val="22"/>
          <w:lang w:val="en-GB"/>
        </w:rPr>
        <w:t>1.1</w:t>
      </w:r>
      <w:r>
        <w:rPr>
          <w:rFonts w:ascii="Verdana" w:hAnsi="Verdana" w:cs="Arial"/>
          <w:color w:val="000000"/>
          <w:sz w:val="22"/>
          <w:szCs w:val="22"/>
          <w:lang w:val="en-GB"/>
        </w:rPr>
        <w:tab/>
        <w:t xml:space="preserve">The subject of this agreement is the organisation of a partnership in order to implement the Project supported by the URBACT III Operational Programme. </w:t>
      </w:r>
    </w:p>
    <w:p w:rsidR="004A3D97" w:rsidRDefault="004A3D97" w:rsidP="004A3D97">
      <w:pPr>
        <w:pStyle w:val="Default"/>
        <w:rPr>
          <w:rFonts w:ascii="Verdana" w:hAnsi="Verdana" w:cs="Arial"/>
          <w:sz w:val="22"/>
          <w:szCs w:val="22"/>
          <w:lang w:val="en-GB"/>
        </w:rPr>
      </w:pP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1.2</w:t>
      </w:r>
      <w:r>
        <w:rPr>
          <w:rFonts w:ascii="Verdana" w:hAnsi="Verdana" w:cs="Arial"/>
          <w:sz w:val="22"/>
          <w:szCs w:val="22"/>
          <w:lang w:val="en-GB"/>
        </w:rPr>
        <w:tab/>
        <w:t>The terms of reference of the Project are indicated in the approved Application Form which defines the Project as approved by the URBACT III Monitoring Committee.</w:t>
      </w:r>
    </w:p>
    <w:p w:rsidR="004A3D97" w:rsidRDefault="004A3D97" w:rsidP="004A3D97">
      <w:pPr>
        <w:pStyle w:val="Default"/>
        <w:rPr>
          <w:rFonts w:ascii="Verdana" w:hAnsi="Verdana" w:cs="Arial"/>
          <w:sz w:val="22"/>
          <w:szCs w:val="22"/>
          <w:lang w:val="en-GB"/>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2 Duration of the Agreement </w:t>
      </w:r>
    </w:p>
    <w:p w:rsidR="004A3D97" w:rsidRDefault="004A3D97" w:rsidP="004A3D97">
      <w:pPr>
        <w:pStyle w:val="Default"/>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2.1</w:t>
      </w:r>
      <w:r>
        <w:rPr>
          <w:rFonts w:ascii="Verdana" w:hAnsi="Verdana" w:cs="Arial"/>
          <w:sz w:val="22"/>
          <w:szCs w:val="22"/>
          <w:lang w:val="en-GB"/>
        </w:rPr>
        <w:tab/>
      </w:r>
      <w:r w:rsidRPr="00775D17">
        <w:rPr>
          <w:rFonts w:ascii="Verdana" w:hAnsi="Verdana" w:cs="Arial"/>
          <w:sz w:val="22"/>
          <w:szCs w:val="22"/>
          <w:lang w:val="en-GB"/>
        </w:rPr>
        <w:t>This agreement will enter into force retrospectively from the start date of the project as indicated in the approved Application Form (</w:t>
      </w:r>
      <w:r>
        <w:rPr>
          <w:rFonts w:ascii="Verdana" w:hAnsi="Verdana" w:cs="Verdana"/>
          <w:sz w:val="22"/>
          <w:lang w:val="en-US"/>
        </w:rPr>
        <w:t>4</w:t>
      </w:r>
      <w:r w:rsidRPr="00775D17">
        <w:rPr>
          <w:rFonts w:ascii="Verdana" w:hAnsi="Verdana" w:cs="Verdana"/>
          <w:sz w:val="22"/>
          <w:vertAlign w:val="superscript"/>
          <w:lang w:val="en-US"/>
        </w:rPr>
        <w:t>th</w:t>
      </w:r>
      <w:r>
        <w:rPr>
          <w:rFonts w:ascii="Verdana" w:hAnsi="Verdana" w:cs="Verdana"/>
          <w:sz w:val="22"/>
          <w:lang w:val="en-US"/>
        </w:rPr>
        <w:t xml:space="preserve"> April 2018</w:t>
      </w:r>
      <w:r w:rsidRPr="00775D17">
        <w:rPr>
          <w:rFonts w:ascii="Verdana" w:hAnsi="Verdana" w:cs="Verdana"/>
          <w:sz w:val="22"/>
          <w:lang w:val="en-US"/>
        </w:rPr>
        <w:t>)</w:t>
      </w:r>
      <w:r>
        <w:rPr>
          <w:rFonts w:ascii="Verdana" w:hAnsi="Verdana" w:cs="Arial"/>
          <w:sz w:val="22"/>
          <w:szCs w:val="22"/>
          <w:lang w:val="en-GB"/>
        </w:rPr>
        <w:t>.</w:t>
      </w:r>
      <w:r w:rsidRPr="005C7086">
        <w:rPr>
          <w:rFonts w:ascii="Verdana" w:hAnsi="Verdana" w:cs="Arial"/>
          <w:sz w:val="22"/>
          <w:szCs w:val="22"/>
          <w:lang w:val="en-GB"/>
        </w:rPr>
        <w:t xml:space="preserve"> </w:t>
      </w:r>
      <w:r>
        <w:rPr>
          <w:rFonts w:ascii="Verdana" w:hAnsi="Verdana" w:cs="Arial"/>
          <w:sz w:val="22"/>
          <w:szCs w:val="22"/>
          <w:lang w:val="en-GB"/>
        </w:rPr>
        <w:t>It shall remain in force until the Lead Partner has discharged in full his obligations toward the Managing Authority, and</w:t>
      </w:r>
      <w:r>
        <w:rPr>
          <w:rFonts w:ascii="Arial" w:hAnsi="Arial" w:cs="Arial"/>
          <w:color w:val="000099"/>
          <w:lang w:val="en-GB"/>
        </w:rPr>
        <w:t xml:space="preserve"> </w:t>
      </w:r>
      <w:r>
        <w:rPr>
          <w:rFonts w:ascii="Verdana" w:hAnsi="Verdana" w:cs="Arial"/>
          <w:sz w:val="22"/>
          <w:szCs w:val="22"/>
          <w:lang w:val="en-GB"/>
        </w:rPr>
        <w:t>each Project Partner has received its quota of the final payment by the European Commission.</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sidRPr="000B41E4">
        <w:rPr>
          <w:rFonts w:ascii="Verdana" w:hAnsi="Verdana" w:cs="Arial"/>
          <w:sz w:val="22"/>
          <w:szCs w:val="22"/>
          <w:lang w:val="en-GB"/>
        </w:rPr>
        <w:t>2.2</w:t>
      </w:r>
      <w:r w:rsidRPr="000B41E4">
        <w:rPr>
          <w:rFonts w:ascii="Verdana" w:hAnsi="Verdana" w:cs="Arial"/>
          <w:sz w:val="22"/>
          <w:szCs w:val="22"/>
          <w:lang w:val="en-GB"/>
        </w:rPr>
        <w:tab/>
        <w:t>This agreement applies to Phase 2 and is an update of the Joint Convention for Phase 1. The obligations, requirements and responsibilities ruled by this agreement are those concerning Phase 2, and the partners concerned by this agreement will be the partners of Phase 2.</w:t>
      </w:r>
    </w:p>
    <w:p w:rsidR="004A3D97" w:rsidRDefault="004A3D97" w:rsidP="004A3D97">
      <w:pPr>
        <w:pStyle w:val="Default"/>
        <w:rPr>
          <w:rFonts w:ascii="Verdana" w:hAnsi="Verdana" w:cs="Arial"/>
          <w:sz w:val="22"/>
          <w:szCs w:val="22"/>
          <w:lang w:val="en-GB"/>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3 Definition of partners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In this agreement the Partners shall be: </w:t>
      </w:r>
    </w:p>
    <w:p w:rsidR="004A3D97" w:rsidRDefault="004A3D97" w:rsidP="004A3D97">
      <w:pPr>
        <w:pStyle w:val="Standard"/>
        <w:numPr>
          <w:ilvl w:val="0"/>
          <w:numId w:val="3"/>
        </w:numPr>
        <w:jc w:val="both"/>
        <w:rPr>
          <w:rFonts w:ascii="Verdana" w:hAnsi="Verdana" w:cs="Arial"/>
          <w:sz w:val="22"/>
          <w:szCs w:val="22"/>
          <w:lang w:val="en-GB"/>
        </w:rPr>
      </w:pPr>
      <w:r>
        <w:rPr>
          <w:rFonts w:ascii="Verdana" w:hAnsi="Verdana" w:cs="Arial"/>
          <w:sz w:val="22"/>
          <w:szCs w:val="22"/>
          <w:lang w:val="en-GB"/>
        </w:rPr>
        <w:t xml:space="preserve">The </w:t>
      </w:r>
      <w:r>
        <w:rPr>
          <w:rFonts w:ascii="Verdana" w:hAnsi="Verdana" w:cs="Arial"/>
          <w:b/>
          <w:bCs/>
          <w:i/>
          <w:iCs/>
          <w:sz w:val="22"/>
          <w:szCs w:val="22"/>
          <w:lang w:val="en-GB"/>
        </w:rPr>
        <w:t>Lead Partner</w:t>
      </w:r>
      <w:r>
        <w:rPr>
          <w:rFonts w:ascii="Verdana" w:hAnsi="Verdana" w:cs="Arial"/>
          <w:sz w:val="22"/>
          <w:szCs w:val="22"/>
          <w:lang w:val="en-GB"/>
        </w:rPr>
        <w:t xml:space="preserve">, as the organisation responsible for the overall Project. This organisation is administratively, legally and financially responsible for the implementation of the project toward the URBACT Secretariat/ Managing Authority. </w:t>
      </w:r>
    </w:p>
    <w:p w:rsidR="004A3D97" w:rsidRPr="00D34641" w:rsidRDefault="004A3D97" w:rsidP="004A3D97">
      <w:pPr>
        <w:pStyle w:val="Standard"/>
        <w:numPr>
          <w:ilvl w:val="0"/>
          <w:numId w:val="3"/>
        </w:numPr>
        <w:jc w:val="both"/>
        <w:rPr>
          <w:rFonts w:ascii="Verdana" w:hAnsi="Verdana" w:cs="Arial"/>
          <w:b/>
          <w:bCs/>
          <w:sz w:val="22"/>
          <w:szCs w:val="22"/>
          <w:lang w:val="en-GB"/>
        </w:rPr>
      </w:pPr>
      <w:r>
        <w:rPr>
          <w:rFonts w:ascii="Verdana" w:hAnsi="Verdana" w:cs="Arial"/>
          <w:sz w:val="22"/>
          <w:szCs w:val="22"/>
          <w:lang w:val="en-GB"/>
        </w:rPr>
        <w:t xml:space="preserve">The </w:t>
      </w:r>
      <w:r>
        <w:rPr>
          <w:rFonts w:ascii="Verdana" w:hAnsi="Verdana" w:cs="Arial"/>
          <w:b/>
          <w:bCs/>
          <w:i/>
          <w:iCs/>
          <w:sz w:val="22"/>
          <w:szCs w:val="22"/>
          <w:lang w:val="en-GB"/>
        </w:rPr>
        <w:t>Project Partners</w:t>
      </w:r>
      <w:r>
        <w:rPr>
          <w:rFonts w:ascii="Verdana" w:hAnsi="Verdana" w:cs="Arial"/>
          <w:sz w:val="22"/>
          <w:szCs w:val="22"/>
          <w:lang w:val="en-GB"/>
        </w:rPr>
        <w:t>, are the organisations responsible for the activities as stated in the Project approved Application Form.  Each Project Partner remains liable for the sound financial management of its own expenditure.</w:t>
      </w:r>
    </w:p>
    <w:p w:rsidR="004A3D97" w:rsidRPr="00D34641" w:rsidRDefault="004A3D97" w:rsidP="004A3D97">
      <w:pPr>
        <w:pStyle w:val="Standard"/>
        <w:ind w:left="720"/>
        <w:jc w:val="both"/>
        <w:rPr>
          <w:rFonts w:ascii="Verdana" w:hAnsi="Verdana" w:cs="Arial"/>
          <w:b/>
          <w:bCs/>
          <w:sz w:val="22"/>
          <w:szCs w:val="22"/>
          <w:lang w:val="en-GB"/>
        </w:rPr>
      </w:pPr>
    </w:p>
    <w:p w:rsidR="004A3D97" w:rsidRDefault="004A3D97" w:rsidP="004A3D97">
      <w:pPr>
        <w:pStyle w:val="Standard"/>
        <w:ind w:left="360"/>
        <w:jc w:val="center"/>
        <w:rPr>
          <w:rFonts w:ascii="Verdana" w:hAnsi="Verdana" w:cs="Arial"/>
          <w:b/>
          <w:bCs/>
          <w:sz w:val="22"/>
          <w:szCs w:val="22"/>
          <w:lang w:val="en-GB"/>
        </w:rPr>
      </w:pPr>
      <w:r>
        <w:rPr>
          <w:rFonts w:ascii="Verdana" w:hAnsi="Verdana" w:cs="Arial"/>
          <w:b/>
          <w:bCs/>
          <w:sz w:val="22"/>
          <w:szCs w:val="22"/>
          <w:lang w:val="en-GB"/>
        </w:rPr>
        <w:t>§ 4 Duties, obligations and responsibilities of the partners</w:t>
      </w:r>
    </w:p>
    <w:p w:rsidR="004A3D97" w:rsidRDefault="004A3D97" w:rsidP="004A3D97">
      <w:pPr>
        <w:pStyle w:val="Default"/>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Lead Partner and Project Partners commit to do everything in their power to foster the implementation of the Project as defined in the approved application form. They shall agree to the terms outlined in the Subsidy Contract.</w:t>
      </w:r>
    </w:p>
    <w:p w:rsidR="004A3D97" w:rsidRDefault="004A3D97" w:rsidP="004A3D97">
      <w:pPr>
        <w:pStyle w:val="Default"/>
        <w:tabs>
          <w:tab w:val="left" w:pos="900"/>
          <w:tab w:val="left" w:pos="1080"/>
        </w:tabs>
        <w:rPr>
          <w:rFonts w:ascii="Verdana" w:hAnsi="Verdana" w:cs="Arial"/>
          <w:b/>
          <w:bCs/>
          <w:sz w:val="22"/>
          <w:szCs w:val="22"/>
          <w:u w:val="single"/>
          <w:lang w:val="en-GB"/>
        </w:rPr>
      </w:pPr>
    </w:p>
    <w:p w:rsidR="004A3D97" w:rsidRDefault="004A3D97" w:rsidP="004A3D97">
      <w:pPr>
        <w:pStyle w:val="Default"/>
        <w:tabs>
          <w:tab w:val="left" w:pos="900"/>
          <w:tab w:val="left" w:pos="1080"/>
        </w:tabs>
        <w:rPr>
          <w:rFonts w:ascii="Verdana" w:hAnsi="Verdana" w:cs="Arial"/>
          <w:b/>
          <w:bCs/>
          <w:sz w:val="22"/>
          <w:szCs w:val="22"/>
          <w:u w:val="single"/>
          <w:lang w:val="en-GB"/>
        </w:rPr>
      </w:pPr>
    </w:p>
    <w:p w:rsidR="004A3D97" w:rsidRDefault="004A3D97" w:rsidP="004A3D97">
      <w:pPr>
        <w:pStyle w:val="Default"/>
        <w:tabs>
          <w:tab w:val="left" w:pos="900"/>
          <w:tab w:val="left" w:pos="1080"/>
        </w:tabs>
        <w:rPr>
          <w:rFonts w:ascii="Verdana" w:hAnsi="Verdana" w:cs="Arial"/>
          <w:b/>
          <w:bCs/>
          <w:sz w:val="22"/>
          <w:szCs w:val="22"/>
          <w:u w:val="single"/>
          <w:lang w:val="en-GB"/>
        </w:rPr>
      </w:pPr>
    </w:p>
    <w:p w:rsidR="004A3D97" w:rsidRDefault="004A3D97" w:rsidP="004A3D97">
      <w:pPr>
        <w:pStyle w:val="Default"/>
        <w:tabs>
          <w:tab w:val="left" w:pos="900"/>
          <w:tab w:val="left" w:pos="1080"/>
        </w:tabs>
        <w:rPr>
          <w:u w:val="single"/>
          <w:lang w:val="en-GB"/>
        </w:rPr>
      </w:pPr>
      <w:r>
        <w:rPr>
          <w:rFonts w:ascii="Verdana" w:hAnsi="Verdana" w:cs="Arial"/>
          <w:b/>
          <w:bCs/>
          <w:sz w:val="22"/>
          <w:szCs w:val="22"/>
          <w:lang w:val="en-GB"/>
        </w:rPr>
        <w:t>4.1</w:t>
      </w:r>
      <w:r>
        <w:rPr>
          <w:rFonts w:ascii="Verdana" w:hAnsi="Verdana" w:cs="Arial"/>
          <w:b/>
          <w:bCs/>
          <w:sz w:val="22"/>
          <w:szCs w:val="22"/>
          <w:lang w:val="en-GB"/>
        </w:rPr>
        <w:tab/>
      </w:r>
      <w:r>
        <w:rPr>
          <w:rFonts w:ascii="Verdana" w:hAnsi="Verdana" w:cs="Arial"/>
          <w:b/>
          <w:bCs/>
          <w:sz w:val="22"/>
          <w:szCs w:val="22"/>
          <w:lang w:val="en-GB"/>
        </w:rPr>
        <w:tab/>
      </w:r>
      <w:r>
        <w:rPr>
          <w:rFonts w:ascii="Verdana" w:hAnsi="Verdana" w:cs="Arial"/>
          <w:b/>
          <w:bCs/>
          <w:sz w:val="22"/>
          <w:szCs w:val="22"/>
          <w:u w:val="single"/>
          <w:lang w:val="en-GB"/>
        </w:rPr>
        <w:t>Lead Partner</w:t>
      </w:r>
    </w:p>
    <w:p w:rsidR="004A3D97" w:rsidRDefault="004A3D97" w:rsidP="004A3D97">
      <w:pPr>
        <w:pStyle w:val="TWDtext"/>
        <w:rPr>
          <w:lang w:val="en-GB"/>
        </w:rPr>
      </w:pPr>
    </w:p>
    <w:p w:rsidR="004A3D97" w:rsidRDefault="004A3D97" w:rsidP="004A3D97">
      <w:pPr>
        <w:pStyle w:val="TWDtext"/>
        <w:rPr>
          <w:sz w:val="22"/>
          <w:lang w:val="en-GB"/>
        </w:rPr>
      </w:pPr>
      <w:r>
        <w:rPr>
          <w:sz w:val="22"/>
          <w:lang w:val="en-GB"/>
        </w:rPr>
        <w:lastRenderedPageBreak/>
        <w:t xml:space="preserve">The </w:t>
      </w:r>
      <w:r>
        <w:rPr>
          <w:b/>
          <w:bCs/>
          <w:sz w:val="22"/>
          <w:lang w:val="en-GB"/>
        </w:rPr>
        <w:t>Lead Partner</w:t>
      </w:r>
      <w:r>
        <w:rPr>
          <w:sz w:val="22"/>
          <w:lang w:val="en-GB"/>
        </w:rPr>
        <w:t xml:space="preserve"> represents a key element in the management of the Project. It bears overall financial and legal responsibility and its role is therefore critical to the success of the Project.</w:t>
      </w:r>
    </w:p>
    <w:p w:rsidR="004A3D97" w:rsidRDefault="004A3D97" w:rsidP="004A3D97">
      <w:pPr>
        <w:pStyle w:val="TWDtext"/>
        <w:rPr>
          <w:sz w:val="22"/>
          <w:lang w:val="en-GB"/>
        </w:rPr>
      </w:pPr>
    </w:p>
    <w:p w:rsidR="004A3D97" w:rsidRDefault="004A3D97" w:rsidP="004A3D97">
      <w:pPr>
        <w:pStyle w:val="TWDtext"/>
        <w:rPr>
          <w:sz w:val="22"/>
          <w:lang w:val="en-GB"/>
        </w:rPr>
      </w:pPr>
      <w:r>
        <w:rPr>
          <w:sz w:val="22"/>
          <w:lang w:val="en-GB"/>
        </w:rPr>
        <w:t>The Lead Partner acts as an administrative link between the Project and the Programme, and its tasks are summarised below in accordance to the different phases of a project life:</w:t>
      </w:r>
    </w:p>
    <w:p w:rsidR="004A3D97" w:rsidRDefault="004A3D97" w:rsidP="004A3D97">
      <w:pPr>
        <w:pStyle w:val="TWDtext"/>
        <w:rPr>
          <w:sz w:val="22"/>
          <w:lang w:val="en-GB"/>
        </w:rPr>
      </w:pPr>
    </w:p>
    <w:p w:rsidR="004A3D97" w:rsidRDefault="004A3D97" w:rsidP="004A3D97">
      <w:pPr>
        <w:pStyle w:val="TWDtext"/>
        <w:rPr>
          <w:i/>
          <w:color w:val="FF0000"/>
          <w:sz w:val="22"/>
          <w:lang w:val="en-GB"/>
        </w:rPr>
      </w:pPr>
    </w:p>
    <w:p w:rsidR="004A3D97" w:rsidRDefault="004A3D97" w:rsidP="004A3D97">
      <w:pPr>
        <w:pStyle w:val="TWDtext"/>
        <w:numPr>
          <w:ilvl w:val="2"/>
          <w:numId w:val="6"/>
        </w:numPr>
        <w:rPr>
          <w:b/>
          <w:bCs/>
          <w:sz w:val="22"/>
          <w:lang w:val="en-GB"/>
        </w:rPr>
      </w:pPr>
      <w:r>
        <w:rPr>
          <w:b/>
          <w:bCs/>
          <w:sz w:val="22"/>
          <w:lang w:val="en-GB"/>
        </w:rPr>
        <w:t>Project management and implementation</w:t>
      </w:r>
    </w:p>
    <w:p w:rsidR="004A3D97" w:rsidRDefault="004A3D97" w:rsidP="004A3D97">
      <w:pPr>
        <w:pStyle w:val="TWDtext"/>
        <w:rPr>
          <w:rFonts w:cs="Arial"/>
          <w:sz w:val="22"/>
          <w:szCs w:val="22"/>
          <w:lang w:val="en-GB"/>
        </w:rPr>
      </w:pPr>
    </w:p>
    <w:p w:rsidR="004A3D97" w:rsidRDefault="004A3D97" w:rsidP="004A3D97">
      <w:pPr>
        <w:pStyle w:val="TWDtext"/>
        <w:rPr>
          <w:sz w:val="22"/>
          <w:lang w:val="en-GB"/>
        </w:rPr>
      </w:pPr>
      <w:r>
        <w:rPr>
          <w:sz w:val="22"/>
          <w:lang w:val="en-GB"/>
        </w:rPr>
        <w:t>When it comes to general project management and implementation, the Lead Partner’s obligations are the following:</w:t>
      </w:r>
    </w:p>
    <w:p w:rsidR="004A3D97" w:rsidRDefault="004A3D97" w:rsidP="004A3D97">
      <w:pPr>
        <w:pStyle w:val="TWDtext"/>
        <w:rPr>
          <w:sz w:val="22"/>
          <w:lang w:val="en-GB"/>
        </w:rPr>
      </w:pPr>
    </w:p>
    <w:p w:rsidR="004A3D97" w:rsidRDefault="004A3D97" w:rsidP="004A3D97">
      <w:pPr>
        <w:pStyle w:val="Zkladntext"/>
        <w:numPr>
          <w:ilvl w:val="0"/>
          <w:numId w:val="4"/>
        </w:numPr>
        <w:rPr>
          <w:rFonts w:cs="Arial"/>
          <w:sz w:val="22"/>
        </w:rPr>
      </w:pPr>
      <w:r>
        <w:rPr>
          <w:rFonts w:cs="Arial"/>
          <w:sz w:val="22"/>
        </w:rPr>
        <w:t>To sign all the required contractual agreements with partners and with the Managing Authority concerning the project;</w:t>
      </w:r>
    </w:p>
    <w:p w:rsidR="004A3D97" w:rsidRDefault="004A3D97" w:rsidP="004A3D97">
      <w:pPr>
        <w:pStyle w:val="Zkladntext"/>
        <w:numPr>
          <w:ilvl w:val="0"/>
          <w:numId w:val="4"/>
        </w:numPr>
        <w:rPr>
          <w:sz w:val="22"/>
        </w:rPr>
      </w:pPr>
      <w:r>
        <w:rPr>
          <w:rFonts w:cs="Arial"/>
          <w:sz w:val="22"/>
        </w:rPr>
        <w:t>To ensure implementation of the project according to the description in the latest version of the approved Application Form;</w:t>
      </w:r>
    </w:p>
    <w:p w:rsidR="004A3D97" w:rsidRDefault="004A3D97" w:rsidP="004A3D97">
      <w:pPr>
        <w:pStyle w:val="Zkladntext"/>
        <w:numPr>
          <w:ilvl w:val="0"/>
          <w:numId w:val="4"/>
        </w:numPr>
        <w:rPr>
          <w:sz w:val="22"/>
        </w:rPr>
      </w:pPr>
      <w:r>
        <w:rPr>
          <w:sz w:val="22"/>
        </w:rPr>
        <w:t>To be responsible for the division of tasks among the partners involved in the project;</w:t>
      </w:r>
    </w:p>
    <w:p w:rsidR="004A3D97" w:rsidRDefault="004A3D97" w:rsidP="004A3D97">
      <w:pPr>
        <w:pStyle w:val="Zkladntext"/>
        <w:numPr>
          <w:ilvl w:val="0"/>
          <w:numId w:val="4"/>
        </w:numPr>
        <w:rPr>
          <w:sz w:val="22"/>
        </w:rPr>
      </w:pPr>
      <w:r>
        <w:rPr>
          <w:sz w:val="22"/>
        </w:rPr>
        <w:t>To ensure the coherence between activities defined in the work programme and the allocated budget;</w:t>
      </w:r>
    </w:p>
    <w:p w:rsidR="004A3D97" w:rsidRDefault="004A3D97" w:rsidP="004A3D97">
      <w:pPr>
        <w:pStyle w:val="Zkladntext"/>
        <w:numPr>
          <w:ilvl w:val="0"/>
          <w:numId w:val="4"/>
        </w:numPr>
        <w:rPr>
          <w:sz w:val="22"/>
        </w:rPr>
      </w:pPr>
      <w:r>
        <w:rPr>
          <w:sz w:val="22"/>
        </w:rPr>
        <w:t>To ensure an efficient internal management and control system;</w:t>
      </w:r>
    </w:p>
    <w:p w:rsidR="004A3D97" w:rsidRDefault="004A3D97" w:rsidP="004A3D97">
      <w:pPr>
        <w:pStyle w:val="Zkladntext"/>
        <w:numPr>
          <w:ilvl w:val="0"/>
          <w:numId w:val="4"/>
        </w:numPr>
        <w:rPr>
          <w:sz w:val="22"/>
        </w:rPr>
      </w:pPr>
      <w:r>
        <w:rPr>
          <w:sz w:val="22"/>
        </w:rPr>
        <w:t xml:space="preserve">To ensure that partners’ tasks are fulfilled in compliance with the </w:t>
      </w:r>
      <w:r>
        <w:rPr>
          <w:rFonts w:cs="Arial"/>
          <w:sz w:val="22"/>
        </w:rPr>
        <w:t>approved application form</w:t>
      </w:r>
      <w:r>
        <w:rPr>
          <w:sz w:val="22"/>
        </w:rPr>
        <w:t>;</w:t>
      </w:r>
    </w:p>
    <w:p w:rsidR="004A3D97" w:rsidRDefault="004A3D97" w:rsidP="004A3D97">
      <w:pPr>
        <w:pStyle w:val="Zkladntext"/>
        <w:numPr>
          <w:ilvl w:val="0"/>
          <w:numId w:val="4"/>
        </w:numPr>
        <w:rPr>
          <w:sz w:val="22"/>
        </w:rPr>
      </w:pPr>
      <w:r>
        <w:rPr>
          <w:sz w:val="22"/>
        </w:rPr>
        <w:t>To request and receive ERDF payments according to the procedures detailed in the Programme Manual;</w:t>
      </w:r>
    </w:p>
    <w:p w:rsidR="004A3D97" w:rsidRDefault="004A3D97" w:rsidP="004A3D97">
      <w:pPr>
        <w:pStyle w:val="Zkladntext"/>
        <w:numPr>
          <w:ilvl w:val="0"/>
          <w:numId w:val="4"/>
        </w:numPr>
        <w:rPr>
          <w:sz w:val="22"/>
        </w:rPr>
      </w:pPr>
      <w:r>
        <w:rPr>
          <w:sz w:val="22"/>
        </w:rPr>
        <w:t>To transfer ERDF to the partners in compliance with the reported amounts according to the financial management system set up;</w:t>
      </w:r>
    </w:p>
    <w:p w:rsidR="004A3D97" w:rsidRDefault="004A3D97" w:rsidP="004A3D97">
      <w:pPr>
        <w:pStyle w:val="Zkladntext"/>
        <w:numPr>
          <w:ilvl w:val="0"/>
          <w:numId w:val="4"/>
        </w:numPr>
        <w:rPr>
          <w:sz w:val="22"/>
        </w:rPr>
      </w:pPr>
      <w:r>
        <w:rPr>
          <w:sz w:val="22"/>
        </w:rPr>
        <w:t>When funds are incorrectly (or unduly) paid to a project, to repay the irregularly paid amount to the Managing Authority/Secretariat and to recover the amount from a partner responsible, according to the procedures defined in the URBACT III Operational Programme;</w:t>
      </w:r>
    </w:p>
    <w:p w:rsidR="004A3D97" w:rsidRDefault="004A3D97" w:rsidP="004A3D97">
      <w:pPr>
        <w:pStyle w:val="Zkladntext"/>
        <w:numPr>
          <w:ilvl w:val="0"/>
          <w:numId w:val="4"/>
        </w:numPr>
        <w:rPr>
          <w:sz w:val="22"/>
        </w:rPr>
      </w:pPr>
      <w:r>
        <w:rPr>
          <w:sz w:val="22"/>
          <w:szCs w:val="28"/>
        </w:rPr>
        <w:t>To inform the URBACT Secretariat immediately if project costs are reduced, if there is a change in the composition of partnership, in the project objectives, in the work programme or in the budget plan on which this contract is based, or if one of the disbursement conditions ceases to be fulfilled, or if circumstances arise which entitle the Managing Authority to reduce or demand repayment of the subsidy wholly or in part;</w:t>
      </w:r>
    </w:p>
    <w:p w:rsidR="004A3D97" w:rsidRDefault="004A3D97" w:rsidP="004A3D97">
      <w:pPr>
        <w:numPr>
          <w:ilvl w:val="0"/>
          <w:numId w:val="4"/>
        </w:numPr>
        <w:tabs>
          <w:tab w:val="left" w:pos="-1440"/>
          <w:tab w:val="left" w:pos="-720"/>
        </w:tabs>
        <w:ind w:right="70"/>
        <w:rPr>
          <w:rFonts w:ascii="Verdana" w:hAnsi="Verdana"/>
          <w:sz w:val="22"/>
        </w:rPr>
      </w:pPr>
      <w:r>
        <w:rPr>
          <w:rFonts w:ascii="Verdana" w:hAnsi="Verdana"/>
          <w:sz w:val="22"/>
        </w:rPr>
        <w:t xml:space="preserve">To request approval from the Monitoring Committee if there are major changes to the project (partnership, the actions as described </w:t>
      </w:r>
      <w:r>
        <w:rPr>
          <w:rFonts w:ascii="Verdana" w:hAnsi="Verdana"/>
          <w:sz w:val="22"/>
        </w:rPr>
        <w:lastRenderedPageBreak/>
        <w:t>in the work programme, the project budget (out of the 20% flexibility rule);</w:t>
      </w:r>
    </w:p>
    <w:p w:rsidR="004A3D97" w:rsidRDefault="004A3D97" w:rsidP="004A3D97">
      <w:pPr>
        <w:tabs>
          <w:tab w:val="left" w:pos="-1440"/>
          <w:tab w:val="left" w:pos="-720"/>
        </w:tabs>
        <w:ind w:left="1440" w:right="70"/>
        <w:rPr>
          <w:rFonts w:ascii="Verdana" w:hAnsi="Verdana"/>
          <w:sz w:val="22"/>
        </w:rPr>
      </w:pPr>
    </w:p>
    <w:p w:rsidR="004A3D97" w:rsidRDefault="004A3D97" w:rsidP="004A3D97">
      <w:pPr>
        <w:pStyle w:val="Zkladntext"/>
        <w:numPr>
          <w:ilvl w:val="0"/>
          <w:numId w:val="4"/>
        </w:numPr>
        <w:rPr>
          <w:sz w:val="22"/>
        </w:rPr>
      </w:pPr>
      <w:r>
        <w:rPr>
          <w:sz w:val="22"/>
        </w:rPr>
        <w:t>To take part in programme level activities;</w:t>
      </w:r>
    </w:p>
    <w:p w:rsidR="004A3D97" w:rsidRDefault="004A3D97" w:rsidP="004A3D97">
      <w:pPr>
        <w:pStyle w:val="Zkladntext"/>
        <w:numPr>
          <w:ilvl w:val="0"/>
          <w:numId w:val="4"/>
        </w:numPr>
        <w:rPr>
          <w:sz w:val="22"/>
        </w:rPr>
      </w:pPr>
      <w:r>
        <w:rPr>
          <w:sz w:val="22"/>
        </w:rPr>
        <w:t>To ensure that the URBACT Local Groups are set up by each Project Partner and operating in relationship with the project work activities;</w:t>
      </w:r>
    </w:p>
    <w:p w:rsidR="004A3D97" w:rsidRDefault="004A3D97" w:rsidP="004A3D97">
      <w:pPr>
        <w:pStyle w:val="Zkladntext"/>
        <w:numPr>
          <w:ilvl w:val="0"/>
          <w:numId w:val="4"/>
        </w:numPr>
        <w:rPr>
          <w:sz w:val="22"/>
        </w:rPr>
      </w:pPr>
      <w:r>
        <w:rPr>
          <w:sz w:val="22"/>
        </w:rPr>
        <w:t>To ensure production and dissemination of project’s results and findings within the local authority administration, to the media, to local relevant stakeholders as well as to the wider community of European urban policy-makers and practitioners;</w:t>
      </w:r>
    </w:p>
    <w:p w:rsidR="004A3D97" w:rsidRPr="007773D4" w:rsidRDefault="004A3D97" w:rsidP="004A3D97">
      <w:pPr>
        <w:numPr>
          <w:ilvl w:val="0"/>
          <w:numId w:val="4"/>
        </w:numPr>
        <w:spacing w:before="0"/>
        <w:rPr>
          <w:rFonts w:ascii="Arial Unicode MS" w:eastAsia="Arial Unicode MS" w:hAnsi="Arial Unicode MS" w:cs="Arial Unicode MS"/>
          <w:szCs w:val="24"/>
          <w:lang w:eastAsia="fr-FR"/>
        </w:rPr>
      </w:pPr>
      <w:r>
        <w:rPr>
          <w:rFonts w:ascii="Verdana" w:hAnsi="Verdana"/>
          <w:sz w:val="22"/>
        </w:rPr>
        <w:t xml:space="preserve">To use the URBACT website as the main internet tool to communicate on the project and to regularly update the space dedicated to the project (once </w:t>
      </w:r>
      <w:r w:rsidRPr="007773D4">
        <w:rPr>
          <w:rFonts w:ascii="Verdana" w:hAnsi="Verdana"/>
          <w:sz w:val="22"/>
        </w:rPr>
        <w:t>every 1 month minimum during Phase 2</w:t>
      </w:r>
      <w:r>
        <w:rPr>
          <w:rFonts w:ascii="Verdana" w:hAnsi="Verdana"/>
          <w:sz w:val="22"/>
        </w:rPr>
        <w:t>);</w:t>
      </w:r>
    </w:p>
    <w:p w:rsidR="004A3D97" w:rsidRPr="00855388" w:rsidRDefault="004A3D97" w:rsidP="004A3D97">
      <w:pPr>
        <w:spacing w:before="0"/>
        <w:ind w:left="1440"/>
        <w:rPr>
          <w:rFonts w:ascii="Arial Unicode MS" w:eastAsia="Arial Unicode MS" w:hAnsi="Arial Unicode MS" w:cs="Arial Unicode MS"/>
          <w:sz w:val="12"/>
          <w:szCs w:val="12"/>
          <w:lang w:eastAsia="fr-FR"/>
        </w:rPr>
      </w:pPr>
    </w:p>
    <w:p w:rsidR="004A3D97" w:rsidRDefault="004A3D97" w:rsidP="004A3D97">
      <w:pPr>
        <w:pStyle w:val="Zkladntext"/>
        <w:numPr>
          <w:ilvl w:val="0"/>
          <w:numId w:val="4"/>
        </w:numPr>
        <w:rPr>
          <w:sz w:val="22"/>
        </w:rPr>
      </w:pPr>
      <w:r>
        <w:rPr>
          <w:sz w:val="22"/>
        </w:rPr>
        <w:t>In public statements (reports, publications etc.) to point out that the project was implemented through financial assistance from funds of ERDF within the framework of URBACT III Programme. I</w:t>
      </w:r>
      <w:r>
        <w:rPr>
          <w:rFonts w:cs="Arial"/>
          <w:sz w:val="22"/>
        </w:rPr>
        <w:t>t must be clearly stated that the project has been co-financed by ERDF through the URBACT III OP in addition to using the European flag and programme logo and slogan</w:t>
      </w:r>
      <w:r>
        <w:rPr>
          <w:sz w:val="22"/>
        </w:rPr>
        <w:t>;</w:t>
      </w:r>
    </w:p>
    <w:p w:rsidR="004A3D97" w:rsidRDefault="004A3D97" w:rsidP="004A3D97">
      <w:pPr>
        <w:pStyle w:val="Zkladntext"/>
        <w:numPr>
          <w:ilvl w:val="0"/>
          <w:numId w:val="4"/>
        </w:numPr>
        <w:rPr>
          <w:sz w:val="22"/>
        </w:rPr>
      </w:pPr>
      <w:r>
        <w:rPr>
          <w:sz w:val="22"/>
        </w:rPr>
        <w:t>To retain at all times, for audit purposes all files, documents and data about the project on customary data storage media in a safe and orderly manner in accordance with the timeframes set out in the EU regulations. Other possibly longer statutory retention periods, as might be stated by national law, remain unaffected;</w:t>
      </w:r>
    </w:p>
    <w:p w:rsidR="004A3D97" w:rsidRDefault="004A3D97" w:rsidP="004A3D97">
      <w:pPr>
        <w:pStyle w:val="Zkladntext"/>
        <w:numPr>
          <w:ilvl w:val="0"/>
          <w:numId w:val="4"/>
        </w:numPr>
        <w:rPr>
          <w:sz w:val="22"/>
        </w:rPr>
      </w:pPr>
      <w:r>
        <w:rPr>
          <w:rFonts w:cs="Arial"/>
          <w:sz w:val="22"/>
        </w:rPr>
        <w:t>To comply with the regulations referred to in the preamble to this contract as well as with relevant national legislation</w:t>
      </w:r>
      <w:r>
        <w:rPr>
          <w:sz w:val="22"/>
        </w:rPr>
        <w:t>.</w:t>
      </w:r>
    </w:p>
    <w:p w:rsidR="004A3D97" w:rsidRDefault="004A3D97" w:rsidP="004A3D97">
      <w:pPr>
        <w:pStyle w:val="Zkladntext"/>
        <w:numPr>
          <w:ilvl w:val="0"/>
          <w:numId w:val="4"/>
        </w:numPr>
        <w:rPr>
          <w:sz w:val="22"/>
        </w:rPr>
      </w:pPr>
      <w:r>
        <w:rPr>
          <w:sz w:val="22"/>
        </w:rPr>
        <w:t>To ensure the timely submission of all financial documents as requested by the lead partner, to conform to claim periods and dates (the lead partner will endeavour to provide sufficient notice of these required dates).</w:t>
      </w:r>
    </w:p>
    <w:p w:rsidR="004A3D97" w:rsidRPr="00F12945" w:rsidRDefault="004A3D97" w:rsidP="004A3D97">
      <w:pPr>
        <w:pStyle w:val="Zkladntext"/>
        <w:numPr>
          <w:ilvl w:val="0"/>
          <w:numId w:val="4"/>
        </w:numPr>
        <w:rPr>
          <w:sz w:val="22"/>
        </w:rPr>
      </w:pPr>
      <w:r w:rsidRPr="00F12945">
        <w:rPr>
          <w:sz w:val="22"/>
        </w:rPr>
        <w:t>Commit to full participation and play an active role in ensuring the success of the project.</w:t>
      </w:r>
    </w:p>
    <w:p w:rsidR="004A3D97" w:rsidRDefault="004A3D97" w:rsidP="004A3D97">
      <w:pPr>
        <w:pStyle w:val="TWDtext"/>
        <w:rPr>
          <w:sz w:val="22"/>
          <w:lang w:val="en-GB"/>
        </w:rPr>
      </w:pPr>
    </w:p>
    <w:p w:rsidR="004A3D97" w:rsidRDefault="004A3D97" w:rsidP="004A3D97">
      <w:pPr>
        <w:tabs>
          <w:tab w:val="num" w:pos="1440"/>
        </w:tabs>
        <w:spacing w:before="60"/>
        <w:ind w:left="1440"/>
        <w:rPr>
          <w:rFonts w:ascii="Verdana" w:hAnsi="Verdana"/>
          <w:sz w:val="22"/>
        </w:rPr>
      </w:pPr>
    </w:p>
    <w:p w:rsidR="004A3D97" w:rsidRDefault="004A3D97" w:rsidP="004A3D97">
      <w:pPr>
        <w:pStyle w:val="TWDtext"/>
        <w:numPr>
          <w:ilvl w:val="2"/>
          <w:numId w:val="6"/>
        </w:numPr>
        <w:rPr>
          <w:b/>
          <w:bCs/>
          <w:sz w:val="22"/>
          <w:lang w:val="en-GB"/>
        </w:rPr>
      </w:pPr>
      <w:r>
        <w:rPr>
          <w:b/>
          <w:bCs/>
          <w:sz w:val="22"/>
          <w:lang w:val="en-GB"/>
        </w:rPr>
        <w:t>Project reporting</w:t>
      </w:r>
    </w:p>
    <w:p w:rsidR="004A3D97" w:rsidRDefault="004A3D97" w:rsidP="004A3D97">
      <w:pPr>
        <w:pStyle w:val="TWDtext"/>
        <w:rPr>
          <w:sz w:val="22"/>
          <w:lang w:val="en-GB"/>
        </w:rPr>
      </w:pPr>
    </w:p>
    <w:p w:rsidR="004A3D97" w:rsidRDefault="004A3D97" w:rsidP="004A3D97">
      <w:pPr>
        <w:pStyle w:val="TWDtext"/>
        <w:rPr>
          <w:sz w:val="22"/>
          <w:lang w:val="en-GB"/>
        </w:rPr>
      </w:pPr>
      <w:r>
        <w:rPr>
          <w:sz w:val="22"/>
          <w:lang w:val="en-GB"/>
        </w:rPr>
        <w:t>When it comes to project reporting, the Lead Partner’s obligations are the following:</w:t>
      </w:r>
    </w:p>
    <w:p w:rsidR="004A3D97" w:rsidRDefault="004A3D97" w:rsidP="004A3D97">
      <w:pPr>
        <w:pStyle w:val="TWDtext"/>
        <w:rPr>
          <w:sz w:val="22"/>
          <w:lang w:val="en-GB"/>
        </w:rPr>
      </w:pPr>
    </w:p>
    <w:p w:rsidR="004A3D97" w:rsidRDefault="004A3D97" w:rsidP="004A3D97">
      <w:pPr>
        <w:pStyle w:val="Zkladntext"/>
        <w:numPr>
          <w:ilvl w:val="0"/>
          <w:numId w:val="5"/>
        </w:numPr>
        <w:rPr>
          <w:sz w:val="22"/>
        </w:rPr>
      </w:pPr>
      <w:r>
        <w:rPr>
          <w:sz w:val="22"/>
        </w:rPr>
        <w:lastRenderedPageBreak/>
        <w:t>To deliver, within the deadlines, progress reports (activity and financial) and all other required documentation to the Managing Authority/URBACT Secretariat on behalf of the project;</w:t>
      </w:r>
    </w:p>
    <w:p w:rsidR="004A3D97" w:rsidRDefault="004A3D97" w:rsidP="004A3D97">
      <w:pPr>
        <w:pStyle w:val="Zkladntext"/>
        <w:numPr>
          <w:ilvl w:val="0"/>
          <w:numId w:val="5"/>
        </w:numPr>
        <w:rPr>
          <w:sz w:val="22"/>
        </w:rPr>
      </w:pPr>
      <w:r>
        <w:rPr>
          <w:rFonts w:cs="Arial"/>
          <w:sz w:val="22"/>
        </w:rPr>
        <w:t>To inform the Managing Authority/URBACT Secretariat through the annual progress reports on changes in the contact information, the rescheduling of activities and on budget deviations;</w:t>
      </w:r>
    </w:p>
    <w:p w:rsidR="004A3D97" w:rsidRDefault="004A3D97" w:rsidP="004A3D97">
      <w:pPr>
        <w:pStyle w:val="Zkladntext"/>
        <w:numPr>
          <w:ilvl w:val="0"/>
          <w:numId w:val="5"/>
        </w:numPr>
        <w:rPr>
          <w:sz w:val="22"/>
        </w:rPr>
      </w:pPr>
      <w:r>
        <w:rPr>
          <w:rFonts w:cs="Arial"/>
          <w:sz w:val="22"/>
        </w:rPr>
        <w:t xml:space="preserve">To ensure that the partners report expenditure that have been checked and confirmed according to their </w:t>
      </w:r>
      <w:smartTag w:uri="urn:schemas-microsoft-com:office:smarttags" w:element="place">
        <w:smartTag w:uri="urn:schemas-microsoft-com:office:smarttags" w:element="PlaceName">
          <w:r>
            <w:rPr>
              <w:rFonts w:cs="Arial"/>
              <w:sz w:val="22"/>
            </w:rPr>
            <w:t>Member</w:t>
          </w:r>
        </w:smartTag>
        <w:r>
          <w:rPr>
            <w:rFonts w:cs="Arial"/>
            <w:sz w:val="22"/>
          </w:rPr>
          <w:t xml:space="preserve"> </w:t>
        </w:r>
        <w:smartTag w:uri="urn:schemas-microsoft-com:office:smarttags" w:element="PlaceType">
          <w:r>
            <w:rPr>
              <w:rFonts w:cs="Arial"/>
              <w:sz w:val="22"/>
            </w:rPr>
            <w:t>State</w:t>
          </w:r>
        </w:smartTag>
      </w:smartTag>
      <w:r>
        <w:rPr>
          <w:rFonts w:cs="Arial"/>
          <w:sz w:val="22"/>
        </w:rPr>
        <w:t xml:space="preserve"> control requirements.</w:t>
      </w:r>
    </w:p>
    <w:p w:rsidR="004A3D97" w:rsidRDefault="004A3D97" w:rsidP="004A3D97">
      <w:pPr>
        <w:pStyle w:val="Zkladntext"/>
        <w:numPr>
          <w:ilvl w:val="0"/>
          <w:numId w:val="5"/>
        </w:numPr>
        <w:rPr>
          <w:rFonts w:cs="Arial"/>
          <w:b/>
          <w:bCs/>
          <w:sz w:val="22"/>
          <w:szCs w:val="22"/>
        </w:rPr>
      </w:pPr>
      <w:r>
        <w:rPr>
          <w:rFonts w:cs="Arial"/>
          <w:iCs/>
          <w:sz w:val="22"/>
          <w:szCs w:val="22"/>
        </w:rPr>
        <w:t>To respond to requests made by the Lead Partner in a timely fashion and to assist the Lead Partner in ensuring all financial data and project data is up to date and accurate.</w:t>
      </w:r>
    </w:p>
    <w:p w:rsidR="004A3D97" w:rsidRDefault="004A3D97" w:rsidP="004A3D97">
      <w:pPr>
        <w:pStyle w:val="Fuzeile"/>
        <w:tabs>
          <w:tab w:val="left" w:pos="1080"/>
        </w:tabs>
        <w:jc w:val="both"/>
        <w:rPr>
          <w:rFonts w:ascii="Verdana" w:hAnsi="Verdana" w:cs="Arial"/>
          <w:b/>
          <w:bCs/>
          <w:sz w:val="22"/>
          <w:szCs w:val="22"/>
          <w:u w:val="single"/>
          <w:lang w:val="en-GB"/>
        </w:rPr>
      </w:pPr>
      <w:r>
        <w:rPr>
          <w:rFonts w:ascii="Verdana" w:hAnsi="Verdana" w:cs="Arial"/>
          <w:b/>
          <w:bCs/>
          <w:sz w:val="22"/>
          <w:szCs w:val="22"/>
          <w:lang w:val="en-GB"/>
        </w:rPr>
        <w:t>4.2</w:t>
      </w:r>
      <w:r>
        <w:rPr>
          <w:rFonts w:ascii="Verdana" w:hAnsi="Verdana" w:cs="Arial"/>
          <w:b/>
          <w:bCs/>
          <w:sz w:val="22"/>
          <w:szCs w:val="22"/>
          <w:lang w:val="en-GB"/>
        </w:rPr>
        <w:tab/>
      </w:r>
      <w:r>
        <w:rPr>
          <w:rFonts w:ascii="Verdana" w:hAnsi="Verdana" w:cs="Arial"/>
          <w:b/>
          <w:bCs/>
          <w:sz w:val="22"/>
          <w:szCs w:val="22"/>
          <w:u w:val="single"/>
          <w:lang w:val="en-GB"/>
        </w:rPr>
        <w:t>Project Partners</w:t>
      </w:r>
    </w:p>
    <w:p w:rsidR="004A3D97" w:rsidRDefault="004A3D97" w:rsidP="004A3D97">
      <w:pPr>
        <w:pStyle w:val="Fuzeile"/>
        <w:jc w:val="both"/>
        <w:rPr>
          <w:rFonts w:ascii="Verdana" w:hAnsi="Verdana" w:cs="Arial"/>
          <w:sz w:val="22"/>
          <w:szCs w:val="22"/>
          <w:lang w:val="en-GB"/>
        </w:rPr>
      </w:pPr>
      <w:r>
        <w:rPr>
          <w:rFonts w:ascii="Verdana" w:hAnsi="Verdana" w:cs="Arial"/>
          <w:sz w:val="22"/>
          <w:szCs w:val="22"/>
          <w:lang w:val="en-GB"/>
        </w:rPr>
        <w:t xml:space="preserve">The </w:t>
      </w:r>
      <w:r>
        <w:rPr>
          <w:rFonts w:ascii="Verdana" w:hAnsi="Verdana" w:cs="Arial"/>
          <w:b/>
          <w:bCs/>
          <w:sz w:val="22"/>
          <w:szCs w:val="22"/>
          <w:lang w:val="en-GB"/>
        </w:rPr>
        <w:t xml:space="preserve">Project Partners </w:t>
      </w:r>
      <w:r>
        <w:rPr>
          <w:rFonts w:ascii="Verdana" w:hAnsi="Verdana" w:cs="Arial"/>
          <w:sz w:val="22"/>
          <w:szCs w:val="22"/>
          <w:lang w:val="en-GB"/>
        </w:rPr>
        <w:t xml:space="preserve">and the Lead Partner (in his function as a project partner) shall accept the following duties and obligations: </w:t>
      </w:r>
    </w:p>
    <w:p w:rsidR="004A3D97" w:rsidRDefault="004A3D97" w:rsidP="004A3D97">
      <w:pPr>
        <w:pStyle w:val="Default"/>
        <w:rPr>
          <w:lang w:val="en-GB"/>
        </w:rPr>
      </w:pP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 xml:space="preserve">appoint a Lead Partner for the parts of the project for which it is responsible and give the Lead Partner the authority to represent the partners in the project; </w:t>
      </w: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implement the part of the project for which it is responsible in due time according to the descriptions of individual components outlined in the approved application form;</w:t>
      </w: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commit to keeping separate accounts of transactions related to the project implementation including an agreed audit trail;</w:t>
      </w:r>
    </w:p>
    <w:p w:rsidR="004A3D97" w:rsidRDefault="004A3D97" w:rsidP="004A3D97">
      <w:pPr>
        <w:pStyle w:val="Fuzeile"/>
        <w:numPr>
          <w:ilvl w:val="0"/>
          <w:numId w:val="8"/>
        </w:numPr>
        <w:jc w:val="both"/>
        <w:rPr>
          <w:rFonts w:ascii="Verdana" w:hAnsi="Verdana"/>
          <w:sz w:val="22"/>
          <w:lang w:val="en-GB"/>
        </w:rPr>
      </w:pPr>
      <w:r>
        <w:rPr>
          <w:rFonts w:ascii="Verdana" w:hAnsi="Verdana"/>
          <w:sz w:val="22"/>
          <w:lang w:val="en-GB"/>
        </w:rPr>
        <w:t>notify the Lead Partner immediately of any event that could lead to a temporary or final discontinuation or any other change to the project;</w:t>
      </w:r>
    </w:p>
    <w:p w:rsidR="004A3D97" w:rsidRPr="00C83A1D" w:rsidRDefault="004A3D97" w:rsidP="004A3D97">
      <w:pPr>
        <w:pStyle w:val="Fuzeile"/>
        <w:numPr>
          <w:ilvl w:val="0"/>
          <w:numId w:val="8"/>
        </w:numPr>
        <w:jc w:val="both"/>
        <w:rPr>
          <w:rFonts w:ascii="Verdana" w:hAnsi="Verdana"/>
          <w:sz w:val="22"/>
          <w:lang w:val="en-GB"/>
        </w:rPr>
      </w:pPr>
      <w:r>
        <w:rPr>
          <w:rFonts w:ascii="Verdana" w:hAnsi="Verdana"/>
          <w:sz w:val="22"/>
          <w:lang w:val="en-GB"/>
        </w:rPr>
        <w:t xml:space="preserve">retain at all times for audit purposes all files, documents and data about the part of the project for which it is responsible on customary data storage media in a safe and orderly manner </w:t>
      </w:r>
      <w:r w:rsidRPr="00C83A1D">
        <w:rPr>
          <w:rFonts w:ascii="Verdana" w:hAnsi="Verdana"/>
          <w:sz w:val="22"/>
          <w:lang w:val="en-GB"/>
        </w:rPr>
        <w:t>in accordance with the timeframes set out in the EU regulations.</w:t>
      </w:r>
      <w:r>
        <w:rPr>
          <w:rFonts w:ascii="Verdana" w:hAnsi="Verdana"/>
          <w:sz w:val="22"/>
          <w:lang w:val="en-GB"/>
        </w:rPr>
        <w:t xml:space="preserve"> Other possibly longer statutory retention periods, as might be stated by national law, remain unaffected;</w:t>
      </w:r>
    </w:p>
    <w:p w:rsidR="004A3D97" w:rsidRDefault="004A3D97" w:rsidP="004A3D97">
      <w:pPr>
        <w:pStyle w:val="Fuzeile"/>
        <w:numPr>
          <w:ilvl w:val="0"/>
          <w:numId w:val="8"/>
        </w:numPr>
        <w:jc w:val="both"/>
        <w:rPr>
          <w:rFonts w:ascii="Verdana" w:hAnsi="Verdana" w:cs="Arial"/>
          <w:sz w:val="22"/>
          <w:szCs w:val="22"/>
          <w:lang w:val="en-GB"/>
        </w:rPr>
      </w:pPr>
      <w:r>
        <w:rPr>
          <w:rFonts w:ascii="Verdana" w:hAnsi="Verdana" w:cs="Arial"/>
          <w:sz w:val="22"/>
          <w:szCs w:val="22"/>
          <w:lang w:val="en-GB"/>
        </w:rPr>
        <w:t xml:space="preserve">be responsible for their proportion of the budget (including the reclamation of funds by the Monitoring Committee in case of failure) up to the amount as to which the partner participates in the programme; </w:t>
      </w:r>
    </w:p>
    <w:p w:rsidR="004A3D97" w:rsidRDefault="004A3D97" w:rsidP="004A3D97">
      <w:pPr>
        <w:pStyle w:val="Default"/>
        <w:rPr>
          <w:lang w:val="en-GB"/>
        </w:rPr>
      </w:pPr>
    </w:p>
    <w:p w:rsidR="004A3D97" w:rsidRDefault="004A3D97" w:rsidP="004A3D97">
      <w:pPr>
        <w:pStyle w:val="Default"/>
        <w:numPr>
          <w:ilvl w:val="0"/>
          <w:numId w:val="8"/>
        </w:numPr>
        <w:jc w:val="both"/>
        <w:rPr>
          <w:rFonts w:ascii="Verdana" w:hAnsi="Verdana" w:cs="Arial"/>
          <w:sz w:val="22"/>
          <w:szCs w:val="22"/>
          <w:lang w:val="en-GB"/>
        </w:rPr>
      </w:pPr>
      <w:r>
        <w:rPr>
          <w:rFonts w:ascii="Verdana" w:hAnsi="Verdana" w:cs="Arial"/>
          <w:sz w:val="22"/>
          <w:szCs w:val="22"/>
          <w:lang w:val="en-GB"/>
        </w:rPr>
        <w:t>In case of irregularities in the declared expenditure, to repay the irregularly received ERDF to the Lead Partner according to the procedures defined in the URBACT III Operational Programme;</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numPr>
          <w:ilvl w:val="0"/>
          <w:numId w:val="8"/>
        </w:numPr>
        <w:tabs>
          <w:tab w:val="left" w:pos="1080"/>
        </w:tabs>
        <w:jc w:val="both"/>
        <w:rPr>
          <w:rFonts w:ascii="Verdana" w:hAnsi="Verdana" w:cs="Arial"/>
          <w:sz w:val="22"/>
          <w:szCs w:val="22"/>
          <w:lang w:val="en-GB"/>
        </w:rPr>
      </w:pPr>
      <w:r>
        <w:rPr>
          <w:rFonts w:ascii="Verdana" w:hAnsi="Verdana" w:cs="Arial"/>
          <w:sz w:val="22"/>
          <w:szCs w:val="22"/>
          <w:lang w:val="en-GB"/>
        </w:rPr>
        <w:t>provide the independent assessors carrying out the URBACT III programme evaluations any documents necessary to assist with this task;</w:t>
      </w:r>
    </w:p>
    <w:p w:rsidR="004A3D97" w:rsidRDefault="004A3D97" w:rsidP="004A3D97">
      <w:pPr>
        <w:pStyle w:val="Default"/>
        <w:tabs>
          <w:tab w:val="num" w:pos="720"/>
          <w:tab w:val="left" w:pos="1080"/>
        </w:tabs>
        <w:jc w:val="both"/>
        <w:rPr>
          <w:rFonts w:ascii="Verdana" w:hAnsi="Verdana" w:cs="Arial"/>
          <w:sz w:val="22"/>
          <w:szCs w:val="22"/>
          <w:lang w:val="en-GB"/>
        </w:rPr>
      </w:pPr>
    </w:p>
    <w:p w:rsidR="004A3D97" w:rsidRDefault="004A3D97" w:rsidP="004A3D97">
      <w:pPr>
        <w:pStyle w:val="Default"/>
        <w:numPr>
          <w:ilvl w:val="0"/>
          <w:numId w:val="8"/>
        </w:numPr>
        <w:tabs>
          <w:tab w:val="left" w:pos="1080"/>
        </w:tabs>
        <w:jc w:val="both"/>
        <w:rPr>
          <w:rFonts w:ascii="Verdana" w:hAnsi="Verdana" w:cs="Arial"/>
          <w:sz w:val="22"/>
          <w:szCs w:val="22"/>
          <w:lang w:val="en-GB"/>
        </w:rPr>
      </w:pPr>
      <w:r>
        <w:rPr>
          <w:rFonts w:ascii="Verdana" w:hAnsi="Verdana" w:cs="Arial"/>
          <w:sz w:val="22"/>
          <w:szCs w:val="22"/>
          <w:lang w:val="en-GB"/>
        </w:rPr>
        <w:lastRenderedPageBreak/>
        <w:t xml:space="preserve"> react promptly to any request by the bodies implementing the URBACT III Programme;</w:t>
      </w:r>
    </w:p>
    <w:p w:rsidR="004A3D97" w:rsidRDefault="004A3D97" w:rsidP="004A3D97">
      <w:pPr>
        <w:pStyle w:val="Default"/>
        <w:tabs>
          <w:tab w:val="num" w:pos="720"/>
          <w:tab w:val="left" w:pos="1080"/>
        </w:tabs>
        <w:rPr>
          <w:rFonts w:ascii="Verdana" w:hAnsi="Verdana" w:cs="Arial"/>
          <w:sz w:val="22"/>
          <w:szCs w:val="22"/>
          <w:lang w:val="en-GB"/>
        </w:rPr>
      </w:pPr>
    </w:p>
    <w:p w:rsidR="004A3D97" w:rsidRDefault="004A3D97" w:rsidP="004A3D97">
      <w:pPr>
        <w:pStyle w:val="Default"/>
        <w:numPr>
          <w:ilvl w:val="0"/>
          <w:numId w:val="8"/>
        </w:numPr>
        <w:tabs>
          <w:tab w:val="left" w:pos="1080"/>
        </w:tabs>
        <w:rPr>
          <w:rFonts w:ascii="Verdana" w:hAnsi="Verdana" w:cs="Arial"/>
          <w:sz w:val="22"/>
          <w:szCs w:val="22"/>
          <w:lang w:val="en-GB"/>
        </w:rPr>
      </w:pPr>
      <w:r>
        <w:rPr>
          <w:rFonts w:ascii="Verdana" w:hAnsi="Verdana" w:cs="Arial"/>
          <w:sz w:val="22"/>
          <w:szCs w:val="22"/>
          <w:lang w:val="en-GB"/>
        </w:rPr>
        <w:t xml:space="preserve"> comply with EU and national legislation;</w:t>
      </w:r>
    </w:p>
    <w:p w:rsidR="004A3D97" w:rsidRDefault="004A3D97" w:rsidP="004A3D97">
      <w:pPr>
        <w:pStyle w:val="Default"/>
        <w:tabs>
          <w:tab w:val="num" w:pos="720"/>
          <w:tab w:val="left" w:pos="1080"/>
        </w:tabs>
        <w:rPr>
          <w:rFonts w:ascii="Verdana" w:hAnsi="Verdana" w:cs="Arial"/>
          <w:sz w:val="22"/>
          <w:szCs w:val="22"/>
          <w:lang w:val="en-GB"/>
        </w:rPr>
      </w:pPr>
    </w:p>
    <w:p w:rsidR="004A3D97" w:rsidRPr="00E31AEB" w:rsidRDefault="004A3D97" w:rsidP="004A3D97">
      <w:pPr>
        <w:pStyle w:val="Default"/>
        <w:numPr>
          <w:ilvl w:val="0"/>
          <w:numId w:val="8"/>
        </w:numPr>
        <w:tabs>
          <w:tab w:val="left" w:pos="1080"/>
        </w:tabs>
        <w:rPr>
          <w:rFonts w:ascii="Verdana" w:hAnsi="Verdana" w:cs="Arial"/>
          <w:sz w:val="22"/>
          <w:szCs w:val="22"/>
          <w:lang w:val="en-GB"/>
        </w:rPr>
      </w:pPr>
      <w:proofErr w:type="gramStart"/>
      <w:r>
        <w:rPr>
          <w:rFonts w:ascii="Verdana" w:hAnsi="Verdana" w:cs="Arial"/>
          <w:sz w:val="22"/>
          <w:szCs w:val="22"/>
          <w:lang w:val="en-GB"/>
        </w:rPr>
        <w:t>make</w:t>
      </w:r>
      <w:proofErr w:type="gramEnd"/>
      <w:r>
        <w:rPr>
          <w:rFonts w:ascii="Verdana" w:hAnsi="Verdana" w:cs="Arial"/>
          <w:sz w:val="22"/>
          <w:szCs w:val="22"/>
          <w:lang w:val="en-GB"/>
        </w:rPr>
        <w:t xml:space="preserve"> every effort to deliver on the commitments made at partner meetings and play their part in securing the overall success of the project and its activities. </w:t>
      </w:r>
    </w:p>
    <w:p w:rsidR="004A3D97" w:rsidRDefault="004A3D97" w:rsidP="004A3D97">
      <w:pPr>
        <w:pStyle w:val="Default"/>
        <w:rPr>
          <w:rFonts w:ascii="Verdana" w:hAnsi="Verdana" w:cs="Arial"/>
          <w:i/>
          <w:iCs/>
          <w:sz w:val="22"/>
          <w:szCs w:val="22"/>
          <w:lang w:val="en-GB"/>
        </w:rPr>
      </w:pPr>
    </w:p>
    <w:p w:rsidR="004A3D97" w:rsidRDefault="004A3D97" w:rsidP="004A3D97">
      <w:pPr>
        <w:pStyle w:val="Text1"/>
        <w:spacing w:before="60" w:after="0"/>
        <w:ind w:left="0"/>
        <w:rPr>
          <w:rFonts w:ascii="Verdana" w:hAnsi="Verdana"/>
          <w:sz w:val="22"/>
        </w:rPr>
      </w:pPr>
      <w:r>
        <w:rPr>
          <w:rFonts w:ascii="Verdana" w:hAnsi="Verdana"/>
          <w:sz w:val="22"/>
        </w:rPr>
        <w:t>In addition to this, being a Project Partner in URBACT III implies a strong commitment with regard to a series of role and tasks. These relate to:</w:t>
      </w:r>
    </w:p>
    <w:p w:rsidR="004A3D97" w:rsidRDefault="004A3D97" w:rsidP="004A3D97">
      <w:pPr>
        <w:pStyle w:val="Text1"/>
        <w:spacing w:before="60" w:after="0"/>
        <w:ind w:left="0"/>
        <w:rPr>
          <w:rFonts w:ascii="Verdana" w:hAnsi="Verdana"/>
          <w:sz w:val="22"/>
        </w:rPr>
      </w:pPr>
    </w:p>
    <w:p w:rsidR="004A3D97" w:rsidRDefault="004A3D97" w:rsidP="004A3D97">
      <w:pPr>
        <w:pStyle w:val="Text1"/>
        <w:tabs>
          <w:tab w:val="left" w:pos="1080"/>
        </w:tabs>
        <w:spacing w:before="60" w:after="0"/>
        <w:ind w:left="0"/>
        <w:rPr>
          <w:rFonts w:ascii="Verdana" w:hAnsi="Verdana"/>
          <w:b/>
          <w:bCs/>
          <w:sz w:val="22"/>
        </w:rPr>
      </w:pPr>
      <w:r>
        <w:rPr>
          <w:rFonts w:ascii="Verdana" w:hAnsi="Verdana"/>
          <w:b/>
          <w:bCs/>
          <w:sz w:val="22"/>
        </w:rPr>
        <w:t>4.2.1</w:t>
      </w:r>
      <w:r>
        <w:rPr>
          <w:rFonts w:ascii="Verdana" w:hAnsi="Verdana"/>
          <w:b/>
          <w:bCs/>
          <w:sz w:val="22"/>
        </w:rPr>
        <w:tab/>
        <w:t xml:space="preserve">Administrative tasks: </w:t>
      </w:r>
    </w:p>
    <w:p w:rsidR="004A3D97" w:rsidRDefault="004A3D97" w:rsidP="004A3D97">
      <w:pPr>
        <w:pStyle w:val="Text1"/>
        <w:spacing w:before="60" w:after="0"/>
        <w:ind w:left="0"/>
        <w:rPr>
          <w:rFonts w:ascii="Verdana" w:hAnsi="Verdana"/>
          <w:sz w:val="22"/>
        </w:rPr>
      </w:pPr>
    </w:p>
    <w:p w:rsidR="004A3D97" w:rsidRDefault="004A3D97" w:rsidP="004A3D97">
      <w:pPr>
        <w:pStyle w:val="Text1"/>
        <w:numPr>
          <w:ilvl w:val="0"/>
          <w:numId w:val="9"/>
        </w:numPr>
        <w:spacing w:before="60" w:after="0"/>
        <w:rPr>
          <w:rFonts w:ascii="Verdana" w:hAnsi="Verdana"/>
          <w:sz w:val="22"/>
        </w:rPr>
      </w:pPr>
      <w:r>
        <w:rPr>
          <w:rFonts w:ascii="Verdana" w:hAnsi="Verdana"/>
          <w:sz w:val="22"/>
        </w:rPr>
        <w:t>To sign the documents related to the creation and implementation of the project such as the Joint Convention, the letter of commitment etc.;</w:t>
      </w:r>
    </w:p>
    <w:p w:rsidR="004A3D97" w:rsidRDefault="004A3D97" w:rsidP="004A3D97">
      <w:pPr>
        <w:pStyle w:val="Text1"/>
        <w:numPr>
          <w:ilvl w:val="0"/>
          <w:numId w:val="9"/>
        </w:numPr>
        <w:spacing w:before="60" w:after="0"/>
        <w:rPr>
          <w:rFonts w:ascii="Verdana" w:hAnsi="Verdana"/>
          <w:sz w:val="22"/>
        </w:rPr>
      </w:pPr>
      <w:r>
        <w:rPr>
          <w:rFonts w:ascii="Verdana" w:hAnsi="Verdana"/>
          <w:sz w:val="22"/>
        </w:rPr>
        <w:t>To provide the Lead Partner with the required information for the preparation of the progress reports (activity and financial);</w:t>
      </w:r>
    </w:p>
    <w:p w:rsidR="004A3D97" w:rsidRDefault="004A3D97" w:rsidP="004A3D97">
      <w:pPr>
        <w:pStyle w:val="Text1"/>
        <w:numPr>
          <w:ilvl w:val="0"/>
          <w:numId w:val="9"/>
        </w:numPr>
        <w:spacing w:before="60" w:after="0"/>
        <w:rPr>
          <w:rFonts w:ascii="Verdana" w:hAnsi="Verdana"/>
          <w:sz w:val="22"/>
        </w:rPr>
      </w:pPr>
      <w:r>
        <w:rPr>
          <w:rFonts w:ascii="Verdana" w:hAnsi="Verdana"/>
          <w:sz w:val="22"/>
        </w:rPr>
        <w:t>To account in SYNERGIE-CTE the expenditure incurred by the partner’s institution in the framework of its participation to the project;</w:t>
      </w:r>
    </w:p>
    <w:p w:rsidR="004A3D97" w:rsidRDefault="004A3D97" w:rsidP="004A3D97">
      <w:pPr>
        <w:pStyle w:val="Text1"/>
        <w:numPr>
          <w:ilvl w:val="0"/>
          <w:numId w:val="9"/>
        </w:numPr>
        <w:spacing w:before="60" w:after="0"/>
        <w:rPr>
          <w:rFonts w:ascii="Verdana" w:hAnsi="Verdana"/>
          <w:sz w:val="22"/>
        </w:rPr>
      </w:pPr>
      <w:r>
        <w:rPr>
          <w:rFonts w:ascii="Verdana" w:hAnsi="Verdana"/>
          <w:sz w:val="22"/>
        </w:rPr>
        <w:t>To set up and implement the first level control (certification of the expenditure) and to submit the signed certificate and statement of expenditure to the Lead Partner within the fixed deadlines;</w:t>
      </w:r>
    </w:p>
    <w:p w:rsidR="004A3D97" w:rsidRDefault="004A3D97" w:rsidP="004A3D97">
      <w:pPr>
        <w:pStyle w:val="Text1"/>
        <w:numPr>
          <w:ilvl w:val="0"/>
          <w:numId w:val="9"/>
        </w:numPr>
        <w:spacing w:before="60" w:after="0"/>
        <w:rPr>
          <w:rFonts w:ascii="Verdana" w:hAnsi="Verdana"/>
          <w:sz w:val="22"/>
        </w:rPr>
      </w:pPr>
      <w:r w:rsidRPr="00E70AF9">
        <w:rPr>
          <w:rFonts w:ascii="Verdana" w:hAnsi="Verdana" w:cs="Arial"/>
          <w:iCs/>
          <w:sz w:val="22"/>
          <w:szCs w:val="22"/>
        </w:rPr>
        <w:t>Complete</w:t>
      </w:r>
      <w:r>
        <w:rPr>
          <w:rFonts w:ascii="Verdana" w:hAnsi="Verdana" w:cs="Arial"/>
          <w:iCs/>
          <w:sz w:val="22"/>
          <w:szCs w:val="22"/>
        </w:rPr>
        <w:t xml:space="preserve"> Transfer Network diaries, web site and social media content as required, press releases and other project promotional materials as required.</w:t>
      </w:r>
    </w:p>
    <w:p w:rsidR="004A3D97" w:rsidRDefault="004A3D97" w:rsidP="004A3D97">
      <w:pPr>
        <w:pStyle w:val="Text1"/>
        <w:spacing w:before="60" w:after="0"/>
        <w:ind w:left="0"/>
        <w:rPr>
          <w:rFonts w:ascii="Verdana" w:hAnsi="Verdana"/>
          <w:sz w:val="22"/>
        </w:rPr>
      </w:pPr>
    </w:p>
    <w:p w:rsidR="004A3D97" w:rsidRDefault="004A3D97" w:rsidP="004A3D97">
      <w:pPr>
        <w:pStyle w:val="Text1"/>
        <w:tabs>
          <w:tab w:val="left" w:pos="1080"/>
        </w:tabs>
        <w:spacing w:before="60" w:after="0"/>
        <w:ind w:left="0"/>
        <w:rPr>
          <w:rFonts w:ascii="Verdana" w:hAnsi="Verdana"/>
          <w:b/>
          <w:bCs/>
          <w:sz w:val="22"/>
        </w:rPr>
      </w:pPr>
      <w:r>
        <w:rPr>
          <w:rFonts w:ascii="Verdana" w:hAnsi="Verdana"/>
          <w:b/>
          <w:bCs/>
          <w:sz w:val="22"/>
        </w:rPr>
        <w:t>4.2.2</w:t>
      </w:r>
      <w:r>
        <w:rPr>
          <w:rFonts w:ascii="Verdana" w:hAnsi="Verdana"/>
          <w:b/>
          <w:bCs/>
          <w:sz w:val="22"/>
        </w:rPr>
        <w:tab/>
        <w:t>Project implementation:</w:t>
      </w:r>
    </w:p>
    <w:p w:rsidR="004A3D97" w:rsidRDefault="004A3D97" w:rsidP="004A3D97">
      <w:pPr>
        <w:pStyle w:val="Text1"/>
        <w:tabs>
          <w:tab w:val="left" w:pos="1080"/>
        </w:tabs>
        <w:spacing w:before="60" w:after="0"/>
        <w:ind w:left="0"/>
        <w:rPr>
          <w:rFonts w:ascii="Verdana" w:hAnsi="Verdana"/>
          <w:b/>
          <w:bCs/>
          <w:sz w:val="22"/>
        </w:rPr>
      </w:pPr>
    </w:p>
    <w:p w:rsidR="004A3D97" w:rsidRDefault="004A3D97" w:rsidP="004A3D97">
      <w:pPr>
        <w:pStyle w:val="Text1"/>
        <w:numPr>
          <w:ilvl w:val="0"/>
          <w:numId w:val="10"/>
        </w:numPr>
        <w:spacing w:before="60" w:after="0"/>
        <w:rPr>
          <w:rFonts w:ascii="Verdana" w:hAnsi="Verdana"/>
          <w:sz w:val="22"/>
        </w:rPr>
      </w:pPr>
      <w:r>
        <w:rPr>
          <w:rFonts w:ascii="Verdana" w:hAnsi="Verdana"/>
          <w:sz w:val="22"/>
        </w:rPr>
        <w:t>To contribute to the implementation of the work programme and to the production of expected outputs in compliance with the calendar and methodological framework defined in the approved Application form;</w:t>
      </w:r>
    </w:p>
    <w:p w:rsidR="004A3D97" w:rsidRDefault="004A3D97" w:rsidP="004A3D97">
      <w:pPr>
        <w:pStyle w:val="Text1"/>
        <w:numPr>
          <w:ilvl w:val="0"/>
          <w:numId w:val="10"/>
        </w:numPr>
        <w:spacing w:before="60" w:after="0"/>
        <w:rPr>
          <w:rFonts w:ascii="Verdana" w:hAnsi="Verdana"/>
          <w:sz w:val="22"/>
        </w:rPr>
      </w:pPr>
      <w:r>
        <w:rPr>
          <w:rFonts w:ascii="Verdana" w:hAnsi="Verdana"/>
          <w:sz w:val="22"/>
        </w:rPr>
        <w:t>To set up an URBACT Local Group which shall contribute to the project activities and allow for an impact of these activities on local policies;</w:t>
      </w:r>
    </w:p>
    <w:p w:rsidR="004A3D97" w:rsidRDefault="004A3D97" w:rsidP="004A3D97">
      <w:pPr>
        <w:pStyle w:val="Text1"/>
        <w:numPr>
          <w:ilvl w:val="0"/>
          <w:numId w:val="10"/>
        </w:numPr>
        <w:spacing w:before="60" w:after="0"/>
        <w:rPr>
          <w:rFonts w:ascii="Verdana" w:hAnsi="Verdana"/>
          <w:sz w:val="22"/>
        </w:rPr>
      </w:pPr>
      <w:r>
        <w:rPr>
          <w:rFonts w:ascii="Verdana" w:hAnsi="Verdana"/>
          <w:sz w:val="22"/>
        </w:rPr>
        <w:t>To actively take part to the exchange and learning activities such as project seminars, site visits, peer reviews, etc., by preparing input, sending delegates who are in a position to contribute to the exchange (both in terms of language skills and content), by ensuring reporting back to the URBACT Local Group, etc.</w:t>
      </w:r>
    </w:p>
    <w:p w:rsidR="004A3D97" w:rsidRPr="00E70AF9" w:rsidRDefault="004A3D97" w:rsidP="004A3D97">
      <w:pPr>
        <w:pStyle w:val="Text1"/>
        <w:numPr>
          <w:ilvl w:val="0"/>
          <w:numId w:val="10"/>
        </w:numPr>
        <w:spacing w:before="60" w:after="0"/>
        <w:rPr>
          <w:rFonts w:ascii="Verdana" w:hAnsi="Verdana"/>
          <w:sz w:val="22"/>
        </w:rPr>
      </w:pPr>
      <w:r>
        <w:rPr>
          <w:rFonts w:ascii="Verdana" w:hAnsi="Verdana" w:cs="Arial"/>
          <w:iCs/>
          <w:sz w:val="22"/>
          <w:szCs w:val="22"/>
        </w:rPr>
        <w:t>To host meetings and events as agreed and ensure the appropriate staff attend meetings and events.</w:t>
      </w:r>
    </w:p>
    <w:p w:rsidR="004A3D97" w:rsidRDefault="004A3D97" w:rsidP="004A3D97">
      <w:pPr>
        <w:pStyle w:val="Text1"/>
        <w:numPr>
          <w:ilvl w:val="0"/>
          <w:numId w:val="10"/>
        </w:numPr>
        <w:spacing w:before="60" w:after="0"/>
        <w:rPr>
          <w:rFonts w:ascii="Verdana" w:hAnsi="Verdana"/>
          <w:sz w:val="22"/>
        </w:rPr>
      </w:pPr>
      <w:r>
        <w:rPr>
          <w:rFonts w:ascii="Verdana" w:hAnsi="Verdana" w:cs="Arial"/>
          <w:iCs/>
          <w:sz w:val="22"/>
          <w:szCs w:val="22"/>
        </w:rPr>
        <w:t>Agree to sharing information and experiences which would enhance the delivery and sharing of good practice across the Network.</w:t>
      </w:r>
    </w:p>
    <w:p w:rsidR="004A3D97" w:rsidRDefault="004A3D97" w:rsidP="004A3D97">
      <w:pPr>
        <w:pStyle w:val="Text1"/>
        <w:spacing w:before="60" w:after="0"/>
        <w:ind w:left="0"/>
        <w:rPr>
          <w:rFonts w:ascii="Verdana" w:hAnsi="Verdana"/>
          <w:sz w:val="22"/>
        </w:rPr>
      </w:pPr>
    </w:p>
    <w:p w:rsidR="004A3D97" w:rsidRDefault="004A3D97" w:rsidP="004A3D97">
      <w:pPr>
        <w:pStyle w:val="Default"/>
        <w:rPr>
          <w:rFonts w:ascii="Verdana" w:hAnsi="Verdana" w:cs="Arial"/>
          <w:sz w:val="22"/>
          <w:szCs w:val="22"/>
          <w:lang w:val="en-GB"/>
        </w:rPr>
      </w:pPr>
    </w:p>
    <w:p w:rsidR="004A3D97" w:rsidRDefault="004A3D97" w:rsidP="004A3D97">
      <w:pPr>
        <w:pStyle w:val="Default"/>
        <w:rPr>
          <w:rFonts w:ascii="Verdana" w:hAnsi="Verdana" w:cs="Arial"/>
          <w:b/>
          <w:bCs/>
          <w:sz w:val="22"/>
          <w:szCs w:val="22"/>
          <w:lang w:val="en-GB"/>
        </w:rPr>
      </w:pPr>
      <w:r>
        <w:rPr>
          <w:rFonts w:ascii="Verdana" w:hAnsi="Verdana" w:cs="Arial"/>
          <w:b/>
          <w:bCs/>
          <w:sz w:val="22"/>
          <w:szCs w:val="22"/>
          <w:lang w:val="en-GB"/>
        </w:rPr>
        <w:t xml:space="preserve">4.2.3 </w:t>
      </w:r>
      <w:r>
        <w:rPr>
          <w:rFonts w:ascii="Verdana" w:hAnsi="Verdana" w:cs="Arial"/>
          <w:b/>
          <w:bCs/>
          <w:sz w:val="22"/>
          <w:szCs w:val="22"/>
          <w:lang w:val="en-GB"/>
        </w:rPr>
        <w:tab/>
        <w:t xml:space="preserve">     Lead Partner and Project Partners responsibilities</w:t>
      </w:r>
    </w:p>
    <w:p w:rsidR="004A3D97" w:rsidRDefault="004A3D97" w:rsidP="004A3D97">
      <w:pPr>
        <w:pStyle w:val="Default"/>
        <w:rPr>
          <w:rFonts w:ascii="Verdana" w:hAnsi="Verdana" w:cs="Arial"/>
          <w:b/>
          <w:bCs/>
          <w:sz w:val="22"/>
          <w:szCs w:val="22"/>
          <w:lang w:val="en-GB"/>
        </w:rPr>
      </w:pPr>
    </w:p>
    <w:p w:rsidR="004A3D97" w:rsidRDefault="004A3D97" w:rsidP="004A3D97">
      <w:pPr>
        <w:pStyle w:val="Standard"/>
        <w:numPr>
          <w:ilvl w:val="0"/>
          <w:numId w:val="11"/>
        </w:numPr>
        <w:jc w:val="both"/>
        <w:rPr>
          <w:rFonts w:ascii="Verdana" w:hAnsi="Verdana" w:cs="Arial"/>
          <w:sz w:val="22"/>
          <w:szCs w:val="22"/>
          <w:lang w:val="en-GB"/>
        </w:rPr>
      </w:pPr>
      <w:r>
        <w:rPr>
          <w:rFonts w:ascii="Verdana" w:hAnsi="Verdana" w:cs="Arial"/>
          <w:sz w:val="22"/>
          <w:szCs w:val="22"/>
          <w:lang w:val="en-GB"/>
        </w:rPr>
        <w:lastRenderedPageBreak/>
        <w:t xml:space="preserve">The Lead Partner is the sole administratively, legally and financially responsible party toward the Managing Authority of the URBACT III Operational Programme concerning the due implementation of the project and compliance with obligations arising from the approval of the grant. </w:t>
      </w:r>
    </w:p>
    <w:p w:rsidR="004A3D97" w:rsidRDefault="004A3D97" w:rsidP="004A3D97">
      <w:pPr>
        <w:pStyle w:val="Textkrper-Einzug2"/>
        <w:numPr>
          <w:ilvl w:val="0"/>
          <w:numId w:val="11"/>
        </w:numPr>
        <w:spacing w:after="0"/>
        <w:jc w:val="both"/>
        <w:rPr>
          <w:rFonts w:ascii="Verdana" w:hAnsi="Verdana" w:cs="Arial"/>
          <w:sz w:val="22"/>
          <w:szCs w:val="22"/>
          <w:lang w:val="en-GB"/>
        </w:rPr>
      </w:pPr>
      <w:r>
        <w:rPr>
          <w:rFonts w:ascii="Verdana" w:hAnsi="Verdana" w:cs="Arial"/>
          <w:sz w:val="22"/>
          <w:szCs w:val="22"/>
          <w:lang w:val="en-GB"/>
        </w:rPr>
        <w:t xml:space="preserve">Each </w:t>
      </w:r>
      <w:r>
        <w:rPr>
          <w:rFonts w:ascii="Verdana" w:hAnsi="Verdana"/>
          <w:sz w:val="22"/>
          <w:lang w:val="en-GB"/>
        </w:rPr>
        <w:t xml:space="preserve">Project Partner </w:t>
      </w:r>
      <w:r>
        <w:rPr>
          <w:rFonts w:ascii="Verdana" w:hAnsi="Verdana" w:cs="Arial"/>
          <w:sz w:val="22"/>
          <w:szCs w:val="22"/>
          <w:lang w:val="en-GB"/>
        </w:rPr>
        <w:t xml:space="preserve">is directly and exclusively responsible to the Lead Partner for the due implementation of its respective part of the project and for the proper fulfilment of its duties and obligations as set out in this agreement and its annexes. Each </w:t>
      </w:r>
      <w:r>
        <w:rPr>
          <w:rFonts w:ascii="Verdana" w:hAnsi="Verdana"/>
          <w:sz w:val="22"/>
          <w:lang w:val="en-GB"/>
        </w:rPr>
        <w:t xml:space="preserve">Project Partner </w:t>
      </w:r>
      <w:r>
        <w:rPr>
          <w:rFonts w:ascii="Verdana" w:hAnsi="Verdana" w:cs="Arial"/>
          <w:sz w:val="22"/>
          <w:szCs w:val="22"/>
          <w:lang w:val="en-GB"/>
        </w:rPr>
        <w:t>remains liable for the sound financial management of its own expenditure.</w:t>
      </w:r>
    </w:p>
    <w:p w:rsidR="004A3D97" w:rsidRDefault="004A3D97" w:rsidP="004A3D97">
      <w:pPr>
        <w:pStyle w:val="Standard"/>
        <w:numPr>
          <w:ilvl w:val="0"/>
          <w:numId w:val="11"/>
        </w:numPr>
        <w:jc w:val="both"/>
        <w:rPr>
          <w:rFonts w:ascii="Verdana" w:hAnsi="Verdana" w:cs="Arial"/>
          <w:sz w:val="22"/>
          <w:szCs w:val="22"/>
          <w:lang w:val="en-GB"/>
        </w:rPr>
      </w:pPr>
      <w:r>
        <w:rPr>
          <w:rFonts w:ascii="Verdana" w:hAnsi="Verdana" w:cs="Arial"/>
          <w:sz w:val="22"/>
          <w:szCs w:val="22"/>
          <w:lang w:val="en-GB"/>
        </w:rPr>
        <w:t xml:space="preserve">Each </w:t>
      </w:r>
      <w:r>
        <w:rPr>
          <w:rFonts w:ascii="Verdana" w:hAnsi="Verdana"/>
          <w:sz w:val="22"/>
          <w:lang w:val="en-GB"/>
        </w:rPr>
        <w:t>Project Partner</w:t>
      </w:r>
      <w:r>
        <w:rPr>
          <w:rFonts w:ascii="Verdana" w:hAnsi="Verdana" w:cs="Arial"/>
          <w:sz w:val="22"/>
          <w:szCs w:val="22"/>
          <w:lang w:val="en-GB"/>
        </w:rPr>
        <w:t xml:space="preserve">, including the Lead Partner (being the organisations, not the individual representatives), shall be liable to the other </w:t>
      </w:r>
      <w:r>
        <w:rPr>
          <w:rFonts w:ascii="Verdana" w:hAnsi="Verdana"/>
          <w:sz w:val="22"/>
          <w:lang w:val="en-GB"/>
        </w:rPr>
        <w:t xml:space="preserve">Project Partner </w:t>
      </w:r>
      <w:r>
        <w:rPr>
          <w:rFonts w:ascii="Verdana" w:hAnsi="Verdana" w:cs="Arial"/>
          <w:sz w:val="22"/>
          <w:szCs w:val="22"/>
          <w:lang w:val="en-GB"/>
        </w:rPr>
        <w:t>and shall indemnify other partners against any liabilities, damages and costs resulting from the non-compliance of its (and its local partners) duties and obligations as set out in the work programme of the approved Application form.</w:t>
      </w:r>
    </w:p>
    <w:p w:rsidR="004A3D97" w:rsidRPr="00E36590" w:rsidRDefault="004A3D97" w:rsidP="004A3D97">
      <w:pPr>
        <w:pStyle w:val="Default"/>
        <w:rPr>
          <w:lang w:val="en-GB"/>
        </w:rPr>
      </w:pPr>
    </w:p>
    <w:p w:rsidR="004A3D97" w:rsidRPr="00E36590" w:rsidRDefault="004A3D97" w:rsidP="004A3D97">
      <w:pPr>
        <w:pStyle w:val="Default"/>
        <w:numPr>
          <w:ilvl w:val="0"/>
          <w:numId w:val="11"/>
        </w:numPr>
        <w:jc w:val="both"/>
        <w:rPr>
          <w:rFonts w:ascii="Verdana" w:hAnsi="Verdana" w:cs="Arial"/>
          <w:sz w:val="22"/>
          <w:szCs w:val="22"/>
          <w:lang w:val="en-GB"/>
        </w:rPr>
      </w:pPr>
      <w:r>
        <w:rPr>
          <w:rFonts w:ascii="Verdana" w:hAnsi="Verdana" w:cs="Arial"/>
          <w:sz w:val="22"/>
          <w:szCs w:val="22"/>
          <w:lang w:val="en-GB"/>
        </w:rPr>
        <w:t xml:space="preserve">The Lead Partner shall have the right to dismiss partners from the project, should any partner consistently fail to adhere to Project Partner responsibilities, Lead Partner’s requests, or comply with URBACT guidance protocols as identified in the Joint Convention.  </w:t>
      </w:r>
    </w:p>
    <w:p w:rsidR="004A3D97" w:rsidRDefault="004A3D97" w:rsidP="004A3D97">
      <w:pPr>
        <w:pStyle w:val="Default"/>
        <w:rPr>
          <w:lang w:val="en-GB"/>
        </w:rPr>
      </w:pPr>
    </w:p>
    <w:p w:rsidR="004A3D97" w:rsidRDefault="004A3D97" w:rsidP="004A3D97">
      <w:pPr>
        <w:pStyle w:val="Default"/>
        <w:jc w:val="both"/>
        <w:rPr>
          <w:rFonts w:ascii="Verdana" w:hAnsi="Verdana" w:cs="Arial"/>
          <w:sz w:val="22"/>
          <w:szCs w:val="22"/>
          <w:lang w:val="en-GB"/>
        </w:rPr>
      </w:pPr>
      <w:r w:rsidRPr="00B23CA7">
        <w:rPr>
          <w:rFonts w:ascii="Verdana" w:hAnsi="Verdana" w:cs="Arial"/>
          <w:sz w:val="22"/>
          <w:szCs w:val="22"/>
          <w:lang w:val="en-GB"/>
        </w:rPr>
        <w:t>The Lead Partner</w:t>
      </w:r>
      <w:r>
        <w:rPr>
          <w:rFonts w:ascii="Verdana" w:hAnsi="Verdana" w:cs="Arial"/>
          <w:sz w:val="22"/>
          <w:szCs w:val="22"/>
          <w:lang w:val="en-GB"/>
        </w:rPr>
        <w:t xml:space="preserve"> (Barnsley Metropolitan Borough Council) shall have the right (in addition to any other rights which it has at law) to dismiss partners from the project, should any partner consistently fail to adhere to project partner responsibilities, lead partners’ requests, or comply with URBACT guidance protocols as identified in the Joint Convention.</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Barnsley Metropolitan Borough Council may, by written notice, either terminate or suspend the performance of all or any of its obligations under it immediately and without liability for compensation or damages if:</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Partner materially fails to comply with any of the obligations and conditions on its part to be observed and performed under this agreement and the failure (if capable of being remedied) remains un-remedied for 28 (twenty eight) days after being called to the partners attention by written notice from the Lead Partner.</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Partner is guilty of any act that brings the Tech Revolution Project into disrepute in the Councils reasonable opinion is contrary to the above clause.</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The Partner has offered or given or agreed to give any person any gift or consideration of any kind as an inducement or reward for doing or forbearing to do or having done or forborne to do any action in relation to the obtaining or the carrying out of the Agreement or if the like act shall have been done by any person employed by the partner or acting on the Partner’s behalf.</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 xml:space="preserve">Termination of this agreement (howsoever occasioned) shall not affect any accrued rights or liabilities of either party nor shall it affect the coming into force or the continuance in force of any provision hereof which is expressly or by </w:t>
      </w:r>
      <w:r>
        <w:rPr>
          <w:rFonts w:ascii="Verdana" w:hAnsi="Verdana" w:cs="Arial"/>
          <w:sz w:val="22"/>
          <w:szCs w:val="22"/>
          <w:lang w:val="en-GB"/>
        </w:rPr>
        <w:lastRenderedPageBreak/>
        <w:t xml:space="preserve">implication intended to come into or continue in force on or after such termination. </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Where the Contract is terminated by the Lead Partner pursuant to the Agreement above the Partner shall:</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 xml:space="preserve">Within twenty one (21) days of the termination submit any account detailing the latest project finances and works carried out up to and including the termination date and in particular the number of hours worked by each employee or agent of the partner. </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Provide the Lead Partner with such reasonable information as will enable the Lead Partner to consider the value (if any) of the partially completed Services and whether the information so far collected and collated by the partner can be utilised by a third party appointed by the Lead Partner to complete the services for the essential purposes of enabling the project to be completed.</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Repay forthwith any sums previously paid under this agreement where the Lead Partners requirements have not been fulfilled to enable the Lead Partner to recover from the Partner, the amount of any direct loss or damage sustained or incurred by the Lead Partner as a consequence of such termination.</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Permit the Lead Partner to make use of all the documentation and materials previously prepared by the Partner under the terms of this Agreement, provided that such use does not breach any obligation of confidentiality owed to a third party.</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 xml:space="preserve">The Partner shall, upon termination of its engagement, immediately deliver up to the Lead Partner all project related information and all property whatsoever belonging to URBACT or the Tech Revolution partnership, which may be in its possession or under its control.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5 </w:t>
      </w:r>
      <w:proofErr w:type="gramStart"/>
      <w:r>
        <w:rPr>
          <w:rFonts w:ascii="Verdana" w:hAnsi="Verdana" w:cs="Arial"/>
          <w:b/>
          <w:bCs/>
          <w:sz w:val="22"/>
          <w:szCs w:val="22"/>
          <w:lang w:val="en-GB"/>
        </w:rPr>
        <w:t>Working</w:t>
      </w:r>
      <w:proofErr w:type="gramEnd"/>
      <w:r>
        <w:rPr>
          <w:rFonts w:ascii="Verdana" w:hAnsi="Verdana" w:cs="Arial"/>
          <w:b/>
          <w:bCs/>
          <w:sz w:val="22"/>
          <w:szCs w:val="22"/>
          <w:lang w:val="en-GB"/>
        </w:rPr>
        <w:t xml:space="preserve"> languages </w:t>
      </w:r>
    </w:p>
    <w:p w:rsidR="004A3D97" w:rsidRPr="00300006" w:rsidRDefault="004A3D97" w:rsidP="004A3D97">
      <w:pPr>
        <w:pStyle w:val="Standard"/>
        <w:jc w:val="both"/>
        <w:rPr>
          <w:rFonts w:ascii="Verdana" w:hAnsi="Verdana"/>
          <w:sz w:val="22"/>
          <w:lang w:val="en-US"/>
        </w:rPr>
      </w:pPr>
      <w:r>
        <w:rPr>
          <w:rFonts w:ascii="Verdana" w:hAnsi="Verdana" w:cs="Arial"/>
          <w:sz w:val="22"/>
          <w:szCs w:val="22"/>
          <w:lang w:val="en-GB"/>
        </w:rPr>
        <w:t xml:space="preserve">The official language of the partnership shall be English as for the URBACT III Operational Programme. Internal agreements must be made regarding provisions for interpreting between English language and other languages at seminars and workshops if necessary. </w:t>
      </w:r>
      <w:r w:rsidRPr="00300006">
        <w:rPr>
          <w:rFonts w:ascii="Verdana" w:hAnsi="Verdana"/>
          <w:sz w:val="22"/>
          <w:lang w:val="en-US"/>
        </w:rPr>
        <w:t>The URBACT communication language is English. This applies as a general rule to all communication tools/ material.</w:t>
      </w:r>
      <w:r>
        <w:rPr>
          <w:rFonts w:ascii="Verdana" w:hAnsi="Verdana"/>
          <w:sz w:val="22"/>
          <w:lang w:val="en-US"/>
        </w:rPr>
        <w:t xml:space="preserve">  </w:t>
      </w:r>
    </w:p>
    <w:p w:rsidR="004A3D97" w:rsidRPr="00300006" w:rsidRDefault="004A3D97" w:rsidP="004A3D97">
      <w:pPr>
        <w:pStyle w:val="Default"/>
        <w:rPr>
          <w:lang w:val="en-US"/>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6 </w:t>
      </w:r>
      <w:proofErr w:type="gramStart"/>
      <w:r>
        <w:rPr>
          <w:rFonts w:ascii="Verdana" w:hAnsi="Verdana" w:cs="Arial"/>
          <w:b/>
          <w:bCs/>
          <w:sz w:val="22"/>
          <w:szCs w:val="22"/>
          <w:lang w:val="en-GB"/>
        </w:rPr>
        <w:t>Budgetary</w:t>
      </w:r>
      <w:proofErr w:type="gramEnd"/>
      <w:r>
        <w:rPr>
          <w:rFonts w:ascii="Verdana" w:hAnsi="Verdana" w:cs="Arial"/>
          <w:b/>
          <w:bCs/>
          <w:sz w:val="22"/>
          <w:szCs w:val="22"/>
          <w:lang w:val="en-GB"/>
        </w:rPr>
        <w:t xml:space="preserve"> principles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w:t>
      </w:r>
      <w:r>
        <w:rPr>
          <w:rFonts w:ascii="Verdana" w:hAnsi="Verdana" w:cs="Arial"/>
          <w:sz w:val="22"/>
          <w:szCs w:val="22"/>
          <w:lang w:val="en-GB"/>
        </w:rPr>
        <w:tab/>
        <w:t xml:space="preserve">The Lead Partner is the sole responsible party toward the Managing Authority for the budgetary and financial management of the project. It shall be responsible for the realisation and the transfer of the project’s payment claims to the Managing Authority/URBACT Secretariat and requests for modification of the budget to the URBACT III Monitoring Committee.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lastRenderedPageBreak/>
        <w:t>6.2</w:t>
      </w:r>
      <w:r>
        <w:rPr>
          <w:rFonts w:ascii="Verdana" w:hAnsi="Verdana" w:cs="Arial"/>
          <w:sz w:val="22"/>
          <w:szCs w:val="22"/>
          <w:lang w:val="en-GB"/>
        </w:rPr>
        <w:tab/>
        <w:t xml:space="preserve">The project budget approved by the Monitoring Committee shall determine the sum total of eligible expenditure, as well as its breakdown into the various items of expenditure. </w:t>
      </w:r>
    </w:p>
    <w:p w:rsidR="004A3D97" w:rsidRDefault="004A3D97" w:rsidP="004A3D97">
      <w:pPr>
        <w:pStyle w:val="Default"/>
        <w:rPr>
          <w:lang w:val="en-GB"/>
        </w:rPr>
      </w:pPr>
    </w:p>
    <w:p w:rsidR="004A3D97" w:rsidRDefault="004A3D97" w:rsidP="004A3D97">
      <w:pPr>
        <w:pStyle w:val="Default"/>
        <w:jc w:val="both"/>
        <w:rPr>
          <w:lang w:val="en-GB"/>
        </w:rPr>
      </w:pPr>
      <w:r w:rsidRPr="008F648D">
        <w:rPr>
          <w:rFonts w:ascii="Verdana" w:hAnsi="Verdana" w:cs="Tahoma"/>
          <w:sz w:val="22"/>
          <w:lang w:val="en-GB"/>
        </w:rPr>
        <w:t>6.3</w:t>
      </w:r>
      <w:r w:rsidRPr="008F648D">
        <w:rPr>
          <w:rFonts w:ascii="Verdana" w:hAnsi="Verdana" w:cs="Tahoma"/>
          <w:sz w:val="22"/>
          <w:lang w:val="en-GB"/>
        </w:rPr>
        <w:tab/>
        <w:t>As indicated in the URBACT III Programme manual the project is allowed to declare total eligible expenditure incurred during Phase 1 and Phase 2 up to the amount approved in the Phase 2 Application Form. The ERDF co-financing will be calculated applying the Project Partners funding rate to the claimed eligible expenditure.</w:t>
      </w:r>
    </w:p>
    <w:p w:rsidR="004A3D97" w:rsidRDefault="004A3D97" w:rsidP="004A3D97">
      <w:pPr>
        <w:pStyle w:val="Default"/>
        <w:rPr>
          <w:rFonts w:ascii="Verdana" w:hAnsi="Verdana" w:cs="Arial"/>
          <w:sz w:val="22"/>
          <w:szCs w:val="22"/>
          <w:lang w:val="en-GB"/>
        </w:rPr>
      </w:pPr>
    </w:p>
    <w:p w:rsidR="004A3D97" w:rsidRDefault="004A3D97" w:rsidP="004A3D97">
      <w:pPr>
        <w:pStyle w:val="Zkladntext3"/>
      </w:pPr>
      <w:r>
        <w:t>6.4</w:t>
      </w:r>
      <w:r>
        <w:tab/>
        <w:t xml:space="preserve">The Lead Partner must ensure the correctness of the accounting and financial reports and documents drawn up by the Project Partners. The Lead Partner may request further information, documentation and evidence from the Project Partners to that effect. </w:t>
      </w:r>
    </w:p>
    <w:p w:rsidR="004A3D97" w:rsidRDefault="004A3D97" w:rsidP="004A3D97">
      <w:pPr>
        <w:spacing w:before="0"/>
        <w:jc w:val="left"/>
        <w:rPr>
          <w:rFonts w:ascii="Verdana" w:hAnsi="Verdana"/>
          <w:sz w:val="22"/>
        </w:rPr>
      </w:pPr>
    </w:p>
    <w:p w:rsidR="004A3D97" w:rsidRDefault="004A3D97" w:rsidP="004A3D97">
      <w:pPr>
        <w:pStyle w:val="Zkladntext3"/>
      </w:pPr>
      <w:r>
        <w:t>6.5</w:t>
      </w:r>
      <w:r>
        <w:tab/>
        <w:t>Every Project Partner shall be held responsible for its budget up to the amount as to which it participates in the operation and pledges to release its part of the co-funding.</w:t>
      </w:r>
    </w:p>
    <w:p w:rsidR="004A3D97" w:rsidRDefault="004A3D97" w:rsidP="004A3D97">
      <w:pPr>
        <w:spacing w:before="0"/>
        <w:jc w:val="left"/>
        <w:rPr>
          <w:rFonts w:ascii="Verdana" w:hAnsi="Verdana"/>
          <w:sz w:val="22"/>
        </w:rPr>
      </w:pPr>
    </w:p>
    <w:p w:rsidR="004A3D97" w:rsidRDefault="004A3D97" w:rsidP="004A3D97">
      <w:pPr>
        <w:pStyle w:val="Zkladntext3"/>
      </w:pPr>
      <w:r>
        <w:t>6.6</w:t>
      </w:r>
      <w:r>
        <w:tab/>
        <w:t>Every Project Partner commits to keeping separate accounts solely used for the project or at least a project code to identify cost linked to the project. The official currency of the programme is € and all payment of ERDF will be made in euro.</w:t>
      </w:r>
    </w:p>
    <w:p w:rsidR="004A3D97" w:rsidRDefault="004A3D97" w:rsidP="004A3D97">
      <w:pPr>
        <w:pStyle w:val="Zkladntext3"/>
        <w:spacing w:before="240"/>
      </w:pPr>
      <w:r>
        <w:t>6.7</w:t>
      </w:r>
      <w:r>
        <w:tab/>
        <w:t xml:space="preserve">All partners, including the Lead Partner, are obliged to have their accounting certified by a </w:t>
      </w:r>
      <w:r w:rsidRPr="005C7086">
        <w:t>first level controller</w:t>
      </w:r>
      <w:r>
        <w:t xml:space="preserve"> independent of the project’s activities. The signed certificates and statements of expenditure shall be submitted by the Project Partners to the Lead Partner, in accordance with the schedule and requirements stipulated by the Lead Partner. If required by the Lead Partner, these documents shall include copies of all pieces of evidence (invoices, documents related to tender, bank statements, etc.).</w:t>
      </w:r>
    </w:p>
    <w:p w:rsidR="004A3D97" w:rsidRDefault="004A3D97" w:rsidP="004A3D97">
      <w:pPr>
        <w:pStyle w:val="Zkladntext3"/>
        <w:spacing w:before="240"/>
        <w:rPr>
          <w:color w:val="FF0000"/>
        </w:rPr>
      </w:pPr>
      <w:r>
        <w:t>6.8</w:t>
      </w:r>
      <w:r>
        <w:tab/>
        <w:t>The Lead Partner is responsible for sending to the Managing Authority/URBACT Secretariat the project’s certificates of expenditure and the payment claim in accordance with the timing and procedures described in the Programme manual. The Lead Partner is also responsible for receiving the ERDF payment by the Certifying Authority and for refunding in a due time the Project Partners on the basis of their certified expenditure. The Lead Partner will inform other partners in the Transfer Network of any deadlines in relation to project work or financial submissions as and when required and will expect partners to respond in a timely fashion so that URBACT deadlines for any submissions are met. Partners who are consistently late at submitting information and consequently are obstructing the efficient delivery of the project can be removed from activities if necessary. The Lead Partner may from time to time be required to change deadlines in line with contractual changes and updated requests from the URBACT Team.</w:t>
      </w:r>
    </w:p>
    <w:p w:rsidR="004A3D97" w:rsidRDefault="004A3D97" w:rsidP="004A3D97">
      <w:pPr>
        <w:spacing w:before="0"/>
        <w:jc w:val="left"/>
        <w:rPr>
          <w:rFonts w:ascii="Verdana" w:hAnsi="Verdana"/>
          <w:sz w:val="22"/>
        </w:rPr>
      </w:pPr>
    </w:p>
    <w:p w:rsidR="004A3D97" w:rsidRDefault="004A3D97" w:rsidP="004A3D97">
      <w:pPr>
        <w:pStyle w:val="Zkladntext3"/>
      </w:pPr>
      <w:r>
        <w:t>6.9</w:t>
      </w:r>
      <w:r>
        <w:tab/>
        <w:t xml:space="preserve">In default of evidence or in the event of non-fulfilment of the rules concerning eligibility of expenditure, the Lead Partner shall ask the Project Partners to redraft the submitted financial documents. In case of repeated non-fulfilment, the Lead Partner shall inform the URBACT Secretariat who shall provide its assistance to solve the issue. If necessary, and with the consensus of </w:t>
      </w:r>
      <w:r>
        <w:lastRenderedPageBreak/>
        <w:t>the URBACT Secretariat, the Lead Partner may be entitled to deny the expenditure declared by a Project Partner. When taking this decision, the Lead Partner is obliged to inform both the Project Partner concerned and the URBACT Secretariat regarding the denial of the expenditure declared and the reasons behind.</w:t>
      </w:r>
    </w:p>
    <w:p w:rsidR="004A3D97" w:rsidRDefault="004A3D97" w:rsidP="004A3D97">
      <w:pPr>
        <w:pStyle w:val="Zkladntext3"/>
      </w:pPr>
    </w:p>
    <w:p w:rsidR="004A3D97" w:rsidRDefault="004A3D97" w:rsidP="004A3D97">
      <w:pPr>
        <w:pStyle w:val="Zkladntext3"/>
        <w:rPr>
          <w:i/>
          <w:iCs/>
        </w:rPr>
      </w:pPr>
      <w:r>
        <w:t>6.10</w:t>
      </w:r>
      <w:r>
        <w:tab/>
        <w:t>In the event of total or partial incompletion of the obligations of any of the Project Partners or in the event of material errors in the effective execution of project activities, each cosignatory member of the present Joint Convention undertakes to reimburse the Lead Partner any funds that have been unduly received, within the month following notification.</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6.11</w:t>
      </w:r>
      <w:r>
        <w:rPr>
          <w:rFonts w:ascii="Verdana" w:hAnsi="Verdana" w:cs="Arial"/>
          <w:sz w:val="22"/>
          <w:szCs w:val="22"/>
          <w:lang w:val="en-GB"/>
        </w:rPr>
        <w:tab/>
        <w:t xml:space="preserve">Every </w:t>
      </w:r>
      <w:r>
        <w:rPr>
          <w:rFonts w:ascii="Verdana" w:hAnsi="Verdana"/>
          <w:sz w:val="22"/>
          <w:lang w:val="en-GB"/>
        </w:rPr>
        <w:t xml:space="preserve">Project Partner </w:t>
      </w:r>
      <w:r>
        <w:rPr>
          <w:rFonts w:ascii="Verdana" w:hAnsi="Verdana" w:cs="Arial"/>
          <w:sz w:val="22"/>
          <w:szCs w:val="22"/>
          <w:lang w:val="en-GB"/>
        </w:rPr>
        <w:t xml:space="preserve">is obliged to promptly inform the Lead Partner and to provide the latter with all the useful details should there be events that could jeopardise the implementation of the project.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6.12</w:t>
      </w:r>
      <w:r>
        <w:rPr>
          <w:rFonts w:ascii="Verdana" w:hAnsi="Verdana" w:cs="Arial"/>
          <w:sz w:val="22"/>
          <w:szCs w:val="22"/>
          <w:lang w:val="en-GB"/>
        </w:rPr>
        <w:tab/>
        <w:t xml:space="preserve">Should one of the </w:t>
      </w:r>
      <w:r>
        <w:rPr>
          <w:rFonts w:ascii="Verdana" w:hAnsi="Verdana"/>
          <w:sz w:val="22"/>
          <w:lang w:val="en-GB"/>
        </w:rPr>
        <w:t xml:space="preserve">Project Partners </w:t>
      </w:r>
      <w:r>
        <w:rPr>
          <w:rFonts w:ascii="Verdana" w:hAnsi="Verdana" w:cs="Arial"/>
          <w:sz w:val="22"/>
          <w:szCs w:val="22"/>
          <w:lang w:val="en-GB"/>
        </w:rPr>
        <w:t xml:space="preserve">be in default, the Lead Partner shall require them to comply within a reasonable period of time (one month maximum).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6.13</w:t>
      </w:r>
      <w:r>
        <w:rPr>
          <w:rFonts w:ascii="Verdana" w:hAnsi="Verdana" w:cs="Arial"/>
          <w:sz w:val="22"/>
          <w:szCs w:val="22"/>
          <w:lang w:val="en-GB"/>
        </w:rPr>
        <w:tab/>
        <w:t xml:space="preserve">Should the non-fulfilment of obligations continue, the Lead Partner may decide to debar the </w:t>
      </w:r>
      <w:r>
        <w:rPr>
          <w:rFonts w:ascii="Verdana" w:hAnsi="Verdana"/>
          <w:sz w:val="22"/>
          <w:lang w:val="en-GB"/>
        </w:rPr>
        <w:t xml:space="preserve">Project Partner </w:t>
      </w:r>
      <w:r>
        <w:rPr>
          <w:rFonts w:ascii="Verdana" w:hAnsi="Verdana" w:cs="Arial"/>
          <w:sz w:val="22"/>
          <w:szCs w:val="22"/>
          <w:lang w:val="en-GB"/>
        </w:rPr>
        <w:t xml:space="preserve">concerned from the </w:t>
      </w:r>
      <w:proofErr w:type="gramStart"/>
      <w:r>
        <w:rPr>
          <w:rFonts w:ascii="Verdana" w:hAnsi="Verdana" w:cs="Arial"/>
          <w:sz w:val="22"/>
          <w:szCs w:val="22"/>
          <w:lang w:val="en-GB"/>
        </w:rPr>
        <w:t>project.</w:t>
      </w:r>
      <w:proofErr w:type="gramEnd"/>
      <w:r>
        <w:rPr>
          <w:rFonts w:ascii="Verdana" w:hAnsi="Verdana" w:cs="Arial"/>
          <w:sz w:val="22"/>
          <w:szCs w:val="22"/>
          <w:lang w:val="en-GB"/>
        </w:rPr>
        <w:t xml:space="preserve"> The Managing Authority shall be promptly informed of such a decision. The debarred partner is obliged to refund to the Lead Partner any Programme funds received which they cannot prove on the day of debarring that they used for the implementation of the project according to the definition of eligible expenses stated in the Programme rules.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6.14</w:t>
      </w:r>
      <w:r>
        <w:rPr>
          <w:rFonts w:ascii="Verdana" w:hAnsi="Verdana" w:cs="Arial"/>
          <w:sz w:val="22"/>
          <w:szCs w:val="22"/>
          <w:lang w:val="en-GB"/>
        </w:rPr>
        <w:tab/>
        <w:t xml:space="preserve">In cases where the non-fulfilment of a partner’s obligations has financial consequences for the funding of the project as a whole, the Lead Partner may demand compensation to cover the sum involved. </w:t>
      </w:r>
    </w:p>
    <w:p w:rsidR="004A3D97" w:rsidRDefault="004A3D97" w:rsidP="004A3D97">
      <w:pPr>
        <w:pStyle w:val="Zkladntextodsazen"/>
        <w:ind w:left="0" w:firstLine="12"/>
        <w:jc w:val="both"/>
        <w:rPr>
          <w:rFonts w:ascii="Verdana" w:hAnsi="Verdana" w:cs="Arial"/>
          <w:sz w:val="22"/>
          <w:szCs w:val="22"/>
          <w:lang w:val="en-GB"/>
        </w:rPr>
      </w:pPr>
      <w:r>
        <w:rPr>
          <w:rFonts w:ascii="Verdana" w:hAnsi="Verdana" w:cs="Arial"/>
          <w:sz w:val="22"/>
          <w:szCs w:val="22"/>
          <w:lang w:val="en-GB"/>
        </w:rPr>
        <w:t>6.15</w:t>
      </w:r>
      <w:r>
        <w:rPr>
          <w:rFonts w:ascii="Verdana" w:hAnsi="Verdana" w:cs="Arial"/>
          <w:sz w:val="22"/>
          <w:szCs w:val="22"/>
          <w:lang w:val="en-GB"/>
        </w:rPr>
        <w:tab/>
        <w:t>Should the Managing Authority be forced to reduce or discontinue the grant and should this entail full or partial refunding of the URBACT III Operational Programme funds already transferred, every Project Partner is obliged to refund the funds (by way of the Lead Partner) according to the final financial settlement.</w:t>
      </w:r>
    </w:p>
    <w:p w:rsidR="004A3D97" w:rsidRDefault="004A3D97" w:rsidP="004A3D97">
      <w:pPr>
        <w:pStyle w:val="Zkladntextodsazen"/>
        <w:ind w:left="0" w:firstLine="12"/>
        <w:jc w:val="both"/>
        <w:rPr>
          <w:rFonts w:ascii="Verdana" w:hAnsi="Verdana" w:cs="Arial"/>
          <w:sz w:val="22"/>
          <w:szCs w:val="22"/>
          <w:lang w:val="en-GB"/>
        </w:rPr>
      </w:pPr>
      <w:smartTag w:uri="urn:schemas-microsoft-com:office:smarttags" w:element="metricconverter">
        <w:smartTagPr>
          <w:attr w:name="ProductID" w:val="6.16 In"/>
        </w:smartTagPr>
        <w:r>
          <w:rPr>
            <w:rFonts w:ascii="Verdana" w:hAnsi="Verdana" w:cs="Arial"/>
            <w:sz w:val="22"/>
            <w:szCs w:val="22"/>
            <w:lang w:val="en-GB"/>
          </w:rPr>
          <w:t>6.16 In</w:t>
        </w:r>
      </w:smartTag>
      <w:r>
        <w:rPr>
          <w:rFonts w:ascii="Verdana" w:hAnsi="Verdana" w:cs="Arial"/>
          <w:sz w:val="22"/>
          <w:szCs w:val="22"/>
          <w:lang w:val="en-GB"/>
        </w:rPr>
        <w:t xml:space="preserve"> order to avoid that in the situation described under Article 6.15 only the Lead Partner has to bring the financial consequences of the budget reduction, the final financial settlement, drawn up on the basis of the final expenditure certificate approved or denied by Managing Authority, shall show, both for the overall project as well as for every partner, the status of the eligible expenses approved by the Monitoring Committee. This determines the amount every partner and the Lead Partner must refund should the Managing Authority claim such funds from the project (by way of the Lead Partner).</w:t>
      </w:r>
    </w:p>
    <w:p w:rsidR="004A3D97" w:rsidRPr="003B7197" w:rsidRDefault="004A3D97" w:rsidP="004A3D97">
      <w:pPr>
        <w:pStyle w:val="Zkladntextodsazen"/>
        <w:ind w:left="0" w:firstLine="12"/>
        <w:jc w:val="both"/>
        <w:rPr>
          <w:rFonts w:ascii="Verdana" w:hAnsi="Verdana" w:cs="Arial"/>
          <w:sz w:val="8"/>
          <w:szCs w:val="8"/>
          <w:lang w:val="en-GB"/>
        </w:rPr>
      </w:pPr>
    </w:p>
    <w:p w:rsidR="004A3D97" w:rsidRDefault="004A3D97" w:rsidP="004A3D97">
      <w:pPr>
        <w:pStyle w:val="Zkladntext3"/>
      </w:pPr>
    </w:p>
    <w:p w:rsidR="004A3D97" w:rsidRDefault="004A3D97" w:rsidP="004A3D97">
      <w:pPr>
        <w:pStyle w:val="Default"/>
        <w:jc w:val="center"/>
        <w:rPr>
          <w:rFonts w:ascii="Verdana" w:hAnsi="Verdana" w:cs="Arial"/>
          <w:b/>
          <w:bCs/>
          <w:sz w:val="22"/>
          <w:szCs w:val="22"/>
          <w:lang w:val="en-GB"/>
        </w:rPr>
      </w:pPr>
      <w:r>
        <w:rPr>
          <w:rFonts w:ascii="Verdana" w:hAnsi="Verdana" w:cs="Arial"/>
          <w:b/>
          <w:bCs/>
          <w:sz w:val="22"/>
          <w:szCs w:val="22"/>
          <w:lang w:val="en-GB"/>
        </w:rPr>
        <w:t xml:space="preserve">§ 7 </w:t>
      </w:r>
      <w:proofErr w:type="gramStart"/>
      <w:r>
        <w:rPr>
          <w:rFonts w:ascii="Verdana" w:hAnsi="Verdana" w:cs="Arial"/>
          <w:b/>
          <w:bCs/>
          <w:sz w:val="22"/>
          <w:szCs w:val="22"/>
          <w:lang w:val="en-GB"/>
        </w:rPr>
        <w:t>Financial</w:t>
      </w:r>
      <w:proofErr w:type="gramEnd"/>
      <w:r>
        <w:rPr>
          <w:rFonts w:ascii="Verdana" w:hAnsi="Verdana" w:cs="Arial"/>
          <w:b/>
          <w:bCs/>
          <w:sz w:val="22"/>
          <w:szCs w:val="22"/>
          <w:lang w:val="en-GB"/>
        </w:rPr>
        <w:t xml:space="preserve"> management system</w:t>
      </w:r>
    </w:p>
    <w:p w:rsidR="004A3D97" w:rsidRDefault="004A3D97" w:rsidP="004A3D97">
      <w:pPr>
        <w:pStyle w:val="Default"/>
        <w:jc w:val="center"/>
        <w:rPr>
          <w:rFonts w:ascii="Verdana" w:hAnsi="Verdana" w:cs="Arial"/>
          <w:b/>
          <w:bCs/>
          <w:sz w:val="22"/>
          <w:szCs w:val="22"/>
          <w:lang w:val="en-GB"/>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 xml:space="preserve">Lead Partner and </w:t>
      </w:r>
      <w:r>
        <w:rPr>
          <w:rFonts w:ascii="Verdana" w:hAnsi="Verdana"/>
          <w:sz w:val="22"/>
          <w:lang w:val="en-GB"/>
        </w:rPr>
        <w:t xml:space="preserve">Project Partners </w:t>
      </w:r>
      <w:r>
        <w:rPr>
          <w:rFonts w:ascii="Verdana" w:hAnsi="Verdana"/>
          <w:sz w:val="22"/>
          <w:lang w:val="en-GB" w:eastAsia="de-DE"/>
        </w:rPr>
        <w:t>shall jointly decide the type of project financial management that should be set up:</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lastRenderedPageBreak/>
        <w:t>7.1</w:t>
      </w:r>
      <w:r>
        <w:rPr>
          <w:rFonts w:ascii="Verdana" w:hAnsi="Verdana"/>
          <w:sz w:val="22"/>
          <w:lang w:val="en-GB" w:eastAsia="de-DE"/>
        </w:rPr>
        <w:tab/>
        <w:t xml:space="preserve">The Tech Revolution Project will adopt a de-centralised financial management system, where all partners keep, spend and certify their own costs. </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7.2</w:t>
      </w:r>
      <w:r>
        <w:rPr>
          <w:rFonts w:ascii="Verdana" w:hAnsi="Verdana"/>
          <w:sz w:val="22"/>
          <w:lang w:val="en-GB" w:eastAsia="de-DE"/>
        </w:rPr>
        <w:tab/>
        <w:t>Each Partner is required to account for all their accounted spend in SYNERGIE and this will be certified by First Level Controllers at project partner level.</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7.3</w:t>
      </w:r>
      <w:r>
        <w:rPr>
          <w:rFonts w:ascii="Verdana" w:hAnsi="Verdana"/>
          <w:sz w:val="22"/>
          <w:lang w:val="en-GB" w:eastAsia="de-DE"/>
        </w:rPr>
        <w:tab/>
        <w:t>The Lead Partner will ensure that each Transfer Network Partner:</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Spends, accounts and certifies its own contribution in compliance with the national and EU regulations and respecting the programme internal rules.</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Spends, accounts and certifies its own contribution according to the projects payment forecast.</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sz w:val="22"/>
          <w:lang w:val="en-GB" w:eastAsia="de-DE"/>
        </w:rPr>
      </w:pPr>
      <w:r>
        <w:rPr>
          <w:rFonts w:ascii="Verdana" w:hAnsi="Verdana"/>
          <w:sz w:val="22"/>
          <w:lang w:val="en-GB" w:eastAsia="de-DE"/>
        </w:rPr>
        <w:t>Provides the Lead Partner with the certificate and statement of expenditure signed by the appointed First Level Controller during each reporting period.</w:t>
      </w:r>
    </w:p>
    <w:p w:rsidR="004A3D97" w:rsidRDefault="004A3D97" w:rsidP="004A3D97">
      <w:pPr>
        <w:pStyle w:val="Default"/>
        <w:jc w:val="both"/>
        <w:rPr>
          <w:rFonts w:ascii="Verdana" w:hAnsi="Verdana"/>
          <w:sz w:val="22"/>
          <w:lang w:val="en-GB" w:eastAsia="de-DE"/>
        </w:rPr>
      </w:pPr>
    </w:p>
    <w:p w:rsidR="004A3D97" w:rsidRDefault="004A3D97" w:rsidP="004A3D97">
      <w:pPr>
        <w:pStyle w:val="Default"/>
        <w:jc w:val="both"/>
        <w:rPr>
          <w:rFonts w:ascii="Verdana" w:hAnsi="Verdana"/>
          <w:i/>
          <w:iCs/>
          <w:color w:val="FF0000"/>
          <w:sz w:val="22"/>
          <w:lang w:val="en-GB" w:eastAsia="de-DE"/>
        </w:rPr>
      </w:pPr>
      <w:r>
        <w:rPr>
          <w:rFonts w:ascii="Verdana" w:hAnsi="Verdana"/>
          <w:sz w:val="22"/>
          <w:lang w:val="en-GB" w:eastAsia="de-DE"/>
        </w:rPr>
        <w:t>Ensures that the expenditure accounted and certified by partners is entered into the correct budget categories without exceeding the minimum available amount (20% flexibility) in each budget category.</w:t>
      </w:r>
      <w:r w:rsidRPr="00190349">
        <w:rPr>
          <w:rFonts w:ascii="Verdana" w:hAnsi="Verdana"/>
          <w:i/>
          <w:iCs/>
          <w:color w:val="FF0000"/>
          <w:sz w:val="22"/>
          <w:lang w:val="en-GB" w:eastAsia="de-DE"/>
        </w:rPr>
        <w:t xml:space="preserve"> </w:t>
      </w:r>
    </w:p>
    <w:p w:rsidR="004A3D97" w:rsidRPr="008F648D" w:rsidRDefault="004A3D97" w:rsidP="004A3D97">
      <w:pPr>
        <w:pStyle w:val="Default"/>
        <w:jc w:val="both"/>
        <w:rPr>
          <w:rFonts w:ascii="Verdana" w:hAnsi="Verdana"/>
          <w:iCs/>
          <w:color w:val="FF0000"/>
          <w:sz w:val="22"/>
          <w:lang w:val="en-GB" w:eastAsia="de-DE"/>
        </w:rPr>
      </w:pPr>
    </w:p>
    <w:p w:rsidR="004A3D97" w:rsidRDefault="004A3D97" w:rsidP="004A3D97">
      <w:pPr>
        <w:pStyle w:val="Default"/>
        <w:jc w:val="both"/>
        <w:rPr>
          <w:rFonts w:ascii="Verdana" w:hAnsi="Verdana"/>
          <w:i/>
          <w:iCs/>
          <w:color w:val="FF0000"/>
          <w:sz w:val="22"/>
          <w:lang w:val="en-GB" w:eastAsia="de-DE"/>
        </w:rPr>
      </w:pPr>
    </w:p>
    <w:p w:rsidR="004A3D97" w:rsidRPr="003B7197" w:rsidRDefault="004A3D97" w:rsidP="004A3D97">
      <w:pPr>
        <w:pStyle w:val="Default"/>
        <w:jc w:val="both"/>
        <w:rPr>
          <w:rFonts w:ascii="Verdana" w:hAnsi="Verdana"/>
          <w:i/>
          <w:iCs/>
          <w:color w:val="FF0000"/>
          <w:sz w:val="8"/>
          <w:szCs w:val="8"/>
          <w:lang w:val="en-GB" w:eastAsia="de-DE"/>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8 Modification to Work Programme and budget reallocation </w:t>
      </w:r>
    </w:p>
    <w:p w:rsidR="004A3D97" w:rsidRDefault="004A3D97" w:rsidP="004A3D97">
      <w:pPr>
        <w:pStyle w:val="Default"/>
        <w:rPr>
          <w:rFonts w:ascii="Verdana" w:hAnsi="Verdana" w:cs="Arial"/>
          <w:sz w:val="22"/>
          <w:szCs w:val="22"/>
          <w:lang w:val="en-GB"/>
        </w:rPr>
      </w:pPr>
    </w:p>
    <w:p w:rsidR="004A3D97" w:rsidRDefault="004A3D97" w:rsidP="004A3D97">
      <w:pPr>
        <w:pStyle w:val="Zkladntext"/>
        <w:rPr>
          <w:sz w:val="22"/>
        </w:rPr>
      </w:pPr>
      <w:r>
        <w:rPr>
          <w:sz w:val="22"/>
        </w:rPr>
        <w:t>8.1</w:t>
      </w:r>
      <w:r>
        <w:rPr>
          <w:sz w:val="22"/>
        </w:rPr>
        <w:tab/>
        <w:t>According to the subsidy contract, the Lead Partner shall be obliged to request approval from the Managing Authority if the partnership, the activities or the budget of the project change. The URBACT Secretariat is responsible for the practical administration of changes within the running operations.</w:t>
      </w:r>
    </w:p>
    <w:p w:rsidR="004A3D97" w:rsidRDefault="004A3D97" w:rsidP="004A3D97">
      <w:pPr>
        <w:pStyle w:val="Zkladntext"/>
        <w:rPr>
          <w:sz w:val="22"/>
        </w:rPr>
      </w:pPr>
      <w:r>
        <w:rPr>
          <w:sz w:val="22"/>
        </w:rPr>
        <w:t>8.2</w:t>
      </w:r>
      <w:r>
        <w:rPr>
          <w:sz w:val="22"/>
        </w:rPr>
        <w:tab/>
        <w:t xml:space="preserve">All minor changes (e.g. change in contact information, rescheduling of activities, small budget deviation) shall be reported to the URBACT Secretariat through the progress report. </w:t>
      </w:r>
    </w:p>
    <w:p w:rsidR="004A3D97" w:rsidRDefault="004A3D97" w:rsidP="004A3D97">
      <w:pPr>
        <w:pStyle w:val="Zkladntext"/>
        <w:rPr>
          <w:sz w:val="22"/>
        </w:rPr>
      </w:pPr>
      <w:r>
        <w:rPr>
          <w:sz w:val="22"/>
        </w:rPr>
        <w:t>8.3</w:t>
      </w:r>
      <w:r>
        <w:rPr>
          <w:sz w:val="22"/>
        </w:rPr>
        <w:tab/>
        <w:t xml:space="preserve">Any major changes related to partnership (e.g. drop out or replacement of partners, etc.), to activities (e.g. extension of duration, change on the work programme, etc.) and to budget should as much as possible be avoided. However, when duly justified, these changes may be approved by the Monitoring Committee through a reprogramming procedure as described in the Programme manual. </w:t>
      </w:r>
    </w:p>
    <w:p w:rsidR="004A3D97" w:rsidRDefault="004A3D97" w:rsidP="004A3D97">
      <w:pPr>
        <w:pStyle w:val="Zkladntext"/>
        <w:rPr>
          <w:sz w:val="22"/>
        </w:rPr>
      </w:pPr>
      <w:r>
        <w:rPr>
          <w:sz w:val="22"/>
        </w:rPr>
        <w:t>8.4</w:t>
      </w:r>
      <w:r>
        <w:rPr>
          <w:sz w:val="22"/>
        </w:rPr>
        <w:tab/>
        <w:t>As a basic rule, Lead Partner should inform the URBACT Secretariat as soon as they are aware of a possible major change in their project.</w:t>
      </w:r>
    </w:p>
    <w:p w:rsidR="004A3D97" w:rsidRDefault="004A3D97" w:rsidP="004A3D97">
      <w:pPr>
        <w:pStyle w:val="Zkladntext2"/>
        <w:rPr>
          <w:rFonts w:ascii="Verdana" w:hAnsi="Verdana"/>
          <w:sz w:val="22"/>
          <w:lang w:val="en-GB"/>
        </w:rPr>
      </w:pPr>
      <w:r>
        <w:rPr>
          <w:rFonts w:ascii="Verdana" w:hAnsi="Verdana"/>
          <w:sz w:val="22"/>
          <w:lang w:val="en-GB"/>
        </w:rPr>
        <w:t>8.5</w:t>
      </w:r>
      <w:r>
        <w:rPr>
          <w:rFonts w:ascii="Verdana" w:hAnsi="Verdana"/>
          <w:sz w:val="22"/>
          <w:lang w:val="en-GB"/>
        </w:rPr>
        <w:tab/>
        <w:t>Before applying for a financial reallocation from one budget line to another, a change in the work programme, or any other major change in the framework of a reprogramming procedure, the Lead Partner shall obtain the approval of its Project Partners.</w:t>
      </w:r>
    </w:p>
    <w:p w:rsidR="004A3D97" w:rsidRDefault="004A3D97" w:rsidP="004A3D97">
      <w:pPr>
        <w:pStyle w:val="Zkladntext2"/>
        <w:rPr>
          <w:rFonts w:ascii="Verdana" w:hAnsi="Verdana"/>
          <w:sz w:val="22"/>
          <w:lang w:val="en-GB"/>
        </w:rPr>
      </w:pPr>
    </w:p>
    <w:p w:rsidR="004A3D97" w:rsidRDefault="004A3D97" w:rsidP="004A3D97">
      <w:pPr>
        <w:pStyle w:val="Zkladntext2"/>
        <w:rPr>
          <w:rFonts w:ascii="Verdana" w:hAnsi="Verdana"/>
          <w:sz w:val="22"/>
          <w:lang w:val="en-GB"/>
        </w:rPr>
      </w:pPr>
      <w:r>
        <w:rPr>
          <w:rFonts w:ascii="Verdana" w:hAnsi="Verdana"/>
          <w:sz w:val="22"/>
          <w:lang w:val="en-GB"/>
        </w:rPr>
        <w:lastRenderedPageBreak/>
        <w:t>8.6</w:t>
      </w:r>
      <w:r>
        <w:rPr>
          <w:rFonts w:ascii="Verdana" w:hAnsi="Verdana"/>
          <w:sz w:val="22"/>
          <w:lang w:val="en-GB"/>
        </w:rPr>
        <w:tab/>
        <w:t>Any request for amendments to the project presented by the Lead Partner to the Monitoring Committee shall be authorised by the Project Partners beforehand.</w:t>
      </w: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9 Progress Reports </w:t>
      </w:r>
    </w:p>
    <w:p w:rsidR="004A3D97" w:rsidRDefault="004A3D97" w:rsidP="004A3D97">
      <w:pPr>
        <w:pStyle w:val="Default"/>
        <w:rPr>
          <w:rFonts w:ascii="Verdana" w:hAnsi="Verdana"/>
          <w:lang w:val="en-GB"/>
        </w:rPr>
      </w:pPr>
    </w:p>
    <w:p w:rsidR="004A3D97" w:rsidRDefault="004A3D97" w:rsidP="004A3D97">
      <w:pPr>
        <w:tabs>
          <w:tab w:val="left" w:pos="-1440"/>
          <w:tab w:val="left" w:pos="-720"/>
          <w:tab w:val="left" w:pos="0"/>
        </w:tabs>
        <w:spacing w:before="120"/>
        <w:rPr>
          <w:rFonts w:ascii="Verdana" w:hAnsi="Verdana"/>
          <w:sz w:val="22"/>
          <w:lang w:eastAsia="fr-FR"/>
        </w:rPr>
      </w:pPr>
      <w:r>
        <w:rPr>
          <w:rFonts w:ascii="Verdana" w:hAnsi="Verdana" w:cs="Arial"/>
          <w:sz w:val="22"/>
          <w:szCs w:val="22"/>
        </w:rPr>
        <w:t>9.1</w:t>
      </w:r>
      <w:r>
        <w:rPr>
          <w:rFonts w:ascii="Verdana" w:hAnsi="Verdana" w:cs="Arial"/>
          <w:sz w:val="22"/>
          <w:szCs w:val="22"/>
        </w:rPr>
        <w:tab/>
      </w:r>
      <w:r>
        <w:rPr>
          <w:rFonts w:ascii="Verdana" w:hAnsi="Verdana"/>
          <w:sz w:val="22"/>
          <w:lang w:eastAsia="fr-FR"/>
        </w:rPr>
        <w:t>Every Project Partner commits to provide the Lead Partner with the information needed to draw up progress reports (activity and financial), payment claims and other specific documents as required by the Monitoring Committee and Managing Authority. The Lead Partner must send to the Managing Authority the progress report, certificates of expenditure of all partners and a global project payment claim within 3 months after the end of the annual reporting periods.</w:t>
      </w:r>
    </w:p>
    <w:p w:rsidR="004A3D97" w:rsidRPr="00091AD9" w:rsidRDefault="004A3D97" w:rsidP="004A3D97">
      <w:pPr>
        <w:tabs>
          <w:tab w:val="left" w:pos="-1440"/>
          <w:tab w:val="left" w:pos="-720"/>
          <w:tab w:val="left" w:pos="0"/>
        </w:tabs>
        <w:spacing w:before="120"/>
        <w:rPr>
          <w:rFonts w:ascii="Verdana" w:hAnsi="Verdana"/>
          <w:sz w:val="22"/>
          <w:lang w:eastAsia="fr-FR"/>
        </w:rPr>
      </w:pPr>
      <w:r>
        <w:rPr>
          <w:rFonts w:ascii="Verdana" w:hAnsi="Verdana"/>
          <w:sz w:val="22"/>
          <w:lang w:eastAsia="fr-FR"/>
        </w:rPr>
        <w:t xml:space="preserve">For this purpose, each partner commits to submit to the Lead Partner its certificates and statements of expenditure and the information needed to draw up progress reports </w:t>
      </w:r>
      <w:r w:rsidRPr="00125BC4">
        <w:rPr>
          <w:rFonts w:ascii="Verdana" w:hAnsi="Verdana"/>
          <w:i/>
          <w:sz w:val="22"/>
          <w:lang w:eastAsia="fr-FR"/>
        </w:rPr>
        <w:t>within two (2) months after the end of the six month reporting periods</w:t>
      </w:r>
      <w:r>
        <w:rPr>
          <w:rFonts w:ascii="Verdana" w:hAnsi="Verdana"/>
          <w:sz w:val="22"/>
          <w:lang w:eastAsia="fr-FR"/>
        </w:rPr>
        <w:t xml:space="preserve">. In order to ensure the accuracy of the provided documents and information, the Lead Partner shall make comments to the partners </w:t>
      </w:r>
      <w:r w:rsidRPr="00125BC4">
        <w:rPr>
          <w:rFonts w:ascii="Verdana" w:hAnsi="Verdana"/>
          <w:i/>
          <w:sz w:val="22"/>
          <w:lang w:eastAsia="fr-FR"/>
        </w:rPr>
        <w:t>within three (3) months</w:t>
      </w:r>
      <w:r>
        <w:rPr>
          <w:rFonts w:ascii="Verdana" w:hAnsi="Verdana"/>
          <w:sz w:val="22"/>
          <w:lang w:eastAsia="fr-FR"/>
        </w:rPr>
        <w:t xml:space="preserve"> after receipt of the documents.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9.2</w:t>
      </w:r>
      <w:r>
        <w:rPr>
          <w:rFonts w:ascii="Verdana" w:hAnsi="Verdana" w:cs="Arial"/>
          <w:sz w:val="22"/>
          <w:szCs w:val="22"/>
          <w:lang w:val="en-GB"/>
        </w:rPr>
        <w:tab/>
        <w:t xml:space="preserve">If required by </w:t>
      </w:r>
      <w:r>
        <w:rPr>
          <w:rFonts w:ascii="Verdana" w:hAnsi="Verdana"/>
          <w:sz w:val="22"/>
          <w:lang w:val="en-GB"/>
        </w:rPr>
        <w:t>Project Partners</w:t>
      </w:r>
      <w:r>
        <w:rPr>
          <w:rFonts w:ascii="Verdana" w:hAnsi="Verdana" w:cs="Arial"/>
          <w:sz w:val="22"/>
          <w:szCs w:val="22"/>
          <w:lang w:val="en-GB"/>
        </w:rPr>
        <w:t xml:space="preserve">, the Lead Partner shall make available to </w:t>
      </w:r>
      <w:r>
        <w:rPr>
          <w:rFonts w:ascii="Verdana" w:hAnsi="Verdana"/>
          <w:sz w:val="22"/>
          <w:lang w:val="en-GB"/>
        </w:rPr>
        <w:t xml:space="preserve">Project Partners </w:t>
      </w:r>
      <w:r>
        <w:rPr>
          <w:rFonts w:ascii="Verdana" w:hAnsi="Verdana" w:cs="Arial"/>
          <w:sz w:val="22"/>
          <w:szCs w:val="22"/>
          <w:lang w:val="en-GB"/>
        </w:rPr>
        <w:t xml:space="preserve">copies of progress reports, payment claims and other specific reports submitted to the Managing Authority.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9.3</w:t>
      </w:r>
      <w:r>
        <w:rPr>
          <w:rFonts w:ascii="Verdana" w:hAnsi="Verdana" w:cs="Arial"/>
          <w:sz w:val="22"/>
          <w:szCs w:val="22"/>
          <w:lang w:val="en-GB"/>
        </w:rPr>
        <w:tab/>
        <w:t xml:space="preserve">The Lead Partner can require every </w:t>
      </w:r>
      <w:r>
        <w:rPr>
          <w:rFonts w:ascii="Verdana" w:hAnsi="Verdana"/>
          <w:sz w:val="22"/>
          <w:lang w:val="en-GB"/>
        </w:rPr>
        <w:t xml:space="preserve">Project Partner </w:t>
      </w:r>
      <w:r>
        <w:rPr>
          <w:rFonts w:ascii="Verdana" w:hAnsi="Verdana" w:cs="Arial"/>
          <w:sz w:val="22"/>
          <w:szCs w:val="22"/>
          <w:lang w:val="en-GB"/>
        </w:rPr>
        <w:t xml:space="preserve">to provide additional information necessary or appropriate to draw up a report or to comply with a Monitoring Committee request for information or a request for information from any other authorised body.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9.4</w:t>
      </w:r>
      <w:r>
        <w:rPr>
          <w:rFonts w:ascii="Verdana" w:hAnsi="Verdana" w:cs="Arial"/>
          <w:sz w:val="22"/>
          <w:szCs w:val="22"/>
          <w:lang w:val="en-GB"/>
        </w:rPr>
        <w:tab/>
        <w:t xml:space="preserve">The Lead Partner shall keep the </w:t>
      </w:r>
      <w:r>
        <w:rPr>
          <w:rFonts w:ascii="Verdana" w:hAnsi="Verdana"/>
          <w:sz w:val="22"/>
          <w:lang w:val="en-GB"/>
        </w:rPr>
        <w:t xml:space="preserve">Project Partners </w:t>
      </w:r>
      <w:r>
        <w:rPr>
          <w:rFonts w:ascii="Verdana" w:hAnsi="Verdana" w:cs="Arial"/>
          <w:sz w:val="22"/>
          <w:szCs w:val="22"/>
          <w:lang w:val="en-GB"/>
        </w:rPr>
        <w:t xml:space="preserve">informed on a regular basis about all relevant communication between the Lead Partner and the Managing Authority/URBACT Secretariat, the Monitoring Committee and the Certifying Authority. </w:t>
      </w:r>
    </w:p>
    <w:p w:rsidR="004A3D97" w:rsidRDefault="004A3D97" w:rsidP="004A3D97">
      <w:pPr>
        <w:pStyle w:val="Default"/>
        <w:rPr>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9.5</w:t>
      </w:r>
      <w:r>
        <w:rPr>
          <w:rFonts w:ascii="Verdana" w:hAnsi="Verdana" w:cs="Arial"/>
          <w:sz w:val="22"/>
          <w:szCs w:val="22"/>
          <w:lang w:val="en-GB"/>
        </w:rPr>
        <w:tab/>
        <w:t>The reporting procedure shall be done according to the information provided in the Programme manual.</w:t>
      </w:r>
    </w:p>
    <w:p w:rsidR="004A3D97" w:rsidRDefault="004A3D97" w:rsidP="004A3D97">
      <w:pPr>
        <w:pStyle w:val="Default"/>
        <w:jc w:val="both"/>
        <w:rPr>
          <w:rFonts w:ascii="Verdana" w:hAnsi="Verdana" w:cs="Arial"/>
          <w:sz w:val="22"/>
          <w:szCs w:val="22"/>
          <w:lang w:val="en-GB"/>
        </w:rPr>
      </w:pPr>
    </w:p>
    <w:p w:rsidR="004A3D97" w:rsidRDefault="004A3D97" w:rsidP="004A3D97">
      <w:pPr>
        <w:pStyle w:val="Default"/>
        <w:numPr>
          <w:ilvl w:val="1"/>
          <w:numId w:val="12"/>
        </w:numPr>
        <w:tabs>
          <w:tab w:val="clear" w:pos="720"/>
          <w:tab w:val="num" w:pos="0"/>
        </w:tabs>
        <w:ind w:left="0" w:firstLine="0"/>
        <w:jc w:val="both"/>
        <w:rPr>
          <w:rFonts w:ascii="Verdana" w:hAnsi="Verdana" w:cs="Arial"/>
          <w:sz w:val="22"/>
          <w:szCs w:val="22"/>
          <w:lang w:val="en-GB"/>
        </w:rPr>
      </w:pPr>
      <w:r>
        <w:rPr>
          <w:rFonts w:ascii="Verdana" w:hAnsi="Verdana" w:cs="Arial"/>
          <w:sz w:val="22"/>
          <w:szCs w:val="22"/>
          <w:lang w:val="en-GB"/>
        </w:rPr>
        <w:t>The reporting periods and deadlines for submission of the reports are the following:</w:t>
      </w:r>
    </w:p>
    <w:p w:rsidR="004A3D97" w:rsidRPr="003A70A9" w:rsidRDefault="004A3D97" w:rsidP="004A3D97">
      <w:pPr>
        <w:pStyle w:val="Default"/>
        <w:numPr>
          <w:ilvl w:val="0"/>
          <w:numId w:val="2"/>
        </w:numPr>
        <w:jc w:val="both"/>
        <w:rPr>
          <w:rFonts w:ascii="Verdana" w:hAnsi="Verdana" w:cs="Arial"/>
          <w:b/>
          <w:sz w:val="22"/>
          <w:szCs w:val="22"/>
          <w:lang w:val="en-GB"/>
        </w:rPr>
      </w:pPr>
      <w:r w:rsidRPr="003A70A9">
        <w:rPr>
          <w:rFonts w:ascii="Verdana" w:hAnsi="Verdana" w:cs="Arial"/>
          <w:b/>
          <w:sz w:val="22"/>
          <w:szCs w:val="22"/>
          <w:lang w:val="en-GB"/>
        </w:rPr>
        <w:t>1</w:t>
      </w:r>
      <w:r w:rsidRPr="003A70A9">
        <w:rPr>
          <w:rFonts w:ascii="Verdana" w:hAnsi="Verdana" w:cs="Arial"/>
          <w:b/>
          <w:sz w:val="22"/>
          <w:szCs w:val="22"/>
          <w:vertAlign w:val="superscript"/>
          <w:lang w:val="en-GB"/>
        </w:rPr>
        <w:t>st</w:t>
      </w:r>
      <w:r w:rsidRPr="003A70A9">
        <w:rPr>
          <w:rFonts w:ascii="Verdana" w:hAnsi="Verdana" w:cs="Arial"/>
          <w:b/>
          <w:sz w:val="22"/>
          <w:szCs w:val="22"/>
          <w:lang w:val="en-GB"/>
        </w:rPr>
        <w:t xml:space="preserve"> reporting period: 04 December 2018 – 30 November 2019 (deadline for submission 28 February 2020)</w:t>
      </w:r>
    </w:p>
    <w:p w:rsidR="004A3D97" w:rsidRPr="003A70A9" w:rsidRDefault="004A3D97" w:rsidP="004A3D97">
      <w:pPr>
        <w:pStyle w:val="Default"/>
        <w:numPr>
          <w:ilvl w:val="0"/>
          <w:numId w:val="2"/>
        </w:numPr>
        <w:jc w:val="both"/>
        <w:rPr>
          <w:rFonts w:ascii="Verdana" w:hAnsi="Verdana" w:cs="Arial"/>
          <w:b/>
          <w:sz w:val="22"/>
          <w:szCs w:val="22"/>
          <w:lang w:val="en-GB"/>
        </w:rPr>
      </w:pPr>
      <w:r w:rsidRPr="003A70A9">
        <w:rPr>
          <w:rFonts w:ascii="Verdana" w:hAnsi="Verdana" w:cs="Arial"/>
          <w:b/>
          <w:sz w:val="22"/>
          <w:szCs w:val="22"/>
          <w:lang w:val="en-GB"/>
        </w:rPr>
        <w:t>2</w:t>
      </w:r>
      <w:r w:rsidRPr="003A70A9">
        <w:rPr>
          <w:rFonts w:ascii="Verdana" w:hAnsi="Verdana" w:cs="Arial"/>
          <w:b/>
          <w:sz w:val="22"/>
          <w:szCs w:val="22"/>
          <w:vertAlign w:val="superscript"/>
          <w:lang w:val="en-GB"/>
        </w:rPr>
        <w:t>nd</w:t>
      </w:r>
      <w:r w:rsidRPr="003A70A9">
        <w:rPr>
          <w:rFonts w:ascii="Verdana" w:hAnsi="Verdana" w:cs="Arial"/>
          <w:b/>
          <w:sz w:val="22"/>
          <w:szCs w:val="22"/>
          <w:lang w:val="en-GB"/>
        </w:rPr>
        <w:t xml:space="preserve"> reporting period: 01 December 2019 – 04 December 2020 (deadline for submission 04 March 2021)</w:t>
      </w:r>
    </w:p>
    <w:p w:rsidR="004A3D97" w:rsidRPr="003B7197" w:rsidRDefault="004A3D97" w:rsidP="004A3D97">
      <w:pPr>
        <w:pStyle w:val="Default"/>
        <w:rPr>
          <w:rFonts w:ascii="Verdana" w:hAnsi="Verdana" w:cs="Arial"/>
          <w:sz w:val="16"/>
          <w:szCs w:val="16"/>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10 Verification and Record Keeping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10.1</w:t>
      </w:r>
      <w:r>
        <w:rPr>
          <w:rFonts w:ascii="Verdana" w:hAnsi="Verdana" w:cs="Arial"/>
          <w:sz w:val="22"/>
          <w:szCs w:val="22"/>
          <w:lang w:val="en-GB"/>
        </w:rPr>
        <w:tab/>
        <w:t xml:space="preserve">Every </w:t>
      </w:r>
      <w:r>
        <w:rPr>
          <w:rFonts w:ascii="Verdana" w:hAnsi="Verdana"/>
          <w:sz w:val="22"/>
          <w:lang w:val="en-GB"/>
        </w:rPr>
        <w:t xml:space="preserve">Project Partner </w:t>
      </w:r>
      <w:r>
        <w:rPr>
          <w:rFonts w:ascii="Verdana" w:hAnsi="Verdana" w:cs="Arial"/>
          <w:sz w:val="22"/>
          <w:szCs w:val="22"/>
          <w:lang w:val="en-GB"/>
        </w:rPr>
        <w:t>is obliged to keep the documents required for the verification of the implementation of the project and eligible expenses and to make them available for control to the competent bodies and institutions.</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lastRenderedPageBreak/>
        <w:t>10.2</w:t>
      </w:r>
      <w:r>
        <w:rPr>
          <w:rFonts w:ascii="Verdana" w:hAnsi="Verdana" w:cs="Arial"/>
          <w:sz w:val="22"/>
          <w:szCs w:val="22"/>
          <w:lang w:val="en-GB"/>
        </w:rPr>
        <w:tab/>
        <w:t xml:space="preserve">The Lead Partner as well as every </w:t>
      </w:r>
      <w:r>
        <w:rPr>
          <w:rFonts w:ascii="Verdana" w:hAnsi="Verdana"/>
          <w:sz w:val="22"/>
          <w:lang w:val="en-GB"/>
        </w:rPr>
        <w:t xml:space="preserve">Project Partner </w:t>
      </w:r>
      <w:r>
        <w:rPr>
          <w:rFonts w:ascii="Verdana" w:hAnsi="Verdana" w:cs="Arial"/>
          <w:sz w:val="22"/>
          <w:szCs w:val="22"/>
          <w:lang w:val="en-GB"/>
        </w:rPr>
        <w:t xml:space="preserve">shall be, individually, obliged to keep and file all accounting documents and other documents </w:t>
      </w:r>
      <w:r>
        <w:rPr>
          <w:rFonts w:ascii="Verdana" w:hAnsi="Verdana"/>
          <w:sz w:val="22"/>
          <w:lang w:val="en-GB"/>
        </w:rPr>
        <w:t>on customary data storage media</w:t>
      </w:r>
      <w:r>
        <w:rPr>
          <w:rFonts w:ascii="Verdana" w:hAnsi="Verdana" w:cs="Arial"/>
          <w:sz w:val="22"/>
          <w:szCs w:val="22"/>
          <w:lang w:val="en-GB"/>
        </w:rPr>
        <w:t xml:space="preserve"> according to the rules outlined in the URBACT III Operational Programme.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10.3</w:t>
      </w:r>
      <w:r>
        <w:rPr>
          <w:rFonts w:ascii="Verdana" w:hAnsi="Verdana" w:cs="Arial"/>
          <w:sz w:val="22"/>
          <w:szCs w:val="22"/>
          <w:lang w:val="en-GB"/>
        </w:rPr>
        <w:tab/>
        <w:t>The national rules concerning the verification or the keeping of documents may vary and the stricter rules apply.</w:t>
      </w:r>
    </w:p>
    <w:p w:rsidR="004A3D97" w:rsidRDefault="004A3D97" w:rsidP="004A3D97">
      <w:pPr>
        <w:pStyle w:val="Default"/>
        <w:rPr>
          <w:lang w:val="en-GB"/>
        </w:rPr>
      </w:pPr>
    </w:p>
    <w:p w:rsidR="004A3D97" w:rsidRPr="003A70A9" w:rsidRDefault="004A3D97" w:rsidP="004A3D97">
      <w:pPr>
        <w:pStyle w:val="titoletti"/>
        <w:jc w:val="center"/>
        <w:rPr>
          <w:rFonts w:ascii="Verdana" w:hAnsi="Verdana" w:cs="Arial"/>
          <w:b/>
          <w:bCs/>
          <w:sz w:val="22"/>
          <w:szCs w:val="22"/>
          <w:lang w:val="en-GB"/>
        </w:rPr>
      </w:pPr>
      <w:r w:rsidRPr="003A70A9">
        <w:rPr>
          <w:rFonts w:ascii="Verdana" w:hAnsi="Verdana" w:cs="Arial"/>
          <w:b/>
          <w:bCs/>
          <w:sz w:val="22"/>
          <w:szCs w:val="22"/>
          <w:lang w:val="en-GB"/>
        </w:rPr>
        <w:t xml:space="preserve">§ 11 Anti-Fraud Policy </w:t>
      </w:r>
    </w:p>
    <w:p w:rsidR="004A3D97" w:rsidRPr="003A70A9" w:rsidRDefault="004A3D97" w:rsidP="004A3D97">
      <w:pPr>
        <w:pStyle w:val="Default"/>
        <w:rPr>
          <w:lang w:val="en-GB"/>
        </w:rPr>
      </w:pPr>
    </w:p>
    <w:p w:rsidR="004A3D97" w:rsidRPr="003A70A9"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11.1</w:t>
      </w:r>
      <w:r w:rsidRPr="003A70A9">
        <w:rPr>
          <w:rFonts w:ascii="Verdana" w:hAnsi="Verdana" w:cs="Arial"/>
          <w:sz w:val="22"/>
          <w:szCs w:val="22"/>
          <w:lang w:val="en-GB"/>
        </w:rPr>
        <w:tab/>
        <w:t>The Managing Authority and URBACT Secretariat have identified the most likely areas for fraud in the URBACT III Programme and projects, and have set up robust control systems, measures and procedures in order to follow up on all suspected cases that may be highlighted.</w:t>
      </w:r>
    </w:p>
    <w:p w:rsidR="004A3D97" w:rsidRPr="003A70A9"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 xml:space="preserve">Through the Programme anti-fraud policy, the intention is to: </w:t>
      </w:r>
    </w:p>
    <w:p w:rsidR="004A3D97" w:rsidRPr="003A70A9" w:rsidRDefault="004A3D97" w:rsidP="004A3D97">
      <w:pPr>
        <w:pStyle w:val="Standard"/>
        <w:spacing w:before="60"/>
        <w:ind w:firstLine="708"/>
        <w:jc w:val="both"/>
        <w:rPr>
          <w:rFonts w:ascii="Verdana" w:hAnsi="Verdana" w:cs="Arial"/>
          <w:sz w:val="22"/>
          <w:szCs w:val="22"/>
          <w:lang w:val="en-GB"/>
        </w:rPr>
      </w:pPr>
      <w:r w:rsidRPr="003A70A9">
        <w:rPr>
          <w:rFonts w:ascii="Verdana" w:hAnsi="Verdana" w:cs="Arial"/>
          <w:sz w:val="22"/>
          <w:szCs w:val="22"/>
          <w:lang w:val="en-GB"/>
        </w:rPr>
        <w:t>- promote a culture which deters fraudulent activity;</w:t>
      </w:r>
    </w:p>
    <w:p w:rsidR="004A3D97" w:rsidRPr="003A70A9" w:rsidRDefault="004A3D97" w:rsidP="004A3D97">
      <w:pPr>
        <w:pStyle w:val="Standard"/>
        <w:spacing w:before="60"/>
        <w:ind w:firstLine="708"/>
        <w:jc w:val="both"/>
        <w:rPr>
          <w:rFonts w:ascii="Verdana" w:hAnsi="Verdana" w:cs="Arial"/>
          <w:sz w:val="22"/>
          <w:szCs w:val="22"/>
          <w:lang w:val="en-GB"/>
        </w:rPr>
      </w:pPr>
      <w:r w:rsidRPr="003A70A9">
        <w:rPr>
          <w:rFonts w:ascii="Verdana" w:hAnsi="Verdana" w:cs="Arial"/>
          <w:sz w:val="22"/>
          <w:szCs w:val="22"/>
          <w:lang w:val="en-GB"/>
        </w:rPr>
        <w:t>- facilitate the prevention and detection of fraud;</w:t>
      </w:r>
    </w:p>
    <w:p w:rsidR="004A3D97" w:rsidRPr="003A70A9" w:rsidRDefault="004A3D97" w:rsidP="004A3D97">
      <w:pPr>
        <w:pStyle w:val="Standard"/>
        <w:spacing w:before="60"/>
        <w:ind w:left="708"/>
        <w:jc w:val="both"/>
        <w:rPr>
          <w:rFonts w:ascii="Verdana" w:hAnsi="Verdana" w:cs="Arial"/>
          <w:sz w:val="22"/>
          <w:szCs w:val="22"/>
          <w:lang w:val="en-GB"/>
        </w:rPr>
      </w:pPr>
      <w:r w:rsidRPr="003A70A9">
        <w:rPr>
          <w:rFonts w:ascii="Verdana" w:hAnsi="Verdana" w:cs="Arial"/>
          <w:sz w:val="22"/>
          <w:szCs w:val="22"/>
          <w:lang w:val="en-GB"/>
        </w:rPr>
        <w:t xml:space="preserve">- develop procedures which will aid in the investigation of fraud and related offences and which will ensure that such cases are dealt in a timely and appropriate manner. </w:t>
      </w:r>
    </w:p>
    <w:p w:rsidR="004A3D97" w:rsidRPr="003A70A9" w:rsidRDefault="004A3D97" w:rsidP="004A3D97">
      <w:pPr>
        <w:pStyle w:val="Default"/>
        <w:rPr>
          <w:lang w:val="en-GB"/>
        </w:rPr>
      </w:pPr>
    </w:p>
    <w:p w:rsidR="004A3D97" w:rsidRPr="003A70A9" w:rsidRDefault="004A3D97" w:rsidP="004A3D97">
      <w:pPr>
        <w:pStyle w:val="Default"/>
        <w:jc w:val="both"/>
        <w:rPr>
          <w:rFonts w:ascii="Verdana" w:hAnsi="Verdana" w:cs="Arial"/>
          <w:sz w:val="22"/>
          <w:szCs w:val="22"/>
          <w:lang w:val="en-GB"/>
        </w:rPr>
      </w:pPr>
      <w:r w:rsidRPr="003A70A9">
        <w:rPr>
          <w:rFonts w:ascii="Verdana" w:hAnsi="Verdana" w:cs="Arial"/>
          <w:sz w:val="22"/>
          <w:szCs w:val="22"/>
          <w:lang w:val="en-GB"/>
        </w:rPr>
        <w:t>The Managing Authority and URBACT Secretariat therefore encourage all partners, contractors, employees and the public to do their utmost to prevent fraud from happening, to put into place proportionate measures to detect it and to come forward with any suspicion of fraud in relation to the Programme.</w:t>
      </w:r>
    </w:p>
    <w:p w:rsidR="004A3D97" w:rsidRPr="003A70A9"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11.2</w:t>
      </w:r>
      <w:r w:rsidRPr="003A70A9">
        <w:rPr>
          <w:rFonts w:ascii="Verdana" w:hAnsi="Verdana" w:cs="Arial"/>
          <w:sz w:val="22"/>
          <w:szCs w:val="22"/>
          <w:lang w:val="en-GB"/>
        </w:rPr>
        <w:tab/>
        <w:t xml:space="preserve">Either suspected or established, the URBACT III Programme has developed a strong whistleblowing procedure to report any fraud anyone may have witnessed should it be one partner, any involved expert or even one of the Programme authorities. If so, all details are to be provided to the following anonymised email address: </w:t>
      </w:r>
      <w:hyperlink r:id="rId8" w:history="1">
        <w:r w:rsidRPr="003A70A9">
          <w:rPr>
            <w:rStyle w:val="Hypertextovodkaz"/>
            <w:rFonts w:ascii="Verdana" w:hAnsi="Verdana" w:cs="Arial"/>
            <w:sz w:val="22"/>
            <w:szCs w:val="22"/>
            <w:lang w:val="en-GB"/>
          </w:rPr>
          <w:t>alert@urbact.eu</w:t>
        </w:r>
      </w:hyperlink>
      <w:r w:rsidRPr="003A70A9">
        <w:rPr>
          <w:rFonts w:ascii="Verdana" w:hAnsi="Verdana" w:cs="Arial"/>
          <w:sz w:val="22"/>
          <w:szCs w:val="22"/>
          <w:lang w:val="en-GB"/>
        </w:rPr>
        <w:t xml:space="preserve"> so that all proportionate measures will be implemented starting with a thorough investigation of the fraud, and if applicable, apply all timely and appropriate measures as described in the Programme's procedures.</w:t>
      </w:r>
    </w:p>
    <w:p w:rsidR="004A3D97" w:rsidRPr="00F0241D" w:rsidRDefault="004A3D97" w:rsidP="004A3D97">
      <w:pPr>
        <w:pStyle w:val="Standard"/>
        <w:jc w:val="both"/>
        <w:rPr>
          <w:rFonts w:ascii="Verdana" w:hAnsi="Verdana" w:cs="Arial"/>
          <w:sz w:val="22"/>
          <w:szCs w:val="22"/>
          <w:lang w:val="en-GB"/>
        </w:rPr>
      </w:pPr>
      <w:r w:rsidRPr="003A70A9">
        <w:rPr>
          <w:rFonts w:ascii="Verdana" w:hAnsi="Verdana" w:cs="Arial"/>
          <w:sz w:val="22"/>
          <w:szCs w:val="22"/>
          <w:lang w:val="en-GB"/>
        </w:rPr>
        <w:t>11.3</w:t>
      </w:r>
      <w:r w:rsidRPr="003A70A9">
        <w:rPr>
          <w:rFonts w:ascii="Verdana" w:hAnsi="Verdana" w:cs="Arial"/>
          <w:sz w:val="22"/>
          <w:szCs w:val="22"/>
          <w:lang w:val="en-GB"/>
        </w:rPr>
        <w:tab/>
        <w:t>Cases of suspected or established fraud may also be detected and reported to the Managing Authority/URBACT Secretariat by the first level controllers. The controllers are requested to report any fraud cases (section 2 of the First Level Control certificate) to the Managing Authority/URBACT Secretariat through a specific Programme report template. The template of this report on suspected or established fraud is made available to the first level controllers by the URBACT Secretariat.</w:t>
      </w:r>
    </w:p>
    <w:p w:rsidR="004A3D97" w:rsidRPr="00451116" w:rsidRDefault="004A3D97" w:rsidP="004A3D97">
      <w:pPr>
        <w:pStyle w:val="Default"/>
        <w:rPr>
          <w:lang w:val="en-GB"/>
        </w:rPr>
      </w:pPr>
    </w:p>
    <w:p w:rsidR="004A3D97" w:rsidRDefault="004A3D97" w:rsidP="004A3D97">
      <w:pPr>
        <w:pStyle w:val="titoletti"/>
        <w:jc w:val="center"/>
        <w:rPr>
          <w:rFonts w:ascii="Verdana" w:hAnsi="Verdana" w:cs="Arial"/>
          <w:b/>
          <w:bCs/>
          <w:sz w:val="22"/>
          <w:szCs w:val="22"/>
          <w:lang w:val="en-GB"/>
        </w:rPr>
      </w:pPr>
      <w:r>
        <w:rPr>
          <w:rFonts w:ascii="Verdana" w:hAnsi="Verdana" w:cs="Arial"/>
          <w:b/>
          <w:bCs/>
          <w:sz w:val="22"/>
          <w:szCs w:val="22"/>
          <w:lang w:val="en-GB"/>
        </w:rPr>
        <w:t xml:space="preserve">§ 12 Information and Publicity Measures </w:t>
      </w:r>
    </w:p>
    <w:p w:rsidR="004A3D97" w:rsidRDefault="004A3D97" w:rsidP="004A3D97">
      <w:pPr>
        <w:pStyle w:val="Default"/>
        <w:rPr>
          <w:rFonts w:ascii="Verdana" w:hAnsi="Verdana"/>
          <w:lang w:val="en-GB"/>
        </w:rPr>
      </w:pPr>
    </w:p>
    <w:p w:rsidR="004A3D97" w:rsidRPr="003A70A9" w:rsidRDefault="004A3D97" w:rsidP="004A3D97">
      <w:pPr>
        <w:tabs>
          <w:tab w:val="left" w:pos="-1440"/>
          <w:tab w:val="left" w:pos="-720"/>
        </w:tabs>
        <w:spacing w:before="0"/>
        <w:rPr>
          <w:rFonts w:ascii="Verdana" w:hAnsi="Verdana"/>
          <w:sz w:val="22"/>
        </w:rPr>
      </w:pPr>
      <w:r w:rsidRPr="003A70A9">
        <w:rPr>
          <w:rFonts w:ascii="Verdana" w:hAnsi="Verdana"/>
          <w:sz w:val="22"/>
        </w:rPr>
        <w:lastRenderedPageBreak/>
        <w:t>12.1 The URBACT website is the only internet tool to communicate on the project with an external audience and to regularly update the space dedicated to the project (</w:t>
      </w:r>
      <w:r w:rsidRPr="003A70A9">
        <w:rPr>
          <w:rFonts w:ascii="Verdana" w:hAnsi="Verdana" w:cs="Verdana"/>
          <w:sz w:val="22"/>
        </w:rPr>
        <w:t>once every 1 month minimum during Phase 2</w:t>
      </w:r>
      <w:r w:rsidRPr="003A70A9">
        <w:rPr>
          <w:rFonts w:ascii="Verdana" w:hAnsi="Verdana"/>
          <w:sz w:val="22"/>
        </w:rPr>
        <w:t>).</w:t>
      </w:r>
    </w:p>
    <w:p w:rsidR="004A3D97" w:rsidRPr="003A70A9" w:rsidRDefault="004A3D97" w:rsidP="004A3D97">
      <w:pPr>
        <w:tabs>
          <w:tab w:val="left" w:pos="-1440"/>
          <w:tab w:val="left" w:pos="-720"/>
        </w:tabs>
        <w:spacing w:before="0"/>
        <w:rPr>
          <w:rFonts w:ascii="Verdana" w:hAnsi="Verdana"/>
          <w:sz w:val="22"/>
        </w:rPr>
      </w:pPr>
    </w:p>
    <w:p w:rsidR="004A3D97" w:rsidRDefault="004A3D97" w:rsidP="004A3D97">
      <w:pPr>
        <w:pStyle w:val="Zkladntext"/>
        <w:spacing w:before="0" w:after="0"/>
        <w:rPr>
          <w:sz w:val="22"/>
        </w:rPr>
      </w:pPr>
      <w:r w:rsidRPr="003A70A9">
        <w:rPr>
          <w:sz w:val="22"/>
        </w:rPr>
        <w:t>12.2</w:t>
      </w:r>
      <w:r w:rsidRPr="003A70A9">
        <w:rPr>
          <w:sz w:val="22"/>
        </w:rPr>
        <w:tab/>
        <w:t>Any notice or publication by the project by the Lead Partner or by the Project Partners, including at a conference or a seminar, must specify that the project has received a subsidy from the ERDF funds, and that it has been funded in the framework of the URBACT III Operational Programme. The EU logo is mandatory on all communication materials and tools produced by the projects. It is also necessary to indicate on all documents/products/reports that the project has been co-financed by ERDF through the URBACT III Operational Programme – by using the URBACT logo with tagline together with the ERDF one. All Project Partners and the Lead Partner must respect the URBACT Graphic charter that includes information and publicity rules.</w:t>
      </w:r>
    </w:p>
    <w:p w:rsidR="004A3D97" w:rsidRDefault="004A3D97" w:rsidP="004A3D97">
      <w:pPr>
        <w:pStyle w:val="Zkladntext"/>
        <w:spacing w:before="0" w:after="0"/>
        <w:rPr>
          <w:sz w:val="22"/>
        </w:rPr>
      </w:pPr>
    </w:p>
    <w:p w:rsidR="004A3D97" w:rsidRDefault="004A3D97" w:rsidP="004A3D97">
      <w:pPr>
        <w:pStyle w:val="Zkladntext3"/>
      </w:pPr>
      <w:r>
        <w:t>12.3</w:t>
      </w:r>
      <w:r>
        <w:tab/>
        <w:t>The partners agree that the Managing Authority/URBACT Secretariat shall be authorised in the framework of the URBACT III Operational Programme to publish, in whatever form and on or by whatever medium, including the Internet, the following information:</w:t>
      </w:r>
    </w:p>
    <w:p w:rsidR="004A3D97" w:rsidRDefault="004A3D97" w:rsidP="004A3D97">
      <w:pPr>
        <w:spacing w:before="0"/>
        <w:jc w:val="left"/>
        <w:rPr>
          <w:rFonts w:ascii="Verdana" w:hAnsi="Verdana"/>
          <w:sz w:val="22"/>
        </w:rPr>
      </w:pP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name of the Lead Partner and its partners,</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purpose of the subsidy,</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amount granted and the proportion of the total cost of the project accounted for by the funding,</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the geographical location of the project,</w:t>
      </w:r>
    </w:p>
    <w:p w:rsidR="004A3D97" w:rsidRDefault="004A3D97" w:rsidP="004A3D97">
      <w:pPr>
        <w:numPr>
          <w:ilvl w:val="0"/>
          <w:numId w:val="7"/>
        </w:numPr>
        <w:tabs>
          <w:tab w:val="left" w:pos="-1440"/>
          <w:tab w:val="left" w:pos="-720"/>
        </w:tabs>
        <w:ind w:right="70"/>
        <w:rPr>
          <w:rFonts w:ascii="Verdana" w:hAnsi="Verdana" w:cs="Arial"/>
          <w:sz w:val="22"/>
        </w:rPr>
      </w:pPr>
      <w:r>
        <w:rPr>
          <w:rFonts w:ascii="Verdana" w:hAnsi="Verdana" w:cs="Arial"/>
          <w:sz w:val="22"/>
        </w:rPr>
        <w:t>progress reports including the final report and all final outputs,</w:t>
      </w:r>
    </w:p>
    <w:p w:rsidR="004A3D97" w:rsidRDefault="004A3D97" w:rsidP="004A3D97">
      <w:pPr>
        <w:numPr>
          <w:ilvl w:val="0"/>
          <w:numId w:val="7"/>
        </w:numPr>
        <w:tabs>
          <w:tab w:val="left" w:pos="-1440"/>
          <w:tab w:val="left" w:pos="-720"/>
        </w:tabs>
        <w:ind w:right="70"/>
        <w:rPr>
          <w:rFonts w:ascii="Verdana" w:hAnsi="Verdana" w:cs="Arial"/>
          <w:sz w:val="22"/>
        </w:rPr>
      </w:pPr>
      <w:proofErr w:type="gramStart"/>
      <w:r>
        <w:rPr>
          <w:rFonts w:ascii="Verdana" w:hAnsi="Verdana" w:cs="Arial"/>
          <w:sz w:val="22"/>
        </w:rPr>
        <w:t>whether</w:t>
      </w:r>
      <w:proofErr w:type="gramEnd"/>
      <w:r>
        <w:rPr>
          <w:rFonts w:ascii="Verdana" w:hAnsi="Verdana" w:cs="Arial"/>
          <w:sz w:val="22"/>
        </w:rPr>
        <w:t xml:space="preserve"> and how the project has previously been publicised.</w:t>
      </w:r>
    </w:p>
    <w:p w:rsidR="004A3D97" w:rsidRDefault="004A3D97" w:rsidP="004A3D97">
      <w:pPr>
        <w:tabs>
          <w:tab w:val="left" w:pos="-1440"/>
          <w:tab w:val="left" w:pos="-720"/>
        </w:tabs>
        <w:ind w:left="360" w:right="70"/>
        <w:rPr>
          <w:rFonts w:ascii="Verdana" w:hAnsi="Verdana" w:cs="Arial"/>
          <w:sz w:val="8"/>
          <w:szCs w:val="8"/>
        </w:rPr>
      </w:pPr>
    </w:p>
    <w:p w:rsidR="004A3D97" w:rsidRDefault="004A3D97" w:rsidP="004A3D97">
      <w:pPr>
        <w:tabs>
          <w:tab w:val="left" w:pos="-1440"/>
          <w:tab w:val="left" w:pos="-720"/>
        </w:tabs>
        <w:ind w:left="360" w:right="70"/>
        <w:rPr>
          <w:rFonts w:ascii="Verdana" w:hAnsi="Verdana" w:cs="Arial"/>
          <w:sz w:val="8"/>
          <w:szCs w:val="8"/>
        </w:rPr>
      </w:pPr>
    </w:p>
    <w:p w:rsidR="004A3D97" w:rsidRDefault="004A3D97" w:rsidP="004A3D97">
      <w:pPr>
        <w:tabs>
          <w:tab w:val="left" w:pos="-1440"/>
          <w:tab w:val="left" w:pos="-720"/>
        </w:tabs>
        <w:ind w:left="360" w:right="70"/>
        <w:rPr>
          <w:rFonts w:ascii="Verdana" w:hAnsi="Verdana" w:cs="Arial"/>
          <w:sz w:val="8"/>
          <w:szCs w:val="8"/>
        </w:rPr>
      </w:pPr>
    </w:p>
    <w:p w:rsidR="004A3D97" w:rsidRPr="003B7197" w:rsidRDefault="004A3D97" w:rsidP="004A3D97">
      <w:pPr>
        <w:tabs>
          <w:tab w:val="left" w:pos="-1440"/>
          <w:tab w:val="left" w:pos="-720"/>
        </w:tabs>
        <w:ind w:left="360" w:right="70"/>
        <w:rPr>
          <w:rFonts w:ascii="Verdana" w:hAnsi="Verdana" w:cs="Arial"/>
          <w:sz w:val="8"/>
          <w:szCs w:val="8"/>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13 Co-operation with third parties</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13.1</w:t>
      </w:r>
      <w:r>
        <w:rPr>
          <w:rFonts w:ascii="Verdana" w:hAnsi="Verdana" w:cs="Arial"/>
          <w:sz w:val="22"/>
          <w:szCs w:val="22"/>
          <w:lang w:val="en-GB"/>
        </w:rPr>
        <w:tab/>
        <w:t xml:space="preserve">In the event of co-operation with third parties (public or private bodies), of delegation of part of the activities or of outsourcing, the </w:t>
      </w:r>
      <w:r>
        <w:rPr>
          <w:rFonts w:ascii="Verdana" w:hAnsi="Verdana"/>
          <w:sz w:val="22"/>
          <w:lang w:val="en-GB"/>
        </w:rPr>
        <w:t xml:space="preserve">Project Partners </w:t>
      </w:r>
      <w:r>
        <w:rPr>
          <w:rFonts w:ascii="Verdana" w:hAnsi="Verdana" w:cs="Arial"/>
          <w:sz w:val="22"/>
          <w:szCs w:val="22"/>
          <w:lang w:val="en-GB"/>
        </w:rPr>
        <w:t xml:space="preserve">shall remain the sole responsible parties to the Lead Partner and through the latter to the Managing Authority, concerning compliance with their obligations by virtue of the conditions set forth in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13.2</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can, should they deem it necessary or sensible, notify their local partners of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13.3</w:t>
      </w:r>
      <w:r>
        <w:rPr>
          <w:rFonts w:ascii="Verdana" w:hAnsi="Verdana" w:cs="Arial"/>
          <w:sz w:val="22"/>
          <w:szCs w:val="22"/>
          <w:lang w:val="en-GB"/>
        </w:rPr>
        <w:tab/>
        <w:t xml:space="preserve">No partner shall have the right to transfer his rights and obligations under the terms of this protocol without the prior consent of the other partners.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lastRenderedPageBreak/>
        <w:t xml:space="preserve">§ 14 Insurance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The </w:t>
      </w:r>
      <w:r>
        <w:rPr>
          <w:rFonts w:ascii="Verdana" w:hAnsi="Verdana"/>
          <w:sz w:val="22"/>
          <w:lang w:val="en-GB"/>
        </w:rPr>
        <w:t xml:space="preserve">Project Partners </w:t>
      </w:r>
      <w:r>
        <w:rPr>
          <w:rFonts w:ascii="Verdana" w:hAnsi="Verdana" w:cs="Arial"/>
          <w:sz w:val="22"/>
          <w:szCs w:val="22"/>
          <w:lang w:val="en-GB"/>
        </w:rPr>
        <w:t xml:space="preserve">are advised to make provisions for the entire duration of this agreement to insure themselves against all damages incurred by third parties caused by the implementation of the project and the implementation of this agreement.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15 Confidentiality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15.1</w:t>
      </w:r>
      <w:r>
        <w:rPr>
          <w:rFonts w:ascii="Verdana" w:hAnsi="Verdana" w:cs="Arial"/>
          <w:sz w:val="22"/>
          <w:szCs w:val="22"/>
          <w:lang w:val="en-GB"/>
        </w:rPr>
        <w:tab/>
        <w:t xml:space="preserve">Although the nature of the implementation of this project is public, it has been agreed that part of the information exchanged in the context of its implementation between the </w:t>
      </w:r>
      <w:r>
        <w:rPr>
          <w:rFonts w:ascii="Verdana" w:hAnsi="Verdana"/>
          <w:sz w:val="22"/>
          <w:lang w:val="en-GB"/>
        </w:rPr>
        <w:t xml:space="preserve">Project Partners </w:t>
      </w:r>
      <w:r>
        <w:rPr>
          <w:rFonts w:ascii="Verdana" w:hAnsi="Verdana" w:cs="Arial"/>
          <w:sz w:val="22"/>
          <w:szCs w:val="22"/>
          <w:lang w:val="en-GB"/>
        </w:rPr>
        <w:t xml:space="preserve">themselves or with the Monitoring Committee, can be confidential. Only documents and other elements explicitly provided with the statement “confidential” shall be regarded as such.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15.2</w:t>
      </w:r>
      <w:r>
        <w:rPr>
          <w:rFonts w:ascii="Verdana" w:hAnsi="Verdana" w:cs="Arial"/>
          <w:sz w:val="22"/>
          <w:szCs w:val="22"/>
          <w:lang w:val="en-GB"/>
        </w:rPr>
        <w:tab/>
        <w:t xml:space="preserve">This mainly concerns studies that have been made available to one of the parties in the context of the project concerning methods, know how, files or any other type of document labelled confidential. This information can only be used by the partners according to the provisions of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15.3</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commit to taking measures so that all staff members carrying out the work respect the confidential nature of this information, and do not disseminate it, pass it on to third parties or use it without prior written consent of the Lead Partner and the partner institution that provided the information.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15.4</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commit to taking the same measures to maintain the confidential nature of the information, as they would do should it concern their own confidential information.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15.5</w:t>
      </w:r>
      <w:r>
        <w:rPr>
          <w:rFonts w:ascii="Verdana" w:hAnsi="Verdana" w:cs="Arial"/>
          <w:sz w:val="22"/>
          <w:szCs w:val="22"/>
          <w:lang w:val="en-GB"/>
        </w:rPr>
        <w:tab/>
        <w:t xml:space="preserve">The information below is not covered by the confidentiality clause: </w:t>
      </w:r>
    </w:p>
    <w:p w:rsidR="004A3D97" w:rsidRDefault="004A3D97" w:rsidP="004A3D97">
      <w:pPr>
        <w:pStyle w:val="Standard"/>
        <w:numPr>
          <w:ilvl w:val="0"/>
          <w:numId w:val="1"/>
        </w:numPr>
        <w:jc w:val="both"/>
        <w:rPr>
          <w:rFonts w:ascii="Verdana" w:hAnsi="Verdana" w:cs="Arial"/>
          <w:sz w:val="22"/>
          <w:szCs w:val="22"/>
          <w:lang w:val="en-GB"/>
        </w:rPr>
      </w:pPr>
      <w:r>
        <w:rPr>
          <w:rFonts w:ascii="Verdana" w:hAnsi="Verdana" w:cs="Arial"/>
          <w:sz w:val="22"/>
          <w:szCs w:val="22"/>
          <w:lang w:val="en-GB"/>
        </w:rPr>
        <w:t xml:space="preserve">information that is publicly disseminated without the publication being caused by default on the part of one of the PP concerning his obligation to observe confidentiality; </w:t>
      </w:r>
    </w:p>
    <w:p w:rsidR="004A3D97" w:rsidRDefault="004A3D97" w:rsidP="004A3D97">
      <w:pPr>
        <w:pStyle w:val="Standard"/>
        <w:numPr>
          <w:ilvl w:val="0"/>
          <w:numId w:val="1"/>
        </w:numPr>
        <w:jc w:val="both"/>
        <w:rPr>
          <w:rFonts w:ascii="Verdana" w:hAnsi="Verdana" w:cs="Arial"/>
          <w:sz w:val="22"/>
          <w:szCs w:val="22"/>
          <w:lang w:val="en-GB"/>
        </w:rPr>
      </w:pPr>
      <w:proofErr w:type="gramStart"/>
      <w:r>
        <w:rPr>
          <w:rFonts w:ascii="Verdana" w:hAnsi="Verdana" w:cs="Arial"/>
          <w:sz w:val="22"/>
          <w:szCs w:val="22"/>
          <w:lang w:val="en-GB"/>
        </w:rPr>
        <w:t>information</w:t>
      </w:r>
      <w:proofErr w:type="gramEnd"/>
      <w:r>
        <w:rPr>
          <w:rFonts w:ascii="Verdana" w:hAnsi="Verdana" w:cs="Arial"/>
          <w:sz w:val="22"/>
          <w:szCs w:val="22"/>
          <w:lang w:val="en-GB"/>
        </w:rPr>
        <w:t xml:space="preserve"> which, with all appropriate means, the disseminating partner can prove that it possessed prior to the project.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15.6</w:t>
      </w:r>
      <w:r>
        <w:rPr>
          <w:rFonts w:ascii="Verdana" w:hAnsi="Verdana" w:cs="Arial"/>
          <w:sz w:val="22"/>
          <w:szCs w:val="22"/>
          <w:lang w:val="en-GB"/>
        </w:rPr>
        <w:tab/>
        <w:t xml:space="preserve">This confidentiality clause shall remain in force for two years following the termination of this agreement. </w:t>
      </w:r>
    </w:p>
    <w:p w:rsidR="004A3D97" w:rsidRPr="001A1A4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16 Results of joint activities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16.1</w:t>
      </w:r>
      <w:r>
        <w:rPr>
          <w:rFonts w:ascii="Verdana" w:hAnsi="Verdana" w:cs="Arial"/>
          <w:sz w:val="22"/>
          <w:szCs w:val="22"/>
          <w:lang w:val="en-GB"/>
        </w:rPr>
        <w:tab/>
        <w:t xml:space="preserve">The result of the joint activities covered by the agreement concerning reports, documents, studies, electronic data and other products, be they disseminated free of charge or commercially, are the joint property of the partners but remain freely available for Programme use.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16.2</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dispose of the property in accordance with rules mutually agreed upon, based on the prevailing rules of co-authorship.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lastRenderedPageBreak/>
        <w:t>16.3</w:t>
      </w:r>
      <w:r>
        <w:rPr>
          <w:rFonts w:ascii="Verdana" w:hAnsi="Verdana" w:cs="Arial"/>
          <w:sz w:val="22"/>
          <w:szCs w:val="22"/>
          <w:lang w:val="en-GB"/>
        </w:rPr>
        <w:tab/>
        <w:t xml:space="preserve">The </w:t>
      </w:r>
      <w:r>
        <w:rPr>
          <w:rFonts w:ascii="Verdana" w:hAnsi="Verdana"/>
          <w:sz w:val="22"/>
          <w:lang w:val="en-GB"/>
        </w:rPr>
        <w:t xml:space="preserve">Project Partners </w:t>
      </w:r>
      <w:r>
        <w:rPr>
          <w:rFonts w:ascii="Verdana" w:hAnsi="Verdana" w:cs="Arial"/>
          <w:sz w:val="22"/>
          <w:szCs w:val="22"/>
          <w:lang w:val="en-GB"/>
        </w:rPr>
        <w:t xml:space="preserve">explicitly commit themselves, and without a time limit, to state that the implementation has taken place with the co-operation of the URBACT III Operational Programme. </w:t>
      </w:r>
    </w:p>
    <w:p w:rsidR="004A3D97" w:rsidRPr="001A1A4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17 Legislation in force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This agreement is governed by United Kingdom (UK)</w:t>
      </w:r>
      <w:r>
        <w:rPr>
          <w:rFonts w:ascii="Verdana" w:hAnsi="Verdana" w:cs="Arial"/>
          <w:i/>
          <w:iCs/>
          <w:sz w:val="22"/>
          <w:szCs w:val="22"/>
          <w:lang w:val="en-GB"/>
        </w:rPr>
        <w:t xml:space="preserve"> </w:t>
      </w:r>
      <w:r>
        <w:rPr>
          <w:rFonts w:ascii="Verdana" w:hAnsi="Verdana" w:cs="Arial"/>
          <w:sz w:val="22"/>
          <w:szCs w:val="22"/>
          <w:lang w:val="en-GB"/>
        </w:rPr>
        <w:t xml:space="preserve">Law, being the law of the country of the Lead Partner. </w:t>
      </w:r>
    </w:p>
    <w:p w:rsidR="004A3D97" w:rsidRPr="001A1A4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18 Amendment of this agreement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18.1</w:t>
      </w:r>
      <w:r>
        <w:rPr>
          <w:rFonts w:ascii="Verdana" w:hAnsi="Verdana" w:cs="Arial"/>
          <w:sz w:val="22"/>
          <w:szCs w:val="22"/>
          <w:lang w:val="en-GB"/>
        </w:rPr>
        <w:tab/>
        <w:t xml:space="preserve">This agreement shall only be amended by means of an annex to that effect signed by all parties involved.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18.2</w:t>
      </w:r>
      <w:r>
        <w:rPr>
          <w:rFonts w:ascii="Verdana" w:hAnsi="Verdana" w:cs="Arial"/>
          <w:sz w:val="22"/>
          <w:szCs w:val="22"/>
          <w:lang w:val="en-GB"/>
        </w:rPr>
        <w:tab/>
        <w:t xml:space="preserve">Modifications to the project (time schedule, budget) that have been approved by the Monitoring Committee can be carried out without amending this agreement. </w:t>
      </w:r>
    </w:p>
    <w:p w:rsidR="004A3D97" w:rsidRDefault="004A3D97" w:rsidP="004A3D97">
      <w:pPr>
        <w:pStyle w:val="Default"/>
        <w:jc w:val="both"/>
        <w:rPr>
          <w:lang w:val="en-GB"/>
        </w:rPr>
      </w:pPr>
    </w:p>
    <w:p w:rsidR="004A3D97" w:rsidRDefault="004A3D97" w:rsidP="004A3D97">
      <w:pPr>
        <w:pStyle w:val="Default"/>
        <w:jc w:val="both"/>
        <w:rPr>
          <w:rFonts w:ascii="Verdana" w:hAnsi="Verdana" w:cs="Arial"/>
          <w:sz w:val="22"/>
          <w:szCs w:val="22"/>
          <w:lang w:val="en-GB"/>
        </w:rPr>
      </w:pPr>
      <w:r>
        <w:rPr>
          <w:rFonts w:ascii="Verdana" w:hAnsi="Verdana" w:cs="Arial"/>
          <w:sz w:val="22"/>
          <w:szCs w:val="22"/>
          <w:lang w:val="en-GB"/>
        </w:rPr>
        <w:t>18.3</w:t>
      </w:r>
      <w:r>
        <w:rPr>
          <w:rFonts w:ascii="Verdana" w:hAnsi="Verdana" w:cs="Arial"/>
          <w:sz w:val="22"/>
          <w:szCs w:val="22"/>
          <w:lang w:val="en-GB"/>
        </w:rPr>
        <w:tab/>
        <w:t>Modifications to the official programme documents this agreement refers to (e.g. Operational Programme, Programme manual, etc.), if approved by the Monitoring Committee and, when relevant, by the European Commission, automatically apply to this agreement without amending it.</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19 Legal succession </w:t>
      </w:r>
    </w:p>
    <w:p w:rsidR="004A3D97" w:rsidRDefault="004A3D97" w:rsidP="004A3D97">
      <w:pPr>
        <w:pStyle w:val="Standard"/>
        <w:jc w:val="both"/>
        <w:rPr>
          <w:rFonts w:ascii="Verdana" w:hAnsi="Verdana" w:cs="Arial"/>
          <w:sz w:val="22"/>
          <w:szCs w:val="22"/>
          <w:lang w:val="en-GB"/>
        </w:rPr>
      </w:pPr>
      <w:r>
        <w:rPr>
          <w:rFonts w:ascii="Verdana" w:hAnsi="Verdana" w:cs="Arial"/>
          <w:sz w:val="22"/>
          <w:lang w:val="en-GB"/>
        </w:rPr>
        <w:t>19.1</w:t>
      </w:r>
      <w:r>
        <w:rPr>
          <w:rFonts w:ascii="Verdana" w:hAnsi="Verdana" w:cs="Arial"/>
          <w:sz w:val="22"/>
          <w:lang w:val="en-GB"/>
        </w:rPr>
        <w:tab/>
        <w:t>The Lead Partner is allowed to assign its duties and rights under this contract only after prior written consent of the Managing Authority and the Monitoring Committee.</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19.2</w:t>
      </w:r>
      <w:r>
        <w:rPr>
          <w:rFonts w:ascii="Verdana" w:hAnsi="Verdana" w:cs="Arial"/>
          <w:sz w:val="22"/>
          <w:szCs w:val="22"/>
          <w:lang w:val="en-GB"/>
        </w:rPr>
        <w:tab/>
        <w:t xml:space="preserve">In cases of legal succession (e.g. where the Lead Partner changes its legal form), the Lead Partner is obliged to transfer all duties under this contract to the legal successor. </w:t>
      </w:r>
      <w:r>
        <w:rPr>
          <w:rFonts w:ascii="Verdana" w:hAnsi="Verdana" w:cs="Arial"/>
          <w:sz w:val="22"/>
          <w:lang w:val="en-GB"/>
        </w:rPr>
        <w:t>The Lead Partner shall notify the Managing Authority about any change beforehand.</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20 Force majeure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20.1</w:t>
      </w:r>
      <w:r>
        <w:rPr>
          <w:rFonts w:ascii="Verdana" w:hAnsi="Verdana" w:cs="Arial"/>
          <w:sz w:val="22"/>
          <w:szCs w:val="22"/>
          <w:lang w:val="en-GB"/>
        </w:rPr>
        <w:tab/>
        <w:t xml:space="preserve">According to the present contract, the “force majeure” represents any unpredictable and insurmountable event, occurred after the signing of the present contract and that prevents the total or the partial execution of the contract. </w:t>
      </w:r>
    </w:p>
    <w:p w:rsidR="004A3D97" w:rsidRDefault="004A3D97" w:rsidP="004A3D97">
      <w:pPr>
        <w:tabs>
          <w:tab w:val="left" w:pos="-1440"/>
          <w:tab w:val="left" w:pos="-720"/>
        </w:tabs>
        <w:ind w:right="70"/>
        <w:rPr>
          <w:rFonts w:ascii="Verdana" w:hAnsi="Verdana" w:cs="Arial"/>
          <w:sz w:val="22"/>
          <w:szCs w:val="22"/>
          <w:lang w:eastAsia="fr-FR"/>
        </w:rPr>
      </w:pPr>
      <w:r>
        <w:rPr>
          <w:rFonts w:ascii="Verdana" w:hAnsi="Verdana" w:cs="Arial"/>
          <w:sz w:val="22"/>
          <w:szCs w:val="22"/>
          <w:lang w:eastAsia="fr-FR"/>
        </w:rPr>
        <w:t>20.2</w:t>
      </w:r>
      <w:r>
        <w:rPr>
          <w:rFonts w:ascii="Verdana" w:hAnsi="Verdana" w:cs="Arial"/>
          <w:sz w:val="22"/>
          <w:szCs w:val="22"/>
          <w:lang w:eastAsia="fr-FR"/>
        </w:rPr>
        <w:tab/>
        <w:t xml:space="preserve">There are specific cases of “force majeure”: wars, natural calamities, general strikes, insurrections, revolts, epidemics, earthquakes, floods and other similar events. </w:t>
      </w:r>
    </w:p>
    <w:p w:rsidR="004A3D97" w:rsidRDefault="004A3D97" w:rsidP="004A3D97">
      <w:pPr>
        <w:tabs>
          <w:tab w:val="left" w:pos="-1440"/>
          <w:tab w:val="left" w:pos="-720"/>
        </w:tabs>
        <w:ind w:right="70"/>
        <w:rPr>
          <w:rFonts w:ascii="Verdana" w:hAnsi="Verdana" w:cs="Arial"/>
          <w:sz w:val="22"/>
          <w:szCs w:val="22"/>
          <w:lang w:eastAsia="fr-FR"/>
        </w:rPr>
      </w:pPr>
      <w:r>
        <w:rPr>
          <w:rFonts w:ascii="Verdana" w:hAnsi="Verdana" w:cs="Arial"/>
          <w:sz w:val="22"/>
          <w:szCs w:val="22"/>
          <w:lang w:eastAsia="fr-FR"/>
        </w:rPr>
        <w:t>20.3</w:t>
      </w:r>
      <w:r>
        <w:rPr>
          <w:rFonts w:ascii="Verdana" w:hAnsi="Verdana" w:cs="Arial"/>
          <w:sz w:val="22"/>
          <w:szCs w:val="22"/>
          <w:lang w:eastAsia="fr-FR"/>
        </w:rPr>
        <w:tab/>
        <w:t xml:space="preserve">The “force majeure” exonerates the parties of the responsibility for not executing partially or totally the obligations stipulated in the present contract during the period they appear and only if the events were properly notified. </w:t>
      </w:r>
    </w:p>
    <w:p w:rsidR="004A3D97" w:rsidRDefault="004A3D97" w:rsidP="004A3D97">
      <w:pPr>
        <w:tabs>
          <w:tab w:val="left" w:pos="-1440"/>
          <w:tab w:val="left" w:pos="-720"/>
        </w:tabs>
        <w:ind w:right="70"/>
        <w:rPr>
          <w:rFonts w:ascii="Verdana" w:hAnsi="Verdana" w:cs="Arial"/>
          <w:sz w:val="22"/>
          <w:szCs w:val="22"/>
          <w:lang w:eastAsia="fr-FR"/>
        </w:rPr>
      </w:pPr>
      <w:r>
        <w:rPr>
          <w:rFonts w:ascii="Verdana" w:hAnsi="Verdana" w:cs="Arial"/>
          <w:sz w:val="22"/>
          <w:szCs w:val="22"/>
          <w:lang w:eastAsia="fr-FR"/>
        </w:rPr>
        <w:lastRenderedPageBreak/>
        <w:t>20.4</w:t>
      </w:r>
      <w:r>
        <w:rPr>
          <w:rFonts w:ascii="Verdana" w:hAnsi="Verdana" w:cs="Arial"/>
          <w:sz w:val="22"/>
          <w:szCs w:val="22"/>
          <w:lang w:eastAsia="fr-FR"/>
        </w:rPr>
        <w:tab/>
        <w:t>It is not considered to be “force majeure” an event similar to those presented above, that, without creating an impossibility of execution, makes the execution of the obligations very expensive for one of the parties.</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21 Nullity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21.1</w:t>
      </w:r>
      <w:r>
        <w:rPr>
          <w:rFonts w:ascii="Verdana" w:hAnsi="Verdana" w:cs="Arial"/>
          <w:sz w:val="22"/>
          <w:szCs w:val="22"/>
          <w:lang w:val="en-GB"/>
        </w:rPr>
        <w:tab/>
        <w:t xml:space="preserve">Should one of the provisions of this agreement be declared null or void in the national law of one of the parties or the law governing this agreement, this shall not render the remaining provisions null and void.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21.2</w:t>
      </w:r>
      <w:r>
        <w:rPr>
          <w:rFonts w:ascii="Verdana" w:hAnsi="Verdana" w:cs="Arial"/>
          <w:sz w:val="22"/>
          <w:szCs w:val="22"/>
          <w:lang w:val="en-GB"/>
        </w:rPr>
        <w:tab/>
        <w:t xml:space="preserve">The fact that one of the parties should not demand application of one of the provisions of the agreement does not imply that this party waives such provision. </w:t>
      </w: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22 Lapse of time </w:t>
      </w:r>
    </w:p>
    <w:p w:rsidR="004A3D97" w:rsidRPr="001A1A40"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Legal proceedings concerning any issue ensuing from this agreement may not be lodged before the courts more than three years after the facts. In the event of legal proceedings concerning a claim to refund funds, a period of three years following the last transfer shall be applied. </w:t>
      </w:r>
    </w:p>
    <w:p w:rsidR="004A3D97" w:rsidRPr="001F6B10"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23 Translation languages </w:t>
      </w:r>
    </w:p>
    <w:p w:rsidR="004A3D97" w:rsidRDefault="004A3D97" w:rsidP="004A3D97">
      <w:pPr>
        <w:pStyle w:val="Standard"/>
        <w:jc w:val="both"/>
        <w:rPr>
          <w:rFonts w:ascii="Verdana" w:hAnsi="Verdana"/>
          <w:i/>
          <w:iCs/>
          <w:sz w:val="22"/>
          <w:lang w:val="en-GB"/>
        </w:rPr>
      </w:pPr>
      <w:r>
        <w:rPr>
          <w:rFonts w:ascii="Verdana" w:hAnsi="Verdana"/>
          <w:sz w:val="22"/>
          <w:lang w:val="en-GB"/>
        </w:rPr>
        <w:t>This agreement and its annexes shall be provided in English. In case of translation of this document into another language, the English version shall be the binding one</w:t>
      </w:r>
      <w:r w:rsidRPr="004574E0">
        <w:rPr>
          <w:rFonts w:ascii="Verdana" w:hAnsi="Verdana"/>
          <w:i/>
          <w:iCs/>
          <w:sz w:val="22"/>
          <w:lang w:val="en-GB"/>
        </w:rPr>
        <w:t xml:space="preserve">. </w:t>
      </w:r>
    </w:p>
    <w:p w:rsidR="004A3D97" w:rsidRDefault="004A3D97" w:rsidP="004A3D97">
      <w:pPr>
        <w:pStyle w:val="Standard"/>
        <w:spacing w:before="360"/>
        <w:jc w:val="center"/>
        <w:rPr>
          <w:lang w:val="en-GB"/>
        </w:rPr>
      </w:pPr>
      <w:r>
        <w:rPr>
          <w:rFonts w:ascii="Verdana" w:hAnsi="Verdana" w:cs="Arial"/>
          <w:b/>
          <w:bCs/>
          <w:sz w:val="22"/>
          <w:szCs w:val="22"/>
          <w:lang w:val="en-GB"/>
        </w:rPr>
        <w:t>§ 24 Domicile</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 xml:space="preserve">To the effect of this agreement, the </w:t>
      </w:r>
      <w:r>
        <w:rPr>
          <w:rFonts w:ascii="Verdana" w:hAnsi="Verdana"/>
          <w:sz w:val="22"/>
          <w:lang w:val="en-GB"/>
        </w:rPr>
        <w:t xml:space="preserve">Project Partners </w:t>
      </w:r>
      <w:r>
        <w:rPr>
          <w:rFonts w:ascii="Verdana" w:hAnsi="Verdana" w:cs="Arial"/>
          <w:sz w:val="22"/>
          <w:szCs w:val="22"/>
          <w:lang w:val="en-GB"/>
        </w:rPr>
        <w:t xml:space="preserve">shall irrevocably choose domicile at the address stated in their letterhead where any official notifications can be lawfully served. Any change of domicile shall be forwarded to the Lead Partner within 15 days following the change of address by registered mail. </w:t>
      </w:r>
    </w:p>
    <w:p w:rsidR="004A3D97" w:rsidRPr="0090630B" w:rsidRDefault="004A3D97" w:rsidP="004A3D97">
      <w:pPr>
        <w:pStyle w:val="Default"/>
        <w:rPr>
          <w:lang w:val="en-GB"/>
        </w:rPr>
      </w:pPr>
    </w:p>
    <w:p w:rsidR="004A3D97" w:rsidRDefault="004A3D97" w:rsidP="004A3D97">
      <w:pPr>
        <w:pStyle w:val="titoletti"/>
        <w:jc w:val="center"/>
        <w:rPr>
          <w:rFonts w:ascii="Verdana" w:hAnsi="Verdana" w:cs="Arial"/>
          <w:sz w:val="22"/>
          <w:szCs w:val="22"/>
          <w:lang w:val="en-GB"/>
        </w:rPr>
      </w:pPr>
      <w:r>
        <w:rPr>
          <w:rFonts w:ascii="Verdana" w:hAnsi="Verdana" w:cs="Arial"/>
          <w:b/>
          <w:bCs/>
          <w:sz w:val="22"/>
          <w:szCs w:val="22"/>
          <w:lang w:val="en-GB"/>
        </w:rPr>
        <w:t xml:space="preserve">§ 25 Final statement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25.1</w:t>
      </w:r>
      <w:r>
        <w:rPr>
          <w:rFonts w:ascii="Verdana" w:hAnsi="Verdana" w:cs="Arial"/>
          <w:sz w:val="22"/>
          <w:szCs w:val="22"/>
          <w:lang w:val="en-GB"/>
        </w:rPr>
        <w:tab/>
        <w:t xml:space="preserve">The European Commission’s guidelines and the distributed financial and legal obligations are considered to be integral part of this contract between the Lead Partner and the </w:t>
      </w:r>
      <w:r>
        <w:rPr>
          <w:rFonts w:ascii="Verdana" w:hAnsi="Verdana"/>
          <w:sz w:val="22"/>
          <w:lang w:val="en-GB"/>
        </w:rPr>
        <w:t>Project Partners</w:t>
      </w:r>
      <w:r>
        <w:rPr>
          <w:rFonts w:ascii="Verdana" w:hAnsi="Verdana" w:cs="Arial"/>
          <w:sz w:val="22"/>
          <w:szCs w:val="22"/>
          <w:lang w:val="en-GB"/>
        </w:rPr>
        <w:t xml:space="preserve">. </w:t>
      </w:r>
    </w:p>
    <w:p w:rsidR="004A3D97" w:rsidRDefault="004A3D97" w:rsidP="004A3D97">
      <w:pPr>
        <w:pStyle w:val="Standard"/>
        <w:jc w:val="both"/>
        <w:rPr>
          <w:rFonts w:ascii="Verdana" w:hAnsi="Verdana" w:cs="Arial"/>
          <w:sz w:val="22"/>
          <w:szCs w:val="22"/>
          <w:lang w:val="en-GB"/>
        </w:rPr>
      </w:pPr>
      <w:r>
        <w:rPr>
          <w:rFonts w:ascii="Verdana" w:hAnsi="Verdana" w:cs="Arial"/>
          <w:sz w:val="22"/>
          <w:szCs w:val="22"/>
          <w:lang w:val="en-GB"/>
        </w:rPr>
        <w:t>25.2</w:t>
      </w:r>
      <w:r>
        <w:rPr>
          <w:rFonts w:ascii="Verdana" w:hAnsi="Verdana" w:cs="Arial"/>
          <w:sz w:val="22"/>
          <w:szCs w:val="22"/>
          <w:lang w:val="en-GB"/>
        </w:rPr>
        <w:tab/>
        <w:t xml:space="preserve">The number of copies equals the number of signatories to the agreement. Every signatory institution shall declare to have received a copy hereof. </w:t>
      </w:r>
    </w:p>
    <w:p w:rsidR="004A3D97" w:rsidRDefault="004A3D97" w:rsidP="004A3D97">
      <w:pPr>
        <w:pStyle w:val="Default"/>
        <w:rPr>
          <w:lang w:val="en-GB"/>
        </w:rPr>
      </w:pPr>
    </w:p>
    <w:p w:rsidR="004A3D97" w:rsidRDefault="004A3D97" w:rsidP="004A3D97">
      <w:pPr>
        <w:pStyle w:val="Default"/>
        <w:rPr>
          <w:lang w:val="en-GB"/>
        </w:rPr>
      </w:pPr>
    </w:p>
    <w:p w:rsidR="005368F2" w:rsidRDefault="004A3D97" w:rsidP="004A3D97">
      <w:pPr>
        <w:pStyle w:val="Standard"/>
        <w:jc w:val="both"/>
        <w:rPr>
          <w:rFonts w:ascii="Verdana" w:hAnsi="Verdana" w:cs="Arial"/>
          <w:color w:val="FF0000"/>
          <w:sz w:val="22"/>
          <w:szCs w:val="22"/>
          <w:lang w:val="en-GB"/>
        </w:rPr>
      </w:pPr>
      <w:r>
        <w:rPr>
          <w:rFonts w:ascii="Verdana" w:hAnsi="Verdana" w:cs="Arial"/>
          <w:sz w:val="22"/>
          <w:szCs w:val="22"/>
          <w:lang w:val="en-GB"/>
        </w:rPr>
        <w:t>Drawn up at Barnsley Metropolitan Borough Council.</w:t>
      </w:r>
      <w:r>
        <w:rPr>
          <w:rFonts w:ascii="Verdana" w:hAnsi="Verdana" w:cs="Arial"/>
          <w:color w:val="FF0000"/>
          <w:sz w:val="22"/>
          <w:szCs w:val="22"/>
          <w:lang w:val="en-GB"/>
        </w:rPr>
        <w:t xml:space="preserve"> </w:t>
      </w:r>
      <w:r>
        <w:rPr>
          <w:rFonts w:ascii="Verdana" w:hAnsi="Verdana" w:cs="Arial"/>
          <w:sz w:val="22"/>
          <w:szCs w:val="22"/>
          <w:lang w:val="en-GB"/>
        </w:rPr>
        <w:t>Date 10</w:t>
      </w:r>
      <w:r w:rsidRPr="003A70A9">
        <w:rPr>
          <w:rFonts w:ascii="Verdana" w:hAnsi="Verdana" w:cs="Arial"/>
          <w:sz w:val="22"/>
          <w:szCs w:val="22"/>
          <w:vertAlign w:val="superscript"/>
          <w:lang w:val="en-GB"/>
        </w:rPr>
        <w:t>th</w:t>
      </w:r>
      <w:r>
        <w:rPr>
          <w:rFonts w:ascii="Verdana" w:hAnsi="Verdana" w:cs="Arial"/>
          <w:sz w:val="22"/>
          <w:szCs w:val="22"/>
          <w:lang w:val="en-GB"/>
        </w:rPr>
        <w:t xml:space="preserve"> January 2019</w:t>
      </w:r>
      <w:r>
        <w:rPr>
          <w:rFonts w:ascii="Verdana" w:hAnsi="Verdana" w:cs="Arial"/>
          <w:color w:val="FF0000"/>
          <w:sz w:val="22"/>
          <w:szCs w:val="22"/>
          <w:lang w:val="en-GB"/>
        </w:rPr>
        <w:t xml:space="preserve"> </w:t>
      </w:r>
    </w:p>
    <w:p w:rsidR="00F3184E" w:rsidRDefault="00F3184E" w:rsidP="00F3184E">
      <w:pPr>
        <w:pStyle w:val="Default"/>
        <w:rPr>
          <w:lang w:val="en-GB"/>
        </w:rPr>
      </w:pPr>
    </w:p>
    <w:p w:rsidR="00F3184E" w:rsidRDefault="00F3184E" w:rsidP="00F3184E">
      <w:pPr>
        <w:pStyle w:val="Default"/>
        <w:rPr>
          <w:lang w:val="en-GB"/>
        </w:rPr>
      </w:pPr>
    </w:p>
    <w:p w:rsidR="00F3184E" w:rsidRDefault="00F3184E" w:rsidP="00F3184E">
      <w:pPr>
        <w:pStyle w:val="Default"/>
        <w:rPr>
          <w:lang w:val="en-GB"/>
        </w:rPr>
      </w:pPr>
    </w:p>
    <w:p w:rsidR="00F3184E" w:rsidRDefault="00F3184E" w:rsidP="00F3184E">
      <w:pPr>
        <w:pStyle w:val="Default"/>
        <w:rPr>
          <w:lang w:val="en-GB"/>
        </w:rPr>
      </w:pPr>
    </w:p>
    <w:p w:rsidR="00F3184E" w:rsidRPr="008B47FA" w:rsidRDefault="00F3184E" w:rsidP="00F3184E">
      <w:pPr>
        <w:pStyle w:val="Standard"/>
        <w:jc w:val="both"/>
        <w:rPr>
          <w:lang w:val="en-GB"/>
        </w:rPr>
      </w:pPr>
      <w:r>
        <w:rPr>
          <w:rFonts w:ascii="Verdana" w:hAnsi="Verdana" w:cs="Arial"/>
          <w:b/>
          <w:bCs/>
          <w:sz w:val="20"/>
          <w:szCs w:val="22"/>
          <w:lang w:val="en-GB"/>
        </w:rPr>
        <w:lastRenderedPageBreak/>
        <w:t xml:space="preserve">Lead </w:t>
      </w:r>
      <w:proofErr w:type="gramStart"/>
      <w:r>
        <w:rPr>
          <w:rFonts w:ascii="Verdana" w:hAnsi="Verdana" w:cs="Arial"/>
          <w:b/>
          <w:bCs/>
          <w:sz w:val="20"/>
          <w:szCs w:val="22"/>
          <w:lang w:val="en-GB"/>
        </w:rPr>
        <w:t>Partner</w:t>
      </w:r>
      <w:r>
        <w:rPr>
          <w:rFonts w:ascii="Verdana" w:hAnsi="Verdana" w:cs="Arial"/>
          <w:b/>
          <w:bCs/>
          <w:sz w:val="20"/>
          <w:szCs w:val="22"/>
          <w:lang w:val="en-GB"/>
        </w:rPr>
        <w:t xml:space="preserve">  </w:t>
      </w:r>
      <w:r>
        <w:rPr>
          <w:rFonts w:ascii="Verdana" w:hAnsi="Verdana" w:cs="Arial"/>
          <w:bCs/>
          <w:color w:val="000000"/>
          <w:sz w:val="22"/>
          <w:szCs w:val="22"/>
          <w:lang w:val="en-GB"/>
        </w:rPr>
        <w:t>Barnsley</w:t>
      </w:r>
      <w:proofErr w:type="gramEnd"/>
      <w:r>
        <w:rPr>
          <w:rFonts w:ascii="Verdana" w:hAnsi="Verdana" w:cs="Arial"/>
          <w:bCs/>
          <w:color w:val="000000"/>
          <w:sz w:val="22"/>
          <w:szCs w:val="22"/>
          <w:lang w:val="en-GB"/>
        </w:rPr>
        <w:t xml:space="preserve"> Metropolitan Borough Council</w:t>
      </w:r>
    </w:p>
    <w:p w:rsidR="00F3184E" w:rsidRDefault="00F3184E" w:rsidP="00F3184E">
      <w:pPr>
        <w:pStyle w:val="Default"/>
        <w:rPr>
          <w:lang w:val="en-GB"/>
        </w:rPr>
      </w:pPr>
    </w:p>
    <w:p w:rsidR="00F3184E" w:rsidRDefault="00F3184E" w:rsidP="00F3184E">
      <w:pPr>
        <w:pStyle w:val="Default"/>
        <w:rPr>
          <w:rFonts w:ascii="Verdana" w:hAnsi="Verdana"/>
          <w:u w:val="single"/>
          <w:lang w:val="en-GB"/>
        </w:rPr>
      </w:pPr>
      <w:r>
        <w:rPr>
          <w:rFonts w:ascii="Verdana" w:hAnsi="Verdana"/>
          <w:u w:val="single"/>
          <w:lang w:val="en-GB"/>
        </w:rPr>
        <w:t>Phase 1</w:t>
      </w:r>
    </w:p>
    <w:p w:rsidR="00F3184E" w:rsidRDefault="00F3184E" w:rsidP="00F3184E">
      <w:pPr>
        <w:pStyle w:val="Default"/>
        <w:rPr>
          <w:rFonts w:ascii="Verdana" w:hAnsi="Verdana"/>
          <w:lang w:val="en-GB"/>
        </w:rPr>
      </w:pPr>
      <w:r>
        <w:rPr>
          <w:rFonts w:ascii="Verdana" w:hAnsi="Verdana"/>
          <w:lang w:val="en-GB"/>
        </w:rPr>
        <w:t xml:space="preserve">Local co-financing (in €): </w:t>
      </w:r>
      <w:r>
        <w:rPr>
          <w:rFonts w:ascii="Verdana" w:hAnsi="Verdana"/>
          <w:lang w:val="en-GB"/>
        </w:rPr>
        <w:t>7</w:t>
      </w:r>
      <w:r>
        <w:rPr>
          <w:rFonts w:ascii="Verdana" w:hAnsi="Verdana"/>
          <w:lang w:val="en-GB"/>
        </w:rPr>
        <w:t>,3</w:t>
      </w:r>
      <w:r>
        <w:rPr>
          <w:rFonts w:ascii="Verdana" w:hAnsi="Verdana"/>
          <w:lang w:val="en-GB"/>
        </w:rPr>
        <w:t>11</w:t>
      </w:r>
      <w:r>
        <w:rPr>
          <w:rFonts w:ascii="Verdana" w:hAnsi="Verdana"/>
          <w:lang w:val="en-GB"/>
        </w:rPr>
        <w:t>.5</w:t>
      </w:r>
      <w:r>
        <w:rPr>
          <w:rFonts w:ascii="Verdana" w:hAnsi="Verdana"/>
          <w:lang w:val="en-GB"/>
        </w:rPr>
        <w:t>3</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 xml:space="preserve">ERDF contribution (in €): </w:t>
      </w:r>
      <w:r>
        <w:rPr>
          <w:rFonts w:ascii="Verdana" w:hAnsi="Verdana"/>
          <w:lang w:val="en-GB"/>
        </w:rPr>
        <w:t>41</w:t>
      </w:r>
      <w:r>
        <w:rPr>
          <w:rFonts w:ascii="Verdana" w:hAnsi="Verdana"/>
          <w:lang w:val="en-GB"/>
        </w:rPr>
        <w:t>,</w:t>
      </w:r>
      <w:r>
        <w:rPr>
          <w:rFonts w:ascii="Verdana" w:hAnsi="Verdana"/>
          <w:lang w:val="en-GB"/>
        </w:rPr>
        <w:t>431</w:t>
      </w:r>
      <w:r>
        <w:rPr>
          <w:rFonts w:ascii="Verdana" w:hAnsi="Verdana"/>
          <w:lang w:val="en-GB"/>
        </w:rPr>
        <w:t>.</w:t>
      </w:r>
      <w:r>
        <w:rPr>
          <w:rFonts w:ascii="Verdana" w:hAnsi="Verdana"/>
          <w:lang w:val="en-GB"/>
        </w:rPr>
        <w:t>98</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u w:val="single"/>
          <w:lang w:val="en-GB"/>
        </w:rPr>
      </w:pPr>
      <w:r>
        <w:rPr>
          <w:rFonts w:ascii="Verdana" w:hAnsi="Verdana"/>
          <w:u w:val="single"/>
          <w:lang w:val="en-GB"/>
        </w:rPr>
        <w:t>Phase 2</w:t>
      </w:r>
    </w:p>
    <w:p w:rsidR="00F3184E" w:rsidRDefault="00F3184E" w:rsidP="00F3184E">
      <w:pPr>
        <w:pStyle w:val="Default"/>
        <w:rPr>
          <w:rFonts w:ascii="Verdana" w:hAnsi="Verdana"/>
          <w:lang w:val="en-GB"/>
        </w:rPr>
      </w:pPr>
      <w:r>
        <w:rPr>
          <w:rFonts w:ascii="Verdana" w:hAnsi="Verdana"/>
          <w:lang w:val="en-GB"/>
        </w:rPr>
        <w:t xml:space="preserve">Local co-financing (in €): </w:t>
      </w:r>
      <w:r>
        <w:rPr>
          <w:rFonts w:ascii="Verdana" w:hAnsi="Verdana"/>
          <w:lang w:val="en-GB"/>
        </w:rPr>
        <w:t>2</w:t>
      </w:r>
      <w:r>
        <w:rPr>
          <w:rFonts w:ascii="Verdana" w:hAnsi="Verdana"/>
          <w:lang w:val="en-GB"/>
        </w:rPr>
        <w:t>7,</w:t>
      </w:r>
      <w:r>
        <w:rPr>
          <w:rFonts w:ascii="Verdana" w:hAnsi="Verdana"/>
          <w:lang w:val="en-GB"/>
        </w:rPr>
        <w:t>979</w:t>
      </w:r>
      <w:r>
        <w:rPr>
          <w:rFonts w:ascii="Verdana" w:hAnsi="Verdana"/>
          <w:lang w:val="en-GB"/>
        </w:rPr>
        <w:t>.50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 xml:space="preserve">ERDF contribution (in €): </w:t>
      </w:r>
      <w:r>
        <w:rPr>
          <w:rFonts w:ascii="Verdana" w:hAnsi="Verdana"/>
          <w:lang w:val="en-GB"/>
        </w:rPr>
        <w:t>158</w:t>
      </w:r>
      <w:r>
        <w:rPr>
          <w:rFonts w:ascii="Verdana" w:hAnsi="Verdana"/>
          <w:lang w:val="en-GB"/>
        </w:rPr>
        <w:t>,</w:t>
      </w:r>
      <w:r>
        <w:rPr>
          <w:rFonts w:ascii="Verdana" w:hAnsi="Verdana"/>
          <w:lang w:val="en-GB"/>
        </w:rPr>
        <w:t>550</w:t>
      </w:r>
      <w:r>
        <w:rPr>
          <w:rFonts w:ascii="Verdana" w:hAnsi="Verdana"/>
          <w:lang w:val="en-GB"/>
        </w:rPr>
        <w:t>.50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1"/>
        <w:gridCol w:w="969"/>
        <w:gridCol w:w="941"/>
        <w:gridCol w:w="941"/>
        <w:gridCol w:w="942"/>
        <w:gridCol w:w="1052"/>
        <w:gridCol w:w="1030"/>
      </w:tblGrid>
      <w:tr w:rsidR="00F3184E" w:rsidTr="005342DE">
        <w:trPr>
          <w:cantSplit/>
          <w:trHeight w:val="274"/>
        </w:trPr>
        <w:tc>
          <w:tcPr>
            <w:tcW w:w="1799" w:type="pct"/>
            <w:vAlign w:val="center"/>
          </w:tcPr>
          <w:p w:rsidR="00F3184E" w:rsidRDefault="00F3184E" w:rsidP="005342DE">
            <w:pPr>
              <w:pStyle w:val="Standard"/>
              <w:spacing w:before="120"/>
              <w:rPr>
                <w:rFonts w:ascii="Verdana" w:hAnsi="Verdana" w:cs="Arial"/>
                <w:b/>
                <w:bCs/>
                <w:sz w:val="16"/>
                <w:szCs w:val="22"/>
                <w:lang w:val="en-GB"/>
              </w:rPr>
            </w:pPr>
          </w:p>
        </w:tc>
        <w:tc>
          <w:tcPr>
            <w:tcW w:w="517" w:type="pct"/>
          </w:tcPr>
          <w:p w:rsidR="00F3184E" w:rsidRDefault="00F3184E" w:rsidP="005342DE">
            <w:pPr>
              <w:pStyle w:val="Default"/>
              <w:jc w:val="center"/>
              <w:rPr>
                <w:rFonts w:ascii="Verdana" w:hAnsi="Verdana" w:cs="Arial"/>
                <w:b/>
                <w:bCs/>
                <w:sz w:val="16"/>
                <w:szCs w:val="22"/>
                <w:lang w:val="en-GB"/>
              </w:rPr>
            </w:pPr>
          </w:p>
        </w:tc>
        <w:tc>
          <w:tcPr>
            <w:tcW w:w="2684" w:type="pct"/>
            <w:gridSpan w:val="5"/>
            <w:vAlign w:val="center"/>
          </w:tcPr>
          <w:p w:rsidR="00F3184E" w:rsidRDefault="00F3184E" w:rsidP="005342DE">
            <w:pPr>
              <w:pStyle w:val="Default"/>
              <w:jc w:val="center"/>
              <w:rPr>
                <w:lang w:val="en-GB"/>
              </w:rPr>
            </w:pPr>
            <w:r>
              <w:rPr>
                <w:rFonts w:ascii="Verdana" w:hAnsi="Verdana" w:cs="Arial"/>
                <w:b/>
                <w:bCs/>
                <w:sz w:val="16"/>
                <w:szCs w:val="22"/>
                <w:lang w:val="en-GB"/>
              </w:rPr>
              <w:t>Maximum Total Expenditure</w:t>
            </w:r>
          </w:p>
        </w:tc>
      </w:tr>
      <w:tr w:rsidR="00F3184E" w:rsidTr="005342DE">
        <w:trPr>
          <w:trHeight w:val="20"/>
        </w:trPr>
        <w:tc>
          <w:tcPr>
            <w:tcW w:w="1799"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Budget Category</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2019</w:t>
            </w:r>
          </w:p>
        </w:tc>
        <w:tc>
          <w:tcPr>
            <w:tcW w:w="517"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2020</w:t>
            </w:r>
          </w:p>
        </w:tc>
        <w:tc>
          <w:tcPr>
            <w:tcW w:w="1133" w:type="pct"/>
            <w:gridSpan w:val="2"/>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TOTAL</w:t>
            </w:r>
          </w:p>
        </w:tc>
      </w:tr>
      <w:tr w:rsidR="00F3184E" w:rsidTr="005342DE">
        <w:trPr>
          <w:cantSplit/>
          <w:trHeight w:val="20"/>
        </w:trPr>
        <w:tc>
          <w:tcPr>
            <w:tcW w:w="1799"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1</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68"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1</w:t>
            </w:r>
          </w:p>
        </w:tc>
        <w:tc>
          <w:tcPr>
            <w:tcW w:w="565"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2</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Staff Costs</w:t>
            </w:r>
          </w:p>
        </w:tc>
        <w:tc>
          <w:tcPr>
            <w:tcW w:w="517" w:type="pct"/>
          </w:tcPr>
          <w:p w:rsidR="00F3184E" w:rsidRDefault="00F3184E" w:rsidP="00F3184E">
            <w:pPr>
              <w:pStyle w:val="Standard"/>
              <w:spacing w:before="120"/>
              <w:jc w:val="center"/>
              <w:rPr>
                <w:rFonts w:ascii="Verdana" w:hAnsi="Verdana" w:cs="Arial"/>
                <w:sz w:val="16"/>
                <w:szCs w:val="22"/>
                <w:lang w:val="en-GB"/>
              </w:rPr>
            </w:pPr>
            <w:r>
              <w:rPr>
                <w:rFonts w:ascii="Verdana" w:hAnsi="Verdana" w:cs="Arial"/>
                <w:sz w:val="16"/>
                <w:szCs w:val="22"/>
                <w:lang w:val="en-GB"/>
              </w:rPr>
              <w:t>16</w:t>
            </w:r>
            <w:r>
              <w:rPr>
                <w:rFonts w:ascii="Verdana" w:hAnsi="Verdana" w:cs="Arial"/>
                <w:sz w:val="16"/>
                <w:szCs w:val="22"/>
                <w:lang w:val="en-GB"/>
              </w:rPr>
              <w:t>,</w:t>
            </w:r>
            <w:r>
              <w:rPr>
                <w:rFonts w:ascii="Verdana" w:hAnsi="Verdana" w:cs="Arial"/>
                <w:sz w:val="16"/>
                <w:szCs w:val="22"/>
                <w:lang w:val="en-GB"/>
              </w:rPr>
              <w:t>45</w:t>
            </w:r>
            <w:r>
              <w:rPr>
                <w:rFonts w:ascii="Verdana" w:hAnsi="Verdana" w:cs="Arial"/>
                <w:sz w:val="16"/>
                <w:szCs w:val="22"/>
                <w:lang w:val="en-GB"/>
              </w:rPr>
              <w:t>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40</w:t>
            </w:r>
            <w:r>
              <w:rPr>
                <w:rFonts w:ascii="Verdana" w:hAnsi="Verdana" w:cs="Arial"/>
                <w:sz w:val="16"/>
                <w:szCs w:val="22"/>
                <w:lang w:val="en-GB"/>
              </w:rPr>
              <w:t>,000</w:t>
            </w: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36</w:t>
            </w:r>
            <w:r>
              <w:rPr>
                <w:rFonts w:ascii="Verdana" w:hAnsi="Verdana" w:cs="Arial"/>
                <w:sz w:val="16"/>
                <w:szCs w:val="22"/>
                <w:lang w:val="en-GB"/>
              </w:rPr>
              <w:t>,000</w:t>
            </w:r>
          </w:p>
        </w:tc>
        <w:tc>
          <w:tcPr>
            <w:tcW w:w="568"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16</w:t>
            </w:r>
            <w:r>
              <w:rPr>
                <w:rFonts w:ascii="Verdana" w:hAnsi="Verdana" w:cs="Arial"/>
                <w:b/>
                <w:bCs/>
                <w:sz w:val="16"/>
                <w:szCs w:val="22"/>
                <w:lang w:val="en-GB"/>
              </w:rPr>
              <w:t>,</w:t>
            </w:r>
            <w:r>
              <w:rPr>
                <w:rFonts w:ascii="Verdana" w:hAnsi="Verdana" w:cs="Arial"/>
                <w:b/>
                <w:bCs/>
                <w:sz w:val="16"/>
                <w:szCs w:val="22"/>
                <w:lang w:val="en-GB"/>
              </w:rPr>
              <w:t>45</w:t>
            </w:r>
            <w:r>
              <w:rPr>
                <w:rFonts w:ascii="Verdana" w:hAnsi="Verdana" w:cs="Arial"/>
                <w:b/>
                <w:bCs/>
                <w:sz w:val="16"/>
                <w:szCs w:val="22"/>
                <w:lang w:val="en-GB"/>
              </w:rPr>
              <w:t>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76</w:t>
            </w:r>
            <w:r>
              <w:rPr>
                <w:rFonts w:ascii="Verdana" w:hAnsi="Verdana" w:cs="Arial"/>
                <w:b/>
                <w:bCs/>
                <w:sz w:val="16"/>
                <w:szCs w:val="22"/>
                <w:lang w:val="en-GB"/>
              </w:rPr>
              <w:t>,000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Office Administration</w:t>
            </w:r>
          </w:p>
        </w:tc>
        <w:tc>
          <w:tcPr>
            <w:tcW w:w="517" w:type="pct"/>
          </w:tcPr>
          <w:p w:rsidR="00F3184E" w:rsidRDefault="00F3184E" w:rsidP="00F3184E">
            <w:pPr>
              <w:pStyle w:val="Standard"/>
              <w:spacing w:before="120"/>
              <w:jc w:val="center"/>
              <w:rPr>
                <w:rFonts w:ascii="Verdana" w:hAnsi="Verdana" w:cs="Arial"/>
                <w:sz w:val="16"/>
                <w:szCs w:val="22"/>
                <w:lang w:val="en-GB"/>
              </w:rPr>
            </w:pPr>
            <w:r>
              <w:rPr>
                <w:rFonts w:ascii="Verdana" w:hAnsi="Verdana" w:cs="Arial"/>
                <w:sz w:val="16"/>
                <w:szCs w:val="22"/>
                <w:lang w:val="en-GB"/>
              </w:rPr>
              <w:t>493</w:t>
            </w:r>
            <w:r>
              <w:rPr>
                <w:rFonts w:ascii="Verdana" w:hAnsi="Verdana" w:cs="Arial"/>
                <w:sz w:val="16"/>
                <w:szCs w:val="22"/>
                <w:lang w:val="en-GB"/>
              </w:rPr>
              <w:t>.</w:t>
            </w:r>
            <w:r>
              <w:rPr>
                <w:rFonts w:ascii="Verdana" w:hAnsi="Verdana" w:cs="Arial"/>
                <w:sz w:val="16"/>
                <w:szCs w:val="22"/>
                <w:lang w:val="en-GB"/>
              </w:rPr>
              <w:t>5</w:t>
            </w:r>
            <w:r>
              <w:rPr>
                <w:rFonts w:ascii="Verdana" w:hAnsi="Verdana" w:cs="Arial"/>
                <w:sz w:val="16"/>
                <w:szCs w:val="22"/>
                <w:lang w:val="en-GB"/>
              </w:rPr>
              <w:t>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1,2</w:t>
            </w:r>
            <w:r>
              <w:rPr>
                <w:rFonts w:ascii="Verdana" w:hAnsi="Verdana" w:cs="Arial"/>
                <w:sz w:val="16"/>
                <w:szCs w:val="22"/>
                <w:lang w:val="en-GB"/>
              </w:rPr>
              <w:t>00</w:t>
            </w: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1,080</w:t>
            </w:r>
          </w:p>
        </w:tc>
        <w:tc>
          <w:tcPr>
            <w:tcW w:w="568"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493</w:t>
            </w:r>
            <w:r>
              <w:rPr>
                <w:rFonts w:ascii="Verdana" w:hAnsi="Verdana" w:cs="Arial"/>
                <w:b/>
                <w:bCs/>
                <w:sz w:val="16"/>
                <w:szCs w:val="22"/>
                <w:lang w:val="en-GB"/>
              </w:rPr>
              <w:t>.</w:t>
            </w:r>
            <w:r>
              <w:rPr>
                <w:rFonts w:ascii="Verdana" w:hAnsi="Verdana" w:cs="Arial"/>
                <w:b/>
                <w:bCs/>
                <w:sz w:val="16"/>
                <w:szCs w:val="22"/>
                <w:lang w:val="en-GB"/>
              </w:rPr>
              <w:t>5</w:t>
            </w:r>
            <w:r>
              <w:rPr>
                <w:rFonts w:ascii="Verdana" w:hAnsi="Verdana" w:cs="Arial"/>
                <w:b/>
                <w:bCs/>
                <w:sz w:val="16"/>
                <w:szCs w:val="22"/>
                <w:lang w:val="en-GB"/>
              </w:rPr>
              <w:t>0</w:t>
            </w:r>
          </w:p>
        </w:tc>
        <w:tc>
          <w:tcPr>
            <w:tcW w:w="565"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2,280</w:t>
            </w:r>
            <w:r>
              <w:rPr>
                <w:rFonts w:ascii="Verdana" w:hAnsi="Verdana" w:cs="Arial"/>
                <w:b/>
                <w:bCs/>
                <w:sz w:val="16"/>
                <w:szCs w:val="22"/>
                <w:lang w:val="en-GB"/>
              </w:rPr>
              <w:t>.00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Travel and Accommodation</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1</w:t>
            </w:r>
            <w:r>
              <w:rPr>
                <w:rFonts w:ascii="Verdana" w:hAnsi="Verdana" w:cs="Arial"/>
                <w:sz w:val="16"/>
                <w:szCs w:val="22"/>
                <w:lang w:val="en-GB"/>
              </w:rPr>
              <w:t>4</w:t>
            </w:r>
            <w:r>
              <w:rPr>
                <w:rFonts w:ascii="Verdana" w:hAnsi="Verdana" w:cs="Arial"/>
                <w:sz w:val="16"/>
                <w:szCs w:val="22"/>
                <w:lang w:val="en-GB"/>
              </w:rPr>
              <w:t>,300.00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9</w:t>
            </w:r>
            <w:r>
              <w:rPr>
                <w:rFonts w:ascii="Verdana" w:hAnsi="Verdana" w:cs="Arial"/>
                <w:sz w:val="16"/>
                <w:szCs w:val="22"/>
                <w:lang w:val="en-GB"/>
              </w:rPr>
              <w:t>,</w:t>
            </w:r>
            <w:r>
              <w:rPr>
                <w:rFonts w:ascii="Verdana" w:hAnsi="Verdana" w:cs="Arial"/>
                <w:sz w:val="16"/>
                <w:szCs w:val="22"/>
                <w:lang w:val="en-GB"/>
              </w:rPr>
              <w:t>7</w:t>
            </w:r>
            <w:r>
              <w:rPr>
                <w:rFonts w:ascii="Verdana" w:hAnsi="Verdana" w:cs="Arial"/>
                <w:sz w:val="16"/>
                <w:szCs w:val="22"/>
                <w:lang w:val="en-GB"/>
              </w:rPr>
              <w:t>50</w:t>
            </w:r>
          </w:p>
        </w:tc>
        <w:tc>
          <w:tcPr>
            <w:tcW w:w="517" w:type="pct"/>
          </w:tcPr>
          <w:p w:rsidR="00F3184E" w:rsidRDefault="00F3184E" w:rsidP="00F3184E">
            <w:pPr>
              <w:pStyle w:val="Standard"/>
              <w:spacing w:before="120"/>
              <w:rPr>
                <w:rFonts w:ascii="Verdana" w:hAnsi="Verdana" w:cs="Arial"/>
                <w:sz w:val="16"/>
                <w:szCs w:val="22"/>
                <w:lang w:val="en-GB"/>
              </w:rPr>
            </w:pPr>
            <w:r>
              <w:rPr>
                <w:rFonts w:ascii="Verdana" w:hAnsi="Verdana" w:cs="Arial"/>
                <w:sz w:val="16"/>
                <w:szCs w:val="22"/>
                <w:lang w:val="en-GB"/>
              </w:rPr>
              <w:t>9</w:t>
            </w:r>
            <w:r>
              <w:rPr>
                <w:rFonts w:ascii="Verdana" w:hAnsi="Verdana" w:cs="Arial"/>
                <w:sz w:val="16"/>
                <w:szCs w:val="22"/>
                <w:lang w:val="en-GB"/>
              </w:rPr>
              <w:t>,</w:t>
            </w:r>
            <w:r>
              <w:rPr>
                <w:rFonts w:ascii="Verdana" w:hAnsi="Verdana" w:cs="Arial"/>
                <w:sz w:val="16"/>
                <w:szCs w:val="22"/>
                <w:lang w:val="en-GB"/>
              </w:rPr>
              <w:t>7</w:t>
            </w:r>
            <w:r>
              <w:rPr>
                <w:rFonts w:ascii="Verdana" w:hAnsi="Verdana" w:cs="Arial"/>
                <w:sz w:val="16"/>
                <w:szCs w:val="22"/>
                <w:lang w:val="en-GB"/>
              </w:rPr>
              <w:t>50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1</w:t>
            </w:r>
            <w:r>
              <w:rPr>
                <w:rFonts w:ascii="Verdana" w:hAnsi="Verdana" w:cs="Arial"/>
                <w:b/>
                <w:bCs/>
                <w:sz w:val="16"/>
                <w:szCs w:val="22"/>
                <w:lang w:val="en-GB"/>
              </w:rPr>
              <w:t>4</w:t>
            </w:r>
            <w:r>
              <w:rPr>
                <w:rFonts w:ascii="Verdana" w:hAnsi="Verdana" w:cs="Arial"/>
                <w:b/>
                <w:bCs/>
                <w:sz w:val="16"/>
                <w:szCs w:val="22"/>
                <w:lang w:val="en-GB"/>
              </w:rPr>
              <w:t>,300</w:t>
            </w:r>
          </w:p>
        </w:tc>
        <w:tc>
          <w:tcPr>
            <w:tcW w:w="565" w:type="pct"/>
          </w:tcPr>
          <w:p w:rsidR="00F3184E" w:rsidRDefault="00F3184E" w:rsidP="00F3184E">
            <w:pPr>
              <w:pStyle w:val="Standard"/>
              <w:spacing w:before="120"/>
              <w:rPr>
                <w:rFonts w:ascii="Verdana" w:hAnsi="Verdana" w:cs="Arial"/>
                <w:b/>
                <w:bCs/>
                <w:sz w:val="16"/>
                <w:szCs w:val="22"/>
                <w:lang w:val="en-GB"/>
              </w:rPr>
            </w:pPr>
            <w:r>
              <w:rPr>
                <w:rFonts w:ascii="Verdana" w:hAnsi="Verdana" w:cs="Arial"/>
                <w:b/>
                <w:bCs/>
                <w:sz w:val="16"/>
                <w:szCs w:val="22"/>
                <w:lang w:val="en-GB"/>
              </w:rPr>
              <w:t>1</w:t>
            </w:r>
            <w:r>
              <w:rPr>
                <w:rFonts w:ascii="Verdana" w:hAnsi="Verdana" w:cs="Arial"/>
                <w:b/>
                <w:bCs/>
                <w:sz w:val="16"/>
                <w:szCs w:val="22"/>
                <w:lang w:val="en-GB"/>
              </w:rPr>
              <w:t>9,</w:t>
            </w:r>
            <w:r>
              <w:rPr>
                <w:rFonts w:ascii="Verdana" w:hAnsi="Verdana" w:cs="Arial"/>
                <w:b/>
                <w:bCs/>
                <w:sz w:val="16"/>
                <w:szCs w:val="22"/>
                <w:lang w:val="en-GB"/>
              </w:rPr>
              <w:t>5</w:t>
            </w:r>
            <w:r>
              <w:rPr>
                <w:rFonts w:ascii="Verdana" w:hAnsi="Verdana" w:cs="Arial"/>
                <w:b/>
                <w:bCs/>
                <w:sz w:val="16"/>
                <w:szCs w:val="22"/>
                <w:lang w:val="en-GB"/>
              </w:rPr>
              <w:t>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External Expertise and Services</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17</w:t>
            </w:r>
            <w:r>
              <w:rPr>
                <w:rFonts w:ascii="Verdana" w:hAnsi="Verdana" w:cs="Arial"/>
                <w:sz w:val="16"/>
                <w:szCs w:val="22"/>
                <w:lang w:val="en-GB"/>
              </w:rPr>
              <w:t>,</w:t>
            </w:r>
            <w:r>
              <w:rPr>
                <w:rFonts w:ascii="Verdana" w:hAnsi="Verdana" w:cs="Arial"/>
                <w:sz w:val="16"/>
                <w:szCs w:val="22"/>
                <w:lang w:val="en-GB"/>
              </w:rPr>
              <w:t>5</w:t>
            </w:r>
            <w:r>
              <w:rPr>
                <w:rFonts w:ascii="Verdana" w:hAnsi="Verdana" w:cs="Arial"/>
                <w:sz w:val="16"/>
                <w:szCs w:val="22"/>
                <w:lang w:val="en-GB"/>
              </w:rPr>
              <w:t>00.00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47</w:t>
            </w:r>
            <w:r>
              <w:rPr>
                <w:rFonts w:ascii="Verdana" w:hAnsi="Verdana" w:cs="Arial"/>
                <w:sz w:val="16"/>
                <w:szCs w:val="22"/>
                <w:lang w:val="en-GB"/>
              </w:rPr>
              <w:t>,</w:t>
            </w:r>
            <w:r>
              <w:rPr>
                <w:rFonts w:ascii="Verdana" w:hAnsi="Verdana" w:cs="Arial"/>
                <w:sz w:val="16"/>
                <w:szCs w:val="22"/>
                <w:lang w:val="en-GB"/>
              </w:rPr>
              <w:t>000</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41</w:t>
            </w:r>
            <w:r>
              <w:rPr>
                <w:rFonts w:ascii="Verdana" w:hAnsi="Verdana" w:cs="Arial"/>
                <w:sz w:val="16"/>
                <w:szCs w:val="22"/>
                <w:lang w:val="en-GB"/>
              </w:rPr>
              <w:t>,</w:t>
            </w:r>
            <w:r>
              <w:rPr>
                <w:rFonts w:ascii="Verdana" w:hAnsi="Verdana" w:cs="Arial"/>
                <w:sz w:val="16"/>
                <w:szCs w:val="22"/>
                <w:lang w:val="en-GB"/>
              </w:rPr>
              <w:t>7</w:t>
            </w:r>
            <w:r>
              <w:rPr>
                <w:rFonts w:ascii="Verdana" w:hAnsi="Verdana" w:cs="Arial"/>
                <w:sz w:val="16"/>
                <w:szCs w:val="22"/>
                <w:lang w:val="en-GB"/>
              </w:rPr>
              <w:t>5</w:t>
            </w:r>
            <w:r>
              <w:rPr>
                <w:rFonts w:ascii="Verdana" w:hAnsi="Verdana" w:cs="Arial"/>
                <w:sz w:val="16"/>
                <w:szCs w:val="22"/>
                <w:lang w:val="en-GB"/>
              </w:rPr>
              <w:t>0</w:t>
            </w:r>
          </w:p>
        </w:tc>
        <w:tc>
          <w:tcPr>
            <w:tcW w:w="568"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17</w:t>
            </w:r>
            <w:r>
              <w:rPr>
                <w:rFonts w:ascii="Verdana" w:hAnsi="Verdana" w:cs="Arial"/>
                <w:b/>
                <w:bCs/>
                <w:sz w:val="16"/>
                <w:szCs w:val="22"/>
                <w:lang w:val="en-GB"/>
              </w:rPr>
              <w:t>,</w:t>
            </w:r>
            <w:r>
              <w:rPr>
                <w:rFonts w:ascii="Verdana" w:hAnsi="Verdana" w:cs="Arial"/>
                <w:b/>
                <w:bCs/>
                <w:sz w:val="16"/>
                <w:szCs w:val="22"/>
                <w:lang w:val="en-GB"/>
              </w:rPr>
              <w:t>5</w:t>
            </w:r>
            <w:r>
              <w:rPr>
                <w:rFonts w:ascii="Verdana" w:hAnsi="Verdana" w:cs="Arial"/>
                <w:b/>
                <w:bCs/>
                <w:sz w:val="16"/>
                <w:szCs w:val="22"/>
                <w:lang w:val="en-GB"/>
              </w:rPr>
              <w:t>00</w:t>
            </w:r>
          </w:p>
        </w:tc>
        <w:tc>
          <w:tcPr>
            <w:tcW w:w="565"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88</w:t>
            </w:r>
            <w:r>
              <w:rPr>
                <w:rFonts w:ascii="Verdana" w:hAnsi="Verdana" w:cs="Arial"/>
                <w:b/>
                <w:bCs/>
                <w:sz w:val="16"/>
                <w:szCs w:val="22"/>
                <w:lang w:val="en-GB"/>
              </w:rPr>
              <w:t>,</w:t>
            </w:r>
            <w:r>
              <w:rPr>
                <w:rFonts w:ascii="Verdana" w:hAnsi="Verdana" w:cs="Arial"/>
                <w:b/>
                <w:bCs/>
                <w:sz w:val="16"/>
                <w:szCs w:val="22"/>
                <w:lang w:val="en-GB"/>
              </w:rPr>
              <w:t>7</w:t>
            </w:r>
            <w:r>
              <w:rPr>
                <w:rFonts w:ascii="Verdana" w:hAnsi="Verdana" w:cs="Arial"/>
                <w:b/>
                <w:bCs/>
                <w:sz w:val="16"/>
                <w:szCs w:val="22"/>
                <w:lang w:val="en-GB"/>
              </w:rPr>
              <w:t>50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Overall Total</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48</w:t>
            </w:r>
            <w:r>
              <w:rPr>
                <w:rFonts w:ascii="Verdana" w:hAnsi="Verdana" w:cs="Arial"/>
                <w:sz w:val="16"/>
                <w:szCs w:val="22"/>
                <w:lang w:val="en-GB"/>
              </w:rPr>
              <w:t>,</w:t>
            </w:r>
            <w:r>
              <w:rPr>
                <w:rFonts w:ascii="Verdana" w:hAnsi="Verdana" w:cs="Arial"/>
                <w:sz w:val="16"/>
                <w:szCs w:val="22"/>
                <w:lang w:val="en-GB"/>
              </w:rPr>
              <w:t>743</w:t>
            </w:r>
            <w:r>
              <w:rPr>
                <w:rFonts w:ascii="Verdana" w:hAnsi="Verdana" w:cs="Arial"/>
                <w:sz w:val="16"/>
                <w:szCs w:val="22"/>
                <w:lang w:val="en-GB"/>
              </w:rPr>
              <w:t>.</w:t>
            </w:r>
            <w:r>
              <w:rPr>
                <w:rFonts w:ascii="Verdana" w:hAnsi="Verdana" w:cs="Arial"/>
                <w:sz w:val="16"/>
                <w:szCs w:val="22"/>
                <w:lang w:val="en-GB"/>
              </w:rPr>
              <w:t>5</w:t>
            </w:r>
            <w:r>
              <w:rPr>
                <w:rFonts w:ascii="Verdana" w:hAnsi="Verdana" w:cs="Arial"/>
                <w:sz w:val="16"/>
                <w:szCs w:val="22"/>
                <w:lang w:val="en-GB"/>
              </w:rPr>
              <w:t>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97</w:t>
            </w:r>
            <w:r>
              <w:rPr>
                <w:rFonts w:ascii="Verdana" w:hAnsi="Verdana" w:cs="Arial"/>
                <w:sz w:val="16"/>
                <w:szCs w:val="22"/>
                <w:lang w:val="en-GB"/>
              </w:rPr>
              <w:t>,</w:t>
            </w:r>
            <w:r>
              <w:rPr>
                <w:rFonts w:ascii="Verdana" w:hAnsi="Verdana" w:cs="Arial"/>
                <w:sz w:val="16"/>
                <w:szCs w:val="22"/>
                <w:lang w:val="en-GB"/>
              </w:rPr>
              <w:t>95</w:t>
            </w:r>
            <w:r>
              <w:rPr>
                <w:rFonts w:ascii="Verdana" w:hAnsi="Verdana" w:cs="Arial"/>
                <w:sz w:val="16"/>
                <w:szCs w:val="22"/>
                <w:lang w:val="en-GB"/>
              </w:rPr>
              <w:t>0</w:t>
            </w:r>
          </w:p>
        </w:tc>
        <w:tc>
          <w:tcPr>
            <w:tcW w:w="517" w:type="pct"/>
          </w:tcPr>
          <w:p w:rsidR="00F3184E" w:rsidRDefault="00F3184E" w:rsidP="00F3184E">
            <w:pPr>
              <w:pStyle w:val="Standard"/>
              <w:spacing w:before="120"/>
              <w:jc w:val="both"/>
              <w:rPr>
                <w:rFonts w:ascii="Verdana" w:hAnsi="Verdana" w:cs="Arial"/>
                <w:sz w:val="16"/>
                <w:szCs w:val="22"/>
                <w:lang w:val="en-GB"/>
              </w:rPr>
            </w:pPr>
            <w:r>
              <w:rPr>
                <w:rFonts w:ascii="Verdana" w:hAnsi="Verdana" w:cs="Arial"/>
                <w:sz w:val="16"/>
                <w:szCs w:val="22"/>
                <w:lang w:val="en-GB"/>
              </w:rPr>
              <w:t>88</w:t>
            </w:r>
            <w:r>
              <w:rPr>
                <w:rFonts w:ascii="Verdana" w:hAnsi="Verdana" w:cs="Arial"/>
                <w:sz w:val="16"/>
                <w:szCs w:val="22"/>
                <w:lang w:val="en-GB"/>
              </w:rPr>
              <w:t>,</w:t>
            </w:r>
            <w:r>
              <w:rPr>
                <w:rFonts w:ascii="Verdana" w:hAnsi="Verdana" w:cs="Arial"/>
                <w:sz w:val="16"/>
                <w:szCs w:val="22"/>
                <w:lang w:val="en-GB"/>
              </w:rPr>
              <w:t>580</w:t>
            </w:r>
          </w:p>
        </w:tc>
        <w:tc>
          <w:tcPr>
            <w:tcW w:w="568"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48</w:t>
            </w:r>
            <w:r>
              <w:rPr>
                <w:rFonts w:ascii="Verdana" w:hAnsi="Verdana" w:cs="Arial"/>
                <w:b/>
                <w:bCs/>
                <w:sz w:val="16"/>
                <w:szCs w:val="22"/>
                <w:lang w:val="en-GB"/>
              </w:rPr>
              <w:t>,</w:t>
            </w:r>
            <w:r>
              <w:rPr>
                <w:rFonts w:ascii="Verdana" w:hAnsi="Verdana" w:cs="Arial"/>
                <w:b/>
                <w:bCs/>
                <w:sz w:val="16"/>
                <w:szCs w:val="22"/>
                <w:lang w:val="en-GB"/>
              </w:rPr>
              <w:t>743.50</w:t>
            </w:r>
          </w:p>
        </w:tc>
        <w:tc>
          <w:tcPr>
            <w:tcW w:w="565" w:type="pct"/>
          </w:tcPr>
          <w:p w:rsidR="00F3184E" w:rsidRDefault="00F3184E" w:rsidP="00F3184E">
            <w:pPr>
              <w:pStyle w:val="Standard"/>
              <w:spacing w:before="120"/>
              <w:jc w:val="both"/>
              <w:rPr>
                <w:rFonts w:ascii="Verdana" w:hAnsi="Verdana" w:cs="Arial"/>
                <w:b/>
                <w:bCs/>
                <w:sz w:val="16"/>
                <w:szCs w:val="22"/>
                <w:lang w:val="en-GB"/>
              </w:rPr>
            </w:pPr>
            <w:r>
              <w:rPr>
                <w:rFonts w:ascii="Verdana" w:hAnsi="Verdana" w:cs="Arial"/>
                <w:b/>
                <w:bCs/>
                <w:sz w:val="16"/>
                <w:szCs w:val="22"/>
                <w:lang w:val="en-GB"/>
              </w:rPr>
              <w:t>186</w:t>
            </w:r>
            <w:r>
              <w:rPr>
                <w:rFonts w:ascii="Verdana" w:hAnsi="Verdana" w:cs="Arial"/>
                <w:b/>
                <w:bCs/>
                <w:sz w:val="16"/>
                <w:szCs w:val="22"/>
                <w:lang w:val="en-GB"/>
              </w:rPr>
              <w:t>,</w:t>
            </w:r>
            <w:r>
              <w:rPr>
                <w:rFonts w:ascii="Verdana" w:hAnsi="Verdana" w:cs="Arial"/>
                <w:b/>
                <w:bCs/>
                <w:sz w:val="16"/>
                <w:szCs w:val="22"/>
                <w:lang w:val="en-GB"/>
              </w:rPr>
              <w:t>53</w:t>
            </w:r>
            <w:r>
              <w:rPr>
                <w:rFonts w:ascii="Verdana" w:hAnsi="Verdana" w:cs="Arial"/>
                <w:b/>
                <w:bCs/>
                <w:sz w:val="16"/>
                <w:szCs w:val="22"/>
                <w:lang w:val="en-GB"/>
              </w:rPr>
              <w:t>0</w:t>
            </w:r>
          </w:p>
        </w:tc>
      </w:tr>
    </w:tbl>
    <w:p w:rsidR="00F3184E" w:rsidRPr="00E23DFE" w:rsidRDefault="00F3184E" w:rsidP="00F3184E">
      <w:pPr>
        <w:pStyle w:val="Standard"/>
        <w:jc w:val="both"/>
        <w:rPr>
          <w:rFonts w:ascii="Verdana" w:hAnsi="Verdana" w:cs="Arial"/>
          <w:sz w:val="20"/>
          <w:szCs w:val="22"/>
          <w:u w:val="single"/>
          <w:lang w:val="en-GB"/>
        </w:rPr>
      </w:pPr>
      <w:r w:rsidRPr="00E23DFE">
        <w:rPr>
          <w:rFonts w:ascii="Verdana" w:hAnsi="Verdana" w:cs="Arial"/>
          <w:sz w:val="20"/>
          <w:szCs w:val="22"/>
          <w:u w:val="single"/>
          <w:lang w:val="en-GB"/>
        </w:rPr>
        <w:t xml:space="preserve">Project total for Phase 1 and 2 = </w:t>
      </w:r>
      <w:r>
        <w:rPr>
          <w:rFonts w:ascii="Verdana" w:hAnsi="Verdana" w:cs="Arial"/>
          <w:sz w:val="20"/>
          <w:szCs w:val="22"/>
          <w:u w:val="single"/>
          <w:lang w:val="en-GB"/>
        </w:rPr>
        <w:t>235</w:t>
      </w:r>
      <w:r w:rsidRPr="00E23DFE">
        <w:rPr>
          <w:rFonts w:ascii="Verdana" w:hAnsi="Verdana" w:cs="Arial"/>
          <w:sz w:val="20"/>
          <w:szCs w:val="22"/>
          <w:u w:val="single"/>
          <w:lang w:val="en-GB"/>
        </w:rPr>
        <w:t>,</w:t>
      </w:r>
      <w:r>
        <w:rPr>
          <w:rFonts w:ascii="Verdana" w:hAnsi="Verdana" w:cs="Arial"/>
          <w:sz w:val="20"/>
          <w:szCs w:val="22"/>
          <w:u w:val="single"/>
          <w:lang w:val="en-GB"/>
        </w:rPr>
        <w:t>273.50</w:t>
      </w:r>
      <w:bookmarkStart w:id="0" w:name="_GoBack"/>
      <w:bookmarkEnd w:id="0"/>
      <w:r w:rsidRPr="00E23DFE">
        <w:rPr>
          <w:rFonts w:ascii="Verdana" w:hAnsi="Verdana" w:cs="Arial"/>
          <w:sz w:val="20"/>
          <w:szCs w:val="22"/>
          <w:u w:val="single"/>
          <w:lang w:val="en-GB"/>
        </w:rPr>
        <w:t xml:space="preserve"> Euros</w:t>
      </w:r>
    </w:p>
    <w:p w:rsidR="00F3184E" w:rsidRPr="00E23DFE" w:rsidRDefault="00F3184E" w:rsidP="00F3184E">
      <w:pPr>
        <w:pStyle w:val="Standard"/>
        <w:jc w:val="both"/>
        <w:rPr>
          <w:rFonts w:ascii="Verdana" w:hAnsi="Verdana" w:cs="Arial"/>
          <w:sz w:val="20"/>
          <w:szCs w:val="22"/>
          <w:u w:val="single"/>
          <w:lang w:val="en-GB"/>
        </w:rPr>
      </w:pP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Signature: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Name of the signatory person</w:t>
      </w:r>
      <w:r>
        <w:rPr>
          <w:rStyle w:val="Znakapoznpodarou"/>
          <w:rFonts w:ascii="Verdana" w:hAnsi="Verdana" w:cs="Arial"/>
          <w:sz w:val="20"/>
          <w:szCs w:val="22"/>
          <w:lang w:val="en-GB"/>
        </w:rPr>
        <w:footnoteReference w:id="1"/>
      </w:r>
      <w:r>
        <w:rPr>
          <w:rFonts w:ascii="Verdana" w:hAnsi="Verdana" w:cs="Arial"/>
          <w:sz w:val="20"/>
          <w:szCs w:val="22"/>
          <w:lang w:val="en-GB"/>
        </w:rPr>
        <w:t xml:space="preserv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 xml:space="preserve">Position of the signatory person: </w:t>
      </w:r>
    </w:p>
    <w:p w:rsidR="00F3184E" w:rsidRDefault="00F3184E" w:rsidP="00F3184E">
      <w:pPr>
        <w:pStyle w:val="Standard"/>
        <w:jc w:val="both"/>
        <w:rPr>
          <w:rFonts w:ascii="Verdana" w:hAnsi="Verdana" w:cs="Arial"/>
          <w:sz w:val="20"/>
          <w:szCs w:val="22"/>
          <w:lang w:val="en-GB"/>
        </w:rPr>
      </w:pPr>
      <w:r>
        <w:rPr>
          <w:noProof/>
          <w:lang w:val="cs-CZ" w:eastAsia="cs-CZ"/>
        </w:rPr>
        <mc:AlternateContent>
          <mc:Choice Requires="wps">
            <w:drawing>
              <wp:anchor distT="0" distB="0" distL="114300" distR="114300" simplePos="0" relativeHeight="251661312" behindDoc="0" locked="0" layoutInCell="1" allowOverlap="1" wp14:anchorId="465D5F14" wp14:editId="07154CF9">
                <wp:simplePos x="0" y="0"/>
                <wp:positionH relativeFrom="column">
                  <wp:posOffset>4572000</wp:posOffset>
                </wp:positionH>
                <wp:positionV relativeFrom="paragraph">
                  <wp:posOffset>87630</wp:posOffset>
                </wp:positionV>
                <wp:extent cx="1828800" cy="1028700"/>
                <wp:effectExtent l="0" t="0" r="19050"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F3184E" w:rsidRDefault="00F3184E" w:rsidP="00F3184E">
                            <w:pPr>
                              <w:jc w:val="left"/>
                              <w:rPr>
                                <w:rFonts w:ascii="Verdana" w:hAnsi="Verdana"/>
                                <w:color w:val="FF000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D5F14" id="_x0000_t202" coordsize="21600,21600" o:spt="202" path="m,l,21600r21600,l21600,xe">
                <v:stroke joinstyle="miter"/>
                <v:path gradientshapeok="t" o:connecttype="rect"/>
              </v:shapetype>
              <v:shape id="Text Box 18" o:spid="_x0000_s1026" type="#_x0000_t202" style="position:absolute;left:0;text-align:left;margin-left:5in;margin-top:6.9pt;width:2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OrKwIAAFkEAAAOAAAAZHJzL2Uyb0RvYy54bWysVNtu2zAMfR+wfxD0vviCZHWNOEWXLsOA&#10;7gK0+wBZlm1hsqhJSuzs60fJaZrdXobpQSBN6pA8JL2+mQZFDsI6Cbqi2SKlRGgOjdRdRb887l4V&#10;lDjPdMMUaFHRo3D0ZvPyxXo0pcihB9UISxBEu3I0Fe29N2WSON6LgbkFGKHR2IIdmEfVdklj2Yjo&#10;g0ryNH2djGAbY4EL5/Dr3Wykm4jftoL7T23rhCeqopibj7eNdx3uZLNmZWeZ6SU/pcH+IYuBSY1B&#10;z1B3zDOyt/I3qEFyCw5av+AwJNC2kotYA1aTpb9U89AzI2ItSI4zZ5rc/4PlHw+fLZFNRXNKNBuw&#10;RY9i8uQNTCQrAj2jcSV6PRj08xN+xzbHUp25B/7VEQ3bnulO3FoLYy9Yg+ll4WVy8XTGcQGkHj9A&#10;g3HY3kMEmlo7BO6QDYLo2KbjuTUhFx5CFnlRpGjiaMvSvLhCJcRg5dNzY51/J2AgQaioxd5HeHa4&#10;d352fXIJ0Rwo2eykUlGxXb1VlhwYzskunhP6T25Kk7Gi16t8NTPwV4g0nj9BDNLjwCs5VBTrwROc&#10;WBl4e6ubKHsm1SxjdUqfiAzczSz6qZ5iyyLLgeQamiMya2Geb9xHFHqw3ykZcbYr6r7tmRWUqPca&#10;u3OdLZdhGaKyXF3lqNhLS31pYZojVEU9JbO49fMC7Y2VXY+R5nnQcIsdbWXk+jmrU/o4v7Fbp10L&#10;C3KpR6/nP8LmBwAAAP//AwBQSwMEFAAGAAgAAAAhABoOz0LeAAAACwEAAA8AAABkcnMvZG93bnJl&#10;di54bWxMj0FPwzAMhe9I/IfISFwQS2CwltJ0QkgguME2wTVrvLYicUqTdeXf453gZvs9PX+vXE7e&#10;iRGH2AXScDVTIJDqYDtqNGzWT5c5iJgMWeMCoYYfjLCsTk9KU9hwoHccV6kRHEKxMBralPpCyli3&#10;6E2chR6JtV0YvEm8Do20gzlwuHfyWqmF9KYj/tCaHh9brL9We68hv3kZP+Pr/O2jXuzcXbrIxufv&#10;Qevzs+nhHkTCKf2Z4YjP6FAx0zbsyUbhNGQcz1YW5lzhaFAq58uWp+w2B1mV8n+H6hcAAP//AwBQ&#10;SwECLQAUAAYACAAAACEAtoM4kv4AAADhAQAAEwAAAAAAAAAAAAAAAAAAAAAAW0NvbnRlbnRfVHlw&#10;ZXNdLnhtbFBLAQItABQABgAIAAAAIQA4/SH/1gAAAJQBAAALAAAAAAAAAAAAAAAAAC8BAABfcmVs&#10;cy8ucmVsc1BLAQItABQABgAIAAAAIQDhDJOrKwIAAFkEAAAOAAAAAAAAAAAAAAAAAC4CAABkcnMv&#10;ZTJvRG9jLnhtbFBLAQItABQABgAIAAAAIQAaDs9C3gAAAAsBAAAPAAAAAAAAAAAAAAAAAIUEAABk&#10;cnMvZG93bnJldi54bWxQSwUGAAAAAAQABADzAAAAkAUAAAAA&#10;">
                <v:textbox>
                  <w:txbxContent>
                    <w:p w:rsidR="00F3184E" w:rsidRDefault="00F3184E" w:rsidP="00F3184E">
                      <w:pPr>
                        <w:jc w:val="left"/>
                        <w:rPr>
                          <w:rFonts w:ascii="Verdana" w:hAnsi="Verdana"/>
                          <w:color w:val="FF0000"/>
                          <w:sz w:val="22"/>
                        </w:rPr>
                      </w:pPr>
                    </w:p>
                  </w:txbxContent>
                </v:textbox>
              </v:shape>
            </w:pict>
          </mc:Fallback>
        </mc:AlternateContent>
      </w:r>
      <w:r>
        <w:rPr>
          <w:rFonts w:ascii="Verdana" w:hAnsi="Verdana" w:cs="Arial"/>
          <w:sz w:val="20"/>
          <w:szCs w:val="22"/>
          <w:lang w:val="en-GB"/>
        </w:rPr>
        <w:t xml:space="preserve">Date: </w:t>
      </w: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 w:rsidR="00F3184E" w:rsidRDefault="00F3184E" w:rsidP="00F3184E">
      <w:pPr>
        <w:pStyle w:val="Standard"/>
        <w:jc w:val="both"/>
        <w:rPr>
          <w:rFonts w:ascii="Verdana" w:hAnsi="Verdana" w:cs="Arial"/>
          <w:b/>
          <w:bCs/>
          <w:sz w:val="20"/>
          <w:szCs w:val="22"/>
          <w:lang w:val="en-GB"/>
        </w:rPr>
      </w:pPr>
    </w:p>
    <w:p w:rsidR="00F3184E" w:rsidRPr="008B47FA" w:rsidRDefault="00F3184E" w:rsidP="00F3184E">
      <w:pPr>
        <w:pStyle w:val="Standard"/>
        <w:jc w:val="both"/>
        <w:rPr>
          <w:lang w:val="en-GB"/>
        </w:rPr>
      </w:pPr>
      <w:r>
        <w:rPr>
          <w:rFonts w:ascii="Verdana" w:hAnsi="Verdana" w:cs="Arial"/>
          <w:b/>
          <w:bCs/>
          <w:sz w:val="20"/>
          <w:szCs w:val="22"/>
          <w:lang w:val="en-GB"/>
        </w:rPr>
        <w:lastRenderedPageBreak/>
        <w:t xml:space="preserve">Partner </w:t>
      </w:r>
      <w:proofErr w:type="gramStart"/>
      <w:r>
        <w:rPr>
          <w:rFonts w:ascii="Verdana" w:hAnsi="Verdana" w:cs="Arial"/>
          <w:b/>
          <w:bCs/>
          <w:sz w:val="20"/>
          <w:szCs w:val="22"/>
          <w:lang w:val="en-GB"/>
        </w:rPr>
        <w:t xml:space="preserve">2  </w:t>
      </w:r>
      <w:r w:rsidRPr="00CD45CA">
        <w:rPr>
          <w:rFonts w:ascii="Verdana" w:hAnsi="Verdana" w:cs="Arial"/>
          <w:bCs/>
          <w:color w:val="000000"/>
          <w:sz w:val="22"/>
          <w:szCs w:val="22"/>
          <w:lang w:val="en-GB"/>
        </w:rPr>
        <w:t>Pardubice</w:t>
      </w:r>
      <w:proofErr w:type="gramEnd"/>
      <w:r w:rsidRPr="00CD45CA">
        <w:rPr>
          <w:rFonts w:ascii="Verdana" w:hAnsi="Verdana" w:cs="Arial"/>
          <w:bCs/>
          <w:color w:val="000000"/>
          <w:sz w:val="22"/>
          <w:szCs w:val="22"/>
          <w:lang w:val="en-GB"/>
        </w:rPr>
        <w:t xml:space="preserve"> Municipality</w:t>
      </w:r>
    </w:p>
    <w:p w:rsidR="00F3184E" w:rsidRDefault="00F3184E" w:rsidP="00F3184E">
      <w:pPr>
        <w:pStyle w:val="Default"/>
        <w:rPr>
          <w:lang w:val="en-GB"/>
        </w:rPr>
      </w:pPr>
    </w:p>
    <w:p w:rsidR="00F3184E" w:rsidRDefault="00F3184E" w:rsidP="00F3184E">
      <w:pPr>
        <w:pStyle w:val="Default"/>
        <w:rPr>
          <w:rFonts w:ascii="Verdana" w:hAnsi="Verdana"/>
          <w:u w:val="single"/>
          <w:lang w:val="en-GB"/>
        </w:rPr>
      </w:pPr>
      <w:r>
        <w:rPr>
          <w:rFonts w:ascii="Verdana" w:hAnsi="Verdana"/>
          <w:u w:val="single"/>
          <w:lang w:val="en-GB"/>
        </w:rPr>
        <w:t>Phase 1</w:t>
      </w:r>
    </w:p>
    <w:p w:rsidR="00F3184E" w:rsidRDefault="00F3184E" w:rsidP="00F3184E">
      <w:pPr>
        <w:pStyle w:val="Default"/>
        <w:rPr>
          <w:rFonts w:ascii="Verdana" w:hAnsi="Verdana"/>
          <w:lang w:val="en-GB"/>
        </w:rPr>
      </w:pPr>
      <w:r>
        <w:rPr>
          <w:rFonts w:ascii="Verdana" w:hAnsi="Verdana"/>
          <w:lang w:val="en-GB"/>
        </w:rPr>
        <w:t>Local co-financing (in €): 1,453.50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ERDF contribution (in €): 8,236.50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u w:val="single"/>
          <w:lang w:val="en-GB"/>
        </w:rPr>
      </w:pPr>
      <w:r>
        <w:rPr>
          <w:rFonts w:ascii="Verdana" w:hAnsi="Verdana"/>
          <w:u w:val="single"/>
          <w:lang w:val="en-GB"/>
        </w:rPr>
        <w:t>Phase 2</w:t>
      </w:r>
    </w:p>
    <w:p w:rsidR="00F3184E" w:rsidRDefault="00F3184E" w:rsidP="00F3184E">
      <w:pPr>
        <w:pStyle w:val="Default"/>
        <w:rPr>
          <w:rFonts w:ascii="Verdana" w:hAnsi="Verdana"/>
          <w:lang w:val="en-GB"/>
        </w:rPr>
      </w:pPr>
      <w:r>
        <w:rPr>
          <w:rFonts w:ascii="Verdana" w:hAnsi="Verdana"/>
          <w:lang w:val="en-GB"/>
        </w:rPr>
        <w:t>Local co-financing (in €): 7,363.50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ERDF contribution (in €): 41,726.50</w:t>
      </w:r>
    </w:p>
    <w:p w:rsidR="00F3184E" w:rsidRDefault="00F3184E" w:rsidP="00F3184E">
      <w:pPr>
        <w:pStyle w:val="Default"/>
        <w:rPr>
          <w:rFonts w:ascii="Verdana" w:hAnsi="Verdana"/>
          <w:lang w:val="en-GB"/>
        </w:rPr>
      </w:pPr>
    </w:p>
    <w:p w:rsidR="00F3184E" w:rsidRDefault="00F3184E" w:rsidP="00F3184E">
      <w:pPr>
        <w:pStyle w:val="Default"/>
        <w:rPr>
          <w:rFonts w:ascii="Verdana" w:hAnsi="Verdana"/>
          <w:lang w:val="en-GB"/>
        </w:rPr>
      </w:pPr>
      <w:r>
        <w:rPr>
          <w:rFonts w:ascii="Verdana" w:hAnsi="Verdana"/>
          <w:lang w:val="en-GB"/>
        </w:rPr>
        <w:t>Norwegian or Swiss national contribution (in €) ……………………………….</w:t>
      </w:r>
    </w:p>
    <w:p w:rsidR="00F3184E" w:rsidRDefault="00F3184E" w:rsidP="00F3184E">
      <w:pPr>
        <w:pStyle w:val="Default"/>
        <w:rPr>
          <w:rFonts w:ascii="Verdana" w:hAnsi="Verdana"/>
          <w:sz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7"/>
        <w:gridCol w:w="948"/>
        <w:gridCol w:w="948"/>
        <w:gridCol w:w="948"/>
        <w:gridCol w:w="948"/>
        <w:gridCol w:w="1041"/>
        <w:gridCol w:w="1036"/>
      </w:tblGrid>
      <w:tr w:rsidR="00F3184E" w:rsidTr="005342DE">
        <w:trPr>
          <w:cantSplit/>
          <w:trHeight w:val="274"/>
        </w:trPr>
        <w:tc>
          <w:tcPr>
            <w:tcW w:w="1799" w:type="pct"/>
            <w:vAlign w:val="center"/>
          </w:tcPr>
          <w:p w:rsidR="00F3184E" w:rsidRDefault="00F3184E" w:rsidP="005342DE">
            <w:pPr>
              <w:pStyle w:val="Standard"/>
              <w:spacing w:before="120"/>
              <w:rPr>
                <w:rFonts w:ascii="Verdana" w:hAnsi="Verdana" w:cs="Arial"/>
                <w:b/>
                <w:bCs/>
                <w:sz w:val="16"/>
                <w:szCs w:val="22"/>
                <w:lang w:val="en-GB"/>
              </w:rPr>
            </w:pPr>
          </w:p>
        </w:tc>
        <w:tc>
          <w:tcPr>
            <w:tcW w:w="517" w:type="pct"/>
          </w:tcPr>
          <w:p w:rsidR="00F3184E" w:rsidRDefault="00F3184E" w:rsidP="005342DE">
            <w:pPr>
              <w:pStyle w:val="Default"/>
              <w:jc w:val="center"/>
              <w:rPr>
                <w:rFonts w:ascii="Verdana" w:hAnsi="Verdana" w:cs="Arial"/>
                <w:b/>
                <w:bCs/>
                <w:sz w:val="16"/>
                <w:szCs w:val="22"/>
                <w:lang w:val="en-GB"/>
              </w:rPr>
            </w:pPr>
          </w:p>
        </w:tc>
        <w:tc>
          <w:tcPr>
            <w:tcW w:w="2684" w:type="pct"/>
            <w:gridSpan w:val="5"/>
            <w:vAlign w:val="center"/>
          </w:tcPr>
          <w:p w:rsidR="00F3184E" w:rsidRDefault="00F3184E" w:rsidP="005342DE">
            <w:pPr>
              <w:pStyle w:val="Default"/>
              <w:jc w:val="center"/>
              <w:rPr>
                <w:lang w:val="en-GB"/>
              </w:rPr>
            </w:pPr>
            <w:r>
              <w:rPr>
                <w:rFonts w:ascii="Verdana" w:hAnsi="Verdana" w:cs="Arial"/>
                <w:b/>
                <w:bCs/>
                <w:sz w:val="16"/>
                <w:szCs w:val="22"/>
                <w:lang w:val="en-GB"/>
              </w:rPr>
              <w:t>Maximum Total Expenditure</w:t>
            </w:r>
          </w:p>
        </w:tc>
      </w:tr>
      <w:tr w:rsidR="00F3184E" w:rsidTr="005342DE">
        <w:trPr>
          <w:trHeight w:val="20"/>
        </w:trPr>
        <w:tc>
          <w:tcPr>
            <w:tcW w:w="1799"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Budget Category</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2018</w:t>
            </w:r>
          </w:p>
        </w:tc>
        <w:tc>
          <w:tcPr>
            <w:tcW w:w="517" w:type="pct"/>
            <w:vAlign w:val="center"/>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2019</w:t>
            </w:r>
          </w:p>
        </w:tc>
        <w:tc>
          <w:tcPr>
            <w:tcW w:w="517"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2020</w:t>
            </w:r>
          </w:p>
        </w:tc>
        <w:tc>
          <w:tcPr>
            <w:tcW w:w="1133" w:type="pct"/>
            <w:gridSpan w:val="2"/>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TOTAL</w:t>
            </w:r>
          </w:p>
        </w:tc>
      </w:tr>
      <w:tr w:rsidR="00F3184E" w:rsidTr="005342DE">
        <w:trPr>
          <w:cantSplit/>
          <w:trHeight w:val="20"/>
        </w:trPr>
        <w:tc>
          <w:tcPr>
            <w:tcW w:w="1799"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1</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Phase 2</w:t>
            </w:r>
          </w:p>
        </w:tc>
        <w:tc>
          <w:tcPr>
            <w:tcW w:w="568"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1</w:t>
            </w:r>
          </w:p>
        </w:tc>
        <w:tc>
          <w:tcPr>
            <w:tcW w:w="565" w:type="pct"/>
          </w:tcPr>
          <w:p w:rsidR="00F3184E" w:rsidRDefault="00F3184E" w:rsidP="005342DE">
            <w:pPr>
              <w:pStyle w:val="Standard"/>
              <w:spacing w:before="120"/>
              <w:jc w:val="center"/>
              <w:rPr>
                <w:rFonts w:ascii="Verdana" w:hAnsi="Verdana" w:cs="Arial"/>
                <w:b/>
                <w:bCs/>
                <w:sz w:val="16"/>
                <w:szCs w:val="22"/>
                <w:lang w:val="en-GB"/>
              </w:rPr>
            </w:pPr>
            <w:r>
              <w:rPr>
                <w:rFonts w:ascii="Verdana" w:hAnsi="Verdana" w:cs="Arial"/>
                <w:b/>
                <w:bCs/>
                <w:sz w:val="16"/>
                <w:szCs w:val="22"/>
                <w:lang w:val="en-GB"/>
              </w:rPr>
              <w:t>Phase 2</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Staff Costs</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3,000.00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9,000</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9,000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3,000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18,000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Office Administration</w:t>
            </w:r>
          </w:p>
        </w:tc>
        <w:tc>
          <w:tcPr>
            <w:tcW w:w="517" w:type="pct"/>
          </w:tcPr>
          <w:p w:rsidR="00F3184E" w:rsidRDefault="00F3184E" w:rsidP="005342DE">
            <w:pPr>
              <w:pStyle w:val="Standard"/>
              <w:spacing w:before="120"/>
              <w:jc w:val="center"/>
              <w:rPr>
                <w:rFonts w:ascii="Verdana" w:hAnsi="Verdana" w:cs="Arial"/>
                <w:sz w:val="16"/>
                <w:szCs w:val="22"/>
                <w:lang w:val="en-GB"/>
              </w:rPr>
            </w:pPr>
            <w:r>
              <w:rPr>
                <w:rFonts w:ascii="Verdana" w:hAnsi="Verdana" w:cs="Arial"/>
                <w:sz w:val="16"/>
                <w:szCs w:val="22"/>
                <w:lang w:val="en-GB"/>
              </w:rPr>
              <w:t>90.00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270.00</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270.00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90.00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540.00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Travel and Accommodation</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1,300.00</w:t>
            </w:r>
          </w:p>
        </w:tc>
        <w:tc>
          <w:tcPr>
            <w:tcW w:w="517" w:type="pct"/>
          </w:tcPr>
          <w:p w:rsidR="00F3184E" w:rsidRDefault="00F3184E" w:rsidP="005342DE">
            <w:pPr>
              <w:pStyle w:val="Standard"/>
              <w:spacing w:before="120"/>
              <w:rPr>
                <w:rFonts w:ascii="Verdana" w:hAnsi="Verdana" w:cs="Arial"/>
                <w:sz w:val="16"/>
                <w:szCs w:val="22"/>
                <w:lang w:val="en-GB"/>
              </w:rPr>
            </w:pP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4,550</w:t>
            </w:r>
          </w:p>
        </w:tc>
        <w:tc>
          <w:tcPr>
            <w:tcW w:w="517" w:type="pct"/>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4,550</w:t>
            </w:r>
          </w:p>
        </w:tc>
        <w:tc>
          <w:tcPr>
            <w:tcW w:w="568"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1,300</w:t>
            </w:r>
          </w:p>
        </w:tc>
        <w:tc>
          <w:tcPr>
            <w:tcW w:w="565" w:type="pct"/>
          </w:tcPr>
          <w:p w:rsidR="00F3184E" w:rsidRDefault="00F3184E" w:rsidP="005342DE">
            <w:pPr>
              <w:pStyle w:val="Standard"/>
              <w:spacing w:before="120"/>
              <w:rPr>
                <w:rFonts w:ascii="Verdana" w:hAnsi="Verdana" w:cs="Arial"/>
                <w:b/>
                <w:bCs/>
                <w:sz w:val="16"/>
                <w:szCs w:val="22"/>
                <w:lang w:val="en-GB"/>
              </w:rPr>
            </w:pPr>
            <w:r>
              <w:rPr>
                <w:rFonts w:ascii="Verdana" w:hAnsi="Verdana" w:cs="Arial"/>
                <w:b/>
                <w:bCs/>
                <w:sz w:val="16"/>
                <w:szCs w:val="22"/>
                <w:lang w:val="en-GB"/>
              </w:rPr>
              <w:t>9,100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External Expertise and Services</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5,300.00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11,225</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10,225</w:t>
            </w:r>
          </w:p>
        </w:tc>
        <w:tc>
          <w:tcPr>
            <w:tcW w:w="568"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5,300</w:t>
            </w:r>
          </w:p>
        </w:tc>
        <w:tc>
          <w:tcPr>
            <w:tcW w:w="565"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21,450</w:t>
            </w:r>
          </w:p>
        </w:tc>
      </w:tr>
      <w:tr w:rsidR="00F3184E" w:rsidTr="005342DE">
        <w:trPr>
          <w:cantSplit/>
          <w:trHeight w:val="20"/>
        </w:trPr>
        <w:tc>
          <w:tcPr>
            <w:tcW w:w="1799" w:type="pct"/>
            <w:vAlign w:val="center"/>
          </w:tcPr>
          <w:p w:rsidR="00F3184E" w:rsidRDefault="00F3184E" w:rsidP="005342DE">
            <w:pPr>
              <w:pStyle w:val="Standard"/>
              <w:spacing w:before="120"/>
              <w:rPr>
                <w:rFonts w:ascii="Verdana" w:hAnsi="Verdana" w:cs="Arial"/>
                <w:sz w:val="16"/>
                <w:szCs w:val="22"/>
                <w:lang w:val="en-GB"/>
              </w:rPr>
            </w:pPr>
            <w:r>
              <w:rPr>
                <w:rFonts w:ascii="Verdana" w:hAnsi="Verdana" w:cs="Arial"/>
                <w:sz w:val="16"/>
                <w:szCs w:val="22"/>
                <w:lang w:val="en-GB"/>
              </w:rPr>
              <w:t>Overall Total</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9,690.00</w:t>
            </w:r>
          </w:p>
        </w:tc>
        <w:tc>
          <w:tcPr>
            <w:tcW w:w="517" w:type="pct"/>
          </w:tcPr>
          <w:p w:rsidR="00F3184E" w:rsidRDefault="00F3184E" w:rsidP="005342DE">
            <w:pPr>
              <w:pStyle w:val="Standard"/>
              <w:spacing w:before="120"/>
              <w:jc w:val="both"/>
              <w:rPr>
                <w:rFonts w:ascii="Verdana" w:hAnsi="Verdana" w:cs="Arial"/>
                <w:sz w:val="16"/>
                <w:szCs w:val="22"/>
                <w:lang w:val="en-GB"/>
              </w:rPr>
            </w:pP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25,045</w:t>
            </w:r>
          </w:p>
        </w:tc>
        <w:tc>
          <w:tcPr>
            <w:tcW w:w="517" w:type="pct"/>
          </w:tcPr>
          <w:p w:rsidR="00F3184E" w:rsidRDefault="00F3184E" w:rsidP="005342DE">
            <w:pPr>
              <w:pStyle w:val="Standard"/>
              <w:spacing w:before="120"/>
              <w:jc w:val="both"/>
              <w:rPr>
                <w:rFonts w:ascii="Verdana" w:hAnsi="Verdana" w:cs="Arial"/>
                <w:sz w:val="16"/>
                <w:szCs w:val="22"/>
                <w:lang w:val="en-GB"/>
              </w:rPr>
            </w:pPr>
            <w:r>
              <w:rPr>
                <w:rFonts w:ascii="Verdana" w:hAnsi="Verdana" w:cs="Arial"/>
                <w:sz w:val="16"/>
                <w:szCs w:val="22"/>
                <w:lang w:val="en-GB"/>
              </w:rPr>
              <w:t>24,045</w:t>
            </w:r>
          </w:p>
        </w:tc>
        <w:tc>
          <w:tcPr>
            <w:tcW w:w="568"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9,690</w:t>
            </w:r>
          </w:p>
        </w:tc>
        <w:tc>
          <w:tcPr>
            <w:tcW w:w="565" w:type="pct"/>
          </w:tcPr>
          <w:p w:rsidR="00F3184E" w:rsidRDefault="00F3184E" w:rsidP="005342DE">
            <w:pPr>
              <w:pStyle w:val="Standard"/>
              <w:spacing w:before="120"/>
              <w:jc w:val="both"/>
              <w:rPr>
                <w:rFonts w:ascii="Verdana" w:hAnsi="Verdana" w:cs="Arial"/>
                <w:b/>
                <w:bCs/>
                <w:sz w:val="16"/>
                <w:szCs w:val="22"/>
                <w:lang w:val="en-GB"/>
              </w:rPr>
            </w:pPr>
            <w:r>
              <w:rPr>
                <w:rFonts w:ascii="Verdana" w:hAnsi="Verdana" w:cs="Arial"/>
                <w:b/>
                <w:bCs/>
                <w:sz w:val="16"/>
                <w:szCs w:val="22"/>
                <w:lang w:val="en-GB"/>
              </w:rPr>
              <w:t>49,090</w:t>
            </w:r>
          </w:p>
        </w:tc>
      </w:tr>
    </w:tbl>
    <w:p w:rsidR="00F3184E" w:rsidRPr="00E23DFE" w:rsidRDefault="00F3184E" w:rsidP="00F3184E">
      <w:pPr>
        <w:pStyle w:val="Standard"/>
        <w:jc w:val="both"/>
        <w:rPr>
          <w:rFonts w:ascii="Verdana" w:hAnsi="Verdana" w:cs="Arial"/>
          <w:sz w:val="20"/>
          <w:szCs w:val="22"/>
          <w:u w:val="single"/>
          <w:lang w:val="en-GB"/>
        </w:rPr>
      </w:pPr>
      <w:r w:rsidRPr="00E23DFE">
        <w:rPr>
          <w:rFonts w:ascii="Verdana" w:hAnsi="Verdana" w:cs="Arial"/>
          <w:sz w:val="20"/>
          <w:szCs w:val="22"/>
          <w:u w:val="single"/>
          <w:lang w:val="en-GB"/>
        </w:rPr>
        <w:t>Project total for Phase 1 and 2 = 58,780 Euros</w:t>
      </w:r>
    </w:p>
    <w:p w:rsidR="00F3184E" w:rsidRPr="00E23DFE" w:rsidRDefault="00F3184E" w:rsidP="00F3184E">
      <w:pPr>
        <w:pStyle w:val="Standard"/>
        <w:jc w:val="both"/>
        <w:rPr>
          <w:rFonts w:ascii="Verdana" w:hAnsi="Verdana" w:cs="Arial"/>
          <w:sz w:val="20"/>
          <w:szCs w:val="22"/>
          <w:u w:val="single"/>
          <w:lang w:val="en-GB"/>
        </w:rPr>
      </w:pP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Signature: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Name of the signatory person</w:t>
      </w:r>
      <w:r>
        <w:rPr>
          <w:rStyle w:val="Znakapoznpodarou"/>
          <w:rFonts w:ascii="Verdana" w:hAnsi="Verdana" w:cs="Arial"/>
          <w:sz w:val="20"/>
          <w:szCs w:val="22"/>
          <w:lang w:val="en-GB"/>
        </w:rPr>
        <w:footnoteReference w:id="2"/>
      </w:r>
      <w:r>
        <w:rPr>
          <w:rFonts w:ascii="Verdana" w:hAnsi="Verdana" w:cs="Arial"/>
          <w:sz w:val="20"/>
          <w:szCs w:val="22"/>
          <w:lang w:val="en-GB"/>
        </w:rPr>
        <w:t xml:space="preserve">: </w:t>
      </w:r>
    </w:p>
    <w:p w:rsidR="00F3184E" w:rsidRDefault="00F3184E" w:rsidP="00F3184E">
      <w:pPr>
        <w:pStyle w:val="Standard"/>
        <w:jc w:val="both"/>
        <w:rPr>
          <w:rFonts w:ascii="Verdana" w:hAnsi="Verdana" w:cs="Arial"/>
          <w:sz w:val="20"/>
          <w:szCs w:val="22"/>
          <w:lang w:val="en-GB"/>
        </w:rPr>
      </w:pPr>
      <w:r>
        <w:rPr>
          <w:rFonts w:ascii="Verdana" w:hAnsi="Verdana" w:cs="Arial"/>
          <w:sz w:val="20"/>
          <w:szCs w:val="22"/>
          <w:lang w:val="en-GB"/>
        </w:rPr>
        <w:t xml:space="preserve">Position of the signatory person: </w:t>
      </w:r>
    </w:p>
    <w:p w:rsidR="00F3184E" w:rsidRDefault="00F3184E" w:rsidP="00F3184E">
      <w:pPr>
        <w:pStyle w:val="Standard"/>
        <w:jc w:val="both"/>
        <w:rPr>
          <w:rFonts w:ascii="Verdana" w:hAnsi="Verdana" w:cs="Arial"/>
          <w:sz w:val="20"/>
          <w:szCs w:val="22"/>
          <w:lang w:val="en-GB"/>
        </w:rPr>
      </w:pPr>
      <w:r>
        <w:rPr>
          <w:noProof/>
          <w:lang w:val="cs-CZ" w:eastAsia="cs-CZ"/>
        </w:rPr>
        <mc:AlternateContent>
          <mc:Choice Requires="wps">
            <w:drawing>
              <wp:anchor distT="0" distB="0" distL="114300" distR="114300" simplePos="0" relativeHeight="251659264" behindDoc="0" locked="0" layoutInCell="1" allowOverlap="1" wp14:anchorId="465D5F14" wp14:editId="07154CF9">
                <wp:simplePos x="0" y="0"/>
                <wp:positionH relativeFrom="column">
                  <wp:posOffset>4572000</wp:posOffset>
                </wp:positionH>
                <wp:positionV relativeFrom="paragraph">
                  <wp:posOffset>87630</wp:posOffset>
                </wp:positionV>
                <wp:extent cx="1828800" cy="1028700"/>
                <wp:effectExtent l="0" t="0" r="1905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8700"/>
                        </a:xfrm>
                        <a:prstGeom prst="rect">
                          <a:avLst/>
                        </a:prstGeom>
                        <a:solidFill>
                          <a:srgbClr val="FFFFFF"/>
                        </a:solidFill>
                        <a:ln w="9525">
                          <a:solidFill>
                            <a:srgbClr val="000000"/>
                          </a:solidFill>
                          <a:miter lim="800000"/>
                          <a:headEnd/>
                          <a:tailEnd/>
                        </a:ln>
                      </wps:spPr>
                      <wps:txbx>
                        <w:txbxContent>
                          <w:p w:rsidR="00F3184E" w:rsidRDefault="00F3184E" w:rsidP="00F3184E">
                            <w:pPr>
                              <w:jc w:val="left"/>
                              <w:rPr>
                                <w:rFonts w:ascii="Verdana" w:hAnsi="Verdana"/>
                                <w:color w:val="FF000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D5F14" id="_x0000_s1027" type="#_x0000_t202" style="position:absolute;left:0;text-align:left;margin-left:5in;margin-top:6.9pt;width:2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COXKAIAAFMEAAAOAAAAZHJzL2Uyb0RvYy54bWysVNtu2zAMfR+wfxD0vtgxkjU14hRdugwD&#10;ugvQ7gNkWbaFSaImKbGzrx8lp2l2exnmB4EUqUPykPT6ZtSKHITzEkxF57OcEmE4NNJ0Ff3yuHu1&#10;osQHZhqmwIiKHoWnN5uXL9aDLUUBPahGOIIgxpeDrWgfgi2zzPNeaOZnYIVBYwtOs4Cq67LGsQHR&#10;tcqKPH+dDeAa64AL7/H2bjLSTcJvW8HDp7b1IhBVUcwtpNOls45ntlmzsnPM9pKf0mD/kIVm0mDQ&#10;M9QdC4zsnfwNSkvuwEMbZhx0Bm0ruUg1YDXz/JdqHnpmRaoFyfH2TJP/f7D84+GzI7LB3mGnDNPY&#10;o0cxBvIGRoJXyM9gfYluDxYdw4j36Jtq9fYe+FdPDGx7Zjpx6xwMvWAN5jePL7OLpxOOjyD18AEa&#10;jMP2ARLQ2DodyUM6CKJjn47n3sRceAy5KlarHE0cbfO8WF2hEmOw8um5dT68E6BJFCrqsPkJnh3u&#10;fZhcn1xiNA9KNjupVFJcV2+VIweGg7JL3wn9JzdlyFDR62WxnBj4K0Sevj9BaBlw4pXUFcV68ItO&#10;rIy8vTVNkgOTapKxOmVOREbuJhbDWI/oGNmtoTkipQ6mycZNRKEH952SAae6ov7bnjlBiXpvsC3X&#10;88UirkFSFsurAhV3aakvLcxwhKpooGQSt2Fanb11susx0jQIBm6xla1MJD9ndcobJze16bRlcTUu&#10;9eT1/C/Y/AAAAP//AwBQSwMEFAAGAAgAAAAhABoOz0LeAAAACwEAAA8AAABkcnMvZG93bnJldi54&#10;bWxMj0FPwzAMhe9I/IfISFwQS2CwltJ0QkgguME2wTVrvLYicUqTdeXf453gZvs9PX+vXE7eiRGH&#10;2AXScDVTIJDqYDtqNGzWT5c5iJgMWeMCoYYfjLCsTk9KU9hwoHccV6kRHEKxMBralPpCyli36E2c&#10;hR6JtV0YvEm8Do20gzlwuHfyWqmF9KYj/tCaHh9brL9We68hv3kZP+Pr/O2jXuzcXbrIxufvQevz&#10;s+nhHkTCKf2Z4YjP6FAx0zbsyUbhNGQcz1YW5lzhaFAq58uWp+w2B1mV8n+H6hcAAP//AwBQSwEC&#10;LQAUAAYACAAAACEAtoM4kv4AAADhAQAAEwAAAAAAAAAAAAAAAAAAAAAAW0NvbnRlbnRfVHlwZXNd&#10;LnhtbFBLAQItABQABgAIAAAAIQA4/SH/1gAAAJQBAAALAAAAAAAAAAAAAAAAAC8BAABfcmVscy8u&#10;cmVsc1BLAQItABQABgAIAAAAIQB1NCOXKAIAAFMEAAAOAAAAAAAAAAAAAAAAAC4CAABkcnMvZTJv&#10;RG9jLnhtbFBLAQItABQABgAIAAAAIQAaDs9C3gAAAAsBAAAPAAAAAAAAAAAAAAAAAIIEAABkcnMv&#10;ZG93bnJldi54bWxQSwUGAAAAAAQABADzAAAAjQUAAAAA&#10;">
                <v:textbox>
                  <w:txbxContent>
                    <w:p w:rsidR="00F3184E" w:rsidRDefault="00F3184E" w:rsidP="00F3184E">
                      <w:pPr>
                        <w:jc w:val="left"/>
                        <w:rPr>
                          <w:rFonts w:ascii="Verdana" w:hAnsi="Verdana"/>
                          <w:color w:val="FF0000"/>
                          <w:sz w:val="22"/>
                        </w:rPr>
                      </w:pPr>
                    </w:p>
                  </w:txbxContent>
                </v:textbox>
              </v:shape>
            </w:pict>
          </mc:Fallback>
        </mc:AlternateContent>
      </w:r>
      <w:r>
        <w:rPr>
          <w:rFonts w:ascii="Verdana" w:hAnsi="Verdana" w:cs="Arial"/>
          <w:sz w:val="20"/>
          <w:szCs w:val="22"/>
          <w:lang w:val="en-GB"/>
        </w:rPr>
        <w:t xml:space="preserve">Date: </w:t>
      </w: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Pr>
        <w:pStyle w:val="Default"/>
      </w:pPr>
    </w:p>
    <w:p w:rsidR="00F3184E" w:rsidRDefault="00F3184E" w:rsidP="00F3184E"/>
    <w:p w:rsidR="00F3184E" w:rsidRPr="00F3184E" w:rsidRDefault="00F3184E" w:rsidP="00F3184E">
      <w:pPr>
        <w:pStyle w:val="Default"/>
        <w:rPr>
          <w:lang w:val="en-GB"/>
        </w:rPr>
      </w:pPr>
    </w:p>
    <w:sectPr w:rsidR="00F3184E" w:rsidRPr="00F3184E" w:rsidSect="00CA08BC">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32" w:rsidRDefault="00B41D32" w:rsidP="00B41D32">
      <w:pPr>
        <w:spacing w:before="0"/>
      </w:pPr>
      <w:r>
        <w:separator/>
      </w:r>
    </w:p>
  </w:endnote>
  <w:endnote w:type="continuationSeparator" w:id="0">
    <w:p w:rsidR="00B41D32" w:rsidRDefault="00B41D32" w:rsidP="00B41D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32" w:rsidRDefault="00B41D32" w:rsidP="00B41D32">
      <w:pPr>
        <w:spacing w:before="0"/>
      </w:pPr>
      <w:r>
        <w:separator/>
      </w:r>
    </w:p>
  </w:footnote>
  <w:footnote w:type="continuationSeparator" w:id="0">
    <w:p w:rsidR="00B41D32" w:rsidRDefault="00B41D32" w:rsidP="00B41D32">
      <w:pPr>
        <w:spacing w:before="0"/>
      </w:pPr>
      <w:r>
        <w:continuationSeparator/>
      </w:r>
    </w:p>
  </w:footnote>
  <w:footnote w:id="1">
    <w:p w:rsidR="00F3184E" w:rsidRDefault="00F3184E" w:rsidP="00F3184E">
      <w:pPr>
        <w:pStyle w:val="Textpoznpodarou"/>
      </w:pPr>
      <w:r>
        <w:rPr>
          <w:rStyle w:val="Znakapoznpodarou"/>
        </w:rPr>
        <w:footnoteRef/>
      </w:r>
      <w:r>
        <w:t xml:space="preserve"> </w:t>
      </w:r>
      <w:r w:rsidRPr="00485CBA">
        <w:rPr>
          <w:rFonts w:ascii="Verdana" w:hAnsi="Verdana"/>
        </w:rPr>
        <w:t xml:space="preserve">The signing person of the </w:t>
      </w:r>
      <w:r>
        <w:rPr>
          <w:rFonts w:ascii="Verdana" w:hAnsi="Verdana"/>
        </w:rPr>
        <w:t xml:space="preserve">Project </w:t>
      </w:r>
      <w:r w:rsidRPr="00485CBA">
        <w:rPr>
          <w:rFonts w:ascii="Verdana" w:hAnsi="Verdana"/>
        </w:rPr>
        <w:t>Partner can be an elected member, a director/head of department/service, the project coordinator. The signing person must be authorized by the institution to sign any document committing the institution to be engaged in the project.</w:t>
      </w:r>
    </w:p>
  </w:footnote>
  <w:footnote w:id="2">
    <w:p w:rsidR="00F3184E" w:rsidRDefault="00F3184E" w:rsidP="00F3184E">
      <w:pPr>
        <w:pStyle w:val="Textpoznpodarou"/>
      </w:pPr>
      <w:r>
        <w:rPr>
          <w:rStyle w:val="Znakapoznpodarou"/>
        </w:rPr>
        <w:footnoteRef/>
      </w:r>
      <w:r>
        <w:t xml:space="preserve"> </w:t>
      </w:r>
      <w:r w:rsidRPr="00485CBA">
        <w:rPr>
          <w:rFonts w:ascii="Verdana" w:hAnsi="Verdana"/>
        </w:rPr>
        <w:t xml:space="preserve">The signing person of the </w:t>
      </w:r>
      <w:r>
        <w:rPr>
          <w:rFonts w:ascii="Verdana" w:hAnsi="Verdana"/>
        </w:rPr>
        <w:t xml:space="preserve">Project </w:t>
      </w:r>
      <w:r w:rsidRPr="00485CBA">
        <w:rPr>
          <w:rFonts w:ascii="Verdana" w:hAnsi="Verdana"/>
        </w:rPr>
        <w:t>Partner can be an elected member, a director/head of department/service, the project coordinator. The signing person must be authorized by the institution to sign any document committing the institution to be engaged in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32" w:rsidRPr="00B41D32" w:rsidRDefault="00B41D32" w:rsidP="00B41D32">
    <w:pPr>
      <w:rPr>
        <w:rFonts w:asciiTheme="minorHAnsi" w:hAnsiTheme="minorHAnsi" w:cstheme="minorHAnsi"/>
        <w:sz w:val="22"/>
        <w:szCs w:val="22"/>
      </w:rPr>
    </w:pPr>
  </w:p>
  <w:p w:rsidR="00B41D32" w:rsidRPr="00B41D32" w:rsidRDefault="00B41D32">
    <w:pPr>
      <w:pStyle w:val="Zhlav"/>
      <w:rPr>
        <w:lang w:val="cs-CZ"/>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BC" w:rsidRDefault="00CA08BC">
    <w:pPr>
      <w:pStyle w:val="Zhlav"/>
    </w:pPr>
    <w:r w:rsidRPr="00B41D32">
      <w:rPr>
        <w:rFonts w:asciiTheme="minorHAnsi" w:hAnsiTheme="minorHAnsi" w:cstheme="minorHAnsi"/>
        <w:sz w:val="22"/>
        <w:szCs w:val="22"/>
        <w:lang w:val="cs-CZ"/>
      </w:rPr>
      <w:t xml:space="preserve">Příloha 1 Joint </w:t>
    </w:r>
    <w:proofErr w:type="spellStart"/>
    <w:r w:rsidRPr="00B41D32">
      <w:rPr>
        <w:rFonts w:asciiTheme="minorHAnsi" w:hAnsiTheme="minorHAnsi" w:cstheme="minorHAnsi"/>
        <w:sz w:val="22"/>
        <w:szCs w:val="22"/>
        <w:lang w:val="cs-CZ"/>
      </w:rPr>
      <w:t>Convention</w:t>
    </w:r>
    <w:proofErr w:type="spellEnd"/>
    <w:r w:rsidRPr="00B41D32">
      <w:rPr>
        <w:rFonts w:asciiTheme="minorHAnsi" w:hAnsiTheme="minorHAnsi" w:cstheme="minorHAnsi"/>
        <w:sz w:val="22"/>
        <w:szCs w:val="22"/>
        <w:lang w:val="cs-CZ"/>
      </w:rPr>
      <w:t xml:space="preserve"> </w:t>
    </w:r>
    <w:r w:rsidRPr="00B41D32">
      <w:rPr>
        <w:rFonts w:asciiTheme="minorHAnsi" w:hAnsiTheme="minorHAnsi" w:cstheme="minorHAnsi"/>
        <w:sz w:val="22"/>
        <w:szCs w:val="22"/>
      </w:rPr>
      <w:t>v </w:t>
    </w:r>
    <w:proofErr w:type="spellStart"/>
    <w:r w:rsidRPr="00B41D32">
      <w:rPr>
        <w:rFonts w:asciiTheme="minorHAnsi" w:hAnsiTheme="minorHAnsi" w:cstheme="minorHAnsi"/>
        <w:sz w:val="22"/>
        <w:szCs w:val="22"/>
      </w:rPr>
      <w:t>rámci</w:t>
    </w:r>
    <w:proofErr w:type="spellEnd"/>
    <w:r w:rsidRPr="00B41D32">
      <w:rPr>
        <w:rFonts w:asciiTheme="minorHAnsi" w:hAnsiTheme="minorHAnsi" w:cstheme="minorHAnsi"/>
        <w:sz w:val="22"/>
        <w:szCs w:val="22"/>
      </w:rPr>
      <w:t xml:space="preserve"> </w:t>
    </w:r>
    <w:proofErr w:type="spellStart"/>
    <w:r w:rsidRPr="00B41D32">
      <w:rPr>
        <w:rFonts w:asciiTheme="minorHAnsi" w:hAnsiTheme="minorHAnsi" w:cstheme="minorHAnsi"/>
        <w:sz w:val="22"/>
        <w:szCs w:val="22"/>
      </w:rPr>
      <w:t>sítě</w:t>
    </w:r>
    <w:proofErr w:type="spellEnd"/>
    <w:r w:rsidRPr="00B41D32">
      <w:rPr>
        <w:rFonts w:asciiTheme="minorHAnsi" w:hAnsiTheme="minorHAnsi" w:cstheme="minorHAnsi"/>
        <w:sz w:val="22"/>
        <w:szCs w:val="22"/>
      </w:rPr>
      <w:t xml:space="preserve"> </w:t>
    </w:r>
    <w:proofErr w:type="spellStart"/>
    <w:r w:rsidRPr="00B41D32">
      <w:rPr>
        <w:rFonts w:asciiTheme="minorHAnsi" w:hAnsiTheme="minorHAnsi" w:cstheme="minorHAnsi"/>
        <w:sz w:val="22"/>
        <w:szCs w:val="22"/>
      </w:rPr>
      <w:t>přenosu</w:t>
    </w:r>
    <w:proofErr w:type="spellEnd"/>
    <w:r w:rsidRPr="00B41D32">
      <w:rPr>
        <w:rFonts w:asciiTheme="minorHAnsi" w:hAnsiTheme="minorHAnsi" w:cstheme="minorHAnsi"/>
        <w:sz w:val="22"/>
        <w:szCs w:val="22"/>
      </w:rPr>
      <w:t xml:space="preserve"> Tech Revolution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9"/>
    <w:lvl w:ilvl="0">
      <w:start w:val="1"/>
      <w:numFmt w:val="bullet"/>
      <w:lvlText w:val=""/>
      <w:lvlJc w:val="left"/>
      <w:pPr>
        <w:ind w:left="720" w:hanging="360"/>
      </w:pPr>
      <w:rPr>
        <w:rFonts w:ascii="Symbol" w:hAnsi="Symbol" w:cs="Symbol"/>
      </w:rPr>
    </w:lvl>
  </w:abstractNum>
  <w:abstractNum w:abstractNumId="1" w15:restartNumberingAfterBreak="0">
    <w:nsid w:val="09EC54E6"/>
    <w:multiLevelType w:val="hybridMultilevel"/>
    <w:tmpl w:val="88AEFB6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1B21EB8"/>
    <w:multiLevelType w:val="multilevel"/>
    <w:tmpl w:val="7FB49FC8"/>
    <w:lvl w:ilvl="0">
      <w:start w:val="9"/>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5E3545C"/>
    <w:multiLevelType w:val="multilevel"/>
    <w:tmpl w:val="8F1221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C41BBF"/>
    <w:multiLevelType w:val="hybridMultilevel"/>
    <w:tmpl w:val="5B36B2A2"/>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E330716"/>
    <w:multiLevelType w:val="hybridMultilevel"/>
    <w:tmpl w:val="2CC883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334E059A"/>
    <w:multiLevelType w:val="hybridMultilevel"/>
    <w:tmpl w:val="46B26D5C"/>
    <w:lvl w:ilvl="0" w:tplc="12B278E6">
      <w:start w:val="1"/>
      <w:numFmt w:val="lowerLetter"/>
      <w:lvlText w:val="%1."/>
      <w:lvlJc w:val="left"/>
      <w:pPr>
        <w:tabs>
          <w:tab w:val="num" w:pos="1440"/>
        </w:tabs>
        <w:ind w:left="1440" w:hanging="360"/>
      </w:pPr>
      <w:rPr>
        <w:rFonts w:hint="default"/>
      </w:rPr>
    </w:lvl>
    <w:lvl w:ilvl="1" w:tplc="CDA83B2C">
      <w:start w:val="2"/>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7" w15:restartNumberingAfterBreak="0">
    <w:nsid w:val="33F27D93"/>
    <w:multiLevelType w:val="hybridMultilevel"/>
    <w:tmpl w:val="AA06385C"/>
    <w:lvl w:ilvl="0" w:tplc="A7FE4D8E">
      <w:start w:val="1"/>
      <w:numFmt w:val="lowerLetter"/>
      <w:lvlText w:val="%1."/>
      <w:lvlJc w:val="left"/>
      <w:pPr>
        <w:tabs>
          <w:tab w:val="num" w:pos="720"/>
        </w:tabs>
        <w:ind w:left="720" w:hanging="360"/>
      </w:pPr>
      <w:rPr>
        <w:b w:val="0"/>
      </w:rPr>
    </w:lvl>
    <w:lvl w:ilvl="1" w:tplc="6B0C0532">
      <w:start w:val="4"/>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78361AE"/>
    <w:multiLevelType w:val="hybridMultilevel"/>
    <w:tmpl w:val="430C8A2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FC77C51"/>
    <w:multiLevelType w:val="hybridMultilevel"/>
    <w:tmpl w:val="0C0CAD6E"/>
    <w:lvl w:ilvl="0" w:tplc="EF1246E0">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44AF2400"/>
    <w:multiLevelType w:val="hybridMultilevel"/>
    <w:tmpl w:val="8B50DDE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C5D0C0D"/>
    <w:multiLevelType w:val="hybridMultilevel"/>
    <w:tmpl w:val="5B7C0C2C"/>
    <w:lvl w:ilvl="0" w:tplc="01DA0D84">
      <w:numFmt w:val="bullet"/>
      <w:lvlText w:val="-"/>
      <w:lvlJc w:val="left"/>
      <w:pPr>
        <w:tabs>
          <w:tab w:val="num" w:pos="720"/>
        </w:tabs>
        <w:ind w:left="720" w:hanging="360"/>
      </w:pPr>
      <w:rPr>
        <w:rFonts w:ascii="Times New Roman" w:eastAsia="Times New Roman" w:hAnsi="Times New Roman" w:hint="default"/>
      </w:rPr>
    </w:lvl>
    <w:lvl w:ilvl="1" w:tplc="436E9234">
      <w:start w:val="2"/>
      <w:numFmt w:val="decimal"/>
      <w:lvlText w:val="%2."/>
      <w:lvlJc w:val="left"/>
      <w:pPr>
        <w:tabs>
          <w:tab w:val="num" w:pos="1440"/>
        </w:tabs>
        <w:ind w:left="1440" w:hanging="360"/>
      </w:pPr>
      <w:rPr>
        <w:rFonts w:hint="default"/>
      </w:rPr>
    </w:lvl>
    <w:lvl w:ilvl="2" w:tplc="00050410">
      <w:start w:val="1"/>
      <w:numFmt w:val="bullet"/>
      <w:lvlText w:val=""/>
      <w:lvlJc w:val="left"/>
      <w:pPr>
        <w:tabs>
          <w:tab w:val="num" w:pos="2160"/>
        </w:tabs>
        <w:ind w:left="2160" w:hanging="360"/>
      </w:pPr>
      <w:rPr>
        <w:rFonts w:ascii="Wingdings" w:hAnsi="Wingdings" w:cs="Times New Roman" w:hint="default"/>
      </w:rPr>
    </w:lvl>
    <w:lvl w:ilvl="3" w:tplc="00010410">
      <w:start w:val="1"/>
      <w:numFmt w:val="bullet"/>
      <w:lvlText w:val=""/>
      <w:lvlJc w:val="left"/>
      <w:pPr>
        <w:tabs>
          <w:tab w:val="num" w:pos="2880"/>
        </w:tabs>
        <w:ind w:left="2880" w:hanging="360"/>
      </w:pPr>
      <w:rPr>
        <w:rFonts w:ascii="Symbol" w:eastAsia="Times New Roman" w:hAnsi="Symbol" w:cs="Times New Roman"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Times New Roman" w:hint="default"/>
      </w:rPr>
    </w:lvl>
    <w:lvl w:ilvl="6" w:tplc="00010410">
      <w:start w:val="1"/>
      <w:numFmt w:val="bullet"/>
      <w:lvlText w:val=""/>
      <w:lvlJc w:val="left"/>
      <w:pPr>
        <w:tabs>
          <w:tab w:val="num" w:pos="5040"/>
        </w:tabs>
        <w:ind w:left="5040" w:hanging="360"/>
      </w:pPr>
      <w:rPr>
        <w:rFonts w:ascii="Symbol" w:eastAsia="Times New Roman" w:hAnsi="Symbol" w:cs="Times New Roman"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70B34226"/>
    <w:multiLevelType w:val="multilevel"/>
    <w:tmpl w:val="C012266A"/>
    <w:lvl w:ilvl="0">
      <w:start w:val="4"/>
      <w:numFmt w:val="decimal"/>
      <w:lvlText w:val="%1"/>
      <w:lvlJc w:val="left"/>
      <w:pPr>
        <w:tabs>
          <w:tab w:val="num" w:pos="600"/>
        </w:tabs>
        <w:ind w:left="600" w:hanging="60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13" w15:restartNumberingAfterBreak="0">
    <w:nsid w:val="7A682B65"/>
    <w:multiLevelType w:val="hybridMultilevel"/>
    <w:tmpl w:val="FD042A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4370D5"/>
    <w:multiLevelType w:val="hybridMultilevel"/>
    <w:tmpl w:val="15362F8C"/>
    <w:lvl w:ilvl="0" w:tplc="7354F87C">
      <w:start w:val="1"/>
      <w:numFmt w:val="bullet"/>
      <w:lvlText w:val="□"/>
      <w:lvlJc w:val="left"/>
      <w:pPr>
        <w:tabs>
          <w:tab w:val="num" w:pos="1494"/>
        </w:tabs>
        <w:ind w:left="1494" w:hanging="360"/>
      </w:pPr>
      <w:rPr>
        <w:rFonts w:ascii="Book Antiqua" w:hAnsi="Book Antiqua" w:hint="default"/>
        <w:b/>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3"/>
  </w:num>
  <w:num w:numId="4">
    <w:abstractNumId w:val="6"/>
  </w:num>
  <w:num w:numId="5">
    <w:abstractNumId w:val="7"/>
  </w:num>
  <w:num w:numId="6">
    <w:abstractNumId w:val="12"/>
  </w:num>
  <w:num w:numId="7">
    <w:abstractNumId w:val="9"/>
  </w:num>
  <w:num w:numId="8">
    <w:abstractNumId w:val="4"/>
  </w:num>
  <w:num w:numId="9">
    <w:abstractNumId w:val="8"/>
  </w:num>
  <w:num w:numId="10">
    <w:abstractNumId w:val="1"/>
  </w:num>
  <w:num w:numId="11">
    <w:abstractNumId w:val="10"/>
  </w:num>
  <w:num w:numId="12">
    <w:abstractNumId w:val="2"/>
  </w:num>
  <w:num w:numId="13">
    <w:abstractNumId w:val="3"/>
    <w:lvlOverride w:ilvl="0"/>
    <w:lvlOverride w:ilvl="1">
      <w:startOverride w:val="4"/>
    </w:lvlOverride>
    <w:lvlOverride w:ilvl="2"/>
    <w:lvlOverride w:ilvl="3"/>
    <w:lvlOverride w:ilvl="4"/>
    <w:lvlOverride w:ilvl="5"/>
    <w:lvlOverride w:ilvl="6"/>
    <w:lvlOverride w:ilvl="7"/>
    <w:lvlOverride w:ilv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97"/>
    <w:rsid w:val="004A3D97"/>
    <w:rsid w:val="005368F2"/>
    <w:rsid w:val="00B41D32"/>
    <w:rsid w:val="00CA08BC"/>
    <w:rsid w:val="00F3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9B97CC"/>
  <w15:docId w15:val="{B90B6EE1-B50F-4519-A0DD-33B8C305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D97"/>
    <w:pPr>
      <w:spacing w:before="240" w:after="0" w:line="240" w:lineRule="auto"/>
      <w:jc w:val="both"/>
    </w:pPr>
    <w:rPr>
      <w:rFonts w:ascii="Times New Roman" w:eastAsia="Times New Roman" w:hAnsi="Times New Roman" w:cs="Times New Roman"/>
      <w:sz w:val="24"/>
      <w:szCs w:val="20"/>
      <w:lang w:eastAsia="de-DE"/>
    </w:rPr>
  </w:style>
  <w:style w:type="paragraph" w:styleId="Nadpis2">
    <w:name w:val="heading 2"/>
    <w:basedOn w:val="Normln"/>
    <w:next w:val="Normln"/>
    <w:link w:val="Nadpis2Char"/>
    <w:qFormat/>
    <w:rsid w:val="004A3D97"/>
    <w:pPr>
      <w:keepNext/>
      <w:tabs>
        <w:tab w:val="left" w:pos="-1440"/>
        <w:tab w:val="left" w:pos="-720"/>
      </w:tabs>
      <w:suppressAutoHyphens/>
      <w:jc w:val="center"/>
      <w:outlineLvl w:val="1"/>
    </w:pPr>
    <w:rPr>
      <w:b/>
      <w:sz w:val="28"/>
      <w:szCs w:val="28"/>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A3D97"/>
    <w:rPr>
      <w:rFonts w:ascii="Times New Roman" w:eastAsia="Times New Roman" w:hAnsi="Times New Roman" w:cs="Times New Roman"/>
      <w:b/>
      <w:sz w:val="28"/>
      <w:szCs w:val="28"/>
      <w:lang w:val="fr-FR" w:eastAsia="de-DE"/>
    </w:rPr>
  </w:style>
  <w:style w:type="paragraph" w:customStyle="1" w:styleId="Default">
    <w:name w:val="Default"/>
    <w:rsid w:val="004A3D97"/>
    <w:pPr>
      <w:autoSpaceDE w:val="0"/>
      <w:autoSpaceDN w:val="0"/>
      <w:adjustRightInd w:val="0"/>
      <w:spacing w:after="0" w:line="240" w:lineRule="auto"/>
    </w:pPr>
    <w:rPr>
      <w:rFonts w:ascii="TimesNewRomanPS-BoldMT" w:eastAsia="Times New Roman" w:hAnsi="TimesNewRomanPS-BoldMT" w:cs="TimesNewRomanPS-BoldMT"/>
      <w:sz w:val="20"/>
      <w:szCs w:val="20"/>
      <w:lang w:val="fr-FR" w:eastAsia="fr-FR"/>
    </w:rPr>
  </w:style>
  <w:style w:type="paragraph" w:customStyle="1" w:styleId="Standard">
    <w:name w:val="Standard"/>
    <w:basedOn w:val="Default"/>
    <w:next w:val="Default"/>
    <w:rsid w:val="004A3D97"/>
    <w:pPr>
      <w:spacing w:before="240"/>
    </w:pPr>
    <w:rPr>
      <w:rFonts w:cs="Times New Roman"/>
      <w:sz w:val="24"/>
      <w:szCs w:val="24"/>
    </w:rPr>
  </w:style>
  <w:style w:type="paragraph" w:customStyle="1" w:styleId="titoletti">
    <w:name w:val="titoletti"/>
    <w:basedOn w:val="Default"/>
    <w:next w:val="Default"/>
    <w:rsid w:val="004A3D97"/>
    <w:pPr>
      <w:spacing w:before="360"/>
    </w:pPr>
    <w:rPr>
      <w:rFonts w:cs="Times New Roman"/>
      <w:sz w:val="24"/>
      <w:szCs w:val="24"/>
    </w:rPr>
  </w:style>
  <w:style w:type="paragraph" w:customStyle="1" w:styleId="Fuzeile">
    <w:name w:val="Fußzeile"/>
    <w:basedOn w:val="Default"/>
    <w:next w:val="Default"/>
    <w:rsid w:val="004A3D97"/>
    <w:pPr>
      <w:spacing w:before="240"/>
    </w:pPr>
    <w:rPr>
      <w:rFonts w:cs="Times New Roman"/>
      <w:sz w:val="24"/>
      <w:szCs w:val="24"/>
    </w:rPr>
  </w:style>
  <w:style w:type="paragraph" w:customStyle="1" w:styleId="Textkrper-Einzug2">
    <w:name w:val="Textkörper-Einzug 2"/>
    <w:basedOn w:val="Default"/>
    <w:next w:val="Default"/>
    <w:rsid w:val="004A3D97"/>
    <w:pPr>
      <w:spacing w:before="240" w:after="120"/>
    </w:pPr>
    <w:rPr>
      <w:rFonts w:cs="Times New Roman"/>
      <w:sz w:val="24"/>
      <w:szCs w:val="24"/>
    </w:rPr>
  </w:style>
  <w:style w:type="paragraph" w:styleId="Zpat">
    <w:name w:val="footer"/>
    <w:basedOn w:val="Normln"/>
    <w:link w:val="ZpatChar"/>
    <w:rsid w:val="004A3D97"/>
    <w:pPr>
      <w:tabs>
        <w:tab w:val="center" w:pos="4536"/>
        <w:tab w:val="right" w:pos="9072"/>
      </w:tabs>
    </w:pPr>
  </w:style>
  <w:style w:type="character" w:customStyle="1" w:styleId="ZpatChar">
    <w:name w:val="Zápatí Char"/>
    <w:basedOn w:val="Standardnpsmoodstavce"/>
    <w:link w:val="Zpat"/>
    <w:rsid w:val="004A3D97"/>
    <w:rPr>
      <w:rFonts w:ascii="Times New Roman" w:eastAsia="Times New Roman" w:hAnsi="Times New Roman" w:cs="Times New Roman"/>
      <w:sz w:val="24"/>
      <w:szCs w:val="20"/>
      <w:lang w:eastAsia="de-DE"/>
    </w:rPr>
  </w:style>
  <w:style w:type="paragraph" w:styleId="Zkladntext2">
    <w:name w:val="Body Text 2"/>
    <w:basedOn w:val="Normln"/>
    <w:link w:val="Zkladntext2Char"/>
    <w:rsid w:val="004A3D97"/>
    <w:pPr>
      <w:spacing w:before="0"/>
    </w:pPr>
    <w:rPr>
      <w:rFonts w:ascii="Arial" w:hAnsi="Arial"/>
      <w:sz w:val="20"/>
      <w:lang w:val="de-DE" w:eastAsia="fr-FR"/>
    </w:rPr>
  </w:style>
  <w:style w:type="character" w:customStyle="1" w:styleId="Zkladntext2Char">
    <w:name w:val="Základní text 2 Char"/>
    <w:basedOn w:val="Standardnpsmoodstavce"/>
    <w:link w:val="Zkladntext2"/>
    <w:rsid w:val="004A3D97"/>
    <w:rPr>
      <w:rFonts w:ascii="Arial" w:eastAsia="Times New Roman" w:hAnsi="Arial" w:cs="Times New Roman"/>
      <w:sz w:val="20"/>
      <w:szCs w:val="20"/>
      <w:lang w:val="de-DE" w:eastAsia="fr-FR"/>
    </w:rPr>
  </w:style>
  <w:style w:type="paragraph" w:customStyle="1" w:styleId="TitreFactSheet">
    <w:name w:val="Titre Fact Sheet"/>
    <w:basedOn w:val="Normln"/>
    <w:rsid w:val="004A3D97"/>
    <w:pPr>
      <w:tabs>
        <w:tab w:val="left" w:pos="2160"/>
      </w:tabs>
      <w:spacing w:before="120" w:after="120"/>
      <w:jc w:val="center"/>
    </w:pPr>
    <w:rPr>
      <w:rFonts w:ascii="Verdana" w:hAnsi="Verdana"/>
      <w:sz w:val="28"/>
      <w:szCs w:val="28"/>
      <w:lang w:eastAsia="en-US"/>
    </w:rPr>
  </w:style>
  <w:style w:type="paragraph" w:styleId="Zkladntext">
    <w:name w:val="Body Text"/>
    <w:basedOn w:val="Normln"/>
    <w:link w:val="ZkladntextChar"/>
    <w:rsid w:val="004A3D97"/>
    <w:pPr>
      <w:spacing w:before="60" w:after="240"/>
    </w:pPr>
    <w:rPr>
      <w:rFonts w:ascii="Verdana" w:hAnsi="Verdana"/>
      <w:szCs w:val="24"/>
      <w:lang w:eastAsia="fr-FR"/>
    </w:rPr>
  </w:style>
  <w:style w:type="character" w:customStyle="1" w:styleId="ZkladntextChar">
    <w:name w:val="Základní text Char"/>
    <w:basedOn w:val="Standardnpsmoodstavce"/>
    <w:link w:val="Zkladntext"/>
    <w:rsid w:val="004A3D97"/>
    <w:rPr>
      <w:rFonts w:ascii="Verdana" w:eastAsia="Times New Roman" w:hAnsi="Verdana" w:cs="Times New Roman"/>
      <w:sz w:val="24"/>
      <w:szCs w:val="24"/>
      <w:lang w:eastAsia="fr-FR"/>
    </w:rPr>
  </w:style>
  <w:style w:type="paragraph" w:customStyle="1" w:styleId="TWDtext">
    <w:name w:val="TWD text"/>
    <w:basedOn w:val="Normln"/>
    <w:rsid w:val="004A3D97"/>
    <w:pPr>
      <w:spacing w:before="0"/>
    </w:pPr>
    <w:rPr>
      <w:rFonts w:ascii="Verdana" w:hAnsi="Verdana"/>
      <w:szCs w:val="24"/>
      <w:lang w:val="fr-FR" w:eastAsia="fr-FR"/>
    </w:rPr>
  </w:style>
  <w:style w:type="paragraph" w:customStyle="1" w:styleId="Text1">
    <w:name w:val="Text 1"/>
    <w:basedOn w:val="Normln"/>
    <w:rsid w:val="004A3D97"/>
    <w:pPr>
      <w:tabs>
        <w:tab w:val="left" w:pos="2160"/>
      </w:tabs>
      <w:spacing w:before="0" w:after="240"/>
      <w:ind w:left="1440"/>
    </w:pPr>
    <w:rPr>
      <w:szCs w:val="24"/>
      <w:lang w:eastAsia="en-US"/>
    </w:rPr>
  </w:style>
  <w:style w:type="paragraph" w:styleId="Zkladntext3">
    <w:name w:val="Body Text 3"/>
    <w:basedOn w:val="Normln"/>
    <w:link w:val="Zkladntext3Char"/>
    <w:rsid w:val="004A3D97"/>
    <w:pPr>
      <w:spacing w:before="0"/>
    </w:pPr>
    <w:rPr>
      <w:rFonts w:ascii="Verdana" w:hAnsi="Verdana"/>
      <w:sz w:val="22"/>
    </w:rPr>
  </w:style>
  <w:style w:type="character" w:customStyle="1" w:styleId="Zkladntext3Char">
    <w:name w:val="Základní text 3 Char"/>
    <w:basedOn w:val="Standardnpsmoodstavce"/>
    <w:link w:val="Zkladntext3"/>
    <w:rsid w:val="004A3D97"/>
    <w:rPr>
      <w:rFonts w:ascii="Verdana" w:eastAsia="Times New Roman" w:hAnsi="Verdana" w:cs="Times New Roman"/>
      <w:szCs w:val="20"/>
      <w:lang w:eastAsia="de-DE"/>
    </w:rPr>
  </w:style>
  <w:style w:type="paragraph" w:styleId="Zkladntextodsazen">
    <w:name w:val="Body Text Indent"/>
    <w:basedOn w:val="Normln"/>
    <w:link w:val="ZkladntextodsazenChar"/>
    <w:rsid w:val="004A3D97"/>
    <w:pPr>
      <w:tabs>
        <w:tab w:val="left" w:pos="-1440"/>
        <w:tab w:val="left" w:pos="-720"/>
        <w:tab w:val="left" w:pos="0"/>
      </w:tabs>
      <w:spacing w:before="120"/>
      <w:ind w:left="708"/>
      <w:jc w:val="left"/>
    </w:pPr>
    <w:rPr>
      <w:rFonts w:ascii="Tahoma" w:hAnsi="Tahoma" w:cs="Tahoma"/>
      <w:sz w:val="20"/>
      <w:lang w:val="en-US" w:eastAsia="fr-FR"/>
    </w:rPr>
  </w:style>
  <w:style w:type="character" w:customStyle="1" w:styleId="ZkladntextodsazenChar">
    <w:name w:val="Základní text odsazený Char"/>
    <w:basedOn w:val="Standardnpsmoodstavce"/>
    <w:link w:val="Zkladntextodsazen"/>
    <w:rsid w:val="004A3D97"/>
    <w:rPr>
      <w:rFonts w:ascii="Tahoma" w:eastAsia="Times New Roman" w:hAnsi="Tahoma" w:cs="Tahoma"/>
      <w:sz w:val="20"/>
      <w:szCs w:val="20"/>
      <w:lang w:val="en-US" w:eastAsia="fr-FR"/>
    </w:rPr>
  </w:style>
  <w:style w:type="paragraph" w:styleId="Normlnweb">
    <w:name w:val="Normal (Web)"/>
    <w:basedOn w:val="Normln"/>
    <w:uiPriority w:val="99"/>
    <w:unhideWhenUsed/>
    <w:rsid w:val="004A3D97"/>
    <w:pPr>
      <w:spacing w:before="100" w:beforeAutospacing="1" w:after="100" w:afterAutospacing="1"/>
      <w:jc w:val="left"/>
    </w:pPr>
    <w:rPr>
      <w:szCs w:val="24"/>
      <w:lang w:val="fr-FR" w:eastAsia="fr-FR"/>
    </w:rPr>
  </w:style>
  <w:style w:type="paragraph" w:styleId="Odstavecseseznamem">
    <w:name w:val="List Paragraph"/>
    <w:basedOn w:val="Normln"/>
    <w:uiPriority w:val="34"/>
    <w:qFormat/>
    <w:rsid w:val="004A3D97"/>
    <w:pPr>
      <w:suppressAutoHyphens/>
      <w:ind w:left="720"/>
      <w:contextualSpacing/>
    </w:pPr>
    <w:rPr>
      <w:lang w:eastAsia="ar-SA"/>
    </w:rPr>
  </w:style>
  <w:style w:type="character" w:styleId="Hypertextovodkaz">
    <w:name w:val="Hyperlink"/>
    <w:basedOn w:val="Standardnpsmoodstavce"/>
    <w:rsid w:val="004A3D97"/>
    <w:rPr>
      <w:color w:val="0000FF" w:themeColor="hyperlink"/>
      <w:u w:val="single"/>
    </w:rPr>
  </w:style>
  <w:style w:type="paragraph" w:styleId="Textbubliny">
    <w:name w:val="Balloon Text"/>
    <w:basedOn w:val="Normln"/>
    <w:link w:val="TextbublinyChar"/>
    <w:uiPriority w:val="99"/>
    <w:semiHidden/>
    <w:unhideWhenUsed/>
    <w:rsid w:val="004A3D97"/>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3D97"/>
    <w:rPr>
      <w:rFonts w:ascii="Tahoma" w:eastAsia="Times New Roman" w:hAnsi="Tahoma" w:cs="Tahoma"/>
      <w:sz w:val="16"/>
      <w:szCs w:val="16"/>
      <w:lang w:eastAsia="de-DE"/>
    </w:rPr>
  </w:style>
  <w:style w:type="paragraph" w:styleId="Zhlav">
    <w:name w:val="header"/>
    <w:basedOn w:val="Normln"/>
    <w:link w:val="ZhlavChar"/>
    <w:uiPriority w:val="99"/>
    <w:unhideWhenUsed/>
    <w:rsid w:val="00B41D32"/>
    <w:pPr>
      <w:tabs>
        <w:tab w:val="center" w:pos="4536"/>
        <w:tab w:val="right" w:pos="9072"/>
      </w:tabs>
      <w:spacing w:before="0"/>
    </w:pPr>
  </w:style>
  <w:style w:type="character" w:customStyle="1" w:styleId="ZhlavChar">
    <w:name w:val="Záhlaví Char"/>
    <w:basedOn w:val="Standardnpsmoodstavce"/>
    <w:link w:val="Zhlav"/>
    <w:uiPriority w:val="99"/>
    <w:rsid w:val="00B41D32"/>
    <w:rPr>
      <w:rFonts w:ascii="Times New Roman" w:eastAsia="Times New Roman" w:hAnsi="Times New Roman" w:cs="Times New Roman"/>
      <w:sz w:val="24"/>
      <w:szCs w:val="20"/>
      <w:lang w:eastAsia="de-DE"/>
    </w:rPr>
  </w:style>
  <w:style w:type="paragraph" w:styleId="Textpoznpodarou">
    <w:name w:val="footnote text"/>
    <w:basedOn w:val="Normln"/>
    <w:link w:val="TextpoznpodarouChar"/>
    <w:semiHidden/>
    <w:rsid w:val="00F3184E"/>
    <w:rPr>
      <w:sz w:val="20"/>
    </w:rPr>
  </w:style>
  <w:style w:type="character" w:customStyle="1" w:styleId="TextpoznpodarouChar">
    <w:name w:val="Text pozn. pod čarou Char"/>
    <w:basedOn w:val="Standardnpsmoodstavce"/>
    <w:link w:val="Textpoznpodarou"/>
    <w:semiHidden/>
    <w:rsid w:val="00F3184E"/>
    <w:rPr>
      <w:rFonts w:ascii="Times New Roman" w:eastAsia="Times New Roman" w:hAnsi="Times New Roman" w:cs="Times New Roman"/>
      <w:sz w:val="20"/>
      <w:szCs w:val="20"/>
      <w:lang w:eastAsia="de-DE"/>
    </w:rPr>
  </w:style>
  <w:style w:type="character" w:styleId="Znakapoznpodarou">
    <w:name w:val="footnote reference"/>
    <w:basedOn w:val="Standardnpsmoodstavce"/>
    <w:semiHidden/>
    <w:rsid w:val="00F31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rt@urbact.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21</Pages>
  <Words>6425</Words>
  <Characters>37909</Characters>
  <Application>Microsoft Office Word</Application>
  <DocSecurity>0</DocSecurity>
  <Lines>315</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Tinsley , Paul</dc:creator>
  <cp:lastModifiedBy>Hoffman Filip</cp:lastModifiedBy>
  <cp:revision>4</cp:revision>
  <cp:lastPrinted>2019-01-22T08:56:00Z</cp:lastPrinted>
  <dcterms:created xsi:type="dcterms:W3CDTF">2019-01-10T13:25:00Z</dcterms:created>
  <dcterms:modified xsi:type="dcterms:W3CDTF">2019-01-24T08:32:00Z</dcterms:modified>
</cp:coreProperties>
</file>