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41" w:rsidRDefault="00AE2C41">
      <w:pPr>
        <w:pStyle w:val="Nzev"/>
      </w:pPr>
    </w:p>
    <w:p w:rsidR="00AE2C41" w:rsidRPr="007F433A" w:rsidRDefault="00AE2C41" w:rsidP="004E7C81">
      <w:pPr>
        <w:pStyle w:val="Podtitul"/>
        <w:spacing w:after="120"/>
        <w:rPr>
          <w:rFonts w:ascii="Times New Roman" w:hAnsi="Times New Roman" w:cs="Times New Roman"/>
          <w:b/>
          <w:bCs/>
          <w:color w:val="000000"/>
          <w:sz w:val="40"/>
          <w:szCs w:val="40"/>
        </w:rPr>
      </w:pPr>
      <w:r w:rsidRPr="007F433A">
        <w:rPr>
          <w:rFonts w:ascii="Times New Roman" w:hAnsi="Times New Roman" w:cs="Times New Roman"/>
          <w:b/>
          <w:bCs/>
          <w:color w:val="000000"/>
          <w:sz w:val="40"/>
          <w:szCs w:val="40"/>
        </w:rPr>
        <w:t>Smlouva o dílo</w:t>
      </w:r>
    </w:p>
    <w:p w:rsidR="00AE2C41" w:rsidRPr="0032693C" w:rsidRDefault="00AE2C41"/>
    <w:p w:rsidR="00AE2C41" w:rsidRPr="0032693C" w:rsidRDefault="00AE2C41">
      <w:pPr>
        <w:jc w:val="center"/>
        <w:rPr>
          <w:b/>
          <w:bCs/>
        </w:rPr>
      </w:pPr>
      <w:r w:rsidRPr="0032693C">
        <w:rPr>
          <w:b/>
          <w:bCs/>
        </w:rPr>
        <w:t>I.</w:t>
      </w:r>
    </w:p>
    <w:p w:rsidR="00AE2C41" w:rsidRPr="0032693C" w:rsidRDefault="00AE2C41">
      <w:pPr>
        <w:pStyle w:val="Nadpis3"/>
        <w:jc w:val="center"/>
      </w:pPr>
      <w:r w:rsidRPr="0032693C">
        <w:t>Smluvní strany</w:t>
      </w:r>
    </w:p>
    <w:p w:rsidR="00AE2C41" w:rsidRPr="0032693C" w:rsidRDefault="00AE2C41">
      <w:pPr>
        <w:jc w:val="center"/>
        <w:rPr>
          <w:b/>
          <w:bCs/>
        </w:rPr>
      </w:pPr>
    </w:p>
    <w:p w:rsidR="00AE2C41" w:rsidRPr="00147491" w:rsidRDefault="00AE2C41"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AE2C41" w:rsidRPr="005D1FC1" w:rsidRDefault="00AE2C41">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AE2C41" w:rsidRPr="005D1FC1" w:rsidRDefault="00AE2C41"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AE2C41" w:rsidRPr="005D1FC1" w:rsidRDefault="00AE2C41">
      <w:pPr>
        <w:numPr>
          <w:ilvl w:val="12"/>
          <w:numId w:val="0"/>
        </w:numPr>
        <w:tabs>
          <w:tab w:val="num" w:pos="360"/>
          <w:tab w:val="left" w:pos="2977"/>
        </w:tabs>
        <w:ind w:left="426" w:hanging="66"/>
        <w:jc w:val="both"/>
      </w:pPr>
      <w:r w:rsidRPr="0032693C">
        <w:t>IČ:</w:t>
      </w:r>
      <w:r w:rsidRPr="0032693C">
        <w:tab/>
      </w:r>
      <w:r w:rsidRPr="005D1FC1">
        <w:t>00096296</w:t>
      </w:r>
    </w:p>
    <w:p w:rsidR="00AE2C41" w:rsidRPr="0032693C" w:rsidRDefault="00AE2C41">
      <w:pPr>
        <w:numPr>
          <w:ilvl w:val="12"/>
          <w:numId w:val="0"/>
        </w:numPr>
        <w:tabs>
          <w:tab w:val="num" w:pos="360"/>
          <w:tab w:val="left" w:pos="2977"/>
        </w:tabs>
        <w:ind w:left="426" w:hanging="66"/>
        <w:jc w:val="both"/>
      </w:pPr>
      <w:r>
        <w:t>DIČ:</w:t>
      </w:r>
      <w:r>
        <w:tab/>
        <w:t>-</w:t>
      </w:r>
    </w:p>
    <w:p w:rsidR="00AE2C41" w:rsidRPr="005D1FC1" w:rsidRDefault="00AE2C41">
      <w:pPr>
        <w:numPr>
          <w:ilvl w:val="12"/>
          <w:numId w:val="0"/>
        </w:numPr>
        <w:tabs>
          <w:tab w:val="num" w:pos="360"/>
          <w:tab w:val="left" w:pos="2977"/>
        </w:tabs>
        <w:ind w:left="426" w:hanging="66"/>
        <w:jc w:val="both"/>
      </w:pPr>
      <w:r w:rsidRPr="0032693C">
        <w:t xml:space="preserve">Bankovní spojení: </w:t>
      </w:r>
      <w:r w:rsidRPr="0032693C">
        <w:tab/>
      </w:r>
      <w:proofErr w:type="spellStart"/>
      <w:r w:rsidR="00E87DE8">
        <w:t>xxxxxxxxxx</w:t>
      </w:r>
      <w:proofErr w:type="spellEnd"/>
    </w:p>
    <w:p w:rsidR="00AE2C41" w:rsidRPr="005D1FC1" w:rsidRDefault="00AE2C41">
      <w:pPr>
        <w:numPr>
          <w:ilvl w:val="12"/>
          <w:numId w:val="0"/>
        </w:numPr>
        <w:tabs>
          <w:tab w:val="num" w:pos="360"/>
          <w:tab w:val="left" w:pos="2977"/>
        </w:tabs>
        <w:spacing w:after="60"/>
        <w:ind w:left="425" w:hanging="68"/>
        <w:jc w:val="both"/>
      </w:pPr>
      <w:r w:rsidRPr="0032693C">
        <w:t xml:space="preserve">Číslo účtu: </w:t>
      </w:r>
      <w:r w:rsidRPr="0032693C">
        <w:tab/>
      </w:r>
      <w:proofErr w:type="spellStart"/>
      <w:r w:rsidR="00E87DE8">
        <w:t>xxxxxxxxxx</w:t>
      </w:r>
      <w:proofErr w:type="spellEnd"/>
    </w:p>
    <w:p w:rsidR="00AE2C41" w:rsidRPr="0032693C" w:rsidRDefault="00AE2C41">
      <w:pPr>
        <w:tabs>
          <w:tab w:val="left" w:pos="360"/>
          <w:tab w:val="left" w:pos="2268"/>
        </w:tabs>
        <w:spacing w:before="120"/>
        <w:ind w:left="284" w:firstLine="74"/>
      </w:pPr>
      <w:r w:rsidRPr="0032693C">
        <w:t>Osoba oprávněná jednat ve věcech realizace stavby:</w:t>
      </w:r>
    </w:p>
    <w:p w:rsidR="00AE2C41" w:rsidRPr="0032693C" w:rsidRDefault="00AE2C41">
      <w:pPr>
        <w:pStyle w:val="dajeOSmluvnStran"/>
        <w:numPr>
          <w:ilvl w:val="0"/>
          <w:numId w:val="0"/>
        </w:numPr>
        <w:tabs>
          <w:tab w:val="left" w:pos="360"/>
          <w:tab w:val="left" w:pos="2268"/>
        </w:tabs>
        <w:ind w:left="357"/>
      </w:pPr>
      <w:r>
        <w:t>Radek Polách</w:t>
      </w:r>
      <w:r w:rsidRPr="0032693C">
        <w:t xml:space="preserve">, </w:t>
      </w:r>
      <w:r>
        <w:t xml:space="preserve">zástupce ředitele, </w:t>
      </w:r>
      <w:proofErr w:type="spellStart"/>
      <w:r w:rsidR="00E87DE8">
        <w:t>xxxxxxxxxxxxxxxxxxxxxxxxxxxxx</w:t>
      </w:r>
      <w:proofErr w:type="spellEnd"/>
    </w:p>
    <w:p w:rsidR="00AE2C41" w:rsidRPr="0032693C" w:rsidRDefault="00AE2C41">
      <w:pPr>
        <w:numPr>
          <w:ilvl w:val="12"/>
          <w:numId w:val="0"/>
        </w:numPr>
        <w:tabs>
          <w:tab w:val="left" w:pos="2977"/>
        </w:tabs>
        <w:spacing w:before="240"/>
        <w:ind w:left="419" w:hanging="62"/>
        <w:jc w:val="both"/>
      </w:pPr>
      <w:r w:rsidRPr="0032693C">
        <w:t>(dále jen „objednatel“)</w:t>
      </w:r>
    </w:p>
    <w:p w:rsidR="00AE2C41" w:rsidRPr="0032693C" w:rsidRDefault="00AE2C41">
      <w:pPr>
        <w:numPr>
          <w:ilvl w:val="12"/>
          <w:numId w:val="0"/>
        </w:numPr>
        <w:tabs>
          <w:tab w:val="left" w:pos="2977"/>
        </w:tabs>
        <w:spacing w:before="120"/>
        <w:ind w:left="357"/>
        <w:jc w:val="both"/>
        <w:rPr>
          <w:i/>
          <w:iCs/>
        </w:rPr>
      </w:pPr>
    </w:p>
    <w:p w:rsidR="00AE2C41" w:rsidRPr="0032693C" w:rsidRDefault="00AE2C41"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B4371E">
        <w:rPr>
          <w:b/>
          <w:bCs/>
        </w:rPr>
        <w:t>INSTOP, spol. s r.o.</w:t>
      </w:r>
    </w:p>
    <w:p w:rsidR="00AE2C41" w:rsidRPr="0032693C" w:rsidRDefault="00AE2C41">
      <w:pPr>
        <w:numPr>
          <w:ilvl w:val="12"/>
          <w:numId w:val="0"/>
        </w:numPr>
        <w:tabs>
          <w:tab w:val="num" w:pos="360"/>
          <w:tab w:val="left" w:pos="2977"/>
        </w:tabs>
        <w:ind w:left="426" w:hanging="66"/>
        <w:jc w:val="both"/>
      </w:pPr>
      <w:r w:rsidRPr="0032693C">
        <w:t>Se sídlem:</w:t>
      </w:r>
      <w:r>
        <w:tab/>
      </w:r>
      <w:r w:rsidR="00B4371E">
        <w:rPr>
          <w:b/>
          <w:bCs/>
        </w:rPr>
        <w:t>Obchodní 16, 763 21 Slavičín</w:t>
      </w:r>
    </w:p>
    <w:p w:rsidR="00AE2C41" w:rsidRPr="0032693C" w:rsidRDefault="00AE2C41">
      <w:pPr>
        <w:numPr>
          <w:ilvl w:val="12"/>
          <w:numId w:val="0"/>
        </w:numPr>
        <w:tabs>
          <w:tab w:val="num" w:pos="360"/>
          <w:tab w:val="left" w:pos="2977"/>
        </w:tabs>
        <w:ind w:left="426" w:hanging="66"/>
        <w:jc w:val="both"/>
      </w:pPr>
      <w:r w:rsidRPr="0032693C">
        <w:t>Zastoupena:</w:t>
      </w:r>
      <w:r>
        <w:tab/>
      </w:r>
      <w:r w:rsidR="00B4371E">
        <w:rPr>
          <w:b/>
          <w:bCs/>
        </w:rPr>
        <w:t xml:space="preserve">Jaromírem </w:t>
      </w:r>
      <w:proofErr w:type="spellStart"/>
      <w:r w:rsidR="00B4371E">
        <w:rPr>
          <w:b/>
          <w:bCs/>
        </w:rPr>
        <w:t>Diatelem</w:t>
      </w:r>
      <w:proofErr w:type="spellEnd"/>
      <w:r w:rsidR="00B4371E">
        <w:rPr>
          <w:b/>
          <w:bCs/>
        </w:rPr>
        <w:t xml:space="preserve"> - jednatel</w:t>
      </w:r>
    </w:p>
    <w:p w:rsidR="00AE2C41" w:rsidRPr="0032693C" w:rsidRDefault="00AE2C41">
      <w:pPr>
        <w:numPr>
          <w:ilvl w:val="12"/>
          <w:numId w:val="0"/>
        </w:numPr>
        <w:tabs>
          <w:tab w:val="num" w:pos="360"/>
          <w:tab w:val="left" w:pos="2977"/>
        </w:tabs>
        <w:ind w:left="426" w:hanging="66"/>
        <w:jc w:val="both"/>
      </w:pPr>
      <w:r w:rsidRPr="0032693C">
        <w:t>IČ:</w:t>
      </w:r>
      <w:r>
        <w:tab/>
      </w:r>
      <w:r w:rsidR="00B4371E">
        <w:rPr>
          <w:b/>
          <w:bCs/>
        </w:rPr>
        <w:t>46994955</w:t>
      </w:r>
    </w:p>
    <w:p w:rsidR="00AE2C41" w:rsidRPr="0032693C" w:rsidRDefault="00AE2C41">
      <w:pPr>
        <w:numPr>
          <w:ilvl w:val="12"/>
          <w:numId w:val="0"/>
        </w:numPr>
        <w:tabs>
          <w:tab w:val="num" w:pos="360"/>
          <w:tab w:val="left" w:pos="2977"/>
        </w:tabs>
        <w:ind w:left="426" w:hanging="66"/>
        <w:jc w:val="both"/>
      </w:pPr>
      <w:r w:rsidRPr="0032693C">
        <w:t>DIČ:</w:t>
      </w:r>
      <w:r>
        <w:tab/>
      </w:r>
      <w:r w:rsidR="00B4371E">
        <w:rPr>
          <w:b/>
          <w:bCs/>
        </w:rPr>
        <w:t>CZ46994955</w:t>
      </w:r>
    </w:p>
    <w:p w:rsidR="00AE2C41" w:rsidRPr="0032693C" w:rsidRDefault="00AE2C41">
      <w:pPr>
        <w:numPr>
          <w:ilvl w:val="12"/>
          <w:numId w:val="0"/>
        </w:numPr>
        <w:tabs>
          <w:tab w:val="num" w:pos="360"/>
          <w:tab w:val="left" w:pos="2977"/>
        </w:tabs>
        <w:ind w:left="426" w:hanging="66"/>
        <w:jc w:val="both"/>
      </w:pPr>
      <w:r w:rsidRPr="0032693C">
        <w:t>Bankovní spojení:</w:t>
      </w:r>
      <w:r>
        <w:tab/>
      </w:r>
      <w:proofErr w:type="spellStart"/>
      <w:r w:rsidR="00E87DE8">
        <w:rPr>
          <w:b/>
          <w:bCs/>
        </w:rPr>
        <w:t>xxxxxxxxxxxxxxxx</w:t>
      </w:r>
      <w:proofErr w:type="spellEnd"/>
    </w:p>
    <w:p w:rsidR="00AE2C41" w:rsidRPr="0032693C" w:rsidRDefault="00AE2C41">
      <w:pPr>
        <w:numPr>
          <w:ilvl w:val="12"/>
          <w:numId w:val="0"/>
        </w:numPr>
        <w:tabs>
          <w:tab w:val="num" w:pos="360"/>
          <w:tab w:val="left" w:pos="2977"/>
        </w:tabs>
        <w:ind w:left="426" w:hanging="66"/>
        <w:jc w:val="both"/>
      </w:pPr>
      <w:r w:rsidRPr="0032693C">
        <w:t>Číslo účtu:</w:t>
      </w:r>
      <w:r>
        <w:tab/>
      </w:r>
      <w:proofErr w:type="spellStart"/>
      <w:r w:rsidR="00E87DE8">
        <w:rPr>
          <w:b/>
          <w:bCs/>
        </w:rPr>
        <w:t>xxxxxxxxxxxxxxxx</w:t>
      </w:r>
      <w:proofErr w:type="spellEnd"/>
    </w:p>
    <w:p w:rsidR="00AE2C41" w:rsidRPr="0032693C" w:rsidRDefault="00AE2C41">
      <w:pPr>
        <w:numPr>
          <w:ilvl w:val="12"/>
          <w:numId w:val="0"/>
        </w:numPr>
        <w:tabs>
          <w:tab w:val="num" w:pos="360"/>
          <w:tab w:val="left" w:pos="2977"/>
        </w:tabs>
        <w:ind w:left="426" w:hanging="66"/>
        <w:jc w:val="both"/>
      </w:pPr>
      <w:r w:rsidRPr="0032693C">
        <w:t xml:space="preserve">Zapsána v obchodním rejstříku vedeném </w:t>
      </w:r>
      <w:r w:rsidR="00B4371E">
        <w:t>Krajským</w:t>
      </w:r>
      <w:r w:rsidRPr="0032693C">
        <w:t xml:space="preserve"> soudem v </w:t>
      </w:r>
      <w:proofErr w:type="gramStart"/>
      <w:r w:rsidR="00B4371E">
        <w:t>Brně</w:t>
      </w:r>
      <w:r w:rsidRPr="0032693C">
        <w:t xml:space="preserve"> , oddíl</w:t>
      </w:r>
      <w:proofErr w:type="gramEnd"/>
      <w:r w:rsidRPr="0032693C">
        <w:t xml:space="preserve"> </w:t>
      </w:r>
      <w:r w:rsidR="00B4371E">
        <w:t>C</w:t>
      </w:r>
      <w:r w:rsidRPr="0032693C">
        <w:t xml:space="preserve">, vložka </w:t>
      </w:r>
      <w:r w:rsidR="00B4371E">
        <w:t>8837</w:t>
      </w:r>
    </w:p>
    <w:p w:rsidR="00AE2C41" w:rsidRPr="0032693C" w:rsidRDefault="00AE2C41">
      <w:pPr>
        <w:tabs>
          <w:tab w:val="left" w:pos="360"/>
          <w:tab w:val="left" w:pos="2268"/>
        </w:tabs>
        <w:spacing w:before="60"/>
        <w:ind w:left="284" w:firstLine="74"/>
      </w:pPr>
      <w:r w:rsidRPr="0032693C">
        <w:t>Osoba oprávněná jednat ve věcech technických a realizace stavby:</w:t>
      </w:r>
    </w:p>
    <w:p w:rsidR="00AE2C41" w:rsidRPr="0032693C" w:rsidRDefault="00D8756B">
      <w:pPr>
        <w:tabs>
          <w:tab w:val="left" w:pos="360"/>
          <w:tab w:val="left" w:pos="2268"/>
        </w:tabs>
        <w:ind w:left="357"/>
      </w:pPr>
      <w:r>
        <w:t xml:space="preserve">Karel </w:t>
      </w:r>
      <w:proofErr w:type="spellStart"/>
      <w:r>
        <w:t>Ďulík</w:t>
      </w:r>
      <w:proofErr w:type="spellEnd"/>
      <w:r w:rsidR="00B4371E">
        <w:t xml:space="preserve"> </w:t>
      </w:r>
      <w:r>
        <w:t>–</w:t>
      </w:r>
      <w:r w:rsidR="00B4371E">
        <w:t xml:space="preserve"> </w:t>
      </w:r>
      <w:r>
        <w:t xml:space="preserve">vedoucí </w:t>
      </w:r>
      <w:proofErr w:type="spellStart"/>
      <w:r>
        <w:t>stř</w:t>
      </w:r>
      <w:proofErr w:type="spellEnd"/>
      <w:r>
        <w:t>. 07</w:t>
      </w:r>
      <w:r w:rsidR="00AE2C41" w:rsidRPr="0032693C">
        <w:t xml:space="preserve">, </w:t>
      </w:r>
      <w:proofErr w:type="spellStart"/>
      <w:r w:rsidR="00E87DE8">
        <w:t>xxxxxxxxxxxxxxxxxxxxxx</w:t>
      </w:r>
      <w:proofErr w:type="spellEnd"/>
    </w:p>
    <w:p w:rsidR="00AE2C41" w:rsidRDefault="00AE2C41">
      <w:pPr>
        <w:numPr>
          <w:ilvl w:val="12"/>
          <w:numId w:val="0"/>
        </w:numPr>
        <w:tabs>
          <w:tab w:val="num" w:pos="360"/>
          <w:tab w:val="left" w:pos="2977"/>
        </w:tabs>
        <w:spacing w:before="240"/>
        <w:ind w:left="425" w:hanging="68"/>
        <w:jc w:val="both"/>
      </w:pPr>
      <w:r w:rsidRPr="0032693C">
        <w:t>(dále jen „zhotovitel“)</w:t>
      </w:r>
    </w:p>
    <w:p w:rsidR="00AE2C41" w:rsidRPr="0032693C" w:rsidRDefault="00AE2C41">
      <w:pPr>
        <w:pStyle w:val="Smlouva2"/>
        <w:spacing w:before="600"/>
      </w:pPr>
      <w:r w:rsidRPr="0032693C">
        <w:t>II.</w:t>
      </w:r>
    </w:p>
    <w:p w:rsidR="00AE2C41" w:rsidRPr="0032693C" w:rsidRDefault="00AE2C41">
      <w:pPr>
        <w:pStyle w:val="Smlouva2"/>
        <w:spacing w:after="120"/>
      </w:pPr>
      <w:r w:rsidRPr="0032693C">
        <w:t>Základní ustanovení</w:t>
      </w:r>
    </w:p>
    <w:p w:rsidR="00AE2C41" w:rsidRPr="00647326" w:rsidRDefault="00AE2C41" w:rsidP="00D51E77">
      <w:pPr>
        <w:pStyle w:val="OdstavecSmlouvy"/>
        <w:numPr>
          <w:ilvl w:val="0"/>
          <w:numId w:val="25"/>
        </w:numPr>
        <w:rPr>
          <w:b/>
          <w:bCs/>
          <w:caps/>
        </w:rPr>
      </w:pPr>
      <w:r>
        <w:t xml:space="preserve">Tato smlouva je uzavřena dle </w:t>
      </w:r>
      <w:r w:rsidRPr="00D85599">
        <w:t xml:space="preserve">§ </w:t>
      </w:r>
      <w:r>
        <w:t>2586</w:t>
      </w:r>
      <w:r w:rsidRPr="00D85599">
        <w:t xml:space="preserve"> a </w:t>
      </w:r>
      <w:proofErr w:type="spellStart"/>
      <w:proofErr w:type="gramStart"/>
      <w:r w:rsidRPr="00D85599">
        <w:t>násl.zákon</w:t>
      </w:r>
      <w:r>
        <w:t>a</w:t>
      </w:r>
      <w:proofErr w:type="spellEnd"/>
      <w:proofErr w:type="gramEnd"/>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AE2C41" w:rsidRDefault="00AE2C41"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AE2C41" w:rsidRPr="00E40316" w:rsidRDefault="00AE2C41" w:rsidP="007767B8">
      <w:pPr>
        <w:pStyle w:val="OdstavecSmlouvy"/>
        <w:numPr>
          <w:ilvl w:val="0"/>
          <w:numId w:val="25"/>
        </w:numPr>
        <w:spacing w:before="120"/>
      </w:pPr>
      <w:r w:rsidRPr="00E40316">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AE2C41" w:rsidRPr="0032693C" w:rsidRDefault="00AE2C41"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t>jednání</w:t>
      </w:r>
      <w:r w:rsidRPr="0032693C">
        <w:t xml:space="preserve"> oprávněny.</w:t>
      </w:r>
    </w:p>
    <w:p w:rsidR="00AE2C41" w:rsidRPr="0032693C" w:rsidRDefault="00AE2C41"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AE2C41" w:rsidRPr="008B2779" w:rsidRDefault="00AE2C41" w:rsidP="009B12F5">
      <w:pPr>
        <w:pStyle w:val="OdstavecSmlouvy"/>
        <w:keepLines w:val="0"/>
        <w:numPr>
          <w:ilvl w:val="0"/>
          <w:numId w:val="25"/>
        </w:numPr>
        <w:tabs>
          <w:tab w:val="clear" w:pos="426"/>
          <w:tab w:val="clear" w:pos="1701"/>
        </w:tabs>
        <w:spacing w:before="120" w:after="0"/>
        <w:rPr>
          <w:color w:val="000000"/>
        </w:rPr>
      </w:pPr>
      <w:r w:rsidRPr="0032693C">
        <w:t xml:space="preserve">Zhotovitel potvrzuje, že se detailně seznámil s rozsahem a povahou díla, že jsou mu známy veškeré technické, kvalitativní a jiné podmínky nezbytné k realizaci díla a že disponuje takovými kapacitami a odbornými </w:t>
      </w:r>
      <w:r w:rsidRPr="008B2779">
        <w:rPr>
          <w:color w:val="000000"/>
        </w:rPr>
        <w:t>znalostmi, které jsou nezbytné pro realizaci díla za dohodnutou smluvní cenu uvedenou v článku V odst. 1 této smlouvy.</w:t>
      </w:r>
    </w:p>
    <w:p w:rsidR="00AE2C41" w:rsidRPr="008B2779" w:rsidRDefault="00AE2C41" w:rsidP="009B12F5">
      <w:pPr>
        <w:pStyle w:val="OdstavecSmlouvy"/>
        <w:keepLines w:val="0"/>
        <w:numPr>
          <w:ilvl w:val="0"/>
          <w:numId w:val="25"/>
        </w:numPr>
        <w:tabs>
          <w:tab w:val="clear" w:pos="426"/>
          <w:tab w:val="clear" w:pos="1701"/>
        </w:tabs>
        <w:spacing w:before="120" w:after="0"/>
        <w:rPr>
          <w:color w:val="000000"/>
        </w:rPr>
      </w:pPr>
      <w:r w:rsidRPr="008B2779">
        <w:rPr>
          <w:color w:val="000000"/>
        </w:rPr>
        <w:t xml:space="preserve">Účelem smlouvy je zhotovení stavby </w:t>
      </w:r>
      <w:r w:rsidRPr="008B2779">
        <w:rPr>
          <w:b/>
          <w:bCs/>
          <w:color w:val="000000"/>
        </w:rPr>
        <w:t>„</w:t>
      </w:r>
      <w:r w:rsidRPr="00196088">
        <w:rPr>
          <w:b/>
          <w:bCs/>
          <w:color w:val="000000"/>
        </w:rPr>
        <w:t>Zámek Nová Horka - rekonstrukce kotelny</w:t>
      </w:r>
      <w:r w:rsidRPr="008B2779">
        <w:rPr>
          <w:color w:val="000000"/>
        </w:rPr>
        <w:t xml:space="preserve">“. </w:t>
      </w:r>
      <w:r w:rsidRPr="00196088">
        <w:rPr>
          <w:color w:val="000000"/>
        </w:rPr>
        <w:t>Předmětem veřejné zakázky je rekonstrukce stávající plynové kotelny v hospodářské budově zámku Nová Horka a rekonstrukce stávajícího topného kanálu z kotelny do zámku včetně úpravy strojovny v suterénu zámku</w:t>
      </w:r>
      <w:r w:rsidRPr="008B2779">
        <w:rPr>
          <w:color w:val="000000"/>
        </w:rPr>
        <w:t>.</w:t>
      </w:r>
    </w:p>
    <w:p w:rsidR="00AE2C41" w:rsidRPr="0032693C" w:rsidRDefault="00AE2C41">
      <w:pPr>
        <w:pStyle w:val="Smlouva2"/>
        <w:spacing w:before="600"/>
      </w:pPr>
      <w:r w:rsidRPr="0032693C">
        <w:t>III.</w:t>
      </w:r>
    </w:p>
    <w:p w:rsidR="00AE2C41" w:rsidRPr="0032693C" w:rsidRDefault="00AE2C41">
      <w:pPr>
        <w:pStyle w:val="Smlouva2"/>
        <w:spacing w:after="120"/>
      </w:pPr>
      <w:r w:rsidRPr="0032693C">
        <w:t>Předmět smlouvy</w:t>
      </w:r>
    </w:p>
    <w:p w:rsidR="00AE2C41" w:rsidRPr="001B70A1" w:rsidRDefault="00AE2C41" w:rsidP="009B12F5">
      <w:pPr>
        <w:numPr>
          <w:ilvl w:val="0"/>
          <w:numId w:val="18"/>
        </w:numPr>
        <w:tabs>
          <w:tab w:val="left" w:pos="851"/>
          <w:tab w:val="num" w:pos="1348"/>
        </w:tabs>
        <w:spacing w:after="60"/>
        <w:jc w:val="both"/>
      </w:pPr>
      <w:r w:rsidRPr="0032693C">
        <w:t xml:space="preserve">Zhotovitel se zavazuje provést pro </w:t>
      </w:r>
      <w:r w:rsidRPr="001B70A1">
        <w:t>objednatele na svůj náklad a nebezpečí stavbu „</w:t>
      </w:r>
      <w:r w:rsidRPr="00196088">
        <w:rPr>
          <w:b/>
          <w:bCs/>
          <w:color w:val="000000"/>
        </w:rPr>
        <w:t>Zámek Nová Horka - rekonstrukce kotelny</w:t>
      </w:r>
      <w:r w:rsidRPr="001B70A1">
        <w:t>“ (dále jen „stavba“) v rozsahu dle:</w:t>
      </w:r>
    </w:p>
    <w:p w:rsidR="00AE2C41" w:rsidRPr="00D623BC" w:rsidRDefault="00AE2C41" w:rsidP="009B12F5">
      <w:pPr>
        <w:numPr>
          <w:ilvl w:val="0"/>
          <w:numId w:val="26"/>
        </w:numPr>
        <w:tabs>
          <w:tab w:val="clear" w:pos="2520"/>
          <w:tab w:val="num" w:pos="720"/>
        </w:tabs>
        <w:spacing w:after="60"/>
        <w:ind w:left="720"/>
        <w:jc w:val="both"/>
      </w:pPr>
      <w:r w:rsidRPr="001B70A1">
        <w:t xml:space="preserve">projektové dokumentace </w:t>
      </w:r>
      <w:r w:rsidRPr="00196088">
        <w:rPr>
          <w:color w:val="000000"/>
        </w:rPr>
        <w:t xml:space="preserve">stavby zpracované v říjnu 2018 Jiřím </w:t>
      </w:r>
      <w:proofErr w:type="spellStart"/>
      <w:r w:rsidRPr="00196088">
        <w:rPr>
          <w:color w:val="000000"/>
        </w:rPr>
        <w:t>Plandorem</w:t>
      </w:r>
      <w:proofErr w:type="spellEnd"/>
      <w:r w:rsidRPr="00196088">
        <w:rPr>
          <w:color w:val="000000"/>
        </w:rPr>
        <w:t xml:space="preserve">, </w:t>
      </w:r>
      <w:r w:rsidR="00E87DE8">
        <w:rPr>
          <w:color w:val="000000"/>
        </w:rPr>
        <w:t>xxxxxxxxxxxxxxxx</w:t>
      </w:r>
      <w:bookmarkStart w:id="0" w:name="_GoBack"/>
      <w:bookmarkEnd w:id="0"/>
    </w:p>
    <w:p w:rsidR="00AE2C41" w:rsidRPr="0032693C" w:rsidRDefault="00AE2C41" w:rsidP="009B12F5">
      <w:pPr>
        <w:numPr>
          <w:ilvl w:val="0"/>
          <w:numId w:val="26"/>
        </w:numPr>
        <w:tabs>
          <w:tab w:val="clear" w:pos="2520"/>
          <w:tab w:val="num" w:pos="720"/>
        </w:tabs>
        <w:spacing w:after="60"/>
        <w:ind w:left="720"/>
        <w:jc w:val="both"/>
      </w:pPr>
      <w:r w:rsidRPr="0032693C">
        <w:t xml:space="preserve">předpisů upravujících provádění stavebních děl a ustanovení této smlouvy </w:t>
      </w:r>
    </w:p>
    <w:p w:rsidR="00AE2C41" w:rsidRPr="0032693C" w:rsidRDefault="00AE2C41">
      <w:pPr>
        <w:spacing w:before="120" w:after="60"/>
        <w:ind w:firstLine="357"/>
        <w:jc w:val="both"/>
      </w:pPr>
      <w:r w:rsidRPr="0032693C">
        <w:t>(dále jen „dílo“).</w:t>
      </w:r>
    </w:p>
    <w:p w:rsidR="00AE2C41" w:rsidRPr="008B2779" w:rsidRDefault="00AE2C41">
      <w:pPr>
        <w:spacing w:before="240" w:after="60"/>
        <w:ind w:firstLine="357"/>
        <w:jc w:val="both"/>
        <w:rPr>
          <w:color w:val="000000"/>
        </w:rPr>
      </w:pPr>
      <w:r w:rsidRPr="0032693C">
        <w:t xml:space="preserve">Stavba je </w:t>
      </w:r>
      <w:r w:rsidRPr="00447B8C">
        <w:rPr>
          <w:color w:val="000000"/>
        </w:rPr>
        <w:t xml:space="preserve">členěna </w:t>
      </w:r>
      <w:r w:rsidRPr="008B2779">
        <w:rPr>
          <w:color w:val="000000"/>
        </w:rPr>
        <w:t>na jednotlivé objekty a provozní soubory takto:</w:t>
      </w:r>
    </w:p>
    <w:p w:rsidR="00AE2C41" w:rsidRPr="008B2779" w:rsidRDefault="00AE2C41" w:rsidP="00BE6D41">
      <w:pPr>
        <w:numPr>
          <w:ilvl w:val="0"/>
          <w:numId w:val="28"/>
        </w:numPr>
        <w:tabs>
          <w:tab w:val="clear" w:pos="2520"/>
          <w:tab w:val="num" w:pos="720"/>
        </w:tabs>
        <w:spacing w:after="120"/>
        <w:ind w:left="2517" w:hanging="2160"/>
        <w:jc w:val="both"/>
        <w:rPr>
          <w:color w:val="000000"/>
        </w:rPr>
      </w:pPr>
      <w:r w:rsidRPr="00196088">
        <w:rPr>
          <w:color w:val="000000"/>
        </w:rPr>
        <w:t>objekt – Zámek Nová Horka rekonstrukce kotelny</w:t>
      </w:r>
    </w:p>
    <w:p w:rsidR="00AE2C41" w:rsidRPr="008B2779" w:rsidRDefault="00AE2C41" w:rsidP="009B12F5">
      <w:pPr>
        <w:pStyle w:val="OdstavecSmlouvy"/>
        <w:keepLines w:val="0"/>
        <w:numPr>
          <w:ilvl w:val="0"/>
          <w:numId w:val="18"/>
        </w:numPr>
        <w:tabs>
          <w:tab w:val="clear" w:pos="426"/>
          <w:tab w:val="clear" w:pos="1701"/>
          <w:tab w:val="left" w:pos="851"/>
          <w:tab w:val="num" w:pos="1348"/>
        </w:tabs>
        <w:spacing w:after="60"/>
        <w:rPr>
          <w:color w:val="000000"/>
        </w:rPr>
      </w:pPr>
      <w:r w:rsidRPr="008B2779">
        <w:rPr>
          <w:color w:val="000000"/>
        </w:rPr>
        <w:t>Součástí díla je také:</w:t>
      </w:r>
    </w:p>
    <w:p w:rsidR="00AE2C41" w:rsidRPr="0032693C" w:rsidRDefault="00AE2C41"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w:t>
      </w:r>
      <w:r>
        <w:t xml:space="preserve">ní stavby ve třech vyhotoveních. </w:t>
      </w:r>
      <w:r w:rsidRPr="0032693C">
        <w:t>Projektová dokument</w:t>
      </w:r>
      <w:r>
        <w:t>ace skutečného provedení stavby bude</w:t>
      </w:r>
      <w:r w:rsidRPr="0032693C">
        <w:t xml:space="preserve"> objednat</w:t>
      </w:r>
      <w:r>
        <w:t>eli dodána</w:t>
      </w:r>
      <w:r w:rsidRPr="0032693C">
        <w:t xml:space="preserve"> také 2x v elektronické podobě, a to </w:t>
      </w:r>
      <w:r w:rsidRPr="0032693C">
        <w:br/>
        <w:t>na CD ROM ve formátu pro texty *.doc (*.</w:t>
      </w:r>
      <w:proofErr w:type="spellStart"/>
      <w:r w:rsidRPr="0032693C">
        <w:t>rtf</w:t>
      </w:r>
      <w:proofErr w:type="spellEnd"/>
      <w:r w:rsidRPr="0032693C">
        <w:t>), pro tabulky *.</w:t>
      </w:r>
      <w:proofErr w:type="spellStart"/>
      <w:r w:rsidRPr="0032693C">
        <w:t>xls</w:t>
      </w:r>
      <w:proofErr w:type="spellEnd"/>
      <w:r w:rsidRPr="0032693C">
        <w:t>, pro skenované dokumenty *.</w:t>
      </w:r>
      <w:proofErr w:type="spellStart"/>
      <w:r w:rsidRPr="0032693C">
        <w:t>pdf</w:t>
      </w:r>
      <w:proofErr w:type="spellEnd"/>
      <w:r w:rsidRPr="0032693C">
        <w:t>, pro výkresovou dokumentaci *.</w:t>
      </w:r>
      <w:proofErr w:type="spellStart"/>
      <w:r w:rsidRPr="0032693C">
        <w:t>dwg</w:t>
      </w:r>
      <w:proofErr w:type="spellEnd"/>
      <w:r w:rsidRPr="0032693C">
        <w:t xml:space="preserve"> a zároveň *.</w:t>
      </w:r>
      <w:proofErr w:type="spellStart"/>
      <w:r w:rsidRPr="0032693C">
        <w:t>pdf</w:t>
      </w:r>
      <w:proofErr w:type="spellEnd"/>
      <w:r w:rsidRPr="0032693C">
        <w:t xml:space="preserve">. Případné </w:t>
      </w:r>
      <w:proofErr w:type="spellStart"/>
      <w:r>
        <w:t>vícetisky</w:t>
      </w:r>
      <w:proofErr w:type="spellEnd"/>
      <w:r>
        <w:t xml:space="preserve"> budou účtovány zvlášť.</w:t>
      </w:r>
    </w:p>
    <w:p w:rsidR="00AE2C41" w:rsidRPr="0032693C" w:rsidRDefault="00AE2C41"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AE2C41" w:rsidRPr="0032693C" w:rsidRDefault="00AE2C41"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dokumentace dočasného dopravního značení včetně projednání s příslušnými správními orgány, bude-li potřebné,</w:t>
      </w:r>
    </w:p>
    <w:p w:rsidR="00AE2C41" w:rsidRPr="0032693C" w:rsidRDefault="00AE2C41"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AE2C41" w:rsidRPr="00854805" w:rsidRDefault="00AE2C41" w:rsidP="009B12F5">
      <w:pPr>
        <w:pStyle w:val="Zkladntext"/>
        <w:numPr>
          <w:ilvl w:val="0"/>
          <w:numId w:val="2"/>
        </w:numPr>
        <w:tabs>
          <w:tab w:val="clear" w:pos="540"/>
          <w:tab w:val="clear" w:pos="851"/>
          <w:tab w:val="left" w:pos="709"/>
        </w:tabs>
        <w:spacing w:after="60"/>
        <w:ind w:left="709" w:hanging="369"/>
      </w:pPr>
      <w:r w:rsidRPr="00854805">
        <w:lastRenderedPageBreak/>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AE2C41" w:rsidRPr="0032693C" w:rsidRDefault="00AE2C41"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AE2C41" w:rsidRPr="0032693C" w:rsidRDefault="00AE2C41"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AE2C41" w:rsidRPr="0032693C" w:rsidRDefault="00AE2C41"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AE2C41" w:rsidRDefault="00AE2C41"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AE2C41" w:rsidRPr="0040751F" w:rsidRDefault="00AE2C41"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p>
    <w:p w:rsidR="00AE2C41" w:rsidRPr="0040751F" w:rsidRDefault="00AE2C41" w:rsidP="009B12F5">
      <w:pPr>
        <w:pStyle w:val="Zkladntext"/>
        <w:numPr>
          <w:ilvl w:val="0"/>
          <w:numId w:val="2"/>
        </w:numPr>
        <w:tabs>
          <w:tab w:val="clear" w:pos="540"/>
          <w:tab w:val="clear" w:pos="851"/>
          <w:tab w:val="left" w:pos="709"/>
        </w:tabs>
        <w:spacing w:after="60"/>
        <w:ind w:left="709" w:hanging="369"/>
      </w:pPr>
      <w:r w:rsidRPr="0040751F">
        <w:t>předání všech dokladů a náležitostí umožňujících zahájení řízení, případně jiného postupu dle stavebního zákona, na základě kterého bude možno započít s trvalým užíváním stavby, tj. aby bylo možno vydat kolaudační</w:t>
      </w:r>
      <w:r>
        <w:t xml:space="preserve"> </w:t>
      </w:r>
      <w:r w:rsidRPr="0040751F">
        <w:t xml:space="preserve">souhlas nebo bylo možno stavbu trvale užívat na základě oznámení stavebnímu úřadu se započetím užívání dle stavebního zákona, </w:t>
      </w:r>
    </w:p>
    <w:p w:rsidR="00AE2C41" w:rsidRPr="0032693C" w:rsidRDefault="00AE2C41" w:rsidP="009B12F5">
      <w:pPr>
        <w:pStyle w:val="Zkladntext"/>
        <w:numPr>
          <w:ilvl w:val="0"/>
          <w:numId w:val="2"/>
        </w:numPr>
        <w:tabs>
          <w:tab w:val="clear" w:pos="540"/>
          <w:tab w:val="clear" w:pos="851"/>
          <w:tab w:val="left" w:pos="709"/>
        </w:tabs>
        <w:spacing w:after="60"/>
        <w:ind w:left="709" w:hanging="369"/>
      </w:pPr>
      <w:r w:rsidRPr="0040751F">
        <w:t xml:space="preserve">zřízení </w:t>
      </w:r>
      <w:proofErr w:type="spellStart"/>
      <w:r w:rsidRPr="0040751F">
        <w:t>deponie</w:t>
      </w:r>
      <w:proofErr w:type="spellEnd"/>
      <w:r w:rsidRPr="0040751F">
        <w:t xml:space="preserve"> materiálů tak, aby</w:t>
      </w:r>
      <w:r w:rsidRPr="0032693C">
        <w:t xml:space="preserve"> nevznikly žádné škody na sousedních pozemcích,</w:t>
      </w:r>
    </w:p>
    <w:p w:rsidR="00AE2C41" w:rsidRPr="0032693C" w:rsidRDefault="00AE2C41"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AE2C41" w:rsidRPr="0032693C" w:rsidRDefault="00AE2C41"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AE2C41" w:rsidRPr="0032693C" w:rsidRDefault="00AE2C41" w:rsidP="009B12F5">
      <w:pPr>
        <w:pStyle w:val="Zkladntext"/>
        <w:numPr>
          <w:ilvl w:val="0"/>
          <w:numId w:val="2"/>
        </w:numPr>
        <w:tabs>
          <w:tab w:val="clear" w:pos="540"/>
          <w:tab w:val="clear" w:pos="851"/>
          <w:tab w:val="left" w:pos="709"/>
        </w:tabs>
        <w:spacing w:after="60"/>
        <w:ind w:left="709" w:hanging="369"/>
      </w:pPr>
      <w:r w:rsidRPr="0032693C">
        <w:t xml:space="preserve">udržování stavbou dotčených zpevněných ploch, veřejných komunikací a výjezdů ze staveniště v čistotě a jejich uvedení do původního stavu, </w:t>
      </w:r>
    </w:p>
    <w:p w:rsidR="00AE2C41" w:rsidRPr="0032693C" w:rsidRDefault="00AE2C41"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AE2C41" w:rsidRPr="0032693C" w:rsidRDefault="00AE2C41"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AE2C41" w:rsidRPr="0032693C" w:rsidRDefault="00AE2C41"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AE2C41" w:rsidRPr="0032693C" w:rsidRDefault="00AE2C41" w:rsidP="009B12F5">
      <w:pPr>
        <w:pStyle w:val="Zkladntext"/>
        <w:numPr>
          <w:ilvl w:val="0"/>
          <w:numId w:val="2"/>
        </w:numPr>
        <w:tabs>
          <w:tab w:val="clear" w:pos="540"/>
          <w:tab w:val="clear" w:pos="851"/>
          <w:tab w:val="left" w:pos="709"/>
        </w:tabs>
        <w:spacing w:after="120"/>
        <w:ind w:left="709" w:hanging="369"/>
      </w:pPr>
      <w:r w:rsidRPr="0032693C">
        <w:t>hlášení archeologických nálezů v souladu se zákonem č. 20/1987 Sb., o státní památkové péči, ve znění pozdějších předpisů.</w:t>
      </w:r>
    </w:p>
    <w:p w:rsidR="00AE2C41" w:rsidRPr="0032693C" w:rsidRDefault="00AE2C41" w:rsidP="009B12F5">
      <w:pPr>
        <w:numPr>
          <w:ilvl w:val="0"/>
          <w:numId w:val="18"/>
        </w:numPr>
        <w:tabs>
          <w:tab w:val="left" w:pos="851"/>
        </w:tabs>
        <w:spacing w:before="120" w:after="60"/>
        <w:jc w:val="both"/>
      </w:pPr>
      <w:r w:rsidRPr="0032693C">
        <w:t xml:space="preserve">Zhotovitel je povinen při provádění díla </w:t>
      </w:r>
    </w:p>
    <w:p w:rsidR="00AE2C41" w:rsidRPr="0032693C" w:rsidRDefault="00AE2C41" w:rsidP="009B12F5">
      <w:pPr>
        <w:pStyle w:val="Zkladntext"/>
        <w:numPr>
          <w:ilvl w:val="0"/>
          <w:numId w:val="27"/>
        </w:numPr>
        <w:tabs>
          <w:tab w:val="clear" w:pos="540"/>
          <w:tab w:val="clear" w:pos="851"/>
          <w:tab w:val="num" w:pos="720"/>
        </w:tabs>
        <w:spacing w:after="60"/>
        <w:ind w:left="720" w:hanging="380"/>
      </w:pPr>
      <w:r w:rsidRPr="0032693C">
        <w:t xml:space="preserve">plnit podmínky příslušných stavebních povolení a požadavky dotčených orgánů </w:t>
      </w:r>
      <w:r w:rsidRPr="0032693C">
        <w:br/>
        <w:t>a organizací související s realizací stavby,</w:t>
      </w:r>
    </w:p>
    <w:p w:rsidR="00AE2C41" w:rsidRPr="0032693C" w:rsidRDefault="00AE2C41"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AE2C41" w:rsidRPr="0032693C" w:rsidRDefault="00AE2C41" w:rsidP="009B12F5">
      <w:pPr>
        <w:numPr>
          <w:ilvl w:val="0"/>
          <w:numId w:val="18"/>
        </w:numPr>
        <w:tabs>
          <w:tab w:val="left" w:pos="851"/>
        </w:tabs>
        <w:spacing w:before="120"/>
        <w:jc w:val="both"/>
      </w:pPr>
      <w:r>
        <w:lastRenderedPageBreak/>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AE2C41" w:rsidRPr="0032693C" w:rsidRDefault="00AE2C41" w:rsidP="009B12F5">
      <w:pPr>
        <w:numPr>
          <w:ilvl w:val="0"/>
          <w:numId w:val="18"/>
        </w:numPr>
        <w:tabs>
          <w:tab w:val="left" w:pos="851"/>
        </w:tabs>
        <w:spacing w:before="120"/>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AE2C41" w:rsidRPr="0032693C" w:rsidRDefault="00AE2C41"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AE2C41" w:rsidRPr="0032693C" w:rsidRDefault="00AE2C41"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AE2C41" w:rsidRPr="00B53CC5" w:rsidRDefault="00AE2C41" w:rsidP="009B12F5">
      <w:pPr>
        <w:numPr>
          <w:ilvl w:val="0"/>
          <w:numId w:val="18"/>
        </w:numPr>
        <w:tabs>
          <w:tab w:val="left" w:pos="851"/>
        </w:tabs>
        <w:spacing w:before="120"/>
        <w:jc w:val="both"/>
      </w:pPr>
      <w:r w:rsidRPr="0032693C">
        <w:t xml:space="preserve">Objednatel se zavazuje </w:t>
      </w:r>
      <w:r>
        <w:t xml:space="preserve">dokončené </w:t>
      </w:r>
      <w:r w:rsidRPr="0032693C">
        <w:t xml:space="preserve">dílo bez vad a nedodělků bránících jeho řádnému užívání převzít a zaplatit za ně zhotoviteli za dohodnutých podmínek cenu dle čl. V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w:t>
      </w:r>
      <w:r>
        <w:t xml:space="preserve"> </w:t>
      </w:r>
      <w:r w:rsidRPr="00B53CC5">
        <w:t>neomezují.</w:t>
      </w:r>
    </w:p>
    <w:p w:rsidR="00AE2C41" w:rsidRDefault="00AE2C41" w:rsidP="009B12F5">
      <w:pPr>
        <w:numPr>
          <w:ilvl w:val="0"/>
          <w:numId w:val="18"/>
        </w:numPr>
        <w:tabs>
          <w:tab w:val="left" w:pos="851"/>
        </w:tabs>
        <w:spacing w:before="120"/>
        <w:jc w:val="both"/>
      </w:pPr>
      <w:r w:rsidRPr="0032693C">
        <w:t>Případné vícepráce či méně</w:t>
      </w:r>
      <w:r>
        <w:t xml:space="preserve"> </w:t>
      </w:r>
      <w:r w:rsidRPr="0032693C">
        <w:t xml:space="preserve">práce budou smluvními stranami sjednány písemnými dodatky smlouvy. Vícepráce budou realizovány až po uzavření příslušného dodatku ke smlouvě. Nezbytným předpokladem uzavření dodatku na realizaci </w:t>
      </w:r>
      <w:r w:rsidRPr="005030FA">
        <w:rPr>
          <w:color w:val="000000"/>
        </w:rPr>
        <w:t>víceprací je zadání víceprací v souladu se zákonem č. 134/2016 Sb. o zadávání veřejných zakázek,</w:t>
      </w:r>
      <w:r w:rsidRPr="0032693C">
        <w:t xml:space="preserve"> ve znění pozdějších předpisů</w:t>
      </w:r>
      <w:r>
        <w:t xml:space="preserve"> (dále jen „</w:t>
      </w:r>
      <w:r w:rsidRPr="005030FA">
        <w:rPr>
          <w:color w:val="000000"/>
        </w:rPr>
        <w:t>zákon“).</w:t>
      </w:r>
    </w:p>
    <w:p w:rsidR="00AE2C41" w:rsidRPr="00D623BC" w:rsidRDefault="00AE2C41" w:rsidP="009B12F5">
      <w:pPr>
        <w:numPr>
          <w:ilvl w:val="0"/>
          <w:numId w:val="18"/>
        </w:numPr>
        <w:tabs>
          <w:tab w:val="left" w:pos="851"/>
        </w:tabs>
        <w:spacing w:before="120"/>
        <w:jc w:val="both"/>
      </w:pPr>
      <w:r w:rsidRPr="00897FAA">
        <w:rPr>
          <w:rFonts w:eastAsia="MS Mincho"/>
          <w:color w:val="000000"/>
        </w:rPr>
        <w:t xml:space="preserve">Objednatel nesmí umožnit podstatnou změnu závazku ze smlouvy. Za podstatnou změnu závazku ze smlouvy se nepovažují změny uvedené v §222 zákona č.134/2016 </w:t>
      </w:r>
      <w:proofErr w:type="spellStart"/>
      <w:r w:rsidRPr="00897FAA">
        <w:rPr>
          <w:rFonts w:eastAsia="MS Mincho"/>
          <w:color w:val="000000"/>
        </w:rPr>
        <w:t>Sb</w:t>
      </w:r>
      <w:proofErr w:type="spellEnd"/>
      <w:r w:rsidRPr="00897FAA">
        <w:rPr>
          <w:rFonts w:eastAsia="MS Mincho"/>
          <w:color w:val="000000"/>
        </w:rPr>
        <w:t xml:space="preserve"> v platném znění</w:t>
      </w:r>
      <w:r w:rsidRPr="00D623BC">
        <w:rPr>
          <w:rFonts w:eastAsia="MS Mincho"/>
          <w:color w:val="000000"/>
        </w:rPr>
        <w:t>.</w:t>
      </w:r>
    </w:p>
    <w:p w:rsidR="00AE2C41" w:rsidRPr="0032693C" w:rsidRDefault="00AE2C41" w:rsidP="009B12F5">
      <w:pPr>
        <w:numPr>
          <w:ilvl w:val="0"/>
          <w:numId w:val="18"/>
        </w:numPr>
        <w:tabs>
          <w:tab w:val="left" w:pos="851"/>
        </w:tabs>
        <w:spacing w:before="120"/>
        <w:jc w:val="both"/>
      </w:pPr>
      <w:r w:rsidRPr="00D623BC">
        <w:t>Smluvní strany prohlašují, že předmět plnění podle smlouvy není plněním nemožným a že smlouvu uzavírají po pečlivém zvážení všech možných důsledků. Zhotovitel prohlašuje, že prozkoumal místní podmínky na staveništi</w:t>
      </w:r>
      <w:r w:rsidRPr="0032693C">
        <w:t xml:space="preserve"> a že práce mohou být dokončeny způsobem a v termínech stanovený</w:t>
      </w:r>
      <w:r>
        <w:t>ch</w:t>
      </w:r>
      <w:r w:rsidRPr="0032693C">
        <w:t xml:space="preserve"> touto smlouvou.</w:t>
      </w:r>
    </w:p>
    <w:p w:rsidR="00AE2C41" w:rsidRPr="0032693C" w:rsidRDefault="00AE2C41">
      <w:pPr>
        <w:pStyle w:val="Smlouva2"/>
        <w:spacing w:before="600"/>
      </w:pPr>
      <w:r w:rsidRPr="0032693C">
        <w:t>IV.</w:t>
      </w:r>
    </w:p>
    <w:p w:rsidR="00AE2C41" w:rsidRPr="0032693C" w:rsidRDefault="00AE2C41">
      <w:pPr>
        <w:pStyle w:val="Smlouva2"/>
      </w:pPr>
      <w:r w:rsidRPr="0032693C">
        <w:t xml:space="preserve">Doba a místo plnění </w:t>
      </w:r>
    </w:p>
    <w:p w:rsidR="00AE2C41" w:rsidRPr="00C37817" w:rsidRDefault="00AE2C41" w:rsidP="00447B8C">
      <w:pPr>
        <w:widowControl w:val="0"/>
        <w:numPr>
          <w:ilvl w:val="0"/>
          <w:numId w:val="19"/>
        </w:numPr>
        <w:spacing w:before="120"/>
        <w:jc w:val="both"/>
        <w:rPr>
          <w:color w:val="000000"/>
        </w:rPr>
      </w:pPr>
      <w:r w:rsidRPr="000E44A7">
        <w:t>Zhotovitel se zavazuje pro</w:t>
      </w:r>
      <w:r w:rsidRPr="00B57816">
        <w:rPr>
          <w:color w:val="000000"/>
        </w:rPr>
        <w:t xml:space="preserve">vést dílo </w:t>
      </w:r>
      <w:r w:rsidRPr="00C37817">
        <w:rPr>
          <w:color w:val="000000"/>
        </w:rPr>
        <w:t>ve lhůtě do 150 dnů od předání staveniště zhotoviteli a nejpozději poslední den lhůty dokončené dílo předat objednateli.</w:t>
      </w:r>
    </w:p>
    <w:p w:rsidR="00AE2C41" w:rsidRPr="0032693C" w:rsidRDefault="00AE2C41" w:rsidP="009B12F5">
      <w:pPr>
        <w:widowControl w:val="0"/>
        <w:numPr>
          <w:ilvl w:val="0"/>
          <w:numId w:val="19"/>
        </w:numPr>
        <w:spacing w:before="120"/>
        <w:jc w:val="both"/>
      </w:pPr>
      <w:r w:rsidRPr="00C37817">
        <w:rPr>
          <w:color w:val="000000"/>
        </w:rPr>
        <w:t xml:space="preserve">Místem plnění je </w:t>
      </w:r>
      <w:proofErr w:type="spellStart"/>
      <w:proofErr w:type="gramStart"/>
      <w:r w:rsidRPr="00C37817">
        <w:rPr>
          <w:color w:val="000000"/>
        </w:rPr>
        <w:t>k.ú</w:t>
      </w:r>
      <w:proofErr w:type="spellEnd"/>
      <w:r w:rsidRPr="00C37817">
        <w:rPr>
          <w:color w:val="000000"/>
        </w:rPr>
        <w:t>.</w:t>
      </w:r>
      <w:proofErr w:type="gramEnd"/>
      <w:r w:rsidRPr="00C37817">
        <w:rPr>
          <w:color w:val="000000"/>
        </w:rPr>
        <w:t xml:space="preserve"> Nová Horka (viz projektová</w:t>
      </w:r>
      <w:r w:rsidRPr="005030FA">
        <w:rPr>
          <w:color w:val="000000"/>
        </w:rPr>
        <w:t xml:space="preserve"> dokumentace).</w:t>
      </w:r>
    </w:p>
    <w:p w:rsidR="00AE2C41" w:rsidRPr="0032693C" w:rsidRDefault="00AE2C41" w:rsidP="00DE0D41">
      <w:pPr>
        <w:widowControl w:val="0"/>
        <w:numPr>
          <w:ilvl w:val="0"/>
          <w:numId w:val="19"/>
        </w:numPr>
        <w:spacing w:before="120"/>
        <w:jc w:val="both"/>
      </w:pPr>
      <w:r w:rsidRPr="0032693C">
        <w:t xml:space="preserve">V případě omezení postupu prací vlivem nepříznivých klimatických podmínek bude jednáno o možnosti přerušení běhu lhůty dle odst. 1 tohoto článku. Omezení postupu prací dle tohoto odstavce bude posuzováno ve vztahu k možnosti provádění díla </w:t>
      </w:r>
      <w:r w:rsidRPr="0032693C">
        <w:br/>
        <w:t xml:space="preserve">dle předepsaných technologických postupů. Doba, na kterou se přeruší běh lhůty </w:t>
      </w:r>
      <w:r w:rsidRPr="0032693C">
        <w:br/>
        <w:t>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Přerušení doby plnění sjednané výše uvedeným způsobem není nutno upravit dodatkem ke smlouvě.</w:t>
      </w:r>
    </w:p>
    <w:p w:rsidR="00AE2C41" w:rsidRPr="0032693C" w:rsidRDefault="00AE2C41" w:rsidP="009B12F5">
      <w:pPr>
        <w:widowControl w:val="0"/>
        <w:numPr>
          <w:ilvl w:val="0"/>
          <w:numId w:val="19"/>
        </w:numPr>
        <w:spacing w:before="120"/>
        <w:jc w:val="both"/>
      </w:pPr>
      <w:r w:rsidRPr="0032693C">
        <w:lastRenderedPageBreak/>
        <w:t xml:space="preserve">V případě, že koordinátor bezpečnosti a ochrany zdraví při práci na </w:t>
      </w:r>
      <w:proofErr w:type="gramStart"/>
      <w:r w:rsidRPr="0032693C">
        <w:t>staveništi(dále</w:t>
      </w:r>
      <w:proofErr w:type="gramEnd"/>
      <w:r w:rsidRPr="0032693C">
        <w:t xml:space="preserve"> jen „koordinátor BOZP“), osoba vykonávající za objednatele </w:t>
      </w:r>
      <w:proofErr w:type="spellStart"/>
      <w:r w:rsidRPr="0032693C">
        <w:t>inženýrsko</w:t>
      </w:r>
      <w:proofErr w:type="spellEnd"/>
      <w:r w:rsidRPr="0032693C">
        <w:t xml:space="preserve"> – investorskou činnost na stavbě (dále jen „osoba vykonávající technický dozor stavebníka“), objednatel nebo jiná k tomu oprávněná osoba (např. oblastní inspektorát práce) přeruší práce </w:t>
      </w:r>
      <w:r>
        <w:br/>
      </w:r>
      <w:r w:rsidRPr="0032693C">
        <w:t xml:space="preserve">na staveništi z důvodu porušení pravidel bezpečnosti a ochrany zdraví při práci, toto přerušení nebude mít vliv na lhůtu plnění díla uvedenou v odst. 1 tohoto článku. </w:t>
      </w:r>
    </w:p>
    <w:p w:rsidR="00AE2C41" w:rsidRPr="0032693C" w:rsidRDefault="00AE2C41"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rsidR="00AE2C41" w:rsidRPr="0032693C" w:rsidRDefault="00AE2C41" w:rsidP="00D472F9">
      <w:pPr>
        <w:pStyle w:val="Smlouva2"/>
        <w:keepNext/>
        <w:spacing w:before="600"/>
      </w:pPr>
      <w:r w:rsidRPr="0032693C">
        <w:t>V.</w:t>
      </w:r>
    </w:p>
    <w:p w:rsidR="00AE2C41" w:rsidRPr="008A20D6" w:rsidRDefault="00AE2C41">
      <w:pPr>
        <w:pStyle w:val="Nadpis2"/>
        <w:tabs>
          <w:tab w:val="clear" w:pos="540"/>
          <w:tab w:val="clear" w:pos="1260"/>
          <w:tab w:val="clear" w:pos="1980"/>
          <w:tab w:val="clear" w:pos="3960"/>
          <w:tab w:val="num" w:pos="284"/>
        </w:tabs>
        <w:rPr>
          <w:rFonts w:ascii="Times New Roman" w:hAnsi="Times New Roman" w:cs="Times New Roman"/>
          <w:i w:val="0"/>
          <w:iCs w:val="0"/>
          <w:sz w:val="24"/>
          <w:szCs w:val="24"/>
        </w:rPr>
      </w:pPr>
      <w:r w:rsidRPr="008A20D6">
        <w:rPr>
          <w:rFonts w:ascii="Times New Roman" w:hAnsi="Times New Roman" w:cs="Times New Roman"/>
          <w:i w:val="0"/>
          <w:iCs w:val="0"/>
          <w:sz w:val="24"/>
          <w:szCs w:val="24"/>
        </w:rPr>
        <w:t>Cena za dílo</w:t>
      </w:r>
    </w:p>
    <w:p w:rsidR="00AE2C41" w:rsidRDefault="00AE2C41"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AE2C41" w:rsidRPr="003C4094" w:rsidRDefault="00AE2C41" w:rsidP="00B57B40">
      <w:pPr>
        <w:tabs>
          <w:tab w:val="left" w:pos="360"/>
          <w:tab w:val="left" w:pos="2268"/>
          <w:tab w:val="left" w:pos="7380"/>
        </w:tabs>
        <w:spacing w:before="120"/>
        <w:jc w:val="both"/>
      </w:pPr>
      <w:r>
        <w:tab/>
        <w:t xml:space="preserve">Cena bez DPH </w:t>
      </w:r>
      <w:r>
        <w:tab/>
      </w:r>
      <w:r w:rsidR="00B4371E">
        <w:t xml:space="preserve">2.272.000,- </w:t>
      </w:r>
      <w:r w:rsidRPr="003C4094">
        <w:t xml:space="preserve">Kč </w:t>
      </w:r>
    </w:p>
    <w:p w:rsidR="00AE2C41" w:rsidRPr="003C4094" w:rsidRDefault="00AE2C41" w:rsidP="00B57B40">
      <w:pPr>
        <w:tabs>
          <w:tab w:val="left" w:pos="360"/>
          <w:tab w:val="left" w:pos="2268"/>
          <w:tab w:val="left" w:pos="7380"/>
        </w:tabs>
        <w:spacing w:before="120"/>
        <w:jc w:val="both"/>
      </w:pPr>
      <w:r>
        <w:tab/>
      </w:r>
      <w:r w:rsidRPr="003C4094">
        <w:t xml:space="preserve">DPH </w:t>
      </w:r>
      <w:r>
        <w:t>21</w:t>
      </w:r>
      <w:r w:rsidRPr="003C4094">
        <w:t xml:space="preserve">% </w:t>
      </w:r>
      <w:r w:rsidRPr="003C4094">
        <w:tab/>
      </w:r>
      <w:r w:rsidR="00B4371E">
        <w:t xml:space="preserve">   477.120,-</w:t>
      </w:r>
      <w:r w:rsidRPr="003C4094">
        <w:t xml:space="preserve"> Kč </w:t>
      </w:r>
    </w:p>
    <w:p w:rsidR="00AE2C41" w:rsidRDefault="00AE2C41" w:rsidP="00B57B40">
      <w:pPr>
        <w:tabs>
          <w:tab w:val="left" w:pos="360"/>
          <w:tab w:val="left" w:pos="1980"/>
          <w:tab w:val="left" w:pos="2268"/>
        </w:tabs>
        <w:spacing w:before="120"/>
        <w:jc w:val="both"/>
        <w:rPr>
          <w:i/>
          <w:iCs/>
          <w:color w:val="0000FF"/>
        </w:rPr>
      </w:pPr>
      <w:r>
        <w:tab/>
        <w:t xml:space="preserve">Cena </w:t>
      </w:r>
      <w:r w:rsidRPr="003C4094">
        <w:t xml:space="preserve">včetně DPH </w:t>
      </w:r>
      <w:r>
        <w:tab/>
      </w:r>
      <w:r w:rsidR="00B4371E">
        <w:t>2.749.120,-</w:t>
      </w:r>
      <w:r>
        <w:t xml:space="preserve"> </w:t>
      </w:r>
      <w:r w:rsidRPr="003C4094">
        <w:t xml:space="preserve"> Kč</w:t>
      </w:r>
    </w:p>
    <w:p w:rsidR="00AE2C41" w:rsidRDefault="00AE2C41" w:rsidP="000C47A9">
      <w:pPr>
        <w:tabs>
          <w:tab w:val="left" w:pos="360"/>
          <w:tab w:val="left" w:pos="1980"/>
          <w:tab w:val="left" w:pos="7380"/>
        </w:tabs>
        <w:spacing w:before="120"/>
        <w:jc w:val="both"/>
        <w:rPr>
          <w:i/>
          <w:iCs/>
          <w:color w:val="0000FF"/>
        </w:rPr>
      </w:pPr>
    </w:p>
    <w:p w:rsidR="00AE2C41" w:rsidRPr="000E44A7" w:rsidRDefault="00AE2C41" w:rsidP="007E27BE">
      <w:pPr>
        <w:pStyle w:val="Zhlav"/>
        <w:tabs>
          <w:tab w:val="right" w:pos="2977"/>
          <w:tab w:val="right" w:pos="4395"/>
          <w:tab w:val="right" w:pos="7380"/>
        </w:tabs>
        <w:spacing w:after="120"/>
        <w:ind w:left="357"/>
      </w:pPr>
      <w:r w:rsidRPr="000E44A7">
        <w:t>Souhrnný rozpočet je přílohou č. 1 této smlouvy.</w:t>
      </w:r>
    </w:p>
    <w:p w:rsidR="00AE2C41" w:rsidRPr="003332D1" w:rsidRDefault="00AE2C41" w:rsidP="009B12F5">
      <w:pPr>
        <w:numPr>
          <w:ilvl w:val="0"/>
          <w:numId w:val="20"/>
        </w:numPr>
        <w:tabs>
          <w:tab w:val="left" w:pos="540"/>
          <w:tab w:val="left" w:pos="1980"/>
          <w:tab w:val="left" w:pos="7380"/>
        </w:tabs>
        <w:spacing w:after="120"/>
        <w:jc w:val="both"/>
      </w:pPr>
      <w:r w:rsidRPr="0032693C">
        <w:t xml:space="preserve">Součástí sjednané ceny jsou veškeré práce a dodávky, poplatky, náklady zhotovitele nutné pro vybudování, provoz a </w:t>
      </w:r>
      <w:r w:rsidRPr="003332D1">
        <w:t xml:space="preserve">demontáž zařízení staveniště a jiné náklady nezbytné pro řádné a úplné provedení díla. Sjednaná cena </w:t>
      </w:r>
      <w:r w:rsidRPr="003332D1">
        <w:rPr>
          <w:color w:val="000000"/>
        </w:rPr>
        <w:t>obsahuje veškeré náklady a zisk Zhotovitele nezbytné k řádnému a včasnému provedení díla. Cena díla je stanovena z jednotkových cen z nabídky Zhotovitele (oceněný položkový rozpočet</w:t>
      </w:r>
      <w:r>
        <w:rPr>
          <w:color w:val="000000"/>
        </w:rPr>
        <w:t>.</w:t>
      </w:r>
    </w:p>
    <w:p w:rsidR="00AE2C41" w:rsidRPr="0032693C" w:rsidRDefault="00AE2C41" w:rsidP="009B12F5">
      <w:pPr>
        <w:numPr>
          <w:ilvl w:val="0"/>
          <w:numId w:val="20"/>
        </w:num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AE2C41" w:rsidRPr="0032693C" w:rsidRDefault="00AE2C41" w:rsidP="009B12F5">
      <w:pPr>
        <w:pStyle w:val="Smlouva-slo0"/>
        <w:widowControl/>
        <w:numPr>
          <w:ilvl w:val="0"/>
          <w:numId w:val="29"/>
        </w:numPr>
        <w:tabs>
          <w:tab w:val="clear" w:pos="1077"/>
          <w:tab w:val="num" w:pos="720"/>
        </w:tabs>
        <w:ind w:left="720" w:hanging="360"/>
      </w:pPr>
      <w:r w:rsidRPr="0032693C">
        <w:t xml:space="preserve">nebude-li některá část díla v důsledku sjednaných </w:t>
      </w:r>
      <w:proofErr w:type="spellStart"/>
      <w:r w:rsidRPr="0032693C">
        <w:t>méněprací</w:t>
      </w:r>
      <w:proofErr w:type="spellEnd"/>
      <w:r w:rsidRPr="0032693C">
        <w:t xml:space="preserve"> provedena, bude cena </w:t>
      </w:r>
      <w:r w:rsidRPr="0032693C">
        <w:br/>
        <w:t xml:space="preserve">za dílo snížena, a to odečtením veškerých nákladů na provedení těch částí díla, které </w:t>
      </w:r>
      <w:r w:rsidRPr="0032693C">
        <w:br/>
        <w:t xml:space="preserve">v  rámci </w:t>
      </w:r>
      <w:proofErr w:type="spellStart"/>
      <w:r w:rsidRPr="0032693C">
        <w:t>méněprací</w:t>
      </w:r>
      <w:proofErr w:type="spellEnd"/>
      <w:r w:rsidRPr="0032693C">
        <w:t xml:space="preserve"> nebudou provedeny. Náklady na </w:t>
      </w:r>
      <w:proofErr w:type="spellStart"/>
      <w:r w:rsidRPr="0032693C">
        <w:t>méněpráce</w:t>
      </w:r>
      <w:proofErr w:type="spellEnd"/>
      <w:r w:rsidRPr="0032693C">
        <w:t xml:space="preserv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AE2C41" w:rsidRPr="0032693C" w:rsidRDefault="00AE2C41" w:rsidP="00DE0D41">
      <w:pPr>
        <w:pStyle w:val="Smlouva-slo0"/>
        <w:widowControl/>
        <w:numPr>
          <w:ilvl w:val="0"/>
          <w:numId w:val="29"/>
        </w:numPr>
        <w:tabs>
          <w:tab w:val="clear" w:pos="1077"/>
          <w:tab w:val="num" w:pos="720"/>
        </w:tabs>
        <w:ind w:left="720" w:hanging="360"/>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w:t>
      </w:r>
      <w:r w:rsidRPr="000E44A7">
        <w:t xml:space="preserve">a nákladů dle položkového rozpočtu, nebo dle </w:t>
      </w:r>
      <w:r w:rsidRPr="000E44A7">
        <w:rPr>
          <w:color w:val="000000"/>
        </w:rPr>
        <w:t>standardizovaného ceníku RTS</w:t>
      </w:r>
      <w:r w:rsidRPr="000E44A7">
        <w:rPr>
          <w:i/>
          <w:iCs/>
          <w:color w:val="FF0000"/>
        </w:rPr>
        <w:t xml:space="preserve"> </w:t>
      </w:r>
      <w:r w:rsidRPr="000E44A7">
        <w:t>ve výši max. 80 % těchto standardizovaných cen, podle toho, která z těchto částek bude nižší.</w:t>
      </w:r>
    </w:p>
    <w:p w:rsidR="00AE2C41" w:rsidRDefault="00AE2C41" w:rsidP="009B12F5">
      <w:pPr>
        <w:pStyle w:val="Smlouva-slo0"/>
        <w:widowControl/>
        <w:numPr>
          <w:ilvl w:val="0"/>
          <w:numId w:val="29"/>
        </w:numPr>
        <w:tabs>
          <w:tab w:val="clear" w:pos="1077"/>
          <w:tab w:val="num" w:pos="720"/>
        </w:tabs>
        <w:ind w:left="720" w:hanging="360"/>
      </w:pPr>
      <w:r w:rsidRPr="00D42339">
        <w:lastRenderedPageBreak/>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AE2C41" w:rsidRPr="00F8518B" w:rsidRDefault="00AE2C41" w:rsidP="00F8518B">
      <w:pPr>
        <w:pStyle w:val="Smlouva-slo0"/>
        <w:widowControl/>
        <w:numPr>
          <w:ilvl w:val="0"/>
          <w:numId w:val="29"/>
        </w:numPr>
        <w:tabs>
          <w:tab w:val="clear" w:pos="1077"/>
          <w:tab w:val="num" w:pos="720"/>
        </w:tabs>
        <w:ind w:left="720" w:hanging="360"/>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t>.</w:t>
      </w:r>
    </w:p>
    <w:p w:rsidR="00AE2C41" w:rsidRPr="0032693C" w:rsidRDefault="00AE2C41" w:rsidP="00F8518B">
      <w:pPr>
        <w:pStyle w:val="Smlouva-slo"/>
        <w:numPr>
          <w:ilvl w:val="0"/>
          <w:numId w:val="20"/>
        </w:numPr>
      </w:pPr>
      <w:r w:rsidRPr="0032693C">
        <w:t xml:space="preserve">Rozsah případných </w:t>
      </w:r>
      <w:proofErr w:type="spellStart"/>
      <w:r w:rsidRPr="0032693C">
        <w:t>méněprací</w:t>
      </w:r>
      <w:proofErr w:type="spellEnd"/>
      <w:r w:rsidRPr="0032693C">
        <w:t xml:space="preserve"> nebo víceprací a cena za jejich realizaci, jakož i jakékoliv překročení ceny stanovené v odstavci 1 tohoto článku budou vždy předem sjednány dodatkem k této smlouvě.</w:t>
      </w:r>
    </w:p>
    <w:p w:rsidR="00AE2C41" w:rsidRDefault="00AE2C41"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 </w:t>
      </w:r>
      <w:proofErr w:type="spellStart"/>
      <w:r>
        <w:t>rozporu</w:t>
      </w:r>
      <w:r w:rsidRPr="0032693C">
        <w:t>s</w:t>
      </w:r>
      <w:proofErr w:type="spellEnd"/>
      <w:r w:rsidRPr="0032693C">
        <w:t xml:space="preserve"> platnými právními předpisy</w:t>
      </w:r>
      <w:r>
        <w:t xml:space="preserve">, je povinen uhradit objednateli veškerou škodu, která mu v souvislosti s tím vznikla. </w:t>
      </w:r>
    </w:p>
    <w:p w:rsidR="00AE2C41" w:rsidRPr="0032693C" w:rsidRDefault="00AE2C41" w:rsidP="00D472F9">
      <w:pPr>
        <w:pStyle w:val="Smlouva2"/>
        <w:keepNext/>
        <w:spacing w:before="600"/>
      </w:pPr>
      <w:r w:rsidRPr="0032693C">
        <w:t>VI.</w:t>
      </w:r>
    </w:p>
    <w:p w:rsidR="00AE2C41" w:rsidRPr="0032693C" w:rsidRDefault="00AE2C41">
      <w:pPr>
        <w:widowControl w:val="0"/>
        <w:shd w:val="clear" w:color="auto" w:fill="FFFFFF"/>
        <w:snapToGrid w:val="0"/>
        <w:ind w:left="14"/>
        <w:jc w:val="center"/>
        <w:rPr>
          <w:b/>
          <w:bCs/>
        </w:rPr>
      </w:pPr>
      <w:r w:rsidRPr="0032693C">
        <w:rPr>
          <w:b/>
          <w:bCs/>
        </w:rPr>
        <w:t>Platební podmínky</w:t>
      </w:r>
    </w:p>
    <w:p w:rsidR="00AE2C41" w:rsidRPr="000E44A7" w:rsidRDefault="00AE2C41" w:rsidP="009B12F5">
      <w:pPr>
        <w:widowControl w:val="0"/>
        <w:numPr>
          <w:ilvl w:val="1"/>
          <w:numId w:val="4"/>
        </w:numPr>
        <w:tabs>
          <w:tab w:val="left" w:pos="426"/>
          <w:tab w:val="left" w:pos="709"/>
        </w:tabs>
        <w:snapToGrid w:val="0"/>
        <w:spacing w:before="120"/>
        <w:jc w:val="both"/>
        <w:rPr>
          <w:color w:val="000000"/>
        </w:rPr>
      </w:pPr>
      <w:r w:rsidRPr="0032693C">
        <w:t>Zálohy na platby nejsou sjednány.</w:t>
      </w:r>
    </w:p>
    <w:p w:rsidR="00AE2C41" w:rsidRPr="008B2779" w:rsidRDefault="00AE2C41" w:rsidP="00940ADE">
      <w:pPr>
        <w:widowControl w:val="0"/>
        <w:numPr>
          <w:ilvl w:val="1"/>
          <w:numId w:val="4"/>
        </w:numPr>
        <w:tabs>
          <w:tab w:val="left" w:pos="426"/>
          <w:tab w:val="left" w:pos="709"/>
        </w:tabs>
        <w:snapToGrid w:val="0"/>
        <w:spacing w:before="120"/>
        <w:jc w:val="both"/>
        <w:rPr>
          <w:color w:val="000000"/>
        </w:rPr>
      </w:pPr>
      <w:r>
        <w:rPr>
          <w:color w:val="000000"/>
        </w:rPr>
        <w:t>Cena za dílo bude uhrazena na základě daňových dokladů</w:t>
      </w:r>
      <w:r w:rsidRPr="008B2779">
        <w:rPr>
          <w:color w:val="000000"/>
        </w:rPr>
        <w:t xml:space="preserve"> (dále jen </w:t>
      </w:r>
      <w:r>
        <w:rPr>
          <w:color w:val="000000"/>
        </w:rPr>
        <w:t>„</w:t>
      </w:r>
      <w:r w:rsidRPr="008B2779">
        <w:rPr>
          <w:color w:val="000000"/>
        </w:rPr>
        <w:t>faktur</w:t>
      </w:r>
      <w:r>
        <w:rPr>
          <w:color w:val="000000"/>
        </w:rPr>
        <w:t>“</w:t>
      </w:r>
      <w:r w:rsidRPr="008B2779">
        <w:rPr>
          <w:color w:val="000000"/>
        </w:rPr>
        <w:t xml:space="preserve">) </w:t>
      </w:r>
      <w:r>
        <w:rPr>
          <w:color w:val="000000"/>
        </w:rPr>
        <w:t xml:space="preserve">vystavených zhotovitelem </w:t>
      </w:r>
      <w:r w:rsidRPr="008B2779">
        <w:rPr>
          <w:color w:val="000000"/>
        </w:rPr>
        <w:t xml:space="preserve">dle skutečně provedených prací, </w:t>
      </w:r>
      <w:r>
        <w:rPr>
          <w:color w:val="000000"/>
        </w:rPr>
        <w:t xml:space="preserve">dodávek a služeb </w:t>
      </w:r>
      <w:r w:rsidRPr="000E44A7">
        <w:rPr>
          <w:color w:val="000000"/>
        </w:rPr>
        <w:t>s využitím cenových údajů položkovéh</w:t>
      </w:r>
      <w:r w:rsidRPr="0002436C">
        <w:rPr>
          <w:color w:val="000000"/>
        </w:rPr>
        <w:t>o rozpočtu</w:t>
      </w:r>
      <w:r w:rsidRPr="008B2779">
        <w:rPr>
          <w:color w:val="000000"/>
        </w:rPr>
        <w:t xml:space="preserve"> </w:t>
      </w:r>
      <w:r>
        <w:rPr>
          <w:color w:val="000000"/>
        </w:rPr>
        <w:t xml:space="preserve">z nabídky zhotovitele </w:t>
      </w:r>
      <w:r w:rsidRPr="008B2779">
        <w:rPr>
          <w:color w:val="000000"/>
        </w:rPr>
        <w:t xml:space="preserve">a </w:t>
      </w:r>
      <w:r>
        <w:rPr>
          <w:color w:val="000000"/>
        </w:rPr>
        <w:t>to 1x měsíčně</w:t>
      </w:r>
      <w:r w:rsidRPr="008B2779">
        <w:rPr>
          <w:color w:val="000000"/>
        </w:rPr>
        <w:t>. Platba bude probíhat výhradně v CZK. Rovněž veškeré cenové údaje budou uváděny v této měně. Nedílnou součástí faktury je soupis provedených prací. Bez tohoto soupisu je faktura neplatná.</w:t>
      </w:r>
    </w:p>
    <w:p w:rsidR="00AE2C41" w:rsidRPr="0032693C" w:rsidRDefault="00AE2C41" w:rsidP="009B12F5">
      <w:pPr>
        <w:widowControl w:val="0"/>
        <w:numPr>
          <w:ilvl w:val="1"/>
          <w:numId w:val="4"/>
        </w:numPr>
        <w:tabs>
          <w:tab w:val="left" w:pos="426"/>
          <w:tab w:val="left" w:pos="709"/>
        </w:tabs>
        <w:snapToGrid w:val="0"/>
        <w:spacing w:before="120" w:after="60"/>
        <w:jc w:val="both"/>
      </w:pPr>
      <w:r w:rsidRPr="008B2779">
        <w:rPr>
          <w:color w:val="000000"/>
        </w:rPr>
        <w:t>Podkladem pro úhradu ceny za dílo bude faktura, která bude mít náležitosti daňového dokladu dle zákona o DPH a náležitosti stanovené dalšími obecně závaznými právními předpisy</w:t>
      </w:r>
      <w:r>
        <w:rPr>
          <w:color w:val="000000"/>
        </w:rPr>
        <w:t xml:space="preserve"> </w:t>
      </w:r>
      <w:r w:rsidRPr="008B2779">
        <w:rPr>
          <w:color w:val="000000"/>
        </w:rPr>
        <w:t>(dále jen „faktura“). Kromě náležitostí stanovených platnými právními předpisy pro daňový doklad bude zhotovitel povinen</w:t>
      </w:r>
      <w:r w:rsidRPr="0032693C">
        <w:t xml:space="preserve"> ve faktuře uvést i tyto údaje:</w:t>
      </w:r>
    </w:p>
    <w:p w:rsidR="00AE2C41" w:rsidRPr="0032693C" w:rsidRDefault="00AE2C41" w:rsidP="009B12F5">
      <w:pPr>
        <w:widowControl w:val="0"/>
        <w:numPr>
          <w:ilvl w:val="2"/>
          <w:numId w:val="5"/>
        </w:numPr>
        <w:tabs>
          <w:tab w:val="left" w:pos="426"/>
          <w:tab w:val="left" w:pos="709"/>
        </w:tabs>
        <w:snapToGrid w:val="0"/>
        <w:spacing w:after="60"/>
        <w:jc w:val="both"/>
      </w:pPr>
      <w:r w:rsidRPr="0032693C">
        <w:t>číslo smlouvy objednatele, IČ objednatele,</w:t>
      </w:r>
    </w:p>
    <w:p w:rsidR="00AE2C41" w:rsidRPr="0032693C" w:rsidRDefault="00AE2C41" w:rsidP="00DE0D41">
      <w:pPr>
        <w:widowControl w:val="0"/>
        <w:numPr>
          <w:ilvl w:val="2"/>
          <w:numId w:val="5"/>
        </w:numPr>
        <w:tabs>
          <w:tab w:val="left" w:pos="426"/>
          <w:tab w:val="left" w:pos="709"/>
        </w:tabs>
        <w:snapToGrid w:val="0"/>
        <w:spacing w:after="60"/>
        <w:jc w:val="both"/>
      </w:pPr>
      <w:r w:rsidRPr="0032693C">
        <w:t>předmět smlouvy, tj. text „</w:t>
      </w:r>
      <w:r w:rsidRPr="005030FA">
        <w:rPr>
          <w:color w:val="000000"/>
        </w:rPr>
        <w:t>zhotovení stavby „</w:t>
      </w:r>
      <w:r w:rsidRPr="00413880">
        <w:rPr>
          <w:b/>
          <w:bCs/>
          <w:color w:val="000000"/>
        </w:rPr>
        <w:t>Zámek Nová Horka - rekonstrukce kotelny</w:t>
      </w:r>
      <w:r w:rsidRPr="005030FA">
        <w:rPr>
          <w:color w:val="000000"/>
        </w:rPr>
        <w:t>“,</w:t>
      </w:r>
    </w:p>
    <w:p w:rsidR="00AE2C41" w:rsidRPr="003332D1" w:rsidRDefault="00AE2C41" w:rsidP="009B12F5">
      <w:pPr>
        <w:widowControl w:val="0"/>
        <w:numPr>
          <w:ilvl w:val="2"/>
          <w:numId w:val="5"/>
        </w:numPr>
        <w:tabs>
          <w:tab w:val="left" w:pos="426"/>
          <w:tab w:val="left" w:pos="709"/>
        </w:tabs>
        <w:snapToGrid w:val="0"/>
        <w:spacing w:after="60"/>
        <w:jc w:val="both"/>
        <w:rPr>
          <w:color w:val="000000"/>
        </w:rPr>
      </w:pPr>
      <w:r w:rsidRPr="0032693C">
        <w:t xml:space="preserve">označení banky a číslo účtu, na který musí být zaplaceno (pokud je číslo účtu odlišné od čísla uvedeného v čl. I odst. 2, je zhotovitel povinen o této skutečnosti v souladu s čl. II odst. </w:t>
      </w:r>
      <w:r>
        <w:t>3</w:t>
      </w:r>
      <w:r w:rsidRPr="003332D1">
        <w:rPr>
          <w:color w:val="000000"/>
        </w:rPr>
        <w:t>této smlouvy informovat objednatele),</w:t>
      </w:r>
    </w:p>
    <w:p w:rsidR="00AE2C41" w:rsidRPr="003332D1" w:rsidRDefault="00AE2C41"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AE2C41" w:rsidRPr="003332D1" w:rsidRDefault="00AE2C41"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AE2C41" w:rsidRPr="003332D1" w:rsidRDefault="00AE2C41" w:rsidP="009B12F5">
      <w:pPr>
        <w:widowControl w:val="0"/>
        <w:numPr>
          <w:ilvl w:val="2"/>
          <w:numId w:val="5"/>
        </w:numPr>
        <w:tabs>
          <w:tab w:val="left" w:pos="426"/>
          <w:tab w:val="left" w:pos="709"/>
        </w:tabs>
        <w:snapToGrid w:val="0"/>
        <w:spacing w:after="60"/>
        <w:jc w:val="both"/>
        <w:rPr>
          <w:color w:val="000000"/>
        </w:rPr>
      </w:pPr>
      <w:r w:rsidRPr="003332D1">
        <w:rPr>
          <w:snapToGrid w:val="0"/>
          <w:color w:val="000000"/>
        </w:rPr>
        <w:t xml:space="preserve">Cena je doložena Položkovými rozpočty </w:t>
      </w:r>
      <w:r w:rsidRPr="003332D1">
        <w:rPr>
          <w:color w:val="000000"/>
        </w:rPr>
        <w:t>z nabídky Zhotovitele</w:t>
      </w:r>
      <w:r w:rsidRPr="003332D1">
        <w:rPr>
          <w:snapToGrid w:val="0"/>
          <w:color w:val="000000"/>
        </w:rPr>
        <w:t xml:space="preserve">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w:t>
      </w:r>
      <w:proofErr w:type="spellStart"/>
      <w:r w:rsidRPr="003332D1">
        <w:rPr>
          <w:snapToGrid w:val="0"/>
          <w:color w:val="000000"/>
        </w:rPr>
        <w:t>Méněprací</w:t>
      </w:r>
      <w:proofErr w:type="spellEnd"/>
      <w:r w:rsidRPr="003332D1">
        <w:rPr>
          <w:color w:val="000000"/>
        </w:rPr>
        <w:t>. Přílohou každé faktury je soupis provedených prací.</w:t>
      </w:r>
    </w:p>
    <w:p w:rsidR="00AE2C41" w:rsidRPr="00FD0687" w:rsidRDefault="00AE2C41" w:rsidP="009B12F5">
      <w:pPr>
        <w:widowControl w:val="0"/>
        <w:numPr>
          <w:ilvl w:val="2"/>
          <w:numId w:val="5"/>
        </w:numPr>
        <w:tabs>
          <w:tab w:val="left" w:pos="426"/>
          <w:tab w:val="left" w:pos="709"/>
        </w:tabs>
        <w:snapToGrid w:val="0"/>
        <w:spacing w:after="60"/>
        <w:jc w:val="both"/>
      </w:pPr>
      <w:r w:rsidRPr="0032693C">
        <w:t xml:space="preserve">přílohou konečné faktury bude protokol o předání a převzetí díla dle čl. XII odst. 2 této smlouvy, obsahující prohlášení objednatele, že dílo přejímá. V případě, že dílo bylo </w:t>
      </w:r>
      <w:r w:rsidRPr="0032693C">
        <w:lastRenderedPageBreak/>
        <w:t>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p>
    <w:p w:rsidR="00AE2C41" w:rsidRPr="003332D1" w:rsidRDefault="00AE2C41" w:rsidP="003332D1">
      <w:pPr>
        <w:pStyle w:val="Smlouva-slo0"/>
        <w:numPr>
          <w:ilvl w:val="1"/>
          <w:numId w:val="4"/>
        </w:numPr>
        <w:tabs>
          <w:tab w:val="left" w:pos="426"/>
          <w:tab w:val="left" w:pos="709"/>
        </w:tabs>
        <w:spacing w:line="240" w:lineRule="auto"/>
      </w:pPr>
      <w:r w:rsidRPr="0032693C">
        <w:t xml:space="preserve">Lhůta splatnosti jednotlivých faktur je dohodou </w:t>
      </w:r>
      <w:r w:rsidRPr="003332D1">
        <w:rPr>
          <w:color w:val="000000"/>
        </w:rPr>
        <w:t>stanovena na 30 kalendářních</w:t>
      </w:r>
      <w:r w:rsidRPr="0032693C">
        <w:t xml:space="preserve"> dnů </w:t>
      </w:r>
      <w:r w:rsidRPr="0032693C">
        <w:br/>
        <w:t>ode dne jejich doručení objednateli.</w:t>
      </w:r>
    </w:p>
    <w:p w:rsidR="00AE2C41" w:rsidRPr="00CE7431" w:rsidRDefault="00AE2C41" w:rsidP="009B12F5">
      <w:pPr>
        <w:pStyle w:val="Smlouva-slo0"/>
        <w:numPr>
          <w:ilvl w:val="1"/>
          <w:numId w:val="4"/>
        </w:numPr>
        <w:tabs>
          <w:tab w:val="left" w:pos="426"/>
          <w:tab w:val="left" w:pos="709"/>
        </w:tabs>
        <w:spacing w:line="240" w:lineRule="auto"/>
      </w:pPr>
      <w:r w:rsidRPr="00CE7431">
        <w:t xml:space="preserve">Po </w:t>
      </w:r>
      <w:r>
        <w:t xml:space="preserve">provedení </w:t>
      </w:r>
      <w:r w:rsidRPr="00CE7431">
        <w:t xml:space="preserve">díla (viz čl. VII odst. 4 této smlouvy) </w:t>
      </w:r>
      <w:r>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AE2C41" w:rsidRPr="0032693C" w:rsidRDefault="00AE2C41"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AE2C41" w:rsidRPr="0032693C" w:rsidRDefault="00AE2C41"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AE2C41" w:rsidRPr="0032693C" w:rsidRDefault="00AE2C41"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AE2C41" w:rsidRPr="0032693C" w:rsidRDefault="00AE2C41"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AE2C41" w:rsidRPr="0032693C" w:rsidRDefault="00AE2C41">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AE2C41" w:rsidRPr="0032693C" w:rsidRDefault="00AE2C41"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AE2C41" w:rsidRPr="00791E13" w:rsidRDefault="00AE2C41"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AE2C41" w:rsidRPr="00F8518B" w:rsidRDefault="00AE2C41" w:rsidP="00F8518B">
      <w:pPr>
        <w:pStyle w:val="Smlouva-slo0"/>
        <w:numPr>
          <w:ilvl w:val="1"/>
          <w:numId w:val="4"/>
        </w:numPr>
        <w:tabs>
          <w:tab w:val="left" w:pos="426"/>
          <w:tab w:val="left" w:pos="709"/>
        </w:tabs>
        <w:spacing w:line="240" w:lineRule="auto"/>
      </w:pPr>
      <w:r w:rsidRPr="00F8518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AE2C41" w:rsidRPr="00A44050" w:rsidRDefault="00AE2C41"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AE2C41" w:rsidRPr="00B0545C" w:rsidRDefault="00AE2C41" w:rsidP="009B39CA">
      <w:pPr>
        <w:numPr>
          <w:ilvl w:val="0"/>
          <w:numId w:val="34"/>
        </w:numPr>
        <w:spacing w:after="60"/>
        <w:jc w:val="both"/>
      </w:pPr>
      <w:r w:rsidRPr="00B0545C">
        <w:t>zhotovitel bude ke dni uskutečnění zdanitelného plnění zveřejněn v aplikaci „Registr plátců DPH“ jako nespolehlivý plátce, nebo</w:t>
      </w:r>
    </w:p>
    <w:p w:rsidR="00AE2C41" w:rsidRPr="003332D1" w:rsidRDefault="00AE2C41"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AE2C41" w:rsidRPr="003332D1" w:rsidRDefault="00AE2C41"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AE2C41" w:rsidRPr="00A44050" w:rsidRDefault="00AE2C41"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AE2C41" w:rsidRPr="0032693C" w:rsidRDefault="00AE2C41" w:rsidP="00B73FA3">
      <w:pPr>
        <w:pStyle w:val="Smlouva2"/>
        <w:keepNext/>
        <w:spacing w:before="600"/>
      </w:pPr>
      <w:r w:rsidRPr="0032693C">
        <w:lastRenderedPageBreak/>
        <w:t>VII.</w:t>
      </w:r>
    </w:p>
    <w:p w:rsidR="00AE2C41" w:rsidRPr="0032693C" w:rsidRDefault="00AE2C41">
      <w:pPr>
        <w:jc w:val="center"/>
        <w:rPr>
          <w:b/>
          <w:bCs/>
        </w:rPr>
      </w:pPr>
      <w:r w:rsidRPr="0032693C">
        <w:rPr>
          <w:b/>
          <w:bCs/>
        </w:rPr>
        <w:t>Práva a povinnosti smluvních stran, splnění díla, vlastnické právo a nebezpečí škody</w:t>
      </w:r>
    </w:p>
    <w:p w:rsidR="00AE2C41" w:rsidRPr="0032693C" w:rsidRDefault="00AE2C41"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2586</w:t>
      </w:r>
      <w:r w:rsidRPr="0032693C">
        <w:t xml:space="preserve">a následujícími </w:t>
      </w:r>
      <w:r>
        <w:t xml:space="preserve">občanského </w:t>
      </w:r>
      <w:r w:rsidRPr="0032693C">
        <w:t>zákoníku.</w:t>
      </w:r>
    </w:p>
    <w:p w:rsidR="00AE2C41" w:rsidRPr="0032693C" w:rsidRDefault="00AE2C41"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dozoru stavebníka, autorského dozoru projektanta a výkon činnosti koordinátora </w:t>
      </w:r>
      <w:proofErr w:type="spellStart"/>
      <w:r>
        <w:t>BOZP</w:t>
      </w:r>
      <w:r w:rsidRPr="000C3A5B">
        <w:t>a</w:t>
      </w:r>
      <w:proofErr w:type="spellEnd"/>
      <w:r w:rsidRPr="000C3A5B">
        <w:t xml:space="preserve"> umožnit osobám, které je vykonávají</w:t>
      </w:r>
      <w:r>
        <w:t xml:space="preserve"> </w:t>
      </w:r>
      <w:r w:rsidRPr="0032693C">
        <w:t>vstup na stavbu a staveniště</w:t>
      </w:r>
      <w:r w:rsidRPr="0032693C">
        <w:rPr>
          <w:i/>
          <w:iCs/>
        </w:rPr>
        <w:t xml:space="preserve">. </w:t>
      </w:r>
    </w:p>
    <w:p w:rsidR="00AE2C41" w:rsidRPr="0032693C" w:rsidRDefault="00AE2C41"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technický d</w:t>
      </w:r>
      <w:r w:rsidRPr="00700D4F">
        <w:rPr>
          <w:color w:val="000000"/>
        </w:rPr>
        <w:t>ozor stavebníka a funkci koordinátora BOZP, je kromě kontroly provádění díla oprávněna</w:t>
      </w:r>
      <w:r>
        <w:rPr>
          <w:color w:val="000000"/>
        </w:rPr>
        <w:t xml:space="preserve"> </w:t>
      </w:r>
      <w:r w:rsidRPr="0032693C">
        <w:t xml:space="preserve">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w:t>
      </w:r>
      <w:proofErr w:type="spellStart"/>
      <w:r w:rsidRPr="0032693C">
        <w:t>avýkonu</w:t>
      </w:r>
      <w:proofErr w:type="spellEnd"/>
      <w:r w:rsidRPr="0032693C">
        <w:t xml:space="preserve"> koordinace bezpečnosti a ochrany zdraví při práci na staveništi při realizaci stavby.</w:t>
      </w:r>
    </w:p>
    <w:p w:rsidR="00AE2C41" w:rsidRPr="0032693C" w:rsidRDefault="00AE2C41" w:rsidP="009B12F5">
      <w:pPr>
        <w:pStyle w:val="Smlouva-slo0"/>
        <w:numPr>
          <w:ilvl w:val="0"/>
          <w:numId w:val="3"/>
        </w:numPr>
        <w:spacing w:line="240" w:lineRule="auto"/>
        <w:ind w:left="357" w:hanging="357"/>
      </w:pPr>
      <w:r w:rsidRPr="0032693C">
        <w:t>Zhotovitel je povinen do</w:t>
      </w:r>
      <w:r>
        <w:t xml:space="preserve"> 10 </w:t>
      </w:r>
      <w:r w:rsidRPr="0032693C">
        <w:t xml:space="preserve">dnů od nabytí účinnosti smlouvy objednateli a koordinátorovi </w:t>
      </w:r>
      <w:r>
        <w:t xml:space="preserve">BOZP </w:t>
      </w:r>
      <w:r w:rsidRPr="0032693C">
        <w:t>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AE2C41" w:rsidRDefault="00AE2C41"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AE2C41" w:rsidRPr="0032693C" w:rsidRDefault="00AE2C41"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AE2C41" w:rsidRDefault="00AE2C41"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AE2C41" w:rsidRPr="00127E4B" w:rsidRDefault="00AE2C41" w:rsidP="009B12F5">
      <w:pPr>
        <w:pStyle w:val="Smlouva-slo0"/>
        <w:numPr>
          <w:ilvl w:val="0"/>
          <w:numId w:val="3"/>
        </w:numPr>
        <w:spacing w:line="240" w:lineRule="auto"/>
      </w:pPr>
      <w:r w:rsidRPr="00127E4B">
        <w:t xml:space="preserve">Zhotovitel ani osoba s ním propojená nesmí za objednatele vykonávat </w:t>
      </w:r>
      <w:proofErr w:type="spellStart"/>
      <w:proofErr w:type="gramStart"/>
      <w:r w:rsidRPr="00127E4B">
        <w:t>inženýrsko</w:t>
      </w:r>
      <w:proofErr w:type="spellEnd"/>
      <w:proofErr w:type="gramEnd"/>
      <w:r w:rsidRPr="00127E4B">
        <w:t>–</w:t>
      </w:r>
      <w:proofErr w:type="gramStart"/>
      <w:r w:rsidRPr="00127E4B">
        <w:t>investorskou</w:t>
      </w:r>
      <w:proofErr w:type="gramEnd"/>
      <w:r w:rsidRPr="00127E4B">
        <w:t xml:space="preserve"> činnost na stavbě (technický dozor stavebníka).</w:t>
      </w:r>
    </w:p>
    <w:p w:rsidR="00AE2C41" w:rsidRPr="0032693C" w:rsidRDefault="00AE2C41"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AE2C41" w:rsidRPr="0032693C" w:rsidRDefault="00AE2C41">
      <w:pPr>
        <w:pStyle w:val="Smlouva2"/>
        <w:spacing w:before="600"/>
      </w:pPr>
      <w:r w:rsidRPr="0032693C">
        <w:t>VIII.</w:t>
      </w:r>
    </w:p>
    <w:p w:rsidR="00AE2C41" w:rsidRPr="0032693C" w:rsidRDefault="00AE2C41">
      <w:pPr>
        <w:pStyle w:val="Smlouva2"/>
        <w:spacing w:after="120"/>
      </w:pPr>
      <w:r w:rsidRPr="0032693C">
        <w:t>Jakost díla</w:t>
      </w:r>
    </w:p>
    <w:p w:rsidR="00AE2C41" w:rsidRPr="0032693C" w:rsidRDefault="00AE2C41" w:rsidP="009B12F5">
      <w:pPr>
        <w:pStyle w:val="Smlouva-slo0"/>
        <w:numPr>
          <w:ilvl w:val="0"/>
          <w:numId w:val="6"/>
        </w:numPr>
        <w:tabs>
          <w:tab w:val="clear" w:pos="360"/>
          <w:tab w:val="left" w:pos="426"/>
        </w:tabs>
        <w:spacing w:before="0" w:after="120"/>
        <w:ind w:left="425" w:hanging="425"/>
      </w:pPr>
      <w:r w:rsidRPr="0032693C">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AE2C41" w:rsidRPr="00127E4B" w:rsidRDefault="00AE2C41" w:rsidP="009B12F5">
      <w:pPr>
        <w:pStyle w:val="Smlouva-slo0"/>
        <w:numPr>
          <w:ilvl w:val="0"/>
          <w:numId w:val="6"/>
        </w:numPr>
        <w:tabs>
          <w:tab w:val="clear" w:pos="360"/>
          <w:tab w:val="left" w:pos="426"/>
        </w:tabs>
        <w:spacing w:before="0" w:after="120"/>
        <w:ind w:left="426" w:hanging="426"/>
      </w:pPr>
      <w:r w:rsidRPr="0032693C">
        <w:t xml:space="preserve">Smluvní strany se dohodly, že bude-li v rámci díla dodáváno zboží (spotřebiče, nábytek </w:t>
      </w:r>
      <w:r w:rsidRPr="0032693C">
        <w:lastRenderedPageBreak/>
        <w:t xml:space="preserve">apod.), toto bude </w:t>
      </w:r>
      <w:r w:rsidRPr="00127E4B">
        <w:t>dodáno v  I. jakosti.</w:t>
      </w:r>
    </w:p>
    <w:p w:rsidR="00AE2C41" w:rsidRPr="00127E4B" w:rsidRDefault="00AE2C41" w:rsidP="009B12F5">
      <w:pPr>
        <w:pStyle w:val="Smlouva-slo0"/>
        <w:numPr>
          <w:ilvl w:val="0"/>
          <w:numId w:val="6"/>
        </w:numPr>
        <w:tabs>
          <w:tab w:val="clear" w:pos="360"/>
          <w:tab w:val="left" w:pos="426"/>
        </w:tabs>
        <w:spacing w:before="60"/>
        <w:ind w:left="426" w:hanging="426"/>
      </w:pPr>
      <w:r w:rsidRPr="00127E4B">
        <w:t>Jakost dodávaných materiálů a konstrukcí bude dokladována předepsaným způsobem při kontrolních prohlídkách a při předání a převzetí díla.</w:t>
      </w:r>
    </w:p>
    <w:p w:rsidR="00AE2C41" w:rsidRPr="00127E4B" w:rsidRDefault="00AE2C41">
      <w:pPr>
        <w:pStyle w:val="Smlouva2"/>
        <w:spacing w:before="600"/>
      </w:pPr>
      <w:r w:rsidRPr="00127E4B">
        <w:t>IX.</w:t>
      </w:r>
    </w:p>
    <w:p w:rsidR="00AE2C41" w:rsidRPr="00127E4B" w:rsidRDefault="00AE2C41">
      <w:pPr>
        <w:pStyle w:val="Smlouva2"/>
      </w:pPr>
      <w:r w:rsidRPr="00127E4B">
        <w:t>Staveniště</w:t>
      </w:r>
    </w:p>
    <w:p w:rsidR="00AE2C41" w:rsidRPr="00127E4B" w:rsidRDefault="00AE2C41" w:rsidP="009B12F5">
      <w:pPr>
        <w:pStyle w:val="Smlouva-slo0"/>
        <w:widowControl/>
        <w:numPr>
          <w:ilvl w:val="3"/>
          <w:numId w:val="5"/>
        </w:numPr>
        <w:tabs>
          <w:tab w:val="left" w:pos="426"/>
        </w:tabs>
      </w:pPr>
      <w:r w:rsidRPr="00127E4B">
        <w:t xml:space="preserve">Objednatel </w:t>
      </w:r>
      <w:r w:rsidRPr="00162F66">
        <w:rPr>
          <w:color w:val="000000"/>
        </w:rPr>
        <w:t xml:space="preserve">předá a zhotovitel převezme </w:t>
      </w:r>
      <w:r w:rsidRPr="00B350E4">
        <w:rPr>
          <w:color w:val="000000"/>
        </w:rPr>
        <w:t xml:space="preserve">staveniště </w:t>
      </w:r>
      <w:r w:rsidRPr="00C37817">
        <w:rPr>
          <w:color w:val="000000"/>
        </w:rPr>
        <w:t xml:space="preserve">dne </w:t>
      </w:r>
      <w:proofErr w:type="gramStart"/>
      <w:r w:rsidRPr="00C37817">
        <w:rPr>
          <w:color w:val="000000"/>
        </w:rPr>
        <w:t>18.02. 2019</w:t>
      </w:r>
      <w:proofErr w:type="gramEnd"/>
      <w:r w:rsidRPr="00C37817">
        <w:rPr>
          <w:color w:val="000000"/>
        </w:rPr>
        <w:t>, nedohodnou-li se smluvní strany (zejména s ohledem na klimatické podmínky) písemně jinak. O jeho předání a převzetí vyhotoví smluvní strany zápis. Stavební</w:t>
      </w:r>
      <w:r w:rsidRPr="00162F66">
        <w:rPr>
          <w:color w:val="000000"/>
        </w:rPr>
        <w:t xml:space="preserve"> práce budou zahájeny do jednoho týdne od převzetí staveniště zhotovitelem, nedohodnou-li se smluvní strany písemně jinak.</w:t>
      </w:r>
    </w:p>
    <w:p w:rsidR="00AE2C41" w:rsidRPr="00127E4B" w:rsidRDefault="00AE2C41" w:rsidP="009B12F5">
      <w:pPr>
        <w:pStyle w:val="Smlouva-slo0"/>
        <w:widowControl/>
        <w:numPr>
          <w:ilvl w:val="3"/>
          <w:numId w:val="5"/>
        </w:numPr>
        <w:tabs>
          <w:tab w:val="left" w:pos="426"/>
        </w:tabs>
      </w:pPr>
      <w:r w:rsidRPr="00127E4B">
        <w:t xml:space="preserve">Při předání staveniště objednatel předá zhotoviteli 1 </w:t>
      </w:r>
      <w:proofErr w:type="spellStart"/>
      <w:r w:rsidRPr="00127E4B">
        <w:t>paré</w:t>
      </w:r>
      <w:proofErr w:type="spellEnd"/>
      <w:r w:rsidRPr="00127E4B">
        <w:t xml:space="preserve"> projektové dokumentace stavby.</w:t>
      </w:r>
    </w:p>
    <w:p w:rsidR="00AE2C41" w:rsidRPr="0032693C" w:rsidRDefault="00AE2C41"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AE2C41" w:rsidRPr="0032693C" w:rsidRDefault="00AE2C41" w:rsidP="009B12F5">
      <w:pPr>
        <w:pStyle w:val="Smlouva-slo0"/>
        <w:widowControl/>
        <w:numPr>
          <w:ilvl w:val="3"/>
          <w:numId w:val="5"/>
        </w:numPr>
        <w:tabs>
          <w:tab w:val="left" w:pos="426"/>
        </w:tabs>
      </w:pPr>
      <w:r w:rsidRPr="0032693C">
        <w:t>Určení základních vytyčovacích prvků bude provedeno při předání staveniště objednatelem.</w:t>
      </w:r>
    </w:p>
    <w:p w:rsidR="00AE2C41" w:rsidRPr="0032693C" w:rsidRDefault="00AE2C41"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w:t>
      </w:r>
      <w:r>
        <w:t>objednatele</w:t>
      </w:r>
      <w:r w:rsidRPr="0032693C">
        <w:t>, uzavře s</w:t>
      </w:r>
      <w:r>
        <w:t xml:space="preserve"> objednatelem </w:t>
      </w:r>
      <w:r w:rsidRPr="0032693C">
        <w:t>písemnou dohodu o způsobu úhrady za jejich odběr.</w:t>
      </w:r>
    </w:p>
    <w:p w:rsidR="00AE2C41" w:rsidRPr="009B28E5" w:rsidRDefault="00AE2C41" w:rsidP="009B12F5">
      <w:pPr>
        <w:pStyle w:val="Smlouva-slo0"/>
        <w:numPr>
          <w:ilvl w:val="3"/>
          <w:numId w:val="5"/>
        </w:numPr>
        <w:tabs>
          <w:tab w:val="left" w:pos="426"/>
        </w:tabs>
      </w:pPr>
      <w:r w:rsidRPr="009B28E5">
        <w:t>Zhotovitel je povinen zajistit hlídání staveniště. Náklady na ostrahu jsou již zahrnuty v ceně za dílo.</w:t>
      </w:r>
    </w:p>
    <w:p w:rsidR="00AE2C41" w:rsidRPr="009B28E5" w:rsidRDefault="00AE2C41"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 xml:space="preserve">provedení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AE2C41" w:rsidRPr="0032693C" w:rsidRDefault="00AE2C41"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t xml:space="preserve">a požárních předpisů, včetně prostoru zařízení staveniště, a za bezpečnost provozu </w:t>
      </w:r>
      <w:r w:rsidRPr="0032693C">
        <w:br/>
        <w:t>v prostoru staveniště.</w:t>
      </w:r>
    </w:p>
    <w:p w:rsidR="00AE2C41" w:rsidRPr="0032693C" w:rsidRDefault="00AE2C41"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822024" w:rsidRDefault="00822024">
      <w:pPr>
        <w:pStyle w:val="Smlouva2"/>
        <w:spacing w:before="600"/>
      </w:pPr>
    </w:p>
    <w:p w:rsidR="00AE2C41" w:rsidRPr="0032693C" w:rsidRDefault="00AE2C41">
      <w:pPr>
        <w:pStyle w:val="Smlouva2"/>
        <w:spacing w:before="600"/>
      </w:pPr>
      <w:r w:rsidRPr="0032693C">
        <w:t>X.</w:t>
      </w:r>
    </w:p>
    <w:p w:rsidR="00AE2C41" w:rsidRPr="0032693C" w:rsidRDefault="00AE2C41">
      <w:pPr>
        <w:pStyle w:val="Smlouva2"/>
      </w:pPr>
      <w:r w:rsidRPr="009B28E5">
        <w:t>Provádění díla</w:t>
      </w:r>
    </w:p>
    <w:p w:rsidR="00AE2C41" w:rsidRPr="0032693C" w:rsidRDefault="00AE2C41" w:rsidP="009B12F5">
      <w:pPr>
        <w:pStyle w:val="Smlouva-slo0"/>
        <w:numPr>
          <w:ilvl w:val="0"/>
          <w:numId w:val="8"/>
        </w:numPr>
        <w:tabs>
          <w:tab w:val="left" w:pos="426"/>
        </w:tabs>
        <w:spacing w:after="120"/>
      </w:pPr>
      <w:r w:rsidRPr="0032693C">
        <w:t>Zhotovitel je povinen:</w:t>
      </w:r>
    </w:p>
    <w:p w:rsidR="00AE2C41" w:rsidRPr="0032693C" w:rsidRDefault="00AE2C41" w:rsidP="009B12F5">
      <w:pPr>
        <w:pStyle w:val="Smlouva-slo0"/>
        <w:numPr>
          <w:ilvl w:val="1"/>
          <w:numId w:val="8"/>
        </w:numPr>
        <w:tabs>
          <w:tab w:val="left" w:pos="426"/>
        </w:tabs>
        <w:spacing w:before="0" w:after="60"/>
      </w:pPr>
      <w:r w:rsidRPr="0032693C">
        <w:t xml:space="preserve">provést dílo řádně, včas a v odpovídající jakosti za použití postupů, které odpovídají právním předpisům </w:t>
      </w:r>
      <w:proofErr w:type="gramStart"/>
      <w:r w:rsidRPr="0032693C">
        <w:t>ČR</w:t>
      </w:r>
      <w:r>
        <w:t>;dílo</w:t>
      </w:r>
      <w:proofErr w:type="gramEnd"/>
      <w:r>
        <w:t xml:space="preserve">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w:t>
      </w:r>
      <w:r w:rsidRPr="00CA379A">
        <w:lastRenderedPageBreak/>
        <w:t>bylo určeno a zhotoveno</w:t>
      </w:r>
      <w:r>
        <w:t>,</w:t>
      </w:r>
    </w:p>
    <w:p w:rsidR="00AE2C41" w:rsidRPr="0032693C" w:rsidRDefault="00AE2C41"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AE2C41" w:rsidRPr="0032693C" w:rsidRDefault="00AE2C41"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AE2C41" w:rsidRDefault="00AE2C41"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AE2C41" w:rsidRPr="0032693C" w:rsidRDefault="00AE2C41"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a materiálů, a to nejpozději před jejich osazováním do stavby. Bez doložení těchto atestů není zhotovitel oprávněn započít s osazováním příslušných výrobků do stavby</w:t>
      </w:r>
      <w:r w:rsidRPr="0032693C">
        <w:t>.</w:t>
      </w:r>
    </w:p>
    <w:p w:rsidR="00AE2C41" w:rsidRPr="0032693C" w:rsidRDefault="00AE2C41"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t>radek.polach@muzeumnj.cz</w:t>
      </w:r>
      <w:r w:rsidRPr="0032693C">
        <w:t xml:space="preserve">) a následně písemně. Zhotovitel je povinen informovat objednatele zejména:  </w:t>
      </w:r>
    </w:p>
    <w:p w:rsidR="00AE2C41" w:rsidRPr="0032693C" w:rsidRDefault="00AE2C41"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AE2C41" w:rsidRPr="0032693C" w:rsidRDefault="00AE2C41"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AE2C41" w:rsidRPr="0032693C" w:rsidRDefault="00AE2C41"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AE2C41" w:rsidRPr="0032693C" w:rsidRDefault="00AE2C41" w:rsidP="009B12F5">
      <w:pPr>
        <w:pStyle w:val="Smlouva-slo0"/>
        <w:numPr>
          <w:ilvl w:val="0"/>
          <w:numId w:val="8"/>
        </w:numPr>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AE2C41" w:rsidRPr="0032693C" w:rsidRDefault="00AE2C41"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AE2C41" w:rsidRPr="0032693C" w:rsidRDefault="00AE2C41"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AE2C41" w:rsidRPr="0032693C" w:rsidRDefault="00AE2C41"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AE2C41" w:rsidRPr="006D4915" w:rsidRDefault="00AE2C41"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AE2C41" w:rsidRDefault="00AE2C41" w:rsidP="009B12F5">
      <w:pPr>
        <w:pStyle w:val="Smlouva-slo0"/>
        <w:numPr>
          <w:ilvl w:val="0"/>
          <w:numId w:val="8"/>
        </w:numPr>
        <w:tabs>
          <w:tab w:val="left" w:pos="426"/>
        </w:tabs>
        <w:spacing w:after="120"/>
      </w:pPr>
      <w:r w:rsidRPr="006D4915">
        <w:t>Zhotovitel se zavazuje zajišťovat veškeré materiály a</w:t>
      </w:r>
      <w:r>
        <w:t xml:space="preserve"> poddodávky</w:t>
      </w:r>
      <w:r w:rsidRPr="006D4915">
        <w:t xml:space="preserve"> v souladu s pravidly </w:t>
      </w:r>
      <w:r w:rsidRPr="006D4915">
        <w:lastRenderedPageBreak/>
        <w:t>hospodářské soutěže a písemně informovat objednatele o dodávkách, pracích a službách zajišťovaných</w:t>
      </w:r>
      <w:r>
        <w:t xml:space="preserve"> poddodavateli</w:t>
      </w:r>
      <w:r w:rsidRPr="006D4915">
        <w:t>, a to vždy bezodkladně po uzavření příslušné smlouvy nebo vystavení objednávky. Písemná informace dle předchozí věty musí obsahovat mj. jmenovité uvedení</w:t>
      </w:r>
      <w:r>
        <w:t xml:space="preserve"> poddodavatelů</w:t>
      </w:r>
      <w:r w:rsidRPr="006D4915">
        <w:t xml:space="preserve">, činností, které budou vykonávat a musí být </w:t>
      </w:r>
      <w:proofErr w:type="gramStart"/>
      <w:r w:rsidRPr="006D4915">
        <w:t>doložena  kopiemi</w:t>
      </w:r>
      <w:proofErr w:type="gramEnd"/>
      <w:r w:rsidRPr="006D4915">
        <w:t xml:space="preserve"> příslušných živnostenských či jiných oprávnění</w:t>
      </w:r>
      <w:r>
        <w:t xml:space="preserve"> poddodavatelů</w:t>
      </w:r>
      <w:r w:rsidRPr="006D4915">
        <w:t xml:space="preserve">, nezbytných </w:t>
      </w:r>
      <w:r w:rsidRPr="006D4915">
        <w:br/>
        <w:t>pro výkon těchto činností, a originály prohlášení</w:t>
      </w:r>
      <w:r>
        <w:t xml:space="preserve"> poddodavatelů</w:t>
      </w:r>
      <w:r w:rsidRPr="006D4915">
        <w:t xml:space="preserve"> o součinnosti s koordinátorem </w:t>
      </w:r>
      <w:r>
        <w:t>BOZP</w:t>
      </w:r>
      <w:r w:rsidRPr="006D4915">
        <w:t>, jehož vzor je přílohou č. 2 této smlouvy. Informační povinnost dle tohoto odstavce se vztahuje pouze na</w:t>
      </w:r>
      <w:r>
        <w:t xml:space="preserve"> poddodavatele</w:t>
      </w:r>
      <w:r w:rsidRPr="006D4915">
        <w:t>, kteří se podílejí na realizaci díla.</w:t>
      </w:r>
    </w:p>
    <w:p w:rsidR="00AE2C41" w:rsidRDefault="00AE2C41" w:rsidP="009B12F5">
      <w:pPr>
        <w:pStyle w:val="Smlouva-slo0"/>
        <w:numPr>
          <w:ilvl w:val="0"/>
          <w:numId w:val="8"/>
        </w:numPr>
        <w:tabs>
          <w:tab w:val="left" w:pos="426"/>
        </w:tabs>
      </w:pPr>
      <w:r w:rsidRPr="00553DF7">
        <w:t xml:space="preserve">Zhotovitel se zavazuje realizovat dílo prostřednictvím osob, kterými </w:t>
      </w:r>
      <w:r w:rsidRPr="00C37817">
        <w:rPr>
          <w:color w:val="000000"/>
        </w:rPr>
        <w:t>byla prokazována kvalifikace v rámci zadávacího řízení a zajistit odborné vedení stavby stavbyvedoucím. Zhotovitel je oprávněn změnit poddodavatele, pomocí kterého prokazoval splnění části kvalifikace, stavbyvedoucího či jinou osobu, prostřednictvím které prokázal odbornou</w:t>
      </w:r>
      <w:r w:rsidRPr="00553DF7">
        <w:t xml:space="preserve"> způsobilost/kvalifikaci (dále jen „odborná osoba“) pouze z vážných důvodů, a to s předchozím písemným souhlasem objednatele.</w:t>
      </w:r>
      <w:r>
        <w:t xml:space="preserve"> </w:t>
      </w:r>
      <w:r w:rsidRPr="00553DF7">
        <w:t>Žádost o souhlas se změnou</w:t>
      </w:r>
      <w:r>
        <w:t xml:space="preserve"> poddodavatele</w:t>
      </w:r>
      <w:r w:rsidRPr="00553DF7">
        <w:t>, stavbyvedoucího či jiné odborné osoby bude obsahovat údaje a bude doložena doklady dle odst. 8 věta druhá tohoto článku a případně dalšími doklady potřebnými k prokázání potřebné kvalifikace.</w:t>
      </w:r>
    </w:p>
    <w:p w:rsidR="00AE2C41" w:rsidRPr="009B28E5" w:rsidRDefault="00AE2C41" w:rsidP="005F113F">
      <w:pPr>
        <w:pStyle w:val="Smlouva-slo0"/>
        <w:tabs>
          <w:tab w:val="left" w:pos="426"/>
        </w:tabs>
        <w:spacing w:before="0" w:after="120"/>
        <w:ind w:left="357"/>
      </w:pPr>
      <w:r w:rsidRPr="00553DF7">
        <w:t xml:space="preserve">Nový </w:t>
      </w:r>
      <w:r>
        <w:t xml:space="preserve">poddodavatel </w:t>
      </w:r>
      <w:r w:rsidRPr="00553DF7">
        <w:t>musí disponovat minimálně stejnou kvalifikací, jakou původní</w:t>
      </w:r>
      <w:r>
        <w:t xml:space="preserve"> poddodavatel</w:t>
      </w:r>
      <w:r w:rsidRPr="00553DF7">
        <w:t xml:space="preserve"> prokázal za zhotovitele; nový stavbyvedoucí či jiná odborná osoba musí disponovat minimálně stejnou kvalifikací jako původní stavbyvedoucí, </w:t>
      </w:r>
      <w:proofErr w:type="spellStart"/>
      <w:proofErr w:type="gramStart"/>
      <w:r w:rsidRPr="00553DF7">
        <w:t>resp.původní</w:t>
      </w:r>
      <w:proofErr w:type="spellEnd"/>
      <w:proofErr w:type="gramEnd"/>
      <w:r w:rsidRPr="00553DF7">
        <w:t xml:space="preserve"> odborná osoba.</w:t>
      </w:r>
    </w:p>
    <w:p w:rsidR="00AE2C41" w:rsidRPr="0032693C" w:rsidRDefault="00AE2C41"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AE2C41" w:rsidRPr="0032693C" w:rsidRDefault="00AE2C41"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rsidR="00AE2C41" w:rsidRPr="0032693C" w:rsidRDefault="00AE2C41" w:rsidP="009B12F5">
      <w:pPr>
        <w:pStyle w:val="Smlouva-slo0"/>
        <w:numPr>
          <w:ilvl w:val="0"/>
          <w:numId w:val="8"/>
        </w:numPr>
        <w:tabs>
          <w:tab w:val="left" w:pos="426"/>
        </w:tabs>
        <w:spacing w:after="120"/>
      </w:pPr>
      <w:r w:rsidRPr="0032693C">
        <w:t>Zhotovitel je povinen dbát při provádění díla pokynů pracovníků</w:t>
      </w:r>
      <w:r>
        <w:t xml:space="preserve"> </w:t>
      </w:r>
      <w:r w:rsidRPr="00700D4F">
        <w:t>Muze</w:t>
      </w:r>
      <w:r>
        <w:t>a</w:t>
      </w:r>
      <w:r w:rsidRPr="00700D4F">
        <w:t xml:space="preserve"> Novojičínska</w:t>
      </w:r>
      <w:r w:rsidRPr="0032693C">
        <w:rPr>
          <w:i/>
          <w:iCs/>
        </w:rPr>
        <w:t>.</w:t>
      </w:r>
    </w:p>
    <w:p w:rsidR="00AE2C41" w:rsidRPr="009B28E5" w:rsidRDefault="00AE2C41" w:rsidP="009B12F5">
      <w:pPr>
        <w:pStyle w:val="Smlouva-slo0"/>
        <w:numPr>
          <w:ilvl w:val="0"/>
          <w:numId w:val="8"/>
        </w:numPr>
        <w:tabs>
          <w:tab w:val="left" w:pos="426"/>
        </w:tabs>
        <w:spacing w:after="120"/>
      </w:pPr>
      <w:r w:rsidRPr="009B28E5">
        <w:t xml:space="preserve">Zhotovitel </w:t>
      </w:r>
      <w:r w:rsidRPr="00700D4F">
        <w:rPr>
          <w:color w:val="000000"/>
        </w:rPr>
        <w:t>nejméně 15 pracovních dnů předem oznámí správcům sítí a osobě vykonávající technický dozor stavebníka práci v ochranném pásmu či křížení těchto sítí ke kontrole průběhu prací a převzetí před zpětným zásypem</w:t>
      </w:r>
      <w:r w:rsidRPr="009B28E5">
        <w:t xml:space="preserve">. </w:t>
      </w:r>
    </w:p>
    <w:p w:rsidR="00AE2C41" w:rsidRPr="0032693C" w:rsidRDefault="00AE2C41"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AE2C41" w:rsidRPr="0032693C" w:rsidRDefault="00AE2C41"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AE2C41" w:rsidRPr="0032693C" w:rsidRDefault="00AE2C41"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AE2C41" w:rsidRPr="0032693C" w:rsidRDefault="00AE2C41"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AE2C41" w:rsidRPr="0032693C" w:rsidRDefault="00AE2C41" w:rsidP="009B12F5">
      <w:pPr>
        <w:pStyle w:val="Smlouva-slo0"/>
        <w:numPr>
          <w:ilvl w:val="0"/>
          <w:numId w:val="8"/>
        </w:numPr>
        <w:tabs>
          <w:tab w:val="left" w:pos="426"/>
        </w:tabs>
        <w:spacing w:after="120"/>
      </w:pPr>
      <w:r w:rsidRPr="0032693C">
        <w:t>Bourací práce (hluk, prach) budou realizovány pouze po předchozím oznámení objednateli.</w:t>
      </w:r>
    </w:p>
    <w:p w:rsidR="00AE2C41" w:rsidRPr="0032693C" w:rsidRDefault="00AE2C41" w:rsidP="00700D4F">
      <w:pPr>
        <w:pStyle w:val="Smlouva-slo0"/>
        <w:numPr>
          <w:ilvl w:val="0"/>
          <w:numId w:val="8"/>
        </w:numPr>
        <w:tabs>
          <w:tab w:val="left" w:pos="426"/>
        </w:tabs>
        <w:spacing w:after="12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w:t>
      </w:r>
      <w:r w:rsidRPr="0032693C">
        <w:lastRenderedPageBreak/>
        <w:t xml:space="preserve">zdraví při činnosti nebo poskytování služeb mimo pracovněprávní vztahy (zákon </w:t>
      </w:r>
      <w:r w:rsidRPr="0032693C">
        <w:br/>
        <w:t>o zajištění dalších podmínek bezpečnosti a ochrany zdraví při práci), ve znění pozdějších předpisů /dále jen „</w:t>
      </w:r>
      <w:proofErr w:type="spellStart"/>
      <w:r w:rsidRPr="0032693C">
        <w:t>zákonč</w:t>
      </w:r>
      <w:proofErr w:type="spellEnd"/>
      <w:r w:rsidRPr="0032693C">
        <w:t xml:space="preserve">. 309/2006 Sb.“/ se zhotovitel zavazuje k součinnosti s koordinátorem </w:t>
      </w:r>
      <w:r>
        <w:t>BOZP</w:t>
      </w:r>
      <w:r w:rsidRPr="0032693C">
        <w:t>.</w:t>
      </w:r>
    </w:p>
    <w:p w:rsidR="00AE2C41" w:rsidRPr="0032693C" w:rsidRDefault="00AE2C41" w:rsidP="005E2A63">
      <w:pPr>
        <w:pStyle w:val="Smlouva-slo0"/>
        <w:tabs>
          <w:tab w:val="left" w:pos="426"/>
        </w:tabs>
        <w:spacing w:before="0" w:after="120"/>
        <w:ind w:left="357"/>
      </w:pPr>
      <w:r w:rsidRPr="0032693C">
        <w:t xml:space="preserve">Zhotovitel se zavazuje plnit veškeré povinnosti, které mu ukládá zákon č. 309/2006 </w:t>
      </w:r>
      <w:proofErr w:type="gramStart"/>
      <w:r w:rsidRPr="0032693C">
        <w:t>Sb.,  zejména</w:t>
      </w:r>
      <w:proofErr w:type="gramEnd"/>
      <w:r w:rsidRPr="0032693C">
        <w:t xml:space="preserve"> povinnost dodržování plánu bezpečnosti a ochrany zdraví při práci (dále též „BOZP“) na staveništi, povinnost jeho aktualizace, povinnost účasti na kontrolních dnech BOZP a dodržování pokynů koordinátora BOZP na staveništi.</w:t>
      </w:r>
    </w:p>
    <w:p w:rsidR="00AE2C41" w:rsidRDefault="00AE2C41"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na staveništi, a to včetně zaměstnanců</w:t>
      </w:r>
      <w:r>
        <w:t xml:space="preserve"> poddodavatelů</w:t>
      </w:r>
      <w:r w:rsidRPr="00DC078F">
        <w:t xml:space="preserve">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AE2C41" w:rsidRDefault="00AE2C41">
      <w:pPr>
        <w:pStyle w:val="Smlouva-slo0"/>
        <w:tabs>
          <w:tab w:val="left" w:pos="426"/>
        </w:tabs>
        <w:ind w:left="360"/>
        <w:rPr>
          <w:i/>
          <w:iCs/>
          <w:color w:val="FF0000"/>
        </w:rPr>
      </w:pPr>
    </w:p>
    <w:p w:rsidR="00AE2C41" w:rsidRPr="009B28E5" w:rsidRDefault="00AE2C41" w:rsidP="00A00511">
      <w:pPr>
        <w:pStyle w:val="Smlouva2"/>
        <w:spacing w:after="120"/>
        <w:jc w:val="left"/>
        <w:rPr>
          <w:b w:val="0"/>
          <w:bCs w:val="0"/>
          <w:caps/>
        </w:rPr>
      </w:pPr>
      <w:r w:rsidRPr="009B28E5">
        <w:rPr>
          <w:b w:val="0"/>
          <w:bCs w:val="0"/>
          <w:caps/>
        </w:rPr>
        <w:t>Kontrola prováděných prací, organizace kontrolních dnů</w:t>
      </w:r>
    </w:p>
    <w:p w:rsidR="00AE2C41" w:rsidRPr="009B28E5" w:rsidRDefault="00AE2C41" w:rsidP="009B12F5">
      <w:pPr>
        <w:pStyle w:val="Smlouva-slo0"/>
        <w:numPr>
          <w:ilvl w:val="0"/>
          <w:numId w:val="8"/>
        </w:numPr>
        <w:tabs>
          <w:tab w:val="left" w:pos="426"/>
        </w:tabs>
        <w:spacing w:before="240" w:after="120"/>
      </w:pPr>
      <w:r w:rsidRPr="009B28E5">
        <w:t>Kontrola prováděných prací bude realizována:</w:t>
      </w:r>
    </w:p>
    <w:p w:rsidR="00AE2C41" w:rsidRPr="009B28E5" w:rsidRDefault="00AE2C41" w:rsidP="009B12F5">
      <w:pPr>
        <w:pStyle w:val="Smlouva-slo0"/>
        <w:numPr>
          <w:ilvl w:val="0"/>
          <w:numId w:val="32"/>
        </w:numPr>
        <w:tabs>
          <w:tab w:val="clear" w:pos="360"/>
          <w:tab w:val="num" w:pos="720"/>
        </w:tabs>
        <w:spacing w:before="0" w:after="120"/>
        <w:ind w:left="720"/>
      </w:pPr>
      <w:r w:rsidRPr="009B28E5">
        <w:t>objednatelem</w:t>
      </w:r>
      <w:r>
        <w:t xml:space="preserve"> </w:t>
      </w:r>
      <w:r w:rsidRPr="009B28E5">
        <w:t>a</w:t>
      </w:r>
      <w:r>
        <w:t xml:space="preserve"> </w:t>
      </w:r>
      <w:r w:rsidRPr="009B28E5">
        <w:t>jím pověřenými osobami,</w:t>
      </w:r>
    </w:p>
    <w:p w:rsidR="00AE2C41" w:rsidRPr="009B28E5" w:rsidRDefault="00AE2C41" w:rsidP="009B12F5">
      <w:pPr>
        <w:pStyle w:val="Smlouva-slo0"/>
        <w:numPr>
          <w:ilvl w:val="0"/>
          <w:numId w:val="32"/>
        </w:numPr>
        <w:tabs>
          <w:tab w:val="clear" w:pos="360"/>
          <w:tab w:val="num" w:pos="720"/>
        </w:tabs>
        <w:spacing w:before="0" w:after="120"/>
        <w:ind w:left="720"/>
      </w:pPr>
      <w:r w:rsidRPr="009B28E5">
        <w:t>osobou vykonávající technický dozor stavebníka,</w:t>
      </w:r>
    </w:p>
    <w:p w:rsidR="00AE2C41" w:rsidRPr="009B28E5" w:rsidRDefault="00AE2C41" w:rsidP="009B12F5">
      <w:pPr>
        <w:pStyle w:val="Smlouva-slo0"/>
        <w:numPr>
          <w:ilvl w:val="0"/>
          <w:numId w:val="32"/>
        </w:numPr>
        <w:tabs>
          <w:tab w:val="clear" w:pos="360"/>
          <w:tab w:val="num" w:pos="720"/>
        </w:tabs>
        <w:spacing w:before="0" w:after="120"/>
        <w:ind w:left="720"/>
      </w:pPr>
      <w:r w:rsidRPr="009B28E5">
        <w:t>osobou vykonávající činnost autorského dozoru projektanta,</w:t>
      </w:r>
    </w:p>
    <w:p w:rsidR="00AE2C41" w:rsidRPr="009B28E5" w:rsidRDefault="00AE2C41" w:rsidP="009B12F5">
      <w:pPr>
        <w:pStyle w:val="Smlouva-slo0"/>
        <w:numPr>
          <w:ilvl w:val="0"/>
          <w:numId w:val="32"/>
        </w:numPr>
        <w:tabs>
          <w:tab w:val="clear" w:pos="360"/>
          <w:tab w:val="num" w:pos="720"/>
        </w:tabs>
        <w:spacing w:before="0" w:after="120"/>
        <w:ind w:left="720"/>
      </w:pPr>
      <w:r w:rsidRPr="009B28E5">
        <w:t>koordinátorem BOZP,</w:t>
      </w:r>
    </w:p>
    <w:p w:rsidR="00AE2C41" w:rsidRPr="00700D4F" w:rsidRDefault="00AE2C41" w:rsidP="009B12F5">
      <w:pPr>
        <w:pStyle w:val="Smlouva-slo0"/>
        <w:numPr>
          <w:ilvl w:val="0"/>
          <w:numId w:val="32"/>
        </w:numPr>
        <w:tabs>
          <w:tab w:val="clear" w:pos="360"/>
          <w:tab w:val="num" w:pos="720"/>
        </w:tabs>
        <w:spacing w:before="0" w:after="120"/>
        <w:ind w:left="720"/>
        <w:rPr>
          <w:color w:val="000000"/>
        </w:rPr>
      </w:pPr>
      <w:r w:rsidRPr="009B28E5">
        <w:t xml:space="preserve">orgány státní správy oprávněnými ke kontrole na základě </w:t>
      </w:r>
      <w:r w:rsidRPr="00700D4F">
        <w:rPr>
          <w:color w:val="000000"/>
        </w:rPr>
        <w:t>zvláštních předpisů,</w:t>
      </w:r>
    </w:p>
    <w:p w:rsidR="00AE2C41" w:rsidRPr="00700D4F" w:rsidRDefault="00AE2C41" w:rsidP="009B12F5">
      <w:pPr>
        <w:pStyle w:val="Smlouva-slo0"/>
        <w:numPr>
          <w:ilvl w:val="0"/>
          <w:numId w:val="32"/>
        </w:numPr>
        <w:tabs>
          <w:tab w:val="clear" w:pos="360"/>
          <w:tab w:val="num" w:pos="720"/>
        </w:tabs>
        <w:spacing w:before="0" w:after="120"/>
        <w:ind w:left="720"/>
        <w:rPr>
          <w:color w:val="000000"/>
        </w:rPr>
      </w:pPr>
      <w:r w:rsidRPr="00700D4F">
        <w:rPr>
          <w:color w:val="000000"/>
        </w:rPr>
        <w:t>budoucím uživatelem, kterým je Muzeum Novojičínska, příspěvková organizace</w:t>
      </w:r>
      <w:r w:rsidRPr="00700D4F">
        <w:rPr>
          <w:i/>
          <w:iCs/>
          <w:color w:val="000000"/>
        </w:rPr>
        <w:t>,</w:t>
      </w:r>
    </w:p>
    <w:p w:rsidR="00AE2C41" w:rsidRPr="009B28E5" w:rsidRDefault="00AE2C41" w:rsidP="009B12F5">
      <w:pPr>
        <w:pStyle w:val="Smlouva-slo0"/>
        <w:numPr>
          <w:ilvl w:val="0"/>
          <w:numId w:val="8"/>
        </w:numPr>
        <w:tabs>
          <w:tab w:val="left" w:pos="426"/>
        </w:tabs>
        <w:spacing w:after="120"/>
      </w:pPr>
      <w:r w:rsidRPr="009B28E5">
        <w:t>Kontrola prováděných prací bude realizována zejména v rámci kontrolních dnů, s tím, že:</w:t>
      </w:r>
    </w:p>
    <w:p w:rsidR="00AE2C41" w:rsidRPr="009B28E5" w:rsidRDefault="00AE2C41" w:rsidP="009B12F5">
      <w:pPr>
        <w:pStyle w:val="Smlouva-slo0"/>
        <w:numPr>
          <w:ilvl w:val="0"/>
          <w:numId w:val="32"/>
        </w:numPr>
        <w:tabs>
          <w:tab w:val="clear" w:pos="360"/>
          <w:tab w:val="num" w:pos="720"/>
        </w:tabs>
        <w:spacing w:before="0" w:after="120" w:line="240" w:lineRule="auto"/>
        <w:ind w:left="714" w:hanging="357"/>
      </w:pPr>
      <w:r w:rsidRPr="009B28E5">
        <w:t>kontrolní dny se budou konat dle potřeby, zpravidla jednou týdně,</w:t>
      </w:r>
    </w:p>
    <w:p w:rsidR="00AE2C41" w:rsidRPr="009B28E5" w:rsidRDefault="00AE2C41"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 xml:space="preserve">a to buď na základě dohody stran uvedené v zápisu z kontrolního </w:t>
      </w:r>
      <w:proofErr w:type="gramStart"/>
      <w:r w:rsidRPr="009B28E5">
        <w:t>dne nebo</w:t>
      </w:r>
      <w:proofErr w:type="gramEnd"/>
      <w:r w:rsidRPr="009B28E5">
        <w:t xml:space="preserve"> na základě výzvy osoby vykonávající technický dozor stavebníka,</w:t>
      </w:r>
    </w:p>
    <w:p w:rsidR="00AE2C41" w:rsidRPr="009B28E5" w:rsidRDefault="00AE2C41"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AE2C41" w:rsidRPr="009B28E5" w:rsidRDefault="00AE2C41" w:rsidP="009B12F5">
      <w:pPr>
        <w:pStyle w:val="Smlouva-slo0"/>
        <w:numPr>
          <w:ilvl w:val="0"/>
          <w:numId w:val="32"/>
        </w:numPr>
        <w:tabs>
          <w:tab w:val="clear" w:pos="360"/>
          <w:tab w:val="num" w:pos="720"/>
        </w:tabs>
        <w:spacing w:before="0" w:after="120" w:line="240" w:lineRule="auto"/>
        <w:ind w:left="720"/>
      </w:pPr>
      <w:r w:rsidRPr="009B28E5">
        <w:t>z kontrolních dnů budou osobou vykonávající technický dozor stavebníka pořizovány zápisy, které budou zhotoviteli zasílány v elektronické podobě.</w:t>
      </w:r>
    </w:p>
    <w:p w:rsidR="00AE2C41" w:rsidRPr="009B28E5" w:rsidRDefault="00AE2C41"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AE2C41" w:rsidRPr="009B28E5" w:rsidRDefault="00AE2C41"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AE2C41" w:rsidRPr="009B28E5" w:rsidRDefault="00AE2C41" w:rsidP="00DC078F">
      <w:pPr>
        <w:pStyle w:val="Smlouva-slo0"/>
        <w:tabs>
          <w:tab w:val="left" w:pos="426"/>
        </w:tabs>
        <w:spacing w:before="0"/>
        <w:ind w:left="357"/>
      </w:pPr>
      <w:r w:rsidRPr="009B28E5">
        <w:lastRenderedPageBreak/>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Pr="009B28E5">
        <w:br/>
        <w:t>a následným zakrytím zhotovitel.</w:t>
      </w:r>
    </w:p>
    <w:p w:rsidR="00AE2C41" w:rsidRDefault="00AE2C41"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AE2C41" w:rsidRPr="009B28E5" w:rsidRDefault="00AE2C41" w:rsidP="00DC078F">
      <w:pPr>
        <w:pStyle w:val="Smlouva-slo0"/>
        <w:tabs>
          <w:tab w:val="left" w:pos="426"/>
        </w:tabs>
        <w:spacing w:before="0"/>
        <w:ind w:left="357"/>
      </w:pPr>
    </w:p>
    <w:p w:rsidR="00AE2C41" w:rsidRPr="009B28E5" w:rsidRDefault="00AE2C41"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AE2C41" w:rsidRPr="0032693C" w:rsidRDefault="00AE2C41" w:rsidP="00771420">
      <w:pPr>
        <w:pStyle w:val="Smlouva2"/>
        <w:keepNext/>
        <w:spacing w:before="600"/>
      </w:pPr>
      <w:r w:rsidRPr="0032693C">
        <w:t>XI.</w:t>
      </w:r>
    </w:p>
    <w:p w:rsidR="00AE2C41" w:rsidRPr="0032693C" w:rsidRDefault="00AE2C41">
      <w:pPr>
        <w:pStyle w:val="Smlouva2"/>
      </w:pPr>
      <w:r w:rsidRPr="009B28E5">
        <w:t xml:space="preserve">Stavební deník, deník víceprací a </w:t>
      </w:r>
      <w:proofErr w:type="spellStart"/>
      <w:r w:rsidRPr="009B28E5">
        <w:t>méněprací</w:t>
      </w:r>
      <w:proofErr w:type="spellEnd"/>
      <w:r w:rsidRPr="009B28E5">
        <w:t>, bezpečnostní deník</w:t>
      </w:r>
    </w:p>
    <w:p w:rsidR="00AE2C41" w:rsidRPr="0032693C" w:rsidRDefault="00AE2C41">
      <w:pPr>
        <w:pStyle w:val="Smlouva2"/>
      </w:pPr>
    </w:p>
    <w:p w:rsidR="00AE2C41" w:rsidRPr="0032693C" w:rsidRDefault="00AE2C41">
      <w:pPr>
        <w:pStyle w:val="Smlouva2"/>
        <w:jc w:val="left"/>
        <w:rPr>
          <w:b w:val="0"/>
          <w:bCs w:val="0"/>
        </w:rPr>
      </w:pPr>
      <w:r w:rsidRPr="0032693C">
        <w:rPr>
          <w:b w:val="0"/>
          <w:bCs w:val="0"/>
          <w:caps/>
        </w:rPr>
        <w:t>stavební deník</w:t>
      </w:r>
    </w:p>
    <w:p w:rsidR="00AE2C41" w:rsidRPr="0032693C" w:rsidRDefault="00AE2C41"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AE2C41" w:rsidRPr="0032693C" w:rsidRDefault="00AE2C41" w:rsidP="009B12F5">
      <w:pPr>
        <w:pStyle w:val="Smlouva3"/>
        <w:numPr>
          <w:ilvl w:val="2"/>
          <w:numId w:val="10"/>
        </w:numPr>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AE2C41" w:rsidRPr="0032693C" w:rsidRDefault="00AE2C41"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AE2C41" w:rsidRPr="0032693C" w:rsidRDefault="00AE2C41" w:rsidP="009B12F5">
      <w:pPr>
        <w:numPr>
          <w:ilvl w:val="2"/>
          <w:numId w:val="9"/>
        </w:numPr>
        <w:tabs>
          <w:tab w:val="left" w:pos="426"/>
        </w:tabs>
        <w:spacing w:before="120" w:after="60"/>
        <w:jc w:val="both"/>
      </w:pPr>
      <w:r w:rsidRPr="0032693C">
        <w:t>časový postup prací a jejich kvalitu,</w:t>
      </w:r>
    </w:p>
    <w:p w:rsidR="00AE2C41" w:rsidRPr="0032693C" w:rsidRDefault="00AE2C41" w:rsidP="009B12F5">
      <w:pPr>
        <w:numPr>
          <w:ilvl w:val="2"/>
          <w:numId w:val="9"/>
        </w:numPr>
        <w:tabs>
          <w:tab w:val="left" w:pos="426"/>
        </w:tabs>
        <w:spacing w:before="120" w:after="60"/>
        <w:jc w:val="both"/>
      </w:pPr>
      <w:r w:rsidRPr="0032693C">
        <w:t>druh použitých materiálů a technologií,</w:t>
      </w:r>
    </w:p>
    <w:p w:rsidR="00AE2C41" w:rsidRPr="0032693C" w:rsidRDefault="00AE2C41" w:rsidP="009B12F5">
      <w:pPr>
        <w:numPr>
          <w:ilvl w:val="2"/>
          <w:numId w:val="9"/>
        </w:num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AE2C41" w:rsidRPr="0032693C" w:rsidRDefault="00AE2C41" w:rsidP="009B12F5">
      <w:pPr>
        <w:numPr>
          <w:ilvl w:val="2"/>
          <w:numId w:val="9"/>
        </w:numPr>
        <w:tabs>
          <w:tab w:val="left" w:pos="426"/>
        </w:tabs>
        <w:spacing w:before="120"/>
        <w:jc w:val="both"/>
      </w:pPr>
      <w:r w:rsidRPr="0032693C">
        <w:t>stanovení termínů k odstranění zjištěných vad a nedodělků.</w:t>
      </w:r>
    </w:p>
    <w:p w:rsidR="00AE2C41" w:rsidRPr="0032693C" w:rsidRDefault="00AE2C41" w:rsidP="009B12F5">
      <w:pPr>
        <w:pStyle w:val="Smlouva3"/>
        <w:numPr>
          <w:ilvl w:val="2"/>
          <w:numId w:val="10"/>
        </w:numPr>
        <w:tabs>
          <w:tab w:val="left" w:pos="426"/>
          <w:tab w:val="left" w:pos="3960"/>
        </w:tabs>
      </w:pPr>
      <w:r w:rsidRPr="0032693C">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AE2C41" w:rsidRPr="0032693C" w:rsidRDefault="00AE2C41" w:rsidP="009B12F5">
      <w:pPr>
        <w:pStyle w:val="Smlouva3"/>
        <w:numPr>
          <w:ilvl w:val="2"/>
          <w:numId w:val="10"/>
        </w:numPr>
        <w:tabs>
          <w:tab w:val="left" w:pos="426"/>
        </w:tabs>
      </w:pPr>
      <w:r w:rsidRPr="0032693C">
        <w:lastRenderedPageBreak/>
        <w:t>Zhotovitel umožní vyjmout zmocněnému zástupci objednatele prvý průpis denních záznamů ze stavebního deníku při prováděné kontrolní činnosti.</w:t>
      </w:r>
    </w:p>
    <w:p w:rsidR="00AE2C41" w:rsidRPr="0032693C" w:rsidRDefault="00AE2C41" w:rsidP="009B12F5">
      <w:pPr>
        <w:pStyle w:val="Smlouva3"/>
        <w:numPr>
          <w:ilvl w:val="2"/>
          <w:numId w:val="10"/>
        </w:numPr>
        <w:tabs>
          <w:tab w:val="left" w:pos="426"/>
        </w:tabs>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AE2C41" w:rsidRPr="0032693C" w:rsidRDefault="00AE2C41"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AE2C41" w:rsidRPr="0032693C" w:rsidRDefault="00AE2C41">
      <w:pPr>
        <w:pStyle w:val="Smlouva3"/>
        <w:tabs>
          <w:tab w:val="left" w:pos="426"/>
        </w:tabs>
      </w:pPr>
    </w:p>
    <w:p w:rsidR="00AE2C41" w:rsidRPr="0032693C" w:rsidRDefault="00AE2C41">
      <w:pPr>
        <w:pStyle w:val="Smlouva3"/>
        <w:tabs>
          <w:tab w:val="left" w:pos="426"/>
        </w:tabs>
        <w:rPr>
          <w:caps/>
        </w:rPr>
      </w:pPr>
      <w:r w:rsidRPr="0032693C">
        <w:rPr>
          <w:caps/>
        </w:rPr>
        <w:t>deník</w:t>
      </w:r>
      <w:r>
        <w:rPr>
          <w:caps/>
        </w:rPr>
        <w:t xml:space="preserve"> </w:t>
      </w:r>
      <w:r w:rsidRPr="0032693C">
        <w:rPr>
          <w:caps/>
        </w:rPr>
        <w:t>víceprací a méněprací</w:t>
      </w:r>
    </w:p>
    <w:p w:rsidR="00AE2C41" w:rsidRPr="0032693C" w:rsidRDefault="00AE2C41" w:rsidP="009B12F5">
      <w:pPr>
        <w:pStyle w:val="Smlouva3"/>
        <w:numPr>
          <w:ilvl w:val="2"/>
          <w:numId w:val="10"/>
        </w:numPr>
        <w:tabs>
          <w:tab w:val="left" w:pos="426"/>
        </w:tabs>
      </w:pPr>
      <w:r w:rsidRPr="0032693C">
        <w:t xml:space="preserve">Zhotovitel povede mimo vlastního stavebního deníku i deník víceprací a </w:t>
      </w:r>
      <w:proofErr w:type="spellStart"/>
      <w:r w:rsidRPr="0032693C">
        <w:t>méněprací</w:t>
      </w:r>
      <w:proofErr w:type="spellEnd"/>
      <w:r w:rsidRPr="0032693C">
        <w:t xml:space="preserve">. Odsouhlasení návrhu i vlastního provedení víceprací a neprovedení </w:t>
      </w:r>
      <w:proofErr w:type="spellStart"/>
      <w:r w:rsidRPr="0032693C">
        <w:t>méněprací</w:t>
      </w:r>
      <w:proofErr w:type="spellEnd"/>
      <w:r w:rsidRPr="0032693C">
        <w:t xml:space="preserve"> v tomto deníku musí být potvrzeno zhotovitelem, objednatelem a generálním projektantem. </w:t>
      </w:r>
    </w:p>
    <w:p w:rsidR="00AE2C41" w:rsidRPr="0032693C" w:rsidRDefault="00AE2C41" w:rsidP="009B12F5">
      <w:pPr>
        <w:pStyle w:val="Smlouva3"/>
        <w:numPr>
          <w:ilvl w:val="2"/>
          <w:numId w:val="10"/>
        </w:numPr>
        <w:tabs>
          <w:tab w:val="left" w:pos="426"/>
        </w:tabs>
      </w:pPr>
      <w:r w:rsidRPr="0032693C">
        <w:t xml:space="preserve">Režim tohoto deníku se přiměřeně řídí předchozími ustanoveními o stavebním deníku. </w:t>
      </w:r>
    </w:p>
    <w:p w:rsidR="00AE2C41" w:rsidRPr="0032693C" w:rsidRDefault="00AE2C41">
      <w:pPr>
        <w:pStyle w:val="Smlouva3"/>
        <w:tabs>
          <w:tab w:val="left" w:pos="426"/>
        </w:tabs>
      </w:pPr>
    </w:p>
    <w:p w:rsidR="00AE2C41" w:rsidRPr="0032693C" w:rsidRDefault="00AE2C41">
      <w:pPr>
        <w:pStyle w:val="Smlouva3"/>
        <w:tabs>
          <w:tab w:val="left" w:pos="426"/>
        </w:tabs>
      </w:pPr>
      <w:r w:rsidRPr="0032693C">
        <w:rPr>
          <w:caps/>
        </w:rPr>
        <w:t>bezpečnostní</w:t>
      </w:r>
      <w:r>
        <w:rPr>
          <w:caps/>
        </w:rPr>
        <w:t xml:space="preserve"> </w:t>
      </w:r>
      <w:r w:rsidRPr="0032693C">
        <w:rPr>
          <w:caps/>
        </w:rPr>
        <w:t>deník</w:t>
      </w:r>
    </w:p>
    <w:p w:rsidR="00AE2C41" w:rsidRPr="0032693C" w:rsidRDefault="00AE2C41"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AE2C41" w:rsidRPr="0032693C" w:rsidRDefault="00AE2C41"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AE2C41" w:rsidRPr="0032693C" w:rsidRDefault="00AE2C41" w:rsidP="009B12F5">
      <w:pPr>
        <w:numPr>
          <w:ilvl w:val="0"/>
          <w:numId w:val="30"/>
        </w:numPr>
        <w:tabs>
          <w:tab w:val="clear" w:pos="380"/>
          <w:tab w:val="left" w:pos="720"/>
        </w:tabs>
        <w:spacing w:before="120" w:after="60"/>
        <w:ind w:left="720" w:hanging="360"/>
        <w:jc w:val="both"/>
      </w:pPr>
      <w:r w:rsidRPr="0032693C">
        <w:t>seznámení s místními riziky za účelem předcházení ohrožení života a zdraví osob, které se s vědomím zhotovitele mohou zdržovat na staveništi (pokud stavební práce probíhají za provozu),</w:t>
      </w:r>
    </w:p>
    <w:p w:rsidR="00AE2C41" w:rsidRPr="0032693C" w:rsidRDefault="00AE2C41" w:rsidP="009B12F5">
      <w:pPr>
        <w:numPr>
          <w:ilvl w:val="0"/>
          <w:numId w:val="30"/>
        </w:numPr>
        <w:tabs>
          <w:tab w:val="left" w:pos="426"/>
        </w:tabs>
        <w:spacing w:before="120" w:after="60"/>
        <w:ind w:hanging="20"/>
        <w:jc w:val="both"/>
      </w:pPr>
      <w:r w:rsidRPr="0032693C">
        <w:t>seznámení s plánem BOZP na staveništi,</w:t>
      </w:r>
    </w:p>
    <w:p w:rsidR="00AE2C41" w:rsidRPr="0032693C" w:rsidRDefault="00AE2C41" w:rsidP="009B12F5">
      <w:pPr>
        <w:numPr>
          <w:ilvl w:val="0"/>
          <w:numId w:val="30"/>
        </w:numPr>
        <w:tabs>
          <w:tab w:val="left" w:pos="426"/>
        </w:tabs>
        <w:spacing w:before="120" w:after="60"/>
        <w:ind w:hanging="20"/>
        <w:jc w:val="both"/>
      </w:pPr>
      <w:r w:rsidRPr="0032693C">
        <w:t>zápisy z pravidelných kontrolních dnů BOZP,</w:t>
      </w:r>
    </w:p>
    <w:p w:rsidR="00AE2C41" w:rsidRPr="0032693C" w:rsidRDefault="00AE2C41"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AE2C41" w:rsidRPr="0032693C" w:rsidRDefault="00AE2C41" w:rsidP="009B12F5">
      <w:pPr>
        <w:numPr>
          <w:ilvl w:val="0"/>
          <w:numId w:val="30"/>
        </w:numPr>
        <w:tabs>
          <w:tab w:val="left" w:pos="426"/>
        </w:tabs>
        <w:spacing w:before="120" w:after="60"/>
        <w:ind w:hanging="20"/>
        <w:jc w:val="both"/>
      </w:pPr>
      <w:r w:rsidRPr="0032693C">
        <w:t>oznámení o nepřijetí uložených opatření k nápravě,</w:t>
      </w:r>
    </w:p>
    <w:p w:rsidR="00AE2C41" w:rsidRPr="0032693C" w:rsidRDefault="00AE2C41" w:rsidP="009B12F5">
      <w:pPr>
        <w:numPr>
          <w:ilvl w:val="0"/>
          <w:numId w:val="30"/>
        </w:numPr>
        <w:tabs>
          <w:tab w:val="left" w:pos="426"/>
        </w:tabs>
        <w:spacing w:before="120" w:after="60"/>
        <w:ind w:hanging="20"/>
        <w:jc w:val="both"/>
      </w:pPr>
      <w:r w:rsidRPr="0032693C">
        <w:t>koordinace s techniky BOZP jednotlivých (sub)zhotovitelů,</w:t>
      </w:r>
    </w:p>
    <w:p w:rsidR="00AE2C41" w:rsidRPr="0032693C" w:rsidRDefault="00AE2C41"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AE2C41" w:rsidRPr="0032693C" w:rsidRDefault="00AE2C41" w:rsidP="009B12F5">
      <w:pPr>
        <w:numPr>
          <w:ilvl w:val="0"/>
          <w:numId w:val="30"/>
        </w:numPr>
        <w:tabs>
          <w:tab w:val="left" w:pos="426"/>
        </w:tabs>
        <w:spacing w:before="120" w:after="60"/>
        <w:ind w:hanging="20"/>
        <w:jc w:val="both"/>
      </w:pPr>
      <w:r w:rsidRPr="0032693C">
        <w:t>kontrola dodržování čistoty a pořádku na staveništi.</w:t>
      </w:r>
    </w:p>
    <w:p w:rsidR="00AE2C41" w:rsidRPr="0032693C" w:rsidRDefault="00AE2C41" w:rsidP="009B12F5">
      <w:pPr>
        <w:pStyle w:val="Smlouva3"/>
        <w:numPr>
          <w:ilvl w:val="2"/>
          <w:numId w:val="10"/>
        </w:numPr>
        <w:tabs>
          <w:tab w:val="left" w:pos="426"/>
        </w:tabs>
      </w:pPr>
      <w:r w:rsidRPr="0032693C">
        <w:t>Režim tohoto deníku se přiměřeně řídí předchozími ustanoveními o stavebním deníku.</w:t>
      </w:r>
    </w:p>
    <w:p w:rsidR="00AE2C41" w:rsidRPr="0032693C" w:rsidRDefault="00AE2C41" w:rsidP="009B12F5">
      <w:pPr>
        <w:pStyle w:val="Smlouva3"/>
        <w:numPr>
          <w:ilvl w:val="2"/>
          <w:numId w:val="10"/>
        </w:numPr>
        <w:tabs>
          <w:tab w:val="left" w:pos="426"/>
        </w:tabs>
      </w:pPr>
      <w:r w:rsidRPr="0032693C">
        <w:t xml:space="preserve">Zápisem ve stavebním deníku, bezpečnostním deníku a deníku víceprací a </w:t>
      </w:r>
      <w:proofErr w:type="spellStart"/>
      <w:r w:rsidRPr="0032693C">
        <w:t>méněprací</w:t>
      </w:r>
      <w:proofErr w:type="spellEnd"/>
      <w:r w:rsidRPr="0032693C">
        <w:t xml:space="preserve"> nelze obsah této smlouvy měnit.</w:t>
      </w:r>
    </w:p>
    <w:p w:rsidR="00AE2C41" w:rsidRPr="009B28E5" w:rsidRDefault="00AE2C41" w:rsidP="003C275D">
      <w:pPr>
        <w:keepNext/>
        <w:tabs>
          <w:tab w:val="left" w:pos="426"/>
        </w:tabs>
        <w:spacing w:before="600" w:after="60"/>
        <w:ind w:left="357"/>
        <w:jc w:val="center"/>
        <w:rPr>
          <w:b/>
          <w:bCs/>
        </w:rPr>
      </w:pPr>
      <w:r w:rsidRPr="009B28E5">
        <w:rPr>
          <w:b/>
          <w:bCs/>
        </w:rPr>
        <w:lastRenderedPageBreak/>
        <w:t>XII.</w:t>
      </w:r>
    </w:p>
    <w:p w:rsidR="00AE2C41" w:rsidRPr="0076443F" w:rsidRDefault="00AE2C41">
      <w:pPr>
        <w:pStyle w:val="Nadpis2"/>
        <w:tabs>
          <w:tab w:val="clear" w:pos="540"/>
          <w:tab w:val="clear" w:pos="1260"/>
          <w:tab w:val="clear" w:pos="1980"/>
          <w:tab w:val="clear" w:pos="3960"/>
        </w:tabs>
        <w:spacing w:after="120"/>
        <w:rPr>
          <w:rFonts w:ascii="Times New Roman" w:hAnsi="Times New Roman" w:cs="Times New Roman"/>
          <w:i w:val="0"/>
          <w:iCs w:val="0"/>
          <w:sz w:val="24"/>
          <w:szCs w:val="24"/>
        </w:rPr>
      </w:pPr>
      <w:r w:rsidRPr="0076443F">
        <w:rPr>
          <w:rFonts w:ascii="Times New Roman" w:hAnsi="Times New Roman" w:cs="Times New Roman"/>
          <w:i w:val="0"/>
          <w:iCs w:val="0"/>
          <w:sz w:val="24"/>
          <w:szCs w:val="24"/>
        </w:rPr>
        <w:t>Předání díla</w:t>
      </w:r>
    </w:p>
    <w:p w:rsidR="00AE2C41" w:rsidRPr="00700D4F" w:rsidRDefault="00AE2C41" w:rsidP="00700D4F">
      <w:pPr>
        <w:widowControl w:val="0"/>
        <w:numPr>
          <w:ilvl w:val="0"/>
          <w:numId w:val="11"/>
        </w:numPr>
        <w:spacing w:before="120"/>
        <w:jc w:val="both"/>
        <w:rPr>
          <w:color w:val="FF0000"/>
        </w:rPr>
      </w:pPr>
      <w:r w:rsidRPr="0032693C">
        <w:t xml:space="preserve">Přejímací řízení bude objednatelem zahájeno </w:t>
      </w:r>
      <w:r w:rsidRPr="00700D4F">
        <w:rPr>
          <w:color w:val="000000"/>
        </w:rPr>
        <w:t>do 10 pracovních dnů po obdržení písemné výzvy zhotovitele. Doba od zahájení přejímacího</w:t>
      </w:r>
      <w:r w:rsidRPr="0032693C">
        <w:t xml:space="preserve"> řízení do jeho ukončení (převzetím díla ve smyslu odst. 2 tohoto článku nebo jeho nepřevzetím ve smyslu odst. 3 tohoto článku) se nepočítá do lhůty plnění dle čl. IV </w:t>
      </w:r>
      <w:proofErr w:type="gramStart"/>
      <w:r w:rsidRPr="0032693C">
        <w:t>odst. 1  této</w:t>
      </w:r>
      <w:proofErr w:type="gramEnd"/>
      <w:r w:rsidRPr="0032693C">
        <w:t xml:space="preserve"> smlouvy.   </w:t>
      </w:r>
    </w:p>
    <w:p w:rsidR="00AE2C41" w:rsidRPr="009B28E5" w:rsidRDefault="00AE2C41" w:rsidP="009B12F5">
      <w:pPr>
        <w:pStyle w:val="Smlouva-slo0"/>
        <w:numPr>
          <w:ilvl w:val="0"/>
          <w:numId w:val="11"/>
        </w:numPr>
        <w:spacing w:after="60" w:line="240" w:lineRule="auto"/>
        <w:ind w:left="357" w:hanging="357"/>
      </w:pPr>
      <w:r w:rsidRPr="009B28E5">
        <w:t xml:space="preserve">Objednatel se zavazuje dílo převzít do 10 dnů od zahájení přejímacího řízení v případě, </w:t>
      </w:r>
      <w:r w:rsidRPr="009B28E5">
        <w:br/>
        <w:t xml:space="preserve">že dílo bude předáno bez vad a nedodělků bránících jeho řádnému užívání. O předání </w:t>
      </w:r>
      <w:r w:rsidRPr="009B28E5">
        <w:br/>
        <w:t xml:space="preserve">a převzetí díla </w:t>
      </w:r>
      <w:r w:rsidRPr="0032693C">
        <w:t>osoba vykonávající technický dozor stavebníka</w:t>
      </w:r>
      <w:r>
        <w:t xml:space="preserve"> </w:t>
      </w:r>
      <w:r w:rsidRPr="009B28E5">
        <w:t>sepíše protokol, který bude obsahovat:</w:t>
      </w:r>
    </w:p>
    <w:p w:rsidR="00AE2C41" w:rsidRPr="0032693C" w:rsidRDefault="00AE2C41" w:rsidP="009B12F5">
      <w:pPr>
        <w:pStyle w:val="Smlouva-slo0"/>
        <w:numPr>
          <w:ilvl w:val="2"/>
          <w:numId w:val="12"/>
        </w:numPr>
        <w:tabs>
          <w:tab w:val="left" w:pos="426"/>
        </w:tabs>
        <w:spacing w:before="0" w:after="60" w:line="240" w:lineRule="auto"/>
      </w:pPr>
      <w:r w:rsidRPr="0032693C">
        <w:t>označení předmětu díla,</w:t>
      </w:r>
    </w:p>
    <w:p w:rsidR="00AE2C41" w:rsidRPr="0032693C" w:rsidRDefault="00AE2C41" w:rsidP="009B12F5">
      <w:pPr>
        <w:numPr>
          <w:ilvl w:val="2"/>
          <w:numId w:val="12"/>
        </w:numPr>
        <w:tabs>
          <w:tab w:val="left" w:pos="426"/>
        </w:tabs>
        <w:spacing w:after="60"/>
        <w:jc w:val="both"/>
      </w:pPr>
      <w:r w:rsidRPr="0032693C">
        <w:t>označení objednatele a zhotovitele díla,</w:t>
      </w:r>
    </w:p>
    <w:p w:rsidR="00AE2C41" w:rsidRPr="0032693C" w:rsidRDefault="00AE2C41" w:rsidP="009B12F5">
      <w:pPr>
        <w:numPr>
          <w:ilvl w:val="2"/>
          <w:numId w:val="12"/>
        </w:numPr>
        <w:tabs>
          <w:tab w:val="left" w:pos="426"/>
        </w:tabs>
        <w:spacing w:after="60"/>
        <w:jc w:val="both"/>
      </w:pPr>
      <w:r w:rsidRPr="0032693C">
        <w:t>číslo a datum uzavření smlouvy o dílo včetně čísel a dat uzavření jejích dodatků,</w:t>
      </w:r>
    </w:p>
    <w:p w:rsidR="00AE2C41" w:rsidRPr="0032693C" w:rsidRDefault="00AE2C41" w:rsidP="009B12F5">
      <w:pPr>
        <w:numPr>
          <w:ilvl w:val="2"/>
          <w:numId w:val="12"/>
        </w:numPr>
        <w:tabs>
          <w:tab w:val="left" w:pos="426"/>
        </w:tabs>
        <w:spacing w:after="60"/>
        <w:jc w:val="both"/>
      </w:pPr>
      <w:r w:rsidRPr="0032693C">
        <w:t xml:space="preserve">datum vydání a </w:t>
      </w:r>
      <w:r w:rsidRPr="00700D4F">
        <w:rPr>
          <w:color w:val="000000"/>
        </w:rPr>
        <w:t>číslo stavebního povolení/souhlasu stavebního úřadu s provedením ohlášené stavby, pokud byl vydán, případně datum podání ohlášení stavebnímu úřadu,</w:t>
      </w:r>
    </w:p>
    <w:p w:rsidR="00AE2C41" w:rsidRPr="0032693C" w:rsidRDefault="00AE2C41" w:rsidP="009B12F5">
      <w:pPr>
        <w:numPr>
          <w:ilvl w:val="2"/>
          <w:numId w:val="12"/>
        </w:numPr>
        <w:tabs>
          <w:tab w:val="left" w:pos="426"/>
        </w:tabs>
        <w:spacing w:after="60"/>
        <w:jc w:val="both"/>
      </w:pPr>
      <w:r w:rsidRPr="0032693C">
        <w:t>termín vyklizení staveniště,</w:t>
      </w:r>
    </w:p>
    <w:p w:rsidR="00AE2C41" w:rsidRPr="0032693C" w:rsidRDefault="00AE2C41" w:rsidP="009B12F5">
      <w:pPr>
        <w:numPr>
          <w:ilvl w:val="2"/>
          <w:numId w:val="12"/>
        </w:numPr>
        <w:tabs>
          <w:tab w:val="left" w:pos="426"/>
        </w:tabs>
        <w:spacing w:after="60"/>
        <w:jc w:val="both"/>
      </w:pPr>
      <w:r w:rsidRPr="0032693C">
        <w:t xml:space="preserve">datum ukončení záruky </w:t>
      </w:r>
      <w:r>
        <w:t xml:space="preserve">za jakost </w:t>
      </w:r>
      <w:r w:rsidRPr="0032693C">
        <w:t>na dílo,</w:t>
      </w:r>
    </w:p>
    <w:p w:rsidR="00AE2C41" w:rsidRPr="0032693C" w:rsidRDefault="00AE2C41" w:rsidP="009B12F5">
      <w:pPr>
        <w:numPr>
          <w:ilvl w:val="2"/>
          <w:numId w:val="12"/>
        </w:numPr>
        <w:tabs>
          <w:tab w:val="left" w:pos="426"/>
        </w:tabs>
        <w:spacing w:after="60"/>
        <w:jc w:val="both"/>
      </w:pPr>
      <w:r w:rsidRPr="0032693C">
        <w:t>soupis nákladů od zahájení po dokončení díla,</w:t>
      </w:r>
    </w:p>
    <w:p w:rsidR="00AE2C41" w:rsidRPr="0032693C" w:rsidRDefault="00AE2C41" w:rsidP="009B12F5">
      <w:pPr>
        <w:numPr>
          <w:ilvl w:val="2"/>
          <w:numId w:val="12"/>
        </w:numPr>
        <w:tabs>
          <w:tab w:val="left" w:pos="426"/>
        </w:tabs>
        <w:spacing w:after="60"/>
        <w:jc w:val="both"/>
      </w:pPr>
      <w:r w:rsidRPr="0032693C">
        <w:t>termín zahájení a dokončení prací na zhotovovaném díle,</w:t>
      </w:r>
    </w:p>
    <w:p w:rsidR="00AE2C41" w:rsidRPr="0032693C" w:rsidRDefault="00AE2C41" w:rsidP="009B12F5">
      <w:pPr>
        <w:numPr>
          <w:ilvl w:val="2"/>
          <w:numId w:val="12"/>
        </w:numPr>
        <w:tabs>
          <w:tab w:val="left" w:pos="426"/>
        </w:tabs>
        <w:spacing w:after="60"/>
        <w:jc w:val="both"/>
      </w:pPr>
      <w:r w:rsidRPr="0032693C">
        <w:t>seznam převzaté dokumentace,</w:t>
      </w:r>
    </w:p>
    <w:p w:rsidR="00AE2C41" w:rsidRPr="0032693C" w:rsidRDefault="00AE2C41" w:rsidP="009B12F5">
      <w:pPr>
        <w:numPr>
          <w:ilvl w:val="2"/>
          <w:numId w:val="12"/>
        </w:numPr>
        <w:tabs>
          <w:tab w:val="left" w:pos="426"/>
        </w:tabs>
        <w:spacing w:after="60"/>
        <w:jc w:val="both"/>
      </w:pPr>
      <w:r w:rsidRPr="0032693C">
        <w:t>prohlášení objednatele, že dílo přejímá (nepřejímá),</w:t>
      </w:r>
    </w:p>
    <w:p w:rsidR="00AE2C41" w:rsidRPr="0032693C" w:rsidRDefault="00AE2C41" w:rsidP="009B12F5">
      <w:pPr>
        <w:numPr>
          <w:ilvl w:val="2"/>
          <w:numId w:val="12"/>
        </w:numPr>
        <w:tabs>
          <w:tab w:val="left" w:pos="426"/>
        </w:tabs>
        <w:spacing w:after="60"/>
        <w:jc w:val="both"/>
      </w:pPr>
      <w:r w:rsidRPr="0032693C">
        <w:t>datum a místo sepsání protokolu,</w:t>
      </w:r>
    </w:p>
    <w:p w:rsidR="00AE2C41" w:rsidRPr="0032693C" w:rsidRDefault="00AE2C41" w:rsidP="009B12F5">
      <w:pPr>
        <w:numPr>
          <w:ilvl w:val="2"/>
          <w:numId w:val="12"/>
        </w:numPr>
        <w:tabs>
          <w:tab w:val="left" w:pos="426"/>
        </w:tabs>
        <w:spacing w:after="60"/>
        <w:jc w:val="both"/>
      </w:pPr>
      <w:r>
        <w:t>v případě, je-li dílo přebíráno s vadami a nedodělky nebráními</w:t>
      </w:r>
      <w:r w:rsidRPr="0032693C">
        <w:t xml:space="preserve"> řádnému užívání díla</w:t>
      </w:r>
      <w:r>
        <w:t xml:space="preserve">, uvedení, že je dílo přebíráno s výhradami a </w:t>
      </w:r>
      <w:r w:rsidRPr="0032693C">
        <w:t>seznam vad a nedodělků, s nimiž bylo dílo převzato,</w:t>
      </w:r>
    </w:p>
    <w:p w:rsidR="00AE2C41" w:rsidRPr="0032693C" w:rsidRDefault="00AE2C41" w:rsidP="009B12F5">
      <w:pPr>
        <w:pStyle w:val="Smlouva-slo0"/>
        <w:numPr>
          <w:ilvl w:val="2"/>
          <w:numId w:val="12"/>
        </w:numPr>
        <w:tabs>
          <w:tab w:val="left" w:pos="426"/>
        </w:tabs>
        <w:spacing w:before="0" w:line="240" w:lineRule="auto"/>
      </w:pPr>
      <w:r w:rsidRPr="0032693C">
        <w:t>jména a podpisy zástupců objednatele</w:t>
      </w:r>
      <w:r>
        <w:t xml:space="preserve">, </w:t>
      </w:r>
      <w:proofErr w:type="gramStart"/>
      <w:r w:rsidRPr="0032693C">
        <w:t>zhotovitele</w:t>
      </w:r>
      <w:r>
        <w:t>,uživatele</w:t>
      </w:r>
      <w:proofErr w:type="gramEnd"/>
      <w:r>
        <w:t xml:space="preserve"> a osoby</w:t>
      </w:r>
      <w:r w:rsidRPr="0032693C">
        <w:t xml:space="preserve"> vykonávající technický dozor stavebníka.</w:t>
      </w:r>
    </w:p>
    <w:p w:rsidR="00AE2C41" w:rsidRDefault="00AE2C41" w:rsidP="009B12F5">
      <w:pPr>
        <w:pStyle w:val="Smlouva-slo0"/>
        <w:numPr>
          <w:ilvl w:val="0"/>
          <w:numId w:val="11"/>
        </w:numPr>
        <w:spacing w:line="240" w:lineRule="auto"/>
        <w:ind w:left="357" w:hanging="357"/>
      </w:pPr>
      <w:r w:rsidRPr="0032693C">
        <w:t>Pokud objednatel dílo nepřevezme, protože dílo obsahuje vady nebo nedodělky bránící jeho řádnému užívání, je povinen tyto vady a nedodělky v předávacím protokolu specifikovat.</w:t>
      </w:r>
    </w:p>
    <w:p w:rsidR="00AE2C41" w:rsidRDefault="00AE2C41" w:rsidP="002A0D8F">
      <w:pPr>
        <w:pStyle w:val="Smlouva-slo0"/>
        <w:numPr>
          <w:ilvl w:val="0"/>
          <w:numId w:val="11"/>
        </w:numPr>
        <w:spacing w:line="240" w:lineRule="auto"/>
      </w:pPr>
      <w:r>
        <w:t xml:space="preserve">Pokud objednatel dílo </w:t>
      </w:r>
      <w:r w:rsidRPr="0032693C">
        <w:t>v souladu s čl. III odst. 8 této smlouvy</w:t>
      </w:r>
      <w:r>
        <w:t xml:space="preserve"> převezme s vadami a nedodělky nebráními</w:t>
      </w:r>
      <w:r w:rsidRPr="0032693C">
        <w:t xml:space="preserve"> řádnému </w:t>
      </w:r>
      <w:r w:rsidRPr="007B1766">
        <w:rPr>
          <w:color w:val="000000"/>
        </w:rPr>
        <w:t>užívání díla (převzetí s výhradami), budou tyto vady a nedodělky odstraněny do 5 dnů</w:t>
      </w:r>
      <w:r>
        <w:t xml:space="preserve"> od převzetí díla objednatelem, nedohodnou-li se strany při předání díla písemně jinak. </w:t>
      </w:r>
    </w:p>
    <w:p w:rsidR="00AE2C41" w:rsidRPr="0032693C" w:rsidRDefault="00AE2C41" w:rsidP="009B12F5">
      <w:pPr>
        <w:pStyle w:val="Smlouva-slo0"/>
        <w:numPr>
          <w:ilvl w:val="0"/>
          <w:numId w:val="11"/>
        </w:numPr>
        <w:spacing w:line="240" w:lineRule="auto"/>
        <w:ind w:left="357" w:hanging="357"/>
      </w:pPr>
      <w:proofErr w:type="gramStart"/>
      <w:r w:rsidRPr="0032693C">
        <w:t>Bylo</w:t>
      </w:r>
      <w:proofErr w:type="gramEnd"/>
      <w:r w:rsidRPr="0032693C">
        <w:t>–</w:t>
      </w:r>
      <w:proofErr w:type="gramStart"/>
      <w:r w:rsidRPr="0032693C">
        <w:t>li</w:t>
      </w:r>
      <w:proofErr w:type="gramEnd"/>
      <w:r w:rsidRPr="0032693C">
        <w:t xml:space="preserve">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AE2C41" w:rsidRPr="009B28E5" w:rsidRDefault="00AE2C41"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AE2C41" w:rsidRPr="009B28E5" w:rsidRDefault="00AE2C41"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w:t>
      </w:r>
      <w:r w:rsidRPr="003072F7">
        <w:rPr>
          <w:color w:val="000000"/>
        </w:rPr>
        <w:t>nutných k získání kolaudačního souhlasu/pro vydání kolaudační rozhodnutí zhotovitel předá objednateli</w:t>
      </w:r>
      <w:r w:rsidRPr="009B28E5">
        <w:t xml:space="preserve"> při předání díla. Pokud zhotovitel objednateli doklady </w:t>
      </w:r>
      <w:r w:rsidRPr="009B28E5">
        <w:br/>
        <w:t xml:space="preserve">dle předchozí věty nepředá, objednatel dílo nepřevezme. Předáním díla objednateli není </w:t>
      </w:r>
      <w:r w:rsidRPr="009B28E5">
        <w:lastRenderedPageBreak/>
        <w:t>zhotovitel zbaven povinnosti doklady na výzvu objednatele doplnit.</w:t>
      </w:r>
    </w:p>
    <w:p w:rsidR="00AE2C41" w:rsidRDefault="00AE2C41" w:rsidP="009B12F5">
      <w:pPr>
        <w:pStyle w:val="Smlouva-slo0"/>
        <w:numPr>
          <w:ilvl w:val="0"/>
          <w:numId w:val="11"/>
        </w:numPr>
        <w:spacing w:line="240" w:lineRule="auto"/>
        <w:rPr>
          <w:color w:val="000000"/>
        </w:rPr>
      </w:pPr>
      <w:r w:rsidRPr="0032693C">
        <w:t xml:space="preserve">Zhotovitel se zavazuje zúčastnit se na výzvu </w:t>
      </w:r>
      <w:r w:rsidRPr="003072F7">
        <w:rPr>
          <w:color w:val="000000"/>
        </w:rPr>
        <w:t>objednatele závěrečné kontrolní prohlídky stavby/místního šetření podle stavebního zákona.</w:t>
      </w:r>
    </w:p>
    <w:p w:rsidR="00AE2C41" w:rsidRPr="003072F7" w:rsidRDefault="00AE2C41" w:rsidP="00A720D9">
      <w:pPr>
        <w:pStyle w:val="Smlouva2"/>
        <w:keepNext/>
        <w:spacing w:before="600"/>
        <w:rPr>
          <w:color w:val="000000"/>
        </w:rPr>
      </w:pPr>
      <w:r w:rsidRPr="003072F7">
        <w:rPr>
          <w:color w:val="000000"/>
        </w:rPr>
        <w:t>XIII.</w:t>
      </w:r>
    </w:p>
    <w:p w:rsidR="00AE2C41" w:rsidRDefault="00AE2C41">
      <w:pPr>
        <w:pStyle w:val="Smlouva2"/>
      </w:pPr>
      <w:r>
        <w:t>Práva z vadného plnění, záruka za jakost</w:t>
      </w:r>
    </w:p>
    <w:p w:rsidR="00AE2C41" w:rsidRPr="0032693C" w:rsidRDefault="00AE2C41">
      <w:pPr>
        <w:pStyle w:val="Smlouva2"/>
      </w:pPr>
    </w:p>
    <w:p w:rsidR="00AE2C41" w:rsidRDefault="00AE2C41" w:rsidP="00A75CBF">
      <w:pPr>
        <w:numPr>
          <w:ilvl w:val="0"/>
          <w:numId w:val="13"/>
        </w:numPr>
        <w:tabs>
          <w:tab w:val="left" w:pos="-1418"/>
        </w:tabs>
        <w:jc w:val="both"/>
      </w:pPr>
      <w:r>
        <w:t>Dílo má vadu, jestliže neodpovídá požadavkům uvedeným v  této smlouvě.</w:t>
      </w:r>
    </w:p>
    <w:p w:rsidR="00AE2C41" w:rsidRDefault="00AE2C41"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AE2C41" w:rsidRPr="008B2779" w:rsidRDefault="00AE2C41" w:rsidP="00A75CBF">
      <w:pPr>
        <w:numPr>
          <w:ilvl w:val="0"/>
          <w:numId w:val="13"/>
        </w:numPr>
        <w:tabs>
          <w:tab w:val="left" w:pos="-1418"/>
        </w:tabs>
        <w:spacing w:before="120"/>
        <w:jc w:val="both"/>
        <w:rPr>
          <w:color w:val="000000"/>
        </w:rPr>
      </w:pPr>
      <w:r w:rsidRPr="001A3073">
        <w:t xml:space="preserve">Zhotovitel poskytuje objednateli na provedené dílo záruku za jakost (dále jen „záruka“) ve smyslu § 2619 </w:t>
      </w:r>
      <w:r w:rsidRPr="008B2779">
        <w:rPr>
          <w:color w:val="000000"/>
        </w:rPr>
        <w:t>a § 2113 a násl. občanského zákoníku, a to v délce:</w:t>
      </w:r>
    </w:p>
    <w:p w:rsidR="00AE2C41" w:rsidRPr="008B2779" w:rsidRDefault="00AE2C41" w:rsidP="00147491">
      <w:pPr>
        <w:numPr>
          <w:ilvl w:val="0"/>
          <w:numId w:val="35"/>
        </w:numPr>
        <w:tabs>
          <w:tab w:val="clear" w:pos="1605"/>
          <w:tab w:val="left" w:pos="-1418"/>
          <w:tab w:val="num" w:pos="720"/>
        </w:tabs>
        <w:spacing w:before="120"/>
        <w:ind w:left="720"/>
        <w:jc w:val="both"/>
        <w:rPr>
          <w:color w:val="000000"/>
        </w:rPr>
      </w:pPr>
      <w:r w:rsidRPr="008B2779">
        <w:rPr>
          <w:color w:val="000000"/>
        </w:rPr>
        <w:t>60 měsíců na provedené práce a dodávky, pokud nejsou uvedeny v písm. b) tohoto odstavce.</w:t>
      </w:r>
    </w:p>
    <w:p w:rsidR="00AE2C41" w:rsidRPr="008B2779" w:rsidRDefault="00AE2C41" w:rsidP="00147491">
      <w:pPr>
        <w:numPr>
          <w:ilvl w:val="0"/>
          <w:numId w:val="35"/>
        </w:numPr>
        <w:tabs>
          <w:tab w:val="clear" w:pos="1605"/>
          <w:tab w:val="left" w:pos="-1418"/>
          <w:tab w:val="num" w:pos="720"/>
        </w:tabs>
        <w:spacing w:before="120"/>
        <w:ind w:left="720"/>
        <w:jc w:val="both"/>
        <w:rPr>
          <w:color w:val="000000"/>
        </w:rPr>
      </w:pPr>
      <w:r w:rsidRPr="008B2779">
        <w:rPr>
          <w:color w:val="000000"/>
        </w:rPr>
        <w:t>na dodávky strojů, zařízení technologie, předměty postupné spotřeby v délce shodné se zárukou poskytovanou výrobcem, nejméně však v délce 24 měsíců.</w:t>
      </w:r>
    </w:p>
    <w:p w:rsidR="00AE2C41" w:rsidRPr="008B2779" w:rsidRDefault="00AE2C41" w:rsidP="008732C2">
      <w:pPr>
        <w:tabs>
          <w:tab w:val="left" w:pos="-1418"/>
        </w:tabs>
        <w:spacing w:before="120"/>
        <w:ind w:left="360"/>
        <w:jc w:val="both"/>
        <w:rPr>
          <w:color w:val="000000"/>
        </w:rPr>
      </w:pPr>
      <w:r w:rsidRPr="008B2779">
        <w:rPr>
          <w:color w:val="000000"/>
        </w:rPr>
        <w:t xml:space="preserve">(dále též „záruční doba“). </w:t>
      </w:r>
    </w:p>
    <w:p w:rsidR="00AE2C41" w:rsidRPr="001A3073" w:rsidRDefault="00AE2C41" w:rsidP="008732C2">
      <w:pPr>
        <w:tabs>
          <w:tab w:val="left" w:pos="-1418"/>
        </w:tabs>
        <w:spacing w:before="120"/>
        <w:ind w:left="360"/>
        <w:jc w:val="both"/>
      </w:pPr>
      <w:r w:rsidRPr="008B2779">
        <w:rPr>
          <w:color w:val="000000"/>
        </w:rPr>
        <w:t>Záruční doba začíná běžet dnem</w:t>
      </w:r>
      <w:r w:rsidRPr="001A3073">
        <w:t xml:space="preserve">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AE2C41" w:rsidRPr="001A3073" w:rsidRDefault="00AE2C41"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AE2C41" w:rsidRPr="0032693C" w:rsidRDefault="00AE2C41"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AE2C41" w:rsidRPr="00822024" w:rsidRDefault="00AE2C41" w:rsidP="009B12F5">
      <w:pPr>
        <w:pStyle w:val="Smlouva-slo0"/>
        <w:numPr>
          <w:ilvl w:val="1"/>
          <w:numId w:val="13"/>
        </w:numPr>
        <w:tabs>
          <w:tab w:val="clear" w:pos="1440"/>
          <w:tab w:val="num" w:pos="720"/>
        </w:tabs>
        <w:spacing w:before="60"/>
        <w:ind w:left="1434" w:hanging="1077"/>
        <w:jc w:val="left"/>
      </w:pPr>
      <w:r w:rsidRPr="0032693C">
        <w:t xml:space="preserve">e-mail: </w:t>
      </w:r>
      <w:r w:rsidR="00822024" w:rsidRPr="00822024">
        <w:t>info@instop.eu</w:t>
      </w:r>
      <w:r w:rsidRPr="00822024">
        <w:t>, nebo</w:t>
      </w:r>
    </w:p>
    <w:p w:rsidR="00AE2C41" w:rsidRPr="00822024" w:rsidRDefault="00AE2C41" w:rsidP="009B12F5">
      <w:pPr>
        <w:pStyle w:val="Smlouva-slo0"/>
        <w:numPr>
          <w:ilvl w:val="1"/>
          <w:numId w:val="13"/>
        </w:numPr>
        <w:tabs>
          <w:tab w:val="clear" w:pos="1440"/>
          <w:tab w:val="num" w:pos="720"/>
        </w:tabs>
        <w:spacing w:before="60"/>
        <w:ind w:left="1434" w:hanging="1077"/>
        <w:jc w:val="left"/>
      </w:pPr>
      <w:r w:rsidRPr="00822024">
        <w:t xml:space="preserve">adresu: </w:t>
      </w:r>
      <w:r w:rsidR="00822024" w:rsidRPr="00822024">
        <w:t>Obchodní 16, 763 21 Slavičín</w:t>
      </w:r>
      <w:r w:rsidRPr="00822024">
        <w:t>,</w:t>
      </w:r>
    </w:p>
    <w:p w:rsidR="00AE2C41" w:rsidRPr="0032693C" w:rsidRDefault="00AE2C41" w:rsidP="009B12F5">
      <w:pPr>
        <w:pStyle w:val="Smlouva-slo0"/>
        <w:numPr>
          <w:ilvl w:val="1"/>
          <w:numId w:val="13"/>
        </w:numPr>
        <w:tabs>
          <w:tab w:val="clear" w:pos="1440"/>
          <w:tab w:val="num" w:pos="720"/>
        </w:tabs>
        <w:spacing w:before="60"/>
        <w:ind w:left="1434" w:hanging="1077"/>
        <w:jc w:val="left"/>
      </w:pPr>
      <w:r>
        <w:t xml:space="preserve">do datové schránky: </w:t>
      </w:r>
      <w:proofErr w:type="spellStart"/>
      <w:r w:rsidR="00822024">
        <w:t>wsncaew</w:t>
      </w:r>
      <w:proofErr w:type="spellEnd"/>
    </w:p>
    <w:p w:rsidR="00AE2C41" w:rsidRPr="00CA379A" w:rsidRDefault="00AE2C41"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AE2C41" w:rsidRPr="00EB184F" w:rsidRDefault="00AE2C41" w:rsidP="009B12F5">
      <w:pPr>
        <w:pStyle w:val="slovnvSOD"/>
        <w:numPr>
          <w:ilvl w:val="0"/>
          <w:numId w:val="13"/>
        </w:numPr>
        <w:spacing w:before="120" w:after="0"/>
        <w:rPr>
          <w:rFonts w:ascii="Times New Roman" w:hAnsi="Times New Roman" w:cs="Times New Roman"/>
          <w:sz w:val="24"/>
          <w:szCs w:val="24"/>
        </w:rPr>
      </w:pPr>
      <w:r w:rsidRPr="0032693C">
        <w:rPr>
          <w:rFonts w:ascii="Times New Roman" w:hAnsi="Times New Roman" w:cs="Times New Roman"/>
          <w:sz w:val="24"/>
          <w:szCs w:val="24"/>
        </w:rPr>
        <w:t xml:space="preserve">Zhotovitel započne s odstraněním vady nejpozději do </w:t>
      </w:r>
      <w:r>
        <w:rPr>
          <w:rFonts w:ascii="Times New Roman" w:hAnsi="Times New Roman" w:cs="Times New Roman"/>
          <w:sz w:val="24"/>
          <w:szCs w:val="24"/>
        </w:rPr>
        <w:t xml:space="preserve">5 </w:t>
      </w:r>
      <w:r w:rsidRPr="0032693C">
        <w:rPr>
          <w:rFonts w:ascii="Times New Roman" w:hAnsi="Times New Roman" w:cs="Times New Roman"/>
          <w:sz w:val="24"/>
          <w:szCs w:val="24"/>
        </w:rPr>
        <w:t>dnů</w:t>
      </w:r>
      <w:r>
        <w:rPr>
          <w:rFonts w:ascii="Times New Roman" w:hAnsi="Times New Roman" w:cs="Times New Roman"/>
          <w:sz w:val="24"/>
          <w:szCs w:val="24"/>
        </w:rPr>
        <w:t xml:space="preserve"> </w:t>
      </w:r>
      <w:r w:rsidRPr="009B28E5">
        <w:rPr>
          <w:rFonts w:ascii="Times New Roman" w:hAnsi="Times New Roman" w:cs="Times New Roman"/>
          <w:sz w:val="24"/>
          <w:szCs w:val="24"/>
        </w:rPr>
        <w:t>od doručení oznámení o vadě,</w:t>
      </w:r>
      <w:r w:rsidRPr="0032693C">
        <w:rPr>
          <w:rFonts w:ascii="Times New Roman" w:hAnsi="Times New Roman" w:cs="Times New Roman"/>
          <w:sz w:val="24"/>
          <w:szCs w:val="24"/>
        </w:rPr>
        <w:t xml:space="preserve"> pokud se smluvní strany nedohodnou písemně jinak. V případě havárie započne s odstraněním vady neodkladně, nejpozději do </w:t>
      </w:r>
      <w:r>
        <w:rPr>
          <w:rFonts w:ascii="Times New Roman" w:hAnsi="Times New Roman" w:cs="Times New Roman"/>
          <w:sz w:val="24"/>
          <w:szCs w:val="24"/>
        </w:rPr>
        <w:t xml:space="preserve">24 </w:t>
      </w:r>
      <w:r w:rsidRPr="0032693C">
        <w:rPr>
          <w:rFonts w:ascii="Times New Roman" w:hAnsi="Times New Roman" w:cs="Times New Roman"/>
          <w:sz w:val="24"/>
          <w:szCs w:val="24"/>
        </w:rPr>
        <w:t>hodin 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sz w:val="24"/>
          <w:szCs w:val="24"/>
        </w:rPr>
        <w:t>5</w:t>
      </w:r>
      <w:r w:rsidRPr="0032693C">
        <w:rPr>
          <w:rFonts w:ascii="Times New Roman" w:hAnsi="Times New Roman" w:cs="Times New Roman"/>
          <w:sz w:val="24"/>
          <w:szCs w:val="24"/>
        </w:rPr>
        <w:t xml:space="preserve"> dnů ode dne doručení oznámení o vadě</w:t>
      </w:r>
      <w:r w:rsidRPr="0032693C">
        <w:rPr>
          <w:rFonts w:ascii="Times New Roman" w:hAnsi="Times New Roman" w:cs="Times New Roman"/>
          <w:i/>
          <w:iCs/>
          <w:sz w:val="24"/>
          <w:szCs w:val="24"/>
        </w:rPr>
        <w:t>,</w:t>
      </w:r>
      <w:r w:rsidRPr="0032693C">
        <w:rPr>
          <w:rFonts w:ascii="Times New Roman" w:hAnsi="Times New Roman" w:cs="Times New Roman"/>
          <w:sz w:val="24"/>
          <w:szCs w:val="24"/>
        </w:rPr>
        <w:t xml:space="preserve"> v případě havárie nejpozději do </w:t>
      </w:r>
      <w:r>
        <w:rPr>
          <w:rFonts w:ascii="Times New Roman" w:hAnsi="Times New Roman" w:cs="Times New Roman"/>
          <w:sz w:val="24"/>
          <w:szCs w:val="24"/>
        </w:rPr>
        <w:t xml:space="preserve">48 </w:t>
      </w:r>
      <w:r w:rsidRPr="0032693C">
        <w:rPr>
          <w:rFonts w:ascii="Times New Roman" w:hAnsi="Times New Roman" w:cs="Times New Roman"/>
          <w:sz w:val="24"/>
          <w:szCs w:val="24"/>
        </w:rPr>
        <w:t>hodin od doručení oznámení o vadě, pokud se smluvní strany nedohodnou písemně jinak.</w:t>
      </w:r>
      <w:r>
        <w:rPr>
          <w:rFonts w:ascii="Times New Roman" w:hAnsi="Times New Roman" w:cs="Times New Roman"/>
          <w:sz w:val="24"/>
          <w:szCs w:val="24"/>
        </w:rPr>
        <w:t xml:space="preserve"> </w:t>
      </w:r>
      <w:r w:rsidRPr="00C91A9F">
        <w:rPr>
          <w:rFonts w:ascii="Times New Roman" w:hAnsi="Times New Roman" w:cs="Times New Roman"/>
          <w:sz w:val="24"/>
          <w:szCs w:val="24"/>
        </w:rPr>
        <w:t>K dohodám dle tohoto odstavce je oprávněna pouze osoba oprávněná jednat ve věcech realizace stavby dle čl. I odst. 1 této smlouvy, příp. jiný oprávněný zástupce objednatele.</w:t>
      </w:r>
    </w:p>
    <w:p w:rsidR="00AE2C41" w:rsidRPr="0032693C" w:rsidRDefault="00AE2C41" w:rsidP="009B12F5">
      <w:pPr>
        <w:pStyle w:val="Smlouva-slo0"/>
        <w:numPr>
          <w:ilvl w:val="0"/>
          <w:numId w:val="13"/>
        </w:numPr>
        <w:rPr>
          <w:b/>
          <w:bCs/>
        </w:rPr>
      </w:pPr>
      <w:r w:rsidRPr="0032693C">
        <w:lastRenderedPageBreak/>
        <w:t xml:space="preserve">Provedenou opravu </w:t>
      </w:r>
      <w:r w:rsidRPr="0076443F">
        <w:t>vady zhotovitel objednateli předá písemně. Na provedenou opravu poskytne zhotovitel záruku za jakost v délce shodné s délkou sjednané záruky na dílo dle této smlouvy.</w:t>
      </w:r>
    </w:p>
    <w:p w:rsidR="00AE2C41" w:rsidRPr="0032693C" w:rsidRDefault="00AE2C41">
      <w:pPr>
        <w:pStyle w:val="Smlouva2"/>
        <w:spacing w:before="600"/>
      </w:pPr>
      <w:r w:rsidRPr="0032693C">
        <w:t>XIV.</w:t>
      </w:r>
    </w:p>
    <w:p w:rsidR="00AE2C41" w:rsidRPr="0032693C" w:rsidRDefault="00AE2C41">
      <w:pPr>
        <w:pStyle w:val="Smlouva2"/>
        <w:keepNext/>
      </w:pPr>
      <w:r>
        <w:t>Nebezpečí</w:t>
      </w:r>
      <w:r w:rsidRPr="0032693C">
        <w:t xml:space="preserve"> škod</w:t>
      </w:r>
      <w:r>
        <w:t>y</w:t>
      </w:r>
    </w:p>
    <w:p w:rsidR="00AE2C41" w:rsidRPr="0032693C" w:rsidRDefault="00AE2C41" w:rsidP="009B12F5">
      <w:pPr>
        <w:pStyle w:val="Smlouva-slo0"/>
        <w:numPr>
          <w:ilvl w:val="0"/>
          <w:numId w:val="14"/>
        </w:numPr>
        <w:ind w:left="357" w:hanging="357"/>
      </w:pPr>
      <w:r w:rsidRPr="0032693C">
        <w:t xml:space="preserve">Nebezpečí škody na zhotovovaném díle nese zhotovitel v plném rozsahu až do </w:t>
      </w:r>
      <w:proofErr w:type="gramStart"/>
      <w:r w:rsidRPr="0032693C">
        <w:t>dne  převzetí</w:t>
      </w:r>
      <w:proofErr w:type="gramEnd"/>
      <w:r w:rsidRPr="0032693C">
        <w:t xml:space="preserve"> díla objednatelem.</w:t>
      </w:r>
    </w:p>
    <w:p w:rsidR="00AE2C41" w:rsidRPr="0032693C" w:rsidRDefault="00AE2C41" w:rsidP="009B12F5">
      <w:pPr>
        <w:pStyle w:val="Smlouva-slo0"/>
        <w:numPr>
          <w:ilvl w:val="0"/>
          <w:numId w:val="14"/>
        </w:numPr>
      </w:pPr>
      <w:r w:rsidRPr="0032693C">
        <w:t>Zhotovitel nese odpovědnost původce odpadů, zavazuje se nezpůsobovat únik ropných, toxických či jiných škodlivých látek na stavbě.</w:t>
      </w:r>
    </w:p>
    <w:p w:rsidR="00AE2C41" w:rsidRPr="0032693C" w:rsidRDefault="00AE2C41" w:rsidP="009B12F5">
      <w:pPr>
        <w:pStyle w:val="Smlouva-slo0"/>
        <w:numPr>
          <w:ilvl w:val="0"/>
          <w:numId w:val="14"/>
        </w:numPr>
      </w:pPr>
      <w:r w:rsidRPr="0032693C">
        <w:t>Zhotovitel je povinen učinit veškerá opatření potřebná k odvrácení škody nebo k jejímu zmírnění.</w:t>
      </w:r>
    </w:p>
    <w:p w:rsidR="00AE2C41" w:rsidRPr="0032693C" w:rsidRDefault="00AE2C41"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AE2C41" w:rsidRPr="0032693C" w:rsidRDefault="00AE2C41" w:rsidP="009B12F5">
      <w:pPr>
        <w:pStyle w:val="Smlouva-slo0"/>
        <w:numPr>
          <w:ilvl w:val="0"/>
          <w:numId w:val="14"/>
        </w:numPr>
      </w:pPr>
      <w:r w:rsidRPr="0032693C">
        <w:t xml:space="preserve">Zhotovitel se zavazuje, že po celou dobu plnění svého závazku z této smlouvy bude </w:t>
      </w:r>
      <w:proofErr w:type="spellStart"/>
      <w:r w:rsidRPr="0032693C">
        <w:t>mítna</w:t>
      </w:r>
      <w:proofErr w:type="spellEnd"/>
      <w:r w:rsidRPr="0032693C">
        <w:t xml:space="preserve"> vlastní náklady sjednáno</w:t>
      </w:r>
      <w:r>
        <w:t xml:space="preserve"> </w:t>
      </w:r>
      <w:r w:rsidRPr="0032693C">
        <w:t xml:space="preserve">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škody. </w:t>
      </w:r>
    </w:p>
    <w:p w:rsidR="00AE2C41" w:rsidRDefault="00AE2C41" w:rsidP="009B12F5">
      <w:pPr>
        <w:pStyle w:val="Smlouva-slo0"/>
        <w:numPr>
          <w:ilvl w:val="0"/>
          <w:numId w:val="14"/>
        </w:numPr>
      </w:pPr>
      <w:r w:rsidRPr="0032693C">
        <w:t xml:space="preserve">Zhotovitel je povinen </w:t>
      </w:r>
      <w:r w:rsidRPr="00C37817">
        <w:rPr>
          <w:color w:val="000000"/>
        </w:rPr>
        <w:t xml:space="preserve">předat objednateli nejpozději do termínu převzetí staveniště zhotovitelem dle článku IX. odst. 1 kopie pojistných smluv na požadovaná pojištění dle odst. 5 tohoto </w:t>
      </w:r>
      <w:proofErr w:type="spellStart"/>
      <w:r w:rsidRPr="00C37817">
        <w:rPr>
          <w:color w:val="000000"/>
        </w:rPr>
        <w:t>článkuvčetně</w:t>
      </w:r>
      <w:proofErr w:type="spellEnd"/>
      <w:r w:rsidRPr="00C37817">
        <w:rPr>
          <w:color w:val="000000"/>
        </w:rPr>
        <w:t xml:space="preserve"> všech dodatků a dále certifikáty příslušných pojišťoven prokazující existenci pojištění po</w:t>
      </w:r>
      <w:r w:rsidRPr="009B28E5">
        <w:t xml:space="preserve"> celou dobu trvání díla (dobu trvání pojištění, jeho rozsah, pojištěná rizika, pojistné</w:t>
      </w:r>
      <w:r>
        <w:t xml:space="preserve"> </w:t>
      </w:r>
      <w:r w:rsidRPr="009B28E5">
        <w:t>částky,</w:t>
      </w:r>
      <w:r>
        <w:t xml:space="preserve"> </w:t>
      </w:r>
      <w:r w:rsidRPr="009B28E5">
        <w:t xml:space="preserve">roční limity </w:t>
      </w:r>
      <w:r>
        <w:br/>
      </w:r>
      <w:r w:rsidRPr="009B28E5">
        <w:t xml:space="preserve">a </w:t>
      </w:r>
      <w:proofErr w:type="spellStart"/>
      <w:r w:rsidRPr="009B28E5">
        <w:t>sublimity</w:t>
      </w:r>
      <w:proofErr w:type="spellEnd"/>
      <w:r w:rsidRPr="009B28E5">
        <w:t xml:space="preserve"> plnění a výši spoluúčasti).</w:t>
      </w:r>
      <w:r>
        <w:t xml:space="preserve"> </w:t>
      </w:r>
      <w:r w:rsidRPr="009B28E5">
        <w:t>Certifikát dle předchozí</w:t>
      </w:r>
      <w:r>
        <w:t xml:space="preserve"> věty nesmí být starší jednoho měsíce.</w:t>
      </w:r>
    </w:p>
    <w:p w:rsidR="00822024" w:rsidRDefault="00822024">
      <w:pPr>
        <w:pStyle w:val="Smlouva2"/>
        <w:spacing w:before="600"/>
      </w:pPr>
    </w:p>
    <w:p w:rsidR="00AE2C41" w:rsidRPr="0032693C" w:rsidRDefault="00AE2C41">
      <w:pPr>
        <w:pStyle w:val="Smlouva2"/>
        <w:spacing w:before="600"/>
      </w:pPr>
      <w:r w:rsidRPr="0032693C">
        <w:t>XV.</w:t>
      </w:r>
    </w:p>
    <w:p w:rsidR="00AE2C41" w:rsidRPr="0032693C" w:rsidRDefault="00AE2C41">
      <w:pPr>
        <w:pStyle w:val="Smlouva2"/>
      </w:pPr>
      <w:r w:rsidRPr="009B28E5">
        <w:t>Sankční ujednání</w:t>
      </w:r>
    </w:p>
    <w:p w:rsidR="00AE2C41" w:rsidRPr="0032693C" w:rsidRDefault="00AE2C41"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0,15</w:t>
      </w:r>
      <w:r w:rsidRPr="003072F7">
        <w:rPr>
          <w:color w:val="000000"/>
        </w:rPr>
        <w:t xml:space="preserve"> % z</w:t>
      </w:r>
      <w:r w:rsidRPr="0032693C">
        <w:t xml:space="preserve"> ceny za dílo </w:t>
      </w:r>
      <w:r>
        <w:t xml:space="preserve">bez </w:t>
      </w:r>
      <w:r w:rsidRPr="0032693C">
        <w:t xml:space="preserve">DPH za každý i započatý den </w:t>
      </w:r>
      <w:r>
        <w:t>prodlení</w:t>
      </w:r>
      <w:r w:rsidRPr="0032693C">
        <w:t>.</w:t>
      </w:r>
    </w:p>
    <w:p w:rsidR="00AE2C41" w:rsidRDefault="00AE2C41" w:rsidP="009B12F5">
      <w:pPr>
        <w:numPr>
          <w:ilvl w:val="0"/>
          <w:numId w:val="16"/>
        </w:numPr>
        <w:tabs>
          <w:tab w:val="left" w:pos="426"/>
        </w:tabs>
        <w:spacing w:before="120"/>
        <w:jc w:val="both"/>
      </w:pPr>
      <w:r>
        <w:t xml:space="preserve">V případě, že zhotovitel neodstraní vady a nedodělky, s nimiž bylo dílo převzato </w:t>
      </w:r>
      <w:r w:rsidRPr="0032693C">
        <w:t xml:space="preserve">v souladu s čl. III odst. 8 této </w:t>
      </w:r>
      <w:r w:rsidRPr="003072F7">
        <w:rPr>
          <w:color w:val="000000"/>
        </w:rPr>
        <w:t>smlouvy</w:t>
      </w:r>
      <w:r>
        <w:rPr>
          <w:color w:val="000000"/>
        </w:rPr>
        <w:t xml:space="preserve"> </w:t>
      </w:r>
      <w:r w:rsidRPr="003072F7">
        <w:rPr>
          <w:color w:val="000000"/>
        </w:rPr>
        <w:t>(převzetí s výhradami) ve stanovené lhůtě, je povinen zaplatit objednateli smluvní pokutu ve výši 0,05 % z ceny za dílo bez DPH za každý i započatý den prodlení</w:t>
      </w:r>
    </w:p>
    <w:p w:rsidR="00AE2C41" w:rsidRPr="0032693C" w:rsidRDefault="00AE2C41"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AE2C41" w:rsidRPr="0032693C" w:rsidRDefault="00AE2C41" w:rsidP="009B12F5">
      <w:pPr>
        <w:numPr>
          <w:ilvl w:val="0"/>
          <w:numId w:val="16"/>
        </w:numPr>
        <w:tabs>
          <w:tab w:val="left" w:pos="426"/>
        </w:tabs>
        <w:spacing w:before="120"/>
        <w:jc w:val="both"/>
      </w:pPr>
      <w:r w:rsidRPr="0032693C">
        <w:lastRenderedPageBreak/>
        <w:t xml:space="preserve">V případě prodlení s </w:t>
      </w:r>
      <w:r w:rsidRPr="003072F7">
        <w:rPr>
          <w:color w:val="000000"/>
        </w:rPr>
        <w:t>vyklizením a vyčištěním staveniště se zhotovitel zavazuje uhradit objednateli smluvní pokutu ve výši 0,05 % z ceny za dílo bez</w:t>
      </w:r>
      <w:r>
        <w:rPr>
          <w:color w:val="000000"/>
        </w:rPr>
        <w:t xml:space="preserve"> </w:t>
      </w:r>
      <w:r w:rsidRPr="003072F7">
        <w:rPr>
          <w:color w:val="000000"/>
        </w:rPr>
        <w:t>DPH za každý i započatý den prodlení.</w:t>
      </w:r>
    </w:p>
    <w:p w:rsidR="00AE2C41" w:rsidRPr="0032693C" w:rsidRDefault="00AE2C41" w:rsidP="009B12F5">
      <w:pPr>
        <w:numPr>
          <w:ilvl w:val="0"/>
          <w:numId w:val="16"/>
        </w:numPr>
        <w:tabs>
          <w:tab w:val="left" w:pos="426"/>
        </w:tabs>
        <w:spacing w:before="120"/>
        <w:jc w:val="both"/>
      </w:pPr>
      <w:r w:rsidRPr="0032693C">
        <w:t xml:space="preserve">V případě porušení povinnosti dle čl. III. odst. 3 písm. a) této smlouvy se zhotovitel zavazuje uhradit </w:t>
      </w:r>
      <w:r w:rsidRPr="003072F7">
        <w:rPr>
          <w:color w:val="000000"/>
        </w:rPr>
        <w:t>objednateli smluvní pokutu ve výši 0,01 % z ceny za dílo bez DPH za každý zjištěný případ.</w:t>
      </w:r>
    </w:p>
    <w:p w:rsidR="00AE2C41" w:rsidRDefault="00AE2C41" w:rsidP="009B12F5">
      <w:pPr>
        <w:numPr>
          <w:ilvl w:val="0"/>
          <w:numId w:val="16"/>
        </w:numPr>
        <w:tabs>
          <w:tab w:val="left" w:pos="426"/>
        </w:tabs>
        <w:spacing w:before="120"/>
        <w:jc w:val="both"/>
      </w:pPr>
      <w:r w:rsidRPr="0032693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w:t>
      </w:r>
      <w:proofErr w:type="gramStart"/>
      <w:r w:rsidRPr="0032693C">
        <w:t>je  zhotovitel</w:t>
      </w:r>
      <w:proofErr w:type="gramEnd"/>
      <w:r w:rsidRPr="0032693C">
        <w:t xml:space="preserve"> je povinen zaplatit objednateli smluvní pokutu ve výši </w:t>
      </w:r>
      <w:r w:rsidRPr="00AA1BD6">
        <w:t>3.000,--</w:t>
      </w:r>
      <w:r w:rsidRPr="0032693C">
        <w:t xml:space="preserve"> Kč za každý </w:t>
      </w:r>
      <w:r>
        <w:t xml:space="preserve">opakovaný </w:t>
      </w:r>
      <w:r w:rsidRPr="0032693C">
        <w:t>případ.</w:t>
      </w:r>
    </w:p>
    <w:p w:rsidR="00AE2C41" w:rsidRPr="0032693C" w:rsidRDefault="00AE2C41" w:rsidP="009B12F5">
      <w:pPr>
        <w:pStyle w:val="Smlouva-slo0"/>
        <w:numPr>
          <w:ilvl w:val="0"/>
          <w:numId w:val="16"/>
        </w:numPr>
        <w:rPr>
          <w:i/>
          <w:iCs/>
          <w:color w:val="FF0000"/>
        </w:rPr>
      </w:pPr>
      <w:r w:rsidRPr="0032693C">
        <w:t xml:space="preserve">V případě nedodržení stanoveného termínu k </w:t>
      </w:r>
      <w:r w:rsidRPr="003072F7">
        <w:rPr>
          <w:color w:val="000000"/>
        </w:rPr>
        <w:t xml:space="preserve">odstranění vady </w:t>
      </w:r>
      <w:proofErr w:type="gramStart"/>
      <w:r w:rsidRPr="003072F7">
        <w:rPr>
          <w:color w:val="000000"/>
        </w:rPr>
        <w:t>je  zhotovitel</w:t>
      </w:r>
      <w:proofErr w:type="gramEnd"/>
      <w:r w:rsidRPr="003072F7">
        <w:rPr>
          <w:color w:val="000000"/>
        </w:rPr>
        <w:t xml:space="preserve"> povinen zaplatit objednateli smluvní pokutu ve </w:t>
      </w:r>
      <w:r w:rsidRPr="0076443F">
        <w:rPr>
          <w:color w:val="000000"/>
        </w:rPr>
        <w:t>výši ve výši 0,05% z ceny za dílo bez DPH</w:t>
      </w:r>
      <w:r w:rsidRPr="003072F7">
        <w:rPr>
          <w:color w:val="000000"/>
        </w:rPr>
        <w:t xml:space="preserve"> za každý</w:t>
      </w:r>
      <w:r w:rsidRPr="0032693C">
        <w:t xml:space="preserve"> i započatý den prodlení. </w:t>
      </w:r>
    </w:p>
    <w:p w:rsidR="00AE2C41" w:rsidRPr="0032693C" w:rsidRDefault="00AE2C41" w:rsidP="009B12F5">
      <w:pPr>
        <w:pStyle w:val="Smlouva-slo0"/>
        <w:numPr>
          <w:ilvl w:val="0"/>
          <w:numId w:val="16"/>
        </w:numPr>
      </w:pPr>
      <w:r w:rsidRPr="0032693C">
        <w:t xml:space="preserve">V případě, že bude zjištěno, že stavební deník případně </w:t>
      </w:r>
      <w:r w:rsidRPr="0076443F">
        <w:t xml:space="preserve">projektová dokumentace </w:t>
      </w:r>
      <w:r w:rsidRPr="0076443F">
        <w:br/>
        <w:t>a doklady potřebné k provádění stavby dle stavebního zákona</w:t>
      </w:r>
      <w:r>
        <w:t>,</w:t>
      </w:r>
      <w:r w:rsidRPr="0032693C">
        <w:t xml:space="preserve"> nejsou přístupné kdykoliv v</w:t>
      </w:r>
      <w:r>
        <w:t> </w:t>
      </w:r>
      <w:r w:rsidRPr="0032693C">
        <w:t>průběhu</w:t>
      </w:r>
      <w:r>
        <w:t xml:space="preserve"> </w:t>
      </w:r>
      <w:r w:rsidRPr="0032693C">
        <w:t xml:space="preserve">práce na staveništi, bude </w:t>
      </w:r>
      <w:r w:rsidRPr="00C97AE5">
        <w:rPr>
          <w:color w:val="000000"/>
        </w:rPr>
        <w:t>objed</w:t>
      </w:r>
      <w:r w:rsidRPr="0008609D">
        <w:rPr>
          <w:color w:val="000000"/>
        </w:rPr>
        <w:t>natelem zhotoviteli účtována smluvní pokuta ve výši 0,05 % z ceny za dílo bez DPH za každý</w:t>
      </w:r>
      <w:r w:rsidRPr="00C97AE5">
        <w:rPr>
          <w:color w:val="000000"/>
        </w:rPr>
        <w:t xml:space="preserve"> zjištěný případ.</w:t>
      </w:r>
    </w:p>
    <w:p w:rsidR="00AE2C41" w:rsidRPr="00075C39" w:rsidRDefault="00AE2C41" w:rsidP="00CF7EC4">
      <w:pPr>
        <w:pStyle w:val="Smlouva-slo0"/>
        <w:numPr>
          <w:ilvl w:val="0"/>
          <w:numId w:val="16"/>
        </w:numPr>
      </w:pPr>
      <w:r w:rsidRPr="00075C39">
        <w:t>V případě, že zhotovitel poruší svou povinnost stanovenou v čl. X odst. 1 písm. e) této smlouvy, bude objednatelem zhotoviteli účtována smluvní pokuta ve výši 5.000,-- Kč za každý započatý den prodlení.</w:t>
      </w:r>
    </w:p>
    <w:p w:rsidR="00AE2C41" w:rsidRPr="00075C39" w:rsidRDefault="00AE2C41" w:rsidP="00CF7EC4">
      <w:pPr>
        <w:pStyle w:val="Smlouva-slo0"/>
        <w:numPr>
          <w:ilvl w:val="0"/>
          <w:numId w:val="16"/>
        </w:numPr>
      </w:pPr>
      <w:r w:rsidRPr="00075C39">
        <w:t>V případě, že zhotovitel poruší kteroukoliv povinnost</w:t>
      </w:r>
      <w:r>
        <w:t xml:space="preserve"> stanovenou v čl. XIV odst. 5</w:t>
      </w:r>
      <w:r w:rsidRPr="00075C39">
        <w:t xml:space="preserve"> nebo </w:t>
      </w:r>
      <w:r>
        <w:t>6</w:t>
      </w:r>
      <w:r w:rsidRPr="00075C39">
        <w:t xml:space="preserve"> této smlouvy, bude objednatelem zhotoviteli účtována smluvní pokuta ve výši </w:t>
      </w:r>
      <w:r>
        <w:t>5</w:t>
      </w:r>
      <w:r w:rsidRPr="00075C39">
        <w:t>.000,-- Kč za každý zjištěný případ a každý den prodlení.</w:t>
      </w:r>
    </w:p>
    <w:p w:rsidR="00AE2C41" w:rsidRDefault="00AE2C41"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w:t>
      </w:r>
      <w:r w:rsidRPr="00C97AE5">
        <w:rPr>
          <w:color w:val="000000"/>
        </w:rPr>
        <w:t>pokuta ve výši 20.000,-- Kč za každý zjištěný případ.</w:t>
      </w:r>
    </w:p>
    <w:p w:rsidR="00AE2C41" w:rsidRPr="0032693C" w:rsidRDefault="00AE2C41" w:rsidP="009B12F5">
      <w:pPr>
        <w:pStyle w:val="Smlouva-slo0"/>
        <w:numPr>
          <w:ilvl w:val="0"/>
          <w:numId w:val="16"/>
        </w:numPr>
      </w:pPr>
      <w:r w:rsidRPr="0032693C">
        <w:t>V případě, že zhotovitel poruší svou povinnost stanovenou v čl. X odst. 1</w:t>
      </w:r>
      <w:r>
        <w:t>3</w:t>
      </w:r>
      <w:r w:rsidRPr="0032693C">
        <w:t>této smlouvy, bude objednatelem zhoto</w:t>
      </w:r>
      <w:r w:rsidRPr="00C97AE5">
        <w:rPr>
          <w:color w:val="000000"/>
        </w:rPr>
        <w:t>viteli účtována smluvní pokuta ve výši 2.000,-- Kč za každý zjištěný případ.</w:t>
      </w:r>
    </w:p>
    <w:p w:rsidR="00AE2C41" w:rsidRPr="0032693C" w:rsidRDefault="00AE2C41" w:rsidP="009B12F5">
      <w:pPr>
        <w:pStyle w:val="Smlouva-slo0"/>
        <w:numPr>
          <w:ilvl w:val="0"/>
          <w:numId w:val="16"/>
        </w:numPr>
      </w:pPr>
      <w:r w:rsidRPr="0032693C">
        <w:t xml:space="preserve">V případě, že zhotovitel poruší svou povinnost </w:t>
      </w:r>
      <w:r w:rsidRPr="00C97AE5">
        <w:rPr>
          <w:color w:val="000000"/>
        </w:rPr>
        <w:t>stanovenou v čl. X odst. 20 této smlouvy, bude objednatelem zhotoviteli účtována smluvní pokuta ve výši 20.000,-- Kč za každý zjištěný případ.</w:t>
      </w:r>
    </w:p>
    <w:p w:rsidR="00AE2C41" w:rsidRDefault="00AE2C41" w:rsidP="009B12F5">
      <w:pPr>
        <w:pStyle w:val="Smlouva-slo0"/>
        <w:numPr>
          <w:ilvl w:val="0"/>
          <w:numId w:val="16"/>
        </w:numPr>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10.000</w:t>
      </w:r>
      <w:r w:rsidRPr="00F8518B">
        <w:t>,--</w:t>
      </w:r>
      <w:r>
        <w:t xml:space="preserve"> Kč za každý zjištěný případ.</w:t>
      </w:r>
    </w:p>
    <w:p w:rsidR="00AE2C41" w:rsidRDefault="00AE2C41" w:rsidP="009B12F5">
      <w:pPr>
        <w:pStyle w:val="Smlouva-slo0"/>
        <w:numPr>
          <w:ilvl w:val="0"/>
          <w:numId w:val="16"/>
        </w:numPr>
      </w:pPr>
      <w:r w:rsidRPr="0032693C">
        <w:t xml:space="preserve">V případě, že závazek provést dílo zanikne před řádným ukončením díla, nezaniká nárok </w:t>
      </w:r>
      <w:r>
        <w:t>n</w:t>
      </w:r>
      <w:r w:rsidRPr="0032693C">
        <w:t xml:space="preserve">a smluvní pokutu, pokud vznikl dřívějším porušením </w:t>
      </w:r>
      <w:proofErr w:type="gramStart"/>
      <w:r w:rsidRPr="0032693C">
        <w:t>povinnosti.Zánik</w:t>
      </w:r>
      <w:proofErr w:type="gramEnd"/>
      <w:r w:rsidRPr="0032693C">
        <w:t xml:space="preserve"> závazku pozdním splněním neznamená zánik nároku na smluvní pokutu za prodlení s plněním.</w:t>
      </w:r>
    </w:p>
    <w:p w:rsidR="00AE2C41" w:rsidRDefault="00AE2C41"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AE2C41" w:rsidRPr="0032693C" w:rsidRDefault="00AE2C41" w:rsidP="009B12F5">
      <w:pPr>
        <w:pStyle w:val="Smlouva-slo0"/>
        <w:numPr>
          <w:ilvl w:val="0"/>
          <w:numId w:val="16"/>
        </w:numPr>
      </w:pPr>
      <w:r w:rsidRPr="0032693C">
        <w:t xml:space="preserve">Smluvní pokuty se nezapočítávají na náhradu případně vzniklé škody. Náhradu škody lze </w:t>
      </w:r>
      <w:r w:rsidRPr="0032693C">
        <w:lastRenderedPageBreak/>
        <w:t>vymáhat samostatně vedle smluvní pokuty v plné výši.</w:t>
      </w:r>
    </w:p>
    <w:p w:rsidR="003A38F4" w:rsidRDefault="003A38F4">
      <w:pPr>
        <w:pStyle w:val="Smlouva2"/>
        <w:spacing w:before="600"/>
      </w:pPr>
    </w:p>
    <w:p w:rsidR="00AE2C41" w:rsidRPr="0032693C" w:rsidRDefault="00AE2C41">
      <w:pPr>
        <w:pStyle w:val="Smlouva2"/>
        <w:spacing w:before="600"/>
      </w:pPr>
      <w:r w:rsidRPr="0032693C">
        <w:t>XV</w:t>
      </w:r>
      <w:r>
        <w:t>I</w:t>
      </w:r>
      <w:r w:rsidRPr="0032693C">
        <w:t>I.</w:t>
      </w:r>
    </w:p>
    <w:p w:rsidR="00AE2C41" w:rsidRPr="0032693C" w:rsidRDefault="00AE2C41">
      <w:pPr>
        <w:pStyle w:val="Smlouva2"/>
      </w:pPr>
      <w:r w:rsidRPr="0032693C">
        <w:t>Zánik smlouvy</w:t>
      </w:r>
    </w:p>
    <w:p w:rsidR="00AE2C41" w:rsidRPr="0032693C" w:rsidRDefault="00AE2C41"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AE2C41" w:rsidRPr="0032693C" w:rsidRDefault="00AE2C41" w:rsidP="009B12F5">
      <w:pPr>
        <w:pStyle w:val="Smlouva-slo0"/>
        <w:numPr>
          <w:ilvl w:val="0"/>
          <w:numId w:val="10"/>
        </w:numPr>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AE2C41" w:rsidRDefault="00AE2C41" w:rsidP="009B12F5">
      <w:pPr>
        <w:pStyle w:val="Smlouva-slo0"/>
        <w:numPr>
          <w:ilvl w:val="0"/>
          <w:numId w:val="22"/>
        </w:numPr>
        <w:tabs>
          <w:tab w:val="left" w:pos="426"/>
        </w:tabs>
        <w:spacing w:before="0" w:after="60"/>
      </w:pPr>
      <w:r w:rsidRPr="0032693C">
        <w:t>neprovedení díla v době plnění dle čl. IV odst. 1 této smlouvy,</w:t>
      </w:r>
    </w:p>
    <w:p w:rsidR="00AE2C41" w:rsidRPr="00EF1655" w:rsidRDefault="00AE2C41" w:rsidP="009C04AC">
      <w:pPr>
        <w:pStyle w:val="Smlouva-slo0"/>
        <w:numPr>
          <w:ilvl w:val="0"/>
          <w:numId w:val="22"/>
        </w:numPr>
        <w:tabs>
          <w:tab w:val="left" w:pos="426"/>
        </w:tabs>
        <w:spacing w:before="0" w:after="60"/>
      </w:pPr>
      <w:r w:rsidRPr="00EF1655">
        <w:t xml:space="preserve">nepředání </w:t>
      </w:r>
      <w:r w:rsidRPr="00C37817">
        <w:rPr>
          <w:color w:val="000000"/>
        </w:rPr>
        <w:t>kopie pojistné smlouvy na požadované pojištění dle čl. XIV odst. 5 až 6 této smlouvy do termínu převzetí staveniště zhotovitelem dle článku IX. odst. 1 objednateli,</w:t>
      </w:r>
    </w:p>
    <w:p w:rsidR="00AE2C41" w:rsidRPr="00EF1655" w:rsidRDefault="00AE2C41"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AE2C41" w:rsidRPr="0032693C" w:rsidRDefault="00AE2C41"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AE2C41" w:rsidRPr="0032693C" w:rsidRDefault="00AE2C41" w:rsidP="009B12F5">
      <w:pPr>
        <w:pStyle w:val="Smlouva-slo0"/>
        <w:numPr>
          <w:ilvl w:val="0"/>
          <w:numId w:val="22"/>
        </w:numPr>
        <w:tabs>
          <w:tab w:val="left" w:pos="426"/>
        </w:tabs>
        <w:spacing w:before="0" w:after="60"/>
      </w:pPr>
      <w:r w:rsidRPr="0032693C">
        <w:t>nedodržení smluvních ujednání o záruce za jakost,</w:t>
      </w:r>
    </w:p>
    <w:p w:rsidR="00AE2C41" w:rsidRPr="0032693C" w:rsidRDefault="00AE2C41"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AE2C41" w:rsidRPr="0032693C" w:rsidRDefault="00AE2C41" w:rsidP="009B12F5">
      <w:pPr>
        <w:pStyle w:val="Smlouva-slo0"/>
        <w:numPr>
          <w:ilvl w:val="0"/>
          <w:numId w:val="22"/>
        </w:numPr>
        <w:tabs>
          <w:tab w:val="left" w:pos="426"/>
        </w:tabs>
        <w:spacing w:before="0" w:after="120"/>
      </w:pPr>
      <w:r w:rsidRPr="0032693C">
        <w:t xml:space="preserve">nedodržení smluvních ujednání dle čl. X odst. 8 </w:t>
      </w:r>
      <w:r>
        <w:t xml:space="preserve">nebo 9 </w:t>
      </w:r>
      <w:r w:rsidRPr="0032693C">
        <w:t>této smlouvy.</w:t>
      </w:r>
    </w:p>
    <w:p w:rsidR="00AE2C41" w:rsidRPr="00EF1655" w:rsidRDefault="00AE2C41" w:rsidP="009C04AC">
      <w:pPr>
        <w:pStyle w:val="Smlouva-slo0"/>
        <w:numPr>
          <w:ilvl w:val="0"/>
          <w:numId w:val="10"/>
        </w:numPr>
        <w:tabs>
          <w:tab w:val="left" w:pos="426"/>
        </w:tabs>
        <w:spacing w:before="0" w:after="60"/>
      </w:pPr>
      <w:r w:rsidRPr="00EF1655">
        <w:t>Objednatel je dále oprávněn od této smlouvy odstoupit v těchto případech:</w:t>
      </w:r>
    </w:p>
    <w:p w:rsidR="00AE2C41" w:rsidRPr="00EF1655" w:rsidRDefault="00AE2C41" w:rsidP="00147491">
      <w:pPr>
        <w:numPr>
          <w:ilvl w:val="0"/>
          <w:numId w:val="33"/>
        </w:numPr>
        <w:tabs>
          <w:tab w:val="clear" w:pos="1545"/>
          <w:tab w:val="num" w:pos="720"/>
        </w:tabs>
        <w:spacing w:line="276" w:lineRule="auto"/>
        <w:ind w:left="720" w:hanging="360"/>
        <w:jc w:val="both"/>
        <w:rPr>
          <w:color w:val="000000"/>
        </w:rPr>
      </w:pPr>
      <w:r w:rsidRPr="00EF1655">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AE2C41" w:rsidRPr="00EF1655" w:rsidRDefault="00AE2C41" w:rsidP="00147491">
      <w:pPr>
        <w:numPr>
          <w:ilvl w:val="0"/>
          <w:numId w:val="33"/>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AE2C41" w:rsidRPr="00EF1655" w:rsidRDefault="00AE2C41" w:rsidP="00147491">
      <w:pPr>
        <w:numPr>
          <w:ilvl w:val="0"/>
          <w:numId w:val="33"/>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AE2C41" w:rsidRPr="00614B14" w:rsidRDefault="00AE2C41" w:rsidP="009C04AC">
      <w:pPr>
        <w:pStyle w:val="Smlouva-slo0"/>
        <w:numPr>
          <w:ilvl w:val="0"/>
          <w:numId w:val="10"/>
        </w:numPr>
        <w:tabs>
          <w:tab w:val="left" w:pos="426"/>
        </w:tabs>
        <w:spacing w:before="0" w:after="120"/>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AE2C41" w:rsidRPr="00614B14" w:rsidRDefault="00AE2C41"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t xml:space="preserve">dle § 2002 občanského zákoníku </w:t>
      </w:r>
      <w:r w:rsidRPr="00614B14">
        <w:t xml:space="preserve">rozumí „nejpozději do </w:t>
      </w:r>
      <w:proofErr w:type="gramStart"/>
      <w:r w:rsidRPr="00614B14">
        <w:t>14-ti</w:t>
      </w:r>
      <w:proofErr w:type="gramEnd"/>
      <w:r w:rsidRPr="00614B14">
        <w:t xml:space="preserve"> dnů“.</w:t>
      </w:r>
    </w:p>
    <w:p w:rsidR="003A38F4" w:rsidRDefault="003A38F4" w:rsidP="00DB09E9">
      <w:pPr>
        <w:pStyle w:val="Smlouva2"/>
        <w:spacing w:before="600"/>
      </w:pPr>
    </w:p>
    <w:p w:rsidR="00AE2C41" w:rsidRPr="0032693C" w:rsidRDefault="00AE2C41" w:rsidP="00DB09E9">
      <w:pPr>
        <w:pStyle w:val="Smlouva2"/>
        <w:spacing w:before="600"/>
      </w:pPr>
      <w:r w:rsidRPr="0032693C">
        <w:t>XV</w:t>
      </w:r>
      <w:r>
        <w:t>I</w:t>
      </w:r>
      <w:r w:rsidRPr="0032693C">
        <w:t>II.</w:t>
      </w:r>
    </w:p>
    <w:p w:rsidR="00AE2C41" w:rsidRPr="0032693C" w:rsidRDefault="00AE2C41" w:rsidP="00DB09E9">
      <w:pPr>
        <w:pStyle w:val="Nadpis1"/>
        <w:keepNext w:val="0"/>
        <w:widowControl w:val="0"/>
        <w:rPr>
          <w:sz w:val="24"/>
          <w:szCs w:val="24"/>
        </w:rPr>
      </w:pPr>
      <w:r w:rsidRPr="0032693C">
        <w:rPr>
          <w:sz w:val="24"/>
          <w:szCs w:val="24"/>
        </w:rPr>
        <w:t>Závěrečná ujednání</w:t>
      </w:r>
    </w:p>
    <w:p w:rsidR="00AE2C41" w:rsidRPr="00C37817" w:rsidRDefault="00AE2C41" w:rsidP="00DB09E9">
      <w:pPr>
        <w:pStyle w:val="Smlouva-slo0"/>
        <w:numPr>
          <w:ilvl w:val="0"/>
          <w:numId w:val="17"/>
        </w:numPr>
        <w:rPr>
          <w:color w:val="000000"/>
        </w:rPr>
      </w:pPr>
      <w:r w:rsidRPr="0032693C">
        <w:lastRenderedPageBreak/>
        <w:t xml:space="preserve">Změnit nebo doplnit smlouvu mohou smluvní strany pouze formou písemných dodatků, které budou </w:t>
      </w:r>
      <w:r w:rsidRPr="00C37817">
        <w:rPr>
          <w:color w:val="000000"/>
        </w:rPr>
        <w:t>vzestupně číslovány, výslovně prohlášeny za dodatek této smlouvy a podepsány oprávněnými zástupci smluvních stran.</w:t>
      </w:r>
    </w:p>
    <w:p w:rsidR="00AE2C41" w:rsidRPr="00C37817" w:rsidRDefault="00AE2C41" w:rsidP="00DB09E9">
      <w:pPr>
        <w:pStyle w:val="Smlouva-slo0"/>
        <w:numPr>
          <w:ilvl w:val="0"/>
          <w:numId w:val="17"/>
        </w:numPr>
        <w:rPr>
          <w:color w:val="000000"/>
        </w:rPr>
      </w:pPr>
      <w:r w:rsidRPr="00C37817">
        <w:rPr>
          <w:color w:val="000000"/>
        </w:rPr>
        <w:t>Zhotovitel je povinen před uzavřením smlouvy o dílo řádně a s nejlepší péčí zkontrolovat veškeré informace týkající se provedení díla, podrobně se seznámit s místními podmínkami na staveništi, vyžádat si vyjasnění případných nejasností a zjistit veškeré podrobnosti týkající se povahy a proveditelnosti díla a zkontrolovat, že předané doklady jsou úplné pro řádné provedení díla.</w:t>
      </w:r>
    </w:p>
    <w:p w:rsidR="00AE2C41" w:rsidRPr="00C37817" w:rsidRDefault="00AE2C41" w:rsidP="00DB09E9">
      <w:pPr>
        <w:pStyle w:val="Smlouva-slo0"/>
        <w:numPr>
          <w:ilvl w:val="0"/>
          <w:numId w:val="17"/>
        </w:numPr>
        <w:rPr>
          <w:color w:val="000000"/>
        </w:rPr>
      </w:pPr>
      <w:r w:rsidRPr="00C37817">
        <w:rPr>
          <w:rFonts w:eastAsia="MS Mincho"/>
          <w:color w:val="000000"/>
        </w:rPr>
        <w:t>Objednatel upozorňuje zhotovitele, že budou-li po vydání stavebního povolení schváleny změny oproti stávajícím podmínkám, je zhotovitel povinen požadované úpravy provést a zajistit taková opatření, aby nabídková cena zůstala nezměněna.</w:t>
      </w:r>
    </w:p>
    <w:p w:rsidR="00AE2C41" w:rsidRPr="00C37817" w:rsidRDefault="00AE2C41" w:rsidP="00DB09E9">
      <w:pPr>
        <w:pStyle w:val="Smlouva-slo0"/>
        <w:numPr>
          <w:ilvl w:val="0"/>
          <w:numId w:val="17"/>
        </w:numPr>
        <w:rPr>
          <w:color w:val="000000"/>
        </w:rPr>
      </w:pPr>
      <w:r w:rsidRPr="00C37817">
        <w:rPr>
          <w:color w:val="000000"/>
        </w:rPr>
        <w:t>Pokud v průběhu realizace stavby nastane stav, kdy objednatel nebude mít k dispozici dostatek finančních prostředků na úhradu celého díla, sdělí tuto skutečnost v dostatečném předstihu zhotoviteli a obě strany projednají možnost dalšího postupu. Nenaleznou-li obě strany řešení či nedohodnou-li se jinak, pak v takovém případě má objednatel právo jednostranně zastavit stavební práce a odstoupit od smlouvy s tím, že stavební práce doposud provedené musí zhotoviteli uhradit. V případě, že objednatel takto sjednaného práva využije,  nemá zhotovitel nárok na náhradu škody ani ušlého zisku. Zhotoviteli přísluší pouze úhrada ceny odpovídající skutečně provedeným pracím.</w:t>
      </w:r>
    </w:p>
    <w:p w:rsidR="00AE2C41" w:rsidRPr="00C37817" w:rsidRDefault="00AE2C41" w:rsidP="00DB09E9">
      <w:pPr>
        <w:pStyle w:val="Smlouva-slo0"/>
        <w:numPr>
          <w:ilvl w:val="0"/>
          <w:numId w:val="17"/>
        </w:numPr>
        <w:rPr>
          <w:color w:val="000000"/>
        </w:rPr>
      </w:pPr>
      <w:r w:rsidRPr="00C37817">
        <w:rPr>
          <w:color w:val="000000"/>
        </w:rPr>
        <w:t>Pokud vznikne povinnost dle zákona č. 340/2015 (zákon o registru smluv) zveřejnit smlouvu (vč. případných změn a dodatků) prostřednictvím registru smluv je povinen objednatel takovéto uveřejnění zajistit včas a řádně dle zákona.</w:t>
      </w:r>
    </w:p>
    <w:p w:rsidR="00AE2C41" w:rsidRPr="00C37817" w:rsidRDefault="00AE2C41" w:rsidP="00DB09E9">
      <w:pPr>
        <w:pStyle w:val="Smlouva-slo0"/>
        <w:numPr>
          <w:ilvl w:val="0"/>
          <w:numId w:val="17"/>
        </w:numPr>
        <w:rPr>
          <w:color w:val="000000"/>
        </w:rPr>
      </w:pPr>
      <w:r w:rsidRPr="00C37817">
        <w:rPr>
          <w:rFonts w:eastAsia="MS Mincho"/>
          <w:color w:val="000000"/>
        </w:rPr>
        <w:t xml:space="preserve">Objednatel nesmí umožnit podstatnou změnu závazku ze smlouvy. Za podstatnou změnu závazku ze smlouvy se nepovažují změny uvedené v §222 zákona č.134/2016 </w:t>
      </w:r>
      <w:proofErr w:type="spellStart"/>
      <w:r w:rsidRPr="00C37817">
        <w:rPr>
          <w:rFonts w:eastAsia="MS Mincho"/>
          <w:color w:val="000000"/>
        </w:rPr>
        <w:t>Sb</w:t>
      </w:r>
      <w:proofErr w:type="spellEnd"/>
      <w:r w:rsidRPr="00C37817">
        <w:rPr>
          <w:rFonts w:eastAsia="MS Mincho"/>
          <w:color w:val="000000"/>
        </w:rPr>
        <w:t xml:space="preserve"> v platném znění.</w:t>
      </w:r>
    </w:p>
    <w:p w:rsidR="00AE2C41" w:rsidRPr="00C37817" w:rsidRDefault="00AE2C41" w:rsidP="009B12F5">
      <w:pPr>
        <w:pStyle w:val="Smlouva-slo0"/>
        <w:numPr>
          <w:ilvl w:val="0"/>
          <w:numId w:val="17"/>
        </w:numPr>
        <w:rPr>
          <w:color w:val="000000"/>
        </w:rPr>
      </w:pPr>
      <w:r w:rsidRPr="00C37817">
        <w:rPr>
          <w:color w:val="000000"/>
        </w:rPr>
        <w:t>Smlouva nabývá platnosti podpisem obou smluvních stran a účinnosti nabude až dnem, kdy dojde k uveřejnění prostřednictvím registru smluv dle zákona č. 340/2015 Sb. (zákon o registru smluv). Objednatel se zavazuje zhotovitele bezodkladně písemně informovat (postačí doručení elektronickou poštou), že tato smlouva nabyla účinnosti.</w:t>
      </w:r>
    </w:p>
    <w:p w:rsidR="00AE2C41" w:rsidRPr="0032693C" w:rsidRDefault="00AE2C41" w:rsidP="009B12F5">
      <w:pPr>
        <w:pStyle w:val="Smlouva-slo0"/>
        <w:numPr>
          <w:ilvl w:val="0"/>
          <w:numId w:val="17"/>
        </w:numPr>
      </w:pPr>
      <w:r w:rsidRPr="00C37817">
        <w:rPr>
          <w:color w:val="000000"/>
        </w:rPr>
        <w:t>Smlouva je vyhotovena ve čtyřech stejnopisech s platností originálu podepsaných oprávněnými zástupci smluvních stran, přičemž objednatel obdrží</w:t>
      </w:r>
      <w:r w:rsidRPr="0032693C">
        <w:t xml:space="preserve"> tři a zhotovitel jedno vyhotovení.</w:t>
      </w:r>
    </w:p>
    <w:p w:rsidR="00AE2C41" w:rsidRPr="0032693C" w:rsidRDefault="00AE2C41" w:rsidP="009B12F5">
      <w:pPr>
        <w:pStyle w:val="Smlouva-slo0"/>
        <w:numPr>
          <w:ilvl w:val="0"/>
          <w:numId w:val="17"/>
        </w:numPr>
      </w:pPr>
      <w:r w:rsidRPr="0032693C">
        <w:t>Zhotovitel nemůže bez souhlasu objednatele postoupit svá práva a povinnosti plynoucí ze smlouvy třetí osobě.</w:t>
      </w:r>
    </w:p>
    <w:p w:rsidR="00AE2C41" w:rsidRDefault="00AE2C41" w:rsidP="009B12F5">
      <w:pPr>
        <w:pStyle w:val="Smlouva-slo0"/>
        <w:numPr>
          <w:ilvl w:val="0"/>
          <w:numId w:val="17"/>
        </w:numPr>
        <w:rPr>
          <w:color w:val="000000"/>
        </w:rPr>
      </w:pPr>
      <w:r w:rsidRPr="0032693C">
        <w:t xml:space="preserve">Smluvní strany shodně prohlašují, že si smlouvu před jejím podpisem přečetly a že byla uzavřena po vzájemném projednání podle jejich pravé a svobodné vůle určitě, vážně a srozumitelně, </w:t>
      </w:r>
      <w:r w:rsidRPr="00FF5C26">
        <w:rPr>
          <w:color w:val="000000"/>
        </w:rPr>
        <w:t>nikoliv v tísni nebo za nápadně nevýhodných podmínek, a že se dohodly o celém jejím obsahu, což stvrzují svými podpisy.</w:t>
      </w:r>
    </w:p>
    <w:p w:rsidR="00AE2C41" w:rsidRPr="00FF5C26" w:rsidRDefault="00AE2C41" w:rsidP="009513C6">
      <w:pPr>
        <w:numPr>
          <w:ilvl w:val="0"/>
          <w:numId w:val="17"/>
        </w:numPr>
        <w:tabs>
          <w:tab w:val="left" w:pos="426"/>
        </w:tabs>
        <w:spacing w:after="60"/>
        <w:jc w:val="both"/>
        <w:rPr>
          <w:color w:val="000000"/>
        </w:rPr>
      </w:pPr>
      <w:r w:rsidRPr="00FF5C26">
        <w:rPr>
          <w:color w:val="000000"/>
        </w:rPr>
        <w:t>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www.muzeumnj.cz.</w:t>
      </w:r>
    </w:p>
    <w:p w:rsidR="00AE2C41" w:rsidRPr="0032693C" w:rsidRDefault="00AE2C41" w:rsidP="009B12F5">
      <w:pPr>
        <w:pStyle w:val="Smlouva-slo0"/>
        <w:widowControl/>
        <w:numPr>
          <w:ilvl w:val="0"/>
          <w:numId w:val="17"/>
        </w:numPr>
        <w:tabs>
          <w:tab w:val="left" w:pos="426"/>
        </w:tabs>
        <w:spacing w:before="0" w:after="60"/>
      </w:pPr>
      <w:r w:rsidRPr="00FF5C26">
        <w:rPr>
          <w:color w:val="000000"/>
        </w:rPr>
        <w:t>Nedílnou součástí smlouvy</w:t>
      </w:r>
      <w:r w:rsidRPr="0032693C">
        <w:t xml:space="preserve"> jsou tyto přílohy: </w:t>
      </w:r>
    </w:p>
    <w:p w:rsidR="00AE2C41" w:rsidRPr="0032693C" w:rsidRDefault="00AE2C41">
      <w:pPr>
        <w:pStyle w:val="Smlouva-slo0"/>
        <w:spacing w:before="0" w:after="60"/>
        <w:ind w:firstLine="360"/>
      </w:pPr>
      <w:r w:rsidRPr="0032693C">
        <w:t>Příloha č. 1: Souhrnný rozpočet stavby</w:t>
      </w:r>
    </w:p>
    <w:p w:rsidR="00AE2C41" w:rsidRPr="0032693C" w:rsidRDefault="00AE2C41" w:rsidP="00F1477D">
      <w:pPr>
        <w:pStyle w:val="Smlouva-slo0"/>
        <w:spacing w:before="0" w:after="60"/>
        <w:ind w:left="1620" w:hanging="1260"/>
        <w:rPr>
          <w:i/>
          <w:iCs/>
        </w:rPr>
      </w:pPr>
      <w:r w:rsidRPr="0032693C">
        <w:lastRenderedPageBreak/>
        <w:t xml:space="preserve">Přílohač.2: Vzor </w:t>
      </w:r>
      <w:r w:rsidRPr="005030FA">
        <w:rPr>
          <w:color w:val="000000"/>
        </w:rPr>
        <w:t xml:space="preserve">prohlášení poddodavatelů o součinnosti s koordinátorem bezpečnosti </w:t>
      </w:r>
      <w:r w:rsidRPr="005030FA">
        <w:rPr>
          <w:color w:val="000000"/>
        </w:rPr>
        <w:br/>
        <w:t>a ochrany zdraví při práci na</w:t>
      </w:r>
      <w:r w:rsidRPr="0032693C">
        <w:t xml:space="preserve"> staveništi</w:t>
      </w:r>
    </w:p>
    <w:p w:rsidR="00AE2C41" w:rsidRPr="0032693C" w:rsidRDefault="00AE2C41">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AE2C41" w:rsidRPr="0032693C">
        <w:tc>
          <w:tcPr>
            <w:tcW w:w="3544" w:type="dxa"/>
          </w:tcPr>
          <w:p w:rsidR="00AE2C41" w:rsidRPr="0032693C" w:rsidRDefault="00AE2C41">
            <w:r>
              <w:t>Nový Jičín,</w:t>
            </w:r>
            <w:r w:rsidRPr="0032693C">
              <w:t xml:space="preserve"> dne </w:t>
            </w:r>
            <w:proofErr w:type="gramStart"/>
            <w:r w:rsidR="003A38F4">
              <w:t>23.1.2019</w:t>
            </w:r>
            <w:proofErr w:type="gramEnd"/>
          </w:p>
        </w:tc>
        <w:tc>
          <w:tcPr>
            <w:tcW w:w="1316" w:type="dxa"/>
          </w:tcPr>
          <w:p w:rsidR="00AE2C41" w:rsidRPr="0032693C" w:rsidRDefault="00AE2C41"/>
        </w:tc>
        <w:tc>
          <w:tcPr>
            <w:tcW w:w="4212" w:type="dxa"/>
          </w:tcPr>
          <w:p w:rsidR="00AE2C41" w:rsidRPr="0032693C" w:rsidRDefault="00822024" w:rsidP="00822024">
            <w:r>
              <w:t>Ve Slavičíně</w:t>
            </w:r>
            <w:r w:rsidR="00AE2C41" w:rsidRPr="0057604F">
              <w:t xml:space="preserve"> dne</w:t>
            </w:r>
            <w:r>
              <w:t xml:space="preserve"> </w:t>
            </w:r>
            <w:proofErr w:type="gramStart"/>
            <w:r>
              <w:t>10.1.2019</w:t>
            </w:r>
            <w:proofErr w:type="gramEnd"/>
          </w:p>
        </w:tc>
      </w:tr>
      <w:tr w:rsidR="00AE2C41" w:rsidRPr="0032693C">
        <w:trPr>
          <w:trHeight w:val="1404"/>
        </w:trPr>
        <w:tc>
          <w:tcPr>
            <w:tcW w:w="3544" w:type="dxa"/>
            <w:tcBorders>
              <w:bottom w:val="single" w:sz="4" w:space="0" w:color="auto"/>
            </w:tcBorders>
            <w:vAlign w:val="center"/>
          </w:tcPr>
          <w:p w:rsidR="00AE2C41" w:rsidRPr="0032693C" w:rsidRDefault="00AE2C41"/>
        </w:tc>
        <w:tc>
          <w:tcPr>
            <w:tcW w:w="1316" w:type="dxa"/>
            <w:vAlign w:val="center"/>
          </w:tcPr>
          <w:p w:rsidR="00AE2C41" w:rsidRPr="0032693C" w:rsidRDefault="00AE2C41">
            <w:pPr>
              <w:jc w:val="center"/>
            </w:pPr>
          </w:p>
        </w:tc>
        <w:tc>
          <w:tcPr>
            <w:tcW w:w="4212" w:type="dxa"/>
            <w:tcBorders>
              <w:bottom w:val="single" w:sz="4" w:space="0" w:color="auto"/>
            </w:tcBorders>
            <w:vAlign w:val="center"/>
          </w:tcPr>
          <w:p w:rsidR="00AE2C41" w:rsidRPr="0032693C" w:rsidRDefault="00AE2C41"/>
        </w:tc>
      </w:tr>
      <w:tr w:rsidR="00AE2C41" w:rsidRPr="0032693C">
        <w:tc>
          <w:tcPr>
            <w:tcW w:w="3544" w:type="dxa"/>
            <w:tcBorders>
              <w:top w:val="single" w:sz="4" w:space="0" w:color="auto"/>
            </w:tcBorders>
          </w:tcPr>
          <w:p w:rsidR="00AE2C41" w:rsidRPr="00C97AE5" w:rsidRDefault="00AE2C41">
            <w:pPr>
              <w:jc w:val="center"/>
            </w:pPr>
            <w:r w:rsidRPr="00C97AE5">
              <w:t>za objednatele</w:t>
            </w:r>
          </w:p>
          <w:p w:rsidR="00AE2C41" w:rsidRPr="00C97AE5" w:rsidRDefault="00AE2C41">
            <w:pPr>
              <w:jc w:val="center"/>
              <w:rPr>
                <w:b/>
                <w:bCs/>
              </w:rPr>
            </w:pPr>
            <w:r w:rsidRPr="00C97AE5">
              <w:rPr>
                <w:b/>
                <w:bCs/>
              </w:rPr>
              <w:t>PhDr. Sylva Dvořáčková</w:t>
            </w:r>
          </w:p>
          <w:p w:rsidR="00AE2C41" w:rsidRPr="00C97AE5" w:rsidRDefault="00AE2C41">
            <w:pPr>
              <w:jc w:val="center"/>
            </w:pPr>
            <w:r w:rsidRPr="00C97AE5">
              <w:t xml:space="preserve">ředitelka Muzea Novojičínska, </w:t>
            </w:r>
            <w:proofErr w:type="spellStart"/>
            <w:proofErr w:type="gramStart"/>
            <w:r w:rsidRPr="00C97AE5">
              <w:t>p.o</w:t>
            </w:r>
            <w:proofErr w:type="spellEnd"/>
            <w:r w:rsidRPr="00C97AE5">
              <w:t>.</w:t>
            </w:r>
            <w:proofErr w:type="gramEnd"/>
          </w:p>
          <w:p w:rsidR="00AE2C41" w:rsidRPr="0032693C" w:rsidRDefault="00AE2C41">
            <w:pPr>
              <w:jc w:val="center"/>
              <w:rPr>
                <w:i/>
                <w:iCs/>
                <w:color w:val="FF0000"/>
              </w:rPr>
            </w:pPr>
          </w:p>
          <w:p w:rsidR="00AE2C41" w:rsidRPr="0032693C" w:rsidRDefault="00AE2C41">
            <w:pPr>
              <w:jc w:val="center"/>
            </w:pPr>
          </w:p>
          <w:p w:rsidR="00AE2C41" w:rsidRPr="00FE3921" w:rsidRDefault="00AE2C41">
            <w:pPr>
              <w:pStyle w:val="Nadpis6"/>
              <w:rPr>
                <w:rFonts w:ascii="Times New Roman" w:hAnsi="Times New Roman" w:cs="Times New Roman"/>
                <w:b w:val="0"/>
                <w:bCs w:val="0"/>
                <w:i/>
                <w:iCs/>
                <w:color w:val="FF0000"/>
                <w:sz w:val="24"/>
                <w:szCs w:val="24"/>
              </w:rPr>
            </w:pPr>
          </w:p>
        </w:tc>
        <w:tc>
          <w:tcPr>
            <w:tcW w:w="1316" w:type="dxa"/>
            <w:vAlign w:val="center"/>
          </w:tcPr>
          <w:p w:rsidR="00AE2C41" w:rsidRPr="0032693C" w:rsidRDefault="00AE2C41">
            <w:pPr>
              <w:jc w:val="center"/>
            </w:pPr>
          </w:p>
        </w:tc>
        <w:tc>
          <w:tcPr>
            <w:tcW w:w="4212" w:type="dxa"/>
            <w:tcBorders>
              <w:top w:val="single" w:sz="4" w:space="0" w:color="auto"/>
            </w:tcBorders>
          </w:tcPr>
          <w:p w:rsidR="00AE2C41" w:rsidRPr="0032693C" w:rsidRDefault="00AE2C41">
            <w:pPr>
              <w:jc w:val="center"/>
            </w:pPr>
            <w:r w:rsidRPr="0032693C">
              <w:t>za zhotovitele</w:t>
            </w:r>
          </w:p>
          <w:p w:rsidR="00AE2C41" w:rsidRPr="0032693C" w:rsidRDefault="00822024">
            <w:pPr>
              <w:jc w:val="center"/>
            </w:pPr>
            <w:r>
              <w:t>Jaromír Diatel</w:t>
            </w:r>
          </w:p>
          <w:p w:rsidR="00AE2C41" w:rsidRPr="0032693C" w:rsidRDefault="00822024">
            <w:pPr>
              <w:jc w:val="center"/>
            </w:pPr>
            <w:r>
              <w:t>jednatel</w:t>
            </w:r>
          </w:p>
          <w:p w:rsidR="00AE2C41" w:rsidRPr="0032693C" w:rsidRDefault="00AE2C41">
            <w:pPr>
              <w:jc w:val="center"/>
            </w:pPr>
          </w:p>
          <w:p w:rsidR="00AE2C41" w:rsidRPr="0032693C" w:rsidRDefault="00AE2C41">
            <w:pPr>
              <w:jc w:val="center"/>
            </w:pPr>
          </w:p>
        </w:tc>
      </w:tr>
    </w:tbl>
    <w:p w:rsidR="00AE2C41" w:rsidRPr="0032693C" w:rsidRDefault="00AE2C41">
      <w:pPr>
        <w:pStyle w:val="Smlouva-slo0"/>
        <w:tabs>
          <w:tab w:val="left" w:pos="426"/>
        </w:tabs>
        <w:spacing w:before="0" w:line="240" w:lineRule="auto"/>
      </w:pPr>
    </w:p>
    <w:p w:rsidR="00AE2C41" w:rsidRPr="0032693C" w:rsidRDefault="00AE2C41" w:rsidP="00594679">
      <w:pPr>
        <w:pStyle w:val="Smlouva-slo0"/>
        <w:pageBreakBefore/>
        <w:spacing w:before="0" w:after="60"/>
        <w:ind w:left="1440" w:hanging="1440"/>
        <w:rPr>
          <w:b/>
          <w:bCs/>
        </w:rPr>
      </w:pPr>
      <w:r w:rsidRPr="0032693C">
        <w:rPr>
          <w:b/>
          <w:bCs/>
        </w:rPr>
        <w:lastRenderedPageBreak/>
        <w:t xml:space="preserve">Příloha č. 2 -  Vzor prohlášení </w:t>
      </w:r>
      <w:r w:rsidRPr="005030FA">
        <w:rPr>
          <w:b/>
          <w:bCs/>
          <w:color w:val="000000"/>
        </w:rPr>
        <w:t xml:space="preserve">poddodavatelů o součinnosti s koordinátorem bezpečnosti </w:t>
      </w:r>
      <w:r w:rsidRPr="005030FA">
        <w:rPr>
          <w:b/>
          <w:bCs/>
          <w:color w:val="000000"/>
        </w:rPr>
        <w:br/>
        <w:t>a ochrany zdraví při práci na</w:t>
      </w:r>
      <w:r w:rsidRPr="0032693C">
        <w:rPr>
          <w:b/>
          <w:bCs/>
        </w:rPr>
        <w:t xml:space="preserve"> staveništi</w:t>
      </w:r>
    </w:p>
    <w:p w:rsidR="00AE2C41" w:rsidRPr="0032693C" w:rsidRDefault="00AE2C41" w:rsidP="00594679">
      <w:pPr>
        <w:pStyle w:val="Smlouva-slo0"/>
        <w:spacing w:before="0" w:after="60"/>
        <w:ind w:left="1440" w:hanging="1440"/>
        <w:rPr>
          <w:b/>
          <w:bCs/>
        </w:rPr>
      </w:pPr>
    </w:p>
    <w:p w:rsidR="00AE2C41" w:rsidRPr="0032693C" w:rsidRDefault="00AE2C41" w:rsidP="00594679">
      <w:pPr>
        <w:pStyle w:val="Smlouva-slo0"/>
        <w:spacing w:before="0" w:after="60"/>
        <w:ind w:left="1440" w:hanging="1440"/>
        <w:rPr>
          <w:b/>
          <w:bCs/>
        </w:rPr>
      </w:pPr>
    </w:p>
    <w:p w:rsidR="00AE2C41" w:rsidRPr="0032693C" w:rsidRDefault="00AE2C41" w:rsidP="00594679">
      <w:pPr>
        <w:pStyle w:val="Smlouva-slo0"/>
        <w:tabs>
          <w:tab w:val="left" w:pos="426"/>
        </w:tabs>
        <w:ind w:left="360"/>
        <w:jc w:val="center"/>
        <w:rPr>
          <w:b/>
          <w:bCs/>
          <w:caps/>
        </w:rPr>
      </w:pPr>
      <w:r w:rsidRPr="0032693C">
        <w:rPr>
          <w:b/>
          <w:bCs/>
          <w:caps/>
        </w:rPr>
        <w:t>Prohlášení zhotovitele o součinnosti s koordinátorem bezpečnosti a ochrany zdraví při práci na staveništi</w:t>
      </w:r>
    </w:p>
    <w:p w:rsidR="00AE2C41" w:rsidRPr="0032693C" w:rsidRDefault="00AE2C41" w:rsidP="00594679">
      <w:pPr>
        <w:pStyle w:val="Smlouva-slo0"/>
        <w:tabs>
          <w:tab w:val="left" w:pos="426"/>
        </w:tabs>
        <w:ind w:left="360"/>
      </w:pPr>
    </w:p>
    <w:p w:rsidR="00AE2C41" w:rsidRPr="0032693C" w:rsidRDefault="00AE2C41" w:rsidP="00594679">
      <w:pPr>
        <w:pStyle w:val="Smlouva-slo0"/>
        <w:tabs>
          <w:tab w:val="left" w:pos="426"/>
        </w:tabs>
        <w:ind w:left="36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0573F0">
        <w:t xml:space="preserve">INSTOP, spol. s r.o., Obchodní 16, 76321 Slavičín, IČ: 46994955 </w:t>
      </w:r>
      <w:r w:rsidRPr="00C97AE5">
        <w:rPr>
          <w:i/>
          <w:iCs/>
          <w:color w:val="000000"/>
        </w:rPr>
        <w:t xml:space="preserve">(název, sídlo, IČ) </w:t>
      </w:r>
      <w:r w:rsidRPr="00C97AE5">
        <w:rPr>
          <w:color w:val="000000"/>
        </w:rPr>
        <w:t>zavazuje</w:t>
      </w:r>
      <w:r w:rsidRPr="0032693C">
        <w:t xml:space="preserve"> k součinnosti s koordinátorem bezpečnosti a ochrany zdraví při práci na staveništi (dále </w:t>
      </w:r>
      <w:r w:rsidRPr="00C97AE5">
        <w:rPr>
          <w:color w:val="000000"/>
        </w:rPr>
        <w:t>jen „koordinátor BOZP“), při </w:t>
      </w:r>
      <w:r w:rsidRPr="005030FA">
        <w:rPr>
          <w:color w:val="000000"/>
        </w:rPr>
        <w:t>realizaci stavby „</w:t>
      </w:r>
      <w:r w:rsidRPr="00B610D6">
        <w:rPr>
          <w:b/>
          <w:bCs/>
          <w:color w:val="000000"/>
        </w:rPr>
        <w:t>Zámek Nová Horka - rekonstrukce kotelny</w:t>
      </w:r>
      <w:r w:rsidRPr="005030FA">
        <w:rPr>
          <w:b/>
          <w:bCs/>
          <w:color w:val="000000"/>
        </w:rPr>
        <w:t>“,</w:t>
      </w:r>
      <w:r w:rsidRPr="005030FA">
        <w:rPr>
          <w:color w:val="000000"/>
        </w:rPr>
        <w:t xml:space="preserve"> jejímž objednatelem je Muzeum Novojičínska, příspěvková organizace.</w:t>
      </w:r>
    </w:p>
    <w:p w:rsidR="00AE2C41" w:rsidRPr="0032693C" w:rsidRDefault="00AE2C41" w:rsidP="00594679">
      <w:pPr>
        <w:pStyle w:val="Smlouva-slo0"/>
        <w:tabs>
          <w:tab w:val="left" w:pos="426"/>
        </w:tabs>
        <w:spacing w:after="120"/>
        <w:ind w:left="360"/>
      </w:pPr>
      <w:r w:rsidRPr="0032693C">
        <w:t xml:space="preserve">Zhotovitel rovněž prohlašuje, že písemně zaváže k součinnosti s koordinátorem BOZP všechny své </w:t>
      </w:r>
      <w:r>
        <w:t>poddodavatele</w:t>
      </w:r>
      <w:r w:rsidRPr="0032693C">
        <w:t xml:space="preserve"> a osoby, které budou provádět činnosti na staveništi.</w:t>
      </w:r>
    </w:p>
    <w:p w:rsidR="00AE2C41" w:rsidRPr="0032693C" w:rsidRDefault="00AE2C41" w:rsidP="00594679">
      <w:pPr>
        <w:pStyle w:val="Smlouva-slo0"/>
        <w:tabs>
          <w:tab w:val="left" w:pos="426"/>
        </w:tabs>
        <w:spacing w:after="120"/>
        <w:ind w:left="360"/>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AE2C41" w:rsidRPr="0032693C" w:rsidRDefault="00AE2C41" w:rsidP="00594679">
      <w:pPr>
        <w:pStyle w:val="Smlouva-slo0"/>
        <w:tabs>
          <w:tab w:val="left" w:pos="426"/>
        </w:tabs>
        <w:spacing w:after="120"/>
        <w:ind w:left="360"/>
      </w:pPr>
    </w:p>
    <w:p w:rsidR="00AE2C41" w:rsidRPr="0032693C" w:rsidRDefault="00AE2C41" w:rsidP="00594679">
      <w:pPr>
        <w:pStyle w:val="Smlouva-slo0"/>
        <w:tabs>
          <w:tab w:val="left" w:pos="426"/>
        </w:tabs>
        <w:spacing w:after="120"/>
        <w:ind w:left="360"/>
      </w:pPr>
    </w:p>
    <w:p w:rsidR="00AE2C41" w:rsidRPr="0032693C" w:rsidRDefault="00AE2C41" w:rsidP="00594679">
      <w:pPr>
        <w:pStyle w:val="Smlouva-slo0"/>
        <w:tabs>
          <w:tab w:val="left" w:pos="426"/>
        </w:tabs>
        <w:spacing w:after="120"/>
        <w:ind w:left="360"/>
      </w:pPr>
    </w:p>
    <w:p w:rsidR="00AE2C41" w:rsidRPr="0032693C" w:rsidRDefault="00AE2C41" w:rsidP="00594679">
      <w:pPr>
        <w:pStyle w:val="Smlouva-slo0"/>
        <w:tabs>
          <w:tab w:val="left" w:pos="426"/>
        </w:tabs>
        <w:spacing w:after="120"/>
        <w:ind w:left="360"/>
      </w:pPr>
      <w:r w:rsidRPr="0032693C">
        <w:t>V</w:t>
      </w:r>
      <w:r w:rsidR="000573F0">
        <w:t>e Slavičíně</w:t>
      </w:r>
      <w:r w:rsidRPr="0032693C">
        <w:t xml:space="preserve"> dne</w:t>
      </w:r>
      <w:r w:rsidR="000573F0">
        <w:t xml:space="preserve"> </w:t>
      </w:r>
      <w:proofErr w:type="gramStart"/>
      <w:r w:rsidR="000573F0">
        <w:t>10.1.2019</w:t>
      </w:r>
      <w:proofErr w:type="gramEnd"/>
    </w:p>
    <w:p w:rsidR="00AE2C41" w:rsidRPr="0032693C" w:rsidRDefault="00AE2C41" w:rsidP="00594679">
      <w:pPr>
        <w:pStyle w:val="Smlouva-slo0"/>
        <w:tabs>
          <w:tab w:val="left" w:pos="426"/>
        </w:tabs>
        <w:spacing w:after="120"/>
        <w:ind w:left="360"/>
      </w:pPr>
    </w:p>
    <w:p w:rsidR="00AE2C41" w:rsidRPr="0032693C" w:rsidRDefault="00AE2C41" w:rsidP="00594679">
      <w:pPr>
        <w:pStyle w:val="Smlouva-slo0"/>
        <w:tabs>
          <w:tab w:val="left" w:pos="426"/>
        </w:tabs>
        <w:spacing w:after="120"/>
        <w:ind w:left="360"/>
      </w:pPr>
    </w:p>
    <w:p w:rsidR="00AE2C41" w:rsidRPr="0032693C" w:rsidRDefault="00AE2C41" w:rsidP="00594679">
      <w:pPr>
        <w:ind w:left="360"/>
      </w:pPr>
      <w:r w:rsidRPr="0032693C">
        <w:t>za zhotovitele:</w:t>
      </w:r>
    </w:p>
    <w:p w:rsidR="00AE2C41" w:rsidRPr="0032693C" w:rsidRDefault="00AE2C41" w:rsidP="00594679">
      <w:pPr>
        <w:ind w:left="360"/>
        <w:rPr>
          <w:i/>
          <w:iCs/>
          <w:color w:val="FF0000"/>
        </w:rPr>
      </w:pPr>
    </w:p>
    <w:p w:rsidR="00AE2C41" w:rsidRPr="0032693C" w:rsidRDefault="00AE2C41" w:rsidP="00594679">
      <w:pPr>
        <w:ind w:left="360"/>
      </w:pPr>
    </w:p>
    <w:p w:rsidR="00AE2C41" w:rsidRPr="0032693C" w:rsidRDefault="00AE2C41" w:rsidP="00594679">
      <w:pPr>
        <w:ind w:left="360"/>
      </w:pPr>
    </w:p>
    <w:p w:rsidR="00AE2C41" w:rsidRPr="00BB4AD4" w:rsidRDefault="00AE2C41" w:rsidP="00594679">
      <w:pPr>
        <w:ind w:left="360"/>
      </w:pPr>
      <w:r w:rsidRPr="000573F0">
        <w:t>…………………………..</w:t>
      </w:r>
    </w:p>
    <w:p w:rsidR="00AE2C41" w:rsidRPr="00BB4AD4" w:rsidRDefault="000573F0" w:rsidP="00594679">
      <w:pPr>
        <w:pStyle w:val="Smlouva-slo0"/>
        <w:tabs>
          <w:tab w:val="left" w:pos="426"/>
        </w:tabs>
        <w:spacing w:after="120"/>
        <w:ind w:left="360"/>
      </w:pPr>
      <w:r>
        <w:t>Jaromír Diatel - jednatel</w:t>
      </w:r>
    </w:p>
    <w:p w:rsidR="00AE2C41" w:rsidRDefault="00AE2C41">
      <w:pPr>
        <w:pStyle w:val="Smlouva-slo0"/>
        <w:tabs>
          <w:tab w:val="left" w:pos="426"/>
        </w:tabs>
        <w:spacing w:before="0" w:line="240" w:lineRule="auto"/>
      </w:pPr>
    </w:p>
    <w:sectPr w:rsidR="00AE2C41" w:rsidSect="007E27BE">
      <w:footerReference w:type="default" r:id="rId7"/>
      <w:footerReference w:type="first" r:id="rId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C6" w:rsidRDefault="004E51C6">
      <w:r>
        <w:separator/>
      </w:r>
    </w:p>
  </w:endnote>
  <w:endnote w:type="continuationSeparator" w:id="0">
    <w:p w:rsidR="004E51C6" w:rsidRDefault="004E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41" w:rsidRDefault="00AE2C41">
    <w:pPr>
      <w:pStyle w:val="Zpat"/>
      <w:pBdr>
        <w:top w:val="single" w:sz="4" w:space="1" w:color="auto"/>
      </w:pBdr>
      <w:tabs>
        <w:tab w:val="left" w:pos="8820"/>
      </w:tabs>
    </w:pPr>
    <w:r>
      <w:rPr>
        <w:sz w:val="20"/>
        <w:szCs w:val="20"/>
      </w:rPr>
      <w:t>Smlouva o díla na stavbu „</w:t>
    </w:r>
    <w:r w:rsidRPr="00196088">
      <w:rPr>
        <w:sz w:val="20"/>
        <w:szCs w:val="20"/>
      </w:rPr>
      <w:t>Zámek Nová Horka - rekonstrukce kotelny</w:t>
    </w:r>
    <w:r w:rsidRPr="004E7C81">
      <w:rPr>
        <w:sz w:val="20"/>
        <w:szCs w:val="20"/>
      </w:rPr>
      <w:t>“</w:t>
    </w:r>
    <w:r>
      <w:rPr>
        <w:sz w:val="16"/>
        <w:szCs w:val="16"/>
      </w:rPr>
      <w:tab/>
    </w:r>
    <w:r w:rsidR="00860E37">
      <w:rPr>
        <w:rStyle w:val="slostrnky"/>
        <w:sz w:val="20"/>
        <w:szCs w:val="20"/>
      </w:rPr>
      <w:fldChar w:fldCharType="begin"/>
    </w:r>
    <w:r>
      <w:rPr>
        <w:rStyle w:val="slostrnky"/>
        <w:sz w:val="20"/>
        <w:szCs w:val="20"/>
      </w:rPr>
      <w:instrText xml:space="preserve">PAGE  </w:instrText>
    </w:r>
    <w:r w:rsidR="00860E37">
      <w:rPr>
        <w:rStyle w:val="slostrnky"/>
        <w:sz w:val="20"/>
        <w:szCs w:val="20"/>
      </w:rPr>
      <w:fldChar w:fldCharType="separate"/>
    </w:r>
    <w:r w:rsidR="00E87DE8">
      <w:rPr>
        <w:rStyle w:val="slostrnky"/>
        <w:noProof/>
        <w:sz w:val="20"/>
        <w:szCs w:val="20"/>
      </w:rPr>
      <w:t>20</w:t>
    </w:r>
    <w:r w:rsidR="00860E37">
      <w:rPr>
        <w:rStyle w:val="slostrnky"/>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41" w:rsidRDefault="00AE2C41">
    <w:pPr>
      <w:pStyle w:val="Zpat"/>
      <w:pBdr>
        <w:top w:val="single" w:sz="4" w:space="0" w:color="auto"/>
      </w:pBdr>
      <w:rPr>
        <w:sz w:val="20"/>
        <w:szCs w:val="20"/>
      </w:rPr>
    </w:pPr>
    <w:r>
      <w:rPr>
        <w:sz w:val="20"/>
        <w:szCs w:val="20"/>
      </w:rPr>
      <w:t xml:space="preserve">Smlouva o dílo na </w:t>
    </w:r>
    <w:r w:rsidRPr="004E7C81">
      <w:rPr>
        <w:sz w:val="20"/>
        <w:szCs w:val="20"/>
      </w:rPr>
      <w:t>stavbu „</w:t>
    </w:r>
    <w:r w:rsidRPr="00196088">
      <w:rPr>
        <w:sz w:val="20"/>
        <w:szCs w:val="20"/>
      </w:rPr>
      <w:t>Zámek Nová Horka - rekonstrukce kotelny</w:t>
    </w:r>
    <w:r w:rsidRPr="004E7C81">
      <w:rPr>
        <w:sz w:val="20"/>
        <w:szCs w:val="20"/>
      </w:rPr>
      <w:t>“</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C6" w:rsidRDefault="004E51C6">
      <w:r>
        <w:separator/>
      </w:r>
    </w:p>
  </w:footnote>
  <w:footnote w:type="continuationSeparator" w:id="0">
    <w:p w:rsidR="004E51C6" w:rsidRDefault="004E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cs="Times New Roman" w:hint="default"/>
        <w:b w:val="0"/>
        <w:bCs w:val="0"/>
        <w:i w:val="0"/>
        <w:iCs w:val="0"/>
        <w:sz w:val="24"/>
        <w:szCs w:val="24"/>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start w:val="1"/>
      <w:numFmt w:val="lowerLetter"/>
      <w:lvlText w:val="%2."/>
      <w:lvlJc w:val="left"/>
      <w:pPr>
        <w:tabs>
          <w:tab w:val="num" w:pos="1100"/>
        </w:tabs>
        <w:ind w:left="1100" w:hanging="360"/>
      </w:pPr>
      <w:rPr>
        <w:rFonts w:cs="Times New Roman"/>
      </w:rPr>
    </w:lvl>
    <w:lvl w:ilvl="2" w:tplc="0405001B">
      <w:start w:val="1"/>
      <w:numFmt w:val="lowerRoman"/>
      <w:lvlText w:val="%3."/>
      <w:lvlJc w:val="right"/>
      <w:pPr>
        <w:tabs>
          <w:tab w:val="num" w:pos="1820"/>
        </w:tabs>
        <w:ind w:left="1820" w:hanging="180"/>
      </w:pPr>
      <w:rPr>
        <w:rFonts w:cs="Times New Roman"/>
      </w:rPr>
    </w:lvl>
    <w:lvl w:ilvl="3" w:tplc="0405000F">
      <w:start w:val="1"/>
      <w:numFmt w:val="decimal"/>
      <w:lvlText w:val="%4."/>
      <w:lvlJc w:val="left"/>
      <w:pPr>
        <w:tabs>
          <w:tab w:val="num" w:pos="2540"/>
        </w:tabs>
        <w:ind w:left="2540" w:hanging="360"/>
      </w:pPr>
      <w:rPr>
        <w:rFonts w:cs="Times New Roman"/>
      </w:rPr>
    </w:lvl>
    <w:lvl w:ilvl="4" w:tplc="04050019">
      <w:start w:val="1"/>
      <w:numFmt w:val="lowerLetter"/>
      <w:lvlText w:val="%5."/>
      <w:lvlJc w:val="left"/>
      <w:pPr>
        <w:tabs>
          <w:tab w:val="num" w:pos="3260"/>
        </w:tabs>
        <w:ind w:left="3260" w:hanging="360"/>
      </w:pPr>
      <w:rPr>
        <w:rFonts w:cs="Times New Roman"/>
      </w:rPr>
    </w:lvl>
    <w:lvl w:ilvl="5" w:tplc="0405001B">
      <w:start w:val="1"/>
      <w:numFmt w:val="lowerRoman"/>
      <w:lvlText w:val="%6."/>
      <w:lvlJc w:val="right"/>
      <w:pPr>
        <w:tabs>
          <w:tab w:val="num" w:pos="3980"/>
        </w:tabs>
        <w:ind w:left="3980" w:hanging="180"/>
      </w:pPr>
      <w:rPr>
        <w:rFonts w:cs="Times New Roman"/>
      </w:rPr>
    </w:lvl>
    <w:lvl w:ilvl="6" w:tplc="0405000F">
      <w:start w:val="1"/>
      <w:numFmt w:val="decimal"/>
      <w:lvlText w:val="%7."/>
      <w:lvlJc w:val="left"/>
      <w:pPr>
        <w:tabs>
          <w:tab w:val="num" w:pos="4700"/>
        </w:tabs>
        <w:ind w:left="4700" w:hanging="360"/>
      </w:pPr>
      <w:rPr>
        <w:rFonts w:cs="Times New Roman"/>
      </w:rPr>
    </w:lvl>
    <w:lvl w:ilvl="7" w:tplc="04050019">
      <w:start w:val="1"/>
      <w:numFmt w:val="lowerLetter"/>
      <w:lvlText w:val="%8."/>
      <w:lvlJc w:val="left"/>
      <w:pPr>
        <w:tabs>
          <w:tab w:val="num" w:pos="5420"/>
        </w:tabs>
        <w:ind w:left="5420" w:hanging="360"/>
      </w:pPr>
      <w:rPr>
        <w:rFonts w:cs="Times New Roman"/>
      </w:rPr>
    </w:lvl>
    <w:lvl w:ilvl="8" w:tplc="0405001B">
      <w:start w:val="1"/>
      <w:numFmt w:val="lowerRoman"/>
      <w:lvlText w:val="%9."/>
      <w:lvlJc w:val="right"/>
      <w:pPr>
        <w:tabs>
          <w:tab w:val="num" w:pos="6140"/>
        </w:tabs>
        <w:ind w:left="6140" w:hanging="180"/>
      </w:pPr>
      <w:rPr>
        <w:rFonts w:cs="Times New Roman"/>
      </w:r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420" w:hanging="420"/>
      </w:pPr>
      <w:rPr>
        <w:rFonts w:cs="Times New Roman" w:hint="default"/>
      </w:rPr>
    </w:lvl>
    <w:lvl w:ilvl="2">
      <w:start w:val="1"/>
      <w:numFmt w:val="decimal"/>
      <w:isLgl/>
      <w:lvlText w:val="%1.%2.%3."/>
      <w:lvlJc w:val="left"/>
      <w:pPr>
        <w:tabs>
          <w:tab w:val="num" w:pos="108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cs="Times New Roman" w:hint="default"/>
        <w:b w:val="0"/>
        <w:bCs w:val="0"/>
        <w:i w:val="0"/>
        <w:iCs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bCs/>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cs="Times New Roman" w:hint="default"/>
        <w:color w:val="auto"/>
        <w:sz w:val="24"/>
        <w:szCs w:val="24"/>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start w:val="1"/>
      <w:numFmt w:val="lowerLetter"/>
      <w:lvlText w:val="%2."/>
      <w:lvlJc w:val="left"/>
      <w:pPr>
        <w:tabs>
          <w:tab w:val="num" w:pos="1423"/>
        </w:tabs>
        <w:ind w:left="1423" w:hanging="360"/>
      </w:pPr>
      <w:rPr>
        <w:rFonts w:cs="Times New Roman"/>
      </w:rPr>
    </w:lvl>
    <w:lvl w:ilvl="2" w:tplc="0405001B">
      <w:start w:val="1"/>
      <w:numFmt w:val="lowerRoman"/>
      <w:lvlText w:val="%3."/>
      <w:lvlJc w:val="right"/>
      <w:pPr>
        <w:tabs>
          <w:tab w:val="num" w:pos="2143"/>
        </w:tabs>
        <w:ind w:left="2143" w:hanging="180"/>
      </w:pPr>
      <w:rPr>
        <w:rFonts w:cs="Times New Roman"/>
      </w:rPr>
    </w:lvl>
    <w:lvl w:ilvl="3" w:tplc="0405000F">
      <w:start w:val="1"/>
      <w:numFmt w:val="decimal"/>
      <w:lvlText w:val="%4."/>
      <w:lvlJc w:val="left"/>
      <w:pPr>
        <w:tabs>
          <w:tab w:val="num" w:pos="2863"/>
        </w:tabs>
        <w:ind w:left="2863" w:hanging="360"/>
      </w:pPr>
      <w:rPr>
        <w:rFonts w:cs="Times New Roman"/>
      </w:rPr>
    </w:lvl>
    <w:lvl w:ilvl="4" w:tplc="04050019">
      <w:start w:val="1"/>
      <w:numFmt w:val="lowerLetter"/>
      <w:lvlText w:val="%5."/>
      <w:lvlJc w:val="left"/>
      <w:pPr>
        <w:tabs>
          <w:tab w:val="num" w:pos="3583"/>
        </w:tabs>
        <w:ind w:left="3583" w:hanging="360"/>
      </w:pPr>
      <w:rPr>
        <w:rFonts w:cs="Times New Roman"/>
      </w:rPr>
    </w:lvl>
    <w:lvl w:ilvl="5" w:tplc="0405001B">
      <w:start w:val="1"/>
      <w:numFmt w:val="lowerRoman"/>
      <w:lvlText w:val="%6."/>
      <w:lvlJc w:val="right"/>
      <w:pPr>
        <w:tabs>
          <w:tab w:val="num" w:pos="4303"/>
        </w:tabs>
        <w:ind w:left="4303" w:hanging="180"/>
      </w:pPr>
      <w:rPr>
        <w:rFonts w:cs="Times New Roman"/>
      </w:rPr>
    </w:lvl>
    <w:lvl w:ilvl="6" w:tplc="0405000F">
      <w:start w:val="1"/>
      <w:numFmt w:val="decimal"/>
      <w:lvlText w:val="%7."/>
      <w:lvlJc w:val="left"/>
      <w:pPr>
        <w:tabs>
          <w:tab w:val="num" w:pos="5023"/>
        </w:tabs>
        <w:ind w:left="5023" w:hanging="360"/>
      </w:pPr>
      <w:rPr>
        <w:rFonts w:cs="Times New Roman"/>
      </w:rPr>
    </w:lvl>
    <w:lvl w:ilvl="7" w:tplc="04050019">
      <w:start w:val="1"/>
      <w:numFmt w:val="lowerLetter"/>
      <w:lvlText w:val="%8."/>
      <w:lvlJc w:val="left"/>
      <w:pPr>
        <w:tabs>
          <w:tab w:val="num" w:pos="5743"/>
        </w:tabs>
        <w:ind w:left="5743" w:hanging="360"/>
      </w:pPr>
      <w:rPr>
        <w:rFonts w:cs="Times New Roman"/>
      </w:rPr>
    </w:lvl>
    <w:lvl w:ilvl="8" w:tplc="0405001B">
      <w:start w:val="1"/>
      <w:numFmt w:val="lowerRoman"/>
      <w:lvlText w:val="%9."/>
      <w:lvlJc w:val="right"/>
      <w:pPr>
        <w:tabs>
          <w:tab w:val="num" w:pos="6463"/>
        </w:tabs>
        <w:ind w:left="6463" w:hanging="180"/>
      </w:pPr>
      <w:rPr>
        <w:rFonts w:cs="Times New Roman"/>
      </w:r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cs="Times New Roman" w:hint="default"/>
        <w:b w:val="0"/>
        <w:bCs w:val="0"/>
        <w:i w:val="0"/>
        <w:iCs w:val="0"/>
      </w:rPr>
    </w:lvl>
    <w:lvl w:ilvl="1" w:tplc="04050003">
      <w:start w:val="1"/>
      <w:numFmt w:val="bullet"/>
      <w:lvlText w:val="o"/>
      <w:lvlJc w:val="left"/>
      <w:pPr>
        <w:tabs>
          <w:tab w:val="num" w:pos="1740"/>
        </w:tabs>
        <w:ind w:left="1740" w:hanging="360"/>
      </w:pPr>
      <w:rPr>
        <w:rFonts w:ascii="Courier New" w:hAnsi="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24"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cs="Times New Roman" w:hint="default"/>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cs="Times New Roman" w:hint="default"/>
      </w:rPr>
    </w:lvl>
    <w:lvl w:ilvl="1" w:tplc="541E6826">
      <w:start w:val="7"/>
      <w:numFmt w:val="decimal"/>
      <w:lvlText w:val="%2."/>
      <w:lvlJc w:val="left"/>
      <w:pPr>
        <w:tabs>
          <w:tab w:val="num" w:pos="510"/>
        </w:tabs>
        <w:ind w:left="510" w:hanging="510"/>
      </w:pPr>
      <w:rPr>
        <w:rFonts w:cs="Times New Roman" w:hint="default"/>
        <w:b w:val="0"/>
        <w:bCs w:val="0"/>
        <w:i w:val="0"/>
        <w:iCs w:val="0"/>
        <w:sz w:val="24"/>
        <w:szCs w:val="24"/>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bCs w:val="0"/>
        <w:i w:val="0"/>
        <w:iCs w:val="0"/>
      </w:rPr>
    </w:lvl>
  </w:abstractNum>
  <w:num w:numId="1">
    <w:abstractNumId w:val="31"/>
  </w:num>
  <w:num w:numId="2">
    <w:abstractNumId w:val="0"/>
  </w:num>
  <w:num w:numId="3">
    <w:abstractNumId w:val="8"/>
  </w:num>
  <w:num w:numId="4">
    <w:abstractNumId w:val="1"/>
  </w:num>
  <w:num w:numId="5">
    <w:abstractNumId w:val="20"/>
  </w:num>
  <w:num w:numId="6">
    <w:abstractNumId w:val="32"/>
  </w:num>
  <w:num w:numId="7">
    <w:abstractNumId w:val="22"/>
  </w:num>
  <w:num w:numId="8">
    <w:abstractNumId w:val="11"/>
  </w:num>
  <w:num w:numId="9">
    <w:abstractNumId w:val="24"/>
  </w:num>
  <w:num w:numId="10">
    <w:abstractNumId w:val="33"/>
  </w:num>
  <w:num w:numId="11">
    <w:abstractNumId w:val="3"/>
  </w:num>
  <w:num w:numId="12">
    <w:abstractNumId w:val="19"/>
  </w:num>
  <w:num w:numId="13">
    <w:abstractNumId w:val="5"/>
  </w:num>
  <w:num w:numId="14">
    <w:abstractNumId w:val="25"/>
  </w:num>
  <w:num w:numId="15">
    <w:abstractNumId w:val="4"/>
  </w:num>
  <w:num w:numId="16">
    <w:abstractNumId w:val="9"/>
  </w:num>
  <w:num w:numId="17">
    <w:abstractNumId w:val="6"/>
  </w:num>
  <w:num w:numId="18">
    <w:abstractNumId w:val="35"/>
  </w:num>
  <w:num w:numId="19">
    <w:abstractNumId w:val="7"/>
  </w:num>
  <w:num w:numId="20">
    <w:abstractNumId w:val="14"/>
  </w:num>
  <w:num w:numId="21">
    <w:abstractNumId w:val="21"/>
  </w:num>
  <w:num w:numId="22">
    <w:abstractNumId w:val="28"/>
  </w:num>
  <w:num w:numId="23">
    <w:abstractNumId w:val="30"/>
  </w:num>
  <w:num w:numId="24">
    <w:abstractNumId w:val="17"/>
  </w:num>
  <w:num w:numId="25">
    <w:abstractNumId w:val="36"/>
  </w:num>
  <w:num w:numId="26">
    <w:abstractNumId w:val="12"/>
  </w:num>
  <w:num w:numId="27">
    <w:abstractNumId w:val="10"/>
  </w:num>
  <w:num w:numId="28">
    <w:abstractNumId w:val="23"/>
  </w:num>
  <w:num w:numId="29">
    <w:abstractNumId w:val="27"/>
  </w:num>
  <w:num w:numId="30">
    <w:abstractNumId w:val="26"/>
  </w:num>
  <w:num w:numId="31">
    <w:abstractNumId w:val="2"/>
  </w:num>
  <w:num w:numId="32">
    <w:abstractNumId w:val="34"/>
  </w:num>
  <w:num w:numId="33">
    <w:abstractNumId w:val="13"/>
  </w:num>
  <w:num w:numId="34">
    <w:abstractNumId w:val="16"/>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5622"/>
    <w:rsid w:val="00006673"/>
    <w:rsid w:val="0001221B"/>
    <w:rsid w:val="00012802"/>
    <w:rsid w:val="0001380D"/>
    <w:rsid w:val="000200AE"/>
    <w:rsid w:val="0002029C"/>
    <w:rsid w:val="0002436C"/>
    <w:rsid w:val="0002469F"/>
    <w:rsid w:val="00024897"/>
    <w:rsid w:val="000326A4"/>
    <w:rsid w:val="00034308"/>
    <w:rsid w:val="0004190A"/>
    <w:rsid w:val="00044BAD"/>
    <w:rsid w:val="00044D0A"/>
    <w:rsid w:val="0004714B"/>
    <w:rsid w:val="00053507"/>
    <w:rsid w:val="00056BB3"/>
    <w:rsid w:val="000573F0"/>
    <w:rsid w:val="00063D6E"/>
    <w:rsid w:val="00074802"/>
    <w:rsid w:val="00075A06"/>
    <w:rsid w:val="00075C39"/>
    <w:rsid w:val="00080121"/>
    <w:rsid w:val="00080251"/>
    <w:rsid w:val="00080FC0"/>
    <w:rsid w:val="0008609D"/>
    <w:rsid w:val="00090F9C"/>
    <w:rsid w:val="0009750D"/>
    <w:rsid w:val="000B105C"/>
    <w:rsid w:val="000B19BE"/>
    <w:rsid w:val="000B3BEB"/>
    <w:rsid w:val="000B6113"/>
    <w:rsid w:val="000B7AE1"/>
    <w:rsid w:val="000C3A5B"/>
    <w:rsid w:val="000C47A9"/>
    <w:rsid w:val="000C50AC"/>
    <w:rsid w:val="000C6060"/>
    <w:rsid w:val="000D0569"/>
    <w:rsid w:val="000D4847"/>
    <w:rsid w:val="000D574B"/>
    <w:rsid w:val="000D728E"/>
    <w:rsid w:val="000E0045"/>
    <w:rsid w:val="000E1ABB"/>
    <w:rsid w:val="000E39C5"/>
    <w:rsid w:val="000E44A7"/>
    <w:rsid w:val="000F2F9E"/>
    <w:rsid w:val="000F480E"/>
    <w:rsid w:val="000F6983"/>
    <w:rsid w:val="00115AFF"/>
    <w:rsid w:val="00116983"/>
    <w:rsid w:val="00116CFA"/>
    <w:rsid w:val="00122DCA"/>
    <w:rsid w:val="0012753A"/>
    <w:rsid w:val="00127E4B"/>
    <w:rsid w:val="00134EC6"/>
    <w:rsid w:val="0014251D"/>
    <w:rsid w:val="001434CE"/>
    <w:rsid w:val="00143CF6"/>
    <w:rsid w:val="0014480F"/>
    <w:rsid w:val="00147491"/>
    <w:rsid w:val="0015222D"/>
    <w:rsid w:val="00153709"/>
    <w:rsid w:val="001545F8"/>
    <w:rsid w:val="001609A0"/>
    <w:rsid w:val="00162627"/>
    <w:rsid w:val="00162F66"/>
    <w:rsid w:val="00167889"/>
    <w:rsid w:val="00173C9E"/>
    <w:rsid w:val="00176D01"/>
    <w:rsid w:val="00177219"/>
    <w:rsid w:val="001853A9"/>
    <w:rsid w:val="001876F4"/>
    <w:rsid w:val="00192EE0"/>
    <w:rsid w:val="001949B4"/>
    <w:rsid w:val="0019564C"/>
    <w:rsid w:val="00196088"/>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6FE4"/>
    <w:rsid w:val="001F6A53"/>
    <w:rsid w:val="001F6D1C"/>
    <w:rsid w:val="001F6E09"/>
    <w:rsid w:val="001F79B2"/>
    <w:rsid w:val="002013DF"/>
    <w:rsid w:val="00206811"/>
    <w:rsid w:val="00207CB6"/>
    <w:rsid w:val="002125E0"/>
    <w:rsid w:val="00214102"/>
    <w:rsid w:val="00215560"/>
    <w:rsid w:val="002166BE"/>
    <w:rsid w:val="00216885"/>
    <w:rsid w:val="00217618"/>
    <w:rsid w:val="00217EAE"/>
    <w:rsid w:val="0022087C"/>
    <w:rsid w:val="0022274E"/>
    <w:rsid w:val="002229FA"/>
    <w:rsid w:val="002263B4"/>
    <w:rsid w:val="00233D37"/>
    <w:rsid w:val="00240839"/>
    <w:rsid w:val="00240C4B"/>
    <w:rsid w:val="002414A4"/>
    <w:rsid w:val="00245A5F"/>
    <w:rsid w:val="002463E7"/>
    <w:rsid w:val="00257862"/>
    <w:rsid w:val="0026475A"/>
    <w:rsid w:val="002649B7"/>
    <w:rsid w:val="002661FF"/>
    <w:rsid w:val="00271B37"/>
    <w:rsid w:val="00271BF9"/>
    <w:rsid w:val="00276895"/>
    <w:rsid w:val="002777A8"/>
    <w:rsid w:val="002827A8"/>
    <w:rsid w:val="00284E92"/>
    <w:rsid w:val="0028548B"/>
    <w:rsid w:val="00285EDC"/>
    <w:rsid w:val="0029021E"/>
    <w:rsid w:val="0029036E"/>
    <w:rsid w:val="00297FF6"/>
    <w:rsid w:val="002A0D8F"/>
    <w:rsid w:val="002A2367"/>
    <w:rsid w:val="002A43ED"/>
    <w:rsid w:val="002B304E"/>
    <w:rsid w:val="002B52E9"/>
    <w:rsid w:val="002B7ACE"/>
    <w:rsid w:val="002C0857"/>
    <w:rsid w:val="002C0AA6"/>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5575"/>
    <w:rsid w:val="0032693C"/>
    <w:rsid w:val="00327A69"/>
    <w:rsid w:val="003332D1"/>
    <w:rsid w:val="00335398"/>
    <w:rsid w:val="003374F3"/>
    <w:rsid w:val="0034241B"/>
    <w:rsid w:val="00347590"/>
    <w:rsid w:val="003510DF"/>
    <w:rsid w:val="00352E9C"/>
    <w:rsid w:val="00356DE1"/>
    <w:rsid w:val="00360409"/>
    <w:rsid w:val="00362C82"/>
    <w:rsid w:val="00366F22"/>
    <w:rsid w:val="003702F2"/>
    <w:rsid w:val="00370848"/>
    <w:rsid w:val="00371E2D"/>
    <w:rsid w:val="00373FB1"/>
    <w:rsid w:val="00376B04"/>
    <w:rsid w:val="003779E3"/>
    <w:rsid w:val="00384115"/>
    <w:rsid w:val="003842ED"/>
    <w:rsid w:val="00386655"/>
    <w:rsid w:val="003A115C"/>
    <w:rsid w:val="003A38F4"/>
    <w:rsid w:val="003A60A9"/>
    <w:rsid w:val="003A7ED8"/>
    <w:rsid w:val="003B547F"/>
    <w:rsid w:val="003C2252"/>
    <w:rsid w:val="003C275D"/>
    <w:rsid w:val="003C4094"/>
    <w:rsid w:val="003C5858"/>
    <w:rsid w:val="003D51B9"/>
    <w:rsid w:val="003E63FC"/>
    <w:rsid w:val="003E778C"/>
    <w:rsid w:val="003F03D5"/>
    <w:rsid w:val="0040206A"/>
    <w:rsid w:val="0040751F"/>
    <w:rsid w:val="0040758A"/>
    <w:rsid w:val="004128B5"/>
    <w:rsid w:val="00413880"/>
    <w:rsid w:val="00413C3D"/>
    <w:rsid w:val="0041696F"/>
    <w:rsid w:val="00417215"/>
    <w:rsid w:val="0041729E"/>
    <w:rsid w:val="00417431"/>
    <w:rsid w:val="00422889"/>
    <w:rsid w:val="0042530A"/>
    <w:rsid w:val="00427643"/>
    <w:rsid w:val="00430904"/>
    <w:rsid w:val="00432023"/>
    <w:rsid w:val="00433BF8"/>
    <w:rsid w:val="00436DBF"/>
    <w:rsid w:val="00441241"/>
    <w:rsid w:val="00441296"/>
    <w:rsid w:val="0044214C"/>
    <w:rsid w:val="00442BFC"/>
    <w:rsid w:val="00444CC6"/>
    <w:rsid w:val="00445A35"/>
    <w:rsid w:val="00447B8C"/>
    <w:rsid w:val="00447E8A"/>
    <w:rsid w:val="004573C4"/>
    <w:rsid w:val="00457A39"/>
    <w:rsid w:val="00457CA2"/>
    <w:rsid w:val="00461136"/>
    <w:rsid w:val="0046525D"/>
    <w:rsid w:val="00467D79"/>
    <w:rsid w:val="004757ED"/>
    <w:rsid w:val="0048145D"/>
    <w:rsid w:val="00481640"/>
    <w:rsid w:val="00481FDC"/>
    <w:rsid w:val="00491756"/>
    <w:rsid w:val="0049630B"/>
    <w:rsid w:val="004A2DDB"/>
    <w:rsid w:val="004A3127"/>
    <w:rsid w:val="004A3564"/>
    <w:rsid w:val="004B1C50"/>
    <w:rsid w:val="004B400E"/>
    <w:rsid w:val="004B4833"/>
    <w:rsid w:val="004C184A"/>
    <w:rsid w:val="004C2AB9"/>
    <w:rsid w:val="004C60B9"/>
    <w:rsid w:val="004C68E7"/>
    <w:rsid w:val="004C7C79"/>
    <w:rsid w:val="004D2C88"/>
    <w:rsid w:val="004D52E5"/>
    <w:rsid w:val="004D5C5B"/>
    <w:rsid w:val="004D6D90"/>
    <w:rsid w:val="004E4227"/>
    <w:rsid w:val="004E51C6"/>
    <w:rsid w:val="004E6C37"/>
    <w:rsid w:val="004E733D"/>
    <w:rsid w:val="004E7402"/>
    <w:rsid w:val="004E7C81"/>
    <w:rsid w:val="004F0854"/>
    <w:rsid w:val="004F1F57"/>
    <w:rsid w:val="004F647F"/>
    <w:rsid w:val="004F78F9"/>
    <w:rsid w:val="005030FA"/>
    <w:rsid w:val="00503EA0"/>
    <w:rsid w:val="00511085"/>
    <w:rsid w:val="00513C7E"/>
    <w:rsid w:val="00515BE7"/>
    <w:rsid w:val="00525C35"/>
    <w:rsid w:val="00534ECD"/>
    <w:rsid w:val="00540EA7"/>
    <w:rsid w:val="00550AB0"/>
    <w:rsid w:val="005516C8"/>
    <w:rsid w:val="00553DF7"/>
    <w:rsid w:val="0055796C"/>
    <w:rsid w:val="00561E6A"/>
    <w:rsid w:val="00563638"/>
    <w:rsid w:val="00563EC5"/>
    <w:rsid w:val="00566FB9"/>
    <w:rsid w:val="00567BC4"/>
    <w:rsid w:val="00573239"/>
    <w:rsid w:val="00573F4D"/>
    <w:rsid w:val="005741F8"/>
    <w:rsid w:val="0057604F"/>
    <w:rsid w:val="005779FE"/>
    <w:rsid w:val="00583B28"/>
    <w:rsid w:val="0058465E"/>
    <w:rsid w:val="00584F31"/>
    <w:rsid w:val="0059438B"/>
    <w:rsid w:val="00594679"/>
    <w:rsid w:val="00594AD8"/>
    <w:rsid w:val="005A1DB9"/>
    <w:rsid w:val="005A2291"/>
    <w:rsid w:val="005A7962"/>
    <w:rsid w:val="005A7EA5"/>
    <w:rsid w:val="005B2683"/>
    <w:rsid w:val="005B2D84"/>
    <w:rsid w:val="005B479A"/>
    <w:rsid w:val="005C0558"/>
    <w:rsid w:val="005C365A"/>
    <w:rsid w:val="005C49D9"/>
    <w:rsid w:val="005D1FC1"/>
    <w:rsid w:val="005D2860"/>
    <w:rsid w:val="005D34BD"/>
    <w:rsid w:val="005D473D"/>
    <w:rsid w:val="005D5427"/>
    <w:rsid w:val="005D586A"/>
    <w:rsid w:val="005E1D8A"/>
    <w:rsid w:val="005E2A63"/>
    <w:rsid w:val="005E6947"/>
    <w:rsid w:val="005E7B3E"/>
    <w:rsid w:val="005F0330"/>
    <w:rsid w:val="005F113F"/>
    <w:rsid w:val="005F2933"/>
    <w:rsid w:val="005F418D"/>
    <w:rsid w:val="005F530D"/>
    <w:rsid w:val="005F6AF1"/>
    <w:rsid w:val="00604284"/>
    <w:rsid w:val="00605E19"/>
    <w:rsid w:val="006103ED"/>
    <w:rsid w:val="00611DA1"/>
    <w:rsid w:val="00614B14"/>
    <w:rsid w:val="00614D2C"/>
    <w:rsid w:val="006179F7"/>
    <w:rsid w:val="00622AD8"/>
    <w:rsid w:val="00623B36"/>
    <w:rsid w:val="00633050"/>
    <w:rsid w:val="00641936"/>
    <w:rsid w:val="006419D9"/>
    <w:rsid w:val="00642918"/>
    <w:rsid w:val="00645D5D"/>
    <w:rsid w:val="006468EE"/>
    <w:rsid w:val="00647326"/>
    <w:rsid w:val="00650B78"/>
    <w:rsid w:val="00652CA2"/>
    <w:rsid w:val="00655A98"/>
    <w:rsid w:val="00657C3E"/>
    <w:rsid w:val="00661601"/>
    <w:rsid w:val="00666600"/>
    <w:rsid w:val="00667566"/>
    <w:rsid w:val="0066778D"/>
    <w:rsid w:val="00671609"/>
    <w:rsid w:val="0067396C"/>
    <w:rsid w:val="00674022"/>
    <w:rsid w:val="006762ED"/>
    <w:rsid w:val="00680022"/>
    <w:rsid w:val="00684E38"/>
    <w:rsid w:val="006865A6"/>
    <w:rsid w:val="00686D6E"/>
    <w:rsid w:val="00694C61"/>
    <w:rsid w:val="00695248"/>
    <w:rsid w:val="0069611E"/>
    <w:rsid w:val="006A37D7"/>
    <w:rsid w:val="006A6B49"/>
    <w:rsid w:val="006B63BA"/>
    <w:rsid w:val="006B78D5"/>
    <w:rsid w:val="006C03F9"/>
    <w:rsid w:val="006C1A71"/>
    <w:rsid w:val="006C2937"/>
    <w:rsid w:val="006D07B7"/>
    <w:rsid w:val="006D33E4"/>
    <w:rsid w:val="006D4915"/>
    <w:rsid w:val="006D4C8F"/>
    <w:rsid w:val="006E4CB6"/>
    <w:rsid w:val="006E5E8E"/>
    <w:rsid w:val="006E7F64"/>
    <w:rsid w:val="006F0F20"/>
    <w:rsid w:val="006F2C19"/>
    <w:rsid w:val="006F5A00"/>
    <w:rsid w:val="00700D4F"/>
    <w:rsid w:val="00702686"/>
    <w:rsid w:val="00704D2F"/>
    <w:rsid w:val="007071AF"/>
    <w:rsid w:val="007107FF"/>
    <w:rsid w:val="00710BB1"/>
    <w:rsid w:val="007137C3"/>
    <w:rsid w:val="0071617E"/>
    <w:rsid w:val="00720A5A"/>
    <w:rsid w:val="00721000"/>
    <w:rsid w:val="00724D88"/>
    <w:rsid w:val="00727F2D"/>
    <w:rsid w:val="00735F5B"/>
    <w:rsid w:val="00742FC9"/>
    <w:rsid w:val="00743D90"/>
    <w:rsid w:val="0075022B"/>
    <w:rsid w:val="007613F0"/>
    <w:rsid w:val="0076443F"/>
    <w:rsid w:val="00765137"/>
    <w:rsid w:val="00766AEE"/>
    <w:rsid w:val="00767070"/>
    <w:rsid w:val="00770557"/>
    <w:rsid w:val="00771420"/>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1766"/>
    <w:rsid w:val="007B5100"/>
    <w:rsid w:val="007B6200"/>
    <w:rsid w:val="007C33D9"/>
    <w:rsid w:val="007D2EA0"/>
    <w:rsid w:val="007D6AC6"/>
    <w:rsid w:val="007E27BE"/>
    <w:rsid w:val="007E4676"/>
    <w:rsid w:val="007F241F"/>
    <w:rsid w:val="007F36AC"/>
    <w:rsid w:val="007F433A"/>
    <w:rsid w:val="008012C9"/>
    <w:rsid w:val="00802083"/>
    <w:rsid w:val="008022C0"/>
    <w:rsid w:val="00802A5F"/>
    <w:rsid w:val="0080505C"/>
    <w:rsid w:val="008078F5"/>
    <w:rsid w:val="00807E38"/>
    <w:rsid w:val="0081086E"/>
    <w:rsid w:val="00811CAF"/>
    <w:rsid w:val="00815F7D"/>
    <w:rsid w:val="00820BE8"/>
    <w:rsid w:val="0082144B"/>
    <w:rsid w:val="00822024"/>
    <w:rsid w:val="008242F3"/>
    <w:rsid w:val="008308AE"/>
    <w:rsid w:val="00834081"/>
    <w:rsid w:val="008371E4"/>
    <w:rsid w:val="008409A7"/>
    <w:rsid w:val="00843874"/>
    <w:rsid w:val="00854805"/>
    <w:rsid w:val="0085487F"/>
    <w:rsid w:val="00855B54"/>
    <w:rsid w:val="0085634C"/>
    <w:rsid w:val="00860E37"/>
    <w:rsid w:val="00863A59"/>
    <w:rsid w:val="008642F2"/>
    <w:rsid w:val="00866A02"/>
    <w:rsid w:val="00867283"/>
    <w:rsid w:val="008673FB"/>
    <w:rsid w:val="00871804"/>
    <w:rsid w:val="008732C2"/>
    <w:rsid w:val="00873C08"/>
    <w:rsid w:val="00874F7F"/>
    <w:rsid w:val="00875E12"/>
    <w:rsid w:val="008765E9"/>
    <w:rsid w:val="0087725D"/>
    <w:rsid w:val="008832E3"/>
    <w:rsid w:val="0088797C"/>
    <w:rsid w:val="00890ADC"/>
    <w:rsid w:val="00897FAA"/>
    <w:rsid w:val="008A20D6"/>
    <w:rsid w:val="008A3649"/>
    <w:rsid w:val="008A41E2"/>
    <w:rsid w:val="008B2779"/>
    <w:rsid w:val="008B491E"/>
    <w:rsid w:val="008C467B"/>
    <w:rsid w:val="008C47CE"/>
    <w:rsid w:val="008D2CB6"/>
    <w:rsid w:val="008D32D8"/>
    <w:rsid w:val="008D7C38"/>
    <w:rsid w:val="008E08D1"/>
    <w:rsid w:val="008F078D"/>
    <w:rsid w:val="008F138A"/>
    <w:rsid w:val="008F2078"/>
    <w:rsid w:val="008F2402"/>
    <w:rsid w:val="008F4914"/>
    <w:rsid w:val="008F5FAD"/>
    <w:rsid w:val="008F6E0F"/>
    <w:rsid w:val="008F72D5"/>
    <w:rsid w:val="008F7D0D"/>
    <w:rsid w:val="00907E7F"/>
    <w:rsid w:val="00911A0A"/>
    <w:rsid w:val="00913CDB"/>
    <w:rsid w:val="009157DA"/>
    <w:rsid w:val="00916E97"/>
    <w:rsid w:val="00920413"/>
    <w:rsid w:val="009212AC"/>
    <w:rsid w:val="00930091"/>
    <w:rsid w:val="00930556"/>
    <w:rsid w:val="00932F2F"/>
    <w:rsid w:val="00934D34"/>
    <w:rsid w:val="00936568"/>
    <w:rsid w:val="009372BD"/>
    <w:rsid w:val="00940ADE"/>
    <w:rsid w:val="00941146"/>
    <w:rsid w:val="00941F4D"/>
    <w:rsid w:val="009441CD"/>
    <w:rsid w:val="00944BEA"/>
    <w:rsid w:val="00945876"/>
    <w:rsid w:val="009513C6"/>
    <w:rsid w:val="009540FF"/>
    <w:rsid w:val="0095650B"/>
    <w:rsid w:val="009572AE"/>
    <w:rsid w:val="0096010A"/>
    <w:rsid w:val="0096050C"/>
    <w:rsid w:val="0096057B"/>
    <w:rsid w:val="00967529"/>
    <w:rsid w:val="00975CA5"/>
    <w:rsid w:val="00977A14"/>
    <w:rsid w:val="00983FAB"/>
    <w:rsid w:val="00987045"/>
    <w:rsid w:val="00990546"/>
    <w:rsid w:val="00990E08"/>
    <w:rsid w:val="00991035"/>
    <w:rsid w:val="00993676"/>
    <w:rsid w:val="009963DC"/>
    <w:rsid w:val="009A046B"/>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9F7979"/>
    <w:rsid w:val="00A00511"/>
    <w:rsid w:val="00A07D44"/>
    <w:rsid w:val="00A177F7"/>
    <w:rsid w:val="00A24517"/>
    <w:rsid w:val="00A25520"/>
    <w:rsid w:val="00A32312"/>
    <w:rsid w:val="00A44050"/>
    <w:rsid w:val="00A44529"/>
    <w:rsid w:val="00A4779F"/>
    <w:rsid w:val="00A51498"/>
    <w:rsid w:val="00A51C9F"/>
    <w:rsid w:val="00A556A7"/>
    <w:rsid w:val="00A673E7"/>
    <w:rsid w:val="00A7195E"/>
    <w:rsid w:val="00A71A5A"/>
    <w:rsid w:val="00A720D9"/>
    <w:rsid w:val="00A75CBF"/>
    <w:rsid w:val="00A82F31"/>
    <w:rsid w:val="00A83B7C"/>
    <w:rsid w:val="00A84EAF"/>
    <w:rsid w:val="00A85E96"/>
    <w:rsid w:val="00A95E29"/>
    <w:rsid w:val="00A978EF"/>
    <w:rsid w:val="00AA1588"/>
    <w:rsid w:val="00AA1BD6"/>
    <w:rsid w:val="00AB53F2"/>
    <w:rsid w:val="00AB5C30"/>
    <w:rsid w:val="00AC091D"/>
    <w:rsid w:val="00AC49E0"/>
    <w:rsid w:val="00AC5AD4"/>
    <w:rsid w:val="00AC780E"/>
    <w:rsid w:val="00AD37BE"/>
    <w:rsid w:val="00AD49CF"/>
    <w:rsid w:val="00AE17DC"/>
    <w:rsid w:val="00AE21F2"/>
    <w:rsid w:val="00AE2C41"/>
    <w:rsid w:val="00AF2875"/>
    <w:rsid w:val="00AF2CE9"/>
    <w:rsid w:val="00AF4372"/>
    <w:rsid w:val="00AF578C"/>
    <w:rsid w:val="00AF5D95"/>
    <w:rsid w:val="00AF6723"/>
    <w:rsid w:val="00AF70C4"/>
    <w:rsid w:val="00B0334C"/>
    <w:rsid w:val="00B0545C"/>
    <w:rsid w:val="00B05F43"/>
    <w:rsid w:val="00B143FD"/>
    <w:rsid w:val="00B22DC7"/>
    <w:rsid w:val="00B2588A"/>
    <w:rsid w:val="00B31857"/>
    <w:rsid w:val="00B31C97"/>
    <w:rsid w:val="00B350E4"/>
    <w:rsid w:val="00B36AFE"/>
    <w:rsid w:val="00B43048"/>
    <w:rsid w:val="00B4371E"/>
    <w:rsid w:val="00B44E79"/>
    <w:rsid w:val="00B51DBD"/>
    <w:rsid w:val="00B53A7B"/>
    <w:rsid w:val="00B53CC5"/>
    <w:rsid w:val="00B54AD2"/>
    <w:rsid w:val="00B55C76"/>
    <w:rsid w:val="00B57816"/>
    <w:rsid w:val="00B57B40"/>
    <w:rsid w:val="00B60561"/>
    <w:rsid w:val="00B610D6"/>
    <w:rsid w:val="00B62148"/>
    <w:rsid w:val="00B64AFE"/>
    <w:rsid w:val="00B672C7"/>
    <w:rsid w:val="00B710EC"/>
    <w:rsid w:val="00B73FA3"/>
    <w:rsid w:val="00B757BF"/>
    <w:rsid w:val="00B80A8A"/>
    <w:rsid w:val="00B830B4"/>
    <w:rsid w:val="00B852F1"/>
    <w:rsid w:val="00B90EB2"/>
    <w:rsid w:val="00B92A77"/>
    <w:rsid w:val="00B937D0"/>
    <w:rsid w:val="00B978DC"/>
    <w:rsid w:val="00BA2A34"/>
    <w:rsid w:val="00BA7D6F"/>
    <w:rsid w:val="00BB4AD4"/>
    <w:rsid w:val="00BB4B4D"/>
    <w:rsid w:val="00BC3701"/>
    <w:rsid w:val="00BC66D7"/>
    <w:rsid w:val="00BD13FB"/>
    <w:rsid w:val="00BD4127"/>
    <w:rsid w:val="00BD645E"/>
    <w:rsid w:val="00BE340E"/>
    <w:rsid w:val="00BE35EA"/>
    <w:rsid w:val="00BE4F8A"/>
    <w:rsid w:val="00BE5B03"/>
    <w:rsid w:val="00BE65C4"/>
    <w:rsid w:val="00BE6D41"/>
    <w:rsid w:val="00BF0AB0"/>
    <w:rsid w:val="00BF1AC2"/>
    <w:rsid w:val="00BF28D6"/>
    <w:rsid w:val="00BF680C"/>
    <w:rsid w:val="00C0173E"/>
    <w:rsid w:val="00C01755"/>
    <w:rsid w:val="00C04171"/>
    <w:rsid w:val="00C12F8A"/>
    <w:rsid w:val="00C15654"/>
    <w:rsid w:val="00C16211"/>
    <w:rsid w:val="00C20484"/>
    <w:rsid w:val="00C23169"/>
    <w:rsid w:val="00C26BAC"/>
    <w:rsid w:val="00C30B65"/>
    <w:rsid w:val="00C33722"/>
    <w:rsid w:val="00C34032"/>
    <w:rsid w:val="00C34450"/>
    <w:rsid w:val="00C36BE6"/>
    <w:rsid w:val="00C37817"/>
    <w:rsid w:val="00C37A7A"/>
    <w:rsid w:val="00C37AFA"/>
    <w:rsid w:val="00C41116"/>
    <w:rsid w:val="00C47646"/>
    <w:rsid w:val="00C50203"/>
    <w:rsid w:val="00C540CE"/>
    <w:rsid w:val="00C5674D"/>
    <w:rsid w:val="00C60494"/>
    <w:rsid w:val="00C6257A"/>
    <w:rsid w:val="00C8023B"/>
    <w:rsid w:val="00C80431"/>
    <w:rsid w:val="00C8178A"/>
    <w:rsid w:val="00C82365"/>
    <w:rsid w:val="00C82AD9"/>
    <w:rsid w:val="00C834BD"/>
    <w:rsid w:val="00C83A85"/>
    <w:rsid w:val="00C870E6"/>
    <w:rsid w:val="00C91A9F"/>
    <w:rsid w:val="00C97249"/>
    <w:rsid w:val="00C97AE5"/>
    <w:rsid w:val="00CA379A"/>
    <w:rsid w:val="00CA3F12"/>
    <w:rsid w:val="00CA59B9"/>
    <w:rsid w:val="00CB09D9"/>
    <w:rsid w:val="00CB10D4"/>
    <w:rsid w:val="00CB6134"/>
    <w:rsid w:val="00CC3365"/>
    <w:rsid w:val="00CC3B4E"/>
    <w:rsid w:val="00CC4918"/>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6674"/>
    <w:rsid w:val="00D2420F"/>
    <w:rsid w:val="00D24AB4"/>
    <w:rsid w:val="00D327A7"/>
    <w:rsid w:val="00D32C65"/>
    <w:rsid w:val="00D342D9"/>
    <w:rsid w:val="00D36195"/>
    <w:rsid w:val="00D40FDB"/>
    <w:rsid w:val="00D42339"/>
    <w:rsid w:val="00D47244"/>
    <w:rsid w:val="00D472F9"/>
    <w:rsid w:val="00D51E77"/>
    <w:rsid w:val="00D52102"/>
    <w:rsid w:val="00D545C7"/>
    <w:rsid w:val="00D548B3"/>
    <w:rsid w:val="00D60606"/>
    <w:rsid w:val="00D623BC"/>
    <w:rsid w:val="00D627E7"/>
    <w:rsid w:val="00D63794"/>
    <w:rsid w:val="00D64FD6"/>
    <w:rsid w:val="00D70C70"/>
    <w:rsid w:val="00D7662D"/>
    <w:rsid w:val="00D80334"/>
    <w:rsid w:val="00D8085A"/>
    <w:rsid w:val="00D8204E"/>
    <w:rsid w:val="00D84713"/>
    <w:rsid w:val="00D8520E"/>
    <w:rsid w:val="00D85599"/>
    <w:rsid w:val="00D85B0B"/>
    <w:rsid w:val="00D85ED1"/>
    <w:rsid w:val="00D8638C"/>
    <w:rsid w:val="00D8676F"/>
    <w:rsid w:val="00D8756B"/>
    <w:rsid w:val="00D917B6"/>
    <w:rsid w:val="00D93987"/>
    <w:rsid w:val="00D93DA4"/>
    <w:rsid w:val="00D96CCC"/>
    <w:rsid w:val="00D9706B"/>
    <w:rsid w:val="00DA1470"/>
    <w:rsid w:val="00DB09E9"/>
    <w:rsid w:val="00DB118E"/>
    <w:rsid w:val="00DB40EF"/>
    <w:rsid w:val="00DB7A11"/>
    <w:rsid w:val="00DC078F"/>
    <w:rsid w:val="00DC0EC1"/>
    <w:rsid w:val="00DC16B7"/>
    <w:rsid w:val="00DC71D4"/>
    <w:rsid w:val="00DC7B3F"/>
    <w:rsid w:val="00DD2F51"/>
    <w:rsid w:val="00DD4045"/>
    <w:rsid w:val="00DD5A44"/>
    <w:rsid w:val="00DD5E6E"/>
    <w:rsid w:val="00DD6EB5"/>
    <w:rsid w:val="00DE0D41"/>
    <w:rsid w:val="00DE6312"/>
    <w:rsid w:val="00DF6BBD"/>
    <w:rsid w:val="00E036E3"/>
    <w:rsid w:val="00E0756F"/>
    <w:rsid w:val="00E10DF2"/>
    <w:rsid w:val="00E144C2"/>
    <w:rsid w:val="00E16447"/>
    <w:rsid w:val="00E173A2"/>
    <w:rsid w:val="00E17FCE"/>
    <w:rsid w:val="00E223F1"/>
    <w:rsid w:val="00E232B2"/>
    <w:rsid w:val="00E25081"/>
    <w:rsid w:val="00E26844"/>
    <w:rsid w:val="00E34B85"/>
    <w:rsid w:val="00E365BA"/>
    <w:rsid w:val="00E40316"/>
    <w:rsid w:val="00E43E40"/>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87DE8"/>
    <w:rsid w:val="00E912EC"/>
    <w:rsid w:val="00EA3EBA"/>
    <w:rsid w:val="00EB0D39"/>
    <w:rsid w:val="00EB184F"/>
    <w:rsid w:val="00EB20BF"/>
    <w:rsid w:val="00EB50A3"/>
    <w:rsid w:val="00EB54A5"/>
    <w:rsid w:val="00EB73AB"/>
    <w:rsid w:val="00EC3810"/>
    <w:rsid w:val="00EC4A03"/>
    <w:rsid w:val="00ED1C3C"/>
    <w:rsid w:val="00ED438C"/>
    <w:rsid w:val="00ED66BD"/>
    <w:rsid w:val="00ED71B0"/>
    <w:rsid w:val="00EE41D1"/>
    <w:rsid w:val="00EE74BC"/>
    <w:rsid w:val="00EF1655"/>
    <w:rsid w:val="00EF1C34"/>
    <w:rsid w:val="00EF3B0D"/>
    <w:rsid w:val="00EF6127"/>
    <w:rsid w:val="00EF7110"/>
    <w:rsid w:val="00EF7FF1"/>
    <w:rsid w:val="00F0182D"/>
    <w:rsid w:val="00F050B7"/>
    <w:rsid w:val="00F05584"/>
    <w:rsid w:val="00F06723"/>
    <w:rsid w:val="00F12C9F"/>
    <w:rsid w:val="00F12DFC"/>
    <w:rsid w:val="00F12E90"/>
    <w:rsid w:val="00F13A88"/>
    <w:rsid w:val="00F13D77"/>
    <w:rsid w:val="00F1433E"/>
    <w:rsid w:val="00F1477D"/>
    <w:rsid w:val="00F1579E"/>
    <w:rsid w:val="00F27E9B"/>
    <w:rsid w:val="00F27FF5"/>
    <w:rsid w:val="00F32081"/>
    <w:rsid w:val="00F323CB"/>
    <w:rsid w:val="00F32A16"/>
    <w:rsid w:val="00F34D81"/>
    <w:rsid w:val="00F361E3"/>
    <w:rsid w:val="00F41874"/>
    <w:rsid w:val="00F4369D"/>
    <w:rsid w:val="00F45279"/>
    <w:rsid w:val="00F56DE7"/>
    <w:rsid w:val="00F6602B"/>
    <w:rsid w:val="00F661E4"/>
    <w:rsid w:val="00F66280"/>
    <w:rsid w:val="00F66D95"/>
    <w:rsid w:val="00F67939"/>
    <w:rsid w:val="00F70320"/>
    <w:rsid w:val="00F7310B"/>
    <w:rsid w:val="00F73976"/>
    <w:rsid w:val="00F76BAF"/>
    <w:rsid w:val="00F8518B"/>
    <w:rsid w:val="00F85800"/>
    <w:rsid w:val="00F85B08"/>
    <w:rsid w:val="00F86171"/>
    <w:rsid w:val="00F86A61"/>
    <w:rsid w:val="00FA4C2A"/>
    <w:rsid w:val="00FB4241"/>
    <w:rsid w:val="00FB747E"/>
    <w:rsid w:val="00FC596E"/>
    <w:rsid w:val="00FD0687"/>
    <w:rsid w:val="00FD4B92"/>
    <w:rsid w:val="00FD5501"/>
    <w:rsid w:val="00FD5B4F"/>
    <w:rsid w:val="00FE3477"/>
    <w:rsid w:val="00FE3921"/>
    <w:rsid w:val="00FF083D"/>
    <w:rsid w:val="00FF5C26"/>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0A003-2502-4C41-9277-984CE58B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184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4C184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4C184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4C184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4C184A"/>
    <w:rPr>
      <w:rFonts w:ascii="Calibri" w:hAnsi="Calibri" w:cs="Calibri"/>
      <w:b/>
      <w:bCs/>
    </w:rPr>
  </w:style>
  <w:style w:type="character" w:customStyle="1" w:styleId="Nadpis8Char">
    <w:name w:val="Nadpis 8 Char"/>
    <w:basedOn w:val="Standardnpsmoodstavce"/>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4C184A"/>
    <w:rPr>
      <w:rFonts w:cs="Times New Roman"/>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4C184A"/>
    <w:rPr>
      <w:rFonts w:cs="Times New Roman"/>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rFonts w:cs="Times New Roman"/>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4C184A"/>
    <w:rPr>
      <w:rFonts w:cs="Times New Roman"/>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4C184A"/>
    <w:rPr>
      <w:rFonts w:cs="Times New Roman"/>
      <w:sz w:val="24"/>
      <w:szCs w:val="24"/>
    </w:rPr>
  </w:style>
  <w:style w:type="character" w:styleId="slostrnky">
    <w:name w:val="page number"/>
    <w:basedOn w:val="Standardnpsmoodstavce"/>
    <w:uiPriority w:val="99"/>
    <w:rsid w:val="00D36195"/>
    <w:rPr>
      <w:rFonts w:cs="Times New Roman"/>
    </w:rPr>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4C184A"/>
    <w:rPr>
      <w:rFonts w:cs="Times New Roman"/>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4C184A"/>
    <w:rPr>
      <w:rFonts w:cs="Times New Roman"/>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4C184A"/>
    <w:rPr>
      <w:rFonts w:cs="Times New Roman"/>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rFonts w:cs="Times New Roman"/>
      <w:color w:val="0000FF"/>
      <w:u w:val="single"/>
    </w:rPr>
  </w:style>
  <w:style w:type="character" w:styleId="Sledovanodkaz">
    <w:name w:val="FollowedHyperlink"/>
    <w:basedOn w:val="Standardnpsmoodstavce"/>
    <w:uiPriority w:val="99"/>
    <w:rsid w:val="00D36195"/>
    <w:rPr>
      <w:rFonts w:cs="Times New Roman"/>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4C184A"/>
    <w:rPr>
      <w:rFonts w:cs="Times New Roman"/>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rFonts w:cs="Times New Roman"/>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rFonts w:cs="Times New Roman"/>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
    <w:name w:val="Char Char Char Char1 Char Char Char Char1 Char Char Char Char"/>
    <w:basedOn w:val="Normln"/>
    <w:uiPriority w:val="99"/>
    <w:rsid w:val="00445A3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1">
    <w:name w:val="Char Char Char Char1 Char Char Char Char1 Char Char Char Char1"/>
    <w:basedOn w:val="Normln"/>
    <w:uiPriority w:val="99"/>
    <w:rsid w:val="00F27FF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2">
    <w:name w:val="Char Char Char Char1 Char Char Char Char1 Char Char Char Char2"/>
    <w:basedOn w:val="Normln"/>
    <w:uiPriority w:val="99"/>
    <w:rsid w:val="0002029C"/>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CharChar1CharChar">
    <w:name w:val="Char Char Char Char Char Char1 Char Char"/>
    <w:basedOn w:val="Normln"/>
    <w:uiPriority w:val="99"/>
    <w:rsid w:val="00D623BC"/>
    <w:pPr>
      <w:spacing w:after="160" w:line="240" w:lineRule="exact"/>
      <w:ind w:firstLine="576"/>
      <w:jc w:val="both"/>
    </w:pPr>
    <w:rPr>
      <w:rFonts w:ascii="Times New Roman Bold" w:hAnsi="Times New Roman Bold" w:cs="Times New Roman Bold"/>
      <w:sz w:val="22"/>
      <w:szCs w:val="22"/>
      <w:lang w:val="sk-SK" w:eastAsia="en-US"/>
    </w:rPr>
  </w:style>
  <w:style w:type="paragraph" w:customStyle="1" w:styleId="CharCharCharChar1CharCharCharChar2">
    <w:name w:val="Char Char Char Char1 Char Char Char Char2"/>
    <w:basedOn w:val="Normln"/>
    <w:uiPriority w:val="99"/>
    <w:rsid w:val="00D623BC"/>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CharChar1CharCharCharChar2">
    <w:name w:val="Char Char Char Char Char Char1 Char Char Char Char2"/>
    <w:basedOn w:val="Normln"/>
    <w:uiPriority w:val="99"/>
    <w:rsid w:val="00447B8C"/>
    <w:pPr>
      <w:spacing w:after="160" w:line="240" w:lineRule="exact"/>
      <w:ind w:firstLine="576"/>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90187">
      <w:marLeft w:val="0"/>
      <w:marRight w:val="0"/>
      <w:marTop w:val="0"/>
      <w:marBottom w:val="0"/>
      <w:divBdr>
        <w:top w:val="none" w:sz="0" w:space="0" w:color="auto"/>
        <w:left w:val="none" w:sz="0" w:space="0" w:color="auto"/>
        <w:bottom w:val="none" w:sz="0" w:space="0" w:color="auto"/>
        <w:right w:val="none" w:sz="0" w:space="0" w:color="auto"/>
      </w:divBdr>
    </w:div>
    <w:div w:id="1399090190">
      <w:marLeft w:val="0"/>
      <w:marRight w:val="0"/>
      <w:marTop w:val="0"/>
      <w:marBottom w:val="0"/>
      <w:divBdr>
        <w:top w:val="none" w:sz="0" w:space="0" w:color="auto"/>
        <w:left w:val="none" w:sz="0" w:space="0" w:color="auto"/>
        <w:bottom w:val="none" w:sz="0" w:space="0" w:color="auto"/>
        <w:right w:val="none" w:sz="0" w:space="0" w:color="auto"/>
      </w:divBdr>
      <w:divsChild>
        <w:div w:id="1399090191">
          <w:marLeft w:val="0"/>
          <w:marRight w:val="0"/>
          <w:marTop w:val="0"/>
          <w:marBottom w:val="0"/>
          <w:divBdr>
            <w:top w:val="none" w:sz="0" w:space="0" w:color="auto"/>
            <w:left w:val="none" w:sz="0" w:space="0" w:color="auto"/>
            <w:bottom w:val="none" w:sz="0" w:space="0" w:color="auto"/>
            <w:right w:val="none" w:sz="0" w:space="0" w:color="auto"/>
          </w:divBdr>
          <w:divsChild>
            <w:div w:id="1399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0192">
      <w:marLeft w:val="0"/>
      <w:marRight w:val="0"/>
      <w:marTop w:val="0"/>
      <w:marBottom w:val="0"/>
      <w:divBdr>
        <w:top w:val="none" w:sz="0" w:space="0" w:color="auto"/>
        <w:left w:val="none" w:sz="0" w:space="0" w:color="auto"/>
        <w:bottom w:val="none" w:sz="0" w:space="0" w:color="auto"/>
        <w:right w:val="none" w:sz="0" w:space="0" w:color="auto"/>
      </w:divBdr>
    </w:div>
    <w:div w:id="1399090194">
      <w:marLeft w:val="0"/>
      <w:marRight w:val="0"/>
      <w:marTop w:val="0"/>
      <w:marBottom w:val="0"/>
      <w:divBdr>
        <w:top w:val="none" w:sz="0" w:space="0" w:color="auto"/>
        <w:left w:val="none" w:sz="0" w:space="0" w:color="auto"/>
        <w:bottom w:val="none" w:sz="0" w:space="0" w:color="auto"/>
        <w:right w:val="none" w:sz="0" w:space="0" w:color="auto"/>
      </w:divBdr>
    </w:div>
    <w:div w:id="1399090195">
      <w:marLeft w:val="0"/>
      <w:marRight w:val="0"/>
      <w:marTop w:val="0"/>
      <w:marBottom w:val="0"/>
      <w:divBdr>
        <w:top w:val="none" w:sz="0" w:space="0" w:color="auto"/>
        <w:left w:val="none" w:sz="0" w:space="0" w:color="auto"/>
        <w:bottom w:val="none" w:sz="0" w:space="0" w:color="auto"/>
        <w:right w:val="none" w:sz="0" w:space="0" w:color="auto"/>
      </w:divBdr>
    </w:div>
    <w:div w:id="1399090196">
      <w:marLeft w:val="0"/>
      <w:marRight w:val="0"/>
      <w:marTop w:val="0"/>
      <w:marBottom w:val="0"/>
      <w:divBdr>
        <w:top w:val="none" w:sz="0" w:space="0" w:color="auto"/>
        <w:left w:val="none" w:sz="0" w:space="0" w:color="auto"/>
        <w:bottom w:val="none" w:sz="0" w:space="0" w:color="auto"/>
        <w:right w:val="none" w:sz="0" w:space="0" w:color="auto"/>
      </w:divBdr>
    </w:div>
    <w:div w:id="1399090197">
      <w:marLeft w:val="0"/>
      <w:marRight w:val="0"/>
      <w:marTop w:val="0"/>
      <w:marBottom w:val="0"/>
      <w:divBdr>
        <w:top w:val="none" w:sz="0" w:space="0" w:color="auto"/>
        <w:left w:val="none" w:sz="0" w:space="0" w:color="auto"/>
        <w:bottom w:val="none" w:sz="0" w:space="0" w:color="auto"/>
        <w:right w:val="none" w:sz="0" w:space="0" w:color="auto"/>
      </w:divBdr>
      <w:divsChild>
        <w:div w:id="1399090189">
          <w:marLeft w:val="0"/>
          <w:marRight w:val="0"/>
          <w:marTop w:val="0"/>
          <w:marBottom w:val="0"/>
          <w:divBdr>
            <w:top w:val="none" w:sz="0" w:space="0" w:color="auto"/>
            <w:left w:val="none" w:sz="0" w:space="0" w:color="auto"/>
            <w:bottom w:val="none" w:sz="0" w:space="0" w:color="auto"/>
            <w:right w:val="none" w:sz="0" w:space="0" w:color="auto"/>
          </w:divBdr>
        </w:div>
        <w:div w:id="1399090193">
          <w:marLeft w:val="0"/>
          <w:marRight w:val="0"/>
          <w:marTop w:val="0"/>
          <w:marBottom w:val="0"/>
          <w:divBdr>
            <w:top w:val="none" w:sz="0" w:space="0" w:color="auto"/>
            <w:left w:val="none" w:sz="0" w:space="0" w:color="auto"/>
            <w:bottom w:val="none" w:sz="0" w:space="0" w:color="auto"/>
            <w:right w:val="none" w:sz="0" w:space="0" w:color="auto"/>
          </w:divBdr>
        </w:div>
      </w:divsChild>
    </w:div>
    <w:div w:id="1399090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8439</Words>
  <Characters>49794</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Radek</dc:creator>
  <cp:lastModifiedBy>user</cp:lastModifiedBy>
  <cp:revision>6</cp:revision>
  <cp:lastPrinted>2013-12-19T13:23:00Z</cp:lastPrinted>
  <dcterms:created xsi:type="dcterms:W3CDTF">2019-01-23T12:59:00Z</dcterms:created>
  <dcterms:modified xsi:type="dcterms:W3CDTF">2019-01-23T13:50:00Z</dcterms:modified>
</cp:coreProperties>
</file>