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9.35pt;margin-top:35.15pt;width:158.4pt;height:13.4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ŘEDITELSTVÍ SILNIC A DÁLNIC ČR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.25pt;margin-top:14.9pt;width:54.7pt;height:52.3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202" style="position:absolute;margin-left:430.1pt;margin-top:0;width:126.7pt;height:33.1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8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7"/>
                      <w:vertAlign w:val="superscript"/>
                    </w:rPr>
                    <w:t>2</w:t>
                  </w:r>
                  <w:r>
                    <w:rPr>
                      <w:rStyle w:val="CharStyle8"/>
                      <w:vertAlign w:val="superscript"/>
                    </w:rPr>
                    <w:t>(</w:t>
                  </w:r>
                  <w:r>
                    <w:rPr>
                      <w:rStyle w:val="CharStyle8"/>
                    </w:rPr>
                    <w:t>V'^e</w:t>
                  </w:r>
                  <w:r>
                    <w:rPr>
                      <w:rStyle w:val="CharStyle7"/>
                    </w:rPr>
                    <w:t>?</w:t>
                  </w:r>
                  <w:r>
                    <w:rPr>
                      <w:rStyle w:val="CharStyle7"/>
                      <w:vertAlign w:val="subscript"/>
                    </w:rPr>
                    <w:t>0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84.05pt;margin-top:56.5pt;width:411.85pt;height:16.1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OBJEDNÁVKA - SMLOUVA O DÍLO NA ZHOTOVENI STAVEBNÍCH PRACÍ</w:t>
                  </w:r>
                  <w:bookmarkEnd w:id="1"/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668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0" w:left="251" w:right="202" w:bottom="23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0" w:after="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851" w:left="0" w:right="0" w:bottom="24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0" w:right="6420" w:firstLine="0"/>
        <w:sectPr>
          <w:type w:val="continuous"/>
          <w:pgSz w:w="11900" w:h="16840"/>
          <w:pgMar w:top="1851" w:left="1177" w:right="1421" w:bottom="247" w:header="0" w:footer="3" w:gutter="0"/>
          <w:rtlGutter w:val="0"/>
          <w:cols w:space="720"/>
          <w:noEndnote/>
          <w:docGrid w:linePitch="360"/>
        </w:sectPr>
      </w:pPr>
      <w:r>
        <w:pict>
          <v:shape id="_x0000_s1030" type="#_x0000_t202" style="position:absolute;margin-left:4.35pt;margin-top:64.4pt;width:227.05pt;height:305.25pt;z-index:-125829376;mso-wrap-distance-left:5.3pt;mso-wrap-distance-right:232.8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57" w:line="220" w:lineRule="exact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OBJEDNATEL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3" w:lineRule="exact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Ředitelství silnic a dálnic ČR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3080" w:firstLine="0"/>
                  </w:pPr>
                  <w:r>
                    <w:rPr>
                      <w:rStyle w:val="CharStyle14"/>
                    </w:rPr>
                    <w:t xml:space="preserve">Na Pankráci 56 140 00 Praha 4 </w:t>
                  </w:r>
                  <w:r>
                    <w:rPr>
                      <w:rStyle w:val="CharStyle15"/>
                    </w:rPr>
                    <w:t>zastoupený: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 xml:space="preserve">Ve věcech smluvních: </w:t>
                  </w:r>
                  <w:r>
                    <w:rPr>
                      <w:rStyle w:val="CharStyle16"/>
                      <w:b w:val="0"/>
                      <w:bCs w:val="0"/>
                    </w:rPr>
                    <w:t>...</w:t>
                  </w:r>
                  <w:r>
                    <w:rPr>
                      <w:rStyle w:val="CharStyle17"/>
                      <w:b w:val="0"/>
                      <w:bCs w:val="0"/>
                    </w:rPr>
                    <w:t>...</w:t>
                  </w:r>
                  <w:r>
                    <w:rPr>
                      <w:rStyle w:val="CharStyle18"/>
                      <w:b w:val="0"/>
                      <w:bCs w:val="0"/>
                    </w:rPr>
                    <w:t>​</w:t>
                  </w:r>
                  <w:r>
                    <w:rPr>
                      <w:rStyle w:val="CharStyle19"/>
                      <w:b w:val="0"/>
                      <w:bCs w:val="0"/>
                    </w:rPr>
                    <w:t>.......</w:t>
                  </w:r>
                  <w:r>
                    <w:rPr>
                      <w:rStyle w:val="CharStyle20"/>
                      <w:b w:val="0"/>
                      <w:bCs w:val="0"/>
                    </w:rPr>
                    <w:t>.....</w:t>
                  </w:r>
                  <w:r>
                    <w:rPr>
                      <w:rStyle w:val="CharStyle18"/>
                      <w:b w:val="0"/>
                      <w:bCs w:val="0"/>
                    </w:rPr>
                    <w:t>​</w:t>
                  </w:r>
                  <w:r>
                    <w:rPr>
                      <w:rStyle w:val="CharStyle21"/>
                      <w:b w:val="0"/>
                      <w:bCs w:val="0"/>
                    </w:rPr>
                    <w:t>........</w:t>
                  </w:r>
                  <w:r>
                    <w:rPr>
                      <w:rStyle w:val="CharStyle22"/>
                      <w:b w:val="0"/>
                      <w:bCs w:val="0"/>
                    </w:rPr>
                    <w:t>...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 xml:space="preserve">Ve věcech technických: </w:t>
                  </w:r>
                  <w:r>
                    <w:rPr>
                      <w:rStyle w:val="CharStyle16"/>
                      <w:b w:val="0"/>
                      <w:bCs w:val="0"/>
                    </w:rPr>
                    <w:t>...</w:t>
                  </w:r>
                  <w:r>
                    <w:rPr>
                      <w:rStyle w:val="CharStyle17"/>
                      <w:b w:val="0"/>
                      <w:bCs w:val="0"/>
                    </w:rPr>
                    <w:t>...</w:t>
                  </w:r>
                  <w:r>
                    <w:rPr>
                      <w:rStyle w:val="CharStyle18"/>
                      <w:b w:val="0"/>
                      <w:bCs w:val="0"/>
                    </w:rPr>
                    <w:t>​...........​</w:t>
                  </w:r>
                  <w:r>
                    <w:rPr>
                      <w:rStyle w:val="CharStyle20"/>
                      <w:b w:val="0"/>
                      <w:bCs w:val="0"/>
                    </w:rPr>
                    <w:t>........</w:t>
                  </w:r>
                  <w:r>
                    <w:rPr>
                      <w:rStyle w:val="CharStyle21"/>
                      <w:b w:val="0"/>
                      <w:bCs w:val="0"/>
                    </w:rPr>
                    <w:t>......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 xml:space="preserve">Bankovní spojení: </w:t>
                  </w:r>
                  <w:r>
                    <w:rPr>
                      <w:rStyle w:val="CharStyle19"/>
                      <w:b w:val="0"/>
                      <w:bCs w:val="0"/>
                    </w:rPr>
                    <w:t>..</w:t>
                  </w:r>
                  <w:r>
                    <w:rPr>
                      <w:rStyle w:val="CharStyle20"/>
                      <w:b w:val="0"/>
                      <w:bCs w:val="0"/>
                    </w:rPr>
                    <w:t>..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 xml:space="preserve">Číslo účtu: </w:t>
                  </w:r>
                  <w:r>
                    <w:rPr>
                      <w:rStyle w:val="CharStyle23"/>
                      <w:b/>
                      <w:bCs/>
                    </w:rPr>
                    <w:t>.</w:t>
                  </w:r>
                  <w:r>
                    <w:rPr>
                      <w:rStyle w:val="CharStyle24"/>
                      <w:b/>
                      <w:bCs/>
                    </w:rPr>
                    <w:t>...</w:t>
                  </w:r>
                  <w:r>
                    <w:rPr>
                      <w:rStyle w:val="CharStyle25"/>
                      <w:b/>
                      <w:bCs/>
                    </w:rPr>
                    <w:t>​.................</w:t>
                  </w:r>
                  <w:r>
                    <w:rPr>
                      <w:rStyle w:val="CharStyle26"/>
                      <w:b/>
                      <w:bCs/>
                    </w:rPr>
                    <w:t>...........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IČ: 65993390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DIČ: CZ65993390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021" w:line="446" w:lineRule="exact"/>
                    <w:ind w:left="0" w:right="0" w:firstLine="0"/>
                  </w:pPr>
                  <w:r>
                    <w:rPr>
                      <w:rStyle w:val="CharStyle14"/>
                    </w:rPr>
                    <w:t>ISPROFIN: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4"/>
                    </w:rPr>
                    <w:t xml:space="preserve">Dle naší dohody u Vás objednáváme zhotovení </w:t>
                  </w:r>
                  <w:r>
                    <w:rPr>
                      <w:rStyle w:val="CharStyle27"/>
                    </w:rPr>
                    <w:t>níž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237.85pt;margin-top:64.9pt;width:226.3pt;height:304.75pt;z-index:-125829375;mso-wrap-distance-left:238.8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28" w:line="220" w:lineRule="exact"/>
                    <w:ind w:left="148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ZHOTOVITEL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1480" w:right="1160" w:firstLine="0"/>
                  </w:pPr>
                  <w:r>
                    <w:rPr>
                      <w:rStyle w:val="CharStyle15"/>
                    </w:rPr>
                    <w:t xml:space="preserve">Název: </w:t>
                  </w:r>
                  <w:r>
                    <w:rPr>
                      <w:rStyle w:val="CharStyle14"/>
                    </w:rPr>
                    <w:t xml:space="preserve">PRETOL s.r.o. sídlo: Václavkova 169 160 00 Praha 6 </w:t>
                  </w:r>
                  <w:r>
                    <w:rPr>
                      <w:rStyle w:val="CharStyle15"/>
                    </w:rPr>
                    <w:t>Zastoupený: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1480" w:right="0" w:firstLine="0"/>
                  </w:pPr>
                  <w:r>
                    <w:rPr>
                      <w:rStyle w:val="CharStyle14"/>
                    </w:rPr>
                    <w:t xml:space="preserve">Václav Jakeš, jednatel společnosti </w:t>
                  </w:r>
                  <w:r>
                    <w:rPr>
                      <w:rStyle w:val="CharStyle28"/>
                    </w:rPr>
                    <w:t>​</w:t>
                  </w:r>
                  <w:r>
                    <w:rPr>
                      <w:rStyle w:val="CharStyle29"/>
                    </w:rPr>
                    <w:t>...</w:t>
                  </w:r>
                  <w:r>
                    <w:rPr>
                      <w:rStyle w:val="CharStyle30"/>
                    </w:rPr>
                    <w:t>...</w:t>
                  </w:r>
                  <w:r>
                    <w:rPr>
                      <w:rStyle w:val="CharStyle28"/>
                    </w:rPr>
                    <w:t>​.</w:t>
                  </w:r>
                  <w:r>
                    <w:rPr>
                      <w:rStyle w:val="CharStyle31"/>
                    </w:rPr>
                    <w:t>.....</w:t>
                  </w:r>
                  <w:r>
                    <w:rPr>
                      <w:rStyle w:val="CharStyle28"/>
                    </w:rPr>
                    <w:t>​</w:t>
                  </w:r>
                  <w:r>
                    <w:rPr>
                      <w:rStyle w:val="CharStyle31"/>
                    </w:rPr>
                    <w:t>...........</w:t>
                  </w:r>
                  <w:r>
                    <w:rPr>
                      <w:rStyle w:val="CharStyle32"/>
                    </w:rPr>
                    <w:t>..</w:t>
                  </w:r>
                  <w:r>
                    <w:rPr>
                      <w:rStyle w:val="CharStyle14"/>
                    </w:rPr>
                    <w:t xml:space="preserve"> </w:t>
                  </w:r>
                  <w:r>
                    <w:rPr>
                      <w:rStyle w:val="CharStyle15"/>
                    </w:rPr>
                    <w:t>Bankovní spojení: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148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Číslo účtu: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01" w:line="446" w:lineRule="exact"/>
                    <w:ind w:left="1480" w:right="0" w:firstLine="0"/>
                  </w:pPr>
                  <w:r>
                    <w:rPr>
                      <w:rStyle w:val="CharStyle33"/>
                    </w:rPr>
                    <w:t>IČ:</w:t>
                  </w:r>
                  <w:r>
                    <w:rPr>
                      <w:rStyle w:val="CharStyle14"/>
                    </w:rPr>
                    <w:t xml:space="preserve">25923501 </w:t>
                  </w:r>
                  <w:r>
                    <w:rPr>
                      <w:rStyle w:val="CharStyle15"/>
                    </w:rPr>
                    <w:t>DIČ:</w:t>
                  </w:r>
                  <w:r>
                    <w:rPr>
                      <w:rStyle w:val="CharStyle14"/>
                    </w:rPr>
                    <w:t xml:space="preserve">CZ25923501 </w:t>
                  </w:r>
                  <w:r>
                    <w:rPr>
                      <w:rStyle w:val="CharStyle15"/>
                    </w:rPr>
                    <w:t xml:space="preserve">Registrován u: </w:t>
                  </w:r>
                  <w:r>
                    <w:rPr>
                      <w:rStyle w:val="CharStyle14"/>
                    </w:rPr>
                    <w:t>MS v Praze, odd.C, vl.169330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4"/>
                    </w:rPr>
                    <w:t>uvedeného díla za následujících podmínek: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č. objednatele: 22ZA-001581 č. zhotovitele:</w:t>
      </w:r>
    </w:p>
    <w:p>
      <w:pPr>
        <w:widowControl w:val="0"/>
        <w:spacing w:before="54" w:after="5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96" w:left="0" w:right="0" w:bottom="256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numPr>
          <w:ilvl w:val="0"/>
          <w:numId w:val="1"/>
        </w:numPr>
        <w:tabs>
          <w:tab w:leader="none" w:pos="41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38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</w:p>
    <w:p>
      <w:pPr>
        <w:pStyle w:val="Style35"/>
        <w:numPr>
          <w:ilvl w:val="0"/>
          <w:numId w:val="3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/>
      </w:pPr>
      <w:r>
        <w:rPr>
          <w:rStyle w:val="CharStyle37"/>
          <w:i w:val="0"/>
          <w:iCs w:val="0"/>
        </w:rPr>
        <w:t xml:space="preserve">Název předmětu plnění: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„Oprava svodidel po DN ze dne 30.9.2016, km 15,6"</w:t>
      </w:r>
    </w:p>
    <w:p>
      <w:pPr>
        <w:pStyle w:val="Style13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rozsah stavebních prací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Podrobná specifikace stavebních prací: Oprava středových ocelových svodidel včetně elektrické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178" w:line="220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rozvodné skříně poškozených dopravní nehodou .</w:t>
      </w:r>
    </w:p>
    <w:p>
      <w:pPr>
        <w:pStyle w:val="Style13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124" w:line="220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Místem realizace stavebních prací je : D8 , km 15,5</w:t>
      </w:r>
    </w:p>
    <w:p>
      <w:pPr>
        <w:pStyle w:val="Style13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line="288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na vlastní náklady provést stavební;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</w:p>
    <w:p>
      <w:pPr>
        <w:pStyle w:val="Style13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174" w:line="288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stavební práce budou prováděny při komplexním zabezpečení bezpečnosti silničního provozu na náklady dodavatele.</w:t>
      </w:r>
    </w:p>
    <w:p>
      <w:pPr>
        <w:pStyle w:val="Style13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340" w:right="0" w:hanging="340"/>
      </w:pPr>
      <w:r>
        <w:pict>
          <v:shape id="_x0000_s1032" type="#_x0000_t75" style="position:absolute;margin-left:-42.9pt;margin-top:25.7pt;width:572.65pt;height:78.25pt;z-index:-125829374;mso-wrap-distance-left:5.pt;mso-wrap-distance-right:5.pt;mso-wrap-distance-bottom:13.7pt;mso-position-horizontal-relative:margin" wrapcoords="0 0 21600 0 21600 21600 0 21600 0 0">
            <v:imagedata r:id="rId7" r:href="rId8"/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Obchodní podmínky: všeobecné obchodní podmínky ŘSD ČR</w:t>
      </w:r>
      <w:r>
        <w:br w:type="page"/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134" w:line="220" w:lineRule="exact"/>
        <w:ind w:left="540" w:right="0" w:hanging="2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A) záruční doba: </w:t>
      </w:r>
      <w:r>
        <w:rPr>
          <w:rStyle w:val="CharStyle39"/>
        </w:rPr>
        <w:t>24 měsíců</w:t>
      </w:r>
    </w:p>
    <w:p>
      <w:pPr>
        <w:pStyle w:val="Style13"/>
        <w:numPr>
          <w:ilvl w:val="0"/>
          <w:numId w:val="5"/>
        </w:numPr>
        <w:tabs>
          <w:tab w:leader="none" w:pos="681" w:val="left"/>
        </w:tabs>
        <w:widowControl w:val="0"/>
        <w:keepNext w:val="0"/>
        <w:keepLines w:val="0"/>
        <w:shd w:val="clear" w:color="auto" w:fill="auto"/>
        <w:bidi w:val="0"/>
        <w:spacing w:before="0" w:after="174" w:line="288" w:lineRule="exact"/>
        <w:ind w:left="540" w:right="0" w:hanging="2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zajištění jakosti, ochrana životního prostředí a BOZP: Veškeré materiály, stavební díly, technologická zařízení a pracovní postupy musí odpovídat Technickým kvalitativním podmínkám staveb pozemních komunikací (TKP), pokynům správce stavby a Zvláštním technickým kvalitativním podmínkám stavby (ZTKP), pokud jsou vypracovány, jsou podrobovány zkouškám uvedeným v TKP a ZTKP nebo požadovaným správcem stavby a to buď v místě výroby, přípravy na staveništi nebo na jakýchkoli místech stanovených k tomuto účelu. Za bezpečnost práce a požární ochranu odpovídá zhotovitel.</w:t>
      </w:r>
    </w:p>
    <w:p>
      <w:pPr>
        <w:pStyle w:val="Style13"/>
        <w:numPr>
          <w:ilvl w:val="0"/>
          <w:numId w:val="5"/>
        </w:numPr>
        <w:tabs>
          <w:tab w:leader="none" w:pos="564" w:val="left"/>
        </w:tabs>
        <w:widowControl w:val="0"/>
        <w:keepNext w:val="0"/>
        <w:keepLines w:val="0"/>
        <w:shd w:val="clear" w:color="auto" w:fill="auto"/>
        <w:bidi w:val="0"/>
        <w:spacing w:before="0" w:after="417" w:line="22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pojištění: Zadavatel nepožaduje v souvislosti s realizací díla sjednat pojištění.</w:t>
      </w:r>
    </w:p>
    <w:p>
      <w:pPr>
        <w:pStyle w:val="Style40"/>
        <w:numPr>
          <w:ilvl w:val="0"/>
          <w:numId w:val="1"/>
        </w:numPr>
        <w:tabs>
          <w:tab w:leader="none" w:pos="4429" w:val="left"/>
        </w:tabs>
        <w:widowControl w:val="0"/>
        <w:keepNext/>
        <w:keepLines/>
        <w:shd w:val="clear" w:color="auto" w:fill="auto"/>
        <w:bidi w:val="0"/>
        <w:spacing w:before="0" w:after="0"/>
        <w:ind w:left="410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  <w:bookmarkEnd w:id="2"/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Stavební práce budou provedeny : 3.10.2016 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420" w:line="446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Doba pro dokončení stavebních prací činí 1 den od zahájení stavebních prací.</w:t>
      </w:r>
    </w:p>
    <w:p>
      <w:pPr>
        <w:pStyle w:val="Style40"/>
        <w:numPr>
          <w:ilvl w:val="0"/>
          <w:numId w:val="1"/>
        </w:numPr>
        <w:tabs>
          <w:tab w:leader="none" w:pos="4752" w:val="left"/>
        </w:tabs>
        <w:widowControl w:val="0"/>
        <w:keepNext/>
        <w:keepLines/>
        <w:shd w:val="clear" w:color="auto" w:fill="auto"/>
        <w:bidi w:val="0"/>
        <w:spacing w:before="0" w:after="0"/>
        <w:ind w:left="436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Cena</w:t>
      </w:r>
      <w:bookmarkEnd w:id="3"/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stavebních prací je stanovena dohodou smluvních stran jako maximální.</w:t>
      </w:r>
    </w:p>
    <w:p>
      <w:pPr>
        <w:pStyle w:val="Style40"/>
        <w:widowControl w:val="0"/>
        <w:keepNext/>
        <w:keepLines/>
        <w:shd w:val="clear" w:color="auto" w:fill="auto"/>
        <w:bidi w:val="0"/>
        <w:spacing w:before="0" w:after="0"/>
        <w:ind w:left="340" w:right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336.385,- Kč (bez DPH)</w:t>
      </w:r>
      <w:bookmarkEnd w:id="4"/>
    </w:p>
    <w:p>
      <w:pPr>
        <w:pStyle w:val="Style40"/>
        <w:numPr>
          <w:ilvl w:val="0"/>
          <w:numId w:val="7"/>
        </w:numPr>
        <w:tabs>
          <w:tab w:leader="none" w:pos="1064" w:val="left"/>
        </w:tabs>
        <w:widowControl w:val="0"/>
        <w:keepNext/>
        <w:keepLines/>
        <w:shd w:val="clear" w:color="auto" w:fill="auto"/>
        <w:bidi w:val="0"/>
        <w:spacing w:before="0" w:after="0"/>
        <w:ind w:left="340" w:right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Kč (DPH)</w:t>
      </w:r>
      <w:bookmarkEnd w:id="5"/>
    </w:p>
    <w:p>
      <w:pPr>
        <w:pStyle w:val="Style40"/>
        <w:numPr>
          <w:ilvl w:val="0"/>
          <w:numId w:val="9"/>
        </w:numPr>
        <w:tabs>
          <w:tab w:leader="none" w:pos="1184" w:val="left"/>
        </w:tabs>
        <w:widowControl w:val="0"/>
        <w:keepNext/>
        <w:keepLines/>
        <w:shd w:val="clear" w:color="auto" w:fill="auto"/>
        <w:bidi w:val="0"/>
        <w:spacing w:before="0" w:after="0"/>
        <w:ind w:left="340" w:right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Kč (včetně DPH)</w:t>
      </w:r>
      <w:bookmarkEnd w:id="6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594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ceny je rozepsána v příloze této smlouvy. Součástí táto ceny je předání stavebních prací, požadované dokumentace a odstranění veškerých vad a nedodělků před převzetím stavebních prací objednatelem.</w:t>
      </w:r>
    </w:p>
    <w:p>
      <w:pPr>
        <w:pStyle w:val="Style40"/>
        <w:numPr>
          <w:ilvl w:val="0"/>
          <w:numId w:val="1"/>
        </w:numPr>
        <w:tabs>
          <w:tab w:leader="none" w:pos="4071" w:val="left"/>
        </w:tabs>
        <w:widowControl w:val="0"/>
        <w:keepNext/>
        <w:keepLines/>
        <w:shd w:val="clear" w:color="auto" w:fill="auto"/>
        <w:bidi w:val="0"/>
        <w:spacing w:before="0" w:after="129" w:line="220" w:lineRule="exact"/>
        <w:ind w:left="366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  <w:bookmarkEnd w:id="7"/>
    </w:p>
    <w:p>
      <w:pPr>
        <w:pStyle w:val="Style13"/>
        <w:numPr>
          <w:ilvl w:val="0"/>
          <w:numId w:val="11"/>
        </w:numPr>
        <w:tabs>
          <w:tab w:leader="none" w:pos="324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340" w:right="20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>
      <w:pPr>
        <w:pStyle w:val="Style13"/>
        <w:numPr>
          <w:ilvl w:val="0"/>
          <w:numId w:val="11"/>
        </w:numPr>
        <w:tabs>
          <w:tab w:leader="none" w:pos="329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340" w:right="20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částka bude odpovídat oceněnému rozpisu stavebních prací uvedenému ve specifikaci ceny, která je nedílnou součástí této objednávky.</w:t>
      </w:r>
    </w:p>
    <w:p>
      <w:pPr>
        <w:pStyle w:val="Style13"/>
        <w:numPr>
          <w:ilvl w:val="0"/>
          <w:numId w:val="11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340" w:right="20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předepsané § 28 zákona č. 235/04 Sb. tak, aby bylo naprosto zřejmé, že slouží rovněž pro daňové účely.</w:t>
      </w:r>
    </w:p>
    <w:p>
      <w:pPr>
        <w:pStyle w:val="Style13"/>
        <w:numPr>
          <w:ilvl w:val="0"/>
          <w:numId w:val="11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žádné zálohy, ani dílčí plnění.</w:t>
      </w:r>
    </w:p>
    <w:p>
      <w:pPr>
        <w:pStyle w:val="Style13"/>
        <w:numPr>
          <w:ilvl w:val="0"/>
          <w:numId w:val="11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340" w:right="200" w:hanging="340"/>
        <w:sectPr>
          <w:type w:val="continuous"/>
          <w:pgSz w:w="11900" w:h="16840"/>
          <w:pgMar w:top="796" w:left="1090" w:right="1392" w:bottom="25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>
      <w:pPr>
        <w:pStyle w:val="Style13"/>
        <w:numPr>
          <w:ilvl w:val="0"/>
          <w:numId w:val="1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6"/>
        <w:ind w:left="480" w:right="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Neodevzdá-li zhotovitel řádně provedená dílo, zavazuje se uhradit objednateli smluvní pokutu sjednanou ve výši 0,05 </w:t>
      </w:r>
      <w:r>
        <w:rPr>
          <w:rStyle w:val="CharStyle39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 ceny díla bez DPH za každý den, o který se opozdilo řádné dokončení díla.</w:t>
      </w:r>
    </w:p>
    <w:p>
      <w:pPr>
        <w:pStyle w:val="Style13"/>
        <w:numPr>
          <w:ilvl w:val="0"/>
          <w:numId w:val="13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94" w:line="288" w:lineRule="exact"/>
        <w:ind w:left="480" w:right="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Vzájemné ujednání o smluvní pokutě nevylučuje povinnost zhotovitele uhradit objednateli škodu, která vznikne v souvislosti s nesplněním jeho závazků vyplývajících ze smluvního vztahu.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center"/>
        <w:spacing w:before="0" w:after="136" w:line="220" w:lineRule="exact"/>
        <w:ind w:left="0" w:right="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VI. Řešení sporů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167" w:line="278" w:lineRule="exact"/>
        <w:ind w:left="180" w:right="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zavazují řešit veškeré spory, vyplývající ze závazků z této smlouvy, především dohodou.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center"/>
        <w:spacing w:before="0" w:after="129" w:line="220" w:lineRule="exact"/>
        <w:ind w:left="0" w:right="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VII. závěrečná ustanovení</w:t>
      </w:r>
    </w:p>
    <w:p>
      <w:pPr>
        <w:pStyle w:val="Style13"/>
        <w:numPr>
          <w:ilvl w:val="0"/>
          <w:numId w:val="1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8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objednávka zavazuje zhotovitele i objednatele ke splnění závazků a po potvrzení oběma smluvními stranami nahrazuje Smlouvu o dílo.</w:t>
      </w:r>
    </w:p>
    <w:p>
      <w:pPr>
        <w:pStyle w:val="Style13"/>
        <w:numPr>
          <w:ilvl w:val="0"/>
          <w:numId w:val="1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8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písemnou formou odsouhlasenou oběma smluvními stranami.</w:t>
      </w:r>
    </w:p>
    <w:p>
      <w:pPr>
        <w:pStyle w:val="Style13"/>
        <w:numPr>
          <w:ilvl w:val="0"/>
          <w:numId w:val="1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8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>
      <w:pPr>
        <w:pStyle w:val="Style13"/>
        <w:numPr>
          <w:ilvl w:val="0"/>
          <w:numId w:val="1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8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obě smluvní strany vylučují aplikaci ustanovení § 2909 Občanského zákoníku.</w:t>
      </w:r>
    </w:p>
    <w:p>
      <w:pPr>
        <w:pStyle w:val="Style13"/>
        <w:numPr>
          <w:ilvl w:val="0"/>
          <w:numId w:val="1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8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souhlasu zašlete písemně 4x potvrzené vyhotovení objednávky zpět na naši adresu, z nichž následně 2 obdrží objednatel a 2 zhotovitel.</w:t>
      </w:r>
    </w:p>
    <w:p>
      <w:pPr>
        <w:pStyle w:val="Style13"/>
        <w:numPr>
          <w:ilvl w:val="0"/>
          <w:numId w:val="1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840" w:right="0"/>
      </w:pPr>
      <w:r>
        <w:pict>
          <v:shape id="_x0000_s1033" type="#_x0000_t202" style="position:absolute;margin-left:1.45pt;margin-top:71.6pt;width:128.65pt;height:13.9pt;z-index:-125829373;mso-wrap-distance-left:5.pt;mso-wrap-distance-right:334.8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4"/>
                    </w:rPr>
                    <w:t>V Nové Vsi dne 24.10.2016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266.65pt;margin-top:71.6pt;width:110.4pt;height:13.85pt;z-index:-125829372;mso-wrap-distance-left:266.65pt;mso-wrap-distance-right:87.85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4"/>
                    </w:rPr>
                    <w:t>V Praze dne 4.10.2016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Objednatel upozorňuje, že vylučuje možnost přijetí objednávky dle § 1740 odst. 3, věta první, Občanského zákoníku. Přijetí objednávky sjakýmikoli, byť i nepodstatnými, dodatky nebo odchylkami nebude považováno za její přijetí, ale za nový návrh k jednání.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560" w:right="0" w:firstLine="0"/>
      </w:pPr>
      <w:r>
        <w:pict>
          <v:shape id="_x0000_s1035" type="#_x0000_t202" style="position:absolute;margin-left:0.95pt;margin-top:0;width:94.1pt;height:17.75pt;z-index:-125829371;mso-wrap-distance-left:5.pt;mso-wrap-distance-right:5.pt;mso-wrap-distance-bottom:2.4pt;mso-position-horizontal-relative:margin" wrapcoords="0 0 16287 0 16287 7238 21600 11484 21600 21600 372 21600 372 11484 0 7238 0 0" filled="f" stroked="f">
            <v:textbox style="mso-fit-shape-to-text:t" inset="0,0,0,0">
              <w:txbxContent>
                <w:p>
                  <w:pPr>
                    <w:pStyle w:val="Style4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 objednatele:</w:t>
                  </w:r>
                </w:p>
                <w:p>
                  <w:pPr>
                    <w:framePr w:h="355" w:hSpace="19" w:vSpace="48" w:wrap="notBeside" w:vAnchor="text" w:hAnchor="margin" w:x="20" w:y="1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36" type="#_x0000_t75" style="width:94pt;height:18pt;">
                        <v:imagedata r:id="rId9" r:href="rId10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75" style="position:absolute;margin-left:321.85pt;margin-top:21.85pt;width:58.1pt;height:16.8pt;z-index:-125829370;mso-wrap-distance-left:5.pt;mso-wrap-distance-right:85.2pt;mso-position-horizontal-relative:margin" wrapcoords="0 0 21600 0 21600 21600 0 21600 0 0">
            <v:imagedata r:id="rId11" r:href="rId12"/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Za zhotovitele: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 nabídka ze dne 4.10.2016</w:t>
      </w:r>
    </w:p>
    <w:sectPr>
      <w:headerReference w:type="default" r:id="rId13"/>
      <w:pgSz w:w="11900" w:h="16840"/>
      <w:pgMar w:top="1428" w:left="1141" w:right="1462" w:bottom="393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254.3pt;margin-top:51.3pt;width:82.1pt;height:8.4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6"/>
                    <w:b/>
                    <w:bCs/>
                  </w:rPr>
                  <w:t>V. Smluvní sankce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upp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85"/>
      <w:numFmt w:val="decimal"/>
      <w:lvlText w:val="70.640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85"/>
      <w:numFmt w:val="decimal"/>
      <w:lvlText w:val="407.025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obrázku Exact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6">
    <w:name w:val="Nadpis #2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38"/>
      <w:szCs w:val="38"/>
      <w:rFonts w:ascii="Lucida Sans Unicode" w:eastAsia="Lucida Sans Unicode" w:hAnsi="Lucida Sans Unicode" w:cs="Lucida Sans Unicode"/>
      <w:spacing w:val="-30"/>
    </w:rPr>
  </w:style>
  <w:style w:type="character" w:customStyle="1" w:styleId="CharStyle7">
    <w:name w:val="Nadpis #2 + Calibri,10 pt Exact"/>
    <w:basedOn w:val="CharStyle6"/>
    <w:rPr>
      <w:lang w:val="cs-CZ" w:eastAsia="cs-CZ" w:bidi="cs-CZ"/>
      <w:sz w:val="20"/>
      <w:szCs w:val="20"/>
      <w:rFonts w:ascii="Calibri" w:eastAsia="Calibri" w:hAnsi="Calibri" w:cs="Calibri"/>
      <w:w w:val="100"/>
      <w:color w:val="000000"/>
      <w:position w:val="0"/>
    </w:rPr>
  </w:style>
  <w:style w:type="character" w:customStyle="1" w:styleId="CharStyle8">
    <w:name w:val="Nadpis #2 Exact"/>
    <w:basedOn w:val="CharStyle6"/>
    <w:rPr>
      <w:lang w:val="cs-CZ" w:eastAsia="cs-CZ" w:bidi="cs-CZ"/>
      <w:w w:val="100"/>
      <w:color w:val="000000"/>
      <w:position w:val="0"/>
    </w:rPr>
  </w:style>
  <w:style w:type="character" w:customStyle="1" w:styleId="CharStyle10">
    <w:name w:val="Nadpis #4 Exact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12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5">
    <w:name w:val="Základní text (2) + Tučné Exact"/>
    <w:basedOn w:val="CharStyle38"/>
    <w:rPr>
      <w:b/>
      <w:bCs/>
    </w:rPr>
  </w:style>
  <w:style w:type="character" w:customStyle="1" w:styleId="CharStyle16">
    <w:name w:val="Základní text (3) + Ne tučné,Řádkování 0 pt Exact"/>
    <w:basedOn w:val="CharStyle34"/>
    <w:rPr>
      <w:b/>
      <w:bCs/>
      <w:spacing w:val="7"/>
      <w:shd w:val="clear" w:color="auto" w:fill="000000"/>
    </w:rPr>
  </w:style>
  <w:style w:type="character" w:customStyle="1" w:styleId="CharStyle17">
    <w:name w:val="Základní text (3) + Ne tučné,Řádkování 0 pt Exact"/>
    <w:basedOn w:val="CharStyle34"/>
    <w:rPr>
      <w:b/>
      <w:bCs/>
      <w:spacing w:val="8"/>
      <w:shd w:val="clear" w:color="auto" w:fill="000000"/>
    </w:rPr>
  </w:style>
  <w:style w:type="character" w:customStyle="1" w:styleId="CharStyle18">
    <w:name w:val="Základní text (3) + Ne tučné Exact"/>
    <w:basedOn w:val="CharStyle34"/>
    <w:rPr>
      <w:b/>
      <w:bCs/>
      <w:shd w:val="clear" w:color="auto" w:fill="000000"/>
    </w:rPr>
  </w:style>
  <w:style w:type="character" w:customStyle="1" w:styleId="CharStyle19">
    <w:name w:val="Základní text (3) + Ne tučné,Řádkování 0 pt Exact"/>
    <w:basedOn w:val="CharStyle34"/>
    <w:rPr>
      <w:b/>
      <w:bCs/>
      <w:spacing w:val="2"/>
      <w:shd w:val="clear" w:color="auto" w:fill="000000"/>
    </w:rPr>
  </w:style>
  <w:style w:type="character" w:customStyle="1" w:styleId="CharStyle20">
    <w:name w:val="Základní text (3) + Ne tučné,Řádkování 0 pt Exact"/>
    <w:basedOn w:val="CharStyle34"/>
    <w:rPr>
      <w:b/>
      <w:bCs/>
      <w:spacing w:val="3"/>
      <w:shd w:val="clear" w:color="auto" w:fill="000000"/>
    </w:rPr>
  </w:style>
  <w:style w:type="character" w:customStyle="1" w:styleId="CharStyle21">
    <w:name w:val="Základní text (3) + Ne tučné,Řádkování 0 pt Exact"/>
    <w:basedOn w:val="CharStyle34"/>
    <w:rPr>
      <w:b/>
      <w:bCs/>
      <w:spacing w:val="4"/>
      <w:shd w:val="clear" w:color="auto" w:fill="000000"/>
    </w:rPr>
  </w:style>
  <w:style w:type="character" w:customStyle="1" w:styleId="CharStyle22">
    <w:name w:val="Základní text (3) + Ne tučné,Řádkování 0 pt Exact"/>
    <w:basedOn w:val="CharStyle34"/>
    <w:rPr>
      <w:b/>
      <w:bCs/>
      <w:spacing w:val="5"/>
      <w:shd w:val="clear" w:color="auto" w:fill="000000"/>
    </w:rPr>
  </w:style>
  <w:style w:type="character" w:customStyle="1" w:styleId="CharStyle23">
    <w:name w:val="Základní text (3) + Řádkování 0 pt Exact"/>
    <w:basedOn w:val="CharStyle34"/>
    <w:rPr>
      <w:spacing w:val="13"/>
      <w:shd w:val="clear" w:color="auto" w:fill="000000"/>
    </w:rPr>
  </w:style>
  <w:style w:type="character" w:customStyle="1" w:styleId="CharStyle24">
    <w:name w:val="Základní text (3) + Řádkování 0 pt Exact"/>
    <w:basedOn w:val="CharStyle34"/>
    <w:rPr>
      <w:spacing w:val="14"/>
      <w:shd w:val="clear" w:color="auto" w:fill="000000"/>
    </w:rPr>
  </w:style>
  <w:style w:type="character" w:customStyle="1" w:styleId="CharStyle25">
    <w:name w:val="Základní text (3) Exact"/>
    <w:basedOn w:val="CharStyle34"/>
    <w:rPr>
      <w:shd w:val="clear" w:color="auto" w:fill="000000"/>
    </w:rPr>
  </w:style>
  <w:style w:type="character" w:customStyle="1" w:styleId="CharStyle26">
    <w:name w:val="Základní text (3) + Řádkování 0 pt Exact"/>
    <w:basedOn w:val="CharStyle34"/>
    <w:rPr>
      <w:spacing w:val="1"/>
      <w:shd w:val="clear" w:color="auto" w:fill="000000"/>
    </w:rPr>
  </w:style>
  <w:style w:type="character" w:customStyle="1" w:styleId="CharStyle27">
    <w:name w:val="Základní text (2) + Kurzíva Exact"/>
    <w:basedOn w:val="CharStyle38"/>
    <w:rPr>
      <w:i/>
      <w:iCs/>
    </w:rPr>
  </w:style>
  <w:style w:type="character" w:customStyle="1" w:styleId="CharStyle28">
    <w:name w:val="Základní text (2) Exact"/>
    <w:basedOn w:val="CharStyle38"/>
    <w:rPr>
      <w:shd w:val="clear" w:color="auto" w:fill="000000"/>
    </w:rPr>
  </w:style>
  <w:style w:type="character" w:customStyle="1" w:styleId="CharStyle29">
    <w:name w:val="Základní text (2) + Řádkování 0 pt Exact"/>
    <w:basedOn w:val="CharStyle38"/>
    <w:rPr>
      <w:spacing w:val="7"/>
      <w:shd w:val="clear" w:color="auto" w:fill="000000"/>
    </w:rPr>
  </w:style>
  <w:style w:type="character" w:customStyle="1" w:styleId="CharStyle30">
    <w:name w:val="Základní text (2) + Řádkování 0 pt Exact"/>
    <w:basedOn w:val="CharStyle38"/>
    <w:rPr>
      <w:spacing w:val="8"/>
      <w:shd w:val="clear" w:color="auto" w:fill="000000"/>
    </w:rPr>
  </w:style>
  <w:style w:type="character" w:customStyle="1" w:styleId="CharStyle31">
    <w:name w:val="Základní text (2) + Řádkování 0 pt Exact"/>
    <w:basedOn w:val="CharStyle38"/>
    <w:rPr>
      <w:spacing w:val="1"/>
      <w:shd w:val="clear" w:color="auto" w:fill="000000"/>
    </w:rPr>
  </w:style>
  <w:style w:type="character" w:customStyle="1" w:styleId="CharStyle32">
    <w:name w:val="Základní text (2) + Řádkování 0 pt Exact"/>
    <w:basedOn w:val="CharStyle38"/>
    <w:rPr>
      <w:spacing w:val="2"/>
      <w:shd w:val="clear" w:color="auto" w:fill="000000"/>
    </w:rPr>
  </w:style>
  <w:style w:type="character" w:customStyle="1" w:styleId="CharStyle33">
    <w:name w:val="Základní text (2) + Tučné Exact"/>
    <w:basedOn w:val="CharStyle38"/>
    <w:rPr>
      <w:b/>
      <w:bCs/>
      <w:sz w:val="22"/>
      <w:szCs w:val="22"/>
    </w:rPr>
  </w:style>
  <w:style w:type="character" w:customStyle="1" w:styleId="CharStyle34">
    <w:name w:val="Základní text (3)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6">
    <w:name w:val="Základní text (4)_"/>
    <w:basedOn w:val="DefaultParagraphFont"/>
    <w:link w:val="Style35"/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7">
    <w:name w:val="Základní text (4) + Ne kurzíva"/>
    <w:basedOn w:val="CharStyle36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38">
    <w:name w:val="Základní text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9">
    <w:name w:val="Základní text (2) + Kurzíva"/>
    <w:basedOn w:val="CharStyle38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1">
    <w:name w:val="Nadpis #5_"/>
    <w:basedOn w:val="DefaultParagraphFont"/>
    <w:link w:val="Style40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3">
    <w:name w:val="Titulek obrázku (2) Exact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5">
    <w:name w:val="Záhlaví nebo Zápatí_"/>
    <w:basedOn w:val="DefaultParagraphFont"/>
    <w:link w:val="Style44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6">
    <w:name w:val="Záhlaví nebo Zápatí"/>
    <w:basedOn w:val="CharStyle45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Titulek obrázku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Lucida Sans Unicode" w:eastAsia="Lucida Sans Unicode" w:hAnsi="Lucida Sans Unicode" w:cs="Lucida Sans Unicode"/>
      <w:spacing w:val="-30"/>
    </w:rPr>
  </w:style>
  <w:style w:type="paragraph" w:customStyle="1" w:styleId="Style9">
    <w:name w:val="Nadpis #4"/>
    <w:basedOn w:val="Normal"/>
    <w:link w:val="CharStyle10"/>
    <w:pPr>
      <w:widowControl w:val="0"/>
      <w:shd w:val="clear" w:color="auto" w:fill="FFFFFF"/>
      <w:outlineLvl w:val="3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11">
    <w:name w:val="Základní text (3)"/>
    <w:basedOn w:val="Normal"/>
    <w:link w:val="CharStyle34"/>
    <w:pPr>
      <w:widowControl w:val="0"/>
      <w:shd w:val="clear" w:color="auto" w:fill="FFFFFF"/>
      <w:spacing w:line="4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3">
    <w:name w:val="Základní text (2)"/>
    <w:basedOn w:val="Normal"/>
    <w:link w:val="CharStyle38"/>
    <w:pPr>
      <w:widowControl w:val="0"/>
      <w:shd w:val="clear" w:color="auto" w:fill="FFFFFF"/>
      <w:jc w:val="both"/>
      <w:spacing w:after="120" w:line="283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5">
    <w:name w:val="Základní text (4)"/>
    <w:basedOn w:val="Normal"/>
    <w:link w:val="CharStyle36"/>
    <w:pPr>
      <w:widowControl w:val="0"/>
      <w:shd w:val="clear" w:color="auto" w:fill="FFFFFF"/>
      <w:jc w:val="both"/>
      <w:spacing w:line="451" w:lineRule="exact"/>
      <w:ind w:hanging="340"/>
    </w:pPr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0">
    <w:name w:val="Nadpis #5"/>
    <w:basedOn w:val="Normal"/>
    <w:link w:val="CharStyle41"/>
    <w:pPr>
      <w:widowControl w:val="0"/>
      <w:shd w:val="clear" w:color="auto" w:fill="FFFFFF"/>
      <w:jc w:val="both"/>
      <w:outlineLvl w:val="4"/>
      <w:spacing w:before="660" w:line="446" w:lineRule="exact"/>
      <w:ind w:hanging="340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2">
    <w:name w:val="Titulek obrázku (2)"/>
    <w:basedOn w:val="Normal"/>
    <w:link w:val="CharStyle4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4">
    <w:name w:val="Záhlaví nebo Zápatí"/>
    <w:basedOn w:val="Normal"/>
    <w:link w:val="CharStyle4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header" Target="header1.xml"/></Relationships>
</file>