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DC" w:rsidRPr="003B0CD3" w:rsidRDefault="001211FB" w:rsidP="001211FB">
      <w:pPr>
        <w:pStyle w:val="Nadpisobsahu"/>
        <w:tabs>
          <w:tab w:val="left" w:pos="6379"/>
          <w:tab w:val="left" w:pos="7230"/>
        </w:tabs>
        <w:rPr>
          <w:rFonts w:ascii="Arial" w:hAnsi="Arial" w:cs="Arial"/>
          <w:b w:val="0"/>
          <w:color w:val="auto"/>
          <w:sz w:val="22"/>
          <w:szCs w:val="22"/>
        </w:rPr>
      </w:pPr>
      <w:bookmarkStart w:id="0" w:name="_GoBack"/>
      <w:bookmarkEnd w:id="0"/>
      <w:r w:rsidRPr="003B0CD3">
        <w:rPr>
          <w:rFonts w:ascii="Arial" w:hAnsi="Arial" w:cs="Arial"/>
          <w:color w:val="auto"/>
          <w:sz w:val="28"/>
        </w:rPr>
        <w:t>Příloha č. 1</w:t>
      </w:r>
      <w:r w:rsidR="009F77BC" w:rsidRPr="003B0CD3">
        <w:rPr>
          <w:rFonts w:ascii="Arial" w:hAnsi="Arial" w:cs="Arial"/>
          <w:color w:val="auto"/>
          <w:sz w:val="28"/>
        </w:rPr>
        <w:t>:</w:t>
      </w:r>
      <w:r w:rsidR="00D31F8C" w:rsidRPr="003B0CD3">
        <w:rPr>
          <w:rFonts w:ascii="Arial" w:hAnsi="Arial" w:cs="Arial"/>
          <w:color w:val="auto"/>
          <w:sz w:val="28"/>
        </w:rPr>
        <w:t xml:space="preserve"> Specifikace Díla</w:t>
      </w:r>
    </w:p>
    <w:p w:rsidR="003A1C9D" w:rsidRPr="003B0CD3" w:rsidRDefault="003A1C9D" w:rsidP="003A1C9D">
      <w:pPr>
        <w:rPr>
          <w:rFonts w:asciiTheme="minorHAnsi" w:hAnsiTheme="minorHAnsi" w:cs="Arial"/>
        </w:rPr>
      </w:pPr>
      <w:r w:rsidRPr="003B0CD3">
        <w:rPr>
          <w:rFonts w:asciiTheme="minorHAnsi" w:hAnsiTheme="minorHAnsi" w:cs="Arial"/>
        </w:rPr>
        <w:t>V této příloze jsou uvedeny výchozí podmínky a požadavky na dodávku v rámci této veřejné zakázky.</w:t>
      </w:r>
    </w:p>
    <w:p w:rsidR="001C34E3" w:rsidRPr="003B0CD3" w:rsidRDefault="00C93E0F">
      <w:pPr>
        <w:pStyle w:val="Nadpis10"/>
        <w:pageBreakBefore w:val="0"/>
        <w:numPr>
          <w:ilvl w:val="0"/>
          <w:numId w:val="0"/>
        </w:numPr>
        <w:ind w:left="431" w:hanging="431"/>
        <w:rPr>
          <w:rFonts w:asciiTheme="minorHAnsi" w:hAnsiTheme="minorHAnsi" w:cs="Arial"/>
        </w:rPr>
      </w:pPr>
      <w:bookmarkStart w:id="1" w:name="_Toc505858327"/>
      <w:r w:rsidRPr="003B0CD3">
        <w:rPr>
          <w:rFonts w:asciiTheme="minorHAnsi" w:hAnsiTheme="minorHAnsi" w:cs="Arial"/>
        </w:rPr>
        <w:t>Obsah</w:t>
      </w:r>
      <w:bookmarkEnd w:id="1"/>
    </w:p>
    <w:p w:rsidR="00431FEF" w:rsidRDefault="00CE28C1">
      <w:pPr>
        <w:pStyle w:val="Obsah1"/>
        <w:rPr>
          <w:rFonts w:asciiTheme="minorHAnsi" w:eastAsiaTheme="minorEastAsia" w:hAnsiTheme="minorHAnsi" w:cstheme="minorBidi"/>
          <w:noProof/>
          <w:szCs w:val="22"/>
        </w:rPr>
      </w:pPr>
      <w:r w:rsidRPr="003B0CD3">
        <w:rPr>
          <w:rFonts w:asciiTheme="minorHAnsi" w:hAnsiTheme="minorHAnsi" w:cs="Arial"/>
          <w:szCs w:val="20"/>
        </w:rPr>
        <w:fldChar w:fldCharType="begin"/>
      </w:r>
      <w:r w:rsidR="00C93E0F" w:rsidRPr="003B0CD3">
        <w:rPr>
          <w:rFonts w:asciiTheme="minorHAnsi" w:hAnsiTheme="minorHAnsi" w:cs="Arial"/>
          <w:szCs w:val="20"/>
        </w:rPr>
        <w:instrText xml:space="preserve"> TOC \o "1-3" \h \z \u </w:instrText>
      </w:r>
      <w:r w:rsidRPr="003B0CD3">
        <w:rPr>
          <w:rFonts w:asciiTheme="minorHAnsi" w:hAnsiTheme="minorHAnsi" w:cs="Arial"/>
          <w:szCs w:val="20"/>
        </w:rPr>
        <w:fldChar w:fldCharType="separate"/>
      </w:r>
      <w:hyperlink w:anchor="_Toc505858327" w:history="1">
        <w:r w:rsidR="00431FEF" w:rsidRPr="007959E1">
          <w:rPr>
            <w:rStyle w:val="Hypertextovodkaz"/>
            <w:rFonts w:eastAsia="MS ??" w:cs="Arial"/>
            <w:noProof/>
          </w:rPr>
          <w:t>Obsah</w:t>
        </w:r>
        <w:r w:rsidR="00431FEF">
          <w:rPr>
            <w:noProof/>
            <w:webHidden/>
          </w:rPr>
          <w:tab/>
        </w:r>
        <w:r>
          <w:rPr>
            <w:noProof/>
            <w:webHidden/>
          </w:rPr>
          <w:fldChar w:fldCharType="begin"/>
        </w:r>
        <w:r w:rsidR="00431FEF">
          <w:rPr>
            <w:noProof/>
            <w:webHidden/>
          </w:rPr>
          <w:instrText xml:space="preserve"> PAGEREF _Toc505858327 \h </w:instrText>
        </w:r>
        <w:r>
          <w:rPr>
            <w:noProof/>
            <w:webHidden/>
          </w:rPr>
        </w:r>
        <w:r>
          <w:rPr>
            <w:noProof/>
            <w:webHidden/>
          </w:rPr>
          <w:fldChar w:fldCharType="separate"/>
        </w:r>
        <w:r w:rsidR="007B03BD">
          <w:rPr>
            <w:noProof/>
            <w:webHidden/>
          </w:rPr>
          <w:t>1</w:t>
        </w:r>
        <w:r>
          <w:rPr>
            <w:noProof/>
            <w:webHidden/>
          </w:rPr>
          <w:fldChar w:fldCharType="end"/>
        </w:r>
      </w:hyperlink>
    </w:p>
    <w:p w:rsidR="00431FEF" w:rsidRDefault="00CE28C1">
      <w:pPr>
        <w:pStyle w:val="Obsah1"/>
        <w:rPr>
          <w:rFonts w:asciiTheme="minorHAnsi" w:eastAsiaTheme="minorEastAsia" w:hAnsiTheme="minorHAnsi" w:cstheme="minorBidi"/>
          <w:noProof/>
          <w:szCs w:val="22"/>
        </w:rPr>
      </w:pPr>
      <w:hyperlink w:anchor="_Toc505858328" w:history="1">
        <w:r w:rsidR="00431FEF" w:rsidRPr="007959E1">
          <w:rPr>
            <w:rStyle w:val="Hypertextovodkaz"/>
            <w:rFonts w:eastAsia="MS ??" w:cs="Arial"/>
            <w:noProof/>
          </w:rPr>
          <w:t>Využité zdroje</w:t>
        </w:r>
        <w:r w:rsidR="00431FEF">
          <w:rPr>
            <w:noProof/>
            <w:webHidden/>
          </w:rPr>
          <w:tab/>
        </w:r>
        <w:r>
          <w:rPr>
            <w:noProof/>
            <w:webHidden/>
          </w:rPr>
          <w:fldChar w:fldCharType="begin"/>
        </w:r>
        <w:r w:rsidR="00431FEF">
          <w:rPr>
            <w:noProof/>
            <w:webHidden/>
          </w:rPr>
          <w:instrText xml:space="preserve"> PAGEREF _Toc505858328 \h </w:instrText>
        </w:r>
        <w:r>
          <w:rPr>
            <w:noProof/>
            <w:webHidden/>
          </w:rPr>
        </w:r>
        <w:r>
          <w:rPr>
            <w:noProof/>
            <w:webHidden/>
          </w:rPr>
          <w:fldChar w:fldCharType="separate"/>
        </w:r>
        <w:r w:rsidR="007B03BD">
          <w:rPr>
            <w:noProof/>
            <w:webHidden/>
          </w:rPr>
          <w:t>2</w:t>
        </w:r>
        <w:r>
          <w:rPr>
            <w:noProof/>
            <w:webHidden/>
          </w:rPr>
          <w:fldChar w:fldCharType="end"/>
        </w:r>
      </w:hyperlink>
    </w:p>
    <w:p w:rsidR="00431FEF" w:rsidRDefault="00CE28C1">
      <w:pPr>
        <w:pStyle w:val="Obsah1"/>
        <w:rPr>
          <w:rFonts w:asciiTheme="minorHAnsi" w:eastAsiaTheme="minorEastAsia" w:hAnsiTheme="minorHAnsi" w:cstheme="minorBidi"/>
          <w:noProof/>
          <w:szCs w:val="22"/>
        </w:rPr>
      </w:pPr>
      <w:hyperlink w:anchor="_Toc505858329" w:history="1">
        <w:r w:rsidR="00431FEF" w:rsidRPr="007959E1">
          <w:rPr>
            <w:rStyle w:val="Hypertextovodkaz"/>
            <w:rFonts w:eastAsia="MS ??" w:cs="Arial"/>
            <w:noProof/>
          </w:rPr>
          <w:t>Seznam zkratek a pojmů</w:t>
        </w:r>
        <w:r w:rsidR="00431FEF">
          <w:rPr>
            <w:noProof/>
            <w:webHidden/>
          </w:rPr>
          <w:tab/>
        </w:r>
        <w:r>
          <w:rPr>
            <w:noProof/>
            <w:webHidden/>
          </w:rPr>
          <w:fldChar w:fldCharType="begin"/>
        </w:r>
        <w:r w:rsidR="00431FEF">
          <w:rPr>
            <w:noProof/>
            <w:webHidden/>
          </w:rPr>
          <w:instrText xml:space="preserve"> PAGEREF _Toc505858329 \h </w:instrText>
        </w:r>
        <w:r>
          <w:rPr>
            <w:noProof/>
            <w:webHidden/>
          </w:rPr>
        </w:r>
        <w:r>
          <w:rPr>
            <w:noProof/>
            <w:webHidden/>
          </w:rPr>
          <w:fldChar w:fldCharType="separate"/>
        </w:r>
        <w:r w:rsidR="007B03BD">
          <w:rPr>
            <w:noProof/>
            <w:webHidden/>
          </w:rPr>
          <w:t>2</w:t>
        </w:r>
        <w:r>
          <w:rPr>
            <w:noProof/>
            <w:webHidden/>
          </w:rPr>
          <w:fldChar w:fldCharType="end"/>
        </w:r>
      </w:hyperlink>
    </w:p>
    <w:p w:rsidR="00431FEF" w:rsidRDefault="00CE28C1">
      <w:pPr>
        <w:pStyle w:val="Obsah1"/>
        <w:rPr>
          <w:rFonts w:asciiTheme="minorHAnsi" w:eastAsiaTheme="minorEastAsia" w:hAnsiTheme="minorHAnsi" w:cstheme="minorBidi"/>
          <w:noProof/>
          <w:szCs w:val="22"/>
        </w:rPr>
      </w:pPr>
      <w:hyperlink w:anchor="_Toc505858330" w:history="1">
        <w:r w:rsidR="00431FEF" w:rsidRPr="007959E1">
          <w:rPr>
            <w:rStyle w:val="Hypertextovodkaz"/>
            <w:rFonts w:eastAsia="MS ??"/>
            <w:noProof/>
          </w:rPr>
          <w:t>1</w:t>
        </w:r>
        <w:r w:rsidR="00431FEF">
          <w:rPr>
            <w:rFonts w:asciiTheme="minorHAnsi" w:eastAsiaTheme="minorEastAsia" w:hAnsiTheme="minorHAnsi" w:cstheme="minorBidi"/>
            <w:noProof/>
            <w:szCs w:val="22"/>
          </w:rPr>
          <w:tab/>
        </w:r>
        <w:r w:rsidR="00431FEF" w:rsidRPr="007959E1">
          <w:rPr>
            <w:rStyle w:val="Hypertextovodkaz"/>
            <w:rFonts w:eastAsia="MS ??"/>
            <w:noProof/>
          </w:rPr>
          <w:t>Předmět plnění</w:t>
        </w:r>
        <w:r w:rsidR="00431FEF">
          <w:rPr>
            <w:noProof/>
            <w:webHidden/>
          </w:rPr>
          <w:tab/>
        </w:r>
        <w:r>
          <w:rPr>
            <w:noProof/>
            <w:webHidden/>
          </w:rPr>
          <w:fldChar w:fldCharType="begin"/>
        </w:r>
        <w:r w:rsidR="00431FEF">
          <w:rPr>
            <w:noProof/>
            <w:webHidden/>
          </w:rPr>
          <w:instrText xml:space="preserve"> PAGEREF _Toc505858330 \h </w:instrText>
        </w:r>
        <w:r>
          <w:rPr>
            <w:noProof/>
            <w:webHidden/>
          </w:rPr>
        </w:r>
        <w:r>
          <w:rPr>
            <w:noProof/>
            <w:webHidden/>
          </w:rPr>
          <w:fldChar w:fldCharType="separate"/>
        </w:r>
        <w:r w:rsidR="007B03BD">
          <w:rPr>
            <w:noProof/>
            <w:webHidden/>
          </w:rPr>
          <w:t>5</w:t>
        </w:r>
        <w:r>
          <w:rPr>
            <w:noProof/>
            <w:webHidden/>
          </w:rPr>
          <w:fldChar w:fldCharType="end"/>
        </w:r>
      </w:hyperlink>
    </w:p>
    <w:p w:rsidR="00431FEF" w:rsidRDefault="00CE28C1">
      <w:pPr>
        <w:pStyle w:val="Obsah1"/>
        <w:rPr>
          <w:rFonts w:asciiTheme="minorHAnsi" w:eastAsiaTheme="minorEastAsia" w:hAnsiTheme="minorHAnsi" w:cstheme="minorBidi"/>
          <w:noProof/>
          <w:szCs w:val="22"/>
        </w:rPr>
      </w:pPr>
      <w:hyperlink w:anchor="_Toc505858331" w:history="1">
        <w:r w:rsidR="00431FEF" w:rsidRPr="007959E1">
          <w:rPr>
            <w:rStyle w:val="Hypertextovodkaz"/>
            <w:rFonts w:eastAsia="MS ??"/>
            <w:noProof/>
          </w:rPr>
          <w:t>2</w:t>
        </w:r>
        <w:r w:rsidR="00431FEF">
          <w:rPr>
            <w:rFonts w:asciiTheme="minorHAnsi" w:eastAsiaTheme="minorEastAsia" w:hAnsiTheme="minorHAnsi" w:cstheme="minorBidi"/>
            <w:noProof/>
            <w:szCs w:val="22"/>
          </w:rPr>
          <w:tab/>
        </w:r>
        <w:r w:rsidR="00431FEF" w:rsidRPr="007959E1">
          <w:rPr>
            <w:rStyle w:val="Hypertextovodkaz"/>
            <w:rFonts w:eastAsia="MS ??"/>
            <w:noProof/>
          </w:rPr>
          <w:t>Členění dokumentu</w:t>
        </w:r>
        <w:r w:rsidR="00431FEF">
          <w:rPr>
            <w:noProof/>
            <w:webHidden/>
          </w:rPr>
          <w:tab/>
        </w:r>
        <w:r>
          <w:rPr>
            <w:noProof/>
            <w:webHidden/>
          </w:rPr>
          <w:fldChar w:fldCharType="begin"/>
        </w:r>
        <w:r w:rsidR="00431FEF">
          <w:rPr>
            <w:noProof/>
            <w:webHidden/>
          </w:rPr>
          <w:instrText xml:space="preserve"> PAGEREF _Toc505858331 \h </w:instrText>
        </w:r>
        <w:r>
          <w:rPr>
            <w:noProof/>
            <w:webHidden/>
          </w:rPr>
        </w:r>
        <w:r>
          <w:rPr>
            <w:noProof/>
            <w:webHidden/>
          </w:rPr>
          <w:fldChar w:fldCharType="separate"/>
        </w:r>
        <w:r w:rsidR="007B03BD">
          <w:rPr>
            <w:noProof/>
            <w:webHidden/>
          </w:rPr>
          <w:t>5</w:t>
        </w:r>
        <w:r>
          <w:rPr>
            <w:noProof/>
            <w:webHidden/>
          </w:rPr>
          <w:fldChar w:fldCharType="end"/>
        </w:r>
      </w:hyperlink>
    </w:p>
    <w:p w:rsidR="00431FEF" w:rsidRDefault="00CE28C1">
      <w:pPr>
        <w:pStyle w:val="Obsah1"/>
        <w:rPr>
          <w:rFonts w:asciiTheme="minorHAnsi" w:eastAsiaTheme="minorEastAsia" w:hAnsiTheme="minorHAnsi" w:cstheme="minorBidi"/>
          <w:noProof/>
          <w:szCs w:val="22"/>
        </w:rPr>
      </w:pPr>
      <w:hyperlink w:anchor="_Toc505858332" w:history="1">
        <w:r w:rsidR="00431FEF" w:rsidRPr="007959E1">
          <w:rPr>
            <w:rStyle w:val="Hypertextovodkaz"/>
            <w:rFonts w:eastAsia="MS ??"/>
            <w:noProof/>
          </w:rPr>
          <w:t>3</w:t>
        </w:r>
        <w:r w:rsidR="00431FEF">
          <w:rPr>
            <w:rFonts w:asciiTheme="minorHAnsi" w:eastAsiaTheme="minorEastAsia" w:hAnsiTheme="minorHAnsi" w:cstheme="minorBidi"/>
            <w:noProof/>
            <w:szCs w:val="22"/>
          </w:rPr>
          <w:tab/>
        </w:r>
        <w:r w:rsidR="00431FEF" w:rsidRPr="007959E1">
          <w:rPr>
            <w:rStyle w:val="Hypertextovodkaz"/>
            <w:rFonts w:eastAsia="MS ??"/>
            <w:noProof/>
          </w:rPr>
          <w:t>Požadavky na dodávky a související služby</w:t>
        </w:r>
        <w:r w:rsidR="00431FEF">
          <w:rPr>
            <w:noProof/>
            <w:webHidden/>
          </w:rPr>
          <w:tab/>
        </w:r>
        <w:r>
          <w:rPr>
            <w:noProof/>
            <w:webHidden/>
          </w:rPr>
          <w:fldChar w:fldCharType="begin"/>
        </w:r>
        <w:r w:rsidR="00431FEF">
          <w:rPr>
            <w:noProof/>
            <w:webHidden/>
          </w:rPr>
          <w:instrText xml:space="preserve"> PAGEREF _Toc505858332 \h </w:instrText>
        </w:r>
        <w:r>
          <w:rPr>
            <w:noProof/>
            <w:webHidden/>
          </w:rPr>
        </w:r>
        <w:r>
          <w:rPr>
            <w:noProof/>
            <w:webHidden/>
          </w:rPr>
          <w:fldChar w:fldCharType="separate"/>
        </w:r>
        <w:r w:rsidR="007B03BD">
          <w:rPr>
            <w:noProof/>
            <w:webHidden/>
          </w:rPr>
          <w:t>6</w:t>
        </w:r>
        <w:r>
          <w:rPr>
            <w:noProof/>
            <w:webHidden/>
          </w:rPr>
          <w:fldChar w:fldCharType="end"/>
        </w:r>
      </w:hyperlink>
    </w:p>
    <w:p w:rsidR="00431FEF" w:rsidRDefault="00CE28C1">
      <w:pPr>
        <w:pStyle w:val="Obsah2"/>
        <w:tabs>
          <w:tab w:val="left" w:pos="1276"/>
          <w:tab w:val="right" w:leader="dot" w:pos="9205"/>
        </w:tabs>
        <w:rPr>
          <w:rFonts w:asciiTheme="minorHAnsi" w:eastAsiaTheme="minorEastAsia" w:hAnsiTheme="minorHAnsi" w:cstheme="minorBidi"/>
          <w:noProof/>
          <w:szCs w:val="22"/>
        </w:rPr>
      </w:pPr>
      <w:hyperlink w:anchor="_Toc505858333" w:history="1">
        <w:r w:rsidR="00431FEF" w:rsidRPr="007959E1">
          <w:rPr>
            <w:rStyle w:val="Hypertextovodkaz"/>
            <w:rFonts w:eastAsia="MS ??"/>
            <w:noProof/>
          </w:rPr>
          <w:t>3.1</w:t>
        </w:r>
        <w:r w:rsidR="00431FEF">
          <w:rPr>
            <w:rFonts w:asciiTheme="minorHAnsi" w:eastAsiaTheme="minorEastAsia" w:hAnsiTheme="minorHAnsi" w:cstheme="minorBidi"/>
            <w:noProof/>
            <w:szCs w:val="22"/>
          </w:rPr>
          <w:tab/>
        </w:r>
        <w:r w:rsidR="00431FEF" w:rsidRPr="007959E1">
          <w:rPr>
            <w:rStyle w:val="Hypertextovodkaz"/>
            <w:rFonts w:eastAsia="MS ??"/>
            <w:noProof/>
          </w:rPr>
          <w:t>Předmět a rozsah dodávky</w:t>
        </w:r>
        <w:r w:rsidR="00431FEF">
          <w:rPr>
            <w:noProof/>
            <w:webHidden/>
          </w:rPr>
          <w:tab/>
        </w:r>
        <w:r>
          <w:rPr>
            <w:noProof/>
            <w:webHidden/>
          </w:rPr>
          <w:fldChar w:fldCharType="begin"/>
        </w:r>
        <w:r w:rsidR="00431FEF">
          <w:rPr>
            <w:noProof/>
            <w:webHidden/>
          </w:rPr>
          <w:instrText xml:space="preserve"> PAGEREF _Toc505858333 \h </w:instrText>
        </w:r>
        <w:r>
          <w:rPr>
            <w:noProof/>
            <w:webHidden/>
          </w:rPr>
        </w:r>
        <w:r>
          <w:rPr>
            <w:noProof/>
            <w:webHidden/>
          </w:rPr>
          <w:fldChar w:fldCharType="separate"/>
        </w:r>
        <w:r w:rsidR="007B03BD">
          <w:rPr>
            <w:noProof/>
            <w:webHidden/>
          </w:rPr>
          <w:t>6</w:t>
        </w:r>
        <w:r>
          <w:rPr>
            <w:noProof/>
            <w:webHidden/>
          </w:rPr>
          <w:fldChar w:fldCharType="end"/>
        </w:r>
      </w:hyperlink>
    </w:p>
    <w:p w:rsidR="00431FEF" w:rsidRDefault="00CE28C1">
      <w:pPr>
        <w:pStyle w:val="Obsah2"/>
        <w:tabs>
          <w:tab w:val="left" w:pos="1276"/>
          <w:tab w:val="right" w:leader="dot" w:pos="9205"/>
        </w:tabs>
        <w:rPr>
          <w:rFonts w:asciiTheme="minorHAnsi" w:eastAsiaTheme="minorEastAsia" w:hAnsiTheme="minorHAnsi" w:cstheme="minorBidi"/>
          <w:noProof/>
          <w:szCs w:val="22"/>
        </w:rPr>
      </w:pPr>
      <w:hyperlink w:anchor="_Toc505858334" w:history="1">
        <w:r w:rsidR="00431FEF" w:rsidRPr="007959E1">
          <w:rPr>
            <w:rStyle w:val="Hypertextovodkaz"/>
            <w:rFonts w:eastAsia="MS ??"/>
            <w:noProof/>
          </w:rPr>
          <w:t>3.2</w:t>
        </w:r>
        <w:r w:rsidR="00431FEF">
          <w:rPr>
            <w:rFonts w:asciiTheme="minorHAnsi" w:eastAsiaTheme="minorEastAsia" w:hAnsiTheme="minorHAnsi" w:cstheme="minorBidi"/>
            <w:noProof/>
            <w:szCs w:val="22"/>
          </w:rPr>
          <w:tab/>
        </w:r>
        <w:r w:rsidR="00431FEF" w:rsidRPr="007959E1">
          <w:rPr>
            <w:rStyle w:val="Hypertextovodkaz"/>
            <w:rFonts w:eastAsia="MS ??"/>
            <w:noProof/>
          </w:rPr>
          <w:t>Východiska</w:t>
        </w:r>
        <w:r w:rsidR="00431FEF">
          <w:rPr>
            <w:noProof/>
            <w:webHidden/>
          </w:rPr>
          <w:tab/>
        </w:r>
        <w:r>
          <w:rPr>
            <w:noProof/>
            <w:webHidden/>
          </w:rPr>
          <w:fldChar w:fldCharType="begin"/>
        </w:r>
        <w:r w:rsidR="00431FEF">
          <w:rPr>
            <w:noProof/>
            <w:webHidden/>
          </w:rPr>
          <w:instrText xml:space="preserve"> PAGEREF _Toc505858334 \h </w:instrText>
        </w:r>
        <w:r>
          <w:rPr>
            <w:noProof/>
            <w:webHidden/>
          </w:rPr>
        </w:r>
        <w:r>
          <w:rPr>
            <w:noProof/>
            <w:webHidden/>
          </w:rPr>
          <w:fldChar w:fldCharType="separate"/>
        </w:r>
        <w:r w:rsidR="007B03BD">
          <w:rPr>
            <w:noProof/>
            <w:webHidden/>
          </w:rPr>
          <w:t>8</w:t>
        </w:r>
        <w:r>
          <w:rPr>
            <w:noProof/>
            <w:webHidden/>
          </w:rPr>
          <w:fldChar w:fldCharType="end"/>
        </w:r>
      </w:hyperlink>
    </w:p>
    <w:p w:rsidR="00431FEF" w:rsidRDefault="00CE28C1">
      <w:pPr>
        <w:pStyle w:val="Obsah2"/>
        <w:tabs>
          <w:tab w:val="left" w:pos="1276"/>
          <w:tab w:val="right" w:leader="dot" w:pos="9205"/>
        </w:tabs>
        <w:rPr>
          <w:rFonts w:asciiTheme="minorHAnsi" w:eastAsiaTheme="minorEastAsia" w:hAnsiTheme="minorHAnsi" w:cstheme="minorBidi"/>
          <w:noProof/>
          <w:szCs w:val="22"/>
        </w:rPr>
      </w:pPr>
      <w:hyperlink w:anchor="_Toc505858335" w:history="1">
        <w:r w:rsidR="00431FEF" w:rsidRPr="007959E1">
          <w:rPr>
            <w:rStyle w:val="Hypertextovodkaz"/>
            <w:rFonts w:eastAsia="MS ??"/>
            <w:noProof/>
          </w:rPr>
          <w:t>3.3</w:t>
        </w:r>
        <w:r w:rsidR="00431FEF">
          <w:rPr>
            <w:rFonts w:asciiTheme="minorHAnsi" w:eastAsiaTheme="minorEastAsia" w:hAnsiTheme="minorHAnsi" w:cstheme="minorBidi"/>
            <w:noProof/>
            <w:szCs w:val="22"/>
          </w:rPr>
          <w:tab/>
        </w:r>
        <w:r w:rsidR="00431FEF" w:rsidRPr="007959E1">
          <w:rPr>
            <w:rStyle w:val="Hypertextovodkaz"/>
            <w:rFonts w:eastAsia="MS ??"/>
            <w:noProof/>
          </w:rPr>
          <w:t>Dodávky</w:t>
        </w:r>
        <w:r w:rsidR="00431FEF">
          <w:rPr>
            <w:noProof/>
            <w:webHidden/>
          </w:rPr>
          <w:tab/>
        </w:r>
        <w:r>
          <w:rPr>
            <w:noProof/>
            <w:webHidden/>
          </w:rPr>
          <w:fldChar w:fldCharType="begin"/>
        </w:r>
        <w:r w:rsidR="00431FEF">
          <w:rPr>
            <w:noProof/>
            <w:webHidden/>
          </w:rPr>
          <w:instrText xml:space="preserve"> PAGEREF _Toc505858335 \h </w:instrText>
        </w:r>
        <w:r>
          <w:rPr>
            <w:noProof/>
            <w:webHidden/>
          </w:rPr>
        </w:r>
        <w:r>
          <w:rPr>
            <w:noProof/>
            <w:webHidden/>
          </w:rPr>
          <w:fldChar w:fldCharType="separate"/>
        </w:r>
        <w:r w:rsidR="007B03BD">
          <w:rPr>
            <w:noProof/>
            <w:webHidden/>
          </w:rPr>
          <w:t>8</w:t>
        </w:r>
        <w:r>
          <w:rPr>
            <w:noProof/>
            <w:webHidden/>
          </w:rPr>
          <w:fldChar w:fldCharType="end"/>
        </w:r>
      </w:hyperlink>
    </w:p>
    <w:p w:rsidR="00431FEF" w:rsidRDefault="00CE28C1">
      <w:pPr>
        <w:pStyle w:val="Obsah3"/>
        <w:rPr>
          <w:rFonts w:asciiTheme="minorHAnsi" w:eastAsiaTheme="minorEastAsia" w:hAnsiTheme="minorHAnsi" w:cstheme="minorBidi"/>
          <w:noProof/>
          <w:szCs w:val="22"/>
        </w:rPr>
      </w:pPr>
      <w:hyperlink w:anchor="_Toc505858336" w:history="1">
        <w:r w:rsidR="00431FEF" w:rsidRPr="007959E1">
          <w:rPr>
            <w:rStyle w:val="Hypertextovodkaz"/>
            <w:rFonts w:eastAsia="MS ??"/>
            <w:noProof/>
          </w:rPr>
          <w:t>3.3.1</w:t>
        </w:r>
        <w:r w:rsidR="00431FEF">
          <w:rPr>
            <w:rFonts w:asciiTheme="minorHAnsi" w:eastAsiaTheme="minorEastAsia" w:hAnsiTheme="minorHAnsi" w:cstheme="minorBidi"/>
            <w:noProof/>
            <w:szCs w:val="22"/>
          </w:rPr>
          <w:tab/>
        </w:r>
        <w:r w:rsidR="00431FEF" w:rsidRPr="007959E1">
          <w:rPr>
            <w:rStyle w:val="Hypertextovodkaz"/>
            <w:rFonts w:eastAsia="MS ??"/>
            <w:noProof/>
          </w:rPr>
          <w:t>Koncept/architektura požadovaného řešení</w:t>
        </w:r>
        <w:r w:rsidR="00431FEF">
          <w:rPr>
            <w:noProof/>
            <w:webHidden/>
          </w:rPr>
          <w:tab/>
        </w:r>
        <w:r>
          <w:rPr>
            <w:noProof/>
            <w:webHidden/>
          </w:rPr>
          <w:fldChar w:fldCharType="begin"/>
        </w:r>
        <w:r w:rsidR="00431FEF">
          <w:rPr>
            <w:noProof/>
            <w:webHidden/>
          </w:rPr>
          <w:instrText xml:space="preserve"> PAGEREF _Toc505858336 \h </w:instrText>
        </w:r>
        <w:r>
          <w:rPr>
            <w:noProof/>
            <w:webHidden/>
          </w:rPr>
        </w:r>
        <w:r>
          <w:rPr>
            <w:noProof/>
            <w:webHidden/>
          </w:rPr>
          <w:fldChar w:fldCharType="separate"/>
        </w:r>
        <w:r w:rsidR="007B03BD">
          <w:rPr>
            <w:noProof/>
            <w:webHidden/>
          </w:rPr>
          <w:t>8</w:t>
        </w:r>
        <w:r>
          <w:rPr>
            <w:noProof/>
            <w:webHidden/>
          </w:rPr>
          <w:fldChar w:fldCharType="end"/>
        </w:r>
      </w:hyperlink>
    </w:p>
    <w:p w:rsidR="00431FEF" w:rsidRDefault="00CE28C1">
      <w:pPr>
        <w:pStyle w:val="Obsah3"/>
        <w:rPr>
          <w:rFonts w:asciiTheme="minorHAnsi" w:eastAsiaTheme="minorEastAsia" w:hAnsiTheme="minorHAnsi" w:cstheme="minorBidi"/>
          <w:noProof/>
          <w:szCs w:val="22"/>
        </w:rPr>
      </w:pPr>
      <w:hyperlink w:anchor="_Toc505858337" w:history="1">
        <w:r w:rsidR="00431FEF" w:rsidRPr="007959E1">
          <w:rPr>
            <w:rStyle w:val="Hypertextovodkaz"/>
            <w:rFonts w:eastAsia="MS ??"/>
            <w:noProof/>
          </w:rPr>
          <w:t>3.3.2</w:t>
        </w:r>
        <w:r w:rsidR="00431FEF">
          <w:rPr>
            <w:rFonts w:asciiTheme="minorHAnsi" w:eastAsiaTheme="minorEastAsia" w:hAnsiTheme="minorHAnsi" w:cstheme="minorBidi"/>
            <w:noProof/>
            <w:szCs w:val="22"/>
          </w:rPr>
          <w:tab/>
        </w:r>
        <w:r w:rsidR="00431FEF" w:rsidRPr="007959E1">
          <w:rPr>
            <w:rStyle w:val="Hypertextovodkaz"/>
            <w:rFonts w:eastAsia="MS ??"/>
            <w:noProof/>
          </w:rPr>
          <w:t>Obecné požadavky</w:t>
        </w:r>
        <w:r w:rsidR="00431FEF">
          <w:rPr>
            <w:noProof/>
            <w:webHidden/>
          </w:rPr>
          <w:tab/>
        </w:r>
        <w:r>
          <w:rPr>
            <w:noProof/>
            <w:webHidden/>
          </w:rPr>
          <w:fldChar w:fldCharType="begin"/>
        </w:r>
        <w:r w:rsidR="00431FEF">
          <w:rPr>
            <w:noProof/>
            <w:webHidden/>
          </w:rPr>
          <w:instrText xml:space="preserve"> PAGEREF _Toc505858337 \h </w:instrText>
        </w:r>
        <w:r>
          <w:rPr>
            <w:noProof/>
            <w:webHidden/>
          </w:rPr>
        </w:r>
        <w:r>
          <w:rPr>
            <w:noProof/>
            <w:webHidden/>
          </w:rPr>
          <w:fldChar w:fldCharType="separate"/>
        </w:r>
        <w:r w:rsidR="007B03BD">
          <w:rPr>
            <w:noProof/>
            <w:webHidden/>
          </w:rPr>
          <w:t>10</w:t>
        </w:r>
        <w:r>
          <w:rPr>
            <w:noProof/>
            <w:webHidden/>
          </w:rPr>
          <w:fldChar w:fldCharType="end"/>
        </w:r>
      </w:hyperlink>
    </w:p>
    <w:p w:rsidR="00431FEF" w:rsidRDefault="00CE28C1">
      <w:pPr>
        <w:pStyle w:val="Obsah3"/>
        <w:rPr>
          <w:rFonts w:asciiTheme="minorHAnsi" w:eastAsiaTheme="minorEastAsia" w:hAnsiTheme="minorHAnsi" w:cstheme="minorBidi"/>
          <w:noProof/>
          <w:szCs w:val="22"/>
        </w:rPr>
      </w:pPr>
      <w:hyperlink w:anchor="_Toc505858338" w:history="1">
        <w:r w:rsidR="00431FEF" w:rsidRPr="007959E1">
          <w:rPr>
            <w:rStyle w:val="Hypertextovodkaz"/>
            <w:rFonts w:eastAsia="MS ??"/>
            <w:noProof/>
          </w:rPr>
          <w:t>3.3.3</w:t>
        </w:r>
        <w:r w:rsidR="00431FEF">
          <w:rPr>
            <w:rFonts w:asciiTheme="minorHAnsi" w:eastAsiaTheme="minorEastAsia" w:hAnsiTheme="minorHAnsi" w:cstheme="minorBidi"/>
            <w:noProof/>
            <w:szCs w:val="22"/>
          </w:rPr>
          <w:tab/>
        </w:r>
        <w:r w:rsidR="00431FEF" w:rsidRPr="007959E1">
          <w:rPr>
            <w:rStyle w:val="Hypertextovodkaz"/>
            <w:rFonts w:eastAsia="MS ??"/>
            <w:noProof/>
          </w:rPr>
          <w:t>Nástroj pro administraci a správu zdravotnické obrazové dokumentace</w:t>
        </w:r>
        <w:r w:rsidR="00431FEF">
          <w:rPr>
            <w:noProof/>
            <w:webHidden/>
          </w:rPr>
          <w:tab/>
        </w:r>
        <w:r>
          <w:rPr>
            <w:noProof/>
            <w:webHidden/>
          </w:rPr>
          <w:fldChar w:fldCharType="begin"/>
        </w:r>
        <w:r w:rsidR="00431FEF">
          <w:rPr>
            <w:noProof/>
            <w:webHidden/>
          </w:rPr>
          <w:instrText xml:space="preserve"> PAGEREF _Toc505858338 \h </w:instrText>
        </w:r>
        <w:r>
          <w:rPr>
            <w:noProof/>
            <w:webHidden/>
          </w:rPr>
        </w:r>
        <w:r>
          <w:rPr>
            <w:noProof/>
            <w:webHidden/>
          </w:rPr>
          <w:fldChar w:fldCharType="separate"/>
        </w:r>
        <w:r w:rsidR="007B03BD">
          <w:rPr>
            <w:noProof/>
            <w:webHidden/>
          </w:rPr>
          <w:t>12</w:t>
        </w:r>
        <w:r>
          <w:rPr>
            <w:noProof/>
            <w:webHidden/>
          </w:rPr>
          <w:fldChar w:fldCharType="end"/>
        </w:r>
      </w:hyperlink>
    </w:p>
    <w:p w:rsidR="00431FEF" w:rsidRDefault="00CE28C1">
      <w:pPr>
        <w:pStyle w:val="Obsah3"/>
        <w:rPr>
          <w:rFonts w:asciiTheme="minorHAnsi" w:eastAsiaTheme="minorEastAsia" w:hAnsiTheme="minorHAnsi" w:cstheme="minorBidi"/>
          <w:noProof/>
          <w:szCs w:val="22"/>
        </w:rPr>
      </w:pPr>
      <w:hyperlink w:anchor="_Toc505858339" w:history="1">
        <w:r w:rsidR="00431FEF" w:rsidRPr="007959E1">
          <w:rPr>
            <w:rStyle w:val="Hypertextovodkaz"/>
            <w:rFonts w:eastAsia="MS ??"/>
            <w:noProof/>
          </w:rPr>
          <w:t>3.3.4</w:t>
        </w:r>
        <w:r w:rsidR="00431FEF">
          <w:rPr>
            <w:rFonts w:asciiTheme="minorHAnsi" w:eastAsiaTheme="minorEastAsia" w:hAnsiTheme="minorHAnsi" w:cstheme="minorBidi"/>
            <w:noProof/>
            <w:szCs w:val="22"/>
          </w:rPr>
          <w:tab/>
        </w:r>
        <w:r w:rsidR="00431FEF" w:rsidRPr="007959E1">
          <w:rPr>
            <w:rStyle w:val="Hypertextovodkaz"/>
            <w:rFonts w:eastAsia="MS ??"/>
            <w:noProof/>
          </w:rPr>
          <w:t>Centrální DICOM prohlížeč</w:t>
        </w:r>
        <w:r w:rsidR="00431FEF">
          <w:rPr>
            <w:noProof/>
            <w:webHidden/>
          </w:rPr>
          <w:tab/>
        </w:r>
        <w:r>
          <w:rPr>
            <w:noProof/>
            <w:webHidden/>
          </w:rPr>
          <w:fldChar w:fldCharType="begin"/>
        </w:r>
        <w:r w:rsidR="00431FEF">
          <w:rPr>
            <w:noProof/>
            <w:webHidden/>
          </w:rPr>
          <w:instrText xml:space="preserve"> PAGEREF _Toc505858339 \h </w:instrText>
        </w:r>
        <w:r>
          <w:rPr>
            <w:noProof/>
            <w:webHidden/>
          </w:rPr>
        </w:r>
        <w:r>
          <w:rPr>
            <w:noProof/>
            <w:webHidden/>
          </w:rPr>
          <w:fldChar w:fldCharType="separate"/>
        </w:r>
        <w:r w:rsidR="007B03BD">
          <w:rPr>
            <w:noProof/>
            <w:webHidden/>
          </w:rPr>
          <w:t>15</w:t>
        </w:r>
        <w:r>
          <w:rPr>
            <w:noProof/>
            <w:webHidden/>
          </w:rPr>
          <w:fldChar w:fldCharType="end"/>
        </w:r>
      </w:hyperlink>
    </w:p>
    <w:p w:rsidR="00431FEF" w:rsidRDefault="00CE28C1">
      <w:pPr>
        <w:pStyle w:val="Obsah3"/>
        <w:rPr>
          <w:rFonts w:asciiTheme="minorHAnsi" w:eastAsiaTheme="minorEastAsia" w:hAnsiTheme="minorHAnsi" w:cstheme="minorBidi"/>
          <w:noProof/>
          <w:szCs w:val="22"/>
        </w:rPr>
      </w:pPr>
      <w:hyperlink w:anchor="_Toc505858340" w:history="1">
        <w:r w:rsidR="00431FEF" w:rsidRPr="007959E1">
          <w:rPr>
            <w:rStyle w:val="Hypertextovodkaz"/>
            <w:rFonts w:eastAsia="MS ??"/>
            <w:noProof/>
          </w:rPr>
          <w:t>3.3.5</w:t>
        </w:r>
        <w:r w:rsidR="00431FEF">
          <w:rPr>
            <w:rFonts w:asciiTheme="minorHAnsi" w:eastAsiaTheme="minorEastAsia" w:hAnsiTheme="minorHAnsi" w:cstheme="minorBidi"/>
            <w:noProof/>
            <w:szCs w:val="22"/>
          </w:rPr>
          <w:tab/>
        </w:r>
        <w:r w:rsidR="00431FEF" w:rsidRPr="007959E1">
          <w:rPr>
            <w:rStyle w:val="Hypertextovodkaz"/>
            <w:rFonts w:eastAsia="MS ??"/>
            <w:noProof/>
          </w:rPr>
          <w:t>Modul pro opravy demografických dat a konektor na KIS</w:t>
        </w:r>
        <w:r w:rsidR="00431FEF">
          <w:rPr>
            <w:noProof/>
            <w:webHidden/>
          </w:rPr>
          <w:tab/>
        </w:r>
        <w:r>
          <w:rPr>
            <w:noProof/>
            <w:webHidden/>
          </w:rPr>
          <w:fldChar w:fldCharType="begin"/>
        </w:r>
        <w:r w:rsidR="00431FEF">
          <w:rPr>
            <w:noProof/>
            <w:webHidden/>
          </w:rPr>
          <w:instrText xml:space="preserve"> PAGEREF _Toc505858340 \h </w:instrText>
        </w:r>
        <w:r>
          <w:rPr>
            <w:noProof/>
            <w:webHidden/>
          </w:rPr>
        </w:r>
        <w:r>
          <w:rPr>
            <w:noProof/>
            <w:webHidden/>
          </w:rPr>
          <w:fldChar w:fldCharType="separate"/>
        </w:r>
        <w:r w:rsidR="007B03BD">
          <w:rPr>
            <w:noProof/>
            <w:webHidden/>
          </w:rPr>
          <w:t>18</w:t>
        </w:r>
        <w:r>
          <w:rPr>
            <w:noProof/>
            <w:webHidden/>
          </w:rPr>
          <w:fldChar w:fldCharType="end"/>
        </w:r>
      </w:hyperlink>
    </w:p>
    <w:p w:rsidR="00431FEF" w:rsidRDefault="00CE28C1">
      <w:pPr>
        <w:pStyle w:val="Obsah3"/>
        <w:rPr>
          <w:rFonts w:asciiTheme="minorHAnsi" w:eastAsiaTheme="minorEastAsia" w:hAnsiTheme="minorHAnsi" w:cstheme="minorBidi"/>
          <w:noProof/>
          <w:szCs w:val="22"/>
        </w:rPr>
      </w:pPr>
      <w:hyperlink w:anchor="_Toc505858341" w:history="1">
        <w:r w:rsidR="00431FEF" w:rsidRPr="007959E1">
          <w:rPr>
            <w:rStyle w:val="Hypertextovodkaz"/>
            <w:rFonts w:eastAsia="MS ??"/>
            <w:noProof/>
          </w:rPr>
          <w:t>3.3.6</w:t>
        </w:r>
        <w:r w:rsidR="00431FEF">
          <w:rPr>
            <w:rFonts w:asciiTheme="minorHAnsi" w:eastAsiaTheme="minorEastAsia" w:hAnsiTheme="minorHAnsi" w:cstheme="minorBidi"/>
            <w:noProof/>
            <w:szCs w:val="22"/>
          </w:rPr>
          <w:tab/>
        </w:r>
        <w:r w:rsidR="00431FEF" w:rsidRPr="007959E1">
          <w:rPr>
            <w:rStyle w:val="Hypertextovodkaz"/>
            <w:rFonts w:eastAsia="MS ??"/>
            <w:noProof/>
          </w:rPr>
          <w:t>Auditní služby</w:t>
        </w:r>
        <w:r w:rsidR="00431FEF">
          <w:rPr>
            <w:noProof/>
            <w:webHidden/>
          </w:rPr>
          <w:tab/>
        </w:r>
        <w:r>
          <w:rPr>
            <w:noProof/>
            <w:webHidden/>
          </w:rPr>
          <w:fldChar w:fldCharType="begin"/>
        </w:r>
        <w:r w:rsidR="00431FEF">
          <w:rPr>
            <w:noProof/>
            <w:webHidden/>
          </w:rPr>
          <w:instrText xml:space="preserve"> PAGEREF _Toc505858341 \h </w:instrText>
        </w:r>
        <w:r>
          <w:rPr>
            <w:noProof/>
            <w:webHidden/>
          </w:rPr>
        </w:r>
        <w:r>
          <w:rPr>
            <w:noProof/>
            <w:webHidden/>
          </w:rPr>
          <w:fldChar w:fldCharType="separate"/>
        </w:r>
        <w:r w:rsidR="007B03BD">
          <w:rPr>
            <w:noProof/>
            <w:webHidden/>
          </w:rPr>
          <w:t>19</w:t>
        </w:r>
        <w:r>
          <w:rPr>
            <w:noProof/>
            <w:webHidden/>
          </w:rPr>
          <w:fldChar w:fldCharType="end"/>
        </w:r>
      </w:hyperlink>
    </w:p>
    <w:p w:rsidR="00431FEF" w:rsidRDefault="00CE28C1">
      <w:pPr>
        <w:pStyle w:val="Obsah3"/>
        <w:rPr>
          <w:rFonts w:asciiTheme="minorHAnsi" w:eastAsiaTheme="minorEastAsia" w:hAnsiTheme="minorHAnsi" w:cstheme="minorBidi"/>
          <w:noProof/>
          <w:szCs w:val="22"/>
        </w:rPr>
      </w:pPr>
      <w:hyperlink w:anchor="_Toc505858342" w:history="1">
        <w:r w:rsidR="00431FEF" w:rsidRPr="007959E1">
          <w:rPr>
            <w:rStyle w:val="Hypertextovodkaz"/>
            <w:rFonts w:eastAsia="MS ??"/>
            <w:noProof/>
          </w:rPr>
          <w:t>3.3.7</w:t>
        </w:r>
        <w:r w:rsidR="00431FEF">
          <w:rPr>
            <w:rFonts w:asciiTheme="minorHAnsi" w:eastAsiaTheme="minorEastAsia" w:hAnsiTheme="minorHAnsi" w:cstheme="minorBidi"/>
            <w:noProof/>
            <w:szCs w:val="22"/>
          </w:rPr>
          <w:tab/>
        </w:r>
        <w:r w:rsidR="00431FEF" w:rsidRPr="007959E1">
          <w:rPr>
            <w:rStyle w:val="Hypertextovodkaz"/>
            <w:rFonts w:eastAsia="MS ??"/>
            <w:noProof/>
          </w:rPr>
          <w:t>Dodávka nezbytné HW infrastruktury a nezbytného systémového SW pro modernizovaný PACS</w:t>
        </w:r>
        <w:r w:rsidR="00431FEF">
          <w:rPr>
            <w:noProof/>
            <w:webHidden/>
          </w:rPr>
          <w:tab/>
        </w:r>
        <w:r>
          <w:rPr>
            <w:noProof/>
            <w:webHidden/>
          </w:rPr>
          <w:fldChar w:fldCharType="begin"/>
        </w:r>
        <w:r w:rsidR="00431FEF">
          <w:rPr>
            <w:noProof/>
            <w:webHidden/>
          </w:rPr>
          <w:instrText xml:space="preserve"> PAGEREF _Toc505858342 \h </w:instrText>
        </w:r>
        <w:r>
          <w:rPr>
            <w:noProof/>
            <w:webHidden/>
          </w:rPr>
        </w:r>
        <w:r>
          <w:rPr>
            <w:noProof/>
            <w:webHidden/>
          </w:rPr>
          <w:fldChar w:fldCharType="separate"/>
        </w:r>
        <w:r w:rsidR="007B03BD">
          <w:rPr>
            <w:noProof/>
            <w:webHidden/>
          </w:rPr>
          <w:t>20</w:t>
        </w:r>
        <w:r>
          <w:rPr>
            <w:noProof/>
            <w:webHidden/>
          </w:rPr>
          <w:fldChar w:fldCharType="end"/>
        </w:r>
      </w:hyperlink>
    </w:p>
    <w:p w:rsidR="00431FEF" w:rsidRDefault="00CE28C1">
      <w:pPr>
        <w:pStyle w:val="Obsah3"/>
        <w:rPr>
          <w:rFonts w:asciiTheme="minorHAnsi" w:eastAsiaTheme="minorEastAsia" w:hAnsiTheme="minorHAnsi" w:cstheme="minorBidi"/>
          <w:noProof/>
          <w:szCs w:val="22"/>
        </w:rPr>
      </w:pPr>
      <w:hyperlink w:anchor="_Toc505858343" w:history="1">
        <w:r w:rsidR="00431FEF" w:rsidRPr="007959E1">
          <w:rPr>
            <w:rStyle w:val="Hypertextovodkaz"/>
            <w:rFonts w:eastAsia="MS ??"/>
            <w:noProof/>
          </w:rPr>
          <w:t>3.3.8</w:t>
        </w:r>
        <w:r w:rsidR="00431FEF">
          <w:rPr>
            <w:rFonts w:asciiTheme="minorHAnsi" w:eastAsiaTheme="minorEastAsia" w:hAnsiTheme="minorHAnsi" w:cstheme="minorBidi"/>
            <w:noProof/>
            <w:szCs w:val="22"/>
          </w:rPr>
          <w:tab/>
        </w:r>
        <w:r w:rsidR="00431FEF" w:rsidRPr="007959E1">
          <w:rPr>
            <w:rStyle w:val="Hypertextovodkaz"/>
            <w:rFonts w:eastAsia="MS ??"/>
            <w:noProof/>
          </w:rPr>
          <w:t>Integrace na další systémy</w:t>
        </w:r>
        <w:r w:rsidR="00431FEF">
          <w:rPr>
            <w:noProof/>
            <w:webHidden/>
          </w:rPr>
          <w:tab/>
        </w:r>
        <w:r>
          <w:rPr>
            <w:noProof/>
            <w:webHidden/>
          </w:rPr>
          <w:fldChar w:fldCharType="begin"/>
        </w:r>
        <w:r w:rsidR="00431FEF">
          <w:rPr>
            <w:noProof/>
            <w:webHidden/>
          </w:rPr>
          <w:instrText xml:space="preserve"> PAGEREF _Toc505858343 \h </w:instrText>
        </w:r>
        <w:r>
          <w:rPr>
            <w:noProof/>
            <w:webHidden/>
          </w:rPr>
        </w:r>
        <w:r>
          <w:rPr>
            <w:noProof/>
            <w:webHidden/>
          </w:rPr>
          <w:fldChar w:fldCharType="separate"/>
        </w:r>
        <w:r w:rsidR="007B03BD">
          <w:rPr>
            <w:noProof/>
            <w:webHidden/>
          </w:rPr>
          <w:t>21</w:t>
        </w:r>
        <w:r>
          <w:rPr>
            <w:noProof/>
            <w:webHidden/>
          </w:rPr>
          <w:fldChar w:fldCharType="end"/>
        </w:r>
      </w:hyperlink>
    </w:p>
    <w:p w:rsidR="00431FEF" w:rsidRDefault="00CE28C1">
      <w:pPr>
        <w:pStyle w:val="Obsah3"/>
        <w:rPr>
          <w:rFonts w:asciiTheme="minorHAnsi" w:eastAsiaTheme="minorEastAsia" w:hAnsiTheme="minorHAnsi" w:cstheme="minorBidi"/>
          <w:noProof/>
          <w:szCs w:val="22"/>
        </w:rPr>
      </w:pPr>
      <w:hyperlink w:anchor="_Toc505858344" w:history="1">
        <w:r w:rsidR="00431FEF" w:rsidRPr="007959E1">
          <w:rPr>
            <w:rStyle w:val="Hypertextovodkaz"/>
            <w:rFonts w:eastAsia="MS ??"/>
            <w:noProof/>
          </w:rPr>
          <w:t>3.3.9</w:t>
        </w:r>
        <w:r w:rsidR="00431FEF">
          <w:rPr>
            <w:rFonts w:asciiTheme="minorHAnsi" w:eastAsiaTheme="minorEastAsia" w:hAnsiTheme="minorHAnsi" w:cstheme="minorBidi"/>
            <w:noProof/>
            <w:szCs w:val="22"/>
          </w:rPr>
          <w:tab/>
        </w:r>
        <w:r w:rsidR="00431FEF" w:rsidRPr="007959E1">
          <w:rPr>
            <w:rStyle w:val="Hypertextovodkaz"/>
            <w:rFonts w:eastAsia="MS ??"/>
            <w:noProof/>
          </w:rPr>
          <w:t>Bezpečnostní požadavky</w:t>
        </w:r>
        <w:r w:rsidR="00431FEF">
          <w:rPr>
            <w:noProof/>
            <w:webHidden/>
          </w:rPr>
          <w:tab/>
        </w:r>
        <w:r>
          <w:rPr>
            <w:noProof/>
            <w:webHidden/>
          </w:rPr>
          <w:fldChar w:fldCharType="begin"/>
        </w:r>
        <w:r w:rsidR="00431FEF">
          <w:rPr>
            <w:noProof/>
            <w:webHidden/>
          </w:rPr>
          <w:instrText xml:space="preserve"> PAGEREF _Toc505858344 \h </w:instrText>
        </w:r>
        <w:r>
          <w:rPr>
            <w:noProof/>
            <w:webHidden/>
          </w:rPr>
        </w:r>
        <w:r>
          <w:rPr>
            <w:noProof/>
            <w:webHidden/>
          </w:rPr>
          <w:fldChar w:fldCharType="separate"/>
        </w:r>
        <w:r w:rsidR="007B03BD">
          <w:rPr>
            <w:noProof/>
            <w:webHidden/>
          </w:rPr>
          <w:t>21</w:t>
        </w:r>
        <w:r>
          <w:rPr>
            <w:noProof/>
            <w:webHidden/>
          </w:rPr>
          <w:fldChar w:fldCharType="end"/>
        </w:r>
      </w:hyperlink>
    </w:p>
    <w:p w:rsidR="00431FEF" w:rsidRDefault="00CE28C1">
      <w:pPr>
        <w:pStyle w:val="Obsah3"/>
        <w:rPr>
          <w:rFonts w:asciiTheme="minorHAnsi" w:eastAsiaTheme="minorEastAsia" w:hAnsiTheme="minorHAnsi" w:cstheme="minorBidi"/>
          <w:noProof/>
          <w:szCs w:val="22"/>
        </w:rPr>
      </w:pPr>
      <w:hyperlink w:anchor="_Toc505858345" w:history="1">
        <w:r w:rsidR="00431FEF" w:rsidRPr="007959E1">
          <w:rPr>
            <w:rStyle w:val="Hypertextovodkaz"/>
            <w:rFonts w:eastAsia="MS ??"/>
            <w:noProof/>
          </w:rPr>
          <w:t>3.3.10</w:t>
        </w:r>
        <w:r w:rsidR="00431FEF">
          <w:rPr>
            <w:rFonts w:asciiTheme="minorHAnsi" w:eastAsiaTheme="minorEastAsia" w:hAnsiTheme="minorHAnsi" w:cstheme="minorBidi"/>
            <w:noProof/>
            <w:szCs w:val="22"/>
          </w:rPr>
          <w:tab/>
        </w:r>
        <w:r w:rsidR="00431FEF" w:rsidRPr="007959E1">
          <w:rPr>
            <w:rStyle w:val="Hypertextovodkaz"/>
            <w:rFonts w:eastAsia="MS ??"/>
            <w:noProof/>
          </w:rPr>
          <w:t>Implementační a provozní požadavky</w:t>
        </w:r>
        <w:r w:rsidR="00431FEF">
          <w:rPr>
            <w:noProof/>
            <w:webHidden/>
          </w:rPr>
          <w:tab/>
        </w:r>
        <w:r>
          <w:rPr>
            <w:noProof/>
            <w:webHidden/>
          </w:rPr>
          <w:fldChar w:fldCharType="begin"/>
        </w:r>
        <w:r w:rsidR="00431FEF">
          <w:rPr>
            <w:noProof/>
            <w:webHidden/>
          </w:rPr>
          <w:instrText xml:space="preserve"> PAGEREF _Toc505858345 \h </w:instrText>
        </w:r>
        <w:r>
          <w:rPr>
            <w:noProof/>
            <w:webHidden/>
          </w:rPr>
        </w:r>
        <w:r>
          <w:rPr>
            <w:noProof/>
            <w:webHidden/>
          </w:rPr>
          <w:fldChar w:fldCharType="separate"/>
        </w:r>
        <w:r w:rsidR="007B03BD">
          <w:rPr>
            <w:noProof/>
            <w:webHidden/>
          </w:rPr>
          <w:t>23</w:t>
        </w:r>
        <w:r>
          <w:rPr>
            <w:noProof/>
            <w:webHidden/>
          </w:rPr>
          <w:fldChar w:fldCharType="end"/>
        </w:r>
      </w:hyperlink>
    </w:p>
    <w:p w:rsidR="00431FEF" w:rsidRDefault="00CE28C1">
      <w:pPr>
        <w:pStyle w:val="Obsah2"/>
        <w:tabs>
          <w:tab w:val="left" w:pos="1276"/>
          <w:tab w:val="right" w:leader="dot" w:pos="9205"/>
        </w:tabs>
        <w:rPr>
          <w:rFonts w:asciiTheme="minorHAnsi" w:eastAsiaTheme="minorEastAsia" w:hAnsiTheme="minorHAnsi" w:cstheme="minorBidi"/>
          <w:noProof/>
          <w:szCs w:val="22"/>
        </w:rPr>
      </w:pPr>
      <w:hyperlink w:anchor="_Toc505858346" w:history="1">
        <w:r w:rsidR="00431FEF" w:rsidRPr="007959E1">
          <w:rPr>
            <w:rStyle w:val="Hypertextovodkaz"/>
            <w:rFonts w:eastAsia="MS ??"/>
            <w:noProof/>
          </w:rPr>
          <w:t>3.4</w:t>
        </w:r>
        <w:r w:rsidR="00431FEF">
          <w:rPr>
            <w:rFonts w:asciiTheme="minorHAnsi" w:eastAsiaTheme="minorEastAsia" w:hAnsiTheme="minorHAnsi" w:cstheme="minorBidi"/>
            <w:noProof/>
            <w:szCs w:val="22"/>
          </w:rPr>
          <w:tab/>
        </w:r>
        <w:r w:rsidR="00431FEF" w:rsidRPr="007959E1">
          <w:rPr>
            <w:rStyle w:val="Hypertextovodkaz"/>
            <w:rFonts w:eastAsia="MS ??"/>
            <w:noProof/>
          </w:rPr>
          <w:t>Požadavky na služby</w:t>
        </w:r>
        <w:r w:rsidR="00431FEF">
          <w:rPr>
            <w:noProof/>
            <w:webHidden/>
          </w:rPr>
          <w:tab/>
        </w:r>
        <w:r>
          <w:rPr>
            <w:noProof/>
            <w:webHidden/>
          </w:rPr>
          <w:fldChar w:fldCharType="begin"/>
        </w:r>
        <w:r w:rsidR="00431FEF">
          <w:rPr>
            <w:noProof/>
            <w:webHidden/>
          </w:rPr>
          <w:instrText xml:space="preserve"> PAGEREF _Toc505858346 \h </w:instrText>
        </w:r>
        <w:r>
          <w:rPr>
            <w:noProof/>
            <w:webHidden/>
          </w:rPr>
        </w:r>
        <w:r>
          <w:rPr>
            <w:noProof/>
            <w:webHidden/>
          </w:rPr>
          <w:fldChar w:fldCharType="separate"/>
        </w:r>
        <w:r w:rsidR="007B03BD">
          <w:rPr>
            <w:noProof/>
            <w:webHidden/>
          </w:rPr>
          <w:t>24</w:t>
        </w:r>
        <w:r>
          <w:rPr>
            <w:noProof/>
            <w:webHidden/>
          </w:rPr>
          <w:fldChar w:fldCharType="end"/>
        </w:r>
      </w:hyperlink>
    </w:p>
    <w:p w:rsidR="00431FEF" w:rsidRDefault="00CE28C1">
      <w:pPr>
        <w:pStyle w:val="Obsah3"/>
        <w:rPr>
          <w:rFonts w:asciiTheme="minorHAnsi" w:eastAsiaTheme="minorEastAsia" w:hAnsiTheme="minorHAnsi" w:cstheme="minorBidi"/>
          <w:noProof/>
          <w:szCs w:val="22"/>
        </w:rPr>
      </w:pPr>
      <w:hyperlink w:anchor="_Toc505858347" w:history="1">
        <w:r w:rsidR="00431FEF" w:rsidRPr="007959E1">
          <w:rPr>
            <w:rStyle w:val="Hypertextovodkaz"/>
            <w:rFonts w:eastAsia="MS ??"/>
            <w:noProof/>
          </w:rPr>
          <w:t>3.4.1</w:t>
        </w:r>
        <w:r w:rsidR="00431FEF">
          <w:rPr>
            <w:rFonts w:asciiTheme="minorHAnsi" w:eastAsiaTheme="minorEastAsia" w:hAnsiTheme="minorHAnsi" w:cstheme="minorBidi"/>
            <w:noProof/>
            <w:szCs w:val="22"/>
          </w:rPr>
          <w:tab/>
        </w:r>
        <w:r w:rsidR="00431FEF" w:rsidRPr="007959E1">
          <w:rPr>
            <w:rStyle w:val="Hypertextovodkaz"/>
            <w:rFonts w:eastAsia="MS ??"/>
            <w:noProof/>
          </w:rPr>
          <w:t>Realizace předmětu plnění</w:t>
        </w:r>
        <w:r w:rsidR="00431FEF">
          <w:rPr>
            <w:noProof/>
            <w:webHidden/>
          </w:rPr>
          <w:tab/>
        </w:r>
        <w:r>
          <w:rPr>
            <w:noProof/>
            <w:webHidden/>
          </w:rPr>
          <w:fldChar w:fldCharType="begin"/>
        </w:r>
        <w:r w:rsidR="00431FEF">
          <w:rPr>
            <w:noProof/>
            <w:webHidden/>
          </w:rPr>
          <w:instrText xml:space="preserve"> PAGEREF _Toc505858347 \h </w:instrText>
        </w:r>
        <w:r>
          <w:rPr>
            <w:noProof/>
            <w:webHidden/>
          </w:rPr>
        </w:r>
        <w:r>
          <w:rPr>
            <w:noProof/>
            <w:webHidden/>
          </w:rPr>
          <w:fldChar w:fldCharType="separate"/>
        </w:r>
        <w:r w:rsidR="007B03BD">
          <w:rPr>
            <w:noProof/>
            <w:webHidden/>
          </w:rPr>
          <w:t>24</w:t>
        </w:r>
        <w:r>
          <w:rPr>
            <w:noProof/>
            <w:webHidden/>
          </w:rPr>
          <w:fldChar w:fldCharType="end"/>
        </w:r>
      </w:hyperlink>
    </w:p>
    <w:p w:rsidR="00431FEF" w:rsidRDefault="00CE28C1">
      <w:pPr>
        <w:pStyle w:val="Obsah3"/>
        <w:rPr>
          <w:rFonts w:asciiTheme="minorHAnsi" w:eastAsiaTheme="minorEastAsia" w:hAnsiTheme="minorHAnsi" w:cstheme="minorBidi"/>
          <w:noProof/>
          <w:szCs w:val="22"/>
        </w:rPr>
      </w:pPr>
      <w:hyperlink w:anchor="_Toc505858348" w:history="1">
        <w:r w:rsidR="00431FEF" w:rsidRPr="007959E1">
          <w:rPr>
            <w:rStyle w:val="Hypertextovodkaz"/>
            <w:rFonts w:eastAsia="MS ??"/>
            <w:noProof/>
          </w:rPr>
          <w:t>3.4.2</w:t>
        </w:r>
        <w:r w:rsidR="00431FEF">
          <w:rPr>
            <w:rFonts w:asciiTheme="minorHAnsi" w:eastAsiaTheme="minorEastAsia" w:hAnsiTheme="minorHAnsi" w:cstheme="minorBidi"/>
            <w:noProof/>
            <w:szCs w:val="22"/>
          </w:rPr>
          <w:tab/>
        </w:r>
        <w:r w:rsidR="00431FEF" w:rsidRPr="007959E1">
          <w:rPr>
            <w:rStyle w:val="Hypertextovodkaz"/>
            <w:rFonts w:eastAsia="MS ??"/>
            <w:noProof/>
          </w:rPr>
          <w:t>Seznámení s funkcionalitami, obsluhou dodávaného systému</w:t>
        </w:r>
        <w:r w:rsidR="00431FEF">
          <w:rPr>
            <w:noProof/>
            <w:webHidden/>
          </w:rPr>
          <w:tab/>
        </w:r>
        <w:r>
          <w:rPr>
            <w:noProof/>
            <w:webHidden/>
          </w:rPr>
          <w:fldChar w:fldCharType="begin"/>
        </w:r>
        <w:r w:rsidR="00431FEF">
          <w:rPr>
            <w:noProof/>
            <w:webHidden/>
          </w:rPr>
          <w:instrText xml:space="preserve"> PAGEREF _Toc505858348 \h </w:instrText>
        </w:r>
        <w:r>
          <w:rPr>
            <w:noProof/>
            <w:webHidden/>
          </w:rPr>
        </w:r>
        <w:r>
          <w:rPr>
            <w:noProof/>
            <w:webHidden/>
          </w:rPr>
          <w:fldChar w:fldCharType="separate"/>
        </w:r>
        <w:r w:rsidR="007B03BD">
          <w:rPr>
            <w:noProof/>
            <w:webHidden/>
          </w:rPr>
          <w:t>28</w:t>
        </w:r>
        <w:r>
          <w:rPr>
            <w:noProof/>
            <w:webHidden/>
          </w:rPr>
          <w:fldChar w:fldCharType="end"/>
        </w:r>
      </w:hyperlink>
    </w:p>
    <w:p w:rsidR="00431FEF" w:rsidRDefault="00CE28C1">
      <w:pPr>
        <w:pStyle w:val="Obsah2"/>
        <w:tabs>
          <w:tab w:val="left" w:pos="1276"/>
          <w:tab w:val="right" w:leader="dot" w:pos="9205"/>
        </w:tabs>
        <w:rPr>
          <w:rFonts w:asciiTheme="minorHAnsi" w:eastAsiaTheme="minorEastAsia" w:hAnsiTheme="minorHAnsi" w:cstheme="minorBidi"/>
          <w:noProof/>
          <w:szCs w:val="22"/>
        </w:rPr>
      </w:pPr>
      <w:hyperlink w:anchor="_Toc505858349" w:history="1">
        <w:r w:rsidR="00431FEF" w:rsidRPr="007959E1">
          <w:rPr>
            <w:rStyle w:val="Hypertextovodkaz"/>
            <w:rFonts w:eastAsia="MS ??"/>
            <w:noProof/>
          </w:rPr>
          <w:t>3.5</w:t>
        </w:r>
        <w:r w:rsidR="00431FEF">
          <w:rPr>
            <w:rFonts w:asciiTheme="minorHAnsi" w:eastAsiaTheme="minorEastAsia" w:hAnsiTheme="minorHAnsi" w:cstheme="minorBidi"/>
            <w:noProof/>
            <w:szCs w:val="22"/>
          </w:rPr>
          <w:tab/>
        </w:r>
        <w:r w:rsidR="00431FEF" w:rsidRPr="007959E1">
          <w:rPr>
            <w:rStyle w:val="Hypertextovodkaz"/>
            <w:rFonts w:eastAsia="MS ??"/>
            <w:noProof/>
          </w:rPr>
          <w:t>Záruky</w:t>
        </w:r>
        <w:r w:rsidR="00431FEF">
          <w:rPr>
            <w:noProof/>
            <w:webHidden/>
          </w:rPr>
          <w:tab/>
        </w:r>
        <w:r>
          <w:rPr>
            <w:noProof/>
            <w:webHidden/>
          </w:rPr>
          <w:fldChar w:fldCharType="begin"/>
        </w:r>
        <w:r w:rsidR="00431FEF">
          <w:rPr>
            <w:noProof/>
            <w:webHidden/>
          </w:rPr>
          <w:instrText xml:space="preserve"> PAGEREF _Toc505858349 \h </w:instrText>
        </w:r>
        <w:r>
          <w:rPr>
            <w:noProof/>
            <w:webHidden/>
          </w:rPr>
        </w:r>
        <w:r>
          <w:rPr>
            <w:noProof/>
            <w:webHidden/>
          </w:rPr>
          <w:fldChar w:fldCharType="separate"/>
        </w:r>
        <w:r w:rsidR="007B03BD">
          <w:rPr>
            <w:noProof/>
            <w:webHidden/>
          </w:rPr>
          <w:t>28</w:t>
        </w:r>
        <w:r>
          <w:rPr>
            <w:noProof/>
            <w:webHidden/>
          </w:rPr>
          <w:fldChar w:fldCharType="end"/>
        </w:r>
      </w:hyperlink>
    </w:p>
    <w:p w:rsidR="00431FEF" w:rsidRDefault="00CE28C1">
      <w:pPr>
        <w:pStyle w:val="Obsah1"/>
        <w:rPr>
          <w:rFonts w:asciiTheme="minorHAnsi" w:eastAsiaTheme="minorEastAsia" w:hAnsiTheme="minorHAnsi" w:cstheme="minorBidi"/>
          <w:noProof/>
          <w:szCs w:val="22"/>
        </w:rPr>
      </w:pPr>
      <w:hyperlink w:anchor="_Toc505858350" w:history="1">
        <w:r w:rsidR="00431FEF" w:rsidRPr="007959E1">
          <w:rPr>
            <w:rStyle w:val="Hypertextovodkaz"/>
            <w:rFonts w:eastAsia="MS ??"/>
            <w:noProof/>
          </w:rPr>
          <w:t>4</w:t>
        </w:r>
        <w:r w:rsidR="00431FEF">
          <w:rPr>
            <w:rFonts w:asciiTheme="minorHAnsi" w:eastAsiaTheme="minorEastAsia" w:hAnsiTheme="minorHAnsi" w:cstheme="minorBidi"/>
            <w:noProof/>
            <w:szCs w:val="22"/>
          </w:rPr>
          <w:tab/>
        </w:r>
        <w:r w:rsidR="00431FEF" w:rsidRPr="007959E1">
          <w:rPr>
            <w:rStyle w:val="Hypertextovodkaz"/>
            <w:rFonts w:eastAsia="MS ??"/>
            <w:noProof/>
          </w:rPr>
          <w:t>Harmonogram</w:t>
        </w:r>
        <w:r w:rsidR="00431FEF">
          <w:rPr>
            <w:noProof/>
            <w:webHidden/>
          </w:rPr>
          <w:tab/>
        </w:r>
        <w:r>
          <w:rPr>
            <w:noProof/>
            <w:webHidden/>
          </w:rPr>
          <w:fldChar w:fldCharType="begin"/>
        </w:r>
        <w:r w:rsidR="00431FEF">
          <w:rPr>
            <w:noProof/>
            <w:webHidden/>
          </w:rPr>
          <w:instrText xml:space="preserve"> PAGEREF _Toc505858350 \h </w:instrText>
        </w:r>
        <w:r>
          <w:rPr>
            <w:noProof/>
            <w:webHidden/>
          </w:rPr>
        </w:r>
        <w:r>
          <w:rPr>
            <w:noProof/>
            <w:webHidden/>
          </w:rPr>
          <w:fldChar w:fldCharType="separate"/>
        </w:r>
        <w:r w:rsidR="007B03BD">
          <w:rPr>
            <w:noProof/>
            <w:webHidden/>
          </w:rPr>
          <w:t>30</w:t>
        </w:r>
        <w:r>
          <w:rPr>
            <w:noProof/>
            <w:webHidden/>
          </w:rPr>
          <w:fldChar w:fldCharType="end"/>
        </w:r>
      </w:hyperlink>
    </w:p>
    <w:p w:rsidR="00431FEF" w:rsidRDefault="00CE28C1">
      <w:pPr>
        <w:pStyle w:val="Obsah1"/>
        <w:rPr>
          <w:rFonts w:asciiTheme="minorHAnsi" w:eastAsiaTheme="minorEastAsia" w:hAnsiTheme="minorHAnsi" w:cstheme="minorBidi"/>
          <w:noProof/>
          <w:szCs w:val="22"/>
        </w:rPr>
      </w:pPr>
      <w:hyperlink w:anchor="_Toc505858351" w:history="1">
        <w:r w:rsidR="00431FEF" w:rsidRPr="007959E1">
          <w:rPr>
            <w:rStyle w:val="Hypertextovodkaz"/>
            <w:rFonts w:eastAsia="MS ??"/>
            <w:noProof/>
          </w:rPr>
          <w:t>5</w:t>
        </w:r>
        <w:r w:rsidR="00431FEF">
          <w:rPr>
            <w:rFonts w:asciiTheme="minorHAnsi" w:eastAsiaTheme="minorEastAsia" w:hAnsiTheme="minorHAnsi" w:cstheme="minorBidi"/>
            <w:noProof/>
            <w:szCs w:val="22"/>
          </w:rPr>
          <w:tab/>
        </w:r>
        <w:r w:rsidR="00431FEF" w:rsidRPr="007959E1">
          <w:rPr>
            <w:rStyle w:val="Hypertextovodkaz"/>
            <w:rFonts w:eastAsia="MS ??"/>
            <w:noProof/>
          </w:rPr>
          <w:t>Místa plnění</w:t>
        </w:r>
        <w:r w:rsidR="00431FEF">
          <w:rPr>
            <w:noProof/>
            <w:webHidden/>
          </w:rPr>
          <w:tab/>
        </w:r>
        <w:r>
          <w:rPr>
            <w:noProof/>
            <w:webHidden/>
          </w:rPr>
          <w:fldChar w:fldCharType="begin"/>
        </w:r>
        <w:r w:rsidR="00431FEF">
          <w:rPr>
            <w:noProof/>
            <w:webHidden/>
          </w:rPr>
          <w:instrText xml:space="preserve"> PAGEREF _Toc505858351 \h </w:instrText>
        </w:r>
        <w:r>
          <w:rPr>
            <w:noProof/>
            <w:webHidden/>
          </w:rPr>
        </w:r>
        <w:r>
          <w:rPr>
            <w:noProof/>
            <w:webHidden/>
          </w:rPr>
          <w:fldChar w:fldCharType="separate"/>
        </w:r>
        <w:r w:rsidR="007B03BD">
          <w:rPr>
            <w:noProof/>
            <w:webHidden/>
          </w:rPr>
          <w:t>31</w:t>
        </w:r>
        <w:r>
          <w:rPr>
            <w:noProof/>
            <w:webHidden/>
          </w:rPr>
          <w:fldChar w:fldCharType="end"/>
        </w:r>
      </w:hyperlink>
    </w:p>
    <w:p w:rsidR="00431FEF" w:rsidRDefault="00CE28C1">
      <w:pPr>
        <w:pStyle w:val="Obsah1"/>
        <w:rPr>
          <w:rFonts w:asciiTheme="minorHAnsi" w:eastAsiaTheme="minorEastAsia" w:hAnsiTheme="minorHAnsi" w:cstheme="minorBidi"/>
          <w:noProof/>
          <w:szCs w:val="22"/>
        </w:rPr>
      </w:pPr>
      <w:hyperlink w:anchor="_Toc505858352" w:history="1">
        <w:r w:rsidR="00431FEF" w:rsidRPr="007959E1">
          <w:rPr>
            <w:rStyle w:val="Hypertextovodkaz"/>
            <w:rFonts w:eastAsia="MS ??"/>
            <w:noProof/>
          </w:rPr>
          <w:t>6</w:t>
        </w:r>
        <w:r w:rsidR="00431FEF">
          <w:rPr>
            <w:rFonts w:asciiTheme="minorHAnsi" w:eastAsiaTheme="minorEastAsia" w:hAnsiTheme="minorHAnsi" w:cstheme="minorBidi"/>
            <w:noProof/>
            <w:szCs w:val="22"/>
          </w:rPr>
          <w:tab/>
        </w:r>
        <w:r w:rsidR="00431FEF" w:rsidRPr="007959E1">
          <w:rPr>
            <w:rStyle w:val="Hypertextovodkaz"/>
            <w:rFonts w:eastAsia="MS ??"/>
            <w:noProof/>
          </w:rPr>
          <w:t>Výchozí stav</w:t>
        </w:r>
        <w:r w:rsidR="00431FEF">
          <w:rPr>
            <w:noProof/>
            <w:webHidden/>
          </w:rPr>
          <w:tab/>
        </w:r>
        <w:r>
          <w:rPr>
            <w:noProof/>
            <w:webHidden/>
          </w:rPr>
          <w:fldChar w:fldCharType="begin"/>
        </w:r>
        <w:r w:rsidR="00431FEF">
          <w:rPr>
            <w:noProof/>
            <w:webHidden/>
          </w:rPr>
          <w:instrText xml:space="preserve"> PAGEREF _Toc505858352 \h </w:instrText>
        </w:r>
        <w:r>
          <w:rPr>
            <w:noProof/>
            <w:webHidden/>
          </w:rPr>
        </w:r>
        <w:r>
          <w:rPr>
            <w:noProof/>
            <w:webHidden/>
          </w:rPr>
          <w:fldChar w:fldCharType="separate"/>
        </w:r>
        <w:r w:rsidR="007B03BD">
          <w:rPr>
            <w:noProof/>
            <w:webHidden/>
          </w:rPr>
          <w:t>32</w:t>
        </w:r>
        <w:r>
          <w:rPr>
            <w:noProof/>
            <w:webHidden/>
          </w:rPr>
          <w:fldChar w:fldCharType="end"/>
        </w:r>
      </w:hyperlink>
    </w:p>
    <w:p w:rsidR="00431FEF" w:rsidRDefault="00CE28C1">
      <w:pPr>
        <w:pStyle w:val="Obsah2"/>
        <w:tabs>
          <w:tab w:val="left" w:pos="1276"/>
          <w:tab w:val="right" w:leader="dot" w:pos="9205"/>
        </w:tabs>
        <w:rPr>
          <w:rFonts w:asciiTheme="minorHAnsi" w:eastAsiaTheme="minorEastAsia" w:hAnsiTheme="minorHAnsi" w:cstheme="minorBidi"/>
          <w:noProof/>
          <w:szCs w:val="22"/>
        </w:rPr>
      </w:pPr>
      <w:hyperlink w:anchor="_Toc505858353" w:history="1">
        <w:r w:rsidR="00431FEF" w:rsidRPr="007959E1">
          <w:rPr>
            <w:rStyle w:val="Hypertextovodkaz"/>
            <w:rFonts w:eastAsia="MS ??"/>
            <w:noProof/>
          </w:rPr>
          <w:t>6.1</w:t>
        </w:r>
        <w:r w:rsidR="00431FEF">
          <w:rPr>
            <w:rFonts w:asciiTheme="minorHAnsi" w:eastAsiaTheme="minorEastAsia" w:hAnsiTheme="minorHAnsi" w:cstheme="minorBidi"/>
            <w:noProof/>
            <w:szCs w:val="22"/>
          </w:rPr>
          <w:tab/>
        </w:r>
        <w:r w:rsidR="00431FEF" w:rsidRPr="007959E1">
          <w:rPr>
            <w:rStyle w:val="Hypertextovodkaz"/>
            <w:rFonts w:eastAsia="MS ??"/>
            <w:noProof/>
          </w:rPr>
          <w:t>Informace o objednateli, jeho prostředí a podmínkách</w:t>
        </w:r>
        <w:r w:rsidR="00431FEF">
          <w:rPr>
            <w:noProof/>
            <w:webHidden/>
          </w:rPr>
          <w:tab/>
        </w:r>
        <w:r>
          <w:rPr>
            <w:noProof/>
            <w:webHidden/>
          </w:rPr>
          <w:fldChar w:fldCharType="begin"/>
        </w:r>
        <w:r w:rsidR="00431FEF">
          <w:rPr>
            <w:noProof/>
            <w:webHidden/>
          </w:rPr>
          <w:instrText xml:space="preserve"> PAGEREF _Toc505858353 \h </w:instrText>
        </w:r>
        <w:r>
          <w:rPr>
            <w:noProof/>
            <w:webHidden/>
          </w:rPr>
        </w:r>
        <w:r>
          <w:rPr>
            <w:noProof/>
            <w:webHidden/>
          </w:rPr>
          <w:fldChar w:fldCharType="separate"/>
        </w:r>
        <w:r w:rsidR="007B03BD">
          <w:rPr>
            <w:noProof/>
            <w:webHidden/>
          </w:rPr>
          <w:t>32</w:t>
        </w:r>
        <w:r>
          <w:rPr>
            <w:noProof/>
            <w:webHidden/>
          </w:rPr>
          <w:fldChar w:fldCharType="end"/>
        </w:r>
      </w:hyperlink>
    </w:p>
    <w:p w:rsidR="00431FEF" w:rsidRDefault="00CE28C1">
      <w:pPr>
        <w:pStyle w:val="Obsah2"/>
        <w:tabs>
          <w:tab w:val="left" w:pos="1276"/>
          <w:tab w:val="right" w:leader="dot" w:pos="9205"/>
        </w:tabs>
        <w:rPr>
          <w:rFonts w:asciiTheme="minorHAnsi" w:eastAsiaTheme="minorEastAsia" w:hAnsiTheme="minorHAnsi" w:cstheme="minorBidi"/>
          <w:noProof/>
          <w:szCs w:val="22"/>
        </w:rPr>
      </w:pPr>
      <w:hyperlink w:anchor="_Toc505858354" w:history="1">
        <w:r w:rsidR="00431FEF" w:rsidRPr="007959E1">
          <w:rPr>
            <w:rStyle w:val="Hypertextovodkaz"/>
            <w:rFonts w:eastAsia="MS ??"/>
            <w:noProof/>
          </w:rPr>
          <w:t>6.2</w:t>
        </w:r>
        <w:r w:rsidR="00431FEF">
          <w:rPr>
            <w:rFonts w:asciiTheme="minorHAnsi" w:eastAsiaTheme="minorEastAsia" w:hAnsiTheme="minorHAnsi" w:cstheme="minorBidi"/>
            <w:noProof/>
            <w:szCs w:val="22"/>
          </w:rPr>
          <w:tab/>
        </w:r>
        <w:r w:rsidR="00431FEF" w:rsidRPr="007959E1">
          <w:rPr>
            <w:rStyle w:val="Hypertextovodkaz"/>
            <w:rFonts w:eastAsia="MS ??"/>
            <w:noProof/>
          </w:rPr>
          <w:t>Legislativa</w:t>
        </w:r>
        <w:r w:rsidR="00431FEF">
          <w:rPr>
            <w:noProof/>
            <w:webHidden/>
          </w:rPr>
          <w:tab/>
        </w:r>
        <w:r>
          <w:rPr>
            <w:noProof/>
            <w:webHidden/>
          </w:rPr>
          <w:fldChar w:fldCharType="begin"/>
        </w:r>
        <w:r w:rsidR="00431FEF">
          <w:rPr>
            <w:noProof/>
            <w:webHidden/>
          </w:rPr>
          <w:instrText xml:space="preserve"> PAGEREF _Toc505858354 \h </w:instrText>
        </w:r>
        <w:r>
          <w:rPr>
            <w:noProof/>
            <w:webHidden/>
          </w:rPr>
        </w:r>
        <w:r>
          <w:rPr>
            <w:noProof/>
            <w:webHidden/>
          </w:rPr>
          <w:fldChar w:fldCharType="separate"/>
        </w:r>
        <w:r w:rsidR="007B03BD">
          <w:rPr>
            <w:noProof/>
            <w:webHidden/>
          </w:rPr>
          <w:t>32</w:t>
        </w:r>
        <w:r>
          <w:rPr>
            <w:noProof/>
            <w:webHidden/>
          </w:rPr>
          <w:fldChar w:fldCharType="end"/>
        </w:r>
      </w:hyperlink>
    </w:p>
    <w:p w:rsidR="00431FEF" w:rsidRDefault="00CE28C1">
      <w:pPr>
        <w:pStyle w:val="Obsah3"/>
        <w:rPr>
          <w:rFonts w:asciiTheme="minorHAnsi" w:eastAsiaTheme="minorEastAsia" w:hAnsiTheme="minorHAnsi" w:cstheme="minorBidi"/>
          <w:noProof/>
          <w:szCs w:val="22"/>
        </w:rPr>
      </w:pPr>
      <w:hyperlink w:anchor="_Toc505858355" w:history="1">
        <w:r w:rsidR="00431FEF" w:rsidRPr="007959E1">
          <w:rPr>
            <w:rStyle w:val="Hypertextovodkaz"/>
            <w:rFonts w:eastAsia="MS ??"/>
            <w:noProof/>
          </w:rPr>
          <w:t>6.2.1</w:t>
        </w:r>
        <w:r w:rsidR="00431FEF">
          <w:rPr>
            <w:rFonts w:asciiTheme="minorHAnsi" w:eastAsiaTheme="minorEastAsia" w:hAnsiTheme="minorHAnsi" w:cstheme="minorBidi"/>
            <w:noProof/>
            <w:szCs w:val="22"/>
          </w:rPr>
          <w:tab/>
        </w:r>
        <w:r w:rsidR="00431FEF" w:rsidRPr="007959E1">
          <w:rPr>
            <w:rStyle w:val="Hypertextovodkaz"/>
            <w:rFonts w:eastAsia="MS ??"/>
            <w:noProof/>
          </w:rPr>
          <w:t>Ochrana osobních údajů</w:t>
        </w:r>
        <w:r w:rsidR="00431FEF">
          <w:rPr>
            <w:noProof/>
            <w:webHidden/>
          </w:rPr>
          <w:tab/>
        </w:r>
        <w:r>
          <w:rPr>
            <w:noProof/>
            <w:webHidden/>
          </w:rPr>
          <w:fldChar w:fldCharType="begin"/>
        </w:r>
        <w:r w:rsidR="00431FEF">
          <w:rPr>
            <w:noProof/>
            <w:webHidden/>
          </w:rPr>
          <w:instrText xml:space="preserve"> PAGEREF _Toc505858355 \h </w:instrText>
        </w:r>
        <w:r>
          <w:rPr>
            <w:noProof/>
            <w:webHidden/>
          </w:rPr>
        </w:r>
        <w:r>
          <w:rPr>
            <w:noProof/>
            <w:webHidden/>
          </w:rPr>
          <w:fldChar w:fldCharType="separate"/>
        </w:r>
        <w:r w:rsidR="007B03BD">
          <w:rPr>
            <w:noProof/>
            <w:webHidden/>
          </w:rPr>
          <w:t>32</w:t>
        </w:r>
        <w:r>
          <w:rPr>
            <w:noProof/>
            <w:webHidden/>
          </w:rPr>
          <w:fldChar w:fldCharType="end"/>
        </w:r>
      </w:hyperlink>
    </w:p>
    <w:p w:rsidR="00431FEF" w:rsidRDefault="00CE28C1">
      <w:pPr>
        <w:pStyle w:val="Obsah3"/>
        <w:rPr>
          <w:rFonts w:asciiTheme="minorHAnsi" w:eastAsiaTheme="minorEastAsia" w:hAnsiTheme="minorHAnsi" w:cstheme="minorBidi"/>
          <w:noProof/>
          <w:szCs w:val="22"/>
        </w:rPr>
      </w:pPr>
      <w:hyperlink w:anchor="_Toc505858356" w:history="1">
        <w:r w:rsidR="00431FEF" w:rsidRPr="007959E1">
          <w:rPr>
            <w:rStyle w:val="Hypertextovodkaz"/>
            <w:rFonts w:eastAsia="MS ??"/>
            <w:noProof/>
          </w:rPr>
          <w:t>6.2.2</w:t>
        </w:r>
        <w:r w:rsidR="00431FEF">
          <w:rPr>
            <w:rFonts w:asciiTheme="minorHAnsi" w:eastAsiaTheme="minorEastAsia" w:hAnsiTheme="minorHAnsi" w:cstheme="minorBidi"/>
            <w:noProof/>
            <w:szCs w:val="22"/>
          </w:rPr>
          <w:tab/>
        </w:r>
        <w:r w:rsidR="00431FEF" w:rsidRPr="007959E1">
          <w:rPr>
            <w:rStyle w:val="Hypertextovodkaz"/>
            <w:rFonts w:eastAsia="MS ??"/>
            <w:noProof/>
          </w:rPr>
          <w:t>Legislativa specifická pro zdravotnická zařízení</w:t>
        </w:r>
        <w:r w:rsidR="00431FEF">
          <w:rPr>
            <w:noProof/>
            <w:webHidden/>
          </w:rPr>
          <w:tab/>
        </w:r>
        <w:r>
          <w:rPr>
            <w:noProof/>
            <w:webHidden/>
          </w:rPr>
          <w:fldChar w:fldCharType="begin"/>
        </w:r>
        <w:r w:rsidR="00431FEF">
          <w:rPr>
            <w:noProof/>
            <w:webHidden/>
          </w:rPr>
          <w:instrText xml:space="preserve"> PAGEREF _Toc505858356 \h </w:instrText>
        </w:r>
        <w:r>
          <w:rPr>
            <w:noProof/>
            <w:webHidden/>
          </w:rPr>
        </w:r>
        <w:r>
          <w:rPr>
            <w:noProof/>
            <w:webHidden/>
          </w:rPr>
          <w:fldChar w:fldCharType="separate"/>
        </w:r>
        <w:r w:rsidR="007B03BD">
          <w:rPr>
            <w:noProof/>
            <w:webHidden/>
          </w:rPr>
          <w:t>32</w:t>
        </w:r>
        <w:r>
          <w:rPr>
            <w:noProof/>
            <w:webHidden/>
          </w:rPr>
          <w:fldChar w:fldCharType="end"/>
        </w:r>
      </w:hyperlink>
    </w:p>
    <w:p w:rsidR="00431FEF" w:rsidRDefault="00CE28C1">
      <w:pPr>
        <w:pStyle w:val="Obsah3"/>
        <w:rPr>
          <w:rFonts w:asciiTheme="minorHAnsi" w:eastAsiaTheme="minorEastAsia" w:hAnsiTheme="minorHAnsi" w:cstheme="minorBidi"/>
          <w:noProof/>
          <w:szCs w:val="22"/>
        </w:rPr>
      </w:pPr>
      <w:hyperlink w:anchor="_Toc505858357" w:history="1">
        <w:r w:rsidR="00431FEF" w:rsidRPr="007959E1">
          <w:rPr>
            <w:rStyle w:val="Hypertextovodkaz"/>
            <w:rFonts w:eastAsia="MS ??"/>
            <w:noProof/>
          </w:rPr>
          <w:t>6.2.3</w:t>
        </w:r>
        <w:r w:rsidR="00431FEF">
          <w:rPr>
            <w:rFonts w:asciiTheme="minorHAnsi" w:eastAsiaTheme="minorEastAsia" w:hAnsiTheme="minorHAnsi" w:cstheme="minorBidi"/>
            <w:noProof/>
            <w:szCs w:val="22"/>
          </w:rPr>
          <w:tab/>
        </w:r>
        <w:r w:rsidR="00431FEF" w:rsidRPr="007959E1">
          <w:rPr>
            <w:rStyle w:val="Hypertextovodkaz"/>
            <w:rFonts w:eastAsia="MS ??"/>
            <w:noProof/>
          </w:rPr>
          <w:t>Bezpečnost informací</w:t>
        </w:r>
        <w:r w:rsidR="00431FEF">
          <w:rPr>
            <w:noProof/>
            <w:webHidden/>
          </w:rPr>
          <w:tab/>
        </w:r>
        <w:r>
          <w:rPr>
            <w:noProof/>
            <w:webHidden/>
          </w:rPr>
          <w:fldChar w:fldCharType="begin"/>
        </w:r>
        <w:r w:rsidR="00431FEF">
          <w:rPr>
            <w:noProof/>
            <w:webHidden/>
          </w:rPr>
          <w:instrText xml:space="preserve"> PAGEREF _Toc505858357 \h </w:instrText>
        </w:r>
        <w:r>
          <w:rPr>
            <w:noProof/>
            <w:webHidden/>
          </w:rPr>
        </w:r>
        <w:r>
          <w:rPr>
            <w:noProof/>
            <w:webHidden/>
          </w:rPr>
          <w:fldChar w:fldCharType="separate"/>
        </w:r>
        <w:r w:rsidR="007B03BD">
          <w:rPr>
            <w:noProof/>
            <w:webHidden/>
          </w:rPr>
          <w:t>32</w:t>
        </w:r>
        <w:r>
          <w:rPr>
            <w:noProof/>
            <w:webHidden/>
          </w:rPr>
          <w:fldChar w:fldCharType="end"/>
        </w:r>
      </w:hyperlink>
    </w:p>
    <w:p w:rsidR="00431FEF" w:rsidRDefault="00CE28C1">
      <w:pPr>
        <w:pStyle w:val="Obsah3"/>
        <w:rPr>
          <w:rFonts w:asciiTheme="minorHAnsi" w:eastAsiaTheme="minorEastAsia" w:hAnsiTheme="minorHAnsi" w:cstheme="minorBidi"/>
          <w:noProof/>
          <w:szCs w:val="22"/>
        </w:rPr>
      </w:pPr>
      <w:hyperlink w:anchor="_Toc505858358" w:history="1">
        <w:r w:rsidR="00431FEF" w:rsidRPr="007959E1">
          <w:rPr>
            <w:rStyle w:val="Hypertextovodkaz"/>
            <w:rFonts w:eastAsia="MS ??"/>
            <w:noProof/>
          </w:rPr>
          <w:t>6.2.4</w:t>
        </w:r>
        <w:r w:rsidR="00431FEF">
          <w:rPr>
            <w:rFonts w:asciiTheme="minorHAnsi" w:eastAsiaTheme="minorEastAsia" w:hAnsiTheme="minorHAnsi" w:cstheme="minorBidi"/>
            <w:noProof/>
            <w:szCs w:val="22"/>
          </w:rPr>
          <w:tab/>
        </w:r>
        <w:r w:rsidR="00431FEF" w:rsidRPr="007959E1">
          <w:rPr>
            <w:rStyle w:val="Hypertextovodkaz"/>
            <w:rFonts w:eastAsia="MS ??"/>
            <w:noProof/>
          </w:rPr>
          <w:t>Ostatní</w:t>
        </w:r>
        <w:r w:rsidR="00431FEF">
          <w:rPr>
            <w:noProof/>
            <w:webHidden/>
          </w:rPr>
          <w:tab/>
        </w:r>
        <w:r>
          <w:rPr>
            <w:noProof/>
            <w:webHidden/>
          </w:rPr>
          <w:fldChar w:fldCharType="begin"/>
        </w:r>
        <w:r w:rsidR="00431FEF">
          <w:rPr>
            <w:noProof/>
            <w:webHidden/>
          </w:rPr>
          <w:instrText xml:space="preserve"> PAGEREF _Toc505858358 \h </w:instrText>
        </w:r>
        <w:r>
          <w:rPr>
            <w:noProof/>
            <w:webHidden/>
          </w:rPr>
        </w:r>
        <w:r>
          <w:rPr>
            <w:noProof/>
            <w:webHidden/>
          </w:rPr>
          <w:fldChar w:fldCharType="separate"/>
        </w:r>
        <w:r w:rsidR="007B03BD">
          <w:rPr>
            <w:noProof/>
            <w:webHidden/>
          </w:rPr>
          <w:t>33</w:t>
        </w:r>
        <w:r>
          <w:rPr>
            <w:noProof/>
            <w:webHidden/>
          </w:rPr>
          <w:fldChar w:fldCharType="end"/>
        </w:r>
      </w:hyperlink>
    </w:p>
    <w:p w:rsidR="00431FEF" w:rsidRDefault="00CE28C1">
      <w:pPr>
        <w:pStyle w:val="Obsah3"/>
        <w:rPr>
          <w:rFonts w:asciiTheme="minorHAnsi" w:eastAsiaTheme="minorEastAsia" w:hAnsiTheme="minorHAnsi" w:cstheme="minorBidi"/>
          <w:noProof/>
          <w:szCs w:val="22"/>
        </w:rPr>
      </w:pPr>
      <w:hyperlink w:anchor="_Toc505858359" w:history="1">
        <w:r w:rsidR="00431FEF" w:rsidRPr="007959E1">
          <w:rPr>
            <w:rStyle w:val="Hypertextovodkaz"/>
            <w:rFonts w:eastAsia="MS ??"/>
            <w:noProof/>
          </w:rPr>
          <w:t>6.2.5</w:t>
        </w:r>
        <w:r w:rsidR="00431FEF">
          <w:rPr>
            <w:rFonts w:asciiTheme="minorHAnsi" w:eastAsiaTheme="minorEastAsia" w:hAnsiTheme="minorHAnsi" w:cstheme="minorBidi"/>
            <w:noProof/>
            <w:szCs w:val="22"/>
          </w:rPr>
          <w:tab/>
        </w:r>
        <w:r w:rsidR="00431FEF" w:rsidRPr="007959E1">
          <w:rPr>
            <w:rStyle w:val="Hypertextovodkaz"/>
            <w:rFonts w:eastAsia="MS ??"/>
            <w:noProof/>
          </w:rPr>
          <w:t>Připravovaná legislativa (pouze informativně)</w:t>
        </w:r>
        <w:r w:rsidR="00431FEF">
          <w:rPr>
            <w:noProof/>
            <w:webHidden/>
          </w:rPr>
          <w:tab/>
        </w:r>
        <w:r>
          <w:rPr>
            <w:noProof/>
            <w:webHidden/>
          </w:rPr>
          <w:fldChar w:fldCharType="begin"/>
        </w:r>
        <w:r w:rsidR="00431FEF">
          <w:rPr>
            <w:noProof/>
            <w:webHidden/>
          </w:rPr>
          <w:instrText xml:space="preserve"> PAGEREF _Toc505858359 \h </w:instrText>
        </w:r>
        <w:r>
          <w:rPr>
            <w:noProof/>
            <w:webHidden/>
          </w:rPr>
        </w:r>
        <w:r>
          <w:rPr>
            <w:noProof/>
            <w:webHidden/>
          </w:rPr>
          <w:fldChar w:fldCharType="separate"/>
        </w:r>
        <w:r w:rsidR="007B03BD">
          <w:rPr>
            <w:noProof/>
            <w:webHidden/>
          </w:rPr>
          <w:t>33</w:t>
        </w:r>
        <w:r>
          <w:rPr>
            <w:noProof/>
            <w:webHidden/>
          </w:rPr>
          <w:fldChar w:fldCharType="end"/>
        </w:r>
      </w:hyperlink>
    </w:p>
    <w:p w:rsidR="00431FEF" w:rsidRDefault="00CE28C1">
      <w:pPr>
        <w:pStyle w:val="Obsah3"/>
        <w:rPr>
          <w:rFonts w:asciiTheme="minorHAnsi" w:eastAsiaTheme="minorEastAsia" w:hAnsiTheme="minorHAnsi" w:cstheme="minorBidi"/>
          <w:noProof/>
          <w:szCs w:val="22"/>
        </w:rPr>
      </w:pPr>
      <w:hyperlink w:anchor="_Toc505858360" w:history="1">
        <w:r w:rsidR="00431FEF" w:rsidRPr="007959E1">
          <w:rPr>
            <w:rStyle w:val="Hypertextovodkaz"/>
            <w:rFonts w:eastAsia="MS ??"/>
            <w:noProof/>
          </w:rPr>
          <w:t>6.2.6</w:t>
        </w:r>
        <w:r w:rsidR="00431FEF">
          <w:rPr>
            <w:rFonts w:asciiTheme="minorHAnsi" w:eastAsiaTheme="minorEastAsia" w:hAnsiTheme="minorHAnsi" w:cstheme="minorBidi"/>
            <w:noProof/>
            <w:szCs w:val="22"/>
          </w:rPr>
          <w:tab/>
        </w:r>
        <w:r w:rsidR="00431FEF" w:rsidRPr="007959E1">
          <w:rPr>
            <w:rStyle w:val="Hypertextovodkaz"/>
            <w:rFonts w:eastAsia="MS ??"/>
            <w:noProof/>
          </w:rPr>
          <w:t>Dokumentace projektu</w:t>
        </w:r>
        <w:r w:rsidR="00431FEF">
          <w:rPr>
            <w:noProof/>
            <w:webHidden/>
          </w:rPr>
          <w:tab/>
        </w:r>
        <w:r>
          <w:rPr>
            <w:noProof/>
            <w:webHidden/>
          </w:rPr>
          <w:fldChar w:fldCharType="begin"/>
        </w:r>
        <w:r w:rsidR="00431FEF">
          <w:rPr>
            <w:noProof/>
            <w:webHidden/>
          </w:rPr>
          <w:instrText xml:space="preserve"> PAGEREF _Toc505858360 \h </w:instrText>
        </w:r>
        <w:r>
          <w:rPr>
            <w:noProof/>
            <w:webHidden/>
          </w:rPr>
        </w:r>
        <w:r>
          <w:rPr>
            <w:noProof/>
            <w:webHidden/>
          </w:rPr>
          <w:fldChar w:fldCharType="separate"/>
        </w:r>
        <w:r w:rsidR="007B03BD">
          <w:rPr>
            <w:noProof/>
            <w:webHidden/>
          </w:rPr>
          <w:t>33</w:t>
        </w:r>
        <w:r>
          <w:rPr>
            <w:noProof/>
            <w:webHidden/>
          </w:rPr>
          <w:fldChar w:fldCharType="end"/>
        </w:r>
      </w:hyperlink>
    </w:p>
    <w:p w:rsidR="00431FEF" w:rsidRDefault="00CE28C1">
      <w:pPr>
        <w:pStyle w:val="Obsah2"/>
        <w:tabs>
          <w:tab w:val="left" w:pos="1276"/>
          <w:tab w:val="right" w:leader="dot" w:pos="9205"/>
        </w:tabs>
        <w:rPr>
          <w:rFonts w:asciiTheme="minorHAnsi" w:eastAsiaTheme="minorEastAsia" w:hAnsiTheme="minorHAnsi" w:cstheme="minorBidi"/>
          <w:noProof/>
          <w:szCs w:val="22"/>
        </w:rPr>
      </w:pPr>
      <w:hyperlink w:anchor="_Toc505858361" w:history="1">
        <w:r w:rsidR="00431FEF" w:rsidRPr="007959E1">
          <w:rPr>
            <w:rStyle w:val="Hypertextovodkaz"/>
            <w:rFonts w:eastAsia="MS ??"/>
            <w:noProof/>
          </w:rPr>
          <w:t>6.3</w:t>
        </w:r>
        <w:r w:rsidR="00431FEF">
          <w:rPr>
            <w:rFonts w:asciiTheme="minorHAnsi" w:eastAsiaTheme="minorEastAsia" w:hAnsiTheme="minorHAnsi" w:cstheme="minorBidi"/>
            <w:noProof/>
            <w:szCs w:val="22"/>
          </w:rPr>
          <w:tab/>
        </w:r>
        <w:r w:rsidR="00431FEF" w:rsidRPr="007959E1">
          <w:rPr>
            <w:rStyle w:val="Hypertextovodkaz"/>
            <w:rFonts w:eastAsia="MS ??"/>
            <w:noProof/>
          </w:rPr>
          <w:t>Počty a množství zpracovávaných dat</w:t>
        </w:r>
        <w:r w:rsidR="00431FEF">
          <w:rPr>
            <w:noProof/>
            <w:webHidden/>
          </w:rPr>
          <w:tab/>
        </w:r>
        <w:r>
          <w:rPr>
            <w:noProof/>
            <w:webHidden/>
          </w:rPr>
          <w:fldChar w:fldCharType="begin"/>
        </w:r>
        <w:r w:rsidR="00431FEF">
          <w:rPr>
            <w:noProof/>
            <w:webHidden/>
          </w:rPr>
          <w:instrText xml:space="preserve"> PAGEREF _Toc505858361 \h </w:instrText>
        </w:r>
        <w:r>
          <w:rPr>
            <w:noProof/>
            <w:webHidden/>
          </w:rPr>
        </w:r>
        <w:r>
          <w:rPr>
            <w:noProof/>
            <w:webHidden/>
          </w:rPr>
          <w:fldChar w:fldCharType="separate"/>
        </w:r>
        <w:r w:rsidR="007B03BD">
          <w:rPr>
            <w:noProof/>
            <w:webHidden/>
          </w:rPr>
          <w:t>33</w:t>
        </w:r>
        <w:r>
          <w:rPr>
            <w:noProof/>
            <w:webHidden/>
          </w:rPr>
          <w:fldChar w:fldCharType="end"/>
        </w:r>
      </w:hyperlink>
    </w:p>
    <w:p w:rsidR="00431FEF" w:rsidRDefault="00CE28C1">
      <w:pPr>
        <w:pStyle w:val="Obsah3"/>
        <w:rPr>
          <w:rFonts w:asciiTheme="minorHAnsi" w:eastAsiaTheme="minorEastAsia" w:hAnsiTheme="minorHAnsi" w:cstheme="minorBidi"/>
          <w:noProof/>
          <w:szCs w:val="22"/>
        </w:rPr>
      </w:pPr>
      <w:hyperlink w:anchor="_Toc505858362" w:history="1">
        <w:r w:rsidR="00431FEF" w:rsidRPr="007959E1">
          <w:rPr>
            <w:rStyle w:val="Hypertextovodkaz"/>
            <w:rFonts w:eastAsia="MS ??"/>
            <w:noProof/>
          </w:rPr>
          <w:t>6.3.1</w:t>
        </w:r>
        <w:r w:rsidR="00431FEF">
          <w:rPr>
            <w:rFonts w:asciiTheme="minorHAnsi" w:eastAsiaTheme="minorEastAsia" w:hAnsiTheme="minorHAnsi" w:cstheme="minorBidi"/>
            <w:noProof/>
            <w:szCs w:val="22"/>
          </w:rPr>
          <w:tab/>
        </w:r>
        <w:r w:rsidR="00431FEF" w:rsidRPr="007959E1">
          <w:rPr>
            <w:rStyle w:val="Hypertextovodkaz"/>
            <w:rFonts w:eastAsia="MS ??"/>
            <w:noProof/>
          </w:rPr>
          <w:t>Množství zpracovávaných dat</w:t>
        </w:r>
        <w:r w:rsidR="00431FEF">
          <w:rPr>
            <w:noProof/>
            <w:webHidden/>
          </w:rPr>
          <w:tab/>
        </w:r>
        <w:r>
          <w:rPr>
            <w:noProof/>
            <w:webHidden/>
          </w:rPr>
          <w:fldChar w:fldCharType="begin"/>
        </w:r>
        <w:r w:rsidR="00431FEF">
          <w:rPr>
            <w:noProof/>
            <w:webHidden/>
          </w:rPr>
          <w:instrText xml:space="preserve"> PAGEREF _Toc505858362 \h </w:instrText>
        </w:r>
        <w:r>
          <w:rPr>
            <w:noProof/>
            <w:webHidden/>
          </w:rPr>
        </w:r>
        <w:r>
          <w:rPr>
            <w:noProof/>
            <w:webHidden/>
          </w:rPr>
          <w:fldChar w:fldCharType="separate"/>
        </w:r>
        <w:r w:rsidR="007B03BD">
          <w:rPr>
            <w:noProof/>
            <w:webHidden/>
          </w:rPr>
          <w:t>33</w:t>
        </w:r>
        <w:r>
          <w:rPr>
            <w:noProof/>
            <w:webHidden/>
          </w:rPr>
          <w:fldChar w:fldCharType="end"/>
        </w:r>
      </w:hyperlink>
    </w:p>
    <w:p w:rsidR="00431FEF" w:rsidRDefault="00CE28C1">
      <w:pPr>
        <w:pStyle w:val="Obsah3"/>
        <w:rPr>
          <w:rFonts w:asciiTheme="minorHAnsi" w:eastAsiaTheme="minorEastAsia" w:hAnsiTheme="minorHAnsi" w:cstheme="minorBidi"/>
          <w:noProof/>
          <w:szCs w:val="22"/>
        </w:rPr>
      </w:pPr>
      <w:hyperlink w:anchor="_Toc505858363" w:history="1">
        <w:r w:rsidR="00431FEF" w:rsidRPr="007959E1">
          <w:rPr>
            <w:rStyle w:val="Hypertextovodkaz"/>
            <w:rFonts w:eastAsia="MS ??"/>
            <w:noProof/>
          </w:rPr>
          <w:t>6.3.2</w:t>
        </w:r>
        <w:r w:rsidR="00431FEF">
          <w:rPr>
            <w:rFonts w:asciiTheme="minorHAnsi" w:eastAsiaTheme="minorEastAsia" w:hAnsiTheme="minorHAnsi" w:cstheme="minorBidi"/>
            <w:noProof/>
            <w:szCs w:val="22"/>
          </w:rPr>
          <w:tab/>
        </w:r>
        <w:r w:rsidR="00431FEF" w:rsidRPr="007959E1">
          <w:rPr>
            <w:rStyle w:val="Hypertextovodkaz"/>
            <w:rFonts w:eastAsia="MS ??"/>
            <w:noProof/>
          </w:rPr>
          <w:t>Uživatelé</w:t>
        </w:r>
        <w:r w:rsidR="00431FEF">
          <w:rPr>
            <w:noProof/>
            <w:webHidden/>
          </w:rPr>
          <w:tab/>
        </w:r>
        <w:r>
          <w:rPr>
            <w:noProof/>
            <w:webHidden/>
          </w:rPr>
          <w:fldChar w:fldCharType="begin"/>
        </w:r>
        <w:r w:rsidR="00431FEF">
          <w:rPr>
            <w:noProof/>
            <w:webHidden/>
          </w:rPr>
          <w:instrText xml:space="preserve"> PAGEREF _Toc505858363 \h </w:instrText>
        </w:r>
        <w:r>
          <w:rPr>
            <w:noProof/>
            <w:webHidden/>
          </w:rPr>
        </w:r>
        <w:r>
          <w:rPr>
            <w:noProof/>
            <w:webHidden/>
          </w:rPr>
          <w:fldChar w:fldCharType="separate"/>
        </w:r>
        <w:r w:rsidR="007B03BD">
          <w:rPr>
            <w:noProof/>
            <w:webHidden/>
          </w:rPr>
          <w:t>33</w:t>
        </w:r>
        <w:r>
          <w:rPr>
            <w:noProof/>
            <w:webHidden/>
          </w:rPr>
          <w:fldChar w:fldCharType="end"/>
        </w:r>
      </w:hyperlink>
    </w:p>
    <w:p w:rsidR="00431FEF" w:rsidRDefault="00CE28C1">
      <w:pPr>
        <w:pStyle w:val="Obsah2"/>
        <w:tabs>
          <w:tab w:val="left" w:pos="1276"/>
          <w:tab w:val="right" w:leader="dot" w:pos="9205"/>
        </w:tabs>
        <w:rPr>
          <w:rFonts w:asciiTheme="minorHAnsi" w:eastAsiaTheme="minorEastAsia" w:hAnsiTheme="minorHAnsi" w:cstheme="minorBidi"/>
          <w:noProof/>
          <w:szCs w:val="22"/>
        </w:rPr>
      </w:pPr>
      <w:hyperlink w:anchor="_Toc505858364" w:history="1">
        <w:r w:rsidR="00431FEF" w:rsidRPr="007959E1">
          <w:rPr>
            <w:rStyle w:val="Hypertextovodkaz"/>
            <w:rFonts w:eastAsia="MS ??"/>
            <w:noProof/>
          </w:rPr>
          <w:t>6.4</w:t>
        </w:r>
        <w:r w:rsidR="00431FEF">
          <w:rPr>
            <w:rFonts w:asciiTheme="minorHAnsi" w:eastAsiaTheme="minorEastAsia" w:hAnsiTheme="minorHAnsi" w:cstheme="minorBidi"/>
            <w:noProof/>
            <w:szCs w:val="22"/>
          </w:rPr>
          <w:tab/>
        </w:r>
        <w:r w:rsidR="00431FEF" w:rsidRPr="007959E1">
          <w:rPr>
            <w:rStyle w:val="Hypertextovodkaz"/>
            <w:rFonts w:eastAsia="MS ??"/>
            <w:noProof/>
          </w:rPr>
          <w:t>Specifické údaje vybraných klinik</w:t>
        </w:r>
        <w:r w:rsidR="00431FEF">
          <w:rPr>
            <w:noProof/>
            <w:webHidden/>
          </w:rPr>
          <w:tab/>
        </w:r>
        <w:r>
          <w:rPr>
            <w:noProof/>
            <w:webHidden/>
          </w:rPr>
          <w:fldChar w:fldCharType="begin"/>
        </w:r>
        <w:r w:rsidR="00431FEF">
          <w:rPr>
            <w:noProof/>
            <w:webHidden/>
          </w:rPr>
          <w:instrText xml:space="preserve"> PAGEREF _Toc505858364 \h </w:instrText>
        </w:r>
        <w:r>
          <w:rPr>
            <w:noProof/>
            <w:webHidden/>
          </w:rPr>
        </w:r>
        <w:r>
          <w:rPr>
            <w:noProof/>
            <w:webHidden/>
          </w:rPr>
          <w:fldChar w:fldCharType="separate"/>
        </w:r>
        <w:r w:rsidR="007B03BD">
          <w:rPr>
            <w:noProof/>
            <w:webHidden/>
          </w:rPr>
          <w:t>34</w:t>
        </w:r>
        <w:r>
          <w:rPr>
            <w:noProof/>
            <w:webHidden/>
          </w:rPr>
          <w:fldChar w:fldCharType="end"/>
        </w:r>
      </w:hyperlink>
    </w:p>
    <w:p w:rsidR="00431FEF" w:rsidRDefault="00CE28C1">
      <w:pPr>
        <w:pStyle w:val="Obsah3"/>
        <w:rPr>
          <w:rFonts w:asciiTheme="minorHAnsi" w:eastAsiaTheme="minorEastAsia" w:hAnsiTheme="minorHAnsi" w:cstheme="minorBidi"/>
          <w:noProof/>
          <w:szCs w:val="22"/>
        </w:rPr>
      </w:pPr>
      <w:hyperlink w:anchor="_Toc505858365" w:history="1">
        <w:r w:rsidR="00431FEF" w:rsidRPr="007959E1">
          <w:rPr>
            <w:rStyle w:val="Hypertextovodkaz"/>
            <w:rFonts w:eastAsia="MS ??"/>
            <w:noProof/>
          </w:rPr>
          <w:t>6.4.1</w:t>
        </w:r>
        <w:r w:rsidR="00431FEF">
          <w:rPr>
            <w:rFonts w:asciiTheme="minorHAnsi" w:eastAsiaTheme="minorEastAsia" w:hAnsiTheme="minorHAnsi" w:cstheme="minorBidi"/>
            <w:noProof/>
            <w:szCs w:val="22"/>
          </w:rPr>
          <w:tab/>
        </w:r>
        <w:r w:rsidR="00431FEF" w:rsidRPr="007959E1">
          <w:rPr>
            <w:rStyle w:val="Hypertextovodkaz"/>
            <w:rFonts w:eastAsia="MS ??"/>
            <w:noProof/>
          </w:rPr>
          <w:t>Diagnostické přístroje</w:t>
        </w:r>
        <w:r w:rsidR="00431FEF">
          <w:rPr>
            <w:noProof/>
            <w:webHidden/>
          </w:rPr>
          <w:tab/>
        </w:r>
        <w:r>
          <w:rPr>
            <w:noProof/>
            <w:webHidden/>
          </w:rPr>
          <w:fldChar w:fldCharType="begin"/>
        </w:r>
        <w:r w:rsidR="00431FEF">
          <w:rPr>
            <w:noProof/>
            <w:webHidden/>
          </w:rPr>
          <w:instrText xml:space="preserve"> PAGEREF _Toc505858365 \h </w:instrText>
        </w:r>
        <w:r>
          <w:rPr>
            <w:noProof/>
            <w:webHidden/>
          </w:rPr>
        </w:r>
        <w:r>
          <w:rPr>
            <w:noProof/>
            <w:webHidden/>
          </w:rPr>
          <w:fldChar w:fldCharType="separate"/>
        </w:r>
        <w:r w:rsidR="007B03BD">
          <w:rPr>
            <w:noProof/>
            <w:webHidden/>
          </w:rPr>
          <w:t>34</w:t>
        </w:r>
        <w:r>
          <w:rPr>
            <w:noProof/>
            <w:webHidden/>
          </w:rPr>
          <w:fldChar w:fldCharType="end"/>
        </w:r>
      </w:hyperlink>
    </w:p>
    <w:p w:rsidR="00431FEF" w:rsidRDefault="00CE28C1">
      <w:pPr>
        <w:pStyle w:val="Obsah2"/>
        <w:tabs>
          <w:tab w:val="left" w:pos="1276"/>
          <w:tab w:val="right" w:leader="dot" w:pos="9205"/>
        </w:tabs>
        <w:rPr>
          <w:rFonts w:asciiTheme="minorHAnsi" w:eastAsiaTheme="minorEastAsia" w:hAnsiTheme="minorHAnsi" w:cstheme="minorBidi"/>
          <w:noProof/>
          <w:szCs w:val="22"/>
        </w:rPr>
      </w:pPr>
      <w:hyperlink w:anchor="_Toc505858366" w:history="1">
        <w:r w:rsidR="00431FEF" w:rsidRPr="007959E1">
          <w:rPr>
            <w:rStyle w:val="Hypertextovodkaz"/>
            <w:rFonts w:eastAsia="MS ??"/>
            <w:noProof/>
          </w:rPr>
          <w:t>6.5</w:t>
        </w:r>
        <w:r w:rsidR="00431FEF">
          <w:rPr>
            <w:rFonts w:asciiTheme="minorHAnsi" w:eastAsiaTheme="minorEastAsia" w:hAnsiTheme="minorHAnsi" w:cstheme="minorBidi"/>
            <w:noProof/>
            <w:szCs w:val="22"/>
          </w:rPr>
          <w:tab/>
        </w:r>
        <w:r w:rsidR="00431FEF" w:rsidRPr="007959E1">
          <w:rPr>
            <w:rStyle w:val="Hypertextovodkaz"/>
            <w:rFonts w:eastAsia="MS ??"/>
            <w:noProof/>
          </w:rPr>
          <w:t>Informační systémy, infrastruktura a technologie</w:t>
        </w:r>
        <w:r w:rsidR="00431FEF">
          <w:rPr>
            <w:noProof/>
            <w:webHidden/>
          </w:rPr>
          <w:tab/>
        </w:r>
        <w:r>
          <w:rPr>
            <w:noProof/>
            <w:webHidden/>
          </w:rPr>
          <w:fldChar w:fldCharType="begin"/>
        </w:r>
        <w:r w:rsidR="00431FEF">
          <w:rPr>
            <w:noProof/>
            <w:webHidden/>
          </w:rPr>
          <w:instrText xml:space="preserve"> PAGEREF _Toc505858366 \h </w:instrText>
        </w:r>
        <w:r>
          <w:rPr>
            <w:noProof/>
            <w:webHidden/>
          </w:rPr>
        </w:r>
        <w:r>
          <w:rPr>
            <w:noProof/>
            <w:webHidden/>
          </w:rPr>
          <w:fldChar w:fldCharType="separate"/>
        </w:r>
        <w:r w:rsidR="007B03BD">
          <w:rPr>
            <w:noProof/>
            <w:webHidden/>
          </w:rPr>
          <w:t>35</w:t>
        </w:r>
        <w:r>
          <w:rPr>
            <w:noProof/>
            <w:webHidden/>
          </w:rPr>
          <w:fldChar w:fldCharType="end"/>
        </w:r>
      </w:hyperlink>
    </w:p>
    <w:p w:rsidR="00431FEF" w:rsidRDefault="00CE28C1">
      <w:pPr>
        <w:pStyle w:val="Obsah3"/>
        <w:rPr>
          <w:rFonts w:asciiTheme="minorHAnsi" w:eastAsiaTheme="minorEastAsia" w:hAnsiTheme="minorHAnsi" w:cstheme="minorBidi"/>
          <w:noProof/>
          <w:szCs w:val="22"/>
        </w:rPr>
      </w:pPr>
      <w:hyperlink w:anchor="_Toc505858367" w:history="1">
        <w:r w:rsidR="00431FEF" w:rsidRPr="007959E1">
          <w:rPr>
            <w:rStyle w:val="Hypertextovodkaz"/>
            <w:rFonts w:eastAsia="MS ??"/>
            <w:noProof/>
          </w:rPr>
          <w:t>6.5.1</w:t>
        </w:r>
        <w:r w:rsidR="00431FEF">
          <w:rPr>
            <w:rFonts w:asciiTheme="minorHAnsi" w:eastAsiaTheme="minorEastAsia" w:hAnsiTheme="minorHAnsi" w:cstheme="minorBidi"/>
            <w:noProof/>
            <w:szCs w:val="22"/>
          </w:rPr>
          <w:tab/>
        </w:r>
        <w:r w:rsidR="00431FEF" w:rsidRPr="007959E1">
          <w:rPr>
            <w:rStyle w:val="Hypertextovodkaz"/>
            <w:rFonts w:eastAsia="MS ??"/>
            <w:noProof/>
          </w:rPr>
          <w:t>PACS</w:t>
        </w:r>
        <w:r w:rsidR="00431FEF">
          <w:rPr>
            <w:noProof/>
            <w:webHidden/>
          </w:rPr>
          <w:tab/>
        </w:r>
        <w:r>
          <w:rPr>
            <w:noProof/>
            <w:webHidden/>
          </w:rPr>
          <w:fldChar w:fldCharType="begin"/>
        </w:r>
        <w:r w:rsidR="00431FEF">
          <w:rPr>
            <w:noProof/>
            <w:webHidden/>
          </w:rPr>
          <w:instrText xml:space="preserve"> PAGEREF _Toc505858367 \h </w:instrText>
        </w:r>
        <w:r>
          <w:rPr>
            <w:noProof/>
            <w:webHidden/>
          </w:rPr>
        </w:r>
        <w:r>
          <w:rPr>
            <w:noProof/>
            <w:webHidden/>
          </w:rPr>
          <w:fldChar w:fldCharType="separate"/>
        </w:r>
        <w:r w:rsidR="007B03BD">
          <w:rPr>
            <w:noProof/>
            <w:webHidden/>
          </w:rPr>
          <w:t>35</w:t>
        </w:r>
        <w:r>
          <w:rPr>
            <w:noProof/>
            <w:webHidden/>
          </w:rPr>
          <w:fldChar w:fldCharType="end"/>
        </w:r>
      </w:hyperlink>
    </w:p>
    <w:p w:rsidR="00431FEF" w:rsidRDefault="00CE28C1">
      <w:pPr>
        <w:pStyle w:val="Obsah3"/>
        <w:rPr>
          <w:rFonts w:asciiTheme="minorHAnsi" w:eastAsiaTheme="minorEastAsia" w:hAnsiTheme="minorHAnsi" w:cstheme="minorBidi"/>
          <w:noProof/>
          <w:szCs w:val="22"/>
        </w:rPr>
      </w:pPr>
      <w:hyperlink w:anchor="_Toc505858368" w:history="1">
        <w:r w:rsidR="00431FEF" w:rsidRPr="007959E1">
          <w:rPr>
            <w:rStyle w:val="Hypertextovodkaz"/>
            <w:rFonts w:eastAsia="MS ??"/>
            <w:noProof/>
          </w:rPr>
          <w:t>6.5.2</w:t>
        </w:r>
        <w:r w:rsidR="00431FEF">
          <w:rPr>
            <w:rFonts w:asciiTheme="minorHAnsi" w:eastAsiaTheme="minorEastAsia" w:hAnsiTheme="minorHAnsi" w:cstheme="minorBidi"/>
            <w:noProof/>
            <w:szCs w:val="22"/>
          </w:rPr>
          <w:tab/>
        </w:r>
        <w:r w:rsidR="00431FEF" w:rsidRPr="007959E1">
          <w:rPr>
            <w:rStyle w:val="Hypertextovodkaz"/>
            <w:rFonts w:eastAsia="MS ??"/>
            <w:noProof/>
          </w:rPr>
          <w:t>Klinický informační systém (KIS)</w:t>
        </w:r>
        <w:r w:rsidR="00431FEF">
          <w:rPr>
            <w:noProof/>
            <w:webHidden/>
          </w:rPr>
          <w:tab/>
        </w:r>
        <w:r>
          <w:rPr>
            <w:noProof/>
            <w:webHidden/>
          </w:rPr>
          <w:fldChar w:fldCharType="begin"/>
        </w:r>
        <w:r w:rsidR="00431FEF">
          <w:rPr>
            <w:noProof/>
            <w:webHidden/>
          </w:rPr>
          <w:instrText xml:space="preserve"> PAGEREF _Toc505858368 \h </w:instrText>
        </w:r>
        <w:r>
          <w:rPr>
            <w:noProof/>
            <w:webHidden/>
          </w:rPr>
        </w:r>
        <w:r>
          <w:rPr>
            <w:noProof/>
            <w:webHidden/>
          </w:rPr>
          <w:fldChar w:fldCharType="separate"/>
        </w:r>
        <w:r w:rsidR="007B03BD">
          <w:rPr>
            <w:noProof/>
            <w:webHidden/>
          </w:rPr>
          <w:t>36</w:t>
        </w:r>
        <w:r>
          <w:rPr>
            <w:noProof/>
            <w:webHidden/>
          </w:rPr>
          <w:fldChar w:fldCharType="end"/>
        </w:r>
      </w:hyperlink>
    </w:p>
    <w:p w:rsidR="00431FEF" w:rsidRDefault="00CE28C1">
      <w:pPr>
        <w:pStyle w:val="Obsah3"/>
        <w:rPr>
          <w:rFonts w:asciiTheme="minorHAnsi" w:eastAsiaTheme="minorEastAsia" w:hAnsiTheme="minorHAnsi" w:cstheme="minorBidi"/>
          <w:noProof/>
          <w:szCs w:val="22"/>
        </w:rPr>
      </w:pPr>
      <w:hyperlink w:anchor="_Toc505858369" w:history="1">
        <w:r w:rsidR="00431FEF" w:rsidRPr="007959E1">
          <w:rPr>
            <w:rStyle w:val="Hypertextovodkaz"/>
            <w:rFonts w:eastAsia="MS ??"/>
            <w:noProof/>
          </w:rPr>
          <w:t>6.5.3</w:t>
        </w:r>
        <w:r w:rsidR="00431FEF">
          <w:rPr>
            <w:rFonts w:asciiTheme="minorHAnsi" w:eastAsiaTheme="minorEastAsia" w:hAnsiTheme="minorHAnsi" w:cstheme="minorBidi"/>
            <w:noProof/>
            <w:szCs w:val="22"/>
          </w:rPr>
          <w:tab/>
        </w:r>
        <w:r w:rsidR="00431FEF" w:rsidRPr="007959E1">
          <w:rPr>
            <w:rStyle w:val="Hypertextovodkaz"/>
            <w:rFonts w:eastAsia="MS ??"/>
            <w:noProof/>
          </w:rPr>
          <w:t>Komunikační infrastruktura</w:t>
        </w:r>
        <w:r w:rsidR="00431FEF">
          <w:rPr>
            <w:noProof/>
            <w:webHidden/>
          </w:rPr>
          <w:tab/>
        </w:r>
        <w:r>
          <w:rPr>
            <w:noProof/>
            <w:webHidden/>
          </w:rPr>
          <w:fldChar w:fldCharType="begin"/>
        </w:r>
        <w:r w:rsidR="00431FEF">
          <w:rPr>
            <w:noProof/>
            <w:webHidden/>
          </w:rPr>
          <w:instrText xml:space="preserve"> PAGEREF _Toc505858369 \h </w:instrText>
        </w:r>
        <w:r>
          <w:rPr>
            <w:noProof/>
            <w:webHidden/>
          </w:rPr>
        </w:r>
        <w:r>
          <w:rPr>
            <w:noProof/>
            <w:webHidden/>
          </w:rPr>
          <w:fldChar w:fldCharType="separate"/>
        </w:r>
        <w:r w:rsidR="007B03BD">
          <w:rPr>
            <w:noProof/>
            <w:webHidden/>
          </w:rPr>
          <w:t>36</w:t>
        </w:r>
        <w:r>
          <w:rPr>
            <w:noProof/>
            <w:webHidden/>
          </w:rPr>
          <w:fldChar w:fldCharType="end"/>
        </w:r>
      </w:hyperlink>
    </w:p>
    <w:p w:rsidR="00431FEF" w:rsidRDefault="00CE28C1">
      <w:pPr>
        <w:pStyle w:val="Obsah3"/>
        <w:rPr>
          <w:rFonts w:asciiTheme="minorHAnsi" w:eastAsiaTheme="minorEastAsia" w:hAnsiTheme="minorHAnsi" w:cstheme="minorBidi"/>
          <w:noProof/>
          <w:szCs w:val="22"/>
        </w:rPr>
      </w:pPr>
      <w:hyperlink w:anchor="_Toc505858370" w:history="1">
        <w:r w:rsidR="00431FEF" w:rsidRPr="007959E1">
          <w:rPr>
            <w:rStyle w:val="Hypertextovodkaz"/>
            <w:rFonts w:eastAsia="MS ??"/>
            <w:noProof/>
          </w:rPr>
          <w:t>6.5.4</w:t>
        </w:r>
        <w:r w:rsidR="00431FEF">
          <w:rPr>
            <w:rFonts w:asciiTheme="minorHAnsi" w:eastAsiaTheme="minorEastAsia" w:hAnsiTheme="minorHAnsi" w:cstheme="minorBidi"/>
            <w:noProof/>
            <w:szCs w:val="22"/>
          </w:rPr>
          <w:tab/>
        </w:r>
        <w:r w:rsidR="00431FEF" w:rsidRPr="007959E1">
          <w:rPr>
            <w:rStyle w:val="Hypertextovodkaz"/>
            <w:rFonts w:eastAsia="MS ??"/>
            <w:noProof/>
          </w:rPr>
          <w:t>Datová centra, HW infrastruktura a technologie</w:t>
        </w:r>
        <w:r w:rsidR="00431FEF">
          <w:rPr>
            <w:noProof/>
            <w:webHidden/>
          </w:rPr>
          <w:tab/>
        </w:r>
        <w:r>
          <w:rPr>
            <w:noProof/>
            <w:webHidden/>
          </w:rPr>
          <w:fldChar w:fldCharType="begin"/>
        </w:r>
        <w:r w:rsidR="00431FEF">
          <w:rPr>
            <w:noProof/>
            <w:webHidden/>
          </w:rPr>
          <w:instrText xml:space="preserve"> PAGEREF _Toc505858370 \h </w:instrText>
        </w:r>
        <w:r>
          <w:rPr>
            <w:noProof/>
            <w:webHidden/>
          </w:rPr>
        </w:r>
        <w:r>
          <w:rPr>
            <w:noProof/>
            <w:webHidden/>
          </w:rPr>
          <w:fldChar w:fldCharType="separate"/>
        </w:r>
        <w:r w:rsidR="007B03BD">
          <w:rPr>
            <w:noProof/>
            <w:webHidden/>
          </w:rPr>
          <w:t>36</w:t>
        </w:r>
        <w:r>
          <w:rPr>
            <w:noProof/>
            <w:webHidden/>
          </w:rPr>
          <w:fldChar w:fldCharType="end"/>
        </w:r>
      </w:hyperlink>
    </w:p>
    <w:p w:rsidR="00431FEF" w:rsidRDefault="00CE28C1">
      <w:pPr>
        <w:pStyle w:val="Obsah3"/>
        <w:rPr>
          <w:rFonts w:asciiTheme="minorHAnsi" w:eastAsiaTheme="minorEastAsia" w:hAnsiTheme="minorHAnsi" w:cstheme="minorBidi"/>
          <w:noProof/>
          <w:szCs w:val="22"/>
        </w:rPr>
      </w:pPr>
      <w:hyperlink w:anchor="_Toc505858371" w:history="1">
        <w:r w:rsidR="00431FEF" w:rsidRPr="007959E1">
          <w:rPr>
            <w:rStyle w:val="Hypertextovodkaz"/>
            <w:rFonts w:eastAsia="MS ??"/>
            <w:noProof/>
          </w:rPr>
          <w:t>6.5.5</w:t>
        </w:r>
        <w:r w:rsidR="00431FEF">
          <w:rPr>
            <w:rFonts w:asciiTheme="minorHAnsi" w:eastAsiaTheme="minorEastAsia" w:hAnsiTheme="minorHAnsi" w:cstheme="minorBidi"/>
            <w:noProof/>
            <w:szCs w:val="22"/>
          </w:rPr>
          <w:tab/>
        </w:r>
        <w:r w:rsidR="00431FEF" w:rsidRPr="007959E1">
          <w:rPr>
            <w:rStyle w:val="Hypertextovodkaz"/>
            <w:rFonts w:eastAsia="MS ??"/>
            <w:noProof/>
          </w:rPr>
          <w:t>Technologie využívané objednatelem</w:t>
        </w:r>
        <w:r w:rsidR="00431FEF">
          <w:rPr>
            <w:noProof/>
            <w:webHidden/>
          </w:rPr>
          <w:tab/>
        </w:r>
        <w:r>
          <w:rPr>
            <w:noProof/>
            <w:webHidden/>
          </w:rPr>
          <w:fldChar w:fldCharType="begin"/>
        </w:r>
        <w:r w:rsidR="00431FEF">
          <w:rPr>
            <w:noProof/>
            <w:webHidden/>
          </w:rPr>
          <w:instrText xml:space="preserve"> PAGEREF _Toc505858371 \h </w:instrText>
        </w:r>
        <w:r>
          <w:rPr>
            <w:noProof/>
            <w:webHidden/>
          </w:rPr>
        </w:r>
        <w:r>
          <w:rPr>
            <w:noProof/>
            <w:webHidden/>
          </w:rPr>
          <w:fldChar w:fldCharType="separate"/>
        </w:r>
        <w:r w:rsidR="007B03BD">
          <w:rPr>
            <w:noProof/>
            <w:webHidden/>
          </w:rPr>
          <w:t>37</w:t>
        </w:r>
        <w:r>
          <w:rPr>
            <w:noProof/>
            <w:webHidden/>
          </w:rPr>
          <w:fldChar w:fldCharType="end"/>
        </w:r>
      </w:hyperlink>
    </w:p>
    <w:p w:rsidR="00431FEF" w:rsidRDefault="00CE28C1">
      <w:pPr>
        <w:pStyle w:val="Obsah1"/>
        <w:rPr>
          <w:rFonts w:asciiTheme="minorHAnsi" w:eastAsiaTheme="minorEastAsia" w:hAnsiTheme="minorHAnsi" w:cstheme="minorBidi"/>
          <w:noProof/>
          <w:szCs w:val="22"/>
        </w:rPr>
      </w:pPr>
      <w:hyperlink w:anchor="_Toc505858372" w:history="1">
        <w:r w:rsidR="00431FEF" w:rsidRPr="007959E1">
          <w:rPr>
            <w:rStyle w:val="Hypertextovodkaz"/>
            <w:rFonts w:eastAsia="MS ??"/>
            <w:noProof/>
          </w:rPr>
          <w:t>Konec základní části dokumentu</w:t>
        </w:r>
        <w:r w:rsidR="00431FEF">
          <w:rPr>
            <w:noProof/>
            <w:webHidden/>
          </w:rPr>
          <w:tab/>
        </w:r>
        <w:r>
          <w:rPr>
            <w:noProof/>
            <w:webHidden/>
          </w:rPr>
          <w:fldChar w:fldCharType="begin"/>
        </w:r>
        <w:r w:rsidR="00431FEF">
          <w:rPr>
            <w:noProof/>
            <w:webHidden/>
          </w:rPr>
          <w:instrText xml:space="preserve"> PAGEREF _Toc505858372 \h </w:instrText>
        </w:r>
        <w:r>
          <w:rPr>
            <w:noProof/>
            <w:webHidden/>
          </w:rPr>
        </w:r>
        <w:r>
          <w:rPr>
            <w:noProof/>
            <w:webHidden/>
          </w:rPr>
          <w:fldChar w:fldCharType="separate"/>
        </w:r>
        <w:r w:rsidR="007B03BD">
          <w:rPr>
            <w:noProof/>
            <w:webHidden/>
          </w:rPr>
          <w:t>38</w:t>
        </w:r>
        <w:r>
          <w:rPr>
            <w:noProof/>
            <w:webHidden/>
          </w:rPr>
          <w:fldChar w:fldCharType="end"/>
        </w:r>
      </w:hyperlink>
    </w:p>
    <w:p w:rsidR="001C34E3" w:rsidRPr="003B0CD3" w:rsidRDefault="00CE28C1">
      <w:pPr>
        <w:rPr>
          <w:rFonts w:asciiTheme="minorHAnsi" w:hAnsiTheme="minorHAnsi" w:cs="Arial"/>
          <w:szCs w:val="20"/>
        </w:rPr>
      </w:pPr>
      <w:r w:rsidRPr="003B0CD3">
        <w:rPr>
          <w:rFonts w:asciiTheme="minorHAnsi" w:hAnsiTheme="minorHAnsi" w:cs="Arial"/>
          <w:szCs w:val="20"/>
        </w:rPr>
        <w:fldChar w:fldCharType="end"/>
      </w:r>
    </w:p>
    <w:p w:rsidR="003A1C9D" w:rsidRPr="003B0CD3" w:rsidRDefault="003A1C9D" w:rsidP="003A1C9D">
      <w:pPr>
        <w:pStyle w:val="Nadpis10"/>
        <w:pageBreakBefore w:val="0"/>
        <w:numPr>
          <w:ilvl w:val="0"/>
          <w:numId w:val="0"/>
        </w:numPr>
        <w:ind w:left="431" w:hanging="431"/>
        <w:rPr>
          <w:rFonts w:asciiTheme="minorHAnsi" w:hAnsiTheme="minorHAnsi" w:cs="Arial"/>
        </w:rPr>
      </w:pPr>
      <w:bookmarkStart w:id="2" w:name="_Toc505858328"/>
      <w:bookmarkStart w:id="3" w:name="_Toc316567652"/>
      <w:bookmarkStart w:id="4" w:name="_Toc351382275"/>
      <w:bookmarkStart w:id="5" w:name="_Toc373436973"/>
      <w:bookmarkStart w:id="6" w:name="_Toc351382313"/>
      <w:bookmarkStart w:id="7" w:name="_Toc373437016"/>
      <w:bookmarkStart w:id="8" w:name="_Toc341712206"/>
      <w:r w:rsidRPr="003B0CD3">
        <w:rPr>
          <w:rFonts w:asciiTheme="minorHAnsi" w:hAnsiTheme="minorHAnsi" w:cs="Arial"/>
        </w:rPr>
        <w:t>Využité zdroje</w:t>
      </w:r>
      <w:bookmarkEnd w:id="2"/>
    </w:p>
    <w:p w:rsidR="003A1C9D" w:rsidRPr="003B0CD3" w:rsidRDefault="00B427E9" w:rsidP="00D9010C">
      <w:pPr>
        <w:pStyle w:val="Odstavecseseznamem"/>
        <w:numPr>
          <w:ilvl w:val="0"/>
          <w:numId w:val="45"/>
        </w:numPr>
        <w:rPr>
          <w:rFonts w:asciiTheme="minorHAnsi" w:hAnsiTheme="minorHAnsi" w:cs="Arial"/>
        </w:rPr>
      </w:pPr>
      <w:r w:rsidRPr="003B0CD3">
        <w:rPr>
          <w:rFonts w:asciiTheme="minorHAnsi" w:hAnsiTheme="minorHAnsi" w:cs="Arial"/>
        </w:rPr>
        <w:t>Studie proveditelnosti projektu „</w:t>
      </w:r>
      <w:fldSimple w:instr=" DOCPROPERTY  Projekt_long  \* MERGEFORMAT ">
        <w:r w:rsidR="00431FEF">
          <w:rPr>
            <w:rFonts w:asciiTheme="minorHAnsi" w:hAnsiTheme="minorHAnsi" w:cs="Arial"/>
          </w:rPr>
          <w:t>Modernizace, rozvoj, nové IS a pořízení nových částí IS pro Úrazovou nemocnici v Brně</w:t>
        </w:r>
      </w:fldSimple>
      <w:r w:rsidRPr="003B0CD3">
        <w:rPr>
          <w:rFonts w:asciiTheme="minorHAnsi" w:hAnsiTheme="minorHAnsi" w:cs="Arial"/>
        </w:rPr>
        <w:t>“, verze 1.</w:t>
      </w:r>
      <w:r w:rsidR="007D58BD" w:rsidRPr="003B0CD3">
        <w:rPr>
          <w:rFonts w:asciiTheme="minorHAnsi" w:hAnsiTheme="minorHAnsi" w:cs="Arial"/>
        </w:rPr>
        <w:t xml:space="preserve">6 </w:t>
      </w:r>
      <w:r w:rsidRPr="003B0CD3">
        <w:rPr>
          <w:rFonts w:asciiTheme="minorHAnsi" w:hAnsiTheme="minorHAnsi" w:cs="Arial"/>
        </w:rPr>
        <w:t xml:space="preserve">ze </w:t>
      </w:r>
      <w:r w:rsidR="007D58BD" w:rsidRPr="003B0CD3">
        <w:rPr>
          <w:rFonts w:asciiTheme="minorHAnsi" w:hAnsiTheme="minorHAnsi" w:cs="Arial"/>
        </w:rPr>
        <w:t>1</w:t>
      </w:r>
      <w:r w:rsidRPr="003B0CD3">
        <w:rPr>
          <w:rFonts w:asciiTheme="minorHAnsi" w:hAnsiTheme="minorHAnsi" w:cs="Arial"/>
        </w:rPr>
        <w:t xml:space="preserve">. </w:t>
      </w:r>
      <w:r w:rsidR="007D58BD" w:rsidRPr="003B0CD3">
        <w:rPr>
          <w:rFonts w:asciiTheme="minorHAnsi" w:hAnsiTheme="minorHAnsi" w:cs="Arial"/>
        </w:rPr>
        <w:t>11</w:t>
      </w:r>
      <w:r w:rsidRPr="003B0CD3">
        <w:rPr>
          <w:rFonts w:asciiTheme="minorHAnsi" w:hAnsiTheme="minorHAnsi" w:cs="Arial"/>
        </w:rPr>
        <w:t>. 2017</w:t>
      </w:r>
    </w:p>
    <w:p w:rsidR="00372A39" w:rsidRPr="003B0CD3" w:rsidRDefault="00372A39" w:rsidP="003A1C9D">
      <w:pPr>
        <w:rPr>
          <w:rFonts w:asciiTheme="minorHAnsi" w:hAnsiTheme="minorHAnsi" w:cs="Arial"/>
        </w:rPr>
      </w:pPr>
    </w:p>
    <w:p w:rsidR="003A1C9D" w:rsidRPr="003B0CD3" w:rsidRDefault="003A1C9D" w:rsidP="00372A39">
      <w:pPr>
        <w:pStyle w:val="Nadpis10"/>
        <w:pageBreakBefore w:val="0"/>
        <w:numPr>
          <w:ilvl w:val="0"/>
          <w:numId w:val="0"/>
        </w:numPr>
        <w:ind w:left="431" w:hanging="431"/>
        <w:rPr>
          <w:rFonts w:asciiTheme="minorHAnsi" w:hAnsiTheme="minorHAnsi" w:cs="Arial"/>
        </w:rPr>
      </w:pPr>
      <w:bookmarkStart w:id="9" w:name="_Toc505858329"/>
      <w:bookmarkEnd w:id="3"/>
      <w:bookmarkEnd w:id="4"/>
      <w:bookmarkEnd w:id="5"/>
      <w:r w:rsidRPr="003B0CD3">
        <w:rPr>
          <w:rFonts w:asciiTheme="minorHAnsi" w:hAnsiTheme="minorHAnsi" w:cs="Arial"/>
        </w:rPr>
        <w:t>Seznam zkratek a pojmů</w:t>
      </w:r>
      <w:bookmarkEnd w:id="9"/>
    </w:p>
    <w:p w:rsidR="002A6A96" w:rsidRPr="003B0CD3" w:rsidRDefault="002A6A96" w:rsidP="002A6A96">
      <w:pPr>
        <w:rPr>
          <w:rFonts w:asciiTheme="minorHAnsi" w:hAnsiTheme="minorHAnsi" w:cs="Arial"/>
        </w:rPr>
      </w:pPr>
      <w:r w:rsidRPr="003B0CD3">
        <w:rPr>
          <w:rFonts w:asciiTheme="minorHAnsi" w:hAnsiTheme="minorHAnsi" w:cs="Arial"/>
        </w:rPr>
        <w:t>V následující tabulce je uveden seznam použitých zkratek a pojmů:</w:t>
      </w:r>
    </w:p>
    <w:tbl>
      <w:tblPr>
        <w:tblStyle w:val="Svtltabulkasmkou1zvraznn110"/>
        <w:tblW w:w="0" w:type="auto"/>
        <w:tblLook w:val="04A0"/>
      </w:tblPr>
      <w:tblGrid>
        <w:gridCol w:w="1581"/>
        <w:gridCol w:w="7534"/>
      </w:tblGrid>
      <w:tr w:rsidR="001E6422" w:rsidRPr="003B0CD3" w:rsidTr="00C81C76">
        <w:trPr>
          <w:cnfStyle w:val="100000000000"/>
          <w:tblHeader/>
        </w:trPr>
        <w:tc>
          <w:tcPr>
            <w:cnfStyle w:val="001000000000"/>
            <w:tcW w:w="1581" w:type="dxa"/>
          </w:tcPr>
          <w:p w:rsidR="001E6422" w:rsidRPr="003B0CD3" w:rsidRDefault="001E6422" w:rsidP="00E87978">
            <w:pPr>
              <w:rPr>
                <w:rFonts w:cstheme="minorHAnsi"/>
              </w:rPr>
            </w:pPr>
            <w:r w:rsidRPr="003B0CD3">
              <w:rPr>
                <w:rFonts w:cstheme="minorHAnsi"/>
              </w:rPr>
              <w:t>Zkratka/pojem</w:t>
            </w:r>
          </w:p>
        </w:tc>
        <w:tc>
          <w:tcPr>
            <w:tcW w:w="7534" w:type="dxa"/>
          </w:tcPr>
          <w:p w:rsidR="001E6422" w:rsidRPr="003B0CD3" w:rsidRDefault="001E6422" w:rsidP="00E87978">
            <w:pPr>
              <w:cnfStyle w:val="100000000000"/>
              <w:rPr>
                <w:rFonts w:cstheme="minorHAnsi"/>
              </w:rPr>
            </w:pPr>
            <w:r w:rsidRPr="003B0CD3">
              <w:rPr>
                <w:rFonts w:cstheme="minorHAnsi"/>
              </w:rPr>
              <w:t>Význam</w:t>
            </w:r>
          </w:p>
        </w:tc>
      </w:tr>
      <w:tr w:rsidR="001E6422" w:rsidRPr="00985B7E" w:rsidTr="00C81C76">
        <w:tc>
          <w:tcPr>
            <w:cnfStyle w:val="001000000000"/>
            <w:tcW w:w="1581" w:type="dxa"/>
          </w:tcPr>
          <w:p w:rsidR="001E6422" w:rsidRPr="00985B7E" w:rsidRDefault="001E6422" w:rsidP="00E87978">
            <w:pPr>
              <w:rPr>
                <w:rFonts w:cstheme="minorHAnsi"/>
              </w:rPr>
            </w:pPr>
            <w:r w:rsidRPr="00985B7E">
              <w:t>365x7x24</w:t>
            </w:r>
          </w:p>
        </w:tc>
        <w:tc>
          <w:tcPr>
            <w:tcW w:w="7534" w:type="dxa"/>
          </w:tcPr>
          <w:p w:rsidR="001E6422" w:rsidRPr="00985B7E" w:rsidRDefault="001E6422" w:rsidP="00E87978">
            <w:pPr>
              <w:cnfStyle w:val="000000000000"/>
              <w:rPr>
                <w:rFonts w:cstheme="minorHAnsi"/>
              </w:rPr>
            </w:pPr>
            <w:r w:rsidRPr="00985B7E">
              <w:rPr>
                <w:rFonts w:cstheme="minorHAnsi"/>
              </w:rPr>
              <w:t>Poskytování služeb 365 dní v roce, 24 hodiny denně, 7 dnů v týdnu</w:t>
            </w:r>
          </w:p>
        </w:tc>
      </w:tr>
      <w:tr w:rsidR="005B2B77" w:rsidRPr="00985B7E" w:rsidTr="00C81C76">
        <w:tc>
          <w:tcPr>
            <w:cnfStyle w:val="001000000000"/>
            <w:tcW w:w="1581" w:type="dxa"/>
          </w:tcPr>
          <w:p w:rsidR="005B2B77" w:rsidRPr="00985B7E" w:rsidRDefault="005B2B77" w:rsidP="00E87978">
            <w:r w:rsidRPr="00985B7E">
              <w:t>AZD</w:t>
            </w:r>
          </w:p>
        </w:tc>
        <w:tc>
          <w:tcPr>
            <w:tcW w:w="7534" w:type="dxa"/>
          </w:tcPr>
          <w:p w:rsidR="005B2B77" w:rsidRPr="00985B7E" w:rsidRDefault="005B2B77" w:rsidP="00E87978">
            <w:pPr>
              <w:cnfStyle w:val="000000000000"/>
              <w:rPr>
                <w:rFonts w:cstheme="minorHAnsi"/>
              </w:rPr>
            </w:pPr>
            <w:r w:rsidRPr="00985B7E">
              <w:rPr>
                <w:rFonts w:cstheme="minorHAnsi"/>
              </w:rPr>
              <w:t>Archiv zdravotnické dokumentace</w:t>
            </w:r>
          </w:p>
        </w:tc>
      </w:tr>
      <w:tr w:rsidR="001E6422" w:rsidRPr="00985B7E" w:rsidTr="00C81C76">
        <w:tc>
          <w:tcPr>
            <w:cnfStyle w:val="001000000000"/>
            <w:tcW w:w="1581" w:type="dxa"/>
          </w:tcPr>
          <w:p w:rsidR="001E6422" w:rsidRPr="00985B7E" w:rsidRDefault="001E6422" w:rsidP="00E87978">
            <w:pPr>
              <w:rPr>
                <w:rFonts w:cstheme="minorHAnsi"/>
              </w:rPr>
            </w:pPr>
            <w:r w:rsidRPr="00985B7E">
              <w:t>CD / CD-ROM / DVD / USB</w:t>
            </w:r>
          </w:p>
        </w:tc>
        <w:tc>
          <w:tcPr>
            <w:tcW w:w="7534" w:type="dxa"/>
          </w:tcPr>
          <w:p w:rsidR="001E6422" w:rsidRPr="00985B7E" w:rsidRDefault="001E6422" w:rsidP="00E87978">
            <w:pPr>
              <w:cnfStyle w:val="000000000000"/>
              <w:rPr>
                <w:rFonts w:cstheme="minorHAnsi"/>
              </w:rPr>
            </w:pPr>
            <w:r w:rsidRPr="00985B7E">
              <w:t>Datový nosič</w:t>
            </w:r>
          </w:p>
        </w:tc>
      </w:tr>
      <w:tr w:rsidR="005B2B77" w:rsidRPr="00985B7E" w:rsidTr="00C81C76">
        <w:tc>
          <w:tcPr>
            <w:cnfStyle w:val="001000000000"/>
            <w:tcW w:w="1581" w:type="dxa"/>
          </w:tcPr>
          <w:p w:rsidR="005B2B77" w:rsidRPr="00985B7E" w:rsidRDefault="005B2B77" w:rsidP="00E87978">
            <w:r w:rsidRPr="00985B7E">
              <w:t>CT</w:t>
            </w:r>
          </w:p>
        </w:tc>
        <w:tc>
          <w:tcPr>
            <w:tcW w:w="7534" w:type="dxa"/>
          </w:tcPr>
          <w:p w:rsidR="005B2B77" w:rsidRPr="00985B7E" w:rsidRDefault="005B2B77" w:rsidP="00E87978">
            <w:pPr>
              <w:cnfStyle w:val="000000000000"/>
            </w:pPr>
            <w:r w:rsidRPr="00985B7E">
              <w:t>Počítačová tomografie</w:t>
            </w:r>
          </w:p>
        </w:tc>
      </w:tr>
      <w:tr w:rsidR="001E6422" w:rsidRPr="00985B7E" w:rsidTr="00C81C76">
        <w:tc>
          <w:tcPr>
            <w:cnfStyle w:val="001000000000"/>
            <w:tcW w:w="1581" w:type="dxa"/>
          </w:tcPr>
          <w:p w:rsidR="001E6422" w:rsidRPr="00985B7E" w:rsidRDefault="001E6422" w:rsidP="00E87978">
            <w:pPr>
              <w:rPr>
                <w:rFonts w:cstheme="minorHAnsi"/>
              </w:rPr>
            </w:pPr>
            <w:r w:rsidRPr="00985B7E">
              <w:t>ČR</w:t>
            </w:r>
          </w:p>
        </w:tc>
        <w:tc>
          <w:tcPr>
            <w:tcW w:w="7534" w:type="dxa"/>
          </w:tcPr>
          <w:p w:rsidR="001E6422" w:rsidRPr="00985B7E" w:rsidRDefault="001E6422" w:rsidP="00E87978">
            <w:pPr>
              <w:keepNext/>
              <w:cnfStyle w:val="000000000000"/>
              <w:rPr>
                <w:rFonts w:cstheme="minorHAnsi"/>
              </w:rPr>
            </w:pPr>
            <w:r w:rsidRPr="00985B7E">
              <w:t>Česká republika</w:t>
            </w:r>
          </w:p>
        </w:tc>
      </w:tr>
      <w:tr w:rsidR="001E6422" w:rsidRPr="00985B7E" w:rsidTr="00C81C76">
        <w:tc>
          <w:tcPr>
            <w:cnfStyle w:val="001000000000"/>
            <w:tcW w:w="1581" w:type="dxa"/>
          </w:tcPr>
          <w:p w:rsidR="001E6422" w:rsidRPr="00985B7E" w:rsidRDefault="001E6422" w:rsidP="00E87978">
            <w:r w:rsidRPr="00985B7E">
              <w:t>DB</w:t>
            </w:r>
          </w:p>
        </w:tc>
        <w:tc>
          <w:tcPr>
            <w:tcW w:w="7534" w:type="dxa"/>
          </w:tcPr>
          <w:p w:rsidR="001E6422" w:rsidRPr="00985B7E" w:rsidRDefault="001E6422" w:rsidP="00E87978">
            <w:pPr>
              <w:keepNext/>
              <w:cnfStyle w:val="000000000000"/>
            </w:pPr>
            <w:r w:rsidRPr="00985B7E">
              <w:t>Databáze</w:t>
            </w:r>
          </w:p>
        </w:tc>
      </w:tr>
      <w:tr w:rsidR="001E6422" w:rsidRPr="00985B7E" w:rsidTr="00C81C76">
        <w:tc>
          <w:tcPr>
            <w:cnfStyle w:val="001000000000"/>
            <w:tcW w:w="1581" w:type="dxa"/>
          </w:tcPr>
          <w:p w:rsidR="001E6422" w:rsidRPr="00985B7E" w:rsidRDefault="001E6422" w:rsidP="00E87978">
            <w:r w:rsidRPr="00985B7E">
              <w:t>DC</w:t>
            </w:r>
          </w:p>
        </w:tc>
        <w:tc>
          <w:tcPr>
            <w:tcW w:w="7534" w:type="dxa"/>
          </w:tcPr>
          <w:p w:rsidR="001E6422" w:rsidRPr="00985B7E" w:rsidRDefault="001E6422" w:rsidP="00E87978">
            <w:pPr>
              <w:keepNext/>
              <w:cnfStyle w:val="000000000000"/>
            </w:pPr>
            <w:r w:rsidRPr="00985B7E">
              <w:t>Datové centrum</w:t>
            </w:r>
          </w:p>
        </w:tc>
      </w:tr>
      <w:tr w:rsidR="001E6422" w:rsidRPr="00985B7E" w:rsidTr="00C81C76">
        <w:tc>
          <w:tcPr>
            <w:cnfStyle w:val="001000000000"/>
            <w:tcW w:w="1581" w:type="dxa"/>
          </w:tcPr>
          <w:p w:rsidR="001E6422" w:rsidRPr="00985B7E" w:rsidRDefault="001E6422" w:rsidP="00E87978">
            <w:r w:rsidRPr="00985B7E">
              <w:t>DICOM</w:t>
            </w:r>
          </w:p>
        </w:tc>
        <w:tc>
          <w:tcPr>
            <w:tcW w:w="7534" w:type="dxa"/>
          </w:tcPr>
          <w:p w:rsidR="001E6422" w:rsidRPr="00985B7E" w:rsidRDefault="001E6422" w:rsidP="00E87978">
            <w:pPr>
              <w:keepNext/>
              <w:cnfStyle w:val="000000000000"/>
            </w:pPr>
            <w:r w:rsidRPr="00985B7E">
              <w:t>Univerzální formát komprimovaných obrazových dat</w:t>
            </w:r>
          </w:p>
        </w:tc>
      </w:tr>
      <w:tr w:rsidR="00D57D2F" w:rsidRPr="00985B7E" w:rsidTr="00C81C76">
        <w:tc>
          <w:tcPr>
            <w:cnfStyle w:val="001000000000"/>
            <w:tcW w:w="1581" w:type="dxa"/>
          </w:tcPr>
          <w:p w:rsidR="00D57D2F" w:rsidRPr="00985B7E" w:rsidRDefault="00D57D2F" w:rsidP="00E87978">
            <w:r w:rsidRPr="00985B7E">
              <w:lastRenderedPageBreak/>
              <w:t>EEG</w:t>
            </w:r>
          </w:p>
        </w:tc>
        <w:tc>
          <w:tcPr>
            <w:tcW w:w="7534" w:type="dxa"/>
          </w:tcPr>
          <w:p w:rsidR="00D57D2F" w:rsidRPr="00985B7E" w:rsidRDefault="00D57D2F" w:rsidP="00E87978">
            <w:pPr>
              <w:keepNext/>
              <w:cnfStyle w:val="000000000000"/>
            </w:pPr>
            <w:r w:rsidRPr="00985B7E">
              <w:t>Elektroencefalogram</w:t>
            </w:r>
          </w:p>
        </w:tc>
      </w:tr>
      <w:tr w:rsidR="00D57D2F" w:rsidRPr="00985B7E" w:rsidTr="00C81C76">
        <w:tc>
          <w:tcPr>
            <w:cnfStyle w:val="001000000000"/>
            <w:tcW w:w="1581" w:type="dxa"/>
          </w:tcPr>
          <w:p w:rsidR="00D57D2F" w:rsidRPr="00985B7E" w:rsidRDefault="00D57D2F" w:rsidP="00E87978">
            <w:r w:rsidRPr="00985B7E">
              <w:t>EKG</w:t>
            </w:r>
          </w:p>
        </w:tc>
        <w:tc>
          <w:tcPr>
            <w:tcW w:w="7534" w:type="dxa"/>
          </w:tcPr>
          <w:p w:rsidR="00D57D2F" w:rsidRPr="00985B7E" w:rsidRDefault="00D57D2F" w:rsidP="00E87978">
            <w:pPr>
              <w:keepNext/>
              <w:cnfStyle w:val="000000000000"/>
            </w:pPr>
            <w:r w:rsidRPr="00985B7E">
              <w:t>Elektrokardiogram</w:t>
            </w:r>
          </w:p>
        </w:tc>
      </w:tr>
      <w:tr w:rsidR="001E6422" w:rsidRPr="00985B7E" w:rsidTr="00C81C76">
        <w:tc>
          <w:tcPr>
            <w:cnfStyle w:val="001000000000"/>
            <w:tcW w:w="1581" w:type="dxa"/>
          </w:tcPr>
          <w:p w:rsidR="001E6422" w:rsidRPr="00985B7E" w:rsidRDefault="001E6422" w:rsidP="00E87978">
            <w:r w:rsidRPr="00985B7E">
              <w:t>ESS</w:t>
            </w:r>
          </w:p>
        </w:tc>
        <w:tc>
          <w:tcPr>
            <w:tcW w:w="7534" w:type="dxa"/>
          </w:tcPr>
          <w:p w:rsidR="001E6422" w:rsidRPr="00985B7E" w:rsidRDefault="001E6422" w:rsidP="00E87978">
            <w:pPr>
              <w:keepNext/>
              <w:cnfStyle w:val="000000000000"/>
            </w:pPr>
            <w:r w:rsidRPr="00985B7E">
              <w:t>Elektronická spisová služba</w:t>
            </w:r>
          </w:p>
        </w:tc>
      </w:tr>
      <w:tr w:rsidR="001E6422" w:rsidRPr="00985B7E" w:rsidTr="00C81C76">
        <w:tc>
          <w:tcPr>
            <w:cnfStyle w:val="001000000000"/>
            <w:tcW w:w="1581" w:type="dxa"/>
          </w:tcPr>
          <w:p w:rsidR="001E6422" w:rsidRPr="00985B7E" w:rsidRDefault="001E6422" w:rsidP="00E87978">
            <w:pPr>
              <w:rPr>
                <w:rFonts w:cstheme="minorHAnsi"/>
              </w:rPr>
            </w:pPr>
            <w:r w:rsidRPr="00985B7E">
              <w:t>EU</w:t>
            </w:r>
          </w:p>
        </w:tc>
        <w:tc>
          <w:tcPr>
            <w:tcW w:w="7534" w:type="dxa"/>
          </w:tcPr>
          <w:p w:rsidR="001E6422" w:rsidRPr="00985B7E" w:rsidRDefault="001E6422" w:rsidP="00E87978">
            <w:pPr>
              <w:keepNext/>
              <w:cnfStyle w:val="000000000000"/>
              <w:rPr>
                <w:rFonts w:cstheme="minorHAnsi"/>
              </w:rPr>
            </w:pPr>
            <w:r w:rsidRPr="00985B7E">
              <w:t>Evropská unie</w:t>
            </w:r>
          </w:p>
        </w:tc>
      </w:tr>
      <w:tr w:rsidR="00B30258" w:rsidRPr="00985B7E" w:rsidTr="00C81C76">
        <w:tc>
          <w:tcPr>
            <w:cnfStyle w:val="001000000000"/>
            <w:tcW w:w="1581" w:type="dxa"/>
          </w:tcPr>
          <w:p w:rsidR="00B30258" w:rsidRPr="00985B7E" w:rsidRDefault="00B30258" w:rsidP="00E87978">
            <w:r w:rsidRPr="00985B7E">
              <w:t>EZD</w:t>
            </w:r>
          </w:p>
        </w:tc>
        <w:tc>
          <w:tcPr>
            <w:tcW w:w="7534" w:type="dxa"/>
          </w:tcPr>
          <w:p w:rsidR="00B30258" w:rsidRPr="00985B7E" w:rsidRDefault="00B30258" w:rsidP="00E87978">
            <w:pPr>
              <w:keepNext/>
              <w:cnfStyle w:val="000000000000"/>
            </w:pPr>
            <w:r w:rsidRPr="00985B7E">
              <w:t>Elektronická zdravotnická dokumentace</w:t>
            </w:r>
          </w:p>
        </w:tc>
      </w:tr>
      <w:tr w:rsidR="001E6422" w:rsidRPr="00985B7E" w:rsidTr="00C81C76">
        <w:tc>
          <w:tcPr>
            <w:cnfStyle w:val="001000000000"/>
            <w:tcW w:w="1581" w:type="dxa"/>
          </w:tcPr>
          <w:p w:rsidR="001E6422" w:rsidRPr="00985B7E" w:rsidRDefault="001E6422" w:rsidP="00E87978">
            <w:r w:rsidRPr="00985B7E">
              <w:t>GDPR</w:t>
            </w:r>
          </w:p>
        </w:tc>
        <w:tc>
          <w:tcPr>
            <w:tcW w:w="7534" w:type="dxa"/>
          </w:tcPr>
          <w:p w:rsidR="001E6422" w:rsidRPr="00985B7E" w:rsidRDefault="001E6422" w:rsidP="00E87978">
            <w:pPr>
              <w:keepNext/>
              <w:cnfStyle w:val="000000000000"/>
            </w:pPr>
            <w:r w:rsidRPr="00985B7E">
              <w:t>Nařízením Evropského parlamentu a Rady (EU) 2016/679 ze dne 27. dubna 2016 o ochraně fyzických osob v souvislosti se zpracováním osobních údajů a o volném pohybu těchto údajů.</w:t>
            </w:r>
          </w:p>
        </w:tc>
      </w:tr>
      <w:tr w:rsidR="001E6422" w:rsidRPr="00985B7E" w:rsidTr="00C81C76">
        <w:tc>
          <w:tcPr>
            <w:cnfStyle w:val="001000000000"/>
            <w:tcW w:w="1581" w:type="dxa"/>
          </w:tcPr>
          <w:p w:rsidR="001E6422" w:rsidRPr="00985B7E" w:rsidRDefault="001E6422" w:rsidP="00E87978">
            <w:r w:rsidRPr="00985B7E">
              <w:t>GUI</w:t>
            </w:r>
          </w:p>
        </w:tc>
        <w:tc>
          <w:tcPr>
            <w:tcW w:w="7534" w:type="dxa"/>
          </w:tcPr>
          <w:p w:rsidR="001E6422" w:rsidRPr="00985B7E" w:rsidRDefault="001E6422" w:rsidP="00E87978">
            <w:pPr>
              <w:keepNext/>
              <w:cnfStyle w:val="000000000000"/>
            </w:pPr>
            <w:r w:rsidRPr="00985B7E">
              <w:t>Grafické uživatelské rozhraní</w:t>
            </w:r>
          </w:p>
        </w:tc>
      </w:tr>
      <w:tr w:rsidR="001E6422" w:rsidRPr="00985B7E" w:rsidTr="00C81C76">
        <w:tc>
          <w:tcPr>
            <w:cnfStyle w:val="001000000000"/>
            <w:tcW w:w="1581" w:type="dxa"/>
          </w:tcPr>
          <w:p w:rsidR="001E6422" w:rsidRPr="00985B7E" w:rsidRDefault="001E6422" w:rsidP="00E87978">
            <w:r w:rsidRPr="00985B7E">
              <w:t>HW</w:t>
            </w:r>
          </w:p>
        </w:tc>
        <w:tc>
          <w:tcPr>
            <w:tcW w:w="7534" w:type="dxa"/>
          </w:tcPr>
          <w:p w:rsidR="001E6422" w:rsidRPr="00985B7E" w:rsidRDefault="001E6422" w:rsidP="00E87978">
            <w:pPr>
              <w:keepNext/>
              <w:cnfStyle w:val="000000000000"/>
            </w:pPr>
            <w:r w:rsidRPr="00985B7E">
              <w:t>Hardware</w:t>
            </w:r>
          </w:p>
        </w:tc>
      </w:tr>
      <w:tr w:rsidR="001E6422" w:rsidRPr="00985B7E" w:rsidTr="00C81C76">
        <w:tc>
          <w:tcPr>
            <w:cnfStyle w:val="001000000000"/>
            <w:tcW w:w="1581" w:type="dxa"/>
          </w:tcPr>
          <w:p w:rsidR="001E6422" w:rsidRPr="00985B7E" w:rsidRDefault="001E6422" w:rsidP="00E87978">
            <w:r w:rsidRPr="00985B7E">
              <w:t>ICT</w:t>
            </w:r>
          </w:p>
        </w:tc>
        <w:tc>
          <w:tcPr>
            <w:tcW w:w="7534" w:type="dxa"/>
          </w:tcPr>
          <w:p w:rsidR="001E6422" w:rsidRPr="00985B7E" w:rsidRDefault="001E6422" w:rsidP="00E87978">
            <w:pPr>
              <w:keepNext/>
              <w:cnfStyle w:val="000000000000"/>
            </w:pPr>
            <w:r w:rsidRPr="00985B7E">
              <w:t>Informační a komunikační technologie</w:t>
            </w:r>
          </w:p>
        </w:tc>
      </w:tr>
      <w:tr w:rsidR="001E6422" w:rsidRPr="00985B7E" w:rsidTr="00C81C76">
        <w:tc>
          <w:tcPr>
            <w:cnfStyle w:val="001000000000"/>
            <w:tcW w:w="1581" w:type="dxa"/>
          </w:tcPr>
          <w:p w:rsidR="001E6422" w:rsidRPr="00985B7E" w:rsidRDefault="001E6422" w:rsidP="00E87978">
            <w:r w:rsidRPr="00985B7E">
              <w:t>IdM</w:t>
            </w:r>
          </w:p>
        </w:tc>
        <w:tc>
          <w:tcPr>
            <w:tcW w:w="7534" w:type="dxa"/>
          </w:tcPr>
          <w:p w:rsidR="001E6422" w:rsidRPr="00985B7E" w:rsidRDefault="001E6422" w:rsidP="00E87978">
            <w:pPr>
              <w:keepNext/>
              <w:cnfStyle w:val="000000000000"/>
            </w:pPr>
            <w:r w:rsidRPr="00985B7E">
              <w:t>Identity Management</w:t>
            </w:r>
          </w:p>
        </w:tc>
      </w:tr>
      <w:tr w:rsidR="001E6422" w:rsidRPr="00985B7E" w:rsidTr="00C81C76">
        <w:tc>
          <w:tcPr>
            <w:cnfStyle w:val="001000000000"/>
            <w:tcW w:w="1581" w:type="dxa"/>
          </w:tcPr>
          <w:p w:rsidR="001E6422" w:rsidRPr="00985B7E" w:rsidRDefault="001E6422" w:rsidP="00E87978">
            <w:r w:rsidRPr="00985B7E">
              <w:t>IS</w:t>
            </w:r>
          </w:p>
        </w:tc>
        <w:tc>
          <w:tcPr>
            <w:tcW w:w="7534" w:type="dxa"/>
          </w:tcPr>
          <w:p w:rsidR="001E6422" w:rsidRPr="00985B7E" w:rsidRDefault="001E6422" w:rsidP="00E87978">
            <w:pPr>
              <w:keepNext/>
              <w:cnfStyle w:val="000000000000"/>
            </w:pPr>
            <w:r w:rsidRPr="00985B7E">
              <w:t>Informační systém</w:t>
            </w:r>
          </w:p>
        </w:tc>
      </w:tr>
      <w:tr w:rsidR="001E6422" w:rsidRPr="007D6E90" w:rsidTr="00C81C76">
        <w:tc>
          <w:tcPr>
            <w:cnfStyle w:val="001000000000"/>
            <w:tcW w:w="1581" w:type="dxa"/>
          </w:tcPr>
          <w:p w:rsidR="001E6422" w:rsidRPr="007D6E90" w:rsidRDefault="001E6422" w:rsidP="00E87978">
            <w:r w:rsidRPr="007D6E90">
              <w:t>KIS</w:t>
            </w:r>
          </w:p>
        </w:tc>
        <w:tc>
          <w:tcPr>
            <w:tcW w:w="7534" w:type="dxa"/>
          </w:tcPr>
          <w:p w:rsidR="001E6422" w:rsidRPr="007D6E90" w:rsidRDefault="001E6422" w:rsidP="00E87978">
            <w:pPr>
              <w:keepNext/>
              <w:cnfStyle w:val="000000000000"/>
            </w:pPr>
            <w:r w:rsidRPr="007D6E90">
              <w:t>Klinický informační systém</w:t>
            </w:r>
          </w:p>
        </w:tc>
      </w:tr>
      <w:tr w:rsidR="001E6422" w:rsidRPr="00985B7E" w:rsidTr="00C81C76">
        <w:tc>
          <w:tcPr>
            <w:cnfStyle w:val="001000000000"/>
            <w:tcW w:w="1581" w:type="dxa"/>
          </w:tcPr>
          <w:p w:rsidR="001E6422" w:rsidRPr="00985B7E" w:rsidRDefault="001E6422" w:rsidP="00E87978">
            <w:r w:rsidRPr="00985B7E">
              <w:t>KIVS</w:t>
            </w:r>
          </w:p>
        </w:tc>
        <w:tc>
          <w:tcPr>
            <w:tcW w:w="7534" w:type="dxa"/>
          </w:tcPr>
          <w:p w:rsidR="001E6422" w:rsidRPr="00985B7E" w:rsidRDefault="001E6422" w:rsidP="00E87978">
            <w:pPr>
              <w:keepNext/>
              <w:cnfStyle w:val="000000000000"/>
            </w:pPr>
            <w:r w:rsidRPr="00985B7E">
              <w:t>Komunikační infrastruktura veřejné správy</w:t>
            </w:r>
          </w:p>
        </w:tc>
      </w:tr>
      <w:tr w:rsidR="001E6422" w:rsidRPr="00985B7E" w:rsidTr="00C81C76">
        <w:tc>
          <w:tcPr>
            <w:cnfStyle w:val="001000000000"/>
            <w:tcW w:w="1581" w:type="dxa"/>
          </w:tcPr>
          <w:p w:rsidR="001E6422" w:rsidRPr="00985B7E" w:rsidRDefault="00B30258" w:rsidP="00E87978">
            <w:r w:rsidRPr="00985B7E">
              <w:t>ks</w:t>
            </w:r>
          </w:p>
        </w:tc>
        <w:tc>
          <w:tcPr>
            <w:tcW w:w="7534" w:type="dxa"/>
          </w:tcPr>
          <w:p w:rsidR="001E6422" w:rsidRPr="00985B7E" w:rsidRDefault="001E6422" w:rsidP="00E87978">
            <w:pPr>
              <w:keepNext/>
              <w:cnfStyle w:val="000000000000"/>
            </w:pPr>
            <w:r w:rsidRPr="00985B7E">
              <w:t>Počet kusů</w:t>
            </w:r>
          </w:p>
        </w:tc>
      </w:tr>
      <w:tr w:rsidR="001E6422" w:rsidRPr="00985B7E" w:rsidTr="00C81C76">
        <w:tc>
          <w:tcPr>
            <w:cnfStyle w:val="001000000000"/>
            <w:tcW w:w="1581" w:type="dxa"/>
          </w:tcPr>
          <w:p w:rsidR="001E6422" w:rsidRPr="00985B7E" w:rsidRDefault="001E6422" w:rsidP="00E87978">
            <w:r w:rsidRPr="00985B7E">
              <w:t>LAN</w:t>
            </w:r>
          </w:p>
        </w:tc>
        <w:tc>
          <w:tcPr>
            <w:tcW w:w="7534" w:type="dxa"/>
          </w:tcPr>
          <w:p w:rsidR="001E6422" w:rsidRPr="00985B7E" w:rsidRDefault="001E6422" w:rsidP="00E87978">
            <w:pPr>
              <w:keepNext/>
              <w:cnfStyle w:val="000000000000"/>
            </w:pPr>
            <w:r w:rsidRPr="00985B7E">
              <w:t>Lokání počítačová síť</w:t>
            </w:r>
          </w:p>
        </w:tc>
      </w:tr>
      <w:tr w:rsidR="00ED232E" w:rsidRPr="00985B7E" w:rsidTr="00C81C76">
        <w:tc>
          <w:tcPr>
            <w:cnfStyle w:val="001000000000"/>
            <w:tcW w:w="1581" w:type="dxa"/>
          </w:tcPr>
          <w:p w:rsidR="00ED232E" w:rsidRPr="00985B7E" w:rsidRDefault="00ED232E" w:rsidP="00E87978">
            <w:r w:rsidRPr="00985B7E">
              <w:t>LIS</w:t>
            </w:r>
          </w:p>
        </w:tc>
        <w:tc>
          <w:tcPr>
            <w:tcW w:w="7534" w:type="dxa"/>
          </w:tcPr>
          <w:p w:rsidR="00ED232E" w:rsidRPr="00985B7E" w:rsidRDefault="00ED232E" w:rsidP="00E87978">
            <w:pPr>
              <w:keepNext/>
              <w:cnfStyle w:val="000000000000"/>
            </w:pPr>
            <w:r w:rsidRPr="00985B7E">
              <w:t>Laboratorní informační systém</w:t>
            </w:r>
          </w:p>
        </w:tc>
      </w:tr>
      <w:tr w:rsidR="00167063" w:rsidRPr="00985B7E" w:rsidTr="00C81C76">
        <w:tc>
          <w:tcPr>
            <w:cnfStyle w:val="001000000000"/>
            <w:tcW w:w="1581" w:type="dxa"/>
          </w:tcPr>
          <w:p w:rsidR="00167063" w:rsidRPr="00985B7E" w:rsidRDefault="00167063" w:rsidP="00E87978">
            <w:r w:rsidRPr="00985B7E">
              <w:t>MR</w:t>
            </w:r>
          </w:p>
        </w:tc>
        <w:tc>
          <w:tcPr>
            <w:tcW w:w="7534" w:type="dxa"/>
          </w:tcPr>
          <w:p w:rsidR="00167063" w:rsidRPr="00985B7E" w:rsidRDefault="00167063" w:rsidP="00E87978">
            <w:pPr>
              <w:keepNext/>
              <w:cnfStyle w:val="000000000000"/>
            </w:pPr>
            <w:r w:rsidRPr="00985B7E">
              <w:t>Magnetická rezonance</w:t>
            </w:r>
          </w:p>
        </w:tc>
      </w:tr>
      <w:tr w:rsidR="00D57D2F" w:rsidRPr="00985B7E" w:rsidTr="00C81C76">
        <w:tc>
          <w:tcPr>
            <w:cnfStyle w:val="001000000000"/>
            <w:tcW w:w="1581" w:type="dxa"/>
          </w:tcPr>
          <w:p w:rsidR="00D57D2F" w:rsidRPr="00985B7E" w:rsidRDefault="00D57D2F" w:rsidP="00E87978">
            <w:r w:rsidRPr="00985B7E">
              <w:t>MS</w:t>
            </w:r>
          </w:p>
        </w:tc>
        <w:tc>
          <w:tcPr>
            <w:tcW w:w="7534" w:type="dxa"/>
          </w:tcPr>
          <w:p w:rsidR="00D57D2F" w:rsidRPr="00985B7E" w:rsidRDefault="00D57D2F" w:rsidP="00E87978">
            <w:pPr>
              <w:keepNext/>
              <w:cnfStyle w:val="000000000000"/>
            </w:pPr>
            <w:r w:rsidRPr="00985B7E">
              <w:t>Microsoft</w:t>
            </w:r>
          </w:p>
        </w:tc>
      </w:tr>
      <w:tr w:rsidR="00B30258" w:rsidRPr="00985B7E" w:rsidTr="00C81C76">
        <w:tc>
          <w:tcPr>
            <w:cnfStyle w:val="001000000000"/>
            <w:tcW w:w="1581" w:type="dxa"/>
          </w:tcPr>
          <w:p w:rsidR="00B30258" w:rsidRPr="00985B7E" w:rsidRDefault="00B30258" w:rsidP="00E87978">
            <w:r w:rsidRPr="00985B7E">
              <w:t>NMR</w:t>
            </w:r>
          </w:p>
        </w:tc>
        <w:tc>
          <w:tcPr>
            <w:tcW w:w="7534" w:type="dxa"/>
          </w:tcPr>
          <w:p w:rsidR="00B30258" w:rsidRPr="00985B7E" w:rsidRDefault="00B30258" w:rsidP="00E87978">
            <w:pPr>
              <w:keepNext/>
              <w:cnfStyle w:val="000000000000"/>
            </w:pPr>
            <w:r w:rsidRPr="00985B7E">
              <w:t>Spektroskopie nukleární magnetické resonance</w:t>
            </w:r>
          </w:p>
        </w:tc>
      </w:tr>
      <w:tr w:rsidR="001E6422" w:rsidRPr="00985B7E" w:rsidTr="00C81C76">
        <w:tc>
          <w:tcPr>
            <w:cnfStyle w:val="001000000000"/>
            <w:tcW w:w="1581" w:type="dxa"/>
          </w:tcPr>
          <w:p w:rsidR="001E6422" w:rsidRPr="00985B7E" w:rsidRDefault="001E6422" w:rsidP="00E87978">
            <w:r w:rsidRPr="00985B7E">
              <w:t>OS</w:t>
            </w:r>
          </w:p>
        </w:tc>
        <w:tc>
          <w:tcPr>
            <w:tcW w:w="7534" w:type="dxa"/>
          </w:tcPr>
          <w:p w:rsidR="001E6422" w:rsidRPr="00985B7E" w:rsidRDefault="001E6422" w:rsidP="00E87978">
            <w:pPr>
              <w:keepNext/>
              <w:cnfStyle w:val="000000000000"/>
            </w:pPr>
            <w:r w:rsidRPr="00985B7E">
              <w:t>Operační systém</w:t>
            </w:r>
          </w:p>
        </w:tc>
      </w:tr>
      <w:tr w:rsidR="001E6422" w:rsidRPr="00985B7E" w:rsidTr="00C81C76">
        <w:tc>
          <w:tcPr>
            <w:cnfStyle w:val="001000000000"/>
            <w:tcW w:w="1581" w:type="dxa"/>
          </w:tcPr>
          <w:p w:rsidR="001E6422" w:rsidRPr="00985B7E" w:rsidRDefault="001E6422" w:rsidP="00E87978">
            <w:r w:rsidRPr="00985B7E">
              <w:t>PACS</w:t>
            </w:r>
          </w:p>
        </w:tc>
        <w:tc>
          <w:tcPr>
            <w:tcW w:w="7534" w:type="dxa"/>
          </w:tcPr>
          <w:p w:rsidR="001E6422" w:rsidRPr="00985B7E" w:rsidRDefault="001E6422" w:rsidP="00E87978">
            <w:pPr>
              <w:keepNext/>
              <w:cnfStyle w:val="000000000000"/>
            </w:pPr>
            <w:r w:rsidRPr="00985B7E">
              <w:t>Technologie umožňující správu, ukládání (archivaci) a zobrazení obrazové dokumentace</w:t>
            </w:r>
          </w:p>
        </w:tc>
      </w:tr>
      <w:tr w:rsidR="001E6422" w:rsidRPr="00985B7E" w:rsidTr="00C81C76">
        <w:tc>
          <w:tcPr>
            <w:cnfStyle w:val="001000000000"/>
            <w:tcW w:w="1581" w:type="dxa"/>
          </w:tcPr>
          <w:p w:rsidR="001E6422" w:rsidRPr="00985B7E" w:rsidRDefault="001E6422" w:rsidP="00E87978">
            <w:r w:rsidRPr="00985B7E">
              <w:t>PD</w:t>
            </w:r>
          </w:p>
        </w:tc>
        <w:tc>
          <w:tcPr>
            <w:tcW w:w="7534" w:type="dxa"/>
          </w:tcPr>
          <w:p w:rsidR="001E6422" w:rsidRPr="00985B7E" w:rsidRDefault="001E6422" w:rsidP="00E87978">
            <w:pPr>
              <w:keepNext/>
              <w:cnfStyle w:val="000000000000"/>
            </w:pPr>
            <w:r w:rsidRPr="00985B7E">
              <w:t>Projektová dokumentace</w:t>
            </w:r>
          </w:p>
        </w:tc>
      </w:tr>
      <w:tr w:rsidR="00ED232E" w:rsidRPr="00985B7E" w:rsidTr="00C81C76">
        <w:tc>
          <w:tcPr>
            <w:cnfStyle w:val="001000000000"/>
            <w:tcW w:w="1581" w:type="dxa"/>
          </w:tcPr>
          <w:p w:rsidR="00ED232E" w:rsidRPr="00985B7E" w:rsidRDefault="00ED232E" w:rsidP="00E87978">
            <w:r w:rsidRPr="00985B7E">
              <w:t>RČ</w:t>
            </w:r>
          </w:p>
        </w:tc>
        <w:tc>
          <w:tcPr>
            <w:tcW w:w="7534" w:type="dxa"/>
          </w:tcPr>
          <w:p w:rsidR="00ED232E" w:rsidRPr="00985B7E" w:rsidRDefault="00ED232E" w:rsidP="00E87978">
            <w:pPr>
              <w:keepNext/>
              <w:cnfStyle w:val="000000000000"/>
            </w:pPr>
            <w:r w:rsidRPr="00985B7E">
              <w:t>Rodné číslo</w:t>
            </w:r>
          </w:p>
        </w:tc>
      </w:tr>
      <w:tr w:rsidR="00167063" w:rsidRPr="00985B7E" w:rsidTr="00C81C76">
        <w:tc>
          <w:tcPr>
            <w:cnfStyle w:val="001000000000"/>
            <w:tcW w:w="1581" w:type="dxa"/>
          </w:tcPr>
          <w:p w:rsidR="00167063" w:rsidRPr="00985B7E" w:rsidRDefault="00167063" w:rsidP="00E87978">
            <w:r w:rsidRPr="00985B7E">
              <w:t>RDG</w:t>
            </w:r>
          </w:p>
        </w:tc>
        <w:tc>
          <w:tcPr>
            <w:tcW w:w="7534" w:type="dxa"/>
          </w:tcPr>
          <w:p w:rsidR="00167063" w:rsidRPr="00985B7E" w:rsidRDefault="00167063" w:rsidP="00E87978">
            <w:pPr>
              <w:keepNext/>
              <w:cnfStyle w:val="000000000000"/>
            </w:pPr>
            <w:r w:rsidRPr="00985B7E">
              <w:t>Radiodiagnostika</w:t>
            </w:r>
          </w:p>
        </w:tc>
      </w:tr>
      <w:tr w:rsidR="005B2B77" w:rsidRPr="00985B7E" w:rsidTr="00C81C76">
        <w:tc>
          <w:tcPr>
            <w:cnfStyle w:val="001000000000"/>
            <w:tcW w:w="1581" w:type="dxa"/>
          </w:tcPr>
          <w:p w:rsidR="005B2B77" w:rsidRPr="00985B7E" w:rsidRDefault="005B2B77" w:rsidP="00E87978">
            <w:r w:rsidRPr="00985B7E">
              <w:t>RIS</w:t>
            </w:r>
          </w:p>
        </w:tc>
        <w:tc>
          <w:tcPr>
            <w:tcW w:w="7534" w:type="dxa"/>
          </w:tcPr>
          <w:p w:rsidR="005B2B77" w:rsidRPr="00985B7E" w:rsidRDefault="005B2B77" w:rsidP="00E87978">
            <w:pPr>
              <w:keepNext/>
              <w:cnfStyle w:val="000000000000"/>
            </w:pPr>
            <w:r w:rsidRPr="00985B7E">
              <w:t>Radiologický informační systém</w:t>
            </w:r>
          </w:p>
        </w:tc>
      </w:tr>
      <w:tr w:rsidR="005B2B77" w:rsidRPr="00985B7E" w:rsidTr="00C81C76">
        <w:tc>
          <w:tcPr>
            <w:cnfStyle w:val="001000000000"/>
            <w:tcW w:w="1581" w:type="dxa"/>
          </w:tcPr>
          <w:p w:rsidR="005B2B77" w:rsidRPr="00985B7E" w:rsidRDefault="005B2B77" w:rsidP="00E87978">
            <w:r w:rsidRPr="00985B7E">
              <w:t>RTG</w:t>
            </w:r>
          </w:p>
        </w:tc>
        <w:tc>
          <w:tcPr>
            <w:tcW w:w="7534" w:type="dxa"/>
          </w:tcPr>
          <w:p w:rsidR="005B2B77" w:rsidRPr="00985B7E" w:rsidRDefault="005B2B77" w:rsidP="00E87978">
            <w:pPr>
              <w:keepNext/>
              <w:cnfStyle w:val="000000000000"/>
            </w:pPr>
            <w:r w:rsidRPr="00985B7E">
              <w:t>Rentgenologie</w:t>
            </w:r>
          </w:p>
        </w:tc>
      </w:tr>
      <w:tr w:rsidR="001E6422" w:rsidRPr="00985B7E" w:rsidTr="00C81C76">
        <w:tc>
          <w:tcPr>
            <w:cnfStyle w:val="001000000000"/>
            <w:tcW w:w="1581" w:type="dxa"/>
          </w:tcPr>
          <w:p w:rsidR="001E6422" w:rsidRPr="00985B7E" w:rsidRDefault="001E6422" w:rsidP="00E87978">
            <w:r w:rsidRPr="00985B7E">
              <w:t>SLA</w:t>
            </w:r>
          </w:p>
        </w:tc>
        <w:tc>
          <w:tcPr>
            <w:tcW w:w="7534" w:type="dxa"/>
          </w:tcPr>
          <w:p w:rsidR="001E6422" w:rsidRPr="00985B7E" w:rsidRDefault="001E6422" w:rsidP="00E87978">
            <w:pPr>
              <w:keepNext/>
              <w:cnfStyle w:val="000000000000"/>
            </w:pPr>
            <w:r w:rsidRPr="00985B7E">
              <w:t>Úroveň a podmínky poskytování služeb technické a technologické podpory.</w:t>
            </w:r>
          </w:p>
        </w:tc>
      </w:tr>
      <w:tr w:rsidR="001E6422" w:rsidRPr="00985B7E" w:rsidTr="00C81C76">
        <w:tc>
          <w:tcPr>
            <w:cnfStyle w:val="001000000000"/>
            <w:tcW w:w="1581" w:type="dxa"/>
          </w:tcPr>
          <w:p w:rsidR="001E6422" w:rsidRPr="00985B7E" w:rsidRDefault="001E6422" w:rsidP="00E87978">
            <w:r w:rsidRPr="00985B7E">
              <w:lastRenderedPageBreak/>
              <w:t>SP</w:t>
            </w:r>
          </w:p>
        </w:tc>
        <w:tc>
          <w:tcPr>
            <w:tcW w:w="7534" w:type="dxa"/>
          </w:tcPr>
          <w:p w:rsidR="001E6422" w:rsidRPr="00985B7E" w:rsidRDefault="001E6422" w:rsidP="00E87978">
            <w:pPr>
              <w:keepNext/>
              <w:cnfStyle w:val="000000000000"/>
            </w:pPr>
            <w:r w:rsidRPr="00985B7E">
              <w:t>Studie proveditelnosti</w:t>
            </w:r>
          </w:p>
        </w:tc>
      </w:tr>
      <w:tr w:rsidR="001E6422" w:rsidRPr="00985B7E" w:rsidTr="00C81C76">
        <w:tc>
          <w:tcPr>
            <w:cnfStyle w:val="001000000000"/>
            <w:tcW w:w="1581" w:type="dxa"/>
          </w:tcPr>
          <w:p w:rsidR="001E6422" w:rsidRPr="00985B7E" w:rsidRDefault="001E6422" w:rsidP="00E87978">
            <w:r w:rsidRPr="00985B7E">
              <w:t>SW</w:t>
            </w:r>
          </w:p>
        </w:tc>
        <w:tc>
          <w:tcPr>
            <w:tcW w:w="7534" w:type="dxa"/>
          </w:tcPr>
          <w:p w:rsidR="001E6422" w:rsidRPr="00985B7E" w:rsidRDefault="001E6422" w:rsidP="00E87978">
            <w:pPr>
              <w:keepNext/>
              <w:cnfStyle w:val="000000000000"/>
            </w:pPr>
            <w:r w:rsidRPr="00985B7E">
              <w:t>Software</w:t>
            </w:r>
          </w:p>
        </w:tc>
      </w:tr>
      <w:tr w:rsidR="001E6422" w:rsidRPr="00985B7E" w:rsidTr="00C81C76">
        <w:tc>
          <w:tcPr>
            <w:cnfStyle w:val="001000000000"/>
            <w:tcW w:w="1581" w:type="dxa"/>
          </w:tcPr>
          <w:p w:rsidR="001E6422" w:rsidRPr="00985B7E" w:rsidRDefault="00CE28C1" w:rsidP="00E87978">
            <w:pPr>
              <w:rPr>
                <w:rFonts w:cstheme="minorHAnsi"/>
              </w:rPr>
            </w:pPr>
            <w:fldSimple w:instr=" DOCPROPERTY  Klient_short  \* MERGEFORMAT ">
              <w:r w:rsidR="00431FEF">
                <w:t>ÚNB</w:t>
              </w:r>
            </w:fldSimple>
          </w:p>
        </w:tc>
        <w:tc>
          <w:tcPr>
            <w:tcW w:w="7534" w:type="dxa"/>
          </w:tcPr>
          <w:p w:rsidR="001E6422" w:rsidRPr="00985B7E" w:rsidRDefault="00CE28C1" w:rsidP="00E87978">
            <w:pPr>
              <w:keepNext/>
              <w:cnfStyle w:val="000000000000"/>
              <w:rPr>
                <w:rFonts w:cstheme="minorHAnsi"/>
              </w:rPr>
            </w:pPr>
            <w:fldSimple w:instr=" DOCPROPERTY  Klient_nazev  \* MERGEFORMAT ">
              <w:r w:rsidR="00431FEF">
                <w:t>Úrazová nemocnice v Brně</w:t>
              </w:r>
            </w:fldSimple>
          </w:p>
        </w:tc>
      </w:tr>
      <w:tr w:rsidR="001E6422" w:rsidRPr="00985B7E" w:rsidTr="00C81C76">
        <w:tc>
          <w:tcPr>
            <w:cnfStyle w:val="001000000000"/>
            <w:tcW w:w="1581" w:type="dxa"/>
          </w:tcPr>
          <w:p w:rsidR="001E6422" w:rsidRPr="00985B7E" w:rsidRDefault="001E6422" w:rsidP="00E87978">
            <w:r w:rsidRPr="00985B7E">
              <w:t>UPS</w:t>
            </w:r>
          </w:p>
        </w:tc>
        <w:tc>
          <w:tcPr>
            <w:tcW w:w="7534" w:type="dxa"/>
          </w:tcPr>
          <w:p w:rsidR="001E6422" w:rsidRPr="00985B7E" w:rsidRDefault="001E6422" w:rsidP="00E87978">
            <w:pPr>
              <w:keepNext/>
              <w:cnfStyle w:val="000000000000"/>
            </w:pPr>
            <w:r w:rsidRPr="00985B7E">
              <w:t>Záložní zdroj elektrické energie</w:t>
            </w:r>
          </w:p>
        </w:tc>
      </w:tr>
      <w:tr w:rsidR="001E6422" w:rsidRPr="00985B7E" w:rsidTr="00C81C76">
        <w:tc>
          <w:tcPr>
            <w:cnfStyle w:val="001000000000"/>
            <w:tcW w:w="1581" w:type="dxa"/>
          </w:tcPr>
          <w:p w:rsidR="001E6422" w:rsidRPr="00985B7E" w:rsidRDefault="001E6422" w:rsidP="00E87978">
            <w:r w:rsidRPr="00985B7E">
              <w:t>VPN</w:t>
            </w:r>
          </w:p>
        </w:tc>
        <w:tc>
          <w:tcPr>
            <w:tcW w:w="7534" w:type="dxa"/>
          </w:tcPr>
          <w:p w:rsidR="001E6422" w:rsidRPr="00985B7E" w:rsidRDefault="001E6422" w:rsidP="00E87978">
            <w:pPr>
              <w:keepNext/>
              <w:cnfStyle w:val="000000000000"/>
            </w:pPr>
            <w:r w:rsidRPr="00985B7E">
              <w:t>Virtuální privátní síť</w:t>
            </w:r>
          </w:p>
        </w:tc>
      </w:tr>
      <w:tr w:rsidR="001E6422" w:rsidRPr="00985B7E" w:rsidTr="00C81C76">
        <w:tc>
          <w:tcPr>
            <w:cnfStyle w:val="001000000000"/>
            <w:tcW w:w="1581" w:type="dxa"/>
          </w:tcPr>
          <w:p w:rsidR="001E6422" w:rsidRPr="00985B7E" w:rsidRDefault="001E6422" w:rsidP="00E87978">
            <w:pPr>
              <w:rPr>
                <w:rFonts w:cstheme="minorHAnsi"/>
              </w:rPr>
            </w:pPr>
            <w:r w:rsidRPr="00985B7E">
              <w:t>VŘ</w:t>
            </w:r>
          </w:p>
        </w:tc>
        <w:tc>
          <w:tcPr>
            <w:tcW w:w="7534" w:type="dxa"/>
          </w:tcPr>
          <w:p w:rsidR="001E6422" w:rsidRPr="00985B7E" w:rsidRDefault="001E6422" w:rsidP="00E87978">
            <w:pPr>
              <w:keepNext/>
              <w:cnfStyle w:val="000000000000"/>
              <w:rPr>
                <w:rFonts w:cstheme="minorHAnsi"/>
              </w:rPr>
            </w:pPr>
            <w:r w:rsidRPr="00985B7E">
              <w:t>Výběrové řízení</w:t>
            </w:r>
          </w:p>
        </w:tc>
      </w:tr>
      <w:tr w:rsidR="001E6422" w:rsidRPr="00985B7E" w:rsidTr="00C81C76">
        <w:tc>
          <w:tcPr>
            <w:cnfStyle w:val="001000000000"/>
            <w:tcW w:w="1581" w:type="dxa"/>
          </w:tcPr>
          <w:p w:rsidR="001E6422" w:rsidRPr="00985B7E" w:rsidRDefault="001E6422" w:rsidP="00E87978">
            <w:pPr>
              <w:rPr>
                <w:rFonts w:cstheme="minorHAnsi"/>
              </w:rPr>
            </w:pPr>
            <w:r w:rsidRPr="00985B7E">
              <w:t>VZ</w:t>
            </w:r>
          </w:p>
        </w:tc>
        <w:tc>
          <w:tcPr>
            <w:tcW w:w="7534" w:type="dxa"/>
          </w:tcPr>
          <w:p w:rsidR="001E6422" w:rsidRPr="00985B7E" w:rsidRDefault="001E6422" w:rsidP="00E87978">
            <w:pPr>
              <w:keepNext/>
              <w:cnfStyle w:val="000000000000"/>
              <w:rPr>
                <w:rFonts w:cstheme="minorHAnsi"/>
              </w:rPr>
            </w:pPr>
            <w:r w:rsidRPr="00985B7E">
              <w:t>Veřejná zakázka</w:t>
            </w:r>
          </w:p>
        </w:tc>
      </w:tr>
      <w:tr w:rsidR="001E6422" w:rsidRPr="00985B7E" w:rsidTr="00C81C76">
        <w:tc>
          <w:tcPr>
            <w:cnfStyle w:val="001000000000"/>
            <w:tcW w:w="1581" w:type="dxa"/>
          </w:tcPr>
          <w:p w:rsidR="001E6422" w:rsidRPr="00985B7E" w:rsidRDefault="001E6422" w:rsidP="00E87978">
            <w:r w:rsidRPr="00985B7E">
              <w:t>VZP</w:t>
            </w:r>
          </w:p>
        </w:tc>
        <w:tc>
          <w:tcPr>
            <w:tcW w:w="7534" w:type="dxa"/>
          </w:tcPr>
          <w:p w:rsidR="001E6422" w:rsidRPr="00985B7E" w:rsidRDefault="001E6422" w:rsidP="00E87978">
            <w:pPr>
              <w:keepNext/>
              <w:cnfStyle w:val="000000000000"/>
            </w:pPr>
            <w:r w:rsidRPr="00985B7E">
              <w:t>Všeobecná zdravotní pojišťovna</w:t>
            </w:r>
          </w:p>
        </w:tc>
      </w:tr>
      <w:tr w:rsidR="001E6422" w:rsidRPr="00985B7E" w:rsidTr="00C81C76">
        <w:tc>
          <w:tcPr>
            <w:cnfStyle w:val="001000000000"/>
            <w:tcW w:w="1581" w:type="dxa"/>
          </w:tcPr>
          <w:p w:rsidR="001E6422" w:rsidRPr="00985B7E" w:rsidRDefault="001E6422" w:rsidP="00E87978">
            <w:r w:rsidRPr="00985B7E">
              <w:t>WIFI</w:t>
            </w:r>
          </w:p>
        </w:tc>
        <w:tc>
          <w:tcPr>
            <w:tcW w:w="7534" w:type="dxa"/>
          </w:tcPr>
          <w:p w:rsidR="001E6422" w:rsidRPr="00985B7E" w:rsidRDefault="001E6422" w:rsidP="00E87978">
            <w:pPr>
              <w:keepNext/>
              <w:cnfStyle w:val="000000000000"/>
            </w:pPr>
            <w:r w:rsidRPr="00985B7E">
              <w:t>Bezdrátová síť</w:t>
            </w:r>
          </w:p>
        </w:tc>
      </w:tr>
      <w:tr w:rsidR="001E6422" w:rsidRPr="00985B7E" w:rsidTr="00C81C76">
        <w:tc>
          <w:tcPr>
            <w:cnfStyle w:val="001000000000"/>
            <w:tcW w:w="1581" w:type="dxa"/>
          </w:tcPr>
          <w:p w:rsidR="001E6422" w:rsidRPr="00985B7E" w:rsidRDefault="001E6422" w:rsidP="00E87978">
            <w:r w:rsidRPr="00985B7E">
              <w:t>XLS</w:t>
            </w:r>
          </w:p>
        </w:tc>
        <w:tc>
          <w:tcPr>
            <w:tcW w:w="7534" w:type="dxa"/>
          </w:tcPr>
          <w:p w:rsidR="001E6422" w:rsidRPr="00985B7E" w:rsidRDefault="001E6422" w:rsidP="00E87978">
            <w:pPr>
              <w:keepNext/>
              <w:cnfStyle w:val="000000000000"/>
            </w:pPr>
            <w:r w:rsidRPr="00985B7E">
              <w:t>Formát MS Excel</w:t>
            </w:r>
          </w:p>
        </w:tc>
      </w:tr>
      <w:tr w:rsidR="001E6422" w:rsidRPr="00985B7E" w:rsidTr="00C81C76">
        <w:tc>
          <w:tcPr>
            <w:cnfStyle w:val="001000000000"/>
            <w:tcW w:w="1581" w:type="dxa"/>
          </w:tcPr>
          <w:p w:rsidR="001E6422" w:rsidRPr="00985B7E" w:rsidRDefault="001E6422" w:rsidP="00E87978">
            <w:pPr>
              <w:rPr>
                <w:rFonts w:cstheme="minorHAnsi"/>
              </w:rPr>
            </w:pPr>
            <w:r w:rsidRPr="00985B7E">
              <w:t>ZD</w:t>
            </w:r>
          </w:p>
        </w:tc>
        <w:tc>
          <w:tcPr>
            <w:tcW w:w="7534" w:type="dxa"/>
          </w:tcPr>
          <w:p w:rsidR="001E6422" w:rsidRPr="00985B7E" w:rsidRDefault="001E6422" w:rsidP="00E87978">
            <w:pPr>
              <w:keepNext/>
              <w:cnfStyle w:val="000000000000"/>
              <w:rPr>
                <w:rFonts w:cstheme="minorHAnsi"/>
              </w:rPr>
            </w:pPr>
            <w:r w:rsidRPr="00985B7E">
              <w:t>Zadávací dokumentace</w:t>
            </w:r>
            <w:r w:rsidR="005B2B77" w:rsidRPr="00985B7E">
              <w:t xml:space="preserve"> nebo zdravotnická dokumentace (dle kontextu)</w:t>
            </w:r>
          </w:p>
        </w:tc>
      </w:tr>
      <w:tr w:rsidR="001E6422" w:rsidRPr="00985B7E" w:rsidTr="00C81C76">
        <w:tc>
          <w:tcPr>
            <w:cnfStyle w:val="001000000000"/>
            <w:tcW w:w="1581" w:type="dxa"/>
          </w:tcPr>
          <w:p w:rsidR="001E6422" w:rsidRPr="00985B7E" w:rsidRDefault="001E6422" w:rsidP="00E87978">
            <w:r w:rsidRPr="00985B7E">
              <w:t>ZP</w:t>
            </w:r>
          </w:p>
        </w:tc>
        <w:tc>
          <w:tcPr>
            <w:tcW w:w="7534" w:type="dxa"/>
          </w:tcPr>
          <w:p w:rsidR="001E6422" w:rsidRPr="00985B7E" w:rsidRDefault="001E6422" w:rsidP="00E87978">
            <w:pPr>
              <w:keepNext/>
              <w:cnfStyle w:val="000000000000"/>
            </w:pPr>
            <w:r w:rsidRPr="00985B7E">
              <w:t>Zdravotní pojišťovna</w:t>
            </w:r>
            <w:r w:rsidR="00ED232E" w:rsidRPr="00985B7E">
              <w:t xml:space="preserve"> nebo zdravotní péče (dle kontextu)</w:t>
            </w:r>
          </w:p>
        </w:tc>
      </w:tr>
      <w:tr w:rsidR="001E6422" w:rsidRPr="00985B7E" w:rsidTr="00C81C76">
        <w:tc>
          <w:tcPr>
            <w:cnfStyle w:val="001000000000"/>
            <w:tcW w:w="1581" w:type="dxa"/>
          </w:tcPr>
          <w:p w:rsidR="001E6422" w:rsidRPr="00985B7E" w:rsidRDefault="001E6422" w:rsidP="00E87978">
            <w:r w:rsidRPr="00985B7E">
              <w:t>ZVZ</w:t>
            </w:r>
          </w:p>
        </w:tc>
        <w:tc>
          <w:tcPr>
            <w:tcW w:w="7534" w:type="dxa"/>
          </w:tcPr>
          <w:p w:rsidR="001E6422" w:rsidRPr="00985B7E" w:rsidRDefault="001E6422" w:rsidP="00E87978">
            <w:pPr>
              <w:keepNext/>
              <w:cnfStyle w:val="000000000000"/>
              <w:rPr>
                <w:rFonts w:cstheme="minorHAnsi"/>
              </w:rPr>
            </w:pPr>
            <w:r w:rsidRPr="00985B7E">
              <w:rPr>
                <w:rFonts w:cstheme="minorHAnsi"/>
              </w:rPr>
              <w:t>Zákon o zadávání veřejných zakázek</w:t>
            </w:r>
          </w:p>
        </w:tc>
      </w:tr>
    </w:tbl>
    <w:p w:rsidR="003A1C9D" w:rsidRPr="003B0CD3" w:rsidRDefault="003A1C9D" w:rsidP="001B2994">
      <w:pPr>
        <w:pStyle w:val="Titulek"/>
        <w:rPr>
          <w:rFonts w:eastAsia="Calibri"/>
          <w:lang w:eastAsia="en-US"/>
        </w:rPr>
      </w:pPr>
      <w:bookmarkStart w:id="10" w:name="_Toc351382349"/>
      <w:bookmarkStart w:id="11" w:name="_Toc316567655"/>
      <w:r w:rsidRPr="003B0CD3">
        <w:rPr>
          <w:rFonts w:asciiTheme="minorHAnsi" w:hAnsiTheme="minorHAnsi" w:cs="Arial"/>
        </w:rPr>
        <w:t xml:space="preserve">Tabulka </w:t>
      </w:r>
      <w:r w:rsidR="00CE28C1" w:rsidRPr="003B0CD3">
        <w:rPr>
          <w:rFonts w:asciiTheme="minorHAnsi" w:hAnsiTheme="minorHAnsi" w:cs="Arial"/>
        </w:rPr>
        <w:fldChar w:fldCharType="begin"/>
      </w:r>
      <w:r w:rsidR="00D03071" w:rsidRPr="003B0CD3">
        <w:rPr>
          <w:rFonts w:asciiTheme="minorHAnsi" w:hAnsiTheme="minorHAnsi" w:cs="Arial"/>
        </w:rPr>
        <w:instrText xml:space="preserve"> SEQ Tabulka \* ARABIC </w:instrText>
      </w:r>
      <w:r w:rsidR="00CE28C1" w:rsidRPr="003B0CD3">
        <w:rPr>
          <w:rFonts w:asciiTheme="minorHAnsi" w:hAnsiTheme="minorHAnsi" w:cs="Arial"/>
        </w:rPr>
        <w:fldChar w:fldCharType="separate"/>
      </w:r>
      <w:r w:rsidR="007B03BD">
        <w:rPr>
          <w:rFonts w:asciiTheme="minorHAnsi" w:hAnsiTheme="minorHAnsi" w:cs="Arial"/>
          <w:noProof/>
        </w:rPr>
        <w:t>1</w:t>
      </w:r>
      <w:r w:rsidR="00CE28C1" w:rsidRPr="003B0CD3">
        <w:rPr>
          <w:rFonts w:asciiTheme="minorHAnsi" w:hAnsiTheme="minorHAnsi" w:cs="Arial"/>
        </w:rPr>
        <w:fldChar w:fldCharType="end"/>
      </w:r>
      <w:r w:rsidRPr="003B0CD3">
        <w:rPr>
          <w:rFonts w:asciiTheme="minorHAnsi" w:hAnsiTheme="minorHAnsi" w:cs="Arial"/>
        </w:rPr>
        <w:t xml:space="preserve">: </w:t>
      </w:r>
      <w:r w:rsidR="001E6422" w:rsidRPr="003B0CD3">
        <w:rPr>
          <w:rFonts w:asciiTheme="minorHAnsi" w:hAnsiTheme="minorHAnsi" w:cs="Arial"/>
        </w:rPr>
        <w:t xml:space="preserve">Seznam zkratek a </w:t>
      </w:r>
      <w:bookmarkEnd w:id="10"/>
      <w:r w:rsidR="001E6422" w:rsidRPr="003B0CD3">
        <w:rPr>
          <w:rFonts w:asciiTheme="minorHAnsi" w:hAnsiTheme="minorHAnsi" w:cs="Arial"/>
        </w:rPr>
        <w:t>pojmů</w:t>
      </w:r>
      <w:bookmarkEnd w:id="11"/>
    </w:p>
    <w:p w:rsidR="001C34E3" w:rsidRPr="00C87FFD" w:rsidRDefault="00C93E0F">
      <w:pPr>
        <w:pStyle w:val="Nadpis10"/>
        <w:ind w:left="576" w:hanging="576"/>
      </w:pPr>
      <w:bookmarkStart w:id="12" w:name="_Toc505858330"/>
      <w:r w:rsidRPr="00C87FFD">
        <w:lastRenderedPageBreak/>
        <w:t>Předmět plnění</w:t>
      </w:r>
      <w:bookmarkEnd w:id="6"/>
      <w:bookmarkEnd w:id="7"/>
      <w:bookmarkEnd w:id="12"/>
    </w:p>
    <w:p w:rsidR="00C87FFD" w:rsidRPr="00AB73BA" w:rsidRDefault="00D31F8C" w:rsidP="001E6422">
      <w:r w:rsidRPr="00C87FFD">
        <w:t xml:space="preserve">Předmětem projektu je </w:t>
      </w:r>
      <w:fldSimple w:instr=" DOCPROPERTY  VZ_long  \* MERGEFORMAT ">
        <w:r w:rsidR="00431FEF">
          <w:rPr>
            <w:b/>
          </w:rPr>
          <w:t>Modernizace PACS pro Úrazovou nemocnici Brno</w:t>
        </w:r>
      </w:fldSimple>
      <w:r w:rsidR="001E6422" w:rsidRPr="00C87FFD">
        <w:t xml:space="preserve">, </w:t>
      </w:r>
      <w:r w:rsidR="00C87FFD" w:rsidRPr="00C87FFD">
        <w:t xml:space="preserve">tj. modernizace stávajícího řešení a jeho doplnění o nové komponenty zahrnující vytvoření centrálního webového portálu pro administraci obrazové dokumentace, implementace moderního webového DICOM prohlížeče a dodávka potřebného HW vybavení pro provoz celého řešení. Toto řešení zajistí distribuci a řízený zabezpečený přístup k obrazové zdravotnické dokumentaci odkudkoliv z internetu a sdílení obrazových dat jak v rámci Úrazové nemocnice Brno, tak i s externími pracovníky a dalšími odbornými pracovišti v čase potřebném pro poskytnutí kvalitní zdravotní péče. Využitím funkcí dostupných v moderních SW nástrojích, jako jsou např. online konzultace v reálném čase, budou zavedeny do praxe nástroje pro telemedicínu, dojde ke zjednodušení přístupu k obrazové dokumentaci na všech platformách i </w:t>
      </w:r>
      <w:r w:rsidR="00C87FFD" w:rsidRPr="00AB73BA">
        <w:t>zařízeních a současně se zefektivní i správa a bezpečnost celého systému.</w:t>
      </w:r>
    </w:p>
    <w:p w:rsidR="001E6422" w:rsidRPr="00AB73BA" w:rsidRDefault="00D31F8C" w:rsidP="001E6422">
      <w:r w:rsidRPr="00AB73BA">
        <w:t>Dále je s</w:t>
      </w:r>
      <w:r w:rsidR="001E6422" w:rsidRPr="00AB73BA">
        <w:t>oučástí projektu i nezbytná HW infrastruktura</w:t>
      </w:r>
      <w:r w:rsidR="00AB73BA" w:rsidRPr="00AB73BA">
        <w:t xml:space="preserve"> a </w:t>
      </w:r>
      <w:r w:rsidR="001E6422" w:rsidRPr="00AB73BA">
        <w:t>systémový SW pro provoz modernizovaného IS.</w:t>
      </w:r>
    </w:p>
    <w:p w:rsidR="00D22C3F" w:rsidRPr="00AB73BA" w:rsidRDefault="0091642A" w:rsidP="0091642A">
      <w:r w:rsidRPr="00AB73BA">
        <w:t>Součástí VZ je</w:t>
      </w:r>
      <w:r w:rsidR="00E87978" w:rsidRPr="00AB73BA">
        <w:t xml:space="preserve"> zajištění provozní podpory na 5let </w:t>
      </w:r>
      <w:r w:rsidRPr="00AB73BA">
        <w:t>s potřebnými SLA na všech vrstvách systému, která je řešena samostatnou smlouvou.</w:t>
      </w:r>
    </w:p>
    <w:p w:rsidR="003A1C9D" w:rsidRPr="00AB73BA" w:rsidRDefault="003A1C9D" w:rsidP="003A1C9D">
      <w:pPr>
        <w:pStyle w:val="Nadpis10"/>
        <w:pageBreakBefore w:val="0"/>
        <w:ind w:left="578" w:hanging="578"/>
      </w:pPr>
      <w:bookmarkStart w:id="13" w:name="_Toc410557544"/>
      <w:bookmarkStart w:id="14" w:name="_Toc413176470"/>
      <w:bookmarkStart w:id="15" w:name="_Toc505858331"/>
      <w:r w:rsidRPr="00AB73BA">
        <w:t>Členění dokumentu</w:t>
      </w:r>
      <w:bookmarkEnd w:id="13"/>
      <w:bookmarkEnd w:id="14"/>
      <w:bookmarkEnd w:id="15"/>
    </w:p>
    <w:p w:rsidR="003A1C9D" w:rsidRPr="00AB73BA" w:rsidRDefault="003A1C9D" w:rsidP="003A1C9D">
      <w:r w:rsidRPr="00AB73BA">
        <w:t xml:space="preserve">Tento dokument </w:t>
      </w:r>
      <w:r w:rsidR="006A3BB9" w:rsidRPr="00AB73BA">
        <w:t xml:space="preserve">obsahuje jen a pouze požadavky na </w:t>
      </w:r>
      <w:r w:rsidR="00DD3FC5" w:rsidRPr="00AB73BA">
        <w:rPr>
          <w:u w:val="single"/>
        </w:rPr>
        <w:t>dodávku a související služby</w:t>
      </w:r>
      <w:r w:rsidR="00D22C3F" w:rsidRPr="00AB73BA">
        <w:t xml:space="preserve"> (D</w:t>
      </w:r>
      <w:r w:rsidR="006A3BB9" w:rsidRPr="00AB73BA">
        <w:t xml:space="preserve">ílo) a </w:t>
      </w:r>
      <w:r w:rsidRPr="00AB73BA">
        <w:t>je členěn následovně:</w:t>
      </w:r>
    </w:p>
    <w:p w:rsidR="003A1C9D" w:rsidRPr="00AB73BA" w:rsidRDefault="003A1C9D" w:rsidP="007B5CA4">
      <w:pPr>
        <w:pStyle w:val="Odstavecseseznamem"/>
        <w:numPr>
          <w:ilvl w:val="0"/>
          <w:numId w:val="34"/>
        </w:numPr>
      </w:pPr>
      <w:r w:rsidRPr="00AB73BA">
        <w:rPr>
          <w:b/>
        </w:rPr>
        <w:t xml:space="preserve">Kapitola </w:t>
      </w:r>
      <w:fldSimple w:instr=" REF _Ref416863794 \r \h  \* MERGEFORMAT ">
        <w:r w:rsidR="007B03BD">
          <w:t>3</w:t>
        </w:r>
      </w:fldSimple>
      <w:r w:rsidR="000D48C1" w:rsidRPr="00AB73BA">
        <w:rPr>
          <w:b/>
        </w:rPr>
        <w:t xml:space="preserve"> – </w:t>
      </w:r>
      <w:fldSimple w:instr=" REF _Ref416863796 \h  \* MERGEFORMAT ">
        <w:r w:rsidR="007B03BD" w:rsidRPr="007B03BD">
          <w:rPr>
            <w:b/>
          </w:rPr>
          <w:t>Požadavky na dodávky a související služby</w:t>
        </w:r>
      </w:fldSimple>
      <w:r w:rsidRPr="00AB73BA">
        <w:t>– kapitola obsahuje požadavky na</w:t>
      </w:r>
      <w:r w:rsidR="007D58BD" w:rsidRPr="00AB73BA">
        <w:t> </w:t>
      </w:r>
      <w:r w:rsidRPr="00AB73BA">
        <w:t>dodávky a služby</w:t>
      </w:r>
      <w:r w:rsidR="00D22C3F" w:rsidRPr="00AB73BA">
        <w:t xml:space="preserve"> (D</w:t>
      </w:r>
      <w:r w:rsidR="00E873F1" w:rsidRPr="00AB73BA">
        <w:t>ílo</w:t>
      </w:r>
      <w:r w:rsidR="000D48C1" w:rsidRPr="00AB73BA">
        <w:t>)</w:t>
      </w:r>
      <w:r w:rsidRPr="00AB73BA">
        <w:t xml:space="preserve">, které musí </w:t>
      </w:r>
      <w:r w:rsidR="007B2853" w:rsidRPr="00AB73BA">
        <w:t>zhotovitel</w:t>
      </w:r>
      <w:r w:rsidR="00E873F1" w:rsidRPr="00AB73BA">
        <w:t>splnit ve svém řešení a ve svénabídce</w:t>
      </w:r>
      <w:r w:rsidRPr="00AB73BA">
        <w:t>. Kapitola obsahuje základní koncept řešení, legislativní požadavky, konkrétní funkční a technické požadavky na řešení předmětu plnění v rámci VZ.</w:t>
      </w:r>
    </w:p>
    <w:p w:rsidR="002E22CF" w:rsidRPr="00AB73BA" w:rsidRDefault="002E22CF" w:rsidP="007B5CA4">
      <w:pPr>
        <w:pStyle w:val="Odstavecseseznamem"/>
        <w:numPr>
          <w:ilvl w:val="0"/>
          <w:numId w:val="34"/>
        </w:numPr>
      </w:pPr>
      <w:r w:rsidRPr="00AB73BA">
        <w:rPr>
          <w:b/>
        </w:rPr>
        <w:t xml:space="preserve">Kapitola </w:t>
      </w:r>
      <w:fldSimple w:instr=" REF _Ref417552835 \r \h  \* MERGEFORMAT ">
        <w:r w:rsidR="007B03BD">
          <w:t>4</w:t>
        </w:r>
      </w:fldSimple>
      <w:r w:rsidRPr="00AB73BA">
        <w:rPr>
          <w:b/>
        </w:rPr>
        <w:t xml:space="preserve"> - </w:t>
      </w:r>
      <w:fldSimple w:instr=" REF _Ref417552837 \h  \* MERGEFORMAT ">
        <w:r w:rsidR="007B03BD" w:rsidRPr="007B03BD">
          <w:rPr>
            <w:b/>
          </w:rPr>
          <w:t>Harmonogram</w:t>
        </w:r>
      </w:fldSimple>
      <w:r w:rsidRPr="00AB73BA">
        <w:t>– kapitola obsahuje harmonogram realizace</w:t>
      </w:r>
      <w:r w:rsidR="00E873F1" w:rsidRPr="00AB73BA">
        <w:t xml:space="preserve"> předmětu plnění VZ</w:t>
      </w:r>
      <w:r w:rsidRPr="00AB73BA">
        <w:t>.</w:t>
      </w:r>
    </w:p>
    <w:p w:rsidR="002A6A96" w:rsidRPr="00AB73BA" w:rsidRDefault="002A6A96" w:rsidP="00E725B3">
      <w:pPr>
        <w:numPr>
          <w:ilvl w:val="0"/>
          <w:numId w:val="34"/>
        </w:numPr>
        <w:contextualSpacing/>
      </w:pPr>
      <w:r w:rsidRPr="00AB73BA">
        <w:rPr>
          <w:b/>
        </w:rPr>
        <w:t xml:space="preserve">Kapitola </w:t>
      </w:r>
      <w:fldSimple w:instr=" REF _Ref488865278 \r \h  \* MERGEFORMAT ">
        <w:r w:rsidR="007B03BD">
          <w:rPr>
            <w:b/>
          </w:rPr>
          <w:t>5</w:t>
        </w:r>
      </w:fldSimple>
      <w:r w:rsidR="002E22CF" w:rsidRPr="00AB73BA">
        <w:rPr>
          <w:b/>
        </w:rPr>
        <w:t>–</w:t>
      </w:r>
      <w:fldSimple w:instr=" REF _Ref488865281 \h  \* MERGEFORMAT ">
        <w:r w:rsidR="007B03BD" w:rsidRPr="007B03BD">
          <w:rPr>
            <w:b/>
          </w:rPr>
          <w:t>Místa plnění</w:t>
        </w:r>
      </w:fldSimple>
      <w:r w:rsidRPr="00AB73BA">
        <w:t>– kapitola obsahuje místa plnění v rámci realizace</w:t>
      </w:r>
      <w:r w:rsidR="00E873F1" w:rsidRPr="00AB73BA">
        <w:t xml:space="preserve"> předmětu plnění VZ</w:t>
      </w:r>
      <w:r w:rsidRPr="00AB73BA">
        <w:t>.</w:t>
      </w:r>
    </w:p>
    <w:p w:rsidR="003A1C9D" w:rsidRPr="00AB73BA" w:rsidRDefault="003A1C9D" w:rsidP="007B5CA4">
      <w:pPr>
        <w:pStyle w:val="Odstavecseseznamem"/>
        <w:numPr>
          <w:ilvl w:val="0"/>
          <w:numId w:val="34"/>
        </w:numPr>
      </w:pPr>
      <w:r w:rsidRPr="00AB73BA">
        <w:rPr>
          <w:b/>
        </w:rPr>
        <w:t xml:space="preserve">Kapitola </w:t>
      </w:r>
      <w:fldSimple w:instr=" REF _Ref416863955 \r \h  \* MERGEFORMAT ">
        <w:r w:rsidR="007B03BD">
          <w:t>6</w:t>
        </w:r>
      </w:fldSimple>
      <w:r w:rsidR="000D48C1" w:rsidRPr="00AB73BA">
        <w:rPr>
          <w:b/>
        </w:rPr>
        <w:t xml:space="preserve"> – </w:t>
      </w:r>
      <w:fldSimple w:instr=" REF _Ref416863957 \h  \* MERGEFORMAT ">
        <w:r w:rsidR="007B03BD" w:rsidRPr="007B03BD">
          <w:rPr>
            <w:b/>
          </w:rPr>
          <w:t>Výchozí stav</w:t>
        </w:r>
      </w:fldSimple>
      <w:r w:rsidRPr="00AB73BA">
        <w:t>– kapitola obsahuje popis výchozího stavu pro re</w:t>
      </w:r>
      <w:r w:rsidR="00E873F1" w:rsidRPr="00AB73BA">
        <w:t>alizaci předmětu VZ</w:t>
      </w:r>
      <w:r w:rsidRPr="00AB73BA">
        <w:t xml:space="preserve">, tj. uvedení seznamu dotčených subjektů, jejich </w:t>
      </w:r>
      <w:r w:rsidR="00E873F1" w:rsidRPr="00AB73BA">
        <w:t>vztah k předmětu VZ, informační</w:t>
      </w:r>
      <w:r w:rsidR="00E873F1" w:rsidRPr="00AB73BA">
        <w:br/>
      </w:r>
      <w:r w:rsidRPr="00AB73BA">
        <w:t>a komunikační technologie</w:t>
      </w:r>
      <w:r w:rsidR="00130FC4" w:rsidRPr="00AB73BA">
        <w:t xml:space="preserve"> a vybavení</w:t>
      </w:r>
      <w:r w:rsidRPr="00AB73BA">
        <w:t>, kterými subjekty disponují nebo které budou k dispozici pro realizaci VZ, případně další organizační a technické podmínky, které jsou důležité pro</w:t>
      </w:r>
      <w:r w:rsidR="007D58BD" w:rsidRPr="00AB73BA">
        <w:t> </w:t>
      </w:r>
      <w:r w:rsidRPr="00AB73BA">
        <w:t>realizaci VZ.</w:t>
      </w:r>
    </w:p>
    <w:p w:rsidR="003A1C9D" w:rsidRPr="00AB73BA" w:rsidRDefault="002A6A96" w:rsidP="003A1C9D">
      <w:r w:rsidRPr="00AB73BA">
        <w:t>Uvedené k</w:t>
      </w:r>
      <w:r w:rsidR="003A1C9D" w:rsidRPr="00AB73BA">
        <w:t xml:space="preserve">apitoly a jejich obsah </w:t>
      </w:r>
      <w:r w:rsidR="006A3BB9" w:rsidRPr="00AB73BA">
        <w:t>jsou uvedeny dále v tomto dokumentu</w:t>
      </w:r>
      <w:r w:rsidR="003A1C9D" w:rsidRPr="00AB73BA">
        <w:t>.</w:t>
      </w:r>
    </w:p>
    <w:p w:rsidR="006A3BB9" w:rsidRPr="00AB73BA" w:rsidRDefault="006A3BB9" w:rsidP="003A1C9D">
      <w:r w:rsidRPr="00AB73BA">
        <w:rPr>
          <w:u w:val="single"/>
        </w:rPr>
        <w:t>Požadavky na servisní služby</w:t>
      </w:r>
      <w:r w:rsidR="00E873F1" w:rsidRPr="00AB73BA">
        <w:t xml:space="preserve"> k</w:t>
      </w:r>
      <w:r w:rsidR="003E2D2C">
        <w:t> </w:t>
      </w:r>
      <w:r w:rsidR="00E873F1" w:rsidRPr="00AB73BA">
        <w:t>tomuto</w:t>
      </w:r>
      <w:r w:rsidR="001211FB" w:rsidRPr="00AB73BA">
        <w:t>D</w:t>
      </w:r>
      <w:r w:rsidRPr="00AB73BA">
        <w:t>ílu jsou definovány v samostatné</w:t>
      </w:r>
      <w:r w:rsidR="00E873F1" w:rsidRPr="00AB73BA">
        <w:t>m dokumentu, který v rámci VZ je</w:t>
      </w:r>
      <w:r w:rsidRPr="00AB73BA">
        <w:t xml:space="preserve"> přílohou ZD a současně se stane přílohou Servisní smlouvy.</w:t>
      </w:r>
    </w:p>
    <w:p w:rsidR="006A3BB9" w:rsidRPr="00AB73BA" w:rsidRDefault="006A3BB9" w:rsidP="003A1C9D"/>
    <w:p w:rsidR="003A1C9D" w:rsidRPr="00AB73BA" w:rsidRDefault="003A1C9D" w:rsidP="003A1C9D">
      <w:pPr>
        <w:pStyle w:val="Nadpis10"/>
        <w:ind w:left="576" w:hanging="576"/>
      </w:pPr>
      <w:bookmarkStart w:id="16" w:name="_Ref416863794"/>
      <w:bookmarkStart w:id="17" w:name="_Ref416863796"/>
      <w:bookmarkStart w:id="18" w:name="_Toc505858332"/>
      <w:r w:rsidRPr="00AB73BA">
        <w:lastRenderedPageBreak/>
        <w:t xml:space="preserve">Požadavky na dodávky a </w:t>
      </w:r>
      <w:r w:rsidR="000D48C1" w:rsidRPr="00AB73BA">
        <w:t xml:space="preserve">související </w:t>
      </w:r>
      <w:r w:rsidRPr="00AB73BA">
        <w:t>služby</w:t>
      </w:r>
      <w:bookmarkEnd w:id="16"/>
      <w:bookmarkEnd w:id="17"/>
      <w:bookmarkEnd w:id="18"/>
    </w:p>
    <w:p w:rsidR="0090213B" w:rsidRPr="00AB73BA" w:rsidRDefault="0090213B" w:rsidP="0090213B">
      <w:r w:rsidRPr="00AB73BA">
        <w:t>V této kapitole jsou uvedeny požadavky na dodávky a související služby v rámci této VZ.</w:t>
      </w:r>
    </w:p>
    <w:p w:rsidR="0090213B" w:rsidRPr="00AB73BA" w:rsidRDefault="0090213B" w:rsidP="0090213B">
      <w:pPr>
        <w:pStyle w:val="Nadpis2"/>
      </w:pPr>
      <w:bookmarkStart w:id="19" w:name="_Ref452002352"/>
      <w:bookmarkStart w:id="20" w:name="_Ref452002354"/>
      <w:bookmarkStart w:id="21" w:name="_Toc505858333"/>
      <w:r w:rsidRPr="00AB73BA">
        <w:t>Předmět a rozsah dodávky</w:t>
      </w:r>
      <w:bookmarkEnd w:id="19"/>
      <w:bookmarkEnd w:id="20"/>
      <w:bookmarkEnd w:id="21"/>
    </w:p>
    <w:p w:rsidR="00AB73BA" w:rsidRPr="00AB73BA" w:rsidRDefault="00AB73BA" w:rsidP="00AB73BA">
      <w:r w:rsidRPr="00AB73BA">
        <w:t>Cílem rozvoje PACS je modernizace stávajícího řešení a jeho doplnění o nové komponenty zahrnující vytvoření centrálního webového portálu pro administraci obrazové dokumentace, implementace moderního webového DICOM prohlížeče a dodávka potřebného HW vybavení pro provoz celého řešení. Toto řešení zajistí distribuci a řízený zabezpečený přístup k obrazové zdravotnické dokumentaci odkudkoliv z internetu a sdílení obrazových dat jak v rámci Úrazové nemocnice Brno, tak i s externími pracovníky a dalšími odbornými pracovišti v čase potřebném pro poskytnutí kvalitní zdravotní péče. Využitím funkcí dostupných v moderních SW nástrojích, jako jsou např. online konzultace v reálném čase, budou zavedeny do praxe nástroje pro telemedicínu, dojde ke zjednodušení přístupu k obrazové dokumentaci na všech platformách i zařízeních a současně se zefektivní i správa a bezpečnost celého systému.</w:t>
      </w:r>
    </w:p>
    <w:p w:rsidR="00AB73BA" w:rsidRPr="00AB73BA" w:rsidRDefault="00AB73BA" w:rsidP="00AB73BA">
      <w:r w:rsidRPr="00AB73BA">
        <w:t>Hlavním přínosem celého projektu je tedy zvyšování efektivity a transparentnosti poskytování zdravotních služeb prostřednictvím zvýšení kvality informačních systémů, dosažení vyšší integrity a výtěžnosti dat zpracovávaných v jednotlivých systémech při využití možnosti sdílení dat mezi jednotlivými zdravotnickými zařízeními.</w:t>
      </w:r>
    </w:p>
    <w:p w:rsidR="00AB73BA" w:rsidRPr="00AB73BA" w:rsidRDefault="00AB73BA" w:rsidP="00AB73BA">
      <w:r w:rsidRPr="00AB73BA">
        <w:t>Tím bude v konečném důsledku také zajištěna lepší informovanost pacientů, jelikož obrazová data budou jednotlivým poskytovatelům zdravotní péče rychle dostupná v diagnostické kvalitě včetně kompletní historie obrazové dokumentace daného pacienta. Díky tomu dojde také ke snížení radiační zátěže na pacienta eliminací opakovaných stejných vyšetření různými poskytovateli zdravotní péče.</w:t>
      </w:r>
    </w:p>
    <w:p w:rsidR="00AB73BA" w:rsidRPr="00AB73BA" w:rsidRDefault="00AB73BA" w:rsidP="00AB73BA">
      <w:r w:rsidRPr="00AB73BA">
        <w:t>Smyslem budoucího řešení je centralizovat maximum prostředků, služeb a činností za dodržení vysoké míry bezpečnosti a dostupnosti celého systému při maximálním zachování již pořízených komponent, a tím zároveň snížit celkové náklady vynaložené na digitalizaci RDG provozu.</w:t>
      </w:r>
    </w:p>
    <w:p w:rsidR="00E87978" w:rsidRPr="00AB73BA" w:rsidRDefault="00E87978" w:rsidP="00E87978">
      <w:r w:rsidRPr="00AB73BA">
        <w:t xml:space="preserve">Součástí modernizace </w:t>
      </w:r>
      <w:r w:rsidR="007D6E90">
        <w:t xml:space="preserve">PACS </w:t>
      </w:r>
      <w:r w:rsidR="00AB73BA" w:rsidRPr="00AB73BA">
        <w:t xml:space="preserve">je i nezbytná HW infrastruktura a </w:t>
      </w:r>
      <w:r w:rsidRPr="00AB73BA">
        <w:t>systémový SW</w:t>
      </w:r>
      <w:r w:rsidR="00AB73BA" w:rsidRPr="00AB73BA">
        <w:t xml:space="preserve"> pro provoz modernizovaného IS</w:t>
      </w:r>
      <w:r w:rsidRPr="00AB73BA">
        <w:t>.</w:t>
      </w:r>
    </w:p>
    <w:p w:rsidR="00E87978" w:rsidRPr="00AB73BA" w:rsidRDefault="00E87978" w:rsidP="00E87978">
      <w:r w:rsidRPr="00AB73BA">
        <w:t xml:space="preserve">Rozsah modernizace </w:t>
      </w:r>
      <w:r w:rsidR="00AB73BA" w:rsidRPr="00AB73BA">
        <w:t>PACS</w:t>
      </w:r>
      <w:r w:rsidRPr="00AB73BA">
        <w:t>:</w:t>
      </w:r>
    </w:p>
    <w:tbl>
      <w:tblPr>
        <w:tblStyle w:val="Svtltabulkasmkou1zvraznn110"/>
        <w:tblW w:w="5000" w:type="pct"/>
        <w:tblLook w:val="04A0"/>
      </w:tblPr>
      <w:tblGrid>
        <w:gridCol w:w="812"/>
        <w:gridCol w:w="1630"/>
        <w:gridCol w:w="5178"/>
        <w:gridCol w:w="1086"/>
        <w:gridCol w:w="725"/>
      </w:tblGrid>
      <w:tr w:rsidR="00AB73BA" w:rsidRPr="00AB73BA" w:rsidTr="000E347A">
        <w:trPr>
          <w:cnfStyle w:val="100000000000"/>
          <w:tblHeader/>
        </w:trPr>
        <w:tc>
          <w:tcPr>
            <w:cnfStyle w:val="001000000000"/>
            <w:tcW w:w="411" w:type="pct"/>
            <w:hideMark/>
          </w:tcPr>
          <w:p w:rsidR="00AB73BA" w:rsidRPr="00AB73BA" w:rsidRDefault="00AB73BA" w:rsidP="000E347A">
            <w:pPr>
              <w:spacing w:before="0" w:after="0" w:line="240" w:lineRule="auto"/>
              <w:jc w:val="center"/>
              <w:rPr>
                <w:rFonts w:ascii="Calibri" w:hAnsi="Calibri" w:cs="Calibri"/>
                <w:color w:val="000000"/>
                <w:sz w:val="18"/>
                <w:szCs w:val="18"/>
              </w:rPr>
            </w:pPr>
            <w:r w:rsidRPr="00AB73BA">
              <w:rPr>
                <w:rFonts w:ascii="Calibri" w:hAnsi="Calibri" w:cs="Calibri"/>
                <w:color w:val="000000"/>
                <w:sz w:val="18"/>
                <w:szCs w:val="18"/>
              </w:rPr>
              <w:t>Ozn.</w:t>
            </w:r>
          </w:p>
        </w:tc>
        <w:tc>
          <w:tcPr>
            <w:tcW w:w="859" w:type="pct"/>
            <w:hideMark/>
          </w:tcPr>
          <w:p w:rsidR="00AB73BA" w:rsidRPr="00AB73BA" w:rsidRDefault="00AB73BA" w:rsidP="000E347A">
            <w:pPr>
              <w:spacing w:before="0" w:after="0" w:line="240" w:lineRule="auto"/>
              <w:jc w:val="left"/>
              <w:cnfStyle w:val="100000000000"/>
              <w:rPr>
                <w:rFonts w:ascii="Calibri" w:hAnsi="Calibri" w:cs="Calibri"/>
                <w:color w:val="000000"/>
                <w:sz w:val="18"/>
                <w:szCs w:val="18"/>
              </w:rPr>
            </w:pPr>
            <w:r w:rsidRPr="00AB73BA">
              <w:rPr>
                <w:rFonts w:ascii="Calibri" w:hAnsi="Calibri" w:cs="Calibri"/>
                <w:color w:val="000000"/>
                <w:sz w:val="18"/>
                <w:szCs w:val="18"/>
              </w:rPr>
              <w:t>Položka rozpočtu</w:t>
            </w:r>
          </w:p>
        </w:tc>
        <w:tc>
          <w:tcPr>
            <w:tcW w:w="2806" w:type="pct"/>
            <w:hideMark/>
          </w:tcPr>
          <w:p w:rsidR="00AB73BA" w:rsidRPr="00AB73BA" w:rsidRDefault="00AB73BA" w:rsidP="000E347A">
            <w:pPr>
              <w:spacing w:before="0" w:after="0" w:line="240" w:lineRule="auto"/>
              <w:jc w:val="left"/>
              <w:cnfStyle w:val="100000000000"/>
              <w:rPr>
                <w:rFonts w:ascii="Calibri" w:hAnsi="Calibri" w:cs="Calibri"/>
                <w:color w:val="000000"/>
                <w:sz w:val="18"/>
                <w:szCs w:val="18"/>
              </w:rPr>
            </w:pPr>
            <w:r w:rsidRPr="00AB73BA">
              <w:rPr>
                <w:rFonts w:ascii="Calibri" w:hAnsi="Calibri" w:cs="Calibri"/>
                <w:color w:val="000000"/>
                <w:sz w:val="18"/>
                <w:szCs w:val="18"/>
              </w:rPr>
              <w:t>Stručný popis položky</w:t>
            </w:r>
          </w:p>
        </w:tc>
        <w:tc>
          <w:tcPr>
            <w:tcW w:w="561" w:type="pct"/>
            <w:hideMark/>
          </w:tcPr>
          <w:p w:rsidR="00AB73BA" w:rsidRPr="00AB73BA" w:rsidRDefault="00AB73BA" w:rsidP="000E347A">
            <w:pPr>
              <w:spacing w:before="0" w:after="0" w:line="240" w:lineRule="auto"/>
              <w:jc w:val="center"/>
              <w:cnfStyle w:val="100000000000"/>
              <w:rPr>
                <w:rFonts w:ascii="Calibri" w:hAnsi="Calibri" w:cs="Calibri"/>
                <w:color w:val="000000"/>
                <w:sz w:val="18"/>
                <w:szCs w:val="18"/>
              </w:rPr>
            </w:pPr>
            <w:r w:rsidRPr="00AB73BA">
              <w:rPr>
                <w:rFonts w:ascii="Calibri" w:hAnsi="Calibri" w:cs="Calibri"/>
                <w:color w:val="000000"/>
                <w:sz w:val="18"/>
                <w:szCs w:val="18"/>
              </w:rPr>
              <w:t>Jednotka</w:t>
            </w:r>
          </w:p>
        </w:tc>
        <w:tc>
          <w:tcPr>
            <w:tcW w:w="363" w:type="pct"/>
            <w:hideMark/>
          </w:tcPr>
          <w:p w:rsidR="00AB73BA" w:rsidRPr="00AB73BA" w:rsidRDefault="00AB73BA" w:rsidP="000E347A">
            <w:pPr>
              <w:spacing w:before="0" w:after="0" w:line="240" w:lineRule="auto"/>
              <w:jc w:val="center"/>
              <w:cnfStyle w:val="100000000000"/>
              <w:rPr>
                <w:rFonts w:ascii="Calibri" w:hAnsi="Calibri" w:cs="Calibri"/>
                <w:color w:val="000000"/>
                <w:sz w:val="18"/>
                <w:szCs w:val="18"/>
              </w:rPr>
            </w:pPr>
            <w:r w:rsidRPr="00AB73BA">
              <w:rPr>
                <w:rFonts w:ascii="Calibri" w:hAnsi="Calibri" w:cs="Calibri"/>
                <w:color w:val="000000"/>
                <w:sz w:val="18"/>
                <w:szCs w:val="18"/>
              </w:rPr>
              <w:t>Počet jednotek</w:t>
            </w:r>
          </w:p>
        </w:tc>
      </w:tr>
      <w:tr w:rsidR="00AB73BA" w:rsidRPr="00AB73BA" w:rsidTr="000E347A">
        <w:tc>
          <w:tcPr>
            <w:cnfStyle w:val="001000000000"/>
            <w:tcW w:w="5000" w:type="pct"/>
            <w:gridSpan w:val="5"/>
          </w:tcPr>
          <w:p w:rsidR="00AB73BA" w:rsidRPr="00AB73BA" w:rsidRDefault="00AB73BA" w:rsidP="000E347A">
            <w:pPr>
              <w:spacing w:before="0" w:after="0" w:line="240" w:lineRule="auto"/>
              <w:jc w:val="left"/>
              <w:rPr>
                <w:rFonts w:ascii="Calibri" w:hAnsi="Calibri" w:cs="Calibri"/>
                <w:bCs w:val="0"/>
                <w:color w:val="000000"/>
                <w:sz w:val="18"/>
                <w:szCs w:val="18"/>
              </w:rPr>
            </w:pPr>
            <w:r w:rsidRPr="00AB73BA">
              <w:rPr>
                <w:rFonts w:ascii="Calibri" w:hAnsi="Calibri" w:cs="Calibri"/>
                <w:bCs w:val="0"/>
                <w:color w:val="000000"/>
                <w:sz w:val="18"/>
                <w:szCs w:val="18"/>
              </w:rPr>
              <w:t>Hlavní aktivita 1: Vytváření nových a modernizace stávajících podpůrných informačních systémů</w:t>
            </w:r>
          </w:p>
        </w:tc>
      </w:tr>
      <w:tr w:rsidR="00AB73BA" w:rsidRPr="00AB73BA" w:rsidTr="000E347A">
        <w:tc>
          <w:tcPr>
            <w:cnfStyle w:val="001000000000"/>
            <w:tcW w:w="411" w:type="pct"/>
            <w:noWrap/>
            <w:hideMark/>
          </w:tcPr>
          <w:p w:rsidR="00AB73BA" w:rsidRPr="00AB73BA" w:rsidRDefault="00AB73BA" w:rsidP="000E347A">
            <w:pPr>
              <w:spacing w:before="0" w:after="0" w:line="240" w:lineRule="auto"/>
              <w:jc w:val="center"/>
              <w:rPr>
                <w:rFonts w:ascii="Calibri" w:hAnsi="Calibri" w:cs="Calibri"/>
                <w:color w:val="000000"/>
                <w:sz w:val="18"/>
                <w:szCs w:val="18"/>
              </w:rPr>
            </w:pPr>
            <w:r w:rsidRPr="00AB73BA">
              <w:rPr>
                <w:rFonts w:ascii="Calibri" w:hAnsi="Calibri" w:cs="Calibri"/>
                <w:color w:val="000000"/>
                <w:sz w:val="18"/>
                <w:szCs w:val="18"/>
              </w:rPr>
              <w:t>1.4</w:t>
            </w:r>
            <w:r w:rsidR="00D9010C">
              <w:rPr>
                <w:rStyle w:val="Znakapoznpodarou"/>
                <w:rFonts w:ascii="Calibri" w:hAnsi="Calibri" w:cs="Calibri"/>
                <w:color w:val="000000"/>
                <w:sz w:val="18"/>
                <w:szCs w:val="18"/>
              </w:rPr>
              <w:footnoteReference w:id="2"/>
            </w:r>
          </w:p>
        </w:tc>
        <w:tc>
          <w:tcPr>
            <w:tcW w:w="859" w:type="pct"/>
            <w:hideMark/>
          </w:tcPr>
          <w:p w:rsidR="00AB73BA" w:rsidRPr="00AB73BA" w:rsidRDefault="00AB73BA" w:rsidP="000E347A">
            <w:pPr>
              <w:spacing w:before="0" w:after="0" w:line="240" w:lineRule="auto"/>
              <w:jc w:val="left"/>
              <w:cnfStyle w:val="000000000000"/>
              <w:rPr>
                <w:rFonts w:ascii="Calibri" w:hAnsi="Calibri" w:cs="Calibri"/>
                <w:color w:val="000000"/>
                <w:sz w:val="18"/>
                <w:szCs w:val="18"/>
              </w:rPr>
            </w:pPr>
            <w:r w:rsidRPr="00AB73BA">
              <w:rPr>
                <w:rFonts w:ascii="Calibri" w:hAnsi="Calibri" w:cs="Calibri"/>
                <w:color w:val="000000"/>
                <w:sz w:val="18"/>
                <w:szCs w:val="18"/>
              </w:rPr>
              <w:t>Rozvoj PACS</w:t>
            </w:r>
          </w:p>
        </w:tc>
        <w:tc>
          <w:tcPr>
            <w:tcW w:w="2806" w:type="pct"/>
            <w:hideMark/>
          </w:tcPr>
          <w:p w:rsidR="00AB73BA" w:rsidRPr="00AB73BA" w:rsidRDefault="00AB73BA" w:rsidP="000E347A">
            <w:pPr>
              <w:spacing w:before="0" w:after="0" w:line="240" w:lineRule="auto"/>
              <w:jc w:val="left"/>
              <w:cnfStyle w:val="000000000000"/>
              <w:rPr>
                <w:rFonts w:ascii="Calibri" w:hAnsi="Calibri" w:cs="Calibri"/>
                <w:color w:val="000000"/>
                <w:sz w:val="18"/>
                <w:szCs w:val="18"/>
              </w:rPr>
            </w:pPr>
            <w:r w:rsidRPr="00AB73BA">
              <w:rPr>
                <w:rFonts w:ascii="Calibri" w:hAnsi="Calibri" w:cs="Calibri"/>
                <w:color w:val="000000"/>
                <w:sz w:val="18"/>
                <w:szCs w:val="18"/>
              </w:rPr>
              <w:t>Rozvoj práce s obrazovými daty na libovolném zařízení - i doma, popisování snímků, zařazení do zdravotnické dokumentace, napojení na systém sdílení obrazové dokumentace.</w:t>
            </w:r>
          </w:p>
        </w:tc>
        <w:tc>
          <w:tcPr>
            <w:tcW w:w="561" w:type="pct"/>
            <w:hideMark/>
          </w:tcPr>
          <w:p w:rsidR="00AB73BA" w:rsidRPr="00AB73BA" w:rsidRDefault="00AB73BA" w:rsidP="000E347A">
            <w:pPr>
              <w:spacing w:before="0" w:after="0" w:line="240" w:lineRule="auto"/>
              <w:jc w:val="center"/>
              <w:cnfStyle w:val="000000000000"/>
              <w:rPr>
                <w:rFonts w:ascii="Calibri" w:hAnsi="Calibri" w:cs="Calibri"/>
                <w:color w:val="000000"/>
                <w:sz w:val="18"/>
                <w:szCs w:val="18"/>
              </w:rPr>
            </w:pPr>
            <w:r w:rsidRPr="00AB73BA">
              <w:rPr>
                <w:rFonts w:ascii="Calibri" w:hAnsi="Calibri" w:cs="Calibri"/>
                <w:color w:val="000000"/>
                <w:sz w:val="18"/>
                <w:szCs w:val="18"/>
              </w:rPr>
              <w:t>soubor</w:t>
            </w:r>
          </w:p>
        </w:tc>
        <w:tc>
          <w:tcPr>
            <w:tcW w:w="363" w:type="pct"/>
            <w:noWrap/>
            <w:hideMark/>
          </w:tcPr>
          <w:p w:rsidR="00AB73BA" w:rsidRPr="00AB73BA" w:rsidRDefault="00AB73BA" w:rsidP="000E347A">
            <w:pPr>
              <w:spacing w:before="0" w:after="0" w:line="240" w:lineRule="auto"/>
              <w:jc w:val="center"/>
              <w:cnfStyle w:val="000000000000"/>
              <w:rPr>
                <w:rFonts w:ascii="Calibri" w:hAnsi="Calibri" w:cs="Calibri"/>
                <w:color w:val="000000"/>
                <w:sz w:val="18"/>
                <w:szCs w:val="18"/>
              </w:rPr>
            </w:pPr>
            <w:r w:rsidRPr="00AB73BA">
              <w:rPr>
                <w:rFonts w:ascii="Calibri" w:hAnsi="Calibri" w:cs="Calibri"/>
                <w:color w:val="000000"/>
                <w:sz w:val="18"/>
                <w:szCs w:val="18"/>
              </w:rPr>
              <w:t>1</w:t>
            </w:r>
          </w:p>
        </w:tc>
      </w:tr>
      <w:tr w:rsidR="00AB73BA" w:rsidRPr="00AB73BA" w:rsidTr="000E347A">
        <w:tc>
          <w:tcPr>
            <w:cnfStyle w:val="001000000000"/>
            <w:tcW w:w="5000" w:type="pct"/>
            <w:gridSpan w:val="5"/>
            <w:noWrap/>
          </w:tcPr>
          <w:p w:rsidR="00AB73BA" w:rsidRPr="00AB73BA" w:rsidRDefault="00AB73BA" w:rsidP="000E347A">
            <w:pPr>
              <w:spacing w:before="0" w:after="0" w:line="240" w:lineRule="auto"/>
              <w:jc w:val="left"/>
              <w:rPr>
                <w:rFonts w:ascii="Calibri" w:hAnsi="Calibri" w:cs="Calibri"/>
                <w:color w:val="000000"/>
                <w:sz w:val="18"/>
                <w:szCs w:val="18"/>
              </w:rPr>
            </w:pPr>
            <w:r w:rsidRPr="00AB73BA">
              <w:rPr>
                <w:rFonts w:ascii="Calibri" w:hAnsi="Calibri" w:cs="Calibri"/>
                <w:color w:val="000000"/>
                <w:sz w:val="18"/>
                <w:szCs w:val="18"/>
              </w:rPr>
              <w:t>Hlavní aktivita 2: Budování, rozvoj a modernizace regionálních datových center a komunikační infrastruktury pro nově pořízené nebo modernizované informační systémy.</w:t>
            </w:r>
          </w:p>
        </w:tc>
      </w:tr>
      <w:tr w:rsidR="00AB73BA" w:rsidRPr="00AB73BA" w:rsidTr="000E347A">
        <w:tc>
          <w:tcPr>
            <w:cnfStyle w:val="001000000000"/>
            <w:tcW w:w="411" w:type="pct"/>
            <w:noWrap/>
            <w:hideMark/>
          </w:tcPr>
          <w:p w:rsidR="00AB73BA" w:rsidRPr="00AB73BA" w:rsidRDefault="00AB73BA" w:rsidP="000E347A">
            <w:pPr>
              <w:spacing w:before="0" w:after="0" w:line="240" w:lineRule="auto"/>
              <w:jc w:val="center"/>
              <w:rPr>
                <w:rFonts w:ascii="Calibri" w:hAnsi="Calibri" w:cs="Calibri"/>
                <w:color w:val="000000"/>
                <w:sz w:val="18"/>
                <w:szCs w:val="18"/>
              </w:rPr>
            </w:pPr>
            <w:r w:rsidRPr="00AB73BA">
              <w:rPr>
                <w:rFonts w:ascii="Calibri" w:hAnsi="Calibri" w:cs="Calibri"/>
                <w:color w:val="000000"/>
                <w:sz w:val="18"/>
                <w:szCs w:val="18"/>
              </w:rPr>
              <w:t>2.3</w:t>
            </w:r>
          </w:p>
        </w:tc>
        <w:tc>
          <w:tcPr>
            <w:tcW w:w="859" w:type="pct"/>
            <w:hideMark/>
          </w:tcPr>
          <w:p w:rsidR="00AB73BA" w:rsidRPr="00AB73BA" w:rsidRDefault="00AB73BA" w:rsidP="000E347A">
            <w:pPr>
              <w:spacing w:before="0" w:after="0" w:line="240" w:lineRule="auto"/>
              <w:jc w:val="left"/>
              <w:cnfStyle w:val="000000000000"/>
              <w:rPr>
                <w:rFonts w:ascii="Calibri" w:hAnsi="Calibri" w:cs="Calibri"/>
                <w:color w:val="000000"/>
                <w:sz w:val="18"/>
                <w:szCs w:val="18"/>
              </w:rPr>
            </w:pPr>
            <w:r w:rsidRPr="00AB73BA">
              <w:rPr>
                <w:rFonts w:ascii="Calibri" w:hAnsi="Calibri" w:cs="Calibri"/>
                <w:color w:val="000000"/>
                <w:sz w:val="18"/>
                <w:szCs w:val="18"/>
              </w:rPr>
              <w:t>Dodávka nezbytné HW infrastruktury pro modernizovaný PACS</w:t>
            </w:r>
          </w:p>
        </w:tc>
        <w:tc>
          <w:tcPr>
            <w:tcW w:w="2806" w:type="pct"/>
            <w:hideMark/>
          </w:tcPr>
          <w:p w:rsidR="00AB73BA" w:rsidRPr="00AB73BA" w:rsidRDefault="00AB73BA" w:rsidP="000E347A">
            <w:pPr>
              <w:spacing w:before="0" w:after="0" w:line="240" w:lineRule="auto"/>
              <w:jc w:val="left"/>
              <w:cnfStyle w:val="000000000000"/>
              <w:rPr>
                <w:rFonts w:ascii="Calibri" w:hAnsi="Calibri" w:cs="Calibri"/>
                <w:color w:val="000000"/>
                <w:sz w:val="18"/>
                <w:szCs w:val="18"/>
              </w:rPr>
            </w:pPr>
            <w:r w:rsidRPr="00AB73BA">
              <w:rPr>
                <w:rFonts w:ascii="Calibri" w:hAnsi="Calibri" w:cs="Calibri"/>
                <w:color w:val="000000"/>
                <w:sz w:val="18"/>
                <w:szCs w:val="18"/>
              </w:rPr>
              <w:t>Dodávka nezbytné HW infrastruktury pro běh modernizovaného PACS. Jedná se o servery, disková úložiště, apod., které jsou nezbytné pro dodávku a provoz IS.</w:t>
            </w:r>
          </w:p>
        </w:tc>
        <w:tc>
          <w:tcPr>
            <w:tcW w:w="561" w:type="pct"/>
            <w:hideMark/>
          </w:tcPr>
          <w:p w:rsidR="00AB73BA" w:rsidRPr="00AB73BA" w:rsidRDefault="00AB73BA" w:rsidP="000E347A">
            <w:pPr>
              <w:spacing w:before="0" w:after="0" w:line="240" w:lineRule="auto"/>
              <w:jc w:val="center"/>
              <w:cnfStyle w:val="000000000000"/>
              <w:rPr>
                <w:rFonts w:ascii="Calibri" w:hAnsi="Calibri" w:cs="Calibri"/>
                <w:color w:val="000000"/>
                <w:sz w:val="18"/>
                <w:szCs w:val="18"/>
              </w:rPr>
            </w:pPr>
            <w:r w:rsidRPr="00AB73BA">
              <w:rPr>
                <w:rFonts w:ascii="Calibri" w:hAnsi="Calibri" w:cs="Calibri"/>
                <w:color w:val="000000"/>
                <w:sz w:val="18"/>
                <w:szCs w:val="18"/>
              </w:rPr>
              <w:t>soubor</w:t>
            </w:r>
          </w:p>
        </w:tc>
        <w:tc>
          <w:tcPr>
            <w:tcW w:w="363" w:type="pct"/>
            <w:noWrap/>
            <w:hideMark/>
          </w:tcPr>
          <w:p w:rsidR="00AB73BA" w:rsidRPr="00AB73BA" w:rsidRDefault="00AB73BA" w:rsidP="000E347A">
            <w:pPr>
              <w:spacing w:before="0" w:after="0" w:line="240" w:lineRule="auto"/>
              <w:jc w:val="center"/>
              <w:cnfStyle w:val="000000000000"/>
              <w:rPr>
                <w:rFonts w:ascii="Calibri" w:hAnsi="Calibri" w:cs="Calibri"/>
                <w:color w:val="000000"/>
                <w:sz w:val="18"/>
                <w:szCs w:val="18"/>
              </w:rPr>
            </w:pPr>
            <w:r w:rsidRPr="00AB73BA">
              <w:rPr>
                <w:rFonts w:ascii="Calibri" w:hAnsi="Calibri" w:cs="Calibri"/>
                <w:color w:val="000000"/>
                <w:sz w:val="18"/>
                <w:szCs w:val="18"/>
              </w:rPr>
              <w:t>1</w:t>
            </w:r>
          </w:p>
        </w:tc>
      </w:tr>
      <w:tr w:rsidR="00AB73BA" w:rsidRPr="00AB73BA" w:rsidTr="000E347A">
        <w:tc>
          <w:tcPr>
            <w:cnfStyle w:val="001000000000"/>
            <w:tcW w:w="411" w:type="pct"/>
            <w:noWrap/>
            <w:hideMark/>
          </w:tcPr>
          <w:p w:rsidR="00AB73BA" w:rsidRPr="00AB73BA" w:rsidRDefault="00AB73BA" w:rsidP="000E347A">
            <w:pPr>
              <w:spacing w:before="0" w:after="0" w:line="240" w:lineRule="auto"/>
              <w:jc w:val="center"/>
              <w:rPr>
                <w:rFonts w:ascii="Calibri" w:hAnsi="Calibri" w:cs="Calibri"/>
                <w:color w:val="000000"/>
                <w:sz w:val="18"/>
                <w:szCs w:val="18"/>
              </w:rPr>
            </w:pPr>
            <w:r w:rsidRPr="00AB73BA">
              <w:rPr>
                <w:rFonts w:ascii="Calibri" w:hAnsi="Calibri" w:cs="Calibri"/>
                <w:color w:val="000000"/>
                <w:sz w:val="18"/>
                <w:szCs w:val="18"/>
              </w:rPr>
              <w:t>2.4</w:t>
            </w:r>
          </w:p>
        </w:tc>
        <w:tc>
          <w:tcPr>
            <w:tcW w:w="859" w:type="pct"/>
            <w:hideMark/>
          </w:tcPr>
          <w:p w:rsidR="00AB73BA" w:rsidRPr="00AB73BA" w:rsidRDefault="00AB73BA" w:rsidP="000E347A">
            <w:pPr>
              <w:spacing w:before="0" w:after="0" w:line="240" w:lineRule="auto"/>
              <w:jc w:val="left"/>
              <w:cnfStyle w:val="000000000000"/>
              <w:rPr>
                <w:rFonts w:ascii="Calibri" w:hAnsi="Calibri" w:cs="Calibri"/>
                <w:color w:val="000000"/>
                <w:sz w:val="18"/>
                <w:szCs w:val="18"/>
              </w:rPr>
            </w:pPr>
            <w:r w:rsidRPr="00AB73BA">
              <w:rPr>
                <w:rFonts w:ascii="Calibri" w:hAnsi="Calibri" w:cs="Calibri"/>
                <w:color w:val="000000"/>
                <w:sz w:val="18"/>
                <w:szCs w:val="18"/>
              </w:rPr>
              <w:t xml:space="preserve">Dodávka </w:t>
            </w:r>
            <w:r w:rsidRPr="00AB73BA">
              <w:rPr>
                <w:rFonts w:ascii="Calibri" w:hAnsi="Calibri" w:cs="Calibri"/>
                <w:color w:val="000000"/>
                <w:sz w:val="18"/>
                <w:szCs w:val="18"/>
              </w:rPr>
              <w:lastRenderedPageBreak/>
              <w:t>nezbytného systémového SW pro modernizovaný PACS</w:t>
            </w:r>
          </w:p>
        </w:tc>
        <w:tc>
          <w:tcPr>
            <w:tcW w:w="2806" w:type="pct"/>
            <w:hideMark/>
          </w:tcPr>
          <w:p w:rsidR="00AB73BA" w:rsidRPr="00AB73BA" w:rsidRDefault="00AB73BA" w:rsidP="000E347A">
            <w:pPr>
              <w:spacing w:before="0" w:after="0" w:line="240" w:lineRule="auto"/>
              <w:jc w:val="left"/>
              <w:cnfStyle w:val="000000000000"/>
              <w:rPr>
                <w:rFonts w:ascii="Calibri" w:hAnsi="Calibri" w:cs="Calibri"/>
                <w:color w:val="000000"/>
                <w:sz w:val="18"/>
                <w:szCs w:val="18"/>
              </w:rPr>
            </w:pPr>
            <w:r w:rsidRPr="00AB73BA">
              <w:rPr>
                <w:rFonts w:ascii="Calibri" w:hAnsi="Calibri" w:cs="Calibri"/>
                <w:color w:val="000000"/>
                <w:sz w:val="18"/>
                <w:szCs w:val="18"/>
              </w:rPr>
              <w:lastRenderedPageBreak/>
              <w:t xml:space="preserve">Dodávka nezbytného systémového SW pro běh modernizovaného </w:t>
            </w:r>
            <w:r w:rsidRPr="00AB73BA">
              <w:rPr>
                <w:rFonts w:ascii="Calibri" w:hAnsi="Calibri" w:cs="Calibri"/>
                <w:color w:val="000000"/>
                <w:sz w:val="18"/>
                <w:szCs w:val="18"/>
              </w:rPr>
              <w:lastRenderedPageBreak/>
              <w:t>PACS. Jedná se o OS, DB, licence apod., které jsou nezbytné pro dodávku a provoz IS.</w:t>
            </w:r>
          </w:p>
        </w:tc>
        <w:tc>
          <w:tcPr>
            <w:tcW w:w="561" w:type="pct"/>
            <w:hideMark/>
          </w:tcPr>
          <w:p w:rsidR="00AB73BA" w:rsidRPr="00AB73BA" w:rsidRDefault="00AB73BA" w:rsidP="000E347A">
            <w:pPr>
              <w:spacing w:before="0" w:after="0" w:line="240" w:lineRule="auto"/>
              <w:jc w:val="center"/>
              <w:cnfStyle w:val="000000000000"/>
              <w:rPr>
                <w:rFonts w:ascii="Calibri" w:hAnsi="Calibri" w:cs="Calibri"/>
                <w:color w:val="000000"/>
                <w:sz w:val="18"/>
                <w:szCs w:val="18"/>
              </w:rPr>
            </w:pPr>
            <w:r w:rsidRPr="00AB73BA">
              <w:rPr>
                <w:rFonts w:ascii="Calibri" w:hAnsi="Calibri" w:cs="Calibri"/>
                <w:color w:val="000000"/>
                <w:sz w:val="18"/>
                <w:szCs w:val="18"/>
              </w:rPr>
              <w:lastRenderedPageBreak/>
              <w:t>soubor</w:t>
            </w:r>
          </w:p>
        </w:tc>
        <w:tc>
          <w:tcPr>
            <w:tcW w:w="363" w:type="pct"/>
            <w:noWrap/>
            <w:hideMark/>
          </w:tcPr>
          <w:p w:rsidR="00AB73BA" w:rsidRPr="00AB73BA" w:rsidRDefault="00AB73BA" w:rsidP="000E347A">
            <w:pPr>
              <w:spacing w:before="0" w:after="0" w:line="240" w:lineRule="auto"/>
              <w:jc w:val="center"/>
              <w:cnfStyle w:val="000000000000"/>
              <w:rPr>
                <w:rFonts w:ascii="Calibri" w:hAnsi="Calibri" w:cs="Calibri"/>
                <w:color w:val="000000"/>
                <w:sz w:val="18"/>
                <w:szCs w:val="18"/>
              </w:rPr>
            </w:pPr>
            <w:r w:rsidRPr="00AB73BA">
              <w:rPr>
                <w:rFonts w:ascii="Calibri" w:hAnsi="Calibri" w:cs="Calibri"/>
                <w:color w:val="000000"/>
                <w:sz w:val="18"/>
                <w:szCs w:val="18"/>
              </w:rPr>
              <w:t>1</w:t>
            </w:r>
          </w:p>
        </w:tc>
      </w:tr>
    </w:tbl>
    <w:p w:rsidR="00E87978" w:rsidRPr="00AB73BA" w:rsidRDefault="00E87978" w:rsidP="00E87978">
      <w:pPr>
        <w:pStyle w:val="Titulek"/>
      </w:pPr>
      <w:bookmarkStart w:id="22" w:name="_Toc481681196"/>
      <w:r w:rsidRPr="00AB73BA">
        <w:lastRenderedPageBreak/>
        <w:t xml:space="preserve">Tabulka </w:t>
      </w:r>
      <w:r w:rsidR="00CE28C1">
        <w:fldChar w:fldCharType="begin"/>
      </w:r>
      <w:r w:rsidR="00431FEF">
        <w:instrText xml:space="preserve"> SEQ Tabulka \* ARABIC </w:instrText>
      </w:r>
      <w:r w:rsidR="00CE28C1">
        <w:fldChar w:fldCharType="separate"/>
      </w:r>
      <w:r w:rsidR="007B03BD">
        <w:rPr>
          <w:noProof/>
        </w:rPr>
        <w:t>2</w:t>
      </w:r>
      <w:r w:rsidR="00CE28C1">
        <w:rPr>
          <w:noProof/>
        </w:rPr>
        <w:fldChar w:fldCharType="end"/>
      </w:r>
      <w:r w:rsidRPr="00AB73BA">
        <w:t xml:space="preserve">: </w:t>
      </w:r>
      <w:r w:rsidR="00D31F8C" w:rsidRPr="00AB73BA">
        <w:t xml:space="preserve">Rozsah </w:t>
      </w:r>
      <w:r w:rsidRPr="00AB73BA">
        <w:t xml:space="preserve">modernizace </w:t>
      </w:r>
      <w:bookmarkEnd w:id="22"/>
      <w:r w:rsidR="00AB73BA">
        <w:t>PACS</w:t>
      </w:r>
    </w:p>
    <w:p w:rsidR="003A1C9D" w:rsidRPr="001B09B2" w:rsidRDefault="0090213B" w:rsidP="001B2994">
      <w:pPr>
        <w:keepNext/>
      </w:pPr>
      <w:r w:rsidRPr="001B09B2">
        <w:t>Součástí dodávky jsou dále</w:t>
      </w:r>
      <w:r w:rsidR="002D1301" w:rsidRPr="001B09B2">
        <w:t xml:space="preserve"> následující služby a náležitosti</w:t>
      </w:r>
      <w:r w:rsidRPr="001B09B2">
        <w:t>:</w:t>
      </w:r>
    </w:p>
    <w:p w:rsidR="00D31F8C" w:rsidRPr="001B09B2" w:rsidRDefault="00D31F8C" w:rsidP="00D31F8C">
      <w:pPr>
        <w:pStyle w:val="Odstavecseseznamem"/>
        <w:numPr>
          <w:ilvl w:val="0"/>
          <w:numId w:val="38"/>
        </w:numPr>
        <w:spacing w:before="0" w:after="200"/>
        <w:jc w:val="left"/>
      </w:pPr>
      <w:r w:rsidRPr="001B09B2">
        <w:t>Projektové řízení dodávky řešení.</w:t>
      </w:r>
    </w:p>
    <w:p w:rsidR="00D31F8C" w:rsidRPr="001B09B2" w:rsidRDefault="00D31F8C" w:rsidP="00D31F8C">
      <w:pPr>
        <w:pStyle w:val="Odstavecseseznamem"/>
        <w:numPr>
          <w:ilvl w:val="0"/>
          <w:numId w:val="38"/>
        </w:numPr>
        <w:spacing w:before="0" w:after="0"/>
        <w:jc w:val="left"/>
      </w:pPr>
      <w:r w:rsidRPr="001B09B2">
        <w:t xml:space="preserve">Zpracování analýzy a návrhu řešení – </w:t>
      </w:r>
      <w:r w:rsidRPr="001B09B2">
        <w:rPr>
          <w:lang w:bidi="en-US"/>
        </w:rPr>
        <w:t>konkretizace implementačního postupu, přesné konfigurace a instalačního a montážního návrhu řešení z</w:t>
      </w:r>
      <w:r w:rsidR="00264C93">
        <w:rPr>
          <w:lang w:bidi="en-US"/>
        </w:rPr>
        <w:t> </w:t>
      </w:r>
      <w:r w:rsidRPr="001B09B2">
        <w:rPr>
          <w:lang w:bidi="en-US"/>
        </w:rPr>
        <w:t>nabídky</w:t>
      </w:r>
      <w:r w:rsidR="00264C93">
        <w:rPr>
          <w:lang w:bidi="en-US"/>
        </w:rPr>
        <w:t>, související konzultace</w:t>
      </w:r>
      <w:r w:rsidRPr="001B09B2">
        <w:rPr>
          <w:lang w:bidi="en-US"/>
        </w:rPr>
        <w:t>.</w:t>
      </w:r>
    </w:p>
    <w:p w:rsidR="00D31F8C" w:rsidRPr="001B09B2" w:rsidRDefault="00D31F8C" w:rsidP="00D31F8C">
      <w:pPr>
        <w:pStyle w:val="Odstavecseseznamem"/>
        <w:numPr>
          <w:ilvl w:val="0"/>
          <w:numId w:val="38"/>
        </w:numPr>
        <w:spacing w:before="0" w:after="200"/>
        <w:jc w:val="left"/>
      </w:pPr>
      <w:r w:rsidRPr="001B09B2">
        <w:t>Dodávka, implementace, instalace, konfigurace HW a SW infrastruktury.</w:t>
      </w:r>
    </w:p>
    <w:p w:rsidR="00D31F8C" w:rsidRPr="001B09B2" w:rsidRDefault="00D31F8C" w:rsidP="00D31F8C">
      <w:pPr>
        <w:pStyle w:val="Odstavecseseznamem"/>
        <w:numPr>
          <w:ilvl w:val="0"/>
          <w:numId w:val="38"/>
        </w:numPr>
        <w:spacing w:before="0" w:after="200"/>
        <w:jc w:val="left"/>
      </w:pPr>
      <w:r w:rsidRPr="001B09B2">
        <w:t xml:space="preserve">Vývoj </w:t>
      </w:r>
      <w:r w:rsidR="00180EF2" w:rsidRPr="001B09B2">
        <w:t>specifických</w:t>
      </w:r>
      <w:r w:rsidRPr="001B09B2">
        <w:t xml:space="preserve"> částí</w:t>
      </w:r>
      <w:r w:rsidR="00180EF2" w:rsidRPr="001B09B2">
        <w:t xml:space="preserve"> systému, jako např. rozhraní</w:t>
      </w:r>
      <w:r w:rsidR="00DD5D6A" w:rsidRPr="001B09B2">
        <w:t xml:space="preserve"> pro napojení dalších systémů</w:t>
      </w:r>
      <w:r w:rsidRPr="001B09B2">
        <w:t>.</w:t>
      </w:r>
    </w:p>
    <w:p w:rsidR="00D31F8C" w:rsidRPr="001B09B2" w:rsidRDefault="00D31F8C" w:rsidP="00D31F8C">
      <w:pPr>
        <w:pStyle w:val="Odstavecseseznamem"/>
        <w:numPr>
          <w:ilvl w:val="0"/>
          <w:numId w:val="38"/>
        </w:numPr>
        <w:spacing w:before="0" w:after="200"/>
        <w:jc w:val="left"/>
      </w:pPr>
      <w:r w:rsidRPr="001B09B2">
        <w:t>Implementace informačního systému a jeho součástí.</w:t>
      </w:r>
    </w:p>
    <w:p w:rsidR="00D31F8C" w:rsidRPr="001B09B2" w:rsidRDefault="00D31F8C" w:rsidP="00D31F8C">
      <w:pPr>
        <w:pStyle w:val="Odstavecseseznamem"/>
        <w:numPr>
          <w:ilvl w:val="0"/>
          <w:numId w:val="38"/>
        </w:numPr>
        <w:spacing w:before="0" w:after="200"/>
        <w:jc w:val="left"/>
      </w:pPr>
      <w:r w:rsidRPr="001B09B2">
        <w:t xml:space="preserve">Výchozí import datových zdrojů a metadat do systému (migrace </w:t>
      </w:r>
      <w:r w:rsidR="00DD5D6A" w:rsidRPr="001B09B2">
        <w:t>u</w:t>
      </w:r>
      <w:r w:rsidR="000159B7" w:rsidRPr="001B09B2">
        <w:t>r</w:t>
      </w:r>
      <w:r w:rsidR="00DD5D6A" w:rsidRPr="001B09B2">
        <w:t xml:space="preserve">čených </w:t>
      </w:r>
      <w:r w:rsidRPr="001B09B2">
        <w:t>dat</w:t>
      </w:r>
      <w:r w:rsidR="00180EF2" w:rsidRPr="001B09B2">
        <w:t xml:space="preserve"> z</w:t>
      </w:r>
      <w:r w:rsidR="001B09B2" w:rsidRPr="001B09B2">
        <w:t xml:space="preserve"> modernizovaných </w:t>
      </w:r>
      <w:r w:rsidR="00180EF2" w:rsidRPr="001B09B2">
        <w:t xml:space="preserve"> systémů</w:t>
      </w:r>
      <w:r w:rsidRPr="001B09B2">
        <w:t>).</w:t>
      </w:r>
    </w:p>
    <w:p w:rsidR="00D31F8C" w:rsidRPr="001B09B2" w:rsidRDefault="00D31F8C" w:rsidP="00D31F8C">
      <w:pPr>
        <w:pStyle w:val="Odstavecseseznamem"/>
        <w:numPr>
          <w:ilvl w:val="0"/>
          <w:numId w:val="38"/>
        </w:numPr>
        <w:tabs>
          <w:tab w:val="left" w:pos="708"/>
        </w:tabs>
        <w:spacing w:before="0" w:after="200"/>
        <w:jc w:val="left"/>
        <w:rPr>
          <w:lang w:bidi="en-US"/>
        </w:rPr>
      </w:pPr>
      <w:r w:rsidRPr="001B09B2">
        <w:rPr>
          <w:lang w:bidi="en-US"/>
        </w:rPr>
        <w:t>Ověření funkčnosti dodaného systému a jeho částí.</w:t>
      </w:r>
    </w:p>
    <w:p w:rsidR="00D31F8C" w:rsidRPr="001B09B2" w:rsidRDefault="00D31F8C" w:rsidP="00D31F8C">
      <w:pPr>
        <w:pStyle w:val="Odstavecseseznamem"/>
        <w:numPr>
          <w:ilvl w:val="0"/>
          <w:numId w:val="38"/>
        </w:numPr>
        <w:tabs>
          <w:tab w:val="left" w:pos="708"/>
        </w:tabs>
        <w:spacing w:before="0" w:after="200"/>
        <w:jc w:val="left"/>
        <w:rPr>
          <w:lang w:bidi="en-US"/>
        </w:rPr>
      </w:pPr>
      <w:r w:rsidRPr="001B09B2">
        <w:rPr>
          <w:lang w:bidi="en-US"/>
        </w:rPr>
        <w:t>Dodávka dokumentace dodaného systému a jeho částí (min. uživatelská dokumentace, dokumentace skutečného provedení, systémová dokumentace, projektová dokumentace).</w:t>
      </w:r>
    </w:p>
    <w:p w:rsidR="00D31F8C" w:rsidRPr="001B09B2" w:rsidRDefault="004B4007" w:rsidP="00D31F8C">
      <w:pPr>
        <w:pStyle w:val="Odstavecseseznamem"/>
        <w:numPr>
          <w:ilvl w:val="0"/>
          <w:numId w:val="38"/>
        </w:numPr>
        <w:tabs>
          <w:tab w:val="left" w:pos="708"/>
        </w:tabs>
        <w:spacing w:before="0" w:after="200"/>
        <w:jc w:val="left"/>
        <w:rPr>
          <w:lang w:bidi="en-US"/>
        </w:rPr>
      </w:pPr>
      <w:r>
        <w:rPr>
          <w:lang w:bidi="en-US"/>
        </w:rPr>
        <w:t xml:space="preserve">Seznámení </w:t>
      </w:r>
      <w:r w:rsidR="00D31F8C" w:rsidRPr="001B09B2">
        <w:rPr>
          <w:lang w:bidi="en-US"/>
        </w:rPr>
        <w:t>uživatelů a administrátorů</w:t>
      </w:r>
      <w:r>
        <w:rPr>
          <w:lang w:bidi="en-US"/>
        </w:rPr>
        <w:t xml:space="preserve"> s obsluhou dodaného řešení</w:t>
      </w:r>
      <w:r w:rsidR="00D31F8C" w:rsidRPr="001B09B2">
        <w:rPr>
          <w:lang w:bidi="en-US"/>
        </w:rPr>
        <w:t xml:space="preserve"> – seznámení s funkcionalitami, obsluhou dodávaného systému a jeho budoucím provozem.</w:t>
      </w:r>
    </w:p>
    <w:p w:rsidR="00D31F8C" w:rsidRPr="001B09B2" w:rsidRDefault="00D31F8C" w:rsidP="00D31F8C">
      <w:pPr>
        <w:pStyle w:val="Odstavecseseznamem"/>
        <w:numPr>
          <w:ilvl w:val="0"/>
          <w:numId w:val="38"/>
        </w:numPr>
        <w:tabs>
          <w:tab w:val="left" w:pos="708"/>
        </w:tabs>
        <w:spacing w:before="0" w:after="200"/>
        <w:jc w:val="left"/>
        <w:rPr>
          <w:lang w:bidi="en-US"/>
        </w:rPr>
      </w:pPr>
      <w:r w:rsidRPr="001B09B2">
        <w:rPr>
          <w:lang w:bidi="en-US"/>
        </w:rPr>
        <w:t>Asistence pracovníků dodavatele uživatelům při náběhu provozu.</w:t>
      </w:r>
    </w:p>
    <w:p w:rsidR="00D31F8C" w:rsidRPr="001B09B2" w:rsidRDefault="00D31F8C" w:rsidP="00D31F8C">
      <w:pPr>
        <w:pStyle w:val="Odstavecseseznamem"/>
        <w:numPr>
          <w:ilvl w:val="0"/>
          <w:numId w:val="38"/>
        </w:numPr>
        <w:tabs>
          <w:tab w:val="left" w:pos="708"/>
        </w:tabs>
        <w:spacing w:before="0" w:after="200"/>
        <w:jc w:val="left"/>
        <w:rPr>
          <w:lang w:bidi="en-US"/>
        </w:rPr>
      </w:pPr>
      <w:r w:rsidRPr="001B09B2">
        <w:rPr>
          <w:lang w:bidi="en-US"/>
        </w:rPr>
        <w:t xml:space="preserve">Zařazení do provozního prostředí </w:t>
      </w:r>
      <w:r w:rsidR="00C81C76" w:rsidRPr="001B09B2">
        <w:rPr>
          <w:lang w:bidi="en-US"/>
        </w:rPr>
        <w:t xml:space="preserve">objednatele </w:t>
      </w:r>
      <w:r w:rsidRPr="001B09B2">
        <w:rPr>
          <w:lang w:bidi="en-US"/>
        </w:rPr>
        <w:t>(dohled, zálohování apod.)</w:t>
      </w:r>
    </w:p>
    <w:p w:rsidR="00D31F8C" w:rsidRPr="001B09B2" w:rsidRDefault="00D31F8C" w:rsidP="00D31F8C">
      <w:pPr>
        <w:pStyle w:val="Odstavecseseznamem"/>
        <w:numPr>
          <w:ilvl w:val="0"/>
          <w:numId w:val="38"/>
        </w:numPr>
        <w:tabs>
          <w:tab w:val="left" w:pos="708"/>
        </w:tabs>
        <w:spacing w:before="0" w:after="200"/>
        <w:jc w:val="left"/>
        <w:rPr>
          <w:lang w:bidi="en-US"/>
        </w:rPr>
      </w:pPr>
      <w:r w:rsidRPr="001B09B2">
        <w:rPr>
          <w:lang w:bidi="en-US"/>
        </w:rPr>
        <w:t>Provedení zkušebního provozu.</w:t>
      </w:r>
    </w:p>
    <w:p w:rsidR="00D31F8C" w:rsidRPr="001B09B2" w:rsidRDefault="00D31F8C" w:rsidP="00D31F8C">
      <w:pPr>
        <w:pStyle w:val="Odstavecseseznamem"/>
        <w:numPr>
          <w:ilvl w:val="0"/>
          <w:numId w:val="38"/>
        </w:numPr>
        <w:tabs>
          <w:tab w:val="left" w:pos="708"/>
        </w:tabs>
        <w:spacing w:before="0" w:after="200"/>
        <w:jc w:val="left"/>
        <w:rPr>
          <w:lang w:bidi="en-US"/>
        </w:rPr>
      </w:pPr>
      <w:r w:rsidRPr="001B09B2">
        <w:rPr>
          <w:lang w:bidi="en-US"/>
        </w:rPr>
        <w:t>Akceptace díla formou písemného stvrzení předávacími, akceptačními protokoly nebo dodacími listy.</w:t>
      </w:r>
    </w:p>
    <w:p w:rsidR="00D31F8C" w:rsidRPr="001B09B2" w:rsidRDefault="00D31F8C" w:rsidP="00D31F8C">
      <w:pPr>
        <w:pStyle w:val="Odstavecseseznamem"/>
        <w:numPr>
          <w:ilvl w:val="0"/>
          <w:numId w:val="38"/>
        </w:numPr>
        <w:spacing w:before="0" w:after="200"/>
        <w:jc w:val="left"/>
      </w:pPr>
      <w:r w:rsidRPr="001B09B2">
        <w:t xml:space="preserve">Poskytnutí záruky min. 5 let na informační systém a min. </w:t>
      </w:r>
      <w:r w:rsidR="00B125F4">
        <w:t>3roky</w:t>
      </w:r>
      <w:r w:rsidRPr="001B09B2">
        <w:t>na HW a SW infrastrukturu.</w:t>
      </w:r>
    </w:p>
    <w:p w:rsidR="00D31F8C" w:rsidRPr="001B09B2" w:rsidRDefault="00D31F8C" w:rsidP="00D31F8C">
      <w:pPr>
        <w:pStyle w:val="Odstavecseseznamem"/>
        <w:numPr>
          <w:ilvl w:val="0"/>
          <w:numId w:val="38"/>
        </w:numPr>
      </w:pPr>
      <w:r w:rsidRPr="001B09B2">
        <w:t>Všechny dodávky a převzetí plnění/řešení (i částečného) bude vždy stvrzeno písemně akceptačním/předávacím protokolem nebo dodacím listem.</w:t>
      </w:r>
    </w:p>
    <w:p w:rsidR="00D31F8C" w:rsidRPr="001B09B2" w:rsidRDefault="00D31F8C" w:rsidP="00D31F8C">
      <w:pPr>
        <w:keepNext/>
      </w:pPr>
      <w:r w:rsidRPr="001B09B2">
        <w:t>Doplňující požadavky na implementaci:</w:t>
      </w:r>
    </w:p>
    <w:p w:rsidR="00D31F8C" w:rsidRPr="001B09B2" w:rsidRDefault="005532AC" w:rsidP="00D9010C">
      <w:pPr>
        <w:pStyle w:val="Odstavecseseznamem"/>
        <w:numPr>
          <w:ilvl w:val="0"/>
          <w:numId w:val="48"/>
        </w:numPr>
      </w:pPr>
      <w:r>
        <w:t>V</w:t>
      </w:r>
      <w:r w:rsidRPr="005532AC">
        <w:t xml:space="preserve"> rámci implementace musí dodavatel zajistit plnohodnotný provoz dodávaného řešení současně s provozem stávajících systémů. To vše bez jakéhokoliv omezení provozu. </w:t>
      </w:r>
      <w:r w:rsidRPr="001B09B2">
        <w:t>Po stránce nepřetržitého provozu předpokládá pouze plánovanou odstávku pouze na nezbytnou dobu.</w:t>
      </w:r>
      <w:r w:rsidRPr="005532AC">
        <w:t>Uchazeč do nabídky popíše postup přechodu systémů. Uchazeč je povinen přizpůsobit realizaci předmětu zakázky podmínkám zadavatele.</w:t>
      </w:r>
    </w:p>
    <w:p w:rsidR="00D31F8C" w:rsidRPr="001B09B2" w:rsidRDefault="00D31F8C" w:rsidP="00D31F8C">
      <w:pPr>
        <w:keepNext/>
      </w:pPr>
      <w:r w:rsidRPr="001B09B2">
        <w:t>Předmětem dodávky není:</w:t>
      </w:r>
    </w:p>
    <w:p w:rsidR="00D31F8C" w:rsidRPr="001B09B2" w:rsidRDefault="00D31F8C" w:rsidP="00D31F8C">
      <w:pPr>
        <w:pStyle w:val="Odstavecseseznamem"/>
        <w:numPr>
          <w:ilvl w:val="0"/>
          <w:numId w:val="39"/>
        </w:numPr>
      </w:pPr>
      <w:r w:rsidRPr="001B09B2">
        <w:t>Zajištění komunikační infrastruktury (sítě apod.) mezi jednotlivými prvky systému.</w:t>
      </w:r>
    </w:p>
    <w:p w:rsidR="00D31F8C" w:rsidRPr="001B09B2" w:rsidRDefault="00D31F8C" w:rsidP="00D31F8C">
      <w:pPr>
        <w:pStyle w:val="Odstavecseseznamem"/>
        <w:numPr>
          <w:ilvl w:val="0"/>
          <w:numId w:val="39"/>
        </w:numPr>
      </w:pPr>
      <w:r w:rsidRPr="001B09B2">
        <w:t>Infrastruktura, HW a systémový SW poskytovaný Objednatelem uvedený ve výchozím stavu.</w:t>
      </w:r>
    </w:p>
    <w:p w:rsidR="00D31F8C" w:rsidRPr="001B09B2" w:rsidRDefault="00D31F8C" w:rsidP="00D31F8C">
      <w:pPr>
        <w:pStyle w:val="Odstavecseseznamem"/>
        <w:numPr>
          <w:ilvl w:val="0"/>
          <w:numId w:val="39"/>
        </w:numPr>
      </w:pPr>
      <w:r w:rsidRPr="001B09B2">
        <w:t>Spotřební materiál využívaný v následném provozu informačního systému.</w:t>
      </w:r>
    </w:p>
    <w:p w:rsidR="00D31F8C" w:rsidRPr="001B09B2" w:rsidRDefault="00D31F8C" w:rsidP="00D31F8C">
      <w:r w:rsidRPr="001B09B2">
        <w:t>Koncept řešení, principy a požadavky na dodávky a služby jsou uvedeny dále v tomto dokumentu.</w:t>
      </w:r>
    </w:p>
    <w:p w:rsidR="00017FDB" w:rsidRPr="001B09B2" w:rsidRDefault="00017FDB" w:rsidP="00017FDB">
      <w:pPr>
        <w:pStyle w:val="Nadpis2"/>
      </w:pPr>
      <w:bookmarkStart w:id="23" w:name="_Toc505858334"/>
      <w:r w:rsidRPr="001B09B2">
        <w:lastRenderedPageBreak/>
        <w:t>Východiska</w:t>
      </w:r>
      <w:bookmarkEnd w:id="23"/>
    </w:p>
    <w:p w:rsidR="00017FDB" w:rsidRPr="006E0B57" w:rsidRDefault="00017FDB" w:rsidP="00FB1EB5">
      <w:r w:rsidRPr="000E347A">
        <w:t xml:space="preserve">Objednatel povede zdravotnickou dokumentaci </w:t>
      </w:r>
      <w:r w:rsidR="003A7031" w:rsidRPr="000E347A">
        <w:t>za podmínek stanovených zákonem v kombinaci l</w:t>
      </w:r>
      <w:r w:rsidR="00497416" w:rsidRPr="000E347A">
        <w:t xml:space="preserve">istinné </w:t>
      </w:r>
      <w:r w:rsidR="00DD5D6A" w:rsidRPr="000E347A">
        <w:t>a</w:t>
      </w:r>
      <w:r w:rsidR="00497416" w:rsidRPr="000E347A">
        <w:t xml:space="preserve"> elektronické podob</w:t>
      </w:r>
      <w:r w:rsidR="00DD5D6A" w:rsidRPr="000E347A">
        <w:t>ě</w:t>
      </w:r>
      <w:r w:rsidR="003A7031" w:rsidRPr="000E347A">
        <w:t xml:space="preserve">. V elektronické podobě </w:t>
      </w:r>
      <w:r w:rsidR="00497416" w:rsidRPr="000E347A">
        <w:t>bude</w:t>
      </w:r>
      <w:r w:rsidR="003A7031" w:rsidRPr="000E347A">
        <w:t xml:space="preserve"> zdravotnická dokumentace pořizována, zpracovávána, </w:t>
      </w:r>
      <w:r w:rsidR="00497416" w:rsidRPr="000E347A">
        <w:t>dlouhodobě uchovávána</w:t>
      </w:r>
      <w:r w:rsidR="003A7031" w:rsidRPr="000E347A">
        <w:t xml:space="preserve"> a zprostředkovávána v digitální formě s využitím </w:t>
      </w:r>
      <w:r w:rsidR="00497416" w:rsidRPr="000E347A">
        <w:t xml:space="preserve">pořizovaných </w:t>
      </w:r>
      <w:r w:rsidR="00497416" w:rsidRPr="006E0B57">
        <w:t>informačních technologií.</w:t>
      </w:r>
      <w:r w:rsidR="00E27E31">
        <w:t xml:space="preserve"> Obrazová dokumentace ukládaná v PACS je vedena pouze v elektronické podo</w:t>
      </w:r>
      <w:r w:rsidR="00EB326A">
        <w:t>bě.</w:t>
      </w:r>
    </w:p>
    <w:p w:rsidR="00220920" w:rsidRPr="00AD4982" w:rsidRDefault="00FB1EB5" w:rsidP="00AD4982">
      <w:r w:rsidRPr="006E0B57">
        <w:t xml:space="preserve">Objednatel v rámci </w:t>
      </w:r>
      <w:r w:rsidR="00CE1CCB" w:rsidRPr="006E0B57">
        <w:t xml:space="preserve">jiné </w:t>
      </w:r>
      <w:r w:rsidR="00701FDA" w:rsidRPr="006E0B57">
        <w:t xml:space="preserve">dodávky </w:t>
      </w:r>
      <w:r w:rsidRPr="006E0B57">
        <w:t xml:space="preserve">bude pořizovat </w:t>
      </w:r>
      <w:r w:rsidR="008E2F18" w:rsidRPr="006E0B57">
        <w:t xml:space="preserve">i </w:t>
      </w:r>
      <w:r w:rsidRPr="006E0B57">
        <w:t xml:space="preserve">archiv elektronické dokumentace v souladu s požadavky legislativy na </w:t>
      </w:r>
      <w:r w:rsidR="00CE1CCB" w:rsidRPr="006E0B57">
        <w:t>dlouhodobé uchovávání</w:t>
      </w:r>
      <w:r w:rsidRPr="006E0B57">
        <w:t>elektronické zdravotnické dokumentace.</w:t>
      </w:r>
      <w:r w:rsidR="00701FDA" w:rsidRPr="006E0B57">
        <w:t xml:space="preserve"> Součástí dodávky bude napojení dodávaného systému na archiv elektronické dokumentace.</w:t>
      </w:r>
    </w:p>
    <w:p w:rsidR="000D48C1" w:rsidRPr="006E0B57" w:rsidRDefault="000D48C1" w:rsidP="00D9010C">
      <w:pPr>
        <w:pStyle w:val="Nadpis2"/>
      </w:pPr>
      <w:bookmarkStart w:id="24" w:name="_Toc453790945"/>
      <w:bookmarkStart w:id="25" w:name="_Toc453855426"/>
      <w:bookmarkStart w:id="26" w:name="_Toc453856555"/>
      <w:bookmarkStart w:id="27" w:name="_Toc453857938"/>
      <w:bookmarkStart w:id="28" w:name="_Toc505858335"/>
      <w:bookmarkEnd w:id="24"/>
      <w:bookmarkEnd w:id="25"/>
      <w:bookmarkEnd w:id="26"/>
      <w:bookmarkEnd w:id="27"/>
      <w:r w:rsidRPr="006E0B57">
        <w:t>Dodávky</w:t>
      </w:r>
      <w:bookmarkEnd w:id="28"/>
    </w:p>
    <w:p w:rsidR="00997115" w:rsidRPr="006E0B57" w:rsidRDefault="00997115" w:rsidP="00DF443F">
      <w:pPr>
        <w:keepNext/>
      </w:pPr>
      <w:r w:rsidRPr="006E0B57">
        <w:t>V této kapitole je uveden koncept požadovaného řešení a požadavky na dodávky.</w:t>
      </w:r>
    </w:p>
    <w:p w:rsidR="00E87978" w:rsidRPr="006E0B57" w:rsidRDefault="00E87978" w:rsidP="00E87978">
      <w:pPr>
        <w:pStyle w:val="Nadpis3"/>
        <w:keepLines/>
        <w:spacing w:before="120" w:after="0"/>
      </w:pPr>
      <w:bookmarkStart w:id="29" w:name="_Ref472332378"/>
      <w:bookmarkStart w:id="30" w:name="_Toc476147189"/>
      <w:bookmarkStart w:id="31" w:name="_Toc481681100"/>
      <w:bookmarkStart w:id="32" w:name="_Toc505858336"/>
      <w:r w:rsidRPr="006E0B57">
        <w:t>Koncept/architektura požadovaného řešení</w:t>
      </w:r>
      <w:bookmarkEnd w:id="29"/>
      <w:bookmarkEnd w:id="30"/>
      <w:bookmarkEnd w:id="31"/>
      <w:bookmarkEnd w:id="32"/>
    </w:p>
    <w:p w:rsidR="00E87978" w:rsidRPr="006E0B57" w:rsidRDefault="00E87978" w:rsidP="00E87978">
      <w:pPr>
        <w:keepNext/>
      </w:pPr>
      <w:r w:rsidRPr="006E0B57">
        <w:t xml:space="preserve">Na následujícím schématu je uveden koncept/architektura řešení </w:t>
      </w:r>
      <w:r w:rsidR="007D6E90">
        <w:t xml:space="preserve">KIS, ESS a </w:t>
      </w:r>
      <w:r w:rsidR="006E0B57">
        <w:t xml:space="preserve">PACS </w:t>
      </w:r>
      <w:r w:rsidRPr="006E0B57">
        <w:t>ÚNB:</w:t>
      </w:r>
    </w:p>
    <w:p w:rsidR="00E87978" w:rsidRPr="006E0B57" w:rsidRDefault="007D6E90" w:rsidP="00E87978">
      <w:pPr>
        <w:keepNext/>
      </w:pPr>
      <w:r w:rsidRPr="007D6E90">
        <w:rPr>
          <w:noProof/>
        </w:rPr>
        <w:drawing>
          <wp:inline distT="0" distB="0" distL="0" distR="0">
            <wp:extent cx="5737860" cy="3489960"/>
            <wp:effectExtent l="0" t="0" r="0" b="0"/>
            <wp:docPr id="3" name="Obrázek 3" descr="W:\_IROP - v28\ÚNB\ZD\PACS\Schéma\ÚNB-PACS-Sché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_IROP - v28\ÚNB\ZD\PACS\Schéma\ÚNB-PACS-Schéma.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7860" cy="3489960"/>
                    </a:xfrm>
                    <a:prstGeom prst="rect">
                      <a:avLst/>
                    </a:prstGeom>
                    <a:noFill/>
                    <a:ln>
                      <a:noFill/>
                    </a:ln>
                  </pic:spPr>
                </pic:pic>
              </a:graphicData>
            </a:graphic>
          </wp:inline>
        </w:drawing>
      </w:r>
    </w:p>
    <w:p w:rsidR="00E87978" w:rsidRPr="006E0B57" w:rsidRDefault="00E87978" w:rsidP="00E87978">
      <w:pPr>
        <w:pStyle w:val="Titulek"/>
      </w:pPr>
      <w:r w:rsidRPr="006E0B57">
        <w:t xml:space="preserve">Obrázek </w:t>
      </w:r>
      <w:r w:rsidR="00CE28C1">
        <w:fldChar w:fldCharType="begin"/>
      </w:r>
      <w:r w:rsidR="00431FEF">
        <w:instrText xml:space="preserve"> SEQ Obrázek \* ARABIC </w:instrText>
      </w:r>
      <w:r w:rsidR="00CE28C1">
        <w:fldChar w:fldCharType="separate"/>
      </w:r>
      <w:r w:rsidR="007B03BD">
        <w:rPr>
          <w:noProof/>
        </w:rPr>
        <w:t>1</w:t>
      </w:r>
      <w:r w:rsidR="00CE28C1">
        <w:rPr>
          <w:noProof/>
        </w:rPr>
        <w:fldChar w:fldCharType="end"/>
      </w:r>
      <w:r w:rsidRPr="006E0B57">
        <w:t xml:space="preserve">: </w:t>
      </w:r>
      <w:r w:rsidRPr="006E0B57">
        <w:rPr>
          <w:noProof/>
        </w:rPr>
        <w:t>Koncept</w:t>
      </w:r>
      <w:r w:rsidR="00E60FE0" w:rsidRPr="006E0B57">
        <w:rPr>
          <w:noProof/>
        </w:rPr>
        <w:t>/architektura</w:t>
      </w:r>
      <w:r w:rsidRPr="006E0B57">
        <w:rPr>
          <w:noProof/>
        </w:rPr>
        <w:t xml:space="preserve"> požadovaného řešení</w:t>
      </w:r>
    </w:p>
    <w:p w:rsidR="00E87978" w:rsidRPr="007D6E90" w:rsidRDefault="00E87978" w:rsidP="00D9010C">
      <w:pPr>
        <w:keepNext/>
      </w:pPr>
      <w:r w:rsidRPr="007D6E90">
        <w:t>V následující tabulce je stručný popis konceptu/architektury řešení na úrovni aplikací/modulů, komponent, funkcí a integrovaných systémů:</w:t>
      </w:r>
    </w:p>
    <w:tbl>
      <w:tblPr>
        <w:tblStyle w:val="Svtltabulkasmkou1zvraznn11"/>
        <w:tblW w:w="5000" w:type="pct"/>
        <w:tblLayout w:type="fixed"/>
        <w:tblLook w:val="04A0"/>
      </w:tblPr>
      <w:tblGrid>
        <w:gridCol w:w="1913"/>
        <w:gridCol w:w="7518"/>
      </w:tblGrid>
      <w:tr w:rsidR="00E87978" w:rsidRPr="007D6E90" w:rsidTr="00E87978">
        <w:trPr>
          <w:cnfStyle w:val="100000000000"/>
          <w:tblHeader/>
        </w:trPr>
        <w:tc>
          <w:tcPr>
            <w:cnfStyle w:val="001000000000"/>
            <w:tcW w:w="1014" w:type="pct"/>
            <w:hideMark/>
          </w:tcPr>
          <w:p w:rsidR="00E87978" w:rsidRPr="007D6E90" w:rsidRDefault="00E87978" w:rsidP="00D9010C">
            <w:pPr>
              <w:keepNext/>
            </w:pPr>
            <w:r w:rsidRPr="007D6E90">
              <w:t>Prvek</w:t>
            </w:r>
          </w:p>
        </w:tc>
        <w:tc>
          <w:tcPr>
            <w:tcW w:w="3986" w:type="pct"/>
            <w:hideMark/>
          </w:tcPr>
          <w:p w:rsidR="00E87978" w:rsidRPr="007D6E90" w:rsidRDefault="00E87978" w:rsidP="00D9010C">
            <w:pPr>
              <w:keepNext/>
              <w:cnfStyle w:val="100000000000"/>
            </w:pPr>
            <w:r w:rsidRPr="007D6E90">
              <w:t>Popis</w:t>
            </w:r>
          </w:p>
        </w:tc>
      </w:tr>
      <w:tr w:rsidR="00E87978" w:rsidRPr="007D6E90" w:rsidTr="00E87978">
        <w:tc>
          <w:tcPr>
            <w:cnfStyle w:val="001000000000"/>
            <w:tcW w:w="5000" w:type="pct"/>
            <w:gridSpan w:val="2"/>
            <w:shd w:val="clear" w:color="auto" w:fill="E7E6E6" w:themeFill="background2"/>
            <w:hideMark/>
          </w:tcPr>
          <w:p w:rsidR="00E87978" w:rsidRPr="007D6E90" w:rsidRDefault="00E87978" w:rsidP="00D9010C">
            <w:pPr>
              <w:keepNext/>
            </w:pPr>
            <w:r w:rsidRPr="007D6E90">
              <w:t>Rozsah projektu (</w:t>
            </w:r>
            <w:r w:rsidRPr="007D6E90">
              <w:rPr>
                <w:color w:val="FF0000"/>
              </w:rPr>
              <w:t>ohraničeno červeně</w:t>
            </w:r>
            <w:r w:rsidRPr="007D6E90">
              <w:t>)</w:t>
            </w:r>
          </w:p>
        </w:tc>
      </w:tr>
      <w:tr w:rsidR="007D6E90" w:rsidRPr="007D6E90" w:rsidTr="00B64564">
        <w:tc>
          <w:tcPr>
            <w:cnfStyle w:val="001000000000"/>
            <w:tcW w:w="5000" w:type="pct"/>
            <w:gridSpan w:val="2"/>
          </w:tcPr>
          <w:p w:rsidR="007D6E90" w:rsidRPr="007D6E90" w:rsidRDefault="007D6E90" w:rsidP="00D9010C">
            <w:pPr>
              <w:keepNext/>
              <w:jc w:val="center"/>
            </w:pPr>
            <w:r w:rsidRPr="007D6E90">
              <w:t>PACS</w:t>
            </w:r>
          </w:p>
        </w:tc>
      </w:tr>
      <w:tr w:rsidR="007D6E90" w:rsidRPr="007D6E90" w:rsidTr="00B64564">
        <w:tc>
          <w:tcPr>
            <w:cnfStyle w:val="001000000000"/>
            <w:tcW w:w="1014" w:type="pct"/>
          </w:tcPr>
          <w:p w:rsidR="007D6E90" w:rsidRPr="007D6E90" w:rsidRDefault="007D6E90" w:rsidP="00B64564">
            <w:r w:rsidRPr="007D6E90">
              <w:t xml:space="preserve">PACS + Modality </w:t>
            </w:r>
            <w:r w:rsidRPr="007D6E90">
              <w:lastRenderedPageBreak/>
              <w:t>worklist</w:t>
            </w:r>
          </w:p>
        </w:tc>
        <w:tc>
          <w:tcPr>
            <w:tcW w:w="3986" w:type="pct"/>
          </w:tcPr>
          <w:p w:rsidR="007D6E90" w:rsidRDefault="007D6E90" w:rsidP="00B64564">
            <w:pPr>
              <w:cnfStyle w:val="000000000000"/>
            </w:pPr>
            <w:r w:rsidRPr="007D6E90">
              <w:lastRenderedPageBreak/>
              <w:t xml:space="preserve">Systém pro elektronickou správu </w:t>
            </w:r>
            <w:r w:rsidR="000F0479">
              <w:t xml:space="preserve">zdravotnické obrazové dokumentace. </w:t>
            </w:r>
          </w:p>
          <w:p w:rsidR="007D6E90" w:rsidRPr="007D6E90" w:rsidRDefault="007D6E90" w:rsidP="00B64564">
            <w:pPr>
              <w:cnfStyle w:val="000000000000"/>
            </w:pPr>
            <w:r>
              <w:lastRenderedPageBreak/>
              <w:t>Modernizace PACS je předmětem projektu</w:t>
            </w:r>
          </w:p>
        </w:tc>
      </w:tr>
      <w:tr w:rsidR="007D6E90" w:rsidRPr="007D6E90" w:rsidTr="00B64564">
        <w:tc>
          <w:tcPr>
            <w:cnfStyle w:val="001000000000"/>
            <w:tcW w:w="5000" w:type="pct"/>
            <w:gridSpan w:val="2"/>
            <w:shd w:val="clear" w:color="auto" w:fill="E7E6E6" w:themeFill="background2"/>
            <w:hideMark/>
          </w:tcPr>
          <w:p w:rsidR="007D6E90" w:rsidRPr="007D6E90" w:rsidRDefault="007D6E90" w:rsidP="00B64564">
            <w:pPr>
              <w:keepNext/>
            </w:pPr>
            <w:r w:rsidRPr="007D6E90">
              <w:lastRenderedPageBreak/>
              <w:t>Vnitřní systémy</w:t>
            </w:r>
          </w:p>
        </w:tc>
      </w:tr>
      <w:tr w:rsidR="00E87978" w:rsidRPr="007D6E90" w:rsidTr="00E87978">
        <w:tc>
          <w:tcPr>
            <w:cnfStyle w:val="001000000000"/>
            <w:tcW w:w="5000" w:type="pct"/>
            <w:gridSpan w:val="2"/>
          </w:tcPr>
          <w:p w:rsidR="00E87978" w:rsidRPr="007D6E90" w:rsidRDefault="00E87978" w:rsidP="001B2994">
            <w:pPr>
              <w:keepNext/>
              <w:jc w:val="center"/>
            </w:pPr>
            <w:r w:rsidRPr="007D6E90">
              <w:t>Klinický informační systém (KIS)</w:t>
            </w:r>
          </w:p>
        </w:tc>
      </w:tr>
      <w:tr w:rsidR="00E87978" w:rsidRPr="007D6E90" w:rsidTr="00E87978">
        <w:tc>
          <w:tcPr>
            <w:cnfStyle w:val="001000000000"/>
            <w:tcW w:w="1014" w:type="pct"/>
          </w:tcPr>
          <w:p w:rsidR="00E87978" w:rsidRPr="007D6E90" w:rsidRDefault="00E87978" w:rsidP="00E87978">
            <w:r w:rsidRPr="007D6E90">
              <w:t>Centrální registr pacientů</w:t>
            </w:r>
          </w:p>
        </w:tc>
        <w:tc>
          <w:tcPr>
            <w:tcW w:w="3986" w:type="pct"/>
          </w:tcPr>
          <w:p w:rsidR="00E87978" w:rsidRPr="007D6E90" w:rsidRDefault="00E87978" w:rsidP="00E87978">
            <w:pPr>
              <w:cnfStyle w:val="000000000000"/>
            </w:pPr>
            <w:r w:rsidRPr="007D6E90">
              <w:t>Centrální registr pacientů v nemocnici a agenda kolem něj. Ostatní moduly, případně ostatní systémy čerpají data z tohoto registru.</w:t>
            </w:r>
          </w:p>
          <w:p w:rsidR="00E87978" w:rsidRDefault="00E87978" w:rsidP="00E87978">
            <w:pPr>
              <w:cnfStyle w:val="000000000000"/>
            </w:pPr>
            <w:r w:rsidRPr="007D6E90">
              <w:t>Jedná se o vnitřní evidenci pacientů v nemocnici, nejedná se o registr využívaný žádným dalším subjektem.</w:t>
            </w:r>
          </w:p>
          <w:p w:rsidR="007D6E90" w:rsidRPr="007D6E90" w:rsidRDefault="007D6E90" w:rsidP="007D6E90">
            <w:pPr>
              <w:cnfStyle w:val="000000000000"/>
            </w:pPr>
            <w:r>
              <w:t>Předmětem projektu je výměna dat o pacientech mezi KIS a PACS.</w:t>
            </w:r>
          </w:p>
        </w:tc>
      </w:tr>
      <w:tr w:rsidR="00E87978" w:rsidRPr="007D6E90" w:rsidTr="00E87978">
        <w:tc>
          <w:tcPr>
            <w:cnfStyle w:val="001000000000"/>
            <w:tcW w:w="1014" w:type="pct"/>
          </w:tcPr>
          <w:p w:rsidR="00E87978" w:rsidRPr="007D6E90" w:rsidRDefault="00E87978" w:rsidP="00E87978">
            <w:r w:rsidRPr="007D6E90">
              <w:t>Výkaznictví</w:t>
            </w:r>
          </w:p>
        </w:tc>
        <w:tc>
          <w:tcPr>
            <w:tcW w:w="3986" w:type="pct"/>
          </w:tcPr>
          <w:p w:rsidR="00E87978" w:rsidRPr="007D6E90" w:rsidRDefault="00E87978" w:rsidP="00E87978">
            <w:pPr>
              <w:cnfStyle w:val="000000000000"/>
            </w:pPr>
            <w:r w:rsidRPr="007D6E90">
              <w:t>Zpracování dat na lokální úrovni nemocnice pro účely vykazování péče plátcům péče (pojišťovnám)</w:t>
            </w:r>
            <w:r w:rsidR="001269AD" w:rsidRPr="007D6E90">
              <w:t xml:space="preserve"> s možností sledování ekonomiky provozu v MIS (viz výše age</w:t>
            </w:r>
            <w:r w:rsidR="00136AC6" w:rsidRPr="007D6E90">
              <w:t>nda úhrad, produk</w:t>
            </w:r>
            <w:r w:rsidR="001269AD" w:rsidRPr="007D6E90">
              <w:t>ce atp.)</w:t>
            </w:r>
            <w:r w:rsidRPr="007D6E90">
              <w:t>.</w:t>
            </w:r>
          </w:p>
          <w:p w:rsidR="00E87978" w:rsidRPr="007D6E90" w:rsidRDefault="00E87978" w:rsidP="00E87978">
            <w:pPr>
              <w:cnfStyle w:val="000000000000"/>
            </w:pPr>
            <w:r w:rsidRPr="007D6E90">
              <w:t>Součástí je vytváření a elektronické předávání k-dávek zdravotním pojišťovnám.</w:t>
            </w:r>
          </w:p>
        </w:tc>
      </w:tr>
      <w:tr w:rsidR="00E87978" w:rsidRPr="007D6E90" w:rsidTr="00E87978">
        <w:tc>
          <w:tcPr>
            <w:cnfStyle w:val="001000000000"/>
            <w:tcW w:w="1014" w:type="pct"/>
          </w:tcPr>
          <w:p w:rsidR="00E87978" w:rsidRPr="007D6E90" w:rsidRDefault="00E87978" w:rsidP="00E87978">
            <w:r w:rsidRPr="007D6E90">
              <w:t>Radiodiagnostika</w:t>
            </w:r>
          </w:p>
        </w:tc>
        <w:tc>
          <w:tcPr>
            <w:tcW w:w="3986" w:type="pct"/>
          </w:tcPr>
          <w:p w:rsidR="00E87978" w:rsidRPr="007D6E90" w:rsidRDefault="00E87978" w:rsidP="00E87978">
            <w:pPr>
              <w:cnfStyle w:val="000000000000"/>
            </w:pPr>
            <w:r w:rsidRPr="007D6E90">
              <w:t>Podpora činností, procesů a dokumentace na pracovištích zobrazovacích metod (RTG, CT, NMR apod.). Podporuje procesy od přijetí požadavků z klinických pracovišť až po vyhotovení popisu a nálezu vyšetření. Předává požadavky na modality worklist a komunikuje s PACS.</w:t>
            </w:r>
          </w:p>
          <w:p w:rsidR="00E87978" w:rsidRPr="007D6E90" w:rsidRDefault="00E87978" w:rsidP="00E87978">
            <w:pPr>
              <w:cnfStyle w:val="000000000000"/>
            </w:pPr>
            <w:r w:rsidRPr="007D6E90">
              <w:t xml:space="preserve">Kromě interních požadavků z klinických pracovišť </w:t>
            </w:r>
            <w:r w:rsidR="00A4689C" w:rsidRPr="007D6E90">
              <w:t xml:space="preserve">uživatele musí </w:t>
            </w:r>
            <w:r w:rsidRPr="007D6E90">
              <w:t xml:space="preserve">být </w:t>
            </w:r>
            <w:r w:rsidR="00A4689C" w:rsidRPr="007D6E90">
              <w:t xml:space="preserve">zajištěno také </w:t>
            </w:r>
            <w:r w:rsidRPr="007D6E90">
              <w:t>zpracová</w:t>
            </w:r>
            <w:r w:rsidR="00A4689C" w:rsidRPr="007D6E90">
              <w:t>ní</w:t>
            </w:r>
            <w:r w:rsidRPr="007D6E90">
              <w:t xml:space="preserve"> požadavk</w:t>
            </w:r>
            <w:r w:rsidR="00A4689C" w:rsidRPr="007D6E90">
              <w:t>ů</w:t>
            </w:r>
            <w:r w:rsidRPr="007D6E90">
              <w:t xml:space="preserve"> od jiných poskytovatelů zdravotních služeb – příjem požadavků, posílání nálezů, vyžádání konzultace nebo vyhotovení popisu v jiném zdravotnickém zařízení apod. – se kterými by měla být zajištěna elektronická komunikace.</w:t>
            </w:r>
          </w:p>
        </w:tc>
      </w:tr>
      <w:tr w:rsidR="00E87978" w:rsidRPr="007D6E90" w:rsidTr="00E87978">
        <w:tc>
          <w:tcPr>
            <w:cnfStyle w:val="001000000000"/>
            <w:tcW w:w="1014" w:type="pct"/>
          </w:tcPr>
          <w:p w:rsidR="00E87978" w:rsidRPr="007D6E90" w:rsidRDefault="00E87978" w:rsidP="00E87978">
            <w:r w:rsidRPr="007D6E90">
              <w:t>DB KIS</w:t>
            </w:r>
          </w:p>
        </w:tc>
        <w:tc>
          <w:tcPr>
            <w:tcW w:w="3986" w:type="pct"/>
          </w:tcPr>
          <w:p w:rsidR="00E87978" w:rsidRPr="007D6E90" w:rsidRDefault="00E87978" w:rsidP="007D6E90">
            <w:pPr>
              <w:cnfStyle w:val="000000000000"/>
            </w:pPr>
            <w:r w:rsidRPr="007D6E90">
              <w:t xml:space="preserve">Databáze KIS bude sloužit </w:t>
            </w:r>
            <w:r w:rsidR="007D6E90">
              <w:t xml:space="preserve">i </w:t>
            </w:r>
            <w:r w:rsidRPr="007D6E90">
              <w:t>pro ukládání dat</w:t>
            </w:r>
            <w:r w:rsidR="00C64FC6">
              <w:t>.</w:t>
            </w:r>
          </w:p>
        </w:tc>
      </w:tr>
      <w:tr w:rsidR="00E87978" w:rsidRPr="007D6E90" w:rsidTr="00E87978">
        <w:tc>
          <w:tcPr>
            <w:cnfStyle w:val="001000000000"/>
            <w:tcW w:w="1014" w:type="pct"/>
          </w:tcPr>
          <w:p w:rsidR="00E87978" w:rsidRPr="007D6E90" w:rsidRDefault="00E87978" w:rsidP="00E87978">
            <w:r w:rsidRPr="007D6E90">
              <w:t>Elektronická zdravotnická dokumentace</w:t>
            </w:r>
          </w:p>
        </w:tc>
        <w:tc>
          <w:tcPr>
            <w:tcW w:w="3986" w:type="pct"/>
          </w:tcPr>
          <w:p w:rsidR="00E87978" w:rsidRPr="007D6E90" w:rsidRDefault="00E87978" w:rsidP="00E87978">
            <w:pPr>
              <w:cnfStyle w:val="000000000000"/>
            </w:pPr>
            <w:r w:rsidRPr="007D6E90">
              <w:t xml:space="preserve">Součástí KIS ÚNB bude </w:t>
            </w:r>
            <w:r w:rsidR="00075CF2" w:rsidRPr="007D6E90">
              <w:t xml:space="preserve">možnost </w:t>
            </w:r>
            <w:r w:rsidRPr="007D6E90">
              <w:t xml:space="preserve">vedení </w:t>
            </w:r>
            <w:r w:rsidR="00075CF2" w:rsidRPr="007D6E90">
              <w:t>části zdravotnické dokumentace v</w:t>
            </w:r>
            <w:r w:rsidR="000C6916" w:rsidRPr="007D6E90">
              <w:t> </w:t>
            </w:r>
            <w:r w:rsidRPr="007D6E90">
              <w:t xml:space="preserve">elektronické </w:t>
            </w:r>
            <w:r w:rsidR="00075CF2" w:rsidRPr="007D6E90">
              <w:t>podobě</w:t>
            </w:r>
            <w:r w:rsidR="00885F2F" w:rsidRPr="007D6E90">
              <w:t xml:space="preserve"> opatřené</w:t>
            </w:r>
            <w:r w:rsidR="00575BBF" w:rsidRPr="007D6E90">
              <w:t xml:space="preserve"> zaručeným </w:t>
            </w:r>
            <w:r w:rsidR="008F2448" w:rsidRPr="007D6E90">
              <w:t xml:space="preserve">elektronickým podpisem </w:t>
            </w:r>
            <w:r w:rsidRPr="007D6E90">
              <w:t xml:space="preserve">a </w:t>
            </w:r>
            <w:r w:rsidR="008F2448" w:rsidRPr="007D6E90">
              <w:t>zajištěn</w:t>
            </w:r>
            <w:r w:rsidR="00C2189B" w:rsidRPr="007D6E90">
              <w:t>íjejí</w:t>
            </w:r>
            <w:r w:rsidR="00885F2F" w:rsidRPr="007D6E90">
              <w:t xml:space="preserve">ho dlouhodobého uchovávánív elektronickém </w:t>
            </w:r>
            <w:r w:rsidRPr="007D6E90">
              <w:t>arch</w:t>
            </w:r>
            <w:r w:rsidR="00885F2F" w:rsidRPr="007D6E90">
              <w:t>í</w:t>
            </w:r>
            <w:r w:rsidRPr="007D6E90">
              <w:t>v</w:t>
            </w:r>
            <w:r w:rsidR="00885F2F" w:rsidRPr="007D6E90">
              <w:t>u zdravotnické dokumentace</w:t>
            </w:r>
            <w:r w:rsidRPr="007D6E90">
              <w:t>.</w:t>
            </w:r>
            <w:r w:rsidR="00885F2F" w:rsidRPr="007D6E90">
              <w:t xml:space="preserve"> Elektronický archív není předmětem dodávky a bude realizován v rámci jiného projektu. Předmětem dodávky ale bude zajištění </w:t>
            </w:r>
            <w:r w:rsidR="00575BBF" w:rsidRPr="007D6E90">
              <w:t>rozhraní pro</w:t>
            </w:r>
            <w:r w:rsidR="000C6916" w:rsidRPr="007D6E90">
              <w:t> </w:t>
            </w:r>
            <w:r w:rsidR="00885F2F" w:rsidRPr="007D6E90">
              <w:t>napojení na tento arch</w:t>
            </w:r>
            <w:r w:rsidR="000C6916" w:rsidRPr="007D6E90">
              <w:t>i</w:t>
            </w:r>
            <w:r w:rsidR="00885F2F" w:rsidRPr="007D6E90">
              <w:t>v.</w:t>
            </w:r>
          </w:p>
          <w:p w:rsidR="007D6E90" w:rsidRPr="007D6E90" w:rsidRDefault="00BB7E71" w:rsidP="00E87978">
            <w:pPr>
              <w:cnfStyle w:val="000000000000"/>
            </w:pPr>
            <w:r>
              <w:t>Zdravotnická obrazová dokumentace uloženáv</w:t>
            </w:r>
            <w:r w:rsidR="007D6E90" w:rsidRPr="007D6E90">
              <w:t> PACS bud</w:t>
            </w:r>
            <w:r>
              <w:t>e</w:t>
            </w:r>
            <w:r w:rsidR="007D6E90" w:rsidRPr="007D6E90">
              <w:t xml:space="preserve"> součástí elektronické zdravotnické dokumentace.</w:t>
            </w:r>
          </w:p>
        </w:tc>
      </w:tr>
      <w:tr w:rsidR="00E87978" w:rsidRPr="007D6E90" w:rsidTr="00E87978">
        <w:tc>
          <w:tcPr>
            <w:cnfStyle w:val="001000000000"/>
            <w:tcW w:w="5000" w:type="pct"/>
            <w:gridSpan w:val="2"/>
          </w:tcPr>
          <w:p w:rsidR="00E87978" w:rsidRPr="007D6E90" w:rsidRDefault="00E87978" w:rsidP="00E87978">
            <w:pPr>
              <w:jc w:val="center"/>
            </w:pPr>
            <w:r w:rsidRPr="007D6E90">
              <w:t>Koncová zařízení</w:t>
            </w:r>
          </w:p>
        </w:tc>
      </w:tr>
      <w:tr w:rsidR="00E87978" w:rsidRPr="007D6E90" w:rsidTr="00E87978">
        <w:tc>
          <w:tcPr>
            <w:cnfStyle w:val="001000000000"/>
            <w:tcW w:w="1014" w:type="pct"/>
          </w:tcPr>
          <w:p w:rsidR="00E87978" w:rsidRPr="007D6E90" w:rsidRDefault="007D58BD" w:rsidP="00E87978">
            <w:r w:rsidRPr="007D6E90">
              <w:t>Č</w:t>
            </w:r>
            <w:r w:rsidR="00AB130B" w:rsidRPr="007D6E90">
              <w:t>tečk</w:t>
            </w:r>
            <w:r w:rsidRPr="007D6E90">
              <w:t>yčárových kódů</w:t>
            </w:r>
          </w:p>
        </w:tc>
        <w:tc>
          <w:tcPr>
            <w:tcW w:w="3986" w:type="pct"/>
          </w:tcPr>
          <w:p w:rsidR="00E87978" w:rsidRPr="007D6E90" w:rsidRDefault="007D58BD" w:rsidP="007D6E90">
            <w:pPr>
              <w:cnfStyle w:val="000000000000"/>
            </w:pPr>
            <w:r w:rsidRPr="007D6E90">
              <w:t>Č</w:t>
            </w:r>
            <w:r w:rsidR="00E87978" w:rsidRPr="007D6E90">
              <w:t>tečk</w:t>
            </w:r>
            <w:r w:rsidRPr="007D6E90">
              <w:t>y</w:t>
            </w:r>
            <w:r w:rsidR="00E87978" w:rsidRPr="007D6E90">
              <w:t xml:space="preserve"> čárových kódů z náramků pro identifikaci pacientů.</w:t>
            </w:r>
            <w:r w:rsidRPr="007D6E90">
              <w:t xml:space="preserve"> Čtečky čárových kódů budou </w:t>
            </w:r>
            <w:r w:rsidR="007D6E90" w:rsidRPr="007D6E90">
              <w:t>sloužit pro identifikaci pacienta a následně pro přístup do jeho dokumentace</w:t>
            </w:r>
            <w:r w:rsidRPr="007D6E90">
              <w:t>.</w:t>
            </w:r>
          </w:p>
        </w:tc>
      </w:tr>
      <w:tr w:rsidR="00E87978" w:rsidRPr="007D6E90" w:rsidTr="00E87978">
        <w:tc>
          <w:tcPr>
            <w:cnfStyle w:val="001000000000"/>
            <w:tcW w:w="1014" w:type="pct"/>
          </w:tcPr>
          <w:p w:rsidR="00E87978" w:rsidRPr="007D6E90" w:rsidRDefault="00E87978" w:rsidP="00E87978">
            <w:r w:rsidRPr="007D6E90">
              <w:t>Tiskárna</w:t>
            </w:r>
          </w:p>
        </w:tc>
        <w:tc>
          <w:tcPr>
            <w:tcW w:w="3986" w:type="pct"/>
          </w:tcPr>
          <w:p w:rsidR="00E87978" w:rsidRPr="007D6E90" w:rsidRDefault="00E87978" w:rsidP="007D6E90">
            <w:pPr>
              <w:cnfStyle w:val="000000000000"/>
            </w:pPr>
            <w:r w:rsidRPr="007D6E90">
              <w:t xml:space="preserve">Pro tisk </w:t>
            </w:r>
            <w:r w:rsidR="007D6E90" w:rsidRPr="007D6E90">
              <w:t>výsledků vyšetření obsahující i obrazovou dokume</w:t>
            </w:r>
            <w:r w:rsidR="00AD4982">
              <w:t>n</w:t>
            </w:r>
            <w:r w:rsidR="007D6E90" w:rsidRPr="007D6E90">
              <w:t>taci a výsledky vyšetření z PACS</w:t>
            </w:r>
            <w:r w:rsidRPr="007D6E90">
              <w:t>.</w:t>
            </w:r>
          </w:p>
        </w:tc>
      </w:tr>
      <w:tr w:rsidR="00E87978" w:rsidRPr="007D6E90" w:rsidTr="00E87978">
        <w:tc>
          <w:tcPr>
            <w:cnfStyle w:val="001000000000"/>
            <w:tcW w:w="1014" w:type="pct"/>
          </w:tcPr>
          <w:p w:rsidR="00E87978" w:rsidRPr="007D6E90" w:rsidRDefault="00E87978" w:rsidP="00E87978">
            <w:r w:rsidRPr="007D6E90">
              <w:lastRenderedPageBreak/>
              <w:t>Tablet</w:t>
            </w:r>
          </w:p>
        </w:tc>
        <w:tc>
          <w:tcPr>
            <w:tcW w:w="3986" w:type="pct"/>
          </w:tcPr>
          <w:p w:rsidR="00E87978" w:rsidRPr="007D6E90" w:rsidRDefault="00E87978" w:rsidP="007D6E90">
            <w:pPr>
              <w:cnfStyle w:val="000000000000"/>
            </w:pPr>
            <w:r w:rsidRPr="007D6E90">
              <w:t xml:space="preserve">Pro elektronické zadávání dat </w:t>
            </w:r>
            <w:r w:rsidR="007D6E90" w:rsidRPr="007D6E90">
              <w:t xml:space="preserve">(požadavky na vyšetření i s přenosem z KIS do PACS) </w:t>
            </w:r>
            <w:r w:rsidRPr="007D6E90">
              <w:t xml:space="preserve">a </w:t>
            </w:r>
            <w:r w:rsidR="007D6E90" w:rsidRPr="007D6E90">
              <w:t>zobrazení výsledků vyšetření</w:t>
            </w:r>
            <w:r w:rsidRPr="007D6E90">
              <w:t>. Jedná se o nutnou podmínku např. pro elektronickou vizitu</w:t>
            </w:r>
            <w:r w:rsidR="0024137D" w:rsidRPr="007D6E90">
              <w:t xml:space="preserve"> vedenou u lůžka pacienta</w:t>
            </w:r>
            <w:r w:rsidRPr="007D6E90">
              <w:t>.</w:t>
            </w:r>
          </w:p>
        </w:tc>
      </w:tr>
      <w:tr w:rsidR="00E60FE0" w:rsidRPr="007D6E90" w:rsidTr="00D72FEE">
        <w:tc>
          <w:tcPr>
            <w:cnfStyle w:val="001000000000"/>
            <w:tcW w:w="5000" w:type="pct"/>
            <w:gridSpan w:val="2"/>
          </w:tcPr>
          <w:p w:rsidR="00E60FE0" w:rsidRPr="007D6E90" w:rsidRDefault="00E60FE0" w:rsidP="001B2994">
            <w:pPr>
              <w:keepNext/>
              <w:jc w:val="center"/>
            </w:pPr>
            <w:r w:rsidRPr="007D6E90">
              <w:t>Elektronická spisová služba</w:t>
            </w:r>
          </w:p>
        </w:tc>
      </w:tr>
      <w:tr w:rsidR="00E60FE0" w:rsidRPr="007D6E90" w:rsidTr="00D72FEE">
        <w:tc>
          <w:tcPr>
            <w:cnfStyle w:val="001000000000"/>
            <w:tcW w:w="1014" w:type="pct"/>
          </w:tcPr>
          <w:p w:rsidR="00E60FE0" w:rsidRPr="007D6E90" w:rsidRDefault="00E60FE0" w:rsidP="00D72FEE">
            <w:r w:rsidRPr="007D6E90">
              <w:t>Elektronická spisová služba</w:t>
            </w:r>
          </w:p>
        </w:tc>
        <w:tc>
          <w:tcPr>
            <w:tcW w:w="3986" w:type="pct"/>
          </w:tcPr>
          <w:p w:rsidR="00E60FE0" w:rsidRPr="007D6E90" w:rsidRDefault="00E60FE0" w:rsidP="00AD4982">
            <w:pPr>
              <w:cnfStyle w:val="000000000000"/>
            </w:pPr>
            <w:r w:rsidRPr="007D6E90">
              <w:t xml:space="preserve">Zajištění služeb a funkcionalit elektronické spisové služby pro ÚNB je mimo dodávku, nicméně bude dodána </w:t>
            </w:r>
            <w:r w:rsidR="007D6E90">
              <w:t>společně ve VZ s elektronickým archivem</w:t>
            </w:r>
            <w:r w:rsidRPr="007D6E90">
              <w:t>.</w:t>
            </w:r>
          </w:p>
        </w:tc>
      </w:tr>
      <w:tr w:rsidR="00E60FE0" w:rsidRPr="007D6E90" w:rsidTr="00D72FEE">
        <w:tc>
          <w:tcPr>
            <w:cnfStyle w:val="001000000000"/>
            <w:tcW w:w="1014" w:type="pct"/>
          </w:tcPr>
          <w:p w:rsidR="00E60FE0" w:rsidRPr="007D6E90" w:rsidRDefault="00E60FE0" w:rsidP="00D72FEE">
            <w:r w:rsidRPr="007D6E90">
              <w:t>Důvěryhodný elektronický archiv</w:t>
            </w:r>
          </w:p>
        </w:tc>
        <w:tc>
          <w:tcPr>
            <w:tcW w:w="3986" w:type="pct"/>
          </w:tcPr>
          <w:p w:rsidR="00E60FE0" w:rsidRPr="007D6E90" w:rsidRDefault="00E60FE0" w:rsidP="00D72FEE">
            <w:pPr>
              <w:cnfStyle w:val="000000000000"/>
            </w:pPr>
            <w:r w:rsidRPr="007D6E90">
              <w:t xml:space="preserve">Archiv elektronické zdravotnické dokumentace a dalších dokumentů ze spisové služby a KIS </w:t>
            </w:r>
            <w:r w:rsidR="007D6E90">
              <w:t xml:space="preserve">a PACS </w:t>
            </w:r>
            <w:r w:rsidRPr="007D6E90">
              <w:t>ÚNB.</w:t>
            </w:r>
          </w:p>
          <w:p w:rsidR="00E60FE0" w:rsidRPr="007D6E90" w:rsidRDefault="00E60FE0" w:rsidP="007D6E90">
            <w:pPr>
              <w:cnfStyle w:val="000000000000"/>
            </w:pPr>
            <w:r w:rsidRPr="007D6E90">
              <w:t>Zajištění služeb a funkcionalit archiv</w:t>
            </w:r>
            <w:r w:rsidR="00B815DB" w:rsidRPr="007D6E90">
              <w:t>u</w:t>
            </w:r>
            <w:r w:rsidRPr="007D6E90">
              <w:t xml:space="preserve"> elektronické zdravotnické dokumentace pro ÚNB je mimo dodávku, nicméně bude dodána integrace </w:t>
            </w:r>
            <w:r w:rsidR="007D6E90">
              <w:t xml:space="preserve">PACS </w:t>
            </w:r>
            <w:r w:rsidRPr="007D6E90">
              <w:t>ÚNB na AZD ÚNB.</w:t>
            </w:r>
          </w:p>
        </w:tc>
      </w:tr>
      <w:tr w:rsidR="00E60FE0" w:rsidRPr="007D6E90" w:rsidTr="00E60FE0">
        <w:tc>
          <w:tcPr>
            <w:cnfStyle w:val="001000000000"/>
            <w:tcW w:w="5000" w:type="pct"/>
            <w:gridSpan w:val="2"/>
          </w:tcPr>
          <w:p w:rsidR="00E60FE0" w:rsidRPr="007D6E90" w:rsidRDefault="00E60FE0" w:rsidP="00E60FE0">
            <w:pPr>
              <w:jc w:val="center"/>
            </w:pPr>
            <w:r w:rsidRPr="007D6E90">
              <w:t>Ostatní vnitřní systémy</w:t>
            </w:r>
          </w:p>
        </w:tc>
      </w:tr>
      <w:tr w:rsidR="00E87978" w:rsidRPr="007D6E90" w:rsidTr="00E87978">
        <w:tc>
          <w:tcPr>
            <w:cnfStyle w:val="001000000000"/>
            <w:tcW w:w="1014" w:type="pct"/>
          </w:tcPr>
          <w:p w:rsidR="00E87978" w:rsidRPr="007D6E90" w:rsidRDefault="00E87978" w:rsidP="00E87978">
            <w:r w:rsidRPr="007D6E90">
              <w:t>Modality</w:t>
            </w:r>
          </w:p>
        </w:tc>
        <w:tc>
          <w:tcPr>
            <w:tcW w:w="3986" w:type="pct"/>
          </w:tcPr>
          <w:p w:rsidR="00E87978" w:rsidRPr="007D6E90" w:rsidRDefault="00E87978" w:rsidP="00E87978">
            <w:pPr>
              <w:cnfStyle w:val="000000000000"/>
            </w:pPr>
            <w:r w:rsidRPr="007D6E90">
              <w:t>Zařízení zobrazovacích vyšetřovacích metod, která se připojují k PACS, např. RTG, CT apod.</w:t>
            </w:r>
          </w:p>
        </w:tc>
      </w:tr>
    </w:tbl>
    <w:p w:rsidR="00E87978" w:rsidRPr="007D6E90" w:rsidRDefault="00E87978" w:rsidP="00E87978">
      <w:pPr>
        <w:pStyle w:val="Titulek"/>
        <w:rPr>
          <w:noProof/>
        </w:rPr>
      </w:pPr>
      <w:bookmarkStart w:id="33" w:name="_Toc476147285"/>
      <w:bookmarkStart w:id="34" w:name="_Toc481681197"/>
      <w:r w:rsidRPr="007D6E90">
        <w:t xml:space="preserve">Tabulka </w:t>
      </w:r>
      <w:r w:rsidR="00CE28C1">
        <w:fldChar w:fldCharType="begin"/>
      </w:r>
      <w:r w:rsidR="00431FEF">
        <w:instrText xml:space="preserve"> SEQ Tabulka \* ARABIC </w:instrText>
      </w:r>
      <w:r w:rsidR="00CE28C1">
        <w:fldChar w:fldCharType="separate"/>
      </w:r>
      <w:r w:rsidR="007B03BD">
        <w:rPr>
          <w:noProof/>
        </w:rPr>
        <w:t>3</w:t>
      </w:r>
      <w:r w:rsidR="00CE28C1">
        <w:rPr>
          <w:noProof/>
        </w:rPr>
        <w:fldChar w:fldCharType="end"/>
      </w:r>
      <w:r w:rsidRPr="007D6E90">
        <w:t xml:space="preserve">: </w:t>
      </w:r>
      <w:r w:rsidRPr="007D6E90">
        <w:rPr>
          <w:noProof/>
        </w:rPr>
        <w:t>Koncept požadovaného řešení</w:t>
      </w:r>
      <w:bookmarkEnd w:id="33"/>
      <w:bookmarkEnd w:id="34"/>
    </w:p>
    <w:p w:rsidR="00E87978" w:rsidRPr="007D6E90" w:rsidRDefault="00E87978" w:rsidP="00E87978">
      <w:r w:rsidRPr="007D6E90">
        <w:t xml:space="preserve">Požadavky na funkce požadovaného řešení jsou uvedeny </w:t>
      </w:r>
      <w:r w:rsidR="006B6B58" w:rsidRPr="007D6E90">
        <w:t>v následujícím textu</w:t>
      </w:r>
      <w:r w:rsidRPr="007D6E90">
        <w:t>.</w:t>
      </w:r>
    </w:p>
    <w:p w:rsidR="006B6B58" w:rsidRPr="007D6E90" w:rsidRDefault="006B6B58" w:rsidP="006B6B58">
      <w:pPr>
        <w:pStyle w:val="Nadpis3"/>
        <w:spacing w:before="80"/>
      </w:pPr>
      <w:bookmarkStart w:id="35" w:name="_Toc505858337"/>
      <w:r w:rsidRPr="007D6E90">
        <w:t>Obecné požadavky</w:t>
      </w:r>
      <w:bookmarkEnd w:id="35"/>
    </w:p>
    <w:p w:rsidR="006B6B58" w:rsidRPr="007D6E90" w:rsidRDefault="006B6B58" w:rsidP="006B6B58">
      <w:r w:rsidRPr="007D6E90">
        <w:t>V této kapitole jsou uvedeny základní požadavky na požadované řešení:</w:t>
      </w:r>
    </w:p>
    <w:tbl>
      <w:tblPr>
        <w:tblStyle w:val="Svtltabulkasmkou1zvraznn12"/>
        <w:tblW w:w="5000" w:type="pct"/>
        <w:tblLook w:val="04A0"/>
      </w:tblPr>
      <w:tblGrid>
        <w:gridCol w:w="834"/>
        <w:gridCol w:w="8597"/>
      </w:tblGrid>
      <w:tr w:rsidR="00E569EE" w:rsidRPr="00F22BB0" w:rsidTr="00D9010C">
        <w:trPr>
          <w:cnfStyle w:val="100000000000"/>
          <w:tblHeader/>
        </w:trPr>
        <w:tc>
          <w:tcPr>
            <w:cnfStyle w:val="001000000000"/>
            <w:tcW w:w="442" w:type="pct"/>
          </w:tcPr>
          <w:p w:rsidR="00E569EE" w:rsidRPr="00F22BB0" w:rsidRDefault="00E569EE" w:rsidP="00D31F8C">
            <w:pPr>
              <w:keepNext/>
            </w:pPr>
            <w:r w:rsidRPr="00F22BB0">
              <w:t>#</w:t>
            </w:r>
          </w:p>
        </w:tc>
        <w:tc>
          <w:tcPr>
            <w:tcW w:w="4558" w:type="pct"/>
          </w:tcPr>
          <w:p w:rsidR="00E569EE" w:rsidRPr="00F22BB0" w:rsidRDefault="00E569EE" w:rsidP="00D31F8C">
            <w:pPr>
              <w:cnfStyle w:val="100000000000"/>
            </w:pPr>
            <w:r w:rsidRPr="00F22BB0">
              <w:t>Požadavek</w:t>
            </w:r>
          </w:p>
        </w:tc>
      </w:tr>
      <w:tr w:rsidR="00CA6D3B" w:rsidRPr="00F22BB0" w:rsidTr="00D9010C">
        <w:tc>
          <w:tcPr>
            <w:cnfStyle w:val="001000000000"/>
            <w:tcW w:w="442" w:type="pct"/>
          </w:tcPr>
          <w:p w:rsidR="00CA6D3B" w:rsidRPr="00F22BB0" w:rsidRDefault="00CA6D3B" w:rsidP="00CA6D3B">
            <w:pPr>
              <w:pStyle w:val="Odstavecseseznamem"/>
              <w:numPr>
                <w:ilvl w:val="0"/>
                <w:numId w:val="40"/>
              </w:numPr>
              <w:ind w:left="596" w:hanging="596"/>
            </w:pPr>
          </w:p>
        </w:tc>
        <w:tc>
          <w:tcPr>
            <w:tcW w:w="4558" w:type="pct"/>
          </w:tcPr>
          <w:p w:rsidR="00CA6D3B" w:rsidRPr="00F22BB0" w:rsidRDefault="00CA6D3B" w:rsidP="00E725B3">
            <w:pPr>
              <w:cnfStyle w:val="000000000000"/>
            </w:pPr>
            <w:r w:rsidRPr="00F22BB0">
              <w:t>Řešení bude v souladu s legislativou uvedenou v</w:t>
            </w:r>
            <w:r w:rsidR="00E725B3" w:rsidRPr="00F22BB0">
              <w:t> </w:t>
            </w:r>
            <w:r w:rsidRPr="00F22BB0">
              <w:t>kapitole</w:t>
            </w:r>
            <w:fldSimple w:instr=" REF _Ref488865327 \r \h  \* MERGEFORMAT ">
              <w:r w:rsidR="007B03BD">
                <w:t>6.2</w:t>
              </w:r>
            </w:fldSimple>
            <w:r w:rsidR="00E725B3" w:rsidRPr="00F22BB0">
              <w:t xml:space="preserve"> - </w:t>
            </w:r>
            <w:fldSimple w:instr=" REF _Ref488865329 \h  \* MERGEFORMAT ">
              <w:r w:rsidR="007B03BD" w:rsidRPr="001B09B2">
                <w:t>Legislativa</w:t>
              </w:r>
            </w:fldSimple>
            <w:r w:rsidR="00E725B3" w:rsidRPr="00F22BB0">
              <w:t>.</w:t>
            </w:r>
          </w:p>
        </w:tc>
      </w:tr>
      <w:tr w:rsidR="00CA6D3B" w:rsidRPr="00F22BB0" w:rsidTr="00D9010C">
        <w:tc>
          <w:tcPr>
            <w:cnfStyle w:val="001000000000"/>
            <w:tcW w:w="442" w:type="pct"/>
          </w:tcPr>
          <w:p w:rsidR="00CA6D3B" w:rsidRPr="00F22BB0" w:rsidRDefault="00CA6D3B" w:rsidP="00CA6D3B">
            <w:pPr>
              <w:pStyle w:val="Odstavecseseznamem"/>
              <w:numPr>
                <w:ilvl w:val="0"/>
                <w:numId w:val="40"/>
              </w:numPr>
              <w:ind w:left="596" w:hanging="596"/>
            </w:pPr>
          </w:p>
        </w:tc>
        <w:tc>
          <w:tcPr>
            <w:tcW w:w="4558" w:type="pct"/>
          </w:tcPr>
          <w:p w:rsidR="00CA6D3B" w:rsidRPr="00F22BB0" w:rsidRDefault="00CA6D3B" w:rsidP="00D31F8C">
            <w:pPr>
              <w:cnfStyle w:val="000000000000"/>
            </w:pPr>
            <w:r w:rsidRPr="00F22BB0">
              <w:t>Dodávaný systém musí svojí architekturou splňovat obecné zásady informační bezpečnosti v míře, odpovídající charakteru užití a kategorii zpracovávaných dat.</w:t>
            </w:r>
          </w:p>
        </w:tc>
      </w:tr>
      <w:tr w:rsidR="00CA6D3B" w:rsidRPr="00F22BB0" w:rsidTr="00D9010C">
        <w:tc>
          <w:tcPr>
            <w:cnfStyle w:val="001000000000"/>
            <w:tcW w:w="442" w:type="pct"/>
          </w:tcPr>
          <w:p w:rsidR="00CA6D3B" w:rsidRPr="00F22BB0" w:rsidRDefault="00CA6D3B" w:rsidP="00CA6D3B">
            <w:pPr>
              <w:pStyle w:val="Odstavecseseznamem"/>
              <w:numPr>
                <w:ilvl w:val="0"/>
                <w:numId w:val="40"/>
              </w:numPr>
              <w:ind w:left="596" w:hanging="596"/>
            </w:pPr>
          </w:p>
        </w:tc>
        <w:tc>
          <w:tcPr>
            <w:tcW w:w="4558" w:type="pct"/>
          </w:tcPr>
          <w:p w:rsidR="00CA6D3B" w:rsidRPr="00F22BB0" w:rsidRDefault="00CA6D3B" w:rsidP="00F22BB0">
            <w:pPr>
              <w:cnfStyle w:val="000000000000"/>
            </w:pPr>
            <w:r w:rsidRPr="00F22BB0">
              <w:t>Dodávaný systém musí být přehledný, logicky členěný</w:t>
            </w:r>
            <w:r w:rsidR="00F22BB0" w:rsidRPr="00F22BB0">
              <w:t xml:space="preserve"> a srozumitelný (user friendly)</w:t>
            </w:r>
            <w:r w:rsidRPr="00F22BB0">
              <w:t>.</w:t>
            </w:r>
          </w:p>
        </w:tc>
      </w:tr>
      <w:tr w:rsidR="00DA584F" w:rsidRPr="00F22BB0" w:rsidTr="00D9010C">
        <w:tc>
          <w:tcPr>
            <w:cnfStyle w:val="001000000000"/>
            <w:tcW w:w="442" w:type="pct"/>
          </w:tcPr>
          <w:p w:rsidR="00DA584F" w:rsidRPr="00F22BB0" w:rsidRDefault="00DA584F" w:rsidP="00DA584F">
            <w:pPr>
              <w:pStyle w:val="Odstavecseseznamem"/>
              <w:numPr>
                <w:ilvl w:val="0"/>
                <w:numId w:val="40"/>
              </w:numPr>
              <w:ind w:left="596" w:hanging="596"/>
            </w:pPr>
          </w:p>
        </w:tc>
        <w:tc>
          <w:tcPr>
            <w:tcW w:w="4558" w:type="pct"/>
          </w:tcPr>
          <w:p w:rsidR="00DA584F" w:rsidRPr="00F22BB0" w:rsidRDefault="00DA584F" w:rsidP="00DA584F">
            <w:pPr>
              <w:cnfStyle w:val="000000000000"/>
            </w:pPr>
            <w:r>
              <w:t>V</w:t>
            </w:r>
            <w:r w:rsidRPr="00325A11">
              <w:t>eškeré nabízené SW i HW prvky musí být plně kompatibilní se stávajícím systémem PACS (MARIE PACS, dodavatel OR-CZ spol. s.r.o.). Součástí implementace musí být i veškeré potřebné licence a služby dodavatele PACS.</w:t>
            </w:r>
          </w:p>
        </w:tc>
      </w:tr>
      <w:tr w:rsidR="00DA584F" w:rsidRPr="00F22BB0" w:rsidTr="00D9010C">
        <w:tc>
          <w:tcPr>
            <w:cnfStyle w:val="001000000000"/>
            <w:tcW w:w="442" w:type="pct"/>
          </w:tcPr>
          <w:p w:rsidR="00DA584F" w:rsidRPr="00F22BB0" w:rsidRDefault="00DA584F" w:rsidP="00DA584F">
            <w:pPr>
              <w:pStyle w:val="Odstavecseseznamem"/>
              <w:numPr>
                <w:ilvl w:val="0"/>
                <w:numId w:val="40"/>
              </w:numPr>
              <w:ind w:left="596" w:hanging="596"/>
            </w:pPr>
          </w:p>
        </w:tc>
        <w:tc>
          <w:tcPr>
            <w:tcW w:w="4558" w:type="pct"/>
          </w:tcPr>
          <w:p w:rsidR="00DA584F" w:rsidRPr="00F22BB0" w:rsidRDefault="00DA584F" w:rsidP="00DA584F">
            <w:pPr>
              <w:cnfStyle w:val="000000000000"/>
            </w:pPr>
            <w:r>
              <w:t>S</w:t>
            </w:r>
            <w:r w:rsidRPr="00325A11">
              <w:t>oubor dodaného aplikačního programového vybavení, tzn. všechny nabízené SW moduly, musí být certifikován jako „Zdravotnický prostředek třídy IIa nebo vyšší“ v souladu se zákonem č. 268/2014 Sb., o zdravotnických prostředcích, nařízením EU MDD 93/42/EEC a nařízením vlády č. 54/2015 Sb.</w:t>
            </w:r>
          </w:p>
        </w:tc>
      </w:tr>
      <w:tr w:rsidR="002F4B9E" w:rsidRPr="00F22BB0" w:rsidTr="00BC2A0B">
        <w:tc>
          <w:tcPr>
            <w:cnfStyle w:val="001000000000"/>
            <w:tcW w:w="5000" w:type="pct"/>
            <w:gridSpan w:val="2"/>
          </w:tcPr>
          <w:p w:rsidR="002F4B9E" w:rsidRPr="00F22BB0" w:rsidRDefault="002F4B9E" w:rsidP="00D72FEE">
            <w:r w:rsidRPr="00F22BB0">
              <w:t>Moderní dlouhodobě perspektivní komerčně dostupný systém.</w:t>
            </w:r>
          </w:p>
        </w:tc>
      </w:tr>
      <w:tr w:rsidR="00E569EE" w:rsidRPr="00F22BB0" w:rsidTr="00D9010C">
        <w:tc>
          <w:tcPr>
            <w:cnfStyle w:val="001000000000"/>
            <w:tcW w:w="442" w:type="pct"/>
          </w:tcPr>
          <w:p w:rsidR="00E569EE" w:rsidRPr="00F22BB0" w:rsidRDefault="00E569EE" w:rsidP="00D31F8C">
            <w:pPr>
              <w:pStyle w:val="Odstavecseseznamem"/>
              <w:numPr>
                <w:ilvl w:val="0"/>
                <w:numId w:val="40"/>
              </w:numPr>
              <w:ind w:left="596" w:hanging="596"/>
            </w:pPr>
          </w:p>
        </w:tc>
        <w:tc>
          <w:tcPr>
            <w:tcW w:w="4558" w:type="pct"/>
          </w:tcPr>
          <w:p w:rsidR="00E569EE" w:rsidRPr="00F22BB0" w:rsidRDefault="002F4B9E" w:rsidP="00D31F8C">
            <w:pPr>
              <w:keepNext/>
              <w:cnfStyle w:val="000000000000"/>
            </w:pPr>
            <w:r w:rsidRPr="00F22BB0">
              <w:t>Řešení musí být založené na současných obecně dostupných a moderních technologiích a standardech s perspektivou rozvoje a podpory min. 10 let.</w:t>
            </w:r>
          </w:p>
        </w:tc>
      </w:tr>
      <w:tr w:rsidR="00E569EE" w:rsidRPr="00F22BB0" w:rsidTr="00D9010C">
        <w:tc>
          <w:tcPr>
            <w:cnfStyle w:val="001000000000"/>
            <w:tcW w:w="442" w:type="pct"/>
          </w:tcPr>
          <w:p w:rsidR="00E569EE" w:rsidRPr="00F22BB0" w:rsidRDefault="00E569EE" w:rsidP="00D31F8C">
            <w:pPr>
              <w:pStyle w:val="Odstavecseseznamem"/>
              <w:numPr>
                <w:ilvl w:val="0"/>
                <w:numId w:val="40"/>
              </w:numPr>
              <w:ind w:left="596" w:hanging="596"/>
            </w:pPr>
          </w:p>
        </w:tc>
        <w:tc>
          <w:tcPr>
            <w:tcW w:w="4558" w:type="pct"/>
          </w:tcPr>
          <w:p w:rsidR="00E569EE" w:rsidRPr="00F22BB0" w:rsidRDefault="002F4B9E" w:rsidP="00005DBF">
            <w:pPr>
              <w:keepNext/>
              <w:cnfStyle w:val="000000000000"/>
            </w:pPr>
            <w:r w:rsidRPr="00F22BB0">
              <w:t>Řešení musí být založené na komerčně dostupném a procesně orientovaném systému, customizace musí být řešena konfiguračně a proveditelná interními správci aplikace</w:t>
            </w:r>
            <w:r w:rsidR="00005DBF" w:rsidRPr="00F22BB0">
              <w:t>.</w:t>
            </w:r>
          </w:p>
        </w:tc>
      </w:tr>
      <w:tr w:rsidR="002F4B9E" w:rsidRPr="00F22BB0" w:rsidTr="00D9010C">
        <w:tc>
          <w:tcPr>
            <w:cnfStyle w:val="001000000000"/>
            <w:tcW w:w="442" w:type="pct"/>
          </w:tcPr>
          <w:p w:rsidR="002F4B9E" w:rsidRPr="00F22BB0" w:rsidRDefault="002F4B9E" w:rsidP="00D31F8C">
            <w:pPr>
              <w:pStyle w:val="Odstavecseseznamem"/>
              <w:numPr>
                <w:ilvl w:val="0"/>
                <w:numId w:val="40"/>
              </w:numPr>
              <w:ind w:left="596" w:hanging="596"/>
            </w:pPr>
          </w:p>
        </w:tc>
        <w:tc>
          <w:tcPr>
            <w:tcW w:w="4558" w:type="pct"/>
          </w:tcPr>
          <w:p w:rsidR="002F4B9E" w:rsidRPr="00F22BB0" w:rsidRDefault="002F4B9E" w:rsidP="00E569EE">
            <w:pPr>
              <w:keepNext/>
              <w:cnfStyle w:val="000000000000"/>
            </w:pPr>
            <w:r w:rsidRPr="00F22BB0">
              <w:t>Řešení musí podporovat na straně klienta práci na zařízeních ve standardním prostředí MS Windows</w:t>
            </w:r>
            <w:r w:rsidR="00A93908" w:rsidRPr="00F22BB0">
              <w:t>.</w:t>
            </w:r>
            <w:r w:rsidRPr="00F22BB0">
              <w:t xml:space="preserve"> (PC, notebooky, vč. podpory zařízení s dotykovými obrazovkami), v prostředí mobilních zařízení (tablety, mobily) a práci s dotykovými zařízeními v těch částech řešení, která jsou určena pro podporu procesů např. u lůžka pacienta.</w:t>
            </w:r>
          </w:p>
        </w:tc>
      </w:tr>
      <w:tr w:rsidR="002F4B9E" w:rsidRPr="00E551EA" w:rsidTr="00D9010C">
        <w:tc>
          <w:tcPr>
            <w:cnfStyle w:val="001000000000"/>
            <w:tcW w:w="442" w:type="pct"/>
          </w:tcPr>
          <w:p w:rsidR="002F4B9E" w:rsidRPr="00E551EA" w:rsidRDefault="002F4B9E" w:rsidP="002F4B9E">
            <w:pPr>
              <w:pStyle w:val="Odstavecseseznamem"/>
              <w:numPr>
                <w:ilvl w:val="0"/>
                <w:numId w:val="40"/>
              </w:numPr>
              <w:ind w:left="596" w:hanging="596"/>
            </w:pPr>
          </w:p>
        </w:tc>
        <w:tc>
          <w:tcPr>
            <w:tcW w:w="4558" w:type="pct"/>
          </w:tcPr>
          <w:p w:rsidR="002F4B9E" w:rsidRPr="00E551EA" w:rsidRDefault="002F4B9E" w:rsidP="002F4B9E">
            <w:pPr>
              <w:keepNext/>
              <w:cnfStyle w:val="000000000000"/>
            </w:pPr>
            <w:r w:rsidRPr="00E551EA">
              <w:t xml:space="preserve">Zaručená perspektiva rozvoje a podpory je minimálně po dobu dalších 10 let od uvedení do provozu v rámci celé </w:t>
            </w:r>
            <w:fldSimple w:instr=" DOCPROPERTY  Klient_short  \* MERGEFORMAT ">
              <w:r w:rsidR="00431FEF">
                <w:t>ÚNB</w:t>
              </w:r>
            </w:fldSimple>
            <w:r w:rsidRPr="00E551EA">
              <w:t>.</w:t>
            </w:r>
          </w:p>
        </w:tc>
      </w:tr>
      <w:tr w:rsidR="002F4B9E" w:rsidRPr="00E551EA" w:rsidTr="00D9010C">
        <w:tc>
          <w:tcPr>
            <w:cnfStyle w:val="001000000000"/>
            <w:tcW w:w="442" w:type="pct"/>
          </w:tcPr>
          <w:p w:rsidR="002F4B9E" w:rsidRPr="00E551EA" w:rsidRDefault="002F4B9E" w:rsidP="002F4B9E">
            <w:pPr>
              <w:pStyle w:val="Odstavecseseznamem"/>
              <w:numPr>
                <w:ilvl w:val="0"/>
                <w:numId w:val="40"/>
              </w:numPr>
              <w:ind w:left="596" w:hanging="596"/>
            </w:pPr>
          </w:p>
        </w:tc>
        <w:tc>
          <w:tcPr>
            <w:tcW w:w="4558" w:type="pct"/>
          </w:tcPr>
          <w:p w:rsidR="002F4B9E" w:rsidRPr="00E551EA" w:rsidRDefault="002F4B9E" w:rsidP="00AD4982">
            <w:pPr>
              <w:keepNext/>
              <w:cnfStyle w:val="000000000000"/>
            </w:pPr>
            <w:r w:rsidRPr="00E551EA">
              <w:t xml:space="preserve">Řešení musí být v souladu a podporovat mezinárodní a národní standardy jako např. </w:t>
            </w:r>
            <w:r w:rsidR="00AD4982">
              <w:t>DICOM</w:t>
            </w:r>
            <w:r w:rsidRPr="00E551EA">
              <w:t>.</w:t>
            </w:r>
          </w:p>
        </w:tc>
      </w:tr>
      <w:tr w:rsidR="002F4B9E" w:rsidRPr="00E551EA" w:rsidTr="00D9010C">
        <w:tc>
          <w:tcPr>
            <w:cnfStyle w:val="001000000000"/>
            <w:tcW w:w="442" w:type="pct"/>
          </w:tcPr>
          <w:p w:rsidR="002F4B9E" w:rsidRPr="00E551EA" w:rsidRDefault="002F4B9E" w:rsidP="002F4B9E">
            <w:pPr>
              <w:pStyle w:val="Odstavecseseznamem"/>
              <w:numPr>
                <w:ilvl w:val="0"/>
                <w:numId w:val="40"/>
              </w:numPr>
              <w:ind w:left="596" w:hanging="596"/>
            </w:pPr>
          </w:p>
        </w:tc>
        <w:tc>
          <w:tcPr>
            <w:tcW w:w="4558" w:type="pct"/>
          </w:tcPr>
          <w:p w:rsidR="002F4B9E" w:rsidRPr="00E551EA" w:rsidRDefault="002F4B9E" w:rsidP="002F4B9E">
            <w:pPr>
              <w:keepNext/>
              <w:cnfStyle w:val="000000000000"/>
            </w:pPr>
            <w:r w:rsidRPr="00E551EA">
              <w:t>Řešení musí být homogenní z hlediska databázového prostředí, musí použit pouze je</w:t>
            </w:r>
            <w:r w:rsidR="00E725B3" w:rsidRPr="00E551EA">
              <w:t>den typ databáze (např. MS SQL</w:t>
            </w:r>
            <w:r w:rsidRPr="00E551EA">
              <w:t>, aj.) pro celé řešení a optimalizovaný licenční model.</w:t>
            </w:r>
          </w:p>
        </w:tc>
      </w:tr>
      <w:tr w:rsidR="002F4B9E" w:rsidRPr="00E551EA" w:rsidTr="00BC2A0B">
        <w:tc>
          <w:tcPr>
            <w:cnfStyle w:val="001000000000"/>
            <w:tcW w:w="5000" w:type="pct"/>
            <w:gridSpan w:val="2"/>
          </w:tcPr>
          <w:p w:rsidR="002F4B9E" w:rsidRPr="00E551EA" w:rsidRDefault="002F4B9E" w:rsidP="002F4B9E">
            <w:r w:rsidRPr="00E551EA">
              <w:t>Uživatelské prostředí (Grafické prostředí)</w:t>
            </w:r>
          </w:p>
        </w:tc>
      </w:tr>
      <w:tr w:rsidR="002F4B9E" w:rsidRPr="00E551EA" w:rsidTr="00D9010C">
        <w:tc>
          <w:tcPr>
            <w:cnfStyle w:val="001000000000"/>
            <w:tcW w:w="442" w:type="pct"/>
          </w:tcPr>
          <w:p w:rsidR="002F4B9E" w:rsidRPr="00E551EA" w:rsidRDefault="002F4B9E" w:rsidP="002F4B9E">
            <w:pPr>
              <w:pStyle w:val="Odstavecseseznamem"/>
              <w:numPr>
                <w:ilvl w:val="0"/>
                <w:numId w:val="40"/>
              </w:numPr>
              <w:ind w:left="596" w:hanging="596"/>
            </w:pPr>
          </w:p>
        </w:tc>
        <w:tc>
          <w:tcPr>
            <w:tcW w:w="4558" w:type="pct"/>
          </w:tcPr>
          <w:p w:rsidR="002F4B9E" w:rsidRPr="00E551EA" w:rsidRDefault="00DA584F" w:rsidP="00DA584F">
            <w:pPr>
              <w:keepNext/>
              <w:cnfStyle w:val="000000000000"/>
            </w:pPr>
            <w:r>
              <w:t>U</w:t>
            </w:r>
            <w:r w:rsidRPr="00DA584F">
              <w:t>živatelské prostředí musí být moderní, int</w:t>
            </w:r>
            <w:r>
              <w:t>uitivní a uživatelsky přívětivé.</w:t>
            </w:r>
          </w:p>
        </w:tc>
      </w:tr>
      <w:tr w:rsidR="00DA584F" w:rsidRPr="00E551EA" w:rsidTr="00D9010C">
        <w:tc>
          <w:tcPr>
            <w:cnfStyle w:val="001000000000"/>
            <w:tcW w:w="442" w:type="pct"/>
          </w:tcPr>
          <w:p w:rsidR="00DA584F" w:rsidRPr="00E551EA" w:rsidRDefault="00DA584F" w:rsidP="00DA584F">
            <w:pPr>
              <w:pStyle w:val="Odstavecseseznamem"/>
              <w:numPr>
                <w:ilvl w:val="0"/>
                <w:numId w:val="40"/>
              </w:numPr>
              <w:ind w:left="596" w:hanging="596"/>
            </w:pPr>
          </w:p>
        </w:tc>
        <w:tc>
          <w:tcPr>
            <w:tcW w:w="4558" w:type="pct"/>
          </w:tcPr>
          <w:p w:rsidR="00DA584F" w:rsidRPr="00E551EA" w:rsidRDefault="00DA584F" w:rsidP="00DA584F">
            <w:pPr>
              <w:keepNext/>
              <w:cnfStyle w:val="000000000000"/>
            </w:pPr>
            <w:r>
              <w:t>V</w:t>
            </w:r>
            <w:r w:rsidRPr="009E5983">
              <w:t>šechny části systému musí být inte</w:t>
            </w:r>
            <w:r>
              <w:t>grované a modulárně koncipované.</w:t>
            </w:r>
          </w:p>
        </w:tc>
      </w:tr>
      <w:tr w:rsidR="00DA584F" w:rsidRPr="00E551EA" w:rsidTr="00D9010C">
        <w:tc>
          <w:tcPr>
            <w:cnfStyle w:val="001000000000"/>
            <w:tcW w:w="442" w:type="pct"/>
          </w:tcPr>
          <w:p w:rsidR="00DA584F" w:rsidRPr="00E551EA" w:rsidRDefault="00DA584F" w:rsidP="00DA584F">
            <w:pPr>
              <w:pStyle w:val="Odstavecseseznamem"/>
              <w:numPr>
                <w:ilvl w:val="0"/>
                <w:numId w:val="40"/>
              </w:numPr>
              <w:ind w:left="596" w:hanging="596"/>
            </w:pPr>
          </w:p>
        </w:tc>
        <w:tc>
          <w:tcPr>
            <w:tcW w:w="4558" w:type="pct"/>
          </w:tcPr>
          <w:p w:rsidR="00DA584F" w:rsidRPr="00E551EA" w:rsidRDefault="00DA584F" w:rsidP="00DA584F">
            <w:pPr>
              <w:keepNext/>
              <w:cnfStyle w:val="000000000000"/>
            </w:pPr>
            <w:r>
              <w:t>A</w:t>
            </w:r>
            <w:r w:rsidRPr="009E5983">
              <w:t>dministrativní a uživatelská náročnost na obsluhu systému/aplikací a doba reakce systému/aplikací na jednotlivé uživatelské úkony a zp</w:t>
            </w:r>
            <w:r>
              <w:t>racování dat musí být minimální.</w:t>
            </w:r>
          </w:p>
        </w:tc>
      </w:tr>
      <w:tr w:rsidR="00DA584F" w:rsidRPr="00E551EA" w:rsidTr="00D9010C">
        <w:tc>
          <w:tcPr>
            <w:cnfStyle w:val="001000000000"/>
            <w:tcW w:w="442" w:type="pct"/>
          </w:tcPr>
          <w:p w:rsidR="00DA584F" w:rsidRPr="00E551EA" w:rsidRDefault="00DA584F" w:rsidP="002F4B9E">
            <w:pPr>
              <w:pStyle w:val="Odstavecseseznamem"/>
              <w:numPr>
                <w:ilvl w:val="0"/>
                <w:numId w:val="40"/>
              </w:numPr>
              <w:ind w:left="596" w:hanging="596"/>
            </w:pPr>
          </w:p>
        </w:tc>
        <w:tc>
          <w:tcPr>
            <w:tcW w:w="4558" w:type="pct"/>
          </w:tcPr>
          <w:p w:rsidR="00DA584F" w:rsidRDefault="00DA584F" w:rsidP="00DA584F">
            <w:pPr>
              <w:keepNext/>
              <w:cnfStyle w:val="000000000000"/>
            </w:pPr>
            <w:r>
              <w:t>Ú</w:t>
            </w:r>
            <w:r w:rsidRPr="00DA584F">
              <w:t>pravu systému/aplikací tak, aby odpovíd</w:t>
            </w:r>
            <w:r>
              <w:t>aly</w:t>
            </w:r>
            <w:r w:rsidRPr="00DA584F">
              <w:t xml:space="preserve"> uvedeným požadavkům a případným požadavkům zadavatele na snížení administrativní zátěže a uživatelské náročnosti (snadná obsluha, přizpůsobení </w:t>
            </w:r>
            <w:r>
              <w:t>uživatelského prostředí apod.).</w:t>
            </w:r>
          </w:p>
          <w:p w:rsidR="00DA584F" w:rsidRPr="00E551EA" w:rsidRDefault="00DA584F" w:rsidP="00DA584F">
            <w:pPr>
              <w:keepNext/>
              <w:cnfStyle w:val="000000000000"/>
            </w:pPr>
            <w:r w:rsidRPr="00DA584F">
              <w:t>V případě, že bude uchazeč pro tyto požadavky potřebovat dodávku jiného SW/HW vybavení, než je součástí požadavků zadavatele, uchazeč je povinen na své náklady dodat takovéto SW/HW vybavení.</w:t>
            </w:r>
          </w:p>
        </w:tc>
      </w:tr>
      <w:tr w:rsidR="002F4B9E" w:rsidRPr="00E551EA" w:rsidTr="00BC2A0B">
        <w:tc>
          <w:tcPr>
            <w:cnfStyle w:val="001000000000"/>
            <w:tcW w:w="5000" w:type="pct"/>
            <w:gridSpan w:val="2"/>
          </w:tcPr>
          <w:p w:rsidR="002F4B9E" w:rsidRPr="00E551EA" w:rsidRDefault="002F4B9E" w:rsidP="00D72FEE">
            <w:r w:rsidRPr="00E551EA">
              <w:t>Řízení přístupu k aplikaci (přihlášení)</w:t>
            </w:r>
          </w:p>
        </w:tc>
      </w:tr>
      <w:tr w:rsidR="002F4B9E" w:rsidRPr="00E551EA" w:rsidTr="00D9010C">
        <w:tc>
          <w:tcPr>
            <w:cnfStyle w:val="001000000000"/>
            <w:tcW w:w="442" w:type="pct"/>
          </w:tcPr>
          <w:p w:rsidR="002F4B9E" w:rsidRPr="00E551EA" w:rsidRDefault="002F4B9E" w:rsidP="002F4B9E">
            <w:pPr>
              <w:pStyle w:val="Odstavecseseznamem"/>
              <w:numPr>
                <w:ilvl w:val="0"/>
                <w:numId w:val="40"/>
              </w:numPr>
              <w:ind w:left="596" w:hanging="596"/>
            </w:pPr>
          </w:p>
        </w:tc>
        <w:tc>
          <w:tcPr>
            <w:tcW w:w="4558" w:type="pct"/>
          </w:tcPr>
          <w:p w:rsidR="002F4B9E" w:rsidRPr="00E551EA" w:rsidRDefault="002F4B9E" w:rsidP="00E551EA">
            <w:pPr>
              <w:keepNext/>
              <w:cnfStyle w:val="000000000000"/>
            </w:pPr>
            <w:r w:rsidRPr="00E551EA">
              <w:t xml:space="preserve">Navržené řešení musí </w:t>
            </w:r>
            <w:r w:rsidR="001A14AD" w:rsidRPr="00E551EA">
              <w:t xml:space="preserve">umožňovat také napojení </w:t>
            </w:r>
            <w:r w:rsidRPr="00E551EA">
              <w:t xml:space="preserve">na </w:t>
            </w:r>
            <w:r w:rsidR="001A14AD" w:rsidRPr="00E551EA">
              <w:t xml:space="preserve">externí </w:t>
            </w:r>
            <w:r w:rsidRPr="00E551EA">
              <w:t>systém správy uživatelů (</w:t>
            </w:r>
            <w:r w:rsidR="001A14AD" w:rsidRPr="00E551EA">
              <w:t xml:space="preserve">např. </w:t>
            </w:r>
            <w:r w:rsidRPr="00E551EA">
              <w:t>MS Active Directory – MS AD) vč. podpory Single Sign On.</w:t>
            </w:r>
            <w:r w:rsidR="004A0FB3" w:rsidRPr="00E551EA">
              <w:t xml:space="preserve"> V současnosti </w:t>
            </w:r>
            <w:fldSimple w:instr=" DOCPROPERTY  Klient_short  \* MERGEFORMAT ">
              <w:r w:rsidR="00431FEF">
                <w:t>ÚNB</w:t>
              </w:r>
            </w:fldSimple>
            <w:r w:rsidR="004A0FB3" w:rsidRPr="00E551EA">
              <w:t xml:space="preserve"> disponuje systémem správy uživatelů</w:t>
            </w:r>
            <w:r w:rsidR="00213C41" w:rsidRPr="00E551EA">
              <w:t xml:space="preserve"> MS Active Directory, tj. je požadováno </w:t>
            </w:r>
            <w:r w:rsidR="004A0FB3" w:rsidRPr="00E551EA">
              <w:t xml:space="preserve">napojit </w:t>
            </w:r>
            <w:r w:rsidR="00E551EA" w:rsidRPr="00E551EA">
              <w:t xml:space="preserve">PACS </w:t>
            </w:r>
            <w:fldSimple w:instr=" DOCPROPERTY  Klient_short  \* MERGEFORMAT ">
              <w:r w:rsidR="00431FEF">
                <w:t>ÚNB</w:t>
              </w:r>
            </w:fldSimple>
            <w:r w:rsidR="004A0FB3" w:rsidRPr="00E551EA">
              <w:t xml:space="preserve"> na </w:t>
            </w:r>
            <w:r w:rsidR="00213C41" w:rsidRPr="00E551EA">
              <w:t xml:space="preserve">tento </w:t>
            </w:r>
            <w:r w:rsidR="004A0FB3" w:rsidRPr="00E551EA">
              <w:t>systém.</w:t>
            </w:r>
          </w:p>
        </w:tc>
      </w:tr>
      <w:tr w:rsidR="002F4B9E" w:rsidRPr="00E551EA" w:rsidTr="00D9010C">
        <w:tc>
          <w:tcPr>
            <w:cnfStyle w:val="001000000000"/>
            <w:tcW w:w="442" w:type="pct"/>
          </w:tcPr>
          <w:p w:rsidR="002F4B9E" w:rsidRPr="00E551EA" w:rsidRDefault="002F4B9E" w:rsidP="002F4B9E">
            <w:pPr>
              <w:pStyle w:val="Odstavecseseznamem"/>
              <w:numPr>
                <w:ilvl w:val="0"/>
                <w:numId w:val="40"/>
              </w:numPr>
              <w:ind w:left="596" w:hanging="596"/>
            </w:pPr>
          </w:p>
        </w:tc>
        <w:tc>
          <w:tcPr>
            <w:tcW w:w="4558" w:type="pct"/>
          </w:tcPr>
          <w:p w:rsidR="002F4B9E" w:rsidRPr="00E551EA" w:rsidRDefault="002F4B9E" w:rsidP="002F4B9E">
            <w:pPr>
              <w:keepNext/>
              <w:cnfStyle w:val="000000000000"/>
            </w:pPr>
            <w:r w:rsidRPr="00E551EA">
              <w:t xml:space="preserve">Možnost volby způsobu autentizace uživatele </w:t>
            </w:r>
            <w:r w:rsidR="001A14AD" w:rsidRPr="00E551EA">
              <w:t xml:space="preserve">– interní ověření uživatele (interní správa uživatelů), </w:t>
            </w:r>
            <w:r w:rsidRPr="00E551EA">
              <w:t>přes MS AD nebo s využití technologie Single Sign On</w:t>
            </w:r>
            <w:r w:rsidR="004A0FB3" w:rsidRPr="00E551EA">
              <w:t xml:space="preserve"> (dle připravenosti a napojení na IdM/AD)</w:t>
            </w:r>
            <w:r w:rsidRPr="00E551EA">
              <w:t>.</w:t>
            </w:r>
          </w:p>
        </w:tc>
      </w:tr>
      <w:tr w:rsidR="002F4B9E" w:rsidRPr="00E551EA" w:rsidTr="00BC2A0B">
        <w:tc>
          <w:tcPr>
            <w:cnfStyle w:val="001000000000"/>
            <w:tcW w:w="5000" w:type="pct"/>
            <w:gridSpan w:val="2"/>
          </w:tcPr>
          <w:p w:rsidR="002F4B9E" w:rsidRPr="00E551EA" w:rsidRDefault="002F4B9E" w:rsidP="00D72FEE">
            <w:r w:rsidRPr="00E551EA">
              <w:t>Řízení přístupů k aplikačním službám</w:t>
            </w:r>
          </w:p>
        </w:tc>
      </w:tr>
      <w:tr w:rsidR="002F4B9E" w:rsidRPr="00E551EA" w:rsidTr="00D9010C">
        <w:tc>
          <w:tcPr>
            <w:cnfStyle w:val="001000000000"/>
            <w:tcW w:w="442" w:type="pct"/>
          </w:tcPr>
          <w:p w:rsidR="002F4B9E" w:rsidRPr="00E551EA" w:rsidRDefault="002F4B9E" w:rsidP="002F4B9E">
            <w:pPr>
              <w:pStyle w:val="Odstavecseseznamem"/>
              <w:numPr>
                <w:ilvl w:val="0"/>
                <w:numId w:val="40"/>
              </w:numPr>
              <w:ind w:left="596" w:hanging="596"/>
            </w:pPr>
          </w:p>
        </w:tc>
        <w:tc>
          <w:tcPr>
            <w:tcW w:w="4558" w:type="pct"/>
          </w:tcPr>
          <w:p w:rsidR="002F4B9E" w:rsidRPr="00E551EA" w:rsidRDefault="002F4B9E" w:rsidP="002F4B9E">
            <w:pPr>
              <w:keepNext/>
              <w:cnfStyle w:val="000000000000"/>
            </w:pPr>
            <w:r w:rsidRPr="00E551EA">
              <w:t>Požadujeme hierarchické nastavování přístupových práv dle rolí, možnost definovat rozsah přístupu</w:t>
            </w:r>
            <w:r w:rsidR="00C20E5C">
              <w:t>.</w:t>
            </w:r>
          </w:p>
        </w:tc>
      </w:tr>
      <w:tr w:rsidR="002F4B9E" w:rsidRPr="00E551EA" w:rsidTr="00D9010C">
        <w:tc>
          <w:tcPr>
            <w:cnfStyle w:val="001000000000"/>
            <w:tcW w:w="442" w:type="pct"/>
          </w:tcPr>
          <w:p w:rsidR="002F4B9E" w:rsidRPr="00E551EA" w:rsidRDefault="002F4B9E" w:rsidP="002F4B9E">
            <w:pPr>
              <w:pStyle w:val="Odstavecseseznamem"/>
              <w:numPr>
                <w:ilvl w:val="0"/>
                <w:numId w:val="40"/>
              </w:numPr>
              <w:ind w:left="596" w:hanging="596"/>
            </w:pPr>
          </w:p>
        </w:tc>
        <w:tc>
          <w:tcPr>
            <w:tcW w:w="4558" w:type="pct"/>
          </w:tcPr>
          <w:p w:rsidR="002F4B9E" w:rsidRPr="00E551EA" w:rsidRDefault="002F4B9E" w:rsidP="002F4B9E">
            <w:pPr>
              <w:keepNext/>
              <w:cnfStyle w:val="000000000000"/>
            </w:pPr>
            <w:r w:rsidRPr="00E551EA">
              <w:t>Možnost definovat uživatelské role (počet, typ) dle potřeb organizace.</w:t>
            </w:r>
          </w:p>
        </w:tc>
      </w:tr>
      <w:tr w:rsidR="002F4B9E" w:rsidRPr="00E551EA" w:rsidTr="00D9010C">
        <w:tc>
          <w:tcPr>
            <w:cnfStyle w:val="001000000000"/>
            <w:tcW w:w="442" w:type="pct"/>
          </w:tcPr>
          <w:p w:rsidR="002F4B9E" w:rsidRPr="00E551EA" w:rsidRDefault="002F4B9E" w:rsidP="002F4B9E">
            <w:pPr>
              <w:pStyle w:val="Odstavecseseznamem"/>
              <w:numPr>
                <w:ilvl w:val="0"/>
                <w:numId w:val="40"/>
              </w:numPr>
              <w:ind w:left="596" w:hanging="596"/>
            </w:pPr>
          </w:p>
        </w:tc>
        <w:tc>
          <w:tcPr>
            <w:tcW w:w="4558" w:type="pct"/>
          </w:tcPr>
          <w:p w:rsidR="002F4B9E" w:rsidRPr="00E551EA" w:rsidRDefault="002F4B9E" w:rsidP="002F4B9E">
            <w:pPr>
              <w:keepNext/>
              <w:cnfStyle w:val="000000000000"/>
            </w:pPr>
            <w:r w:rsidRPr="00E551EA">
              <w:t xml:space="preserve">Možnost omezení přístupu pouze na pacienty </w:t>
            </w:r>
            <w:r w:rsidR="0003727A" w:rsidRPr="00E551EA">
              <w:t xml:space="preserve">vybraného </w:t>
            </w:r>
            <w:r w:rsidRPr="00E551EA">
              <w:t>pracoviště nebo na konkrétní typ dokumentace.</w:t>
            </w:r>
          </w:p>
        </w:tc>
      </w:tr>
      <w:tr w:rsidR="002F4B9E" w:rsidRPr="00E551EA" w:rsidTr="00BC2A0B">
        <w:tc>
          <w:tcPr>
            <w:cnfStyle w:val="001000000000"/>
            <w:tcW w:w="5000" w:type="pct"/>
            <w:gridSpan w:val="2"/>
          </w:tcPr>
          <w:p w:rsidR="002F4B9E" w:rsidRPr="00E551EA" w:rsidRDefault="002F4B9E" w:rsidP="00D72FEE">
            <w:r w:rsidRPr="00E551EA">
              <w:t>Jazyková mutace</w:t>
            </w:r>
          </w:p>
        </w:tc>
      </w:tr>
      <w:tr w:rsidR="002F4B9E" w:rsidRPr="00E551EA" w:rsidTr="00D9010C">
        <w:tc>
          <w:tcPr>
            <w:cnfStyle w:val="001000000000"/>
            <w:tcW w:w="442" w:type="pct"/>
          </w:tcPr>
          <w:p w:rsidR="002F4B9E" w:rsidRPr="00E551EA" w:rsidRDefault="002F4B9E" w:rsidP="002F4B9E">
            <w:pPr>
              <w:pStyle w:val="Odstavecseseznamem"/>
              <w:numPr>
                <w:ilvl w:val="0"/>
                <w:numId w:val="40"/>
              </w:numPr>
              <w:ind w:left="596" w:hanging="596"/>
            </w:pPr>
          </w:p>
        </w:tc>
        <w:tc>
          <w:tcPr>
            <w:tcW w:w="4558" w:type="pct"/>
          </w:tcPr>
          <w:p w:rsidR="002F4B9E" w:rsidRPr="00E551EA" w:rsidRDefault="002F4B9E" w:rsidP="002F4B9E">
            <w:pPr>
              <w:keepNext/>
              <w:cnfStyle w:val="000000000000"/>
            </w:pPr>
            <w:r w:rsidRPr="00E551EA">
              <w:t xml:space="preserve">Navržená uživatelská softwarová aplikace komunikuje v jazyce českém. </w:t>
            </w:r>
          </w:p>
        </w:tc>
      </w:tr>
      <w:tr w:rsidR="002F4B9E" w:rsidRPr="00E551EA" w:rsidTr="00D9010C">
        <w:tc>
          <w:tcPr>
            <w:cnfStyle w:val="001000000000"/>
            <w:tcW w:w="442" w:type="pct"/>
          </w:tcPr>
          <w:p w:rsidR="002F4B9E" w:rsidRPr="00E551EA" w:rsidRDefault="002F4B9E" w:rsidP="002F4B9E">
            <w:pPr>
              <w:pStyle w:val="Odstavecseseznamem"/>
              <w:numPr>
                <w:ilvl w:val="0"/>
                <w:numId w:val="40"/>
              </w:numPr>
              <w:ind w:left="596" w:hanging="596"/>
            </w:pPr>
          </w:p>
        </w:tc>
        <w:tc>
          <w:tcPr>
            <w:tcW w:w="4558" w:type="pct"/>
          </w:tcPr>
          <w:p w:rsidR="002F4B9E" w:rsidRPr="00E551EA" w:rsidRDefault="002F4B9E" w:rsidP="002F4B9E">
            <w:pPr>
              <w:keepNext/>
              <w:cnfStyle w:val="000000000000"/>
            </w:pPr>
            <w:r w:rsidRPr="00E551EA">
              <w:t>Pro práci správců a administrátorů se u definovaných systémových komponent připouští komunikace v jazyce anglickém.</w:t>
            </w:r>
          </w:p>
        </w:tc>
      </w:tr>
      <w:tr w:rsidR="002F4B9E" w:rsidRPr="00E551EA" w:rsidTr="00BC2A0B">
        <w:tc>
          <w:tcPr>
            <w:cnfStyle w:val="001000000000"/>
            <w:tcW w:w="5000" w:type="pct"/>
            <w:gridSpan w:val="2"/>
          </w:tcPr>
          <w:p w:rsidR="002F4B9E" w:rsidRPr="00E551EA" w:rsidRDefault="002F4B9E" w:rsidP="00D72FEE">
            <w:r w:rsidRPr="00E551EA">
              <w:t>Legislativa a další normy</w:t>
            </w:r>
          </w:p>
        </w:tc>
      </w:tr>
      <w:tr w:rsidR="002F4B9E" w:rsidRPr="00E551EA" w:rsidTr="00D9010C">
        <w:tc>
          <w:tcPr>
            <w:cnfStyle w:val="001000000000"/>
            <w:tcW w:w="442" w:type="pct"/>
          </w:tcPr>
          <w:p w:rsidR="002F4B9E" w:rsidRPr="00E551EA" w:rsidRDefault="002F4B9E" w:rsidP="002F4B9E">
            <w:pPr>
              <w:pStyle w:val="Odstavecseseznamem"/>
              <w:numPr>
                <w:ilvl w:val="0"/>
                <w:numId w:val="40"/>
              </w:numPr>
              <w:ind w:left="596" w:hanging="596"/>
            </w:pPr>
          </w:p>
        </w:tc>
        <w:tc>
          <w:tcPr>
            <w:tcW w:w="4558" w:type="pct"/>
          </w:tcPr>
          <w:p w:rsidR="002F4B9E" w:rsidRPr="00E551EA" w:rsidRDefault="002F4B9E" w:rsidP="002F4B9E">
            <w:pPr>
              <w:keepNext/>
              <w:cnfStyle w:val="000000000000"/>
            </w:pPr>
            <w:r w:rsidRPr="00E551EA">
              <w:t xml:space="preserve">Soulad s legislativou uvedenou v kap. </w:t>
            </w:r>
            <w:fldSimple w:instr=" REF _Ref488865376 \r \h  \* MERGEFORMAT ">
              <w:r w:rsidR="007B03BD">
                <w:t>6.2.2</w:t>
              </w:r>
            </w:fldSimple>
            <w:r w:rsidR="00E725B3" w:rsidRPr="00E551EA">
              <w:t xml:space="preserve"> – </w:t>
            </w:r>
            <w:fldSimple w:instr=" REF _Ref488865379 \h  \* MERGEFORMAT ">
              <w:r w:rsidR="007B03BD" w:rsidRPr="001B09B2">
                <w:t>Legislativa specifická pro zdravotnická zařízení</w:t>
              </w:r>
            </w:fldSimple>
          </w:p>
        </w:tc>
      </w:tr>
      <w:tr w:rsidR="002E64AF" w:rsidRPr="00E551EA" w:rsidTr="00D9010C">
        <w:tc>
          <w:tcPr>
            <w:cnfStyle w:val="001000000000"/>
            <w:tcW w:w="442" w:type="pct"/>
          </w:tcPr>
          <w:p w:rsidR="002E64AF" w:rsidRPr="00E551EA" w:rsidRDefault="002E64AF" w:rsidP="002E64AF">
            <w:pPr>
              <w:pStyle w:val="Odstavecseseznamem"/>
              <w:numPr>
                <w:ilvl w:val="0"/>
                <w:numId w:val="40"/>
              </w:numPr>
              <w:ind w:left="596" w:hanging="596"/>
            </w:pPr>
          </w:p>
        </w:tc>
        <w:tc>
          <w:tcPr>
            <w:tcW w:w="4558" w:type="pct"/>
          </w:tcPr>
          <w:p w:rsidR="002E64AF" w:rsidRPr="00E551EA" w:rsidRDefault="002E64AF" w:rsidP="002E64AF">
            <w:pPr>
              <w:keepNext/>
              <w:cnfStyle w:val="000000000000"/>
            </w:pPr>
            <w:r w:rsidRPr="00E551EA">
              <w:t>Systém musí splňovat ustanovení vyhlášky č. 98/2012 Vyhláška o zdravotnické dokumentaci v aktuálním znění</w:t>
            </w:r>
            <w:r w:rsidR="004A0FB3" w:rsidRPr="00E551EA">
              <w:t>.</w:t>
            </w:r>
          </w:p>
        </w:tc>
      </w:tr>
      <w:tr w:rsidR="002E64AF" w:rsidRPr="00E551EA" w:rsidTr="00D9010C">
        <w:tc>
          <w:tcPr>
            <w:cnfStyle w:val="001000000000"/>
            <w:tcW w:w="442" w:type="pct"/>
          </w:tcPr>
          <w:p w:rsidR="002E64AF" w:rsidRPr="00E551EA" w:rsidRDefault="002E64AF" w:rsidP="002E64AF">
            <w:pPr>
              <w:pStyle w:val="Odstavecseseznamem"/>
              <w:numPr>
                <w:ilvl w:val="0"/>
                <w:numId w:val="40"/>
              </w:numPr>
              <w:ind w:left="596" w:hanging="596"/>
            </w:pPr>
          </w:p>
        </w:tc>
        <w:tc>
          <w:tcPr>
            <w:tcW w:w="4558" w:type="pct"/>
          </w:tcPr>
          <w:p w:rsidR="002E64AF" w:rsidRPr="00E551EA" w:rsidRDefault="002E64AF" w:rsidP="002E64AF">
            <w:pPr>
              <w:keepNext/>
              <w:cnfStyle w:val="000000000000"/>
            </w:pPr>
            <w:r w:rsidRPr="00E551EA">
              <w:t>Soulad s Nařízením Evropského parlamentu a Rady (EU) 2016/679 ze dne 27. dubna 2016 o ochraně fyzických osob (GDPR – General data protection regulation) v souvislosti se zpracováním osobních údajů a o volném pohybu těchto údajů</w:t>
            </w:r>
            <w:r w:rsidR="004A0FB3" w:rsidRPr="00E551EA">
              <w:t>.</w:t>
            </w:r>
          </w:p>
        </w:tc>
      </w:tr>
      <w:tr w:rsidR="002E64AF" w:rsidRPr="00E551EA" w:rsidTr="00D9010C">
        <w:tc>
          <w:tcPr>
            <w:cnfStyle w:val="001000000000"/>
            <w:tcW w:w="442" w:type="pct"/>
          </w:tcPr>
          <w:p w:rsidR="002E64AF" w:rsidRPr="00E551EA" w:rsidRDefault="002E64AF" w:rsidP="002E64AF">
            <w:pPr>
              <w:pStyle w:val="Odstavecseseznamem"/>
              <w:numPr>
                <w:ilvl w:val="0"/>
                <w:numId w:val="40"/>
              </w:numPr>
              <w:ind w:left="596" w:hanging="596"/>
            </w:pPr>
          </w:p>
        </w:tc>
        <w:tc>
          <w:tcPr>
            <w:tcW w:w="4558" w:type="pct"/>
          </w:tcPr>
          <w:p w:rsidR="002E64AF" w:rsidRPr="00E551EA" w:rsidRDefault="002E64AF" w:rsidP="002E64AF">
            <w:pPr>
              <w:keepNext/>
              <w:cnfStyle w:val="000000000000"/>
            </w:pPr>
            <w:r w:rsidRPr="00E551EA">
              <w:t>Soulad se Zákonem č. 181/2014 Sb., o kybernetické bezpečnosti v aktuálním znění a vyhláškou Vyhláška č. 316/2014 Sb., o kybernetické bezpečnosti v aktuálním znění.</w:t>
            </w:r>
          </w:p>
        </w:tc>
      </w:tr>
      <w:tr w:rsidR="002E64AF" w:rsidRPr="00E551EA" w:rsidTr="00D9010C">
        <w:tc>
          <w:tcPr>
            <w:cnfStyle w:val="001000000000"/>
            <w:tcW w:w="442" w:type="pct"/>
          </w:tcPr>
          <w:p w:rsidR="002E64AF" w:rsidRPr="00E551EA" w:rsidRDefault="002E64AF" w:rsidP="002E64AF">
            <w:pPr>
              <w:pStyle w:val="Odstavecseseznamem"/>
              <w:numPr>
                <w:ilvl w:val="0"/>
                <w:numId w:val="40"/>
              </w:numPr>
              <w:ind w:left="596" w:hanging="596"/>
            </w:pPr>
          </w:p>
        </w:tc>
        <w:tc>
          <w:tcPr>
            <w:tcW w:w="4558" w:type="pct"/>
          </w:tcPr>
          <w:p w:rsidR="002E64AF" w:rsidRPr="00E551EA" w:rsidRDefault="002E64AF" w:rsidP="002E64AF">
            <w:pPr>
              <w:keepNext/>
              <w:cnfStyle w:val="000000000000"/>
            </w:pPr>
            <w:r w:rsidRPr="00E551EA">
              <w:t>Další legislativa je uvedena dále v  kapitole</w:t>
            </w:r>
            <w:fldSimple w:instr=" REF _Ref488865327 \r \h  \* MERGEFORMAT ">
              <w:r w:rsidR="007B03BD">
                <w:t>6.2</w:t>
              </w:r>
            </w:fldSimple>
            <w:r w:rsidR="004A0FB3" w:rsidRPr="00E551EA">
              <w:t xml:space="preserve"> - </w:t>
            </w:r>
            <w:fldSimple w:instr=" REF _Ref488865327 \h  \* MERGEFORMAT ">
              <w:r w:rsidR="007B03BD" w:rsidRPr="001B09B2">
                <w:t>Legislativa</w:t>
              </w:r>
            </w:fldSimple>
            <w:r w:rsidRPr="00E551EA">
              <w:t>.</w:t>
            </w:r>
          </w:p>
        </w:tc>
      </w:tr>
      <w:tr w:rsidR="002E64AF" w:rsidRPr="00E551EA" w:rsidTr="00BC2A0B">
        <w:tc>
          <w:tcPr>
            <w:cnfStyle w:val="001000000000"/>
            <w:tcW w:w="5000" w:type="pct"/>
            <w:gridSpan w:val="2"/>
          </w:tcPr>
          <w:p w:rsidR="002E64AF" w:rsidRPr="00E551EA" w:rsidRDefault="002E64AF" w:rsidP="00D72FEE">
            <w:r w:rsidRPr="00E551EA">
              <w:t>Elektronická zdravotnická dokumentace</w:t>
            </w:r>
          </w:p>
        </w:tc>
      </w:tr>
      <w:tr w:rsidR="002E64AF" w:rsidRPr="00E551EA" w:rsidTr="00D9010C">
        <w:tc>
          <w:tcPr>
            <w:cnfStyle w:val="001000000000"/>
            <w:tcW w:w="442" w:type="pct"/>
          </w:tcPr>
          <w:p w:rsidR="002E64AF" w:rsidRPr="00E551EA" w:rsidRDefault="002E64AF" w:rsidP="002E64AF">
            <w:pPr>
              <w:pStyle w:val="Odstavecseseznamem"/>
              <w:numPr>
                <w:ilvl w:val="0"/>
                <w:numId w:val="40"/>
              </w:numPr>
              <w:ind w:left="596" w:hanging="596"/>
            </w:pPr>
          </w:p>
        </w:tc>
        <w:tc>
          <w:tcPr>
            <w:tcW w:w="4558" w:type="pct"/>
          </w:tcPr>
          <w:p w:rsidR="002E64AF" w:rsidRPr="00E551EA" w:rsidRDefault="002E64AF" w:rsidP="00A93908">
            <w:pPr>
              <w:keepNext/>
              <w:cnfStyle w:val="000000000000"/>
            </w:pPr>
            <w:r w:rsidRPr="00E551EA">
              <w:t xml:space="preserve">Řešení musí </w:t>
            </w:r>
            <w:r w:rsidR="00A93908" w:rsidRPr="00E551EA">
              <w:t>umožnit vést zdravotnickou dokumentaci v elektronické formě</w:t>
            </w:r>
            <w:r w:rsidR="00362AA4" w:rsidRPr="00E551EA">
              <w:t xml:space="preserve"> a </w:t>
            </w:r>
            <w:r w:rsidRPr="00E551EA">
              <w:t>umožnit postupný přechod na vedení zdravotnické dokumentace v elektronické podobě.</w:t>
            </w:r>
          </w:p>
        </w:tc>
      </w:tr>
      <w:tr w:rsidR="002E64AF" w:rsidRPr="00E551EA" w:rsidTr="00BC2A0B">
        <w:tc>
          <w:tcPr>
            <w:cnfStyle w:val="001000000000"/>
            <w:tcW w:w="5000" w:type="pct"/>
            <w:gridSpan w:val="2"/>
          </w:tcPr>
          <w:p w:rsidR="002E64AF" w:rsidRPr="00E551EA" w:rsidRDefault="002E64AF" w:rsidP="00D72FEE">
            <w:r w:rsidRPr="00E551EA">
              <w:t>O</w:t>
            </w:r>
            <w:r w:rsidR="00A6193C" w:rsidRPr="00E551EA">
              <w:t>statní</w:t>
            </w:r>
            <w:r w:rsidRPr="00E551EA">
              <w:t xml:space="preserve"> obecné požadavky</w:t>
            </w:r>
          </w:p>
        </w:tc>
      </w:tr>
      <w:tr w:rsidR="002E64AF" w:rsidRPr="00E551EA" w:rsidTr="00D9010C">
        <w:tc>
          <w:tcPr>
            <w:cnfStyle w:val="001000000000"/>
            <w:tcW w:w="442" w:type="pct"/>
          </w:tcPr>
          <w:p w:rsidR="002E64AF" w:rsidRPr="00E551EA" w:rsidRDefault="002E64AF" w:rsidP="002E64AF">
            <w:pPr>
              <w:pStyle w:val="Odstavecseseznamem"/>
              <w:numPr>
                <w:ilvl w:val="0"/>
                <w:numId w:val="40"/>
              </w:numPr>
              <w:ind w:left="596" w:hanging="596"/>
            </w:pPr>
          </w:p>
        </w:tc>
        <w:tc>
          <w:tcPr>
            <w:tcW w:w="4558" w:type="pct"/>
          </w:tcPr>
          <w:p w:rsidR="002E64AF" w:rsidRPr="00E551EA" w:rsidRDefault="002E64AF" w:rsidP="00F2770A">
            <w:pPr>
              <w:keepNext/>
              <w:cnfStyle w:val="000000000000"/>
            </w:pPr>
            <w:r w:rsidRPr="00E551EA">
              <w:t>Připojování přístrojů – systém musí mít možnost načítat a strukturovaně ukládat data z diagnostických přístrojů, data z monitorů vitálních funkcí, EKG</w:t>
            </w:r>
            <w:r w:rsidR="00F2770A" w:rsidRPr="00E551EA">
              <w:t xml:space="preserve"> a</w:t>
            </w:r>
            <w:r w:rsidRPr="00E551EA">
              <w:t xml:space="preserve"> EEG</w:t>
            </w:r>
            <w:r w:rsidR="00F2770A" w:rsidRPr="00E551EA">
              <w:t>.</w:t>
            </w:r>
          </w:p>
        </w:tc>
      </w:tr>
      <w:tr w:rsidR="00CA6D3B" w:rsidRPr="00E551EA" w:rsidTr="00D9010C">
        <w:tc>
          <w:tcPr>
            <w:cnfStyle w:val="001000000000"/>
            <w:tcW w:w="442" w:type="pct"/>
          </w:tcPr>
          <w:p w:rsidR="00CA6D3B" w:rsidRPr="00E551EA" w:rsidRDefault="00CA6D3B" w:rsidP="002E64AF">
            <w:pPr>
              <w:pStyle w:val="Odstavecseseznamem"/>
              <w:numPr>
                <w:ilvl w:val="0"/>
                <w:numId w:val="40"/>
              </w:numPr>
              <w:ind w:left="596" w:hanging="596"/>
            </w:pPr>
          </w:p>
        </w:tc>
        <w:tc>
          <w:tcPr>
            <w:tcW w:w="4558" w:type="pct"/>
          </w:tcPr>
          <w:p w:rsidR="00CA6D3B" w:rsidRPr="00E551EA" w:rsidRDefault="00CA6D3B" w:rsidP="002E64AF">
            <w:pPr>
              <w:keepNext/>
              <w:cnfStyle w:val="000000000000"/>
            </w:pPr>
            <w:r w:rsidRPr="00E551EA">
              <w:t>Optimalizace datové zátěže komunikačního prostředí.</w:t>
            </w:r>
          </w:p>
        </w:tc>
      </w:tr>
      <w:tr w:rsidR="00123451" w:rsidRPr="00E551EA" w:rsidTr="00D9010C">
        <w:tc>
          <w:tcPr>
            <w:cnfStyle w:val="001000000000"/>
            <w:tcW w:w="442" w:type="pct"/>
          </w:tcPr>
          <w:p w:rsidR="00123451" w:rsidRPr="00E551EA" w:rsidRDefault="00123451" w:rsidP="002E64AF">
            <w:pPr>
              <w:pStyle w:val="Odstavecseseznamem"/>
              <w:numPr>
                <w:ilvl w:val="0"/>
                <w:numId w:val="40"/>
              </w:numPr>
              <w:ind w:left="596" w:hanging="596"/>
            </w:pPr>
          </w:p>
        </w:tc>
        <w:tc>
          <w:tcPr>
            <w:tcW w:w="4558" w:type="pct"/>
          </w:tcPr>
          <w:p w:rsidR="00123451" w:rsidRPr="00E551EA" w:rsidDel="00362AA4" w:rsidRDefault="00123451" w:rsidP="002E64AF">
            <w:pPr>
              <w:keepNext/>
              <w:cnfStyle w:val="000000000000"/>
            </w:pPr>
            <w:r w:rsidRPr="00E551EA">
              <w:t>Automatické odhlášení nečinného uživatele.</w:t>
            </w:r>
          </w:p>
        </w:tc>
      </w:tr>
    </w:tbl>
    <w:p w:rsidR="00E569EE" w:rsidRPr="00E551EA" w:rsidRDefault="00E569EE" w:rsidP="00E569EE">
      <w:pPr>
        <w:pStyle w:val="Titulek"/>
      </w:pPr>
      <w:r w:rsidRPr="00E551EA">
        <w:t xml:space="preserve">Tabulka </w:t>
      </w:r>
      <w:r w:rsidR="00CE28C1">
        <w:fldChar w:fldCharType="begin"/>
      </w:r>
      <w:r w:rsidR="00431FEF">
        <w:instrText xml:space="preserve"> SEQ Tabulka \* ARABIC </w:instrText>
      </w:r>
      <w:r w:rsidR="00CE28C1">
        <w:fldChar w:fldCharType="separate"/>
      </w:r>
      <w:r w:rsidR="007B03BD">
        <w:rPr>
          <w:noProof/>
        </w:rPr>
        <w:t>4</w:t>
      </w:r>
      <w:r w:rsidR="00CE28C1">
        <w:rPr>
          <w:noProof/>
        </w:rPr>
        <w:fldChar w:fldCharType="end"/>
      </w:r>
      <w:r w:rsidRPr="00E551EA">
        <w:t xml:space="preserve">: </w:t>
      </w:r>
      <w:r w:rsidR="002F4B9E" w:rsidRPr="00E551EA">
        <w:t>Obecné požadavky</w:t>
      </w:r>
    </w:p>
    <w:p w:rsidR="006B6B58" w:rsidRDefault="006B6B58" w:rsidP="006B6B58">
      <w:r w:rsidRPr="00E551EA">
        <w:t>Pro konkrétní oblasti jsou uvedeny specifické požadavky samostatně v dílčích podkapitolách.</w:t>
      </w:r>
    </w:p>
    <w:p w:rsidR="00C9268F" w:rsidRPr="00C9268F" w:rsidRDefault="00C9268F" w:rsidP="00C9268F">
      <w:pPr>
        <w:pStyle w:val="Nadpis3"/>
        <w:spacing w:before="80"/>
      </w:pPr>
      <w:bookmarkStart w:id="36" w:name="_Toc505858338"/>
      <w:r w:rsidRPr="00C9268F">
        <w:t>Nástroj pro administraci a správu zdravotnické obrazové dokumentace</w:t>
      </w:r>
      <w:bookmarkEnd w:id="36"/>
    </w:p>
    <w:p w:rsidR="00C9268F" w:rsidRPr="00C9268F" w:rsidRDefault="00C9268F" w:rsidP="00C9268F">
      <w:pPr>
        <w:rPr>
          <w:rFonts w:eastAsia="Arial"/>
        </w:rPr>
      </w:pPr>
      <w:r w:rsidRPr="00C9268F">
        <w:rPr>
          <w:rFonts w:eastAsia="Arial"/>
        </w:rPr>
        <w:t>Pro správu zdravotnické obrazové dokume</w:t>
      </w:r>
      <w:r>
        <w:rPr>
          <w:rFonts w:eastAsia="Arial"/>
        </w:rPr>
        <w:t>ntace je požadován webový portál. Na tento portál jsou kladeny následující požadavky:</w:t>
      </w:r>
    </w:p>
    <w:tbl>
      <w:tblPr>
        <w:tblStyle w:val="Svtltabulkasmkou1zvraznn12"/>
        <w:tblW w:w="5000" w:type="pct"/>
        <w:tblLook w:val="04A0"/>
      </w:tblPr>
      <w:tblGrid>
        <w:gridCol w:w="764"/>
        <w:gridCol w:w="8667"/>
      </w:tblGrid>
      <w:tr w:rsidR="00C9268F" w:rsidRPr="00C9268F" w:rsidTr="00B64564">
        <w:trPr>
          <w:cnfStyle w:val="100000000000"/>
          <w:tblHeader/>
        </w:trPr>
        <w:tc>
          <w:tcPr>
            <w:cnfStyle w:val="001000000000"/>
            <w:tcW w:w="405" w:type="pct"/>
          </w:tcPr>
          <w:p w:rsidR="00C9268F" w:rsidRPr="00C9268F" w:rsidRDefault="00C9268F" w:rsidP="00B64564">
            <w:pPr>
              <w:keepNext/>
            </w:pPr>
            <w:r w:rsidRPr="00C9268F">
              <w:t>#</w:t>
            </w:r>
          </w:p>
        </w:tc>
        <w:tc>
          <w:tcPr>
            <w:tcW w:w="4595" w:type="pct"/>
          </w:tcPr>
          <w:p w:rsidR="00C9268F" w:rsidRPr="00C9268F" w:rsidRDefault="00C9268F" w:rsidP="00B64564">
            <w:pPr>
              <w:cnfStyle w:val="100000000000"/>
            </w:pPr>
            <w:r w:rsidRPr="00C9268F">
              <w:t>Požadavek</w:t>
            </w:r>
          </w:p>
        </w:tc>
      </w:tr>
      <w:tr w:rsidR="00C9268F" w:rsidRPr="00C9268F" w:rsidTr="00B64564">
        <w:tc>
          <w:tcPr>
            <w:cnfStyle w:val="001000000000"/>
            <w:tcW w:w="405" w:type="pct"/>
          </w:tcPr>
          <w:p w:rsidR="00C9268F" w:rsidRPr="00C9268F" w:rsidRDefault="00C9268F" w:rsidP="00B64564">
            <w:pPr>
              <w:pStyle w:val="Odstavecseseznamem"/>
              <w:keepNext/>
              <w:numPr>
                <w:ilvl w:val="0"/>
                <w:numId w:val="40"/>
              </w:numPr>
              <w:ind w:left="595" w:hanging="595"/>
            </w:pPr>
          </w:p>
        </w:tc>
        <w:tc>
          <w:tcPr>
            <w:tcW w:w="4595" w:type="pct"/>
          </w:tcPr>
          <w:p w:rsidR="00C9268F" w:rsidRPr="00C9268F" w:rsidRDefault="00C9268F" w:rsidP="00C9268F">
            <w:pPr>
              <w:keepNext/>
              <w:cnfStyle w:val="000000000000"/>
            </w:pPr>
            <w:r>
              <w:t>Dodávka webového portálu, který zajistí řízený přístup k obrazovým datům.</w:t>
            </w:r>
          </w:p>
        </w:tc>
      </w:tr>
      <w:tr w:rsidR="00C9268F" w:rsidRPr="00C9268F" w:rsidTr="00B64564">
        <w:tc>
          <w:tcPr>
            <w:cnfStyle w:val="001000000000"/>
            <w:tcW w:w="405" w:type="pct"/>
          </w:tcPr>
          <w:p w:rsidR="00C9268F" w:rsidRPr="00C9268F" w:rsidRDefault="00C9268F" w:rsidP="003F2235">
            <w:pPr>
              <w:pStyle w:val="Odstavecseseznamem"/>
              <w:numPr>
                <w:ilvl w:val="0"/>
                <w:numId w:val="40"/>
              </w:numPr>
              <w:ind w:left="595" w:hanging="595"/>
            </w:pPr>
          </w:p>
        </w:tc>
        <w:tc>
          <w:tcPr>
            <w:tcW w:w="4595" w:type="pct"/>
          </w:tcPr>
          <w:p w:rsidR="00C9268F" w:rsidRDefault="00C9268F" w:rsidP="003F2235">
            <w:pPr>
              <w:cnfStyle w:val="000000000000"/>
            </w:pPr>
            <w:r w:rsidRPr="00C9268F">
              <w:rPr>
                <w:rFonts w:eastAsia="Arial"/>
              </w:rPr>
              <w:t xml:space="preserve">Webový portál bude možné spustit nezávisle na specializovaných pracovních stanicích pouze z </w:t>
            </w:r>
            <w:r w:rsidRPr="00C9268F">
              <w:rPr>
                <w:rFonts w:eastAsia="Arial"/>
              </w:rPr>
              <w:lastRenderedPageBreak/>
              <w:t>prostředí běžného internetového prohlížeče.</w:t>
            </w:r>
          </w:p>
        </w:tc>
      </w:tr>
      <w:tr w:rsidR="003F2235" w:rsidRPr="00C9268F" w:rsidTr="00B64564">
        <w:tc>
          <w:tcPr>
            <w:cnfStyle w:val="001000000000"/>
            <w:tcW w:w="405" w:type="pct"/>
          </w:tcPr>
          <w:p w:rsidR="003F2235" w:rsidRPr="00C9268F" w:rsidRDefault="003F2235" w:rsidP="003F2235">
            <w:pPr>
              <w:pStyle w:val="Odstavecseseznamem"/>
              <w:numPr>
                <w:ilvl w:val="0"/>
                <w:numId w:val="40"/>
              </w:numPr>
              <w:ind w:left="595" w:hanging="595"/>
            </w:pPr>
          </w:p>
        </w:tc>
        <w:tc>
          <w:tcPr>
            <w:tcW w:w="4595" w:type="pct"/>
          </w:tcPr>
          <w:p w:rsidR="003F2235" w:rsidRPr="00C9268F" w:rsidRDefault="003F2235" w:rsidP="003F2235">
            <w:pPr>
              <w:cnfStyle w:val="000000000000"/>
              <w:rPr>
                <w:rFonts w:eastAsia="Arial"/>
              </w:rPr>
            </w:pPr>
            <w:r>
              <w:t>S</w:t>
            </w:r>
            <w:r w:rsidRPr="00117B85">
              <w:t>eznam vyšetření uložených v PACS, vč. možnosti zobrazení detailu vyšetření, zobrazení vlastního vyšetření ve webovém diagnostickém a klinickém DICOM prohlížeči a využití dále definovaných funkcí z detailu vyšetření, vyhledávání musí být možné min. podle následujících parametrů: jméno pacienta, ID pacienta, číslo žádanky, typ modality, datum narození, od/do data vytvoření vyšetření.</w:t>
            </w:r>
          </w:p>
        </w:tc>
      </w:tr>
      <w:tr w:rsidR="003F2235" w:rsidRPr="00C9268F" w:rsidTr="00B64564">
        <w:tc>
          <w:tcPr>
            <w:cnfStyle w:val="001000000000"/>
            <w:tcW w:w="405" w:type="pct"/>
          </w:tcPr>
          <w:p w:rsidR="003F2235" w:rsidRPr="00C9268F" w:rsidRDefault="003F2235" w:rsidP="003F2235">
            <w:pPr>
              <w:pStyle w:val="Odstavecseseznamem"/>
              <w:numPr>
                <w:ilvl w:val="0"/>
                <w:numId w:val="40"/>
              </w:numPr>
              <w:ind w:left="595" w:hanging="595"/>
            </w:pPr>
          </w:p>
        </w:tc>
        <w:tc>
          <w:tcPr>
            <w:tcW w:w="4595" w:type="pct"/>
          </w:tcPr>
          <w:p w:rsidR="003F2235" w:rsidRPr="00C9268F" w:rsidRDefault="003F2235" w:rsidP="003F2235">
            <w:pPr>
              <w:cnfStyle w:val="000000000000"/>
              <w:rPr>
                <w:rFonts w:eastAsia="Arial"/>
              </w:rPr>
            </w:pPr>
            <w:r>
              <w:t>I</w:t>
            </w:r>
            <w:r w:rsidRPr="001A4A05">
              <w:t>mport DICOM dat s výběrem DICOM archiv</w:t>
            </w:r>
            <w:r>
              <w:t>u, do kterého se importují data.</w:t>
            </w:r>
          </w:p>
        </w:tc>
      </w:tr>
      <w:tr w:rsidR="003F2235" w:rsidRPr="00C9268F" w:rsidTr="00B64564">
        <w:tc>
          <w:tcPr>
            <w:cnfStyle w:val="001000000000"/>
            <w:tcW w:w="405" w:type="pct"/>
          </w:tcPr>
          <w:p w:rsidR="003F2235" w:rsidRPr="00C9268F" w:rsidRDefault="003F2235" w:rsidP="003F2235">
            <w:pPr>
              <w:pStyle w:val="Odstavecseseznamem"/>
              <w:numPr>
                <w:ilvl w:val="0"/>
                <w:numId w:val="40"/>
              </w:numPr>
              <w:ind w:left="595" w:hanging="595"/>
            </w:pPr>
          </w:p>
        </w:tc>
        <w:tc>
          <w:tcPr>
            <w:tcW w:w="4595" w:type="pct"/>
          </w:tcPr>
          <w:p w:rsidR="003F2235" w:rsidRPr="003F2235" w:rsidRDefault="003F2235" w:rsidP="003F2235">
            <w:pPr>
              <w:cnfStyle w:val="000000000000"/>
            </w:pPr>
            <w:r>
              <w:t>I</w:t>
            </w:r>
            <w:r w:rsidRPr="001A4A05">
              <w:t>mport ne-DICOM dat (min. JPG, PDF) s výběrem DICOM archiv</w:t>
            </w:r>
            <w:r>
              <w:t>u, do kterého se importují data.</w:t>
            </w:r>
          </w:p>
        </w:tc>
      </w:tr>
      <w:tr w:rsidR="003F2235" w:rsidRPr="00C9268F" w:rsidTr="00B64564">
        <w:tc>
          <w:tcPr>
            <w:cnfStyle w:val="001000000000"/>
            <w:tcW w:w="405" w:type="pct"/>
          </w:tcPr>
          <w:p w:rsidR="003F2235" w:rsidRPr="00C9268F" w:rsidRDefault="003F2235" w:rsidP="003F2235">
            <w:pPr>
              <w:pStyle w:val="Odstavecseseznamem"/>
              <w:numPr>
                <w:ilvl w:val="0"/>
                <w:numId w:val="40"/>
              </w:numPr>
              <w:ind w:left="595" w:hanging="595"/>
            </w:pPr>
          </w:p>
        </w:tc>
        <w:tc>
          <w:tcPr>
            <w:tcW w:w="4595" w:type="pct"/>
          </w:tcPr>
          <w:p w:rsidR="003F2235" w:rsidRPr="00C9268F" w:rsidRDefault="003F2235" w:rsidP="003F2235">
            <w:pPr>
              <w:cnfStyle w:val="000000000000"/>
              <w:rPr>
                <w:rFonts w:eastAsia="Arial"/>
              </w:rPr>
            </w:pPr>
            <w:r>
              <w:t>P</w:t>
            </w:r>
            <w:r w:rsidRPr="001A4A05">
              <w:t xml:space="preserve">ři importu ne-DICOM dat vazba na centrální registr pacientů v </w:t>
            </w:r>
            <w:r>
              <w:t>K</w:t>
            </w:r>
            <w:r w:rsidRPr="001A4A05">
              <w:t>IS, ze kterého budou přebírány údaje o pacientovi, nebo možnost vazby na worklist a vytvoření impo</w:t>
            </w:r>
            <w:r>
              <w:t>rtu na základě tohoto worklistu.</w:t>
            </w:r>
          </w:p>
        </w:tc>
      </w:tr>
      <w:tr w:rsidR="003F2235" w:rsidRPr="00C9268F" w:rsidTr="00B64564">
        <w:tc>
          <w:tcPr>
            <w:cnfStyle w:val="001000000000"/>
            <w:tcW w:w="405" w:type="pct"/>
          </w:tcPr>
          <w:p w:rsidR="003F2235" w:rsidRPr="00C9268F" w:rsidRDefault="003F2235" w:rsidP="003F2235">
            <w:pPr>
              <w:pStyle w:val="Odstavecseseznamem"/>
              <w:numPr>
                <w:ilvl w:val="0"/>
                <w:numId w:val="40"/>
              </w:numPr>
              <w:ind w:left="595" w:hanging="595"/>
            </w:pPr>
          </w:p>
        </w:tc>
        <w:tc>
          <w:tcPr>
            <w:tcW w:w="4595" w:type="pct"/>
          </w:tcPr>
          <w:p w:rsidR="003F2235" w:rsidRDefault="003F2235" w:rsidP="003F2235">
            <w:pPr>
              <w:cnfStyle w:val="000000000000"/>
            </w:pPr>
            <w:r>
              <w:t>E</w:t>
            </w:r>
            <w:r w:rsidRPr="009127E8">
              <w:t>xport vyšetření</w:t>
            </w:r>
            <w:r>
              <w:t>:</w:t>
            </w:r>
          </w:p>
          <w:p w:rsidR="003F2235" w:rsidRDefault="003F2235" w:rsidP="003F2235">
            <w:pPr>
              <w:pStyle w:val="Odstavecseseznamem"/>
              <w:numPr>
                <w:ilvl w:val="3"/>
                <w:numId w:val="40"/>
              </w:numPr>
              <w:ind w:left="417" w:hanging="417"/>
              <w:cnfStyle w:val="000000000000"/>
            </w:pPr>
            <w:r w:rsidRPr="009127E8">
              <w:t>formát JPG – v komprimované či nekomprimované podobě na úrovni snímek, série, studie</w:t>
            </w:r>
          </w:p>
          <w:p w:rsidR="003F2235" w:rsidRDefault="003F2235" w:rsidP="003F2235">
            <w:pPr>
              <w:pStyle w:val="Odstavecseseznamem"/>
              <w:numPr>
                <w:ilvl w:val="3"/>
                <w:numId w:val="40"/>
              </w:numPr>
              <w:ind w:left="417" w:hanging="417"/>
              <w:cnfStyle w:val="000000000000"/>
            </w:pPr>
            <w:r w:rsidRPr="009127E8">
              <w:t>formát MP4 – v komprimované či nekomprimované podobě s možností nastavení FPS na úrovni snímek, série, studie</w:t>
            </w:r>
          </w:p>
          <w:p w:rsidR="003F2235" w:rsidRPr="003F2235" w:rsidRDefault="003F2235" w:rsidP="003F2235">
            <w:pPr>
              <w:pStyle w:val="Odstavecseseznamem"/>
              <w:numPr>
                <w:ilvl w:val="3"/>
                <w:numId w:val="40"/>
              </w:numPr>
              <w:ind w:left="417" w:hanging="417"/>
              <w:cnfStyle w:val="000000000000"/>
            </w:pPr>
            <w:r w:rsidRPr="009127E8">
              <w:t>formát DICOM – na úrovni snímek, série, studie</w:t>
            </w:r>
          </w:p>
        </w:tc>
      </w:tr>
      <w:tr w:rsidR="003F2235" w:rsidRPr="00C9268F" w:rsidTr="00B64564">
        <w:tc>
          <w:tcPr>
            <w:cnfStyle w:val="001000000000"/>
            <w:tcW w:w="405" w:type="pct"/>
          </w:tcPr>
          <w:p w:rsidR="003F2235" w:rsidRPr="00C9268F" w:rsidRDefault="003F2235" w:rsidP="003F2235">
            <w:pPr>
              <w:pStyle w:val="Odstavecseseznamem"/>
              <w:numPr>
                <w:ilvl w:val="0"/>
                <w:numId w:val="40"/>
              </w:numPr>
              <w:ind w:left="595" w:hanging="595"/>
            </w:pPr>
          </w:p>
        </w:tc>
        <w:tc>
          <w:tcPr>
            <w:tcW w:w="4595" w:type="pct"/>
          </w:tcPr>
          <w:p w:rsidR="003F2235" w:rsidRDefault="003F2235" w:rsidP="003F2235">
            <w:pPr>
              <w:cnfStyle w:val="000000000000"/>
            </w:pPr>
            <w:r>
              <w:t>V</w:t>
            </w:r>
            <w:r w:rsidRPr="000B2C0A">
              <w:t>ypalování dat na CD/DVD vč. prohlížeče (vzhledem k zabezpečení webových prohlížečů lze pro tuto funkci využít instalace doplňkového modulu n</w:t>
            </w:r>
            <w:r>
              <w:t>ebo s využitím samostatného SW).</w:t>
            </w:r>
            <w:r w:rsidR="00D60062">
              <w:t xml:space="preserve"> Vypalování </w:t>
            </w:r>
            <w:r w:rsidR="003007A3">
              <w:t>musí umožňovat vypálení vyšetření vč. textového popisu vyšetření.</w:t>
            </w:r>
          </w:p>
        </w:tc>
      </w:tr>
      <w:tr w:rsidR="003F2235" w:rsidRPr="00C9268F" w:rsidTr="00B64564">
        <w:tc>
          <w:tcPr>
            <w:cnfStyle w:val="001000000000"/>
            <w:tcW w:w="405" w:type="pct"/>
          </w:tcPr>
          <w:p w:rsidR="003F2235" w:rsidRPr="00C9268F" w:rsidRDefault="003F2235" w:rsidP="003F2235">
            <w:pPr>
              <w:pStyle w:val="Odstavecseseznamem"/>
              <w:numPr>
                <w:ilvl w:val="0"/>
                <w:numId w:val="40"/>
              </w:numPr>
              <w:ind w:left="595" w:hanging="595"/>
            </w:pPr>
          </w:p>
        </w:tc>
        <w:tc>
          <w:tcPr>
            <w:tcW w:w="4595" w:type="pct"/>
          </w:tcPr>
          <w:p w:rsidR="003F2235" w:rsidRDefault="003F2235" w:rsidP="003F2235">
            <w:pPr>
              <w:cnfStyle w:val="000000000000"/>
            </w:pPr>
            <w:r>
              <w:t>O</w:t>
            </w:r>
            <w:r w:rsidRPr="000B2C0A">
              <w:t>prava demografických dat pacientů (min. jméno pacienta, ID pacienta, číslo žádanky, datum narození, pohlaví, datum vytvoření vyše</w:t>
            </w:r>
            <w:r>
              <w:t>tření, čas vytvoření vyšetření).</w:t>
            </w:r>
          </w:p>
        </w:tc>
      </w:tr>
      <w:tr w:rsidR="003F2235" w:rsidRPr="00C9268F" w:rsidTr="00B64564">
        <w:tc>
          <w:tcPr>
            <w:cnfStyle w:val="001000000000"/>
            <w:tcW w:w="405" w:type="pct"/>
          </w:tcPr>
          <w:p w:rsidR="003F2235" w:rsidRPr="00C9268F" w:rsidRDefault="003F2235" w:rsidP="003F2235">
            <w:pPr>
              <w:pStyle w:val="Odstavecseseznamem"/>
              <w:numPr>
                <w:ilvl w:val="0"/>
                <w:numId w:val="40"/>
              </w:numPr>
              <w:ind w:left="595" w:hanging="595"/>
            </w:pPr>
          </w:p>
        </w:tc>
        <w:tc>
          <w:tcPr>
            <w:tcW w:w="4595" w:type="pct"/>
          </w:tcPr>
          <w:p w:rsidR="003F2235" w:rsidRDefault="003F2235" w:rsidP="003F2235">
            <w:pPr>
              <w:cnfStyle w:val="000000000000"/>
            </w:pPr>
            <w:r>
              <w:t>R</w:t>
            </w:r>
            <w:r w:rsidRPr="000B2C0A">
              <w:t>ozdělování, přeskupení a slučování vyšetření – přesun vybraných sérií mezi různými vyšetřeními, rozdělení vyšetření a přenesení vybraných sérií do nového vyšetření.</w:t>
            </w:r>
          </w:p>
        </w:tc>
      </w:tr>
      <w:tr w:rsidR="003F2235" w:rsidRPr="00C9268F" w:rsidTr="00B64564">
        <w:tc>
          <w:tcPr>
            <w:cnfStyle w:val="001000000000"/>
            <w:tcW w:w="405" w:type="pct"/>
          </w:tcPr>
          <w:p w:rsidR="003F2235" w:rsidRPr="00C9268F" w:rsidRDefault="003F2235" w:rsidP="003F2235">
            <w:pPr>
              <w:pStyle w:val="Odstavecseseznamem"/>
              <w:numPr>
                <w:ilvl w:val="0"/>
                <w:numId w:val="40"/>
              </w:numPr>
              <w:ind w:left="595" w:hanging="595"/>
            </w:pPr>
          </w:p>
        </w:tc>
        <w:tc>
          <w:tcPr>
            <w:tcW w:w="4595" w:type="pct"/>
          </w:tcPr>
          <w:p w:rsidR="003F2235" w:rsidRDefault="003F2235" w:rsidP="003F2235">
            <w:pPr>
              <w:cnfStyle w:val="000000000000"/>
            </w:pPr>
            <w:r>
              <w:t>P</w:t>
            </w:r>
            <w:r w:rsidRPr="000B2C0A">
              <w:t>řesun dat mezi různými (připojenými) DICOM uzly – možnost přesunu nebo kopírování vyšetření nebo pouze jednotlivých sérií mezi připojenými DICOM uzly – tato funkce slouží např. pro přesun dat z odděleného obrazov</w:t>
            </w:r>
            <w:r>
              <w:t>ého archivu do centrálního PACS.</w:t>
            </w:r>
          </w:p>
        </w:tc>
      </w:tr>
      <w:tr w:rsidR="003F2235" w:rsidRPr="00C9268F" w:rsidTr="00B64564">
        <w:tc>
          <w:tcPr>
            <w:cnfStyle w:val="001000000000"/>
            <w:tcW w:w="405" w:type="pct"/>
          </w:tcPr>
          <w:p w:rsidR="003F2235" w:rsidRPr="00C9268F" w:rsidRDefault="003F2235" w:rsidP="003F2235">
            <w:pPr>
              <w:pStyle w:val="Odstavecseseznamem"/>
              <w:numPr>
                <w:ilvl w:val="0"/>
                <w:numId w:val="40"/>
              </w:numPr>
              <w:ind w:left="595" w:hanging="595"/>
            </w:pPr>
          </w:p>
        </w:tc>
        <w:tc>
          <w:tcPr>
            <w:tcW w:w="4595" w:type="pct"/>
          </w:tcPr>
          <w:p w:rsidR="003F2235" w:rsidRDefault="003F2235" w:rsidP="003F2235">
            <w:pPr>
              <w:cnfStyle w:val="000000000000"/>
            </w:pPr>
            <w:r>
              <w:t>V</w:t>
            </w:r>
            <w:r w:rsidRPr="000B2C0A">
              <w:t>kládání komentářů k jednotlivým vyšetřením vč. údajů o času vytv</w:t>
            </w:r>
            <w:r>
              <w:t>oření komentáře a jeho autorovi.</w:t>
            </w:r>
          </w:p>
        </w:tc>
      </w:tr>
      <w:tr w:rsidR="003F2235" w:rsidRPr="00C9268F" w:rsidTr="00B64564">
        <w:tc>
          <w:tcPr>
            <w:cnfStyle w:val="001000000000"/>
            <w:tcW w:w="405" w:type="pct"/>
          </w:tcPr>
          <w:p w:rsidR="003F2235" w:rsidRPr="00C9268F" w:rsidRDefault="003F2235" w:rsidP="003F2235">
            <w:pPr>
              <w:pStyle w:val="Odstavecseseznamem"/>
              <w:numPr>
                <w:ilvl w:val="0"/>
                <w:numId w:val="40"/>
              </w:numPr>
              <w:ind w:left="595" w:hanging="595"/>
            </w:pPr>
          </w:p>
        </w:tc>
        <w:tc>
          <w:tcPr>
            <w:tcW w:w="4595" w:type="pct"/>
          </w:tcPr>
          <w:p w:rsidR="003F2235" w:rsidRDefault="003F2235" w:rsidP="003F2235">
            <w:pPr>
              <w:cnfStyle w:val="000000000000"/>
            </w:pPr>
            <w:r>
              <w:t>M</w:t>
            </w:r>
            <w:r w:rsidRPr="000B2C0A">
              <w:t>ožnost vytváření žádanek na provedení vyšetření v rámci nemocnice i mimo ni, v případě interní potřeby možnost vazby na modality worklist</w:t>
            </w:r>
            <w:r w:rsidR="00A33CA3">
              <w:t>.</w:t>
            </w:r>
            <w:r w:rsidRPr="000B2C0A">
              <w:t xml:space="preserve"> Součástí žádanky musí být možné vyplnit min. následující údaje: jméno a příjmení pacienta, ID pacienta, datum narození, pohlaví, kód zdravotní pojišťovny, datum žádosti, odbornost, urgentnost a typ požadovaného vyšetření.</w:t>
            </w:r>
          </w:p>
        </w:tc>
      </w:tr>
      <w:tr w:rsidR="003F2235" w:rsidRPr="00C9268F" w:rsidTr="00B64564">
        <w:tc>
          <w:tcPr>
            <w:cnfStyle w:val="001000000000"/>
            <w:tcW w:w="405" w:type="pct"/>
          </w:tcPr>
          <w:p w:rsidR="003F2235" w:rsidRPr="00C9268F" w:rsidRDefault="003F2235" w:rsidP="003F2235">
            <w:pPr>
              <w:pStyle w:val="Odstavecseseznamem"/>
              <w:numPr>
                <w:ilvl w:val="0"/>
                <w:numId w:val="40"/>
              </w:numPr>
              <w:ind w:left="595" w:hanging="595"/>
            </w:pPr>
          </w:p>
        </w:tc>
        <w:tc>
          <w:tcPr>
            <w:tcW w:w="4595" w:type="pct"/>
          </w:tcPr>
          <w:p w:rsidR="003F2235" w:rsidRDefault="003F2235" w:rsidP="003F2235">
            <w:pPr>
              <w:cnfStyle w:val="000000000000"/>
            </w:pPr>
            <w:r>
              <w:t>M</w:t>
            </w:r>
            <w:r w:rsidRPr="000B2C0A">
              <w:t>ožnost výběru vyšetření pro zachování ve vybraném připojeném DICOM archivu, který má nastavené automatické odmazávání (např. uchování dat</w:t>
            </w:r>
            <w:r>
              <w:t xml:space="preserve"> v odděleném obrazovém archivu).</w:t>
            </w:r>
          </w:p>
        </w:tc>
      </w:tr>
      <w:tr w:rsidR="003F2235" w:rsidRPr="00C9268F" w:rsidTr="00B64564">
        <w:tc>
          <w:tcPr>
            <w:cnfStyle w:val="001000000000"/>
            <w:tcW w:w="405" w:type="pct"/>
          </w:tcPr>
          <w:p w:rsidR="003F2235" w:rsidRPr="00C9268F" w:rsidRDefault="003F2235" w:rsidP="003F2235">
            <w:pPr>
              <w:pStyle w:val="Odstavecseseznamem"/>
              <w:numPr>
                <w:ilvl w:val="0"/>
                <w:numId w:val="40"/>
              </w:numPr>
              <w:ind w:left="595" w:hanging="595"/>
            </w:pPr>
          </w:p>
        </w:tc>
        <w:tc>
          <w:tcPr>
            <w:tcW w:w="4595" w:type="pct"/>
          </w:tcPr>
          <w:p w:rsidR="003F2235" w:rsidRDefault="003F2235" w:rsidP="003F2235">
            <w:pPr>
              <w:cnfStyle w:val="000000000000"/>
            </w:pPr>
            <w:r>
              <w:t>M</w:t>
            </w:r>
            <w:r w:rsidRPr="000B2C0A">
              <w:t xml:space="preserve">ožnost odesílání dat přes ePACS, ReDiMed vč. výběru sítě, přes kterou se data posílají a </w:t>
            </w:r>
            <w:r w:rsidR="00A33CA3">
              <w:t xml:space="preserve">s </w:t>
            </w:r>
            <w:r w:rsidRPr="000B2C0A">
              <w:t>možností rych</w:t>
            </w:r>
            <w:r>
              <w:t>lého hledání v seznamu příjemců.</w:t>
            </w:r>
          </w:p>
        </w:tc>
      </w:tr>
      <w:tr w:rsidR="003F2235" w:rsidRPr="00C9268F" w:rsidTr="00B64564">
        <w:tc>
          <w:tcPr>
            <w:cnfStyle w:val="001000000000"/>
            <w:tcW w:w="405" w:type="pct"/>
          </w:tcPr>
          <w:p w:rsidR="003F2235" w:rsidRPr="00C9268F" w:rsidRDefault="003F2235" w:rsidP="003F2235">
            <w:pPr>
              <w:pStyle w:val="Odstavecseseznamem"/>
              <w:numPr>
                <w:ilvl w:val="0"/>
                <w:numId w:val="40"/>
              </w:numPr>
              <w:ind w:left="595" w:hanging="595"/>
            </w:pPr>
          </w:p>
        </w:tc>
        <w:tc>
          <w:tcPr>
            <w:tcW w:w="4595" w:type="pct"/>
          </w:tcPr>
          <w:p w:rsidR="003F2235" w:rsidRDefault="003F2235" w:rsidP="003F2235">
            <w:pPr>
              <w:cnfStyle w:val="000000000000"/>
            </w:pPr>
            <w:r>
              <w:t>Z</w:t>
            </w:r>
            <w:r w:rsidRPr="000B2C0A">
              <w:t>obrazení statistik zaplnění úložiště provozovaného systému (roční/měsí</w:t>
            </w:r>
            <w:r>
              <w:t>ční přehled uložených dat v TB).</w:t>
            </w:r>
          </w:p>
        </w:tc>
      </w:tr>
      <w:tr w:rsidR="003F2235" w:rsidRPr="00C9268F" w:rsidTr="00B64564">
        <w:tc>
          <w:tcPr>
            <w:cnfStyle w:val="001000000000"/>
            <w:tcW w:w="405" w:type="pct"/>
          </w:tcPr>
          <w:p w:rsidR="003F2235" w:rsidRPr="00C9268F" w:rsidRDefault="003F2235" w:rsidP="003F2235">
            <w:pPr>
              <w:pStyle w:val="Odstavecseseznamem"/>
              <w:numPr>
                <w:ilvl w:val="0"/>
                <w:numId w:val="40"/>
              </w:numPr>
              <w:ind w:left="595" w:hanging="595"/>
            </w:pPr>
          </w:p>
        </w:tc>
        <w:tc>
          <w:tcPr>
            <w:tcW w:w="4595" w:type="pct"/>
          </w:tcPr>
          <w:p w:rsidR="003F2235" w:rsidRDefault="003F2235" w:rsidP="003F2235">
            <w:pPr>
              <w:cnfStyle w:val="000000000000"/>
            </w:pPr>
            <w:r>
              <w:t>Z</w:t>
            </w:r>
            <w:r w:rsidRPr="000B2C0A">
              <w:t>obrazení statistik počtu vyšetření za vybran</w:t>
            </w:r>
            <w:r>
              <w:t>é období dle konkrétní modality.</w:t>
            </w:r>
          </w:p>
        </w:tc>
      </w:tr>
      <w:tr w:rsidR="003F2235" w:rsidRPr="00C9268F" w:rsidTr="00B64564">
        <w:tc>
          <w:tcPr>
            <w:cnfStyle w:val="001000000000"/>
            <w:tcW w:w="405" w:type="pct"/>
          </w:tcPr>
          <w:p w:rsidR="003F2235" w:rsidRPr="00C9268F" w:rsidRDefault="003F2235" w:rsidP="003F2235">
            <w:pPr>
              <w:pStyle w:val="Odstavecseseznamem"/>
              <w:numPr>
                <w:ilvl w:val="0"/>
                <w:numId w:val="40"/>
              </w:numPr>
              <w:ind w:left="595" w:hanging="595"/>
            </w:pPr>
          </w:p>
        </w:tc>
        <w:tc>
          <w:tcPr>
            <w:tcW w:w="4595" w:type="pct"/>
          </w:tcPr>
          <w:p w:rsidR="003F2235" w:rsidRDefault="003F2235" w:rsidP="003F2235">
            <w:pPr>
              <w:cnfStyle w:val="000000000000"/>
            </w:pPr>
            <w:r>
              <w:t>M</w:t>
            </w:r>
            <w:r w:rsidRPr="000B2C0A">
              <w:t>ožnost centrální správy přístupových práv uživatelů (dle rolí) a vytváření uživatelských skupin pro přístup k jed</w:t>
            </w:r>
            <w:r>
              <w:t>notlivým funkcím uvedeným výše.</w:t>
            </w:r>
          </w:p>
        </w:tc>
      </w:tr>
      <w:tr w:rsidR="003F2235" w:rsidRPr="00C9268F" w:rsidTr="00B64564">
        <w:tc>
          <w:tcPr>
            <w:cnfStyle w:val="001000000000"/>
            <w:tcW w:w="405" w:type="pct"/>
          </w:tcPr>
          <w:p w:rsidR="003F2235" w:rsidRPr="00C9268F" w:rsidRDefault="003F2235" w:rsidP="003F2235">
            <w:pPr>
              <w:pStyle w:val="Odstavecseseznamem"/>
              <w:numPr>
                <w:ilvl w:val="0"/>
                <w:numId w:val="40"/>
              </w:numPr>
              <w:ind w:left="595" w:hanging="595"/>
            </w:pPr>
          </w:p>
        </w:tc>
        <w:tc>
          <w:tcPr>
            <w:tcW w:w="4595" w:type="pct"/>
          </w:tcPr>
          <w:p w:rsidR="003F2235" w:rsidRDefault="003F2235" w:rsidP="003F2235">
            <w:pPr>
              <w:cnfStyle w:val="000000000000"/>
            </w:pPr>
            <w:r>
              <w:t>M</w:t>
            </w:r>
            <w:r w:rsidRPr="000B2C0A">
              <w:t>ožnost autentizace uživatelů při spouštění prostřednictvím Active Directory / LDAP a řízení oprávnění na úrovni role a p</w:t>
            </w:r>
            <w:r>
              <w:t>racoviště uživatele.</w:t>
            </w:r>
          </w:p>
        </w:tc>
      </w:tr>
      <w:tr w:rsidR="003F2235" w:rsidRPr="00C9268F" w:rsidTr="00B64564">
        <w:tc>
          <w:tcPr>
            <w:cnfStyle w:val="001000000000"/>
            <w:tcW w:w="405" w:type="pct"/>
          </w:tcPr>
          <w:p w:rsidR="003F2235" w:rsidRPr="00C9268F" w:rsidRDefault="003F2235" w:rsidP="003F2235">
            <w:pPr>
              <w:pStyle w:val="Odstavecseseznamem"/>
              <w:numPr>
                <w:ilvl w:val="0"/>
                <w:numId w:val="40"/>
              </w:numPr>
              <w:ind w:left="595" w:hanging="595"/>
            </w:pPr>
          </w:p>
        </w:tc>
        <w:tc>
          <w:tcPr>
            <w:tcW w:w="4595" w:type="pct"/>
          </w:tcPr>
          <w:p w:rsidR="003F2235" w:rsidRDefault="003F2235" w:rsidP="003F2235">
            <w:pPr>
              <w:cnfStyle w:val="000000000000"/>
            </w:pPr>
            <w:r>
              <w:t>L</w:t>
            </w:r>
            <w:r w:rsidRPr="000B2C0A">
              <w:t>ogování veškerých činností uživatelů vč. možnosti prohlížení logů a jejich filtrace (uživatel, datum</w:t>
            </w:r>
            <w:r>
              <w:t xml:space="preserve"> apod.), a možnost exportu logů.</w:t>
            </w:r>
          </w:p>
        </w:tc>
      </w:tr>
      <w:tr w:rsidR="003F2235" w:rsidRPr="00C9268F" w:rsidTr="00B64564">
        <w:tc>
          <w:tcPr>
            <w:cnfStyle w:val="001000000000"/>
            <w:tcW w:w="405" w:type="pct"/>
          </w:tcPr>
          <w:p w:rsidR="003F2235" w:rsidRPr="00C9268F" w:rsidRDefault="003F2235" w:rsidP="003F2235">
            <w:pPr>
              <w:pStyle w:val="Odstavecseseznamem"/>
              <w:numPr>
                <w:ilvl w:val="0"/>
                <w:numId w:val="40"/>
              </w:numPr>
              <w:ind w:left="595" w:hanging="595"/>
            </w:pPr>
          </w:p>
        </w:tc>
        <w:tc>
          <w:tcPr>
            <w:tcW w:w="4595" w:type="pct"/>
          </w:tcPr>
          <w:p w:rsidR="003F2235" w:rsidRDefault="003F2235" w:rsidP="003F2235">
            <w:pPr>
              <w:cnfStyle w:val="000000000000"/>
            </w:pPr>
            <w:r>
              <w:t>T</w:t>
            </w:r>
            <w:r w:rsidRPr="000B2C0A">
              <w:t>echnologie, která nevyžaduje instalaci doplňkových modulů do webové</w:t>
            </w:r>
            <w:r>
              <w:t>ho prohlížeče (například HTML5).</w:t>
            </w:r>
          </w:p>
        </w:tc>
      </w:tr>
      <w:tr w:rsidR="003F2235" w:rsidRPr="00C9268F" w:rsidTr="00B64564">
        <w:tc>
          <w:tcPr>
            <w:cnfStyle w:val="001000000000"/>
            <w:tcW w:w="405" w:type="pct"/>
          </w:tcPr>
          <w:p w:rsidR="003F2235" w:rsidRPr="00C9268F" w:rsidRDefault="003F2235" w:rsidP="003F2235">
            <w:pPr>
              <w:pStyle w:val="Odstavecseseznamem"/>
              <w:numPr>
                <w:ilvl w:val="0"/>
                <w:numId w:val="40"/>
              </w:numPr>
              <w:ind w:left="595" w:hanging="595"/>
            </w:pPr>
          </w:p>
        </w:tc>
        <w:tc>
          <w:tcPr>
            <w:tcW w:w="4595" w:type="pct"/>
          </w:tcPr>
          <w:p w:rsidR="003F2235" w:rsidRDefault="003F2235" w:rsidP="003F2235">
            <w:pPr>
              <w:cnfStyle w:val="000000000000"/>
            </w:pPr>
            <w:r>
              <w:t>R</w:t>
            </w:r>
            <w:r w:rsidRPr="000B2C0A">
              <w:t>esponsivní vzhled pro použití na jakémkoliv koncovém zařízení (tablet,</w:t>
            </w:r>
            <w:r>
              <w:t xml:space="preserve"> chytrý telefon, stanice, atd.).</w:t>
            </w:r>
          </w:p>
        </w:tc>
      </w:tr>
      <w:tr w:rsidR="003F2235" w:rsidRPr="00C9268F" w:rsidTr="00B64564">
        <w:tc>
          <w:tcPr>
            <w:cnfStyle w:val="001000000000"/>
            <w:tcW w:w="405" w:type="pct"/>
          </w:tcPr>
          <w:p w:rsidR="003F2235" w:rsidRPr="00C9268F" w:rsidRDefault="003F2235" w:rsidP="003F2235">
            <w:pPr>
              <w:pStyle w:val="Odstavecseseznamem"/>
              <w:numPr>
                <w:ilvl w:val="0"/>
                <w:numId w:val="40"/>
              </w:numPr>
              <w:ind w:left="595" w:hanging="595"/>
            </w:pPr>
          </w:p>
        </w:tc>
        <w:tc>
          <w:tcPr>
            <w:tcW w:w="4595" w:type="pct"/>
          </w:tcPr>
          <w:p w:rsidR="003F2235" w:rsidRDefault="003F2235" w:rsidP="003F2235">
            <w:pPr>
              <w:cnfStyle w:val="000000000000"/>
            </w:pPr>
            <w:r>
              <w:t>S</w:t>
            </w:r>
            <w:r w:rsidRPr="000B2C0A">
              <w:t xml:space="preserve">oučástí portálu bude i integrace odděleného PACS archivu pro práci s daty z externích zdrojů (USB, CD/DVD, ePACS, ReDiMed). </w:t>
            </w:r>
            <w:r w:rsidR="00A33CA3">
              <w:t xml:space="preserve">Oddělený PACS archiv bude </w:t>
            </w:r>
            <w:r w:rsidR="00A33CA3" w:rsidRPr="00A33CA3">
              <w:t>umožňovat nezávisle na</w:t>
            </w:r>
            <w:r w:rsidR="00AD4982">
              <w:t> </w:t>
            </w:r>
            <w:r w:rsidR="00A33CA3" w:rsidRPr="00A33CA3">
              <w:t>centrálním PACS systému příjem, archivaci a distribuci obrazových dat z jiných zdrav. zařízení získaných prostřednictvím výměnných sítí (ePACS a ReDiMed) a případně dalších. Do</w:t>
            </w:r>
            <w:r w:rsidR="00AD4982">
              <w:t> </w:t>
            </w:r>
            <w:r w:rsidR="00A33CA3" w:rsidRPr="00A33CA3">
              <w:t>archivu musí být umožněn import dat z CD/DVD, USB Flash disk, apod. prostřednictvím nástroje pro administraci a správu zdravotnické obrazové dokumentace.</w:t>
            </w:r>
            <w:r w:rsidRPr="000B2C0A">
              <w:t>Ke snímkům v odděleném archivu se bude přistupovat prostřednictvím webové portálu, ale také prostřednictvím diagnostické i kli</w:t>
            </w:r>
            <w:r>
              <w:t>nické verze webového prohlížeče.</w:t>
            </w:r>
          </w:p>
        </w:tc>
      </w:tr>
      <w:tr w:rsidR="003F2235" w:rsidRPr="00C9268F" w:rsidTr="00B64564">
        <w:tc>
          <w:tcPr>
            <w:cnfStyle w:val="001000000000"/>
            <w:tcW w:w="405" w:type="pct"/>
          </w:tcPr>
          <w:p w:rsidR="003F2235" w:rsidRPr="00C9268F" w:rsidRDefault="003F2235" w:rsidP="003F2235">
            <w:pPr>
              <w:pStyle w:val="Odstavecseseznamem"/>
              <w:numPr>
                <w:ilvl w:val="0"/>
                <w:numId w:val="40"/>
              </w:numPr>
              <w:ind w:left="595" w:hanging="595"/>
            </w:pPr>
          </w:p>
        </w:tc>
        <w:tc>
          <w:tcPr>
            <w:tcW w:w="4595" w:type="pct"/>
          </w:tcPr>
          <w:p w:rsidR="003F2235" w:rsidRDefault="003F2235" w:rsidP="003F2235">
            <w:pPr>
              <w:cnfStyle w:val="000000000000"/>
            </w:pPr>
            <w:r>
              <w:t>V</w:t>
            </w:r>
            <w:r w:rsidRPr="000B2C0A">
              <w:t>šechny požadované funkce, které jsou součástí portálu budou dostupné pro všechny připojené D</w:t>
            </w:r>
            <w:r>
              <w:t>ICOM archivy.</w:t>
            </w:r>
          </w:p>
        </w:tc>
      </w:tr>
      <w:tr w:rsidR="003F2235" w:rsidRPr="00C9268F" w:rsidTr="00B64564">
        <w:tc>
          <w:tcPr>
            <w:cnfStyle w:val="001000000000"/>
            <w:tcW w:w="405" w:type="pct"/>
          </w:tcPr>
          <w:p w:rsidR="003F2235" w:rsidRPr="00C9268F" w:rsidRDefault="003F2235" w:rsidP="003F2235">
            <w:pPr>
              <w:pStyle w:val="Odstavecseseznamem"/>
              <w:numPr>
                <w:ilvl w:val="0"/>
                <w:numId w:val="40"/>
              </w:numPr>
              <w:ind w:left="595" w:hanging="595"/>
            </w:pPr>
          </w:p>
        </w:tc>
        <w:tc>
          <w:tcPr>
            <w:tcW w:w="4595" w:type="pct"/>
          </w:tcPr>
          <w:p w:rsidR="003F2235" w:rsidRDefault="003F2235" w:rsidP="003F2235">
            <w:pPr>
              <w:cnfStyle w:val="000000000000"/>
            </w:pPr>
            <w:r>
              <w:t>I</w:t>
            </w:r>
            <w:r w:rsidRPr="000B2C0A">
              <w:t>ntegrovaný webový diagnostický i klinický DICOM prohlížeč s funkcionalitou uvedenou v předchozím bodě technické specifikace. Na základě role uživatele musí systém umožňovat spuštění diagnostické nebo klinické verze webového DICOM prohlížeče, který je součástí dodávky.</w:t>
            </w:r>
          </w:p>
        </w:tc>
      </w:tr>
      <w:tr w:rsidR="00C9268F" w:rsidRPr="00C9268F" w:rsidTr="00B64564">
        <w:tc>
          <w:tcPr>
            <w:cnfStyle w:val="001000000000"/>
            <w:tcW w:w="405" w:type="pct"/>
          </w:tcPr>
          <w:p w:rsidR="00C9268F" w:rsidRPr="00C9268F" w:rsidRDefault="00C9268F" w:rsidP="003F2235">
            <w:pPr>
              <w:pStyle w:val="Odstavecseseznamem"/>
              <w:numPr>
                <w:ilvl w:val="0"/>
                <w:numId w:val="40"/>
              </w:numPr>
              <w:ind w:left="595" w:hanging="595"/>
            </w:pPr>
          </w:p>
        </w:tc>
        <w:tc>
          <w:tcPr>
            <w:tcW w:w="4595" w:type="pct"/>
          </w:tcPr>
          <w:p w:rsidR="00C9268F" w:rsidRDefault="00C9268F" w:rsidP="003F2235">
            <w:pPr>
              <w:cnfStyle w:val="000000000000"/>
            </w:pPr>
            <w:r>
              <w:t>Přístup uživatele jen k obrazovým datům, na která má oprávnění.</w:t>
            </w:r>
          </w:p>
        </w:tc>
      </w:tr>
      <w:tr w:rsidR="00C9268F" w:rsidRPr="00C9268F" w:rsidTr="00B64564">
        <w:tc>
          <w:tcPr>
            <w:cnfStyle w:val="001000000000"/>
            <w:tcW w:w="405" w:type="pct"/>
          </w:tcPr>
          <w:p w:rsidR="00C9268F" w:rsidRPr="00C9268F" w:rsidRDefault="00C9268F" w:rsidP="003F2235">
            <w:pPr>
              <w:pStyle w:val="Odstavecseseznamem"/>
              <w:numPr>
                <w:ilvl w:val="0"/>
                <w:numId w:val="40"/>
              </w:numPr>
              <w:ind w:left="595" w:hanging="595"/>
            </w:pPr>
          </w:p>
        </w:tc>
        <w:tc>
          <w:tcPr>
            <w:tcW w:w="4595" w:type="pct"/>
          </w:tcPr>
          <w:p w:rsidR="00C9268F" w:rsidRDefault="00C9268F" w:rsidP="003F2235">
            <w:pPr>
              <w:cnfStyle w:val="000000000000"/>
            </w:pPr>
            <w:r>
              <w:t>Logování přístupu uživatelů na portále.</w:t>
            </w:r>
          </w:p>
        </w:tc>
      </w:tr>
      <w:tr w:rsidR="00C9268F" w:rsidRPr="00C9268F" w:rsidTr="00B64564">
        <w:tc>
          <w:tcPr>
            <w:cnfStyle w:val="001000000000"/>
            <w:tcW w:w="405" w:type="pct"/>
          </w:tcPr>
          <w:p w:rsidR="00C9268F" w:rsidRPr="00C9268F" w:rsidRDefault="00C9268F" w:rsidP="003F2235">
            <w:pPr>
              <w:pStyle w:val="Odstavecseseznamem"/>
              <w:numPr>
                <w:ilvl w:val="0"/>
                <w:numId w:val="40"/>
              </w:numPr>
              <w:ind w:left="595" w:hanging="595"/>
            </w:pPr>
          </w:p>
        </w:tc>
        <w:tc>
          <w:tcPr>
            <w:tcW w:w="4595" w:type="pct"/>
          </w:tcPr>
          <w:p w:rsidR="00C9268F" w:rsidRDefault="003F2235" w:rsidP="003F2235">
            <w:pPr>
              <w:cnfStyle w:val="000000000000"/>
            </w:pPr>
            <w:r>
              <w:rPr>
                <w:rFonts w:eastAsia="Arial"/>
              </w:rPr>
              <w:t>M</w:t>
            </w:r>
            <w:r w:rsidRPr="003F2235">
              <w:rPr>
                <w:rFonts w:eastAsia="Arial"/>
              </w:rPr>
              <w:t>ultilicence pro neomezený počet uživatelů</w:t>
            </w:r>
            <w:r w:rsidR="00B64564">
              <w:rPr>
                <w:rFonts w:eastAsia="Arial"/>
              </w:rPr>
              <w:t xml:space="preserve"> (</w:t>
            </w:r>
            <w:r w:rsidR="00B64564" w:rsidRPr="00B64564">
              <w:rPr>
                <w:rFonts w:eastAsia="Arial"/>
              </w:rPr>
              <w:t>neomezená multilicence nástroje pro správu obrazové dokumentace</w:t>
            </w:r>
            <w:r w:rsidR="00B64564">
              <w:rPr>
                <w:rFonts w:eastAsia="Arial"/>
              </w:rPr>
              <w:t>).</w:t>
            </w:r>
          </w:p>
        </w:tc>
      </w:tr>
    </w:tbl>
    <w:p w:rsidR="00C9268F" w:rsidRPr="00C9268F" w:rsidRDefault="00C9268F" w:rsidP="00C9268F">
      <w:pPr>
        <w:pStyle w:val="Titulek"/>
      </w:pPr>
      <w:r w:rsidRPr="00C9268F">
        <w:t xml:space="preserve">Tabulka </w:t>
      </w:r>
      <w:r w:rsidR="00CE28C1">
        <w:fldChar w:fldCharType="begin"/>
      </w:r>
      <w:r w:rsidR="00431FEF">
        <w:instrText xml:space="preserve"> SEQ Tabulka \* ARABIC </w:instrText>
      </w:r>
      <w:r w:rsidR="00CE28C1">
        <w:fldChar w:fldCharType="separate"/>
      </w:r>
      <w:r w:rsidR="007B03BD">
        <w:rPr>
          <w:noProof/>
        </w:rPr>
        <w:t>5</w:t>
      </w:r>
      <w:r w:rsidR="00CE28C1">
        <w:rPr>
          <w:noProof/>
        </w:rPr>
        <w:fldChar w:fldCharType="end"/>
      </w:r>
      <w:r w:rsidRPr="00C9268F">
        <w:t>: Nástroj pro administraci a správu zdravotnické obrazové dokumentace</w:t>
      </w:r>
    </w:p>
    <w:p w:rsidR="00C9268F" w:rsidRPr="0076308C" w:rsidRDefault="00C9268F" w:rsidP="00C9268F">
      <w:pPr>
        <w:pStyle w:val="Nadpis3"/>
        <w:spacing w:before="80"/>
      </w:pPr>
      <w:bookmarkStart w:id="37" w:name="_Toc505858339"/>
      <w:r w:rsidRPr="0076308C">
        <w:lastRenderedPageBreak/>
        <w:t>Centrální DICOM prohlížeč</w:t>
      </w:r>
      <w:bookmarkEnd w:id="37"/>
    </w:p>
    <w:p w:rsidR="00C9268F" w:rsidRPr="0076308C" w:rsidRDefault="0076308C" w:rsidP="00C9268F">
      <w:pPr>
        <w:rPr>
          <w:rFonts w:eastAsia="Arial"/>
        </w:rPr>
      </w:pPr>
      <w:r w:rsidRPr="0076308C">
        <w:rPr>
          <w:rFonts w:eastAsia="Arial"/>
        </w:rPr>
        <w:t>D</w:t>
      </w:r>
      <w:r w:rsidR="00C9268F" w:rsidRPr="0076308C">
        <w:rPr>
          <w:rFonts w:eastAsia="Arial"/>
        </w:rPr>
        <w:t>odávku multimodalitního centrálního prohlížeče určeného pro diagnostické i klinické použití</w:t>
      </w:r>
      <w:r w:rsidRPr="0076308C">
        <w:rPr>
          <w:rFonts w:eastAsia="Arial"/>
        </w:rPr>
        <w:t>:</w:t>
      </w:r>
      <w:r w:rsidR="00C9268F" w:rsidRPr="0076308C">
        <w:rPr>
          <w:rFonts w:eastAsia="Arial"/>
        </w:rPr>
        <w:t>.</w:t>
      </w:r>
    </w:p>
    <w:tbl>
      <w:tblPr>
        <w:tblStyle w:val="Svtltabulkasmkou1zvraznn12"/>
        <w:tblW w:w="5000" w:type="pct"/>
        <w:tblLook w:val="04A0"/>
      </w:tblPr>
      <w:tblGrid>
        <w:gridCol w:w="764"/>
        <w:gridCol w:w="8667"/>
      </w:tblGrid>
      <w:tr w:rsidR="0076308C" w:rsidRPr="00C9268F" w:rsidTr="00B64564">
        <w:trPr>
          <w:cnfStyle w:val="100000000000"/>
          <w:tblHeader/>
        </w:trPr>
        <w:tc>
          <w:tcPr>
            <w:cnfStyle w:val="001000000000"/>
            <w:tcW w:w="405" w:type="pct"/>
          </w:tcPr>
          <w:p w:rsidR="0076308C" w:rsidRPr="00C9268F" w:rsidRDefault="0076308C" w:rsidP="00B64564">
            <w:pPr>
              <w:keepNext/>
            </w:pPr>
            <w:r w:rsidRPr="00C9268F">
              <w:t>#</w:t>
            </w:r>
          </w:p>
        </w:tc>
        <w:tc>
          <w:tcPr>
            <w:tcW w:w="4595" w:type="pct"/>
          </w:tcPr>
          <w:p w:rsidR="0076308C" w:rsidRPr="00C9268F" w:rsidRDefault="0076308C" w:rsidP="00B64564">
            <w:pPr>
              <w:cnfStyle w:val="100000000000"/>
            </w:pPr>
            <w:r w:rsidRPr="00C9268F">
              <w:t>Požadavek</w:t>
            </w:r>
          </w:p>
        </w:tc>
      </w:tr>
      <w:tr w:rsidR="0076308C" w:rsidRPr="00C9268F" w:rsidTr="0076308C">
        <w:tc>
          <w:tcPr>
            <w:cnfStyle w:val="001000000000"/>
            <w:tcW w:w="5000" w:type="pct"/>
            <w:gridSpan w:val="2"/>
          </w:tcPr>
          <w:p w:rsidR="0076308C" w:rsidRPr="00C9268F" w:rsidRDefault="0076308C" w:rsidP="00B64564">
            <w:pPr>
              <w:keepNext/>
            </w:pPr>
            <w:r w:rsidRPr="0076308C">
              <w:t>Obecné vlastnosti centrálního DICOM prohlížeče</w:t>
            </w:r>
          </w:p>
        </w:tc>
      </w:tr>
      <w:tr w:rsidR="0076308C" w:rsidRPr="00C9268F" w:rsidTr="00B64564">
        <w:tc>
          <w:tcPr>
            <w:cnfStyle w:val="001000000000"/>
            <w:tcW w:w="405" w:type="pct"/>
          </w:tcPr>
          <w:p w:rsidR="0076308C" w:rsidRPr="00C9268F" w:rsidRDefault="0076308C" w:rsidP="0076308C">
            <w:pPr>
              <w:pStyle w:val="Odstavecseseznamem"/>
              <w:numPr>
                <w:ilvl w:val="0"/>
                <w:numId w:val="40"/>
              </w:numPr>
              <w:ind w:left="595" w:hanging="595"/>
            </w:pPr>
          </w:p>
        </w:tc>
        <w:tc>
          <w:tcPr>
            <w:tcW w:w="4595" w:type="pct"/>
          </w:tcPr>
          <w:p w:rsidR="0076308C" w:rsidRPr="00C9268F" w:rsidRDefault="0076308C" w:rsidP="0076308C">
            <w:pPr>
              <w:cnfStyle w:val="000000000000"/>
            </w:pPr>
            <w:r>
              <w:t>Architektura server-klient.</w:t>
            </w:r>
          </w:p>
        </w:tc>
      </w:tr>
      <w:tr w:rsidR="0076308C" w:rsidRPr="00C9268F" w:rsidTr="00B64564">
        <w:tc>
          <w:tcPr>
            <w:cnfStyle w:val="001000000000"/>
            <w:tcW w:w="405" w:type="pct"/>
          </w:tcPr>
          <w:p w:rsidR="0076308C" w:rsidRPr="00C9268F" w:rsidRDefault="0076308C" w:rsidP="0076308C">
            <w:pPr>
              <w:pStyle w:val="Odstavecseseznamem"/>
              <w:numPr>
                <w:ilvl w:val="0"/>
                <w:numId w:val="40"/>
              </w:numPr>
              <w:ind w:left="595" w:hanging="595"/>
            </w:pPr>
          </w:p>
        </w:tc>
        <w:tc>
          <w:tcPr>
            <w:tcW w:w="4595" w:type="pct"/>
          </w:tcPr>
          <w:p w:rsidR="0076308C" w:rsidRPr="00C9268F" w:rsidRDefault="0076308C" w:rsidP="0076308C">
            <w:pPr>
              <w:cnfStyle w:val="000000000000"/>
            </w:pPr>
            <w:r>
              <w:t>P</w:t>
            </w:r>
            <w:r w:rsidRPr="00E76707">
              <w:t>rovoz klientské části nezávisle na operačním systému pracovní stanice pouze v prostředí standardního webového prohlížeče/browseru bez nutnosti instalace dalšího SW (aplikací, modulů, appletů či knihoven), tedy bez použití např. ORACLE Java, Microsoft .NET</w:t>
            </w:r>
            <w:r>
              <w:t xml:space="preserve"> FrameWork, Adobe Flash apod.</w:t>
            </w:r>
          </w:p>
        </w:tc>
      </w:tr>
      <w:tr w:rsidR="0076308C" w:rsidRPr="00C9268F" w:rsidTr="00B64564">
        <w:tc>
          <w:tcPr>
            <w:cnfStyle w:val="001000000000"/>
            <w:tcW w:w="405" w:type="pct"/>
          </w:tcPr>
          <w:p w:rsidR="0076308C" w:rsidRPr="00C9268F" w:rsidRDefault="0076308C" w:rsidP="0076308C">
            <w:pPr>
              <w:pStyle w:val="Odstavecseseznamem"/>
              <w:numPr>
                <w:ilvl w:val="0"/>
                <w:numId w:val="40"/>
              </w:numPr>
              <w:ind w:left="595" w:hanging="595"/>
            </w:pPr>
          </w:p>
        </w:tc>
        <w:tc>
          <w:tcPr>
            <w:tcW w:w="4595" w:type="pct"/>
          </w:tcPr>
          <w:p w:rsidR="0076308C" w:rsidRPr="00C9268F" w:rsidRDefault="0076308C" w:rsidP="0076308C">
            <w:pPr>
              <w:cnfStyle w:val="000000000000"/>
            </w:pPr>
            <w:r>
              <w:t>O</w:t>
            </w:r>
            <w:r w:rsidRPr="00E76707">
              <w:t xml:space="preserve">věřená kompatibilita s nejrozšířenějšími webovými prohlížeči/browsery – minimálně s MS Internet Explorer (v. 11 a vyšší), Mozilla Firefox, Apple Safari, </w:t>
            </w:r>
            <w:r>
              <w:t>a to na 32bit i 64bit platformě.</w:t>
            </w:r>
          </w:p>
        </w:tc>
      </w:tr>
      <w:tr w:rsidR="0076308C" w:rsidRPr="00C9268F" w:rsidTr="00B64564">
        <w:tc>
          <w:tcPr>
            <w:cnfStyle w:val="001000000000"/>
            <w:tcW w:w="405" w:type="pct"/>
          </w:tcPr>
          <w:p w:rsidR="0076308C" w:rsidRPr="00C9268F" w:rsidRDefault="0076308C" w:rsidP="0076308C">
            <w:pPr>
              <w:pStyle w:val="Odstavecseseznamem"/>
              <w:numPr>
                <w:ilvl w:val="0"/>
                <w:numId w:val="40"/>
              </w:numPr>
              <w:ind w:left="595" w:hanging="595"/>
            </w:pPr>
          </w:p>
        </w:tc>
        <w:tc>
          <w:tcPr>
            <w:tcW w:w="4595" w:type="pct"/>
          </w:tcPr>
          <w:p w:rsidR="0076308C" w:rsidRPr="00C9268F" w:rsidRDefault="0076308C" w:rsidP="0076308C">
            <w:pPr>
              <w:cnfStyle w:val="000000000000"/>
            </w:pPr>
            <w:r>
              <w:t>P</w:t>
            </w:r>
            <w:r w:rsidRPr="00E76707">
              <w:t>odpora zobrazení na různých koncových zařízeních zařízení – PC, note</w:t>
            </w:r>
            <w:r>
              <w:t>book, tablet, smart phone apod.</w:t>
            </w:r>
          </w:p>
        </w:tc>
      </w:tr>
      <w:tr w:rsidR="0076308C" w:rsidRPr="00C9268F" w:rsidTr="00B64564">
        <w:tc>
          <w:tcPr>
            <w:cnfStyle w:val="001000000000"/>
            <w:tcW w:w="405" w:type="pct"/>
          </w:tcPr>
          <w:p w:rsidR="0076308C" w:rsidRPr="00C9268F" w:rsidRDefault="0076308C" w:rsidP="0076308C">
            <w:pPr>
              <w:pStyle w:val="Odstavecseseznamem"/>
              <w:numPr>
                <w:ilvl w:val="0"/>
                <w:numId w:val="40"/>
              </w:numPr>
              <w:ind w:left="595" w:hanging="595"/>
            </w:pPr>
          </w:p>
        </w:tc>
        <w:tc>
          <w:tcPr>
            <w:tcW w:w="4595" w:type="pct"/>
          </w:tcPr>
          <w:p w:rsidR="0076308C" w:rsidRPr="00C9268F" w:rsidRDefault="0076308C" w:rsidP="0076308C">
            <w:pPr>
              <w:cnfStyle w:val="000000000000"/>
            </w:pPr>
            <w:r>
              <w:t>S</w:t>
            </w:r>
            <w:r w:rsidRPr="00E76707">
              <w:t>erverová část SW musí být nativní 64-bit. aplikací (tedy že aplikace nelze provozovat na 32-bit. nebo starší platformě), klientskou část musí být možné provozovat na 32-bit. i 64-bit. platfor</w:t>
            </w:r>
            <w:r>
              <w:t>mě.</w:t>
            </w:r>
          </w:p>
        </w:tc>
      </w:tr>
      <w:tr w:rsidR="0076308C" w:rsidRPr="00C9268F" w:rsidTr="00B64564">
        <w:tc>
          <w:tcPr>
            <w:cnfStyle w:val="001000000000"/>
            <w:tcW w:w="405" w:type="pct"/>
          </w:tcPr>
          <w:p w:rsidR="0076308C" w:rsidRPr="00C9268F" w:rsidRDefault="0076308C" w:rsidP="0076308C">
            <w:pPr>
              <w:pStyle w:val="Odstavecseseznamem"/>
              <w:numPr>
                <w:ilvl w:val="0"/>
                <w:numId w:val="40"/>
              </w:numPr>
              <w:ind w:left="595" w:hanging="595"/>
            </w:pPr>
          </w:p>
        </w:tc>
        <w:tc>
          <w:tcPr>
            <w:tcW w:w="4595" w:type="pct"/>
          </w:tcPr>
          <w:p w:rsidR="0076308C" w:rsidRPr="00C9268F" w:rsidRDefault="0076308C" w:rsidP="0076308C">
            <w:pPr>
              <w:cnfStyle w:val="000000000000"/>
            </w:pPr>
            <w:r>
              <w:t>K</w:t>
            </w:r>
            <w:r w:rsidRPr="00E76707">
              <w:t>ompatibilit</w:t>
            </w:r>
            <w:r>
              <w:t>a se standardem DICOM verze 3.0.</w:t>
            </w:r>
          </w:p>
        </w:tc>
      </w:tr>
      <w:tr w:rsidR="0076308C" w:rsidRPr="00C9268F" w:rsidTr="00B64564">
        <w:tc>
          <w:tcPr>
            <w:cnfStyle w:val="001000000000"/>
            <w:tcW w:w="405" w:type="pct"/>
          </w:tcPr>
          <w:p w:rsidR="0076308C" w:rsidRPr="00C9268F" w:rsidRDefault="0076308C" w:rsidP="0076308C">
            <w:pPr>
              <w:pStyle w:val="Odstavecseseznamem"/>
              <w:numPr>
                <w:ilvl w:val="0"/>
                <w:numId w:val="40"/>
              </w:numPr>
              <w:ind w:left="595" w:hanging="595"/>
            </w:pPr>
          </w:p>
        </w:tc>
        <w:tc>
          <w:tcPr>
            <w:tcW w:w="4595" w:type="pct"/>
          </w:tcPr>
          <w:p w:rsidR="0076308C" w:rsidRPr="00C9268F" w:rsidRDefault="0076308C" w:rsidP="0076308C">
            <w:pPr>
              <w:cnfStyle w:val="000000000000"/>
            </w:pPr>
            <w:r>
              <w:t>P</w:t>
            </w:r>
            <w:r w:rsidRPr="00E76707">
              <w:t>odpora DICO</w:t>
            </w:r>
            <w:r>
              <w:t>M služeb: Query/Retrieve, Store.</w:t>
            </w:r>
          </w:p>
        </w:tc>
      </w:tr>
      <w:tr w:rsidR="0076308C" w:rsidRPr="00C9268F" w:rsidTr="00B64564">
        <w:tc>
          <w:tcPr>
            <w:cnfStyle w:val="001000000000"/>
            <w:tcW w:w="405" w:type="pct"/>
          </w:tcPr>
          <w:p w:rsidR="0076308C" w:rsidRPr="00C9268F" w:rsidRDefault="0076308C" w:rsidP="0076308C">
            <w:pPr>
              <w:pStyle w:val="Odstavecseseznamem"/>
              <w:numPr>
                <w:ilvl w:val="0"/>
                <w:numId w:val="40"/>
              </w:numPr>
              <w:ind w:left="595" w:hanging="595"/>
            </w:pPr>
          </w:p>
        </w:tc>
        <w:tc>
          <w:tcPr>
            <w:tcW w:w="4595" w:type="pct"/>
          </w:tcPr>
          <w:p w:rsidR="0076308C" w:rsidRPr="00C9268F" w:rsidRDefault="0076308C" w:rsidP="0076308C">
            <w:pPr>
              <w:cnfStyle w:val="000000000000"/>
            </w:pPr>
            <w:r>
              <w:t>P</w:t>
            </w:r>
            <w:r w:rsidRPr="00E76707">
              <w:t>odpora připojení neomezeného počtu různých zdrojů obrazových dat (např. možnost přímého odesílání obrazových dat z modalit do centrálního prohlížeče, napojení libovolného počtu</w:t>
            </w:r>
            <w:r>
              <w:t xml:space="preserve"> DICOM archivů různých výrobců).</w:t>
            </w:r>
          </w:p>
        </w:tc>
      </w:tr>
      <w:tr w:rsidR="0076308C" w:rsidRPr="00C9268F" w:rsidTr="00B64564">
        <w:tc>
          <w:tcPr>
            <w:cnfStyle w:val="001000000000"/>
            <w:tcW w:w="405" w:type="pct"/>
          </w:tcPr>
          <w:p w:rsidR="0076308C" w:rsidRPr="00C9268F" w:rsidRDefault="0076308C" w:rsidP="0076308C">
            <w:pPr>
              <w:pStyle w:val="Odstavecseseznamem"/>
              <w:numPr>
                <w:ilvl w:val="0"/>
                <w:numId w:val="40"/>
              </w:numPr>
              <w:ind w:left="595" w:hanging="595"/>
            </w:pPr>
          </w:p>
        </w:tc>
        <w:tc>
          <w:tcPr>
            <w:tcW w:w="4595" w:type="pct"/>
          </w:tcPr>
          <w:p w:rsidR="0076308C" w:rsidRPr="00C9268F" w:rsidRDefault="0076308C" w:rsidP="0076308C">
            <w:pPr>
              <w:cnfStyle w:val="000000000000"/>
            </w:pPr>
            <w:r>
              <w:t>M</w:t>
            </w:r>
            <w:r w:rsidRPr="00E76707">
              <w:t>ožnost zabezpečeného přístupu přes síť Internet odkudkoliv i mimo areál nemocn</w:t>
            </w:r>
            <w:r>
              <w:t>ice (podpora HTTPS certifikátu).</w:t>
            </w:r>
          </w:p>
        </w:tc>
      </w:tr>
      <w:tr w:rsidR="0076308C" w:rsidRPr="00C9268F" w:rsidTr="00B64564">
        <w:tc>
          <w:tcPr>
            <w:cnfStyle w:val="001000000000"/>
            <w:tcW w:w="405" w:type="pct"/>
          </w:tcPr>
          <w:p w:rsidR="0076308C" w:rsidRPr="00C9268F" w:rsidRDefault="0076308C" w:rsidP="0076308C">
            <w:pPr>
              <w:pStyle w:val="Odstavecseseznamem"/>
              <w:numPr>
                <w:ilvl w:val="0"/>
                <w:numId w:val="40"/>
              </w:numPr>
              <w:ind w:left="595" w:hanging="595"/>
            </w:pPr>
          </w:p>
        </w:tc>
        <w:tc>
          <w:tcPr>
            <w:tcW w:w="4595" w:type="pct"/>
          </w:tcPr>
          <w:p w:rsidR="0076308C" w:rsidRPr="00C9268F" w:rsidRDefault="0076308C" w:rsidP="0076308C">
            <w:pPr>
              <w:cnfStyle w:val="000000000000"/>
            </w:pPr>
            <w:r>
              <w:t>C</w:t>
            </w:r>
            <w:r w:rsidRPr="00E76707">
              <w:t>entrální prohlížeč musí umožňovat centrální správu uživatelských účtů a nastavení jednotlivých uži</w:t>
            </w:r>
            <w:r>
              <w:t>vatelských profilů nebo skupin.</w:t>
            </w:r>
          </w:p>
        </w:tc>
      </w:tr>
      <w:tr w:rsidR="0076308C" w:rsidRPr="00C9268F" w:rsidTr="00B64564">
        <w:tc>
          <w:tcPr>
            <w:cnfStyle w:val="001000000000"/>
            <w:tcW w:w="405" w:type="pct"/>
          </w:tcPr>
          <w:p w:rsidR="0076308C" w:rsidRPr="00C9268F" w:rsidRDefault="0076308C" w:rsidP="0076308C">
            <w:pPr>
              <w:pStyle w:val="Odstavecseseznamem"/>
              <w:numPr>
                <w:ilvl w:val="0"/>
                <w:numId w:val="40"/>
              </w:numPr>
              <w:ind w:left="595" w:hanging="595"/>
            </w:pPr>
          </w:p>
        </w:tc>
        <w:tc>
          <w:tcPr>
            <w:tcW w:w="4595" w:type="pct"/>
          </w:tcPr>
          <w:p w:rsidR="0076308C" w:rsidRPr="00C9268F" w:rsidRDefault="0076308C" w:rsidP="0076308C">
            <w:pPr>
              <w:cnfStyle w:val="000000000000"/>
            </w:pPr>
            <w:r>
              <w:t>C</w:t>
            </w:r>
            <w:r w:rsidRPr="00E76707">
              <w:t>entrální prohlížeč musí umožňovat autentizaci uživatelů při spouštění prostřednictvím Active Directory a řízení oprávnění na úro</w:t>
            </w:r>
            <w:r>
              <w:t>vni role a pracoviště uživatele.</w:t>
            </w:r>
          </w:p>
        </w:tc>
      </w:tr>
      <w:tr w:rsidR="0076308C" w:rsidRPr="00C9268F" w:rsidTr="00B64564">
        <w:tc>
          <w:tcPr>
            <w:cnfStyle w:val="001000000000"/>
            <w:tcW w:w="405" w:type="pct"/>
          </w:tcPr>
          <w:p w:rsidR="0076308C" w:rsidRPr="00C9268F" w:rsidRDefault="0076308C" w:rsidP="0076308C">
            <w:pPr>
              <w:pStyle w:val="Odstavecseseznamem"/>
              <w:numPr>
                <w:ilvl w:val="0"/>
                <w:numId w:val="40"/>
              </w:numPr>
              <w:ind w:left="595" w:hanging="595"/>
            </w:pPr>
          </w:p>
        </w:tc>
        <w:tc>
          <w:tcPr>
            <w:tcW w:w="4595" w:type="pct"/>
          </w:tcPr>
          <w:p w:rsidR="0076308C" w:rsidRDefault="0076308C" w:rsidP="0076308C">
            <w:pPr>
              <w:cnfStyle w:val="000000000000"/>
            </w:pPr>
            <w:r>
              <w:t>N</w:t>
            </w:r>
            <w:r w:rsidRPr="00141830">
              <w:t xml:space="preserve">apojení na stávající </w:t>
            </w:r>
            <w:r>
              <w:t>K</w:t>
            </w:r>
            <w:r w:rsidRPr="00141830">
              <w:t>IS minimálně v rozsahu:</w:t>
            </w:r>
          </w:p>
          <w:p w:rsidR="0076308C" w:rsidRDefault="0076308C" w:rsidP="00D9010C">
            <w:pPr>
              <w:pStyle w:val="Odstavecseseznamem"/>
              <w:numPr>
                <w:ilvl w:val="0"/>
                <w:numId w:val="52"/>
              </w:numPr>
              <w:cnfStyle w:val="000000000000"/>
            </w:pPr>
            <w:r w:rsidRPr="00141830">
              <w:t xml:space="preserve">spuštění prohlížeče z prostředí </w:t>
            </w:r>
            <w:r w:rsidR="00773DA4">
              <w:t>K</w:t>
            </w:r>
            <w:r w:rsidRPr="00141830">
              <w:t>IS pomocí šifrovaného URL odkazu s parametrem Accession Number, případně podle dalších parametrů (např. ID pacienta), tak aby zobrazil vyšetření příslušející k dané žádance,</w:t>
            </w:r>
          </w:p>
          <w:p w:rsidR="0076308C" w:rsidRPr="0076308C" w:rsidRDefault="0076308C" w:rsidP="00D9010C">
            <w:pPr>
              <w:pStyle w:val="Odstavecseseznamem"/>
              <w:numPr>
                <w:ilvl w:val="0"/>
                <w:numId w:val="52"/>
              </w:numPr>
              <w:cnfStyle w:val="000000000000"/>
            </w:pPr>
            <w:r w:rsidRPr="00141830">
              <w:t xml:space="preserve">zobrazení textového popisu vyšetření v prostředí prohlížeče (vždy je načítán aktuální textový popis z </w:t>
            </w:r>
            <w:r w:rsidR="00773DA4">
              <w:t>K</w:t>
            </w:r>
            <w:r w:rsidRPr="00141830">
              <w:t xml:space="preserve">IS a tento textový popis se neukládá do PACS), komunikaci, formát přenášených dat a další služby je povinen zajistit uchazeč v rámci zajištění součinnosti dodavatele </w:t>
            </w:r>
            <w:r w:rsidR="00773DA4">
              <w:t>K</w:t>
            </w:r>
            <w:r w:rsidRPr="00141830">
              <w:t>IS,</w:t>
            </w:r>
          </w:p>
        </w:tc>
      </w:tr>
      <w:tr w:rsidR="00933A43" w:rsidRPr="00C9268F" w:rsidTr="00B64564">
        <w:tc>
          <w:tcPr>
            <w:cnfStyle w:val="001000000000"/>
            <w:tcW w:w="405" w:type="pct"/>
          </w:tcPr>
          <w:p w:rsidR="00933A43" w:rsidRPr="00C9268F" w:rsidRDefault="00933A43" w:rsidP="00933A43">
            <w:pPr>
              <w:pStyle w:val="Odstavecseseznamem"/>
              <w:numPr>
                <w:ilvl w:val="0"/>
                <w:numId w:val="40"/>
              </w:numPr>
              <w:ind w:left="595" w:hanging="595"/>
            </w:pPr>
          </w:p>
        </w:tc>
        <w:tc>
          <w:tcPr>
            <w:tcW w:w="4595" w:type="pct"/>
          </w:tcPr>
          <w:p w:rsidR="00933A43" w:rsidRPr="00C9268F" w:rsidRDefault="00933A43" w:rsidP="00933A43">
            <w:pPr>
              <w:cnfStyle w:val="000000000000"/>
            </w:pPr>
            <w:r>
              <w:t>S</w:t>
            </w:r>
            <w:r w:rsidRPr="00A15D6C">
              <w:t xml:space="preserve">ystém musí umožňovat zpětné dohledání přístupu konkrétního uživatele k dané obrazové </w:t>
            </w:r>
            <w:r w:rsidRPr="00A15D6C">
              <w:lastRenderedPageBreak/>
              <w:t>dokumentaci nebo pacientským datům po celou dobu životního cyklu řešení, tato funkcionalita musí být zákaznicky dostupná prostřednictvím přehledného nastavení (např. přes</w:t>
            </w:r>
            <w:r>
              <w:t xml:space="preserve"> HTML formulář).</w:t>
            </w:r>
          </w:p>
        </w:tc>
      </w:tr>
      <w:tr w:rsidR="00933A43" w:rsidRPr="00C9268F" w:rsidTr="00B64564">
        <w:tc>
          <w:tcPr>
            <w:cnfStyle w:val="001000000000"/>
            <w:tcW w:w="405" w:type="pct"/>
          </w:tcPr>
          <w:p w:rsidR="00933A43" w:rsidRPr="00C9268F" w:rsidRDefault="00933A43" w:rsidP="00933A43">
            <w:pPr>
              <w:pStyle w:val="Odstavecseseznamem"/>
              <w:numPr>
                <w:ilvl w:val="0"/>
                <w:numId w:val="40"/>
              </w:numPr>
              <w:ind w:left="595" w:hanging="595"/>
            </w:pPr>
          </w:p>
        </w:tc>
        <w:tc>
          <w:tcPr>
            <w:tcW w:w="4595" w:type="pct"/>
          </w:tcPr>
          <w:p w:rsidR="00933A43" w:rsidRPr="00C9268F" w:rsidRDefault="00933A43" w:rsidP="00933A43">
            <w:pPr>
              <w:cnfStyle w:val="000000000000"/>
            </w:pPr>
            <w:r>
              <w:t>P</w:t>
            </w:r>
            <w:r w:rsidRPr="00A15D6C">
              <w:t>odpora uživatelsky editovatelných klá</w:t>
            </w:r>
            <w:r>
              <w:t>vesových zkratek, tlačítek myši.</w:t>
            </w:r>
          </w:p>
        </w:tc>
      </w:tr>
      <w:tr w:rsidR="00933A43" w:rsidRPr="00C9268F" w:rsidTr="00B64564">
        <w:tc>
          <w:tcPr>
            <w:cnfStyle w:val="001000000000"/>
            <w:tcW w:w="405" w:type="pct"/>
          </w:tcPr>
          <w:p w:rsidR="00933A43" w:rsidRPr="00C9268F" w:rsidRDefault="00933A43" w:rsidP="00933A43">
            <w:pPr>
              <w:pStyle w:val="Odstavecseseznamem"/>
              <w:numPr>
                <w:ilvl w:val="0"/>
                <w:numId w:val="40"/>
              </w:numPr>
              <w:ind w:left="595" w:hanging="595"/>
            </w:pPr>
          </w:p>
        </w:tc>
        <w:tc>
          <w:tcPr>
            <w:tcW w:w="4595" w:type="pct"/>
          </w:tcPr>
          <w:p w:rsidR="00933A43" w:rsidRPr="00C9268F" w:rsidRDefault="00933A43" w:rsidP="00933A43">
            <w:pPr>
              <w:cnfStyle w:val="000000000000"/>
            </w:pPr>
            <w:r>
              <w:t>F</w:t>
            </w:r>
            <w:r w:rsidRPr="00A15D6C">
              <w:t>unkce pro zobrazení všech vyšetření pacienta, ze všech připojených zdrojů dat, na časové ose, možnost filtrace zobraz</w:t>
            </w:r>
            <w:r>
              <w:t>ovaných vyšetření na časové ose.</w:t>
            </w:r>
          </w:p>
        </w:tc>
      </w:tr>
      <w:tr w:rsidR="00933A43" w:rsidRPr="00C9268F" w:rsidTr="00B64564">
        <w:tc>
          <w:tcPr>
            <w:cnfStyle w:val="001000000000"/>
            <w:tcW w:w="405" w:type="pct"/>
          </w:tcPr>
          <w:p w:rsidR="00933A43" w:rsidRPr="00C9268F" w:rsidRDefault="00933A43" w:rsidP="00933A43">
            <w:pPr>
              <w:pStyle w:val="Odstavecseseznamem"/>
              <w:numPr>
                <w:ilvl w:val="0"/>
                <w:numId w:val="40"/>
              </w:numPr>
              <w:ind w:left="595" w:hanging="595"/>
            </w:pPr>
          </w:p>
        </w:tc>
        <w:tc>
          <w:tcPr>
            <w:tcW w:w="4595" w:type="pct"/>
          </w:tcPr>
          <w:p w:rsidR="00933A43" w:rsidRPr="00C9268F" w:rsidRDefault="00933A43" w:rsidP="00933A43">
            <w:pPr>
              <w:cnfStyle w:val="000000000000"/>
            </w:pPr>
            <w:r>
              <w:t>P</w:t>
            </w:r>
            <w:r w:rsidRPr="00A15D6C">
              <w:t>odpora zobrazení</w:t>
            </w:r>
            <w:r>
              <w:t xml:space="preserve"> DICOM SR (Structured Report).</w:t>
            </w:r>
          </w:p>
        </w:tc>
      </w:tr>
      <w:tr w:rsidR="00933A43" w:rsidRPr="00C9268F" w:rsidTr="00B64564">
        <w:tc>
          <w:tcPr>
            <w:cnfStyle w:val="001000000000"/>
            <w:tcW w:w="405" w:type="pct"/>
          </w:tcPr>
          <w:p w:rsidR="00933A43" w:rsidRPr="00C9268F" w:rsidRDefault="00933A43" w:rsidP="00933A43">
            <w:pPr>
              <w:pStyle w:val="Odstavecseseznamem"/>
              <w:numPr>
                <w:ilvl w:val="0"/>
                <w:numId w:val="40"/>
              </w:numPr>
              <w:ind w:left="595" w:hanging="595"/>
            </w:pPr>
          </w:p>
        </w:tc>
        <w:tc>
          <w:tcPr>
            <w:tcW w:w="4595" w:type="pct"/>
          </w:tcPr>
          <w:p w:rsidR="00933A43" w:rsidRPr="00C9268F" w:rsidRDefault="00933A43" w:rsidP="00933A43">
            <w:pPr>
              <w:cnfStyle w:val="000000000000"/>
            </w:pPr>
            <w:r>
              <w:t>P</w:t>
            </w:r>
            <w:r w:rsidRPr="00A15D6C">
              <w:t>odpora zobrazení medicínských zpráv v</w:t>
            </w:r>
            <w:r>
              <w:t xml:space="preserve"> jiných formátech (např. *.pdf).</w:t>
            </w:r>
          </w:p>
        </w:tc>
      </w:tr>
      <w:tr w:rsidR="00933A43" w:rsidRPr="00C9268F" w:rsidTr="00B64564">
        <w:tc>
          <w:tcPr>
            <w:cnfStyle w:val="001000000000"/>
            <w:tcW w:w="405" w:type="pct"/>
          </w:tcPr>
          <w:p w:rsidR="00933A43" w:rsidRPr="00C9268F" w:rsidRDefault="00933A43" w:rsidP="00933A43">
            <w:pPr>
              <w:pStyle w:val="Odstavecseseznamem"/>
              <w:numPr>
                <w:ilvl w:val="0"/>
                <w:numId w:val="40"/>
              </w:numPr>
              <w:ind w:left="595" w:hanging="595"/>
            </w:pPr>
          </w:p>
        </w:tc>
        <w:tc>
          <w:tcPr>
            <w:tcW w:w="4595" w:type="pct"/>
          </w:tcPr>
          <w:p w:rsidR="00933A43" w:rsidRPr="00C9268F" w:rsidRDefault="00933A43" w:rsidP="00933A43">
            <w:pPr>
              <w:cnfStyle w:val="000000000000"/>
            </w:pPr>
            <w:r>
              <w:t>P</w:t>
            </w:r>
            <w:r w:rsidRPr="00A15D6C">
              <w:t>odpora zobrazení MPEG-4 přímo v prostředí prohlížeče</w:t>
            </w:r>
            <w:r>
              <w:t xml:space="preserve"> bez spouštění SW třetích stran.</w:t>
            </w:r>
          </w:p>
        </w:tc>
      </w:tr>
      <w:tr w:rsidR="00933A43" w:rsidRPr="00C9268F" w:rsidTr="00B64564">
        <w:tc>
          <w:tcPr>
            <w:cnfStyle w:val="001000000000"/>
            <w:tcW w:w="405" w:type="pct"/>
          </w:tcPr>
          <w:p w:rsidR="00933A43" w:rsidRPr="00C9268F" w:rsidRDefault="00933A43" w:rsidP="00933A43">
            <w:pPr>
              <w:pStyle w:val="Odstavecseseznamem"/>
              <w:numPr>
                <w:ilvl w:val="0"/>
                <w:numId w:val="40"/>
              </w:numPr>
              <w:ind w:left="595" w:hanging="595"/>
            </w:pPr>
          </w:p>
        </w:tc>
        <w:tc>
          <w:tcPr>
            <w:tcW w:w="4595" w:type="pct"/>
          </w:tcPr>
          <w:p w:rsidR="00933A43" w:rsidRPr="00C9268F" w:rsidRDefault="00933A43" w:rsidP="00933A43">
            <w:pPr>
              <w:cnfStyle w:val="000000000000"/>
            </w:pPr>
            <w:r>
              <w:t>M</w:t>
            </w:r>
            <w:r w:rsidRPr="00A15D6C">
              <w:t>ožnost rychlé volby pro zobrazení/skrytí DICOM atributů (volby pro skrytí údajů o pacientovi /vyšetření, orientace snímku, a</w:t>
            </w:r>
            <w:r>
              <w:t>notace, referenční čáry, apod.).</w:t>
            </w:r>
          </w:p>
        </w:tc>
      </w:tr>
      <w:tr w:rsidR="00933A43" w:rsidRPr="00C9268F" w:rsidTr="00B64564">
        <w:tc>
          <w:tcPr>
            <w:cnfStyle w:val="001000000000"/>
            <w:tcW w:w="405" w:type="pct"/>
          </w:tcPr>
          <w:p w:rsidR="00933A43" w:rsidRPr="00C9268F" w:rsidRDefault="00933A43" w:rsidP="00933A43">
            <w:pPr>
              <w:pStyle w:val="Odstavecseseznamem"/>
              <w:numPr>
                <w:ilvl w:val="0"/>
                <w:numId w:val="40"/>
              </w:numPr>
              <w:ind w:left="595" w:hanging="595"/>
            </w:pPr>
          </w:p>
        </w:tc>
        <w:tc>
          <w:tcPr>
            <w:tcW w:w="4595" w:type="pct"/>
          </w:tcPr>
          <w:p w:rsidR="00933A43" w:rsidRPr="00C9268F" w:rsidRDefault="00933A43" w:rsidP="00933A43">
            <w:pPr>
              <w:cnfStyle w:val="000000000000"/>
            </w:pPr>
            <w:r>
              <w:t>M</w:t>
            </w:r>
            <w:r w:rsidRPr="00A15D6C">
              <w:t xml:space="preserve">ožnost rozdělení obrazovky horizontálně i vertikálně pro zobrazení více snímků na jednom monitoru v rámci jednoho vyšetření a </w:t>
            </w:r>
            <w:r>
              <w:t>pro porovnání vícero vyšetření.</w:t>
            </w:r>
          </w:p>
        </w:tc>
      </w:tr>
      <w:tr w:rsidR="00933A43" w:rsidRPr="00C9268F" w:rsidTr="00B64564">
        <w:tc>
          <w:tcPr>
            <w:cnfStyle w:val="001000000000"/>
            <w:tcW w:w="405" w:type="pct"/>
          </w:tcPr>
          <w:p w:rsidR="00933A43" w:rsidRPr="00C9268F" w:rsidRDefault="00933A43" w:rsidP="00933A43">
            <w:pPr>
              <w:pStyle w:val="Odstavecseseznamem"/>
              <w:numPr>
                <w:ilvl w:val="0"/>
                <w:numId w:val="40"/>
              </w:numPr>
              <w:ind w:left="595" w:hanging="595"/>
            </w:pPr>
          </w:p>
        </w:tc>
        <w:tc>
          <w:tcPr>
            <w:tcW w:w="4595" w:type="pct"/>
          </w:tcPr>
          <w:p w:rsidR="00933A43" w:rsidRPr="00C9268F" w:rsidRDefault="00933A43" w:rsidP="00933A43">
            <w:pPr>
              <w:cnfStyle w:val="000000000000"/>
            </w:pPr>
            <w:r>
              <w:t>M</w:t>
            </w:r>
            <w:r w:rsidRPr="00A15D6C">
              <w:t>ožnost ručního propojení sérií pro synchronní zobrazení dvou a více sérií.</w:t>
            </w:r>
          </w:p>
        </w:tc>
      </w:tr>
      <w:tr w:rsidR="00933A43" w:rsidRPr="00C9268F" w:rsidTr="00B64564">
        <w:tc>
          <w:tcPr>
            <w:cnfStyle w:val="001000000000"/>
            <w:tcW w:w="5000" w:type="pct"/>
            <w:gridSpan w:val="2"/>
          </w:tcPr>
          <w:p w:rsidR="00933A43" w:rsidRPr="00C9268F" w:rsidRDefault="00933A43" w:rsidP="00B64564">
            <w:pPr>
              <w:keepNext/>
            </w:pPr>
            <w:r w:rsidRPr="00933A43">
              <w:t>Požadovaná funkcionalita diagnostické verze centrálního DICOM prohlížeče</w:t>
            </w:r>
          </w:p>
        </w:tc>
      </w:tr>
      <w:tr w:rsidR="007F69B0" w:rsidRPr="00C9268F" w:rsidTr="00B64564">
        <w:tc>
          <w:tcPr>
            <w:cnfStyle w:val="001000000000"/>
            <w:tcW w:w="405" w:type="pct"/>
          </w:tcPr>
          <w:p w:rsidR="007F69B0" w:rsidRPr="00C9268F" w:rsidRDefault="007F69B0" w:rsidP="007F69B0">
            <w:pPr>
              <w:pStyle w:val="Odstavecseseznamem"/>
              <w:numPr>
                <w:ilvl w:val="0"/>
                <w:numId w:val="40"/>
              </w:numPr>
              <w:ind w:left="595" w:hanging="595"/>
            </w:pPr>
          </w:p>
        </w:tc>
        <w:tc>
          <w:tcPr>
            <w:tcW w:w="4595" w:type="pct"/>
          </w:tcPr>
          <w:p w:rsidR="007F69B0" w:rsidRPr="00C9268F" w:rsidRDefault="007F69B0" w:rsidP="007F69B0">
            <w:pPr>
              <w:cnfStyle w:val="000000000000"/>
            </w:pPr>
            <w:r w:rsidRPr="0030530F">
              <w:t>základní měření: denzita, pravítko, tříbodový úhel, poměr, kalibrace,</w:t>
            </w:r>
          </w:p>
        </w:tc>
      </w:tr>
      <w:tr w:rsidR="007F69B0" w:rsidRPr="00C9268F" w:rsidTr="00B64564">
        <w:tc>
          <w:tcPr>
            <w:cnfStyle w:val="001000000000"/>
            <w:tcW w:w="405" w:type="pct"/>
          </w:tcPr>
          <w:p w:rsidR="007F69B0" w:rsidRPr="00C9268F" w:rsidRDefault="007F69B0" w:rsidP="007F69B0">
            <w:pPr>
              <w:pStyle w:val="Odstavecseseznamem"/>
              <w:numPr>
                <w:ilvl w:val="0"/>
                <w:numId w:val="40"/>
              </w:numPr>
              <w:ind w:left="595" w:hanging="595"/>
            </w:pPr>
          </w:p>
        </w:tc>
        <w:tc>
          <w:tcPr>
            <w:tcW w:w="4595" w:type="pct"/>
          </w:tcPr>
          <w:p w:rsidR="007F69B0" w:rsidRPr="00C9268F" w:rsidRDefault="007F69B0" w:rsidP="007F69B0">
            <w:pPr>
              <w:cnfStyle w:val="000000000000"/>
            </w:pPr>
            <w:r w:rsidRPr="0030530F">
              <w:t>manipulace s dvourozměrnými, i 3D snímky (nastavení W/L, nastavení LUT, zvětšení, posouvání, lupa, rotace…),</w:t>
            </w:r>
          </w:p>
        </w:tc>
      </w:tr>
      <w:tr w:rsidR="007F69B0" w:rsidRPr="00C9268F" w:rsidTr="00B64564">
        <w:tc>
          <w:tcPr>
            <w:cnfStyle w:val="001000000000"/>
            <w:tcW w:w="405" w:type="pct"/>
          </w:tcPr>
          <w:p w:rsidR="007F69B0" w:rsidRPr="00C9268F" w:rsidRDefault="007F69B0" w:rsidP="007F69B0">
            <w:pPr>
              <w:pStyle w:val="Odstavecseseznamem"/>
              <w:numPr>
                <w:ilvl w:val="0"/>
                <w:numId w:val="40"/>
              </w:numPr>
              <w:ind w:left="595" w:hanging="595"/>
            </w:pPr>
          </w:p>
        </w:tc>
        <w:tc>
          <w:tcPr>
            <w:tcW w:w="4595" w:type="pct"/>
          </w:tcPr>
          <w:p w:rsidR="007F69B0" w:rsidRPr="00C9268F" w:rsidRDefault="007F69B0" w:rsidP="007F69B0">
            <w:pPr>
              <w:cnfStyle w:val="000000000000"/>
            </w:pPr>
            <w:r w:rsidRPr="0030530F">
              <w:t>možnost rozdělení obrazovky,</w:t>
            </w:r>
          </w:p>
        </w:tc>
      </w:tr>
      <w:tr w:rsidR="007F69B0" w:rsidRPr="00C9268F" w:rsidTr="00B64564">
        <w:tc>
          <w:tcPr>
            <w:cnfStyle w:val="001000000000"/>
            <w:tcW w:w="405" w:type="pct"/>
          </w:tcPr>
          <w:p w:rsidR="007F69B0" w:rsidRPr="00C9268F" w:rsidRDefault="007F69B0" w:rsidP="007F69B0">
            <w:pPr>
              <w:pStyle w:val="Odstavecseseznamem"/>
              <w:numPr>
                <w:ilvl w:val="0"/>
                <w:numId w:val="40"/>
              </w:numPr>
              <w:ind w:left="595" w:hanging="595"/>
            </w:pPr>
          </w:p>
        </w:tc>
        <w:tc>
          <w:tcPr>
            <w:tcW w:w="4595" w:type="pct"/>
          </w:tcPr>
          <w:p w:rsidR="007F69B0" w:rsidRPr="00C9268F" w:rsidRDefault="007F69B0" w:rsidP="007F69B0">
            <w:pPr>
              <w:cnfStyle w:val="000000000000"/>
            </w:pPr>
            <w:r w:rsidRPr="0030530F">
              <w:t>video smyčka,</w:t>
            </w:r>
          </w:p>
        </w:tc>
      </w:tr>
      <w:tr w:rsidR="007F69B0" w:rsidRPr="00C9268F" w:rsidTr="00B64564">
        <w:tc>
          <w:tcPr>
            <w:cnfStyle w:val="001000000000"/>
            <w:tcW w:w="405" w:type="pct"/>
          </w:tcPr>
          <w:p w:rsidR="007F69B0" w:rsidRPr="00C9268F" w:rsidRDefault="007F69B0" w:rsidP="007F69B0">
            <w:pPr>
              <w:pStyle w:val="Odstavecseseznamem"/>
              <w:numPr>
                <w:ilvl w:val="0"/>
                <w:numId w:val="40"/>
              </w:numPr>
              <w:ind w:left="595" w:hanging="595"/>
            </w:pPr>
          </w:p>
        </w:tc>
        <w:tc>
          <w:tcPr>
            <w:tcW w:w="4595" w:type="pct"/>
          </w:tcPr>
          <w:p w:rsidR="007F69B0" w:rsidRPr="00C9268F" w:rsidRDefault="007F69B0" w:rsidP="007F69B0">
            <w:pPr>
              <w:cnfStyle w:val="000000000000"/>
            </w:pPr>
            <w:r w:rsidRPr="0030530F">
              <w:t>možnost vkládání anotací,</w:t>
            </w:r>
          </w:p>
        </w:tc>
      </w:tr>
      <w:tr w:rsidR="007F69B0" w:rsidRPr="00C9268F" w:rsidTr="00B64564">
        <w:tc>
          <w:tcPr>
            <w:cnfStyle w:val="001000000000"/>
            <w:tcW w:w="405" w:type="pct"/>
          </w:tcPr>
          <w:p w:rsidR="007F69B0" w:rsidRPr="00C9268F" w:rsidRDefault="007F69B0" w:rsidP="007F69B0">
            <w:pPr>
              <w:pStyle w:val="Odstavecseseznamem"/>
              <w:numPr>
                <w:ilvl w:val="0"/>
                <w:numId w:val="40"/>
              </w:numPr>
              <w:ind w:left="595" w:hanging="595"/>
            </w:pPr>
          </w:p>
        </w:tc>
        <w:tc>
          <w:tcPr>
            <w:tcW w:w="4595" w:type="pct"/>
          </w:tcPr>
          <w:p w:rsidR="007F69B0" w:rsidRPr="00C9268F" w:rsidRDefault="007F69B0" w:rsidP="007F69B0">
            <w:pPr>
              <w:cnfStyle w:val="000000000000"/>
            </w:pPr>
            <w:r w:rsidRPr="0030530F">
              <w:t>podpora manuální a automatické synchronizace snímků, sérií a vyšetření,</w:t>
            </w:r>
          </w:p>
        </w:tc>
      </w:tr>
      <w:tr w:rsidR="007F69B0" w:rsidRPr="00C9268F" w:rsidTr="00B64564">
        <w:tc>
          <w:tcPr>
            <w:cnfStyle w:val="001000000000"/>
            <w:tcW w:w="405" w:type="pct"/>
          </w:tcPr>
          <w:p w:rsidR="007F69B0" w:rsidRPr="00C9268F" w:rsidRDefault="007F69B0" w:rsidP="007F69B0">
            <w:pPr>
              <w:pStyle w:val="Odstavecseseznamem"/>
              <w:numPr>
                <w:ilvl w:val="0"/>
                <w:numId w:val="40"/>
              </w:numPr>
              <w:ind w:left="595" w:hanging="595"/>
            </w:pPr>
          </w:p>
        </w:tc>
        <w:tc>
          <w:tcPr>
            <w:tcW w:w="4595" w:type="pct"/>
          </w:tcPr>
          <w:p w:rsidR="007F69B0" w:rsidRPr="00C9268F" w:rsidRDefault="007F69B0" w:rsidP="007F69B0">
            <w:pPr>
              <w:cnfStyle w:val="000000000000"/>
            </w:pPr>
            <w:r w:rsidRPr="0030530F">
              <w:t>vytvoření klíčových snímků dle standardu DICOM (Key objects) vč. jejich zobrazení a možnosti uložení jako nové série vyšetření</w:t>
            </w:r>
          </w:p>
        </w:tc>
      </w:tr>
      <w:tr w:rsidR="007F69B0" w:rsidRPr="00C9268F" w:rsidTr="00B64564">
        <w:tc>
          <w:tcPr>
            <w:cnfStyle w:val="001000000000"/>
            <w:tcW w:w="405" w:type="pct"/>
          </w:tcPr>
          <w:p w:rsidR="007F69B0" w:rsidRPr="00C9268F" w:rsidRDefault="007F69B0" w:rsidP="007F69B0">
            <w:pPr>
              <w:pStyle w:val="Odstavecseseznamem"/>
              <w:numPr>
                <w:ilvl w:val="0"/>
                <w:numId w:val="40"/>
              </w:numPr>
              <w:ind w:left="595" w:hanging="595"/>
            </w:pPr>
          </w:p>
        </w:tc>
        <w:tc>
          <w:tcPr>
            <w:tcW w:w="4595" w:type="pct"/>
          </w:tcPr>
          <w:p w:rsidR="007F69B0" w:rsidRPr="00C9268F" w:rsidRDefault="007F69B0" w:rsidP="007F69B0">
            <w:pPr>
              <w:cnfStyle w:val="000000000000"/>
            </w:pPr>
            <w:r w:rsidRPr="0030530F">
              <w:t>možnost porovnání vyšetření různých pacientů,</w:t>
            </w:r>
          </w:p>
        </w:tc>
      </w:tr>
      <w:tr w:rsidR="007F69B0" w:rsidRPr="00C9268F" w:rsidTr="00B64564">
        <w:tc>
          <w:tcPr>
            <w:cnfStyle w:val="001000000000"/>
            <w:tcW w:w="405" w:type="pct"/>
          </w:tcPr>
          <w:p w:rsidR="007F69B0" w:rsidRPr="00C9268F" w:rsidRDefault="007F69B0" w:rsidP="007F69B0">
            <w:pPr>
              <w:pStyle w:val="Odstavecseseznamem"/>
              <w:numPr>
                <w:ilvl w:val="0"/>
                <w:numId w:val="40"/>
              </w:numPr>
              <w:ind w:left="595" w:hanging="595"/>
            </w:pPr>
          </w:p>
        </w:tc>
        <w:tc>
          <w:tcPr>
            <w:tcW w:w="4595" w:type="pct"/>
          </w:tcPr>
          <w:p w:rsidR="007F69B0" w:rsidRPr="00C9268F" w:rsidRDefault="007F69B0" w:rsidP="007F69B0">
            <w:pPr>
              <w:cnfStyle w:val="000000000000"/>
            </w:pPr>
            <w:r w:rsidRPr="0030530F">
              <w:t>MPR, 3D (objemová rekonstrukce, MIP, průměr), 3D kurz</w:t>
            </w:r>
          </w:p>
        </w:tc>
      </w:tr>
      <w:tr w:rsidR="007F69B0" w:rsidRPr="00C9268F" w:rsidTr="00B64564">
        <w:tc>
          <w:tcPr>
            <w:cnfStyle w:val="001000000000"/>
            <w:tcW w:w="405" w:type="pct"/>
          </w:tcPr>
          <w:p w:rsidR="007F69B0" w:rsidRPr="00C9268F" w:rsidRDefault="007F69B0" w:rsidP="007F69B0">
            <w:pPr>
              <w:pStyle w:val="Odstavecseseznamem"/>
              <w:numPr>
                <w:ilvl w:val="0"/>
                <w:numId w:val="40"/>
              </w:numPr>
              <w:ind w:left="595" w:hanging="595"/>
            </w:pPr>
          </w:p>
        </w:tc>
        <w:tc>
          <w:tcPr>
            <w:tcW w:w="4595" w:type="pct"/>
          </w:tcPr>
          <w:p w:rsidR="007F69B0" w:rsidRPr="00C9268F" w:rsidRDefault="007F69B0" w:rsidP="007F69B0">
            <w:pPr>
              <w:cnfStyle w:val="000000000000"/>
            </w:pPr>
            <w:r w:rsidRPr="0030530F">
              <w:t>fúze pro neomezené množství modalit (min. ze 3 modalit – PET CT, MR, CT),</w:t>
            </w:r>
          </w:p>
        </w:tc>
      </w:tr>
      <w:tr w:rsidR="007F69B0" w:rsidRPr="00C9268F" w:rsidTr="00B64564">
        <w:tc>
          <w:tcPr>
            <w:cnfStyle w:val="001000000000"/>
            <w:tcW w:w="405" w:type="pct"/>
          </w:tcPr>
          <w:p w:rsidR="007F69B0" w:rsidRPr="00C9268F" w:rsidRDefault="007F69B0" w:rsidP="007F69B0">
            <w:pPr>
              <w:pStyle w:val="Odstavecseseznamem"/>
              <w:numPr>
                <w:ilvl w:val="0"/>
                <w:numId w:val="40"/>
              </w:numPr>
              <w:ind w:left="595" w:hanging="595"/>
            </w:pPr>
          </w:p>
        </w:tc>
        <w:tc>
          <w:tcPr>
            <w:tcW w:w="4595" w:type="pct"/>
          </w:tcPr>
          <w:p w:rsidR="007F69B0" w:rsidRPr="00C9268F" w:rsidRDefault="007F69B0" w:rsidP="007F69B0">
            <w:pPr>
              <w:cnfStyle w:val="000000000000"/>
            </w:pPr>
            <w:r w:rsidRPr="0030530F">
              <w:t>pokročilé měření: elipsa, obrys, kruh, čtverec, obdélník, mnohoúhelník, ROI, Cobbův úhel, zakřivení, zobrazení statistiky v ROI – max, průměr, směrodatná odchylka, gamma korekce</w:t>
            </w:r>
          </w:p>
        </w:tc>
      </w:tr>
      <w:tr w:rsidR="007F69B0" w:rsidRPr="00C9268F" w:rsidTr="00B64564">
        <w:tc>
          <w:tcPr>
            <w:cnfStyle w:val="001000000000"/>
            <w:tcW w:w="405" w:type="pct"/>
          </w:tcPr>
          <w:p w:rsidR="007F69B0" w:rsidRPr="00C9268F" w:rsidRDefault="007F69B0" w:rsidP="007F69B0">
            <w:pPr>
              <w:pStyle w:val="Odstavecseseznamem"/>
              <w:numPr>
                <w:ilvl w:val="0"/>
                <w:numId w:val="40"/>
              </w:numPr>
              <w:ind w:left="595" w:hanging="595"/>
            </w:pPr>
          </w:p>
        </w:tc>
        <w:tc>
          <w:tcPr>
            <w:tcW w:w="4595" w:type="pct"/>
          </w:tcPr>
          <w:p w:rsidR="007F69B0" w:rsidRDefault="007F69B0" w:rsidP="007F69B0">
            <w:pPr>
              <w:cnfStyle w:val="000000000000"/>
            </w:pPr>
            <w:r w:rsidRPr="0030530F">
              <w:t>možnost práce s EKG signály generovanými ve formátu DICOM min. v rozsahu:</w:t>
            </w:r>
          </w:p>
          <w:p w:rsidR="007F69B0" w:rsidRPr="007F69B0" w:rsidRDefault="007F69B0" w:rsidP="00D9010C">
            <w:pPr>
              <w:pStyle w:val="Odstavecseseznamem"/>
              <w:numPr>
                <w:ilvl w:val="0"/>
                <w:numId w:val="52"/>
              </w:numPr>
              <w:cnfStyle w:val="000000000000"/>
            </w:pPr>
            <w:r w:rsidRPr="007F69B0">
              <w:t>zobrazení 12-svodového záznamu,</w:t>
            </w:r>
          </w:p>
          <w:p w:rsidR="007F69B0" w:rsidRPr="007F69B0" w:rsidRDefault="007F69B0" w:rsidP="00D9010C">
            <w:pPr>
              <w:pStyle w:val="Odstavecseseznamem"/>
              <w:numPr>
                <w:ilvl w:val="0"/>
                <w:numId w:val="52"/>
              </w:numPr>
              <w:cnfStyle w:val="000000000000"/>
            </w:pPr>
            <w:r w:rsidRPr="007F69B0">
              <w:t>možnost zobrazit pouze vybraný svod/vybrané svody,</w:t>
            </w:r>
          </w:p>
          <w:p w:rsidR="007F69B0" w:rsidRPr="007F69B0" w:rsidRDefault="007F69B0" w:rsidP="00D9010C">
            <w:pPr>
              <w:pStyle w:val="Odstavecseseznamem"/>
              <w:numPr>
                <w:ilvl w:val="0"/>
                <w:numId w:val="52"/>
              </w:numPr>
              <w:cnfStyle w:val="000000000000"/>
            </w:pPr>
            <w:r w:rsidRPr="007F69B0">
              <w:lastRenderedPageBreak/>
              <w:t>možnost daný signál zvětšovat a posouvat v průběhu signálu,</w:t>
            </w:r>
          </w:p>
          <w:p w:rsidR="007F69B0" w:rsidRPr="007F69B0" w:rsidRDefault="007F69B0" w:rsidP="00D9010C">
            <w:pPr>
              <w:pStyle w:val="Odstavecseseznamem"/>
              <w:numPr>
                <w:ilvl w:val="0"/>
                <w:numId w:val="52"/>
              </w:numPr>
              <w:cnfStyle w:val="000000000000"/>
            </w:pPr>
            <w:r w:rsidRPr="007F69B0">
              <w:t>možnost porovnávat dva a více různých signálů,</w:t>
            </w:r>
          </w:p>
          <w:p w:rsidR="007F69B0" w:rsidRPr="007F69B0" w:rsidRDefault="007F69B0" w:rsidP="00D9010C">
            <w:pPr>
              <w:pStyle w:val="Odstavecseseznamem"/>
              <w:numPr>
                <w:ilvl w:val="0"/>
                <w:numId w:val="52"/>
              </w:numPr>
              <w:cnfStyle w:val="000000000000"/>
            </w:pPr>
            <w:r w:rsidRPr="007F69B0">
              <w:t>zobrazení základních informací o signálu,</w:t>
            </w:r>
          </w:p>
          <w:p w:rsidR="007F69B0" w:rsidRPr="007F69B0" w:rsidRDefault="007F69B0" w:rsidP="00D9010C">
            <w:pPr>
              <w:pStyle w:val="Odstavecseseznamem"/>
              <w:numPr>
                <w:ilvl w:val="0"/>
                <w:numId w:val="52"/>
              </w:numPr>
              <w:cnfStyle w:val="000000000000"/>
            </w:pPr>
            <w:r w:rsidRPr="007F69B0">
              <w:t>měření amplitud a period,</w:t>
            </w:r>
          </w:p>
          <w:p w:rsidR="007F69B0" w:rsidRPr="007F69B0" w:rsidRDefault="007F69B0" w:rsidP="00D9010C">
            <w:pPr>
              <w:pStyle w:val="Odstavecseseznamem"/>
              <w:numPr>
                <w:ilvl w:val="0"/>
                <w:numId w:val="53"/>
              </w:numPr>
              <w:cnfStyle w:val="000000000000"/>
            </w:pPr>
            <w:r w:rsidRPr="007F69B0">
              <w:t>tisk signálu v odpovídajícím měřítku včetně cejchu,</w:t>
            </w:r>
          </w:p>
        </w:tc>
      </w:tr>
      <w:tr w:rsidR="007F69B0" w:rsidRPr="00C9268F" w:rsidTr="00B64564">
        <w:tc>
          <w:tcPr>
            <w:cnfStyle w:val="001000000000"/>
            <w:tcW w:w="405" w:type="pct"/>
          </w:tcPr>
          <w:p w:rsidR="007F69B0" w:rsidRPr="00C9268F" w:rsidRDefault="007F69B0" w:rsidP="007F69B0">
            <w:pPr>
              <w:pStyle w:val="Odstavecseseznamem"/>
              <w:numPr>
                <w:ilvl w:val="0"/>
                <w:numId w:val="40"/>
              </w:numPr>
              <w:ind w:left="595" w:hanging="595"/>
            </w:pPr>
          </w:p>
        </w:tc>
        <w:tc>
          <w:tcPr>
            <w:tcW w:w="4595" w:type="pct"/>
          </w:tcPr>
          <w:p w:rsidR="007F69B0" w:rsidRPr="00C9268F" w:rsidRDefault="007F69B0" w:rsidP="007F69B0">
            <w:pPr>
              <w:cnfStyle w:val="000000000000"/>
            </w:pPr>
            <w:r w:rsidRPr="00D73779">
              <w:t>závěsné (hanging) protokoly – možnost pokročilé definice hanging protokolů a kombinace pravidel pro zobrazení vyšetření. Musí být možné definovat min. rozložení obrazu (rozdělení obrazovky/obrazovek) dle typu vyšetření, počet diagnostických monitorů a nastavení zobrazení na každém z nich vč. nastavení zobrazení na tabletu či telefonu, automatické porovnání aktuálního a předchozích vyšetření, definice nastavení výchozí hodnot jako je např. WL, zoom, nastavení pozice otevření vyšetření, MPR, 3D rekonstrukce, apod. Všechna tato pravidla musí být možné kombinovat. Uživatelé musí mít také možnost uložit aktuální nastavení prohlížeče při práci s vyšetřením jako hanging protokol.</w:t>
            </w:r>
          </w:p>
        </w:tc>
      </w:tr>
      <w:tr w:rsidR="007F69B0" w:rsidRPr="00C9268F" w:rsidTr="00B64564">
        <w:tc>
          <w:tcPr>
            <w:cnfStyle w:val="001000000000"/>
            <w:tcW w:w="405" w:type="pct"/>
          </w:tcPr>
          <w:p w:rsidR="007F69B0" w:rsidRPr="00C9268F" w:rsidRDefault="007F69B0" w:rsidP="007F69B0">
            <w:pPr>
              <w:pStyle w:val="Odstavecseseznamem"/>
              <w:numPr>
                <w:ilvl w:val="0"/>
                <w:numId w:val="40"/>
              </w:numPr>
              <w:ind w:left="595" w:hanging="595"/>
            </w:pPr>
          </w:p>
        </w:tc>
        <w:tc>
          <w:tcPr>
            <w:tcW w:w="4595" w:type="pct"/>
          </w:tcPr>
          <w:p w:rsidR="007F69B0" w:rsidRPr="00C9268F" w:rsidRDefault="007F69B0" w:rsidP="007F69B0">
            <w:pPr>
              <w:cnfStyle w:val="000000000000"/>
            </w:pPr>
            <w:r w:rsidRPr="00D73779">
              <w:t>centrální prohlížeč musí umožňovat správu rozvržení panelu nástrojů na pracovní ploše prohlížeče, tzn. možnost individuálního nastavení pracovní plochy pro každého uživatele samostatně,</w:t>
            </w:r>
          </w:p>
        </w:tc>
      </w:tr>
      <w:tr w:rsidR="007F69B0" w:rsidRPr="00C9268F" w:rsidTr="00B64564">
        <w:tc>
          <w:tcPr>
            <w:cnfStyle w:val="001000000000"/>
            <w:tcW w:w="405" w:type="pct"/>
          </w:tcPr>
          <w:p w:rsidR="007F69B0" w:rsidRPr="00C9268F" w:rsidRDefault="007F69B0" w:rsidP="007F69B0">
            <w:pPr>
              <w:pStyle w:val="Odstavecseseznamem"/>
              <w:numPr>
                <w:ilvl w:val="0"/>
                <w:numId w:val="40"/>
              </w:numPr>
              <w:ind w:left="595" w:hanging="595"/>
            </w:pPr>
          </w:p>
        </w:tc>
        <w:tc>
          <w:tcPr>
            <w:tcW w:w="4595" w:type="pct"/>
          </w:tcPr>
          <w:p w:rsidR="007F69B0" w:rsidRPr="00C9268F" w:rsidRDefault="007F69B0" w:rsidP="007F69B0">
            <w:pPr>
              <w:cnfStyle w:val="000000000000"/>
            </w:pPr>
            <w:r w:rsidRPr="00D73779">
              <w:t>možnost přednastavení šablon pro různé typy vyšetření. Šablony umožňují přednastavení hodnot window level, případně další parametry,</w:t>
            </w:r>
          </w:p>
        </w:tc>
      </w:tr>
      <w:tr w:rsidR="007F69B0" w:rsidRPr="00C9268F" w:rsidTr="00B64564">
        <w:tc>
          <w:tcPr>
            <w:cnfStyle w:val="001000000000"/>
            <w:tcW w:w="405" w:type="pct"/>
          </w:tcPr>
          <w:p w:rsidR="007F69B0" w:rsidRPr="00C9268F" w:rsidRDefault="007F69B0" w:rsidP="007F69B0">
            <w:pPr>
              <w:pStyle w:val="Odstavecseseznamem"/>
              <w:numPr>
                <w:ilvl w:val="0"/>
                <w:numId w:val="40"/>
              </w:numPr>
              <w:ind w:left="595" w:hanging="595"/>
            </w:pPr>
          </w:p>
        </w:tc>
        <w:tc>
          <w:tcPr>
            <w:tcW w:w="4595" w:type="pct"/>
          </w:tcPr>
          <w:p w:rsidR="007F69B0" w:rsidRPr="00C9268F" w:rsidRDefault="007F69B0" w:rsidP="007F69B0">
            <w:pPr>
              <w:cnfStyle w:val="000000000000"/>
            </w:pPr>
            <w:r w:rsidRPr="00D73779">
              <w:t>centrální prohlížeč musí umožňovat uživatelské nastavení viditelnosti konkrétních DICOM tagů na obrazovce prohlížeče dle typu modality – musí být možné zobrazit libovolný DICOM tag</w:t>
            </w:r>
          </w:p>
        </w:tc>
      </w:tr>
      <w:tr w:rsidR="007F69B0" w:rsidRPr="00C9268F" w:rsidTr="00B64564">
        <w:tc>
          <w:tcPr>
            <w:cnfStyle w:val="001000000000"/>
            <w:tcW w:w="405" w:type="pct"/>
          </w:tcPr>
          <w:p w:rsidR="007F69B0" w:rsidRPr="00C9268F" w:rsidRDefault="007F69B0" w:rsidP="007F69B0">
            <w:pPr>
              <w:pStyle w:val="Odstavecseseznamem"/>
              <w:numPr>
                <w:ilvl w:val="0"/>
                <w:numId w:val="40"/>
              </w:numPr>
              <w:ind w:left="595" w:hanging="595"/>
            </w:pPr>
          </w:p>
        </w:tc>
        <w:tc>
          <w:tcPr>
            <w:tcW w:w="4595" w:type="pct"/>
          </w:tcPr>
          <w:p w:rsidR="007F69B0" w:rsidRPr="00C9268F" w:rsidRDefault="007F69B0" w:rsidP="007F69B0">
            <w:pPr>
              <w:cnfStyle w:val="000000000000"/>
            </w:pPr>
            <w:r w:rsidRPr="00D73779">
              <w:t>indikátor aktuálně otevřené série,</w:t>
            </w:r>
          </w:p>
        </w:tc>
      </w:tr>
      <w:tr w:rsidR="007F69B0" w:rsidRPr="00C9268F" w:rsidTr="00B64564">
        <w:tc>
          <w:tcPr>
            <w:cnfStyle w:val="001000000000"/>
            <w:tcW w:w="405" w:type="pct"/>
          </w:tcPr>
          <w:p w:rsidR="007F69B0" w:rsidRPr="00C9268F" w:rsidRDefault="007F69B0" w:rsidP="007F69B0">
            <w:pPr>
              <w:pStyle w:val="Odstavecseseznamem"/>
              <w:numPr>
                <w:ilvl w:val="0"/>
                <w:numId w:val="40"/>
              </w:numPr>
              <w:ind w:left="595" w:hanging="595"/>
            </w:pPr>
          </w:p>
        </w:tc>
        <w:tc>
          <w:tcPr>
            <w:tcW w:w="4595" w:type="pct"/>
          </w:tcPr>
          <w:p w:rsidR="007F69B0" w:rsidRPr="00C9268F" w:rsidRDefault="007F69B0" w:rsidP="007F69B0">
            <w:pPr>
              <w:cnfStyle w:val="000000000000"/>
            </w:pPr>
            <w:r w:rsidRPr="00D73779">
              <w:t>automatické dočítání otevřených nedokončených/rozpracovaných vyšetření,</w:t>
            </w:r>
          </w:p>
        </w:tc>
      </w:tr>
      <w:tr w:rsidR="007F69B0" w:rsidRPr="00C9268F" w:rsidTr="00B64564">
        <w:tc>
          <w:tcPr>
            <w:cnfStyle w:val="001000000000"/>
            <w:tcW w:w="405" w:type="pct"/>
          </w:tcPr>
          <w:p w:rsidR="007F69B0" w:rsidRPr="00C9268F" w:rsidRDefault="007F69B0" w:rsidP="007F69B0">
            <w:pPr>
              <w:pStyle w:val="Odstavecseseznamem"/>
              <w:numPr>
                <w:ilvl w:val="0"/>
                <w:numId w:val="40"/>
              </w:numPr>
              <w:ind w:left="595" w:hanging="595"/>
            </w:pPr>
          </w:p>
        </w:tc>
        <w:tc>
          <w:tcPr>
            <w:tcW w:w="4595" w:type="pct"/>
          </w:tcPr>
          <w:p w:rsidR="007F69B0" w:rsidRPr="00C9268F" w:rsidRDefault="007F69B0" w:rsidP="007F69B0">
            <w:pPr>
              <w:cnfStyle w:val="000000000000"/>
            </w:pPr>
            <w:r w:rsidRPr="00D73779">
              <w:t>možnost uložení rozpracovaného stavu vyšetření na server pro následné použití (po přihlášení z jiného koncového zařízení, musí být možné zobrazit vyšetření v uloženém rozpracovaném stavu včetně komentářů, měření, rozložené obrazu, W/L apod.),</w:t>
            </w:r>
          </w:p>
        </w:tc>
      </w:tr>
      <w:tr w:rsidR="007F69B0" w:rsidRPr="00C9268F" w:rsidTr="00B64564">
        <w:tc>
          <w:tcPr>
            <w:cnfStyle w:val="001000000000"/>
            <w:tcW w:w="405" w:type="pct"/>
          </w:tcPr>
          <w:p w:rsidR="007F69B0" w:rsidRPr="00C9268F" w:rsidRDefault="007F69B0" w:rsidP="007F69B0">
            <w:pPr>
              <w:pStyle w:val="Odstavecseseznamem"/>
              <w:numPr>
                <w:ilvl w:val="0"/>
                <w:numId w:val="40"/>
              </w:numPr>
              <w:ind w:left="595" w:hanging="595"/>
            </w:pPr>
          </w:p>
        </w:tc>
        <w:tc>
          <w:tcPr>
            <w:tcW w:w="4595" w:type="pct"/>
          </w:tcPr>
          <w:p w:rsidR="007F69B0" w:rsidRDefault="007F69B0" w:rsidP="007F69B0">
            <w:pPr>
              <w:cnfStyle w:val="000000000000"/>
            </w:pPr>
            <w:r w:rsidRPr="00D73779">
              <w:t xml:space="preserve">integrovaná, zabezpečená online vzdálená konzultace více uživatelů s následujícími vlastnostmi: </w:t>
            </w:r>
          </w:p>
          <w:p w:rsidR="007F69B0" w:rsidRPr="007F69B0" w:rsidRDefault="007F69B0" w:rsidP="00D9010C">
            <w:pPr>
              <w:pStyle w:val="Odstavecseseznamem"/>
              <w:numPr>
                <w:ilvl w:val="0"/>
                <w:numId w:val="53"/>
              </w:numPr>
              <w:cnfStyle w:val="000000000000"/>
            </w:pPr>
            <w:r w:rsidRPr="007F69B0">
              <w:t xml:space="preserve">sdílení pohledu v reálném čase na stejná dynamická obrazová data, </w:t>
            </w:r>
          </w:p>
          <w:p w:rsidR="007F69B0" w:rsidRPr="007F69B0" w:rsidRDefault="007F69B0" w:rsidP="00D9010C">
            <w:pPr>
              <w:pStyle w:val="Odstavecseseznamem"/>
              <w:numPr>
                <w:ilvl w:val="0"/>
                <w:numId w:val="53"/>
              </w:numPr>
              <w:cnfStyle w:val="000000000000"/>
            </w:pPr>
            <w:r w:rsidRPr="007F69B0">
              <w:t>v rámci konzultace musí být umožněno každému účastníkovi konzultace pracovat individuálně s vyšetřením, aniž by úpravy vyšetření vytvořené uživatelem viděli ostatní účastníci konzultace a zároveň musí mít každý účastník možnost provedené úpravy vyšetření zobrazit ostatním účastníkům konzultace. Sdílení provedených úprav vyšetření musí být provedeno formou přenesení pouze příkazů, aniž by se přenášela vlastní obrazová data (z důvodu rychlosti komunikace a zabránění zatížení sítě přenosem obrazových dat),</w:t>
            </w:r>
          </w:p>
          <w:p w:rsidR="007F69B0" w:rsidRPr="007F69B0" w:rsidRDefault="007F69B0" w:rsidP="00D9010C">
            <w:pPr>
              <w:pStyle w:val="Odstavecseseznamem"/>
              <w:numPr>
                <w:ilvl w:val="0"/>
                <w:numId w:val="53"/>
              </w:numPr>
              <w:cnfStyle w:val="000000000000"/>
            </w:pPr>
            <w:r w:rsidRPr="007F69B0">
              <w:t>vkládání značek a textových poznámek,</w:t>
            </w:r>
          </w:p>
          <w:p w:rsidR="007F69B0" w:rsidRPr="007F69B0" w:rsidRDefault="007F69B0" w:rsidP="00D9010C">
            <w:pPr>
              <w:pStyle w:val="Odstavecseseznamem"/>
              <w:numPr>
                <w:ilvl w:val="0"/>
                <w:numId w:val="53"/>
              </w:numPr>
              <w:cnfStyle w:val="000000000000"/>
            </w:pPr>
            <w:r w:rsidRPr="007F69B0">
              <w:t>neomezený počet současně spolupracujících uživatelů nad jedním vyšetřením,</w:t>
            </w:r>
          </w:p>
          <w:p w:rsidR="007F69B0" w:rsidRPr="007F69B0" w:rsidRDefault="007F69B0" w:rsidP="00D9010C">
            <w:pPr>
              <w:pStyle w:val="Odstavecseseznamem"/>
              <w:numPr>
                <w:ilvl w:val="0"/>
                <w:numId w:val="53"/>
              </w:numPr>
              <w:cnfStyle w:val="000000000000"/>
            </w:pPr>
            <w:r w:rsidRPr="007F69B0">
              <w:lastRenderedPageBreak/>
              <w:t>neomezený počet současně aktivních konzultací,</w:t>
            </w:r>
          </w:p>
          <w:p w:rsidR="007F69B0" w:rsidRPr="007F69B0" w:rsidRDefault="007F69B0" w:rsidP="00D9010C">
            <w:pPr>
              <w:pStyle w:val="Odstavecseseznamem"/>
              <w:numPr>
                <w:ilvl w:val="0"/>
                <w:numId w:val="53"/>
              </w:numPr>
              <w:cnfStyle w:val="000000000000"/>
            </w:pPr>
            <w:r w:rsidRPr="007F69B0">
              <w:t>podpora přizvání hostů, kteří nemají vytvořený účet pro přístup do systému, k on-line konzultaci (podpora externích spolupracovníků),</w:t>
            </w:r>
          </w:p>
        </w:tc>
      </w:tr>
      <w:tr w:rsidR="007F69B0" w:rsidRPr="00C9268F" w:rsidTr="00B64564">
        <w:tc>
          <w:tcPr>
            <w:cnfStyle w:val="001000000000"/>
            <w:tcW w:w="405" w:type="pct"/>
          </w:tcPr>
          <w:p w:rsidR="007F69B0" w:rsidRPr="00C9268F" w:rsidRDefault="007F69B0" w:rsidP="007F69B0">
            <w:pPr>
              <w:pStyle w:val="Odstavecseseznamem"/>
              <w:numPr>
                <w:ilvl w:val="0"/>
                <w:numId w:val="40"/>
              </w:numPr>
              <w:ind w:left="595" w:hanging="595"/>
            </w:pPr>
          </w:p>
        </w:tc>
        <w:tc>
          <w:tcPr>
            <w:tcW w:w="4595" w:type="pct"/>
          </w:tcPr>
          <w:p w:rsidR="007F69B0" w:rsidRPr="00C9268F" w:rsidRDefault="007F69B0" w:rsidP="007F69B0">
            <w:pPr>
              <w:cnfStyle w:val="000000000000"/>
            </w:pPr>
            <w:r w:rsidRPr="008E3DBF">
              <w:t>možnost vytvoření a odeslání odkazu na vyšetření vč. možnosti odeslání odkazu na rozpracované vyšetření (např. pro konzultaci vyšetření, apod.),</w:t>
            </w:r>
          </w:p>
        </w:tc>
      </w:tr>
      <w:tr w:rsidR="007F69B0" w:rsidRPr="00C9268F" w:rsidTr="00B64564">
        <w:tc>
          <w:tcPr>
            <w:cnfStyle w:val="001000000000"/>
            <w:tcW w:w="405" w:type="pct"/>
          </w:tcPr>
          <w:p w:rsidR="007F69B0" w:rsidRPr="00C9268F" w:rsidRDefault="007F69B0" w:rsidP="007F69B0">
            <w:pPr>
              <w:pStyle w:val="Odstavecseseznamem"/>
              <w:numPr>
                <w:ilvl w:val="0"/>
                <w:numId w:val="40"/>
              </w:numPr>
              <w:ind w:left="595" w:hanging="595"/>
            </w:pPr>
          </w:p>
        </w:tc>
        <w:tc>
          <w:tcPr>
            <w:tcW w:w="4595" w:type="pct"/>
          </w:tcPr>
          <w:p w:rsidR="007F69B0" w:rsidRPr="00C9268F" w:rsidRDefault="007F69B0" w:rsidP="007F69B0">
            <w:pPr>
              <w:cnfStyle w:val="000000000000"/>
            </w:pPr>
            <w:r w:rsidRPr="008E3DBF">
              <w:t>podpora pro přehrávání smyček z ultrazvuku, angiografie, laparoskopie apod., možnost nastavení rychlosti a rozsahu přehrávání,</w:t>
            </w:r>
          </w:p>
        </w:tc>
      </w:tr>
      <w:tr w:rsidR="007F69B0" w:rsidRPr="00C9268F" w:rsidTr="00B64564">
        <w:tc>
          <w:tcPr>
            <w:cnfStyle w:val="001000000000"/>
            <w:tcW w:w="405" w:type="pct"/>
          </w:tcPr>
          <w:p w:rsidR="007F69B0" w:rsidRPr="00C9268F" w:rsidRDefault="007F69B0" w:rsidP="007F69B0">
            <w:pPr>
              <w:pStyle w:val="Odstavecseseznamem"/>
              <w:numPr>
                <w:ilvl w:val="0"/>
                <w:numId w:val="40"/>
              </w:numPr>
              <w:ind w:left="595" w:hanging="595"/>
            </w:pPr>
          </w:p>
        </w:tc>
        <w:tc>
          <w:tcPr>
            <w:tcW w:w="4595" w:type="pct"/>
          </w:tcPr>
          <w:p w:rsidR="007F69B0" w:rsidRPr="00C9268F" w:rsidRDefault="007F69B0" w:rsidP="007F69B0">
            <w:pPr>
              <w:cnfStyle w:val="000000000000"/>
            </w:pPr>
            <w:r w:rsidRPr="008E3DBF">
              <w:t>tvorba složek a pracovních seznamů,</w:t>
            </w:r>
          </w:p>
        </w:tc>
      </w:tr>
      <w:tr w:rsidR="007F69B0" w:rsidRPr="00C9268F" w:rsidTr="00B64564">
        <w:tc>
          <w:tcPr>
            <w:cnfStyle w:val="001000000000"/>
            <w:tcW w:w="405" w:type="pct"/>
          </w:tcPr>
          <w:p w:rsidR="007F69B0" w:rsidRPr="00C9268F" w:rsidRDefault="007F69B0" w:rsidP="007F69B0">
            <w:pPr>
              <w:pStyle w:val="Odstavecseseznamem"/>
              <w:numPr>
                <w:ilvl w:val="0"/>
                <w:numId w:val="40"/>
              </w:numPr>
              <w:ind w:left="595" w:hanging="595"/>
            </w:pPr>
          </w:p>
        </w:tc>
        <w:tc>
          <w:tcPr>
            <w:tcW w:w="4595" w:type="pct"/>
          </w:tcPr>
          <w:p w:rsidR="007F69B0" w:rsidRPr="00C9268F" w:rsidRDefault="007F69B0" w:rsidP="007F69B0">
            <w:pPr>
              <w:cnfStyle w:val="000000000000"/>
            </w:pPr>
            <w:r w:rsidRPr="008E3DBF">
              <w:t>export vyšetření/snímků ve formátu DICOM, MP4, JPG, PNG s možností anonymizace dat pro publikační a prezentační účely,</w:t>
            </w:r>
          </w:p>
        </w:tc>
      </w:tr>
      <w:tr w:rsidR="007F69B0" w:rsidRPr="00C9268F" w:rsidTr="00B64564">
        <w:tc>
          <w:tcPr>
            <w:cnfStyle w:val="001000000000"/>
            <w:tcW w:w="405" w:type="pct"/>
          </w:tcPr>
          <w:p w:rsidR="007F69B0" w:rsidRPr="00C9268F" w:rsidRDefault="007F69B0" w:rsidP="007F69B0">
            <w:pPr>
              <w:pStyle w:val="Odstavecseseznamem"/>
              <w:numPr>
                <w:ilvl w:val="0"/>
                <w:numId w:val="40"/>
              </w:numPr>
              <w:ind w:left="595" w:hanging="595"/>
            </w:pPr>
          </w:p>
        </w:tc>
        <w:tc>
          <w:tcPr>
            <w:tcW w:w="4595" w:type="pct"/>
          </w:tcPr>
          <w:p w:rsidR="007F69B0" w:rsidRPr="00C9268F" w:rsidRDefault="007F69B0" w:rsidP="007F69B0">
            <w:pPr>
              <w:cnfStyle w:val="000000000000"/>
            </w:pPr>
            <w:r w:rsidRPr="008E3DBF">
              <w:t>pro zpracování 3D rekonstrukcí možnost využití výkonu grafických karet v diagnostických stanicích a na serveru pro sdílení jejich výkonu pro více koncových zařízení – možnost definice priorit využití graf.</w:t>
            </w:r>
            <w:r>
              <w:t xml:space="preserve"> k</w:t>
            </w:r>
            <w:r w:rsidRPr="008E3DBF">
              <w:t>aret na základě IP adres, apod.</w:t>
            </w:r>
          </w:p>
        </w:tc>
      </w:tr>
      <w:tr w:rsidR="00B64564" w:rsidRPr="00C9268F" w:rsidTr="00B64564">
        <w:tc>
          <w:tcPr>
            <w:cnfStyle w:val="001000000000"/>
            <w:tcW w:w="405" w:type="pct"/>
          </w:tcPr>
          <w:p w:rsidR="00B64564" w:rsidRPr="00C9268F" w:rsidRDefault="00B64564" w:rsidP="007F69B0">
            <w:pPr>
              <w:pStyle w:val="Odstavecseseznamem"/>
              <w:numPr>
                <w:ilvl w:val="0"/>
                <w:numId w:val="40"/>
              </w:numPr>
              <w:ind w:left="595" w:hanging="595"/>
            </w:pPr>
          </w:p>
        </w:tc>
        <w:tc>
          <w:tcPr>
            <w:tcW w:w="4595" w:type="pct"/>
          </w:tcPr>
          <w:p w:rsidR="00B64564" w:rsidRPr="008E3DBF" w:rsidRDefault="0018379B" w:rsidP="007F69B0">
            <w:pPr>
              <w:cnfStyle w:val="000000000000"/>
            </w:pPr>
            <w:r>
              <w:t>5</w:t>
            </w:r>
            <w:r w:rsidR="00B64564" w:rsidRPr="00B64564">
              <w:t>x licence (pro současně pracující uživatele) webového diagnostického DICOM prohlížeče</w:t>
            </w:r>
            <w:r w:rsidR="00B64564">
              <w:t>.</w:t>
            </w:r>
          </w:p>
        </w:tc>
      </w:tr>
      <w:tr w:rsidR="007F69B0" w:rsidRPr="00C9268F" w:rsidTr="00B64564">
        <w:tc>
          <w:tcPr>
            <w:cnfStyle w:val="001000000000"/>
            <w:tcW w:w="5000" w:type="pct"/>
            <w:gridSpan w:val="2"/>
          </w:tcPr>
          <w:p w:rsidR="007F69B0" w:rsidRPr="00C9268F" w:rsidRDefault="007F69B0" w:rsidP="00B64564">
            <w:pPr>
              <w:keepNext/>
            </w:pPr>
            <w:r w:rsidRPr="007F69B0">
              <w:t>Požadovaná funkcionalita klinické verze centrálního DICOM prohlížeče</w:t>
            </w:r>
          </w:p>
        </w:tc>
      </w:tr>
      <w:tr w:rsidR="007F69B0" w:rsidRPr="00C9268F" w:rsidTr="00B64564">
        <w:tc>
          <w:tcPr>
            <w:cnfStyle w:val="001000000000"/>
            <w:tcW w:w="405" w:type="pct"/>
          </w:tcPr>
          <w:p w:rsidR="007F69B0" w:rsidRPr="00C9268F" w:rsidRDefault="007F69B0" w:rsidP="007F69B0">
            <w:pPr>
              <w:pStyle w:val="Odstavecseseznamem"/>
              <w:numPr>
                <w:ilvl w:val="0"/>
                <w:numId w:val="40"/>
              </w:numPr>
              <w:ind w:left="595" w:hanging="595"/>
            </w:pPr>
          </w:p>
        </w:tc>
        <w:tc>
          <w:tcPr>
            <w:tcW w:w="4595" w:type="pct"/>
          </w:tcPr>
          <w:p w:rsidR="007F69B0" w:rsidRPr="007F69B0" w:rsidRDefault="007F69B0" w:rsidP="007F69B0">
            <w:pPr>
              <w:cnfStyle w:val="000000000000"/>
            </w:pPr>
            <w:r w:rsidRPr="007F69B0">
              <w:t>základní měření: densita (bod, elipsa, obdélník), pravítko, tříbodový úhel, Cobbův úhel</w:t>
            </w:r>
          </w:p>
        </w:tc>
      </w:tr>
      <w:tr w:rsidR="007F69B0" w:rsidRPr="00C9268F" w:rsidTr="00B64564">
        <w:tc>
          <w:tcPr>
            <w:cnfStyle w:val="001000000000"/>
            <w:tcW w:w="405" w:type="pct"/>
          </w:tcPr>
          <w:p w:rsidR="007F69B0" w:rsidRPr="00C9268F" w:rsidRDefault="007F69B0" w:rsidP="007F69B0">
            <w:pPr>
              <w:pStyle w:val="Odstavecseseznamem"/>
              <w:numPr>
                <w:ilvl w:val="0"/>
                <w:numId w:val="40"/>
              </w:numPr>
              <w:ind w:left="595" w:hanging="595"/>
            </w:pPr>
          </w:p>
        </w:tc>
        <w:tc>
          <w:tcPr>
            <w:tcW w:w="4595" w:type="pct"/>
          </w:tcPr>
          <w:p w:rsidR="007F69B0" w:rsidRPr="007F69B0" w:rsidRDefault="007F69B0" w:rsidP="007F69B0">
            <w:pPr>
              <w:cnfStyle w:val="000000000000"/>
            </w:pPr>
            <w:r w:rsidRPr="007F69B0">
              <w:t>manipulace s dvourozměrnými snímky (W/L, zoom, lupa, posouvání, rotace, inverze atd.),</w:t>
            </w:r>
          </w:p>
        </w:tc>
      </w:tr>
      <w:tr w:rsidR="007F69B0" w:rsidRPr="00C9268F" w:rsidTr="00B64564">
        <w:tc>
          <w:tcPr>
            <w:cnfStyle w:val="001000000000"/>
            <w:tcW w:w="405" w:type="pct"/>
          </w:tcPr>
          <w:p w:rsidR="007F69B0" w:rsidRPr="00C9268F" w:rsidRDefault="007F69B0" w:rsidP="007F69B0">
            <w:pPr>
              <w:pStyle w:val="Odstavecseseznamem"/>
              <w:numPr>
                <w:ilvl w:val="0"/>
                <w:numId w:val="40"/>
              </w:numPr>
              <w:ind w:left="595" w:hanging="595"/>
            </w:pPr>
          </w:p>
        </w:tc>
        <w:tc>
          <w:tcPr>
            <w:tcW w:w="4595" w:type="pct"/>
          </w:tcPr>
          <w:p w:rsidR="007F69B0" w:rsidRPr="00C9268F" w:rsidRDefault="007F69B0" w:rsidP="007F69B0">
            <w:pPr>
              <w:cnfStyle w:val="000000000000"/>
            </w:pPr>
            <w:r w:rsidRPr="007F69B0">
              <w:t>video smyčka,</w:t>
            </w:r>
          </w:p>
        </w:tc>
      </w:tr>
      <w:tr w:rsidR="007F69B0" w:rsidRPr="00C9268F" w:rsidTr="00B64564">
        <w:tc>
          <w:tcPr>
            <w:cnfStyle w:val="001000000000"/>
            <w:tcW w:w="405" w:type="pct"/>
          </w:tcPr>
          <w:p w:rsidR="007F69B0" w:rsidRPr="00C9268F" w:rsidRDefault="007F69B0" w:rsidP="007F69B0">
            <w:pPr>
              <w:pStyle w:val="Odstavecseseznamem"/>
              <w:numPr>
                <w:ilvl w:val="0"/>
                <w:numId w:val="40"/>
              </w:numPr>
              <w:ind w:left="595" w:hanging="595"/>
            </w:pPr>
          </w:p>
        </w:tc>
        <w:tc>
          <w:tcPr>
            <w:tcW w:w="4595" w:type="pct"/>
          </w:tcPr>
          <w:p w:rsidR="007F69B0" w:rsidRPr="00C9268F" w:rsidRDefault="007F69B0" w:rsidP="007F69B0">
            <w:pPr>
              <w:cnfStyle w:val="000000000000"/>
            </w:pPr>
            <w:r w:rsidRPr="007F69B0">
              <w:t>podpora manuální a automatické synchronizace snímků, sérií a vyšetření,</w:t>
            </w:r>
            <w:r w:rsidRPr="007F69B0">
              <w:tab/>
            </w:r>
          </w:p>
        </w:tc>
      </w:tr>
      <w:tr w:rsidR="007F69B0" w:rsidRPr="00C9268F" w:rsidTr="00B64564">
        <w:tc>
          <w:tcPr>
            <w:cnfStyle w:val="001000000000"/>
            <w:tcW w:w="405" w:type="pct"/>
          </w:tcPr>
          <w:p w:rsidR="007F69B0" w:rsidRPr="00C9268F" w:rsidRDefault="007F69B0" w:rsidP="007F69B0">
            <w:pPr>
              <w:pStyle w:val="Odstavecseseznamem"/>
              <w:numPr>
                <w:ilvl w:val="0"/>
                <w:numId w:val="40"/>
              </w:numPr>
              <w:ind w:left="595" w:hanging="595"/>
            </w:pPr>
          </w:p>
        </w:tc>
        <w:tc>
          <w:tcPr>
            <w:tcW w:w="4595" w:type="pct"/>
          </w:tcPr>
          <w:p w:rsidR="007F69B0" w:rsidRPr="00C9268F" w:rsidRDefault="007F69B0" w:rsidP="007F69B0">
            <w:pPr>
              <w:cnfStyle w:val="000000000000"/>
            </w:pPr>
            <w:r w:rsidRPr="007F69B0">
              <w:t>stejné uživatelské prostředí jako v diagnostické verzi</w:t>
            </w:r>
            <w:r w:rsidR="00B64564">
              <w:t>.</w:t>
            </w:r>
          </w:p>
        </w:tc>
      </w:tr>
      <w:tr w:rsidR="00B64564" w:rsidRPr="00C9268F" w:rsidTr="00B64564">
        <w:tc>
          <w:tcPr>
            <w:cnfStyle w:val="001000000000"/>
            <w:tcW w:w="405" w:type="pct"/>
          </w:tcPr>
          <w:p w:rsidR="00B64564" w:rsidRPr="00C9268F" w:rsidRDefault="00B64564" w:rsidP="007F69B0">
            <w:pPr>
              <w:pStyle w:val="Odstavecseseznamem"/>
              <w:numPr>
                <w:ilvl w:val="0"/>
                <w:numId w:val="40"/>
              </w:numPr>
              <w:ind w:left="595" w:hanging="595"/>
            </w:pPr>
          </w:p>
        </w:tc>
        <w:tc>
          <w:tcPr>
            <w:tcW w:w="4595" w:type="pct"/>
          </w:tcPr>
          <w:p w:rsidR="00B64564" w:rsidRPr="007F69B0" w:rsidRDefault="00B64564" w:rsidP="007F69B0">
            <w:pPr>
              <w:cnfStyle w:val="000000000000"/>
            </w:pPr>
            <w:r>
              <w:t>N</w:t>
            </w:r>
            <w:r w:rsidRPr="00B64564">
              <w:t>eomezená multilicence webového klinického DICOM prohlížeče</w:t>
            </w:r>
            <w:r>
              <w:t>.</w:t>
            </w:r>
          </w:p>
        </w:tc>
      </w:tr>
    </w:tbl>
    <w:p w:rsidR="0076308C" w:rsidRPr="00C9268F" w:rsidRDefault="0076308C" w:rsidP="0076308C">
      <w:pPr>
        <w:pStyle w:val="Titulek"/>
      </w:pPr>
      <w:r w:rsidRPr="00C9268F">
        <w:t xml:space="preserve">Tabulka </w:t>
      </w:r>
      <w:r w:rsidR="00CE28C1">
        <w:fldChar w:fldCharType="begin"/>
      </w:r>
      <w:r w:rsidR="00431FEF">
        <w:instrText xml:space="preserve"> SEQ Tabulka \* ARABIC </w:instrText>
      </w:r>
      <w:r w:rsidR="00CE28C1">
        <w:fldChar w:fldCharType="separate"/>
      </w:r>
      <w:r w:rsidR="007B03BD">
        <w:rPr>
          <w:noProof/>
        </w:rPr>
        <w:t>6</w:t>
      </w:r>
      <w:r w:rsidR="00CE28C1">
        <w:rPr>
          <w:noProof/>
        </w:rPr>
        <w:fldChar w:fldCharType="end"/>
      </w:r>
      <w:r w:rsidRPr="00C9268F">
        <w:t xml:space="preserve">: </w:t>
      </w:r>
      <w:r>
        <w:t>Centrální DICOM prohlížeč</w:t>
      </w:r>
    </w:p>
    <w:p w:rsidR="00C9268F" w:rsidRPr="007F69B0" w:rsidRDefault="007F69B0" w:rsidP="007F69B0">
      <w:pPr>
        <w:pStyle w:val="Nadpis3"/>
      </w:pPr>
      <w:bookmarkStart w:id="38" w:name="_Toc505858340"/>
      <w:r w:rsidRPr="007F69B0">
        <w:t>Modul pro opravy demografických dat a konektor na KIS</w:t>
      </w:r>
      <w:bookmarkEnd w:id="38"/>
    </w:p>
    <w:p w:rsidR="00C9268F" w:rsidRPr="007F69B0" w:rsidRDefault="00C9268F" w:rsidP="00C9268F">
      <w:pPr>
        <w:rPr>
          <w:rFonts w:eastAsia="Arial"/>
        </w:rPr>
      </w:pPr>
      <w:r w:rsidRPr="007F69B0">
        <w:rPr>
          <w:rFonts w:eastAsia="Arial"/>
        </w:rPr>
        <w:t xml:space="preserve">Vzhledem k narůstajícímu počtu generovaných obrazových dat požaduje Zadavatel modernizaci a doplnění jádra PACS tak, aby byla zefektivněna práce s obrazovou dokumentací a zajištěna komunikace s </w:t>
      </w:r>
      <w:r w:rsidR="007F69B0" w:rsidRPr="007F69B0">
        <w:rPr>
          <w:rFonts w:eastAsia="Arial"/>
        </w:rPr>
        <w:t>K</w:t>
      </w:r>
      <w:r w:rsidRPr="007F69B0">
        <w:rPr>
          <w:rFonts w:eastAsia="Arial"/>
        </w:rPr>
        <w:t>IS pomocí mezinárodních standardů.</w:t>
      </w:r>
    </w:p>
    <w:tbl>
      <w:tblPr>
        <w:tblStyle w:val="Svtltabulkasmkou1zvraznn12"/>
        <w:tblW w:w="5000" w:type="pct"/>
        <w:tblLook w:val="04A0"/>
      </w:tblPr>
      <w:tblGrid>
        <w:gridCol w:w="764"/>
        <w:gridCol w:w="8667"/>
      </w:tblGrid>
      <w:tr w:rsidR="0076308C" w:rsidRPr="00C9268F" w:rsidTr="00B64564">
        <w:trPr>
          <w:cnfStyle w:val="100000000000"/>
          <w:tblHeader/>
        </w:trPr>
        <w:tc>
          <w:tcPr>
            <w:cnfStyle w:val="001000000000"/>
            <w:tcW w:w="405" w:type="pct"/>
          </w:tcPr>
          <w:p w:rsidR="0076308C" w:rsidRPr="00C9268F" w:rsidRDefault="0076308C" w:rsidP="00B64564">
            <w:pPr>
              <w:keepNext/>
            </w:pPr>
            <w:r w:rsidRPr="00C9268F">
              <w:lastRenderedPageBreak/>
              <w:t>#</w:t>
            </w:r>
          </w:p>
        </w:tc>
        <w:tc>
          <w:tcPr>
            <w:tcW w:w="4595" w:type="pct"/>
          </w:tcPr>
          <w:p w:rsidR="0076308C" w:rsidRPr="00C9268F" w:rsidRDefault="0076308C" w:rsidP="00B64564">
            <w:pPr>
              <w:cnfStyle w:val="100000000000"/>
            </w:pPr>
            <w:r w:rsidRPr="00C9268F">
              <w:t>Požadavek</w:t>
            </w:r>
          </w:p>
        </w:tc>
      </w:tr>
      <w:tr w:rsidR="00596A99" w:rsidRPr="00C9268F" w:rsidTr="00B64564">
        <w:tc>
          <w:tcPr>
            <w:cnfStyle w:val="001000000000"/>
            <w:tcW w:w="405" w:type="pct"/>
          </w:tcPr>
          <w:p w:rsidR="00596A99" w:rsidRPr="00C9268F" w:rsidRDefault="00596A99" w:rsidP="00596A99">
            <w:pPr>
              <w:pStyle w:val="Odstavecseseznamem"/>
              <w:keepNext/>
              <w:numPr>
                <w:ilvl w:val="0"/>
                <w:numId w:val="40"/>
              </w:numPr>
              <w:ind w:left="595" w:hanging="595"/>
            </w:pPr>
          </w:p>
        </w:tc>
        <w:tc>
          <w:tcPr>
            <w:tcW w:w="4595" w:type="pct"/>
          </w:tcPr>
          <w:p w:rsidR="00596A99" w:rsidRPr="00C9268F" w:rsidRDefault="00596A99" w:rsidP="00773DA4">
            <w:pPr>
              <w:keepNext/>
              <w:cnfStyle w:val="000000000000"/>
            </w:pPr>
            <w:r w:rsidRPr="008C7A0B">
              <w:t xml:space="preserve">podpora komunikace s </w:t>
            </w:r>
            <w:r w:rsidR="00773DA4">
              <w:t>K</w:t>
            </w:r>
            <w:r w:rsidRPr="008C7A0B">
              <w:t>IS pomocí web services,</w:t>
            </w:r>
          </w:p>
        </w:tc>
      </w:tr>
      <w:tr w:rsidR="00596A99" w:rsidRPr="00C9268F" w:rsidTr="00B64564">
        <w:tc>
          <w:tcPr>
            <w:cnfStyle w:val="001000000000"/>
            <w:tcW w:w="405" w:type="pct"/>
          </w:tcPr>
          <w:p w:rsidR="00596A99" w:rsidRPr="00C9268F" w:rsidRDefault="00596A99" w:rsidP="00596A99">
            <w:pPr>
              <w:pStyle w:val="Odstavecseseznamem"/>
              <w:keepNext/>
              <w:numPr>
                <w:ilvl w:val="0"/>
                <w:numId w:val="40"/>
              </w:numPr>
              <w:ind w:left="595" w:hanging="595"/>
            </w:pPr>
          </w:p>
        </w:tc>
        <w:tc>
          <w:tcPr>
            <w:tcW w:w="4595" w:type="pct"/>
          </w:tcPr>
          <w:p w:rsidR="00596A99" w:rsidRPr="00C9268F" w:rsidRDefault="00596A99" w:rsidP="00773DA4">
            <w:pPr>
              <w:keepNext/>
              <w:cnfStyle w:val="000000000000"/>
            </w:pPr>
            <w:r w:rsidRPr="008C7A0B">
              <w:t xml:space="preserve">komunikace s </w:t>
            </w:r>
            <w:r w:rsidR="00773DA4">
              <w:t>K</w:t>
            </w:r>
            <w:r w:rsidRPr="008C7A0B">
              <w:t xml:space="preserve">IS přes mezinárodní standard HL7, </w:t>
            </w:r>
          </w:p>
        </w:tc>
      </w:tr>
      <w:tr w:rsidR="00596A99" w:rsidRPr="00C9268F" w:rsidTr="00B64564">
        <w:tc>
          <w:tcPr>
            <w:cnfStyle w:val="001000000000"/>
            <w:tcW w:w="405" w:type="pct"/>
          </w:tcPr>
          <w:p w:rsidR="00596A99" w:rsidRPr="00C9268F" w:rsidRDefault="00596A99" w:rsidP="00596A99">
            <w:pPr>
              <w:pStyle w:val="Odstavecseseznamem"/>
              <w:keepNext/>
              <w:numPr>
                <w:ilvl w:val="0"/>
                <w:numId w:val="40"/>
              </w:numPr>
              <w:ind w:left="595" w:hanging="595"/>
            </w:pPr>
          </w:p>
        </w:tc>
        <w:tc>
          <w:tcPr>
            <w:tcW w:w="4595" w:type="pct"/>
          </w:tcPr>
          <w:p w:rsidR="00596A99" w:rsidRPr="00C9268F" w:rsidRDefault="00596A99" w:rsidP="00773DA4">
            <w:pPr>
              <w:keepNext/>
              <w:cnfStyle w:val="000000000000"/>
            </w:pPr>
            <w:r w:rsidRPr="008C7A0B">
              <w:t xml:space="preserve">příjem nebo načtení textových popisů vyšetření uložených v </w:t>
            </w:r>
            <w:r w:rsidR="00773DA4">
              <w:t>K</w:t>
            </w:r>
            <w:r w:rsidRPr="008C7A0B">
              <w:t>IS a jejich zobrazení v DICOM prohlížečích,</w:t>
            </w:r>
          </w:p>
        </w:tc>
      </w:tr>
      <w:tr w:rsidR="00596A99" w:rsidRPr="00C9268F" w:rsidTr="00B64564">
        <w:tc>
          <w:tcPr>
            <w:cnfStyle w:val="001000000000"/>
            <w:tcW w:w="405" w:type="pct"/>
          </w:tcPr>
          <w:p w:rsidR="00596A99" w:rsidRPr="00C9268F" w:rsidRDefault="00596A99" w:rsidP="00596A99">
            <w:pPr>
              <w:pStyle w:val="Odstavecseseznamem"/>
              <w:keepNext/>
              <w:numPr>
                <w:ilvl w:val="0"/>
                <w:numId w:val="40"/>
              </w:numPr>
              <w:ind w:left="595" w:hanging="595"/>
            </w:pPr>
          </w:p>
        </w:tc>
        <w:tc>
          <w:tcPr>
            <w:tcW w:w="4595" w:type="pct"/>
          </w:tcPr>
          <w:p w:rsidR="00596A99" w:rsidRPr="00C9268F" w:rsidRDefault="00596A99" w:rsidP="00773DA4">
            <w:pPr>
              <w:keepNext/>
              <w:cnfStyle w:val="000000000000"/>
            </w:pPr>
            <w:r w:rsidRPr="008C7A0B">
              <w:t xml:space="preserve">otevření DICOM prohlížeče a zobrazení konkrétních snímků z prostředí </w:t>
            </w:r>
            <w:r w:rsidR="00773DA4">
              <w:t>K</w:t>
            </w:r>
            <w:r w:rsidRPr="008C7A0B">
              <w:t>IS voláním dotazu dle definovaných parametrů (např. Accession Number, ID pacienta),</w:t>
            </w:r>
          </w:p>
        </w:tc>
      </w:tr>
      <w:tr w:rsidR="00596A99" w:rsidRPr="00C9268F" w:rsidTr="00B64564">
        <w:tc>
          <w:tcPr>
            <w:cnfStyle w:val="001000000000"/>
            <w:tcW w:w="405" w:type="pct"/>
          </w:tcPr>
          <w:p w:rsidR="00596A99" w:rsidRPr="00C9268F" w:rsidRDefault="00596A99" w:rsidP="00596A99">
            <w:pPr>
              <w:pStyle w:val="Odstavecseseznamem"/>
              <w:keepNext/>
              <w:numPr>
                <w:ilvl w:val="0"/>
                <w:numId w:val="40"/>
              </w:numPr>
              <w:ind w:left="595" w:hanging="595"/>
            </w:pPr>
          </w:p>
        </w:tc>
        <w:tc>
          <w:tcPr>
            <w:tcW w:w="4595" w:type="pct"/>
          </w:tcPr>
          <w:p w:rsidR="00596A99" w:rsidRPr="00C9268F" w:rsidRDefault="00596A99" w:rsidP="00773DA4">
            <w:pPr>
              <w:keepNext/>
              <w:cnfStyle w:val="000000000000"/>
            </w:pPr>
            <w:r w:rsidRPr="008C7A0B">
              <w:t xml:space="preserve">příjem podkladů pro sestavení MWL (pracovní seznam modality) a jejich distribuce modalitám na základě žádanky vystavené v </w:t>
            </w:r>
            <w:r w:rsidR="00773DA4">
              <w:t>K</w:t>
            </w:r>
            <w:r w:rsidRPr="008C7A0B">
              <w:t>IS,</w:t>
            </w:r>
          </w:p>
        </w:tc>
      </w:tr>
      <w:tr w:rsidR="00596A99" w:rsidRPr="00C9268F" w:rsidTr="00B64564">
        <w:tc>
          <w:tcPr>
            <w:cnfStyle w:val="001000000000"/>
            <w:tcW w:w="405" w:type="pct"/>
          </w:tcPr>
          <w:p w:rsidR="00596A99" w:rsidRPr="00C9268F" w:rsidRDefault="00596A99" w:rsidP="00596A99">
            <w:pPr>
              <w:pStyle w:val="Odstavecseseznamem"/>
              <w:keepNext/>
              <w:numPr>
                <w:ilvl w:val="0"/>
                <w:numId w:val="40"/>
              </w:numPr>
              <w:ind w:left="595" w:hanging="595"/>
            </w:pPr>
          </w:p>
        </w:tc>
        <w:tc>
          <w:tcPr>
            <w:tcW w:w="4595" w:type="pct"/>
          </w:tcPr>
          <w:p w:rsidR="00596A99" w:rsidRPr="00C9268F" w:rsidRDefault="00596A99" w:rsidP="00773DA4">
            <w:pPr>
              <w:keepNext/>
              <w:cnfStyle w:val="000000000000"/>
            </w:pPr>
            <w:r w:rsidRPr="008C7A0B">
              <w:t xml:space="preserve">možnost automatické opravy dat uložených v centrálním PACS na základě informace předané z </w:t>
            </w:r>
            <w:r w:rsidR="00773DA4">
              <w:t>K</w:t>
            </w:r>
            <w:r w:rsidRPr="008C7A0B">
              <w:t xml:space="preserve">IS - rozšíření funkcionality stávajícího PACS o modul zajišťující automatickou změnu/opravu demografických dat pacientů uložených v PACS na základě změny dat provedených v </w:t>
            </w:r>
            <w:r w:rsidR="00773DA4">
              <w:t>K</w:t>
            </w:r>
            <w:r w:rsidRPr="008C7A0B">
              <w:t>IS,</w:t>
            </w:r>
          </w:p>
        </w:tc>
      </w:tr>
      <w:tr w:rsidR="00596A99" w:rsidRPr="00C9268F" w:rsidTr="00B64564">
        <w:tc>
          <w:tcPr>
            <w:cnfStyle w:val="001000000000"/>
            <w:tcW w:w="405" w:type="pct"/>
          </w:tcPr>
          <w:p w:rsidR="00596A99" w:rsidRPr="00C9268F" w:rsidRDefault="00596A99" w:rsidP="00596A99">
            <w:pPr>
              <w:pStyle w:val="Odstavecseseznamem"/>
              <w:keepNext/>
              <w:numPr>
                <w:ilvl w:val="0"/>
                <w:numId w:val="40"/>
              </w:numPr>
              <w:ind w:left="595" w:hanging="595"/>
            </w:pPr>
          </w:p>
        </w:tc>
        <w:tc>
          <w:tcPr>
            <w:tcW w:w="4595" w:type="pct"/>
          </w:tcPr>
          <w:p w:rsidR="00596A99" w:rsidRPr="00C9268F" w:rsidRDefault="00596A99" w:rsidP="00773DA4">
            <w:pPr>
              <w:keepNext/>
              <w:cnfStyle w:val="000000000000"/>
            </w:pPr>
            <w:r w:rsidRPr="008C7A0B">
              <w:t xml:space="preserve">informace o stavu zpracování studie (MPPS) a předání informace do </w:t>
            </w:r>
            <w:r w:rsidR="00773DA4">
              <w:t>K</w:t>
            </w:r>
            <w:r w:rsidRPr="008C7A0B">
              <w:t xml:space="preserve">IS, </w:t>
            </w:r>
          </w:p>
        </w:tc>
      </w:tr>
      <w:tr w:rsidR="00596A99" w:rsidRPr="00C9268F" w:rsidTr="00B64564">
        <w:tc>
          <w:tcPr>
            <w:cnfStyle w:val="001000000000"/>
            <w:tcW w:w="405" w:type="pct"/>
          </w:tcPr>
          <w:p w:rsidR="00596A99" w:rsidRPr="00C9268F" w:rsidRDefault="00596A99" w:rsidP="00596A99">
            <w:pPr>
              <w:pStyle w:val="Odstavecseseznamem"/>
              <w:keepNext/>
              <w:numPr>
                <w:ilvl w:val="0"/>
                <w:numId w:val="40"/>
              </w:numPr>
              <w:ind w:left="595" w:hanging="595"/>
            </w:pPr>
          </w:p>
        </w:tc>
        <w:tc>
          <w:tcPr>
            <w:tcW w:w="4595" w:type="pct"/>
          </w:tcPr>
          <w:p w:rsidR="00596A99" w:rsidRPr="00C9268F" w:rsidRDefault="00596A99" w:rsidP="00773DA4">
            <w:pPr>
              <w:keepNext/>
              <w:cnfStyle w:val="000000000000"/>
            </w:pPr>
            <w:r w:rsidRPr="008C7A0B">
              <w:t xml:space="preserve">vazba na centrální registr pacientů v </w:t>
            </w:r>
            <w:r w:rsidR="00773DA4">
              <w:t>K</w:t>
            </w:r>
            <w:r w:rsidRPr="008C7A0B">
              <w:t xml:space="preserve">IS pro využití této funkce při importu dat či provádění oprav v prostředí nástroje pro administraci a správu zdravotnické obrazové dokumentace, který je předmětem veřejné zakázky. </w:t>
            </w:r>
          </w:p>
        </w:tc>
      </w:tr>
    </w:tbl>
    <w:p w:rsidR="0076308C" w:rsidRPr="00596A99" w:rsidRDefault="0076308C" w:rsidP="0076308C">
      <w:pPr>
        <w:pStyle w:val="Titulek"/>
      </w:pPr>
      <w:r w:rsidRPr="00596A99">
        <w:t xml:space="preserve">Tabulka </w:t>
      </w:r>
      <w:r w:rsidR="00CE28C1">
        <w:fldChar w:fldCharType="begin"/>
      </w:r>
      <w:r w:rsidR="00431FEF">
        <w:instrText xml:space="preserve"> SEQ Tabulka \* ARABIC </w:instrText>
      </w:r>
      <w:r w:rsidR="00CE28C1">
        <w:fldChar w:fldCharType="separate"/>
      </w:r>
      <w:r w:rsidR="007B03BD">
        <w:rPr>
          <w:noProof/>
        </w:rPr>
        <w:t>7</w:t>
      </w:r>
      <w:r w:rsidR="00CE28C1">
        <w:rPr>
          <w:noProof/>
        </w:rPr>
        <w:fldChar w:fldCharType="end"/>
      </w:r>
      <w:r w:rsidRPr="00596A99">
        <w:t xml:space="preserve">: </w:t>
      </w:r>
      <w:r w:rsidR="00596A99" w:rsidRPr="00596A99">
        <w:t>Modul pro opravy demografických dat a konektor na KIS</w:t>
      </w:r>
    </w:p>
    <w:p w:rsidR="006B6B58" w:rsidRPr="00596A99" w:rsidRDefault="006B6B58" w:rsidP="006B6B58">
      <w:pPr>
        <w:pStyle w:val="Nadpis3"/>
        <w:spacing w:before="80"/>
      </w:pPr>
      <w:bookmarkStart w:id="39" w:name="_Ref476898744"/>
      <w:bookmarkStart w:id="40" w:name="_Toc501618246"/>
      <w:bookmarkStart w:id="41" w:name="_Toc505858341"/>
      <w:r w:rsidRPr="00596A99">
        <w:t>Auditní služby</w:t>
      </w:r>
      <w:bookmarkEnd w:id="39"/>
      <w:bookmarkEnd w:id="40"/>
      <w:bookmarkEnd w:id="41"/>
    </w:p>
    <w:p w:rsidR="00E569EE" w:rsidRPr="00596A99" w:rsidRDefault="00E569EE" w:rsidP="00E725B3">
      <w:pPr>
        <w:keepNext/>
      </w:pPr>
      <w:r w:rsidRPr="00596A99">
        <w:t xml:space="preserve">Požadavky na tuto část </w:t>
      </w:r>
      <w:r w:rsidR="00773DA4">
        <w:t>PACS</w:t>
      </w:r>
      <w:r w:rsidRPr="00596A99">
        <w:t xml:space="preserve"> ÚNB jsou následující:</w:t>
      </w:r>
    </w:p>
    <w:tbl>
      <w:tblPr>
        <w:tblStyle w:val="Svtltabulkasmkou1zvraznn12"/>
        <w:tblW w:w="5000" w:type="pct"/>
        <w:tblLook w:val="04A0"/>
      </w:tblPr>
      <w:tblGrid>
        <w:gridCol w:w="764"/>
        <w:gridCol w:w="8667"/>
      </w:tblGrid>
      <w:tr w:rsidR="00E569EE" w:rsidRPr="00596A99" w:rsidTr="00BC2A0B">
        <w:trPr>
          <w:cnfStyle w:val="100000000000"/>
          <w:tblHeader/>
        </w:trPr>
        <w:tc>
          <w:tcPr>
            <w:cnfStyle w:val="001000000000"/>
            <w:tcW w:w="405" w:type="pct"/>
          </w:tcPr>
          <w:p w:rsidR="00E569EE" w:rsidRPr="00596A99" w:rsidRDefault="00E569EE" w:rsidP="00D31F8C">
            <w:pPr>
              <w:keepNext/>
            </w:pPr>
            <w:r w:rsidRPr="00596A99">
              <w:t>#</w:t>
            </w:r>
          </w:p>
        </w:tc>
        <w:tc>
          <w:tcPr>
            <w:tcW w:w="4595" w:type="pct"/>
          </w:tcPr>
          <w:p w:rsidR="00E569EE" w:rsidRPr="00596A99" w:rsidRDefault="00E569EE" w:rsidP="00D31F8C">
            <w:pPr>
              <w:cnfStyle w:val="100000000000"/>
            </w:pPr>
            <w:r w:rsidRPr="00596A99">
              <w:t>Požadavek</w:t>
            </w:r>
          </w:p>
        </w:tc>
      </w:tr>
      <w:tr w:rsidR="0032043A" w:rsidRPr="00596A99" w:rsidTr="00BC2A0B">
        <w:tc>
          <w:tcPr>
            <w:cnfStyle w:val="001000000000"/>
            <w:tcW w:w="405" w:type="pct"/>
          </w:tcPr>
          <w:p w:rsidR="0032043A" w:rsidRPr="00596A99" w:rsidRDefault="0032043A" w:rsidP="0032043A">
            <w:pPr>
              <w:pStyle w:val="Odstavecseseznamem"/>
              <w:keepNext/>
              <w:numPr>
                <w:ilvl w:val="0"/>
                <w:numId w:val="40"/>
              </w:numPr>
              <w:ind w:left="595" w:hanging="595"/>
            </w:pPr>
          </w:p>
        </w:tc>
        <w:tc>
          <w:tcPr>
            <w:tcW w:w="4595" w:type="pct"/>
          </w:tcPr>
          <w:p w:rsidR="0032043A" w:rsidRPr="00596A99" w:rsidRDefault="0032043A" w:rsidP="0032043A">
            <w:pPr>
              <w:keepNext/>
              <w:cnfStyle w:val="000000000000"/>
            </w:pPr>
            <w:r w:rsidRPr="00596A99">
              <w:t xml:space="preserve">Navržená softwarová aplikace umožní provádět audity užití na základě interních logů aplikace, které zaznamenávají a ukládají údaje o změnách či nahlížení do pacientské dokumentace podle identity uživatelů. </w:t>
            </w:r>
          </w:p>
        </w:tc>
      </w:tr>
      <w:tr w:rsidR="0032043A" w:rsidRPr="00596A99" w:rsidTr="00BC2A0B">
        <w:tc>
          <w:tcPr>
            <w:cnfStyle w:val="001000000000"/>
            <w:tcW w:w="405" w:type="pct"/>
          </w:tcPr>
          <w:p w:rsidR="0032043A" w:rsidRPr="00596A99" w:rsidRDefault="0032043A" w:rsidP="0032043A">
            <w:pPr>
              <w:pStyle w:val="Odstavecseseznamem"/>
              <w:numPr>
                <w:ilvl w:val="0"/>
                <w:numId w:val="40"/>
              </w:numPr>
              <w:ind w:left="596" w:hanging="596"/>
            </w:pPr>
          </w:p>
        </w:tc>
        <w:tc>
          <w:tcPr>
            <w:tcW w:w="4595" w:type="pct"/>
          </w:tcPr>
          <w:p w:rsidR="0032043A" w:rsidRPr="00596A99" w:rsidRDefault="0032043A" w:rsidP="0032043A">
            <w:pPr>
              <w:keepNext/>
              <w:cnfStyle w:val="000000000000"/>
            </w:pPr>
            <w:r w:rsidRPr="00596A99">
              <w:t>Řešení umožní poskytovat auditní reporty o přístupech uživatelů (kdo, kdy, období, kam) na základě parametrizace prováděné pověřeným auditorem.</w:t>
            </w:r>
          </w:p>
        </w:tc>
      </w:tr>
      <w:tr w:rsidR="0032043A" w:rsidRPr="00596A99" w:rsidTr="00BC2A0B">
        <w:tc>
          <w:tcPr>
            <w:cnfStyle w:val="001000000000"/>
            <w:tcW w:w="405" w:type="pct"/>
          </w:tcPr>
          <w:p w:rsidR="0032043A" w:rsidRPr="00596A99" w:rsidRDefault="0032043A" w:rsidP="0032043A">
            <w:pPr>
              <w:pStyle w:val="Odstavecseseznamem"/>
              <w:numPr>
                <w:ilvl w:val="0"/>
                <w:numId w:val="40"/>
              </w:numPr>
              <w:ind w:left="596" w:hanging="596"/>
            </w:pPr>
          </w:p>
        </w:tc>
        <w:tc>
          <w:tcPr>
            <w:tcW w:w="4595" w:type="pct"/>
          </w:tcPr>
          <w:p w:rsidR="0032043A" w:rsidRPr="00596A99" w:rsidRDefault="0032043A" w:rsidP="0032043A">
            <w:pPr>
              <w:keepNext/>
              <w:cnfStyle w:val="000000000000"/>
            </w:pPr>
            <w:r w:rsidRPr="00596A99">
              <w:t>Auditní (logovací) aparát je dostupný pouze určené roli (auditor). Není dostupný a manipulovatelný uživateli, administrátory ani správci.</w:t>
            </w:r>
          </w:p>
        </w:tc>
      </w:tr>
      <w:tr w:rsidR="0032043A" w:rsidRPr="00596A99" w:rsidTr="00BC2A0B">
        <w:tc>
          <w:tcPr>
            <w:cnfStyle w:val="001000000000"/>
            <w:tcW w:w="405" w:type="pct"/>
          </w:tcPr>
          <w:p w:rsidR="0032043A" w:rsidRPr="00596A99" w:rsidRDefault="0032043A" w:rsidP="0032043A">
            <w:pPr>
              <w:pStyle w:val="Odstavecseseznamem"/>
              <w:numPr>
                <w:ilvl w:val="0"/>
                <w:numId w:val="40"/>
              </w:numPr>
              <w:ind w:left="596" w:hanging="596"/>
            </w:pPr>
          </w:p>
        </w:tc>
        <w:tc>
          <w:tcPr>
            <w:tcW w:w="4595" w:type="pct"/>
          </w:tcPr>
          <w:p w:rsidR="0032043A" w:rsidRPr="00596A99" w:rsidRDefault="0032043A" w:rsidP="0032043A">
            <w:pPr>
              <w:keepNext/>
              <w:cnfStyle w:val="000000000000"/>
            </w:pPr>
            <w:r w:rsidRPr="00596A99">
              <w:t>Systém musí umožnit automatizované i manuální vystoupení logových záznamů do externích systémů pro správu logů (log management, SIEM) a do tabulek MS Excel (.csv, .xlsx)</w:t>
            </w:r>
          </w:p>
        </w:tc>
      </w:tr>
      <w:tr w:rsidR="0032043A" w:rsidRPr="00596A99" w:rsidTr="00BC2A0B">
        <w:tc>
          <w:tcPr>
            <w:cnfStyle w:val="001000000000"/>
            <w:tcW w:w="405" w:type="pct"/>
          </w:tcPr>
          <w:p w:rsidR="0032043A" w:rsidRPr="00596A99" w:rsidRDefault="0032043A" w:rsidP="0032043A">
            <w:pPr>
              <w:pStyle w:val="Odstavecseseznamem"/>
              <w:numPr>
                <w:ilvl w:val="0"/>
                <w:numId w:val="40"/>
              </w:numPr>
              <w:ind w:left="596" w:hanging="596"/>
            </w:pPr>
          </w:p>
        </w:tc>
        <w:tc>
          <w:tcPr>
            <w:tcW w:w="4595" w:type="pct"/>
          </w:tcPr>
          <w:p w:rsidR="0032043A" w:rsidRPr="00596A99" w:rsidRDefault="0032043A" w:rsidP="0032043A">
            <w:pPr>
              <w:keepNext/>
              <w:cnfStyle w:val="000000000000"/>
            </w:pPr>
            <w:r w:rsidRPr="00596A99">
              <w:t>Auditní systém musí být v souladu s nařízení EU o ochraně osobních dat (GDPR).</w:t>
            </w:r>
          </w:p>
        </w:tc>
      </w:tr>
    </w:tbl>
    <w:p w:rsidR="00E569EE" w:rsidRPr="00AB25FE" w:rsidRDefault="00E569EE" w:rsidP="00E569EE">
      <w:pPr>
        <w:pStyle w:val="Titulek"/>
      </w:pPr>
      <w:r w:rsidRPr="00AB25FE">
        <w:t xml:space="preserve">Tabulka </w:t>
      </w:r>
      <w:r w:rsidR="00CE28C1">
        <w:fldChar w:fldCharType="begin"/>
      </w:r>
      <w:r w:rsidR="00431FEF">
        <w:instrText xml:space="preserve"> SEQ Tabulka \* ARABIC </w:instrText>
      </w:r>
      <w:r w:rsidR="00CE28C1">
        <w:fldChar w:fldCharType="separate"/>
      </w:r>
      <w:r w:rsidR="007B03BD">
        <w:rPr>
          <w:noProof/>
        </w:rPr>
        <w:t>8</w:t>
      </w:r>
      <w:r w:rsidR="00CE28C1">
        <w:rPr>
          <w:noProof/>
        </w:rPr>
        <w:fldChar w:fldCharType="end"/>
      </w:r>
      <w:r w:rsidRPr="00AB25FE">
        <w:t xml:space="preserve">: </w:t>
      </w:r>
      <w:r w:rsidR="0032043A" w:rsidRPr="00AB25FE">
        <w:t>Auditní služby</w:t>
      </w:r>
    </w:p>
    <w:p w:rsidR="00D03071" w:rsidRPr="00AB25FE" w:rsidRDefault="00D03071" w:rsidP="00D03071">
      <w:pPr>
        <w:pStyle w:val="Nadpis3"/>
      </w:pPr>
      <w:bookmarkStart w:id="42" w:name="_Toc505858342"/>
      <w:r w:rsidRPr="00AB25FE">
        <w:lastRenderedPageBreak/>
        <w:t xml:space="preserve">Dodávka nezbytné HW infrastruktury a nezbytného systémového SW pro modernizovaný </w:t>
      </w:r>
      <w:r w:rsidR="00AB25FE" w:rsidRPr="00AB25FE">
        <w:t>PACS</w:t>
      </w:r>
      <w:bookmarkEnd w:id="42"/>
    </w:p>
    <w:p w:rsidR="00D03071" w:rsidRPr="00AB25FE" w:rsidRDefault="00D03071" w:rsidP="00D03071">
      <w:pPr>
        <w:keepNext/>
      </w:pPr>
      <w:r w:rsidRPr="00AB25FE">
        <w:t xml:space="preserve">V této kapitole jsou uvedeny požadavky na vybavení DC, tj. dodávky nezbytné HW infrastruktury a nezbytného systémového SW pro </w:t>
      </w:r>
      <w:r w:rsidR="00AB25FE" w:rsidRPr="00AB25FE">
        <w:t xml:space="preserve">PACS </w:t>
      </w:r>
      <w:fldSimple w:instr=" DOCPROPERTY  Klient_short  \* MERGEFORMAT ">
        <w:r w:rsidR="00431FEF">
          <w:t>ÚNB</w:t>
        </w:r>
      </w:fldSimple>
      <w:r w:rsidRPr="00AB25FE">
        <w:t>.</w:t>
      </w:r>
    </w:p>
    <w:p w:rsidR="00D03071" w:rsidRPr="00AB25FE" w:rsidRDefault="00C81C76" w:rsidP="00D03071">
      <w:r w:rsidRPr="00AB25FE">
        <w:t>Objednatel</w:t>
      </w:r>
      <w:r w:rsidR="00D03071" w:rsidRPr="00AB25FE">
        <w:t xml:space="preserve"> předepisuje </w:t>
      </w:r>
      <w:r w:rsidR="007F7A20" w:rsidRPr="00AB25FE">
        <w:t xml:space="preserve">část </w:t>
      </w:r>
      <w:r w:rsidR="00D03071" w:rsidRPr="00AB25FE">
        <w:t>technologi</w:t>
      </w:r>
      <w:r w:rsidR="007F7A20" w:rsidRPr="00AB25FE">
        <w:t xml:space="preserve">e a související </w:t>
      </w:r>
      <w:r w:rsidR="00D03071" w:rsidRPr="00AB25FE">
        <w:t xml:space="preserve">principy a požadavky na řešení. Technologie bude </w:t>
      </w:r>
      <w:r w:rsidR="007F7A20" w:rsidRPr="00AB25FE">
        <w:t xml:space="preserve">dle požadavků </w:t>
      </w:r>
      <w:r w:rsidR="00D03071" w:rsidRPr="00AB25FE">
        <w:t>navržena dodavatelem v nabídce v rámci veřejné zakázky s respektováním limitních podmínek.</w:t>
      </w:r>
    </w:p>
    <w:p w:rsidR="00D03071" w:rsidRPr="00AB25FE" w:rsidRDefault="00D03071" w:rsidP="00D03071">
      <w:r w:rsidRPr="00AB25FE">
        <w:t xml:space="preserve">HW a SW infrastrukturu není možné </w:t>
      </w:r>
      <w:r w:rsidR="007F7A20" w:rsidRPr="00AB25FE">
        <w:t xml:space="preserve">úplně </w:t>
      </w:r>
      <w:r w:rsidRPr="00AB25FE">
        <w:t>specifikovat, protože jsou závislé na zvolené technologii v rámci řešení konkrétního uchazeče.</w:t>
      </w:r>
    </w:p>
    <w:p w:rsidR="00BA183D" w:rsidRPr="00AB25FE" w:rsidRDefault="00BA183D" w:rsidP="00BA183D">
      <w:r w:rsidRPr="00AB25FE">
        <w:t xml:space="preserve">Požadavky na technické vybavení vycházejí z prostředí Objednatele uvedeného v kap. </w:t>
      </w:r>
      <w:fldSimple w:instr=" REF _Ref452884014 \r \h  \* MERGEFORMAT ">
        <w:r w:rsidR="007B03BD">
          <w:t>6.5</w:t>
        </w:r>
      </w:fldSimple>
      <w:r w:rsidRPr="00AB25FE">
        <w:t xml:space="preserve"> – </w:t>
      </w:r>
      <w:fldSimple w:instr=" REF _Ref452884019 \h  \* MERGEFORMAT ">
        <w:r w:rsidR="007B03BD" w:rsidRPr="001B09B2">
          <w:t>Informační systémy, infrastruktura a technologie</w:t>
        </w:r>
      </w:fldSimple>
      <w:r w:rsidRPr="00AB25FE">
        <w:t>. Požadavky slouží pro rozšíření stávajícího prostředí Objednatele.</w:t>
      </w:r>
    </w:p>
    <w:p w:rsidR="00BA183D" w:rsidRPr="00AB25FE" w:rsidRDefault="00BA183D" w:rsidP="00D03071">
      <w:r w:rsidRPr="00AB25FE">
        <w:t>Konkrétní požadavky na vybrané technologie vyplývají z ochrany investic, kompatibility se současným prostředím Objednatele a z provozních potřeb Objednatele, kdy je nutno zajistit provoz, dohled a správu těchto zařízení pracovníky, kteří jsou k tomu již vyškoleni a disponují potřebnými technickými znalostmi.</w:t>
      </w:r>
    </w:p>
    <w:tbl>
      <w:tblPr>
        <w:tblStyle w:val="Svtltabulkasmkou1zvraznn12"/>
        <w:tblW w:w="5000" w:type="pct"/>
        <w:tblLook w:val="04A0"/>
      </w:tblPr>
      <w:tblGrid>
        <w:gridCol w:w="764"/>
        <w:gridCol w:w="8667"/>
      </w:tblGrid>
      <w:tr w:rsidR="00D03071" w:rsidRPr="00AB25FE" w:rsidTr="00BC2A0B">
        <w:trPr>
          <w:cnfStyle w:val="100000000000"/>
          <w:tblHeader/>
        </w:trPr>
        <w:tc>
          <w:tcPr>
            <w:cnfStyle w:val="001000000000"/>
            <w:tcW w:w="405" w:type="pct"/>
          </w:tcPr>
          <w:p w:rsidR="00D03071" w:rsidRPr="00AB25FE" w:rsidRDefault="00D03071" w:rsidP="00A822CF">
            <w:pPr>
              <w:keepNext/>
            </w:pPr>
            <w:r w:rsidRPr="00AB25FE">
              <w:t>#</w:t>
            </w:r>
          </w:p>
        </w:tc>
        <w:tc>
          <w:tcPr>
            <w:tcW w:w="4595" w:type="pct"/>
          </w:tcPr>
          <w:p w:rsidR="00D03071" w:rsidRPr="00AB25FE" w:rsidRDefault="00D03071" w:rsidP="00A822CF">
            <w:pPr>
              <w:cnfStyle w:val="100000000000"/>
            </w:pPr>
            <w:r w:rsidRPr="00AB25FE">
              <w:t>Požadavek</w:t>
            </w:r>
          </w:p>
        </w:tc>
      </w:tr>
      <w:tr w:rsidR="00D03071" w:rsidRPr="00AB25FE" w:rsidTr="00BC2A0B">
        <w:tc>
          <w:tcPr>
            <w:cnfStyle w:val="001000000000"/>
            <w:tcW w:w="405" w:type="pct"/>
          </w:tcPr>
          <w:p w:rsidR="00D03071" w:rsidRPr="00AB25FE" w:rsidRDefault="00D03071" w:rsidP="001B2994">
            <w:pPr>
              <w:pStyle w:val="Odstavecseseznamem"/>
              <w:numPr>
                <w:ilvl w:val="0"/>
                <w:numId w:val="40"/>
              </w:numPr>
              <w:ind w:left="595" w:hanging="595"/>
            </w:pPr>
          </w:p>
        </w:tc>
        <w:tc>
          <w:tcPr>
            <w:tcW w:w="4595" w:type="pct"/>
          </w:tcPr>
          <w:p w:rsidR="00D03071" w:rsidRPr="00AB25FE" w:rsidRDefault="00BA183D" w:rsidP="00D9010C">
            <w:pPr>
              <w:spacing w:before="0" w:after="0"/>
              <w:cnfStyle w:val="000000000000"/>
            </w:pPr>
            <w:r w:rsidRPr="00AB25FE">
              <w:t xml:space="preserve">Dodávka </w:t>
            </w:r>
            <w:r w:rsidR="00AB25FE" w:rsidRPr="00AB25FE">
              <w:t xml:space="preserve">min. </w:t>
            </w:r>
            <w:r w:rsidR="0070644B" w:rsidRPr="00AB25FE">
              <w:t xml:space="preserve">2 </w:t>
            </w:r>
            <w:r w:rsidRPr="00AB25FE">
              <w:t>serverů</w:t>
            </w:r>
            <w:r w:rsidR="00AB25FE" w:rsidRPr="00AB25FE">
              <w:t xml:space="preserve"> s min. parametry</w:t>
            </w:r>
            <w:r w:rsidR="008C303B" w:rsidRPr="00AB25FE">
              <w:t>:</w:t>
            </w:r>
          </w:p>
          <w:p w:rsidR="00AB25FE" w:rsidRPr="00AB25FE" w:rsidRDefault="00AB25FE" w:rsidP="0025517C">
            <w:pPr>
              <w:pStyle w:val="Odstavecseseznamem"/>
              <w:numPr>
                <w:ilvl w:val="0"/>
                <w:numId w:val="50"/>
              </w:numPr>
              <w:spacing w:before="0" w:after="0"/>
              <w:cnfStyle w:val="000000000000"/>
            </w:pPr>
            <w:r w:rsidRPr="00AB25FE">
              <w:t xml:space="preserve">CPU o výkonu min. 10000 bodů Passmark CPU Mark (dle </w:t>
            </w:r>
            <w:hyperlink r:id="rId12" w:history="1">
              <w:r w:rsidRPr="000A042C">
                <w:rPr>
                  <w:rStyle w:val="Hypertextovodkaz"/>
                </w:rPr>
                <w:t>http://www.cpubenchmark.net/</w:t>
              </w:r>
            </w:hyperlink>
            <w:r w:rsidR="00252BA2">
              <w:t>ne starší než 30 dnů před podáním nabídky, účastník doloží kopií stránky obsahující informace k prokázání splnění tohoto požadavku</w:t>
            </w:r>
            <w:r w:rsidRPr="00AB25FE">
              <w:t>)</w:t>
            </w:r>
          </w:p>
          <w:p w:rsidR="00AB25FE" w:rsidRPr="00AB25FE" w:rsidRDefault="00C30917" w:rsidP="0025517C">
            <w:pPr>
              <w:pStyle w:val="Odstavecseseznamem"/>
              <w:numPr>
                <w:ilvl w:val="0"/>
                <w:numId w:val="50"/>
              </w:numPr>
              <w:spacing w:before="0" w:after="0"/>
              <w:cnfStyle w:val="000000000000"/>
            </w:pPr>
            <w:r>
              <w:t>64</w:t>
            </w:r>
            <w:r w:rsidR="00AB25FE" w:rsidRPr="00AB25FE">
              <w:t xml:space="preserve"> GB RAM</w:t>
            </w:r>
          </w:p>
          <w:p w:rsidR="00AB25FE" w:rsidRPr="00AB25FE" w:rsidRDefault="00AB25FE" w:rsidP="0025517C">
            <w:pPr>
              <w:pStyle w:val="Odstavecseseznamem"/>
              <w:numPr>
                <w:ilvl w:val="0"/>
                <w:numId w:val="50"/>
              </w:numPr>
              <w:spacing w:before="0" w:after="0"/>
              <w:cnfStyle w:val="000000000000"/>
            </w:pPr>
            <w:r w:rsidRPr="00AB25FE">
              <w:t>2x Gbit LAN</w:t>
            </w:r>
          </w:p>
          <w:p w:rsidR="00AB25FE" w:rsidRDefault="00AB25FE" w:rsidP="0025517C">
            <w:pPr>
              <w:pStyle w:val="Odstavecseseznamem"/>
              <w:numPr>
                <w:ilvl w:val="0"/>
                <w:numId w:val="50"/>
              </w:numPr>
              <w:spacing w:before="0" w:after="0"/>
              <w:cnfStyle w:val="000000000000"/>
            </w:pPr>
            <w:r w:rsidRPr="00AB25FE">
              <w:t xml:space="preserve">2x </w:t>
            </w:r>
            <w:r w:rsidR="00C30917">
              <w:t>120</w:t>
            </w:r>
            <w:r w:rsidRPr="00AB25FE">
              <w:t xml:space="preserve"> GB </w:t>
            </w:r>
            <w:r w:rsidR="00C30917">
              <w:t xml:space="preserve">SSD </w:t>
            </w:r>
            <w:r w:rsidRPr="00AB25FE">
              <w:t>HDD pro systém (mirror)</w:t>
            </w:r>
          </w:p>
          <w:p w:rsidR="00C30917" w:rsidRPr="00C30917" w:rsidRDefault="00C30917" w:rsidP="0025517C">
            <w:pPr>
              <w:pStyle w:val="Odstavecseseznamem"/>
              <w:numPr>
                <w:ilvl w:val="0"/>
                <w:numId w:val="50"/>
              </w:numPr>
              <w:spacing w:before="0" w:after="0"/>
              <w:cnfStyle w:val="000000000000"/>
            </w:pPr>
            <w:r w:rsidRPr="00AB25FE">
              <w:t xml:space="preserve">2x </w:t>
            </w:r>
            <w:r>
              <w:t>480</w:t>
            </w:r>
            <w:r w:rsidRPr="00AB25FE">
              <w:t xml:space="preserve"> GB </w:t>
            </w:r>
            <w:r>
              <w:t xml:space="preserve">SSD </w:t>
            </w:r>
            <w:r w:rsidRPr="00AB25FE">
              <w:t xml:space="preserve">HDD pro </w:t>
            </w:r>
            <w:r>
              <w:t xml:space="preserve">DB, cache, apod. </w:t>
            </w:r>
            <w:r w:rsidRPr="00AB25FE">
              <w:t>(mirror)</w:t>
            </w:r>
          </w:p>
          <w:p w:rsidR="0025517C" w:rsidRPr="0025517C" w:rsidRDefault="00AB25FE" w:rsidP="0025517C">
            <w:pPr>
              <w:pStyle w:val="Odstavecseseznamem"/>
              <w:numPr>
                <w:ilvl w:val="0"/>
                <w:numId w:val="50"/>
              </w:numPr>
              <w:spacing w:before="0" w:after="0"/>
              <w:cnfStyle w:val="000000000000"/>
            </w:pPr>
            <w:r w:rsidRPr="00AB25FE">
              <w:t xml:space="preserve">4x HDD SATA </w:t>
            </w:r>
            <w:r w:rsidR="00C30917">
              <w:t>1</w:t>
            </w:r>
            <w:r w:rsidRPr="00AB25FE">
              <w:t>TB (disky určené pro provoz 24x7)</w:t>
            </w:r>
          </w:p>
          <w:p w:rsidR="0025517C" w:rsidRPr="00AB25FE" w:rsidRDefault="0025517C" w:rsidP="0025517C">
            <w:pPr>
              <w:pStyle w:val="Odstavecseseznamem"/>
              <w:numPr>
                <w:ilvl w:val="0"/>
                <w:numId w:val="50"/>
              </w:numPr>
              <w:spacing w:before="0" w:after="0"/>
              <w:cnfStyle w:val="000000000000"/>
            </w:pPr>
            <w:r w:rsidRPr="001D01F3">
              <w:t>výkonná grafická karta, min. 4GB RAM</w:t>
            </w:r>
          </w:p>
          <w:p w:rsidR="00AB25FE" w:rsidRPr="00AB25FE" w:rsidRDefault="00AB25FE" w:rsidP="0025517C">
            <w:pPr>
              <w:pStyle w:val="Odstavecseseznamem"/>
              <w:numPr>
                <w:ilvl w:val="0"/>
                <w:numId w:val="50"/>
              </w:numPr>
              <w:spacing w:before="0" w:after="0"/>
              <w:cnfStyle w:val="000000000000"/>
            </w:pPr>
            <w:r w:rsidRPr="00AB25FE">
              <w:t>rack provedení</w:t>
            </w:r>
          </w:p>
          <w:p w:rsidR="00AB25FE" w:rsidRDefault="00AB25FE" w:rsidP="0025517C">
            <w:pPr>
              <w:pStyle w:val="Odstavecseseznamem"/>
              <w:numPr>
                <w:ilvl w:val="0"/>
                <w:numId w:val="50"/>
              </w:numPr>
              <w:spacing w:before="0" w:after="0"/>
              <w:cnfStyle w:val="000000000000"/>
            </w:pPr>
            <w:r w:rsidRPr="00AB25FE">
              <w:t>redundantní zdroj napájení</w:t>
            </w:r>
          </w:p>
          <w:p w:rsidR="0025517C" w:rsidRPr="0025517C" w:rsidRDefault="0025517C" w:rsidP="0025517C">
            <w:pPr>
              <w:pStyle w:val="Odstavecseseznamem"/>
              <w:numPr>
                <w:ilvl w:val="0"/>
                <w:numId w:val="50"/>
              </w:numPr>
              <w:spacing w:before="0" w:after="0"/>
              <w:cnfStyle w:val="000000000000"/>
            </w:pPr>
            <w:r w:rsidRPr="00C47E06">
              <w:t>podpora operačního systému Ubuntu Server LTS pro běh SW licencí PACS</w:t>
            </w:r>
            <w:r>
              <w:t>,</w:t>
            </w:r>
          </w:p>
          <w:p w:rsidR="008C303B" w:rsidRPr="00AB25FE" w:rsidRDefault="00AB25FE" w:rsidP="0025517C">
            <w:pPr>
              <w:pStyle w:val="Odstavecseseznamem"/>
              <w:numPr>
                <w:ilvl w:val="0"/>
                <w:numId w:val="50"/>
              </w:numPr>
              <w:spacing w:before="0" w:after="0"/>
              <w:cnfStyle w:val="000000000000"/>
            </w:pPr>
            <w:r w:rsidRPr="00AB25FE">
              <w:t>integrovaný modul pro vzdálenou správu</w:t>
            </w:r>
          </w:p>
        </w:tc>
      </w:tr>
      <w:tr w:rsidR="00BA183D" w:rsidRPr="00AB25FE" w:rsidTr="00BC2A0B">
        <w:tc>
          <w:tcPr>
            <w:cnfStyle w:val="001000000000"/>
            <w:tcW w:w="405" w:type="pct"/>
          </w:tcPr>
          <w:p w:rsidR="00BA183D" w:rsidRPr="00AB25FE" w:rsidRDefault="00BA183D" w:rsidP="001B2994">
            <w:pPr>
              <w:pStyle w:val="Odstavecseseznamem"/>
              <w:numPr>
                <w:ilvl w:val="0"/>
                <w:numId w:val="40"/>
              </w:numPr>
              <w:ind w:left="595" w:hanging="595"/>
            </w:pPr>
          </w:p>
        </w:tc>
        <w:tc>
          <w:tcPr>
            <w:tcW w:w="4595" w:type="pct"/>
          </w:tcPr>
          <w:p w:rsidR="00BA183D" w:rsidRPr="00AB25FE" w:rsidRDefault="00BA183D" w:rsidP="00D9010C">
            <w:pPr>
              <w:spacing w:before="0" w:after="0" w:line="100" w:lineRule="atLeast"/>
              <w:cnfStyle w:val="000000000000"/>
              <w:rPr>
                <w:rFonts w:cs="Arial"/>
                <w:szCs w:val="20"/>
              </w:rPr>
            </w:pPr>
            <w:r w:rsidRPr="00AB25FE">
              <w:rPr>
                <w:rFonts w:cs="Arial"/>
                <w:szCs w:val="20"/>
              </w:rPr>
              <w:t xml:space="preserve">Dodávka </w:t>
            </w:r>
            <w:r w:rsidR="00AB25FE" w:rsidRPr="00AB25FE">
              <w:rPr>
                <w:rFonts w:cs="Arial"/>
                <w:szCs w:val="20"/>
              </w:rPr>
              <w:t>min. 2x datové úložiště typu NAS, každé datové úložiště s celkovou kapacitou 32 TB pro archivaci zdravotnické obrazové dokumentace. Minimální konfigurace každého datového úložiště:</w:t>
            </w:r>
          </w:p>
          <w:p w:rsidR="00AB25FE" w:rsidRPr="00AB25FE" w:rsidRDefault="00AB25FE" w:rsidP="00D9010C">
            <w:pPr>
              <w:pStyle w:val="Odstavecseseznamem"/>
              <w:numPr>
                <w:ilvl w:val="0"/>
                <w:numId w:val="51"/>
              </w:numPr>
              <w:spacing w:before="0" w:after="0"/>
              <w:ind w:left="714" w:hanging="357"/>
              <w:cnfStyle w:val="000000000000"/>
            </w:pPr>
            <w:r w:rsidRPr="00AB25FE">
              <w:t xml:space="preserve">CPU o výkonu min. 10000 bodů Passmark CPU Mark (dle </w:t>
            </w:r>
            <w:hyperlink r:id="rId13" w:history="1">
              <w:r w:rsidRPr="000A042C">
                <w:rPr>
                  <w:rStyle w:val="Hypertextovodkaz"/>
                </w:rPr>
                <w:t>http://www.cpubenchmark.net/</w:t>
              </w:r>
            </w:hyperlink>
            <w:r w:rsidR="00252BA2">
              <w:t>ne starší než 30 dnů před podáním nabídky, účastník doloží kopií stránky obsahující informace k prokázání splnění tohoto požadavku</w:t>
            </w:r>
            <w:r w:rsidRPr="00AB25FE">
              <w:t>),</w:t>
            </w:r>
          </w:p>
          <w:p w:rsidR="00AB25FE" w:rsidRPr="00AB25FE" w:rsidRDefault="00AB25FE" w:rsidP="00D9010C">
            <w:pPr>
              <w:pStyle w:val="Odstavecseseznamem"/>
              <w:numPr>
                <w:ilvl w:val="0"/>
                <w:numId w:val="51"/>
              </w:numPr>
              <w:spacing w:before="0" w:after="0"/>
              <w:ind w:left="714" w:hanging="357"/>
              <w:cnfStyle w:val="000000000000"/>
            </w:pPr>
            <w:r w:rsidRPr="00AB25FE">
              <w:t>16 GB RAM,</w:t>
            </w:r>
          </w:p>
          <w:p w:rsidR="00AB25FE" w:rsidRPr="00AB25FE" w:rsidRDefault="00AB25FE" w:rsidP="00D9010C">
            <w:pPr>
              <w:pStyle w:val="Odstavecseseznamem"/>
              <w:numPr>
                <w:ilvl w:val="0"/>
                <w:numId w:val="51"/>
              </w:numPr>
              <w:spacing w:before="0" w:after="0"/>
              <w:ind w:left="714" w:hanging="357"/>
              <w:cnfStyle w:val="000000000000"/>
            </w:pPr>
            <w:r w:rsidRPr="00AB25FE">
              <w:t>2x 1Gbit LAN,</w:t>
            </w:r>
          </w:p>
          <w:p w:rsidR="00AB25FE" w:rsidRPr="00AB25FE" w:rsidRDefault="00AB25FE" w:rsidP="00D9010C">
            <w:pPr>
              <w:pStyle w:val="Odstavecseseznamem"/>
              <w:numPr>
                <w:ilvl w:val="0"/>
                <w:numId w:val="51"/>
              </w:numPr>
              <w:spacing w:before="0" w:after="0"/>
              <w:ind w:left="714" w:hanging="357"/>
              <w:cnfStyle w:val="000000000000"/>
            </w:pPr>
            <w:r w:rsidRPr="00AB25FE">
              <w:t>2x 500 GB HDD SATA,</w:t>
            </w:r>
          </w:p>
          <w:p w:rsidR="00AB25FE" w:rsidRPr="00AB25FE" w:rsidRDefault="00AB25FE" w:rsidP="00D9010C">
            <w:pPr>
              <w:pStyle w:val="Odstavecseseznamem"/>
              <w:numPr>
                <w:ilvl w:val="0"/>
                <w:numId w:val="51"/>
              </w:numPr>
              <w:spacing w:before="0" w:after="0"/>
              <w:ind w:left="714" w:hanging="357"/>
              <w:cnfStyle w:val="000000000000"/>
            </w:pPr>
            <w:r w:rsidRPr="00AB25FE">
              <w:t>datová kapacita 32TB (disky určené pro provoz 24x7),</w:t>
            </w:r>
          </w:p>
          <w:p w:rsidR="001D01F3" w:rsidRPr="001D01F3" w:rsidRDefault="00AB25FE" w:rsidP="0094217F">
            <w:pPr>
              <w:pStyle w:val="Odstavecseseznamem"/>
              <w:numPr>
                <w:ilvl w:val="0"/>
                <w:numId w:val="51"/>
              </w:numPr>
              <w:spacing w:before="0" w:after="0"/>
              <w:ind w:left="714" w:hanging="357"/>
              <w:cnfStyle w:val="000000000000"/>
            </w:pPr>
            <w:r w:rsidRPr="00AB25FE">
              <w:t>zálohovaný HW řadič,</w:t>
            </w:r>
          </w:p>
          <w:p w:rsidR="00AB25FE" w:rsidRDefault="00AB25FE" w:rsidP="001D01F3">
            <w:pPr>
              <w:pStyle w:val="Odstavecseseznamem"/>
              <w:numPr>
                <w:ilvl w:val="0"/>
                <w:numId w:val="51"/>
              </w:numPr>
              <w:spacing w:before="0" w:after="0"/>
              <w:ind w:left="714" w:hanging="357"/>
              <w:cnfStyle w:val="000000000000"/>
            </w:pPr>
            <w:r w:rsidRPr="00AB25FE">
              <w:lastRenderedPageBreak/>
              <w:t>integrovaný modul pro vzdálenou správu,</w:t>
            </w:r>
          </w:p>
          <w:p w:rsidR="00C47E06" w:rsidRPr="00C47E06" w:rsidRDefault="00C47E06" w:rsidP="00C47E06">
            <w:pPr>
              <w:pStyle w:val="Odstavecseseznamem"/>
              <w:numPr>
                <w:ilvl w:val="0"/>
                <w:numId w:val="51"/>
              </w:numPr>
              <w:spacing w:before="0" w:after="0"/>
              <w:ind w:left="714" w:hanging="357"/>
              <w:cnfStyle w:val="000000000000"/>
            </w:pPr>
            <w:r w:rsidRPr="00C47E06">
              <w:t>podpora operačního systému Ubuntu Server LTS pro běh SW licencí PACS</w:t>
            </w:r>
            <w:r>
              <w:t>,</w:t>
            </w:r>
          </w:p>
          <w:p w:rsidR="002D65B7" w:rsidRPr="00AB25FE" w:rsidRDefault="00AB25FE" w:rsidP="00C47E06">
            <w:pPr>
              <w:pStyle w:val="Odstavecseseznamem"/>
              <w:numPr>
                <w:ilvl w:val="0"/>
                <w:numId w:val="51"/>
              </w:numPr>
              <w:spacing w:before="0" w:after="0"/>
              <w:ind w:left="714" w:hanging="357"/>
              <w:cnfStyle w:val="000000000000"/>
            </w:pPr>
            <w:r w:rsidRPr="00AB25FE">
              <w:t>potřebný operační systém pro běh SW licencí.</w:t>
            </w:r>
          </w:p>
        </w:tc>
      </w:tr>
      <w:tr w:rsidR="00BA183D" w:rsidRPr="003B0CD3" w:rsidTr="00BC2A0B">
        <w:tc>
          <w:tcPr>
            <w:cnfStyle w:val="001000000000"/>
            <w:tcW w:w="405" w:type="pct"/>
          </w:tcPr>
          <w:p w:rsidR="00BA183D" w:rsidRPr="00D9010C" w:rsidRDefault="00BA183D" w:rsidP="001B2994">
            <w:pPr>
              <w:pStyle w:val="Odstavecseseznamem"/>
              <w:numPr>
                <w:ilvl w:val="0"/>
                <w:numId w:val="40"/>
              </w:numPr>
              <w:ind w:left="595" w:hanging="595"/>
            </w:pPr>
          </w:p>
        </w:tc>
        <w:tc>
          <w:tcPr>
            <w:tcW w:w="4595" w:type="pct"/>
          </w:tcPr>
          <w:p w:rsidR="00BA183D" w:rsidRPr="00D9010C" w:rsidRDefault="00AD4982" w:rsidP="00AD4982">
            <w:pPr>
              <w:cnfStyle w:val="000000000000"/>
            </w:pPr>
            <w:r w:rsidRPr="00D9010C">
              <w:t>V případě, že řešení vyžaduje licencovaný operační systém, jsou součástí dodávky i licence tohoto OS včetně potřebných CAL</w:t>
            </w:r>
            <w:r w:rsidR="00B64564" w:rsidRPr="00D9010C">
              <w:t>.</w:t>
            </w:r>
          </w:p>
        </w:tc>
      </w:tr>
    </w:tbl>
    <w:p w:rsidR="00D03071" w:rsidRPr="00B64564" w:rsidRDefault="00D03071" w:rsidP="00D03071">
      <w:pPr>
        <w:pStyle w:val="Titulek"/>
      </w:pPr>
      <w:r w:rsidRPr="00B64564">
        <w:t xml:space="preserve">Tabulka </w:t>
      </w:r>
      <w:r w:rsidR="00CE28C1">
        <w:fldChar w:fldCharType="begin"/>
      </w:r>
      <w:r w:rsidR="00431FEF">
        <w:instrText xml:space="preserve"> SEQ Tabulka \* ARABIC </w:instrText>
      </w:r>
      <w:r w:rsidR="00CE28C1">
        <w:fldChar w:fldCharType="separate"/>
      </w:r>
      <w:r w:rsidR="007B03BD">
        <w:rPr>
          <w:noProof/>
        </w:rPr>
        <w:t>9</w:t>
      </w:r>
      <w:r w:rsidR="00CE28C1">
        <w:rPr>
          <w:noProof/>
        </w:rPr>
        <w:fldChar w:fldCharType="end"/>
      </w:r>
      <w:r w:rsidRPr="00B64564">
        <w:t xml:space="preserve">: Dodávka nezbytné HW infrastruktury a nezbytného systémového SW pro modernizovaný </w:t>
      </w:r>
      <w:r w:rsidR="00B64564" w:rsidRPr="00B64564">
        <w:t xml:space="preserve">PACS </w:t>
      </w:r>
    </w:p>
    <w:p w:rsidR="006B6B58" w:rsidRPr="00B64564" w:rsidRDefault="006B6B58" w:rsidP="006B6B58">
      <w:pPr>
        <w:pStyle w:val="Nadpis3"/>
        <w:spacing w:before="80"/>
      </w:pPr>
      <w:bookmarkStart w:id="43" w:name="_Toc505858343"/>
      <w:r w:rsidRPr="00B64564">
        <w:t>Integrace na další systémy</w:t>
      </w:r>
      <w:bookmarkEnd w:id="43"/>
    </w:p>
    <w:p w:rsidR="00E569EE" w:rsidRPr="00B64564" w:rsidRDefault="00E569EE" w:rsidP="00E725B3">
      <w:pPr>
        <w:keepNext/>
      </w:pPr>
      <w:r w:rsidRPr="00B64564">
        <w:t xml:space="preserve">Požadavky na tuto část </w:t>
      </w:r>
      <w:r w:rsidR="00B64564" w:rsidRPr="00B64564">
        <w:t xml:space="preserve">PACS </w:t>
      </w:r>
      <w:r w:rsidRPr="00B64564">
        <w:t>ÚNB jsou následující:</w:t>
      </w:r>
    </w:p>
    <w:tbl>
      <w:tblPr>
        <w:tblStyle w:val="Svtltabulkasmkou1zvraznn12"/>
        <w:tblW w:w="5000" w:type="pct"/>
        <w:tblLook w:val="04A0"/>
      </w:tblPr>
      <w:tblGrid>
        <w:gridCol w:w="764"/>
        <w:gridCol w:w="8667"/>
      </w:tblGrid>
      <w:tr w:rsidR="00E569EE" w:rsidRPr="00B64564" w:rsidTr="00BC2A0B">
        <w:trPr>
          <w:cnfStyle w:val="100000000000"/>
          <w:tblHeader/>
        </w:trPr>
        <w:tc>
          <w:tcPr>
            <w:cnfStyle w:val="001000000000"/>
            <w:tcW w:w="405" w:type="pct"/>
          </w:tcPr>
          <w:p w:rsidR="00E569EE" w:rsidRPr="00B64564" w:rsidRDefault="00E569EE" w:rsidP="00D31F8C">
            <w:pPr>
              <w:keepNext/>
            </w:pPr>
            <w:r w:rsidRPr="00B64564">
              <w:t>#</w:t>
            </w:r>
          </w:p>
        </w:tc>
        <w:tc>
          <w:tcPr>
            <w:tcW w:w="4595" w:type="pct"/>
          </w:tcPr>
          <w:p w:rsidR="00E569EE" w:rsidRPr="00B64564" w:rsidRDefault="00E569EE" w:rsidP="00D31F8C">
            <w:pPr>
              <w:cnfStyle w:val="100000000000"/>
            </w:pPr>
            <w:r w:rsidRPr="00B64564">
              <w:t>Požadavek</w:t>
            </w:r>
          </w:p>
        </w:tc>
      </w:tr>
      <w:tr w:rsidR="00E569EE" w:rsidRPr="00B64564" w:rsidTr="00BC2A0B">
        <w:tc>
          <w:tcPr>
            <w:cnfStyle w:val="001000000000"/>
            <w:tcW w:w="405" w:type="pct"/>
          </w:tcPr>
          <w:p w:rsidR="00E569EE" w:rsidRPr="00B64564" w:rsidRDefault="00E569EE" w:rsidP="00D31F8C">
            <w:pPr>
              <w:pStyle w:val="Odstavecseseznamem"/>
              <w:keepNext/>
              <w:numPr>
                <w:ilvl w:val="0"/>
                <w:numId w:val="40"/>
              </w:numPr>
              <w:ind w:left="595" w:hanging="595"/>
            </w:pPr>
          </w:p>
        </w:tc>
        <w:tc>
          <w:tcPr>
            <w:tcW w:w="4595" w:type="pct"/>
          </w:tcPr>
          <w:p w:rsidR="00E569EE" w:rsidRPr="00B64564" w:rsidRDefault="0032043A" w:rsidP="00D31F8C">
            <w:pPr>
              <w:keepNext/>
              <w:cnfStyle w:val="000000000000"/>
            </w:pPr>
            <w:r w:rsidRPr="00B64564">
              <w:t>Systém musí podporovat základní datové standardy. Komunikační datové standardy HL7 (EU) a DASTA (ČR). HL7 bude primární komunikační standard, DASTA pouze v případech, kdy systém nepodporuje jiný standard.</w:t>
            </w:r>
          </w:p>
        </w:tc>
      </w:tr>
      <w:tr w:rsidR="0032043A" w:rsidRPr="00B64564" w:rsidTr="00BC2A0B">
        <w:tc>
          <w:tcPr>
            <w:cnfStyle w:val="001000000000"/>
            <w:tcW w:w="5000" w:type="pct"/>
            <w:gridSpan w:val="2"/>
          </w:tcPr>
          <w:p w:rsidR="0032043A" w:rsidRPr="00B64564" w:rsidRDefault="0032043A" w:rsidP="001B2994">
            <w:pPr>
              <w:keepNext/>
            </w:pPr>
            <w:r w:rsidRPr="00B64564">
              <w:t>PACS</w:t>
            </w:r>
            <w:r w:rsidR="002975CD" w:rsidRPr="00B64564">
              <w:t>, diagnostické přístroje, modality, klinické systémy</w:t>
            </w:r>
          </w:p>
        </w:tc>
      </w:tr>
      <w:tr w:rsidR="0032043A" w:rsidRPr="00B64564" w:rsidTr="00BC2A0B">
        <w:tc>
          <w:tcPr>
            <w:cnfStyle w:val="001000000000"/>
            <w:tcW w:w="405" w:type="pct"/>
          </w:tcPr>
          <w:p w:rsidR="0032043A" w:rsidRPr="00B64564" w:rsidRDefault="0032043A" w:rsidP="0032043A">
            <w:pPr>
              <w:pStyle w:val="Odstavecseseznamem"/>
              <w:numPr>
                <w:ilvl w:val="0"/>
                <w:numId w:val="40"/>
              </w:numPr>
              <w:ind w:left="596" w:hanging="596"/>
            </w:pPr>
          </w:p>
        </w:tc>
        <w:tc>
          <w:tcPr>
            <w:tcW w:w="4595" w:type="pct"/>
          </w:tcPr>
          <w:p w:rsidR="0032043A" w:rsidRPr="00B64564" w:rsidRDefault="0032043A" w:rsidP="00B64564">
            <w:pPr>
              <w:cnfStyle w:val="000000000000"/>
            </w:pPr>
            <w:r w:rsidRPr="00B64564">
              <w:t>Systé</w:t>
            </w:r>
            <w:r w:rsidR="00B64564" w:rsidRPr="00B64564">
              <w:t xml:space="preserve">m musí podporovat komunikaci PACS a KIS </w:t>
            </w:r>
            <w:r w:rsidRPr="00B64564">
              <w:t>přes standard HL7.</w:t>
            </w:r>
          </w:p>
        </w:tc>
      </w:tr>
      <w:tr w:rsidR="0032043A" w:rsidRPr="00B64564" w:rsidTr="00BC2A0B">
        <w:tc>
          <w:tcPr>
            <w:cnfStyle w:val="001000000000"/>
            <w:tcW w:w="405" w:type="pct"/>
          </w:tcPr>
          <w:p w:rsidR="0032043A" w:rsidRPr="00B64564" w:rsidRDefault="0032043A" w:rsidP="0032043A">
            <w:pPr>
              <w:pStyle w:val="Odstavecseseznamem"/>
              <w:numPr>
                <w:ilvl w:val="0"/>
                <w:numId w:val="40"/>
              </w:numPr>
              <w:ind w:left="596" w:hanging="596"/>
            </w:pPr>
          </w:p>
        </w:tc>
        <w:tc>
          <w:tcPr>
            <w:tcW w:w="4595" w:type="pct"/>
          </w:tcPr>
          <w:p w:rsidR="0032043A" w:rsidRPr="00B64564" w:rsidRDefault="0032043A" w:rsidP="00B64564">
            <w:pPr>
              <w:cnfStyle w:val="000000000000"/>
            </w:pPr>
            <w:r w:rsidRPr="00B64564">
              <w:t xml:space="preserve">Systém musí umět </w:t>
            </w:r>
            <w:r w:rsidR="00B64564" w:rsidRPr="00B64564">
              <w:t xml:space="preserve">přijímat z KIS </w:t>
            </w:r>
            <w:r w:rsidRPr="00B64564">
              <w:t>podklady pro vytváření pracovních listů modalit (MWL, modality worklist) formou žádanky na vyšetření.</w:t>
            </w:r>
          </w:p>
        </w:tc>
      </w:tr>
      <w:tr w:rsidR="0032043A" w:rsidRPr="00B64564" w:rsidTr="00BC2A0B">
        <w:tc>
          <w:tcPr>
            <w:cnfStyle w:val="001000000000"/>
            <w:tcW w:w="405" w:type="pct"/>
          </w:tcPr>
          <w:p w:rsidR="0032043A" w:rsidRPr="00B64564" w:rsidRDefault="0032043A" w:rsidP="0032043A">
            <w:pPr>
              <w:pStyle w:val="Odstavecseseznamem"/>
              <w:numPr>
                <w:ilvl w:val="0"/>
                <w:numId w:val="40"/>
              </w:numPr>
              <w:ind w:left="596" w:hanging="596"/>
            </w:pPr>
          </w:p>
        </w:tc>
        <w:tc>
          <w:tcPr>
            <w:tcW w:w="4595" w:type="pct"/>
          </w:tcPr>
          <w:p w:rsidR="0032043A" w:rsidRPr="00B64564" w:rsidRDefault="0032043A" w:rsidP="00B64564">
            <w:pPr>
              <w:cnfStyle w:val="000000000000"/>
            </w:pPr>
            <w:r w:rsidRPr="00B64564">
              <w:t xml:space="preserve">Systém musí být schopen </w:t>
            </w:r>
            <w:r w:rsidR="00B64564" w:rsidRPr="00B64564">
              <w:t xml:space="preserve">převzít z KIS </w:t>
            </w:r>
            <w:r w:rsidRPr="00B64564">
              <w:t>určená data o pac</w:t>
            </w:r>
            <w:r w:rsidR="00B64564" w:rsidRPr="00B64564">
              <w:t>ientovi na základě požadavku ze </w:t>
            </w:r>
            <w:r w:rsidRPr="00B64564">
              <w:t>systému PACS pro zobrazení textového popisu vyšetření v prostředí prohlížeče.</w:t>
            </w:r>
          </w:p>
        </w:tc>
      </w:tr>
      <w:tr w:rsidR="0032043A" w:rsidRPr="00B64564" w:rsidTr="00BC2A0B">
        <w:tc>
          <w:tcPr>
            <w:cnfStyle w:val="001000000000"/>
            <w:tcW w:w="405" w:type="pct"/>
          </w:tcPr>
          <w:p w:rsidR="0032043A" w:rsidRPr="00B64564" w:rsidRDefault="0032043A" w:rsidP="0032043A">
            <w:pPr>
              <w:pStyle w:val="Odstavecseseznamem"/>
              <w:numPr>
                <w:ilvl w:val="0"/>
                <w:numId w:val="40"/>
              </w:numPr>
              <w:ind w:left="596" w:hanging="596"/>
            </w:pPr>
          </w:p>
        </w:tc>
        <w:tc>
          <w:tcPr>
            <w:tcW w:w="4595" w:type="pct"/>
          </w:tcPr>
          <w:p w:rsidR="0032043A" w:rsidRPr="00B64564" w:rsidRDefault="00B64564" w:rsidP="00B64564">
            <w:pPr>
              <w:cnfStyle w:val="000000000000"/>
            </w:pPr>
            <w:r w:rsidRPr="00B64564">
              <w:t xml:space="preserve">Předávat do KIS </w:t>
            </w:r>
            <w:r w:rsidR="0032043A" w:rsidRPr="00B64564">
              <w:t>informace o zpracování studie a stavu procedur na modalitách.</w:t>
            </w:r>
          </w:p>
        </w:tc>
      </w:tr>
      <w:tr w:rsidR="0032043A" w:rsidRPr="00B64564" w:rsidTr="00BC2A0B">
        <w:tc>
          <w:tcPr>
            <w:cnfStyle w:val="001000000000"/>
            <w:tcW w:w="405" w:type="pct"/>
          </w:tcPr>
          <w:p w:rsidR="0032043A" w:rsidRPr="00B64564" w:rsidRDefault="0032043A" w:rsidP="0032043A">
            <w:pPr>
              <w:pStyle w:val="Odstavecseseznamem"/>
              <w:numPr>
                <w:ilvl w:val="0"/>
                <w:numId w:val="40"/>
              </w:numPr>
              <w:ind w:left="596" w:hanging="596"/>
            </w:pPr>
          </w:p>
        </w:tc>
        <w:tc>
          <w:tcPr>
            <w:tcW w:w="4595" w:type="pct"/>
          </w:tcPr>
          <w:p w:rsidR="0032043A" w:rsidRPr="00B64564" w:rsidRDefault="0032043A" w:rsidP="0032043A">
            <w:pPr>
              <w:cnfStyle w:val="000000000000"/>
            </w:pPr>
            <w:r w:rsidRPr="00B64564">
              <w:t>Systém musí umožnit vazbu systému PACS na centrální registr pacientů v KIS pro importy dat či provádění oprav.</w:t>
            </w:r>
          </w:p>
        </w:tc>
      </w:tr>
      <w:tr w:rsidR="0032043A" w:rsidRPr="00B64564" w:rsidTr="00BC2A0B">
        <w:tc>
          <w:tcPr>
            <w:cnfStyle w:val="001000000000"/>
            <w:tcW w:w="405" w:type="pct"/>
          </w:tcPr>
          <w:p w:rsidR="0032043A" w:rsidRPr="00B64564" w:rsidRDefault="0032043A" w:rsidP="0032043A">
            <w:pPr>
              <w:pStyle w:val="Odstavecseseznamem"/>
              <w:numPr>
                <w:ilvl w:val="0"/>
                <w:numId w:val="40"/>
              </w:numPr>
              <w:ind w:left="596" w:hanging="596"/>
            </w:pPr>
          </w:p>
        </w:tc>
        <w:tc>
          <w:tcPr>
            <w:tcW w:w="4595" w:type="pct"/>
          </w:tcPr>
          <w:p w:rsidR="0032043A" w:rsidRPr="00B64564" w:rsidRDefault="0032043A" w:rsidP="00B64564">
            <w:pPr>
              <w:cnfStyle w:val="000000000000"/>
            </w:pPr>
            <w:r w:rsidRPr="00B64564">
              <w:t xml:space="preserve">Systém musí </w:t>
            </w:r>
            <w:r w:rsidR="00B64564" w:rsidRPr="00B64564">
              <w:t xml:space="preserve">umožnit </w:t>
            </w:r>
            <w:r w:rsidRPr="00B64564">
              <w:t xml:space="preserve">otevřít DICOM prohlížeč </w:t>
            </w:r>
            <w:r w:rsidR="00B64564" w:rsidRPr="00B64564">
              <w:t xml:space="preserve">z PACS v KIS </w:t>
            </w:r>
            <w:r w:rsidRPr="00B64564">
              <w:t xml:space="preserve">a zobrazení konkrétních snímků z prostředí PACS voláním dotazu </w:t>
            </w:r>
            <w:r w:rsidR="00B64564" w:rsidRPr="00B64564">
              <w:t xml:space="preserve">z KIS </w:t>
            </w:r>
            <w:r w:rsidRPr="00B64564">
              <w:t>dle definovaných parametrů (např. Accession Number, ID pacienta) a umožnit jejich popis v KIS.</w:t>
            </w:r>
          </w:p>
        </w:tc>
      </w:tr>
      <w:tr w:rsidR="00716460" w:rsidRPr="00B64564" w:rsidTr="00BC2A0B">
        <w:tc>
          <w:tcPr>
            <w:cnfStyle w:val="001000000000"/>
            <w:tcW w:w="405" w:type="pct"/>
          </w:tcPr>
          <w:p w:rsidR="00716460" w:rsidRPr="00B64564" w:rsidRDefault="00716460" w:rsidP="00716460">
            <w:pPr>
              <w:pStyle w:val="Odstavecseseznamem"/>
              <w:numPr>
                <w:ilvl w:val="0"/>
                <w:numId w:val="40"/>
              </w:numPr>
              <w:ind w:left="596" w:hanging="596"/>
            </w:pPr>
          </w:p>
        </w:tc>
        <w:tc>
          <w:tcPr>
            <w:tcW w:w="4595" w:type="pct"/>
          </w:tcPr>
          <w:p w:rsidR="00716460" w:rsidRPr="00B64564" w:rsidRDefault="00716460">
            <w:pPr>
              <w:cnfStyle w:val="000000000000"/>
            </w:pPr>
            <w:r w:rsidRPr="00B64564">
              <w:t xml:space="preserve">Podpora napojení diagnostických přístrojů prostřednictvím integračních rozhraní/způsobů integrace uvedených v kap. </w:t>
            </w:r>
            <w:fldSimple w:instr=" REF _Ref505502967 \r \h  \* MERGEFORMAT ">
              <w:r w:rsidR="007B03BD">
                <w:t>6.4.1</w:t>
              </w:r>
            </w:fldSimple>
            <w:r w:rsidR="00E43181" w:rsidRPr="00B64564">
              <w:t xml:space="preserve"> – </w:t>
            </w:r>
            <w:fldSimple w:instr=" REF _Ref505502967 \h  \* MERGEFORMAT ">
              <w:r w:rsidR="007B03BD" w:rsidRPr="001B09B2">
                <w:t>Diagnostické přístroje</w:t>
              </w:r>
            </w:fldSimple>
            <w:r w:rsidR="00E43181" w:rsidRPr="00B64564">
              <w:t>. Přístroje napojené prostřednictvím PACS budou i nadále napojeny přes PACS s tím, že žádanky a výsledky vyšetření budou předávány mezi KIS a PACS.</w:t>
            </w:r>
          </w:p>
        </w:tc>
      </w:tr>
    </w:tbl>
    <w:p w:rsidR="00BE01A4" w:rsidRPr="00B64564" w:rsidRDefault="00E569EE" w:rsidP="00BE01A4">
      <w:pPr>
        <w:pStyle w:val="Titulek"/>
      </w:pPr>
      <w:r w:rsidRPr="00B64564">
        <w:t xml:space="preserve">Tabulka </w:t>
      </w:r>
      <w:r w:rsidR="00CE28C1">
        <w:fldChar w:fldCharType="begin"/>
      </w:r>
      <w:r w:rsidR="00431FEF">
        <w:instrText xml:space="preserve"> SEQ Tabulka \* ARABIC </w:instrText>
      </w:r>
      <w:r w:rsidR="00CE28C1">
        <w:fldChar w:fldCharType="separate"/>
      </w:r>
      <w:r w:rsidR="007B03BD">
        <w:rPr>
          <w:noProof/>
        </w:rPr>
        <w:t>10</w:t>
      </w:r>
      <w:r w:rsidR="00CE28C1">
        <w:rPr>
          <w:noProof/>
        </w:rPr>
        <w:fldChar w:fldCharType="end"/>
      </w:r>
      <w:r w:rsidRPr="00B64564">
        <w:t xml:space="preserve">: </w:t>
      </w:r>
      <w:r w:rsidR="0032043A" w:rsidRPr="00B64564">
        <w:t>Integrace na další systémy</w:t>
      </w:r>
    </w:p>
    <w:p w:rsidR="008A192F" w:rsidRPr="00B64564" w:rsidRDefault="008A192F" w:rsidP="008A192F">
      <w:pPr>
        <w:pStyle w:val="Nadpis3"/>
      </w:pPr>
      <w:bookmarkStart w:id="44" w:name="_Ref452880504"/>
      <w:bookmarkStart w:id="45" w:name="_Ref452880506"/>
      <w:bookmarkStart w:id="46" w:name="_Ref452883604"/>
      <w:bookmarkStart w:id="47" w:name="_Ref452883606"/>
      <w:bookmarkStart w:id="48" w:name="_Toc505858344"/>
      <w:r w:rsidRPr="00B64564">
        <w:t>Bezpečnostní požadavky</w:t>
      </w:r>
      <w:bookmarkEnd w:id="44"/>
      <w:bookmarkEnd w:id="45"/>
      <w:bookmarkEnd w:id="46"/>
      <w:bookmarkEnd w:id="47"/>
      <w:bookmarkEnd w:id="48"/>
    </w:p>
    <w:p w:rsidR="008A192F" w:rsidRPr="00B64564" w:rsidRDefault="008A192F" w:rsidP="0057088D">
      <w:pPr>
        <w:keepNext/>
      </w:pPr>
      <w:r w:rsidRPr="00B64564">
        <w:t>V následující tabulce je seznam požadavků na tuto část dodávky:</w:t>
      </w:r>
    </w:p>
    <w:tbl>
      <w:tblPr>
        <w:tblStyle w:val="Svtltabulkasmkou1zvraznn12"/>
        <w:tblW w:w="5000" w:type="pct"/>
        <w:tblLook w:val="04A0"/>
      </w:tblPr>
      <w:tblGrid>
        <w:gridCol w:w="764"/>
        <w:gridCol w:w="8667"/>
      </w:tblGrid>
      <w:tr w:rsidR="008A192F" w:rsidRPr="00B64564" w:rsidTr="00BC2A0B">
        <w:trPr>
          <w:cnfStyle w:val="100000000000"/>
          <w:tblHeader/>
        </w:trPr>
        <w:tc>
          <w:tcPr>
            <w:cnfStyle w:val="001000000000"/>
            <w:tcW w:w="405" w:type="pct"/>
          </w:tcPr>
          <w:p w:rsidR="008A192F" w:rsidRPr="00B64564" w:rsidRDefault="008A192F" w:rsidP="00676E23">
            <w:r w:rsidRPr="00B64564">
              <w:t>#</w:t>
            </w:r>
          </w:p>
        </w:tc>
        <w:tc>
          <w:tcPr>
            <w:tcW w:w="4595" w:type="pct"/>
          </w:tcPr>
          <w:p w:rsidR="008A192F" w:rsidRPr="00B64564" w:rsidRDefault="008A192F" w:rsidP="00676E23">
            <w:pPr>
              <w:cnfStyle w:val="100000000000"/>
            </w:pPr>
            <w:r w:rsidRPr="00B64564">
              <w:t>Požadavek</w:t>
            </w:r>
          </w:p>
        </w:tc>
      </w:tr>
      <w:tr w:rsidR="006F1799" w:rsidRPr="00B64564" w:rsidTr="00BC2A0B">
        <w:tc>
          <w:tcPr>
            <w:cnfStyle w:val="001000000000"/>
            <w:tcW w:w="405" w:type="pct"/>
          </w:tcPr>
          <w:p w:rsidR="006F1799" w:rsidRPr="00B64564" w:rsidRDefault="006F1799" w:rsidP="006F1799">
            <w:pPr>
              <w:pStyle w:val="Odstavecseseznamem"/>
              <w:numPr>
                <w:ilvl w:val="0"/>
                <w:numId w:val="40"/>
              </w:numPr>
              <w:ind w:left="596" w:hanging="596"/>
            </w:pPr>
          </w:p>
        </w:tc>
        <w:tc>
          <w:tcPr>
            <w:tcW w:w="4595" w:type="pct"/>
          </w:tcPr>
          <w:p w:rsidR="006F1799" w:rsidRPr="00B64564" w:rsidRDefault="006F1799" w:rsidP="006F1799">
            <w:pPr>
              <w:cnfStyle w:val="000000000000"/>
            </w:pPr>
            <w:r w:rsidRPr="00B64564">
              <w:t xml:space="preserve">Řešení bude pracovat s identifikací pacienta v souladu s legislativou a prováděcími předpisy </w:t>
            </w:r>
            <w:r w:rsidRPr="00B64564">
              <w:lastRenderedPageBreak/>
              <w:t>platnými ke dni dokončení realizace řešení, vč. zajištění připravenosti na postupné opuštění rodných čísel jako jediného a výměnného identifikátoru a zavedení bezvýznamových identifikátorů během doby udržitelnosti, pokud nebude možné tento přechod realizovat během realizace projektu.</w:t>
            </w:r>
          </w:p>
        </w:tc>
      </w:tr>
      <w:tr w:rsidR="006F1799" w:rsidRPr="00B64564" w:rsidTr="00BC2A0B">
        <w:tc>
          <w:tcPr>
            <w:cnfStyle w:val="001000000000"/>
            <w:tcW w:w="405" w:type="pct"/>
          </w:tcPr>
          <w:p w:rsidR="006F1799" w:rsidRPr="00B64564" w:rsidRDefault="006F1799" w:rsidP="006F1799">
            <w:pPr>
              <w:pStyle w:val="Odstavecseseznamem"/>
              <w:numPr>
                <w:ilvl w:val="0"/>
                <w:numId w:val="40"/>
              </w:numPr>
              <w:ind w:left="596" w:hanging="596"/>
              <w:jc w:val="center"/>
            </w:pPr>
          </w:p>
        </w:tc>
        <w:tc>
          <w:tcPr>
            <w:tcW w:w="4595" w:type="pct"/>
          </w:tcPr>
          <w:p w:rsidR="006F1799" w:rsidRPr="00B64564" w:rsidRDefault="006F1799" w:rsidP="006F1799">
            <w:pPr>
              <w:cnfStyle w:val="000000000000"/>
            </w:pPr>
            <w:r w:rsidRPr="00B64564">
              <w:t>Systém bude chránit osobní údaje pacientů a bude v souladu s Nařízením Evropského parlamentu a Rady (EU) 2016/679 ze dne 27. dubna 2016 o ochraně fyzických osob (GDPR) v souvislosti se zpracováním osobních údajů a o volném pohybu těchto údajů.</w:t>
            </w:r>
          </w:p>
        </w:tc>
      </w:tr>
      <w:tr w:rsidR="00CE580B" w:rsidRPr="00B64564" w:rsidTr="00BC2A0B">
        <w:tc>
          <w:tcPr>
            <w:cnfStyle w:val="001000000000"/>
            <w:tcW w:w="405" w:type="pct"/>
          </w:tcPr>
          <w:p w:rsidR="00CE580B" w:rsidRPr="00B64564" w:rsidRDefault="00CE580B" w:rsidP="00676E23">
            <w:pPr>
              <w:pStyle w:val="Odstavecseseznamem"/>
              <w:numPr>
                <w:ilvl w:val="0"/>
                <w:numId w:val="40"/>
              </w:numPr>
              <w:ind w:left="596" w:hanging="596"/>
            </w:pPr>
          </w:p>
        </w:tc>
        <w:tc>
          <w:tcPr>
            <w:tcW w:w="4595" w:type="pct"/>
          </w:tcPr>
          <w:p w:rsidR="00CE580B" w:rsidRPr="00B64564" w:rsidRDefault="00CE580B" w:rsidP="00F627FC">
            <w:pPr>
              <w:cnfStyle w:val="000000000000"/>
            </w:pPr>
            <w:r w:rsidRPr="00B64564">
              <w:t>Autorizace: Poskytnutí přístupu autentizovaného uživatele k aktivu systému (data, aplikace), odpovídající pracovnímu zařazení uživatele a přidělené roli (rolím) v</w:t>
            </w:r>
            <w:r w:rsidR="00CA6D3B" w:rsidRPr="00B64564">
              <w:t> </w:t>
            </w:r>
            <w:r w:rsidRPr="00B64564">
              <w:t>systému</w:t>
            </w:r>
            <w:r w:rsidR="00CA6D3B" w:rsidRPr="00B64564">
              <w:t>.</w:t>
            </w:r>
          </w:p>
          <w:p w:rsidR="006F1799" w:rsidRPr="00B64564" w:rsidRDefault="006F1799" w:rsidP="00F627FC">
            <w:pPr>
              <w:cnfStyle w:val="000000000000"/>
            </w:pPr>
            <w:r w:rsidRPr="00B64564">
              <w:t>Systém umožní řídit přístupová oprávnění jednotlivých subjektů jen k údajům, ke kterým mají a mohou mít přístup.</w:t>
            </w:r>
          </w:p>
          <w:p w:rsidR="006F1799" w:rsidRPr="00B64564" w:rsidRDefault="006F1799" w:rsidP="00F627FC">
            <w:pPr>
              <w:cnfStyle w:val="000000000000"/>
            </w:pPr>
            <w:r w:rsidRPr="00B64564">
              <w:t>Systém umožní hierarchické nastavení přístupových práv se stanovením rozsahu přístupu i stupně oprávnění manipulace se záznamem (čtení / nový záznam / úprava / rušení záznamu). Princip nastavování přístupových práv jednotlivým uživatelům musí vycházet z definice libovolného množství uživatelských rolí, do kterých jsou samotní uživatelé přiřazování.</w:t>
            </w:r>
          </w:p>
        </w:tc>
      </w:tr>
      <w:tr w:rsidR="00CE580B" w:rsidRPr="00B64564" w:rsidTr="00BC2A0B">
        <w:tc>
          <w:tcPr>
            <w:cnfStyle w:val="001000000000"/>
            <w:tcW w:w="405" w:type="pct"/>
          </w:tcPr>
          <w:p w:rsidR="00CE580B" w:rsidRPr="00B64564" w:rsidRDefault="00CE580B" w:rsidP="00676E23">
            <w:pPr>
              <w:pStyle w:val="Odstavecseseznamem"/>
              <w:numPr>
                <w:ilvl w:val="0"/>
                <w:numId w:val="40"/>
              </w:numPr>
              <w:ind w:left="596" w:hanging="596"/>
            </w:pPr>
          </w:p>
        </w:tc>
        <w:tc>
          <w:tcPr>
            <w:tcW w:w="4595" w:type="pct"/>
          </w:tcPr>
          <w:p w:rsidR="002C3033" w:rsidRPr="00B64564" w:rsidRDefault="002C3033" w:rsidP="002C3033">
            <w:pPr>
              <w:cnfStyle w:val="000000000000"/>
            </w:pPr>
            <w:r w:rsidRPr="00B64564">
              <w:t xml:space="preserve">Řízení přístupů: </w:t>
            </w:r>
          </w:p>
          <w:p w:rsidR="002C3033" w:rsidRPr="00B64564" w:rsidRDefault="002C3033" w:rsidP="00BC2A0B">
            <w:pPr>
              <w:pStyle w:val="Odstavecseseznamem"/>
              <w:numPr>
                <w:ilvl w:val="0"/>
                <w:numId w:val="41"/>
              </w:numPr>
              <w:cnfStyle w:val="000000000000"/>
            </w:pPr>
            <w:r w:rsidRPr="00B64564">
              <w:t xml:space="preserve">Zavedení uživatelských rolí, zajišťujících přístup k odpovídajícím </w:t>
            </w:r>
            <w:r w:rsidR="001A6AED" w:rsidRPr="00B64564">
              <w:t>funkcím a datům v </w:t>
            </w:r>
            <w:r w:rsidRPr="00B64564">
              <w:t xml:space="preserve">systému na všech </w:t>
            </w:r>
            <w:r w:rsidR="001A6AED" w:rsidRPr="00B64564">
              <w:t>úrovních.</w:t>
            </w:r>
          </w:p>
          <w:p w:rsidR="0021224C" w:rsidRPr="00B64564" w:rsidRDefault="0021224C" w:rsidP="00BC2A0B">
            <w:pPr>
              <w:pStyle w:val="Odstavecseseznamem"/>
              <w:numPr>
                <w:ilvl w:val="0"/>
                <w:numId w:val="41"/>
              </w:numPr>
              <w:cnfStyle w:val="000000000000"/>
            </w:pPr>
            <w:r w:rsidRPr="00B64564">
              <w:t>Možnost dočasného přiřazení rolí v případě zástupů – zadáním počátečního a koncového data přidělení role a umožnění přístupu jen v tomto intervalu.</w:t>
            </w:r>
          </w:p>
          <w:p w:rsidR="002C3033" w:rsidRPr="00B64564" w:rsidRDefault="002C3033" w:rsidP="00BC2A0B">
            <w:pPr>
              <w:pStyle w:val="Odstavecseseznamem"/>
              <w:numPr>
                <w:ilvl w:val="0"/>
                <w:numId w:val="41"/>
              </w:numPr>
              <w:cnfStyle w:val="000000000000"/>
            </w:pPr>
            <w:r w:rsidRPr="00B64564">
              <w:t>Zabránění vstupu neautorizovaného subjektu do systému</w:t>
            </w:r>
            <w:r w:rsidR="001A6AED" w:rsidRPr="00B64564">
              <w:t xml:space="preserve"> – z</w:t>
            </w:r>
            <w:r w:rsidRPr="00B64564">
              <w:t xml:space="preserve">amezení možnosti </w:t>
            </w:r>
            <w:r w:rsidR="00FA41AA" w:rsidRPr="00B64564">
              <w:t xml:space="preserve">přístupu </w:t>
            </w:r>
            <w:r w:rsidRPr="00B64564">
              <w:t>neoprávněného subjektu</w:t>
            </w:r>
            <w:r w:rsidR="00FA41AA" w:rsidRPr="00B64564">
              <w:t>.</w:t>
            </w:r>
          </w:p>
        </w:tc>
      </w:tr>
      <w:tr w:rsidR="008854BD" w:rsidRPr="00B64564" w:rsidTr="00BC2A0B">
        <w:tc>
          <w:tcPr>
            <w:cnfStyle w:val="001000000000"/>
            <w:tcW w:w="405" w:type="pct"/>
          </w:tcPr>
          <w:p w:rsidR="008854BD" w:rsidRPr="00B64564" w:rsidRDefault="008854BD" w:rsidP="00676E23">
            <w:pPr>
              <w:pStyle w:val="Odstavecseseznamem"/>
              <w:numPr>
                <w:ilvl w:val="0"/>
                <w:numId w:val="40"/>
              </w:numPr>
              <w:ind w:left="596" w:hanging="596"/>
            </w:pPr>
          </w:p>
        </w:tc>
        <w:tc>
          <w:tcPr>
            <w:tcW w:w="4595" w:type="pct"/>
          </w:tcPr>
          <w:p w:rsidR="008854BD" w:rsidRPr="00B64564" w:rsidRDefault="008854BD" w:rsidP="008854BD">
            <w:pPr>
              <w:cnfStyle w:val="000000000000"/>
            </w:pPr>
            <w:r w:rsidRPr="00B64564">
              <w:t>Zajištění konfiguračního managementu a správy systému s eliminací rizika ovlivnění chodu systému změnou aplikací 3. stran (unifikace konfigurací pracovních stanic, tabletů, řízený patch management).</w:t>
            </w:r>
          </w:p>
        </w:tc>
      </w:tr>
      <w:tr w:rsidR="00CE580B" w:rsidRPr="00B64564" w:rsidTr="00BC2A0B">
        <w:tc>
          <w:tcPr>
            <w:cnfStyle w:val="001000000000"/>
            <w:tcW w:w="405" w:type="pct"/>
          </w:tcPr>
          <w:p w:rsidR="00CE580B" w:rsidRPr="00B64564" w:rsidRDefault="00CE580B" w:rsidP="00676E23">
            <w:pPr>
              <w:pStyle w:val="Odstavecseseznamem"/>
              <w:numPr>
                <w:ilvl w:val="0"/>
                <w:numId w:val="40"/>
              </w:numPr>
              <w:ind w:left="596" w:hanging="596"/>
            </w:pPr>
          </w:p>
        </w:tc>
        <w:tc>
          <w:tcPr>
            <w:tcW w:w="4595" w:type="pct"/>
          </w:tcPr>
          <w:p w:rsidR="00CE580B" w:rsidRPr="00B64564" w:rsidRDefault="005C3545" w:rsidP="00B64564">
            <w:pPr>
              <w:keepNext/>
              <w:cnfStyle w:val="000000000000"/>
            </w:pPr>
            <w:r w:rsidRPr="00B64564">
              <w:t>Dostupnost:</w:t>
            </w:r>
          </w:p>
          <w:p w:rsidR="005C3545" w:rsidRPr="00B64564" w:rsidRDefault="005C3545" w:rsidP="00BC2A0B">
            <w:pPr>
              <w:pStyle w:val="Odstavecseseznamem"/>
              <w:numPr>
                <w:ilvl w:val="0"/>
                <w:numId w:val="42"/>
              </w:numPr>
              <w:cnfStyle w:val="000000000000"/>
            </w:pPr>
            <w:r w:rsidRPr="00B64564">
              <w:t xml:space="preserve">Zajištění dostupnosti systému </w:t>
            </w:r>
            <w:r w:rsidR="009E36D8" w:rsidRPr="00B64564">
              <w:t>jako celku (společné služby – servery, databáze</w:t>
            </w:r>
            <w:r w:rsidR="00691DDF" w:rsidRPr="00B64564">
              <w:t>, aplikační servery</w:t>
            </w:r>
            <w:r w:rsidR="009E36D8" w:rsidRPr="00B64564">
              <w:t xml:space="preserve">) </w:t>
            </w:r>
            <w:r w:rsidRPr="00B64564">
              <w:t>v režimu 24x7x365 s</w:t>
            </w:r>
            <w:r w:rsidR="00691DDF" w:rsidRPr="00B64564">
              <w:t xml:space="preserve"> maximální </w:t>
            </w:r>
            <w:r w:rsidR="00E9726D" w:rsidRPr="00B64564">
              <w:t xml:space="preserve">celkovou </w:t>
            </w:r>
            <w:r w:rsidR="00691DDF" w:rsidRPr="00B64564">
              <w:t xml:space="preserve">dobou neplánovaného výpadku </w:t>
            </w:r>
            <w:r w:rsidR="001C092F" w:rsidRPr="00B64564">
              <w:t>podle požadavků v servisní smlouvě</w:t>
            </w:r>
            <w:r w:rsidR="00691DDF" w:rsidRPr="00B64564">
              <w:t>.</w:t>
            </w:r>
          </w:p>
          <w:p w:rsidR="005C3545" w:rsidRPr="00B64564" w:rsidRDefault="005C3545" w:rsidP="00BC2A0B">
            <w:pPr>
              <w:pStyle w:val="Odstavecseseznamem"/>
              <w:numPr>
                <w:ilvl w:val="0"/>
                <w:numId w:val="42"/>
              </w:numPr>
              <w:cnfStyle w:val="000000000000"/>
            </w:pPr>
            <w:r w:rsidRPr="00B64564">
              <w:t>Odpovídající HW a SW architektura řešení</w:t>
            </w:r>
            <w:r w:rsidR="00691DDF" w:rsidRPr="00B64564">
              <w:t xml:space="preserve"> pro zajištění této dostupnosti.</w:t>
            </w:r>
          </w:p>
          <w:p w:rsidR="005C3545" w:rsidRPr="00B64564" w:rsidRDefault="005C3545" w:rsidP="00BC2A0B">
            <w:pPr>
              <w:pStyle w:val="Odstavecseseznamem"/>
              <w:numPr>
                <w:ilvl w:val="0"/>
                <w:numId w:val="42"/>
              </w:numPr>
              <w:cnfStyle w:val="000000000000"/>
            </w:pPr>
            <w:r w:rsidRPr="00B64564">
              <w:t>Dekompozice SLA na jednotlivá aktiva podle kategorizace jejich důležitosti/dopadu na dostupnost systému</w:t>
            </w:r>
          </w:p>
        </w:tc>
      </w:tr>
      <w:tr w:rsidR="00CE580B" w:rsidRPr="00B64564" w:rsidTr="00BC2A0B">
        <w:tc>
          <w:tcPr>
            <w:cnfStyle w:val="001000000000"/>
            <w:tcW w:w="405" w:type="pct"/>
          </w:tcPr>
          <w:p w:rsidR="00CE580B" w:rsidRPr="00B64564" w:rsidRDefault="00CE580B" w:rsidP="00676E23">
            <w:pPr>
              <w:pStyle w:val="Odstavecseseznamem"/>
              <w:numPr>
                <w:ilvl w:val="0"/>
                <w:numId w:val="40"/>
              </w:numPr>
              <w:ind w:left="596" w:hanging="596"/>
            </w:pPr>
          </w:p>
        </w:tc>
        <w:tc>
          <w:tcPr>
            <w:tcW w:w="4595" w:type="pct"/>
          </w:tcPr>
          <w:p w:rsidR="00CE580B" w:rsidRPr="00B64564" w:rsidRDefault="005C3545" w:rsidP="00CB62A4">
            <w:pPr>
              <w:cnfStyle w:val="000000000000"/>
            </w:pPr>
            <w:r w:rsidRPr="00B64564">
              <w:t>Výměna dat:</w:t>
            </w:r>
          </w:p>
          <w:p w:rsidR="005C3545" w:rsidRPr="00B64564" w:rsidRDefault="005C3545" w:rsidP="00BC2A0B">
            <w:pPr>
              <w:pStyle w:val="Odstavecseseznamem"/>
              <w:numPr>
                <w:ilvl w:val="0"/>
                <w:numId w:val="43"/>
              </w:numPr>
              <w:cnfStyle w:val="000000000000"/>
            </w:pPr>
            <w:r w:rsidRPr="00B64564">
              <w:t>Zajištění šifrované komunikace koncových stanic v odděleném síťovém prostředí</w:t>
            </w:r>
          </w:p>
          <w:p w:rsidR="005C3545" w:rsidRPr="00B64564" w:rsidRDefault="005C3545" w:rsidP="00BC2A0B">
            <w:pPr>
              <w:pStyle w:val="Odstavecseseznamem"/>
              <w:numPr>
                <w:ilvl w:val="0"/>
                <w:numId w:val="43"/>
              </w:numPr>
              <w:cnfStyle w:val="000000000000"/>
            </w:pPr>
            <w:r w:rsidRPr="00B64564">
              <w:t xml:space="preserve">Zajištění výhradní komunikace mobilního prostředku pro zadávání dat s datovým centrem prostřednictvím broadbandovým 4G připojením </w:t>
            </w:r>
            <w:r w:rsidR="00E9726D" w:rsidRPr="00B64564">
              <w:t xml:space="preserve">přes </w:t>
            </w:r>
            <w:r w:rsidRPr="00B64564">
              <w:t>privátní sí</w:t>
            </w:r>
            <w:r w:rsidR="00E9726D" w:rsidRPr="00B64564">
              <w:t>ť</w:t>
            </w:r>
            <w:r w:rsidRPr="00B64564">
              <w:t xml:space="preserve"> APN (eliminace jiného druhu datového připojení – Wi-Fi, BT apod.)</w:t>
            </w:r>
          </w:p>
        </w:tc>
      </w:tr>
      <w:tr w:rsidR="001A6AED" w:rsidRPr="00B64564" w:rsidTr="00BC2A0B">
        <w:tc>
          <w:tcPr>
            <w:cnfStyle w:val="001000000000"/>
            <w:tcW w:w="405" w:type="pct"/>
          </w:tcPr>
          <w:p w:rsidR="001A6AED" w:rsidRPr="00B64564" w:rsidRDefault="001A6AED" w:rsidP="001A6AED">
            <w:pPr>
              <w:pStyle w:val="Odstavecseseznamem"/>
              <w:numPr>
                <w:ilvl w:val="0"/>
                <w:numId w:val="40"/>
              </w:numPr>
              <w:ind w:left="596" w:hanging="596"/>
            </w:pPr>
          </w:p>
        </w:tc>
        <w:tc>
          <w:tcPr>
            <w:tcW w:w="4595" w:type="pct"/>
          </w:tcPr>
          <w:p w:rsidR="0057088D" w:rsidRPr="00B64564" w:rsidRDefault="0057088D" w:rsidP="0057088D">
            <w:pPr>
              <w:cnfStyle w:val="000000000000"/>
            </w:pPr>
            <w:r w:rsidRPr="00B64564">
              <w:t>D</w:t>
            </w:r>
            <w:r w:rsidR="001A6AED" w:rsidRPr="00B64564">
              <w:t xml:space="preserve">odání a zavedení </w:t>
            </w:r>
            <w:r w:rsidRPr="00B64564">
              <w:t>aplikace pro správce přístupů s následujícími funkcemi:</w:t>
            </w:r>
          </w:p>
          <w:p w:rsidR="001A6AED" w:rsidRPr="00B64564" w:rsidRDefault="001A6AED" w:rsidP="00BC2A0B">
            <w:pPr>
              <w:pStyle w:val="Odstavecseseznamem"/>
              <w:numPr>
                <w:ilvl w:val="0"/>
                <w:numId w:val="44"/>
              </w:numPr>
              <w:cnfStyle w:val="000000000000"/>
            </w:pPr>
            <w:r w:rsidRPr="00B64564">
              <w:t>Zařadit/změnit uživatele do konkrétní role</w:t>
            </w:r>
            <w:r w:rsidR="00E9726D" w:rsidRPr="00B64564">
              <w:t>, případně více rolí</w:t>
            </w:r>
          </w:p>
          <w:p w:rsidR="00E9726D" w:rsidRPr="00B64564" w:rsidRDefault="00E9726D" w:rsidP="00BC2A0B">
            <w:pPr>
              <w:pStyle w:val="Odstavecseseznamem"/>
              <w:numPr>
                <w:ilvl w:val="0"/>
                <w:numId w:val="44"/>
              </w:numPr>
              <w:cnfStyle w:val="000000000000"/>
            </w:pPr>
            <w:r w:rsidRPr="00B64564">
              <w:t>Povolit / zablokovat přístup danému uživatel</w:t>
            </w:r>
            <w:r w:rsidR="00EE646C" w:rsidRPr="00B64564">
              <w:t>i do systému</w:t>
            </w:r>
          </w:p>
          <w:p w:rsidR="001A6AED" w:rsidRPr="00B64564" w:rsidRDefault="001A6AED" w:rsidP="00BC2A0B">
            <w:pPr>
              <w:pStyle w:val="Odstavecseseznamem"/>
              <w:numPr>
                <w:ilvl w:val="0"/>
                <w:numId w:val="44"/>
              </w:numPr>
              <w:cnfStyle w:val="000000000000"/>
            </w:pPr>
            <w:r w:rsidRPr="00B64564">
              <w:t>Zobrazení data/času posledního přihlášení uživatele</w:t>
            </w:r>
          </w:p>
          <w:p w:rsidR="001A6AED" w:rsidRPr="00B64564" w:rsidRDefault="001A6AED" w:rsidP="00AD4982">
            <w:pPr>
              <w:pStyle w:val="Odstavecseseznamem"/>
              <w:numPr>
                <w:ilvl w:val="0"/>
                <w:numId w:val="44"/>
              </w:numPr>
              <w:cnfStyle w:val="000000000000"/>
            </w:pPr>
            <w:r w:rsidRPr="00B64564">
              <w:t>Třídění/filtrování podle všech atributů</w:t>
            </w:r>
          </w:p>
        </w:tc>
      </w:tr>
      <w:tr w:rsidR="004F01DD" w:rsidRPr="00B64564" w:rsidTr="00BC2A0B">
        <w:tc>
          <w:tcPr>
            <w:cnfStyle w:val="001000000000"/>
            <w:tcW w:w="405" w:type="pct"/>
          </w:tcPr>
          <w:p w:rsidR="004F01DD" w:rsidRPr="00B64564" w:rsidRDefault="004F01DD" w:rsidP="00676E23">
            <w:pPr>
              <w:pStyle w:val="Odstavecseseznamem"/>
              <w:numPr>
                <w:ilvl w:val="0"/>
                <w:numId w:val="40"/>
              </w:numPr>
              <w:ind w:left="596" w:hanging="596"/>
            </w:pPr>
          </w:p>
        </w:tc>
        <w:tc>
          <w:tcPr>
            <w:tcW w:w="4595" w:type="pct"/>
          </w:tcPr>
          <w:p w:rsidR="004F01DD" w:rsidRPr="00B64564" w:rsidRDefault="004F01DD" w:rsidP="00BC118A">
            <w:pPr>
              <w:cnfStyle w:val="000000000000"/>
            </w:pPr>
            <w:r w:rsidRPr="00B64564">
              <w:t xml:space="preserve">Automatická aktualizace seznamu uživatelů, certifikátů a rolí </w:t>
            </w:r>
            <w:r w:rsidR="00393D18" w:rsidRPr="00B64564">
              <w:t xml:space="preserve">mezi jednotlivými částmi systému, případně integrovanými systémy </w:t>
            </w:r>
            <w:r w:rsidR="00BC118A" w:rsidRPr="00B64564">
              <w:t xml:space="preserve">min. </w:t>
            </w:r>
            <w:r w:rsidRPr="00B64564">
              <w:t>1x-2x denně.</w:t>
            </w:r>
          </w:p>
        </w:tc>
      </w:tr>
      <w:tr w:rsidR="00BA41D8" w:rsidRPr="00B64564" w:rsidTr="00BC2A0B">
        <w:tc>
          <w:tcPr>
            <w:cnfStyle w:val="001000000000"/>
            <w:tcW w:w="405" w:type="pct"/>
          </w:tcPr>
          <w:p w:rsidR="00BA41D8" w:rsidRPr="00B64564" w:rsidRDefault="00BA41D8" w:rsidP="00676E23">
            <w:pPr>
              <w:pStyle w:val="Odstavecseseznamem"/>
              <w:numPr>
                <w:ilvl w:val="0"/>
                <w:numId w:val="40"/>
              </w:numPr>
              <w:ind w:left="596" w:hanging="596"/>
            </w:pPr>
          </w:p>
        </w:tc>
        <w:tc>
          <w:tcPr>
            <w:tcW w:w="4595" w:type="pct"/>
          </w:tcPr>
          <w:p w:rsidR="00BA41D8" w:rsidRPr="00B64564" w:rsidRDefault="00BA41D8" w:rsidP="00BA41D8">
            <w:pPr>
              <w:cnfStyle w:val="000000000000"/>
            </w:pPr>
            <w:r w:rsidRPr="00B64564">
              <w:t>Evidence přístupů všech uživatelů do systému (logování) včetně časových údajů.</w:t>
            </w:r>
          </w:p>
        </w:tc>
      </w:tr>
      <w:tr w:rsidR="00E9726D" w:rsidRPr="00B64564" w:rsidTr="00BC2A0B">
        <w:tc>
          <w:tcPr>
            <w:cnfStyle w:val="001000000000"/>
            <w:tcW w:w="405" w:type="pct"/>
          </w:tcPr>
          <w:p w:rsidR="00E9726D" w:rsidRPr="00B64564" w:rsidRDefault="00E9726D" w:rsidP="00676E23">
            <w:pPr>
              <w:pStyle w:val="Odstavecseseznamem"/>
              <w:numPr>
                <w:ilvl w:val="0"/>
                <w:numId w:val="40"/>
              </w:numPr>
              <w:ind w:left="596" w:hanging="596"/>
            </w:pPr>
          </w:p>
        </w:tc>
        <w:tc>
          <w:tcPr>
            <w:tcW w:w="4595" w:type="pct"/>
          </w:tcPr>
          <w:p w:rsidR="00E9726D" w:rsidRPr="00B64564" w:rsidRDefault="00E9726D" w:rsidP="00E9726D">
            <w:pPr>
              <w:cnfStyle w:val="000000000000"/>
            </w:pPr>
            <w:r w:rsidRPr="00B64564">
              <w:t>Evidence veškerých datových změn na úrovni DB položky (položky datasetu). Atributy: kdo, kdy, původní hodnota, nová hodnota.</w:t>
            </w:r>
          </w:p>
        </w:tc>
      </w:tr>
      <w:tr w:rsidR="006F1799" w:rsidRPr="00B64564" w:rsidTr="00BC2A0B">
        <w:tc>
          <w:tcPr>
            <w:cnfStyle w:val="001000000000"/>
            <w:tcW w:w="405" w:type="pct"/>
          </w:tcPr>
          <w:p w:rsidR="006F1799" w:rsidRPr="00B64564" w:rsidRDefault="006F1799" w:rsidP="00676E23">
            <w:pPr>
              <w:pStyle w:val="Odstavecseseznamem"/>
              <w:numPr>
                <w:ilvl w:val="0"/>
                <w:numId w:val="40"/>
              </w:numPr>
              <w:ind w:left="596" w:hanging="596"/>
            </w:pPr>
          </w:p>
        </w:tc>
        <w:tc>
          <w:tcPr>
            <w:tcW w:w="4595" w:type="pct"/>
          </w:tcPr>
          <w:p w:rsidR="006F1799" w:rsidRPr="00B64564" w:rsidRDefault="00B64564" w:rsidP="00B64564">
            <w:pPr>
              <w:cnfStyle w:val="000000000000"/>
            </w:pPr>
            <w:r w:rsidRPr="00B64564">
              <w:t>PACS</w:t>
            </w:r>
            <w:r w:rsidR="006F1799" w:rsidRPr="00B64564">
              <w:t xml:space="preserve"> ÚNB bude obsahovat systém, který bude zajišťovat veškeré potřebné auditní služby</w:t>
            </w:r>
            <w:r w:rsidR="008144FC" w:rsidRPr="00B64564">
              <w:t xml:space="preserve"> pro </w:t>
            </w:r>
            <w:r w:rsidRPr="00B64564">
              <w:t>PACS</w:t>
            </w:r>
            <w:r w:rsidR="00636BDD" w:rsidRPr="00B64564">
              <w:t xml:space="preserve"> (viz dříve v tomto dokumentu)</w:t>
            </w:r>
            <w:r w:rsidR="006F1799" w:rsidRPr="00B64564">
              <w:t>.</w:t>
            </w:r>
          </w:p>
        </w:tc>
      </w:tr>
      <w:tr w:rsidR="006F1799" w:rsidRPr="00B64564" w:rsidTr="00BC2A0B">
        <w:tc>
          <w:tcPr>
            <w:cnfStyle w:val="001000000000"/>
            <w:tcW w:w="405" w:type="pct"/>
          </w:tcPr>
          <w:p w:rsidR="006F1799" w:rsidRPr="00B64564" w:rsidRDefault="006F1799" w:rsidP="00676E23">
            <w:pPr>
              <w:pStyle w:val="Odstavecseseznamem"/>
              <w:numPr>
                <w:ilvl w:val="0"/>
                <w:numId w:val="40"/>
              </w:numPr>
              <w:ind w:left="596" w:hanging="596"/>
            </w:pPr>
          </w:p>
        </w:tc>
        <w:tc>
          <w:tcPr>
            <w:tcW w:w="4595" w:type="pct"/>
          </w:tcPr>
          <w:p w:rsidR="006F1799" w:rsidRPr="00B64564" w:rsidRDefault="006F1799" w:rsidP="00B64564">
            <w:pPr>
              <w:cnfStyle w:val="000000000000"/>
            </w:pPr>
            <w:r w:rsidRPr="00B64564">
              <w:t>Veškeré přístupy k datům a aktivita uživatelů v</w:t>
            </w:r>
            <w:r w:rsidR="00B64564" w:rsidRPr="00B64564">
              <w:t xml:space="preserve"> PACS </w:t>
            </w:r>
            <w:r w:rsidRPr="00B64564">
              <w:t>ÚNB budou logovány tak, aby byly zřejmé přístupy k jednotlivým údajům a zpětná kontrola těchto údajů. V systému bude evidována jednoznačná identifikace kdo, kdy provedl zápis do systému nebo provedl náhled do dokumentace. Tyto logy budou zabezpečeny proti změnám.</w:t>
            </w:r>
          </w:p>
        </w:tc>
      </w:tr>
      <w:tr w:rsidR="006F1799" w:rsidRPr="00B64564" w:rsidTr="00BC2A0B">
        <w:tc>
          <w:tcPr>
            <w:cnfStyle w:val="001000000000"/>
            <w:tcW w:w="405" w:type="pct"/>
          </w:tcPr>
          <w:p w:rsidR="006F1799" w:rsidRPr="00B64564" w:rsidRDefault="006F1799" w:rsidP="00676E23">
            <w:pPr>
              <w:pStyle w:val="Odstavecseseznamem"/>
              <w:numPr>
                <w:ilvl w:val="0"/>
                <w:numId w:val="40"/>
              </w:numPr>
              <w:ind w:left="596" w:hanging="596"/>
            </w:pPr>
          </w:p>
        </w:tc>
        <w:tc>
          <w:tcPr>
            <w:tcW w:w="4595" w:type="pct"/>
          </w:tcPr>
          <w:p w:rsidR="006F1799" w:rsidRPr="00B64564" w:rsidRDefault="006F1799" w:rsidP="00E9726D">
            <w:pPr>
              <w:cnfStyle w:val="000000000000"/>
            </w:pPr>
            <w:r w:rsidRPr="00B64564">
              <w:t xml:space="preserve">Veškerá </w:t>
            </w:r>
            <w:r w:rsidR="00883A12" w:rsidRPr="00B64564">
              <w:t xml:space="preserve">externí </w:t>
            </w:r>
            <w:r w:rsidRPr="00B64564">
              <w:t xml:space="preserve">komunikace </w:t>
            </w:r>
            <w:r w:rsidR="00883A12" w:rsidRPr="00B64564">
              <w:t xml:space="preserve">(mimo LAN) </w:t>
            </w:r>
            <w:r w:rsidRPr="00B64564">
              <w:t>bude zajišťována prostřednictvím zabezpečených (šifrovaných kanálů). V případech, kdy to bude možné, bude komunikace probíhat přes KIVS nebo přes krajskou datovou síť.</w:t>
            </w:r>
          </w:p>
        </w:tc>
      </w:tr>
      <w:tr w:rsidR="006F1799" w:rsidRPr="00B64564" w:rsidTr="00BC2A0B">
        <w:tc>
          <w:tcPr>
            <w:cnfStyle w:val="001000000000"/>
            <w:tcW w:w="405" w:type="pct"/>
          </w:tcPr>
          <w:p w:rsidR="006F1799" w:rsidRPr="00B64564" w:rsidRDefault="006F1799" w:rsidP="00676E23">
            <w:pPr>
              <w:pStyle w:val="Odstavecseseznamem"/>
              <w:numPr>
                <w:ilvl w:val="0"/>
                <w:numId w:val="40"/>
              </w:numPr>
              <w:ind w:left="596" w:hanging="596"/>
            </w:pPr>
          </w:p>
        </w:tc>
        <w:tc>
          <w:tcPr>
            <w:tcW w:w="4595" w:type="pct"/>
          </w:tcPr>
          <w:p w:rsidR="006F1799" w:rsidRPr="00B64564" w:rsidRDefault="006F1799" w:rsidP="00E9726D">
            <w:pPr>
              <w:cnfStyle w:val="000000000000"/>
            </w:pPr>
            <w:r w:rsidRPr="00B64564">
              <w:rPr>
                <w:color w:val="000000"/>
              </w:rPr>
              <w:t>Zabezpečení dat – zabezpečení pomocí řízení přístupu k datům, použití šifrování a ostatních kryptografických prostředků, audit logových záznamů, ochrana koncových zařízení použitím anti-X řešení. Standardní ochrana serverů pomocí firewallů/UTM. Přístup do prostor s fyzickými servery bude řízen a umožněn jen oprávněným osobám.</w:t>
            </w:r>
          </w:p>
        </w:tc>
      </w:tr>
    </w:tbl>
    <w:p w:rsidR="008A192F" w:rsidRPr="00B64564" w:rsidRDefault="008A192F" w:rsidP="008A192F">
      <w:pPr>
        <w:pStyle w:val="Titulek"/>
      </w:pPr>
      <w:r w:rsidRPr="00B64564">
        <w:t xml:space="preserve">Tabulka </w:t>
      </w:r>
      <w:r w:rsidR="00CE28C1">
        <w:fldChar w:fldCharType="begin"/>
      </w:r>
      <w:r w:rsidR="00431FEF">
        <w:instrText xml:space="preserve"> SEQ Tabulka \* ARABIC </w:instrText>
      </w:r>
      <w:r w:rsidR="00CE28C1">
        <w:fldChar w:fldCharType="separate"/>
      </w:r>
      <w:r w:rsidR="007B03BD">
        <w:rPr>
          <w:noProof/>
        </w:rPr>
        <w:t>11</w:t>
      </w:r>
      <w:r w:rsidR="00CE28C1">
        <w:rPr>
          <w:noProof/>
        </w:rPr>
        <w:fldChar w:fldCharType="end"/>
      </w:r>
      <w:r w:rsidRPr="00B64564">
        <w:t>: Bezpečnostní požadavky</w:t>
      </w:r>
    </w:p>
    <w:p w:rsidR="00A70326" w:rsidRPr="00B64564" w:rsidRDefault="00CB62A4" w:rsidP="00A70326">
      <w:pPr>
        <w:pStyle w:val="Nadpis3"/>
      </w:pPr>
      <w:bookmarkStart w:id="49" w:name="_Toc449090652"/>
      <w:bookmarkStart w:id="50" w:name="_Toc449429086"/>
      <w:bookmarkStart w:id="51" w:name="_Toc449429804"/>
      <w:bookmarkStart w:id="52" w:name="_Toc449090653"/>
      <w:bookmarkStart w:id="53" w:name="_Toc449429087"/>
      <w:bookmarkStart w:id="54" w:name="_Toc449429805"/>
      <w:bookmarkStart w:id="55" w:name="_Toc449090657"/>
      <w:bookmarkStart w:id="56" w:name="_Toc449429091"/>
      <w:bookmarkStart w:id="57" w:name="_Toc449429809"/>
      <w:bookmarkStart w:id="58" w:name="_Toc449090660"/>
      <w:bookmarkStart w:id="59" w:name="_Toc449429094"/>
      <w:bookmarkStart w:id="60" w:name="_Toc449429812"/>
      <w:bookmarkStart w:id="61" w:name="_Toc449090663"/>
      <w:bookmarkStart w:id="62" w:name="_Toc449429097"/>
      <w:bookmarkStart w:id="63" w:name="_Toc449429815"/>
      <w:bookmarkStart w:id="64" w:name="_Toc449090672"/>
      <w:bookmarkStart w:id="65" w:name="_Toc449429106"/>
      <w:bookmarkStart w:id="66" w:name="_Toc449429824"/>
      <w:bookmarkStart w:id="67" w:name="_Toc449090675"/>
      <w:bookmarkStart w:id="68" w:name="_Toc449429109"/>
      <w:bookmarkStart w:id="69" w:name="_Toc449429827"/>
      <w:bookmarkStart w:id="70" w:name="_Toc449090678"/>
      <w:bookmarkStart w:id="71" w:name="_Toc449429112"/>
      <w:bookmarkStart w:id="72" w:name="_Toc449429830"/>
      <w:bookmarkStart w:id="73" w:name="_Toc449090682"/>
      <w:bookmarkStart w:id="74" w:name="_Toc449429116"/>
      <w:bookmarkStart w:id="75" w:name="_Toc449429834"/>
      <w:bookmarkStart w:id="76" w:name="_Toc449090685"/>
      <w:bookmarkStart w:id="77" w:name="_Toc449429119"/>
      <w:bookmarkStart w:id="78" w:name="_Toc449429837"/>
      <w:bookmarkStart w:id="79" w:name="_Toc449090688"/>
      <w:bookmarkStart w:id="80" w:name="_Toc449429122"/>
      <w:bookmarkStart w:id="81" w:name="_Toc449429840"/>
      <w:bookmarkStart w:id="82" w:name="_Toc449090691"/>
      <w:bookmarkStart w:id="83" w:name="_Toc449429125"/>
      <w:bookmarkStart w:id="84" w:name="_Toc449429843"/>
      <w:bookmarkStart w:id="85" w:name="_Toc449090694"/>
      <w:bookmarkStart w:id="86" w:name="_Toc449429128"/>
      <w:bookmarkStart w:id="87" w:name="_Toc449429846"/>
      <w:bookmarkStart w:id="88" w:name="_Toc449090697"/>
      <w:bookmarkStart w:id="89" w:name="_Toc449429131"/>
      <w:bookmarkStart w:id="90" w:name="_Toc449429849"/>
      <w:bookmarkStart w:id="91" w:name="_Toc449090700"/>
      <w:bookmarkStart w:id="92" w:name="_Toc449429134"/>
      <w:bookmarkStart w:id="93" w:name="_Toc449429852"/>
      <w:bookmarkStart w:id="94" w:name="_Toc449090703"/>
      <w:bookmarkStart w:id="95" w:name="_Toc449429137"/>
      <w:bookmarkStart w:id="96" w:name="_Toc449429855"/>
      <w:bookmarkStart w:id="97" w:name="_Toc449090706"/>
      <w:bookmarkStart w:id="98" w:name="_Toc449429140"/>
      <w:bookmarkStart w:id="99" w:name="_Toc449429858"/>
      <w:bookmarkStart w:id="100" w:name="_Toc449090709"/>
      <w:bookmarkStart w:id="101" w:name="_Toc449429143"/>
      <w:bookmarkStart w:id="102" w:name="_Toc449429861"/>
      <w:bookmarkStart w:id="103" w:name="_Toc449090712"/>
      <w:bookmarkStart w:id="104" w:name="_Toc449429146"/>
      <w:bookmarkStart w:id="105" w:name="_Toc449429864"/>
      <w:bookmarkStart w:id="106" w:name="_Toc449090713"/>
      <w:bookmarkStart w:id="107" w:name="_Toc449429147"/>
      <w:bookmarkStart w:id="108" w:name="_Toc449429865"/>
      <w:bookmarkStart w:id="109" w:name="_Toc449090714"/>
      <w:bookmarkStart w:id="110" w:name="_Toc449429148"/>
      <w:bookmarkStart w:id="111" w:name="_Toc449429866"/>
      <w:bookmarkStart w:id="112" w:name="_Toc449090718"/>
      <w:bookmarkStart w:id="113" w:name="_Toc449429152"/>
      <w:bookmarkStart w:id="114" w:name="_Toc449429870"/>
      <w:bookmarkStart w:id="115" w:name="_Toc449090721"/>
      <w:bookmarkStart w:id="116" w:name="_Toc449429155"/>
      <w:bookmarkStart w:id="117" w:name="_Toc449429873"/>
      <w:bookmarkStart w:id="118" w:name="_Toc449090724"/>
      <w:bookmarkStart w:id="119" w:name="_Toc449429158"/>
      <w:bookmarkStart w:id="120" w:name="_Toc449429876"/>
      <w:bookmarkStart w:id="121" w:name="_Toc449090737"/>
      <w:bookmarkStart w:id="122" w:name="_Toc449429171"/>
      <w:bookmarkStart w:id="123" w:name="_Toc449429889"/>
      <w:bookmarkStart w:id="124" w:name="_Toc449090741"/>
      <w:bookmarkStart w:id="125" w:name="_Toc449429175"/>
      <w:bookmarkStart w:id="126" w:name="_Toc449429893"/>
      <w:bookmarkStart w:id="127" w:name="_Toc449090744"/>
      <w:bookmarkStart w:id="128" w:name="_Toc449429178"/>
      <w:bookmarkStart w:id="129" w:name="_Toc449429896"/>
      <w:bookmarkStart w:id="130" w:name="_Toc449090748"/>
      <w:bookmarkStart w:id="131" w:name="_Toc449429182"/>
      <w:bookmarkStart w:id="132" w:name="_Toc449429900"/>
      <w:bookmarkStart w:id="133" w:name="_Toc449090751"/>
      <w:bookmarkStart w:id="134" w:name="_Toc449429185"/>
      <w:bookmarkStart w:id="135" w:name="_Toc449429903"/>
      <w:bookmarkStart w:id="136" w:name="_Toc449090754"/>
      <w:bookmarkStart w:id="137" w:name="_Toc449429188"/>
      <w:bookmarkStart w:id="138" w:name="_Toc449429906"/>
      <w:bookmarkStart w:id="139" w:name="_Toc449090757"/>
      <w:bookmarkStart w:id="140" w:name="_Toc449429191"/>
      <w:bookmarkStart w:id="141" w:name="_Toc449429909"/>
      <w:bookmarkStart w:id="142" w:name="_Toc449090760"/>
      <w:bookmarkStart w:id="143" w:name="_Toc449429194"/>
      <w:bookmarkStart w:id="144" w:name="_Toc449429912"/>
      <w:bookmarkStart w:id="145" w:name="_Toc449090763"/>
      <w:bookmarkStart w:id="146" w:name="_Toc449429197"/>
      <w:bookmarkStart w:id="147" w:name="_Toc449429915"/>
      <w:bookmarkStart w:id="148" w:name="_Toc449090766"/>
      <w:bookmarkStart w:id="149" w:name="_Toc449429200"/>
      <w:bookmarkStart w:id="150" w:name="_Toc449429918"/>
      <w:bookmarkStart w:id="151" w:name="_Toc449090769"/>
      <w:bookmarkStart w:id="152" w:name="_Toc449429203"/>
      <w:bookmarkStart w:id="153" w:name="_Toc449429921"/>
      <w:bookmarkStart w:id="154" w:name="_Toc449090772"/>
      <w:bookmarkStart w:id="155" w:name="_Toc449429206"/>
      <w:bookmarkStart w:id="156" w:name="_Toc449429924"/>
      <w:bookmarkStart w:id="157" w:name="_Toc449090775"/>
      <w:bookmarkStart w:id="158" w:name="_Toc449429209"/>
      <w:bookmarkStart w:id="159" w:name="_Toc449429927"/>
      <w:bookmarkStart w:id="160" w:name="_Toc449090778"/>
      <w:bookmarkStart w:id="161" w:name="_Toc449429212"/>
      <w:bookmarkStart w:id="162" w:name="_Toc449429930"/>
      <w:bookmarkStart w:id="163" w:name="_Toc449090781"/>
      <w:bookmarkStart w:id="164" w:name="_Toc449429215"/>
      <w:bookmarkStart w:id="165" w:name="_Toc449429933"/>
      <w:bookmarkStart w:id="166" w:name="_Toc50585834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B64564">
        <w:t>Implementační a p</w:t>
      </w:r>
      <w:r w:rsidR="00A70326" w:rsidRPr="00B64564">
        <w:t>rovozní požadavky</w:t>
      </w:r>
      <w:bookmarkEnd w:id="166"/>
    </w:p>
    <w:p w:rsidR="00A70326" w:rsidRPr="00B64564" w:rsidRDefault="00A70326" w:rsidP="00A70326">
      <w:r w:rsidRPr="00B64564">
        <w:t>V následující tabulce je seznam požadavků na tuto část dodávky:</w:t>
      </w:r>
    </w:p>
    <w:tbl>
      <w:tblPr>
        <w:tblStyle w:val="Svtltabulkasmkou1zvraznn12"/>
        <w:tblW w:w="5000" w:type="pct"/>
        <w:tblLook w:val="04A0"/>
      </w:tblPr>
      <w:tblGrid>
        <w:gridCol w:w="634"/>
        <w:gridCol w:w="8797"/>
      </w:tblGrid>
      <w:tr w:rsidR="00A70326" w:rsidRPr="00B64564" w:rsidTr="00BC2A0B">
        <w:trPr>
          <w:cnfStyle w:val="100000000000"/>
          <w:tblHeader/>
        </w:trPr>
        <w:tc>
          <w:tcPr>
            <w:cnfStyle w:val="001000000000"/>
            <w:tcW w:w="336" w:type="pct"/>
          </w:tcPr>
          <w:p w:rsidR="00A70326" w:rsidRPr="00B64564" w:rsidRDefault="00A70326" w:rsidP="005F6F92">
            <w:r w:rsidRPr="00B64564">
              <w:t>#</w:t>
            </w:r>
          </w:p>
        </w:tc>
        <w:tc>
          <w:tcPr>
            <w:tcW w:w="4664" w:type="pct"/>
          </w:tcPr>
          <w:p w:rsidR="00A70326" w:rsidRPr="00B64564" w:rsidRDefault="00A70326" w:rsidP="005F6F92">
            <w:pPr>
              <w:cnfStyle w:val="100000000000"/>
            </w:pPr>
            <w:r w:rsidRPr="00B64564">
              <w:t>Požadavek</w:t>
            </w:r>
          </w:p>
        </w:tc>
      </w:tr>
      <w:tr w:rsidR="00A70326" w:rsidRPr="00B64564" w:rsidTr="00BC2A0B">
        <w:tc>
          <w:tcPr>
            <w:cnfStyle w:val="001000000000"/>
            <w:tcW w:w="336" w:type="pct"/>
          </w:tcPr>
          <w:p w:rsidR="00A70326" w:rsidRPr="00B64564" w:rsidRDefault="00A70326" w:rsidP="005F6F92">
            <w:pPr>
              <w:pStyle w:val="Odstavecseseznamem"/>
              <w:numPr>
                <w:ilvl w:val="0"/>
                <w:numId w:val="40"/>
              </w:numPr>
              <w:ind w:left="596" w:hanging="596"/>
            </w:pPr>
          </w:p>
        </w:tc>
        <w:tc>
          <w:tcPr>
            <w:tcW w:w="4664" w:type="pct"/>
          </w:tcPr>
          <w:p w:rsidR="00A70326" w:rsidRPr="00B64564" w:rsidRDefault="00CB62A4" w:rsidP="00094084">
            <w:pPr>
              <w:cnfStyle w:val="000000000000"/>
            </w:pPr>
            <w:r w:rsidRPr="00B64564">
              <w:rPr>
                <w:rFonts w:cs="Calibri"/>
                <w:szCs w:val="22"/>
              </w:rPr>
              <w:t>Systém musí být připraven na provoz 24x7x365 (non-stop).</w:t>
            </w:r>
          </w:p>
        </w:tc>
      </w:tr>
      <w:tr w:rsidR="00DA584F" w:rsidRPr="00B64564" w:rsidTr="00BC2A0B">
        <w:tc>
          <w:tcPr>
            <w:cnfStyle w:val="001000000000"/>
            <w:tcW w:w="336" w:type="pct"/>
          </w:tcPr>
          <w:p w:rsidR="00DA584F" w:rsidRPr="00B64564" w:rsidRDefault="00DA584F" w:rsidP="00DA584F">
            <w:pPr>
              <w:pStyle w:val="Odstavecseseznamem"/>
              <w:numPr>
                <w:ilvl w:val="0"/>
                <w:numId w:val="40"/>
              </w:numPr>
              <w:ind w:left="596" w:hanging="596"/>
            </w:pPr>
          </w:p>
        </w:tc>
        <w:tc>
          <w:tcPr>
            <w:tcW w:w="4664" w:type="pct"/>
          </w:tcPr>
          <w:p w:rsidR="00DA584F" w:rsidRDefault="00DA584F" w:rsidP="00DA584F">
            <w:pPr>
              <w:cnfStyle w:val="000000000000"/>
            </w:pPr>
            <w:r>
              <w:t>P</w:t>
            </w:r>
            <w:r w:rsidRPr="00255166">
              <w:t>ředmětem zakázky jsou i veškeré služby související s dodávkou – doprava, instalace, implementace do stávající infrastruktury, konfigurace a zprovoznění komunikace, nastavení datových toků vč. konfigurace funkcí pre-fetch, seznámení s obsluhou a správou systému, testování, bezplatné preventivní prohlídky v rámci poskytování servisních služeb. Veškeré seznámení s obsluhou bude probíhat v prostorách zadavatele a v českém jazyce.</w:t>
            </w:r>
          </w:p>
          <w:p w:rsidR="00DA584F" w:rsidRPr="00B64564" w:rsidRDefault="00DA584F" w:rsidP="00DA584F">
            <w:pPr>
              <w:cnfStyle w:val="000000000000"/>
              <w:rPr>
                <w:rFonts w:cs="Calibri"/>
                <w:szCs w:val="22"/>
              </w:rPr>
            </w:pPr>
            <w:r w:rsidRPr="00255166">
              <w:t xml:space="preserve">součástí nabídkové ceny musí být i veškeré práce či činnosti, které v této zadávací dokumentaci nejsou explicitně uvedeny, ale které musí uchazeč s ohledem na jím nabízený předmět veřejné </w:t>
            </w:r>
            <w:r w:rsidRPr="00255166">
              <w:lastRenderedPageBreak/>
              <w:t>zakázky a jeho řádnou a úplnou realizaci provést k dosažení zadavatelem požadovaného cílového stavu.</w:t>
            </w:r>
          </w:p>
        </w:tc>
      </w:tr>
      <w:tr w:rsidR="00CB62A4" w:rsidRPr="00B64564" w:rsidTr="00BC2A0B">
        <w:tc>
          <w:tcPr>
            <w:cnfStyle w:val="001000000000"/>
            <w:tcW w:w="336" w:type="pct"/>
          </w:tcPr>
          <w:p w:rsidR="00CB62A4" w:rsidRPr="00B64564" w:rsidRDefault="00CB62A4" w:rsidP="005F6F92">
            <w:pPr>
              <w:pStyle w:val="Odstavecseseznamem"/>
              <w:numPr>
                <w:ilvl w:val="0"/>
                <w:numId w:val="40"/>
              </w:numPr>
              <w:ind w:left="596" w:hanging="596"/>
            </w:pPr>
          </w:p>
        </w:tc>
        <w:tc>
          <w:tcPr>
            <w:tcW w:w="4664" w:type="pct"/>
          </w:tcPr>
          <w:p w:rsidR="00CB62A4" w:rsidRPr="00B64564" w:rsidRDefault="00CB62A4" w:rsidP="00BC31E7">
            <w:pPr>
              <w:cnfStyle w:val="000000000000"/>
            </w:pPr>
            <w:r w:rsidRPr="00B64564">
              <w:rPr>
                <w:rFonts w:cs="Calibri"/>
                <w:szCs w:val="22"/>
              </w:rPr>
              <w:t xml:space="preserve">Instalace </w:t>
            </w:r>
            <w:r w:rsidR="00BC31E7" w:rsidRPr="00B64564">
              <w:rPr>
                <w:rFonts w:cs="Calibri"/>
                <w:szCs w:val="22"/>
              </w:rPr>
              <w:t xml:space="preserve">do </w:t>
            </w:r>
            <w:r w:rsidRPr="00B64564">
              <w:rPr>
                <w:rFonts w:cs="Calibri"/>
                <w:szCs w:val="22"/>
              </w:rPr>
              <w:t>prostředí objednatele na OS Windows nebo Linux. Limitní podmínky p</w:t>
            </w:r>
            <w:r w:rsidR="001C092F" w:rsidRPr="00B64564">
              <w:rPr>
                <w:rFonts w:cs="Calibri"/>
                <w:szCs w:val="22"/>
              </w:rPr>
              <w:t>r</w:t>
            </w:r>
            <w:r w:rsidRPr="00B64564">
              <w:rPr>
                <w:rFonts w:cs="Calibri"/>
                <w:szCs w:val="22"/>
              </w:rPr>
              <w:t>o</w:t>
            </w:r>
            <w:r w:rsidR="001C092F" w:rsidRPr="00B64564">
              <w:rPr>
                <w:rFonts w:cs="Calibri"/>
                <w:szCs w:val="22"/>
              </w:rPr>
              <w:t> </w:t>
            </w:r>
            <w:r w:rsidRPr="00B64564">
              <w:rPr>
                <w:rFonts w:cs="Calibri"/>
                <w:szCs w:val="22"/>
              </w:rPr>
              <w:t xml:space="preserve">dostupný výkon a max. dostupnou kapacitu jsou uvedeny v kapitole </w:t>
            </w:r>
            <w:fldSimple w:instr=" REF _Ref418159914 \r \h  \* MERGEFORMAT ">
              <w:r w:rsidR="007B03BD">
                <w:rPr>
                  <w:rFonts w:cs="Calibri"/>
                  <w:szCs w:val="22"/>
                </w:rPr>
                <w:t>6.5.4</w:t>
              </w:r>
            </w:fldSimple>
            <w:r w:rsidRPr="00B64564">
              <w:rPr>
                <w:rFonts w:cs="Calibri"/>
                <w:szCs w:val="22"/>
              </w:rPr>
              <w:t xml:space="preserve"> - </w:t>
            </w:r>
            <w:fldSimple w:instr=" REF _Ref418159916 \h  \* MERGEFORMAT ">
              <w:r w:rsidR="007B03BD" w:rsidRPr="00773DA4">
                <w:t>Datová centra, HW infrastruktura a technologie</w:t>
              </w:r>
            </w:fldSimple>
            <w:r w:rsidRPr="00B64564">
              <w:rPr>
                <w:rFonts w:cs="Calibri"/>
                <w:szCs w:val="22"/>
              </w:rPr>
              <w:t>.</w:t>
            </w:r>
          </w:p>
        </w:tc>
      </w:tr>
      <w:tr w:rsidR="00DA584F" w:rsidRPr="00B64564" w:rsidTr="00BC2A0B">
        <w:tc>
          <w:tcPr>
            <w:cnfStyle w:val="001000000000"/>
            <w:tcW w:w="336" w:type="pct"/>
          </w:tcPr>
          <w:p w:rsidR="00DA584F" w:rsidRPr="00B64564" w:rsidRDefault="00DA584F" w:rsidP="00DA584F">
            <w:pPr>
              <w:pStyle w:val="Odstavecseseznamem"/>
              <w:numPr>
                <w:ilvl w:val="0"/>
                <w:numId w:val="40"/>
              </w:numPr>
              <w:ind w:left="596" w:hanging="596"/>
            </w:pPr>
          </w:p>
        </w:tc>
        <w:tc>
          <w:tcPr>
            <w:tcW w:w="4664" w:type="pct"/>
          </w:tcPr>
          <w:p w:rsidR="00DA584F" w:rsidRPr="00B64564" w:rsidRDefault="00DA584F" w:rsidP="00DA584F">
            <w:pPr>
              <w:cnfStyle w:val="000000000000"/>
              <w:rPr>
                <w:rFonts w:cs="Calibri"/>
                <w:szCs w:val="22"/>
              </w:rPr>
            </w:pPr>
            <w:r>
              <w:t>S</w:t>
            </w:r>
            <w:r w:rsidRPr="00773AEC">
              <w:t>oučástí projektu je i instalace a implementace stávajících SW licencí jádra PACS na nově dodaný HW a napojení všech stávajících modalit</w:t>
            </w:r>
            <w:r>
              <w:t xml:space="preserve"> s DICOM výstupem.</w:t>
            </w:r>
          </w:p>
        </w:tc>
      </w:tr>
      <w:tr w:rsidR="00DA584F" w:rsidRPr="00B64564" w:rsidTr="00BC2A0B">
        <w:tc>
          <w:tcPr>
            <w:cnfStyle w:val="001000000000"/>
            <w:tcW w:w="336" w:type="pct"/>
          </w:tcPr>
          <w:p w:rsidR="00DA584F" w:rsidRPr="00B64564" w:rsidRDefault="00DA584F" w:rsidP="00DA584F">
            <w:pPr>
              <w:pStyle w:val="Odstavecseseznamem"/>
              <w:numPr>
                <w:ilvl w:val="0"/>
                <w:numId w:val="40"/>
              </w:numPr>
              <w:ind w:left="596" w:hanging="596"/>
            </w:pPr>
          </w:p>
        </w:tc>
        <w:tc>
          <w:tcPr>
            <w:tcW w:w="4664" w:type="pct"/>
          </w:tcPr>
          <w:p w:rsidR="00DA584F" w:rsidRPr="00B64564" w:rsidRDefault="00DA584F" w:rsidP="00DA584F">
            <w:pPr>
              <w:cnfStyle w:val="000000000000"/>
              <w:rPr>
                <w:rFonts w:cs="Calibri"/>
                <w:szCs w:val="22"/>
              </w:rPr>
            </w:pPr>
            <w:r>
              <w:t>V</w:t>
            </w:r>
            <w:r w:rsidRPr="00773AEC">
              <w:t xml:space="preserve"> rámci implementace musí dodavatel zajistit plnohodnotný provoz dodávaného řešení současně s provozem stávajících systémů. To vše bez jakéhokoliv omezení provozu. Uchazeč do nabídky popíše postup přechodu systémů. Uchazeč je povinen přizpůsobit realizaci předmětu zakázky podmínkám zadavatele.</w:t>
            </w:r>
          </w:p>
        </w:tc>
      </w:tr>
      <w:tr w:rsidR="00CB62A4" w:rsidRPr="00B64564" w:rsidTr="00BC2A0B">
        <w:tc>
          <w:tcPr>
            <w:cnfStyle w:val="001000000000"/>
            <w:tcW w:w="336" w:type="pct"/>
          </w:tcPr>
          <w:p w:rsidR="00CB62A4" w:rsidRPr="00B64564" w:rsidRDefault="00CB62A4" w:rsidP="005F6F92">
            <w:pPr>
              <w:pStyle w:val="Odstavecseseznamem"/>
              <w:numPr>
                <w:ilvl w:val="0"/>
                <w:numId w:val="40"/>
              </w:numPr>
              <w:ind w:left="596" w:hanging="596"/>
            </w:pPr>
          </w:p>
        </w:tc>
        <w:tc>
          <w:tcPr>
            <w:tcW w:w="4664" w:type="pct"/>
          </w:tcPr>
          <w:p w:rsidR="00CB62A4" w:rsidRPr="00B64564" w:rsidRDefault="00CB62A4" w:rsidP="00D9010C">
            <w:pPr>
              <w:cnfStyle w:val="000000000000"/>
            </w:pPr>
            <w:r w:rsidRPr="00D9010C">
              <w:rPr>
                <w:rFonts w:cs="Calibri"/>
                <w:szCs w:val="22"/>
              </w:rPr>
              <w:t>Dodávka OS na servery, včetně instalace do prostředí objednatele, vč. potřebných licencí</w:t>
            </w:r>
            <w:r w:rsidR="00D9010C">
              <w:rPr>
                <w:rFonts w:cs="Calibri"/>
                <w:szCs w:val="22"/>
              </w:rPr>
              <w:t>, pokud se jedná o licencovaný OS</w:t>
            </w:r>
            <w:r w:rsidRPr="00D9010C">
              <w:rPr>
                <w:rFonts w:cs="Calibri"/>
                <w:szCs w:val="22"/>
              </w:rPr>
              <w:t>.</w:t>
            </w:r>
          </w:p>
        </w:tc>
      </w:tr>
      <w:tr w:rsidR="00A70326" w:rsidRPr="00B64564" w:rsidTr="00BC2A0B">
        <w:tc>
          <w:tcPr>
            <w:cnfStyle w:val="001000000000"/>
            <w:tcW w:w="336" w:type="pct"/>
          </w:tcPr>
          <w:p w:rsidR="00A70326" w:rsidRPr="00B64564" w:rsidRDefault="00A70326" w:rsidP="005F6F92">
            <w:pPr>
              <w:pStyle w:val="Odstavecseseznamem"/>
              <w:numPr>
                <w:ilvl w:val="0"/>
                <w:numId w:val="40"/>
              </w:numPr>
              <w:ind w:left="596" w:hanging="596"/>
            </w:pPr>
          </w:p>
        </w:tc>
        <w:tc>
          <w:tcPr>
            <w:tcW w:w="4664" w:type="pct"/>
          </w:tcPr>
          <w:p w:rsidR="00A70326" w:rsidRPr="00B64564" w:rsidRDefault="00094084" w:rsidP="007F6F8B">
            <w:pPr>
              <w:cnfStyle w:val="000000000000"/>
            </w:pPr>
            <w:r w:rsidRPr="00B64564">
              <w:t xml:space="preserve">Všechny součástí systému </w:t>
            </w:r>
            <w:r w:rsidR="007F6F8B" w:rsidRPr="00B64564">
              <w:t xml:space="preserve">(OS, DB, IS, klientské aplikace) </w:t>
            </w:r>
            <w:r w:rsidRPr="00B64564">
              <w:t>musí logovat svou činnost do logů</w:t>
            </w:r>
            <w:r w:rsidR="007F6F8B" w:rsidRPr="00B64564">
              <w:t xml:space="preserve"> s možností nastavit úroveň logování pro potřeby diagnostiky.</w:t>
            </w:r>
          </w:p>
        </w:tc>
      </w:tr>
      <w:tr w:rsidR="00A70326" w:rsidRPr="00B64564" w:rsidTr="00BC2A0B">
        <w:tc>
          <w:tcPr>
            <w:cnfStyle w:val="001000000000"/>
            <w:tcW w:w="336" w:type="pct"/>
          </w:tcPr>
          <w:p w:rsidR="00A70326" w:rsidRPr="00B64564" w:rsidRDefault="00A70326" w:rsidP="005F6F92">
            <w:pPr>
              <w:pStyle w:val="Odstavecseseznamem"/>
              <w:numPr>
                <w:ilvl w:val="0"/>
                <w:numId w:val="40"/>
              </w:numPr>
              <w:ind w:left="596" w:hanging="596"/>
            </w:pPr>
          </w:p>
        </w:tc>
        <w:tc>
          <w:tcPr>
            <w:tcW w:w="4664" w:type="pct"/>
          </w:tcPr>
          <w:p w:rsidR="00A70326" w:rsidRPr="00B64564" w:rsidRDefault="00A57BDF" w:rsidP="00787438">
            <w:pPr>
              <w:keepNext/>
              <w:cnfStyle w:val="000000000000"/>
            </w:pPr>
            <w:r w:rsidRPr="00B64564">
              <w:rPr>
                <w:rFonts w:cs="Calibri"/>
                <w:szCs w:val="22"/>
              </w:rPr>
              <w:t xml:space="preserve">Zálohování – systém (OS) a DB musí být schopny a připraveny na zálohování </w:t>
            </w:r>
            <w:r w:rsidR="00787438" w:rsidRPr="00B64564">
              <w:rPr>
                <w:rFonts w:cs="Calibri"/>
                <w:szCs w:val="22"/>
              </w:rPr>
              <w:t xml:space="preserve">externím </w:t>
            </w:r>
            <w:r w:rsidRPr="00B64564">
              <w:rPr>
                <w:rFonts w:cs="Calibri"/>
                <w:szCs w:val="22"/>
              </w:rPr>
              <w:t>systém</w:t>
            </w:r>
            <w:r w:rsidR="00787438" w:rsidRPr="00B64564">
              <w:rPr>
                <w:rFonts w:cs="Calibri"/>
                <w:szCs w:val="22"/>
              </w:rPr>
              <w:t>em</w:t>
            </w:r>
            <w:r w:rsidRPr="00B64564">
              <w:rPr>
                <w:rFonts w:cs="Calibri"/>
                <w:szCs w:val="22"/>
              </w:rPr>
              <w:t xml:space="preserve"> objednatele, tj. pro OS a DB musí existovat agent</w:t>
            </w:r>
            <w:r w:rsidR="00787438" w:rsidRPr="00B64564">
              <w:rPr>
                <w:rFonts w:cs="Calibri"/>
                <w:szCs w:val="22"/>
              </w:rPr>
              <w:t xml:space="preserve">iumožňující </w:t>
            </w:r>
            <w:r w:rsidRPr="00B64564">
              <w:rPr>
                <w:rFonts w:cs="Calibri"/>
                <w:szCs w:val="22"/>
              </w:rPr>
              <w:t>zálohov</w:t>
            </w:r>
            <w:r w:rsidR="00787438" w:rsidRPr="00B64564">
              <w:rPr>
                <w:rFonts w:cs="Calibri"/>
                <w:szCs w:val="22"/>
              </w:rPr>
              <w:t xml:space="preserve">áníze strany </w:t>
            </w:r>
            <w:r w:rsidRPr="00B64564">
              <w:rPr>
                <w:rFonts w:cs="Calibri"/>
                <w:szCs w:val="22"/>
              </w:rPr>
              <w:t xml:space="preserve">objednatele. Informace k zálohovacímu systému objednatele jsou uvedeny v kapitole </w:t>
            </w:r>
            <w:fldSimple w:instr=" REF _Ref418159914 \r \h  \* MERGEFORMAT ">
              <w:r w:rsidR="007B03BD">
                <w:rPr>
                  <w:rFonts w:cs="Calibri"/>
                  <w:szCs w:val="22"/>
                </w:rPr>
                <w:t>6.5.4</w:t>
              </w:r>
            </w:fldSimple>
            <w:r w:rsidRPr="00B64564">
              <w:rPr>
                <w:rFonts w:cs="Calibri"/>
                <w:szCs w:val="22"/>
              </w:rPr>
              <w:t xml:space="preserve"> - </w:t>
            </w:r>
            <w:fldSimple w:instr=" REF _Ref418159916 \h  \* MERGEFORMAT ">
              <w:r w:rsidR="007B03BD" w:rsidRPr="00773DA4">
                <w:t>Datová centra, HW infrastruktura a technologie</w:t>
              </w:r>
            </w:fldSimple>
            <w:r w:rsidRPr="00B64564">
              <w:rPr>
                <w:rFonts w:cs="Calibri"/>
                <w:szCs w:val="22"/>
              </w:rPr>
              <w:t>.</w:t>
            </w:r>
          </w:p>
        </w:tc>
      </w:tr>
      <w:tr w:rsidR="00A70326" w:rsidRPr="00B64564" w:rsidTr="00BC2A0B">
        <w:tc>
          <w:tcPr>
            <w:cnfStyle w:val="001000000000"/>
            <w:tcW w:w="336" w:type="pct"/>
          </w:tcPr>
          <w:p w:rsidR="00A70326" w:rsidRPr="00B64564" w:rsidRDefault="00A70326" w:rsidP="005F6F92">
            <w:pPr>
              <w:pStyle w:val="Odstavecseseznamem"/>
              <w:numPr>
                <w:ilvl w:val="0"/>
                <w:numId w:val="40"/>
              </w:numPr>
              <w:ind w:left="596" w:hanging="596"/>
            </w:pPr>
          </w:p>
        </w:tc>
        <w:tc>
          <w:tcPr>
            <w:tcW w:w="4664" w:type="pct"/>
          </w:tcPr>
          <w:p w:rsidR="00A70326" w:rsidRPr="00B64564" w:rsidRDefault="008A1F44" w:rsidP="008A1F44">
            <w:pPr>
              <w:cnfStyle w:val="000000000000"/>
            </w:pPr>
            <w:r w:rsidRPr="00B64564">
              <w:t>Zajištění administrátorských aplikací, konzolí pro všechny součástí systému (OS, DB, IS, …) pro zajištění konfiguračního managementu systému anebo jeho součástí, zajištění konfigurace na jednom místě s případnou vnitřní distribucí nastavení do jednotlivých částí systému.</w:t>
            </w:r>
          </w:p>
        </w:tc>
      </w:tr>
      <w:tr w:rsidR="00CB62A4" w:rsidRPr="00B64564" w:rsidTr="00BC2A0B">
        <w:tc>
          <w:tcPr>
            <w:cnfStyle w:val="001000000000"/>
            <w:tcW w:w="336" w:type="pct"/>
          </w:tcPr>
          <w:p w:rsidR="00CB62A4" w:rsidRPr="00B64564" w:rsidRDefault="00CB62A4" w:rsidP="005F6F92">
            <w:pPr>
              <w:pStyle w:val="Odstavecseseznamem"/>
              <w:numPr>
                <w:ilvl w:val="0"/>
                <w:numId w:val="40"/>
              </w:numPr>
              <w:ind w:left="596" w:hanging="596"/>
            </w:pPr>
          </w:p>
        </w:tc>
        <w:tc>
          <w:tcPr>
            <w:tcW w:w="4664" w:type="pct"/>
          </w:tcPr>
          <w:p w:rsidR="00CB62A4" w:rsidRPr="00B64564" w:rsidRDefault="00CB62A4" w:rsidP="008A1F44">
            <w:pPr>
              <w:cnfStyle w:val="000000000000"/>
            </w:pPr>
            <w:r w:rsidRPr="00B64564">
              <w:t xml:space="preserve">Dohled – systém musí předávat informace o svém stavu (stavu služeb apod.) na žádosti SNMP GET. Zhotovitel poskytne </w:t>
            </w:r>
            <w:r w:rsidRPr="00B64564">
              <w:rPr>
                <w:rFonts w:cs="Calibri"/>
                <w:szCs w:val="22"/>
              </w:rPr>
              <w:t>parametry, podmínky a součinnost při nastavení dohledu dodaného řešení.</w:t>
            </w:r>
          </w:p>
        </w:tc>
      </w:tr>
      <w:tr w:rsidR="00522C2D" w:rsidRPr="00B64564" w:rsidTr="00BC2A0B">
        <w:tc>
          <w:tcPr>
            <w:cnfStyle w:val="001000000000"/>
            <w:tcW w:w="336" w:type="pct"/>
          </w:tcPr>
          <w:p w:rsidR="00522C2D" w:rsidRPr="00B64564" w:rsidRDefault="00522C2D" w:rsidP="005F6F92">
            <w:pPr>
              <w:pStyle w:val="Odstavecseseznamem"/>
              <w:numPr>
                <w:ilvl w:val="0"/>
                <w:numId w:val="40"/>
              </w:numPr>
              <w:ind w:left="596" w:hanging="596"/>
            </w:pPr>
          </w:p>
        </w:tc>
        <w:tc>
          <w:tcPr>
            <w:tcW w:w="4664" w:type="pct"/>
          </w:tcPr>
          <w:p w:rsidR="00522C2D" w:rsidRPr="00B64564" w:rsidRDefault="001C092F" w:rsidP="006B650E">
            <w:pPr>
              <w:cnfStyle w:val="000000000000"/>
            </w:pPr>
            <w:r w:rsidRPr="00B64564">
              <w:t>Architektura řešení celého systému musí korespondovat s požadavky na jeho dostupnost, uvedenými v servisní smlouvě.</w:t>
            </w:r>
          </w:p>
        </w:tc>
      </w:tr>
      <w:tr w:rsidR="004F01DD" w:rsidRPr="00B64564" w:rsidTr="00BC2A0B">
        <w:tc>
          <w:tcPr>
            <w:cnfStyle w:val="001000000000"/>
            <w:tcW w:w="336" w:type="pct"/>
          </w:tcPr>
          <w:p w:rsidR="004F01DD" w:rsidRPr="00B64564" w:rsidRDefault="004F01DD" w:rsidP="005F6F92">
            <w:pPr>
              <w:pStyle w:val="Odstavecseseznamem"/>
              <w:numPr>
                <w:ilvl w:val="0"/>
                <w:numId w:val="40"/>
              </w:numPr>
              <w:ind w:left="596" w:hanging="596"/>
            </w:pPr>
          </w:p>
        </w:tc>
        <w:tc>
          <w:tcPr>
            <w:tcW w:w="4664" w:type="pct"/>
          </w:tcPr>
          <w:p w:rsidR="004F01DD" w:rsidRPr="00B64564" w:rsidRDefault="00D8157E" w:rsidP="00D8157E">
            <w:pPr>
              <w:cnfStyle w:val="000000000000"/>
            </w:pPr>
            <w:r w:rsidRPr="00B64564">
              <w:t>Synchronizace času všech zařízení s time serverem nebo zprostředkovaně přes centrální systém.</w:t>
            </w:r>
          </w:p>
        </w:tc>
      </w:tr>
    </w:tbl>
    <w:p w:rsidR="00A70326" w:rsidRPr="00B64564" w:rsidRDefault="00A70326" w:rsidP="00A70326">
      <w:pPr>
        <w:pStyle w:val="Titulek"/>
      </w:pPr>
      <w:r w:rsidRPr="00B64564">
        <w:t xml:space="preserve">Tabulka </w:t>
      </w:r>
      <w:r w:rsidR="00CE28C1">
        <w:fldChar w:fldCharType="begin"/>
      </w:r>
      <w:r w:rsidR="00431FEF">
        <w:instrText xml:space="preserve"> SEQ Tabulka \* ARABIC </w:instrText>
      </w:r>
      <w:r w:rsidR="00CE28C1">
        <w:fldChar w:fldCharType="separate"/>
      </w:r>
      <w:r w:rsidR="007B03BD">
        <w:rPr>
          <w:noProof/>
        </w:rPr>
        <w:t>12</w:t>
      </w:r>
      <w:r w:rsidR="00CE28C1">
        <w:rPr>
          <w:noProof/>
        </w:rPr>
        <w:fldChar w:fldCharType="end"/>
      </w:r>
      <w:r w:rsidRPr="00B64564">
        <w:t>: Provozní požadavky</w:t>
      </w:r>
    </w:p>
    <w:p w:rsidR="00AB6031" w:rsidRPr="00B64564" w:rsidRDefault="000D48C1" w:rsidP="00AB6031">
      <w:pPr>
        <w:pStyle w:val="Nadpis2"/>
        <w:keepLines/>
        <w:spacing w:before="160" w:after="0"/>
        <w:jc w:val="both"/>
      </w:pPr>
      <w:bookmarkStart w:id="167" w:name="_Toc453857954"/>
      <w:bookmarkStart w:id="168" w:name="_Toc505858346"/>
      <w:bookmarkStart w:id="169" w:name="_Toc410557573"/>
      <w:bookmarkStart w:id="170" w:name="_Toc413176499"/>
      <w:bookmarkEnd w:id="167"/>
      <w:r w:rsidRPr="00B64564">
        <w:t>Požadavky na služby</w:t>
      </w:r>
      <w:bookmarkEnd w:id="168"/>
    </w:p>
    <w:p w:rsidR="00AB6031" w:rsidRPr="00B64564" w:rsidRDefault="00AB6031" w:rsidP="00AB6031">
      <w:pPr>
        <w:pStyle w:val="Nadpis3"/>
      </w:pPr>
      <w:bookmarkStart w:id="171" w:name="_Toc487533379"/>
      <w:bookmarkStart w:id="172" w:name="_Toc505858347"/>
      <w:bookmarkEnd w:id="169"/>
      <w:bookmarkEnd w:id="170"/>
      <w:r w:rsidRPr="00B64564">
        <w:t>Realizace předmětu plnění</w:t>
      </w:r>
      <w:bookmarkEnd w:id="171"/>
      <w:bookmarkEnd w:id="172"/>
    </w:p>
    <w:p w:rsidR="00AB6031" w:rsidRPr="00B64564" w:rsidRDefault="00AB6031" w:rsidP="00AB6031">
      <w:pPr>
        <w:keepNext/>
      </w:pPr>
      <w:r w:rsidRPr="00B64564">
        <w:t xml:space="preserve">Součástí předmětu plnění je zajištění služeb souvisejících s realizací předmětu plnění minimálně v následujícím rozsahu: </w:t>
      </w:r>
    </w:p>
    <w:p w:rsidR="00AB6031" w:rsidRPr="00B64564" w:rsidRDefault="00AB6031" w:rsidP="00AB6031">
      <w:pPr>
        <w:pStyle w:val="Odstavecseseznamem"/>
        <w:numPr>
          <w:ilvl w:val="0"/>
          <w:numId w:val="31"/>
        </w:numPr>
      </w:pPr>
      <w:r w:rsidRPr="00B64564">
        <w:t xml:space="preserve">Objednatel požaduje před zahájením implementačních prací zpracování </w:t>
      </w:r>
      <w:r w:rsidRPr="00B64564">
        <w:rPr>
          <w:b/>
        </w:rPr>
        <w:t>Implementační analýzy včetně návrhu řešení</w:t>
      </w:r>
      <w:r w:rsidRPr="00B64564">
        <w:t xml:space="preserve"> (konkretizace implementačního postupu, přesné konfigurace</w:t>
      </w:r>
      <w:r w:rsidRPr="00B64564">
        <w:br/>
      </w:r>
      <w:r w:rsidRPr="00B64564">
        <w:lastRenderedPageBreak/>
        <w:t>a instalačního a montážního návrhu řešení z nabídky), která bude zahrnovat informace pro všechny aktivity potřebné pro řádné zajištění implementace předmětu plnění. Implementační analýza včetně návrhu řešenímusí být před zahájením prací schválena objednatelem. Implementační analýza včetně návrhu řešenímusí zohlednit podmínky stávajícího stavu, požadavky cílového stavu a musí obsahovat minimálně tyto části:</w:t>
      </w:r>
    </w:p>
    <w:p w:rsidR="00AB6031" w:rsidRPr="00B64564" w:rsidRDefault="00AB6031" w:rsidP="00AB6031">
      <w:pPr>
        <w:pStyle w:val="Normln-Psmeno"/>
        <w:numPr>
          <w:ilvl w:val="2"/>
          <w:numId w:val="32"/>
        </w:numPr>
      </w:pPr>
      <w:r w:rsidRPr="00B64564">
        <w:rPr>
          <w:u w:val="single"/>
        </w:rPr>
        <w:t>Implementační analýza</w:t>
      </w:r>
      <w:r w:rsidRPr="00B64564">
        <w:t xml:space="preserve"> – zjištění týkající se prostředí objednatele, bude obsahovat alespoň následující:</w:t>
      </w:r>
    </w:p>
    <w:p w:rsidR="00AB6031" w:rsidRPr="00B64564" w:rsidRDefault="00AB6031" w:rsidP="00AB6031">
      <w:pPr>
        <w:pStyle w:val="Normln-Psmeno"/>
        <w:numPr>
          <w:ilvl w:val="3"/>
          <w:numId w:val="24"/>
        </w:numPr>
      </w:pPr>
      <w:r w:rsidRPr="00B64564">
        <w:t>Seznam technologií objednatele, které mají vliv/dopad na dodávku</w:t>
      </w:r>
    </w:p>
    <w:p w:rsidR="00AB6031" w:rsidRPr="00B64564" w:rsidRDefault="00AB6031" w:rsidP="00AB6031">
      <w:pPr>
        <w:pStyle w:val="Normln-Psmeno"/>
        <w:numPr>
          <w:ilvl w:val="3"/>
          <w:numId w:val="24"/>
        </w:numPr>
      </w:pPr>
      <w:r w:rsidRPr="00B64564">
        <w:t>Identifikace zdrojů dat využitých pro dodávku</w:t>
      </w:r>
    </w:p>
    <w:p w:rsidR="00AB6031" w:rsidRPr="00B64564" w:rsidRDefault="00AB6031" w:rsidP="00AB6031">
      <w:pPr>
        <w:pStyle w:val="Normln-Psmeno"/>
        <w:numPr>
          <w:ilvl w:val="3"/>
          <w:numId w:val="24"/>
        </w:numPr>
      </w:pPr>
      <w:r w:rsidRPr="00B64564">
        <w:t>Evaluace bezpečnosti systému a rizikových faktorů</w:t>
      </w:r>
    </w:p>
    <w:p w:rsidR="00AB6031" w:rsidRPr="00B64564" w:rsidRDefault="00AB6031" w:rsidP="00AB6031">
      <w:pPr>
        <w:pStyle w:val="Normln-Psmeno"/>
        <w:numPr>
          <w:ilvl w:val="3"/>
          <w:numId w:val="24"/>
        </w:numPr>
      </w:pPr>
      <w:r w:rsidRPr="00B64564">
        <w:t>Implementační upřesnění specifikace požadavků</w:t>
      </w:r>
    </w:p>
    <w:p w:rsidR="00AB6031" w:rsidRPr="00B64564" w:rsidRDefault="00AB6031" w:rsidP="00AB6031">
      <w:pPr>
        <w:pStyle w:val="Normln-Psmeno"/>
        <w:numPr>
          <w:ilvl w:val="3"/>
          <w:numId w:val="24"/>
        </w:numPr>
      </w:pPr>
      <w:r w:rsidRPr="00B64564">
        <w:t>Výstupy z analýzy okolí – sběr a analýza informací vztahujících se k dodávce (např. součinnosti apod.)</w:t>
      </w:r>
    </w:p>
    <w:p w:rsidR="00AB6031" w:rsidRPr="00B64564" w:rsidRDefault="00AB6031" w:rsidP="00AB6031">
      <w:pPr>
        <w:pStyle w:val="Normln-Psmeno"/>
        <w:numPr>
          <w:ilvl w:val="2"/>
          <w:numId w:val="32"/>
        </w:numPr>
      </w:pPr>
      <w:r w:rsidRPr="00B64564">
        <w:rPr>
          <w:u w:val="single"/>
        </w:rPr>
        <w:t>Detailní popis cílového stavu</w:t>
      </w:r>
      <w:r w:rsidRPr="00B64564">
        <w:t xml:space="preserve"> (instalační a montážní upřesnění návrhu řešení z nabídky)</w:t>
      </w:r>
    </w:p>
    <w:p w:rsidR="00AB6031" w:rsidRPr="00B64564" w:rsidRDefault="00AB6031" w:rsidP="00AB6031">
      <w:pPr>
        <w:pStyle w:val="Normln-Psmeno"/>
        <w:ind w:left="1080"/>
      </w:pPr>
      <w:r w:rsidRPr="00B64564">
        <w:t>Popis bude obsahovat alespoň:</w:t>
      </w:r>
    </w:p>
    <w:p w:rsidR="00AB6031" w:rsidRPr="00B64564" w:rsidRDefault="00AB6031" w:rsidP="00AB6031">
      <w:pPr>
        <w:pStyle w:val="Normln-Psmeno"/>
        <w:numPr>
          <w:ilvl w:val="3"/>
          <w:numId w:val="25"/>
        </w:numPr>
      </w:pPr>
      <w:r w:rsidRPr="00B64564">
        <w:t>Rozpracování návrhu řešení z nabídky zhotovitele z pohledu instalací a montáže dle informací z implementační analýzy</w:t>
      </w:r>
    </w:p>
    <w:p w:rsidR="00AB6031" w:rsidRPr="00B64564" w:rsidRDefault="00AB6031" w:rsidP="00AB6031">
      <w:pPr>
        <w:pStyle w:val="Normln-Psmeno"/>
        <w:numPr>
          <w:ilvl w:val="3"/>
          <w:numId w:val="25"/>
        </w:numPr>
      </w:pPr>
      <w:r w:rsidRPr="00B64564">
        <w:t>Upřesnění rozhraní pro integraci na IS a technologie třetích stran (v případě nutnosti)</w:t>
      </w:r>
    </w:p>
    <w:p w:rsidR="00AB6031" w:rsidRPr="00B64564" w:rsidRDefault="00AB6031" w:rsidP="00AB6031">
      <w:pPr>
        <w:pStyle w:val="Normln-Psmeno"/>
        <w:numPr>
          <w:ilvl w:val="3"/>
          <w:numId w:val="25"/>
        </w:numPr>
      </w:pPr>
      <w:r w:rsidRPr="00B64564">
        <w:t>Způsob zajištění projektového řízení na straně zhotovitele pro realizaci předmětu plnění (harmonogram, projektový tým, koordinační mechanismy apod.)</w:t>
      </w:r>
    </w:p>
    <w:p w:rsidR="00AB6031" w:rsidRPr="00B64564" w:rsidRDefault="00AB6031" w:rsidP="00AB6031">
      <w:pPr>
        <w:pStyle w:val="Normln-Psmeno"/>
        <w:numPr>
          <w:ilvl w:val="3"/>
          <w:numId w:val="25"/>
        </w:numPr>
      </w:pPr>
      <w:r w:rsidRPr="00B64564">
        <w:t>Detailní návrh a popis postupu implementace, instalace a montáže předmětu plnění</w:t>
      </w:r>
    </w:p>
    <w:p w:rsidR="00AB6031" w:rsidRPr="00B64564" w:rsidRDefault="00AB6031" w:rsidP="00AB6031">
      <w:pPr>
        <w:pStyle w:val="Normln-Psmeno"/>
        <w:numPr>
          <w:ilvl w:val="3"/>
          <w:numId w:val="25"/>
        </w:numPr>
      </w:pPr>
      <w:r w:rsidRPr="00B64564">
        <w:t>Detailní popis zajištění bezpečnosti systému a informací</w:t>
      </w:r>
    </w:p>
    <w:p w:rsidR="00AB6031" w:rsidRPr="00B64564" w:rsidRDefault="00AB6031" w:rsidP="00AB6031">
      <w:pPr>
        <w:pStyle w:val="Normln-Psmeno"/>
        <w:ind w:left="1440"/>
      </w:pPr>
      <w:r w:rsidRPr="00B64564">
        <w:t xml:space="preserve">Detailní harmonogram projektu včetně uvedení kritických milníků. Kritické milníky jsou termíny dosažení určitých fází projektu, které jsou pro naplnění cílů projektu klíčové. Kritické milníky budou obsahovat minimálně aktivity vedené v kapitole </w:t>
      </w:r>
      <w:fldSimple w:instr=" REF _Ref411697984 \w \h  \* MERGEFORMAT ">
        <w:r w:rsidR="007B03BD">
          <w:t>4</w:t>
        </w:r>
      </w:fldSimple>
      <w:r w:rsidRPr="00B64564">
        <w:t xml:space="preserve"> - </w:t>
      </w:r>
      <w:fldSimple w:instr=" REF _Ref411697985 \h  \* MERGEFORMAT ">
        <w:r w:rsidR="007B03BD" w:rsidRPr="00773DA4">
          <w:t>Harmonogram</w:t>
        </w:r>
      </w:fldSimple>
      <w:r w:rsidRPr="00B64564">
        <w:t xml:space="preserve">, s uvedením konkrétních termínů, zhotovitel vhodným způsobem může rozšířit kritické milníky o další aktivity, které mohou být pro projekt klíčové. </w:t>
      </w:r>
    </w:p>
    <w:p w:rsidR="00AB6031" w:rsidRPr="00B64564" w:rsidRDefault="00AB6031" w:rsidP="00AB6031">
      <w:pPr>
        <w:pStyle w:val="Normln-Psmeno"/>
        <w:numPr>
          <w:ilvl w:val="3"/>
          <w:numId w:val="25"/>
        </w:numPr>
      </w:pPr>
      <w:r w:rsidRPr="00B64564">
        <w:t>Detailní popis navrhovaného seznámení s funkcionalitami, obsluhou dodávaného zařízení a budoucím provozem</w:t>
      </w:r>
    </w:p>
    <w:p w:rsidR="00AB6031" w:rsidRPr="00B64564" w:rsidRDefault="00AB6031" w:rsidP="00AB6031">
      <w:pPr>
        <w:pStyle w:val="Odstavecseseznamem"/>
        <w:numPr>
          <w:ilvl w:val="0"/>
          <w:numId w:val="31"/>
        </w:numPr>
      </w:pPr>
      <w:r w:rsidRPr="00B64564">
        <w:rPr>
          <w:b/>
        </w:rPr>
        <w:t>Zajištění projektového vedení</w:t>
      </w:r>
      <w:r w:rsidRPr="00B64564">
        <w:t xml:space="preserve"> realizace předmětu plnění ze strany zhotovitele a jeho případných subdodavatelů.</w:t>
      </w:r>
    </w:p>
    <w:p w:rsidR="00AB6031" w:rsidRPr="00B64564" w:rsidRDefault="00AB6031" w:rsidP="00AB6031">
      <w:pPr>
        <w:pStyle w:val="Odstavecseseznamem"/>
        <w:numPr>
          <w:ilvl w:val="0"/>
          <w:numId w:val="31"/>
        </w:numPr>
      </w:pPr>
      <w:r w:rsidRPr="00B64564">
        <w:rPr>
          <w:b/>
        </w:rPr>
        <w:t>Vývoj, implementace a nastavení</w:t>
      </w:r>
      <w:r w:rsidRPr="00B64564">
        <w:t xml:space="preserve"> informačních a komunikačních technologií odpovídající schválenému návrhu řešení uvedenému v Implementační analýze a příprava pro ověření ze strany objednatele, alespoň v následujícím rozsahu:</w:t>
      </w:r>
    </w:p>
    <w:p w:rsidR="00AB6031" w:rsidRPr="00B64564" w:rsidRDefault="00AB6031" w:rsidP="00AB6031">
      <w:pPr>
        <w:pStyle w:val="Normln-Psmeno"/>
        <w:numPr>
          <w:ilvl w:val="2"/>
          <w:numId w:val="26"/>
        </w:numPr>
      </w:pPr>
      <w:r w:rsidRPr="00B64564">
        <w:t>Vývoj na straně zhotovitele – vývoj jednotlivých systémů, úpravy existujících produktů, jejich parametrizace a nastavení, vývoj a ověřování integračních rozhraní, součinnost se třetími stranami v souvisejících oblastech.</w:t>
      </w:r>
    </w:p>
    <w:p w:rsidR="00AB6031" w:rsidRPr="00B64564" w:rsidRDefault="00AB6031" w:rsidP="00AB6031">
      <w:pPr>
        <w:pStyle w:val="Normln-Psmeno"/>
        <w:numPr>
          <w:ilvl w:val="2"/>
          <w:numId w:val="26"/>
        </w:numPr>
      </w:pPr>
      <w:r w:rsidRPr="00B64564">
        <w:t>Instalace a implementace do prostředí objednatele v testovacím režimu.</w:t>
      </w:r>
    </w:p>
    <w:p w:rsidR="00AB6031" w:rsidRPr="00B64564" w:rsidRDefault="00AB6031" w:rsidP="00AB6031">
      <w:pPr>
        <w:pStyle w:val="Normln-Psmeno"/>
        <w:numPr>
          <w:ilvl w:val="2"/>
          <w:numId w:val="26"/>
        </w:numPr>
      </w:pPr>
      <w:r w:rsidRPr="00B64564">
        <w:t>Interní ověření na straně zhotovitele a příprava podkladů pro ověření na straně objednatele (dokumentace, organizace testování a další).</w:t>
      </w:r>
    </w:p>
    <w:p w:rsidR="00AB6031" w:rsidRPr="00B64564" w:rsidRDefault="00AB6031" w:rsidP="00AB6031">
      <w:pPr>
        <w:pStyle w:val="Normln-Psmeno"/>
        <w:numPr>
          <w:ilvl w:val="2"/>
          <w:numId w:val="26"/>
        </w:numPr>
      </w:pPr>
      <w:r w:rsidRPr="00B64564">
        <w:t>Příprava a naplnění základních dat – z integračních úloh, číselníky, uživatelé a další.</w:t>
      </w:r>
    </w:p>
    <w:p w:rsidR="00AB6031" w:rsidRPr="00B64564" w:rsidRDefault="00AB6031" w:rsidP="00AB6031">
      <w:r w:rsidRPr="00B64564">
        <w:t xml:space="preserve">Provedením těchto činností bude zajištěna připravenost pro ověření ze strany objednatele. </w:t>
      </w:r>
    </w:p>
    <w:p w:rsidR="00AB6031" w:rsidRPr="00B64564" w:rsidRDefault="00AB6031" w:rsidP="00AB6031">
      <w:pPr>
        <w:pStyle w:val="Odstavecseseznamem"/>
        <w:numPr>
          <w:ilvl w:val="0"/>
          <w:numId w:val="31"/>
        </w:numPr>
      </w:pPr>
      <w:r w:rsidRPr="00B64564">
        <w:rPr>
          <w:b/>
        </w:rPr>
        <w:lastRenderedPageBreak/>
        <w:t>Dodávka předmětu plnění</w:t>
      </w:r>
      <w:r w:rsidRPr="00B64564">
        <w:t>. Součástí dodávky musí být instalace, upgrade a sestavení předmětu zakázky včetně:</w:t>
      </w:r>
    </w:p>
    <w:p w:rsidR="00AB6031" w:rsidRPr="00B64564" w:rsidRDefault="00AB6031" w:rsidP="00AB6031">
      <w:pPr>
        <w:pStyle w:val="Normln-Psmeno"/>
        <w:numPr>
          <w:ilvl w:val="2"/>
          <w:numId w:val="27"/>
        </w:numPr>
      </w:pPr>
      <w:r w:rsidRPr="00B64564">
        <w:t>Instalace, upgrade a zahoření HW na místě,</w:t>
      </w:r>
    </w:p>
    <w:p w:rsidR="00AB6031" w:rsidRPr="00B64564" w:rsidRDefault="00AB6031" w:rsidP="00AB6031">
      <w:pPr>
        <w:pStyle w:val="Normln-Psmeno"/>
        <w:numPr>
          <w:ilvl w:val="2"/>
          <w:numId w:val="27"/>
        </w:numPr>
      </w:pPr>
      <w:r w:rsidRPr="00B64564">
        <w:t>Instalace a nastavení HW a SW budou provedeny kvalifikovanými osobami pro dané typy zařízení</w:t>
      </w:r>
    </w:p>
    <w:p w:rsidR="00AB6031" w:rsidRPr="00B64564" w:rsidRDefault="00AB6031" w:rsidP="00AB6031">
      <w:pPr>
        <w:pStyle w:val="Normln-Psmeno"/>
        <w:numPr>
          <w:ilvl w:val="2"/>
          <w:numId w:val="27"/>
        </w:numPr>
      </w:pPr>
      <w:r w:rsidRPr="00B64564">
        <w:t>Nastavení HW a aplikací</w:t>
      </w:r>
    </w:p>
    <w:p w:rsidR="00AB6031" w:rsidRPr="00B64564" w:rsidRDefault="00AB6031" w:rsidP="00AB6031">
      <w:pPr>
        <w:pStyle w:val="Odstavecseseznamem"/>
        <w:numPr>
          <w:ilvl w:val="0"/>
          <w:numId w:val="31"/>
        </w:numPr>
      </w:pPr>
      <w:r w:rsidRPr="00B64564">
        <w:rPr>
          <w:b/>
        </w:rPr>
        <w:t>Zajištění instalacevšech součástí dodávky</w:t>
      </w:r>
      <w:r w:rsidRPr="00B64564">
        <w:t xml:space="preserve"> v určených lokalitách a prostorách objednatele</w:t>
      </w:r>
    </w:p>
    <w:p w:rsidR="00AB6031" w:rsidRPr="00B64564" w:rsidRDefault="00AB6031" w:rsidP="00AB6031">
      <w:pPr>
        <w:pStyle w:val="Odstavecseseznamem"/>
        <w:numPr>
          <w:ilvl w:val="0"/>
          <w:numId w:val="31"/>
        </w:numPr>
      </w:pPr>
      <w:r w:rsidRPr="00B64564">
        <w:rPr>
          <w:b/>
        </w:rPr>
        <w:t>Zajištění instalace a připojení</w:t>
      </w:r>
      <w:r w:rsidRPr="00B64564">
        <w:t xml:space="preserve"> k zařízením a technickým prostředkům zajištěným objednatelem.</w:t>
      </w:r>
    </w:p>
    <w:p w:rsidR="00AB6031" w:rsidRPr="00B64564" w:rsidRDefault="00AB6031" w:rsidP="00AB6031">
      <w:pPr>
        <w:pStyle w:val="Odstavecseseznamem"/>
        <w:numPr>
          <w:ilvl w:val="0"/>
          <w:numId w:val="31"/>
        </w:numPr>
      </w:pPr>
      <w:r w:rsidRPr="00B64564">
        <w:rPr>
          <w:b/>
        </w:rPr>
        <w:t>Realizace pilotního provozu</w:t>
      </w:r>
      <w:r w:rsidRPr="00B64564">
        <w:t xml:space="preserve"> k ověření funkčnosti systému na menším obejmu dat, s menším počtem uživatelů a na menším počtu zařízení.</w:t>
      </w:r>
    </w:p>
    <w:p w:rsidR="00AB6031" w:rsidRPr="00B64564" w:rsidRDefault="00AB6031" w:rsidP="00AB6031">
      <w:pPr>
        <w:pStyle w:val="Odstavecseseznamem"/>
        <w:numPr>
          <w:ilvl w:val="0"/>
          <w:numId w:val="31"/>
        </w:numPr>
      </w:pPr>
      <w:r w:rsidRPr="00B64564">
        <w:rPr>
          <w:b/>
        </w:rPr>
        <w:t>Převedení systémů do zkušebního provozu</w:t>
      </w:r>
      <w:r w:rsidRPr="00B64564">
        <w:t xml:space="preserve"> a plná podpora uživatelů v rámci zkušebního provozu včetně technické podpory. V této etapě budou realizována požadovaná seznámení</w:t>
      </w:r>
      <w:r w:rsidRPr="00B64564">
        <w:br/>
        <w:t>s funkcionalitami, obsluhou dodávaného zařízení a budoucím provozem</w:t>
      </w:r>
      <w:r w:rsidR="00E725B3" w:rsidRPr="00B64564">
        <w:t>.</w:t>
      </w:r>
    </w:p>
    <w:p w:rsidR="00AB6031" w:rsidRPr="00B64564" w:rsidRDefault="00AB6031" w:rsidP="00AB6031">
      <w:pPr>
        <w:pStyle w:val="Odstavecseseznamem"/>
        <w:numPr>
          <w:ilvl w:val="0"/>
          <w:numId w:val="31"/>
        </w:numPr>
      </w:pPr>
      <w:r w:rsidRPr="00B64564">
        <w:rPr>
          <w:b/>
        </w:rPr>
        <w:t>Zpracování dokumentace skutečného provedení, systémové a provozní dokumentace</w:t>
      </w:r>
      <w:r w:rsidRPr="00B64564">
        <w:t xml:space="preserve"> – součástí předmětu plnění je zajištění systémové a provozní dokumentace související s realizací předmětu plnění minimálně v následujícím rozsahu:</w:t>
      </w:r>
    </w:p>
    <w:tbl>
      <w:tblPr>
        <w:tblStyle w:val="Svtltabulkasmkou1zvraznn12"/>
        <w:tblW w:w="4614" w:type="pct"/>
        <w:jc w:val="right"/>
        <w:tblLook w:val="0020"/>
      </w:tblPr>
      <w:tblGrid>
        <w:gridCol w:w="2512"/>
        <w:gridCol w:w="6191"/>
      </w:tblGrid>
      <w:tr w:rsidR="00AB6031" w:rsidRPr="00B64564" w:rsidTr="00C81C76">
        <w:trPr>
          <w:cnfStyle w:val="100000000000"/>
          <w:tblHeader/>
          <w:jc w:val="right"/>
        </w:trPr>
        <w:tc>
          <w:tcPr>
            <w:tcW w:w="1443" w:type="pct"/>
          </w:tcPr>
          <w:p w:rsidR="00AB6031" w:rsidRPr="00B64564" w:rsidRDefault="00AB6031" w:rsidP="00C81C76">
            <w:r w:rsidRPr="00B64564">
              <w:t>Název</w:t>
            </w:r>
          </w:p>
        </w:tc>
        <w:tc>
          <w:tcPr>
            <w:tcW w:w="3557" w:type="pct"/>
          </w:tcPr>
          <w:p w:rsidR="00AB6031" w:rsidRPr="00B64564" w:rsidRDefault="00AB6031" w:rsidP="00C81C76">
            <w:r w:rsidRPr="00B64564">
              <w:t>Popis</w:t>
            </w:r>
          </w:p>
        </w:tc>
      </w:tr>
      <w:tr w:rsidR="00AB6031" w:rsidRPr="00B64564" w:rsidTr="00C81C76">
        <w:trPr>
          <w:jc w:val="right"/>
        </w:trPr>
        <w:tc>
          <w:tcPr>
            <w:tcW w:w="1443" w:type="pct"/>
          </w:tcPr>
          <w:p w:rsidR="00AB6031" w:rsidRPr="00B64564" w:rsidRDefault="00AB6031" w:rsidP="00C81C76">
            <w:pPr>
              <w:rPr>
                <w:color w:val="000000"/>
              </w:rPr>
            </w:pPr>
            <w:r w:rsidRPr="00B64564">
              <w:rPr>
                <w:color w:val="000000"/>
              </w:rPr>
              <w:t>Uživatelská dokumentace</w:t>
            </w:r>
          </w:p>
        </w:tc>
        <w:tc>
          <w:tcPr>
            <w:tcW w:w="3557" w:type="pct"/>
          </w:tcPr>
          <w:p w:rsidR="00AB6031" w:rsidRPr="00B64564" w:rsidRDefault="00AB6031" w:rsidP="00C81C76">
            <w:r w:rsidRPr="00B64564">
              <w:t>Bude popisovat konkrétní funkčnost z pohledu uživatele tak, aby byl uživatel schopen práce s informačním systémem a pochopil význam jednotlivých částí systému a vazeb mezi nimi. V uživatelské příručce bude popisován způsob práce s jednotlivými částmi systému, vazby mezi nimi včetně popisu součástí jednotlivých částí systému. K usnadnění práce bude sloužit popis jednotlivých obrazovek, ovládacích prvků na obrazovkách a jejich významů, který bude uveden v rámci uživatelské dokumentace.</w:t>
            </w:r>
          </w:p>
        </w:tc>
      </w:tr>
      <w:tr w:rsidR="00AB6031" w:rsidRPr="00B64564" w:rsidTr="00C81C76">
        <w:trPr>
          <w:jc w:val="right"/>
        </w:trPr>
        <w:tc>
          <w:tcPr>
            <w:tcW w:w="1443" w:type="pct"/>
          </w:tcPr>
          <w:p w:rsidR="00AB6031" w:rsidRPr="00B64564" w:rsidRDefault="00AB6031" w:rsidP="00C81C76">
            <w:r w:rsidRPr="00B64564">
              <w:t xml:space="preserve">Dokumentace skutečného provedení a </w:t>
            </w:r>
            <w:r w:rsidRPr="00B64564">
              <w:rPr>
                <w:color w:val="000000"/>
              </w:rPr>
              <w:t>systémová/provozní dokumentace</w:t>
            </w:r>
          </w:p>
        </w:tc>
        <w:tc>
          <w:tcPr>
            <w:tcW w:w="3557" w:type="pct"/>
          </w:tcPr>
          <w:p w:rsidR="00AB6031" w:rsidRPr="00B64564" w:rsidRDefault="00AB6031" w:rsidP="00C81C76">
            <w:r w:rsidRPr="00B64564">
              <w:t>Obsahuje popis informačního systému (rozhraní a služby) včetně popisu správy informačního systému, definování uživatelů, jejich oprávnění a povinností a detailní popis údržby systému.</w:t>
            </w:r>
          </w:p>
        </w:tc>
      </w:tr>
      <w:tr w:rsidR="00AB6031" w:rsidRPr="00B64564" w:rsidTr="00C81C76">
        <w:trPr>
          <w:jc w:val="right"/>
        </w:trPr>
        <w:tc>
          <w:tcPr>
            <w:tcW w:w="1443" w:type="pct"/>
          </w:tcPr>
          <w:p w:rsidR="00AB6031" w:rsidRPr="00B64564" w:rsidRDefault="00AB6031" w:rsidP="00C81C76">
            <w:r w:rsidRPr="00B64564">
              <w:rPr>
                <w:color w:val="000000"/>
              </w:rPr>
              <w:t>Bezpečnostní dokumentace</w:t>
            </w:r>
          </w:p>
        </w:tc>
        <w:tc>
          <w:tcPr>
            <w:tcW w:w="3557" w:type="pct"/>
          </w:tcPr>
          <w:p w:rsidR="00AB6031" w:rsidRPr="00B64564" w:rsidRDefault="00AB6031" w:rsidP="00C81C76">
            <w:r w:rsidRPr="00B64564">
              <w:t>Účelem bezpečnostní dokumentace je definovat závazná pravidla pro zajištění informační bezpečnosti včetně stanovení bezpečnostních opatření. Součástí této dokumentace bude uveden seznam, který bude obsahovat seznam všech externích zdrojů, ke kterým se jednotlivé servery (součásti systému) připojují, včetně uvedení síťových protokolů, pomocí kterých se s daným externím zdrojem komunikuje. V případě, že na servery (součásti systému) existuje vzdálený přístup, musí být tento přístup jasně specifikován (vzdálené zařízení, síťový protokol) a popsán zdůvodnění takovéhoto přístupu (dohled, správa DB atd.)</w:t>
            </w:r>
          </w:p>
        </w:tc>
      </w:tr>
      <w:tr w:rsidR="00AB6031" w:rsidRPr="00B64564" w:rsidTr="00C81C76">
        <w:trPr>
          <w:jc w:val="right"/>
        </w:trPr>
        <w:tc>
          <w:tcPr>
            <w:tcW w:w="1443" w:type="pct"/>
          </w:tcPr>
          <w:p w:rsidR="00AB6031" w:rsidRPr="00B64564" w:rsidRDefault="00AB6031" w:rsidP="00C81C76">
            <w:pPr>
              <w:jc w:val="left"/>
            </w:pPr>
            <w:r w:rsidRPr="00B64564">
              <w:lastRenderedPageBreak/>
              <w:t>Disaster &amp; Recovery Plan</w:t>
            </w:r>
          </w:p>
        </w:tc>
        <w:tc>
          <w:tcPr>
            <w:tcW w:w="3557" w:type="pct"/>
          </w:tcPr>
          <w:p w:rsidR="00AB6031" w:rsidRPr="00B64564" w:rsidRDefault="00AB6031" w:rsidP="00C81C76">
            <w:pPr>
              <w:keepNext/>
            </w:pPr>
            <w:r w:rsidRPr="00B64564">
              <w:t>Plán řešení situací v případě výpadků a obnovy funkčnosti systému.</w:t>
            </w:r>
          </w:p>
          <w:p w:rsidR="00AB6031" w:rsidRPr="00B64564" w:rsidRDefault="00AB6031" w:rsidP="00C81C76">
            <w:pPr>
              <w:keepNext/>
            </w:pPr>
            <w:r w:rsidRPr="00B64564">
              <w:t>Součástí je plán a způsob provádění zálohy a případného způsobu obnovy a obnovy funkčnosti i v případě jiných technických výpadků.</w:t>
            </w:r>
          </w:p>
          <w:p w:rsidR="00AB6031" w:rsidRPr="00B64564" w:rsidRDefault="00AB6031" w:rsidP="00C81C76">
            <w:pPr>
              <w:keepNext/>
            </w:pPr>
            <w:r w:rsidRPr="00B64564">
              <w:t>Dokument bude vytvářen v součinnosti s objednatelem.</w:t>
            </w:r>
          </w:p>
        </w:tc>
      </w:tr>
      <w:tr w:rsidR="00AB6031" w:rsidRPr="00B64564" w:rsidTr="00C81C76">
        <w:trPr>
          <w:jc w:val="right"/>
        </w:trPr>
        <w:tc>
          <w:tcPr>
            <w:tcW w:w="1443" w:type="pct"/>
          </w:tcPr>
          <w:p w:rsidR="00AB6031" w:rsidRPr="00B64564" w:rsidRDefault="00AB6031" w:rsidP="00C81C76">
            <w:r w:rsidRPr="00B64564">
              <w:t>Projektová dokumentace</w:t>
            </w:r>
          </w:p>
        </w:tc>
        <w:tc>
          <w:tcPr>
            <w:tcW w:w="3557" w:type="pct"/>
          </w:tcPr>
          <w:p w:rsidR="00AB6031" w:rsidRPr="00B64564" w:rsidRDefault="00AB6031" w:rsidP="00C81C76">
            <w:pPr>
              <w:keepNext/>
            </w:pPr>
            <w:r w:rsidRPr="00B64564">
              <w:t>Smluvní dokumentace, harmonogram realizace projektu, analýzy</w:t>
            </w:r>
            <w:r w:rsidRPr="00B64564">
              <w:br/>
              <w:t>a prováděcí projekty, zápisy z jednání, protokoly (předávací, akceptační)</w:t>
            </w:r>
          </w:p>
        </w:tc>
      </w:tr>
    </w:tbl>
    <w:p w:rsidR="00AB6031" w:rsidRPr="00B64564" w:rsidRDefault="00AB6031" w:rsidP="00AB6031">
      <w:pPr>
        <w:pStyle w:val="Titulek"/>
        <w:ind w:firstLine="708"/>
      </w:pPr>
      <w:r w:rsidRPr="00B64564">
        <w:t xml:space="preserve">Tabulka </w:t>
      </w:r>
      <w:r w:rsidR="00CE28C1">
        <w:fldChar w:fldCharType="begin"/>
      </w:r>
      <w:r w:rsidR="00431FEF">
        <w:instrText xml:space="preserve"> SEQ Tabulka \* ARABIC </w:instrText>
      </w:r>
      <w:r w:rsidR="00CE28C1">
        <w:fldChar w:fldCharType="separate"/>
      </w:r>
      <w:r w:rsidR="007B03BD">
        <w:rPr>
          <w:noProof/>
        </w:rPr>
        <w:t>13</w:t>
      </w:r>
      <w:r w:rsidR="00CE28C1">
        <w:rPr>
          <w:noProof/>
        </w:rPr>
        <w:fldChar w:fldCharType="end"/>
      </w:r>
      <w:r w:rsidRPr="00B64564">
        <w:t>: Dokumentace – požadavky na zpracování</w:t>
      </w:r>
    </w:p>
    <w:p w:rsidR="00AB6031" w:rsidRPr="00B64564" w:rsidRDefault="00AB6031" w:rsidP="00AB6031">
      <w:pPr>
        <w:ind w:left="708"/>
      </w:pPr>
      <w:r w:rsidRPr="00B64564">
        <w:t>Dokumentace bude dodána v relevantním rozsahu na všechna místa plnění projektu.</w:t>
      </w:r>
    </w:p>
    <w:p w:rsidR="00AB6031" w:rsidRPr="00B64564" w:rsidRDefault="00AB6031" w:rsidP="00AB6031">
      <w:pPr>
        <w:ind w:left="708"/>
      </w:pPr>
      <w:r w:rsidRPr="00B64564">
        <w:t>Dokumentace bude v souladu se zákonem č. 365/2000 Sb. o informačních systémech veřejné správy a prováděcích právních předpisů, v platném znění.</w:t>
      </w:r>
    </w:p>
    <w:p w:rsidR="00AB6031" w:rsidRPr="00B64564" w:rsidRDefault="00AB6031" w:rsidP="00AB6031">
      <w:pPr>
        <w:ind w:left="708"/>
      </w:pPr>
      <w:r w:rsidRPr="00B64564">
        <w:t>Dokumenty budou zpracovávány v následujících programech elektronicky a uloženy v následujících formátech:</w:t>
      </w:r>
    </w:p>
    <w:p w:rsidR="00AB6031" w:rsidRPr="00B64564" w:rsidRDefault="00AB6031" w:rsidP="00AB6031">
      <w:pPr>
        <w:pStyle w:val="Odstavecseseznamem"/>
        <w:numPr>
          <w:ilvl w:val="0"/>
          <w:numId w:val="28"/>
        </w:numPr>
        <w:ind w:left="1428"/>
      </w:pPr>
      <w:r w:rsidRPr="00B64564">
        <w:t>MS Office 2010 (MS Word 2010, MS Excel 2010, MS PowerPoint 2010)</w:t>
      </w:r>
    </w:p>
    <w:p w:rsidR="00AB6031" w:rsidRPr="00B64564" w:rsidRDefault="00AB6031" w:rsidP="00AB6031">
      <w:pPr>
        <w:pStyle w:val="Odstavecseseznamem"/>
        <w:numPr>
          <w:ilvl w:val="0"/>
          <w:numId w:val="28"/>
        </w:numPr>
        <w:ind w:left="1428"/>
      </w:pPr>
      <w:r w:rsidRPr="00B64564">
        <w:t>MS Project 2010</w:t>
      </w:r>
    </w:p>
    <w:p w:rsidR="00AB6031" w:rsidRPr="00B64564" w:rsidRDefault="00AB6031" w:rsidP="00AB6031">
      <w:pPr>
        <w:pStyle w:val="Odstavecseseznamem"/>
        <w:numPr>
          <w:ilvl w:val="0"/>
          <w:numId w:val="28"/>
        </w:numPr>
        <w:ind w:left="1428"/>
      </w:pPr>
      <w:r w:rsidRPr="00B64564">
        <w:t>WinZip (formát .zip)</w:t>
      </w:r>
    </w:p>
    <w:p w:rsidR="00AB6031" w:rsidRPr="00B64564" w:rsidRDefault="00AB6031" w:rsidP="00AB6031">
      <w:pPr>
        <w:pStyle w:val="Odstavecseseznamem"/>
        <w:numPr>
          <w:ilvl w:val="0"/>
          <w:numId w:val="28"/>
        </w:numPr>
        <w:ind w:left="1428"/>
      </w:pPr>
      <w:r w:rsidRPr="00B64564">
        <w:t>Portable Document Format (formát .pdf).</w:t>
      </w:r>
    </w:p>
    <w:p w:rsidR="00AB6031" w:rsidRPr="00B64564" w:rsidRDefault="00AB6031" w:rsidP="00AB6031">
      <w:pPr>
        <w:ind w:left="708"/>
      </w:pPr>
      <w:r w:rsidRPr="00B64564">
        <w:t>Preferovaná forma předávaných dokumentů, které nebudou vyžadovat podpisy konkrétních osob je elektronicky a to na elektronických nosičích (CD, DVD, flash disk, atp.). K předávání</w:t>
      </w:r>
      <w:r w:rsidRPr="00B64564">
        <w:br/>
        <w:t>a k archivaci souborů se používají média s možností pouze zápisu, nikoliv přepisovatelná.</w:t>
      </w:r>
    </w:p>
    <w:p w:rsidR="00AB6031" w:rsidRPr="00B64564" w:rsidRDefault="00AB6031" w:rsidP="00AB6031">
      <w:pPr>
        <w:ind w:left="708"/>
      </w:pPr>
      <w:r w:rsidRPr="00B64564">
        <w:t>Veškerá dokumentace bude podléhat schvalování (akceptaci) při převzetí ze strany objednatele.</w:t>
      </w:r>
    </w:p>
    <w:p w:rsidR="00AB6031" w:rsidRPr="00B64564" w:rsidRDefault="00AB6031" w:rsidP="00AB6031">
      <w:pPr>
        <w:ind w:left="708"/>
      </w:pPr>
      <w:r w:rsidRPr="00B64564">
        <w:t>Veškerá dokumentace musí být zhotovena výhradně v českém jazyce, bude dodána ve 2x kopiích v elektronické formě ve standartních formátech (MS Office a PDF) používaných objednatelem na datovém nosiči a 1x kopii v papírové formě.</w:t>
      </w:r>
    </w:p>
    <w:p w:rsidR="00AB6031" w:rsidRPr="00B64564" w:rsidRDefault="00AB6031" w:rsidP="00AB6031">
      <w:pPr>
        <w:pStyle w:val="Odstavecseseznamem"/>
        <w:numPr>
          <w:ilvl w:val="0"/>
          <w:numId w:val="31"/>
        </w:numPr>
      </w:pPr>
      <w:r w:rsidRPr="00B64564">
        <w:rPr>
          <w:b/>
        </w:rPr>
        <w:t>Provedení akceptačních testů.</w:t>
      </w:r>
      <w:r w:rsidRPr="00B64564">
        <w:t xml:space="preserve"> Zhotovitel je povinen kompletně připravit podklady pro akceptaci dodaného řešení. Součástí akceptace bude akceptační protokol a kompletní předávací dokumentace.</w:t>
      </w:r>
    </w:p>
    <w:p w:rsidR="00AB6031" w:rsidRPr="00B64564" w:rsidRDefault="00AB6031" w:rsidP="00AB6031">
      <w:pPr>
        <w:pStyle w:val="Odstavecseseznamem"/>
        <w:numPr>
          <w:ilvl w:val="0"/>
          <w:numId w:val="31"/>
        </w:numPr>
      </w:pPr>
      <w:r w:rsidRPr="00B64564">
        <w:rPr>
          <w:b/>
        </w:rPr>
        <w:t>Uvedení systému do produkčního provozu</w:t>
      </w:r>
      <w:r w:rsidRPr="00B64564">
        <w:t>, zajištění potřebných nastavení a přístupů pro všechny pracovníky objednatele, minimalizace dopadů na provoz objednatele při přechodu a zvýšená podpora bezprostředně po přechodu do produkčního provozu.</w:t>
      </w:r>
    </w:p>
    <w:p w:rsidR="00AB6031" w:rsidRPr="00B64564" w:rsidRDefault="00AB6031" w:rsidP="00AB6031">
      <w:pPr>
        <w:pStyle w:val="Odstavecseseznamem"/>
        <w:numPr>
          <w:ilvl w:val="0"/>
          <w:numId w:val="31"/>
        </w:numPr>
      </w:pPr>
      <w:r w:rsidRPr="00B64564">
        <w:t xml:space="preserve">Zhotovitel dle svého uvážení doplní v nabídce další služby, které jsou dle jeho názoru nezbytné pro úspěšnou realizaci zakázky. </w:t>
      </w:r>
    </w:p>
    <w:p w:rsidR="00AB6031" w:rsidRPr="00B64564" w:rsidRDefault="00AB6031" w:rsidP="00AB6031">
      <w:pPr>
        <w:pStyle w:val="Odstavecseseznamem"/>
        <w:numPr>
          <w:ilvl w:val="0"/>
          <w:numId w:val="31"/>
        </w:numPr>
      </w:pPr>
      <w:r w:rsidRPr="00B64564">
        <w:t>Veškeré náklady na zajištění služeb souvisejících s realizací předmětu plnění musí být zahrnuty v ceně odpovídající části předmětu dodávky.</w:t>
      </w:r>
    </w:p>
    <w:p w:rsidR="00AB6031" w:rsidRPr="00B64564" w:rsidRDefault="00AB6031" w:rsidP="00AB6031">
      <w:pPr>
        <w:pStyle w:val="Nadpis3"/>
      </w:pPr>
      <w:bookmarkStart w:id="173" w:name="_Toc487533380"/>
      <w:bookmarkStart w:id="174" w:name="_Toc505858348"/>
      <w:r w:rsidRPr="00B64564">
        <w:lastRenderedPageBreak/>
        <w:t>Seznámení s funkcionalitami, obsluhou dodávaného systému</w:t>
      </w:r>
      <w:bookmarkEnd w:id="173"/>
      <w:bookmarkEnd w:id="174"/>
    </w:p>
    <w:p w:rsidR="00AB6031" w:rsidRPr="00B64564" w:rsidRDefault="00AB6031" w:rsidP="00AB6031">
      <w:r w:rsidRPr="00B64564">
        <w:t>V této kapitole jsou uvedeny požadavky na seznámení s funkcionalitami, obsluhou dodávaného zařízení a jeho budoucím provozem:</w:t>
      </w:r>
    </w:p>
    <w:p w:rsidR="00AB6031" w:rsidRPr="00B64564" w:rsidRDefault="00AB6031" w:rsidP="00AB6031">
      <w:pPr>
        <w:pStyle w:val="Odstavecseseznamem"/>
        <w:numPr>
          <w:ilvl w:val="0"/>
          <w:numId w:val="29"/>
        </w:numPr>
      </w:pPr>
      <w:r w:rsidRPr="00B64564">
        <w:t>Zhotovitel proškolí pracovníky objednatele se všemi typy dodaných zařízení a aplikací a problematikou jejich užití, provozu a obsluhy. Zhotovitel se zavazuje poskytnout informace minimálně k následujícím tématům v dostatečném detailu pro porozumění činnosti zařízení a způsobu provozu:</w:t>
      </w:r>
    </w:p>
    <w:p w:rsidR="00AB6031" w:rsidRPr="00B64564" w:rsidRDefault="00AB6031" w:rsidP="00AB6031">
      <w:pPr>
        <w:pStyle w:val="Normln-Psmeno"/>
        <w:numPr>
          <w:ilvl w:val="2"/>
          <w:numId w:val="30"/>
        </w:numPr>
      </w:pPr>
      <w:r w:rsidRPr="00B64564">
        <w:t>Základní produktové seznámení s jednotlivými dílčími technologickými celky.</w:t>
      </w:r>
    </w:p>
    <w:p w:rsidR="00AB6031" w:rsidRPr="00B64564" w:rsidRDefault="00AB6031" w:rsidP="00AB6031">
      <w:pPr>
        <w:pStyle w:val="Normln-Psmeno"/>
        <w:numPr>
          <w:ilvl w:val="2"/>
          <w:numId w:val="30"/>
        </w:numPr>
      </w:pPr>
      <w:r w:rsidRPr="00B64564">
        <w:t>Celkové schéma součinnosti jednotlivých zařízení a jejich návaznosti.</w:t>
      </w:r>
    </w:p>
    <w:p w:rsidR="00AB6031" w:rsidRPr="00B64564" w:rsidRDefault="00AB6031" w:rsidP="00AB6031">
      <w:pPr>
        <w:pStyle w:val="Normln-Psmeno"/>
        <w:numPr>
          <w:ilvl w:val="2"/>
          <w:numId w:val="30"/>
        </w:numPr>
      </w:pPr>
      <w:r w:rsidRPr="00B64564">
        <w:t>Obsluha jednotlivých dílčích modulů, aplikací a technologických celků</w:t>
      </w:r>
    </w:p>
    <w:p w:rsidR="00AB6031" w:rsidRPr="00B64564" w:rsidRDefault="00AB6031" w:rsidP="00AB6031">
      <w:pPr>
        <w:pStyle w:val="Normln-Psmeno"/>
        <w:numPr>
          <w:ilvl w:val="2"/>
          <w:numId w:val="30"/>
        </w:numPr>
      </w:pPr>
      <w:r w:rsidRPr="00B64564">
        <w:t>Použitá nastavení zařízení, detailnější rozbor použitých konfigurací.</w:t>
      </w:r>
    </w:p>
    <w:p w:rsidR="00AB6031" w:rsidRPr="00B64564" w:rsidRDefault="00AB6031" w:rsidP="00AB6031">
      <w:pPr>
        <w:pStyle w:val="Normln-Psmeno"/>
        <w:numPr>
          <w:ilvl w:val="2"/>
          <w:numId w:val="30"/>
        </w:numPr>
      </w:pPr>
      <w:r w:rsidRPr="00B64564">
        <w:t>Základní kroky správy, diagnostiky a elementární postupy pro řešení problémů.</w:t>
      </w:r>
    </w:p>
    <w:p w:rsidR="00AB6031" w:rsidRPr="00B64564" w:rsidRDefault="00AB6031" w:rsidP="00AB6031">
      <w:pPr>
        <w:pStyle w:val="Odstavecseseznamem"/>
        <w:numPr>
          <w:ilvl w:val="0"/>
          <w:numId w:val="29"/>
        </w:numPr>
      </w:pPr>
      <w:r w:rsidRPr="00B64564">
        <w:t xml:space="preserve">Poskytnuté informace zajistí seznámení </w:t>
      </w:r>
      <w:r w:rsidR="00636BDD" w:rsidRPr="00B64564">
        <w:t xml:space="preserve">vybraných klíčových </w:t>
      </w:r>
      <w:r w:rsidRPr="00B64564">
        <w:t>pracovníků objednatele se všemi podstatnými částmi dodávky v rozsahu potřebném pro obsluhu, provoz, údržbu a identifikaci nestandartních stavů systému a jejich příčin.</w:t>
      </w:r>
    </w:p>
    <w:p w:rsidR="00AB6031" w:rsidRPr="00B64564" w:rsidRDefault="00AB6031" w:rsidP="00AB6031">
      <w:pPr>
        <w:pStyle w:val="Odstavecseseznamem"/>
        <w:numPr>
          <w:ilvl w:val="0"/>
          <w:numId w:val="29"/>
        </w:numPr>
      </w:pPr>
      <w:r w:rsidRPr="00B64564">
        <w:t>Konkrétní požadavky na seznámení jednotlivých skupin uživatelů je následující:</w:t>
      </w:r>
    </w:p>
    <w:tbl>
      <w:tblPr>
        <w:tblStyle w:val="Svtltabulkasmkou1zvraznn12"/>
        <w:tblW w:w="0" w:type="auto"/>
        <w:tblInd w:w="720" w:type="dxa"/>
        <w:tblLook w:val="04A0"/>
      </w:tblPr>
      <w:tblGrid>
        <w:gridCol w:w="6005"/>
        <w:gridCol w:w="1117"/>
        <w:gridCol w:w="1363"/>
      </w:tblGrid>
      <w:tr w:rsidR="00AB6031" w:rsidRPr="00B64564" w:rsidTr="00B64564">
        <w:trPr>
          <w:cnfStyle w:val="100000000000"/>
        </w:trPr>
        <w:tc>
          <w:tcPr>
            <w:cnfStyle w:val="001000000000"/>
            <w:tcW w:w="6005" w:type="dxa"/>
          </w:tcPr>
          <w:p w:rsidR="00AB6031" w:rsidRPr="00B64564" w:rsidRDefault="00AB6031" w:rsidP="00C81C76">
            <w:pPr>
              <w:pStyle w:val="Odstavecseseznamem"/>
              <w:ind w:left="0"/>
            </w:pPr>
            <w:r w:rsidRPr="00B64564">
              <w:t>Pracovníci</w:t>
            </w:r>
          </w:p>
        </w:tc>
        <w:tc>
          <w:tcPr>
            <w:tcW w:w="1117" w:type="dxa"/>
          </w:tcPr>
          <w:p w:rsidR="00AB6031" w:rsidRPr="00B64564" w:rsidRDefault="00AB6031" w:rsidP="00C81C76">
            <w:pPr>
              <w:pStyle w:val="Odstavecseseznamem"/>
              <w:ind w:left="0"/>
              <w:jc w:val="center"/>
              <w:cnfStyle w:val="100000000000"/>
            </w:pPr>
            <w:r w:rsidRPr="00B64564">
              <w:t>Počet</w:t>
            </w:r>
          </w:p>
        </w:tc>
        <w:tc>
          <w:tcPr>
            <w:tcW w:w="1363" w:type="dxa"/>
          </w:tcPr>
          <w:p w:rsidR="00AB6031" w:rsidRPr="00B64564" w:rsidRDefault="00AB6031" w:rsidP="00C81C76">
            <w:pPr>
              <w:pStyle w:val="Odstavecseseznamem"/>
              <w:ind w:left="0"/>
              <w:jc w:val="center"/>
              <w:cnfStyle w:val="100000000000"/>
            </w:pPr>
            <w:r w:rsidRPr="00B64564">
              <w:t>Rozsah</w:t>
            </w:r>
          </w:p>
        </w:tc>
      </w:tr>
      <w:tr w:rsidR="00E725B3" w:rsidRPr="003B0CD3" w:rsidTr="00D9010C">
        <w:tc>
          <w:tcPr>
            <w:cnfStyle w:val="001000000000"/>
            <w:tcW w:w="6005" w:type="dxa"/>
          </w:tcPr>
          <w:p w:rsidR="00E725B3" w:rsidRPr="00D9010C" w:rsidRDefault="00E725B3" w:rsidP="00E725B3">
            <w:pPr>
              <w:pStyle w:val="Odstavecseseznamem"/>
              <w:ind w:left="0"/>
            </w:pPr>
            <w:r w:rsidRPr="00D9010C">
              <w:t>Lékaři</w:t>
            </w:r>
          </w:p>
        </w:tc>
        <w:tc>
          <w:tcPr>
            <w:tcW w:w="1117" w:type="dxa"/>
          </w:tcPr>
          <w:p w:rsidR="00E725B3" w:rsidRPr="000D6BE9" w:rsidRDefault="000D6BE9" w:rsidP="00E725B3">
            <w:pPr>
              <w:pStyle w:val="Odstavecseseznamem"/>
              <w:ind w:left="0"/>
              <w:jc w:val="center"/>
              <w:cnfStyle w:val="000000000000"/>
            </w:pPr>
            <w:r w:rsidRPr="000D6BE9">
              <w:t>10</w:t>
            </w:r>
          </w:p>
        </w:tc>
        <w:tc>
          <w:tcPr>
            <w:tcW w:w="1363" w:type="dxa"/>
          </w:tcPr>
          <w:p w:rsidR="00E725B3" w:rsidRPr="000D6BE9" w:rsidRDefault="00E725B3" w:rsidP="00E725B3">
            <w:pPr>
              <w:pStyle w:val="Odstavecseseznamem"/>
              <w:ind w:left="0"/>
              <w:jc w:val="center"/>
              <w:cnfStyle w:val="000000000000"/>
            </w:pPr>
            <w:r w:rsidRPr="000D6BE9">
              <w:t>3 dny</w:t>
            </w:r>
          </w:p>
        </w:tc>
      </w:tr>
      <w:tr w:rsidR="00E725B3" w:rsidRPr="003B0CD3" w:rsidTr="00D9010C">
        <w:tc>
          <w:tcPr>
            <w:cnfStyle w:val="001000000000"/>
            <w:tcW w:w="6005" w:type="dxa"/>
          </w:tcPr>
          <w:p w:rsidR="00E725B3" w:rsidRPr="00D9010C" w:rsidRDefault="00E725B3" w:rsidP="00E725B3">
            <w:pPr>
              <w:pStyle w:val="Odstavecseseznamem"/>
              <w:ind w:left="0"/>
            </w:pPr>
            <w:r w:rsidRPr="00D9010C">
              <w:t>Zdravotnický personál</w:t>
            </w:r>
          </w:p>
        </w:tc>
        <w:tc>
          <w:tcPr>
            <w:tcW w:w="1117" w:type="dxa"/>
          </w:tcPr>
          <w:p w:rsidR="00E725B3" w:rsidRPr="000D6BE9" w:rsidRDefault="00643B86" w:rsidP="00E725B3">
            <w:pPr>
              <w:pStyle w:val="Odstavecseseznamem"/>
              <w:ind w:left="0"/>
              <w:jc w:val="center"/>
              <w:cnfStyle w:val="000000000000"/>
            </w:pPr>
            <w:r w:rsidRPr="000D6BE9">
              <w:t>50</w:t>
            </w:r>
          </w:p>
        </w:tc>
        <w:tc>
          <w:tcPr>
            <w:tcW w:w="1363" w:type="dxa"/>
          </w:tcPr>
          <w:p w:rsidR="00E725B3" w:rsidRPr="000D6BE9" w:rsidRDefault="00E725B3" w:rsidP="00E725B3">
            <w:pPr>
              <w:pStyle w:val="Odstavecseseznamem"/>
              <w:ind w:left="0"/>
              <w:jc w:val="center"/>
              <w:cnfStyle w:val="000000000000"/>
            </w:pPr>
            <w:r w:rsidRPr="000D6BE9">
              <w:t>3 dny</w:t>
            </w:r>
          </w:p>
        </w:tc>
      </w:tr>
      <w:tr w:rsidR="00AB6031" w:rsidRPr="00B64564" w:rsidTr="00D9010C">
        <w:tc>
          <w:tcPr>
            <w:cnfStyle w:val="001000000000"/>
            <w:tcW w:w="6005" w:type="dxa"/>
          </w:tcPr>
          <w:p w:rsidR="00AB6031" w:rsidRPr="00B64564" w:rsidRDefault="00AB6031" w:rsidP="00C81C76">
            <w:pPr>
              <w:pStyle w:val="Odstavecseseznamem"/>
              <w:ind w:left="0"/>
            </w:pPr>
            <w:r w:rsidRPr="00B64564">
              <w:t>Interní správci a administrátoři</w:t>
            </w:r>
          </w:p>
        </w:tc>
        <w:tc>
          <w:tcPr>
            <w:tcW w:w="1117" w:type="dxa"/>
          </w:tcPr>
          <w:p w:rsidR="00AB6031" w:rsidRPr="00B64564" w:rsidRDefault="00A31FF3" w:rsidP="00C81C76">
            <w:pPr>
              <w:pStyle w:val="Odstavecseseznamem"/>
              <w:ind w:left="0"/>
              <w:jc w:val="center"/>
              <w:cnfStyle w:val="000000000000"/>
            </w:pPr>
            <w:r w:rsidRPr="00B64564">
              <w:t>3-4</w:t>
            </w:r>
          </w:p>
        </w:tc>
        <w:tc>
          <w:tcPr>
            <w:tcW w:w="1363" w:type="dxa"/>
          </w:tcPr>
          <w:p w:rsidR="00AB6031" w:rsidRPr="00B64564" w:rsidRDefault="00AB6031" w:rsidP="00C81C76">
            <w:pPr>
              <w:pStyle w:val="Odstavecseseznamem"/>
              <w:ind w:left="0"/>
              <w:jc w:val="center"/>
              <w:cnfStyle w:val="000000000000"/>
            </w:pPr>
            <w:r w:rsidRPr="00B64564">
              <w:t>0,5 dne</w:t>
            </w:r>
          </w:p>
        </w:tc>
      </w:tr>
    </w:tbl>
    <w:p w:rsidR="00AB6031" w:rsidRPr="00B64564" w:rsidRDefault="00AB6031" w:rsidP="00AB6031">
      <w:pPr>
        <w:pStyle w:val="Titulek"/>
        <w:ind w:firstLine="708"/>
      </w:pPr>
      <w:r w:rsidRPr="00B64564">
        <w:t xml:space="preserve">Tabulka </w:t>
      </w:r>
      <w:r w:rsidR="00CE28C1">
        <w:fldChar w:fldCharType="begin"/>
      </w:r>
      <w:r w:rsidR="00431FEF">
        <w:instrText xml:space="preserve"> SEQ Tabulka \* ARABIC </w:instrText>
      </w:r>
      <w:r w:rsidR="00CE28C1">
        <w:fldChar w:fldCharType="separate"/>
      </w:r>
      <w:r w:rsidR="007B03BD">
        <w:rPr>
          <w:noProof/>
        </w:rPr>
        <w:t>14</w:t>
      </w:r>
      <w:r w:rsidR="00CE28C1">
        <w:rPr>
          <w:noProof/>
        </w:rPr>
        <w:fldChar w:fldCharType="end"/>
      </w:r>
      <w:r w:rsidRPr="00B64564">
        <w:t>: Školení - personál</w:t>
      </w:r>
    </w:p>
    <w:p w:rsidR="00AB6031" w:rsidRPr="00B64564" w:rsidRDefault="00AB6031" w:rsidP="00AB6031">
      <w:pPr>
        <w:pStyle w:val="Odstavecseseznamem"/>
        <w:numPr>
          <w:ilvl w:val="0"/>
          <w:numId w:val="29"/>
        </w:numPr>
      </w:pPr>
      <w:r w:rsidRPr="00B64564">
        <w:t>Vše uvedené bude probíhat v prostorách objednatele s využitím vybavení dodaného v rámci této veřejné zakázky, případně zajištěné ze strany objednatele.</w:t>
      </w:r>
    </w:p>
    <w:p w:rsidR="00AB6031" w:rsidRPr="00B64564" w:rsidRDefault="00AB6031" w:rsidP="00AB6031">
      <w:pPr>
        <w:pStyle w:val="Odstavecseseznamem"/>
        <w:numPr>
          <w:ilvl w:val="0"/>
          <w:numId w:val="29"/>
        </w:numPr>
      </w:pPr>
      <w:r w:rsidRPr="00B64564">
        <w:t>Konkrétní termíny určí objednatel dle postupu v rámci realizace projektu a dostupnosti zainteresovaných osob.</w:t>
      </w:r>
    </w:p>
    <w:p w:rsidR="000D48C1" w:rsidRPr="00B64564" w:rsidRDefault="00AB6031" w:rsidP="000D48C1">
      <w:r w:rsidRPr="00B64564">
        <w:t>Veškeré náklady na zajištění těchto činností musí být zahrnuty v ceně odpovídající části předmětu dodávky.</w:t>
      </w:r>
    </w:p>
    <w:p w:rsidR="000D48C1" w:rsidRPr="00B64564" w:rsidRDefault="000D48C1" w:rsidP="006A3BB9">
      <w:pPr>
        <w:pStyle w:val="Nadpis2"/>
      </w:pPr>
      <w:bookmarkStart w:id="175" w:name="_Toc401574899"/>
      <w:bookmarkStart w:id="176" w:name="_Toc410557575"/>
      <w:bookmarkStart w:id="177" w:name="_Toc413176501"/>
      <w:bookmarkStart w:id="178" w:name="_Toc505858349"/>
      <w:r w:rsidRPr="00B64564">
        <w:t>Záruky</w:t>
      </w:r>
      <w:bookmarkEnd w:id="175"/>
      <w:bookmarkEnd w:id="176"/>
      <w:bookmarkEnd w:id="177"/>
      <w:bookmarkEnd w:id="178"/>
    </w:p>
    <w:p w:rsidR="00AB6031" w:rsidRPr="00B64564" w:rsidRDefault="00AB6031" w:rsidP="00D9010C">
      <w:pPr>
        <w:keepNext/>
      </w:pPr>
      <w:r w:rsidRPr="00B64564">
        <w:t xml:space="preserve">V této kapitole jsou uvedeny požadavky na záruky dodávky jako celku, případně specificky dílčích částí dodávky. </w:t>
      </w:r>
    </w:p>
    <w:p w:rsidR="00AB6031" w:rsidRPr="00773DA4" w:rsidRDefault="00AB6031" w:rsidP="00AB6031">
      <w:r w:rsidRPr="00773DA4">
        <w:t>Objednatel požaduje záruku na veškeré dodané technologie včetně nezbytných provozních a servisních služeb v délce trvání minimálně:</w:t>
      </w:r>
    </w:p>
    <w:p w:rsidR="00AB6031" w:rsidRPr="00773DA4" w:rsidRDefault="00AB6031" w:rsidP="00AB6031">
      <w:pPr>
        <w:numPr>
          <w:ilvl w:val="1"/>
          <w:numId w:val="35"/>
        </w:numPr>
        <w:spacing w:before="0" w:line="240" w:lineRule="auto"/>
      </w:pPr>
      <w:r w:rsidRPr="00773DA4">
        <w:t>60 měsíců na informační systém(y), aplikace a služby spojené s realizací projektu,</w:t>
      </w:r>
    </w:p>
    <w:p w:rsidR="00AB6031" w:rsidRPr="00773DA4" w:rsidRDefault="00773DA4" w:rsidP="00AB6031">
      <w:pPr>
        <w:numPr>
          <w:ilvl w:val="1"/>
          <w:numId w:val="35"/>
        </w:numPr>
        <w:spacing w:before="0" w:line="240" w:lineRule="auto"/>
      </w:pPr>
      <w:r w:rsidRPr="00773DA4">
        <w:t>36</w:t>
      </w:r>
      <w:r w:rsidR="00AB6031" w:rsidRPr="00773DA4">
        <w:t>měsíců – u HW infrastruktury a systémového SW,</w:t>
      </w:r>
    </w:p>
    <w:p w:rsidR="00AB6031" w:rsidRPr="00773DA4" w:rsidRDefault="00AB6031" w:rsidP="00AB6031">
      <w:pPr>
        <w:numPr>
          <w:ilvl w:val="1"/>
          <w:numId w:val="35"/>
        </w:numPr>
        <w:spacing w:before="0" w:line="240" w:lineRule="auto"/>
      </w:pPr>
      <w:r w:rsidRPr="00773DA4">
        <w:t>12 měsíců na spotřební materiál, případně drobné vybavení podléhající rychlému opotřebení. Případný spotřební materiál musí být explicitně označen v nabídce a smlouvě a musí být prokázáno, že splňuje tento charakter.</w:t>
      </w:r>
    </w:p>
    <w:p w:rsidR="00AB6031" w:rsidRPr="00773DA4" w:rsidRDefault="00AB6031" w:rsidP="00AB6031">
      <w:r w:rsidRPr="00773DA4">
        <w:lastRenderedPageBreak/>
        <w:t>Záruka začíná běžet od okamžiku předání do ostrého (produkčního) provozu. Veškeré opravy po dobu záruky budou bez dalších nákladů pro provozovatele (objednatele). Veškeré komponenty, náhradní díly a práce budou poskytnuty bezplatně v rámci záruky. Zhotovitel ve své nabídce výslovně uvede všechny podmínky záruk.</w:t>
      </w:r>
    </w:p>
    <w:p w:rsidR="00AB6031" w:rsidRPr="00773DA4" w:rsidRDefault="00AB6031" w:rsidP="00AB6031">
      <w:pPr>
        <w:numPr>
          <w:ilvl w:val="1"/>
          <w:numId w:val="36"/>
        </w:numPr>
        <w:spacing w:before="0" w:line="240" w:lineRule="auto"/>
      </w:pPr>
      <w:r w:rsidRPr="00773DA4">
        <w:t>Po dobu záruky na části dodávky musí zhotovitel nebo výrobce všech zařízení garantovat běžnou dostupnost náhradních komponentů a dostupnost servisu.</w:t>
      </w:r>
    </w:p>
    <w:p w:rsidR="00AB6031" w:rsidRPr="00773DA4" w:rsidRDefault="00AB6031" w:rsidP="00AB6031">
      <w:pPr>
        <w:numPr>
          <w:ilvl w:val="1"/>
          <w:numId w:val="36"/>
        </w:numPr>
        <w:spacing w:before="0" w:line="240" w:lineRule="auto"/>
      </w:pPr>
      <w:r w:rsidRPr="00773DA4">
        <w:t>Součástí záruky je i shoda dodávaných systémů s platnou legislativou.</w:t>
      </w:r>
    </w:p>
    <w:p w:rsidR="00AB6031" w:rsidRPr="00773DA4" w:rsidRDefault="00AB6031" w:rsidP="00AB6031">
      <w:pPr>
        <w:numPr>
          <w:ilvl w:val="1"/>
          <w:numId w:val="36"/>
        </w:numPr>
        <w:spacing w:before="0" w:line="240" w:lineRule="auto"/>
      </w:pPr>
      <w:r w:rsidRPr="00773DA4">
        <w:t>Zhotovitel uvede provozní a servisní služby požadovaného předmětu plnění veřejné zakázky včetně parametrů, které budou předmětem dodávek v rámci záruky systému a v rámci poskytování servisních služeb.</w:t>
      </w:r>
    </w:p>
    <w:p w:rsidR="00643B83" w:rsidRPr="00773DA4" w:rsidRDefault="00AB6031" w:rsidP="00AB6031">
      <w:r w:rsidRPr="00773DA4">
        <w:t>Poskytovatel zajistí HelpDesk pro hlášení vad.</w:t>
      </w:r>
    </w:p>
    <w:p w:rsidR="002E22CF" w:rsidRPr="00773DA4" w:rsidRDefault="002E22CF" w:rsidP="002E22CF">
      <w:pPr>
        <w:pStyle w:val="Nadpis10"/>
      </w:pPr>
      <w:bookmarkStart w:id="179" w:name="_Toc419871463"/>
      <w:bookmarkStart w:id="180" w:name="_Toc420002175"/>
      <w:bookmarkStart w:id="181" w:name="_Toc420003860"/>
      <w:bookmarkStart w:id="182" w:name="_Toc420003923"/>
      <w:bookmarkStart w:id="183" w:name="_Toc420005156"/>
      <w:bookmarkStart w:id="184" w:name="_Toc420047934"/>
      <w:bookmarkStart w:id="185" w:name="_Toc420060946"/>
      <w:bookmarkStart w:id="186" w:name="_Toc410557582"/>
      <w:bookmarkStart w:id="187" w:name="_Ref411697984"/>
      <w:bookmarkStart w:id="188" w:name="_Ref411697985"/>
      <w:bookmarkStart w:id="189" w:name="_Toc413176508"/>
      <w:bookmarkStart w:id="190" w:name="_Ref417552835"/>
      <w:bookmarkStart w:id="191" w:name="_Ref417552837"/>
      <w:bookmarkStart w:id="192" w:name="_Toc505858350"/>
      <w:bookmarkStart w:id="193" w:name="_Ref417540179"/>
      <w:bookmarkStart w:id="194" w:name="_Ref417540181"/>
      <w:bookmarkEnd w:id="179"/>
      <w:bookmarkEnd w:id="180"/>
      <w:bookmarkEnd w:id="181"/>
      <w:bookmarkEnd w:id="182"/>
      <w:bookmarkEnd w:id="183"/>
      <w:bookmarkEnd w:id="184"/>
      <w:bookmarkEnd w:id="185"/>
      <w:r w:rsidRPr="00773DA4">
        <w:lastRenderedPageBreak/>
        <w:t>Harmonogram</w:t>
      </w:r>
      <w:bookmarkEnd w:id="186"/>
      <w:bookmarkEnd w:id="187"/>
      <w:bookmarkEnd w:id="188"/>
      <w:bookmarkEnd w:id="189"/>
      <w:bookmarkEnd w:id="190"/>
      <w:bookmarkEnd w:id="191"/>
      <w:bookmarkEnd w:id="192"/>
    </w:p>
    <w:p w:rsidR="002E22CF" w:rsidRPr="00773DA4" w:rsidRDefault="002E22CF" w:rsidP="002E22CF">
      <w:r w:rsidRPr="00773DA4">
        <w:t>Následující tabulka obsahuje požadovaný časový harmonogram realizace dodávky (</w:t>
      </w:r>
      <w:r w:rsidRPr="00773DA4">
        <w:rPr>
          <w:szCs w:val="20"/>
        </w:rPr>
        <w:t>T ~ datum účinnosti smlouvy o dílo</w:t>
      </w:r>
      <w:r w:rsidRPr="00773DA4">
        <w:t>):</w:t>
      </w:r>
    </w:p>
    <w:tbl>
      <w:tblPr>
        <w:tblStyle w:val="Svtltabulkasmkou1zvraznn110"/>
        <w:tblW w:w="5000" w:type="pct"/>
        <w:tblLook w:val="04A0"/>
      </w:tblPr>
      <w:tblGrid>
        <w:gridCol w:w="507"/>
        <w:gridCol w:w="3288"/>
        <w:gridCol w:w="1358"/>
        <w:gridCol w:w="4278"/>
      </w:tblGrid>
      <w:tr w:rsidR="00AB6031" w:rsidRPr="00773DA4" w:rsidTr="00AB6031">
        <w:trPr>
          <w:cnfStyle w:val="100000000000"/>
          <w:tblHeader/>
        </w:trPr>
        <w:tc>
          <w:tcPr>
            <w:cnfStyle w:val="001000000000"/>
            <w:tcW w:w="269" w:type="pct"/>
            <w:hideMark/>
          </w:tcPr>
          <w:p w:rsidR="00AB6031" w:rsidRPr="00773DA4" w:rsidRDefault="00AB6031" w:rsidP="00AB6031">
            <w:r w:rsidRPr="00773DA4">
              <w:t>#</w:t>
            </w:r>
          </w:p>
        </w:tc>
        <w:tc>
          <w:tcPr>
            <w:tcW w:w="1743" w:type="pct"/>
            <w:hideMark/>
          </w:tcPr>
          <w:p w:rsidR="00AB6031" w:rsidRPr="00773DA4" w:rsidRDefault="00AB6031" w:rsidP="00AB6031">
            <w:pPr>
              <w:cnfStyle w:val="100000000000"/>
            </w:pPr>
            <w:r w:rsidRPr="00773DA4">
              <w:t>Fáze</w:t>
            </w:r>
          </w:p>
        </w:tc>
        <w:tc>
          <w:tcPr>
            <w:tcW w:w="720" w:type="pct"/>
            <w:hideMark/>
          </w:tcPr>
          <w:p w:rsidR="00AB6031" w:rsidRPr="00773DA4" w:rsidRDefault="00AB6031" w:rsidP="00AB6031">
            <w:pPr>
              <w:jc w:val="center"/>
              <w:cnfStyle w:val="100000000000"/>
            </w:pPr>
            <w:r w:rsidRPr="00773DA4">
              <w:t>Doba trvání od zahájení</w:t>
            </w:r>
          </w:p>
        </w:tc>
        <w:tc>
          <w:tcPr>
            <w:tcW w:w="2268" w:type="pct"/>
            <w:hideMark/>
          </w:tcPr>
          <w:p w:rsidR="00AB6031" w:rsidRPr="00773DA4" w:rsidRDefault="00AB6031" w:rsidP="00AB6031">
            <w:pPr>
              <w:cnfStyle w:val="100000000000"/>
            </w:pPr>
            <w:r w:rsidRPr="00773DA4">
              <w:t>Doplňující informace</w:t>
            </w:r>
          </w:p>
        </w:tc>
      </w:tr>
      <w:tr w:rsidR="00AB6031" w:rsidRPr="003B0CD3" w:rsidTr="00AB6031">
        <w:tc>
          <w:tcPr>
            <w:cnfStyle w:val="001000000000"/>
            <w:tcW w:w="269" w:type="pct"/>
            <w:hideMark/>
          </w:tcPr>
          <w:p w:rsidR="00AB6031" w:rsidRPr="00773DA4" w:rsidRDefault="00AB6031" w:rsidP="00AB6031">
            <w:r w:rsidRPr="00773DA4">
              <w:t>1</w:t>
            </w:r>
          </w:p>
        </w:tc>
        <w:tc>
          <w:tcPr>
            <w:tcW w:w="1743" w:type="pct"/>
            <w:hideMark/>
          </w:tcPr>
          <w:p w:rsidR="00AB6031" w:rsidRPr="00773DA4" w:rsidRDefault="00AB6031" w:rsidP="00AB6031">
            <w:pPr>
              <w:cnfStyle w:val="000000000000"/>
            </w:pPr>
            <w:r w:rsidRPr="00773DA4">
              <w:t>Zahájení realizace</w:t>
            </w:r>
          </w:p>
        </w:tc>
        <w:tc>
          <w:tcPr>
            <w:tcW w:w="720" w:type="pct"/>
            <w:hideMark/>
          </w:tcPr>
          <w:p w:rsidR="00AB6031" w:rsidRPr="00773DA4" w:rsidRDefault="00AB6031" w:rsidP="00AB6031">
            <w:pPr>
              <w:jc w:val="center"/>
              <w:cnfStyle w:val="000000000000"/>
            </w:pPr>
            <w:r w:rsidRPr="00773DA4">
              <w:t>0</w:t>
            </w:r>
          </w:p>
        </w:tc>
        <w:tc>
          <w:tcPr>
            <w:tcW w:w="2268" w:type="pct"/>
            <w:hideMark/>
          </w:tcPr>
          <w:p w:rsidR="00AB6031" w:rsidRPr="00773DA4" w:rsidRDefault="00AB6031" w:rsidP="00AB6031">
            <w:pPr>
              <w:cnfStyle w:val="000000000000"/>
            </w:pPr>
            <w:r w:rsidRPr="00773DA4">
              <w:t>Zahájení realizace bude dnem podpisu smlouvy na dodávku.</w:t>
            </w:r>
          </w:p>
        </w:tc>
      </w:tr>
      <w:tr w:rsidR="00AB6031" w:rsidRPr="003B0CD3" w:rsidTr="00AB6031">
        <w:tc>
          <w:tcPr>
            <w:cnfStyle w:val="001000000000"/>
            <w:tcW w:w="269" w:type="pct"/>
            <w:hideMark/>
          </w:tcPr>
          <w:p w:rsidR="00AB6031" w:rsidRPr="00773DA4" w:rsidRDefault="00AB6031" w:rsidP="00AB6031">
            <w:r w:rsidRPr="00773DA4">
              <w:t>2</w:t>
            </w:r>
          </w:p>
        </w:tc>
        <w:tc>
          <w:tcPr>
            <w:tcW w:w="1743" w:type="pct"/>
            <w:hideMark/>
          </w:tcPr>
          <w:p w:rsidR="00AB6031" w:rsidRPr="00773DA4" w:rsidRDefault="00AB6031" w:rsidP="00AB6031">
            <w:pPr>
              <w:cnfStyle w:val="000000000000"/>
            </w:pPr>
            <w:r w:rsidRPr="00773DA4">
              <w:t>Analýza a návrh řešení</w:t>
            </w:r>
          </w:p>
        </w:tc>
        <w:tc>
          <w:tcPr>
            <w:tcW w:w="720" w:type="pct"/>
            <w:hideMark/>
          </w:tcPr>
          <w:p w:rsidR="00AB6031" w:rsidRPr="00773DA4" w:rsidRDefault="00AB6031" w:rsidP="00AB6031">
            <w:pPr>
              <w:jc w:val="center"/>
              <w:cnfStyle w:val="000000000000"/>
            </w:pPr>
            <w:r w:rsidRPr="00773DA4">
              <w:t>30</w:t>
            </w:r>
          </w:p>
        </w:tc>
        <w:tc>
          <w:tcPr>
            <w:tcW w:w="2268" w:type="pct"/>
            <w:hideMark/>
          </w:tcPr>
          <w:p w:rsidR="00AB6031" w:rsidRPr="00773DA4" w:rsidRDefault="00AB6031" w:rsidP="00AB6031">
            <w:pPr>
              <w:cnfStyle w:val="000000000000"/>
            </w:pPr>
            <w:r w:rsidRPr="00773DA4">
              <w:t>Zpracování analýzy a návrhu řešení pro potřeby upřesnění podmínek realizace a implementace.</w:t>
            </w:r>
          </w:p>
        </w:tc>
      </w:tr>
      <w:tr w:rsidR="00AB6031" w:rsidRPr="003B0CD3" w:rsidTr="00AB6031">
        <w:tc>
          <w:tcPr>
            <w:cnfStyle w:val="001000000000"/>
            <w:tcW w:w="269" w:type="pct"/>
            <w:hideMark/>
          </w:tcPr>
          <w:p w:rsidR="00AB6031" w:rsidRPr="00773DA4" w:rsidRDefault="00AB6031" w:rsidP="00AB6031">
            <w:r w:rsidRPr="00773DA4">
              <w:t>3</w:t>
            </w:r>
          </w:p>
        </w:tc>
        <w:tc>
          <w:tcPr>
            <w:tcW w:w="1743" w:type="pct"/>
            <w:hideMark/>
          </w:tcPr>
          <w:p w:rsidR="00AB6031" w:rsidRPr="00773DA4" w:rsidRDefault="00AB6031" w:rsidP="00AB6031">
            <w:pPr>
              <w:cnfStyle w:val="000000000000"/>
            </w:pPr>
            <w:r w:rsidRPr="00773DA4">
              <w:t>Dodávka a implementace HW a SW infrastruktury</w:t>
            </w:r>
          </w:p>
        </w:tc>
        <w:tc>
          <w:tcPr>
            <w:tcW w:w="720" w:type="pct"/>
            <w:hideMark/>
          </w:tcPr>
          <w:p w:rsidR="00AB6031" w:rsidRPr="00773DA4" w:rsidRDefault="00D5014F" w:rsidP="00AB6031">
            <w:pPr>
              <w:jc w:val="center"/>
              <w:cnfStyle w:val="000000000000"/>
            </w:pPr>
            <w:r w:rsidRPr="00773DA4">
              <w:t>60 dní</w:t>
            </w:r>
          </w:p>
        </w:tc>
        <w:tc>
          <w:tcPr>
            <w:tcW w:w="2268" w:type="pct"/>
            <w:hideMark/>
          </w:tcPr>
          <w:p w:rsidR="00AB6031" w:rsidRPr="00773DA4" w:rsidRDefault="00AB6031" w:rsidP="00AB6031">
            <w:pPr>
              <w:cnfStyle w:val="000000000000"/>
            </w:pPr>
            <w:r w:rsidRPr="00773DA4">
              <w:t>Dodávka a implementace HW</w:t>
            </w:r>
            <w:r w:rsidR="008B707C">
              <w:t xml:space="preserve"> a</w:t>
            </w:r>
            <w:r w:rsidRPr="00773DA4">
              <w:t xml:space="preserve"> SW</w:t>
            </w:r>
            <w:r w:rsidR="008B707C">
              <w:t>.</w:t>
            </w:r>
          </w:p>
        </w:tc>
      </w:tr>
      <w:tr w:rsidR="00AB6031" w:rsidRPr="003B0CD3" w:rsidTr="00AB6031">
        <w:tc>
          <w:tcPr>
            <w:cnfStyle w:val="001000000000"/>
            <w:tcW w:w="269" w:type="pct"/>
            <w:hideMark/>
          </w:tcPr>
          <w:p w:rsidR="00AB6031" w:rsidRPr="00773DA4" w:rsidRDefault="00AB6031" w:rsidP="00AB6031">
            <w:r w:rsidRPr="00773DA4">
              <w:t>4</w:t>
            </w:r>
          </w:p>
        </w:tc>
        <w:tc>
          <w:tcPr>
            <w:tcW w:w="1743" w:type="pct"/>
            <w:hideMark/>
          </w:tcPr>
          <w:p w:rsidR="00AB6031" w:rsidRPr="00773DA4" w:rsidRDefault="008144FC" w:rsidP="008144FC">
            <w:pPr>
              <w:cnfStyle w:val="000000000000"/>
            </w:pPr>
            <w:r w:rsidRPr="00773DA4">
              <w:t xml:space="preserve">Parametrizace </w:t>
            </w:r>
            <w:r w:rsidR="00AB6031" w:rsidRPr="00773DA4">
              <w:t>a implementace informačního systému a dodávka dokumentace</w:t>
            </w:r>
          </w:p>
        </w:tc>
        <w:tc>
          <w:tcPr>
            <w:tcW w:w="720" w:type="pct"/>
            <w:hideMark/>
          </w:tcPr>
          <w:p w:rsidR="00AB6031" w:rsidRPr="00773DA4" w:rsidRDefault="00773DA4" w:rsidP="00773DA4">
            <w:pPr>
              <w:jc w:val="center"/>
              <w:cnfStyle w:val="000000000000"/>
            </w:pPr>
            <w:r w:rsidRPr="00773DA4">
              <w:t>75</w:t>
            </w:r>
            <w:r w:rsidR="00D5014F" w:rsidRPr="00773DA4">
              <w:t>dní</w:t>
            </w:r>
          </w:p>
        </w:tc>
        <w:tc>
          <w:tcPr>
            <w:tcW w:w="2268" w:type="pct"/>
            <w:hideMark/>
          </w:tcPr>
          <w:p w:rsidR="00AB6031" w:rsidRPr="00773DA4" w:rsidRDefault="00AB6031" w:rsidP="00AB6031">
            <w:pPr>
              <w:cnfStyle w:val="000000000000"/>
            </w:pPr>
            <w:r w:rsidRPr="00773DA4">
              <w:t>Vlastní vývoj a implementace IS dle analýzy a návrhu řešení.</w:t>
            </w:r>
          </w:p>
        </w:tc>
      </w:tr>
      <w:tr w:rsidR="00AB6031" w:rsidRPr="003B0CD3" w:rsidTr="00AB6031">
        <w:tc>
          <w:tcPr>
            <w:cnfStyle w:val="001000000000"/>
            <w:tcW w:w="269" w:type="pct"/>
            <w:hideMark/>
          </w:tcPr>
          <w:p w:rsidR="00AB6031" w:rsidRPr="00773DA4" w:rsidRDefault="00AB6031" w:rsidP="00AB6031">
            <w:r w:rsidRPr="00773DA4">
              <w:t>5</w:t>
            </w:r>
          </w:p>
        </w:tc>
        <w:tc>
          <w:tcPr>
            <w:tcW w:w="1743" w:type="pct"/>
            <w:hideMark/>
          </w:tcPr>
          <w:p w:rsidR="00AB6031" w:rsidRPr="00773DA4" w:rsidRDefault="00AB6031" w:rsidP="00AB6031">
            <w:pPr>
              <w:cnfStyle w:val="000000000000"/>
            </w:pPr>
            <w:r w:rsidRPr="00773DA4">
              <w:t>Ověření funkčnosti HW a SW infrastruktury a informačního systému</w:t>
            </w:r>
          </w:p>
        </w:tc>
        <w:tc>
          <w:tcPr>
            <w:tcW w:w="720" w:type="pct"/>
            <w:hideMark/>
          </w:tcPr>
          <w:p w:rsidR="00AB6031" w:rsidRPr="00773DA4" w:rsidRDefault="00773DA4" w:rsidP="003245A6">
            <w:pPr>
              <w:jc w:val="center"/>
              <w:cnfStyle w:val="000000000000"/>
            </w:pPr>
            <w:r w:rsidRPr="00773DA4">
              <w:t>90</w:t>
            </w:r>
            <w:r w:rsidR="00D5014F" w:rsidRPr="00773DA4">
              <w:t xml:space="preserve"> dní</w:t>
            </w:r>
          </w:p>
        </w:tc>
        <w:tc>
          <w:tcPr>
            <w:tcW w:w="2268" w:type="pct"/>
            <w:hideMark/>
          </w:tcPr>
          <w:p w:rsidR="00AB6031" w:rsidRPr="00773DA4" w:rsidRDefault="00AB6031" w:rsidP="00AB6031">
            <w:pPr>
              <w:cnfStyle w:val="000000000000"/>
            </w:pPr>
            <w:r w:rsidRPr="00773DA4">
              <w:t>Otestování systému a ověření jeho plné funkčnosti.</w:t>
            </w:r>
          </w:p>
        </w:tc>
      </w:tr>
      <w:tr w:rsidR="00AB6031" w:rsidRPr="00773DA4" w:rsidTr="00AB6031">
        <w:tc>
          <w:tcPr>
            <w:cnfStyle w:val="001000000000"/>
            <w:tcW w:w="269" w:type="pct"/>
            <w:hideMark/>
          </w:tcPr>
          <w:p w:rsidR="00AB6031" w:rsidRPr="00773DA4" w:rsidRDefault="00AB6031" w:rsidP="00AB6031">
            <w:r w:rsidRPr="00773DA4">
              <w:t>6</w:t>
            </w:r>
          </w:p>
        </w:tc>
        <w:tc>
          <w:tcPr>
            <w:tcW w:w="1743" w:type="pct"/>
            <w:hideMark/>
          </w:tcPr>
          <w:p w:rsidR="00AB6031" w:rsidRPr="00773DA4" w:rsidRDefault="00AB6031" w:rsidP="00AB6031">
            <w:pPr>
              <w:cnfStyle w:val="000000000000"/>
            </w:pPr>
            <w:r w:rsidRPr="00773DA4">
              <w:t>Zaškolení uživatelů a administrátorů.</w:t>
            </w:r>
          </w:p>
        </w:tc>
        <w:tc>
          <w:tcPr>
            <w:tcW w:w="720" w:type="pct"/>
            <w:hideMark/>
          </w:tcPr>
          <w:p w:rsidR="00AB6031" w:rsidRPr="00773DA4" w:rsidRDefault="00773DA4" w:rsidP="003245A6">
            <w:pPr>
              <w:jc w:val="center"/>
              <w:cnfStyle w:val="000000000000"/>
            </w:pPr>
            <w:r w:rsidRPr="00773DA4">
              <w:t>90 dní</w:t>
            </w:r>
          </w:p>
        </w:tc>
        <w:tc>
          <w:tcPr>
            <w:tcW w:w="2268" w:type="pct"/>
            <w:hideMark/>
          </w:tcPr>
          <w:p w:rsidR="00AB6031" w:rsidRPr="00773DA4" w:rsidRDefault="00AB6031" w:rsidP="00AB6031">
            <w:pPr>
              <w:cnfStyle w:val="000000000000"/>
            </w:pPr>
            <w:r w:rsidRPr="00773DA4">
              <w:t>Zaškolení uživatelů a administrátorů.</w:t>
            </w:r>
          </w:p>
        </w:tc>
      </w:tr>
      <w:tr w:rsidR="00AB6031" w:rsidRPr="00773DA4" w:rsidTr="00AB6031">
        <w:tc>
          <w:tcPr>
            <w:cnfStyle w:val="001000000000"/>
            <w:tcW w:w="269" w:type="pct"/>
            <w:hideMark/>
          </w:tcPr>
          <w:p w:rsidR="00AB6031" w:rsidRPr="00773DA4" w:rsidRDefault="00AB6031" w:rsidP="00AB6031">
            <w:r w:rsidRPr="00773DA4">
              <w:t>7</w:t>
            </w:r>
          </w:p>
        </w:tc>
        <w:tc>
          <w:tcPr>
            <w:tcW w:w="1743" w:type="pct"/>
            <w:hideMark/>
          </w:tcPr>
          <w:p w:rsidR="00AB6031" w:rsidRPr="00773DA4" w:rsidRDefault="00AB6031" w:rsidP="00AB6031">
            <w:pPr>
              <w:cnfStyle w:val="000000000000"/>
            </w:pPr>
            <w:r w:rsidRPr="00773DA4">
              <w:t>Výchozí import/migrace datových zdrojů a metadat do systému (initial load)</w:t>
            </w:r>
          </w:p>
        </w:tc>
        <w:tc>
          <w:tcPr>
            <w:tcW w:w="720" w:type="pct"/>
            <w:hideMark/>
          </w:tcPr>
          <w:p w:rsidR="00AB6031" w:rsidRPr="00773DA4" w:rsidRDefault="00773DA4" w:rsidP="003245A6">
            <w:pPr>
              <w:jc w:val="center"/>
              <w:cnfStyle w:val="000000000000"/>
            </w:pPr>
            <w:r w:rsidRPr="00773DA4">
              <w:t xml:space="preserve">90 </w:t>
            </w:r>
            <w:r w:rsidR="00D5014F" w:rsidRPr="00773DA4">
              <w:t>dní</w:t>
            </w:r>
          </w:p>
        </w:tc>
        <w:tc>
          <w:tcPr>
            <w:tcW w:w="2268" w:type="pct"/>
            <w:hideMark/>
          </w:tcPr>
          <w:p w:rsidR="00AB6031" w:rsidRPr="00773DA4" w:rsidRDefault="00AB6031" w:rsidP="00AB6031">
            <w:pPr>
              <w:cnfStyle w:val="000000000000"/>
            </w:pPr>
            <w:r w:rsidRPr="00773DA4">
              <w:t>Jedná se o načtení historických dat ze stávajícího IS.</w:t>
            </w:r>
          </w:p>
        </w:tc>
      </w:tr>
      <w:tr w:rsidR="00AB6031" w:rsidRPr="00773DA4" w:rsidTr="00AB6031">
        <w:tc>
          <w:tcPr>
            <w:cnfStyle w:val="001000000000"/>
            <w:tcW w:w="269" w:type="pct"/>
            <w:hideMark/>
          </w:tcPr>
          <w:p w:rsidR="00AB6031" w:rsidRPr="00773DA4" w:rsidRDefault="00AB6031" w:rsidP="00AB6031">
            <w:r w:rsidRPr="00773DA4">
              <w:t>8</w:t>
            </w:r>
          </w:p>
        </w:tc>
        <w:tc>
          <w:tcPr>
            <w:tcW w:w="1743" w:type="pct"/>
            <w:hideMark/>
          </w:tcPr>
          <w:p w:rsidR="00AB6031" w:rsidRPr="00773DA4" w:rsidRDefault="00AB6031" w:rsidP="00AB6031">
            <w:pPr>
              <w:cnfStyle w:val="000000000000"/>
            </w:pPr>
            <w:r w:rsidRPr="00773DA4">
              <w:t>Dodávka aktualizované dokumentace</w:t>
            </w:r>
          </w:p>
        </w:tc>
        <w:tc>
          <w:tcPr>
            <w:tcW w:w="720" w:type="pct"/>
            <w:hideMark/>
          </w:tcPr>
          <w:p w:rsidR="00AB6031" w:rsidRPr="00773DA4" w:rsidRDefault="00773DA4" w:rsidP="003245A6">
            <w:pPr>
              <w:jc w:val="center"/>
              <w:cnfStyle w:val="000000000000"/>
            </w:pPr>
            <w:r w:rsidRPr="00773DA4">
              <w:t>90</w:t>
            </w:r>
            <w:r w:rsidR="00D5014F" w:rsidRPr="00773DA4">
              <w:t xml:space="preserve"> dní</w:t>
            </w:r>
          </w:p>
        </w:tc>
        <w:tc>
          <w:tcPr>
            <w:tcW w:w="2268" w:type="pct"/>
            <w:hideMark/>
          </w:tcPr>
          <w:p w:rsidR="00AB6031" w:rsidRPr="00773DA4" w:rsidRDefault="00AB6031" w:rsidP="00AB6031">
            <w:pPr>
              <w:cnfStyle w:val="000000000000"/>
            </w:pPr>
            <w:r w:rsidRPr="00773DA4">
              <w:t>Min. uživatelská dokumentace, dokumentace skutečného provedení, systémová dokumentace, projektová dokumentace.</w:t>
            </w:r>
          </w:p>
        </w:tc>
      </w:tr>
      <w:tr w:rsidR="00AB6031" w:rsidRPr="00773DA4" w:rsidTr="00AB6031">
        <w:tc>
          <w:tcPr>
            <w:cnfStyle w:val="001000000000"/>
            <w:tcW w:w="269" w:type="pct"/>
            <w:hideMark/>
          </w:tcPr>
          <w:p w:rsidR="00AB6031" w:rsidRPr="00773DA4" w:rsidRDefault="00AB6031" w:rsidP="00AB6031">
            <w:r w:rsidRPr="00773DA4">
              <w:t>9</w:t>
            </w:r>
          </w:p>
        </w:tc>
        <w:tc>
          <w:tcPr>
            <w:tcW w:w="1743" w:type="pct"/>
            <w:hideMark/>
          </w:tcPr>
          <w:p w:rsidR="00AB6031" w:rsidRPr="00773DA4" w:rsidRDefault="00AB6031" w:rsidP="00AB6031">
            <w:pPr>
              <w:cnfStyle w:val="000000000000"/>
            </w:pPr>
            <w:r w:rsidRPr="00773DA4">
              <w:t>Převedení do zkušebního provozu</w:t>
            </w:r>
          </w:p>
        </w:tc>
        <w:tc>
          <w:tcPr>
            <w:tcW w:w="720" w:type="pct"/>
            <w:hideMark/>
          </w:tcPr>
          <w:p w:rsidR="00AB6031" w:rsidRPr="00773DA4" w:rsidRDefault="00773DA4" w:rsidP="00AB6031">
            <w:pPr>
              <w:jc w:val="center"/>
              <w:cnfStyle w:val="000000000000"/>
            </w:pPr>
            <w:r w:rsidRPr="00773DA4">
              <w:t>90</w:t>
            </w:r>
            <w:r w:rsidR="00D5014F" w:rsidRPr="00773DA4">
              <w:t xml:space="preserve"> dní</w:t>
            </w:r>
          </w:p>
        </w:tc>
        <w:tc>
          <w:tcPr>
            <w:tcW w:w="2268" w:type="pct"/>
            <w:hideMark/>
          </w:tcPr>
          <w:p w:rsidR="00AB6031" w:rsidRPr="00773DA4" w:rsidRDefault="00AB6031" w:rsidP="00AB6031">
            <w:pPr>
              <w:cnfStyle w:val="000000000000"/>
            </w:pPr>
            <w:r w:rsidRPr="00773DA4">
              <w:t>Převedení do zkušebního provozu, odstranění všech vad a nedodělků, dokončení realizace a převedení do ostrého provozu.</w:t>
            </w:r>
          </w:p>
        </w:tc>
      </w:tr>
      <w:tr w:rsidR="00AB6031" w:rsidRPr="00773DA4" w:rsidTr="00AB6031">
        <w:tc>
          <w:tcPr>
            <w:cnfStyle w:val="001000000000"/>
            <w:tcW w:w="269" w:type="pct"/>
            <w:hideMark/>
          </w:tcPr>
          <w:p w:rsidR="00AB6031" w:rsidRPr="00773DA4" w:rsidRDefault="00AB6031" w:rsidP="00AB6031">
            <w:r w:rsidRPr="00773DA4">
              <w:t>10</w:t>
            </w:r>
          </w:p>
        </w:tc>
        <w:tc>
          <w:tcPr>
            <w:tcW w:w="1743" w:type="pct"/>
            <w:hideMark/>
          </w:tcPr>
          <w:p w:rsidR="00AB6031" w:rsidRPr="00773DA4" w:rsidRDefault="00AB6031" w:rsidP="00AB6031">
            <w:pPr>
              <w:cnfStyle w:val="000000000000"/>
            </w:pPr>
            <w:r w:rsidRPr="00773DA4">
              <w:t>Ukončení realizace dodávky</w:t>
            </w:r>
          </w:p>
        </w:tc>
        <w:tc>
          <w:tcPr>
            <w:tcW w:w="720" w:type="pct"/>
            <w:hideMark/>
          </w:tcPr>
          <w:p w:rsidR="00AB6031" w:rsidRPr="00773DA4" w:rsidRDefault="00773DA4" w:rsidP="003245A6">
            <w:pPr>
              <w:jc w:val="center"/>
              <w:cnfStyle w:val="000000000000"/>
            </w:pPr>
            <w:r w:rsidRPr="00773DA4">
              <w:t>120</w:t>
            </w:r>
            <w:r w:rsidR="00D5014F" w:rsidRPr="00773DA4">
              <w:t xml:space="preserve"> dní</w:t>
            </w:r>
          </w:p>
        </w:tc>
        <w:tc>
          <w:tcPr>
            <w:tcW w:w="2268" w:type="pct"/>
            <w:hideMark/>
          </w:tcPr>
          <w:p w:rsidR="00AB6031" w:rsidRPr="00773DA4" w:rsidRDefault="00AB6031" w:rsidP="00AB6031">
            <w:pPr>
              <w:cnfStyle w:val="000000000000"/>
            </w:pPr>
            <w:r w:rsidRPr="00773DA4">
              <w:t>Součástí je zahájení doby provozu dodaného systému a poskytování servisních služeb.</w:t>
            </w:r>
          </w:p>
        </w:tc>
      </w:tr>
    </w:tbl>
    <w:p w:rsidR="002E22CF" w:rsidRPr="00773DA4" w:rsidRDefault="002E22CF" w:rsidP="002E22CF">
      <w:pPr>
        <w:pStyle w:val="Titulek"/>
      </w:pPr>
      <w:r w:rsidRPr="00773DA4">
        <w:t xml:space="preserve">Tabulka </w:t>
      </w:r>
      <w:r w:rsidR="00CE28C1">
        <w:fldChar w:fldCharType="begin"/>
      </w:r>
      <w:r w:rsidR="00431FEF">
        <w:instrText xml:space="preserve"> SEQ Tabulka \* ARABIC </w:instrText>
      </w:r>
      <w:r w:rsidR="00CE28C1">
        <w:fldChar w:fldCharType="separate"/>
      </w:r>
      <w:r w:rsidR="007B03BD">
        <w:rPr>
          <w:noProof/>
        </w:rPr>
        <w:t>15</w:t>
      </w:r>
      <w:r w:rsidR="00CE28C1">
        <w:rPr>
          <w:noProof/>
        </w:rPr>
        <w:fldChar w:fldCharType="end"/>
      </w:r>
      <w:r w:rsidRPr="00773DA4">
        <w:t>: Harmonogram</w:t>
      </w:r>
    </w:p>
    <w:p w:rsidR="00AB6031" w:rsidRPr="00773DA4" w:rsidRDefault="00AB6031" w:rsidP="00AB6031">
      <w:bookmarkStart w:id="195" w:name="_Ref417552905"/>
      <w:bookmarkStart w:id="196" w:name="_Ref417552957"/>
      <w:r w:rsidRPr="00773DA4">
        <w:t>Doplňující informace:</w:t>
      </w:r>
    </w:p>
    <w:p w:rsidR="00AB6031" w:rsidRPr="00773DA4" w:rsidRDefault="00AB6031" w:rsidP="00AB6031">
      <w:pPr>
        <w:pStyle w:val="Odstavecseseznamem"/>
        <w:numPr>
          <w:ilvl w:val="0"/>
          <w:numId w:val="28"/>
        </w:numPr>
      </w:pPr>
      <w:r w:rsidRPr="00773DA4">
        <w:t>Pod pojmem „den“ je míněn kalendářní den.</w:t>
      </w:r>
    </w:p>
    <w:p w:rsidR="00AB6031" w:rsidRPr="00773DA4" w:rsidRDefault="00AB6031" w:rsidP="00AB6031">
      <w:pPr>
        <w:pStyle w:val="Odstavecseseznamem"/>
        <w:numPr>
          <w:ilvl w:val="0"/>
          <w:numId w:val="28"/>
        </w:numPr>
      </w:pPr>
      <w:r w:rsidRPr="00773DA4">
        <w:lastRenderedPageBreak/>
        <w:t>Zhotovitel má možnost definovat kratší termíny plnění (netýká se doby poskytování servisních služeb).</w:t>
      </w:r>
    </w:p>
    <w:p w:rsidR="000D48C1" w:rsidRPr="00773DA4" w:rsidRDefault="000D48C1" w:rsidP="0054377F">
      <w:pPr>
        <w:pStyle w:val="Nadpis10"/>
        <w:pageBreakBefore w:val="0"/>
        <w:ind w:left="431" w:hanging="431"/>
      </w:pPr>
      <w:bookmarkStart w:id="197" w:name="_Ref488865278"/>
      <w:bookmarkStart w:id="198" w:name="_Ref488865281"/>
      <w:bookmarkStart w:id="199" w:name="_Ref488865745"/>
      <w:bookmarkStart w:id="200" w:name="_Ref488865747"/>
      <w:bookmarkStart w:id="201" w:name="_Toc505858351"/>
      <w:r w:rsidRPr="00773DA4">
        <w:t>Místa plnění</w:t>
      </w:r>
      <w:bookmarkEnd w:id="193"/>
      <w:bookmarkEnd w:id="194"/>
      <w:bookmarkEnd w:id="195"/>
      <w:bookmarkEnd w:id="196"/>
      <w:bookmarkEnd w:id="197"/>
      <w:bookmarkEnd w:id="198"/>
      <w:bookmarkEnd w:id="199"/>
      <w:bookmarkEnd w:id="200"/>
      <w:bookmarkEnd w:id="201"/>
    </w:p>
    <w:p w:rsidR="00AB6031" w:rsidRPr="00773DA4" w:rsidRDefault="00AB6031" w:rsidP="00AB6031">
      <w:r w:rsidRPr="00773DA4">
        <w:t>Realizace předmětu plnění bude probíhat v následujících místech plnění:</w:t>
      </w:r>
    </w:p>
    <w:tbl>
      <w:tblPr>
        <w:tblStyle w:val="Svtltabulkasmkou1zvraznn12"/>
        <w:tblW w:w="5000" w:type="pct"/>
        <w:tblLook w:val="04A0"/>
      </w:tblPr>
      <w:tblGrid>
        <w:gridCol w:w="1766"/>
        <w:gridCol w:w="1622"/>
        <w:gridCol w:w="6043"/>
      </w:tblGrid>
      <w:tr w:rsidR="00AB6031" w:rsidRPr="00773DA4" w:rsidTr="00C81C76">
        <w:trPr>
          <w:cnfStyle w:val="100000000000"/>
          <w:tblHeader/>
        </w:trPr>
        <w:tc>
          <w:tcPr>
            <w:cnfStyle w:val="001000000000"/>
            <w:tcW w:w="936" w:type="pct"/>
          </w:tcPr>
          <w:p w:rsidR="00AB6031" w:rsidRPr="00773DA4" w:rsidRDefault="00AB6031" w:rsidP="00C81C76">
            <w:pPr>
              <w:keepNext/>
            </w:pPr>
            <w:r w:rsidRPr="00773DA4">
              <w:t>Místo</w:t>
            </w:r>
          </w:p>
        </w:tc>
        <w:tc>
          <w:tcPr>
            <w:tcW w:w="860" w:type="pct"/>
          </w:tcPr>
          <w:p w:rsidR="00AB6031" w:rsidRPr="00773DA4" w:rsidRDefault="00AB6031" w:rsidP="00C81C76">
            <w:pPr>
              <w:cnfStyle w:val="100000000000"/>
            </w:pPr>
            <w:r w:rsidRPr="00773DA4">
              <w:t>Adresa</w:t>
            </w:r>
          </w:p>
        </w:tc>
        <w:tc>
          <w:tcPr>
            <w:tcW w:w="3204" w:type="pct"/>
          </w:tcPr>
          <w:p w:rsidR="00AB6031" w:rsidRPr="00773DA4" w:rsidRDefault="00AB6031" w:rsidP="00C81C76">
            <w:pPr>
              <w:cnfStyle w:val="100000000000"/>
            </w:pPr>
            <w:r w:rsidRPr="00773DA4">
              <w:t>Předmět realizace</w:t>
            </w:r>
          </w:p>
        </w:tc>
      </w:tr>
      <w:tr w:rsidR="00AB6031" w:rsidRPr="00773DA4" w:rsidTr="00C81C76">
        <w:tc>
          <w:tcPr>
            <w:cnfStyle w:val="001000000000"/>
            <w:tcW w:w="936" w:type="pct"/>
          </w:tcPr>
          <w:p w:rsidR="00AB6031" w:rsidRPr="00773DA4" w:rsidRDefault="00AB6031" w:rsidP="00C81C76">
            <w:r w:rsidRPr="00773DA4">
              <w:t xml:space="preserve">Sídlo </w:t>
            </w:r>
            <w:r w:rsidR="00C81C76" w:rsidRPr="00773DA4">
              <w:t xml:space="preserve">objednatele </w:t>
            </w:r>
            <w:r w:rsidRPr="00773DA4">
              <w:t xml:space="preserve">a datové centrum </w:t>
            </w:r>
            <w:r w:rsidR="00C81C76" w:rsidRPr="00773DA4">
              <w:t>objednatele</w:t>
            </w:r>
          </w:p>
        </w:tc>
        <w:tc>
          <w:tcPr>
            <w:tcW w:w="860" w:type="pct"/>
          </w:tcPr>
          <w:p w:rsidR="00AB6031" w:rsidRPr="00773DA4" w:rsidRDefault="00CE28C1" w:rsidP="00C81C76">
            <w:pPr>
              <w:cnfStyle w:val="000000000000"/>
            </w:pPr>
            <w:fldSimple w:instr=" DOCPROPERTY  Klient_adresa  \* MERGEFORMAT ">
              <w:r w:rsidR="00431FEF">
                <w:t>Ponávka 6</w:t>
              </w:r>
            </w:fldSimple>
            <w:r w:rsidR="00AB6031" w:rsidRPr="00773DA4">
              <w:t xml:space="preserve">, </w:t>
            </w:r>
            <w:fldSimple w:instr=" DOCPROPERTY  Klient_PSC  \* MERGEFORMAT ">
              <w:r w:rsidR="00431FEF">
                <w:t>662 50</w:t>
              </w:r>
            </w:fldSimple>
            <w:fldSimple w:instr=" DOCPROPERTY  Klient_adresa2  \* MERGEFORMAT ">
              <w:r w:rsidR="00431FEF">
                <w:t>Brno</w:t>
              </w:r>
            </w:fldSimple>
          </w:p>
        </w:tc>
        <w:tc>
          <w:tcPr>
            <w:tcW w:w="3204" w:type="pct"/>
          </w:tcPr>
          <w:p w:rsidR="00AB6031" w:rsidRPr="00773DA4" w:rsidRDefault="00AB6031" w:rsidP="00C81C76">
            <w:pPr>
              <w:cnfStyle w:val="000000000000"/>
            </w:pPr>
            <w:r w:rsidRPr="00773DA4">
              <w:t xml:space="preserve">Dodávka a umístění </w:t>
            </w:r>
            <w:r w:rsidR="00773DA4" w:rsidRPr="00773DA4">
              <w:t xml:space="preserve">modernizovaného </w:t>
            </w:r>
            <w:r w:rsidRPr="00773DA4">
              <w:t>informačního systému, technologií a souvisejícího vybavení.</w:t>
            </w:r>
          </w:p>
          <w:p w:rsidR="00AB6031" w:rsidRPr="00773DA4" w:rsidRDefault="00AB6031" w:rsidP="00C81C76">
            <w:pPr>
              <w:cnfStyle w:val="000000000000"/>
            </w:pPr>
            <w:r w:rsidRPr="00773DA4">
              <w:t xml:space="preserve">Předmětem dodávky je </w:t>
            </w:r>
            <w:r w:rsidR="00E725B3" w:rsidRPr="00773DA4">
              <w:t xml:space="preserve">modernizovaný </w:t>
            </w:r>
            <w:r w:rsidR="00773DA4" w:rsidRPr="00773DA4">
              <w:t>PACS</w:t>
            </w:r>
            <w:r w:rsidRPr="00773DA4">
              <w:t>, vč. příslušné technologické infrastruktury</w:t>
            </w:r>
            <w:r w:rsidR="00773DA4" w:rsidRPr="00773DA4">
              <w:t xml:space="preserve"> a integrací</w:t>
            </w:r>
            <w:r w:rsidRPr="00773DA4">
              <w:t>.</w:t>
            </w:r>
          </w:p>
          <w:p w:rsidR="00AB6031" w:rsidRPr="00773DA4" w:rsidRDefault="00AB6031" w:rsidP="00C81C76">
            <w:pPr>
              <w:cnfStyle w:val="000000000000"/>
            </w:pPr>
            <w:r w:rsidRPr="00773DA4">
              <w:t>Součástí dodávky v této lokalitě je realizace všech integrací.</w:t>
            </w:r>
          </w:p>
        </w:tc>
      </w:tr>
    </w:tbl>
    <w:p w:rsidR="000D48C1" w:rsidRPr="00773DA4" w:rsidRDefault="00AB6031" w:rsidP="00AB6031">
      <w:pPr>
        <w:pStyle w:val="Titulek"/>
      </w:pPr>
      <w:r w:rsidRPr="00773DA4">
        <w:t xml:space="preserve">Tabulka </w:t>
      </w:r>
      <w:r w:rsidR="00CE28C1">
        <w:fldChar w:fldCharType="begin"/>
      </w:r>
      <w:r w:rsidR="00431FEF">
        <w:instrText xml:space="preserve"> SEQ Tabulka \* ARABIC </w:instrText>
      </w:r>
      <w:r w:rsidR="00CE28C1">
        <w:fldChar w:fldCharType="separate"/>
      </w:r>
      <w:r w:rsidR="007B03BD">
        <w:rPr>
          <w:noProof/>
        </w:rPr>
        <w:t>16</w:t>
      </w:r>
      <w:r w:rsidR="00CE28C1">
        <w:rPr>
          <w:noProof/>
        </w:rPr>
        <w:fldChar w:fldCharType="end"/>
      </w:r>
      <w:r w:rsidRPr="00773DA4">
        <w:t>: Místa plnění</w:t>
      </w:r>
    </w:p>
    <w:p w:rsidR="000D48C1" w:rsidRPr="003B0CD3" w:rsidRDefault="000D48C1" w:rsidP="000D48C1">
      <w:pPr>
        <w:rPr>
          <w:highlight w:val="yellow"/>
        </w:rPr>
      </w:pPr>
    </w:p>
    <w:p w:rsidR="003A1C9D" w:rsidRPr="001B09B2" w:rsidRDefault="003A1C9D" w:rsidP="003A1C9D">
      <w:pPr>
        <w:pStyle w:val="Nadpis10"/>
        <w:ind w:left="576" w:hanging="576"/>
      </w:pPr>
      <w:bookmarkStart w:id="202" w:name="_Toc370482325"/>
      <w:bookmarkStart w:id="203" w:name="_Toc372183178"/>
      <w:bookmarkStart w:id="204" w:name="_Toc372185559"/>
      <w:bookmarkStart w:id="205" w:name="_Toc372189964"/>
      <w:bookmarkStart w:id="206" w:name="_Ref416863955"/>
      <w:bookmarkStart w:id="207" w:name="_Ref416863957"/>
      <w:bookmarkStart w:id="208" w:name="_Toc505858352"/>
      <w:bookmarkEnd w:id="202"/>
      <w:bookmarkEnd w:id="203"/>
      <w:bookmarkEnd w:id="204"/>
      <w:bookmarkEnd w:id="205"/>
      <w:r w:rsidRPr="001B09B2">
        <w:lastRenderedPageBreak/>
        <w:t>Výchozí stav</w:t>
      </w:r>
      <w:bookmarkEnd w:id="206"/>
      <w:bookmarkEnd w:id="207"/>
      <w:bookmarkEnd w:id="208"/>
    </w:p>
    <w:p w:rsidR="00464AC9" w:rsidRPr="001B09B2" w:rsidRDefault="00464AC9" w:rsidP="00464AC9">
      <w:r w:rsidRPr="001B09B2">
        <w:t>V této kapitole je uveden výchozí stav a výchozí podmínky pro dodávku předmětu plnění.</w:t>
      </w:r>
    </w:p>
    <w:p w:rsidR="00AB6031" w:rsidRPr="001B09B2" w:rsidRDefault="00AB6031" w:rsidP="00AB6031">
      <w:pPr>
        <w:pStyle w:val="Nadpis2"/>
      </w:pPr>
      <w:bookmarkStart w:id="209" w:name="_Toc501641759"/>
      <w:bookmarkStart w:id="210" w:name="_Toc501641909"/>
      <w:bookmarkStart w:id="211" w:name="_Toc487533385"/>
      <w:bookmarkStart w:id="212" w:name="_Toc505858353"/>
      <w:bookmarkStart w:id="213" w:name="_Ref451001308"/>
      <w:bookmarkEnd w:id="209"/>
      <w:bookmarkEnd w:id="210"/>
      <w:r w:rsidRPr="001B09B2">
        <w:t>Informace o objednateli, jeho prostředí a podmínkách</w:t>
      </w:r>
      <w:bookmarkEnd w:id="211"/>
      <w:bookmarkEnd w:id="212"/>
    </w:p>
    <w:p w:rsidR="00AB6031" w:rsidRPr="001B09B2" w:rsidRDefault="00AB6031" w:rsidP="00AB6031">
      <w:r w:rsidRPr="001B09B2">
        <w:t xml:space="preserve">Objednatelem díla je </w:t>
      </w:r>
      <w:fldSimple w:instr=" DOCPROPERTY  Klient_nazev  \* MERGEFORMAT ">
        <w:r w:rsidR="00431FEF">
          <w:t>Úrazová nemocnice v Brně</w:t>
        </w:r>
      </w:fldSimple>
      <w:r w:rsidRPr="001B09B2">
        <w:t xml:space="preserve"> (</w:t>
      </w:r>
      <w:fldSimple w:instr=" DOCPROPERTY  Klient_short  \* MERGEFORMAT ">
        <w:r w:rsidR="00431FEF">
          <w:t>ÚNB</w:t>
        </w:r>
      </w:fldSimple>
      <w:r w:rsidRPr="001B09B2">
        <w:t xml:space="preserve">), která je nestátním zdravotnickým zařízením zřízeným Statutárním městem Brnem. </w:t>
      </w:r>
      <w:fldSimple w:instr=" DOCPROPERTY  Klient_nazev  \* MERGEFORMAT ">
        <w:r w:rsidR="00431FEF">
          <w:t>Úrazová nemocnice v Brně</w:t>
        </w:r>
      </w:fldSimple>
      <w:r w:rsidRPr="001B09B2">
        <w:t xml:space="preserve"> je páteřní spádové zdravotnické zařízení Statutárního města Brna, nicméně z více než poloviny poskytuje péči i pro obyvatele mimo Brno, tj. převážně pro obyvatele Jihomoravského kraje.</w:t>
      </w:r>
    </w:p>
    <w:p w:rsidR="00AB6031" w:rsidRPr="001B09B2" w:rsidRDefault="00AB6031" w:rsidP="00AB6031">
      <w:r w:rsidRPr="001B09B2">
        <w:t>Nosným programem Úrazové nemocnice je plnit úkoly úrazového centra s nadregionální působností. Úrazové centrum je koncipováno jako multidisciplinární chirurgické pracoviště, řešící problematiku úrazů a urgentní chirurgie.</w:t>
      </w:r>
    </w:p>
    <w:p w:rsidR="00AB6031" w:rsidRPr="001B09B2" w:rsidRDefault="00AB6031" w:rsidP="00AB6031">
      <w:r w:rsidRPr="001B09B2">
        <w:t>Důraz je kladen na kvalitu poskytované zdravotní péče a bezpečí pacientů. Kvalita zdravotní péče se zvyšuje např. vybavením moderními technologiemi, a to jak zdravotnickými, tak i jinými (např. informačními).</w:t>
      </w:r>
    </w:p>
    <w:p w:rsidR="00AB6031" w:rsidRPr="001B09B2" w:rsidRDefault="00AB6031" w:rsidP="00AB6031">
      <w:r w:rsidRPr="001B09B2">
        <w:t>Mimo poskytování kvalitní zdravotní péče je prioritou produktivita a efektivita činností, které je třeba podpořit moderními nástroji, a to i v oblasti informačních a komunikačních technologií, jak pro personál, tak pro pacienty.</w:t>
      </w:r>
    </w:p>
    <w:p w:rsidR="0066708E" w:rsidRPr="001B09B2" w:rsidRDefault="0066708E" w:rsidP="006F436B">
      <w:pPr>
        <w:pStyle w:val="Nadpis2"/>
      </w:pPr>
      <w:bookmarkStart w:id="214" w:name="_Ref488865327"/>
      <w:bookmarkStart w:id="215" w:name="_Ref488865329"/>
      <w:bookmarkStart w:id="216" w:name="_Toc505858354"/>
      <w:r w:rsidRPr="001B09B2">
        <w:t>Legislativa</w:t>
      </w:r>
      <w:bookmarkEnd w:id="213"/>
      <w:bookmarkEnd w:id="214"/>
      <w:bookmarkEnd w:id="215"/>
      <w:bookmarkEnd w:id="216"/>
    </w:p>
    <w:p w:rsidR="00E569EE" w:rsidRPr="001B09B2" w:rsidRDefault="0066708E" w:rsidP="00FA6F82">
      <w:r w:rsidRPr="001B09B2">
        <w:t>Na požadovan</w:t>
      </w:r>
      <w:r w:rsidR="00E60AA5" w:rsidRPr="001B09B2">
        <w:t>é</w:t>
      </w:r>
      <w:r w:rsidRPr="001B09B2">
        <w:t xml:space="preserve"> řešení a provoz zadavatele se v</w:t>
      </w:r>
      <w:r w:rsidR="00F32468" w:rsidRPr="001B09B2">
        <w:t>ztahuje legislativa uvedená v této kapitole.</w:t>
      </w:r>
    </w:p>
    <w:p w:rsidR="00FA6F82" w:rsidRPr="001B09B2" w:rsidRDefault="00FA6F82" w:rsidP="00FA6F82">
      <w:r w:rsidRPr="001B09B2">
        <w:t xml:space="preserve">Řešení musí být v souladu s platnou legislativou ke dni uvedení </w:t>
      </w:r>
      <w:r w:rsidR="00773DA4">
        <w:t>modernizovaného PACS</w:t>
      </w:r>
      <w:r w:rsidRPr="001B09B2">
        <w:t xml:space="preserve"> ÚNB do provozu.</w:t>
      </w:r>
    </w:p>
    <w:p w:rsidR="00FA6F82" w:rsidRPr="001B09B2" w:rsidRDefault="00FA6F82" w:rsidP="00FA6F82">
      <w:pPr>
        <w:pStyle w:val="Nadpis3"/>
      </w:pPr>
      <w:bookmarkStart w:id="217" w:name="_Toc505858355"/>
      <w:r w:rsidRPr="001B09B2">
        <w:t>Ochrana osobních údajů</w:t>
      </w:r>
      <w:bookmarkEnd w:id="217"/>
    </w:p>
    <w:p w:rsidR="00FA6F82" w:rsidRPr="001B09B2" w:rsidRDefault="00FA6F82" w:rsidP="00D9010C">
      <w:pPr>
        <w:pStyle w:val="Odstavecseseznamem"/>
        <w:numPr>
          <w:ilvl w:val="0"/>
          <w:numId w:val="46"/>
        </w:numPr>
      </w:pPr>
      <w:r w:rsidRPr="001B09B2">
        <w:t>Zákon č. 101/2000 Sb., o ochraně osobních údajů a o změně některých dalších zákonů, ve znění pozdějších předpisů</w:t>
      </w:r>
    </w:p>
    <w:p w:rsidR="00FA6F82" w:rsidRPr="001B09B2" w:rsidRDefault="00FA6F82" w:rsidP="00D9010C">
      <w:pPr>
        <w:pStyle w:val="Odstavecseseznamem"/>
        <w:numPr>
          <w:ilvl w:val="0"/>
          <w:numId w:val="46"/>
        </w:numPr>
      </w:pPr>
      <w:r w:rsidRPr="001B09B2">
        <w:t>Nařízení Evropského parlamentu a Rady (EU) 2016/679 ze dne 27. dubna 2016 o ochraně fyzických osob v souvislosti se zpracováním osobních údajů a o volném pohybu těchto údajů a o zrušení směrnice 95/46/ES (obecné nařízení o ochraně osobních údajů)</w:t>
      </w:r>
    </w:p>
    <w:p w:rsidR="00FA6F82" w:rsidRPr="001B09B2" w:rsidRDefault="00FA6F82" w:rsidP="00FA6F82">
      <w:pPr>
        <w:pStyle w:val="Nadpis3"/>
      </w:pPr>
      <w:bookmarkStart w:id="218" w:name="_Ref488865376"/>
      <w:bookmarkStart w:id="219" w:name="_Ref488865379"/>
      <w:bookmarkStart w:id="220" w:name="_Toc505858356"/>
      <w:r w:rsidRPr="001B09B2">
        <w:t>Legislativa specifická pro zdravotnická zařízení</w:t>
      </w:r>
      <w:bookmarkEnd w:id="218"/>
      <w:bookmarkEnd w:id="219"/>
      <w:bookmarkEnd w:id="220"/>
    </w:p>
    <w:p w:rsidR="00FA6F82" w:rsidRPr="001B09B2" w:rsidRDefault="00FA6F82" w:rsidP="00D9010C">
      <w:pPr>
        <w:pStyle w:val="Odstavecseseznamem"/>
        <w:numPr>
          <w:ilvl w:val="0"/>
          <w:numId w:val="46"/>
        </w:numPr>
      </w:pPr>
      <w:r w:rsidRPr="001B09B2">
        <w:t>Zákon č. 372/2011 Sb., o zdravotních službách a podmínkách jejich poskytování, ve znění pozdějších předpisů</w:t>
      </w:r>
    </w:p>
    <w:p w:rsidR="00FA6F82" w:rsidRPr="001B09B2" w:rsidRDefault="00FA6F82" w:rsidP="00D9010C">
      <w:pPr>
        <w:pStyle w:val="Odstavecseseznamem"/>
        <w:numPr>
          <w:ilvl w:val="0"/>
          <w:numId w:val="46"/>
        </w:numPr>
      </w:pPr>
      <w:r w:rsidRPr="001B09B2">
        <w:t>Vyhláška č. 62/2015 Sb., o provedení některých ustanovení zákona o zdravotnických prostředcích, v platném znění</w:t>
      </w:r>
    </w:p>
    <w:p w:rsidR="00FA6F82" w:rsidRPr="001B09B2" w:rsidRDefault="00FA6F82" w:rsidP="00D9010C">
      <w:pPr>
        <w:pStyle w:val="Odstavecseseznamem"/>
        <w:numPr>
          <w:ilvl w:val="0"/>
          <w:numId w:val="46"/>
        </w:numPr>
      </w:pPr>
      <w:r w:rsidRPr="001B09B2">
        <w:t>Zákon č. 48/1997 Sb., o veřejném zdravotním pojištění, v platném znění</w:t>
      </w:r>
    </w:p>
    <w:p w:rsidR="00FA6F82" w:rsidRDefault="00FA6F82">
      <w:pPr>
        <w:pStyle w:val="Odstavecseseznamem"/>
        <w:numPr>
          <w:ilvl w:val="0"/>
          <w:numId w:val="46"/>
        </w:numPr>
      </w:pPr>
      <w:r w:rsidRPr="001B09B2">
        <w:t>Vyhláška č. 98/2012 Sb., o zdravotnické dokumentaci, v platném znění</w:t>
      </w:r>
    </w:p>
    <w:p w:rsidR="000F184B" w:rsidRPr="001B09B2" w:rsidRDefault="000F184B" w:rsidP="00D9010C">
      <w:pPr>
        <w:pStyle w:val="Odstavecseseznamem"/>
        <w:numPr>
          <w:ilvl w:val="0"/>
          <w:numId w:val="46"/>
        </w:numPr>
      </w:pPr>
      <w:r>
        <w:t>Z</w:t>
      </w:r>
      <w:r w:rsidRPr="000F184B">
        <w:t>ákon č. 268/2014 Sb., o zdravotnických prostředcích</w:t>
      </w:r>
      <w:r>
        <w:t>, v platném znění</w:t>
      </w:r>
    </w:p>
    <w:p w:rsidR="00FA6F82" w:rsidRPr="001B09B2" w:rsidRDefault="00FA6F82" w:rsidP="00FA6F82">
      <w:pPr>
        <w:pStyle w:val="Nadpis3"/>
      </w:pPr>
      <w:bookmarkStart w:id="221" w:name="_Toc505858357"/>
      <w:r w:rsidRPr="001B09B2">
        <w:t>Bezpečnost informací</w:t>
      </w:r>
      <w:bookmarkEnd w:id="221"/>
    </w:p>
    <w:p w:rsidR="00FA6F82" w:rsidRPr="001B09B2" w:rsidRDefault="00FA6F82" w:rsidP="00D9010C">
      <w:pPr>
        <w:pStyle w:val="Odstavecseseznamem"/>
        <w:numPr>
          <w:ilvl w:val="0"/>
          <w:numId w:val="46"/>
        </w:numPr>
      </w:pPr>
      <w:r w:rsidRPr="001B09B2">
        <w:t>Zákon č. 181/2014 Sb., o kybernetické bezpečnosti, v platném znění</w:t>
      </w:r>
    </w:p>
    <w:p w:rsidR="00FA6F82" w:rsidRPr="001B09B2" w:rsidRDefault="00FA6F82" w:rsidP="00D9010C">
      <w:pPr>
        <w:pStyle w:val="Odstavecseseznamem"/>
        <w:numPr>
          <w:ilvl w:val="0"/>
          <w:numId w:val="46"/>
        </w:numPr>
      </w:pPr>
      <w:r w:rsidRPr="001B09B2">
        <w:t>Vyhláška č. 316/2014 SB., o kybernetické bezpečnosti, v platném znění</w:t>
      </w:r>
    </w:p>
    <w:p w:rsidR="00FA6F82" w:rsidRPr="001B09B2" w:rsidRDefault="00FA6F82" w:rsidP="00FA6F82">
      <w:pPr>
        <w:pStyle w:val="Nadpis3"/>
      </w:pPr>
      <w:bookmarkStart w:id="222" w:name="_Toc505858358"/>
      <w:r w:rsidRPr="001B09B2">
        <w:lastRenderedPageBreak/>
        <w:t>Ostatní</w:t>
      </w:r>
      <w:bookmarkEnd w:id="222"/>
    </w:p>
    <w:p w:rsidR="00FA6F82" w:rsidRPr="001B09B2" w:rsidRDefault="00FA6F82" w:rsidP="00D9010C">
      <w:pPr>
        <w:pStyle w:val="Odstavecseseznamem"/>
        <w:numPr>
          <w:ilvl w:val="0"/>
          <w:numId w:val="46"/>
        </w:numPr>
      </w:pPr>
      <w:r w:rsidRPr="001B09B2">
        <w:t>Zákon č. 297/2016 Sb., o službách vytvářejících důvěru pro elektronické transakce</w:t>
      </w:r>
    </w:p>
    <w:p w:rsidR="00FA6F82" w:rsidRPr="001B09B2" w:rsidRDefault="00FA6F82" w:rsidP="00D9010C">
      <w:pPr>
        <w:pStyle w:val="Odstavecseseznamem"/>
        <w:numPr>
          <w:ilvl w:val="0"/>
          <w:numId w:val="46"/>
        </w:numPr>
      </w:pPr>
      <w:r w:rsidRPr="001B09B2">
        <w:t>Zákon č. 499/2008Sb., o archivnictví a spisové službě, v platném znění</w:t>
      </w:r>
    </w:p>
    <w:p w:rsidR="00FA6F82" w:rsidRPr="001B09B2" w:rsidRDefault="00FA6F82" w:rsidP="00FA6F82">
      <w:pPr>
        <w:pStyle w:val="Nadpis3"/>
      </w:pPr>
      <w:bookmarkStart w:id="223" w:name="_Toc505858359"/>
      <w:r w:rsidRPr="001B09B2">
        <w:t>Připravovaná legislativa</w:t>
      </w:r>
      <w:r w:rsidR="00820E5A" w:rsidRPr="001B09B2">
        <w:t xml:space="preserve"> (pouze informativně)</w:t>
      </w:r>
      <w:bookmarkEnd w:id="223"/>
    </w:p>
    <w:p w:rsidR="00FA6F82" w:rsidRPr="001B09B2" w:rsidRDefault="00FA6F82" w:rsidP="00D9010C">
      <w:pPr>
        <w:pStyle w:val="Odstavecseseznamem"/>
        <w:numPr>
          <w:ilvl w:val="0"/>
          <w:numId w:val="47"/>
        </w:numPr>
      </w:pPr>
      <w:r w:rsidRPr="001B09B2">
        <w:t>Legislativa specifická pro zdravotnická zařízení</w:t>
      </w:r>
    </w:p>
    <w:p w:rsidR="00FA6F82" w:rsidRPr="001B09B2" w:rsidRDefault="00FA6F82" w:rsidP="00D9010C">
      <w:pPr>
        <w:pStyle w:val="Odstavecseseznamem"/>
        <w:numPr>
          <w:ilvl w:val="1"/>
          <w:numId w:val="47"/>
        </w:numPr>
      </w:pPr>
      <w:r w:rsidRPr="001B09B2">
        <w:t>Návrh zákona, kterým se mění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w:t>
      </w:r>
    </w:p>
    <w:p w:rsidR="00FA6F82" w:rsidRPr="001B09B2" w:rsidRDefault="00FA6F82" w:rsidP="00D9010C">
      <w:pPr>
        <w:pStyle w:val="Odstavecseseznamem"/>
        <w:numPr>
          <w:ilvl w:val="1"/>
          <w:numId w:val="47"/>
        </w:numPr>
      </w:pPr>
      <w:r w:rsidRPr="001B09B2">
        <w:t>Návrh zákona, kterým se mění zákon č. 373/2011 Sb., o specifických zdravotních službách, ve znění pozdějších předpisů</w:t>
      </w:r>
    </w:p>
    <w:p w:rsidR="00FA6F82" w:rsidRPr="001B09B2" w:rsidRDefault="00FA6F82" w:rsidP="00D9010C">
      <w:pPr>
        <w:pStyle w:val="Odstavecseseznamem"/>
        <w:numPr>
          <w:ilvl w:val="1"/>
          <w:numId w:val="47"/>
        </w:numPr>
      </w:pPr>
      <w:r w:rsidRPr="001B09B2">
        <w:t>Návrh zákona, kterým se mění zákon č. 592/1992 Sb., o pojistném na veřejné zdravotní pojištění, ve znění pozdějších předpisů (valorizace platby státu za státní pojištěnce)</w:t>
      </w:r>
    </w:p>
    <w:p w:rsidR="00FA6F82" w:rsidRPr="001B09B2" w:rsidRDefault="00FA6F82" w:rsidP="00D9010C">
      <w:pPr>
        <w:pStyle w:val="Odstavecseseznamem"/>
        <w:numPr>
          <w:ilvl w:val="1"/>
          <w:numId w:val="47"/>
        </w:numPr>
      </w:pPr>
      <w:r w:rsidRPr="001B09B2">
        <w:t>Návrh vyhlášky, kterou se mění vyhláška č. 102/2012 Sb., o hodnocení kvality a bezpečí lůžkové zdravotní péče, ve znění pozdějších předpisů</w:t>
      </w:r>
    </w:p>
    <w:p w:rsidR="00F32468" w:rsidRPr="001B09B2" w:rsidRDefault="000E46F6" w:rsidP="006F436B">
      <w:pPr>
        <w:pStyle w:val="Nadpis3"/>
      </w:pPr>
      <w:bookmarkStart w:id="224" w:name="_Toc505858360"/>
      <w:r w:rsidRPr="001B09B2">
        <w:t>Dokumentace</w:t>
      </w:r>
      <w:r w:rsidR="00245830" w:rsidRPr="001B09B2">
        <w:t xml:space="preserve"> projektu</w:t>
      </w:r>
      <w:bookmarkEnd w:id="224"/>
    </w:p>
    <w:p w:rsidR="000E46F6" w:rsidRPr="001B09B2" w:rsidRDefault="000E46F6">
      <w:r w:rsidRPr="001B09B2">
        <w:t xml:space="preserve">Dokumentace bude v souladu se </w:t>
      </w:r>
      <w:r w:rsidR="00245830" w:rsidRPr="001B09B2">
        <w:t xml:space="preserve">Zákonem </w:t>
      </w:r>
      <w:r w:rsidRPr="001B09B2">
        <w:t>č. 365/2000 Sb.</w:t>
      </w:r>
      <w:r w:rsidR="00245830" w:rsidRPr="001B09B2">
        <w:t xml:space="preserve">,o </w:t>
      </w:r>
      <w:r w:rsidRPr="001B09B2">
        <w:t>informačních systémech veřejné správy</w:t>
      </w:r>
      <w:r w:rsidR="00BE7A90" w:rsidRPr="001B09B2">
        <w:t>, včetně prováděcích právních předpisů v  platném znění</w:t>
      </w:r>
      <w:r w:rsidRPr="001B09B2">
        <w:t>.</w:t>
      </w:r>
    </w:p>
    <w:p w:rsidR="00A131B4" w:rsidRPr="001B09B2" w:rsidRDefault="00A131B4" w:rsidP="006F436B">
      <w:pPr>
        <w:pStyle w:val="Nadpis2"/>
      </w:pPr>
      <w:bookmarkStart w:id="225" w:name="_Ref452884330"/>
      <w:bookmarkStart w:id="226" w:name="_Ref452884332"/>
      <w:bookmarkStart w:id="227" w:name="_Toc505858361"/>
      <w:r w:rsidRPr="001B09B2">
        <w:t>Počty a množství zpracovávaných dat</w:t>
      </w:r>
      <w:bookmarkEnd w:id="225"/>
      <w:bookmarkEnd w:id="226"/>
      <w:bookmarkEnd w:id="227"/>
    </w:p>
    <w:p w:rsidR="00FA6F82" w:rsidRPr="001B09B2" w:rsidRDefault="00FA6F82" w:rsidP="00FA6F82">
      <w:pPr>
        <w:pStyle w:val="Nadpis3"/>
      </w:pPr>
      <w:bookmarkStart w:id="228" w:name="_Toc487533392"/>
      <w:bookmarkStart w:id="229" w:name="_Toc505858362"/>
      <w:r w:rsidRPr="001B09B2">
        <w:t>Množství zpracovávaných dat</w:t>
      </w:r>
      <w:bookmarkEnd w:id="228"/>
      <w:bookmarkEnd w:id="229"/>
    </w:p>
    <w:p w:rsidR="00FA6F82" w:rsidRPr="001B09B2" w:rsidRDefault="00FA6F82" w:rsidP="00FA6F82">
      <w:r w:rsidRPr="001B09B2">
        <w:t>V této kapitole je uvedeno množství zpracovávaných dat:</w:t>
      </w:r>
    </w:p>
    <w:tbl>
      <w:tblPr>
        <w:tblStyle w:val="Svtltabulkasmkou1zvraznn12"/>
        <w:tblW w:w="0" w:type="auto"/>
        <w:tblLook w:val="04A0"/>
      </w:tblPr>
      <w:tblGrid>
        <w:gridCol w:w="4248"/>
        <w:gridCol w:w="4957"/>
      </w:tblGrid>
      <w:tr w:rsidR="00FA6F82" w:rsidRPr="001B09B2" w:rsidTr="00FD36AB">
        <w:trPr>
          <w:cnfStyle w:val="100000000000"/>
        </w:trPr>
        <w:tc>
          <w:tcPr>
            <w:cnfStyle w:val="001000000000"/>
            <w:tcW w:w="4248" w:type="dxa"/>
          </w:tcPr>
          <w:p w:rsidR="00FA6F82" w:rsidRPr="001B09B2" w:rsidRDefault="00FA6F82" w:rsidP="00C81C76">
            <w:r w:rsidRPr="001B09B2">
              <w:t>Oblast</w:t>
            </w:r>
          </w:p>
        </w:tc>
        <w:tc>
          <w:tcPr>
            <w:tcW w:w="4957" w:type="dxa"/>
          </w:tcPr>
          <w:p w:rsidR="00FA6F82" w:rsidRPr="001B09B2" w:rsidRDefault="00FA6F82">
            <w:pPr>
              <w:cnfStyle w:val="100000000000"/>
            </w:pPr>
            <w:r w:rsidRPr="001B09B2">
              <w:t>Množství / kalendářní rok</w:t>
            </w:r>
            <w:r w:rsidR="00E43181" w:rsidRPr="001B09B2">
              <w:t xml:space="preserve"> (rámcově)</w:t>
            </w:r>
          </w:p>
        </w:tc>
      </w:tr>
      <w:tr w:rsidR="00FA6F82" w:rsidRPr="001B09B2" w:rsidTr="00FD36AB">
        <w:tc>
          <w:tcPr>
            <w:cnfStyle w:val="001000000000"/>
            <w:tcW w:w="4248" w:type="dxa"/>
          </w:tcPr>
          <w:p w:rsidR="00FA6F82" w:rsidRPr="001B09B2" w:rsidRDefault="00FA6F82">
            <w:r w:rsidRPr="001B09B2">
              <w:t>Hospitaliz</w:t>
            </w:r>
            <w:r w:rsidR="00E43181" w:rsidRPr="001B09B2">
              <w:t>ovaných pacientů</w:t>
            </w:r>
          </w:p>
        </w:tc>
        <w:tc>
          <w:tcPr>
            <w:tcW w:w="4957" w:type="dxa"/>
          </w:tcPr>
          <w:p w:rsidR="00FA6F82" w:rsidRPr="001B09B2" w:rsidRDefault="00787438">
            <w:pPr>
              <w:cnfStyle w:val="000000000000"/>
            </w:pPr>
            <w:r w:rsidRPr="001B09B2">
              <w:t>9 000</w:t>
            </w:r>
          </w:p>
        </w:tc>
      </w:tr>
      <w:tr w:rsidR="00E43181" w:rsidRPr="001B09B2" w:rsidTr="001471DE">
        <w:tc>
          <w:tcPr>
            <w:cnfStyle w:val="001000000000"/>
            <w:tcW w:w="4248" w:type="dxa"/>
          </w:tcPr>
          <w:p w:rsidR="00E43181" w:rsidRPr="001B09B2" w:rsidRDefault="00E43181" w:rsidP="00E43181">
            <w:r w:rsidRPr="001B09B2">
              <w:t>Ambulantních pacientů</w:t>
            </w:r>
          </w:p>
        </w:tc>
        <w:tc>
          <w:tcPr>
            <w:tcW w:w="4957" w:type="dxa"/>
          </w:tcPr>
          <w:p w:rsidR="00E43181" w:rsidRPr="001B09B2" w:rsidRDefault="00E43181">
            <w:pPr>
              <w:cnfStyle w:val="000000000000"/>
            </w:pPr>
            <w:r w:rsidRPr="001B09B2">
              <w:t>8</w:t>
            </w:r>
            <w:r w:rsidR="00787438" w:rsidRPr="001B09B2">
              <w:t>2</w:t>
            </w:r>
            <w:r w:rsidRPr="001B09B2">
              <w:t xml:space="preserve"> 000</w:t>
            </w:r>
          </w:p>
        </w:tc>
      </w:tr>
      <w:tr w:rsidR="00E43181" w:rsidRPr="001B09B2" w:rsidTr="001471DE">
        <w:tc>
          <w:tcPr>
            <w:cnfStyle w:val="001000000000"/>
            <w:tcW w:w="4248" w:type="dxa"/>
          </w:tcPr>
          <w:p w:rsidR="00E43181" w:rsidRPr="001B09B2" w:rsidRDefault="00E43181">
            <w:r w:rsidRPr="001B09B2">
              <w:t>Ambulantních ošetření</w:t>
            </w:r>
          </w:p>
        </w:tc>
        <w:tc>
          <w:tcPr>
            <w:tcW w:w="4957" w:type="dxa"/>
          </w:tcPr>
          <w:p w:rsidR="00E43181" w:rsidRPr="001B09B2" w:rsidRDefault="00E43181" w:rsidP="00E43181">
            <w:pPr>
              <w:cnfStyle w:val="000000000000"/>
            </w:pPr>
            <w:r w:rsidRPr="001B09B2">
              <w:t>280 000</w:t>
            </w:r>
          </w:p>
        </w:tc>
      </w:tr>
      <w:tr w:rsidR="00FA6F82" w:rsidRPr="001B09B2" w:rsidTr="00FD36AB">
        <w:tc>
          <w:tcPr>
            <w:cnfStyle w:val="001000000000"/>
            <w:tcW w:w="4248" w:type="dxa"/>
          </w:tcPr>
          <w:p w:rsidR="00FA6F82" w:rsidRPr="001B09B2" w:rsidRDefault="00E43181" w:rsidP="00C81C76">
            <w:r w:rsidRPr="001B09B2">
              <w:t>Operací</w:t>
            </w:r>
          </w:p>
        </w:tc>
        <w:tc>
          <w:tcPr>
            <w:tcW w:w="4957" w:type="dxa"/>
          </w:tcPr>
          <w:p w:rsidR="00FA6F82" w:rsidRPr="001B09B2" w:rsidRDefault="00E43181" w:rsidP="00C81C76">
            <w:pPr>
              <w:keepNext/>
              <w:cnfStyle w:val="000000000000"/>
            </w:pPr>
            <w:r w:rsidRPr="001B09B2">
              <w:t>6 600</w:t>
            </w:r>
          </w:p>
        </w:tc>
      </w:tr>
      <w:tr w:rsidR="00FA6F82" w:rsidRPr="001B09B2" w:rsidTr="00FD36AB">
        <w:tc>
          <w:tcPr>
            <w:cnfStyle w:val="001000000000"/>
            <w:tcW w:w="4248" w:type="dxa"/>
          </w:tcPr>
          <w:p w:rsidR="00FA6F82" w:rsidRPr="001B09B2" w:rsidRDefault="00FA6F82" w:rsidP="00C81C76">
            <w:r w:rsidRPr="001B09B2">
              <w:t>Laboratorní výsledky</w:t>
            </w:r>
          </w:p>
        </w:tc>
        <w:tc>
          <w:tcPr>
            <w:tcW w:w="4957" w:type="dxa"/>
          </w:tcPr>
          <w:p w:rsidR="00FA6F82" w:rsidRPr="001B09B2" w:rsidRDefault="000F6D6C" w:rsidP="00C81C76">
            <w:pPr>
              <w:keepNext/>
              <w:cnfStyle w:val="000000000000"/>
            </w:pPr>
            <w:r w:rsidRPr="001B09B2">
              <w:t>366 204 za rok 2017</w:t>
            </w:r>
          </w:p>
        </w:tc>
      </w:tr>
      <w:tr w:rsidR="00FA6F82" w:rsidRPr="001B09B2" w:rsidTr="00FD36AB">
        <w:tc>
          <w:tcPr>
            <w:cnfStyle w:val="001000000000"/>
            <w:tcW w:w="4248" w:type="dxa"/>
          </w:tcPr>
          <w:p w:rsidR="00FA6F82" w:rsidRPr="001B09B2" w:rsidRDefault="001471DE" w:rsidP="001471DE">
            <w:r w:rsidRPr="001B09B2">
              <w:t>Orientační odhad zpracovaných dat</w:t>
            </w:r>
          </w:p>
        </w:tc>
        <w:tc>
          <w:tcPr>
            <w:tcW w:w="4957" w:type="dxa"/>
          </w:tcPr>
          <w:p w:rsidR="00FA6F82" w:rsidRPr="001B09B2" w:rsidRDefault="00C72614" w:rsidP="00C81C76">
            <w:pPr>
              <w:keepNext/>
              <w:cnfStyle w:val="000000000000"/>
            </w:pPr>
            <w:r>
              <w:t>2</w:t>
            </w:r>
            <w:r w:rsidR="001471DE" w:rsidRPr="001B09B2">
              <w:t xml:space="preserve"> TB / rok</w:t>
            </w:r>
          </w:p>
        </w:tc>
      </w:tr>
    </w:tbl>
    <w:p w:rsidR="00FA6F82" w:rsidRPr="001B09B2" w:rsidRDefault="00FA6F82" w:rsidP="00FA6F82">
      <w:pPr>
        <w:pStyle w:val="Titulek"/>
      </w:pPr>
      <w:r w:rsidRPr="001B09B2">
        <w:t xml:space="preserve">Tabulka </w:t>
      </w:r>
      <w:r w:rsidR="00CE28C1">
        <w:fldChar w:fldCharType="begin"/>
      </w:r>
      <w:r w:rsidR="00431FEF">
        <w:instrText xml:space="preserve"> SEQ Tabulka \* ARABIC </w:instrText>
      </w:r>
      <w:r w:rsidR="00CE28C1">
        <w:fldChar w:fldCharType="separate"/>
      </w:r>
      <w:r w:rsidR="007B03BD">
        <w:rPr>
          <w:noProof/>
        </w:rPr>
        <w:t>17</w:t>
      </w:r>
      <w:r w:rsidR="00CE28C1">
        <w:rPr>
          <w:noProof/>
        </w:rPr>
        <w:fldChar w:fldCharType="end"/>
      </w:r>
      <w:r w:rsidRPr="001B09B2">
        <w:t>: Množství zpracovávaných dat</w:t>
      </w:r>
    </w:p>
    <w:p w:rsidR="00787438" w:rsidRPr="001B09B2" w:rsidRDefault="00787438" w:rsidP="00FD36AB">
      <w:r w:rsidRPr="001B09B2">
        <w:t xml:space="preserve">Více je uvedeno ve výroční zprávě na webových stránkách </w:t>
      </w:r>
      <w:hyperlink r:id="rId14" w:history="1">
        <w:r w:rsidRPr="001B09B2">
          <w:rPr>
            <w:rStyle w:val="Hypertextovodkaz"/>
          </w:rPr>
          <w:t>www.unb.cz</w:t>
        </w:r>
      </w:hyperlink>
      <w:r w:rsidRPr="001B09B2">
        <w:t>.</w:t>
      </w:r>
    </w:p>
    <w:p w:rsidR="00FA6F82" w:rsidRPr="001B09B2" w:rsidRDefault="00FA6F82" w:rsidP="00FA6F82">
      <w:pPr>
        <w:pStyle w:val="Nadpis3"/>
      </w:pPr>
      <w:bookmarkStart w:id="230" w:name="_Toc487533393"/>
      <w:bookmarkStart w:id="231" w:name="_Toc505858363"/>
      <w:r w:rsidRPr="001B09B2">
        <w:t>Uživatelé</w:t>
      </w:r>
      <w:bookmarkEnd w:id="230"/>
      <w:bookmarkEnd w:id="231"/>
    </w:p>
    <w:p w:rsidR="00FA6F82" w:rsidRPr="001B09B2" w:rsidRDefault="00FA6F82" w:rsidP="00FA6F82">
      <w:pPr>
        <w:keepNext/>
      </w:pPr>
      <w:r w:rsidRPr="001B09B2">
        <w:t>Systém musí umožnit využívání následujícími minimální objemy uživatelů:</w:t>
      </w:r>
    </w:p>
    <w:tbl>
      <w:tblPr>
        <w:tblStyle w:val="Svtltabulkasmkou1zvraznn12"/>
        <w:tblW w:w="5000" w:type="pct"/>
        <w:tblLook w:val="0420"/>
      </w:tblPr>
      <w:tblGrid>
        <w:gridCol w:w="7905"/>
        <w:gridCol w:w="1526"/>
      </w:tblGrid>
      <w:tr w:rsidR="00FA6F82" w:rsidRPr="001B09B2" w:rsidTr="0054377F">
        <w:trPr>
          <w:cnfStyle w:val="100000000000"/>
          <w:tblHeader/>
        </w:trPr>
        <w:tc>
          <w:tcPr>
            <w:tcW w:w="4191" w:type="pct"/>
          </w:tcPr>
          <w:p w:rsidR="00FA6F82" w:rsidRPr="001B09B2" w:rsidRDefault="00FA6F82" w:rsidP="00C81C76">
            <w:r w:rsidRPr="001B09B2">
              <w:t>Kategorie</w:t>
            </w:r>
          </w:p>
        </w:tc>
        <w:tc>
          <w:tcPr>
            <w:tcW w:w="809" w:type="pct"/>
          </w:tcPr>
          <w:p w:rsidR="00FA6F82" w:rsidRPr="001B09B2" w:rsidRDefault="00FA6F82" w:rsidP="00C81C76">
            <w:pPr>
              <w:jc w:val="center"/>
            </w:pPr>
            <w:r w:rsidRPr="001B09B2">
              <w:t>Počet</w:t>
            </w:r>
          </w:p>
        </w:tc>
      </w:tr>
      <w:tr w:rsidR="00FA6F82" w:rsidRPr="003B0CD3" w:rsidTr="0054377F">
        <w:tc>
          <w:tcPr>
            <w:tcW w:w="4191" w:type="pct"/>
          </w:tcPr>
          <w:p w:rsidR="00FA6F82" w:rsidRPr="001B09B2" w:rsidRDefault="00FA6F82" w:rsidP="00C81C76">
            <w:r w:rsidRPr="001B09B2">
              <w:lastRenderedPageBreak/>
              <w:t>Lékaři</w:t>
            </w:r>
          </w:p>
        </w:tc>
        <w:tc>
          <w:tcPr>
            <w:tcW w:w="809" w:type="pct"/>
          </w:tcPr>
          <w:p w:rsidR="00FA6F82" w:rsidRPr="000D6BE9" w:rsidRDefault="000D6BE9" w:rsidP="00C81C76">
            <w:pPr>
              <w:jc w:val="center"/>
            </w:pPr>
            <w:r w:rsidRPr="000D6BE9">
              <w:t>10</w:t>
            </w:r>
          </w:p>
        </w:tc>
      </w:tr>
      <w:tr w:rsidR="00FA6F82" w:rsidRPr="003B0CD3" w:rsidTr="0054377F">
        <w:tc>
          <w:tcPr>
            <w:tcW w:w="4191" w:type="pct"/>
          </w:tcPr>
          <w:p w:rsidR="00FA6F82" w:rsidRPr="001B09B2" w:rsidRDefault="00FA6F82" w:rsidP="00C81C76">
            <w:r w:rsidRPr="001B09B2">
              <w:t>Zdravotnický personál</w:t>
            </w:r>
          </w:p>
        </w:tc>
        <w:tc>
          <w:tcPr>
            <w:tcW w:w="809" w:type="pct"/>
          </w:tcPr>
          <w:p w:rsidR="00FA6F82" w:rsidRPr="000D6BE9" w:rsidRDefault="00957BAA" w:rsidP="00C81C76">
            <w:pPr>
              <w:keepNext/>
              <w:jc w:val="center"/>
            </w:pPr>
            <w:r w:rsidRPr="000D6BE9">
              <w:t>50</w:t>
            </w:r>
          </w:p>
        </w:tc>
      </w:tr>
      <w:tr w:rsidR="00FA6F82" w:rsidRPr="001B09B2" w:rsidTr="0054377F">
        <w:tc>
          <w:tcPr>
            <w:tcW w:w="4191" w:type="pct"/>
          </w:tcPr>
          <w:p w:rsidR="00FA6F82" w:rsidRPr="001B09B2" w:rsidRDefault="00FA6F82" w:rsidP="00C81C76">
            <w:pPr>
              <w:jc w:val="left"/>
            </w:pPr>
            <w:r w:rsidRPr="001B09B2">
              <w:t>Interní správci a administrátoři</w:t>
            </w:r>
          </w:p>
        </w:tc>
        <w:tc>
          <w:tcPr>
            <w:tcW w:w="809" w:type="pct"/>
          </w:tcPr>
          <w:p w:rsidR="00FA6F82" w:rsidRPr="001B09B2" w:rsidRDefault="00A31FF3" w:rsidP="00A31FF3">
            <w:pPr>
              <w:keepNext/>
              <w:jc w:val="center"/>
            </w:pPr>
            <w:r w:rsidRPr="001B09B2">
              <w:t>3-4</w:t>
            </w:r>
          </w:p>
        </w:tc>
      </w:tr>
    </w:tbl>
    <w:p w:rsidR="00FA6F82" w:rsidRPr="001B09B2" w:rsidRDefault="00FA6F82" w:rsidP="00FA6F82">
      <w:pPr>
        <w:pStyle w:val="Titulek"/>
      </w:pPr>
      <w:bookmarkStart w:id="232" w:name="_Toc480104517"/>
      <w:r w:rsidRPr="001B09B2">
        <w:t xml:space="preserve">Tabulka </w:t>
      </w:r>
      <w:r w:rsidR="00CE28C1">
        <w:fldChar w:fldCharType="begin"/>
      </w:r>
      <w:r w:rsidR="00431FEF">
        <w:instrText xml:space="preserve"> SEQ Tabulka \* ARABIC </w:instrText>
      </w:r>
      <w:r w:rsidR="00CE28C1">
        <w:fldChar w:fldCharType="separate"/>
      </w:r>
      <w:r w:rsidR="007B03BD">
        <w:rPr>
          <w:noProof/>
        </w:rPr>
        <w:t>18</w:t>
      </w:r>
      <w:r w:rsidR="00CE28C1">
        <w:rPr>
          <w:noProof/>
        </w:rPr>
        <w:fldChar w:fldCharType="end"/>
      </w:r>
      <w:r w:rsidRPr="001B09B2">
        <w:t>: Uživatelé</w:t>
      </w:r>
      <w:bookmarkEnd w:id="232"/>
    </w:p>
    <w:p w:rsidR="00FA6F82" w:rsidRPr="001B09B2" w:rsidRDefault="00FA6F82" w:rsidP="00FA6F82">
      <w:pPr>
        <w:rPr>
          <w:i/>
        </w:rPr>
      </w:pPr>
      <w:r w:rsidRPr="001B09B2">
        <w:rPr>
          <w:i/>
        </w:rPr>
        <w:t>Poznámka: Jedná se o současně připojené uživatele, nikoliv o registrované.</w:t>
      </w:r>
    </w:p>
    <w:p w:rsidR="00A131B4" w:rsidRPr="001B09B2" w:rsidRDefault="00FA6F82" w:rsidP="00FA6F82">
      <w:r w:rsidRPr="001B09B2">
        <w:t>V případě rostoucí provozní potřeby musí být možno počet uživatelů navýšit i za cenu rozšíření HW a SW infrastruktury.</w:t>
      </w:r>
    </w:p>
    <w:p w:rsidR="00960EFB" w:rsidRPr="001B09B2" w:rsidRDefault="00960EFB" w:rsidP="000B63DC">
      <w:pPr>
        <w:pStyle w:val="Nadpis2"/>
      </w:pPr>
      <w:bookmarkStart w:id="233" w:name="_Ref504648524"/>
      <w:bookmarkStart w:id="234" w:name="_Toc505858364"/>
      <w:r w:rsidRPr="001B09B2">
        <w:t>Specifické údaje vybraných klinik</w:t>
      </w:r>
      <w:bookmarkEnd w:id="233"/>
      <w:bookmarkEnd w:id="234"/>
    </w:p>
    <w:p w:rsidR="00960EFB" w:rsidRPr="001B09B2" w:rsidRDefault="00960EFB" w:rsidP="000B63DC">
      <w:r w:rsidRPr="001B09B2">
        <w:t>V této kapitole jsou uvedeny specifické údaje vybraných klinik.</w:t>
      </w:r>
    </w:p>
    <w:p w:rsidR="00A84D4B" w:rsidRPr="001B09B2" w:rsidRDefault="00E43181" w:rsidP="00FD36AB">
      <w:pPr>
        <w:pStyle w:val="Nadpis3"/>
      </w:pPr>
      <w:bookmarkStart w:id="235" w:name="_Ref505502967"/>
      <w:bookmarkStart w:id="236" w:name="_Toc505858365"/>
      <w:r w:rsidRPr="001B09B2">
        <w:t>D</w:t>
      </w:r>
      <w:r w:rsidR="00A84D4B" w:rsidRPr="001B09B2">
        <w:t>iagnostické přístroje</w:t>
      </w:r>
      <w:bookmarkEnd w:id="235"/>
      <w:bookmarkEnd w:id="236"/>
    </w:p>
    <w:p w:rsidR="00E43181" w:rsidRPr="001B09B2" w:rsidRDefault="00E43181">
      <w:r w:rsidRPr="001B09B2">
        <w:t xml:space="preserve">Diagnostické přístroje jsou většinou připojeny na nemocniční síť pomocí ethernet kabelu (konektor RJ32). Z </w:t>
      </w:r>
      <w:r w:rsidR="00773DA4">
        <w:t>K</w:t>
      </w:r>
      <w:r w:rsidRPr="001B09B2">
        <w:t xml:space="preserve">IS se do </w:t>
      </w:r>
      <w:r w:rsidR="00AA1366">
        <w:t>PACS</w:t>
      </w:r>
      <w:r w:rsidRPr="001B09B2">
        <w:t>posílají žádanky (seznam pacientů na dané vyšetření)</w:t>
      </w:r>
      <w:r w:rsidR="00AA1366">
        <w:t>, ze kterých PACS sestaví DICOM Modality worklist</w:t>
      </w:r>
      <w:r w:rsidRPr="001B09B2">
        <w:t>. Z něho si lékaři vyberou pacienta a automaticky se jim vyplní jméno, id atd. Z</w:t>
      </w:r>
      <w:r w:rsidR="00D9010C">
        <w:t> </w:t>
      </w:r>
      <w:r w:rsidRPr="001B09B2">
        <w:t xml:space="preserve">přístroje jsou pak </w:t>
      </w:r>
      <w:r w:rsidR="00AA1366">
        <w:t>obrazová vyšetření</w:t>
      </w:r>
      <w:r w:rsidRPr="001B09B2">
        <w:t>posílán</w:t>
      </w:r>
      <w:r w:rsidR="00D308E9">
        <w:t>a</w:t>
      </w:r>
      <w:r w:rsidRPr="001B09B2">
        <w:t xml:space="preserve"> do PACS.</w:t>
      </w:r>
    </w:p>
    <w:p w:rsidR="00A84D4B" w:rsidRPr="001B09B2" w:rsidRDefault="00A84D4B" w:rsidP="00FD36AB">
      <w:pPr>
        <w:keepNext/>
      </w:pPr>
      <w:r w:rsidRPr="001B09B2">
        <w:t xml:space="preserve">V následující tabulce je seznam diagnostických přístrojů využívaných </w:t>
      </w:r>
      <w:fldSimple w:instr=" DOCPROPERTY  Klient_short  \* MERGEFORMAT ">
        <w:r w:rsidR="00431FEF">
          <w:t>ÚNB</w:t>
        </w:r>
      </w:fldSimple>
      <w:r w:rsidRPr="001B09B2">
        <w:t>:</w:t>
      </w:r>
    </w:p>
    <w:tbl>
      <w:tblPr>
        <w:tblStyle w:val="Svtltabulkasmkou1zvraznn12"/>
        <w:tblW w:w="5000" w:type="pct"/>
        <w:tblLayout w:type="fixed"/>
        <w:tblLook w:val="04A0"/>
      </w:tblPr>
      <w:tblGrid>
        <w:gridCol w:w="3175"/>
        <w:gridCol w:w="1952"/>
        <w:gridCol w:w="1243"/>
        <w:gridCol w:w="1903"/>
        <w:gridCol w:w="1158"/>
      </w:tblGrid>
      <w:tr w:rsidR="00A84D4B" w:rsidRPr="001B09B2" w:rsidTr="00FD36AB">
        <w:trPr>
          <w:cnfStyle w:val="100000000000"/>
          <w:tblHeader/>
        </w:trPr>
        <w:tc>
          <w:tcPr>
            <w:cnfStyle w:val="001000000000"/>
            <w:tcW w:w="1683" w:type="pct"/>
            <w:noWrap/>
            <w:hideMark/>
          </w:tcPr>
          <w:p w:rsidR="00A84D4B" w:rsidRPr="001B09B2" w:rsidRDefault="00A84D4B" w:rsidP="00FD36AB">
            <w:r w:rsidRPr="001B09B2">
              <w:t>Název zařízení</w:t>
            </w:r>
          </w:p>
        </w:tc>
        <w:tc>
          <w:tcPr>
            <w:tcW w:w="1035" w:type="pct"/>
            <w:noWrap/>
            <w:hideMark/>
          </w:tcPr>
          <w:p w:rsidR="00A84D4B" w:rsidRPr="001B09B2" w:rsidRDefault="00A84D4B" w:rsidP="00FD36AB">
            <w:pPr>
              <w:cnfStyle w:val="100000000000"/>
            </w:pPr>
            <w:r w:rsidRPr="001B09B2">
              <w:t>Typ zařízení</w:t>
            </w:r>
          </w:p>
        </w:tc>
        <w:tc>
          <w:tcPr>
            <w:tcW w:w="659" w:type="pct"/>
            <w:noWrap/>
            <w:hideMark/>
          </w:tcPr>
          <w:p w:rsidR="00A84D4B" w:rsidRPr="001B09B2" w:rsidRDefault="00A84D4B" w:rsidP="00FD36AB">
            <w:pPr>
              <w:cnfStyle w:val="100000000000"/>
            </w:pPr>
            <w:r w:rsidRPr="001B09B2">
              <w:t>Umístění</w:t>
            </w:r>
          </w:p>
        </w:tc>
        <w:tc>
          <w:tcPr>
            <w:tcW w:w="1009" w:type="pct"/>
            <w:noWrap/>
            <w:hideMark/>
          </w:tcPr>
          <w:p w:rsidR="00A84D4B" w:rsidRPr="001B09B2" w:rsidRDefault="00A84D4B" w:rsidP="00FD36AB">
            <w:pPr>
              <w:cnfStyle w:val="100000000000"/>
            </w:pPr>
            <w:r w:rsidRPr="001B09B2">
              <w:t>připojení</w:t>
            </w:r>
          </w:p>
        </w:tc>
        <w:tc>
          <w:tcPr>
            <w:tcW w:w="614" w:type="pct"/>
            <w:noWrap/>
            <w:hideMark/>
          </w:tcPr>
          <w:p w:rsidR="00A84D4B" w:rsidRPr="001B09B2" w:rsidRDefault="00A84D4B" w:rsidP="00FD36AB">
            <w:pPr>
              <w:cnfStyle w:val="100000000000"/>
            </w:pPr>
            <w:r w:rsidRPr="001B09B2">
              <w:t>Napojení</w:t>
            </w:r>
          </w:p>
        </w:tc>
      </w:tr>
      <w:tr w:rsidR="00A84D4B" w:rsidRPr="001B09B2" w:rsidTr="00FD36AB">
        <w:trPr>
          <w:trHeight w:val="264"/>
        </w:trPr>
        <w:tc>
          <w:tcPr>
            <w:cnfStyle w:val="001000000000"/>
            <w:tcW w:w="1683" w:type="pct"/>
            <w:noWrap/>
            <w:hideMark/>
          </w:tcPr>
          <w:p w:rsidR="00A84D4B" w:rsidRPr="001B09B2" w:rsidRDefault="00A84D4B" w:rsidP="00FD36AB">
            <w:r w:rsidRPr="001B09B2">
              <w:t>ČTEČKA digitální RTG kazet KODAK</w:t>
            </w:r>
          </w:p>
        </w:tc>
        <w:tc>
          <w:tcPr>
            <w:tcW w:w="1035" w:type="pct"/>
            <w:noWrap/>
            <w:hideMark/>
          </w:tcPr>
          <w:p w:rsidR="00A84D4B" w:rsidRPr="001B09B2" w:rsidRDefault="00A84D4B" w:rsidP="00FD36AB">
            <w:pPr>
              <w:cnfStyle w:val="000000000000"/>
            </w:pPr>
            <w:r w:rsidRPr="001B09B2">
              <w:t>Carestream CR Classic</w:t>
            </w:r>
          </w:p>
        </w:tc>
        <w:tc>
          <w:tcPr>
            <w:tcW w:w="659" w:type="pct"/>
            <w:noWrap/>
            <w:hideMark/>
          </w:tcPr>
          <w:p w:rsidR="00A84D4B" w:rsidRPr="001B09B2" w:rsidRDefault="00A84D4B" w:rsidP="00FD36AB">
            <w:pPr>
              <w:cnfStyle w:val="000000000000"/>
            </w:pPr>
            <w:r w:rsidRPr="001B09B2">
              <w:t>RTG</w:t>
            </w:r>
          </w:p>
        </w:tc>
        <w:tc>
          <w:tcPr>
            <w:tcW w:w="1009" w:type="pct"/>
            <w:hideMark/>
          </w:tcPr>
          <w:p w:rsidR="00A84D4B" w:rsidRPr="001B09B2" w:rsidRDefault="00A84D4B" w:rsidP="00FD36AB">
            <w:pPr>
              <w:cnfStyle w:val="000000000000"/>
            </w:pPr>
            <w:r w:rsidRPr="001B09B2">
              <w:t>Eternet kabel (konektor RJ32)</w:t>
            </w:r>
          </w:p>
        </w:tc>
        <w:tc>
          <w:tcPr>
            <w:tcW w:w="614" w:type="pct"/>
            <w:noWrap/>
            <w:hideMark/>
          </w:tcPr>
          <w:p w:rsidR="00A84D4B" w:rsidRPr="001B09B2" w:rsidRDefault="00A84D4B" w:rsidP="00FD36AB">
            <w:pPr>
              <w:cnfStyle w:val="000000000000"/>
            </w:pPr>
            <w:r w:rsidRPr="001B09B2">
              <w:t>Přes PACS</w:t>
            </w:r>
          </w:p>
        </w:tc>
      </w:tr>
      <w:tr w:rsidR="00A84D4B" w:rsidRPr="001B09B2" w:rsidTr="00FD36AB">
        <w:trPr>
          <w:trHeight w:val="264"/>
        </w:trPr>
        <w:tc>
          <w:tcPr>
            <w:cnfStyle w:val="001000000000"/>
            <w:tcW w:w="1683" w:type="pct"/>
            <w:noWrap/>
            <w:hideMark/>
          </w:tcPr>
          <w:p w:rsidR="00A84D4B" w:rsidRPr="001B09B2" w:rsidRDefault="00A84D4B" w:rsidP="00FD36AB">
            <w:r w:rsidRPr="001B09B2">
              <w:t>ČTEČKA digitální RTG kazet KODAK</w:t>
            </w:r>
          </w:p>
        </w:tc>
        <w:tc>
          <w:tcPr>
            <w:tcW w:w="1035" w:type="pct"/>
            <w:noWrap/>
            <w:hideMark/>
          </w:tcPr>
          <w:p w:rsidR="00A84D4B" w:rsidRPr="001B09B2" w:rsidRDefault="00A84D4B" w:rsidP="00FD36AB">
            <w:pPr>
              <w:cnfStyle w:val="000000000000"/>
            </w:pPr>
            <w:r w:rsidRPr="001B09B2">
              <w:t>Elite CR System</w:t>
            </w:r>
          </w:p>
        </w:tc>
        <w:tc>
          <w:tcPr>
            <w:tcW w:w="659" w:type="pct"/>
            <w:noWrap/>
            <w:hideMark/>
          </w:tcPr>
          <w:p w:rsidR="00A84D4B" w:rsidRPr="001B09B2" w:rsidRDefault="00A84D4B" w:rsidP="00FD36AB">
            <w:pPr>
              <w:cnfStyle w:val="000000000000"/>
            </w:pPr>
            <w:r w:rsidRPr="001B09B2">
              <w:t>RTG</w:t>
            </w:r>
          </w:p>
        </w:tc>
        <w:tc>
          <w:tcPr>
            <w:tcW w:w="1009" w:type="pct"/>
            <w:hideMark/>
          </w:tcPr>
          <w:p w:rsidR="00A84D4B" w:rsidRPr="001B09B2" w:rsidRDefault="00A84D4B" w:rsidP="00FD36AB">
            <w:pPr>
              <w:cnfStyle w:val="000000000000"/>
            </w:pPr>
            <w:r w:rsidRPr="001B09B2">
              <w:t>Eternet kabel (konektor RJ32)</w:t>
            </w:r>
          </w:p>
        </w:tc>
        <w:tc>
          <w:tcPr>
            <w:tcW w:w="614" w:type="pct"/>
            <w:noWrap/>
            <w:hideMark/>
          </w:tcPr>
          <w:p w:rsidR="00A84D4B" w:rsidRPr="001B09B2" w:rsidRDefault="00A84D4B" w:rsidP="00FD36AB">
            <w:pPr>
              <w:cnfStyle w:val="000000000000"/>
            </w:pPr>
            <w:r w:rsidRPr="001B09B2">
              <w:t>Přes PACS</w:t>
            </w:r>
          </w:p>
        </w:tc>
      </w:tr>
      <w:tr w:rsidR="00A84D4B" w:rsidRPr="001B09B2" w:rsidTr="00FD36AB">
        <w:trPr>
          <w:trHeight w:val="264"/>
        </w:trPr>
        <w:tc>
          <w:tcPr>
            <w:cnfStyle w:val="001000000000"/>
            <w:tcW w:w="1683" w:type="pct"/>
            <w:noWrap/>
            <w:hideMark/>
          </w:tcPr>
          <w:p w:rsidR="00A84D4B" w:rsidRPr="001B09B2" w:rsidRDefault="00A84D4B" w:rsidP="00FD36AB">
            <w:r w:rsidRPr="001B09B2">
              <w:t>ČTEČKA digitální RTG kazet KODAK</w:t>
            </w:r>
          </w:p>
        </w:tc>
        <w:tc>
          <w:tcPr>
            <w:tcW w:w="1035" w:type="pct"/>
            <w:noWrap/>
            <w:hideMark/>
          </w:tcPr>
          <w:p w:rsidR="00A84D4B" w:rsidRPr="001B09B2" w:rsidRDefault="00A84D4B" w:rsidP="00FD36AB">
            <w:pPr>
              <w:cnfStyle w:val="000000000000"/>
            </w:pPr>
            <w:r w:rsidRPr="001B09B2">
              <w:t>Carestream DV MAX CR</w:t>
            </w:r>
          </w:p>
        </w:tc>
        <w:tc>
          <w:tcPr>
            <w:tcW w:w="659" w:type="pct"/>
            <w:noWrap/>
            <w:hideMark/>
          </w:tcPr>
          <w:p w:rsidR="00A84D4B" w:rsidRPr="001B09B2" w:rsidRDefault="00A84D4B" w:rsidP="00FD36AB">
            <w:pPr>
              <w:cnfStyle w:val="000000000000"/>
            </w:pPr>
            <w:r w:rsidRPr="001B09B2">
              <w:t>RTG</w:t>
            </w:r>
          </w:p>
        </w:tc>
        <w:tc>
          <w:tcPr>
            <w:tcW w:w="1009" w:type="pct"/>
            <w:hideMark/>
          </w:tcPr>
          <w:p w:rsidR="00A84D4B" w:rsidRPr="001B09B2" w:rsidRDefault="00A84D4B" w:rsidP="00FD36AB">
            <w:pPr>
              <w:cnfStyle w:val="000000000000"/>
            </w:pPr>
            <w:r w:rsidRPr="001B09B2">
              <w:t>Eternet kabel (konektor RJ32)</w:t>
            </w:r>
          </w:p>
        </w:tc>
        <w:tc>
          <w:tcPr>
            <w:tcW w:w="614" w:type="pct"/>
            <w:noWrap/>
            <w:hideMark/>
          </w:tcPr>
          <w:p w:rsidR="00A84D4B" w:rsidRPr="001B09B2" w:rsidRDefault="00A84D4B" w:rsidP="00FD36AB">
            <w:pPr>
              <w:cnfStyle w:val="000000000000"/>
            </w:pPr>
            <w:r w:rsidRPr="001B09B2">
              <w:t>Přes PACS</w:t>
            </w:r>
          </w:p>
        </w:tc>
      </w:tr>
      <w:tr w:rsidR="00A84D4B" w:rsidRPr="001B09B2" w:rsidTr="00FD36AB">
        <w:trPr>
          <w:trHeight w:val="264"/>
        </w:trPr>
        <w:tc>
          <w:tcPr>
            <w:cnfStyle w:val="001000000000"/>
            <w:tcW w:w="1683" w:type="pct"/>
            <w:noWrap/>
            <w:hideMark/>
          </w:tcPr>
          <w:p w:rsidR="00A84D4B" w:rsidRPr="001B09B2" w:rsidRDefault="00A84D4B" w:rsidP="00FD36AB">
            <w:r w:rsidRPr="001B09B2">
              <w:t>RENTGEN POJÍZDNÝ S C-RAMENEM GE Healthcare</w:t>
            </w:r>
          </w:p>
        </w:tc>
        <w:tc>
          <w:tcPr>
            <w:tcW w:w="1035" w:type="pct"/>
            <w:noWrap/>
            <w:hideMark/>
          </w:tcPr>
          <w:p w:rsidR="00A84D4B" w:rsidRPr="001B09B2" w:rsidRDefault="00A84D4B" w:rsidP="00FD36AB">
            <w:pPr>
              <w:cnfStyle w:val="000000000000"/>
            </w:pPr>
            <w:r w:rsidRPr="001B09B2">
              <w:t>Brivo OEC 850</w:t>
            </w:r>
          </w:p>
        </w:tc>
        <w:tc>
          <w:tcPr>
            <w:tcW w:w="659" w:type="pct"/>
            <w:noWrap/>
            <w:hideMark/>
          </w:tcPr>
          <w:p w:rsidR="00A84D4B" w:rsidRPr="001B09B2" w:rsidRDefault="00A84D4B" w:rsidP="00FD36AB">
            <w:pPr>
              <w:cnfStyle w:val="000000000000"/>
            </w:pPr>
            <w:r w:rsidRPr="001B09B2">
              <w:t>RTG</w:t>
            </w:r>
          </w:p>
        </w:tc>
        <w:tc>
          <w:tcPr>
            <w:tcW w:w="1009" w:type="pct"/>
            <w:hideMark/>
          </w:tcPr>
          <w:p w:rsidR="00A84D4B" w:rsidRPr="001B09B2" w:rsidRDefault="00A84D4B" w:rsidP="00FD36AB">
            <w:pPr>
              <w:cnfStyle w:val="000000000000"/>
            </w:pPr>
            <w:r w:rsidRPr="001B09B2">
              <w:t>Eternet kabel (konektor RJ32)</w:t>
            </w:r>
          </w:p>
        </w:tc>
        <w:tc>
          <w:tcPr>
            <w:tcW w:w="614" w:type="pct"/>
            <w:noWrap/>
            <w:hideMark/>
          </w:tcPr>
          <w:p w:rsidR="00A84D4B" w:rsidRPr="001B09B2" w:rsidRDefault="00A84D4B" w:rsidP="00FD36AB">
            <w:pPr>
              <w:cnfStyle w:val="000000000000"/>
            </w:pPr>
            <w:r w:rsidRPr="001B09B2">
              <w:t>Přes PACS</w:t>
            </w:r>
          </w:p>
        </w:tc>
      </w:tr>
      <w:tr w:rsidR="00A84D4B" w:rsidRPr="001B09B2" w:rsidTr="00FD36AB">
        <w:trPr>
          <w:trHeight w:val="264"/>
        </w:trPr>
        <w:tc>
          <w:tcPr>
            <w:cnfStyle w:val="001000000000"/>
            <w:tcW w:w="1683" w:type="pct"/>
            <w:noWrap/>
            <w:hideMark/>
          </w:tcPr>
          <w:p w:rsidR="00A84D4B" w:rsidRPr="001B09B2" w:rsidRDefault="00A84D4B" w:rsidP="00FD36AB">
            <w:r w:rsidRPr="001B09B2">
              <w:t>RENTGEN POJÍZDNÝ S C-RAMENEM GE Healthcare</w:t>
            </w:r>
          </w:p>
        </w:tc>
        <w:tc>
          <w:tcPr>
            <w:tcW w:w="1035" w:type="pct"/>
            <w:noWrap/>
            <w:hideMark/>
          </w:tcPr>
          <w:p w:rsidR="00A84D4B" w:rsidRPr="001B09B2" w:rsidRDefault="00A84D4B" w:rsidP="00FD36AB">
            <w:pPr>
              <w:cnfStyle w:val="000000000000"/>
            </w:pPr>
            <w:r w:rsidRPr="001B09B2">
              <w:t>Brivo OEC 850</w:t>
            </w:r>
          </w:p>
        </w:tc>
        <w:tc>
          <w:tcPr>
            <w:tcW w:w="659" w:type="pct"/>
            <w:noWrap/>
            <w:hideMark/>
          </w:tcPr>
          <w:p w:rsidR="00A84D4B" w:rsidRPr="001B09B2" w:rsidRDefault="00A84D4B" w:rsidP="00FD36AB">
            <w:pPr>
              <w:cnfStyle w:val="000000000000"/>
            </w:pPr>
            <w:r w:rsidRPr="001B09B2">
              <w:t>RTG</w:t>
            </w:r>
          </w:p>
        </w:tc>
        <w:tc>
          <w:tcPr>
            <w:tcW w:w="1009" w:type="pct"/>
            <w:hideMark/>
          </w:tcPr>
          <w:p w:rsidR="00A84D4B" w:rsidRPr="001B09B2" w:rsidRDefault="00A84D4B" w:rsidP="00FD36AB">
            <w:pPr>
              <w:cnfStyle w:val="000000000000"/>
            </w:pPr>
            <w:r w:rsidRPr="001B09B2">
              <w:t>Eternet kabel (konektor RJ32)</w:t>
            </w:r>
          </w:p>
        </w:tc>
        <w:tc>
          <w:tcPr>
            <w:tcW w:w="614" w:type="pct"/>
            <w:noWrap/>
            <w:hideMark/>
          </w:tcPr>
          <w:p w:rsidR="00A84D4B" w:rsidRPr="001B09B2" w:rsidRDefault="00A84D4B" w:rsidP="00FD36AB">
            <w:pPr>
              <w:cnfStyle w:val="000000000000"/>
            </w:pPr>
            <w:r w:rsidRPr="001B09B2">
              <w:t>Přes PACS</w:t>
            </w:r>
          </w:p>
        </w:tc>
      </w:tr>
      <w:tr w:rsidR="00A84D4B" w:rsidRPr="001B09B2" w:rsidTr="00FD36AB">
        <w:trPr>
          <w:trHeight w:val="264"/>
        </w:trPr>
        <w:tc>
          <w:tcPr>
            <w:cnfStyle w:val="001000000000"/>
            <w:tcW w:w="1683" w:type="pct"/>
            <w:noWrap/>
            <w:hideMark/>
          </w:tcPr>
          <w:p w:rsidR="00A84D4B" w:rsidRPr="001B09B2" w:rsidRDefault="00A84D4B" w:rsidP="00FD36AB">
            <w:r w:rsidRPr="001B09B2">
              <w:t>RENTGEN SIEMENS ARCADIS:C-RAMENO</w:t>
            </w:r>
          </w:p>
        </w:tc>
        <w:tc>
          <w:tcPr>
            <w:tcW w:w="1035" w:type="pct"/>
            <w:noWrap/>
            <w:hideMark/>
          </w:tcPr>
          <w:p w:rsidR="00A84D4B" w:rsidRPr="001B09B2" w:rsidRDefault="00A84D4B" w:rsidP="00FD36AB">
            <w:pPr>
              <w:cnfStyle w:val="000000000000"/>
            </w:pPr>
            <w:r w:rsidRPr="001B09B2">
              <w:t>Arcadis Orbic  8081080</w:t>
            </w:r>
          </w:p>
        </w:tc>
        <w:tc>
          <w:tcPr>
            <w:tcW w:w="659" w:type="pct"/>
            <w:noWrap/>
            <w:hideMark/>
          </w:tcPr>
          <w:p w:rsidR="00A84D4B" w:rsidRPr="001B09B2" w:rsidRDefault="00A84D4B" w:rsidP="00FD36AB">
            <w:pPr>
              <w:cnfStyle w:val="000000000000"/>
            </w:pPr>
            <w:r w:rsidRPr="001B09B2">
              <w:t>RTG</w:t>
            </w:r>
          </w:p>
        </w:tc>
        <w:tc>
          <w:tcPr>
            <w:tcW w:w="1009" w:type="pct"/>
            <w:hideMark/>
          </w:tcPr>
          <w:p w:rsidR="00A84D4B" w:rsidRPr="001B09B2" w:rsidRDefault="00A84D4B" w:rsidP="00FD36AB">
            <w:pPr>
              <w:cnfStyle w:val="000000000000"/>
            </w:pPr>
            <w:r w:rsidRPr="001B09B2">
              <w:t>Eternet kabel (konektor RJ32)</w:t>
            </w:r>
          </w:p>
        </w:tc>
        <w:tc>
          <w:tcPr>
            <w:tcW w:w="614" w:type="pct"/>
            <w:noWrap/>
            <w:hideMark/>
          </w:tcPr>
          <w:p w:rsidR="00A84D4B" w:rsidRPr="001B09B2" w:rsidRDefault="00A84D4B" w:rsidP="00FD36AB">
            <w:pPr>
              <w:cnfStyle w:val="000000000000"/>
            </w:pPr>
            <w:r w:rsidRPr="001B09B2">
              <w:t>Přes PACS</w:t>
            </w:r>
          </w:p>
        </w:tc>
      </w:tr>
      <w:tr w:rsidR="00A84D4B" w:rsidRPr="001B09B2" w:rsidTr="00FD36AB">
        <w:trPr>
          <w:trHeight w:val="264"/>
        </w:trPr>
        <w:tc>
          <w:tcPr>
            <w:cnfStyle w:val="001000000000"/>
            <w:tcW w:w="1683" w:type="pct"/>
            <w:noWrap/>
            <w:hideMark/>
          </w:tcPr>
          <w:p w:rsidR="00A84D4B" w:rsidRPr="001B09B2" w:rsidRDefault="00A84D4B" w:rsidP="00FD36AB">
            <w:r w:rsidRPr="001B09B2">
              <w:t>RENTGEN SIEMENS ARCADIS:C-RAMENO</w:t>
            </w:r>
          </w:p>
        </w:tc>
        <w:tc>
          <w:tcPr>
            <w:tcW w:w="1035" w:type="pct"/>
            <w:noWrap/>
            <w:hideMark/>
          </w:tcPr>
          <w:p w:rsidR="00A84D4B" w:rsidRPr="001B09B2" w:rsidRDefault="00A84D4B" w:rsidP="00FD36AB">
            <w:pPr>
              <w:cnfStyle w:val="000000000000"/>
            </w:pPr>
            <w:r w:rsidRPr="001B09B2">
              <w:t>Arcadis Orbic  3D</w:t>
            </w:r>
          </w:p>
        </w:tc>
        <w:tc>
          <w:tcPr>
            <w:tcW w:w="659" w:type="pct"/>
            <w:noWrap/>
            <w:hideMark/>
          </w:tcPr>
          <w:p w:rsidR="00A84D4B" w:rsidRPr="001B09B2" w:rsidRDefault="00A84D4B" w:rsidP="00FD36AB">
            <w:pPr>
              <w:cnfStyle w:val="000000000000"/>
            </w:pPr>
            <w:r w:rsidRPr="001B09B2">
              <w:t>RTG</w:t>
            </w:r>
          </w:p>
        </w:tc>
        <w:tc>
          <w:tcPr>
            <w:tcW w:w="1009" w:type="pct"/>
            <w:hideMark/>
          </w:tcPr>
          <w:p w:rsidR="00A84D4B" w:rsidRPr="001B09B2" w:rsidRDefault="00A84D4B" w:rsidP="00FD36AB">
            <w:pPr>
              <w:cnfStyle w:val="000000000000"/>
            </w:pPr>
            <w:r w:rsidRPr="001B09B2">
              <w:t>Eternet kabel (konektor RJ32)</w:t>
            </w:r>
          </w:p>
        </w:tc>
        <w:tc>
          <w:tcPr>
            <w:tcW w:w="614" w:type="pct"/>
            <w:noWrap/>
            <w:hideMark/>
          </w:tcPr>
          <w:p w:rsidR="00A84D4B" w:rsidRPr="001B09B2" w:rsidRDefault="00A84D4B" w:rsidP="00FD36AB">
            <w:pPr>
              <w:cnfStyle w:val="000000000000"/>
            </w:pPr>
            <w:r w:rsidRPr="001B09B2">
              <w:t>Přes PACS</w:t>
            </w:r>
          </w:p>
        </w:tc>
      </w:tr>
      <w:tr w:rsidR="00A84D4B" w:rsidRPr="001B09B2" w:rsidTr="00FD36AB">
        <w:trPr>
          <w:trHeight w:val="264"/>
        </w:trPr>
        <w:tc>
          <w:tcPr>
            <w:cnfStyle w:val="001000000000"/>
            <w:tcW w:w="1683" w:type="pct"/>
            <w:noWrap/>
            <w:hideMark/>
          </w:tcPr>
          <w:p w:rsidR="00A84D4B" w:rsidRPr="001B09B2" w:rsidRDefault="00A84D4B" w:rsidP="00FD36AB">
            <w:r w:rsidRPr="001B09B2">
              <w:t>RENTGEN SKIASKOP.SKIAGRAF. PHILIPS</w:t>
            </w:r>
          </w:p>
        </w:tc>
        <w:tc>
          <w:tcPr>
            <w:tcW w:w="1035" w:type="pct"/>
            <w:noWrap/>
            <w:hideMark/>
          </w:tcPr>
          <w:p w:rsidR="00A84D4B" w:rsidRPr="001B09B2" w:rsidRDefault="00A84D4B" w:rsidP="00FD36AB">
            <w:pPr>
              <w:cnfStyle w:val="000000000000"/>
            </w:pPr>
            <w:r w:rsidRPr="001B09B2">
              <w:t>EASY DIAGNOST ELEVA</w:t>
            </w:r>
          </w:p>
        </w:tc>
        <w:tc>
          <w:tcPr>
            <w:tcW w:w="659" w:type="pct"/>
            <w:noWrap/>
            <w:hideMark/>
          </w:tcPr>
          <w:p w:rsidR="00A84D4B" w:rsidRPr="001B09B2" w:rsidRDefault="00A84D4B" w:rsidP="00FD36AB">
            <w:pPr>
              <w:cnfStyle w:val="000000000000"/>
            </w:pPr>
            <w:r w:rsidRPr="001B09B2">
              <w:t>RTG</w:t>
            </w:r>
          </w:p>
        </w:tc>
        <w:tc>
          <w:tcPr>
            <w:tcW w:w="1009" w:type="pct"/>
            <w:hideMark/>
          </w:tcPr>
          <w:p w:rsidR="00A84D4B" w:rsidRPr="001B09B2" w:rsidRDefault="00A84D4B" w:rsidP="00FD36AB">
            <w:pPr>
              <w:cnfStyle w:val="000000000000"/>
            </w:pPr>
            <w:r w:rsidRPr="001B09B2">
              <w:t>Eternet kabel (konektor RJ32)</w:t>
            </w:r>
          </w:p>
        </w:tc>
        <w:tc>
          <w:tcPr>
            <w:tcW w:w="614" w:type="pct"/>
            <w:noWrap/>
            <w:hideMark/>
          </w:tcPr>
          <w:p w:rsidR="00A84D4B" w:rsidRPr="001B09B2" w:rsidRDefault="00A84D4B" w:rsidP="00FD36AB">
            <w:pPr>
              <w:cnfStyle w:val="000000000000"/>
            </w:pPr>
            <w:r w:rsidRPr="001B09B2">
              <w:t>Přes PACS</w:t>
            </w:r>
          </w:p>
        </w:tc>
      </w:tr>
      <w:tr w:rsidR="00A84D4B" w:rsidRPr="001B09B2" w:rsidTr="00FD36AB">
        <w:trPr>
          <w:trHeight w:val="264"/>
        </w:trPr>
        <w:tc>
          <w:tcPr>
            <w:cnfStyle w:val="001000000000"/>
            <w:tcW w:w="1683" w:type="pct"/>
            <w:noWrap/>
            <w:hideMark/>
          </w:tcPr>
          <w:p w:rsidR="00A84D4B" w:rsidRPr="001B09B2" w:rsidRDefault="00A84D4B" w:rsidP="00FD36AB">
            <w:r w:rsidRPr="001B09B2">
              <w:lastRenderedPageBreak/>
              <w:t>RENTGEN ZUBNÍ intraorální Planmeca</w:t>
            </w:r>
          </w:p>
        </w:tc>
        <w:tc>
          <w:tcPr>
            <w:tcW w:w="1035" w:type="pct"/>
            <w:noWrap/>
            <w:hideMark/>
          </w:tcPr>
          <w:p w:rsidR="00A84D4B" w:rsidRPr="001B09B2" w:rsidRDefault="00A84D4B" w:rsidP="00FD36AB">
            <w:pPr>
              <w:cnfStyle w:val="000000000000"/>
            </w:pPr>
            <w:r w:rsidRPr="001B09B2">
              <w:t>Planmeca ProX</w:t>
            </w:r>
          </w:p>
        </w:tc>
        <w:tc>
          <w:tcPr>
            <w:tcW w:w="659" w:type="pct"/>
            <w:noWrap/>
            <w:hideMark/>
          </w:tcPr>
          <w:p w:rsidR="00A84D4B" w:rsidRPr="001B09B2" w:rsidRDefault="00A84D4B" w:rsidP="00FD36AB">
            <w:pPr>
              <w:cnfStyle w:val="000000000000"/>
            </w:pPr>
            <w:r w:rsidRPr="001B09B2">
              <w:t xml:space="preserve">Zubní pohotovost </w:t>
            </w:r>
          </w:p>
        </w:tc>
        <w:tc>
          <w:tcPr>
            <w:tcW w:w="1009" w:type="pct"/>
            <w:noWrap/>
            <w:hideMark/>
          </w:tcPr>
          <w:p w:rsidR="00A84D4B" w:rsidRPr="001B09B2" w:rsidRDefault="00A84D4B" w:rsidP="00FD36AB">
            <w:pPr>
              <w:cnfStyle w:val="000000000000"/>
            </w:pPr>
            <w:r w:rsidRPr="001B09B2">
              <w:t>připojeno na místní disk přes PC</w:t>
            </w:r>
          </w:p>
        </w:tc>
        <w:tc>
          <w:tcPr>
            <w:tcW w:w="614" w:type="pct"/>
            <w:noWrap/>
            <w:hideMark/>
          </w:tcPr>
          <w:p w:rsidR="00A84D4B" w:rsidRPr="001B09B2" w:rsidRDefault="00A84D4B" w:rsidP="00FD36AB">
            <w:pPr>
              <w:cnfStyle w:val="000000000000"/>
            </w:pPr>
            <w:r w:rsidRPr="001B09B2">
              <w:t>není do PACS</w:t>
            </w:r>
          </w:p>
        </w:tc>
      </w:tr>
      <w:tr w:rsidR="00A84D4B" w:rsidRPr="001B09B2" w:rsidTr="00FD36AB">
        <w:trPr>
          <w:trHeight w:val="264"/>
        </w:trPr>
        <w:tc>
          <w:tcPr>
            <w:cnfStyle w:val="001000000000"/>
            <w:tcW w:w="1683" w:type="pct"/>
            <w:noWrap/>
            <w:hideMark/>
          </w:tcPr>
          <w:p w:rsidR="00A84D4B" w:rsidRPr="001B09B2" w:rsidRDefault="00A84D4B" w:rsidP="00FD36AB">
            <w:r w:rsidRPr="001B09B2">
              <w:t>ULTRAZVUKOVY DIAGNOST. PRISTROJ</w:t>
            </w:r>
          </w:p>
        </w:tc>
        <w:tc>
          <w:tcPr>
            <w:tcW w:w="1035" w:type="pct"/>
            <w:noWrap/>
            <w:hideMark/>
          </w:tcPr>
          <w:p w:rsidR="00A84D4B" w:rsidRPr="001B09B2" w:rsidRDefault="00A84D4B" w:rsidP="00FD36AB">
            <w:pPr>
              <w:cnfStyle w:val="000000000000"/>
            </w:pPr>
            <w:r w:rsidRPr="001B09B2">
              <w:t>HD7 XE</w:t>
            </w:r>
          </w:p>
        </w:tc>
        <w:tc>
          <w:tcPr>
            <w:tcW w:w="659" w:type="pct"/>
            <w:noWrap/>
            <w:hideMark/>
          </w:tcPr>
          <w:p w:rsidR="00A84D4B" w:rsidRPr="001B09B2" w:rsidRDefault="00A84D4B" w:rsidP="00FD36AB">
            <w:pPr>
              <w:cnfStyle w:val="000000000000"/>
            </w:pPr>
            <w:r w:rsidRPr="001B09B2">
              <w:t>RTG</w:t>
            </w:r>
          </w:p>
        </w:tc>
        <w:tc>
          <w:tcPr>
            <w:tcW w:w="1009" w:type="pct"/>
            <w:hideMark/>
          </w:tcPr>
          <w:p w:rsidR="00A84D4B" w:rsidRPr="001B09B2" w:rsidRDefault="00A84D4B" w:rsidP="00FD36AB">
            <w:pPr>
              <w:cnfStyle w:val="000000000000"/>
            </w:pPr>
            <w:r w:rsidRPr="001B09B2">
              <w:t>Eternet kabel (konektor RJ32)</w:t>
            </w:r>
          </w:p>
        </w:tc>
        <w:tc>
          <w:tcPr>
            <w:tcW w:w="614" w:type="pct"/>
            <w:noWrap/>
            <w:hideMark/>
          </w:tcPr>
          <w:p w:rsidR="00A84D4B" w:rsidRPr="001B09B2" w:rsidRDefault="00A84D4B" w:rsidP="00FD36AB">
            <w:pPr>
              <w:cnfStyle w:val="000000000000"/>
            </w:pPr>
            <w:r w:rsidRPr="001B09B2">
              <w:t>Přes PACS</w:t>
            </w:r>
          </w:p>
        </w:tc>
      </w:tr>
      <w:tr w:rsidR="00A84D4B" w:rsidRPr="001B09B2" w:rsidTr="00FD36AB">
        <w:trPr>
          <w:trHeight w:val="264"/>
        </w:trPr>
        <w:tc>
          <w:tcPr>
            <w:cnfStyle w:val="001000000000"/>
            <w:tcW w:w="1683" w:type="pct"/>
            <w:noWrap/>
            <w:hideMark/>
          </w:tcPr>
          <w:p w:rsidR="00A84D4B" w:rsidRPr="001B09B2" w:rsidRDefault="00A84D4B" w:rsidP="00FD36AB">
            <w:r w:rsidRPr="001B09B2">
              <w:t>ULTRAZVUKOVY DIAGNOST. PRISTROJ PHILIPS</w:t>
            </w:r>
          </w:p>
        </w:tc>
        <w:tc>
          <w:tcPr>
            <w:tcW w:w="1035" w:type="pct"/>
            <w:noWrap/>
            <w:hideMark/>
          </w:tcPr>
          <w:p w:rsidR="00A84D4B" w:rsidRPr="001B09B2" w:rsidRDefault="00A84D4B" w:rsidP="00FD36AB">
            <w:pPr>
              <w:cnfStyle w:val="000000000000"/>
            </w:pPr>
            <w:r w:rsidRPr="001B09B2">
              <w:t>EN VISOR M 2540 A</w:t>
            </w:r>
          </w:p>
        </w:tc>
        <w:tc>
          <w:tcPr>
            <w:tcW w:w="659" w:type="pct"/>
            <w:noWrap/>
            <w:hideMark/>
          </w:tcPr>
          <w:p w:rsidR="00A84D4B" w:rsidRPr="001B09B2" w:rsidRDefault="00A84D4B" w:rsidP="00FD36AB">
            <w:pPr>
              <w:cnfStyle w:val="000000000000"/>
            </w:pPr>
            <w:r w:rsidRPr="001B09B2">
              <w:t>RTG</w:t>
            </w:r>
          </w:p>
        </w:tc>
        <w:tc>
          <w:tcPr>
            <w:tcW w:w="1009" w:type="pct"/>
            <w:hideMark/>
          </w:tcPr>
          <w:p w:rsidR="00A84D4B" w:rsidRPr="001B09B2" w:rsidRDefault="00A84D4B" w:rsidP="00FD36AB">
            <w:pPr>
              <w:cnfStyle w:val="000000000000"/>
            </w:pPr>
            <w:r w:rsidRPr="001B09B2">
              <w:t>Eternet kabel (konektor RJ32)</w:t>
            </w:r>
          </w:p>
        </w:tc>
        <w:tc>
          <w:tcPr>
            <w:tcW w:w="614" w:type="pct"/>
            <w:noWrap/>
            <w:hideMark/>
          </w:tcPr>
          <w:p w:rsidR="00A84D4B" w:rsidRPr="001B09B2" w:rsidRDefault="00A84D4B" w:rsidP="00FD36AB">
            <w:pPr>
              <w:cnfStyle w:val="000000000000"/>
            </w:pPr>
            <w:r w:rsidRPr="001B09B2">
              <w:t>Přes PACS</w:t>
            </w:r>
          </w:p>
        </w:tc>
      </w:tr>
      <w:tr w:rsidR="00A84D4B" w:rsidRPr="001B09B2" w:rsidTr="00FD36AB">
        <w:trPr>
          <w:trHeight w:val="264"/>
        </w:trPr>
        <w:tc>
          <w:tcPr>
            <w:cnfStyle w:val="001000000000"/>
            <w:tcW w:w="1683" w:type="pct"/>
            <w:noWrap/>
            <w:hideMark/>
          </w:tcPr>
          <w:p w:rsidR="00A84D4B" w:rsidRPr="001B09B2" w:rsidRDefault="00A84D4B" w:rsidP="00FD36AB">
            <w:r w:rsidRPr="001B09B2">
              <w:t>Ultrazvukový přístroj</w:t>
            </w:r>
          </w:p>
        </w:tc>
        <w:tc>
          <w:tcPr>
            <w:tcW w:w="1035" w:type="pct"/>
            <w:noWrap/>
            <w:hideMark/>
          </w:tcPr>
          <w:p w:rsidR="00A84D4B" w:rsidRPr="001B09B2" w:rsidRDefault="00A84D4B" w:rsidP="00FD36AB">
            <w:pPr>
              <w:cnfStyle w:val="000000000000"/>
            </w:pPr>
            <w:r w:rsidRPr="001B09B2">
              <w:t>LOGIQ e</w:t>
            </w:r>
          </w:p>
        </w:tc>
        <w:tc>
          <w:tcPr>
            <w:tcW w:w="659" w:type="pct"/>
            <w:noWrap/>
            <w:hideMark/>
          </w:tcPr>
          <w:p w:rsidR="00A84D4B" w:rsidRPr="001B09B2" w:rsidRDefault="00A84D4B" w:rsidP="00FD36AB">
            <w:pPr>
              <w:cnfStyle w:val="000000000000"/>
            </w:pPr>
            <w:r w:rsidRPr="001B09B2">
              <w:t>ARO</w:t>
            </w:r>
          </w:p>
        </w:tc>
        <w:tc>
          <w:tcPr>
            <w:tcW w:w="1009" w:type="pct"/>
            <w:noWrap/>
            <w:hideMark/>
          </w:tcPr>
          <w:p w:rsidR="00A84D4B" w:rsidRPr="001B09B2" w:rsidRDefault="00A84D4B" w:rsidP="00FD36AB">
            <w:pPr>
              <w:cnfStyle w:val="000000000000"/>
            </w:pPr>
            <w:r w:rsidRPr="001B09B2">
              <w:t>Připojeno přes Wifi na ARU</w:t>
            </w:r>
          </w:p>
        </w:tc>
        <w:tc>
          <w:tcPr>
            <w:tcW w:w="614" w:type="pct"/>
            <w:noWrap/>
            <w:hideMark/>
          </w:tcPr>
          <w:p w:rsidR="00A84D4B" w:rsidRPr="001B09B2" w:rsidRDefault="00A84D4B" w:rsidP="00FD36AB">
            <w:pPr>
              <w:cnfStyle w:val="000000000000"/>
            </w:pPr>
            <w:r w:rsidRPr="001B09B2">
              <w:t>Přes PACS</w:t>
            </w:r>
          </w:p>
        </w:tc>
      </w:tr>
      <w:tr w:rsidR="00A84D4B" w:rsidRPr="001B09B2" w:rsidTr="00FD36AB">
        <w:trPr>
          <w:trHeight w:val="264"/>
        </w:trPr>
        <w:tc>
          <w:tcPr>
            <w:cnfStyle w:val="001000000000"/>
            <w:tcW w:w="1683" w:type="pct"/>
            <w:noWrap/>
            <w:hideMark/>
          </w:tcPr>
          <w:p w:rsidR="00A84D4B" w:rsidRPr="001B09B2" w:rsidRDefault="00A84D4B" w:rsidP="00FD36AB">
            <w:r w:rsidRPr="001B09B2">
              <w:t>Ultrazvukový diag. přístroj B-K Medical</w:t>
            </w:r>
          </w:p>
        </w:tc>
        <w:tc>
          <w:tcPr>
            <w:tcW w:w="1035" w:type="pct"/>
            <w:noWrap/>
            <w:hideMark/>
          </w:tcPr>
          <w:p w:rsidR="00A84D4B" w:rsidRPr="001B09B2" w:rsidRDefault="00A84D4B" w:rsidP="00FD36AB">
            <w:pPr>
              <w:cnfStyle w:val="000000000000"/>
            </w:pPr>
            <w:r w:rsidRPr="001B09B2">
              <w:t>1202-400 FlexFocus</w:t>
            </w:r>
          </w:p>
        </w:tc>
        <w:tc>
          <w:tcPr>
            <w:tcW w:w="659" w:type="pct"/>
            <w:noWrap/>
            <w:hideMark/>
          </w:tcPr>
          <w:p w:rsidR="00A84D4B" w:rsidRPr="001B09B2" w:rsidRDefault="00A84D4B" w:rsidP="00FD36AB">
            <w:pPr>
              <w:cnfStyle w:val="000000000000"/>
            </w:pPr>
            <w:r w:rsidRPr="001B09B2">
              <w:t xml:space="preserve">Urologie </w:t>
            </w:r>
          </w:p>
        </w:tc>
        <w:tc>
          <w:tcPr>
            <w:tcW w:w="1009" w:type="pct"/>
            <w:hideMark/>
          </w:tcPr>
          <w:p w:rsidR="00A84D4B" w:rsidRPr="001B09B2" w:rsidRDefault="00A84D4B" w:rsidP="00FD36AB">
            <w:pPr>
              <w:cnfStyle w:val="000000000000"/>
            </w:pPr>
            <w:r w:rsidRPr="001B09B2">
              <w:t>Eternet kabel (konektor RJ32)</w:t>
            </w:r>
          </w:p>
        </w:tc>
        <w:tc>
          <w:tcPr>
            <w:tcW w:w="614" w:type="pct"/>
            <w:noWrap/>
            <w:hideMark/>
          </w:tcPr>
          <w:p w:rsidR="00A84D4B" w:rsidRPr="001B09B2" w:rsidRDefault="00A84D4B" w:rsidP="00FD36AB">
            <w:pPr>
              <w:cnfStyle w:val="000000000000"/>
            </w:pPr>
            <w:r w:rsidRPr="001B09B2">
              <w:t>Přes PACS</w:t>
            </w:r>
          </w:p>
        </w:tc>
      </w:tr>
      <w:tr w:rsidR="00A84D4B" w:rsidRPr="001B09B2" w:rsidTr="00FD36AB">
        <w:trPr>
          <w:trHeight w:val="264"/>
        </w:trPr>
        <w:tc>
          <w:tcPr>
            <w:cnfStyle w:val="001000000000"/>
            <w:tcW w:w="1683" w:type="pct"/>
            <w:noWrap/>
            <w:hideMark/>
          </w:tcPr>
          <w:p w:rsidR="00A84D4B" w:rsidRPr="001B09B2" w:rsidRDefault="00A84D4B" w:rsidP="00FD36AB">
            <w:r w:rsidRPr="001B09B2">
              <w:t>UROLOGIE URODYNAMIKA SOLAR</w:t>
            </w:r>
          </w:p>
        </w:tc>
        <w:tc>
          <w:tcPr>
            <w:tcW w:w="1035" w:type="pct"/>
            <w:noWrap/>
            <w:hideMark/>
          </w:tcPr>
          <w:p w:rsidR="00A84D4B" w:rsidRPr="001B09B2" w:rsidRDefault="00A84D4B" w:rsidP="00FD36AB">
            <w:pPr>
              <w:cnfStyle w:val="000000000000"/>
            </w:pPr>
            <w:r w:rsidRPr="001B09B2">
              <w:t>SOLAR</w:t>
            </w:r>
          </w:p>
        </w:tc>
        <w:tc>
          <w:tcPr>
            <w:tcW w:w="659" w:type="pct"/>
            <w:noWrap/>
            <w:hideMark/>
          </w:tcPr>
          <w:p w:rsidR="00A84D4B" w:rsidRPr="001B09B2" w:rsidRDefault="00A84D4B" w:rsidP="00FD36AB">
            <w:pPr>
              <w:cnfStyle w:val="000000000000"/>
            </w:pPr>
            <w:r w:rsidRPr="001B09B2">
              <w:t xml:space="preserve">Urologie </w:t>
            </w:r>
          </w:p>
        </w:tc>
        <w:tc>
          <w:tcPr>
            <w:tcW w:w="1009" w:type="pct"/>
            <w:hideMark/>
          </w:tcPr>
          <w:p w:rsidR="00A84D4B" w:rsidRPr="001B09B2" w:rsidRDefault="00A84D4B" w:rsidP="00FD36AB">
            <w:pPr>
              <w:cnfStyle w:val="000000000000"/>
            </w:pPr>
            <w:r w:rsidRPr="001B09B2">
              <w:t>Eternet kabel (konektor RJ32)</w:t>
            </w:r>
          </w:p>
        </w:tc>
        <w:tc>
          <w:tcPr>
            <w:tcW w:w="614" w:type="pct"/>
            <w:noWrap/>
            <w:hideMark/>
          </w:tcPr>
          <w:p w:rsidR="00A84D4B" w:rsidRPr="001B09B2" w:rsidRDefault="00A84D4B" w:rsidP="00FD36AB">
            <w:pPr>
              <w:cnfStyle w:val="000000000000"/>
            </w:pPr>
            <w:r w:rsidRPr="001B09B2">
              <w:t>Přes PACS</w:t>
            </w:r>
          </w:p>
        </w:tc>
      </w:tr>
      <w:tr w:rsidR="00A84D4B" w:rsidRPr="001B09B2" w:rsidTr="00FD36AB">
        <w:trPr>
          <w:trHeight w:val="264"/>
        </w:trPr>
        <w:tc>
          <w:tcPr>
            <w:cnfStyle w:val="001000000000"/>
            <w:tcW w:w="1683" w:type="pct"/>
            <w:noWrap/>
            <w:hideMark/>
          </w:tcPr>
          <w:p w:rsidR="00A84D4B" w:rsidRPr="001B09B2" w:rsidRDefault="00A84D4B" w:rsidP="00FD36AB">
            <w:r w:rsidRPr="001B09B2">
              <w:t>CT - Siemens</w:t>
            </w:r>
          </w:p>
        </w:tc>
        <w:tc>
          <w:tcPr>
            <w:tcW w:w="1035" w:type="pct"/>
            <w:noWrap/>
            <w:hideMark/>
          </w:tcPr>
          <w:p w:rsidR="00A84D4B" w:rsidRPr="001B09B2" w:rsidRDefault="00A84D4B" w:rsidP="00FD36AB">
            <w:pPr>
              <w:cnfStyle w:val="000000000000"/>
            </w:pPr>
            <w:r w:rsidRPr="001B09B2">
              <w:t>Somatom Perspective</w:t>
            </w:r>
          </w:p>
        </w:tc>
        <w:tc>
          <w:tcPr>
            <w:tcW w:w="659" w:type="pct"/>
            <w:noWrap/>
            <w:hideMark/>
          </w:tcPr>
          <w:p w:rsidR="00A84D4B" w:rsidRPr="001B09B2" w:rsidRDefault="00A84D4B" w:rsidP="00FD36AB">
            <w:pPr>
              <w:cnfStyle w:val="000000000000"/>
            </w:pPr>
            <w:r w:rsidRPr="001B09B2">
              <w:t>CT</w:t>
            </w:r>
          </w:p>
        </w:tc>
        <w:tc>
          <w:tcPr>
            <w:tcW w:w="1009" w:type="pct"/>
            <w:hideMark/>
          </w:tcPr>
          <w:p w:rsidR="00A84D4B" w:rsidRPr="001B09B2" w:rsidRDefault="00A84D4B" w:rsidP="00FD36AB">
            <w:pPr>
              <w:cnfStyle w:val="000000000000"/>
            </w:pPr>
            <w:r w:rsidRPr="001B09B2">
              <w:t>Eternet kabel (konektor RJ32)</w:t>
            </w:r>
          </w:p>
        </w:tc>
        <w:tc>
          <w:tcPr>
            <w:tcW w:w="614" w:type="pct"/>
            <w:noWrap/>
            <w:hideMark/>
          </w:tcPr>
          <w:p w:rsidR="00A84D4B" w:rsidRPr="001B09B2" w:rsidRDefault="00A84D4B" w:rsidP="00FD36AB">
            <w:pPr>
              <w:keepNext/>
              <w:cnfStyle w:val="000000000000"/>
            </w:pPr>
            <w:r w:rsidRPr="001B09B2">
              <w:t>Přes PACS</w:t>
            </w:r>
          </w:p>
        </w:tc>
      </w:tr>
    </w:tbl>
    <w:p w:rsidR="00A84D4B" w:rsidRPr="001B09B2" w:rsidRDefault="00A84D4B" w:rsidP="00FD36AB">
      <w:pPr>
        <w:pStyle w:val="Titulek"/>
      </w:pPr>
      <w:r w:rsidRPr="001B09B2">
        <w:t xml:space="preserve">Tabulka </w:t>
      </w:r>
      <w:r w:rsidR="00CE28C1">
        <w:fldChar w:fldCharType="begin"/>
      </w:r>
      <w:r w:rsidR="00431FEF">
        <w:instrText xml:space="preserve"> SEQ Tabulka \* ARABIC </w:instrText>
      </w:r>
      <w:r w:rsidR="00CE28C1">
        <w:fldChar w:fldCharType="separate"/>
      </w:r>
      <w:r w:rsidR="007B03BD">
        <w:rPr>
          <w:noProof/>
        </w:rPr>
        <w:t>19</w:t>
      </w:r>
      <w:r w:rsidR="00CE28C1">
        <w:rPr>
          <w:noProof/>
        </w:rPr>
        <w:fldChar w:fldCharType="end"/>
      </w:r>
      <w:r w:rsidRPr="001B09B2">
        <w:t>: Klinické a diagnostické přístroje</w:t>
      </w:r>
    </w:p>
    <w:p w:rsidR="00F0396C" w:rsidRPr="001B09B2" w:rsidRDefault="00F0396C" w:rsidP="00F0396C">
      <w:pPr>
        <w:pStyle w:val="Nadpis2"/>
        <w:keepLines/>
        <w:spacing w:before="160" w:after="0"/>
        <w:jc w:val="both"/>
      </w:pPr>
      <w:bookmarkStart w:id="237" w:name="_Toc449090831"/>
      <w:bookmarkStart w:id="238" w:name="_Toc449429265"/>
      <w:bookmarkStart w:id="239" w:name="_Toc449429983"/>
      <w:bookmarkStart w:id="240" w:name="_Toc449090832"/>
      <w:bookmarkStart w:id="241" w:name="_Toc449429266"/>
      <w:bookmarkStart w:id="242" w:name="_Toc449429984"/>
      <w:bookmarkStart w:id="243" w:name="_Toc449090833"/>
      <w:bookmarkStart w:id="244" w:name="_Toc449429267"/>
      <w:bookmarkStart w:id="245" w:name="_Toc449429985"/>
      <w:bookmarkStart w:id="246" w:name="_Toc449090834"/>
      <w:bookmarkStart w:id="247" w:name="_Toc449429268"/>
      <w:bookmarkStart w:id="248" w:name="_Toc449429986"/>
      <w:bookmarkStart w:id="249" w:name="_Toc449091345"/>
      <w:bookmarkStart w:id="250" w:name="_Toc449429779"/>
      <w:bookmarkStart w:id="251" w:name="_Toc449430497"/>
      <w:bookmarkStart w:id="252" w:name="_Toc449091346"/>
      <w:bookmarkStart w:id="253" w:name="_Toc449429780"/>
      <w:bookmarkStart w:id="254" w:name="_Toc449430498"/>
      <w:bookmarkStart w:id="255" w:name="_Toc449091347"/>
      <w:bookmarkStart w:id="256" w:name="_Toc449429781"/>
      <w:bookmarkStart w:id="257" w:name="_Toc449430499"/>
      <w:bookmarkStart w:id="258" w:name="_Toc449091348"/>
      <w:bookmarkStart w:id="259" w:name="_Toc449429782"/>
      <w:bookmarkStart w:id="260" w:name="_Toc449430500"/>
      <w:bookmarkStart w:id="261" w:name="_Toc449091349"/>
      <w:bookmarkStart w:id="262" w:name="_Toc449429783"/>
      <w:bookmarkStart w:id="263" w:name="_Toc449430501"/>
      <w:bookmarkStart w:id="264" w:name="_Toc449091350"/>
      <w:bookmarkStart w:id="265" w:name="_Toc449429784"/>
      <w:bookmarkStart w:id="266" w:name="_Toc449430502"/>
      <w:bookmarkStart w:id="267" w:name="_Toc449091351"/>
      <w:bookmarkStart w:id="268" w:name="_Toc449429785"/>
      <w:bookmarkStart w:id="269" w:name="_Toc449430503"/>
      <w:bookmarkStart w:id="270" w:name="_Toc420060955"/>
      <w:bookmarkStart w:id="271" w:name="_Toc420060956"/>
      <w:bookmarkStart w:id="272" w:name="_Toc417473686"/>
      <w:bookmarkStart w:id="273" w:name="_Ref452884014"/>
      <w:bookmarkStart w:id="274" w:name="_Ref452884019"/>
      <w:bookmarkStart w:id="275" w:name="_Toc50585836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1B09B2">
        <w:t>Informační systémy, infrastruktura a technologie</w:t>
      </w:r>
      <w:bookmarkEnd w:id="272"/>
      <w:bookmarkEnd w:id="273"/>
      <w:bookmarkEnd w:id="274"/>
      <w:bookmarkEnd w:id="275"/>
    </w:p>
    <w:p w:rsidR="00C81C76" w:rsidRPr="001B09B2" w:rsidRDefault="00C81C76" w:rsidP="00C81C76">
      <w:pPr>
        <w:keepNext/>
      </w:pPr>
      <w:r w:rsidRPr="001B09B2">
        <w:t>V této kapitole jsou uvedeny informační systémy, infrastruktura a technologie, které objednatel využívá a případně je poskytne zhotoviteli v rámci dodávky předmětu plnění.</w:t>
      </w:r>
    </w:p>
    <w:p w:rsidR="001B09B2" w:rsidRPr="001B09B2" w:rsidRDefault="001B09B2" w:rsidP="001B09B2">
      <w:pPr>
        <w:pStyle w:val="Nadpis3"/>
      </w:pPr>
      <w:bookmarkStart w:id="276" w:name="_Toc505858367"/>
      <w:r w:rsidRPr="001B09B2">
        <w:t>PACS</w:t>
      </w:r>
      <w:bookmarkEnd w:id="276"/>
    </w:p>
    <w:p w:rsidR="001B09B2" w:rsidRPr="00220862" w:rsidRDefault="001B09B2" w:rsidP="001B09B2">
      <w:r w:rsidRPr="001B09B2">
        <w:t>V Úrazové nemocnici Brno je v současnosti implementován systém PACS a instalované DICOM prohlížeče. Využitím tohoto systému a postupnou elektronizací jednotlivých provozů došlo k výraznému</w:t>
      </w:r>
      <w:r w:rsidRPr="00220862">
        <w:t xml:space="preserve"> zvýšení rychlosti, a především dostupnosti zdravotnických obrazových dat, ale také k obrovskému nárůstu objemu archivovaných elektronických dat, která je nutné nejen bezpečně spravovat a archivovat, ale také k nim rychle a efektivně přistupovat.</w:t>
      </w:r>
    </w:p>
    <w:p w:rsidR="001B09B2" w:rsidRDefault="001B09B2" w:rsidP="001B09B2">
      <w:r>
        <w:t>Stávající prostředí v Úrazové nemocnici Brno a použité technologie, především v oblasti archivace, zobrazení a administrace dat, neumožňují vzhledem k neustálému růstu objemu generovaných dat, růstu počtu připojených modalit generujících obrazová vyšetření a při použití moderních zařízení jako jsou tablety a smartphony, mobilní přístup k obrazové dokumentaci a sdílení obrazové dokumentace. Pro zavedení eHealth a moderních diagnostických postupů je třeba doplnit stávající prostředí o moderní archivační a webové nástroje, umožňující výše uvedené, SW prostředky pro archivaci zdravotnické dokumentace v souladu s legislativou a také potřebný HW vč. nových datových uložišť, která pojmou s dostatečnou rezervou stále se navyšující počet vytvářených obrazových vyšetření.</w:t>
      </w:r>
    </w:p>
    <w:p w:rsidR="001B09B2" w:rsidRPr="001B09B2" w:rsidRDefault="001B09B2" w:rsidP="001B09B2">
      <w:r w:rsidRPr="001B09B2">
        <w:t>Předmětem dodávky plnění v této VZ je modernizace PACS.</w:t>
      </w:r>
    </w:p>
    <w:p w:rsidR="00C81C76" w:rsidRPr="001B09B2" w:rsidRDefault="00C81C76" w:rsidP="00C81C76">
      <w:pPr>
        <w:pStyle w:val="Nadpis3"/>
      </w:pPr>
      <w:bookmarkStart w:id="277" w:name="_Toc505858368"/>
      <w:r w:rsidRPr="001B09B2">
        <w:lastRenderedPageBreak/>
        <w:t>Klinický informační systém (KIS)</w:t>
      </w:r>
      <w:bookmarkEnd w:id="277"/>
    </w:p>
    <w:p w:rsidR="001B09B2" w:rsidRPr="001B09B2" w:rsidRDefault="001B09B2" w:rsidP="00C81C76">
      <w:pPr>
        <w:keepNext/>
      </w:pPr>
      <w:r w:rsidRPr="001B09B2">
        <w:t>Klinický informační systém (KIS) je předmětem modernizace v rámci samostatné VZ.</w:t>
      </w:r>
    </w:p>
    <w:p w:rsidR="00C81C76" w:rsidRPr="00773DA4" w:rsidRDefault="001B09B2" w:rsidP="00C81C76">
      <w:pPr>
        <w:keepNext/>
      </w:pPr>
      <w:r w:rsidRPr="001B09B2">
        <w:t xml:space="preserve">Součástí dodávky je integrace s novým KIS, integrační rozhraní a způsob provedení integrace bude prostřednictvím HL7, DASTA, případně dalších standardů. Konkrétní rozsah integrace je uveden v požadavcích dříve v tomto dokumentu a bude upřesněn v rámci předimplementační analýzy během </w:t>
      </w:r>
      <w:r w:rsidRPr="00773DA4">
        <w:t>dodávky</w:t>
      </w:r>
      <w:r w:rsidR="00C81C76" w:rsidRPr="00773DA4">
        <w:t>.</w:t>
      </w:r>
    </w:p>
    <w:p w:rsidR="00C81C76" w:rsidRPr="00773DA4" w:rsidRDefault="00C81C76" w:rsidP="00C81C76">
      <w:pPr>
        <w:pStyle w:val="Nadpis3"/>
      </w:pPr>
      <w:bookmarkStart w:id="278" w:name="_Toc501641774"/>
      <w:bookmarkStart w:id="279" w:name="_Toc501641924"/>
      <w:bookmarkStart w:id="280" w:name="_Toc501641775"/>
      <w:bookmarkStart w:id="281" w:name="_Toc501641925"/>
      <w:bookmarkStart w:id="282" w:name="_Toc501641776"/>
      <w:bookmarkStart w:id="283" w:name="_Toc501641926"/>
      <w:bookmarkStart w:id="284" w:name="_Toc501641777"/>
      <w:bookmarkStart w:id="285" w:name="_Toc501641927"/>
      <w:bookmarkStart w:id="286" w:name="_Toc501641778"/>
      <w:bookmarkStart w:id="287" w:name="_Toc501641928"/>
      <w:bookmarkStart w:id="288" w:name="_Toc501641779"/>
      <w:bookmarkStart w:id="289" w:name="_Toc501641929"/>
      <w:bookmarkStart w:id="290" w:name="_Toc501641780"/>
      <w:bookmarkStart w:id="291" w:name="_Toc501641930"/>
      <w:bookmarkStart w:id="292" w:name="_Toc501641781"/>
      <w:bookmarkStart w:id="293" w:name="_Toc501641931"/>
      <w:bookmarkStart w:id="294" w:name="_Toc487533397"/>
      <w:bookmarkStart w:id="295" w:name="_Toc505858369"/>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773DA4">
        <w:t>Komunikační infrastruktura</w:t>
      </w:r>
      <w:bookmarkEnd w:id="294"/>
      <w:bookmarkEnd w:id="295"/>
    </w:p>
    <w:p w:rsidR="00C81C76" w:rsidRPr="00773DA4" w:rsidRDefault="00C81C76" w:rsidP="00BC2A0B">
      <w:pPr>
        <w:keepNext/>
      </w:pPr>
      <w:r w:rsidRPr="00773DA4">
        <w:t>Objednatel disponuje následující komunikační infastrukturou:</w:t>
      </w:r>
    </w:p>
    <w:p w:rsidR="00C81C76" w:rsidRPr="00773DA4" w:rsidRDefault="00C81C76" w:rsidP="00C81C76">
      <w:pPr>
        <w:pStyle w:val="Odstavecseseznamem"/>
        <w:numPr>
          <w:ilvl w:val="0"/>
          <w:numId w:val="37"/>
        </w:numPr>
      </w:pPr>
      <w:r w:rsidRPr="00773DA4">
        <w:t>Objednatel zajistí nezbytnou komunikační infrastrukturu v rámci datového centra mezi dodávanými, ostatními součástmi dodávky v rámci této VZ, integrovanými IS a klienty.</w:t>
      </w:r>
    </w:p>
    <w:p w:rsidR="00C81C76" w:rsidRPr="00773DA4" w:rsidRDefault="00C81C76" w:rsidP="00C81C76">
      <w:pPr>
        <w:pStyle w:val="Odstavecseseznamem"/>
        <w:numPr>
          <w:ilvl w:val="0"/>
          <w:numId w:val="37"/>
        </w:numPr>
      </w:pPr>
      <w:r w:rsidRPr="00773DA4">
        <w:t>Objednatel zajistí připojení k internetu min. pro účely registrační autority.</w:t>
      </w:r>
    </w:p>
    <w:p w:rsidR="00C81C76" w:rsidRPr="00773DA4" w:rsidRDefault="00C81C76" w:rsidP="00C81C76">
      <w:pPr>
        <w:pStyle w:val="Nadpis3"/>
        <w:keepLines/>
        <w:spacing w:before="80" w:after="0"/>
      </w:pPr>
      <w:bookmarkStart w:id="296" w:name="_Ref417565518"/>
      <w:bookmarkStart w:id="297" w:name="_Ref417565520"/>
      <w:bookmarkStart w:id="298" w:name="_Ref418159914"/>
      <w:bookmarkStart w:id="299" w:name="_Ref418159916"/>
      <w:bookmarkStart w:id="300" w:name="_Toc487533398"/>
      <w:bookmarkStart w:id="301" w:name="_Toc505858370"/>
      <w:r w:rsidRPr="00773DA4">
        <w:t>Datová centra, HW infrastruktura a technologie</w:t>
      </w:r>
      <w:bookmarkEnd w:id="296"/>
      <w:bookmarkEnd w:id="297"/>
      <w:bookmarkEnd w:id="298"/>
      <w:bookmarkEnd w:id="299"/>
      <w:bookmarkEnd w:id="300"/>
      <w:bookmarkEnd w:id="301"/>
    </w:p>
    <w:p w:rsidR="00C81C76" w:rsidRPr="00773DA4" w:rsidRDefault="00C81C76" w:rsidP="00C81C76">
      <w:r w:rsidRPr="00773DA4">
        <w:t>V této kapitole je uvedena infrastruktura, do které je požadováno integrovat poptávaný systém. Potřebné HW a SW kapacity jsou předmětem dodávky systému.</w:t>
      </w:r>
    </w:p>
    <w:p w:rsidR="00C81C76" w:rsidRPr="00773DA4" w:rsidRDefault="00CE28C1" w:rsidP="00C81C76">
      <w:fldSimple w:instr=" DOCPROPERTY  Klient_short  \* MERGEFORMAT ">
        <w:r w:rsidR="00431FEF">
          <w:t>ÚNB</w:t>
        </w:r>
      </w:fldSimple>
      <w:r w:rsidR="00C81C76" w:rsidRPr="00773DA4">
        <w:t xml:space="preserve"> disponuje datovým centrem, kde provozuje využívané technologie. Řada HW a SW infrastruktury je taktéž zastaralá, protože odpovídá době dodávek příslušných IS.</w:t>
      </w:r>
    </w:p>
    <w:p w:rsidR="00C81C76" w:rsidRPr="00773DA4" w:rsidRDefault="00C81C76" w:rsidP="00C81C76">
      <w:r w:rsidRPr="00773DA4">
        <w:t xml:space="preserve">Současné technologie v DC není možné využít pro nově budovaný systém </w:t>
      </w:r>
      <w:r w:rsidR="00132822">
        <w:t>PACS</w:t>
      </w:r>
      <w:r w:rsidRPr="00773DA4">
        <w:t xml:space="preserve"> ani nově zvažované funkcionality, protože jsou již za svou životností, nebo jejich životnost skončí mnohem dříve, než by byla udržitelnost elektronické spisové služby a elektronického archivu.</w:t>
      </w:r>
    </w:p>
    <w:p w:rsidR="00C81C76" w:rsidRPr="00773DA4" w:rsidRDefault="00C81C76" w:rsidP="00C81C76">
      <w:pPr>
        <w:keepNext/>
      </w:pPr>
      <w:r w:rsidRPr="00773DA4">
        <w:t>Objednatel v datovém centru disponuje následující infrastrukturou a technologiemi:</w:t>
      </w:r>
    </w:p>
    <w:tbl>
      <w:tblPr>
        <w:tblStyle w:val="Svtltabulkasmkou1zvraznn12"/>
        <w:tblW w:w="0" w:type="auto"/>
        <w:tblLayout w:type="fixed"/>
        <w:tblLook w:val="04A0"/>
      </w:tblPr>
      <w:tblGrid>
        <w:gridCol w:w="1668"/>
        <w:gridCol w:w="7687"/>
      </w:tblGrid>
      <w:tr w:rsidR="00C81C76" w:rsidRPr="00773DA4" w:rsidTr="00C81C76">
        <w:trPr>
          <w:cnfStyle w:val="100000000000"/>
          <w:tblHeader/>
        </w:trPr>
        <w:tc>
          <w:tcPr>
            <w:cnfStyle w:val="001000000000"/>
            <w:tcW w:w="1668" w:type="dxa"/>
          </w:tcPr>
          <w:p w:rsidR="00C81C76" w:rsidRPr="00773DA4" w:rsidRDefault="00C81C76" w:rsidP="00C81C76">
            <w:pPr>
              <w:keepNext/>
            </w:pPr>
            <w:r w:rsidRPr="00773DA4">
              <w:t>Technologie</w:t>
            </w:r>
          </w:p>
        </w:tc>
        <w:tc>
          <w:tcPr>
            <w:tcW w:w="7687" w:type="dxa"/>
          </w:tcPr>
          <w:p w:rsidR="00C81C76" w:rsidRPr="00773DA4" w:rsidRDefault="00C81C76" w:rsidP="00C81C76">
            <w:pPr>
              <w:cnfStyle w:val="100000000000"/>
            </w:pPr>
            <w:r w:rsidRPr="00773DA4">
              <w:t>Popis stavu</w:t>
            </w:r>
          </w:p>
        </w:tc>
      </w:tr>
      <w:tr w:rsidR="00C81C76" w:rsidRPr="003B0CD3" w:rsidTr="00C81C76">
        <w:tc>
          <w:tcPr>
            <w:cnfStyle w:val="001000000000"/>
            <w:tcW w:w="1668" w:type="dxa"/>
          </w:tcPr>
          <w:p w:rsidR="00C81C76" w:rsidRPr="00D9010C" w:rsidRDefault="00C81C76" w:rsidP="00C81C76">
            <w:r w:rsidRPr="00D9010C">
              <w:t>Servery</w:t>
            </w:r>
          </w:p>
        </w:tc>
        <w:tc>
          <w:tcPr>
            <w:tcW w:w="7687" w:type="dxa"/>
          </w:tcPr>
          <w:p w:rsidR="00C81C76" w:rsidRPr="00D9010C" w:rsidRDefault="00C81C76" w:rsidP="00C81C76">
            <w:pPr>
              <w:cnfStyle w:val="000000000000"/>
            </w:pPr>
            <w:r w:rsidRPr="00D9010C">
              <w:t>Nerelevantní, dodává se v projektu</w:t>
            </w:r>
          </w:p>
        </w:tc>
      </w:tr>
      <w:tr w:rsidR="00C81C76" w:rsidRPr="00773DA4" w:rsidTr="00C81C76">
        <w:tc>
          <w:tcPr>
            <w:cnfStyle w:val="001000000000"/>
            <w:tcW w:w="1668" w:type="dxa"/>
          </w:tcPr>
          <w:p w:rsidR="00C81C76" w:rsidRPr="00773DA4" w:rsidRDefault="00C81C76" w:rsidP="00C81C76">
            <w:r w:rsidRPr="00773DA4">
              <w:t>Diskové pole</w:t>
            </w:r>
          </w:p>
        </w:tc>
        <w:tc>
          <w:tcPr>
            <w:tcW w:w="7687" w:type="dxa"/>
          </w:tcPr>
          <w:p w:rsidR="00C81C76" w:rsidRPr="00773DA4" w:rsidRDefault="00C81C76" w:rsidP="00C81C76">
            <w:pPr>
              <w:cnfStyle w:val="000000000000"/>
            </w:pPr>
            <w:r w:rsidRPr="00773DA4">
              <w:t>Nerelevantní, dodává se v projektu</w:t>
            </w:r>
          </w:p>
        </w:tc>
      </w:tr>
      <w:tr w:rsidR="00C81C76" w:rsidRPr="00773DA4" w:rsidTr="00C81C76">
        <w:tc>
          <w:tcPr>
            <w:cnfStyle w:val="001000000000"/>
            <w:tcW w:w="1668" w:type="dxa"/>
          </w:tcPr>
          <w:p w:rsidR="00C81C76" w:rsidRPr="00773DA4" w:rsidRDefault="00C81C76" w:rsidP="00C81C76">
            <w:r w:rsidRPr="00773DA4">
              <w:t>Virtualizační technologie</w:t>
            </w:r>
          </w:p>
        </w:tc>
        <w:tc>
          <w:tcPr>
            <w:tcW w:w="7687" w:type="dxa"/>
          </w:tcPr>
          <w:p w:rsidR="00C81C76" w:rsidRPr="00773DA4" w:rsidRDefault="00C81C76" w:rsidP="00C81C76">
            <w:pPr>
              <w:cnfStyle w:val="000000000000"/>
            </w:pPr>
            <w:r w:rsidRPr="00773DA4">
              <w:t>Nepoužívá se</w:t>
            </w:r>
          </w:p>
        </w:tc>
      </w:tr>
      <w:tr w:rsidR="00C81C76" w:rsidRPr="00773DA4" w:rsidTr="00C81C76">
        <w:tc>
          <w:tcPr>
            <w:cnfStyle w:val="001000000000"/>
            <w:tcW w:w="1668" w:type="dxa"/>
          </w:tcPr>
          <w:p w:rsidR="00C81C76" w:rsidRPr="00773DA4" w:rsidRDefault="00C81C76" w:rsidP="00C81C76">
            <w:r w:rsidRPr="00773DA4">
              <w:t>Konektivita</w:t>
            </w:r>
          </w:p>
        </w:tc>
        <w:tc>
          <w:tcPr>
            <w:tcW w:w="7687" w:type="dxa"/>
          </w:tcPr>
          <w:p w:rsidR="00C81C76" w:rsidRPr="00773DA4" w:rsidRDefault="00C81C76" w:rsidP="00C81C76">
            <w:pPr>
              <w:cnfStyle w:val="000000000000"/>
            </w:pPr>
            <w:r w:rsidRPr="00773DA4">
              <w:t>LAN/WAN ÚNB – privátní datová síť, zajišťující interní síťové prostředí ÚNB (spojení klientů s datovým centrem, LAN datového centra a integrace IS)</w:t>
            </w:r>
          </w:p>
          <w:p w:rsidR="00C81C76" w:rsidRPr="00773DA4" w:rsidRDefault="00C81C76" w:rsidP="00C81C76">
            <w:pPr>
              <w:cnfStyle w:val="000000000000"/>
            </w:pPr>
            <w:r w:rsidRPr="00773DA4">
              <w:t>Komunikace mezi diskovým polem a servery probíhá přes síť SAN.</w:t>
            </w:r>
          </w:p>
          <w:p w:rsidR="00C81C76" w:rsidRPr="00773DA4" w:rsidRDefault="00C81C76" w:rsidP="00C81C76">
            <w:pPr>
              <w:cnfStyle w:val="000000000000"/>
            </w:pPr>
            <w:r w:rsidRPr="00773DA4">
              <w:t>Konektivita k internetu (pro účely registrační autority a B2B portálu VZP).</w:t>
            </w:r>
          </w:p>
        </w:tc>
      </w:tr>
    </w:tbl>
    <w:p w:rsidR="00C81C76" w:rsidRPr="00773DA4" w:rsidRDefault="00C81C76" w:rsidP="00C81C76">
      <w:pPr>
        <w:pStyle w:val="Titulek"/>
      </w:pPr>
      <w:r w:rsidRPr="00773DA4">
        <w:t xml:space="preserve">Tabulka </w:t>
      </w:r>
      <w:r w:rsidR="00CE28C1">
        <w:fldChar w:fldCharType="begin"/>
      </w:r>
      <w:r w:rsidR="00431FEF">
        <w:instrText xml:space="preserve"> SEQ Tabulka \* ARABIC </w:instrText>
      </w:r>
      <w:r w:rsidR="00CE28C1">
        <w:fldChar w:fldCharType="separate"/>
      </w:r>
      <w:r w:rsidR="007B03BD">
        <w:rPr>
          <w:noProof/>
        </w:rPr>
        <w:t>20</w:t>
      </w:r>
      <w:r w:rsidR="00CE28C1">
        <w:rPr>
          <w:noProof/>
        </w:rPr>
        <w:fldChar w:fldCharType="end"/>
      </w:r>
      <w:r w:rsidRPr="00773DA4">
        <w:t>: Infrastruktura a technologie v datovém centru</w:t>
      </w:r>
    </w:p>
    <w:p w:rsidR="00D9010C" w:rsidRPr="00773DA4" w:rsidRDefault="00C81C76" w:rsidP="00C81C76">
      <w:r w:rsidRPr="00773DA4">
        <w:t>Adresa datového centra je uvedena v</w:t>
      </w:r>
      <w:r w:rsidR="0054377F" w:rsidRPr="00773DA4">
        <w:t> </w:t>
      </w:r>
      <w:r w:rsidRPr="00773DA4">
        <w:t>kapitole</w:t>
      </w:r>
      <w:fldSimple w:instr=" REF _Ref488865745 \r \h  \* MERGEFORMAT ">
        <w:r w:rsidR="007B03BD">
          <w:t>5</w:t>
        </w:r>
      </w:fldSimple>
      <w:r w:rsidR="0054377F" w:rsidRPr="00773DA4">
        <w:t xml:space="preserve"> – </w:t>
      </w:r>
      <w:fldSimple w:instr=" REF _Ref488865747 \h  \* MERGEFORMAT ">
        <w:r w:rsidR="007B03BD" w:rsidRPr="00773DA4">
          <w:t>Místa plnění</w:t>
        </w:r>
      </w:fldSimple>
      <w:r w:rsidR="0054377F" w:rsidRPr="00773DA4">
        <w:t>.</w:t>
      </w:r>
    </w:p>
    <w:p w:rsidR="00C81C76" w:rsidRPr="00773DA4" w:rsidRDefault="00C81C76" w:rsidP="00C81C76">
      <w:pPr>
        <w:pStyle w:val="Nadpis3"/>
        <w:keepLines/>
        <w:spacing w:before="80" w:after="0"/>
      </w:pPr>
      <w:bookmarkStart w:id="302" w:name="_Toc406401525"/>
      <w:bookmarkStart w:id="303" w:name="_Toc406605100"/>
      <w:bookmarkStart w:id="304" w:name="_Toc406605152"/>
      <w:bookmarkStart w:id="305" w:name="_Toc417473692"/>
      <w:bookmarkStart w:id="306" w:name="_Ref451976273"/>
      <w:bookmarkStart w:id="307" w:name="_Ref451976276"/>
      <w:bookmarkStart w:id="308" w:name="_Toc487533399"/>
      <w:bookmarkStart w:id="309" w:name="_Toc505858371"/>
      <w:bookmarkEnd w:id="302"/>
      <w:bookmarkEnd w:id="303"/>
      <w:bookmarkEnd w:id="304"/>
      <w:r w:rsidRPr="00773DA4">
        <w:lastRenderedPageBreak/>
        <w:t>Technologie</w:t>
      </w:r>
      <w:bookmarkEnd w:id="305"/>
      <w:r w:rsidRPr="00773DA4">
        <w:t xml:space="preserve"> využívané objednatelem</w:t>
      </w:r>
      <w:bookmarkEnd w:id="306"/>
      <w:bookmarkEnd w:id="307"/>
      <w:bookmarkEnd w:id="308"/>
      <w:bookmarkEnd w:id="309"/>
    </w:p>
    <w:p w:rsidR="00C81C76" w:rsidRPr="00773DA4" w:rsidRDefault="00C81C76" w:rsidP="00D9010C">
      <w:pPr>
        <w:keepNext/>
        <w:keepLines/>
        <w:rPr>
          <w:b/>
        </w:rPr>
      </w:pPr>
      <w:r w:rsidRPr="00773DA4">
        <w:rPr>
          <w:b/>
        </w:rPr>
        <w:t>Prostředí ÚNB je v drtivé většině postavena na produktech společnosti Microsoft a ÚNB požaduje respektování tohoto prostředí z důvodu efektivního a hospodárného využití finančních prostředků, znalostí a zkušeností personálu, procesů zajištění provozu ICT a nákladů na obnovu, údržbu a servis technologií.</w:t>
      </w:r>
      <w:r w:rsidRPr="00773DA4">
        <w:t xml:space="preserve"> Ve výjimečných případech ÚNB připouští i jinou technologii (viz požadavky na dodávku v příslušných částech)</w:t>
      </w:r>
      <w:r w:rsidR="00D9010C">
        <w:t>.</w:t>
      </w:r>
    </w:p>
    <w:p w:rsidR="00C81C76" w:rsidRPr="00773DA4" w:rsidRDefault="00C81C76" w:rsidP="00C81C76">
      <w:pPr>
        <w:keepNext/>
      </w:pPr>
      <w:r w:rsidRPr="00773DA4">
        <w:t>Objednatel využívá následující technologie. Ve vybraných případech tyto technologie definují prostředí, pro které je dodávka díla požadována.</w:t>
      </w:r>
    </w:p>
    <w:tbl>
      <w:tblPr>
        <w:tblStyle w:val="Svtltabulkasmkou1zvraznn12"/>
        <w:tblW w:w="0" w:type="auto"/>
        <w:tblLook w:val="06A0"/>
      </w:tblPr>
      <w:tblGrid>
        <w:gridCol w:w="1443"/>
        <w:gridCol w:w="2209"/>
        <w:gridCol w:w="5400"/>
      </w:tblGrid>
      <w:tr w:rsidR="00C81C76" w:rsidRPr="00773DA4" w:rsidTr="00C81C76">
        <w:trPr>
          <w:cnfStyle w:val="100000000000"/>
          <w:tblHeader/>
        </w:trPr>
        <w:tc>
          <w:tcPr>
            <w:cnfStyle w:val="001000000000"/>
            <w:tcW w:w="1443" w:type="dxa"/>
          </w:tcPr>
          <w:p w:rsidR="00C81C76" w:rsidRPr="00773DA4" w:rsidRDefault="00C81C76" w:rsidP="00C81C76">
            <w:pPr>
              <w:keepNext/>
            </w:pPr>
            <w:r w:rsidRPr="00773DA4">
              <w:t>Oblast</w:t>
            </w:r>
          </w:p>
        </w:tc>
        <w:tc>
          <w:tcPr>
            <w:tcW w:w="2209" w:type="dxa"/>
          </w:tcPr>
          <w:p w:rsidR="00C81C76" w:rsidRPr="00773DA4" w:rsidRDefault="00C81C76" w:rsidP="00C81C76">
            <w:pPr>
              <w:cnfStyle w:val="100000000000"/>
            </w:pPr>
            <w:r w:rsidRPr="00773DA4">
              <w:t>Technologie</w:t>
            </w:r>
          </w:p>
        </w:tc>
        <w:tc>
          <w:tcPr>
            <w:tcW w:w="5400" w:type="dxa"/>
          </w:tcPr>
          <w:p w:rsidR="00C81C76" w:rsidRPr="00773DA4" w:rsidRDefault="00C81C76" w:rsidP="00C81C76">
            <w:pPr>
              <w:cnfStyle w:val="100000000000"/>
            </w:pPr>
            <w:r w:rsidRPr="00773DA4">
              <w:t>Doplňující informace</w:t>
            </w:r>
          </w:p>
        </w:tc>
      </w:tr>
      <w:tr w:rsidR="00C81C76" w:rsidRPr="00773DA4" w:rsidTr="00C81C76">
        <w:tc>
          <w:tcPr>
            <w:cnfStyle w:val="001000000000"/>
            <w:tcW w:w="1443" w:type="dxa"/>
          </w:tcPr>
          <w:p w:rsidR="00C81C76" w:rsidRPr="00773DA4" w:rsidRDefault="00C81C76" w:rsidP="00C81C76">
            <w:pPr>
              <w:jc w:val="left"/>
            </w:pPr>
            <w:r w:rsidRPr="00773DA4">
              <w:t>Pracovní a klientské stanice uživatelů</w:t>
            </w:r>
          </w:p>
        </w:tc>
        <w:tc>
          <w:tcPr>
            <w:tcW w:w="2209" w:type="dxa"/>
          </w:tcPr>
          <w:p w:rsidR="00C81C76" w:rsidRPr="00773DA4" w:rsidRDefault="00C81C76" w:rsidP="00C81C76">
            <w:pPr>
              <w:cnfStyle w:val="000000000000"/>
            </w:pPr>
            <w:r w:rsidRPr="00773DA4">
              <w:t>MS Windows 7 a vyšší</w:t>
            </w:r>
          </w:p>
          <w:p w:rsidR="00C81C76" w:rsidRPr="00773DA4" w:rsidRDefault="00C81C76" w:rsidP="00C81C76">
            <w:pPr>
              <w:cnfStyle w:val="000000000000"/>
            </w:pPr>
            <w:r w:rsidRPr="00773DA4">
              <w:t>Internet Explorer 11 a vyšší</w:t>
            </w:r>
          </w:p>
        </w:tc>
        <w:tc>
          <w:tcPr>
            <w:tcW w:w="5400" w:type="dxa"/>
          </w:tcPr>
          <w:p w:rsidR="00C81C76" w:rsidRPr="00773DA4" w:rsidRDefault="00C81C76" w:rsidP="00C81C76">
            <w:pPr>
              <w:cnfStyle w:val="000000000000"/>
            </w:pPr>
            <w:r w:rsidRPr="00773DA4">
              <w:t>Informační systém pro uživatele musí být funkční na těchto technologiích.</w:t>
            </w:r>
          </w:p>
        </w:tc>
      </w:tr>
      <w:tr w:rsidR="00C81C76" w:rsidRPr="00773DA4" w:rsidTr="00C81C76">
        <w:tc>
          <w:tcPr>
            <w:cnfStyle w:val="001000000000"/>
            <w:tcW w:w="1443" w:type="dxa"/>
          </w:tcPr>
          <w:p w:rsidR="00C81C76" w:rsidRPr="00773DA4" w:rsidRDefault="00C81C76" w:rsidP="00C81C76">
            <w:r w:rsidRPr="00773DA4">
              <w:t>Operační systémy na serverech</w:t>
            </w:r>
          </w:p>
        </w:tc>
        <w:tc>
          <w:tcPr>
            <w:tcW w:w="2209" w:type="dxa"/>
          </w:tcPr>
          <w:p w:rsidR="00C81C76" w:rsidRPr="00773DA4" w:rsidRDefault="00C81C76" w:rsidP="00C81C76">
            <w:pPr>
              <w:cnfStyle w:val="000000000000"/>
            </w:pPr>
            <w:r w:rsidRPr="00773DA4">
              <w:t>Objednatel provozuje systémy na OS MS Windows</w:t>
            </w:r>
          </w:p>
        </w:tc>
        <w:tc>
          <w:tcPr>
            <w:tcW w:w="5400" w:type="dxa"/>
          </w:tcPr>
          <w:p w:rsidR="00C81C76" w:rsidRPr="00773DA4" w:rsidRDefault="00C81C76" w:rsidP="00C81C76">
            <w:pPr>
              <w:keepNext/>
              <w:cnfStyle w:val="000000000000"/>
            </w:pPr>
            <w:r w:rsidRPr="00773DA4">
              <w:t>Objednatel nepředepisuje řešení na těchto OS</w:t>
            </w:r>
            <w:r w:rsidR="0056420A">
              <w:t>.</w:t>
            </w:r>
          </w:p>
        </w:tc>
      </w:tr>
      <w:tr w:rsidR="00C81C76" w:rsidRPr="00773DA4" w:rsidTr="00C81C76">
        <w:tc>
          <w:tcPr>
            <w:cnfStyle w:val="001000000000"/>
            <w:tcW w:w="1443" w:type="dxa"/>
          </w:tcPr>
          <w:p w:rsidR="00C81C76" w:rsidRPr="00773DA4" w:rsidRDefault="00C81C76" w:rsidP="00C81C76">
            <w:r w:rsidRPr="00773DA4">
              <w:t>Správa uživatelů</w:t>
            </w:r>
          </w:p>
        </w:tc>
        <w:tc>
          <w:tcPr>
            <w:tcW w:w="2209" w:type="dxa"/>
          </w:tcPr>
          <w:p w:rsidR="00C81C76" w:rsidRPr="00773DA4" w:rsidRDefault="00C81C76" w:rsidP="00C81C76">
            <w:pPr>
              <w:cnfStyle w:val="000000000000"/>
            </w:pPr>
            <w:r w:rsidRPr="00773DA4">
              <w:t>MS Active Directory</w:t>
            </w:r>
          </w:p>
        </w:tc>
        <w:tc>
          <w:tcPr>
            <w:tcW w:w="5400" w:type="dxa"/>
          </w:tcPr>
          <w:p w:rsidR="00C81C76" w:rsidRPr="00773DA4" w:rsidRDefault="00C81C76" w:rsidP="00C81C76">
            <w:pPr>
              <w:cnfStyle w:val="000000000000"/>
            </w:pPr>
            <w:r w:rsidRPr="00773DA4">
              <w:t>Objednatel využívá pro autentizaci Active Directory se stromovou i doménovou úrovní Windows Server 2012 R2.</w:t>
            </w:r>
          </w:p>
          <w:p w:rsidR="00C81C76" w:rsidRPr="00773DA4" w:rsidRDefault="00C81C76" w:rsidP="00C81C76">
            <w:pPr>
              <w:cnfStyle w:val="000000000000"/>
            </w:pPr>
            <w:r w:rsidRPr="00773DA4">
              <w:t>Objednatel poskytne přístup k tomuto systému pro propojení a případná nastavení.</w:t>
            </w:r>
          </w:p>
        </w:tc>
      </w:tr>
      <w:tr w:rsidR="00C81C76" w:rsidRPr="00773DA4" w:rsidTr="00C81C76">
        <w:tc>
          <w:tcPr>
            <w:cnfStyle w:val="001000000000"/>
            <w:tcW w:w="1443" w:type="dxa"/>
          </w:tcPr>
          <w:p w:rsidR="00C81C76" w:rsidRPr="00773DA4" w:rsidRDefault="00C81C76" w:rsidP="00C81C76">
            <w:r w:rsidRPr="00773DA4">
              <w:t>Zálohování</w:t>
            </w:r>
          </w:p>
        </w:tc>
        <w:tc>
          <w:tcPr>
            <w:tcW w:w="2209" w:type="dxa"/>
          </w:tcPr>
          <w:p w:rsidR="00C81C76" w:rsidRPr="00773DA4" w:rsidRDefault="003F1482" w:rsidP="00C81C76">
            <w:pPr>
              <w:cnfStyle w:val="000000000000"/>
            </w:pPr>
            <w:r w:rsidRPr="00773DA4">
              <w:t>-</w:t>
            </w:r>
          </w:p>
        </w:tc>
        <w:tc>
          <w:tcPr>
            <w:tcW w:w="5400" w:type="dxa"/>
          </w:tcPr>
          <w:p w:rsidR="00C81C76" w:rsidRPr="00773DA4" w:rsidRDefault="00C81C76" w:rsidP="00C81C76">
            <w:pPr>
              <w:cnfStyle w:val="000000000000"/>
            </w:pPr>
            <w:r w:rsidRPr="00773DA4">
              <w:t>ÚNB následně zajistí nezbytné zálohování systému. Požadavky a detailní podmínky poskytne zhotovitel v nabídce.</w:t>
            </w:r>
          </w:p>
        </w:tc>
      </w:tr>
      <w:tr w:rsidR="00C81C76" w:rsidRPr="00773DA4" w:rsidTr="00C81C76">
        <w:tc>
          <w:tcPr>
            <w:cnfStyle w:val="001000000000"/>
            <w:tcW w:w="1443" w:type="dxa"/>
          </w:tcPr>
          <w:p w:rsidR="00C81C76" w:rsidRPr="00773DA4" w:rsidRDefault="00C81C76" w:rsidP="00C81C76">
            <w:r w:rsidRPr="00773DA4">
              <w:t>Dohled</w:t>
            </w:r>
          </w:p>
        </w:tc>
        <w:tc>
          <w:tcPr>
            <w:tcW w:w="2209" w:type="dxa"/>
          </w:tcPr>
          <w:p w:rsidR="00C81C76" w:rsidRPr="00773DA4" w:rsidRDefault="00C81C76" w:rsidP="00C81C76">
            <w:pPr>
              <w:cnfStyle w:val="000000000000"/>
            </w:pPr>
            <w:r w:rsidRPr="00773DA4">
              <w:t>Nagios</w:t>
            </w:r>
          </w:p>
        </w:tc>
        <w:tc>
          <w:tcPr>
            <w:tcW w:w="5400" w:type="dxa"/>
          </w:tcPr>
          <w:p w:rsidR="00C81C76" w:rsidRPr="00773DA4" w:rsidRDefault="00C81C76" w:rsidP="00C81C76">
            <w:pPr>
              <w:keepNext/>
              <w:cnfStyle w:val="000000000000"/>
            </w:pPr>
            <w:r w:rsidRPr="00773DA4">
              <w:t>Zhotovitel poskytne vstupy pro dohled nad během systému jako celku. (nagios nasazen na NIS, LIS, RIS – a ve správě CGM)</w:t>
            </w:r>
          </w:p>
        </w:tc>
      </w:tr>
      <w:tr w:rsidR="00C81C76" w:rsidRPr="00773DA4" w:rsidTr="00C81C76">
        <w:tc>
          <w:tcPr>
            <w:cnfStyle w:val="001000000000"/>
            <w:tcW w:w="1443" w:type="dxa"/>
          </w:tcPr>
          <w:p w:rsidR="00C81C76" w:rsidRPr="00773DA4" w:rsidRDefault="00C81C76" w:rsidP="00C81C76">
            <w:r w:rsidRPr="00773DA4">
              <w:t>Vzdálený přístup</w:t>
            </w:r>
          </w:p>
        </w:tc>
        <w:tc>
          <w:tcPr>
            <w:tcW w:w="2209" w:type="dxa"/>
          </w:tcPr>
          <w:p w:rsidR="00C81C76" w:rsidRPr="00773DA4" w:rsidRDefault="00C81C76" w:rsidP="00C81C76">
            <w:pPr>
              <w:cnfStyle w:val="000000000000"/>
            </w:pPr>
            <w:r w:rsidRPr="00773DA4">
              <w:t>VPN</w:t>
            </w:r>
          </w:p>
        </w:tc>
        <w:tc>
          <w:tcPr>
            <w:tcW w:w="5400" w:type="dxa"/>
          </w:tcPr>
          <w:p w:rsidR="00C81C76" w:rsidRPr="00773DA4" w:rsidRDefault="00C81C76" w:rsidP="00C81C76">
            <w:pPr>
              <w:keepNext/>
              <w:cnfStyle w:val="000000000000"/>
            </w:pPr>
            <w:r w:rsidRPr="00773DA4">
              <w:t>Konkrétní typ a podmínky využití budou poskytnuty v rámci součinnosti.</w:t>
            </w:r>
          </w:p>
          <w:p w:rsidR="00C81C76" w:rsidRPr="00773DA4" w:rsidRDefault="00C81C76" w:rsidP="00C81C76">
            <w:pPr>
              <w:keepNext/>
              <w:cnfStyle w:val="000000000000"/>
            </w:pPr>
            <w:r w:rsidRPr="00773DA4">
              <w:t>Vzdálený přístup pro management prostředí bude umožněn pomocí VPN objednatele.</w:t>
            </w:r>
          </w:p>
        </w:tc>
      </w:tr>
      <w:tr w:rsidR="00C81C76" w:rsidRPr="00773DA4" w:rsidTr="00C81C76">
        <w:tc>
          <w:tcPr>
            <w:cnfStyle w:val="001000000000"/>
            <w:tcW w:w="1443" w:type="dxa"/>
          </w:tcPr>
          <w:p w:rsidR="00C81C76" w:rsidRPr="00773DA4" w:rsidRDefault="00C81C76" w:rsidP="00C81C76">
            <w:r w:rsidRPr="00773DA4">
              <w:t>Databáze</w:t>
            </w:r>
          </w:p>
        </w:tc>
        <w:tc>
          <w:tcPr>
            <w:tcW w:w="2209" w:type="dxa"/>
          </w:tcPr>
          <w:p w:rsidR="00C81C76" w:rsidRPr="00773DA4" w:rsidRDefault="00C81C76" w:rsidP="00C81C76">
            <w:pPr>
              <w:jc w:val="left"/>
              <w:cnfStyle w:val="000000000000"/>
            </w:pPr>
            <w:r w:rsidRPr="00773DA4">
              <w:t>Objednatel využívá databázové technologie MS SQL a Caché.</w:t>
            </w:r>
          </w:p>
        </w:tc>
        <w:tc>
          <w:tcPr>
            <w:tcW w:w="5400" w:type="dxa"/>
          </w:tcPr>
          <w:p w:rsidR="00C81C76" w:rsidRPr="00773DA4" w:rsidRDefault="00C81C76" w:rsidP="00C81C76">
            <w:pPr>
              <w:keepNext/>
              <w:cnfStyle w:val="000000000000"/>
            </w:pPr>
            <w:r w:rsidRPr="00773DA4">
              <w:t>Pokud zhotovitel potřebuje databázovou technologii, dodá si vlastní dle potřeby</w:t>
            </w:r>
            <w:r w:rsidRPr="00773DA4">
              <w:br/>
              <w:t>a požadavků dodávky, vč. licencí pro všechny uživatele a zařízení. Využití platformy MSSQL je výhodou.</w:t>
            </w:r>
          </w:p>
        </w:tc>
      </w:tr>
      <w:tr w:rsidR="00C81C76" w:rsidRPr="00773DA4" w:rsidTr="00C81C76">
        <w:tc>
          <w:tcPr>
            <w:cnfStyle w:val="001000000000"/>
            <w:tcW w:w="1443" w:type="dxa"/>
          </w:tcPr>
          <w:p w:rsidR="00C81C76" w:rsidRPr="00773DA4" w:rsidRDefault="00C81C76" w:rsidP="00C81C76">
            <w:r w:rsidRPr="00773DA4">
              <w:t>Patch Management</w:t>
            </w:r>
          </w:p>
        </w:tc>
        <w:tc>
          <w:tcPr>
            <w:tcW w:w="2209" w:type="dxa"/>
          </w:tcPr>
          <w:p w:rsidR="00C81C76" w:rsidRPr="00773DA4" w:rsidRDefault="00C81C76" w:rsidP="00C81C76">
            <w:pPr>
              <w:jc w:val="left"/>
              <w:cnfStyle w:val="000000000000"/>
            </w:pPr>
            <w:r w:rsidRPr="00773DA4">
              <w:t>WSUS server v. 3.2</w:t>
            </w:r>
          </w:p>
        </w:tc>
        <w:tc>
          <w:tcPr>
            <w:tcW w:w="5400" w:type="dxa"/>
          </w:tcPr>
          <w:p w:rsidR="00C81C76" w:rsidRPr="00773DA4" w:rsidRDefault="00C81C76" w:rsidP="00C81C76">
            <w:pPr>
              <w:cnfStyle w:val="000000000000"/>
            </w:pPr>
            <w:r w:rsidRPr="00773DA4">
              <w:t xml:space="preserve">Patch management je řešen ze strany interního WSUS serveru ve verzi 3.0 a provádí se s týdenním až dvoutýdenním zpožděním kvůli otestování případných problémů, které mohou způsobit hotfixy a bezpečnostní </w:t>
            </w:r>
            <w:r w:rsidRPr="00773DA4">
              <w:lastRenderedPageBreak/>
              <w:t>záplaty.</w:t>
            </w:r>
          </w:p>
        </w:tc>
      </w:tr>
    </w:tbl>
    <w:p w:rsidR="00C81C76" w:rsidRPr="00773DA4" w:rsidRDefault="00C81C76" w:rsidP="00C81C76">
      <w:pPr>
        <w:pStyle w:val="Titulek"/>
      </w:pPr>
      <w:r w:rsidRPr="00773DA4">
        <w:lastRenderedPageBreak/>
        <w:t xml:space="preserve">Tabulka </w:t>
      </w:r>
      <w:r w:rsidR="00CE28C1">
        <w:fldChar w:fldCharType="begin"/>
      </w:r>
      <w:r w:rsidR="00431FEF">
        <w:instrText xml:space="preserve"> SEQ Tabulka \* ARABIC </w:instrText>
      </w:r>
      <w:r w:rsidR="00CE28C1">
        <w:fldChar w:fldCharType="separate"/>
      </w:r>
      <w:r w:rsidR="007B03BD">
        <w:rPr>
          <w:noProof/>
        </w:rPr>
        <w:t>21</w:t>
      </w:r>
      <w:r w:rsidR="00CE28C1">
        <w:rPr>
          <w:noProof/>
        </w:rPr>
        <w:fldChar w:fldCharType="end"/>
      </w:r>
      <w:r w:rsidRPr="00773DA4">
        <w:t>: Technologie</w:t>
      </w:r>
    </w:p>
    <w:p w:rsidR="009346B0" w:rsidRPr="00773DA4" w:rsidRDefault="00C81C76" w:rsidP="00C81C76">
      <w:r w:rsidRPr="00773DA4">
        <w:t>V případě neuvedení oblasti objednatel nespecifikuje technologii, případně podmínky pro její použití.</w:t>
      </w:r>
    </w:p>
    <w:p w:rsidR="009346B0" w:rsidRPr="008E2F18" w:rsidRDefault="008E2F18" w:rsidP="008E2F18">
      <w:pPr>
        <w:pStyle w:val="Nadpis10"/>
        <w:pageBreakBefore w:val="0"/>
        <w:numPr>
          <w:ilvl w:val="0"/>
          <w:numId w:val="0"/>
        </w:numPr>
        <w:spacing w:before="480"/>
        <w:ind w:left="431" w:hanging="431"/>
        <w:jc w:val="center"/>
      </w:pPr>
      <w:bookmarkStart w:id="310" w:name="_Toc505858372"/>
      <w:bookmarkEnd w:id="8"/>
      <w:r w:rsidRPr="00773DA4">
        <w:t>Konec základní části dokumentu</w:t>
      </w:r>
      <w:bookmarkEnd w:id="310"/>
    </w:p>
    <w:sectPr w:rsidR="009346B0" w:rsidRPr="008E2F18" w:rsidSect="009D4A0F">
      <w:headerReference w:type="default" r:id="rId15"/>
      <w:footerReference w:type="default" r:id="rId16"/>
      <w:pgSz w:w="11906" w:h="16838"/>
      <w:pgMar w:top="1417" w:right="1274"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377" w:rsidRDefault="00412377">
      <w:pPr>
        <w:spacing w:after="0" w:line="240" w:lineRule="auto"/>
      </w:pPr>
      <w:r>
        <w:separator/>
      </w:r>
    </w:p>
  </w:endnote>
  <w:endnote w:type="continuationSeparator" w:id="1">
    <w:p w:rsidR="00412377" w:rsidRDefault="004123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10C" w:rsidRDefault="00D9010C">
    <w:pPr>
      <w:pStyle w:val="Zpat"/>
      <w:jc w:val="right"/>
    </w:pPr>
    <w:r>
      <w:t xml:space="preserve">Strana </w:t>
    </w:r>
    <w:r w:rsidR="00CE28C1">
      <w:fldChar w:fldCharType="begin"/>
    </w:r>
    <w:r>
      <w:instrText xml:space="preserve"> PAGE   \* MERGEFORMAT </w:instrText>
    </w:r>
    <w:r w:rsidR="00CE28C1">
      <w:fldChar w:fldCharType="separate"/>
    </w:r>
    <w:r w:rsidR="00E55E0E">
      <w:rPr>
        <w:noProof/>
      </w:rPr>
      <w:t>2</w:t>
    </w:r>
    <w:r w:rsidR="00CE28C1">
      <w:rPr>
        <w:noProof/>
      </w:rPr>
      <w:fldChar w:fldCharType="end"/>
    </w:r>
    <w:r>
      <w:t xml:space="preserve"> / </w:t>
    </w:r>
    <w:fldSimple w:instr=" NUMPAGES   \* MERGEFORMAT ">
      <w:r w:rsidR="00E55E0E">
        <w:rPr>
          <w:noProof/>
        </w:rPr>
        <w:t>38</w:t>
      </w:r>
    </w:fldSimple>
  </w:p>
  <w:p w:rsidR="00D9010C" w:rsidRDefault="00D9010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377" w:rsidRDefault="00412377">
      <w:pPr>
        <w:spacing w:after="0" w:line="240" w:lineRule="auto"/>
      </w:pPr>
      <w:r>
        <w:separator/>
      </w:r>
    </w:p>
  </w:footnote>
  <w:footnote w:type="continuationSeparator" w:id="1">
    <w:p w:rsidR="00412377" w:rsidRDefault="00412377">
      <w:pPr>
        <w:spacing w:after="0" w:line="240" w:lineRule="auto"/>
      </w:pPr>
      <w:r>
        <w:continuationSeparator/>
      </w:r>
    </w:p>
  </w:footnote>
  <w:footnote w:id="2">
    <w:p w:rsidR="00D9010C" w:rsidRDefault="00D9010C">
      <w:pPr>
        <w:pStyle w:val="Textpoznpodarou"/>
      </w:pPr>
      <w:r>
        <w:rPr>
          <w:rStyle w:val="Znakapoznpodarou"/>
        </w:rPr>
        <w:footnoteRef/>
      </w:r>
      <w:r>
        <w:t xml:space="preserve"> Označení odpovídá Studii proveditelnosti.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10C" w:rsidRDefault="00D9010C">
    <w:pPr>
      <w:pStyle w:val="Zhlav"/>
    </w:pPr>
    <w:r>
      <w:rPr>
        <w:noProof/>
      </w:rPr>
      <w:drawing>
        <wp:inline distT="0" distB="0" distL="0" distR="0">
          <wp:extent cx="5270500" cy="870421"/>
          <wp:effectExtent l="0" t="0" r="6350" b="6350"/>
          <wp:docPr id="2" name="Obrázek 2"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61.5pt" o:bullet="t">
        <v:imagedata r:id="rId1" o:title=""/>
      </v:shape>
    </w:pict>
  </w:numPicBullet>
  <w:abstractNum w:abstractNumId="0">
    <w:nsid w:val="FFFFFF7C"/>
    <w:multiLevelType w:val="singleLevel"/>
    <w:tmpl w:val="F1AE3660"/>
    <w:lvl w:ilvl="0">
      <w:start w:val="1"/>
      <w:numFmt w:val="decimal"/>
      <w:pStyle w:val="slovanseznam5"/>
      <w:lvlText w:val="%1."/>
      <w:lvlJc w:val="left"/>
      <w:pPr>
        <w:tabs>
          <w:tab w:val="num" w:pos="1492"/>
        </w:tabs>
        <w:ind w:left="1492" w:hanging="360"/>
      </w:pPr>
      <w:rPr>
        <w:rFonts w:cs="Times New Roman"/>
      </w:rPr>
    </w:lvl>
  </w:abstractNum>
  <w:abstractNum w:abstractNumId="1">
    <w:nsid w:val="FFFFFF7D"/>
    <w:multiLevelType w:val="singleLevel"/>
    <w:tmpl w:val="1C621AD8"/>
    <w:lvl w:ilvl="0">
      <w:start w:val="1"/>
      <w:numFmt w:val="decimal"/>
      <w:pStyle w:val="Nadpis3Neslovan"/>
      <w:lvlText w:val="%1."/>
      <w:lvlJc w:val="left"/>
      <w:pPr>
        <w:tabs>
          <w:tab w:val="num" w:pos="1209"/>
        </w:tabs>
        <w:ind w:left="1209" w:hanging="360"/>
      </w:pPr>
      <w:rPr>
        <w:rFonts w:cs="Times New Roman"/>
      </w:rPr>
    </w:lvl>
  </w:abstractNum>
  <w:abstractNum w:abstractNumId="2">
    <w:nsid w:val="FFFFFF7E"/>
    <w:multiLevelType w:val="singleLevel"/>
    <w:tmpl w:val="1D00DF8A"/>
    <w:lvl w:ilvl="0">
      <w:start w:val="1"/>
      <w:numFmt w:val="decimal"/>
      <w:pStyle w:val="slovanseznam3"/>
      <w:lvlText w:val="%1."/>
      <w:lvlJc w:val="left"/>
      <w:pPr>
        <w:tabs>
          <w:tab w:val="num" w:pos="926"/>
        </w:tabs>
        <w:ind w:left="926" w:hanging="360"/>
      </w:pPr>
      <w:rPr>
        <w:rFonts w:cs="Times New Roman"/>
      </w:rPr>
    </w:lvl>
  </w:abstractNum>
  <w:abstractNum w:abstractNumId="3">
    <w:nsid w:val="FFFFFF7F"/>
    <w:multiLevelType w:val="singleLevel"/>
    <w:tmpl w:val="EA28A9E4"/>
    <w:lvl w:ilvl="0">
      <w:start w:val="1"/>
      <w:numFmt w:val="decimal"/>
      <w:pStyle w:val="slovanseznam2"/>
      <w:lvlText w:val="%1."/>
      <w:lvlJc w:val="left"/>
      <w:pPr>
        <w:tabs>
          <w:tab w:val="num" w:pos="643"/>
        </w:tabs>
        <w:ind w:left="643" w:hanging="360"/>
      </w:pPr>
      <w:rPr>
        <w:rFonts w:cs="Times New Roman"/>
      </w:rPr>
    </w:lvl>
  </w:abstractNum>
  <w:abstractNum w:abstractNumId="4">
    <w:nsid w:val="FFFFFF80"/>
    <w:multiLevelType w:val="singleLevel"/>
    <w:tmpl w:val="330CB29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A658E80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C2C44AE0"/>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52C268E8"/>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334EC1B4"/>
    <w:lvl w:ilvl="0">
      <w:start w:val="1"/>
      <w:numFmt w:val="decimal"/>
      <w:pStyle w:val="slovanseznam"/>
      <w:lvlText w:val="%1."/>
      <w:lvlJc w:val="left"/>
      <w:pPr>
        <w:tabs>
          <w:tab w:val="num" w:pos="360"/>
        </w:tabs>
        <w:ind w:left="360" w:hanging="360"/>
      </w:pPr>
      <w:rPr>
        <w:rFonts w:cs="Times New Roman"/>
      </w:rPr>
    </w:lvl>
  </w:abstractNum>
  <w:abstractNum w:abstractNumId="9">
    <w:nsid w:val="FFFFFF89"/>
    <w:multiLevelType w:val="singleLevel"/>
    <w:tmpl w:val="03BEFAE0"/>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rPr>
    </w:lvl>
  </w:abstractNum>
  <w:abstractNum w:abstractNumId="11">
    <w:nsid w:val="00A26527"/>
    <w:multiLevelType w:val="hybridMultilevel"/>
    <w:tmpl w:val="9A321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09EA1363"/>
    <w:multiLevelType w:val="hybridMultilevel"/>
    <w:tmpl w:val="C0921F8E"/>
    <w:lvl w:ilvl="0" w:tplc="455E861E">
      <w:start w:val="1"/>
      <w:numFmt w:val="decimal"/>
      <w:lvlText w:val="%1."/>
      <w:lvlJc w:val="left"/>
      <w:pPr>
        <w:ind w:left="720" w:hanging="360"/>
      </w:pPr>
      <w:rPr>
        <w:rFonts w:asciiTheme="minorHAnsi" w:eastAsia="Times New Roman"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0BCE068A"/>
    <w:multiLevelType w:val="hybridMultilevel"/>
    <w:tmpl w:val="11D67B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0E30696D"/>
    <w:multiLevelType w:val="hybridMultilevel"/>
    <w:tmpl w:val="114007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0F987D35"/>
    <w:multiLevelType w:val="hybridMultilevel"/>
    <w:tmpl w:val="3A94B6E6"/>
    <w:lvl w:ilvl="0" w:tplc="FFDE9C78">
      <w:start w:val="1"/>
      <w:numFmt w:val="decimal"/>
      <w:lvlText w:val="P.%1"/>
      <w:lvlJc w:val="left"/>
      <w:pPr>
        <w:ind w:left="786" w:hanging="360"/>
      </w:pPr>
      <w:rPr>
        <w:rFonts w:hint="default"/>
      </w:rPr>
    </w:lvl>
    <w:lvl w:ilvl="1" w:tplc="04050019">
      <w:start w:val="1"/>
      <w:numFmt w:val="lowerLetter"/>
      <w:lvlText w:val="%2."/>
      <w:lvlJc w:val="left"/>
      <w:pPr>
        <w:ind w:left="1440" w:hanging="360"/>
      </w:pPr>
    </w:lvl>
    <w:lvl w:ilvl="2" w:tplc="79BA5858">
      <w:start w:val="1"/>
      <w:numFmt w:val="lowerLetter"/>
      <w:lvlText w:val="%3)"/>
      <w:lvlJc w:val="left"/>
      <w:pPr>
        <w:ind w:left="2340" w:hanging="360"/>
      </w:pPr>
      <w:rPr>
        <w:rFonts w:hint="default"/>
      </w:rPr>
    </w:lvl>
    <w:lvl w:ilvl="3" w:tplc="2D3A7B4E">
      <w:start w:val="1"/>
      <w:numFmt w:val="decimal"/>
      <w:lvlText w:val="%4."/>
      <w:lvlJc w:val="left"/>
      <w:pPr>
        <w:ind w:left="3228" w:hanging="708"/>
      </w:pPr>
      <w:rPr>
        <w:rFonts w:hint="default"/>
        <w:color w:val="525252" w:themeColor="accent3" w:themeShade="80"/>
        <w:sz w:val="22"/>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17723F4"/>
    <w:multiLevelType w:val="multilevel"/>
    <w:tmpl w:val="1F2C4B2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cs="Times New Roman" w:hint="default"/>
        <w:b w:val="0"/>
        <w:i w:val="0"/>
        <w:color w:val="000000"/>
      </w:rPr>
    </w:lvl>
    <w:lvl w:ilvl="4">
      <w:start w:val="1"/>
      <w:numFmt w:val="lowerLetter"/>
      <w:lvlText w:val="(%5)"/>
      <w:lvlJc w:val="left"/>
      <w:pPr>
        <w:ind w:left="1800" w:hanging="360"/>
      </w:pPr>
      <w:rPr>
        <w:rFonts w:cs="Times New Roman" w:hint="default"/>
        <w:color w:val="00000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12686143"/>
    <w:multiLevelType w:val="hybridMultilevel"/>
    <w:tmpl w:val="03BC9E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6056980"/>
    <w:multiLevelType w:val="multilevel"/>
    <w:tmpl w:val="71509CA6"/>
    <w:lvl w:ilvl="0">
      <w:start w:val="1"/>
      <w:numFmt w:val="bullet"/>
      <w:pStyle w:val="Seznamteky"/>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9">
    <w:nsid w:val="16F43646"/>
    <w:multiLevelType w:val="multilevel"/>
    <w:tmpl w:val="8DBE4208"/>
    <w:lvl w:ilvl="0">
      <w:start w:val="1"/>
      <w:numFmt w:val="decimal"/>
      <w:lvlText w:val="%1)"/>
      <w:lvlJc w:val="left"/>
      <w:pPr>
        <w:ind w:left="360" w:hanging="360"/>
      </w:pPr>
      <w:rPr>
        <w:rFonts w:cs="Times New Roman"/>
        <w:b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17071B12"/>
    <w:multiLevelType w:val="hybridMultilevel"/>
    <w:tmpl w:val="93A6C96E"/>
    <w:lvl w:ilvl="0" w:tplc="E108AE6E">
      <w:start w:val="1"/>
      <w:numFmt w:val="lowerLetter"/>
      <w:pStyle w:val="SUBNADPIS"/>
      <w:lvlText w:val="%1)"/>
      <w:lvlJc w:val="left"/>
      <w:pPr>
        <w:tabs>
          <w:tab w:val="num" w:pos="870"/>
        </w:tabs>
        <w:ind w:left="870" w:hanging="360"/>
      </w:pPr>
      <w:rPr>
        <w:rFonts w:ascii="Times New Roman" w:hAnsi="Times New Roman" w:cs="Times New Roman" w:hint="default"/>
        <w:b/>
        <w:i w:val="0"/>
        <w:sz w:val="22"/>
      </w:rPr>
    </w:lvl>
    <w:lvl w:ilvl="1" w:tplc="1F6CE4C0" w:tentative="1">
      <w:start w:val="1"/>
      <w:numFmt w:val="lowerLetter"/>
      <w:lvlText w:val="%2."/>
      <w:lvlJc w:val="left"/>
      <w:pPr>
        <w:tabs>
          <w:tab w:val="num" w:pos="1440"/>
        </w:tabs>
        <w:ind w:left="1440" w:hanging="360"/>
      </w:pPr>
      <w:rPr>
        <w:rFonts w:cs="Times New Roman"/>
      </w:rPr>
    </w:lvl>
    <w:lvl w:ilvl="2" w:tplc="24506AEA" w:tentative="1">
      <w:start w:val="1"/>
      <w:numFmt w:val="lowerRoman"/>
      <w:lvlText w:val="%3."/>
      <w:lvlJc w:val="right"/>
      <w:pPr>
        <w:tabs>
          <w:tab w:val="num" w:pos="2160"/>
        </w:tabs>
        <w:ind w:left="2160" w:hanging="180"/>
      </w:pPr>
      <w:rPr>
        <w:rFonts w:cs="Times New Roman"/>
      </w:rPr>
    </w:lvl>
    <w:lvl w:ilvl="3" w:tplc="1B7608CC" w:tentative="1">
      <w:start w:val="1"/>
      <w:numFmt w:val="decimal"/>
      <w:lvlText w:val="%4."/>
      <w:lvlJc w:val="left"/>
      <w:pPr>
        <w:tabs>
          <w:tab w:val="num" w:pos="2880"/>
        </w:tabs>
        <w:ind w:left="2880" w:hanging="360"/>
      </w:pPr>
      <w:rPr>
        <w:rFonts w:cs="Times New Roman"/>
      </w:rPr>
    </w:lvl>
    <w:lvl w:ilvl="4" w:tplc="B8E0DDAC" w:tentative="1">
      <w:start w:val="1"/>
      <w:numFmt w:val="lowerLetter"/>
      <w:lvlText w:val="%5."/>
      <w:lvlJc w:val="left"/>
      <w:pPr>
        <w:tabs>
          <w:tab w:val="num" w:pos="3600"/>
        </w:tabs>
        <w:ind w:left="3600" w:hanging="360"/>
      </w:pPr>
      <w:rPr>
        <w:rFonts w:cs="Times New Roman"/>
      </w:rPr>
    </w:lvl>
    <w:lvl w:ilvl="5" w:tplc="8F38F1C2" w:tentative="1">
      <w:start w:val="1"/>
      <w:numFmt w:val="lowerRoman"/>
      <w:lvlText w:val="%6."/>
      <w:lvlJc w:val="right"/>
      <w:pPr>
        <w:tabs>
          <w:tab w:val="num" w:pos="4320"/>
        </w:tabs>
        <w:ind w:left="4320" w:hanging="180"/>
      </w:pPr>
      <w:rPr>
        <w:rFonts w:cs="Times New Roman"/>
      </w:rPr>
    </w:lvl>
    <w:lvl w:ilvl="6" w:tplc="46CEBF38" w:tentative="1">
      <w:start w:val="1"/>
      <w:numFmt w:val="decimal"/>
      <w:lvlText w:val="%7."/>
      <w:lvlJc w:val="left"/>
      <w:pPr>
        <w:tabs>
          <w:tab w:val="num" w:pos="5040"/>
        </w:tabs>
        <w:ind w:left="5040" w:hanging="360"/>
      </w:pPr>
      <w:rPr>
        <w:rFonts w:cs="Times New Roman"/>
      </w:rPr>
    </w:lvl>
    <w:lvl w:ilvl="7" w:tplc="72FCBED8" w:tentative="1">
      <w:start w:val="1"/>
      <w:numFmt w:val="lowerLetter"/>
      <w:lvlText w:val="%8."/>
      <w:lvlJc w:val="left"/>
      <w:pPr>
        <w:tabs>
          <w:tab w:val="num" w:pos="5760"/>
        </w:tabs>
        <w:ind w:left="5760" w:hanging="360"/>
      </w:pPr>
      <w:rPr>
        <w:rFonts w:cs="Times New Roman"/>
      </w:rPr>
    </w:lvl>
    <w:lvl w:ilvl="8" w:tplc="144E30A8" w:tentative="1">
      <w:start w:val="1"/>
      <w:numFmt w:val="lowerRoman"/>
      <w:lvlText w:val="%9."/>
      <w:lvlJc w:val="right"/>
      <w:pPr>
        <w:tabs>
          <w:tab w:val="num" w:pos="6480"/>
        </w:tabs>
        <w:ind w:left="6480" w:hanging="180"/>
      </w:pPr>
      <w:rPr>
        <w:rFonts w:cs="Times New Roman"/>
      </w:rPr>
    </w:lvl>
  </w:abstractNum>
  <w:abstractNum w:abstractNumId="21">
    <w:nsid w:val="19DC334A"/>
    <w:multiLevelType w:val="hybridMultilevel"/>
    <w:tmpl w:val="A52E7EE4"/>
    <w:lvl w:ilvl="0" w:tplc="0405000D">
      <w:start w:val="1"/>
      <w:numFmt w:val="bullet"/>
      <w:lvlText w:val=""/>
      <w:lvlJc w:val="left"/>
      <w:pPr>
        <w:ind w:left="720" w:hanging="360"/>
      </w:pPr>
      <w:rPr>
        <w:rFonts w:ascii="Wingdings" w:hAnsi="Wingdings" w:hint="default"/>
      </w:rPr>
    </w:lvl>
    <w:lvl w:ilvl="1" w:tplc="04050003" w:tentative="1">
      <w:start w:val="1"/>
      <w:numFmt w:val="bullet"/>
      <w:pStyle w:val="Heading2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1C923506"/>
    <w:multiLevelType w:val="hybridMultilevel"/>
    <w:tmpl w:val="83A60A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1CFB0CC6"/>
    <w:multiLevelType w:val="hybridMultilevel"/>
    <w:tmpl w:val="895E61A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1F1F14BE"/>
    <w:multiLevelType w:val="multilevel"/>
    <w:tmpl w:val="423ED94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cs="Times New Roman" w:hint="default"/>
        <w:b w:val="0"/>
        <w:i w:val="0"/>
        <w:color w:val="000000"/>
      </w:rPr>
    </w:lvl>
    <w:lvl w:ilvl="4">
      <w:start w:val="1"/>
      <w:numFmt w:val="lowerLetter"/>
      <w:lvlText w:val="(%5)"/>
      <w:lvlJc w:val="left"/>
      <w:pPr>
        <w:ind w:left="1800" w:hanging="360"/>
      </w:pPr>
      <w:rPr>
        <w:rFonts w:cs="Times New Roman" w:hint="default"/>
        <w:color w:val="00000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nsid w:val="24CE1CFB"/>
    <w:multiLevelType w:val="hybridMultilevel"/>
    <w:tmpl w:val="45C027D8"/>
    <w:lvl w:ilvl="0" w:tplc="9F5043F0">
      <w:start w:val="1"/>
      <w:numFmt w:val="bullet"/>
      <w:pStyle w:val="Odrka1"/>
      <w:lvlText w:val=""/>
      <w:lvlPicBulletId w:val="0"/>
      <w:lvlJc w:val="left"/>
      <w:pPr>
        <w:tabs>
          <w:tab w:val="num" w:pos="567"/>
        </w:tabs>
        <w:ind w:left="567" w:hanging="567"/>
      </w:pPr>
      <w:rPr>
        <w:rFonts w:ascii="Symbol" w:hAnsi="Symbol" w:hint="default"/>
        <w:color w:val="auto"/>
      </w:rPr>
    </w:lvl>
    <w:lvl w:ilvl="1" w:tplc="04050019">
      <w:start w:val="1"/>
      <w:numFmt w:val="bullet"/>
      <w:pStyle w:val="Odrka2"/>
      <w:lvlText w:val=""/>
      <w:lvlPicBulletId w:val="0"/>
      <w:lvlJc w:val="left"/>
      <w:pPr>
        <w:tabs>
          <w:tab w:val="num" w:pos="1134"/>
        </w:tabs>
        <w:ind w:left="1134" w:hanging="567"/>
      </w:pPr>
      <w:rPr>
        <w:rFonts w:ascii="Symbol" w:hAnsi="Symbol" w:hint="default"/>
        <w:color w:val="auto"/>
      </w:rPr>
    </w:lvl>
    <w:lvl w:ilvl="2" w:tplc="0405001B">
      <w:start w:val="1"/>
      <w:numFmt w:val="bullet"/>
      <w:pStyle w:val="Odrka3"/>
      <w:lvlText w:val=""/>
      <w:lvlPicBulletId w:val="0"/>
      <w:lvlJc w:val="left"/>
      <w:pPr>
        <w:tabs>
          <w:tab w:val="num" w:pos="1701"/>
        </w:tabs>
        <w:ind w:left="1701" w:hanging="567"/>
      </w:pPr>
      <w:rPr>
        <w:rFonts w:ascii="Symbol" w:hAnsi="Symbol" w:hint="default"/>
        <w:color w:val="auto"/>
      </w:rPr>
    </w:lvl>
    <w:lvl w:ilvl="3" w:tplc="0405000F">
      <w:start w:val="1"/>
      <w:numFmt w:val="bullet"/>
      <w:pStyle w:val="Odrka4"/>
      <w:lvlText w:val=""/>
      <w:lvlPicBulletId w:val="0"/>
      <w:lvlJc w:val="left"/>
      <w:pPr>
        <w:tabs>
          <w:tab w:val="num" w:pos="2268"/>
        </w:tabs>
        <w:ind w:left="2268" w:hanging="567"/>
      </w:pPr>
      <w:rPr>
        <w:rFonts w:ascii="Symbol" w:hAnsi="Symbol" w:hint="default"/>
        <w:color w:val="auto"/>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6">
    <w:nsid w:val="29E60DEC"/>
    <w:multiLevelType w:val="multilevel"/>
    <w:tmpl w:val="0ABAED78"/>
    <w:lvl w:ilvl="0">
      <w:start w:val="1"/>
      <w:numFmt w:val="decimal"/>
      <w:pStyle w:val="nadpis1"/>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2D0604AD"/>
    <w:multiLevelType w:val="hybridMultilevel"/>
    <w:tmpl w:val="895E61A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2E6F01BE"/>
    <w:multiLevelType w:val="hybridMultilevel"/>
    <w:tmpl w:val="FB6C2802"/>
    <w:lvl w:ilvl="0" w:tplc="455E861E">
      <w:start w:val="1"/>
      <w:numFmt w:val="decimal"/>
      <w:lvlText w:val="%1."/>
      <w:lvlJc w:val="left"/>
      <w:pPr>
        <w:ind w:left="360" w:hanging="360"/>
      </w:pPr>
      <w:rPr>
        <w:rFonts w:asciiTheme="minorHAnsi" w:eastAsia="Times New Roman" w:hAnsiTheme="minorHAnsi" w:cstheme="minorBidi"/>
      </w:rPr>
    </w:lvl>
    <w:lvl w:ilvl="1" w:tplc="04050003" w:tentative="1">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34846993"/>
    <w:multiLevelType w:val="hybridMultilevel"/>
    <w:tmpl w:val="F08EF910"/>
    <w:lvl w:ilvl="0" w:tplc="455E861E">
      <w:start w:val="1"/>
      <w:numFmt w:val="decimal"/>
      <w:lvlText w:val="%1."/>
      <w:lvlJc w:val="left"/>
      <w:pPr>
        <w:ind w:left="720" w:hanging="360"/>
      </w:pPr>
      <w:rPr>
        <w:rFonts w:asciiTheme="minorHAnsi" w:eastAsia="Times New Roman"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51F15E8"/>
    <w:multiLevelType w:val="hybridMultilevel"/>
    <w:tmpl w:val="114007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3678619D"/>
    <w:multiLevelType w:val="multilevel"/>
    <w:tmpl w:val="423ED94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cs="Times New Roman" w:hint="default"/>
        <w:b w:val="0"/>
        <w:i w:val="0"/>
        <w:color w:val="000000"/>
      </w:rPr>
    </w:lvl>
    <w:lvl w:ilvl="4">
      <w:start w:val="1"/>
      <w:numFmt w:val="lowerLetter"/>
      <w:lvlText w:val="(%5)"/>
      <w:lvlJc w:val="left"/>
      <w:pPr>
        <w:ind w:left="1800" w:hanging="360"/>
      </w:pPr>
      <w:rPr>
        <w:rFonts w:cs="Times New Roman" w:hint="default"/>
        <w:color w:val="00000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3D8A13DD"/>
    <w:multiLevelType w:val="hybridMultilevel"/>
    <w:tmpl w:val="47087B1C"/>
    <w:lvl w:ilvl="0" w:tplc="BC127B22">
      <w:start w:val="1"/>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nsid w:val="3E174C59"/>
    <w:multiLevelType w:val="hybridMultilevel"/>
    <w:tmpl w:val="599AEED8"/>
    <w:lvl w:ilvl="0" w:tplc="53DA5214">
      <w:start w:val="1"/>
      <w:numFmt w:val="bullet"/>
      <w:pStyle w:val="normsodrazkou"/>
      <w:lvlText w:val=""/>
      <w:lvlJc w:val="left"/>
      <w:pPr>
        <w:ind w:left="360" w:hanging="360"/>
      </w:pPr>
      <w:rPr>
        <w:rFonts w:ascii="Symbol" w:hAnsi="Symbol" w:hint="default"/>
      </w:rPr>
    </w:lvl>
    <w:lvl w:ilvl="1" w:tplc="04050019">
      <w:start w:val="1"/>
      <w:numFmt w:val="bullet"/>
      <w:lvlText w:val="o"/>
      <w:lvlJc w:val="left"/>
      <w:pPr>
        <w:ind w:left="1080" w:hanging="360"/>
      </w:pPr>
      <w:rPr>
        <w:rFonts w:ascii="Courier New" w:hAnsi="Courier New" w:hint="default"/>
      </w:rPr>
    </w:lvl>
    <w:lvl w:ilvl="2" w:tplc="0405001B" w:tentative="1">
      <w:start w:val="1"/>
      <w:numFmt w:val="bullet"/>
      <w:lvlText w:val=""/>
      <w:lvlJc w:val="left"/>
      <w:pPr>
        <w:ind w:left="1800" w:hanging="360"/>
      </w:pPr>
      <w:rPr>
        <w:rFonts w:ascii="Wingdings" w:hAnsi="Wingdings" w:hint="default"/>
      </w:rPr>
    </w:lvl>
    <w:lvl w:ilvl="3" w:tplc="0405000F" w:tentative="1">
      <w:start w:val="1"/>
      <w:numFmt w:val="bullet"/>
      <w:lvlText w:val=""/>
      <w:lvlJc w:val="left"/>
      <w:pPr>
        <w:ind w:left="2520" w:hanging="360"/>
      </w:pPr>
      <w:rPr>
        <w:rFonts w:ascii="Symbol" w:hAnsi="Symbol" w:hint="default"/>
      </w:rPr>
    </w:lvl>
    <w:lvl w:ilvl="4" w:tplc="04050019" w:tentative="1">
      <w:start w:val="1"/>
      <w:numFmt w:val="bullet"/>
      <w:lvlText w:val="o"/>
      <w:lvlJc w:val="left"/>
      <w:pPr>
        <w:ind w:left="3240" w:hanging="360"/>
      </w:pPr>
      <w:rPr>
        <w:rFonts w:ascii="Courier New" w:hAnsi="Courier New" w:hint="default"/>
      </w:rPr>
    </w:lvl>
    <w:lvl w:ilvl="5" w:tplc="0405001B" w:tentative="1">
      <w:start w:val="1"/>
      <w:numFmt w:val="bullet"/>
      <w:lvlText w:val=""/>
      <w:lvlJc w:val="left"/>
      <w:pPr>
        <w:ind w:left="3960" w:hanging="360"/>
      </w:pPr>
      <w:rPr>
        <w:rFonts w:ascii="Wingdings" w:hAnsi="Wingdings" w:hint="default"/>
      </w:rPr>
    </w:lvl>
    <w:lvl w:ilvl="6" w:tplc="0405000F" w:tentative="1">
      <w:start w:val="1"/>
      <w:numFmt w:val="bullet"/>
      <w:lvlText w:val=""/>
      <w:lvlJc w:val="left"/>
      <w:pPr>
        <w:ind w:left="4680" w:hanging="360"/>
      </w:pPr>
      <w:rPr>
        <w:rFonts w:ascii="Symbol" w:hAnsi="Symbol" w:hint="default"/>
      </w:rPr>
    </w:lvl>
    <w:lvl w:ilvl="7" w:tplc="04050019" w:tentative="1">
      <w:start w:val="1"/>
      <w:numFmt w:val="bullet"/>
      <w:lvlText w:val="o"/>
      <w:lvlJc w:val="left"/>
      <w:pPr>
        <w:ind w:left="5400" w:hanging="360"/>
      </w:pPr>
      <w:rPr>
        <w:rFonts w:ascii="Courier New" w:hAnsi="Courier New" w:hint="default"/>
      </w:rPr>
    </w:lvl>
    <w:lvl w:ilvl="8" w:tplc="0405001B" w:tentative="1">
      <w:start w:val="1"/>
      <w:numFmt w:val="bullet"/>
      <w:lvlText w:val=""/>
      <w:lvlJc w:val="left"/>
      <w:pPr>
        <w:ind w:left="6120" w:hanging="360"/>
      </w:pPr>
      <w:rPr>
        <w:rFonts w:ascii="Wingdings" w:hAnsi="Wingdings" w:hint="default"/>
      </w:rPr>
    </w:lvl>
  </w:abstractNum>
  <w:abstractNum w:abstractNumId="34">
    <w:nsid w:val="3F427B53"/>
    <w:multiLevelType w:val="multilevel"/>
    <w:tmpl w:val="8DBE4208"/>
    <w:lvl w:ilvl="0">
      <w:start w:val="1"/>
      <w:numFmt w:val="decimal"/>
      <w:lvlText w:val="%1)"/>
      <w:lvlJc w:val="left"/>
      <w:pPr>
        <w:ind w:left="360" w:hanging="360"/>
      </w:pPr>
      <w:rPr>
        <w:rFonts w:cs="Times New Roman"/>
        <w:b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416A4D31"/>
    <w:multiLevelType w:val="multilevel"/>
    <w:tmpl w:val="1EBA41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7E15111"/>
    <w:multiLevelType w:val="hybridMultilevel"/>
    <w:tmpl w:val="872AF3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487C01C8"/>
    <w:multiLevelType w:val="hybridMultilevel"/>
    <w:tmpl w:val="C2F0F51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499A5BFF"/>
    <w:multiLevelType w:val="multilevel"/>
    <w:tmpl w:val="1F2C4B2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cs="Times New Roman" w:hint="default"/>
        <w:b w:val="0"/>
        <w:i w:val="0"/>
        <w:color w:val="000000"/>
      </w:rPr>
    </w:lvl>
    <w:lvl w:ilvl="4">
      <w:start w:val="1"/>
      <w:numFmt w:val="lowerLetter"/>
      <w:lvlText w:val="(%5)"/>
      <w:lvlJc w:val="left"/>
      <w:pPr>
        <w:ind w:left="1800" w:hanging="360"/>
      </w:pPr>
      <w:rPr>
        <w:rFonts w:cs="Times New Roman" w:hint="default"/>
        <w:color w:val="00000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nsid w:val="49CA1A02"/>
    <w:multiLevelType w:val="hybridMultilevel"/>
    <w:tmpl w:val="483A44A6"/>
    <w:lvl w:ilvl="0" w:tplc="D37A7364">
      <w:start w:val="1"/>
      <w:numFmt w:val="bullet"/>
      <w:pStyle w:val="Odrazka-pododrazka"/>
      <w:lvlText w:val=""/>
      <w:lvlJc w:val="left"/>
      <w:pPr>
        <w:tabs>
          <w:tab w:val="num" w:pos="1434"/>
        </w:tabs>
        <w:ind w:left="1434" w:hanging="360"/>
      </w:pPr>
      <w:rPr>
        <w:rFonts w:ascii="Symbol" w:hAnsi="Symbol" w:hint="default"/>
      </w:rPr>
    </w:lvl>
    <w:lvl w:ilvl="1" w:tplc="290ABFD4">
      <w:numFmt w:val="bullet"/>
      <w:lvlText w:val="-"/>
      <w:lvlJc w:val="left"/>
      <w:pPr>
        <w:tabs>
          <w:tab w:val="num" w:pos="2154"/>
        </w:tabs>
        <w:ind w:left="2154" w:hanging="360"/>
      </w:pPr>
      <w:rPr>
        <w:rFonts w:ascii="Tahoma" w:eastAsia="Times New Roman" w:hAnsi="Tahoma" w:hint="default"/>
      </w:rPr>
    </w:lvl>
    <w:lvl w:ilvl="2" w:tplc="AFA83978" w:tentative="1">
      <w:start w:val="1"/>
      <w:numFmt w:val="bullet"/>
      <w:lvlText w:val=""/>
      <w:lvlJc w:val="left"/>
      <w:pPr>
        <w:tabs>
          <w:tab w:val="num" w:pos="2874"/>
        </w:tabs>
        <w:ind w:left="2874" w:hanging="360"/>
      </w:pPr>
      <w:rPr>
        <w:rFonts w:ascii="Wingdings" w:hAnsi="Wingdings" w:hint="default"/>
      </w:rPr>
    </w:lvl>
    <w:lvl w:ilvl="3" w:tplc="3DC2CBC4" w:tentative="1">
      <w:start w:val="1"/>
      <w:numFmt w:val="bullet"/>
      <w:lvlText w:val=""/>
      <w:lvlJc w:val="left"/>
      <w:pPr>
        <w:tabs>
          <w:tab w:val="num" w:pos="3594"/>
        </w:tabs>
        <w:ind w:left="3594" w:hanging="360"/>
      </w:pPr>
      <w:rPr>
        <w:rFonts w:ascii="Symbol" w:hAnsi="Symbol" w:hint="default"/>
      </w:rPr>
    </w:lvl>
    <w:lvl w:ilvl="4" w:tplc="A816FA56" w:tentative="1">
      <w:start w:val="1"/>
      <w:numFmt w:val="bullet"/>
      <w:lvlText w:val="o"/>
      <w:lvlJc w:val="left"/>
      <w:pPr>
        <w:tabs>
          <w:tab w:val="num" w:pos="4314"/>
        </w:tabs>
        <w:ind w:left="4314" w:hanging="360"/>
      </w:pPr>
      <w:rPr>
        <w:rFonts w:ascii="Courier New" w:hAnsi="Courier New" w:hint="default"/>
      </w:rPr>
    </w:lvl>
    <w:lvl w:ilvl="5" w:tplc="4C523D00" w:tentative="1">
      <w:start w:val="1"/>
      <w:numFmt w:val="bullet"/>
      <w:lvlText w:val=""/>
      <w:lvlJc w:val="left"/>
      <w:pPr>
        <w:tabs>
          <w:tab w:val="num" w:pos="5034"/>
        </w:tabs>
        <w:ind w:left="5034" w:hanging="360"/>
      </w:pPr>
      <w:rPr>
        <w:rFonts w:ascii="Wingdings" w:hAnsi="Wingdings" w:hint="default"/>
      </w:rPr>
    </w:lvl>
    <w:lvl w:ilvl="6" w:tplc="8C3E9C3C" w:tentative="1">
      <w:start w:val="1"/>
      <w:numFmt w:val="bullet"/>
      <w:lvlText w:val=""/>
      <w:lvlJc w:val="left"/>
      <w:pPr>
        <w:tabs>
          <w:tab w:val="num" w:pos="5754"/>
        </w:tabs>
        <w:ind w:left="5754" w:hanging="360"/>
      </w:pPr>
      <w:rPr>
        <w:rFonts w:ascii="Symbol" w:hAnsi="Symbol" w:hint="default"/>
      </w:rPr>
    </w:lvl>
    <w:lvl w:ilvl="7" w:tplc="2D126D98" w:tentative="1">
      <w:start w:val="1"/>
      <w:numFmt w:val="bullet"/>
      <w:lvlText w:val="o"/>
      <w:lvlJc w:val="left"/>
      <w:pPr>
        <w:tabs>
          <w:tab w:val="num" w:pos="6474"/>
        </w:tabs>
        <w:ind w:left="6474" w:hanging="360"/>
      </w:pPr>
      <w:rPr>
        <w:rFonts w:ascii="Courier New" w:hAnsi="Courier New" w:hint="default"/>
      </w:rPr>
    </w:lvl>
    <w:lvl w:ilvl="8" w:tplc="C5AC082C" w:tentative="1">
      <w:start w:val="1"/>
      <w:numFmt w:val="bullet"/>
      <w:lvlText w:val=""/>
      <w:lvlJc w:val="left"/>
      <w:pPr>
        <w:tabs>
          <w:tab w:val="num" w:pos="7194"/>
        </w:tabs>
        <w:ind w:left="7194" w:hanging="360"/>
      </w:pPr>
      <w:rPr>
        <w:rFonts w:ascii="Wingdings" w:hAnsi="Wingdings" w:hint="default"/>
      </w:rPr>
    </w:lvl>
  </w:abstractNum>
  <w:abstractNum w:abstractNumId="40">
    <w:nsid w:val="4FDD0764"/>
    <w:multiLevelType w:val="hybridMultilevel"/>
    <w:tmpl w:val="8D8CBEDE"/>
    <w:lvl w:ilvl="0" w:tplc="455E861E">
      <w:start w:val="1"/>
      <w:numFmt w:val="decimal"/>
      <w:lvlText w:val="%1."/>
      <w:lvlJc w:val="left"/>
      <w:pPr>
        <w:ind w:left="360" w:hanging="360"/>
      </w:pPr>
      <w:rPr>
        <w:rFonts w:asciiTheme="minorHAnsi" w:eastAsia="Times New Roman" w:hAnsiTheme="minorHAnsi" w:cstheme="minorBid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nsid w:val="501C7CDB"/>
    <w:multiLevelType w:val="hybridMultilevel"/>
    <w:tmpl w:val="34B688C8"/>
    <w:lvl w:ilvl="0" w:tplc="EF8A1F96">
      <w:start w:val="1"/>
      <w:numFmt w:val="decimal"/>
      <w:pStyle w:val="slovnobrzk"/>
      <w:lvlText w:val="Obr. č. %1"/>
      <w:lvlJc w:val="left"/>
      <w:pPr>
        <w:tabs>
          <w:tab w:val="num" w:pos="3840"/>
        </w:tabs>
        <w:ind w:left="2760" w:hanging="360"/>
      </w:pPr>
      <w:rPr>
        <w:rFonts w:cs="Times New Roman" w:hint="default"/>
        <w:b w:val="0"/>
        <w:i/>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51AF6EA7"/>
    <w:multiLevelType w:val="hybridMultilevel"/>
    <w:tmpl w:val="09D0AD2E"/>
    <w:lvl w:ilvl="0" w:tplc="FBDCE336">
      <w:start w:val="1"/>
      <w:numFmt w:val="bullet"/>
      <w:pStyle w:val="odrky1-nabdka"/>
      <w:lvlText w:val=""/>
      <w:lvlJc w:val="left"/>
      <w:pPr>
        <w:tabs>
          <w:tab w:val="num" w:pos="568"/>
        </w:tabs>
        <w:ind w:left="568" w:hanging="284"/>
      </w:pPr>
      <w:rPr>
        <w:rFonts w:ascii="Wingdings" w:hAnsi="Wingdings" w:hint="default"/>
      </w:rPr>
    </w:lvl>
    <w:lvl w:ilvl="1" w:tplc="04050003">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43">
    <w:nsid w:val="51DB7A76"/>
    <w:multiLevelType w:val="hybridMultilevel"/>
    <w:tmpl w:val="566A71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55C65A03"/>
    <w:multiLevelType w:val="multilevel"/>
    <w:tmpl w:val="1F2C4B2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cs="Times New Roman" w:hint="default"/>
        <w:b w:val="0"/>
        <w:i w:val="0"/>
        <w:color w:val="000000"/>
      </w:rPr>
    </w:lvl>
    <w:lvl w:ilvl="4">
      <w:start w:val="1"/>
      <w:numFmt w:val="lowerLetter"/>
      <w:lvlText w:val="(%5)"/>
      <w:lvlJc w:val="left"/>
      <w:pPr>
        <w:ind w:left="1800" w:hanging="360"/>
      </w:pPr>
      <w:rPr>
        <w:rFonts w:cs="Times New Roman" w:hint="default"/>
        <w:color w:val="00000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5">
    <w:nsid w:val="5AAC5122"/>
    <w:multiLevelType w:val="hybridMultilevel"/>
    <w:tmpl w:val="BA7C974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60F73616"/>
    <w:multiLevelType w:val="hybridMultilevel"/>
    <w:tmpl w:val="5D781DC8"/>
    <w:lvl w:ilvl="0" w:tplc="BC127B22">
      <w:start w:val="1"/>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63BD2596"/>
    <w:multiLevelType w:val="hybridMultilevel"/>
    <w:tmpl w:val="8B580FE4"/>
    <w:lvl w:ilvl="0" w:tplc="0D9EE9F6">
      <w:start w:val="1"/>
      <w:numFmt w:val="decimal"/>
      <w:pStyle w:val="Style1"/>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nsid w:val="66326644"/>
    <w:multiLevelType w:val="hybridMultilevel"/>
    <w:tmpl w:val="0A48E3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67365CB5"/>
    <w:multiLevelType w:val="multilevel"/>
    <w:tmpl w:val="1F2C4B2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cs="Times New Roman" w:hint="default"/>
        <w:b w:val="0"/>
        <w:i w:val="0"/>
        <w:color w:val="000000"/>
      </w:rPr>
    </w:lvl>
    <w:lvl w:ilvl="4">
      <w:start w:val="1"/>
      <w:numFmt w:val="lowerLetter"/>
      <w:lvlText w:val="(%5)"/>
      <w:lvlJc w:val="left"/>
      <w:pPr>
        <w:ind w:left="1800" w:hanging="360"/>
      </w:pPr>
      <w:rPr>
        <w:rFonts w:cs="Times New Roman" w:hint="default"/>
        <w:color w:val="00000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0">
    <w:nsid w:val="685312C5"/>
    <w:multiLevelType w:val="hybridMultilevel"/>
    <w:tmpl w:val="B8BA4980"/>
    <w:lvl w:ilvl="0" w:tplc="0405000F">
      <w:start w:val="1"/>
      <w:numFmt w:val="decimal"/>
      <w:lvlText w:val="%1."/>
      <w:lvlJc w:val="left"/>
      <w:pPr>
        <w:ind w:left="720" w:hanging="360"/>
      </w:pPr>
      <w:rPr>
        <w:rFonts w:hint="default"/>
      </w:rPr>
    </w:lvl>
    <w:lvl w:ilvl="1" w:tplc="FFF04DD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68BE0600"/>
    <w:multiLevelType w:val="hybridMultilevel"/>
    <w:tmpl w:val="B97C5F98"/>
    <w:lvl w:ilvl="0" w:tplc="4D94A948">
      <w:start w:val="1"/>
      <w:numFmt w:val="decimal"/>
      <w:pStyle w:val="bodspecifikace"/>
      <w:lvlText w:val="%1."/>
      <w:lvlJc w:val="left"/>
      <w:pPr>
        <w:ind w:left="720" w:hanging="360"/>
      </w:pPr>
      <w:rPr>
        <w:rFonts w:ascii="Calibri" w:hAnsi="Calibri" w:hint="default"/>
        <w:b/>
        <w:color w:val="auto"/>
        <w:sz w:val="21"/>
        <w:szCs w:val="21"/>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6A382FB6"/>
    <w:multiLevelType w:val="hybridMultilevel"/>
    <w:tmpl w:val="114007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6C3A4010"/>
    <w:multiLevelType w:val="multilevel"/>
    <w:tmpl w:val="04050025"/>
    <w:lvl w:ilvl="0">
      <w:start w:val="1"/>
      <w:numFmt w:val="decimal"/>
      <w:pStyle w:val="Nadpis10"/>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4">
    <w:nsid w:val="70553835"/>
    <w:multiLevelType w:val="singleLevel"/>
    <w:tmpl w:val="BEC4E410"/>
    <w:lvl w:ilvl="0">
      <w:start w:val="1"/>
      <w:numFmt w:val="bullet"/>
      <w:pStyle w:val="Odrazka"/>
      <w:lvlText w:val=""/>
      <w:lvlJc w:val="left"/>
      <w:pPr>
        <w:tabs>
          <w:tab w:val="num" w:pos="360"/>
        </w:tabs>
        <w:ind w:left="360" w:hanging="360"/>
      </w:pPr>
      <w:rPr>
        <w:rFonts w:ascii="Symbol" w:hAnsi="Symbol" w:hint="default"/>
      </w:rPr>
    </w:lvl>
  </w:abstractNum>
  <w:abstractNum w:abstractNumId="55">
    <w:nsid w:val="70A412CD"/>
    <w:multiLevelType w:val="singleLevel"/>
    <w:tmpl w:val="F570646C"/>
    <w:lvl w:ilvl="0">
      <w:start w:val="1"/>
      <w:numFmt w:val="bullet"/>
      <w:pStyle w:val="normalbulletbl"/>
      <w:lvlText w:val=""/>
      <w:lvlJc w:val="left"/>
      <w:pPr>
        <w:tabs>
          <w:tab w:val="num" w:pos="360"/>
        </w:tabs>
        <w:ind w:left="360" w:hanging="360"/>
      </w:pPr>
      <w:rPr>
        <w:rFonts w:ascii="Wingdings" w:hAnsi="Wingdings" w:hint="default"/>
      </w:rPr>
    </w:lvl>
  </w:abstractNum>
  <w:abstractNum w:abstractNumId="56">
    <w:nsid w:val="7E38069A"/>
    <w:multiLevelType w:val="hybridMultilevel"/>
    <w:tmpl w:val="C696EEEC"/>
    <w:lvl w:ilvl="0" w:tplc="96EAFE52">
      <w:start w:val="1"/>
      <w:numFmt w:val="bullet"/>
      <w:pStyle w:val="CaptionIntroductionparagraph"/>
      <w:lvlText w:val=""/>
      <w:lvlJc w:val="left"/>
      <w:pPr>
        <w:ind w:left="1287" w:hanging="360"/>
      </w:pPr>
      <w:rPr>
        <w:rFonts w:ascii="Symbol" w:hAnsi="Symbol" w:hint="default"/>
      </w:rPr>
    </w:lvl>
    <w:lvl w:ilvl="1" w:tplc="546871E0" w:tentative="1">
      <w:start w:val="1"/>
      <w:numFmt w:val="bullet"/>
      <w:lvlText w:val="o"/>
      <w:lvlJc w:val="left"/>
      <w:pPr>
        <w:ind w:left="2007" w:hanging="360"/>
      </w:pPr>
      <w:rPr>
        <w:rFonts w:ascii="Courier New" w:hAnsi="Courier New" w:hint="default"/>
      </w:rPr>
    </w:lvl>
    <w:lvl w:ilvl="2" w:tplc="3D5C4AE0" w:tentative="1">
      <w:start w:val="1"/>
      <w:numFmt w:val="bullet"/>
      <w:lvlText w:val=""/>
      <w:lvlJc w:val="left"/>
      <w:pPr>
        <w:ind w:left="2727" w:hanging="360"/>
      </w:pPr>
      <w:rPr>
        <w:rFonts w:ascii="Wingdings" w:hAnsi="Wingdings" w:hint="default"/>
      </w:rPr>
    </w:lvl>
    <w:lvl w:ilvl="3" w:tplc="F47E2CF2" w:tentative="1">
      <w:start w:val="1"/>
      <w:numFmt w:val="bullet"/>
      <w:lvlText w:val=""/>
      <w:lvlJc w:val="left"/>
      <w:pPr>
        <w:ind w:left="3447" w:hanging="360"/>
      </w:pPr>
      <w:rPr>
        <w:rFonts w:ascii="Symbol" w:hAnsi="Symbol" w:hint="default"/>
      </w:rPr>
    </w:lvl>
    <w:lvl w:ilvl="4" w:tplc="978EA794" w:tentative="1">
      <w:start w:val="1"/>
      <w:numFmt w:val="bullet"/>
      <w:lvlText w:val="o"/>
      <w:lvlJc w:val="left"/>
      <w:pPr>
        <w:ind w:left="4167" w:hanging="360"/>
      </w:pPr>
      <w:rPr>
        <w:rFonts w:ascii="Courier New" w:hAnsi="Courier New" w:hint="default"/>
      </w:rPr>
    </w:lvl>
    <w:lvl w:ilvl="5" w:tplc="6656810E" w:tentative="1">
      <w:start w:val="1"/>
      <w:numFmt w:val="bullet"/>
      <w:lvlText w:val=""/>
      <w:lvlJc w:val="left"/>
      <w:pPr>
        <w:ind w:left="4887" w:hanging="360"/>
      </w:pPr>
      <w:rPr>
        <w:rFonts w:ascii="Wingdings" w:hAnsi="Wingdings" w:hint="default"/>
      </w:rPr>
    </w:lvl>
    <w:lvl w:ilvl="6" w:tplc="80A854EE" w:tentative="1">
      <w:start w:val="1"/>
      <w:numFmt w:val="bullet"/>
      <w:lvlText w:val=""/>
      <w:lvlJc w:val="left"/>
      <w:pPr>
        <w:ind w:left="5607" w:hanging="360"/>
      </w:pPr>
      <w:rPr>
        <w:rFonts w:ascii="Symbol" w:hAnsi="Symbol" w:hint="default"/>
      </w:rPr>
    </w:lvl>
    <w:lvl w:ilvl="7" w:tplc="B84CBEEA" w:tentative="1">
      <w:start w:val="1"/>
      <w:numFmt w:val="bullet"/>
      <w:lvlText w:val="o"/>
      <w:lvlJc w:val="left"/>
      <w:pPr>
        <w:ind w:left="6327" w:hanging="360"/>
      </w:pPr>
      <w:rPr>
        <w:rFonts w:ascii="Courier New" w:hAnsi="Courier New" w:hint="default"/>
      </w:rPr>
    </w:lvl>
    <w:lvl w:ilvl="8" w:tplc="92CAB62A" w:tentative="1">
      <w:start w:val="1"/>
      <w:numFmt w:val="bullet"/>
      <w:lvlText w:val=""/>
      <w:lvlJc w:val="left"/>
      <w:pPr>
        <w:ind w:left="7047" w:hanging="360"/>
      </w:pPr>
      <w:rPr>
        <w:rFonts w:ascii="Wingdings" w:hAnsi="Wingdings" w:hint="default"/>
      </w:rPr>
    </w:lvl>
  </w:abstractNum>
  <w:num w:numId="1">
    <w:abstractNumId w:val="53"/>
  </w:num>
  <w:num w:numId="2">
    <w:abstractNumId w:val="26"/>
  </w:num>
  <w:num w:numId="3">
    <w:abstractNumId w:val="21"/>
  </w:num>
  <w:num w:numId="4">
    <w:abstractNumId w:val="54"/>
  </w:num>
  <w:num w:numId="5">
    <w:abstractNumId w:val="3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7"/>
  </w:num>
  <w:num w:numId="17">
    <w:abstractNumId w:val="56"/>
  </w:num>
  <w:num w:numId="18">
    <w:abstractNumId w:val="18"/>
  </w:num>
  <w:num w:numId="19">
    <w:abstractNumId w:val="20"/>
  </w:num>
  <w:num w:numId="20">
    <w:abstractNumId w:val="55"/>
  </w:num>
  <w:num w:numId="21">
    <w:abstractNumId w:val="33"/>
  </w:num>
  <w:num w:numId="22">
    <w:abstractNumId w:val="41"/>
  </w:num>
  <w:num w:numId="23">
    <w:abstractNumId w:val="25"/>
  </w:num>
  <w:num w:numId="24">
    <w:abstractNumId w:val="31"/>
  </w:num>
  <w:num w:numId="25">
    <w:abstractNumId w:val="24"/>
  </w:num>
  <w:num w:numId="26">
    <w:abstractNumId w:val="49"/>
  </w:num>
  <w:num w:numId="27">
    <w:abstractNumId w:val="38"/>
  </w:num>
  <w:num w:numId="28">
    <w:abstractNumId w:val="13"/>
  </w:num>
  <w:num w:numId="29">
    <w:abstractNumId w:val="27"/>
  </w:num>
  <w:num w:numId="30">
    <w:abstractNumId w:val="16"/>
  </w:num>
  <w:num w:numId="31">
    <w:abstractNumId w:val="23"/>
  </w:num>
  <w:num w:numId="32">
    <w:abstractNumId w:val="44"/>
  </w:num>
  <w:num w:numId="33">
    <w:abstractNumId w:val="51"/>
  </w:num>
  <w:num w:numId="34">
    <w:abstractNumId w:val="11"/>
  </w:num>
  <w:num w:numId="35">
    <w:abstractNumId w:val="19"/>
  </w:num>
  <w:num w:numId="36">
    <w:abstractNumId w:val="34"/>
  </w:num>
  <w:num w:numId="37">
    <w:abstractNumId w:val="17"/>
  </w:num>
  <w:num w:numId="38">
    <w:abstractNumId w:val="43"/>
  </w:num>
  <w:num w:numId="39">
    <w:abstractNumId w:val="50"/>
  </w:num>
  <w:num w:numId="40">
    <w:abstractNumId w:val="15"/>
  </w:num>
  <w:num w:numId="41">
    <w:abstractNumId w:val="28"/>
  </w:num>
  <w:num w:numId="42">
    <w:abstractNumId w:val="12"/>
  </w:num>
  <w:num w:numId="43">
    <w:abstractNumId w:val="40"/>
  </w:num>
  <w:num w:numId="44">
    <w:abstractNumId w:val="29"/>
  </w:num>
  <w:num w:numId="45">
    <w:abstractNumId w:val="48"/>
  </w:num>
  <w:num w:numId="46">
    <w:abstractNumId w:val="45"/>
  </w:num>
  <w:num w:numId="47">
    <w:abstractNumId w:val="22"/>
  </w:num>
  <w:num w:numId="48">
    <w:abstractNumId w:val="37"/>
  </w:num>
  <w:num w:numId="49">
    <w:abstractNumId w:val="42"/>
  </w:num>
  <w:num w:numId="50">
    <w:abstractNumId w:val="36"/>
  </w:num>
  <w:num w:numId="51">
    <w:abstractNumId w:val="30"/>
  </w:num>
  <w:num w:numId="52">
    <w:abstractNumId w:val="32"/>
  </w:num>
  <w:num w:numId="53">
    <w:abstractNumId w:val="46"/>
  </w:num>
  <w:num w:numId="54">
    <w:abstractNumId w:val="35"/>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num>
  <w:num w:numId="60">
    <w:abstractNumId w:val="1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dek Holiš">
    <w15:presenceInfo w15:providerId="None" w15:userId="Radek Holiš"/>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ocumentProtection w:edit="forms" w:enforcement="0"/>
  <w:defaultTabStop w:val="708"/>
  <w:hyphenationZone w:val="425"/>
  <w:defaultTableStyle w:val="Svtltabulkasmkou1zvraznn12"/>
  <w:characterSpacingControl w:val="doNotCompress"/>
  <w:hdrShapeDefaults>
    <o:shapedefaults v:ext="edit" spidmax="2049"/>
  </w:hdrShapeDefaults>
  <w:footnotePr>
    <w:footnote w:id="0"/>
    <w:footnote w:id="1"/>
  </w:footnotePr>
  <w:endnotePr>
    <w:endnote w:id="0"/>
    <w:endnote w:id="1"/>
  </w:endnotePr>
  <w:compat/>
  <w:rsids>
    <w:rsidRoot w:val="001C34E3"/>
    <w:rsid w:val="00001095"/>
    <w:rsid w:val="00005DBF"/>
    <w:rsid w:val="00006269"/>
    <w:rsid w:val="00007022"/>
    <w:rsid w:val="00010E4F"/>
    <w:rsid w:val="000150FB"/>
    <w:rsid w:val="00015129"/>
    <w:rsid w:val="000159B7"/>
    <w:rsid w:val="00017858"/>
    <w:rsid w:val="00017FDB"/>
    <w:rsid w:val="0002035A"/>
    <w:rsid w:val="0002072A"/>
    <w:rsid w:val="00027036"/>
    <w:rsid w:val="00030EEB"/>
    <w:rsid w:val="00033A6B"/>
    <w:rsid w:val="00033EE9"/>
    <w:rsid w:val="0003727A"/>
    <w:rsid w:val="00040877"/>
    <w:rsid w:val="000417F4"/>
    <w:rsid w:val="00041FFA"/>
    <w:rsid w:val="0004300A"/>
    <w:rsid w:val="00043BBA"/>
    <w:rsid w:val="00047959"/>
    <w:rsid w:val="000503B7"/>
    <w:rsid w:val="0005341A"/>
    <w:rsid w:val="00056039"/>
    <w:rsid w:val="00061610"/>
    <w:rsid w:val="0006307F"/>
    <w:rsid w:val="000636F8"/>
    <w:rsid w:val="00066B14"/>
    <w:rsid w:val="00071AB9"/>
    <w:rsid w:val="00072D5E"/>
    <w:rsid w:val="00073D67"/>
    <w:rsid w:val="00073DEF"/>
    <w:rsid w:val="00073E41"/>
    <w:rsid w:val="00073E79"/>
    <w:rsid w:val="00074208"/>
    <w:rsid w:val="00075CF2"/>
    <w:rsid w:val="00076FFD"/>
    <w:rsid w:val="0007752D"/>
    <w:rsid w:val="0008035C"/>
    <w:rsid w:val="00081128"/>
    <w:rsid w:val="00082C62"/>
    <w:rsid w:val="000834D3"/>
    <w:rsid w:val="00083FB7"/>
    <w:rsid w:val="000841F0"/>
    <w:rsid w:val="00084C40"/>
    <w:rsid w:val="00086C6D"/>
    <w:rsid w:val="00086D81"/>
    <w:rsid w:val="000903A7"/>
    <w:rsid w:val="00091924"/>
    <w:rsid w:val="00093225"/>
    <w:rsid w:val="00094084"/>
    <w:rsid w:val="00094C54"/>
    <w:rsid w:val="000A6FB0"/>
    <w:rsid w:val="000A728C"/>
    <w:rsid w:val="000A7B09"/>
    <w:rsid w:val="000B0091"/>
    <w:rsid w:val="000B1AF1"/>
    <w:rsid w:val="000B1CDC"/>
    <w:rsid w:val="000B21C9"/>
    <w:rsid w:val="000B33E6"/>
    <w:rsid w:val="000B63DC"/>
    <w:rsid w:val="000B7BE8"/>
    <w:rsid w:val="000C6916"/>
    <w:rsid w:val="000D145E"/>
    <w:rsid w:val="000D48C1"/>
    <w:rsid w:val="000D5365"/>
    <w:rsid w:val="000D6169"/>
    <w:rsid w:val="000D6376"/>
    <w:rsid w:val="000D6BE9"/>
    <w:rsid w:val="000D7478"/>
    <w:rsid w:val="000D79DC"/>
    <w:rsid w:val="000E0D6A"/>
    <w:rsid w:val="000E15EE"/>
    <w:rsid w:val="000E2116"/>
    <w:rsid w:val="000E347A"/>
    <w:rsid w:val="000E4152"/>
    <w:rsid w:val="000E4153"/>
    <w:rsid w:val="000E46F6"/>
    <w:rsid w:val="000E4BC0"/>
    <w:rsid w:val="000E5610"/>
    <w:rsid w:val="000E5F5C"/>
    <w:rsid w:val="000E64DA"/>
    <w:rsid w:val="000F0479"/>
    <w:rsid w:val="000F184B"/>
    <w:rsid w:val="000F2B3D"/>
    <w:rsid w:val="000F6D6C"/>
    <w:rsid w:val="000F6DC3"/>
    <w:rsid w:val="00106758"/>
    <w:rsid w:val="00107F33"/>
    <w:rsid w:val="00111780"/>
    <w:rsid w:val="00112607"/>
    <w:rsid w:val="00113731"/>
    <w:rsid w:val="00114249"/>
    <w:rsid w:val="00117057"/>
    <w:rsid w:val="001172B1"/>
    <w:rsid w:val="001211FB"/>
    <w:rsid w:val="00121715"/>
    <w:rsid w:val="00122363"/>
    <w:rsid w:val="00123451"/>
    <w:rsid w:val="00124224"/>
    <w:rsid w:val="00124616"/>
    <w:rsid w:val="001269AD"/>
    <w:rsid w:val="00130FC4"/>
    <w:rsid w:val="00132822"/>
    <w:rsid w:val="00134922"/>
    <w:rsid w:val="00135436"/>
    <w:rsid w:val="00136AC6"/>
    <w:rsid w:val="00142697"/>
    <w:rsid w:val="00144405"/>
    <w:rsid w:val="00145915"/>
    <w:rsid w:val="001471DE"/>
    <w:rsid w:val="00153713"/>
    <w:rsid w:val="00154643"/>
    <w:rsid w:val="00154EA6"/>
    <w:rsid w:val="0016193E"/>
    <w:rsid w:val="001619A0"/>
    <w:rsid w:val="00161B5C"/>
    <w:rsid w:val="001621DB"/>
    <w:rsid w:val="0016362F"/>
    <w:rsid w:val="00165184"/>
    <w:rsid w:val="00167063"/>
    <w:rsid w:val="00180EF2"/>
    <w:rsid w:val="00182A79"/>
    <w:rsid w:val="00182DA0"/>
    <w:rsid w:val="0018379B"/>
    <w:rsid w:val="00184817"/>
    <w:rsid w:val="00184C23"/>
    <w:rsid w:val="00184EBB"/>
    <w:rsid w:val="00191C6D"/>
    <w:rsid w:val="00191E5E"/>
    <w:rsid w:val="00196599"/>
    <w:rsid w:val="001A14AD"/>
    <w:rsid w:val="001A2E36"/>
    <w:rsid w:val="001A632A"/>
    <w:rsid w:val="001A6AED"/>
    <w:rsid w:val="001A6F29"/>
    <w:rsid w:val="001B082C"/>
    <w:rsid w:val="001B09B2"/>
    <w:rsid w:val="001B1415"/>
    <w:rsid w:val="001B1584"/>
    <w:rsid w:val="001B21B9"/>
    <w:rsid w:val="001B2994"/>
    <w:rsid w:val="001B5F32"/>
    <w:rsid w:val="001C092F"/>
    <w:rsid w:val="001C1DD8"/>
    <w:rsid w:val="001C34E3"/>
    <w:rsid w:val="001C5EED"/>
    <w:rsid w:val="001C6A7D"/>
    <w:rsid w:val="001D01F3"/>
    <w:rsid w:val="001D0337"/>
    <w:rsid w:val="001D4203"/>
    <w:rsid w:val="001D4EE9"/>
    <w:rsid w:val="001D5CDF"/>
    <w:rsid w:val="001D616B"/>
    <w:rsid w:val="001D73AD"/>
    <w:rsid w:val="001D7B33"/>
    <w:rsid w:val="001E0ED1"/>
    <w:rsid w:val="001E1434"/>
    <w:rsid w:val="001E1D0C"/>
    <w:rsid w:val="001E3062"/>
    <w:rsid w:val="001E6151"/>
    <w:rsid w:val="001E6422"/>
    <w:rsid w:val="001F3F51"/>
    <w:rsid w:val="001F51BF"/>
    <w:rsid w:val="001F6DCF"/>
    <w:rsid w:val="002011AB"/>
    <w:rsid w:val="00201764"/>
    <w:rsid w:val="002019AD"/>
    <w:rsid w:val="00201D54"/>
    <w:rsid w:val="00201EF2"/>
    <w:rsid w:val="00201FE6"/>
    <w:rsid w:val="00203EE9"/>
    <w:rsid w:val="00210568"/>
    <w:rsid w:val="0021224C"/>
    <w:rsid w:val="002127FB"/>
    <w:rsid w:val="002133F1"/>
    <w:rsid w:val="00213C41"/>
    <w:rsid w:val="00217045"/>
    <w:rsid w:val="00220920"/>
    <w:rsid w:val="002215CD"/>
    <w:rsid w:val="0022241B"/>
    <w:rsid w:val="0022269E"/>
    <w:rsid w:val="00224AB8"/>
    <w:rsid w:val="0022520D"/>
    <w:rsid w:val="0022543C"/>
    <w:rsid w:val="002344D2"/>
    <w:rsid w:val="00235212"/>
    <w:rsid w:val="00240908"/>
    <w:rsid w:val="00240929"/>
    <w:rsid w:val="0024137D"/>
    <w:rsid w:val="00242F51"/>
    <w:rsid w:val="00243C73"/>
    <w:rsid w:val="00243FA8"/>
    <w:rsid w:val="00245830"/>
    <w:rsid w:val="00245C03"/>
    <w:rsid w:val="00246E20"/>
    <w:rsid w:val="002475A1"/>
    <w:rsid w:val="0024792A"/>
    <w:rsid w:val="00250569"/>
    <w:rsid w:val="00251339"/>
    <w:rsid w:val="002527E4"/>
    <w:rsid w:val="00252BA2"/>
    <w:rsid w:val="00255117"/>
    <w:rsid w:val="0025517C"/>
    <w:rsid w:val="002562C9"/>
    <w:rsid w:val="002600B0"/>
    <w:rsid w:val="00264BF5"/>
    <w:rsid w:val="00264C93"/>
    <w:rsid w:val="00266A04"/>
    <w:rsid w:val="00270611"/>
    <w:rsid w:val="002706E1"/>
    <w:rsid w:val="002712D5"/>
    <w:rsid w:val="002716DB"/>
    <w:rsid w:val="00276C49"/>
    <w:rsid w:val="002808F5"/>
    <w:rsid w:val="0028726A"/>
    <w:rsid w:val="00287A04"/>
    <w:rsid w:val="00287A18"/>
    <w:rsid w:val="00290C01"/>
    <w:rsid w:val="00294CEC"/>
    <w:rsid w:val="002975CD"/>
    <w:rsid w:val="00297F2E"/>
    <w:rsid w:val="002A4606"/>
    <w:rsid w:val="002A5C6A"/>
    <w:rsid w:val="002A61F9"/>
    <w:rsid w:val="002A6A96"/>
    <w:rsid w:val="002A708D"/>
    <w:rsid w:val="002B1CAB"/>
    <w:rsid w:val="002B3AC0"/>
    <w:rsid w:val="002B46E8"/>
    <w:rsid w:val="002B5EC7"/>
    <w:rsid w:val="002B63BF"/>
    <w:rsid w:val="002C0C6B"/>
    <w:rsid w:val="002C2341"/>
    <w:rsid w:val="002C2BC9"/>
    <w:rsid w:val="002C2C06"/>
    <w:rsid w:val="002C3033"/>
    <w:rsid w:val="002C6F23"/>
    <w:rsid w:val="002D1301"/>
    <w:rsid w:val="002D21EF"/>
    <w:rsid w:val="002D2389"/>
    <w:rsid w:val="002D5DF5"/>
    <w:rsid w:val="002D65B7"/>
    <w:rsid w:val="002D71C7"/>
    <w:rsid w:val="002E168F"/>
    <w:rsid w:val="002E22CF"/>
    <w:rsid w:val="002E528C"/>
    <w:rsid w:val="002E64AF"/>
    <w:rsid w:val="002F0702"/>
    <w:rsid w:val="002F1521"/>
    <w:rsid w:val="002F28FD"/>
    <w:rsid w:val="002F3674"/>
    <w:rsid w:val="002F4B9E"/>
    <w:rsid w:val="002F522B"/>
    <w:rsid w:val="002F73E8"/>
    <w:rsid w:val="003007A3"/>
    <w:rsid w:val="00305B47"/>
    <w:rsid w:val="0031394F"/>
    <w:rsid w:val="003154AF"/>
    <w:rsid w:val="00316AEE"/>
    <w:rsid w:val="0031750E"/>
    <w:rsid w:val="0032043A"/>
    <w:rsid w:val="0032180C"/>
    <w:rsid w:val="00323DB8"/>
    <w:rsid w:val="003245A6"/>
    <w:rsid w:val="00325705"/>
    <w:rsid w:val="00327022"/>
    <w:rsid w:val="00330F08"/>
    <w:rsid w:val="0033119C"/>
    <w:rsid w:val="003314E7"/>
    <w:rsid w:val="00333C0B"/>
    <w:rsid w:val="00341C90"/>
    <w:rsid w:val="00342B28"/>
    <w:rsid w:val="00347D8D"/>
    <w:rsid w:val="00352F62"/>
    <w:rsid w:val="00353690"/>
    <w:rsid w:val="003558DA"/>
    <w:rsid w:val="00355CE8"/>
    <w:rsid w:val="00357938"/>
    <w:rsid w:val="00357966"/>
    <w:rsid w:val="00362AA4"/>
    <w:rsid w:val="00363359"/>
    <w:rsid w:val="0036348C"/>
    <w:rsid w:val="00364319"/>
    <w:rsid w:val="00367A44"/>
    <w:rsid w:val="00370A83"/>
    <w:rsid w:val="00372A39"/>
    <w:rsid w:val="00372E14"/>
    <w:rsid w:val="003757A4"/>
    <w:rsid w:val="0038284B"/>
    <w:rsid w:val="003845A1"/>
    <w:rsid w:val="00385C66"/>
    <w:rsid w:val="003878A3"/>
    <w:rsid w:val="00390517"/>
    <w:rsid w:val="00393D18"/>
    <w:rsid w:val="00395A25"/>
    <w:rsid w:val="00396BFD"/>
    <w:rsid w:val="003A0046"/>
    <w:rsid w:val="003A1151"/>
    <w:rsid w:val="003A1C9D"/>
    <w:rsid w:val="003A3D60"/>
    <w:rsid w:val="003A5D7F"/>
    <w:rsid w:val="003A656B"/>
    <w:rsid w:val="003A7031"/>
    <w:rsid w:val="003B0CD3"/>
    <w:rsid w:val="003B1B07"/>
    <w:rsid w:val="003B2580"/>
    <w:rsid w:val="003B3E52"/>
    <w:rsid w:val="003B5066"/>
    <w:rsid w:val="003B5636"/>
    <w:rsid w:val="003B6B15"/>
    <w:rsid w:val="003B7B1F"/>
    <w:rsid w:val="003C778B"/>
    <w:rsid w:val="003D0283"/>
    <w:rsid w:val="003D08C5"/>
    <w:rsid w:val="003D4F53"/>
    <w:rsid w:val="003E036D"/>
    <w:rsid w:val="003E157E"/>
    <w:rsid w:val="003E2490"/>
    <w:rsid w:val="003E2D2C"/>
    <w:rsid w:val="003E6A53"/>
    <w:rsid w:val="003E6F24"/>
    <w:rsid w:val="003E76B5"/>
    <w:rsid w:val="003F1482"/>
    <w:rsid w:val="003F2235"/>
    <w:rsid w:val="003F2CF0"/>
    <w:rsid w:val="003F3A84"/>
    <w:rsid w:val="003F5BB8"/>
    <w:rsid w:val="003F5F5A"/>
    <w:rsid w:val="003F63D5"/>
    <w:rsid w:val="003F6DF2"/>
    <w:rsid w:val="003F7EB1"/>
    <w:rsid w:val="003F7EED"/>
    <w:rsid w:val="004004E2"/>
    <w:rsid w:val="004007BA"/>
    <w:rsid w:val="004051D4"/>
    <w:rsid w:val="00406463"/>
    <w:rsid w:val="004071AF"/>
    <w:rsid w:val="00407E11"/>
    <w:rsid w:val="0041153A"/>
    <w:rsid w:val="00412377"/>
    <w:rsid w:val="004130B0"/>
    <w:rsid w:val="00415987"/>
    <w:rsid w:val="00416500"/>
    <w:rsid w:val="0042588C"/>
    <w:rsid w:val="004271FD"/>
    <w:rsid w:val="00427DB7"/>
    <w:rsid w:val="00430244"/>
    <w:rsid w:val="00430AD6"/>
    <w:rsid w:val="00431E49"/>
    <w:rsid w:val="00431FEF"/>
    <w:rsid w:val="004343B9"/>
    <w:rsid w:val="004367BB"/>
    <w:rsid w:val="00436E68"/>
    <w:rsid w:val="00437A3D"/>
    <w:rsid w:val="00441135"/>
    <w:rsid w:val="00442CE9"/>
    <w:rsid w:val="00446971"/>
    <w:rsid w:val="00446D7E"/>
    <w:rsid w:val="00447EB5"/>
    <w:rsid w:val="00450BE4"/>
    <w:rsid w:val="00451599"/>
    <w:rsid w:val="00452830"/>
    <w:rsid w:val="00453305"/>
    <w:rsid w:val="00456E69"/>
    <w:rsid w:val="00457336"/>
    <w:rsid w:val="00457FBF"/>
    <w:rsid w:val="00462859"/>
    <w:rsid w:val="00464AC9"/>
    <w:rsid w:val="004658DC"/>
    <w:rsid w:val="0046662E"/>
    <w:rsid w:val="00467393"/>
    <w:rsid w:val="004701C2"/>
    <w:rsid w:val="00473AAE"/>
    <w:rsid w:val="004745B8"/>
    <w:rsid w:val="00475CA7"/>
    <w:rsid w:val="0047751D"/>
    <w:rsid w:val="0048181A"/>
    <w:rsid w:val="0048198F"/>
    <w:rsid w:val="00481FB6"/>
    <w:rsid w:val="00483B8A"/>
    <w:rsid w:val="00483ECC"/>
    <w:rsid w:val="0048617C"/>
    <w:rsid w:val="00486ED9"/>
    <w:rsid w:val="00487BBA"/>
    <w:rsid w:val="00490064"/>
    <w:rsid w:val="00496AB0"/>
    <w:rsid w:val="004971D3"/>
    <w:rsid w:val="00497416"/>
    <w:rsid w:val="004A065E"/>
    <w:rsid w:val="004A0FB3"/>
    <w:rsid w:val="004A2CAE"/>
    <w:rsid w:val="004A4CB8"/>
    <w:rsid w:val="004A6893"/>
    <w:rsid w:val="004B1AFD"/>
    <w:rsid w:val="004B263A"/>
    <w:rsid w:val="004B3E56"/>
    <w:rsid w:val="004B4007"/>
    <w:rsid w:val="004B709D"/>
    <w:rsid w:val="004B7999"/>
    <w:rsid w:val="004C01CD"/>
    <w:rsid w:val="004C1A26"/>
    <w:rsid w:val="004C209C"/>
    <w:rsid w:val="004C2F40"/>
    <w:rsid w:val="004C45BD"/>
    <w:rsid w:val="004C4990"/>
    <w:rsid w:val="004D016D"/>
    <w:rsid w:val="004D2B6D"/>
    <w:rsid w:val="004D4BA1"/>
    <w:rsid w:val="004D57A1"/>
    <w:rsid w:val="004D61F6"/>
    <w:rsid w:val="004D6AEC"/>
    <w:rsid w:val="004D6BEB"/>
    <w:rsid w:val="004D77B7"/>
    <w:rsid w:val="004E2B85"/>
    <w:rsid w:val="004E621F"/>
    <w:rsid w:val="004E6D8A"/>
    <w:rsid w:val="004F01DD"/>
    <w:rsid w:val="004F1BD3"/>
    <w:rsid w:val="004F3C5E"/>
    <w:rsid w:val="004F411B"/>
    <w:rsid w:val="004F49BD"/>
    <w:rsid w:val="004F511A"/>
    <w:rsid w:val="00500F26"/>
    <w:rsid w:val="0050136B"/>
    <w:rsid w:val="00503428"/>
    <w:rsid w:val="00503A39"/>
    <w:rsid w:val="005048A3"/>
    <w:rsid w:val="00507A54"/>
    <w:rsid w:val="00512CA3"/>
    <w:rsid w:val="00513842"/>
    <w:rsid w:val="0051572E"/>
    <w:rsid w:val="00515E23"/>
    <w:rsid w:val="00517302"/>
    <w:rsid w:val="00520C93"/>
    <w:rsid w:val="00521DB3"/>
    <w:rsid w:val="00522C2D"/>
    <w:rsid w:val="00523621"/>
    <w:rsid w:val="00524AE6"/>
    <w:rsid w:val="005269E9"/>
    <w:rsid w:val="00527E19"/>
    <w:rsid w:val="00532EB2"/>
    <w:rsid w:val="005358F1"/>
    <w:rsid w:val="005369FE"/>
    <w:rsid w:val="00542ECD"/>
    <w:rsid w:val="005436A8"/>
    <w:rsid w:val="0054377F"/>
    <w:rsid w:val="005469F6"/>
    <w:rsid w:val="00546B18"/>
    <w:rsid w:val="00547D1B"/>
    <w:rsid w:val="005521A5"/>
    <w:rsid w:val="005532AC"/>
    <w:rsid w:val="005605F9"/>
    <w:rsid w:val="00561245"/>
    <w:rsid w:val="00562102"/>
    <w:rsid w:val="0056218B"/>
    <w:rsid w:val="0056219E"/>
    <w:rsid w:val="00562B46"/>
    <w:rsid w:val="00563066"/>
    <w:rsid w:val="0056420A"/>
    <w:rsid w:val="00565F03"/>
    <w:rsid w:val="00567D71"/>
    <w:rsid w:val="0057023E"/>
    <w:rsid w:val="0057088D"/>
    <w:rsid w:val="00573233"/>
    <w:rsid w:val="00574689"/>
    <w:rsid w:val="0057473A"/>
    <w:rsid w:val="00575998"/>
    <w:rsid w:val="00575BBF"/>
    <w:rsid w:val="00575F09"/>
    <w:rsid w:val="00576DA7"/>
    <w:rsid w:val="005823E1"/>
    <w:rsid w:val="005838B1"/>
    <w:rsid w:val="00585FDE"/>
    <w:rsid w:val="00586F5A"/>
    <w:rsid w:val="00593DD5"/>
    <w:rsid w:val="00594559"/>
    <w:rsid w:val="0059586C"/>
    <w:rsid w:val="005960F8"/>
    <w:rsid w:val="00596A99"/>
    <w:rsid w:val="005A5273"/>
    <w:rsid w:val="005A5D91"/>
    <w:rsid w:val="005A66D6"/>
    <w:rsid w:val="005B092F"/>
    <w:rsid w:val="005B2B77"/>
    <w:rsid w:val="005B2CB9"/>
    <w:rsid w:val="005C28C5"/>
    <w:rsid w:val="005C3545"/>
    <w:rsid w:val="005C3FC5"/>
    <w:rsid w:val="005C5FD8"/>
    <w:rsid w:val="005C6CFC"/>
    <w:rsid w:val="005D0EC1"/>
    <w:rsid w:val="005D2EA2"/>
    <w:rsid w:val="005D574B"/>
    <w:rsid w:val="005D624A"/>
    <w:rsid w:val="005E04B1"/>
    <w:rsid w:val="005E0B88"/>
    <w:rsid w:val="005E286C"/>
    <w:rsid w:val="005E3E09"/>
    <w:rsid w:val="005E7100"/>
    <w:rsid w:val="005E7C27"/>
    <w:rsid w:val="005F108C"/>
    <w:rsid w:val="005F1710"/>
    <w:rsid w:val="005F2D4A"/>
    <w:rsid w:val="005F366B"/>
    <w:rsid w:val="005F3771"/>
    <w:rsid w:val="005F54DB"/>
    <w:rsid w:val="005F6327"/>
    <w:rsid w:val="005F6D41"/>
    <w:rsid w:val="005F6F92"/>
    <w:rsid w:val="0060276D"/>
    <w:rsid w:val="00605209"/>
    <w:rsid w:val="00606C1F"/>
    <w:rsid w:val="00610252"/>
    <w:rsid w:val="00610827"/>
    <w:rsid w:val="00612A3D"/>
    <w:rsid w:val="006204F1"/>
    <w:rsid w:val="00620FFD"/>
    <w:rsid w:val="00621AAB"/>
    <w:rsid w:val="00622D8B"/>
    <w:rsid w:val="0062366D"/>
    <w:rsid w:val="00636A06"/>
    <w:rsid w:val="00636BDD"/>
    <w:rsid w:val="00636BED"/>
    <w:rsid w:val="00637876"/>
    <w:rsid w:val="00642FAD"/>
    <w:rsid w:val="00643761"/>
    <w:rsid w:val="00643B83"/>
    <w:rsid w:val="00643B86"/>
    <w:rsid w:val="00650209"/>
    <w:rsid w:val="00652867"/>
    <w:rsid w:val="006534BA"/>
    <w:rsid w:val="006559BC"/>
    <w:rsid w:val="00656E75"/>
    <w:rsid w:val="00661EA9"/>
    <w:rsid w:val="00663B1A"/>
    <w:rsid w:val="00665EC6"/>
    <w:rsid w:val="0066708E"/>
    <w:rsid w:val="00670739"/>
    <w:rsid w:val="00670867"/>
    <w:rsid w:val="00670FD4"/>
    <w:rsid w:val="00671E81"/>
    <w:rsid w:val="00673602"/>
    <w:rsid w:val="0067384A"/>
    <w:rsid w:val="00676650"/>
    <w:rsid w:val="00676E23"/>
    <w:rsid w:val="00677547"/>
    <w:rsid w:val="00680358"/>
    <w:rsid w:val="00680366"/>
    <w:rsid w:val="00681F2C"/>
    <w:rsid w:val="00682B84"/>
    <w:rsid w:val="00683880"/>
    <w:rsid w:val="00686CEF"/>
    <w:rsid w:val="00687983"/>
    <w:rsid w:val="0069197B"/>
    <w:rsid w:val="00691DDF"/>
    <w:rsid w:val="006A0332"/>
    <w:rsid w:val="006A03B9"/>
    <w:rsid w:val="006A3BB9"/>
    <w:rsid w:val="006A60ED"/>
    <w:rsid w:val="006A6C73"/>
    <w:rsid w:val="006A7F01"/>
    <w:rsid w:val="006B3249"/>
    <w:rsid w:val="006B5258"/>
    <w:rsid w:val="006B57AC"/>
    <w:rsid w:val="006B650E"/>
    <w:rsid w:val="006B6B58"/>
    <w:rsid w:val="006C2077"/>
    <w:rsid w:val="006C4686"/>
    <w:rsid w:val="006C6718"/>
    <w:rsid w:val="006C6CE8"/>
    <w:rsid w:val="006C7CDA"/>
    <w:rsid w:val="006D2BCE"/>
    <w:rsid w:val="006D3C3A"/>
    <w:rsid w:val="006D4600"/>
    <w:rsid w:val="006D4924"/>
    <w:rsid w:val="006D605B"/>
    <w:rsid w:val="006D70FA"/>
    <w:rsid w:val="006D7118"/>
    <w:rsid w:val="006E0B57"/>
    <w:rsid w:val="006E322E"/>
    <w:rsid w:val="006E415C"/>
    <w:rsid w:val="006F1799"/>
    <w:rsid w:val="006F333F"/>
    <w:rsid w:val="006F436B"/>
    <w:rsid w:val="006F6252"/>
    <w:rsid w:val="006F67C2"/>
    <w:rsid w:val="006F6C6D"/>
    <w:rsid w:val="006F79AF"/>
    <w:rsid w:val="007018B4"/>
    <w:rsid w:val="00701FDA"/>
    <w:rsid w:val="00702320"/>
    <w:rsid w:val="00705052"/>
    <w:rsid w:val="0070644B"/>
    <w:rsid w:val="00707543"/>
    <w:rsid w:val="00707674"/>
    <w:rsid w:val="00707892"/>
    <w:rsid w:val="00712DEF"/>
    <w:rsid w:val="00716460"/>
    <w:rsid w:val="00722BDA"/>
    <w:rsid w:val="007273CC"/>
    <w:rsid w:val="00732FA1"/>
    <w:rsid w:val="007354C4"/>
    <w:rsid w:val="00740090"/>
    <w:rsid w:val="007408C6"/>
    <w:rsid w:val="00740F16"/>
    <w:rsid w:val="00747715"/>
    <w:rsid w:val="00747AD3"/>
    <w:rsid w:val="00752229"/>
    <w:rsid w:val="007572C7"/>
    <w:rsid w:val="007574EF"/>
    <w:rsid w:val="007600F5"/>
    <w:rsid w:val="00760166"/>
    <w:rsid w:val="007607D6"/>
    <w:rsid w:val="0076247A"/>
    <w:rsid w:val="00762A69"/>
    <w:rsid w:val="0076308C"/>
    <w:rsid w:val="00763CBF"/>
    <w:rsid w:val="00764BA5"/>
    <w:rsid w:val="00766676"/>
    <w:rsid w:val="00767D3F"/>
    <w:rsid w:val="00773080"/>
    <w:rsid w:val="007737DB"/>
    <w:rsid w:val="00773DA4"/>
    <w:rsid w:val="00773F3E"/>
    <w:rsid w:val="00774593"/>
    <w:rsid w:val="00774733"/>
    <w:rsid w:val="0077609F"/>
    <w:rsid w:val="00783865"/>
    <w:rsid w:val="00787438"/>
    <w:rsid w:val="00787CEA"/>
    <w:rsid w:val="007911C5"/>
    <w:rsid w:val="00796FE7"/>
    <w:rsid w:val="007A55AE"/>
    <w:rsid w:val="007A5F27"/>
    <w:rsid w:val="007B03BD"/>
    <w:rsid w:val="007B163D"/>
    <w:rsid w:val="007B2853"/>
    <w:rsid w:val="007B55F1"/>
    <w:rsid w:val="007B5CA4"/>
    <w:rsid w:val="007B7337"/>
    <w:rsid w:val="007C16EA"/>
    <w:rsid w:val="007C21D7"/>
    <w:rsid w:val="007C326A"/>
    <w:rsid w:val="007C3B38"/>
    <w:rsid w:val="007C44D2"/>
    <w:rsid w:val="007C5675"/>
    <w:rsid w:val="007C5DE1"/>
    <w:rsid w:val="007D1946"/>
    <w:rsid w:val="007D25F3"/>
    <w:rsid w:val="007D3000"/>
    <w:rsid w:val="007D58BD"/>
    <w:rsid w:val="007D6068"/>
    <w:rsid w:val="007D6E90"/>
    <w:rsid w:val="007E1204"/>
    <w:rsid w:val="007E49CA"/>
    <w:rsid w:val="007E4A23"/>
    <w:rsid w:val="007E5EA3"/>
    <w:rsid w:val="007F1576"/>
    <w:rsid w:val="007F26DB"/>
    <w:rsid w:val="007F4094"/>
    <w:rsid w:val="007F4D5D"/>
    <w:rsid w:val="007F69B0"/>
    <w:rsid w:val="007F6F8B"/>
    <w:rsid w:val="007F73FC"/>
    <w:rsid w:val="007F7A20"/>
    <w:rsid w:val="00800D01"/>
    <w:rsid w:val="00801572"/>
    <w:rsid w:val="00805A58"/>
    <w:rsid w:val="008065A9"/>
    <w:rsid w:val="00811362"/>
    <w:rsid w:val="008116CE"/>
    <w:rsid w:val="008144FC"/>
    <w:rsid w:val="00817C10"/>
    <w:rsid w:val="00820E5A"/>
    <w:rsid w:val="00823095"/>
    <w:rsid w:val="008262BD"/>
    <w:rsid w:val="00826DE6"/>
    <w:rsid w:val="00831986"/>
    <w:rsid w:val="008326D9"/>
    <w:rsid w:val="008372EC"/>
    <w:rsid w:val="008422FE"/>
    <w:rsid w:val="00842660"/>
    <w:rsid w:val="00843091"/>
    <w:rsid w:val="00845A5F"/>
    <w:rsid w:val="008517BF"/>
    <w:rsid w:val="00852D06"/>
    <w:rsid w:val="00852D9D"/>
    <w:rsid w:val="00854253"/>
    <w:rsid w:val="00854BDE"/>
    <w:rsid w:val="0085587B"/>
    <w:rsid w:val="00860D5B"/>
    <w:rsid w:val="008614E4"/>
    <w:rsid w:val="00863B2E"/>
    <w:rsid w:val="00863E00"/>
    <w:rsid w:val="00865BE0"/>
    <w:rsid w:val="008677F6"/>
    <w:rsid w:val="00872445"/>
    <w:rsid w:val="00872CB5"/>
    <w:rsid w:val="00873972"/>
    <w:rsid w:val="008756B8"/>
    <w:rsid w:val="00876214"/>
    <w:rsid w:val="008810D7"/>
    <w:rsid w:val="00881514"/>
    <w:rsid w:val="00881A8F"/>
    <w:rsid w:val="00881BFF"/>
    <w:rsid w:val="0088261F"/>
    <w:rsid w:val="00883A12"/>
    <w:rsid w:val="00884523"/>
    <w:rsid w:val="00884DBF"/>
    <w:rsid w:val="008854BD"/>
    <w:rsid w:val="00885AB6"/>
    <w:rsid w:val="00885F2F"/>
    <w:rsid w:val="00886B59"/>
    <w:rsid w:val="00887A03"/>
    <w:rsid w:val="00893183"/>
    <w:rsid w:val="008955C7"/>
    <w:rsid w:val="008A1207"/>
    <w:rsid w:val="008A192F"/>
    <w:rsid w:val="008A1F44"/>
    <w:rsid w:val="008A447C"/>
    <w:rsid w:val="008A5848"/>
    <w:rsid w:val="008A7179"/>
    <w:rsid w:val="008B053D"/>
    <w:rsid w:val="008B0A25"/>
    <w:rsid w:val="008B2E1F"/>
    <w:rsid w:val="008B707C"/>
    <w:rsid w:val="008C303B"/>
    <w:rsid w:val="008C4FC1"/>
    <w:rsid w:val="008C604A"/>
    <w:rsid w:val="008C71A9"/>
    <w:rsid w:val="008C76C6"/>
    <w:rsid w:val="008D0934"/>
    <w:rsid w:val="008D5516"/>
    <w:rsid w:val="008D617F"/>
    <w:rsid w:val="008D7DE6"/>
    <w:rsid w:val="008E0742"/>
    <w:rsid w:val="008E0A43"/>
    <w:rsid w:val="008E138A"/>
    <w:rsid w:val="008E1EA1"/>
    <w:rsid w:val="008E2F18"/>
    <w:rsid w:val="008E5667"/>
    <w:rsid w:val="008E653B"/>
    <w:rsid w:val="008E672D"/>
    <w:rsid w:val="008E7BB0"/>
    <w:rsid w:val="008F01DF"/>
    <w:rsid w:val="008F2448"/>
    <w:rsid w:val="008F2BAE"/>
    <w:rsid w:val="008F3ED6"/>
    <w:rsid w:val="008F4C0F"/>
    <w:rsid w:val="008F5AF4"/>
    <w:rsid w:val="0090213B"/>
    <w:rsid w:val="00902181"/>
    <w:rsid w:val="009065C0"/>
    <w:rsid w:val="009149CD"/>
    <w:rsid w:val="0091642A"/>
    <w:rsid w:val="00917CFD"/>
    <w:rsid w:val="00923057"/>
    <w:rsid w:val="009248E5"/>
    <w:rsid w:val="00926CF0"/>
    <w:rsid w:val="00930F88"/>
    <w:rsid w:val="00931B31"/>
    <w:rsid w:val="00932603"/>
    <w:rsid w:val="00933A43"/>
    <w:rsid w:val="00933ADF"/>
    <w:rsid w:val="00933B24"/>
    <w:rsid w:val="009346B0"/>
    <w:rsid w:val="00941644"/>
    <w:rsid w:val="0094217F"/>
    <w:rsid w:val="009429BB"/>
    <w:rsid w:val="009431DA"/>
    <w:rsid w:val="0094339C"/>
    <w:rsid w:val="009446F8"/>
    <w:rsid w:val="00945B1F"/>
    <w:rsid w:val="00947A78"/>
    <w:rsid w:val="00952021"/>
    <w:rsid w:val="009526B0"/>
    <w:rsid w:val="0095562D"/>
    <w:rsid w:val="00955D46"/>
    <w:rsid w:val="00957BAA"/>
    <w:rsid w:val="00960EFB"/>
    <w:rsid w:val="00961727"/>
    <w:rsid w:val="00964249"/>
    <w:rsid w:val="0096632B"/>
    <w:rsid w:val="00973B9B"/>
    <w:rsid w:val="00974B14"/>
    <w:rsid w:val="0097530A"/>
    <w:rsid w:val="00984F78"/>
    <w:rsid w:val="00985868"/>
    <w:rsid w:val="00985B7E"/>
    <w:rsid w:val="00987119"/>
    <w:rsid w:val="0099246D"/>
    <w:rsid w:val="00994B24"/>
    <w:rsid w:val="00997115"/>
    <w:rsid w:val="009A1018"/>
    <w:rsid w:val="009A4D2F"/>
    <w:rsid w:val="009A69E1"/>
    <w:rsid w:val="009A6B81"/>
    <w:rsid w:val="009A6F11"/>
    <w:rsid w:val="009B25AC"/>
    <w:rsid w:val="009B4AEC"/>
    <w:rsid w:val="009B692D"/>
    <w:rsid w:val="009B6D64"/>
    <w:rsid w:val="009C0F68"/>
    <w:rsid w:val="009C18E4"/>
    <w:rsid w:val="009C2ABA"/>
    <w:rsid w:val="009C3902"/>
    <w:rsid w:val="009C4A85"/>
    <w:rsid w:val="009C4F36"/>
    <w:rsid w:val="009D0796"/>
    <w:rsid w:val="009D1519"/>
    <w:rsid w:val="009D2604"/>
    <w:rsid w:val="009D28AC"/>
    <w:rsid w:val="009D2B59"/>
    <w:rsid w:val="009D4A0F"/>
    <w:rsid w:val="009D55A3"/>
    <w:rsid w:val="009D6327"/>
    <w:rsid w:val="009D6C82"/>
    <w:rsid w:val="009D76C4"/>
    <w:rsid w:val="009D7A8E"/>
    <w:rsid w:val="009E0625"/>
    <w:rsid w:val="009E3217"/>
    <w:rsid w:val="009E36D8"/>
    <w:rsid w:val="009E5EC2"/>
    <w:rsid w:val="009E67FF"/>
    <w:rsid w:val="009E69A7"/>
    <w:rsid w:val="009E78AC"/>
    <w:rsid w:val="009E7900"/>
    <w:rsid w:val="009E7CA6"/>
    <w:rsid w:val="009F0210"/>
    <w:rsid w:val="009F4534"/>
    <w:rsid w:val="009F6E6F"/>
    <w:rsid w:val="009F77BC"/>
    <w:rsid w:val="00A0003E"/>
    <w:rsid w:val="00A00E74"/>
    <w:rsid w:val="00A05A8C"/>
    <w:rsid w:val="00A10D14"/>
    <w:rsid w:val="00A111E5"/>
    <w:rsid w:val="00A131B4"/>
    <w:rsid w:val="00A13D1B"/>
    <w:rsid w:val="00A144C9"/>
    <w:rsid w:val="00A21586"/>
    <w:rsid w:val="00A30050"/>
    <w:rsid w:val="00A31314"/>
    <w:rsid w:val="00A31FF3"/>
    <w:rsid w:val="00A320A6"/>
    <w:rsid w:val="00A3398E"/>
    <w:rsid w:val="00A33CA3"/>
    <w:rsid w:val="00A33DC9"/>
    <w:rsid w:val="00A34BAE"/>
    <w:rsid w:val="00A3509C"/>
    <w:rsid w:val="00A41DF4"/>
    <w:rsid w:val="00A4689C"/>
    <w:rsid w:val="00A47669"/>
    <w:rsid w:val="00A50584"/>
    <w:rsid w:val="00A54639"/>
    <w:rsid w:val="00A54C89"/>
    <w:rsid w:val="00A557E2"/>
    <w:rsid w:val="00A57BDF"/>
    <w:rsid w:val="00A60242"/>
    <w:rsid w:val="00A6193C"/>
    <w:rsid w:val="00A6285F"/>
    <w:rsid w:val="00A630D5"/>
    <w:rsid w:val="00A6473A"/>
    <w:rsid w:val="00A6671D"/>
    <w:rsid w:val="00A70326"/>
    <w:rsid w:val="00A704BB"/>
    <w:rsid w:val="00A713EB"/>
    <w:rsid w:val="00A71CE0"/>
    <w:rsid w:val="00A72CF8"/>
    <w:rsid w:val="00A7374C"/>
    <w:rsid w:val="00A7765A"/>
    <w:rsid w:val="00A805DE"/>
    <w:rsid w:val="00A822CF"/>
    <w:rsid w:val="00A84D4B"/>
    <w:rsid w:val="00A855E6"/>
    <w:rsid w:val="00A9085A"/>
    <w:rsid w:val="00A912DC"/>
    <w:rsid w:val="00A91A61"/>
    <w:rsid w:val="00A93908"/>
    <w:rsid w:val="00A97481"/>
    <w:rsid w:val="00A97F25"/>
    <w:rsid w:val="00AA1366"/>
    <w:rsid w:val="00AA2501"/>
    <w:rsid w:val="00AA31F1"/>
    <w:rsid w:val="00AA3BC6"/>
    <w:rsid w:val="00AA5D28"/>
    <w:rsid w:val="00AB130B"/>
    <w:rsid w:val="00AB25FE"/>
    <w:rsid w:val="00AB3B67"/>
    <w:rsid w:val="00AB3BA6"/>
    <w:rsid w:val="00AB4604"/>
    <w:rsid w:val="00AB483C"/>
    <w:rsid w:val="00AB6031"/>
    <w:rsid w:val="00AB73BA"/>
    <w:rsid w:val="00AC07ED"/>
    <w:rsid w:val="00AC087B"/>
    <w:rsid w:val="00AC1C7F"/>
    <w:rsid w:val="00AC4985"/>
    <w:rsid w:val="00AD08F3"/>
    <w:rsid w:val="00AD0B20"/>
    <w:rsid w:val="00AD4982"/>
    <w:rsid w:val="00AD7297"/>
    <w:rsid w:val="00AD7CAA"/>
    <w:rsid w:val="00AE049A"/>
    <w:rsid w:val="00AE1C21"/>
    <w:rsid w:val="00AE34B1"/>
    <w:rsid w:val="00AF0521"/>
    <w:rsid w:val="00AF0ADA"/>
    <w:rsid w:val="00AF417F"/>
    <w:rsid w:val="00AF77EA"/>
    <w:rsid w:val="00B00738"/>
    <w:rsid w:val="00B01589"/>
    <w:rsid w:val="00B03488"/>
    <w:rsid w:val="00B045D2"/>
    <w:rsid w:val="00B0587B"/>
    <w:rsid w:val="00B05AD6"/>
    <w:rsid w:val="00B05F2D"/>
    <w:rsid w:val="00B05FD2"/>
    <w:rsid w:val="00B07A50"/>
    <w:rsid w:val="00B07C94"/>
    <w:rsid w:val="00B11383"/>
    <w:rsid w:val="00B125F4"/>
    <w:rsid w:val="00B12956"/>
    <w:rsid w:val="00B134BA"/>
    <w:rsid w:val="00B1364D"/>
    <w:rsid w:val="00B238A6"/>
    <w:rsid w:val="00B2394D"/>
    <w:rsid w:val="00B2730C"/>
    <w:rsid w:val="00B27546"/>
    <w:rsid w:val="00B30258"/>
    <w:rsid w:val="00B31148"/>
    <w:rsid w:val="00B32C57"/>
    <w:rsid w:val="00B36E1A"/>
    <w:rsid w:val="00B40B84"/>
    <w:rsid w:val="00B41232"/>
    <w:rsid w:val="00B416AF"/>
    <w:rsid w:val="00B41AFB"/>
    <w:rsid w:val="00B427E9"/>
    <w:rsid w:val="00B42D84"/>
    <w:rsid w:val="00B443C0"/>
    <w:rsid w:val="00B44440"/>
    <w:rsid w:val="00B453DC"/>
    <w:rsid w:val="00B45AD6"/>
    <w:rsid w:val="00B4707D"/>
    <w:rsid w:val="00B511EE"/>
    <w:rsid w:val="00B52C0B"/>
    <w:rsid w:val="00B54941"/>
    <w:rsid w:val="00B54B00"/>
    <w:rsid w:val="00B54D85"/>
    <w:rsid w:val="00B57D7C"/>
    <w:rsid w:val="00B609FB"/>
    <w:rsid w:val="00B620FE"/>
    <w:rsid w:val="00B64531"/>
    <w:rsid w:val="00B64564"/>
    <w:rsid w:val="00B64DD4"/>
    <w:rsid w:val="00B66BD9"/>
    <w:rsid w:val="00B74342"/>
    <w:rsid w:val="00B75AC4"/>
    <w:rsid w:val="00B76855"/>
    <w:rsid w:val="00B807DA"/>
    <w:rsid w:val="00B809F9"/>
    <w:rsid w:val="00B80AB1"/>
    <w:rsid w:val="00B815DB"/>
    <w:rsid w:val="00B816D1"/>
    <w:rsid w:val="00B84688"/>
    <w:rsid w:val="00B85C83"/>
    <w:rsid w:val="00B86DB0"/>
    <w:rsid w:val="00B86ED5"/>
    <w:rsid w:val="00B93DE6"/>
    <w:rsid w:val="00B93E26"/>
    <w:rsid w:val="00B94F8C"/>
    <w:rsid w:val="00B97735"/>
    <w:rsid w:val="00BA183D"/>
    <w:rsid w:val="00BA25B6"/>
    <w:rsid w:val="00BA41D8"/>
    <w:rsid w:val="00BB0EBF"/>
    <w:rsid w:val="00BB1514"/>
    <w:rsid w:val="00BB1CAD"/>
    <w:rsid w:val="00BB4199"/>
    <w:rsid w:val="00BB7E71"/>
    <w:rsid w:val="00BC118A"/>
    <w:rsid w:val="00BC23DC"/>
    <w:rsid w:val="00BC2A0B"/>
    <w:rsid w:val="00BC31E7"/>
    <w:rsid w:val="00BC6E19"/>
    <w:rsid w:val="00BD0438"/>
    <w:rsid w:val="00BD1C4A"/>
    <w:rsid w:val="00BD3CA5"/>
    <w:rsid w:val="00BD54AE"/>
    <w:rsid w:val="00BD6838"/>
    <w:rsid w:val="00BE01A4"/>
    <w:rsid w:val="00BE27F2"/>
    <w:rsid w:val="00BE3719"/>
    <w:rsid w:val="00BE45F7"/>
    <w:rsid w:val="00BE4FE2"/>
    <w:rsid w:val="00BE63B3"/>
    <w:rsid w:val="00BE7A90"/>
    <w:rsid w:val="00BF1F71"/>
    <w:rsid w:val="00BF4261"/>
    <w:rsid w:val="00BF50A7"/>
    <w:rsid w:val="00BF6084"/>
    <w:rsid w:val="00C02A11"/>
    <w:rsid w:val="00C02C34"/>
    <w:rsid w:val="00C0319B"/>
    <w:rsid w:val="00C04AB7"/>
    <w:rsid w:val="00C0583E"/>
    <w:rsid w:val="00C0667B"/>
    <w:rsid w:val="00C0689B"/>
    <w:rsid w:val="00C072B6"/>
    <w:rsid w:val="00C1052C"/>
    <w:rsid w:val="00C11CD5"/>
    <w:rsid w:val="00C12669"/>
    <w:rsid w:val="00C173E9"/>
    <w:rsid w:val="00C20E5C"/>
    <w:rsid w:val="00C2189B"/>
    <w:rsid w:val="00C224C2"/>
    <w:rsid w:val="00C22883"/>
    <w:rsid w:val="00C22EAC"/>
    <w:rsid w:val="00C23621"/>
    <w:rsid w:val="00C267E2"/>
    <w:rsid w:val="00C26B63"/>
    <w:rsid w:val="00C30917"/>
    <w:rsid w:val="00C31424"/>
    <w:rsid w:val="00C34AA7"/>
    <w:rsid w:val="00C36AB4"/>
    <w:rsid w:val="00C4160C"/>
    <w:rsid w:val="00C436BC"/>
    <w:rsid w:val="00C43945"/>
    <w:rsid w:val="00C44B45"/>
    <w:rsid w:val="00C45DB8"/>
    <w:rsid w:val="00C47344"/>
    <w:rsid w:val="00C476CB"/>
    <w:rsid w:val="00C47E06"/>
    <w:rsid w:val="00C47FEB"/>
    <w:rsid w:val="00C50B0C"/>
    <w:rsid w:val="00C53755"/>
    <w:rsid w:val="00C53BC0"/>
    <w:rsid w:val="00C54BF5"/>
    <w:rsid w:val="00C614FB"/>
    <w:rsid w:val="00C64FC6"/>
    <w:rsid w:val="00C6514F"/>
    <w:rsid w:val="00C65F7C"/>
    <w:rsid w:val="00C666D8"/>
    <w:rsid w:val="00C67B45"/>
    <w:rsid w:val="00C71686"/>
    <w:rsid w:val="00C72614"/>
    <w:rsid w:val="00C741E9"/>
    <w:rsid w:val="00C7443B"/>
    <w:rsid w:val="00C74990"/>
    <w:rsid w:val="00C75C41"/>
    <w:rsid w:val="00C81C76"/>
    <w:rsid w:val="00C838A3"/>
    <w:rsid w:val="00C83A18"/>
    <w:rsid w:val="00C86159"/>
    <w:rsid w:val="00C86EFC"/>
    <w:rsid w:val="00C87A63"/>
    <w:rsid w:val="00C87FFD"/>
    <w:rsid w:val="00C91711"/>
    <w:rsid w:val="00C9268F"/>
    <w:rsid w:val="00C93E0F"/>
    <w:rsid w:val="00C96CAD"/>
    <w:rsid w:val="00CA02D2"/>
    <w:rsid w:val="00CA2ABA"/>
    <w:rsid w:val="00CA406F"/>
    <w:rsid w:val="00CA40D3"/>
    <w:rsid w:val="00CA453F"/>
    <w:rsid w:val="00CA4AD6"/>
    <w:rsid w:val="00CA6D3B"/>
    <w:rsid w:val="00CA71A9"/>
    <w:rsid w:val="00CB309A"/>
    <w:rsid w:val="00CB5A3C"/>
    <w:rsid w:val="00CB6260"/>
    <w:rsid w:val="00CB62A4"/>
    <w:rsid w:val="00CB7D9D"/>
    <w:rsid w:val="00CC1B52"/>
    <w:rsid w:val="00CC4018"/>
    <w:rsid w:val="00CC44F7"/>
    <w:rsid w:val="00CC4F59"/>
    <w:rsid w:val="00CC62B6"/>
    <w:rsid w:val="00CC6666"/>
    <w:rsid w:val="00CC6959"/>
    <w:rsid w:val="00CC77FD"/>
    <w:rsid w:val="00CD7988"/>
    <w:rsid w:val="00CD7C63"/>
    <w:rsid w:val="00CE1CCB"/>
    <w:rsid w:val="00CE28C1"/>
    <w:rsid w:val="00CE580B"/>
    <w:rsid w:val="00CF182C"/>
    <w:rsid w:val="00CF5CF6"/>
    <w:rsid w:val="00CF6048"/>
    <w:rsid w:val="00D02706"/>
    <w:rsid w:val="00D03071"/>
    <w:rsid w:val="00D05C4F"/>
    <w:rsid w:val="00D10488"/>
    <w:rsid w:val="00D10972"/>
    <w:rsid w:val="00D208FF"/>
    <w:rsid w:val="00D21F0F"/>
    <w:rsid w:val="00D22641"/>
    <w:rsid w:val="00D22C3F"/>
    <w:rsid w:val="00D2730E"/>
    <w:rsid w:val="00D308E9"/>
    <w:rsid w:val="00D30B91"/>
    <w:rsid w:val="00D31F8C"/>
    <w:rsid w:val="00D35214"/>
    <w:rsid w:val="00D35D1B"/>
    <w:rsid w:val="00D407FF"/>
    <w:rsid w:val="00D42724"/>
    <w:rsid w:val="00D44870"/>
    <w:rsid w:val="00D451D1"/>
    <w:rsid w:val="00D5014F"/>
    <w:rsid w:val="00D524CA"/>
    <w:rsid w:val="00D54C55"/>
    <w:rsid w:val="00D57B12"/>
    <w:rsid w:val="00D57D2F"/>
    <w:rsid w:val="00D60062"/>
    <w:rsid w:val="00D6161C"/>
    <w:rsid w:val="00D61F99"/>
    <w:rsid w:val="00D63BA4"/>
    <w:rsid w:val="00D6591F"/>
    <w:rsid w:val="00D71802"/>
    <w:rsid w:val="00D72BCC"/>
    <w:rsid w:val="00D72FEE"/>
    <w:rsid w:val="00D7345E"/>
    <w:rsid w:val="00D8017F"/>
    <w:rsid w:val="00D813DF"/>
    <w:rsid w:val="00D8157E"/>
    <w:rsid w:val="00D81910"/>
    <w:rsid w:val="00D81D8B"/>
    <w:rsid w:val="00D86331"/>
    <w:rsid w:val="00D86A2E"/>
    <w:rsid w:val="00D9010C"/>
    <w:rsid w:val="00D9154D"/>
    <w:rsid w:val="00D91C58"/>
    <w:rsid w:val="00D939BB"/>
    <w:rsid w:val="00D9475F"/>
    <w:rsid w:val="00D94F66"/>
    <w:rsid w:val="00D953B9"/>
    <w:rsid w:val="00D97589"/>
    <w:rsid w:val="00DA1684"/>
    <w:rsid w:val="00DA50F0"/>
    <w:rsid w:val="00DA584F"/>
    <w:rsid w:val="00DB35BF"/>
    <w:rsid w:val="00DC2DAF"/>
    <w:rsid w:val="00DC5F2B"/>
    <w:rsid w:val="00DC67D3"/>
    <w:rsid w:val="00DC78A2"/>
    <w:rsid w:val="00DD14A3"/>
    <w:rsid w:val="00DD2916"/>
    <w:rsid w:val="00DD3FC5"/>
    <w:rsid w:val="00DD5D6A"/>
    <w:rsid w:val="00DD7E80"/>
    <w:rsid w:val="00DE0282"/>
    <w:rsid w:val="00DE0624"/>
    <w:rsid w:val="00DE09FC"/>
    <w:rsid w:val="00DE277C"/>
    <w:rsid w:val="00DE3733"/>
    <w:rsid w:val="00DE6EFD"/>
    <w:rsid w:val="00DF2F84"/>
    <w:rsid w:val="00DF443F"/>
    <w:rsid w:val="00DF777B"/>
    <w:rsid w:val="00E01228"/>
    <w:rsid w:val="00E02213"/>
    <w:rsid w:val="00E02824"/>
    <w:rsid w:val="00E04940"/>
    <w:rsid w:val="00E04DE8"/>
    <w:rsid w:val="00E06EF2"/>
    <w:rsid w:val="00E10D90"/>
    <w:rsid w:val="00E10E63"/>
    <w:rsid w:val="00E127F0"/>
    <w:rsid w:val="00E12BCF"/>
    <w:rsid w:val="00E152AE"/>
    <w:rsid w:val="00E161A7"/>
    <w:rsid w:val="00E20B56"/>
    <w:rsid w:val="00E21AB9"/>
    <w:rsid w:val="00E23A8C"/>
    <w:rsid w:val="00E27E31"/>
    <w:rsid w:val="00E335F8"/>
    <w:rsid w:val="00E34A20"/>
    <w:rsid w:val="00E37FB9"/>
    <w:rsid w:val="00E406AF"/>
    <w:rsid w:val="00E4168D"/>
    <w:rsid w:val="00E43153"/>
    <w:rsid w:val="00E43181"/>
    <w:rsid w:val="00E44B5F"/>
    <w:rsid w:val="00E47297"/>
    <w:rsid w:val="00E47791"/>
    <w:rsid w:val="00E478EC"/>
    <w:rsid w:val="00E50349"/>
    <w:rsid w:val="00E51522"/>
    <w:rsid w:val="00E52CC2"/>
    <w:rsid w:val="00E54D70"/>
    <w:rsid w:val="00E551EA"/>
    <w:rsid w:val="00E55E0E"/>
    <w:rsid w:val="00E569EE"/>
    <w:rsid w:val="00E57611"/>
    <w:rsid w:val="00E60AA5"/>
    <w:rsid w:val="00E60FE0"/>
    <w:rsid w:val="00E6335C"/>
    <w:rsid w:val="00E64B4C"/>
    <w:rsid w:val="00E67059"/>
    <w:rsid w:val="00E70ADD"/>
    <w:rsid w:val="00E7142E"/>
    <w:rsid w:val="00E720F1"/>
    <w:rsid w:val="00E725B3"/>
    <w:rsid w:val="00E741CB"/>
    <w:rsid w:val="00E80255"/>
    <w:rsid w:val="00E8043D"/>
    <w:rsid w:val="00E81FA2"/>
    <w:rsid w:val="00E81FD0"/>
    <w:rsid w:val="00E84B98"/>
    <w:rsid w:val="00E868A5"/>
    <w:rsid w:val="00E86FBE"/>
    <w:rsid w:val="00E873F1"/>
    <w:rsid w:val="00E87978"/>
    <w:rsid w:val="00E933D7"/>
    <w:rsid w:val="00E93A3D"/>
    <w:rsid w:val="00E951E7"/>
    <w:rsid w:val="00E95CC6"/>
    <w:rsid w:val="00E9726D"/>
    <w:rsid w:val="00EA0C88"/>
    <w:rsid w:val="00EA1C18"/>
    <w:rsid w:val="00EA2946"/>
    <w:rsid w:val="00EA61B4"/>
    <w:rsid w:val="00EA6D02"/>
    <w:rsid w:val="00EA7B92"/>
    <w:rsid w:val="00EB108C"/>
    <w:rsid w:val="00EB19BC"/>
    <w:rsid w:val="00EB326A"/>
    <w:rsid w:val="00EB3EDE"/>
    <w:rsid w:val="00EB488E"/>
    <w:rsid w:val="00EB6394"/>
    <w:rsid w:val="00EB66CC"/>
    <w:rsid w:val="00EC0139"/>
    <w:rsid w:val="00EC0C6F"/>
    <w:rsid w:val="00ED232E"/>
    <w:rsid w:val="00ED3151"/>
    <w:rsid w:val="00ED5C9C"/>
    <w:rsid w:val="00EE00B5"/>
    <w:rsid w:val="00EE01A0"/>
    <w:rsid w:val="00EE2E62"/>
    <w:rsid w:val="00EE3462"/>
    <w:rsid w:val="00EE646C"/>
    <w:rsid w:val="00EF1C61"/>
    <w:rsid w:val="00EF34EC"/>
    <w:rsid w:val="00EF3D90"/>
    <w:rsid w:val="00EF60AE"/>
    <w:rsid w:val="00EF6542"/>
    <w:rsid w:val="00EF6D5A"/>
    <w:rsid w:val="00F01C7E"/>
    <w:rsid w:val="00F022E2"/>
    <w:rsid w:val="00F02B1B"/>
    <w:rsid w:val="00F0329D"/>
    <w:rsid w:val="00F0396C"/>
    <w:rsid w:val="00F04FB4"/>
    <w:rsid w:val="00F069A3"/>
    <w:rsid w:val="00F071E6"/>
    <w:rsid w:val="00F130BC"/>
    <w:rsid w:val="00F16D52"/>
    <w:rsid w:val="00F200E8"/>
    <w:rsid w:val="00F20144"/>
    <w:rsid w:val="00F21006"/>
    <w:rsid w:val="00F218D6"/>
    <w:rsid w:val="00F21C75"/>
    <w:rsid w:val="00F22BB0"/>
    <w:rsid w:val="00F236C7"/>
    <w:rsid w:val="00F2770A"/>
    <w:rsid w:val="00F27899"/>
    <w:rsid w:val="00F30753"/>
    <w:rsid w:val="00F31746"/>
    <w:rsid w:val="00F32468"/>
    <w:rsid w:val="00F36D79"/>
    <w:rsid w:val="00F41F16"/>
    <w:rsid w:val="00F42D3E"/>
    <w:rsid w:val="00F446E0"/>
    <w:rsid w:val="00F46C41"/>
    <w:rsid w:val="00F46D56"/>
    <w:rsid w:val="00F501B1"/>
    <w:rsid w:val="00F508C7"/>
    <w:rsid w:val="00F52D60"/>
    <w:rsid w:val="00F55A1D"/>
    <w:rsid w:val="00F57684"/>
    <w:rsid w:val="00F576F9"/>
    <w:rsid w:val="00F57734"/>
    <w:rsid w:val="00F627FC"/>
    <w:rsid w:val="00F63C7F"/>
    <w:rsid w:val="00F6721A"/>
    <w:rsid w:val="00F71469"/>
    <w:rsid w:val="00F75E5F"/>
    <w:rsid w:val="00F766EB"/>
    <w:rsid w:val="00F86EF8"/>
    <w:rsid w:val="00F87B0E"/>
    <w:rsid w:val="00F90244"/>
    <w:rsid w:val="00F91A7F"/>
    <w:rsid w:val="00F93CB0"/>
    <w:rsid w:val="00F9412F"/>
    <w:rsid w:val="00F96D4D"/>
    <w:rsid w:val="00F97E64"/>
    <w:rsid w:val="00FA0167"/>
    <w:rsid w:val="00FA02DF"/>
    <w:rsid w:val="00FA33CF"/>
    <w:rsid w:val="00FA41AA"/>
    <w:rsid w:val="00FA6F82"/>
    <w:rsid w:val="00FB1EB5"/>
    <w:rsid w:val="00FB27A5"/>
    <w:rsid w:val="00FB64FE"/>
    <w:rsid w:val="00FB6555"/>
    <w:rsid w:val="00FC067C"/>
    <w:rsid w:val="00FC118D"/>
    <w:rsid w:val="00FC19FC"/>
    <w:rsid w:val="00FC7A20"/>
    <w:rsid w:val="00FC7A54"/>
    <w:rsid w:val="00FD09DC"/>
    <w:rsid w:val="00FD1132"/>
    <w:rsid w:val="00FD36AB"/>
    <w:rsid w:val="00FD644E"/>
    <w:rsid w:val="00FD6BD6"/>
    <w:rsid w:val="00FD7823"/>
    <w:rsid w:val="00FE06B1"/>
    <w:rsid w:val="00FE07FB"/>
    <w:rsid w:val="00FE2DF6"/>
    <w:rsid w:val="00FE3C26"/>
    <w:rsid w:val="00FE3F7D"/>
    <w:rsid w:val="00FE462A"/>
    <w:rsid w:val="00FE5116"/>
    <w:rsid w:val="00FE59AD"/>
    <w:rsid w:val="00FF3A08"/>
    <w:rsid w:val="00FF7A6A"/>
  </w:rsids>
  <m:mathPr>
    <m:mathFont m:val="Cambria Math"/>
    <m:brkBin m:val="before"/>
    <m:brkBinSub m:val="--"/>
    <m:smallFrac/>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ln">
    <w:name w:val="Normal"/>
    <w:qFormat/>
    <w:rsid w:val="003F3A84"/>
    <w:pPr>
      <w:spacing w:before="60" w:after="60" w:line="276" w:lineRule="auto"/>
      <w:jc w:val="both"/>
    </w:pPr>
    <w:rPr>
      <w:rFonts w:eastAsia="Times New Roman"/>
      <w:sz w:val="22"/>
      <w:szCs w:val="24"/>
    </w:rPr>
  </w:style>
  <w:style w:type="paragraph" w:styleId="Nadpis10">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3A1C9D"/>
    <w:pPr>
      <w:keepNext/>
      <w:pageBreakBefore/>
      <w:numPr>
        <w:numId w:val="1"/>
      </w:numPr>
      <w:autoSpaceDE w:val="0"/>
      <w:autoSpaceDN w:val="0"/>
      <w:adjustRightInd w:val="0"/>
      <w:spacing w:before="0" w:line="240" w:lineRule="auto"/>
      <w:jc w:val="left"/>
      <w:outlineLvl w:val="0"/>
    </w:pPr>
    <w:rPr>
      <w:b/>
      <w:color w:val="4F81BD"/>
      <w:sz w:val="32"/>
      <w:szCs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9248E5"/>
    <w:pPr>
      <w:keepNext/>
      <w:numPr>
        <w:ilvl w:val="1"/>
        <w:numId w:val="1"/>
      </w:numPr>
      <w:spacing w:before="240" w:line="240" w:lineRule="auto"/>
      <w:jc w:val="left"/>
      <w:outlineLvl w:val="1"/>
    </w:pPr>
    <w:rPr>
      <w:rFonts w:eastAsia="Calibri"/>
      <w:b/>
      <w:bCs/>
      <w:color w:val="4F81BD"/>
      <w:sz w:val="28"/>
      <w:szCs w:val="20"/>
    </w:rPr>
  </w:style>
  <w:style w:type="paragraph" w:styleId="Nadpis3">
    <w:name w:val="heading 3"/>
    <w:aliases w:val="Heading 3 PPP,H3,Záhlaví 3,V_Head3,V_Head31,V_Head32,Podkapitola2,ASAPHeading 3,overview,Nadpis 3T,PA Minor Section,AL Minor Section,C,RFP Alaitel,Kop 3V,l3,CT,Číslovaný odsazený odstatvec 4,JK Minor Section,Nadpis_3_úroveň,h3,h3 sub heading"/>
    <w:basedOn w:val="Normln"/>
    <w:next w:val="Normln"/>
    <w:link w:val="Nadpis3Char"/>
    <w:uiPriority w:val="99"/>
    <w:unhideWhenUsed/>
    <w:qFormat/>
    <w:rsid w:val="009248E5"/>
    <w:pPr>
      <w:keepNext/>
      <w:numPr>
        <w:ilvl w:val="2"/>
        <w:numId w:val="1"/>
      </w:numPr>
      <w:spacing w:before="200" w:line="240" w:lineRule="auto"/>
      <w:outlineLvl w:val="2"/>
    </w:pPr>
    <w:rPr>
      <w:b/>
      <w:bCs/>
      <w:color w:val="4F81BD"/>
      <w:sz w:val="24"/>
      <w:szCs w:val="20"/>
    </w:rPr>
  </w:style>
  <w:style w:type="paragraph" w:styleId="Nadpis4">
    <w:name w:val="heading 4"/>
    <w:aliases w:val="H4,V_Head4,Nadpis 4T,ASAPHeading 4,Nadpis_4_úroveň,Okraj,PA Micro Section,AL  Micro Section,Aliatel RFP,JK Micro Section,Podkapitola3,Aufgabe,Odstavec 1,Odstavec 11,Odstavec 12,Odstavec 13,Odstavec 14,Odstavec 111,Odstavec 121,Odstavec 131,d"/>
    <w:basedOn w:val="Normln"/>
    <w:next w:val="Normln"/>
    <w:link w:val="Nadpis4Char"/>
    <w:uiPriority w:val="99"/>
    <w:unhideWhenUsed/>
    <w:qFormat/>
    <w:rsid w:val="00A713EB"/>
    <w:pPr>
      <w:keepNext/>
      <w:numPr>
        <w:ilvl w:val="3"/>
        <w:numId w:val="1"/>
      </w:numPr>
      <w:spacing w:before="240"/>
      <w:outlineLvl w:val="3"/>
    </w:pPr>
    <w:rPr>
      <w:rFonts w:eastAsia="MS ??"/>
      <w:b/>
      <w:bCs/>
      <w:i/>
      <w:color w:val="4F81BD"/>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H"/>
    <w:basedOn w:val="Normln"/>
    <w:next w:val="Normln"/>
    <w:link w:val="Nadpis5Char"/>
    <w:uiPriority w:val="99"/>
    <w:unhideWhenUsed/>
    <w:qFormat/>
    <w:rsid w:val="009248E5"/>
    <w:pPr>
      <w:keepNext/>
      <w:keepLines/>
      <w:numPr>
        <w:ilvl w:val="4"/>
        <w:numId w:val="1"/>
      </w:numPr>
      <w:spacing w:before="200" w:after="0"/>
      <w:outlineLvl w:val="4"/>
    </w:pPr>
    <w:rPr>
      <w:b/>
      <w:i/>
      <w:color w:val="4F81BD"/>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uiPriority w:val="99"/>
    <w:unhideWhenUsed/>
    <w:qFormat/>
    <w:rsid w:val="009248E5"/>
    <w:pPr>
      <w:keepNext/>
      <w:keepLines/>
      <w:numPr>
        <w:ilvl w:val="5"/>
        <w:numId w:val="1"/>
      </w:numPr>
      <w:spacing w:before="200" w:after="0"/>
      <w:outlineLvl w:val="5"/>
    </w:pPr>
    <w:rPr>
      <w:rFonts w:ascii="Cambria" w:hAnsi="Cambria"/>
      <w:i/>
      <w:iCs/>
      <w:color w:val="243F60"/>
    </w:rPr>
  </w:style>
  <w:style w:type="paragraph" w:styleId="Nadpis7">
    <w:name w:val="heading 7"/>
    <w:basedOn w:val="Normln"/>
    <w:next w:val="Normln"/>
    <w:link w:val="Nadpis7Char"/>
    <w:uiPriority w:val="99"/>
    <w:unhideWhenUsed/>
    <w:qFormat/>
    <w:rsid w:val="009248E5"/>
    <w:pPr>
      <w:keepNext/>
      <w:keepLines/>
      <w:numPr>
        <w:ilvl w:val="6"/>
        <w:numId w:val="1"/>
      </w:numPr>
      <w:spacing w:before="200" w:after="0"/>
      <w:outlineLvl w:val="6"/>
    </w:pPr>
    <w:rPr>
      <w:rFonts w:ascii="Cambria" w:hAnsi="Cambria"/>
      <w:i/>
      <w:iCs/>
      <w:color w:val="404040"/>
    </w:rPr>
  </w:style>
  <w:style w:type="paragraph" w:styleId="Nadpis8">
    <w:name w:val="heading 8"/>
    <w:aliases w:val="ASAPHeading 8,(Appendici),Refcard1,Refcard11,Refcard12,Refcard13,Refcard14,Refcard15,Refcard16,Refcard17,Center Bold,H8,Titolo8"/>
    <w:basedOn w:val="Normln"/>
    <w:next w:val="Normln"/>
    <w:link w:val="Nadpis8Char"/>
    <w:uiPriority w:val="99"/>
    <w:unhideWhenUsed/>
    <w:qFormat/>
    <w:rsid w:val="009248E5"/>
    <w:pPr>
      <w:keepNext/>
      <w:keepLines/>
      <w:numPr>
        <w:ilvl w:val="7"/>
        <w:numId w:val="1"/>
      </w:numPr>
      <w:spacing w:before="200" w:after="0"/>
      <w:outlineLvl w:val="7"/>
    </w:pPr>
    <w:rPr>
      <w:rFonts w:ascii="Cambria" w:hAnsi="Cambria"/>
      <w:color w:val="404040"/>
      <w:szCs w:val="20"/>
    </w:rPr>
  </w:style>
  <w:style w:type="paragraph" w:styleId="Nadpis9">
    <w:name w:val="heading 9"/>
    <w:basedOn w:val="Normln"/>
    <w:next w:val="Normln"/>
    <w:link w:val="Nadpis9Char"/>
    <w:uiPriority w:val="99"/>
    <w:unhideWhenUsed/>
    <w:qFormat/>
    <w:rsid w:val="009248E5"/>
    <w:pPr>
      <w:keepNext/>
      <w:keepLines/>
      <w:numPr>
        <w:ilvl w:val="8"/>
        <w:numId w:val="1"/>
      </w:numPr>
      <w:spacing w:before="200" w:after="0"/>
      <w:outlineLvl w:val="8"/>
    </w:pPr>
    <w:rPr>
      <w:rFonts w:ascii="Cambria"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48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48E5"/>
  </w:style>
  <w:style w:type="paragraph" w:styleId="Zpat">
    <w:name w:val="footer"/>
    <w:basedOn w:val="Normln"/>
    <w:link w:val="ZpatChar"/>
    <w:uiPriority w:val="99"/>
    <w:unhideWhenUsed/>
    <w:rsid w:val="009248E5"/>
    <w:pPr>
      <w:tabs>
        <w:tab w:val="center" w:pos="4536"/>
        <w:tab w:val="right" w:pos="9072"/>
      </w:tabs>
      <w:spacing w:after="0" w:line="240" w:lineRule="auto"/>
    </w:pPr>
  </w:style>
  <w:style w:type="character" w:customStyle="1" w:styleId="ZpatChar">
    <w:name w:val="Zápatí Char"/>
    <w:basedOn w:val="Standardnpsmoodstavce"/>
    <w:link w:val="Zpat"/>
    <w:uiPriority w:val="99"/>
    <w:rsid w:val="009248E5"/>
  </w:style>
  <w:style w:type="paragraph" w:styleId="Textbubliny">
    <w:name w:val="Balloon Text"/>
    <w:basedOn w:val="Normln"/>
    <w:link w:val="TextbublinyChar"/>
    <w:uiPriority w:val="99"/>
    <w:semiHidden/>
    <w:unhideWhenUsed/>
    <w:rsid w:val="009248E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9248E5"/>
    <w:rPr>
      <w:rFonts w:ascii="Tahoma" w:hAnsi="Tahoma" w:cs="Tahoma"/>
      <w:sz w:val="16"/>
      <w:szCs w:val="16"/>
    </w:rPr>
  </w:style>
  <w:style w:type="character" w:customStyle="1" w:styleId="Nadpis1Char">
    <w:name w:val="Nadpis 1 Char"/>
    <w:aliases w:val="Kapitola Char1,Kapitola1 Char1,Kapitola2 Char1,Kapitola3 Char1,Kapitola4 Char1,Kapitola5 Char1,Kapitola11 Char1,Kapitola21 Char1,Kapitola31 Char1,Kapitola41 Char1,Kapitola6 Char1,Kapitola12 Char1,Kapitola22 Char1,Kapitola32 Char1,h1 Char"/>
    <w:link w:val="Nadpis10"/>
    <w:uiPriority w:val="99"/>
    <w:rsid w:val="003A1C9D"/>
    <w:rPr>
      <w:rFonts w:eastAsia="Times New Roman"/>
      <w:b/>
      <w:color w:val="4F81BD"/>
      <w:sz w:val="32"/>
      <w:szCs w:val="32"/>
    </w:rPr>
  </w:style>
  <w:style w:type="character" w:customStyle="1" w:styleId="Nadpis2Char">
    <w:name w:val="Nadpis 2 Char"/>
    <w:aliases w:val="Podkapitola 1 Char1,Podkapitola 11 Char1,Podkapitola 12 Char1,Podkapitola 13 Char1,Podkapitola 14 Char1,Podkapitola 111 Char1,Podkapitola 121 Char1,Podkapitola 131 Char1,Podkapitola 15 Char1,Podkapitola 112 Char1,Podkapitola 122 Char1"/>
    <w:link w:val="Nadpis2"/>
    <w:uiPriority w:val="99"/>
    <w:rsid w:val="009248E5"/>
    <w:rPr>
      <w:b/>
      <w:bCs/>
      <w:color w:val="4F81BD"/>
      <w:sz w:val="28"/>
    </w:rPr>
  </w:style>
  <w:style w:type="character" w:customStyle="1" w:styleId="Nadpis3Char">
    <w:name w:val="Nadpis 3 Char"/>
    <w:aliases w:val="Heading 3 PPP Char,H3 Char,Záhlaví 3 Char,V_Head3 Char,V_Head31 Char,V_Head32 Char,Podkapitola2 Char,ASAPHeading 3 Char,overview Char,Nadpis 3T Char,PA Minor Section Char,AL Minor Section Char,C Char,RFP Alaitel Char,Kop 3V Char,l3 Char"/>
    <w:link w:val="Nadpis3"/>
    <w:uiPriority w:val="99"/>
    <w:rsid w:val="009248E5"/>
    <w:rPr>
      <w:rFonts w:eastAsia="Times New Roman"/>
      <w:b/>
      <w:bCs/>
      <w:color w:val="4F81BD"/>
      <w:sz w:val="24"/>
    </w:rPr>
  </w:style>
  <w:style w:type="character" w:customStyle="1" w:styleId="Nadpis4Char">
    <w:name w:val="Nadpis 4 Char"/>
    <w:aliases w:val="H4 Char,V_Head4 Char,Nadpis 4T Char,ASAPHeading 4 Char,Nadpis_4_úroveň Char,Okraj Char,PA Micro Section Char,AL  Micro Section Char,Aliatel RFP Char,JK Micro Section Char,Podkapitola3 Char,Aufgabe Char,Odstavec 1 Char,Odstavec 11 Char"/>
    <w:link w:val="Nadpis4"/>
    <w:uiPriority w:val="99"/>
    <w:rsid w:val="00A713EB"/>
    <w:rPr>
      <w:rFonts w:eastAsia="MS ??"/>
      <w:b/>
      <w:bCs/>
      <w:i/>
      <w:color w:val="4F81BD"/>
      <w:sz w:val="22"/>
      <w:szCs w:val="24"/>
    </w:rPr>
  </w:style>
  <w:style w:type="character" w:customStyle="1" w:styleId="Nadpis5Char">
    <w:name w:val="Nadpis 5 Char"/>
    <w:aliases w:val="Odstavec 2 Char1,Odstavec 21 Char1,Odstavec 22 Char1,Odstavec 23 Char1,Odstavec 24 Char1,Odstavec 211 Char1,Odstavec 221 Char1,Odstavec 231 Char1,Odstavec 212 Char1,Odstavec 213 Char1,Odstavec 25 Char1,Odstavec 214 Char1,Odstavec 26 Char1"/>
    <w:link w:val="Nadpis5"/>
    <w:uiPriority w:val="99"/>
    <w:rsid w:val="009248E5"/>
    <w:rPr>
      <w:rFonts w:eastAsia="Times New Roman"/>
      <w:b/>
      <w:i/>
      <w:color w:val="4F81BD"/>
      <w:sz w:val="22"/>
      <w:szCs w:val="24"/>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link w:val="Nadpis6"/>
    <w:uiPriority w:val="99"/>
    <w:rsid w:val="009248E5"/>
    <w:rPr>
      <w:rFonts w:ascii="Cambria" w:eastAsia="Times New Roman" w:hAnsi="Cambria"/>
      <w:i/>
      <w:iCs/>
      <w:color w:val="243F60"/>
      <w:sz w:val="22"/>
      <w:szCs w:val="24"/>
    </w:rPr>
  </w:style>
  <w:style w:type="character" w:customStyle="1" w:styleId="Nadpis7Char">
    <w:name w:val="Nadpis 7 Char"/>
    <w:link w:val="Nadpis7"/>
    <w:uiPriority w:val="99"/>
    <w:rsid w:val="009248E5"/>
    <w:rPr>
      <w:rFonts w:ascii="Cambria" w:eastAsia="Times New Roman" w:hAnsi="Cambria"/>
      <w:i/>
      <w:iCs/>
      <w:color w:val="404040"/>
      <w:sz w:val="22"/>
      <w:szCs w:val="24"/>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link w:val="Nadpis8"/>
    <w:uiPriority w:val="99"/>
    <w:rsid w:val="009248E5"/>
    <w:rPr>
      <w:rFonts w:ascii="Cambria" w:eastAsia="Times New Roman" w:hAnsi="Cambria"/>
      <w:color w:val="404040"/>
      <w:sz w:val="22"/>
    </w:rPr>
  </w:style>
  <w:style w:type="character" w:customStyle="1" w:styleId="Nadpis9Char">
    <w:name w:val="Nadpis 9 Char"/>
    <w:link w:val="Nadpis9"/>
    <w:uiPriority w:val="99"/>
    <w:rsid w:val="009248E5"/>
    <w:rPr>
      <w:rFonts w:ascii="Cambria" w:eastAsia="Times New Roman" w:hAnsi="Cambria"/>
      <w:i/>
      <w:iCs/>
      <w:color w:val="404040"/>
      <w:sz w:val="22"/>
    </w:rPr>
  </w:style>
  <w:style w:type="character" w:styleId="Hypertextovodkaz">
    <w:name w:val="Hyperlink"/>
    <w:uiPriority w:val="99"/>
    <w:unhideWhenUsed/>
    <w:rsid w:val="009248E5"/>
    <w:rPr>
      <w:color w:val="0000FF"/>
      <w:u w:val="single"/>
    </w:rPr>
  </w:style>
  <w:style w:type="paragraph" w:styleId="Obsah1">
    <w:name w:val="toc 1"/>
    <w:basedOn w:val="Normln"/>
    <w:next w:val="Normln"/>
    <w:autoRedefine/>
    <w:uiPriority w:val="39"/>
    <w:unhideWhenUsed/>
    <w:rsid w:val="002C2341"/>
    <w:pPr>
      <w:tabs>
        <w:tab w:val="left" w:pos="482"/>
        <w:tab w:val="right" w:leader="dot" w:pos="9062"/>
      </w:tabs>
    </w:pPr>
  </w:style>
  <w:style w:type="paragraph" w:styleId="Obsah2">
    <w:name w:val="toc 2"/>
    <w:basedOn w:val="Normln"/>
    <w:next w:val="Normln"/>
    <w:autoRedefine/>
    <w:uiPriority w:val="39"/>
    <w:unhideWhenUsed/>
    <w:rsid w:val="009248E5"/>
    <w:pPr>
      <w:ind w:left="238"/>
    </w:pPr>
  </w:style>
  <w:style w:type="paragraph" w:styleId="Obsah3">
    <w:name w:val="toc 3"/>
    <w:basedOn w:val="Normln"/>
    <w:next w:val="Normln"/>
    <w:autoRedefine/>
    <w:uiPriority w:val="39"/>
    <w:unhideWhenUsed/>
    <w:rsid w:val="008F2BAE"/>
    <w:pPr>
      <w:tabs>
        <w:tab w:val="left" w:pos="1276"/>
        <w:tab w:val="right" w:leader="dot" w:pos="9072"/>
      </w:tabs>
      <w:ind w:left="1276" w:hanging="850"/>
      <w:jc w:val="left"/>
    </w:pPr>
  </w:style>
  <w:style w:type="character" w:styleId="Siln">
    <w:name w:val="Strong"/>
    <w:uiPriority w:val="22"/>
    <w:qFormat/>
    <w:rsid w:val="009248E5"/>
    <w:rPr>
      <w:b/>
      <w:bCs/>
    </w:rPr>
  </w:style>
  <w:style w:type="paragraph" w:styleId="Bezmezer">
    <w:name w:val="No Spacing"/>
    <w:aliases w:val="Normal tučny"/>
    <w:basedOn w:val="abc"/>
    <w:next w:val="Normln"/>
    <w:link w:val="BezmezerChar"/>
    <w:uiPriority w:val="1"/>
    <w:qFormat/>
    <w:rsid w:val="009248E5"/>
    <w:pPr>
      <w:spacing w:before="240"/>
    </w:pPr>
    <w:rPr>
      <w:b/>
      <w:sz w:val="20"/>
    </w:rPr>
  </w:style>
  <w:style w:type="paragraph" w:customStyle="1" w:styleId="nadpis1">
    <w:name w:val="nadpis 1"/>
    <w:basedOn w:val="Nzev"/>
    <w:rsid w:val="009248E5"/>
    <w:pPr>
      <w:numPr>
        <w:numId w:val="2"/>
      </w:numPr>
      <w:tabs>
        <w:tab w:val="clear" w:pos="432"/>
      </w:tabs>
      <w:ind w:left="0" w:firstLine="0"/>
    </w:pPr>
  </w:style>
  <w:style w:type="paragraph" w:styleId="Nzev">
    <w:name w:val="Title"/>
    <w:basedOn w:val="Normln"/>
    <w:next w:val="Normln"/>
    <w:link w:val="NzevChar"/>
    <w:uiPriority w:val="99"/>
    <w:qFormat/>
    <w:rsid w:val="009248E5"/>
    <w:pPr>
      <w:pBdr>
        <w:bottom w:val="single" w:sz="8" w:space="4" w:color="4F81BD"/>
      </w:pBdr>
      <w:spacing w:after="300"/>
      <w:contextualSpacing/>
    </w:pPr>
    <w:rPr>
      <w:rFonts w:ascii="Cambria" w:hAnsi="Cambria"/>
      <w:color w:val="17365D"/>
      <w:spacing w:val="5"/>
      <w:kern w:val="28"/>
      <w:sz w:val="52"/>
      <w:szCs w:val="52"/>
    </w:rPr>
  </w:style>
  <w:style w:type="character" w:customStyle="1" w:styleId="NzevChar">
    <w:name w:val="Název Char"/>
    <w:link w:val="Nzev"/>
    <w:uiPriority w:val="99"/>
    <w:rsid w:val="009248E5"/>
    <w:rPr>
      <w:rFonts w:ascii="Cambria" w:eastAsia="Times New Roman" w:hAnsi="Cambria" w:cs="Times New Roman"/>
      <w:color w:val="17365D"/>
      <w:spacing w:val="5"/>
      <w:kern w:val="28"/>
      <w:sz w:val="52"/>
      <w:szCs w:val="52"/>
      <w:lang w:eastAsia="cs-CZ"/>
    </w:rPr>
  </w:style>
  <w:style w:type="paragraph" w:customStyle="1" w:styleId="abc">
    <w:name w:val="abc"/>
    <w:basedOn w:val="Normln"/>
    <w:link w:val="abcChar"/>
    <w:rsid w:val="009248E5"/>
  </w:style>
  <w:style w:type="paragraph" w:customStyle="1" w:styleId="nadpis20">
    <w:name w:val="nadpis2"/>
    <w:basedOn w:val="Normln"/>
    <w:rsid w:val="009248E5"/>
    <w:pPr>
      <w:tabs>
        <w:tab w:val="num" w:pos="718"/>
      </w:tabs>
      <w:spacing w:after="0" w:line="360" w:lineRule="auto"/>
      <w:ind w:left="718" w:hanging="576"/>
    </w:pPr>
    <w:rPr>
      <w:b/>
      <w:bCs/>
      <w:sz w:val="28"/>
      <w:szCs w:val="20"/>
    </w:rPr>
  </w:style>
  <w:style w:type="paragraph" w:styleId="Odstavecseseznamem">
    <w:name w:val="List Paragraph"/>
    <w:aliases w:val="Nad,List Paragraph,Odstavec cíl se seznamem,Odstavec se seznamem5,Odstavec_muj,Odrážky,Odstavec se seznamem a odrážkou,1 úroveň Odstavec se seznamem,List Paragraph (Czech Tourism),Odstavec,Reference List,Bullet Number,Bullet List"/>
    <w:basedOn w:val="Normln"/>
    <w:link w:val="OdstavecseseznamemChar"/>
    <w:uiPriority w:val="34"/>
    <w:qFormat/>
    <w:rsid w:val="009248E5"/>
    <w:pPr>
      <w:ind w:left="720"/>
      <w:contextualSpacing/>
    </w:pPr>
  </w:style>
  <w:style w:type="character" w:customStyle="1" w:styleId="abcChar">
    <w:name w:val="abc Char"/>
    <w:link w:val="abc"/>
    <w:rsid w:val="009248E5"/>
    <w:rPr>
      <w:rFonts w:eastAsia="Times New Roman" w:cs="Times New Roman"/>
      <w:sz w:val="20"/>
      <w:szCs w:val="24"/>
      <w:lang w:eastAsia="cs-CZ"/>
    </w:rPr>
  </w:style>
  <w:style w:type="paragraph" w:customStyle="1" w:styleId="nadpis30">
    <w:name w:val="nadpis 3"/>
    <w:basedOn w:val="Normln"/>
    <w:rsid w:val="009248E5"/>
    <w:pPr>
      <w:tabs>
        <w:tab w:val="num" w:pos="720"/>
        <w:tab w:val="num" w:pos="2160"/>
      </w:tabs>
      <w:spacing w:after="0" w:line="360" w:lineRule="auto"/>
      <w:ind w:left="720" w:hanging="720"/>
    </w:pPr>
    <w:rPr>
      <w:b/>
      <w:bCs/>
      <w:szCs w:val="20"/>
    </w:rPr>
  </w:style>
  <w:style w:type="paragraph" w:customStyle="1" w:styleId="Default">
    <w:name w:val="Default"/>
    <w:rsid w:val="009248E5"/>
    <w:pPr>
      <w:autoSpaceDE w:val="0"/>
      <w:autoSpaceDN w:val="0"/>
      <w:adjustRightInd w:val="0"/>
    </w:pPr>
    <w:rPr>
      <w:rFonts w:ascii="Times New Roman" w:hAnsi="Times New Roman"/>
      <w:color w:val="000000"/>
      <w:sz w:val="24"/>
      <w:szCs w:val="24"/>
    </w:rPr>
  </w:style>
  <w:style w:type="table" w:styleId="Mkatabulky">
    <w:name w:val="Table Grid"/>
    <w:basedOn w:val="Normlntabulka"/>
    <w:uiPriority w:val="59"/>
    <w:rsid w:val="009248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Zatekformule">
    <w:name w:val="HTML Top of Form"/>
    <w:basedOn w:val="Normln"/>
    <w:next w:val="Normln"/>
    <w:link w:val="z-ZatekformuleChar"/>
    <w:hidden/>
    <w:uiPriority w:val="99"/>
    <w:semiHidden/>
    <w:unhideWhenUsed/>
    <w:rsid w:val="009248E5"/>
    <w:pPr>
      <w:pBdr>
        <w:bottom w:val="single" w:sz="6" w:space="1" w:color="auto"/>
      </w:pBdr>
      <w:spacing w:after="0"/>
      <w:jc w:val="center"/>
    </w:pPr>
    <w:rPr>
      <w:rFonts w:ascii="Arial" w:hAnsi="Arial" w:cs="Arial"/>
      <w:vanish/>
      <w:sz w:val="16"/>
      <w:szCs w:val="16"/>
    </w:rPr>
  </w:style>
  <w:style w:type="character" w:customStyle="1" w:styleId="z-ZatekformuleChar">
    <w:name w:val="z-Začátek formuláře Char"/>
    <w:link w:val="z-Zatekformule"/>
    <w:uiPriority w:val="99"/>
    <w:semiHidden/>
    <w:rsid w:val="009248E5"/>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unhideWhenUsed/>
    <w:rsid w:val="009248E5"/>
    <w:pPr>
      <w:pBdr>
        <w:top w:val="single" w:sz="6" w:space="1" w:color="auto"/>
      </w:pBdr>
      <w:spacing w:after="0"/>
      <w:jc w:val="center"/>
    </w:pPr>
    <w:rPr>
      <w:rFonts w:ascii="Arial" w:hAnsi="Arial" w:cs="Arial"/>
      <w:vanish/>
      <w:sz w:val="16"/>
      <w:szCs w:val="16"/>
    </w:rPr>
  </w:style>
  <w:style w:type="character" w:customStyle="1" w:styleId="z-KonecformuleChar">
    <w:name w:val="z-Konec formuláře Char"/>
    <w:link w:val="z-Konecformule"/>
    <w:uiPriority w:val="99"/>
    <w:rsid w:val="009248E5"/>
    <w:rPr>
      <w:rFonts w:ascii="Arial" w:eastAsia="Times New Roman" w:hAnsi="Arial" w:cs="Arial"/>
      <w:vanish/>
      <w:sz w:val="16"/>
      <w:szCs w:val="16"/>
      <w:lang w:eastAsia="cs-CZ"/>
    </w:rPr>
  </w:style>
  <w:style w:type="paragraph" w:customStyle="1" w:styleId="Styl1">
    <w:name w:val="Styl1"/>
    <w:basedOn w:val="Bezmezer"/>
    <w:rsid w:val="009248E5"/>
    <w:pPr>
      <w:spacing w:line="288" w:lineRule="auto"/>
    </w:pPr>
    <w:rPr>
      <w:rFonts w:eastAsia="Calibri"/>
      <w:szCs w:val="22"/>
      <w:lang w:eastAsia="en-US"/>
    </w:rPr>
  </w:style>
  <w:style w:type="character" w:styleId="Znakapoznpodarou">
    <w:name w:val="footnote reference"/>
    <w:uiPriority w:val="99"/>
    <w:rsid w:val="009248E5"/>
    <w:rPr>
      <w:vertAlign w:val="superscript"/>
    </w:rPr>
  </w:style>
  <w:style w:type="paragraph" w:styleId="Normlnweb">
    <w:name w:val="Normal (Web)"/>
    <w:basedOn w:val="Normln"/>
    <w:uiPriority w:val="99"/>
    <w:unhideWhenUsed/>
    <w:rsid w:val="009248E5"/>
  </w:style>
  <w:style w:type="paragraph" w:styleId="Zkladntext">
    <w:name w:val="Body Text"/>
    <w:aliases w:val="subtitle2"/>
    <w:basedOn w:val="Normln"/>
    <w:link w:val="ZkladntextChar"/>
    <w:uiPriority w:val="99"/>
    <w:rsid w:val="009248E5"/>
    <w:pPr>
      <w:spacing w:after="0" w:line="360" w:lineRule="auto"/>
      <w:jc w:val="left"/>
    </w:pPr>
    <w:rPr>
      <w:szCs w:val="20"/>
    </w:rPr>
  </w:style>
  <w:style w:type="character" w:customStyle="1" w:styleId="ZkladntextChar">
    <w:name w:val="Základní text Char"/>
    <w:aliases w:val="subtitle2 Char"/>
    <w:link w:val="Zkladntext"/>
    <w:uiPriority w:val="99"/>
    <w:rsid w:val="009248E5"/>
    <w:rPr>
      <w:rFonts w:eastAsia="Times New Roman" w:cs="Times New Roman"/>
      <w:sz w:val="20"/>
      <w:szCs w:val="20"/>
      <w:lang w:eastAsia="cs-CZ"/>
    </w:rPr>
  </w:style>
  <w:style w:type="paragraph" w:styleId="Zkladntextodsazen">
    <w:name w:val="Body Text Indent"/>
    <w:basedOn w:val="Normln"/>
    <w:link w:val="ZkladntextodsazenChar"/>
    <w:uiPriority w:val="99"/>
    <w:rsid w:val="009248E5"/>
    <w:pPr>
      <w:ind w:left="283"/>
      <w:jc w:val="left"/>
    </w:pPr>
  </w:style>
  <w:style w:type="character" w:customStyle="1" w:styleId="ZkladntextodsazenChar">
    <w:name w:val="Základní text odsazený Char"/>
    <w:link w:val="Zkladntextodsazen"/>
    <w:uiPriority w:val="99"/>
    <w:rsid w:val="009248E5"/>
    <w:rPr>
      <w:rFonts w:eastAsia="Times New Roman" w:cs="Times New Roman"/>
      <w:sz w:val="20"/>
      <w:szCs w:val="24"/>
      <w:lang w:eastAsia="cs-CZ"/>
    </w:rPr>
  </w:style>
  <w:style w:type="paragraph" w:styleId="Nadpisobsahu">
    <w:name w:val="TOC Heading"/>
    <w:basedOn w:val="Nadpis10"/>
    <w:next w:val="Normln"/>
    <w:uiPriority w:val="99"/>
    <w:unhideWhenUsed/>
    <w:qFormat/>
    <w:rsid w:val="009248E5"/>
    <w:pPr>
      <w:keepLines/>
      <w:numPr>
        <w:numId w:val="0"/>
      </w:numPr>
      <w:autoSpaceDE/>
      <w:autoSpaceDN/>
      <w:adjustRightInd/>
      <w:spacing w:line="276" w:lineRule="auto"/>
      <w:outlineLvl w:val="9"/>
    </w:pPr>
    <w:rPr>
      <w:rFonts w:ascii="Cambria" w:hAnsi="Cambria"/>
      <w:bCs/>
      <w:color w:val="365F91"/>
      <w:szCs w:val="28"/>
      <w:lang w:eastAsia="en-US"/>
    </w:rPr>
  </w:style>
  <w:style w:type="paragraph" w:styleId="Obsah4">
    <w:name w:val="toc 4"/>
    <w:basedOn w:val="Normln"/>
    <w:next w:val="Normln"/>
    <w:autoRedefine/>
    <w:uiPriority w:val="39"/>
    <w:unhideWhenUsed/>
    <w:rsid w:val="009248E5"/>
    <w:pPr>
      <w:tabs>
        <w:tab w:val="left" w:pos="1540"/>
        <w:tab w:val="right" w:leader="dot" w:pos="8494"/>
      </w:tabs>
      <w:ind w:left="720"/>
      <w:jc w:val="left"/>
    </w:pPr>
  </w:style>
  <w:style w:type="character" w:customStyle="1" w:styleId="obrzekChar">
    <w:name w:val="obrázek Char"/>
    <w:rsid w:val="009248E5"/>
    <w:rPr>
      <w:rFonts w:eastAsia="Times New Roman" w:cs="Times New Roman"/>
      <w:sz w:val="20"/>
      <w:szCs w:val="24"/>
      <w:lang w:val="cs-CZ" w:eastAsia="cs-CZ" w:bidi="ar-SA"/>
    </w:rPr>
  </w:style>
  <w:style w:type="paragraph" w:styleId="Titulek">
    <w:name w:val="caption"/>
    <w:aliases w:val="Titulek tabulky"/>
    <w:basedOn w:val="Normln"/>
    <w:next w:val="Normln"/>
    <w:uiPriority w:val="35"/>
    <w:unhideWhenUsed/>
    <w:qFormat/>
    <w:rsid w:val="009248E5"/>
    <w:pPr>
      <w:spacing w:after="200"/>
    </w:pPr>
    <w:rPr>
      <w:b/>
      <w:bCs/>
      <w:color w:val="4F81BD"/>
      <w:sz w:val="18"/>
      <w:szCs w:val="18"/>
    </w:rPr>
  </w:style>
  <w:style w:type="paragraph" w:styleId="Textpoznpodarou">
    <w:name w:val="footnote text"/>
    <w:basedOn w:val="Normln"/>
    <w:link w:val="TextpoznpodarouChar"/>
    <w:uiPriority w:val="99"/>
    <w:unhideWhenUsed/>
    <w:rsid w:val="009248E5"/>
    <w:pPr>
      <w:spacing w:after="0"/>
    </w:pPr>
    <w:rPr>
      <w:szCs w:val="20"/>
    </w:rPr>
  </w:style>
  <w:style w:type="character" w:customStyle="1" w:styleId="TextpoznpodarouChar">
    <w:name w:val="Text pozn. pod čarou Char"/>
    <w:link w:val="Textpoznpodarou"/>
    <w:uiPriority w:val="99"/>
    <w:rsid w:val="009248E5"/>
    <w:rPr>
      <w:rFonts w:eastAsia="Times New Roman" w:cs="Times New Roman"/>
      <w:sz w:val="20"/>
      <w:szCs w:val="20"/>
      <w:lang w:eastAsia="cs-CZ"/>
    </w:rPr>
  </w:style>
  <w:style w:type="paragraph" w:customStyle="1" w:styleId="Citace1">
    <w:name w:val="Citace1"/>
    <w:basedOn w:val="Normln"/>
    <w:next w:val="Normln"/>
    <w:link w:val="CitaceChar"/>
    <w:uiPriority w:val="29"/>
    <w:qFormat/>
    <w:rsid w:val="009248E5"/>
    <w:rPr>
      <w:i/>
      <w:iCs/>
      <w:color w:val="000000"/>
    </w:rPr>
  </w:style>
  <w:style w:type="character" w:customStyle="1" w:styleId="CitaceChar">
    <w:name w:val="Citace Char"/>
    <w:link w:val="Citace1"/>
    <w:uiPriority w:val="29"/>
    <w:rsid w:val="009248E5"/>
    <w:rPr>
      <w:rFonts w:eastAsia="Times New Roman" w:cs="Times New Roman"/>
      <w:i/>
      <w:iCs/>
      <w:color w:val="000000"/>
      <w:sz w:val="20"/>
      <w:szCs w:val="24"/>
      <w:lang w:eastAsia="cs-CZ"/>
    </w:rPr>
  </w:style>
  <w:style w:type="paragraph" w:customStyle="1" w:styleId="Table">
    <w:name w:val="Table"/>
    <w:basedOn w:val="Normln"/>
    <w:uiPriority w:val="99"/>
    <w:rsid w:val="009248E5"/>
    <w:pPr>
      <w:keepLines/>
      <w:overflowPunct w:val="0"/>
      <w:autoSpaceDE w:val="0"/>
      <w:autoSpaceDN w:val="0"/>
      <w:adjustRightInd w:val="0"/>
      <w:spacing w:before="20" w:after="20"/>
      <w:jc w:val="left"/>
      <w:textAlignment w:val="baseline"/>
    </w:pPr>
    <w:rPr>
      <w:sz w:val="18"/>
      <w:szCs w:val="20"/>
      <w:lang w:val="en-GB" w:eastAsia="en-US"/>
    </w:rPr>
  </w:style>
  <w:style w:type="paragraph" w:customStyle="1" w:styleId="TableHeading">
    <w:name w:val="Table Heading"/>
    <w:basedOn w:val="Normln"/>
    <w:autoRedefine/>
    <w:uiPriority w:val="99"/>
    <w:rsid w:val="009248E5"/>
    <w:pPr>
      <w:keepLines/>
      <w:overflowPunct w:val="0"/>
      <w:autoSpaceDE w:val="0"/>
      <w:autoSpaceDN w:val="0"/>
      <w:adjustRightInd w:val="0"/>
      <w:ind w:right="57"/>
      <w:textAlignment w:val="baseline"/>
    </w:pPr>
    <w:rPr>
      <w:i/>
      <w:sz w:val="18"/>
      <w:szCs w:val="22"/>
      <w:lang w:val="en-GB" w:eastAsia="en-US"/>
    </w:rPr>
  </w:style>
  <w:style w:type="character" w:styleId="Odkaznakoment">
    <w:name w:val="annotation reference"/>
    <w:uiPriority w:val="99"/>
    <w:unhideWhenUsed/>
    <w:rsid w:val="009248E5"/>
    <w:rPr>
      <w:sz w:val="16"/>
      <w:szCs w:val="16"/>
    </w:rPr>
  </w:style>
  <w:style w:type="paragraph" w:styleId="Textkomente">
    <w:name w:val="annotation text"/>
    <w:basedOn w:val="Normln"/>
    <w:link w:val="TextkomenteChar"/>
    <w:uiPriority w:val="99"/>
    <w:unhideWhenUsed/>
    <w:rsid w:val="009248E5"/>
    <w:rPr>
      <w:szCs w:val="20"/>
    </w:rPr>
  </w:style>
  <w:style w:type="character" w:customStyle="1" w:styleId="TextkomenteChar">
    <w:name w:val="Text komentáře Char"/>
    <w:link w:val="Textkomente"/>
    <w:uiPriority w:val="99"/>
    <w:rsid w:val="009248E5"/>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248E5"/>
    <w:rPr>
      <w:b/>
      <w:bCs/>
    </w:rPr>
  </w:style>
  <w:style w:type="character" w:customStyle="1" w:styleId="PedmtkomenteChar">
    <w:name w:val="Předmět komentáře Char"/>
    <w:link w:val="Pedmtkomente"/>
    <w:uiPriority w:val="99"/>
    <w:semiHidden/>
    <w:rsid w:val="009248E5"/>
    <w:rPr>
      <w:rFonts w:eastAsia="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locked/>
    <w:rsid w:val="009248E5"/>
    <w:rPr>
      <w:rFonts w:eastAsia="Times New Roman" w:cs="Times New Roman"/>
      <w:sz w:val="20"/>
      <w:szCs w:val="24"/>
      <w:lang w:eastAsia="cs-CZ"/>
    </w:rPr>
  </w:style>
  <w:style w:type="character" w:customStyle="1" w:styleId="Heading1Char">
    <w:name w:val="Heading 1 Char"/>
    <w:aliases w:val="Kapitola Char,Kapitola1 Char,Kapitola2 Char,Kapitola3 Char,Kapitola4 Char,Kapitola5 Char,Kapitola11 Char,Kapitola21 Char,Kapitola31 Char,Kapitola41 Char,Kapitola6 Char,Kapitola12 Char,Kapitola22 Char,Kapitola32 Char,Kapitola42 Char"/>
    <w:uiPriority w:val="9"/>
    <w:rsid w:val="009248E5"/>
    <w:rPr>
      <w:rFonts w:ascii="Cambria" w:eastAsia="Times New Roman" w:hAnsi="Cambria" w:cs="Times New Roman"/>
      <w:b/>
      <w:bCs/>
      <w:kern w:val="32"/>
      <w:sz w:val="32"/>
      <w:szCs w:val="32"/>
      <w:lang w:eastAsia="en-US"/>
    </w:rPr>
  </w:style>
  <w:style w:type="character" w:customStyle="1" w:styleId="Heading2Char">
    <w:name w:val="Heading 2 Char"/>
    <w:aliases w:val="Podkapitola 1 Char,Podkapitola 11 Char,Podkapitola 12 Char,Podkapitola 13 Char,Podkapitola 14 Char,Podkapitola 111 Char,Podkapitola 121 Char,Podkapitola 131 Char,Podkapitola 15 Char,Podkapitola 112 Char,Podkapitola 122 Char,h2 Char"/>
    <w:uiPriority w:val="99"/>
    <w:semiHidden/>
    <w:rsid w:val="009248E5"/>
    <w:rPr>
      <w:rFonts w:ascii="Cambria" w:hAnsi="Cambria"/>
      <w:b/>
      <w:i/>
      <w:sz w:val="28"/>
      <w:lang w:val="en-US" w:eastAsia="en-US"/>
    </w:rPr>
  </w:style>
  <w:style w:type="character" w:customStyle="1" w:styleId="Heading5Char">
    <w:name w:val="Heading 5 Char"/>
    <w:aliases w:val="Odstavec 2 Char,Odstavec 21 Char,Odstavec 22 Char,Odstavec 23 Char,Odstavec 24 Char,Odstavec 211 Char,Odstavec 221 Char,Odstavec 231 Char,Odstavec 212 Char,Odstavec 213 Char,Odstavec 25 Char,Odstavec 214 Char,Odstavec 26 Char,H Char"/>
    <w:uiPriority w:val="9"/>
    <w:semiHidden/>
    <w:rsid w:val="009248E5"/>
    <w:rPr>
      <w:rFonts w:ascii="Calibri" w:eastAsia="Times New Roman" w:hAnsi="Calibri" w:cs="Times New Roman"/>
      <w:b/>
      <w:bCs/>
      <w:i/>
      <w:iCs/>
      <w:sz w:val="26"/>
      <w:szCs w:val="26"/>
      <w:lang w:eastAsia="en-US"/>
    </w:rPr>
  </w:style>
  <w:style w:type="paragraph" w:customStyle="1" w:styleId="Nadpis-hlavni">
    <w:name w:val="Nadpis - hlavni"/>
    <w:next w:val="Normln"/>
    <w:uiPriority w:val="99"/>
    <w:rsid w:val="009248E5"/>
    <w:pPr>
      <w:spacing w:before="120" w:after="240"/>
    </w:pPr>
    <w:rPr>
      <w:rFonts w:ascii="Tahoma" w:eastAsia="Times New Roman" w:hAnsi="Tahoma" w:cs="Tahoma"/>
      <w:b/>
      <w:bCs/>
      <w:sz w:val="24"/>
      <w:szCs w:val="24"/>
      <w:lang w:val="sk-SK" w:eastAsia="en-US"/>
    </w:rPr>
  </w:style>
  <w:style w:type="paragraph" w:customStyle="1" w:styleId="Odrazka">
    <w:name w:val="Odrazka"/>
    <w:basedOn w:val="Normln"/>
    <w:next w:val="Normln"/>
    <w:uiPriority w:val="99"/>
    <w:rsid w:val="009248E5"/>
    <w:pPr>
      <w:numPr>
        <w:numId w:val="4"/>
      </w:numPr>
      <w:spacing w:before="0" w:line="240" w:lineRule="auto"/>
    </w:pPr>
    <w:rPr>
      <w:szCs w:val="20"/>
      <w:lang w:eastAsia="en-US"/>
    </w:rPr>
  </w:style>
  <w:style w:type="paragraph" w:customStyle="1" w:styleId="Nadpis-podnadpis">
    <w:name w:val="Nadpis - podnadpis"/>
    <w:basedOn w:val="Normln"/>
    <w:next w:val="Normln"/>
    <w:uiPriority w:val="99"/>
    <w:rsid w:val="009248E5"/>
    <w:pPr>
      <w:tabs>
        <w:tab w:val="left" w:pos="2268"/>
      </w:tabs>
      <w:spacing w:after="240" w:line="240" w:lineRule="auto"/>
    </w:pPr>
    <w:rPr>
      <w:rFonts w:cs="Tahoma"/>
      <w:b/>
      <w:bCs/>
      <w:szCs w:val="20"/>
      <w:u w:val="single"/>
      <w:lang w:eastAsia="en-US"/>
    </w:rPr>
  </w:style>
  <w:style w:type="paragraph" w:customStyle="1" w:styleId="Odrazka-pododrazka">
    <w:name w:val="Odrazka - pododrazka"/>
    <w:basedOn w:val="Normln"/>
    <w:next w:val="Normln"/>
    <w:uiPriority w:val="99"/>
    <w:rsid w:val="009248E5"/>
    <w:pPr>
      <w:numPr>
        <w:numId w:val="5"/>
      </w:numPr>
      <w:tabs>
        <w:tab w:val="left" w:pos="714"/>
      </w:tabs>
      <w:spacing w:before="0" w:line="240" w:lineRule="auto"/>
    </w:pPr>
    <w:rPr>
      <w:rFonts w:cs="Tahoma"/>
      <w:i/>
      <w:iCs/>
      <w:szCs w:val="20"/>
      <w:lang w:val="sk-SK" w:eastAsia="en-US"/>
    </w:rPr>
  </w:style>
  <w:style w:type="paragraph" w:customStyle="1" w:styleId="Tabulka-text">
    <w:name w:val="Tabulka - text"/>
    <w:basedOn w:val="Normln"/>
    <w:uiPriority w:val="99"/>
    <w:rsid w:val="009248E5"/>
    <w:pPr>
      <w:tabs>
        <w:tab w:val="left" w:pos="2268"/>
      </w:tabs>
      <w:spacing w:line="240" w:lineRule="auto"/>
      <w:ind w:left="113" w:right="113"/>
    </w:pPr>
    <w:rPr>
      <w:rFonts w:cs="Tahoma"/>
      <w:szCs w:val="20"/>
      <w:lang w:eastAsia="en-US"/>
    </w:rPr>
  </w:style>
  <w:style w:type="paragraph" w:customStyle="1" w:styleId="OdrazkaBold">
    <w:name w:val="Odrazka Bold"/>
    <w:basedOn w:val="Odrazka"/>
    <w:next w:val="Normln"/>
    <w:uiPriority w:val="99"/>
    <w:rsid w:val="009248E5"/>
    <w:pPr>
      <w:numPr>
        <w:numId w:val="0"/>
      </w:numPr>
      <w:tabs>
        <w:tab w:val="num" w:pos="360"/>
      </w:tabs>
      <w:ind w:left="357" w:hanging="357"/>
    </w:pPr>
    <w:rPr>
      <w:b/>
    </w:rPr>
  </w:style>
  <w:style w:type="paragraph" w:styleId="Zkladntext2">
    <w:name w:val="Body Text 2"/>
    <w:basedOn w:val="Normln"/>
    <w:link w:val="Zkladntext2Char"/>
    <w:uiPriority w:val="99"/>
    <w:rsid w:val="009248E5"/>
    <w:pPr>
      <w:tabs>
        <w:tab w:val="left" w:pos="2268"/>
      </w:tabs>
      <w:spacing w:before="0" w:line="240" w:lineRule="auto"/>
    </w:pPr>
    <w:rPr>
      <w:rFonts w:cs="Tahoma"/>
      <w:color w:val="0000FF"/>
      <w:szCs w:val="20"/>
      <w:lang w:val="en-US" w:eastAsia="en-US"/>
    </w:rPr>
  </w:style>
  <w:style w:type="character" w:customStyle="1" w:styleId="Zkladntext2Char">
    <w:name w:val="Základní text 2 Char"/>
    <w:link w:val="Zkladntext2"/>
    <w:uiPriority w:val="99"/>
    <w:rsid w:val="009248E5"/>
    <w:rPr>
      <w:rFonts w:ascii="Calibri" w:eastAsia="Times New Roman" w:hAnsi="Calibri" w:cs="Tahoma"/>
      <w:color w:val="0000FF"/>
      <w:szCs w:val="20"/>
      <w:lang w:val="en-US"/>
    </w:rPr>
  </w:style>
  <w:style w:type="paragraph" w:styleId="Zkladntext3">
    <w:name w:val="Body Text 3"/>
    <w:basedOn w:val="Normln"/>
    <w:link w:val="Zkladntext3Char"/>
    <w:uiPriority w:val="99"/>
    <w:rsid w:val="009248E5"/>
    <w:pPr>
      <w:tabs>
        <w:tab w:val="left" w:pos="720"/>
      </w:tabs>
      <w:spacing w:before="0" w:line="240" w:lineRule="auto"/>
    </w:pPr>
    <w:rPr>
      <w:rFonts w:cs="Tahoma"/>
      <w:b/>
      <w:bCs/>
      <w:szCs w:val="20"/>
      <w:lang w:val="sk-SK" w:eastAsia="en-US"/>
    </w:rPr>
  </w:style>
  <w:style w:type="character" w:customStyle="1" w:styleId="Zkladntext3Char">
    <w:name w:val="Základní text 3 Char"/>
    <w:link w:val="Zkladntext3"/>
    <w:uiPriority w:val="99"/>
    <w:rsid w:val="009248E5"/>
    <w:rPr>
      <w:rFonts w:ascii="Calibri" w:eastAsia="Times New Roman" w:hAnsi="Calibri" w:cs="Tahoma"/>
      <w:b/>
      <w:bCs/>
      <w:szCs w:val="20"/>
      <w:lang w:val="sk-SK"/>
    </w:rPr>
  </w:style>
  <w:style w:type="character" w:styleId="Sledovanodkaz">
    <w:name w:val="FollowedHyperlink"/>
    <w:uiPriority w:val="99"/>
    <w:rsid w:val="009248E5"/>
    <w:rPr>
      <w:rFonts w:cs="Times New Roman"/>
      <w:color w:val="800080"/>
      <w:u w:val="single"/>
    </w:rPr>
  </w:style>
  <w:style w:type="character" w:styleId="slostrnky">
    <w:name w:val="page number"/>
    <w:uiPriority w:val="99"/>
    <w:rsid w:val="009248E5"/>
    <w:rPr>
      <w:rFonts w:cs="Times New Roman"/>
    </w:rPr>
  </w:style>
  <w:style w:type="paragraph" w:customStyle="1" w:styleId="Summary">
    <w:name w:val="Summary"/>
    <w:next w:val="Normln"/>
    <w:uiPriority w:val="99"/>
    <w:rsid w:val="009248E5"/>
    <w:pPr>
      <w:pBdr>
        <w:top w:val="single" w:sz="8" w:space="1" w:color="auto"/>
        <w:bottom w:val="single" w:sz="8" w:space="2" w:color="auto"/>
      </w:pBdr>
      <w:tabs>
        <w:tab w:val="left" w:pos="1701"/>
        <w:tab w:val="left" w:pos="3261"/>
        <w:tab w:val="left" w:pos="4820"/>
        <w:tab w:val="left" w:pos="6521"/>
      </w:tabs>
      <w:spacing w:after="180" w:line="320" w:lineRule="exact"/>
    </w:pPr>
    <w:rPr>
      <w:rFonts w:ascii="Tahoma" w:eastAsia="Times New Roman" w:hAnsi="Tahoma"/>
      <w:i/>
      <w:sz w:val="18"/>
      <w:lang w:eastAsia="en-US"/>
    </w:rPr>
  </w:style>
  <w:style w:type="paragraph" w:customStyle="1" w:styleId="Bulleted">
    <w:name w:val="Bulleted"/>
    <w:aliases w:val="Wingdings (symbol),Left:  6.3 mm,Hanging:  6.3 mm"/>
    <w:basedOn w:val="Normln"/>
    <w:uiPriority w:val="99"/>
    <w:rsid w:val="009248E5"/>
    <w:pPr>
      <w:tabs>
        <w:tab w:val="left" w:pos="0"/>
      </w:tabs>
      <w:spacing w:before="0" w:line="240" w:lineRule="auto"/>
      <w:ind w:left="491"/>
    </w:pPr>
    <w:rPr>
      <w:rFonts w:cs="Tahoma"/>
      <w:szCs w:val="20"/>
      <w:lang w:val="sk-SK" w:eastAsia="en-US"/>
    </w:rPr>
  </w:style>
  <w:style w:type="paragraph" w:customStyle="1" w:styleId="CharCharCharCharCharCharCharCharCharCharCharCharChar">
    <w:name w:val="Char Char Char Char Char Char Char Char Char Char Char Char Char"/>
    <w:basedOn w:val="Normln"/>
    <w:uiPriority w:val="99"/>
    <w:rsid w:val="009248E5"/>
    <w:pPr>
      <w:spacing w:before="0" w:after="160" w:line="240" w:lineRule="exact"/>
    </w:pPr>
    <w:rPr>
      <w:rFonts w:ascii="Verdana" w:hAnsi="Verdana" w:cs="Arial"/>
      <w:szCs w:val="20"/>
      <w:lang w:val="en-US" w:eastAsia="en-US"/>
    </w:rPr>
  </w:style>
  <w:style w:type="paragraph" w:styleId="Textvbloku">
    <w:name w:val="Block Text"/>
    <w:basedOn w:val="Normln"/>
    <w:uiPriority w:val="99"/>
    <w:rsid w:val="009248E5"/>
    <w:pPr>
      <w:tabs>
        <w:tab w:val="left" w:pos="2268"/>
      </w:tabs>
      <w:spacing w:before="0" w:line="240" w:lineRule="auto"/>
      <w:ind w:left="1440" w:right="1440"/>
    </w:pPr>
    <w:rPr>
      <w:rFonts w:cs="Tahoma"/>
      <w:szCs w:val="20"/>
      <w:lang w:eastAsia="en-US"/>
    </w:rPr>
  </w:style>
  <w:style w:type="paragraph" w:styleId="Zkladntext-prvnodsazen">
    <w:name w:val="Body Text First Indent"/>
    <w:basedOn w:val="Zkladntext"/>
    <w:link w:val="Zkladntext-prvnodsazenChar"/>
    <w:uiPriority w:val="99"/>
    <w:rsid w:val="009248E5"/>
    <w:pPr>
      <w:tabs>
        <w:tab w:val="left" w:pos="2268"/>
      </w:tabs>
      <w:spacing w:before="0" w:after="120" w:line="240" w:lineRule="auto"/>
      <w:ind w:firstLine="210"/>
      <w:jc w:val="both"/>
    </w:pPr>
    <w:rPr>
      <w:rFonts w:cs="Tahoma"/>
      <w:lang w:eastAsia="en-US"/>
    </w:rPr>
  </w:style>
  <w:style w:type="character" w:customStyle="1" w:styleId="Zkladntext-prvnodsazenChar">
    <w:name w:val="Základní text - první odsazený Char"/>
    <w:link w:val="Zkladntext-prvnodsazen"/>
    <w:uiPriority w:val="99"/>
    <w:rsid w:val="009248E5"/>
    <w:rPr>
      <w:rFonts w:ascii="Calibri" w:eastAsia="Times New Roman" w:hAnsi="Calibri" w:cs="Tahoma"/>
      <w:sz w:val="20"/>
      <w:szCs w:val="20"/>
      <w:lang w:eastAsia="cs-CZ"/>
    </w:rPr>
  </w:style>
  <w:style w:type="paragraph" w:styleId="Zkladntext-prvnodsazen2">
    <w:name w:val="Body Text First Indent 2"/>
    <w:basedOn w:val="Zkladntextodsazen"/>
    <w:link w:val="Zkladntext-prvnodsazen2Char"/>
    <w:uiPriority w:val="99"/>
    <w:rsid w:val="009248E5"/>
    <w:pPr>
      <w:tabs>
        <w:tab w:val="left" w:pos="2268"/>
      </w:tabs>
      <w:spacing w:before="0" w:line="240" w:lineRule="auto"/>
      <w:ind w:firstLine="210"/>
      <w:jc w:val="both"/>
    </w:pPr>
    <w:rPr>
      <w:rFonts w:cs="Tahoma"/>
      <w:szCs w:val="20"/>
      <w:lang w:eastAsia="en-US"/>
    </w:rPr>
  </w:style>
  <w:style w:type="character" w:customStyle="1" w:styleId="Zkladntext-prvnodsazen2Char">
    <w:name w:val="Základní text - první odsazený 2 Char"/>
    <w:link w:val="Zkladntext-prvnodsazen2"/>
    <w:uiPriority w:val="99"/>
    <w:rsid w:val="009248E5"/>
    <w:rPr>
      <w:rFonts w:ascii="Calibri" w:eastAsia="Times New Roman" w:hAnsi="Calibri" w:cs="Tahoma"/>
      <w:sz w:val="20"/>
      <w:szCs w:val="20"/>
      <w:lang w:eastAsia="cs-CZ"/>
    </w:rPr>
  </w:style>
  <w:style w:type="paragraph" w:styleId="Zkladntextodsazen2">
    <w:name w:val="Body Text Indent 2"/>
    <w:basedOn w:val="Normln"/>
    <w:link w:val="Zkladntextodsazen2Char"/>
    <w:uiPriority w:val="99"/>
    <w:rsid w:val="009248E5"/>
    <w:pPr>
      <w:tabs>
        <w:tab w:val="left" w:pos="2268"/>
      </w:tabs>
      <w:spacing w:before="0" w:line="480" w:lineRule="auto"/>
      <w:ind w:left="283"/>
    </w:pPr>
    <w:rPr>
      <w:rFonts w:cs="Tahoma"/>
      <w:szCs w:val="20"/>
      <w:lang w:eastAsia="en-US"/>
    </w:rPr>
  </w:style>
  <w:style w:type="character" w:customStyle="1" w:styleId="Zkladntextodsazen2Char">
    <w:name w:val="Základní text odsazený 2 Char"/>
    <w:link w:val="Zkladntextodsazen2"/>
    <w:uiPriority w:val="99"/>
    <w:rsid w:val="009248E5"/>
    <w:rPr>
      <w:rFonts w:ascii="Calibri" w:eastAsia="Times New Roman" w:hAnsi="Calibri" w:cs="Tahoma"/>
      <w:szCs w:val="20"/>
    </w:rPr>
  </w:style>
  <w:style w:type="paragraph" w:styleId="Zkladntextodsazen3">
    <w:name w:val="Body Text Indent 3"/>
    <w:basedOn w:val="Normln"/>
    <w:link w:val="Zkladntextodsazen3Char"/>
    <w:uiPriority w:val="99"/>
    <w:rsid w:val="009248E5"/>
    <w:pPr>
      <w:tabs>
        <w:tab w:val="left" w:pos="2268"/>
      </w:tabs>
      <w:spacing w:before="0" w:line="240" w:lineRule="auto"/>
      <w:ind w:left="283"/>
    </w:pPr>
    <w:rPr>
      <w:rFonts w:cs="Tahoma"/>
      <w:sz w:val="16"/>
      <w:szCs w:val="16"/>
      <w:lang w:eastAsia="en-US"/>
    </w:rPr>
  </w:style>
  <w:style w:type="character" w:customStyle="1" w:styleId="Zkladntextodsazen3Char">
    <w:name w:val="Základní text odsazený 3 Char"/>
    <w:link w:val="Zkladntextodsazen3"/>
    <w:uiPriority w:val="99"/>
    <w:rsid w:val="009248E5"/>
    <w:rPr>
      <w:rFonts w:ascii="Calibri" w:eastAsia="Times New Roman" w:hAnsi="Calibri" w:cs="Tahoma"/>
      <w:sz w:val="16"/>
      <w:szCs w:val="16"/>
    </w:rPr>
  </w:style>
  <w:style w:type="paragraph" w:styleId="Zvr">
    <w:name w:val="Closing"/>
    <w:basedOn w:val="Normln"/>
    <w:link w:val="ZvrChar"/>
    <w:uiPriority w:val="99"/>
    <w:rsid w:val="009248E5"/>
    <w:pPr>
      <w:tabs>
        <w:tab w:val="left" w:pos="2268"/>
      </w:tabs>
      <w:spacing w:before="0" w:line="240" w:lineRule="auto"/>
      <w:ind w:left="4252"/>
    </w:pPr>
    <w:rPr>
      <w:rFonts w:cs="Tahoma"/>
      <w:szCs w:val="20"/>
      <w:lang w:eastAsia="en-US"/>
    </w:rPr>
  </w:style>
  <w:style w:type="character" w:customStyle="1" w:styleId="ZvrChar">
    <w:name w:val="Závěr Char"/>
    <w:link w:val="Zvr"/>
    <w:uiPriority w:val="99"/>
    <w:rsid w:val="009248E5"/>
    <w:rPr>
      <w:rFonts w:ascii="Calibri" w:eastAsia="Times New Roman" w:hAnsi="Calibri" w:cs="Tahoma"/>
      <w:szCs w:val="20"/>
    </w:rPr>
  </w:style>
  <w:style w:type="paragraph" w:styleId="Datum">
    <w:name w:val="Date"/>
    <w:basedOn w:val="Normln"/>
    <w:next w:val="Normln"/>
    <w:link w:val="DatumChar"/>
    <w:uiPriority w:val="99"/>
    <w:rsid w:val="009248E5"/>
    <w:pPr>
      <w:tabs>
        <w:tab w:val="left" w:pos="2268"/>
      </w:tabs>
      <w:spacing w:before="0" w:line="240" w:lineRule="auto"/>
    </w:pPr>
    <w:rPr>
      <w:rFonts w:cs="Tahoma"/>
      <w:szCs w:val="20"/>
      <w:lang w:eastAsia="en-US"/>
    </w:rPr>
  </w:style>
  <w:style w:type="character" w:customStyle="1" w:styleId="DatumChar">
    <w:name w:val="Datum Char"/>
    <w:link w:val="Datum"/>
    <w:uiPriority w:val="99"/>
    <w:rsid w:val="009248E5"/>
    <w:rPr>
      <w:rFonts w:ascii="Calibri" w:eastAsia="Times New Roman" w:hAnsi="Calibri" w:cs="Tahoma"/>
      <w:szCs w:val="20"/>
    </w:rPr>
  </w:style>
  <w:style w:type="paragraph" w:customStyle="1" w:styleId="Rozvrendokumentu1">
    <w:name w:val="Rozvržení dokumentu1"/>
    <w:basedOn w:val="Normln"/>
    <w:link w:val="RozvrendokumentuChar"/>
    <w:uiPriority w:val="99"/>
    <w:semiHidden/>
    <w:rsid w:val="009248E5"/>
    <w:pPr>
      <w:shd w:val="clear" w:color="auto" w:fill="000080"/>
      <w:tabs>
        <w:tab w:val="left" w:pos="2268"/>
      </w:tabs>
      <w:spacing w:before="0" w:line="240" w:lineRule="auto"/>
    </w:pPr>
    <w:rPr>
      <w:szCs w:val="20"/>
    </w:rPr>
  </w:style>
  <w:style w:type="character" w:customStyle="1" w:styleId="RozvrendokumentuChar">
    <w:name w:val="Rozvržení dokumentu Char"/>
    <w:link w:val="Rozvrendokumentu1"/>
    <w:uiPriority w:val="99"/>
    <w:semiHidden/>
    <w:rsid w:val="009248E5"/>
    <w:rPr>
      <w:rFonts w:ascii="Calibri" w:eastAsia="Times New Roman" w:hAnsi="Calibri" w:cs="Times New Roman"/>
      <w:szCs w:val="20"/>
      <w:shd w:val="clear" w:color="auto" w:fill="000080"/>
      <w:lang w:eastAsia="cs-CZ"/>
    </w:rPr>
  </w:style>
  <w:style w:type="paragraph" w:styleId="Podpise-mailu">
    <w:name w:val="E-mail Signature"/>
    <w:basedOn w:val="Normln"/>
    <w:link w:val="Podpise-mailuChar"/>
    <w:uiPriority w:val="99"/>
    <w:rsid w:val="009248E5"/>
    <w:pPr>
      <w:tabs>
        <w:tab w:val="left" w:pos="2268"/>
      </w:tabs>
      <w:spacing w:before="0" w:line="240" w:lineRule="auto"/>
    </w:pPr>
    <w:rPr>
      <w:rFonts w:cs="Tahoma"/>
      <w:szCs w:val="20"/>
      <w:lang w:eastAsia="en-US"/>
    </w:rPr>
  </w:style>
  <w:style w:type="character" w:customStyle="1" w:styleId="Podpise-mailuChar">
    <w:name w:val="Podpis e-mailu Char"/>
    <w:link w:val="Podpise-mailu"/>
    <w:uiPriority w:val="99"/>
    <w:rsid w:val="009248E5"/>
    <w:rPr>
      <w:rFonts w:ascii="Calibri" w:eastAsia="Times New Roman" w:hAnsi="Calibri" w:cs="Tahoma"/>
      <w:szCs w:val="20"/>
    </w:rPr>
  </w:style>
  <w:style w:type="paragraph" w:styleId="Textvysvtlivek">
    <w:name w:val="endnote text"/>
    <w:basedOn w:val="Normln"/>
    <w:link w:val="TextvysvtlivekChar"/>
    <w:uiPriority w:val="99"/>
    <w:semiHidden/>
    <w:rsid w:val="009248E5"/>
    <w:pPr>
      <w:tabs>
        <w:tab w:val="left" w:pos="2268"/>
      </w:tabs>
      <w:spacing w:before="0" w:line="240" w:lineRule="auto"/>
    </w:pPr>
    <w:rPr>
      <w:rFonts w:cs="Tahoma"/>
      <w:szCs w:val="20"/>
      <w:lang w:eastAsia="en-US"/>
    </w:rPr>
  </w:style>
  <w:style w:type="character" w:customStyle="1" w:styleId="TextvysvtlivekChar">
    <w:name w:val="Text vysvětlivek Char"/>
    <w:link w:val="Textvysvtlivek"/>
    <w:uiPriority w:val="99"/>
    <w:semiHidden/>
    <w:rsid w:val="009248E5"/>
    <w:rPr>
      <w:rFonts w:ascii="Calibri" w:eastAsia="Times New Roman" w:hAnsi="Calibri" w:cs="Tahoma"/>
      <w:szCs w:val="20"/>
    </w:rPr>
  </w:style>
  <w:style w:type="paragraph" w:styleId="Adresanaoblku">
    <w:name w:val="envelope address"/>
    <w:basedOn w:val="Normln"/>
    <w:uiPriority w:val="99"/>
    <w:rsid w:val="009248E5"/>
    <w:pPr>
      <w:framePr w:w="7920" w:h="1980" w:hRule="exact" w:hSpace="180" w:wrap="auto" w:hAnchor="page" w:xAlign="center" w:yAlign="bottom"/>
      <w:tabs>
        <w:tab w:val="left" w:pos="2268"/>
      </w:tabs>
      <w:spacing w:before="0" w:line="240" w:lineRule="auto"/>
      <w:ind w:left="2880"/>
    </w:pPr>
    <w:rPr>
      <w:rFonts w:ascii="Arial" w:hAnsi="Arial" w:cs="Arial"/>
      <w:sz w:val="24"/>
      <w:lang w:eastAsia="en-US"/>
    </w:rPr>
  </w:style>
  <w:style w:type="paragraph" w:styleId="Zptenadresanaoblku">
    <w:name w:val="envelope return"/>
    <w:basedOn w:val="Normln"/>
    <w:uiPriority w:val="99"/>
    <w:rsid w:val="009248E5"/>
    <w:pPr>
      <w:tabs>
        <w:tab w:val="left" w:pos="2268"/>
      </w:tabs>
      <w:spacing w:before="0" w:line="240" w:lineRule="auto"/>
    </w:pPr>
    <w:rPr>
      <w:rFonts w:ascii="Arial" w:hAnsi="Arial" w:cs="Arial"/>
      <w:szCs w:val="20"/>
      <w:lang w:eastAsia="en-US"/>
    </w:rPr>
  </w:style>
  <w:style w:type="paragraph" w:styleId="AdresaHTML">
    <w:name w:val="HTML Address"/>
    <w:basedOn w:val="Normln"/>
    <w:link w:val="AdresaHTMLChar"/>
    <w:uiPriority w:val="99"/>
    <w:rsid w:val="009248E5"/>
    <w:pPr>
      <w:tabs>
        <w:tab w:val="left" w:pos="2268"/>
      </w:tabs>
      <w:spacing w:before="0" w:line="240" w:lineRule="auto"/>
    </w:pPr>
    <w:rPr>
      <w:rFonts w:cs="Tahoma"/>
      <w:i/>
      <w:iCs/>
      <w:szCs w:val="20"/>
      <w:lang w:eastAsia="en-US"/>
    </w:rPr>
  </w:style>
  <w:style w:type="character" w:customStyle="1" w:styleId="AdresaHTMLChar">
    <w:name w:val="Adresa HTML Char"/>
    <w:link w:val="AdresaHTML"/>
    <w:uiPriority w:val="99"/>
    <w:rsid w:val="009248E5"/>
    <w:rPr>
      <w:rFonts w:ascii="Calibri" w:eastAsia="Times New Roman" w:hAnsi="Calibri" w:cs="Tahoma"/>
      <w:i/>
      <w:iCs/>
      <w:szCs w:val="20"/>
    </w:rPr>
  </w:style>
  <w:style w:type="paragraph" w:styleId="FormtovanvHTML">
    <w:name w:val="HTML Preformatted"/>
    <w:basedOn w:val="Normln"/>
    <w:link w:val="FormtovanvHTMLChar"/>
    <w:uiPriority w:val="99"/>
    <w:rsid w:val="009248E5"/>
    <w:pPr>
      <w:tabs>
        <w:tab w:val="left" w:pos="2268"/>
      </w:tabs>
      <w:spacing w:before="0" w:line="240" w:lineRule="auto"/>
    </w:pPr>
    <w:rPr>
      <w:rFonts w:ascii="Courier New" w:hAnsi="Courier New" w:cs="Courier New"/>
      <w:szCs w:val="20"/>
      <w:lang w:eastAsia="en-US"/>
    </w:rPr>
  </w:style>
  <w:style w:type="character" w:customStyle="1" w:styleId="FormtovanvHTMLChar">
    <w:name w:val="Formátovaný v HTML Char"/>
    <w:link w:val="FormtovanvHTML"/>
    <w:uiPriority w:val="99"/>
    <w:rsid w:val="009248E5"/>
    <w:rPr>
      <w:rFonts w:ascii="Courier New" w:eastAsia="Times New Roman" w:hAnsi="Courier New" w:cs="Courier New"/>
      <w:szCs w:val="20"/>
    </w:rPr>
  </w:style>
  <w:style w:type="paragraph" w:styleId="Rejstk1">
    <w:name w:val="index 1"/>
    <w:basedOn w:val="Normln"/>
    <w:next w:val="Normln"/>
    <w:autoRedefine/>
    <w:uiPriority w:val="99"/>
    <w:semiHidden/>
    <w:rsid w:val="009248E5"/>
    <w:pPr>
      <w:spacing w:before="0" w:line="240" w:lineRule="auto"/>
      <w:ind w:left="200" w:hanging="200"/>
    </w:pPr>
    <w:rPr>
      <w:rFonts w:cs="Tahoma"/>
      <w:szCs w:val="20"/>
      <w:lang w:eastAsia="en-US"/>
    </w:rPr>
  </w:style>
  <w:style w:type="paragraph" w:styleId="Rejstk2">
    <w:name w:val="index 2"/>
    <w:basedOn w:val="Normln"/>
    <w:next w:val="Normln"/>
    <w:autoRedefine/>
    <w:uiPriority w:val="99"/>
    <w:semiHidden/>
    <w:rsid w:val="009248E5"/>
    <w:pPr>
      <w:spacing w:before="0" w:line="240" w:lineRule="auto"/>
      <w:ind w:left="400" w:hanging="200"/>
    </w:pPr>
    <w:rPr>
      <w:rFonts w:cs="Tahoma"/>
      <w:szCs w:val="20"/>
      <w:lang w:eastAsia="en-US"/>
    </w:rPr>
  </w:style>
  <w:style w:type="paragraph" w:styleId="Rejstk3">
    <w:name w:val="index 3"/>
    <w:basedOn w:val="Normln"/>
    <w:next w:val="Normln"/>
    <w:autoRedefine/>
    <w:uiPriority w:val="99"/>
    <w:semiHidden/>
    <w:rsid w:val="009248E5"/>
    <w:pPr>
      <w:spacing w:before="0" w:line="240" w:lineRule="auto"/>
      <w:ind w:left="600" w:hanging="200"/>
    </w:pPr>
    <w:rPr>
      <w:rFonts w:cs="Tahoma"/>
      <w:szCs w:val="20"/>
      <w:lang w:eastAsia="en-US"/>
    </w:rPr>
  </w:style>
  <w:style w:type="paragraph" w:styleId="Rejstk4">
    <w:name w:val="index 4"/>
    <w:basedOn w:val="Normln"/>
    <w:next w:val="Normln"/>
    <w:autoRedefine/>
    <w:uiPriority w:val="99"/>
    <w:semiHidden/>
    <w:rsid w:val="009248E5"/>
    <w:pPr>
      <w:spacing w:before="0" w:line="240" w:lineRule="auto"/>
      <w:ind w:left="800" w:hanging="200"/>
    </w:pPr>
    <w:rPr>
      <w:rFonts w:cs="Tahoma"/>
      <w:szCs w:val="20"/>
      <w:lang w:eastAsia="en-US"/>
    </w:rPr>
  </w:style>
  <w:style w:type="paragraph" w:styleId="Rejstk5">
    <w:name w:val="index 5"/>
    <w:basedOn w:val="Normln"/>
    <w:next w:val="Normln"/>
    <w:autoRedefine/>
    <w:uiPriority w:val="99"/>
    <w:semiHidden/>
    <w:rsid w:val="009248E5"/>
    <w:pPr>
      <w:spacing w:before="0" w:line="240" w:lineRule="auto"/>
      <w:ind w:left="1000" w:hanging="200"/>
    </w:pPr>
    <w:rPr>
      <w:rFonts w:cs="Tahoma"/>
      <w:szCs w:val="20"/>
      <w:lang w:eastAsia="en-US"/>
    </w:rPr>
  </w:style>
  <w:style w:type="paragraph" w:styleId="Rejstk6">
    <w:name w:val="index 6"/>
    <w:basedOn w:val="Normln"/>
    <w:next w:val="Normln"/>
    <w:autoRedefine/>
    <w:uiPriority w:val="99"/>
    <w:semiHidden/>
    <w:rsid w:val="009248E5"/>
    <w:pPr>
      <w:spacing w:before="0" w:line="240" w:lineRule="auto"/>
      <w:ind w:left="1200" w:hanging="200"/>
    </w:pPr>
    <w:rPr>
      <w:rFonts w:cs="Tahoma"/>
      <w:szCs w:val="20"/>
      <w:lang w:eastAsia="en-US"/>
    </w:rPr>
  </w:style>
  <w:style w:type="paragraph" w:styleId="Rejstk7">
    <w:name w:val="index 7"/>
    <w:basedOn w:val="Normln"/>
    <w:next w:val="Normln"/>
    <w:autoRedefine/>
    <w:uiPriority w:val="99"/>
    <w:semiHidden/>
    <w:rsid w:val="009248E5"/>
    <w:pPr>
      <w:spacing w:before="0" w:line="240" w:lineRule="auto"/>
      <w:ind w:left="1400" w:hanging="200"/>
    </w:pPr>
    <w:rPr>
      <w:rFonts w:cs="Tahoma"/>
      <w:szCs w:val="20"/>
      <w:lang w:eastAsia="en-US"/>
    </w:rPr>
  </w:style>
  <w:style w:type="paragraph" w:styleId="Rejstk8">
    <w:name w:val="index 8"/>
    <w:basedOn w:val="Normln"/>
    <w:next w:val="Normln"/>
    <w:autoRedefine/>
    <w:uiPriority w:val="99"/>
    <w:semiHidden/>
    <w:rsid w:val="009248E5"/>
    <w:pPr>
      <w:spacing w:before="0" w:line="240" w:lineRule="auto"/>
      <w:ind w:left="1600" w:hanging="200"/>
    </w:pPr>
    <w:rPr>
      <w:rFonts w:cs="Tahoma"/>
      <w:szCs w:val="20"/>
      <w:lang w:eastAsia="en-US"/>
    </w:rPr>
  </w:style>
  <w:style w:type="paragraph" w:styleId="Rejstk9">
    <w:name w:val="index 9"/>
    <w:basedOn w:val="Normln"/>
    <w:next w:val="Normln"/>
    <w:autoRedefine/>
    <w:uiPriority w:val="99"/>
    <w:semiHidden/>
    <w:rsid w:val="009248E5"/>
    <w:pPr>
      <w:spacing w:before="0" w:line="240" w:lineRule="auto"/>
      <w:ind w:left="1800" w:hanging="200"/>
    </w:pPr>
    <w:rPr>
      <w:rFonts w:cs="Tahoma"/>
      <w:szCs w:val="20"/>
      <w:lang w:eastAsia="en-US"/>
    </w:rPr>
  </w:style>
  <w:style w:type="paragraph" w:styleId="Hlavikarejstku">
    <w:name w:val="index heading"/>
    <w:basedOn w:val="Normln"/>
    <w:next w:val="Rejstk1"/>
    <w:uiPriority w:val="99"/>
    <w:semiHidden/>
    <w:rsid w:val="009248E5"/>
    <w:pPr>
      <w:tabs>
        <w:tab w:val="left" w:pos="2268"/>
      </w:tabs>
      <w:spacing w:before="0" w:line="240" w:lineRule="auto"/>
    </w:pPr>
    <w:rPr>
      <w:rFonts w:ascii="Arial" w:hAnsi="Arial" w:cs="Arial"/>
      <w:b/>
      <w:bCs/>
      <w:szCs w:val="20"/>
      <w:lang w:eastAsia="en-US"/>
    </w:rPr>
  </w:style>
  <w:style w:type="paragraph" w:styleId="Seznam">
    <w:name w:val="List"/>
    <w:basedOn w:val="Normln"/>
    <w:uiPriority w:val="99"/>
    <w:rsid w:val="009248E5"/>
    <w:pPr>
      <w:tabs>
        <w:tab w:val="left" w:pos="2268"/>
      </w:tabs>
      <w:spacing w:before="0" w:line="240" w:lineRule="auto"/>
      <w:ind w:left="283" w:hanging="283"/>
    </w:pPr>
    <w:rPr>
      <w:rFonts w:cs="Tahoma"/>
      <w:szCs w:val="20"/>
      <w:lang w:eastAsia="en-US"/>
    </w:rPr>
  </w:style>
  <w:style w:type="paragraph" w:styleId="Seznam2">
    <w:name w:val="List 2"/>
    <w:basedOn w:val="Normln"/>
    <w:uiPriority w:val="99"/>
    <w:rsid w:val="009248E5"/>
    <w:pPr>
      <w:tabs>
        <w:tab w:val="left" w:pos="2268"/>
      </w:tabs>
      <w:spacing w:before="0" w:line="240" w:lineRule="auto"/>
      <w:ind w:left="566" w:hanging="283"/>
    </w:pPr>
    <w:rPr>
      <w:rFonts w:cs="Tahoma"/>
      <w:szCs w:val="20"/>
      <w:lang w:eastAsia="en-US"/>
    </w:rPr>
  </w:style>
  <w:style w:type="paragraph" w:styleId="Seznam3">
    <w:name w:val="List 3"/>
    <w:basedOn w:val="Normln"/>
    <w:uiPriority w:val="99"/>
    <w:rsid w:val="009248E5"/>
    <w:pPr>
      <w:tabs>
        <w:tab w:val="left" w:pos="2268"/>
      </w:tabs>
      <w:spacing w:before="0" w:line="240" w:lineRule="auto"/>
      <w:ind w:left="849" w:hanging="283"/>
    </w:pPr>
    <w:rPr>
      <w:rFonts w:cs="Tahoma"/>
      <w:szCs w:val="20"/>
      <w:lang w:eastAsia="en-US"/>
    </w:rPr>
  </w:style>
  <w:style w:type="paragraph" w:styleId="Seznam4">
    <w:name w:val="List 4"/>
    <w:basedOn w:val="Normln"/>
    <w:uiPriority w:val="99"/>
    <w:rsid w:val="009248E5"/>
    <w:pPr>
      <w:tabs>
        <w:tab w:val="left" w:pos="2268"/>
      </w:tabs>
      <w:spacing w:before="0" w:line="240" w:lineRule="auto"/>
      <w:ind w:left="1132" w:hanging="283"/>
    </w:pPr>
    <w:rPr>
      <w:rFonts w:cs="Tahoma"/>
      <w:szCs w:val="20"/>
      <w:lang w:eastAsia="en-US"/>
    </w:rPr>
  </w:style>
  <w:style w:type="paragraph" w:styleId="Seznam5">
    <w:name w:val="List 5"/>
    <w:basedOn w:val="Normln"/>
    <w:uiPriority w:val="99"/>
    <w:rsid w:val="009248E5"/>
    <w:pPr>
      <w:tabs>
        <w:tab w:val="left" w:pos="2268"/>
      </w:tabs>
      <w:spacing w:before="0" w:line="240" w:lineRule="auto"/>
      <w:ind w:left="1415" w:hanging="283"/>
    </w:pPr>
    <w:rPr>
      <w:rFonts w:cs="Tahoma"/>
      <w:szCs w:val="20"/>
      <w:lang w:eastAsia="en-US"/>
    </w:rPr>
  </w:style>
  <w:style w:type="paragraph" w:styleId="Seznamsodrkami">
    <w:name w:val="List Bullet"/>
    <w:basedOn w:val="Normln"/>
    <w:uiPriority w:val="99"/>
    <w:rsid w:val="009248E5"/>
    <w:pPr>
      <w:numPr>
        <w:numId w:val="6"/>
      </w:numPr>
      <w:tabs>
        <w:tab w:val="left" w:pos="2268"/>
      </w:tabs>
      <w:spacing w:before="0" w:line="240" w:lineRule="auto"/>
    </w:pPr>
    <w:rPr>
      <w:rFonts w:cs="Tahoma"/>
      <w:szCs w:val="20"/>
      <w:lang w:eastAsia="en-US"/>
    </w:rPr>
  </w:style>
  <w:style w:type="paragraph" w:styleId="Seznamsodrkami2">
    <w:name w:val="List Bullet 2"/>
    <w:basedOn w:val="Normln"/>
    <w:uiPriority w:val="99"/>
    <w:rsid w:val="009248E5"/>
    <w:pPr>
      <w:numPr>
        <w:numId w:val="7"/>
      </w:numPr>
      <w:tabs>
        <w:tab w:val="left" w:pos="2268"/>
      </w:tabs>
      <w:spacing w:before="0" w:line="240" w:lineRule="auto"/>
    </w:pPr>
    <w:rPr>
      <w:rFonts w:cs="Tahoma"/>
      <w:szCs w:val="20"/>
      <w:lang w:eastAsia="en-US"/>
    </w:rPr>
  </w:style>
  <w:style w:type="paragraph" w:styleId="Seznamsodrkami3">
    <w:name w:val="List Bullet 3"/>
    <w:basedOn w:val="Normln"/>
    <w:uiPriority w:val="99"/>
    <w:rsid w:val="009248E5"/>
    <w:pPr>
      <w:numPr>
        <w:numId w:val="8"/>
      </w:numPr>
      <w:tabs>
        <w:tab w:val="left" w:pos="2268"/>
      </w:tabs>
      <w:spacing w:before="0" w:line="240" w:lineRule="auto"/>
    </w:pPr>
    <w:rPr>
      <w:rFonts w:cs="Tahoma"/>
      <w:szCs w:val="20"/>
      <w:lang w:eastAsia="en-US"/>
    </w:rPr>
  </w:style>
  <w:style w:type="paragraph" w:styleId="Seznamsodrkami4">
    <w:name w:val="List Bullet 4"/>
    <w:basedOn w:val="Normln"/>
    <w:uiPriority w:val="99"/>
    <w:rsid w:val="009248E5"/>
    <w:pPr>
      <w:numPr>
        <w:numId w:val="9"/>
      </w:numPr>
      <w:tabs>
        <w:tab w:val="left" w:pos="2268"/>
      </w:tabs>
      <w:spacing w:before="0" w:line="240" w:lineRule="auto"/>
    </w:pPr>
    <w:rPr>
      <w:rFonts w:cs="Tahoma"/>
      <w:szCs w:val="20"/>
      <w:lang w:eastAsia="en-US"/>
    </w:rPr>
  </w:style>
  <w:style w:type="paragraph" w:styleId="Seznamsodrkami5">
    <w:name w:val="List Bullet 5"/>
    <w:basedOn w:val="Normln"/>
    <w:uiPriority w:val="99"/>
    <w:rsid w:val="009248E5"/>
    <w:pPr>
      <w:numPr>
        <w:numId w:val="10"/>
      </w:numPr>
      <w:tabs>
        <w:tab w:val="left" w:pos="2268"/>
      </w:tabs>
      <w:spacing w:before="0" w:line="240" w:lineRule="auto"/>
    </w:pPr>
    <w:rPr>
      <w:rFonts w:cs="Tahoma"/>
      <w:szCs w:val="20"/>
      <w:lang w:eastAsia="en-US"/>
    </w:rPr>
  </w:style>
  <w:style w:type="paragraph" w:styleId="Pokraovnseznamu">
    <w:name w:val="List Continue"/>
    <w:basedOn w:val="Normln"/>
    <w:uiPriority w:val="99"/>
    <w:rsid w:val="009248E5"/>
    <w:pPr>
      <w:tabs>
        <w:tab w:val="left" w:pos="2268"/>
      </w:tabs>
      <w:spacing w:before="0" w:line="240" w:lineRule="auto"/>
      <w:ind w:left="283"/>
    </w:pPr>
    <w:rPr>
      <w:rFonts w:cs="Tahoma"/>
      <w:szCs w:val="20"/>
      <w:lang w:eastAsia="en-US"/>
    </w:rPr>
  </w:style>
  <w:style w:type="paragraph" w:styleId="Pokraovnseznamu2">
    <w:name w:val="List Continue 2"/>
    <w:basedOn w:val="Normln"/>
    <w:uiPriority w:val="99"/>
    <w:rsid w:val="009248E5"/>
    <w:pPr>
      <w:tabs>
        <w:tab w:val="left" w:pos="2268"/>
      </w:tabs>
      <w:spacing w:before="0" w:line="240" w:lineRule="auto"/>
      <w:ind w:left="566"/>
    </w:pPr>
    <w:rPr>
      <w:rFonts w:cs="Tahoma"/>
      <w:szCs w:val="20"/>
      <w:lang w:eastAsia="en-US"/>
    </w:rPr>
  </w:style>
  <w:style w:type="paragraph" w:styleId="Pokraovnseznamu3">
    <w:name w:val="List Continue 3"/>
    <w:basedOn w:val="Normln"/>
    <w:uiPriority w:val="99"/>
    <w:rsid w:val="009248E5"/>
    <w:pPr>
      <w:tabs>
        <w:tab w:val="left" w:pos="2268"/>
      </w:tabs>
      <w:spacing w:before="0" w:line="240" w:lineRule="auto"/>
      <w:ind w:left="849"/>
    </w:pPr>
    <w:rPr>
      <w:rFonts w:cs="Tahoma"/>
      <w:szCs w:val="20"/>
      <w:lang w:eastAsia="en-US"/>
    </w:rPr>
  </w:style>
  <w:style w:type="paragraph" w:styleId="Pokraovnseznamu4">
    <w:name w:val="List Continue 4"/>
    <w:basedOn w:val="Normln"/>
    <w:uiPriority w:val="99"/>
    <w:rsid w:val="009248E5"/>
    <w:pPr>
      <w:tabs>
        <w:tab w:val="left" w:pos="2268"/>
      </w:tabs>
      <w:spacing w:before="0" w:line="240" w:lineRule="auto"/>
      <w:ind w:left="1132"/>
    </w:pPr>
    <w:rPr>
      <w:rFonts w:cs="Tahoma"/>
      <w:szCs w:val="20"/>
      <w:lang w:eastAsia="en-US"/>
    </w:rPr>
  </w:style>
  <w:style w:type="paragraph" w:styleId="Pokraovnseznamu5">
    <w:name w:val="List Continue 5"/>
    <w:basedOn w:val="Normln"/>
    <w:uiPriority w:val="99"/>
    <w:rsid w:val="009248E5"/>
    <w:pPr>
      <w:tabs>
        <w:tab w:val="left" w:pos="2268"/>
      </w:tabs>
      <w:spacing w:before="0" w:line="240" w:lineRule="auto"/>
      <w:ind w:left="1415"/>
    </w:pPr>
    <w:rPr>
      <w:rFonts w:cs="Tahoma"/>
      <w:szCs w:val="20"/>
      <w:lang w:eastAsia="en-US"/>
    </w:rPr>
  </w:style>
  <w:style w:type="paragraph" w:styleId="slovanseznam">
    <w:name w:val="List Number"/>
    <w:basedOn w:val="Normln"/>
    <w:uiPriority w:val="99"/>
    <w:rsid w:val="009248E5"/>
    <w:pPr>
      <w:numPr>
        <w:numId w:val="11"/>
      </w:numPr>
      <w:tabs>
        <w:tab w:val="left" w:pos="2268"/>
      </w:tabs>
      <w:spacing w:before="0" w:line="240" w:lineRule="auto"/>
    </w:pPr>
    <w:rPr>
      <w:rFonts w:cs="Tahoma"/>
      <w:szCs w:val="20"/>
      <w:lang w:eastAsia="en-US"/>
    </w:rPr>
  </w:style>
  <w:style w:type="paragraph" w:styleId="slovanseznam2">
    <w:name w:val="List Number 2"/>
    <w:basedOn w:val="Normln"/>
    <w:uiPriority w:val="99"/>
    <w:rsid w:val="009248E5"/>
    <w:pPr>
      <w:numPr>
        <w:numId w:val="12"/>
      </w:numPr>
      <w:tabs>
        <w:tab w:val="left" w:pos="2268"/>
      </w:tabs>
      <w:spacing w:before="0" w:line="240" w:lineRule="auto"/>
    </w:pPr>
    <w:rPr>
      <w:rFonts w:cs="Tahoma"/>
      <w:szCs w:val="20"/>
      <w:lang w:eastAsia="en-US"/>
    </w:rPr>
  </w:style>
  <w:style w:type="paragraph" w:styleId="slovanseznam3">
    <w:name w:val="List Number 3"/>
    <w:basedOn w:val="Normln"/>
    <w:uiPriority w:val="99"/>
    <w:rsid w:val="009248E5"/>
    <w:pPr>
      <w:numPr>
        <w:numId w:val="13"/>
      </w:numPr>
      <w:tabs>
        <w:tab w:val="left" w:pos="2268"/>
      </w:tabs>
      <w:spacing w:before="0" w:line="240" w:lineRule="auto"/>
    </w:pPr>
    <w:rPr>
      <w:rFonts w:cs="Tahoma"/>
      <w:szCs w:val="20"/>
      <w:lang w:eastAsia="en-US"/>
    </w:rPr>
  </w:style>
  <w:style w:type="paragraph" w:styleId="slovanseznam4">
    <w:name w:val="List Number 4"/>
    <w:basedOn w:val="Normln"/>
    <w:uiPriority w:val="99"/>
    <w:rsid w:val="009248E5"/>
    <w:pPr>
      <w:tabs>
        <w:tab w:val="num" w:pos="1209"/>
        <w:tab w:val="left" w:pos="2268"/>
      </w:tabs>
      <w:spacing w:before="0" w:line="240" w:lineRule="auto"/>
      <w:ind w:left="1209" w:hanging="360"/>
    </w:pPr>
    <w:rPr>
      <w:rFonts w:cs="Tahoma"/>
      <w:szCs w:val="20"/>
      <w:lang w:eastAsia="en-US"/>
    </w:rPr>
  </w:style>
  <w:style w:type="paragraph" w:styleId="slovanseznam5">
    <w:name w:val="List Number 5"/>
    <w:basedOn w:val="Normln"/>
    <w:uiPriority w:val="99"/>
    <w:rsid w:val="009248E5"/>
    <w:pPr>
      <w:numPr>
        <w:numId w:val="15"/>
      </w:numPr>
      <w:tabs>
        <w:tab w:val="left" w:pos="2268"/>
      </w:tabs>
      <w:spacing w:before="0" w:line="240" w:lineRule="auto"/>
    </w:pPr>
    <w:rPr>
      <w:rFonts w:cs="Tahoma"/>
      <w:szCs w:val="20"/>
      <w:lang w:eastAsia="en-US"/>
    </w:rPr>
  </w:style>
  <w:style w:type="paragraph" w:styleId="Textmakra">
    <w:name w:val="macro"/>
    <w:link w:val="TextmakraChar"/>
    <w:uiPriority w:val="99"/>
    <w:semiHidden/>
    <w:rsid w:val="009248E5"/>
    <w:pPr>
      <w:tabs>
        <w:tab w:val="left" w:pos="480"/>
        <w:tab w:val="left" w:pos="960"/>
        <w:tab w:val="left" w:pos="1440"/>
        <w:tab w:val="left" w:pos="1920"/>
        <w:tab w:val="left" w:pos="2400"/>
        <w:tab w:val="left" w:pos="2880"/>
        <w:tab w:val="left" w:pos="3360"/>
        <w:tab w:val="left" w:pos="3840"/>
        <w:tab w:val="left" w:pos="4320"/>
      </w:tabs>
      <w:spacing w:after="120"/>
    </w:pPr>
    <w:rPr>
      <w:rFonts w:ascii="Courier New" w:eastAsia="Times New Roman" w:hAnsi="Courier New" w:cs="Courier New"/>
      <w:lang w:eastAsia="en-US"/>
    </w:rPr>
  </w:style>
  <w:style w:type="character" w:customStyle="1" w:styleId="TextmakraChar">
    <w:name w:val="Text makra Char"/>
    <w:link w:val="Textmakra"/>
    <w:uiPriority w:val="99"/>
    <w:semiHidden/>
    <w:rsid w:val="009248E5"/>
    <w:rPr>
      <w:rFonts w:ascii="Courier New" w:eastAsia="Times New Roman" w:hAnsi="Courier New" w:cs="Courier New"/>
      <w:lang w:val="cs-CZ" w:eastAsia="en-US" w:bidi="ar-SA"/>
    </w:rPr>
  </w:style>
  <w:style w:type="paragraph" w:styleId="Zhlavzprvy">
    <w:name w:val="Message Header"/>
    <w:basedOn w:val="Normln"/>
    <w:link w:val="ZhlavzprvyChar"/>
    <w:uiPriority w:val="99"/>
    <w:rsid w:val="009248E5"/>
    <w:pPr>
      <w:pBdr>
        <w:top w:val="single" w:sz="6" w:space="1" w:color="auto"/>
        <w:left w:val="single" w:sz="6" w:space="1" w:color="auto"/>
        <w:bottom w:val="single" w:sz="6" w:space="1" w:color="auto"/>
        <w:right w:val="single" w:sz="6" w:space="1" w:color="auto"/>
      </w:pBdr>
      <w:shd w:val="pct20" w:color="auto" w:fill="auto"/>
      <w:tabs>
        <w:tab w:val="left" w:pos="2268"/>
      </w:tabs>
      <w:spacing w:before="0" w:line="240" w:lineRule="auto"/>
      <w:ind w:left="1134" w:hanging="1134"/>
    </w:pPr>
    <w:rPr>
      <w:rFonts w:ascii="Arial" w:hAnsi="Arial"/>
      <w:sz w:val="24"/>
    </w:rPr>
  </w:style>
  <w:style w:type="character" w:customStyle="1" w:styleId="ZhlavzprvyChar">
    <w:name w:val="Záhlaví zprávy Char"/>
    <w:link w:val="Zhlavzprvy"/>
    <w:uiPriority w:val="99"/>
    <w:rsid w:val="009248E5"/>
    <w:rPr>
      <w:rFonts w:ascii="Arial" w:eastAsia="Times New Roman" w:hAnsi="Arial" w:cs="Times New Roman"/>
      <w:sz w:val="24"/>
      <w:szCs w:val="24"/>
      <w:shd w:val="pct20" w:color="auto" w:fill="auto"/>
      <w:lang w:eastAsia="cs-CZ"/>
    </w:rPr>
  </w:style>
  <w:style w:type="paragraph" w:styleId="Normlnodsazen">
    <w:name w:val="Normal Indent"/>
    <w:basedOn w:val="Normln"/>
    <w:uiPriority w:val="99"/>
    <w:rsid w:val="009248E5"/>
    <w:pPr>
      <w:tabs>
        <w:tab w:val="left" w:pos="2268"/>
      </w:tabs>
      <w:spacing w:before="0" w:line="240" w:lineRule="auto"/>
      <w:ind w:left="720"/>
    </w:pPr>
    <w:rPr>
      <w:rFonts w:cs="Tahoma"/>
      <w:szCs w:val="20"/>
      <w:lang w:eastAsia="en-US"/>
    </w:rPr>
  </w:style>
  <w:style w:type="paragraph" w:styleId="Nadpispoznmky">
    <w:name w:val="Note Heading"/>
    <w:basedOn w:val="Normln"/>
    <w:next w:val="Normln"/>
    <w:link w:val="NadpispoznmkyChar"/>
    <w:uiPriority w:val="99"/>
    <w:rsid w:val="009248E5"/>
    <w:pPr>
      <w:tabs>
        <w:tab w:val="left" w:pos="2268"/>
      </w:tabs>
      <w:spacing w:before="0" w:line="240" w:lineRule="auto"/>
    </w:pPr>
    <w:rPr>
      <w:rFonts w:cs="Tahoma"/>
      <w:szCs w:val="20"/>
      <w:lang w:eastAsia="en-US"/>
    </w:rPr>
  </w:style>
  <w:style w:type="character" w:customStyle="1" w:styleId="NadpispoznmkyChar">
    <w:name w:val="Nadpis poznámky Char"/>
    <w:link w:val="Nadpispoznmky"/>
    <w:uiPriority w:val="99"/>
    <w:rsid w:val="009248E5"/>
    <w:rPr>
      <w:rFonts w:ascii="Calibri" w:eastAsia="Times New Roman" w:hAnsi="Calibri" w:cs="Tahoma"/>
      <w:szCs w:val="20"/>
    </w:rPr>
  </w:style>
  <w:style w:type="paragraph" w:styleId="Prosttext">
    <w:name w:val="Plain Text"/>
    <w:basedOn w:val="Normln"/>
    <w:link w:val="ProsttextChar"/>
    <w:uiPriority w:val="99"/>
    <w:rsid w:val="009248E5"/>
    <w:pPr>
      <w:tabs>
        <w:tab w:val="left" w:pos="2268"/>
      </w:tabs>
      <w:spacing w:before="0" w:line="240" w:lineRule="auto"/>
    </w:pPr>
    <w:rPr>
      <w:rFonts w:ascii="Courier New" w:hAnsi="Courier New"/>
      <w:szCs w:val="20"/>
    </w:rPr>
  </w:style>
  <w:style w:type="character" w:customStyle="1" w:styleId="ProsttextChar">
    <w:name w:val="Prostý text Char"/>
    <w:link w:val="Prosttext"/>
    <w:uiPriority w:val="99"/>
    <w:rsid w:val="009248E5"/>
    <w:rPr>
      <w:rFonts w:ascii="Courier New" w:eastAsia="Times New Roman" w:hAnsi="Courier New" w:cs="Times New Roman"/>
      <w:szCs w:val="20"/>
      <w:lang w:eastAsia="cs-CZ"/>
    </w:rPr>
  </w:style>
  <w:style w:type="paragraph" w:styleId="Osloven">
    <w:name w:val="Salutation"/>
    <w:basedOn w:val="Normln"/>
    <w:next w:val="Normln"/>
    <w:link w:val="OslovenChar"/>
    <w:uiPriority w:val="99"/>
    <w:rsid w:val="009248E5"/>
    <w:pPr>
      <w:tabs>
        <w:tab w:val="left" w:pos="2268"/>
      </w:tabs>
      <w:spacing w:before="0" w:line="240" w:lineRule="auto"/>
    </w:pPr>
    <w:rPr>
      <w:rFonts w:cs="Tahoma"/>
      <w:szCs w:val="20"/>
      <w:lang w:eastAsia="en-US"/>
    </w:rPr>
  </w:style>
  <w:style w:type="character" w:customStyle="1" w:styleId="OslovenChar">
    <w:name w:val="Oslovení Char"/>
    <w:link w:val="Osloven"/>
    <w:uiPriority w:val="99"/>
    <w:rsid w:val="009248E5"/>
    <w:rPr>
      <w:rFonts w:ascii="Calibri" w:eastAsia="Times New Roman" w:hAnsi="Calibri" w:cs="Tahoma"/>
      <w:szCs w:val="20"/>
    </w:rPr>
  </w:style>
  <w:style w:type="paragraph" w:styleId="Podpis">
    <w:name w:val="Signature"/>
    <w:basedOn w:val="Normln"/>
    <w:link w:val="PodpisChar"/>
    <w:uiPriority w:val="99"/>
    <w:rsid w:val="009248E5"/>
    <w:pPr>
      <w:tabs>
        <w:tab w:val="left" w:pos="2268"/>
      </w:tabs>
      <w:spacing w:before="0" w:line="240" w:lineRule="auto"/>
      <w:ind w:left="4252"/>
    </w:pPr>
    <w:rPr>
      <w:rFonts w:cs="Tahoma"/>
      <w:szCs w:val="20"/>
      <w:lang w:eastAsia="en-US"/>
    </w:rPr>
  </w:style>
  <w:style w:type="character" w:customStyle="1" w:styleId="PodpisChar">
    <w:name w:val="Podpis Char"/>
    <w:link w:val="Podpis"/>
    <w:uiPriority w:val="99"/>
    <w:rsid w:val="009248E5"/>
    <w:rPr>
      <w:rFonts w:ascii="Calibri" w:eastAsia="Times New Roman" w:hAnsi="Calibri" w:cs="Tahoma"/>
      <w:szCs w:val="20"/>
    </w:rPr>
  </w:style>
  <w:style w:type="paragraph" w:styleId="Podtitul">
    <w:name w:val="Subtitle"/>
    <w:basedOn w:val="Normln"/>
    <w:link w:val="PodtitulChar"/>
    <w:uiPriority w:val="99"/>
    <w:qFormat/>
    <w:rsid w:val="009248E5"/>
    <w:pPr>
      <w:tabs>
        <w:tab w:val="left" w:pos="2268"/>
      </w:tabs>
      <w:spacing w:before="0" w:line="240" w:lineRule="auto"/>
      <w:jc w:val="center"/>
      <w:outlineLvl w:val="1"/>
    </w:pPr>
    <w:rPr>
      <w:rFonts w:ascii="Arial" w:hAnsi="Arial"/>
      <w:sz w:val="24"/>
    </w:rPr>
  </w:style>
  <w:style w:type="character" w:customStyle="1" w:styleId="PodtitulChar">
    <w:name w:val="Podtitul Char"/>
    <w:link w:val="Podtitul"/>
    <w:uiPriority w:val="99"/>
    <w:rsid w:val="009248E5"/>
    <w:rPr>
      <w:rFonts w:ascii="Arial" w:eastAsia="Times New Roman" w:hAnsi="Arial" w:cs="Times New Roman"/>
      <w:sz w:val="24"/>
      <w:szCs w:val="24"/>
      <w:lang w:eastAsia="cs-CZ"/>
    </w:rPr>
  </w:style>
  <w:style w:type="paragraph" w:styleId="Seznamcitac">
    <w:name w:val="table of authorities"/>
    <w:basedOn w:val="Normln"/>
    <w:next w:val="Normln"/>
    <w:uiPriority w:val="99"/>
    <w:semiHidden/>
    <w:rsid w:val="009248E5"/>
    <w:pPr>
      <w:spacing w:before="0" w:line="240" w:lineRule="auto"/>
      <w:ind w:left="200" w:hanging="200"/>
    </w:pPr>
    <w:rPr>
      <w:rFonts w:cs="Tahoma"/>
      <w:szCs w:val="20"/>
      <w:lang w:eastAsia="en-US"/>
    </w:rPr>
  </w:style>
  <w:style w:type="paragraph" w:styleId="Seznamobrzk">
    <w:name w:val="table of figures"/>
    <w:basedOn w:val="Normln"/>
    <w:next w:val="Normln"/>
    <w:uiPriority w:val="99"/>
    <w:rsid w:val="009248E5"/>
    <w:pPr>
      <w:spacing w:before="0" w:line="240" w:lineRule="auto"/>
    </w:pPr>
    <w:rPr>
      <w:rFonts w:cs="Tahoma"/>
      <w:szCs w:val="20"/>
      <w:lang w:eastAsia="en-US"/>
    </w:rPr>
  </w:style>
  <w:style w:type="paragraph" w:styleId="Hlavikaobsahu">
    <w:name w:val="toa heading"/>
    <w:basedOn w:val="Normln"/>
    <w:next w:val="Normln"/>
    <w:uiPriority w:val="99"/>
    <w:semiHidden/>
    <w:rsid w:val="009248E5"/>
    <w:pPr>
      <w:tabs>
        <w:tab w:val="left" w:pos="2268"/>
      </w:tabs>
      <w:spacing w:line="240" w:lineRule="auto"/>
    </w:pPr>
    <w:rPr>
      <w:rFonts w:ascii="Arial" w:hAnsi="Arial" w:cs="Arial"/>
      <w:b/>
      <w:bCs/>
      <w:sz w:val="24"/>
      <w:lang w:eastAsia="en-US"/>
    </w:rPr>
  </w:style>
  <w:style w:type="paragraph" w:styleId="Obsah5">
    <w:name w:val="toc 5"/>
    <w:basedOn w:val="Normln"/>
    <w:next w:val="Normln"/>
    <w:autoRedefine/>
    <w:uiPriority w:val="39"/>
    <w:rsid w:val="009248E5"/>
    <w:pPr>
      <w:spacing w:before="0" w:line="240" w:lineRule="auto"/>
      <w:ind w:left="800"/>
    </w:pPr>
    <w:rPr>
      <w:rFonts w:cs="Tahoma"/>
      <w:szCs w:val="20"/>
      <w:lang w:eastAsia="en-US"/>
    </w:rPr>
  </w:style>
  <w:style w:type="paragraph" w:styleId="Obsah6">
    <w:name w:val="toc 6"/>
    <w:basedOn w:val="Normln"/>
    <w:next w:val="Normln"/>
    <w:autoRedefine/>
    <w:uiPriority w:val="39"/>
    <w:rsid w:val="009248E5"/>
    <w:pPr>
      <w:spacing w:before="0" w:line="240" w:lineRule="auto"/>
      <w:ind w:left="1000"/>
    </w:pPr>
    <w:rPr>
      <w:rFonts w:cs="Tahoma"/>
      <w:szCs w:val="20"/>
      <w:lang w:eastAsia="en-US"/>
    </w:rPr>
  </w:style>
  <w:style w:type="paragraph" w:styleId="Obsah7">
    <w:name w:val="toc 7"/>
    <w:basedOn w:val="Normln"/>
    <w:next w:val="Normln"/>
    <w:autoRedefine/>
    <w:uiPriority w:val="39"/>
    <w:rsid w:val="009248E5"/>
    <w:pPr>
      <w:spacing w:before="0" w:line="240" w:lineRule="auto"/>
      <w:ind w:left="1200"/>
    </w:pPr>
    <w:rPr>
      <w:rFonts w:cs="Tahoma"/>
      <w:szCs w:val="20"/>
      <w:lang w:eastAsia="en-US"/>
    </w:rPr>
  </w:style>
  <w:style w:type="paragraph" w:styleId="Obsah8">
    <w:name w:val="toc 8"/>
    <w:basedOn w:val="Normln"/>
    <w:next w:val="Normln"/>
    <w:autoRedefine/>
    <w:uiPriority w:val="39"/>
    <w:rsid w:val="009248E5"/>
    <w:pPr>
      <w:spacing w:before="0" w:line="240" w:lineRule="auto"/>
      <w:ind w:left="1400"/>
    </w:pPr>
    <w:rPr>
      <w:rFonts w:cs="Tahoma"/>
      <w:szCs w:val="20"/>
      <w:lang w:eastAsia="en-US"/>
    </w:rPr>
  </w:style>
  <w:style w:type="paragraph" w:styleId="Obsah9">
    <w:name w:val="toc 9"/>
    <w:basedOn w:val="Normln"/>
    <w:next w:val="Normln"/>
    <w:autoRedefine/>
    <w:uiPriority w:val="39"/>
    <w:rsid w:val="009248E5"/>
    <w:pPr>
      <w:spacing w:before="0" w:line="240" w:lineRule="auto"/>
      <w:ind w:left="1600"/>
    </w:pPr>
    <w:rPr>
      <w:rFonts w:cs="Tahoma"/>
      <w:szCs w:val="20"/>
      <w:lang w:eastAsia="en-US"/>
    </w:rPr>
  </w:style>
  <w:style w:type="character" w:customStyle="1" w:styleId="WW8Num6z1">
    <w:name w:val="WW8Num6z1"/>
    <w:uiPriority w:val="99"/>
    <w:rsid w:val="009248E5"/>
    <w:rPr>
      <w:rFonts w:ascii="Tahoma" w:hAnsi="Tahoma"/>
    </w:rPr>
  </w:style>
  <w:style w:type="table" w:styleId="Webovtabulka1">
    <w:name w:val="Table Web 1"/>
    <w:basedOn w:val="Normlntabulka"/>
    <w:uiPriority w:val="99"/>
    <w:rsid w:val="009248E5"/>
    <w:pPr>
      <w:tabs>
        <w:tab w:val="left" w:pos="2268"/>
      </w:tabs>
      <w:spacing w:after="12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xedtext">
    <w:name w:val="Fixed_text"/>
    <w:basedOn w:val="Normln"/>
    <w:uiPriority w:val="99"/>
    <w:rsid w:val="009248E5"/>
    <w:pPr>
      <w:overflowPunct w:val="0"/>
      <w:autoSpaceDE w:val="0"/>
      <w:autoSpaceDN w:val="0"/>
      <w:adjustRightInd w:val="0"/>
      <w:spacing w:before="40" w:after="0" w:line="240" w:lineRule="auto"/>
      <w:textAlignment w:val="baseline"/>
    </w:pPr>
    <w:rPr>
      <w:rFonts w:ascii="Arial" w:hAnsi="Arial" w:cs="Arial"/>
      <w:sz w:val="16"/>
      <w:szCs w:val="16"/>
      <w:lang w:val="en-GB"/>
    </w:rPr>
  </w:style>
  <w:style w:type="paragraph" w:customStyle="1" w:styleId="Registration">
    <w:name w:val="Registration"/>
    <w:basedOn w:val="Normln"/>
    <w:uiPriority w:val="99"/>
    <w:rsid w:val="009248E5"/>
    <w:pPr>
      <w:overflowPunct w:val="0"/>
      <w:autoSpaceDE w:val="0"/>
      <w:autoSpaceDN w:val="0"/>
      <w:adjustRightInd w:val="0"/>
      <w:spacing w:before="40" w:after="0" w:line="240" w:lineRule="auto"/>
      <w:textAlignment w:val="baseline"/>
    </w:pPr>
    <w:rPr>
      <w:rFonts w:ascii="Arial" w:hAnsi="Arial" w:cs="Arial"/>
      <w:caps/>
      <w:sz w:val="8"/>
      <w:szCs w:val="8"/>
      <w:lang w:val="en-GB"/>
    </w:rPr>
  </w:style>
  <w:style w:type="paragraph" w:customStyle="1" w:styleId="Odstavecseseznamem1">
    <w:name w:val="Odstavec se seznamem1"/>
    <w:basedOn w:val="Normln"/>
    <w:uiPriority w:val="99"/>
    <w:rsid w:val="009248E5"/>
    <w:pPr>
      <w:tabs>
        <w:tab w:val="left" w:pos="2268"/>
      </w:tabs>
      <w:spacing w:before="0" w:line="240" w:lineRule="auto"/>
      <w:ind w:left="720"/>
    </w:pPr>
    <w:rPr>
      <w:rFonts w:cs="Tahoma"/>
      <w:szCs w:val="20"/>
      <w:lang w:eastAsia="en-US"/>
    </w:rPr>
  </w:style>
  <w:style w:type="paragraph" w:customStyle="1" w:styleId="Tabulka">
    <w:name w:val="Tabulka"/>
    <w:basedOn w:val="Normln"/>
    <w:autoRedefine/>
    <w:uiPriority w:val="99"/>
    <w:rsid w:val="009248E5"/>
    <w:pPr>
      <w:tabs>
        <w:tab w:val="left" w:pos="2977"/>
      </w:tabs>
      <w:spacing w:before="40" w:after="40" w:line="240" w:lineRule="auto"/>
      <w:ind w:left="113" w:right="113"/>
    </w:pPr>
    <w:rPr>
      <w:rFonts w:ascii="Cambria" w:hAnsi="Cambria"/>
      <w:color w:val="1C1C1C"/>
      <w:sz w:val="18"/>
      <w:szCs w:val="18"/>
    </w:rPr>
  </w:style>
  <w:style w:type="paragraph" w:customStyle="1" w:styleId="Tabulka-popis">
    <w:name w:val="Tabulka - popis"/>
    <w:basedOn w:val="Tabulka"/>
    <w:autoRedefine/>
    <w:uiPriority w:val="99"/>
    <w:rsid w:val="009248E5"/>
    <w:rPr>
      <w:rFonts w:ascii="Tahoma" w:hAnsi="Tahoma" w:cs="Tahoma"/>
      <w:color w:val="auto"/>
      <w:sz w:val="20"/>
      <w:szCs w:val="20"/>
      <w:lang w:eastAsia="en-US"/>
    </w:rPr>
  </w:style>
  <w:style w:type="paragraph" w:customStyle="1" w:styleId="PARNormalodsazeneitalic">
    <w:name w:val="PAR_Normal_odsazene_italic"/>
    <w:link w:val="PARNormalodsazeneitalicChar"/>
    <w:uiPriority w:val="99"/>
    <w:rsid w:val="009248E5"/>
    <w:pPr>
      <w:tabs>
        <w:tab w:val="left" w:pos="5103"/>
        <w:tab w:val="right" w:pos="9639"/>
      </w:tabs>
      <w:spacing w:after="120"/>
      <w:ind w:left="1134"/>
    </w:pPr>
    <w:rPr>
      <w:rFonts w:ascii="Verdana" w:eastAsia="Times New Roman" w:hAnsi="Verdana"/>
      <w:i/>
      <w:sz w:val="16"/>
      <w:szCs w:val="22"/>
      <w:lang w:val="en-US"/>
    </w:rPr>
  </w:style>
  <w:style w:type="character" w:customStyle="1" w:styleId="PARNormalodsazeneitalicChar">
    <w:name w:val="PAR_Normal_odsazene_italic Char"/>
    <w:link w:val="PARNormalodsazeneitalic"/>
    <w:uiPriority w:val="99"/>
    <w:locked/>
    <w:rsid w:val="009248E5"/>
    <w:rPr>
      <w:rFonts w:ascii="Verdana" w:eastAsia="Times New Roman" w:hAnsi="Verdana" w:cs="Times New Roman"/>
      <w:i/>
      <w:sz w:val="16"/>
      <w:szCs w:val="22"/>
      <w:lang w:val="en-US" w:bidi="ar-SA"/>
    </w:rPr>
  </w:style>
  <w:style w:type="paragraph" w:customStyle="1" w:styleId="PARNormal">
    <w:name w:val="PAR_Normal"/>
    <w:uiPriority w:val="99"/>
    <w:rsid w:val="009248E5"/>
    <w:pPr>
      <w:tabs>
        <w:tab w:val="left" w:pos="1985"/>
        <w:tab w:val="left" w:pos="5103"/>
        <w:tab w:val="right" w:pos="9639"/>
      </w:tabs>
      <w:spacing w:before="60" w:after="60"/>
    </w:pPr>
    <w:rPr>
      <w:rFonts w:ascii="Verdana" w:eastAsia="Times New Roman" w:hAnsi="Verdana"/>
      <w:sz w:val="18"/>
      <w:lang w:val="en-US" w:eastAsia="en-US"/>
    </w:rPr>
  </w:style>
  <w:style w:type="paragraph" w:customStyle="1" w:styleId="PARSectionheader">
    <w:name w:val="PAR_Section header"/>
    <w:next w:val="PARNormal"/>
    <w:uiPriority w:val="99"/>
    <w:rsid w:val="009248E5"/>
    <w:pPr>
      <w:spacing w:before="360" w:after="240"/>
    </w:pPr>
    <w:rPr>
      <w:rFonts w:ascii="Verdana" w:eastAsia="Times New Roman" w:hAnsi="Verdana"/>
      <w:b/>
      <w:sz w:val="22"/>
      <w:u w:val="single"/>
      <w:lang w:val="sk-SK" w:eastAsia="en-US"/>
    </w:rPr>
  </w:style>
  <w:style w:type="character" w:customStyle="1" w:styleId="CHARbold-italic">
    <w:name w:val="CHAR_bold-italic"/>
    <w:uiPriority w:val="99"/>
    <w:rsid w:val="009248E5"/>
    <w:rPr>
      <w:rFonts w:ascii="Verdana" w:hAnsi="Verdana"/>
      <w:b/>
      <w:i/>
      <w:color w:val="auto"/>
      <w:sz w:val="20"/>
      <w:lang w:val="sk-SK"/>
    </w:rPr>
  </w:style>
  <w:style w:type="character" w:customStyle="1" w:styleId="CHARlink">
    <w:name w:val="CHAR_link"/>
    <w:uiPriority w:val="99"/>
    <w:rsid w:val="009248E5"/>
    <w:rPr>
      <w:rFonts w:ascii="Verdana" w:hAnsi="Verdana"/>
      <w:color w:val="0000FF"/>
      <w:sz w:val="18"/>
      <w:u w:val="single"/>
      <w:lang w:val="sk-SK"/>
    </w:rPr>
  </w:style>
  <w:style w:type="paragraph" w:customStyle="1" w:styleId="PAROdrazka1bold">
    <w:name w:val="PAR_Odrazka_1_bold"/>
    <w:link w:val="PAROdrazka1boldChar"/>
    <w:uiPriority w:val="99"/>
    <w:rsid w:val="009248E5"/>
    <w:pPr>
      <w:tabs>
        <w:tab w:val="right" w:pos="9639"/>
      </w:tabs>
      <w:spacing w:before="60" w:after="120"/>
    </w:pPr>
    <w:rPr>
      <w:rFonts w:ascii="Verdana" w:eastAsia="Times New Roman" w:hAnsi="Verdana"/>
      <w:b/>
      <w:sz w:val="18"/>
      <w:szCs w:val="22"/>
      <w:lang w:val="sk-SK"/>
    </w:rPr>
  </w:style>
  <w:style w:type="paragraph" w:customStyle="1" w:styleId="PARNormalodsazene">
    <w:name w:val="PAR_Normal_odsazene"/>
    <w:link w:val="PARNormalodsazeneChar"/>
    <w:uiPriority w:val="99"/>
    <w:rsid w:val="009248E5"/>
    <w:pPr>
      <w:tabs>
        <w:tab w:val="left" w:pos="5103"/>
        <w:tab w:val="right" w:pos="9639"/>
      </w:tabs>
      <w:spacing w:after="120"/>
      <w:ind w:left="1134"/>
    </w:pPr>
    <w:rPr>
      <w:rFonts w:ascii="Verdana" w:eastAsia="Times New Roman" w:hAnsi="Verdana"/>
      <w:sz w:val="18"/>
      <w:szCs w:val="22"/>
      <w:lang w:val="sk-SK"/>
    </w:rPr>
  </w:style>
  <w:style w:type="character" w:customStyle="1" w:styleId="PARNormalodsazeneChar">
    <w:name w:val="PAR_Normal_odsazene Char"/>
    <w:link w:val="PARNormalodsazene"/>
    <w:uiPriority w:val="99"/>
    <w:locked/>
    <w:rsid w:val="009248E5"/>
    <w:rPr>
      <w:rFonts w:ascii="Verdana" w:eastAsia="Times New Roman" w:hAnsi="Verdana" w:cs="Times New Roman"/>
      <w:sz w:val="18"/>
      <w:szCs w:val="22"/>
      <w:lang w:val="sk-SK" w:bidi="ar-SA"/>
    </w:rPr>
  </w:style>
  <w:style w:type="character" w:customStyle="1" w:styleId="PAROdrazka1boldChar">
    <w:name w:val="PAR_Odrazka_1_bold Char"/>
    <w:link w:val="PAROdrazka1bold"/>
    <w:uiPriority w:val="99"/>
    <w:locked/>
    <w:rsid w:val="009248E5"/>
    <w:rPr>
      <w:rFonts w:ascii="Verdana" w:eastAsia="Times New Roman" w:hAnsi="Verdana" w:cs="Times New Roman"/>
      <w:b/>
      <w:sz w:val="18"/>
      <w:szCs w:val="22"/>
      <w:lang w:val="sk-SK" w:bidi="ar-SA"/>
    </w:rPr>
  </w:style>
  <w:style w:type="paragraph" w:customStyle="1" w:styleId="Nadpis2beznzvu">
    <w:name w:val="Nadpis 2 bez názvu"/>
    <w:basedOn w:val="Nadpis2"/>
    <w:uiPriority w:val="99"/>
    <w:rsid w:val="009248E5"/>
    <w:pPr>
      <w:numPr>
        <w:ilvl w:val="0"/>
        <w:numId w:val="0"/>
      </w:numPr>
      <w:spacing w:before="120"/>
      <w:ind w:left="283" w:hanging="283"/>
      <w:jc w:val="both"/>
    </w:pPr>
    <w:rPr>
      <w:rFonts w:ascii="Georgia" w:eastAsia="Times New Roman" w:hAnsi="Georgia" w:cs="Georgia"/>
      <w:b w:val="0"/>
      <w:bCs w:val="0"/>
      <w:color w:val="000000"/>
      <w:sz w:val="20"/>
    </w:rPr>
  </w:style>
  <w:style w:type="paragraph" w:customStyle="1" w:styleId="Prohlen">
    <w:name w:val="Prohlášení"/>
    <w:basedOn w:val="Normln"/>
    <w:uiPriority w:val="99"/>
    <w:rsid w:val="009248E5"/>
    <w:pPr>
      <w:overflowPunct w:val="0"/>
      <w:autoSpaceDE w:val="0"/>
      <w:autoSpaceDN w:val="0"/>
      <w:adjustRightInd w:val="0"/>
      <w:spacing w:before="0" w:after="0" w:line="280" w:lineRule="atLeast"/>
      <w:jc w:val="center"/>
      <w:textAlignment w:val="baseline"/>
    </w:pPr>
    <w:rPr>
      <w:rFonts w:ascii="Times New Roman" w:hAnsi="Times New Roman"/>
      <w:b/>
      <w:sz w:val="24"/>
      <w:szCs w:val="20"/>
      <w:lang w:eastAsia="en-US"/>
    </w:rPr>
  </w:style>
  <w:style w:type="character" w:customStyle="1" w:styleId="tsubjname">
    <w:name w:val="tsubjname"/>
    <w:uiPriority w:val="99"/>
    <w:rsid w:val="009248E5"/>
  </w:style>
  <w:style w:type="paragraph" w:customStyle="1" w:styleId="StyleHeading1After6pt">
    <w:name w:val="Style Heading 1 + After:  6 pt"/>
    <w:basedOn w:val="Nadpis10"/>
    <w:uiPriority w:val="99"/>
    <w:rsid w:val="009248E5"/>
    <w:pPr>
      <w:numPr>
        <w:numId w:val="0"/>
      </w:numPr>
      <w:tabs>
        <w:tab w:val="left" w:pos="2268"/>
      </w:tabs>
      <w:autoSpaceDE/>
      <w:autoSpaceDN/>
      <w:adjustRightInd/>
      <w:spacing w:before="240" w:line="360" w:lineRule="auto"/>
      <w:ind w:left="431" w:hanging="431"/>
      <w:jc w:val="both"/>
    </w:pPr>
    <w:rPr>
      <w:rFonts w:ascii="Arial" w:hAnsi="Arial"/>
      <w:bCs/>
      <w:color w:val="auto"/>
      <w:kern w:val="28"/>
      <w:sz w:val="28"/>
      <w:szCs w:val="20"/>
    </w:rPr>
  </w:style>
  <w:style w:type="paragraph" w:customStyle="1" w:styleId="Style1">
    <w:name w:val="Style1"/>
    <w:basedOn w:val="Odstavecseseznamem"/>
    <w:uiPriority w:val="99"/>
    <w:rsid w:val="009248E5"/>
    <w:pPr>
      <w:numPr>
        <w:numId w:val="16"/>
      </w:numPr>
      <w:tabs>
        <w:tab w:val="left" w:pos="567"/>
        <w:tab w:val="num" w:pos="1492"/>
      </w:tabs>
      <w:spacing w:before="0" w:after="240" w:line="240" w:lineRule="auto"/>
      <w:ind w:left="567" w:hanging="567"/>
      <w:contextualSpacing w:val="0"/>
    </w:pPr>
    <w:rPr>
      <w:rFonts w:cs="Tahoma"/>
      <w:b/>
      <w:szCs w:val="20"/>
      <w:lang w:eastAsia="en-US"/>
    </w:rPr>
  </w:style>
  <w:style w:type="paragraph" w:customStyle="1" w:styleId="StylePARNormalTahoma10ptJustifiedLeft0cmHanging">
    <w:name w:val="Style PAR_Normal + Tahoma 10 pt Justified Left:  0 cm Hanging: ..."/>
    <w:basedOn w:val="PARNormal"/>
    <w:uiPriority w:val="99"/>
    <w:rsid w:val="009248E5"/>
    <w:pPr>
      <w:ind w:left="1980" w:hanging="1980"/>
      <w:jc w:val="both"/>
    </w:pPr>
    <w:rPr>
      <w:rFonts w:ascii="Tahoma" w:hAnsi="Tahoma"/>
      <w:sz w:val="20"/>
    </w:rPr>
  </w:style>
  <w:style w:type="paragraph" w:styleId="Revize">
    <w:name w:val="Revision"/>
    <w:hidden/>
    <w:uiPriority w:val="99"/>
    <w:rsid w:val="009248E5"/>
    <w:rPr>
      <w:rFonts w:ascii="Tahoma" w:eastAsia="Times New Roman" w:hAnsi="Tahoma" w:cs="Tahoma"/>
      <w:lang w:eastAsia="en-US"/>
    </w:rPr>
  </w:style>
  <w:style w:type="character" w:customStyle="1" w:styleId="apple-style-span">
    <w:name w:val="apple-style-span"/>
    <w:uiPriority w:val="99"/>
    <w:rsid w:val="009248E5"/>
    <w:rPr>
      <w:rFonts w:cs="Times New Roman"/>
    </w:rPr>
  </w:style>
  <w:style w:type="paragraph" w:customStyle="1" w:styleId="Odstavecseseznamem2">
    <w:name w:val="Odstavec se seznamem2"/>
    <w:basedOn w:val="Normln"/>
    <w:uiPriority w:val="99"/>
    <w:rsid w:val="009248E5"/>
    <w:pPr>
      <w:tabs>
        <w:tab w:val="left" w:pos="2268"/>
      </w:tabs>
      <w:spacing w:before="0" w:line="240" w:lineRule="auto"/>
      <w:ind w:left="720"/>
    </w:pPr>
    <w:rPr>
      <w:rFonts w:cs="Tahoma"/>
      <w:szCs w:val="20"/>
      <w:lang w:eastAsia="en-US"/>
    </w:rPr>
  </w:style>
  <w:style w:type="paragraph" w:customStyle="1" w:styleId="Heading21">
    <w:name w:val="Heading 2.1"/>
    <w:basedOn w:val="Nadpis2"/>
    <w:uiPriority w:val="99"/>
    <w:rsid w:val="009248E5"/>
    <w:pPr>
      <w:numPr>
        <w:numId w:val="3"/>
      </w:numPr>
      <w:tabs>
        <w:tab w:val="left" w:pos="2268"/>
      </w:tabs>
      <w:spacing w:before="360" w:after="240"/>
      <w:ind w:left="576" w:hanging="576"/>
      <w:jc w:val="both"/>
    </w:pPr>
    <w:rPr>
      <w:rFonts w:ascii="Arial" w:eastAsia="Times New Roman" w:hAnsi="Arial"/>
      <w:i/>
      <w:iCs/>
      <w:color w:val="000000"/>
      <w:sz w:val="23"/>
      <w:szCs w:val="24"/>
    </w:rPr>
  </w:style>
  <w:style w:type="paragraph" w:customStyle="1" w:styleId="Odstavecseseznamem21">
    <w:name w:val="Odstavec se seznamem21"/>
    <w:basedOn w:val="Normln"/>
    <w:uiPriority w:val="99"/>
    <w:rsid w:val="009248E5"/>
    <w:pPr>
      <w:tabs>
        <w:tab w:val="left" w:pos="2268"/>
      </w:tabs>
      <w:spacing w:before="0" w:line="240" w:lineRule="auto"/>
      <w:ind w:left="720"/>
    </w:pPr>
    <w:rPr>
      <w:rFonts w:cs="Tahoma"/>
      <w:szCs w:val="20"/>
      <w:lang w:eastAsia="en-US"/>
    </w:rPr>
  </w:style>
  <w:style w:type="paragraph" w:customStyle="1" w:styleId="CaptionIntroductionparagraph">
    <w:name w:val="Caption Introduction paragraph"/>
    <w:autoRedefine/>
    <w:uiPriority w:val="99"/>
    <w:rsid w:val="009248E5"/>
    <w:pPr>
      <w:numPr>
        <w:numId w:val="17"/>
      </w:numPr>
      <w:spacing w:before="240" w:after="240"/>
    </w:pPr>
    <w:rPr>
      <w:rFonts w:ascii="Arial" w:eastAsia="Times New Roman" w:hAnsi="Arial" w:cs="Arial"/>
      <w:sz w:val="19"/>
      <w:szCs w:val="19"/>
      <w:lang w:eastAsia="en-US"/>
    </w:rPr>
  </w:style>
  <w:style w:type="paragraph" w:customStyle="1" w:styleId="Seznamteky">
    <w:name w:val="Seznam tečky"/>
    <w:basedOn w:val="Normln"/>
    <w:uiPriority w:val="99"/>
    <w:rsid w:val="009248E5"/>
    <w:pPr>
      <w:numPr>
        <w:numId w:val="18"/>
      </w:numPr>
      <w:overflowPunct w:val="0"/>
      <w:autoSpaceDE w:val="0"/>
      <w:autoSpaceDN w:val="0"/>
      <w:adjustRightInd w:val="0"/>
      <w:spacing w:line="240" w:lineRule="auto"/>
      <w:textAlignment w:val="baseline"/>
    </w:pPr>
    <w:rPr>
      <w:rFonts w:ascii="Times New Roman" w:hAnsi="Times New Roman"/>
      <w:kern w:val="22"/>
      <w:szCs w:val="20"/>
    </w:rPr>
  </w:style>
  <w:style w:type="paragraph" w:customStyle="1" w:styleId="FSCNormal">
    <w:name w:val="FSCNormal"/>
    <w:link w:val="FSCNormalChar"/>
    <w:uiPriority w:val="99"/>
    <w:rsid w:val="009248E5"/>
    <w:pPr>
      <w:spacing w:after="60"/>
      <w:jc w:val="both"/>
    </w:pPr>
    <w:rPr>
      <w:rFonts w:ascii="Arial" w:eastAsia="Times New Roman" w:hAnsi="Arial"/>
      <w:sz w:val="22"/>
      <w:szCs w:val="22"/>
    </w:rPr>
  </w:style>
  <w:style w:type="character" w:customStyle="1" w:styleId="FSCNormalChar">
    <w:name w:val="FSCNormal Char"/>
    <w:link w:val="FSCNormal"/>
    <w:uiPriority w:val="99"/>
    <w:locked/>
    <w:rsid w:val="009248E5"/>
    <w:rPr>
      <w:rFonts w:ascii="Arial" w:eastAsia="Times New Roman" w:hAnsi="Arial" w:cs="Times New Roman"/>
      <w:sz w:val="22"/>
      <w:szCs w:val="22"/>
      <w:lang w:eastAsia="cs-CZ" w:bidi="ar-SA"/>
    </w:rPr>
  </w:style>
  <w:style w:type="paragraph" w:customStyle="1" w:styleId="Nadpis3Neslovan">
    <w:name w:val="Nadpis 3 Nečíslovaný"/>
    <w:basedOn w:val="Nadpis3"/>
    <w:next w:val="Normln"/>
    <w:uiPriority w:val="99"/>
    <w:rsid w:val="009248E5"/>
    <w:pPr>
      <w:keepLines/>
      <w:numPr>
        <w:ilvl w:val="0"/>
        <w:numId w:val="14"/>
      </w:numPr>
      <w:tabs>
        <w:tab w:val="num" w:pos="870"/>
      </w:tabs>
      <w:spacing w:before="480" w:line="276" w:lineRule="auto"/>
      <w:ind w:left="870"/>
    </w:pPr>
    <w:rPr>
      <w:rFonts w:ascii="Cambria" w:hAnsi="Cambria"/>
      <w:bCs w:val="0"/>
      <w:i/>
      <w:color w:val="auto"/>
      <w:szCs w:val="26"/>
    </w:rPr>
  </w:style>
  <w:style w:type="paragraph" w:customStyle="1" w:styleId="SUBNADPIS">
    <w:name w:val="SUBNADPIS"/>
    <w:basedOn w:val="Normln"/>
    <w:uiPriority w:val="99"/>
    <w:rsid w:val="009248E5"/>
    <w:pPr>
      <w:numPr>
        <w:numId w:val="19"/>
      </w:numPr>
      <w:spacing w:after="0"/>
    </w:pPr>
    <w:rPr>
      <w:rFonts w:ascii="Arial" w:hAnsi="Arial"/>
    </w:rPr>
  </w:style>
  <w:style w:type="paragraph" w:customStyle="1" w:styleId="19anodst">
    <w:name w:val="19an_odst"/>
    <w:basedOn w:val="Normln"/>
    <w:uiPriority w:val="99"/>
    <w:rsid w:val="009248E5"/>
    <w:pPr>
      <w:tabs>
        <w:tab w:val="left" w:pos="567"/>
        <w:tab w:val="right" w:pos="9639"/>
      </w:tabs>
      <w:spacing w:before="0" w:after="0" w:line="240" w:lineRule="auto"/>
    </w:pPr>
    <w:rPr>
      <w:rFonts w:ascii="Arial Narrow" w:hAnsi="Arial Narrow"/>
      <w:sz w:val="18"/>
      <w:szCs w:val="20"/>
    </w:rPr>
  </w:style>
  <w:style w:type="paragraph" w:customStyle="1" w:styleId="normalbulletbl">
    <w:name w:val="normal bullet bílá"/>
    <w:basedOn w:val="Normln"/>
    <w:uiPriority w:val="99"/>
    <w:rsid w:val="009248E5"/>
    <w:pPr>
      <w:numPr>
        <w:numId w:val="20"/>
      </w:numPr>
      <w:spacing w:before="0" w:after="0" w:line="240" w:lineRule="auto"/>
    </w:pPr>
    <w:rPr>
      <w:rFonts w:ascii="Arial" w:hAnsi="Arial"/>
      <w:szCs w:val="20"/>
    </w:rPr>
  </w:style>
  <w:style w:type="paragraph" w:customStyle="1" w:styleId="Popistabulky">
    <w:name w:val="Popis tabulky"/>
    <w:basedOn w:val="Normln"/>
    <w:uiPriority w:val="99"/>
    <w:rsid w:val="009248E5"/>
    <w:pPr>
      <w:spacing w:before="0" w:after="200"/>
      <w:jc w:val="center"/>
    </w:pPr>
    <w:rPr>
      <w:i/>
      <w:szCs w:val="22"/>
      <w:lang w:eastAsia="en-US"/>
    </w:rPr>
  </w:style>
  <w:style w:type="paragraph" w:customStyle="1" w:styleId="normsodrazkou">
    <w:name w:val="norm s odrazkou"/>
    <w:basedOn w:val="Normln"/>
    <w:link w:val="normsodrazkouChar"/>
    <w:uiPriority w:val="99"/>
    <w:rsid w:val="009248E5"/>
    <w:pPr>
      <w:numPr>
        <w:numId w:val="21"/>
      </w:numPr>
      <w:spacing w:after="0"/>
    </w:pPr>
    <w:rPr>
      <w:rFonts w:ascii="Arial" w:hAnsi="Arial"/>
      <w:sz w:val="20"/>
    </w:rPr>
  </w:style>
  <w:style w:type="character" w:customStyle="1" w:styleId="normsodrazkouChar">
    <w:name w:val="norm s odrazkou Char"/>
    <w:link w:val="normsodrazkou"/>
    <w:uiPriority w:val="99"/>
    <w:locked/>
    <w:rsid w:val="009248E5"/>
    <w:rPr>
      <w:rFonts w:ascii="Arial" w:eastAsia="Times New Roman" w:hAnsi="Arial"/>
      <w:szCs w:val="24"/>
    </w:rPr>
  </w:style>
  <w:style w:type="character" w:customStyle="1" w:styleId="platne">
    <w:name w:val="platne"/>
    <w:uiPriority w:val="99"/>
    <w:rsid w:val="009248E5"/>
  </w:style>
  <w:style w:type="character" w:customStyle="1" w:styleId="BezmezerChar">
    <w:name w:val="Bez mezer Char"/>
    <w:aliases w:val="Normal tučny Char"/>
    <w:link w:val="Bezmezer"/>
    <w:uiPriority w:val="1"/>
    <w:locked/>
    <w:rsid w:val="009248E5"/>
    <w:rPr>
      <w:rFonts w:ascii="Calibri" w:eastAsia="Times New Roman" w:hAnsi="Calibri" w:cs="Times New Roman"/>
      <w:b/>
      <w:sz w:val="20"/>
      <w:szCs w:val="24"/>
      <w:lang w:eastAsia="cs-CZ"/>
    </w:rPr>
  </w:style>
  <w:style w:type="paragraph" w:customStyle="1" w:styleId="Citaceintenzivn1">
    <w:name w:val="Citace – intenzivní1"/>
    <w:basedOn w:val="Normln"/>
    <w:next w:val="Normln"/>
    <w:link w:val="CitaceintenzivnChar"/>
    <w:uiPriority w:val="99"/>
    <w:qFormat/>
    <w:rsid w:val="009248E5"/>
    <w:pPr>
      <w:pBdr>
        <w:top w:val="single" w:sz="4" w:space="1" w:color="E46C0A"/>
        <w:bottom w:val="single" w:sz="4" w:space="4" w:color="E46C0A"/>
      </w:pBdr>
      <w:spacing w:before="100" w:beforeAutospacing="1" w:after="100" w:afterAutospacing="1" w:line="240" w:lineRule="auto"/>
      <w:ind w:left="936" w:right="936"/>
      <w:contextualSpacing/>
    </w:pPr>
    <w:rPr>
      <w:b/>
      <w:bCs/>
      <w:i/>
      <w:iCs/>
      <w:color w:val="4F6228"/>
      <w:szCs w:val="22"/>
      <w:lang w:eastAsia="en-US"/>
    </w:rPr>
  </w:style>
  <w:style w:type="character" w:customStyle="1" w:styleId="CitaceintenzivnChar">
    <w:name w:val="Citace – intenzivní Char"/>
    <w:link w:val="Citaceintenzivn1"/>
    <w:uiPriority w:val="99"/>
    <w:rsid w:val="009248E5"/>
    <w:rPr>
      <w:rFonts w:ascii="Calibri" w:eastAsia="Times New Roman" w:hAnsi="Calibri" w:cs="Times New Roman"/>
      <w:b/>
      <w:bCs/>
      <w:i/>
      <w:iCs/>
      <w:color w:val="4F6228"/>
    </w:rPr>
  </w:style>
  <w:style w:type="character" w:styleId="Nzevknihy">
    <w:name w:val="Book Title"/>
    <w:uiPriority w:val="99"/>
    <w:qFormat/>
    <w:rsid w:val="009248E5"/>
    <w:rPr>
      <w:b/>
      <w:smallCaps/>
      <w:spacing w:val="5"/>
    </w:rPr>
  </w:style>
  <w:style w:type="character" w:styleId="Zdraznnintenzivn">
    <w:name w:val="Intense Emphasis"/>
    <w:uiPriority w:val="21"/>
    <w:qFormat/>
    <w:rsid w:val="009248E5"/>
    <w:rPr>
      <w:rFonts w:ascii="Calibri" w:hAnsi="Calibri"/>
      <w:b/>
      <w:i/>
      <w:color w:val="77933C"/>
    </w:rPr>
  </w:style>
  <w:style w:type="character" w:styleId="Zstupntext">
    <w:name w:val="Placeholder Text"/>
    <w:uiPriority w:val="99"/>
    <w:semiHidden/>
    <w:rsid w:val="009248E5"/>
    <w:rPr>
      <w:color w:val="808080"/>
    </w:rPr>
  </w:style>
  <w:style w:type="paragraph" w:customStyle="1" w:styleId="slovnobrzk">
    <w:name w:val="číslování obrázků"/>
    <w:basedOn w:val="Titulek"/>
    <w:rsid w:val="009248E5"/>
    <w:pPr>
      <w:numPr>
        <w:numId w:val="22"/>
      </w:numPr>
      <w:tabs>
        <w:tab w:val="left" w:pos="1191"/>
      </w:tabs>
      <w:spacing w:before="240" w:after="240" w:line="240" w:lineRule="auto"/>
      <w:jc w:val="center"/>
    </w:pPr>
    <w:rPr>
      <w:b w:val="0"/>
      <w:bCs w:val="0"/>
      <w:i/>
      <w:color w:val="000080"/>
      <w:sz w:val="22"/>
      <w:szCs w:val="20"/>
    </w:rPr>
  </w:style>
  <w:style w:type="table" w:styleId="Svtlmkazvraznn3">
    <w:name w:val="Light Grid Accent 3"/>
    <w:basedOn w:val="Normlntabulka"/>
    <w:uiPriority w:val="99"/>
    <w:rsid w:val="009248E5"/>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vtlseznamzvraznn3">
    <w:name w:val="Light List Accent 3"/>
    <w:basedOn w:val="Normlntabulka"/>
    <w:uiPriority w:val="99"/>
    <w:rsid w:val="009248E5"/>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Stednmka2zvraznn3">
    <w:name w:val="Medium Grid 2 Accent 3"/>
    <w:basedOn w:val="Normlntabulka"/>
    <w:uiPriority w:val="99"/>
    <w:rsid w:val="009248E5"/>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paragraph" w:customStyle="1" w:styleId="ListParagraph1">
    <w:name w:val="List Paragraph1"/>
    <w:basedOn w:val="Normln"/>
    <w:uiPriority w:val="34"/>
    <w:qFormat/>
    <w:rsid w:val="009248E5"/>
    <w:pPr>
      <w:tabs>
        <w:tab w:val="left" w:pos="2268"/>
      </w:tabs>
      <w:spacing w:before="0" w:line="240" w:lineRule="auto"/>
      <w:ind w:left="720"/>
    </w:pPr>
    <w:rPr>
      <w:rFonts w:cs="Tahoma"/>
      <w:szCs w:val="20"/>
      <w:lang w:eastAsia="en-US"/>
    </w:rPr>
  </w:style>
  <w:style w:type="character" w:customStyle="1" w:styleId="BookTitle1">
    <w:name w:val="Book Title1"/>
    <w:uiPriority w:val="99"/>
    <w:rsid w:val="009248E5"/>
    <w:rPr>
      <w:b/>
      <w:smallCaps/>
      <w:spacing w:val="5"/>
    </w:rPr>
  </w:style>
  <w:style w:type="paragraph" w:customStyle="1" w:styleId="Normln-Odstavec">
    <w:name w:val="Normální - Odstavec"/>
    <w:basedOn w:val="Normln"/>
    <w:link w:val="Normln-OdstavecCharChar"/>
    <w:uiPriority w:val="99"/>
    <w:rsid w:val="009248E5"/>
    <w:pPr>
      <w:spacing w:before="0" w:line="240" w:lineRule="auto"/>
    </w:pPr>
    <w:rPr>
      <w:rFonts w:eastAsia="MS ??"/>
      <w:sz w:val="20"/>
    </w:rPr>
  </w:style>
  <w:style w:type="paragraph" w:customStyle="1" w:styleId="Normln-Psmeno">
    <w:name w:val="Normální - Písmeno"/>
    <w:basedOn w:val="Normln"/>
    <w:uiPriority w:val="99"/>
    <w:rsid w:val="009248E5"/>
    <w:pPr>
      <w:spacing w:before="0" w:line="240" w:lineRule="auto"/>
    </w:pPr>
    <w:rPr>
      <w:rFonts w:eastAsia="MS ??" w:cs="Calibri"/>
      <w:szCs w:val="22"/>
    </w:rPr>
  </w:style>
  <w:style w:type="paragraph" w:customStyle="1" w:styleId="Normln-msk">
    <w:name w:val="Normální - Římská"/>
    <w:basedOn w:val="Normln"/>
    <w:uiPriority w:val="99"/>
    <w:rsid w:val="009248E5"/>
    <w:pPr>
      <w:tabs>
        <w:tab w:val="left" w:pos="1985"/>
      </w:tabs>
      <w:spacing w:before="0" w:line="240" w:lineRule="auto"/>
    </w:pPr>
    <w:rPr>
      <w:rFonts w:eastAsia="MS ??" w:cs="Calibri"/>
      <w:lang w:eastAsia="en-US"/>
    </w:rPr>
  </w:style>
  <w:style w:type="character" w:customStyle="1" w:styleId="Normln-OdstavecCharChar">
    <w:name w:val="Normální - Odstavec Char Char"/>
    <w:link w:val="Normln-Odstavec"/>
    <w:uiPriority w:val="99"/>
    <w:locked/>
    <w:rsid w:val="009248E5"/>
    <w:rPr>
      <w:rFonts w:ascii="Calibri" w:eastAsia="MS ??" w:hAnsi="Calibri" w:cs="Times New Roman"/>
      <w:szCs w:val="24"/>
      <w:lang w:eastAsia="cs-CZ"/>
    </w:rPr>
  </w:style>
  <w:style w:type="character" w:customStyle="1" w:styleId="Stednmka1zvraznn2Char">
    <w:name w:val="Střední mřížka 1 – zvýraznění 2 Char"/>
    <w:link w:val="Stednmka1zvraznn2"/>
    <w:uiPriority w:val="99"/>
    <w:locked/>
    <w:rsid w:val="009248E5"/>
    <w:rPr>
      <w:rFonts w:ascii="Calibri" w:hAnsi="Calibri"/>
      <w:sz w:val="20"/>
      <w:lang w:eastAsia="en-US"/>
    </w:rPr>
  </w:style>
  <w:style w:type="character" w:customStyle="1" w:styleId="IntenseEmphasis1">
    <w:name w:val="Intense Emphasis1"/>
    <w:uiPriority w:val="99"/>
    <w:rsid w:val="009248E5"/>
    <w:rPr>
      <w:rFonts w:ascii="Calibri" w:hAnsi="Calibri"/>
      <w:b/>
      <w:color w:val="000000"/>
      <w:sz w:val="22"/>
      <w:u w:val="single"/>
    </w:rPr>
  </w:style>
  <w:style w:type="paragraph" w:customStyle="1" w:styleId="Odrka1">
    <w:name w:val="Odrážka 1"/>
    <w:basedOn w:val="Normln"/>
    <w:uiPriority w:val="99"/>
    <w:rsid w:val="009248E5"/>
    <w:pPr>
      <w:numPr>
        <w:numId w:val="23"/>
      </w:numPr>
      <w:spacing w:after="0" w:line="240" w:lineRule="auto"/>
    </w:pPr>
    <w:rPr>
      <w:rFonts w:ascii="Verdana" w:hAnsi="Verdana"/>
    </w:rPr>
  </w:style>
  <w:style w:type="paragraph" w:customStyle="1" w:styleId="Odrka2">
    <w:name w:val="Odrážka 2"/>
    <w:basedOn w:val="Normln"/>
    <w:uiPriority w:val="99"/>
    <w:rsid w:val="009248E5"/>
    <w:pPr>
      <w:numPr>
        <w:ilvl w:val="1"/>
        <w:numId w:val="23"/>
      </w:numPr>
      <w:spacing w:after="0" w:line="240" w:lineRule="auto"/>
    </w:pPr>
    <w:rPr>
      <w:rFonts w:ascii="Verdana" w:hAnsi="Verdana"/>
    </w:rPr>
  </w:style>
  <w:style w:type="paragraph" w:customStyle="1" w:styleId="Odrka3">
    <w:name w:val="Odrážka 3"/>
    <w:basedOn w:val="Normln"/>
    <w:uiPriority w:val="99"/>
    <w:rsid w:val="009248E5"/>
    <w:pPr>
      <w:numPr>
        <w:ilvl w:val="2"/>
        <w:numId w:val="23"/>
      </w:numPr>
      <w:spacing w:after="0" w:line="240" w:lineRule="auto"/>
    </w:pPr>
    <w:rPr>
      <w:rFonts w:ascii="Verdana" w:hAnsi="Verdana"/>
    </w:rPr>
  </w:style>
  <w:style w:type="paragraph" w:customStyle="1" w:styleId="Odrka4">
    <w:name w:val="Odrážka 4"/>
    <w:basedOn w:val="Normln"/>
    <w:uiPriority w:val="99"/>
    <w:rsid w:val="009248E5"/>
    <w:pPr>
      <w:numPr>
        <w:ilvl w:val="3"/>
        <w:numId w:val="23"/>
      </w:numPr>
      <w:spacing w:after="0" w:line="240" w:lineRule="auto"/>
    </w:pPr>
    <w:rPr>
      <w:rFonts w:ascii="Verdana" w:hAnsi="Verdana"/>
    </w:rPr>
  </w:style>
  <w:style w:type="table" w:styleId="Stednmka1zvraznn2">
    <w:name w:val="Medium Grid 1 Accent 2"/>
    <w:basedOn w:val="Normlntabulka"/>
    <w:link w:val="Stednmka1zvraznn2Char"/>
    <w:uiPriority w:val="99"/>
    <w:rsid w:val="009248E5"/>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paragraph" w:customStyle="1" w:styleId="Pa2">
    <w:name w:val="Pa2"/>
    <w:basedOn w:val="Normln"/>
    <w:next w:val="Normln"/>
    <w:uiPriority w:val="99"/>
    <w:rsid w:val="009248E5"/>
    <w:pPr>
      <w:autoSpaceDE w:val="0"/>
      <w:autoSpaceDN w:val="0"/>
      <w:adjustRightInd w:val="0"/>
      <w:spacing w:before="0" w:after="0" w:line="241" w:lineRule="atLeast"/>
    </w:pPr>
    <w:rPr>
      <w:rFonts w:ascii="Arial" w:hAnsi="Arial" w:cs="Arial"/>
      <w:sz w:val="24"/>
      <w:lang w:eastAsia="en-US"/>
    </w:rPr>
  </w:style>
  <w:style w:type="character" w:customStyle="1" w:styleId="A3">
    <w:name w:val="A3"/>
    <w:uiPriority w:val="99"/>
    <w:rsid w:val="009248E5"/>
    <w:rPr>
      <w:b/>
      <w:color w:val="000000"/>
    </w:rPr>
  </w:style>
  <w:style w:type="character" w:customStyle="1" w:styleId="A5">
    <w:name w:val="A5"/>
    <w:uiPriority w:val="99"/>
    <w:rsid w:val="009248E5"/>
    <w:rPr>
      <w:color w:val="000000"/>
      <w:sz w:val="18"/>
    </w:rPr>
  </w:style>
  <w:style w:type="paragraph" w:customStyle="1" w:styleId="Pa4">
    <w:name w:val="Pa4"/>
    <w:basedOn w:val="Normln"/>
    <w:next w:val="Normln"/>
    <w:uiPriority w:val="99"/>
    <w:rsid w:val="009248E5"/>
    <w:pPr>
      <w:autoSpaceDE w:val="0"/>
      <w:autoSpaceDN w:val="0"/>
      <w:adjustRightInd w:val="0"/>
      <w:spacing w:before="0" w:after="0" w:line="241" w:lineRule="atLeast"/>
    </w:pPr>
    <w:rPr>
      <w:rFonts w:ascii="Arial" w:hAnsi="Arial" w:cs="Arial"/>
      <w:sz w:val="24"/>
      <w:lang w:eastAsia="en-US"/>
    </w:rPr>
  </w:style>
  <w:style w:type="character" w:customStyle="1" w:styleId="googqs-tidbit1">
    <w:name w:val="goog_qs-tidbit1"/>
    <w:uiPriority w:val="99"/>
    <w:rsid w:val="009248E5"/>
  </w:style>
  <w:style w:type="character" w:customStyle="1" w:styleId="st1">
    <w:name w:val="st1"/>
    <w:uiPriority w:val="99"/>
    <w:rsid w:val="009248E5"/>
  </w:style>
  <w:style w:type="character" w:customStyle="1" w:styleId="ft">
    <w:name w:val="ft"/>
    <w:uiPriority w:val="99"/>
    <w:rsid w:val="009248E5"/>
  </w:style>
  <w:style w:type="character" w:customStyle="1" w:styleId="Zvraznn1">
    <w:name w:val="Zvýraznění1"/>
    <w:uiPriority w:val="99"/>
    <w:qFormat/>
    <w:rsid w:val="009248E5"/>
    <w:rPr>
      <w:rFonts w:cs="Times New Roman"/>
      <w:i/>
      <w:iCs/>
    </w:rPr>
  </w:style>
  <w:style w:type="paragraph" w:customStyle="1" w:styleId="pole">
    <w:name w:val="pole"/>
    <w:basedOn w:val="Normln"/>
    <w:qFormat/>
    <w:rsid w:val="009248E5"/>
    <w:pPr>
      <w:tabs>
        <w:tab w:val="left" w:pos="1701"/>
      </w:tabs>
      <w:spacing w:before="0" w:after="0" w:line="240" w:lineRule="auto"/>
      <w:ind w:left="1701" w:hanging="1701"/>
      <w:jc w:val="left"/>
    </w:pPr>
    <w:rPr>
      <w:rFonts w:ascii="Arial" w:eastAsia="Calibri" w:hAnsi="Arial"/>
      <w:szCs w:val="22"/>
      <w:lang w:eastAsia="en-US"/>
    </w:rPr>
  </w:style>
  <w:style w:type="character" w:customStyle="1" w:styleId="odstavecChar">
    <w:name w:val="odstavec Char"/>
    <w:link w:val="odstavec"/>
    <w:locked/>
    <w:rsid w:val="009248E5"/>
    <w:rPr>
      <w:rFonts w:ascii="Calibri Light" w:hAnsi="Calibri Light"/>
      <w:color w:val="262626"/>
    </w:rPr>
  </w:style>
  <w:style w:type="paragraph" w:customStyle="1" w:styleId="odstavec">
    <w:name w:val="odstavec"/>
    <w:basedOn w:val="Normln"/>
    <w:link w:val="odstavecChar"/>
    <w:rsid w:val="009248E5"/>
    <w:pPr>
      <w:spacing w:before="0"/>
      <w:ind w:left="851"/>
      <w:jc w:val="left"/>
    </w:pPr>
    <w:rPr>
      <w:rFonts w:ascii="Calibri Light" w:eastAsia="Calibri" w:hAnsi="Calibri Light"/>
      <w:color w:val="262626"/>
      <w:sz w:val="20"/>
      <w:szCs w:val="20"/>
    </w:rPr>
  </w:style>
  <w:style w:type="character" w:styleId="Zdraznnjemn">
    <w:name w:val="Subtle Emphasis"/>
    <w:uiPriority w:val="19"/>
    <w:qFormat/>
    <w:rsid w:val="009248E5"/>
    <w:rPr>
      <w:i/>
      <w:iCs/>
      <w:color w:val="808080"/>
    </w:rPr>
  </w:style>
  <w:style w:type="character" w:styleId="Odkazjemn">
    <w:name w:val="Subtle Reference"/>
    <w:uiPriority w:val="31"/>
    <w:qFormat/>
    <w:rsid w:val="009248E5"/>
    <w:rPr>
      <w:smallCaps/>
      <w:color w:val="C0504D"/>
      <w:u w:val="single"/>
    </w:rPr>
  </w:style>
  <w:style w:type="character" w:styleId="Odkazintenzivn">
    <w:name w:val="Intense Reference"/>
    <w:uiPriority w:val="32"/>
    <w:qFormat/>
    <w:rsid w:val="009248E5"/>
    <w:rPr>
      <w:b/>
      <w:bCs/>
      <w:smallCaps/>
      <w:color w:val="C0504D"/>
      <w:spacing w:val="5"/>
      <w:u w:val="single"/>
    </w:rPr>
  </w:style>
  <w:style w:type="paragraph" w:customStyle="1" w:styleId="CM1">
    <w:name w:val="CM1"/>
    <w:basedOn w:val="Default"/>
    <w:next w:val="Default"/>
    <w:uiPriority w:val="99"/>
    <w:rsid w:val="009248E5"/>
    <w:pPr>
      <w:widowControl w:val="0"/>
      <w:spacing w:line="328" w:lineRule="atLeast"/>
    </w:pPr>
    <w:rPr>
      <w:rFonts w:ascii="Calibri" w:eastAsia="Times New Roman" w:hAnsi="Calibri"/>
      <w:color w:val="auto"/>
    </w:rPr>
  </w:style>
  <w:style w:type="paragraph" w:customStyle="1" w:styleId="CM6">
    <w:name w:val="CM6"/>
    <w:basedOn w:val="Default"/>
    <w:next w:val="Default"/>
    <w:uiPriority w:val="99"/>
    <w:rsid w:val="009248E5"/>
    <w:pPr>
      <w:widowControl w:val="0"/>
      <w:spacing w:after="77"/>
    </w:pPr>
    <w:rPr>
      <w:rFonts w:ascii="Calibri" w:eastAsia="Times New Roman" w:hAnsi="Calibri"/>
      <w:color w:val="auto"/>
    </w:rPr>
  </w:style>
  <w:style w:type="paragraph" w:customStyle="1" w:styleId="CM3">
    <w:name w:val="CM3"/>
    <w:basedOn w:val="Default"/>
    <w:next w:val="Default"/>
    <w:uiPriority w:val="99"/>
    <w:rsid w:val="009248E5"/>
    <w:pPr>
      <w:widowControl w:val="0"/>
      <w:spacing w:line="291" w:lineRule="atLeast"/>
    </w:pPr>
    <w:rPr>
      <w:rFonts w:ascii="Calibri" w:eastAsia="Times New Roman" w:hAnsi="Calibri"/>
      <w:color w:val="auto"/>
    </w:rPr>
  </w:style>
  <w:style w:type="paragraph" w:customStyle="1" w:styleId="CM7">
    <w:name w:val="CM7"/>
    <w:basedOn w:val="Default"/>
    <w:next w:val="Default"/>
    <w:uiPriority w:val="99"/>
    <w:rsid w:val="009248E5"/>
    <w:pPr>
      <w:widowControl w:val="0"/>
      <w:spacing w:after="75"/>
    </w:pPr>
    <w:rPr>
      <w:rFonts w:ascii="Calibri" w:eastAsia="Times New Roman" w:hAnsi="Calibri"/>
      <w:color w:val="auto"/>
    </w:rPr>
  </w:style>
  <w:style w:type="paragraph" w:customStyle="1" w:styleId="CM11">
    <w:name w:val="CM11"/>
    <w:basedOn w:val="Default"/>
    <w:next w:val="Default"/>
    <w:uiPriority w:val="99"/>
    <w:rsid w:val="009248E5"/>
    <w:pPr>
      <w:widowControl w:val="0"/>
      <w:spacing w:after="223"/>
    </w:pPr>
    <w:rPr>
      <w:rFonts w:ascii="Calibri" w:eastAsia="Times New Roman" w:hAnsi="Calibri"/>
      <w:color w:val="auto"/>
    </w:rPr>
  </w:style>
  <w:style w:type="table" w:customStyle="1" w:styleId="Svtltabulkasmkou11">
    <w:name w:val="Světlá tabulka s mřížkou 11"/>
    <w:basedOn w:val="Normlntabulka"/>
    <w:uiPriority w:val="46"/>
    <w:rsid w:val="009248E5"/>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bodspecifikace">
    <w:name w:val="bod specifikace"/>
    <w:basedOn w:val="Normln"/>
    <w:link w:val="bodspecifikaceChar"/>
    <w:qFormat/>
    <w:rsid w:val="002D5DF5"/>
    <w:pPr>
      <w:widowControl w:val="0"/>
      <w:numPr>
        <w:numId w:val="33"/>
      </w:numPr>
      <w:tabs>
        <w:tab w:val="left" w:pos="851"/>
      </w:tabs>
      <w:spacing w:before="0" w:after="0" w:line="240" w:lineRule="auto"/>
    </w:pPr>
    <w:rPr>
      <w:b/>
      <w:noProof/>
      <w:sz w:val="21"/>
      <w:szCs w:val="21"/>
    </w:rPr>
  </w:style>
  <w:style w:type="character" w:customStyle="1" w:styleId="bodspecifikaceChar">
    <w:name w:val="bod specifikace Char"/>
    <w:link w:val="bodspecifikace"/>
    <w:rsid w:val="002D5DF5"/>
    <w:rPr>
      <w:rFonts w:eastAsia="Times New Roman"/>
      <w:b/>
      <w:noProof/>
      <w:sz w:val="21"/>
      <w:szCs w:val="21"/>
    </w:rPr>
  </w:style>
  <w:style w:type="table" w:customStyle="1" w:styleId="Svtltabulkasmkou1zvraznn12">
    <w:name w:val="Světlá tabulka s mřížkou 1 – zvýraznění 12"/>
    <w:basedOn w:val="Normlntabulka"/>
    <w:uiPriority w:val="46"/>
    <w:rsid w:val="000D48C1"/>
    <w:rPr>
      <w:rFonts w:asciiTheme="minorHAnsi" w:eastAsiaTheme="minorEastAsia" w:hAnsiTheme="minorHAnsi" w:cstheme="minorBidi"/>
      <w:sz w:val="21"/>
      <w:szCs w:val="21"/>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ulkasmkou4zvraznn41">
    <w:name w:val="Tabulka s mřížkou 4 – zvýraznění 41"/>
    <w:basedOn w:val="Normlntabulka"/>
    <w:uiPriority w:val="49"/>
    <w:rsid w:val="00F0396C"/>
    <w:pPr>
      <w:spacing w:after="120" w:line="264" w:lineRule="auto"/>
    </w:pPr>
    <w:rPr>
      <w:rFonts w:asciiTheme="minorHAnsi" w:eastAsiaTheme="minorEastAsia" w:hAnsiTheme="minorHAnsi" w:cstheme="minorBidi"/>
      <w:sz w:val="21"/>
      <w:szCs w:val="21"/>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Svtltabulkasmkou1zvraznn61">
    <w:name w:val="Světlá tabulka s mřížkou 1 – zvýraznění 61"/>
    <w:basedOn w:val="Normlntabulka"/>
    <w:uiPriority w:val="46"/>
    <w:rsid w:val="00A704BB"/>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1D5CDF"/>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Svtltabulkasmkou1zvraznn63">
    <w:name w:val="Světlá tabulka s mřížkou 1 – zvýraznění 63"/>
    <w:basedOn w:val="Normlntabulka"/>
    <w:uiPriority w:val="46"/>
    <w:rsid w:val="00437A3D"/>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Svtltabulkasmkou1zvraznn11">
    <w:name w:val="Světlá tabulka s mřížkou 1 – zvýraznění 11"/>
    <w:basedOn w:val="Normlntabulka"/>
    <w:uiPriority w:val="46"/>
    <w:rsid w:val="00437A3D"/>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vtltabulkasmkou1zvraznn110">
    <w:name w:val="Světlá tabulka s mřížkou 1 – zvýraznění 11"/>
    <w:basedOn w:val="Normlntabulka"/>
    <w:uiPriority w:val="46"/>
    <w:rsid w:val="001E6422"/>
    <w:rPr>
      <w:rFonts w:asciiTheme="minorHAnsi" w:eastAsiaTheme="minorEastAsia" w:hAnsiTheme="minorHAnsi" w:cstheme="minorBidi"/>
      <w:sz w:val="21"/>
      <w:szCs w:val="21"/>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Odstavec1-nabdka">
    <w:name w:val="Odstavec 1 - nabídka"/>
    <w:basedOn w:val="Normln"/>
    <w:link w:val="Odstavec1-nabdkaChar"/>
    <w:uiPriority w:val="99"/>
    <w:rsid w:val="00BA25B6"/>
    <w:pPr>
      <w:spacing w:before="0" w:after="0" w:line="240" w:lineRule="auto"/>
    </w:pPr>
    <w:rPr>
      <w:rFonts w:ascii="Arial" w:hAnsi="Arial"/>
      <w:sz w:val="20"/>
      <w:szCs w:val="20"/>
    </w:rPr>
  </w:style>
  <w:style w:type="character" w:customStyle="1" w:styleId="Odstavec1-nabdkaChar">
    <w:name w:val="Odstavec 1 - nabídka Char"/>
    <w:link w:val="Odstavec1-nabdka"/>
    <w:uiPriority w:val="99"/>
    <w:locked/>
    <w:rsid w:val="00BA25B6"/>
    <w:rPr>
      <w:rFonts w:ascii="Arial" w:eastAsia="Times New Roman" w:hAnsi="Arial"/>
    </w:rPr>
  </w:style>
  <w:style w:type="paragraph" w:customStyle="1" w:styleId="odrky1-nabdka">
    <w:name w:val="odrážky 1 - nabídka"/>
    <w:basedOn w:val="Odstavec1-nabdka"/>
    <w:next w:val="Odstavec1-nabdka"/>
    <w:uiPriority w:val="99"/>
    <w:rsid w:val="00BA25B6"/>
    <w:pPr>
      <w:numPr>
        <w:numId w:val="49"/>
      </w:numPr>
      <w:tabs>
        <w:tab w:val="clear" w:pos="568"/>
        <w:tab w:val="num" w:pos="360"/>
        <w:tab w:val="num" w:pos="432"/>
        <w:tab w:val="num" w:pos="851"/>
        <w:tab w:val="num" w:pos="1134"/>
      </w:tabs>
      <w:ind w:left="1135" w:firstLine="0"/>
    </w:pPr>
    <w:rPr>
      <w:rFonts w:ascii="Tahoma" w:hAnsi="Tahoma"/>
    </w:rPr>
  </w:style>
  <w:style w:type="paragraph" w:customStyle="1" w:styleId="Ozahlvinazevspol">
    <w:name w:val="O_zahlvi_nazev_spol"/>
    <w:basedOn w:val="Normln"/>
    <w:link w:val="OzahlvinazevspolChar"/>
    <w:qFormat/>
    <w:rsid w:val="00596A99"/>
    <w:pPr>
      <w:pBdr>
        <w:bottom w:val="single" w:sz="12" w:space="3" w:color="A6A6A6" w:themeColor="background1" w:themeShade="A6"/>
      </w:pBdr>
      <w:tabs>
        <w:tab w:val="center" w:pos="4536"/>
        <w:tab w:val="right" w:pos="9072"/>
      </w:tabs>
      <w:spacing w:before="0" w:after="120" w:line="300" w:lineRule="auto"/>
      <w:jc w:val="right"/>
    </w:pPr>
    <w:rPr>
      <w:rFonts w:ascii="Arial" w:eastAsiaTheme="minorHAnsi" w:hAnsi="Arial" w:cs="Arial"/>
      <w:bCs/>
      <w:noProof/>
      <w:sz w:val="20"/>
      <w:szCs w:val="21"/>
    </w:rPr>
  </w:style>
  <w:style w:type="character" w:customStyle="1" w:styleId="OzahlvinazevspolChar">
    <w:name w:val="O_zahlvi_nazev_spol Char"/>
    <w:basedOn w:val="Standardnpsmoodstavce"/>
    <w:link w:val="Ozahlvinazevspol"/>
    <w:rsid w:val="00596A99"/>
    <w:rPr>
      <w:rFonts w:ascii="Arial" w:eastAsiaTheme="minorHAnsi" w:hAnsi="Arial" w:cs="Arial"/>
      <w:bCs/>
      <w:noProof/>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01099">
      <w:bodyDiv w:val="1"/>
      <w:marLeft w:val="0"/>
      <w:marRight w:val="0"/>
      <w:marTop w:val="0"/>
      <w:marBottom w:val="0"/>
      <w:divBdr>
        <w:top w:val="none" w:sz="0" w:space="0" w:color="auto"/>
        <w:left w:val="none" w:sz="0" w:space="0" w:color="auto"/>
        <w:bottom w:val="none" w:sz="0" w:space="0" w:color="auto"/>
        <w:right w:val="none" w:sz="0" w:space="0" w:color="auto"/>
      </w:divBdr>
    </w:div>
    <w:div w:id="27799621">
      <w:bodyDiv w:val="1"/>
      <w:marLeft w:val="0"/>
      <w:marRight w:val="0"/>
      <w:marTop w:val="0"/>
      <w:marBottom w:val="0"/>
      <w:divBdr>
        <w:top w:val="none" w:sz="0" w:space="0" w:color="auto"/>
        <w:left w:val="none" w:sz="0" w:space="0" w:color="auto"/>
        <w:bottom w:val="none" w:sz="0" w:space="0" w:color="auto"/>
        <w:right w:val="none" w:sz="0" w:space="0" w:color="auto"/>
      </w:divBdr>
    </w:div>
    <w:div w:id="54546034">
      <w:bodyDiv w:val="1"/>
      <w:marLeft w:val="0"/>
      <w:marRight w:val="0"/>
      <w:marTop w:val="0"/>
      <w:marBottom w:val="0"/>
      <w:divBdr>
        <w:top w:val="none" w:sz="0" w:space="0" w:color="auto"/>
        <w:left w:val="none" w:sz="0" w:space="0" w:color="auto"/>
        <w:bottom w:val="none" w:sz="0" w:space="0" w:color="auto"/>
        <w:right w:val="none" w:sz="0" w:space="0" w:color="auto"/>
      </w:divBdr>
    </w:div>
    <w:div w:id="64036091">
      <w:bodyDiv w:val="1"/>
      <w:marLeft w:val="0"/>
      <w:marRight w:val="0"/>
      <w:marTop w:val="0"/>
      <w:marBottom w:val="0"/>
      <w:divBdr>
        <w:top w:val="none" w:sz="0" w:space="0" w:color="auto"/>
        <w:left w:val="none" w:sz="0" w:space="0" w:color="auto"/>
        <w:bottom w:val="none" w:sz="0" w:space="0" w:color="auto"/>
        <w:right w:val="none" w:sz="0" w:space="0" w:color="auto"/>
      </w:divBdr>
    </w:div>
    <w:div w:id="92366903">
      <w:bodyDiv w:val="1"/>
      <w:marLeft w:val="0"/>
      <w:marRight w:val="0"/>
      <w:marTop w:val="0"/>
      <w:marBottom w:val="0"/>
      <w:divBdr>
        <w:top w:val="none" w:sz="0" w:space="0" w:color="auto"/>
        <w:left w:val="none" w:sz="0" w:space="0" w:color="auto"/>
        <w:bottom w:val="none" w:sz="0" w:space="0" w:color="auto"/>
        <w:right w:val="none" w:sz="0" w:space="0" w:color="auto"/>
      </w:divBdr>
    </w:div>
    <w:div w:id="184558145">
      <w:bodyDiv w:val="1"/>
      <w:marLeft w:val="0"/>
      <w:marRight w:val="0"/>
      <w:marTop w:val="0"/>
      <w:marBottom w:val="0"/>
      <w:divBdr>
        <w:top w:val="none" w:sz="0" w:space="0" w:color="auto"/>
        <w:left w:val="none" w:sz="0" w:space="0" w:color="auto"/>
        <w:bottom w:val="none" w:sz="0" w:space="0" w:color="auto"/>
        <w:right w:val="none" w:sz="0" w:space="0" w:color="auto"/>
      </w:divBdr>
    </w:div>
    <w:div w:id="185875050">
      <w:bodyDiv w:val="1"/>
      <w:marLeft w:val="0"/>
      <w:marRight w:val="0"/>
      <w:marTop w:val="0"/>
      <w:marBottom w:val="0"/>
      <w:divBdr>
        <w:top w:val="none" w:sz="0" w:space="0" w:color="auto"/>
        <w:left w:val="none" w:sz="0" w:space="0" w:color="auto"/>
        <w:bottom w:val="none" w:sz="0" w:space="0" w:color="auto"/>
        <w:right w:val="none" w:sz="0" w:space="0" w:color="auto"/>
      </w:divBdr>
    </w:div>
    <w:div w:id="188645271">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359279110">
      <w:bodyDiv w:val="1"/>
      <w:marLeft w:val="0"/>
      <w:marRight w:val="0"/>
      <w:marTop w:val="0"/>
      <w:marBottom w:val="0"/>
      <w:divBdr>
        <w:top w:val="none" w:sz="0" w:space="0" w:color="auto"/>
        <w:left w:val="none" w:sz="0" w:space="0" w:color="auto"/>
        <w:bottom w:val="none" w:sz="0" w:space="0" w:color="auto"/>
        <w:right w:val="none" w:sz="0" w:space="0" w:color="auto"/>
      </w:divBdr>
    </w:div>
    <w:div w:id="385687218">
      <w:bodyDiv w:val="1"/>
      <w:marLeft w:val="0"/>
      <w:marRight w:val="0"/>
      <w:marTop w:val="0"/>
      <w:marBottom w:val="0"/>
      <w:divBdr>
        <w:top w:val="none" w:sz="0" w:space="0" w:color="auto"/>
        <w:left w:val="none" w:sz="0" w:space="0" w:color="auto"/>
        <w:bottom w:val="none" w:sz="0" w:space="0" w:color="auto"/>
        <w:right w:val="none" w:sz="0" w:space="0" w:color="auto"/>
      </w:divBdr>
    </w:div>
    <w:div w:id="396978038">
      <w:bodyDiv w:val="1"/>
      <w:marLeft w:val="0"/>
      <w:marRight w:val="0"/>
      <w:marTop w:val="0"/>
      <w:marBottom w:val="0"/>
      <w:divBdr>
        <w:top w:val="none" w:sz="0" w:space="0" w:color="auto"/>
        <w:left w:val="none" w:sz="0" w:space="0" w:color="auto"/>
        <w:bottom w:val="none" w:sz="0" w:space="0" w:color="auto"/>
        <w:right w:val="none" w:sz="0" w:space="0" w:color="auto"/>
      </w:divBdr>
    </w:div>
    <w:div w:id="403072684">
      <w:bodyDiv w:val="1"/>
      <w:marLeft w:val="0"/>
      <w:marRight w:val="0"/>
      <w:marTop w:val="0"/>
      <w:marBottom w:val="0"/>
      <w:divBdr>
        <w:top w:val="none" w:sz="0" w:space="0" w:color="auto"/>
        <w:left w:val="none" w:sz="0" w:space="0" w:color="auto"/>
        <w:bottom w:val="none" w:sz="0" w:space="0" w:color="auto"/>
        <w:right w:val="none" w:sz="0" w:space="0" w:color="auto"/>
      </w:divBdr>
    </w:div>
    <w:div w:id="421799729">
      <w:bodyDiv w:val="1"/>
      <w:marLeft w:val="0"/>
      <w:marRight w:val="0"/>
      <w:marTop w:val="0"/>
      <w:marBottom w:val="0"/>
      <w:divBdr>
        <w:top w:val="none" w:sz="0" w:space="0" w:color="auto"/>
        <w:left w:val="none" w:sz="0" w:space="0" w:color="auto"/>
        <w:bottom w:val="none" w:sz="0" w:space="0" w:color="auto"/>
        <w:right w:val="none" w:sz="0" w:space="0" w:color="auto"/>
      </w:divBdr>
      <w:divsChild>
        <w:div w:id="298194456">
          <w:marLeft w:val="0"/>
          <w:marRight w:val="0"/>
          <w:marTop w:val="0"/>
          <w:marBottom w:val="0"/>
          <w:divBdr>
            <w:top w:val="none" w:sz="0" w:space="0" w:color="auto"/>
            <w:left w:val="none" w:sz="0" w:space="0" w:color="auto"/>
            <w:bottom w:val="none" w:sz="0" w:space="0" w:color="auto"/>
            <w:right w:val="none" w:sz="0" w:space="0" w:color="auto"/>
          </w:divBdr>
        </w:div>
        <w:div w:id="534730355">
          <w:marLeft w:val="0"/>
          <w:marRight w:val="0"/>
          <w:marTop w:val="0"/>
          <w:marBottom w:val="0"/>
          <w:divBdr>
            <w:top w:val="none" w:sz="0" w:space="0" w:color="auto"/>
            <w:left w:val="none" w:sz="0" w:space="0" w:color="auto"/>
            <w:bottom w:val="none" w:sz="0" w:space="0" w:color="auto"/>
            <w:right w:val="none" w:sz="0" w:space="0" w:color="auto"/>
          </w:divBdr>
        </w:div>
        <w:div w:id="871267676">
          <w:marLeft w:val="0"/>
          <w:marRight w:val="0"/>
          <w:marTop w:val="0"/>
          <w:marBottom w:val="0"/>
          <w:divBdr>
            <w:top w:val="none" w:sz="0" w:space="0" w:color="auto"/>
            <w:left w:val="none" w:sz="0" w:space="0" w:color="auto"/>
            <w:bottom w:val="none" w:sz="0" w:space="0" w:color="auto"/>
            <w:right w:val="none" w:sz="0" w:space="0" w:color="auto"/>
          </w:divBdr>
        </w:div>
        <w:div w:id="884025984">
          <w:marLeft w:val="0"/>
          <w:marRight w:val="0"/>
          <w:marTop w:val="0"/>
          <w:marBottom w:val="0"/>
          <w:divBdr>
            <w:top w:val="none" w:sz="0" w:space="0" w:color="auto"/>
            <w:left w:val="none" w:sz="0" w:space="0" w:color="auto"/>
            <w:bottom w:val="none" w:sz="0" w:space="0" w:color="auto"/>
            <w:right w:val="none" w:sz="0" w:space="0" w:color="auto"/>
          </w:divBdr>
        </w:div>
        <w:div w:id="1355695999">
          <w:marLeft w:val="0"/>
          <w:marRight w:val="0"/>
          <w:marTop w:val="0"/>
          <w:marBottom w:val="0"/>
          <w:divBdr>
            <w:top w:val="none" w:sz="0" w:space="0" w:color="auto"/>
            <w:left w:val="none" w:sz="0" w:space="0" w:color="auto"/>
            <w:bottom w:val="none" w:sz="0" w:space="0" w:color="auto"/>
            <w:right w:val="none" w:sz="0" w:space="0" w:color="auto"/>
          </w:divBdr>
        </w:div>
        <w:div w:id="1448743668">
          <w:marLeft w:val="0"/>
          <w:marRight w:val="0"/>
          <w:marTop w:val="0"/>
          <w:marBottom w:val="0"/>
          <w:divBdr>
            <w:top w:val="none" w:sz="0" w:space="0" w:color="auto"/>
            <w:left w:val="none" w:sz="0" w:space="0" w:color="auto"/>
            <w:bottom w:val="none" w:sz="0" w:space="0" w:color="auto"/>
            <w:right w:val="none" w:sz="0" w:space="0" w:color="auto"/>
          </w:divBdr>
        </w:div>
        <w:div w:id="1896698904">
          <w:marLeft w:val="0"/>
          <w:marRight w:val="0"/>
          <w:marTop w:val="0"/>
          <w:marBottom w:val="0"/>
          <w:divBdr>
            <w:top w:val="none" w:sz="0" w:space="0" w:color="auto"/>
            <w:left w:val="none" w:sz="0" w:space="0" w:color="auto"/>
            <w:bottom w:val="none" w:sz="0" w:space="0" w:color="auto"/>
            <w:right w:val="none" w:sz="0" w:space="0" w:color="auto"/>
          </w:divBdr>
        </w:div>
        <w:div w:id="1904482325">
          <w:marLeft w:val="0"/>
          <w:marRight w:val="0"/>
          <w:marTop w:val="0"/>
          <w:marBottom w:val="0"/>
          <w:divBdr>
            <w:top w:val="none" w:sz="0" w:space="0" w:color="auto"/>
            <w:left w:val="none" w:sz="0" w:space="0" w:color="auto"/>
            <w:bottom w:val="none" w:sz="0" w:space="0" w:color="auto"/>
            <w:right w:val="none" w:sz="0" w:space="0" w:color="auto"/>
          </w:divBdr>
        </w:div>
        <w:div w:id="1932885548">
          <w:marLeft w:val="0"/>
          <w:marRight w:val="0"/>
          <w:marTop w:val="0"/>
          <w:marBottom w:val="0"/>
          <w:divBdr>
            <w:top w:val="none" w:sz="0" w:space="0" w:color="auto"/>
            <w:left w:val="none" w:sz="0" w:space="0" w:color="auto"/>
            <w:bottom w:val="none" w:sz="0" w:space="0" w:color="auto"/>
            <w:right w:val="none" w:sz="0" w:space="0" w:color="auto"/>
          </w:divBdr>
        </w:div>
        <w:div w:id="2129813962">
          <w:marLeft w:val="0"/>
          <w:marRight w:val="0"/>
          <w:marTop w:val="0"/>
          <w:marBottom w:val="0"/>
          <w:divBdr>
            <w:top w:val="none" w:sz="0" w:space="0" w:color="auto"/>
            <w:left w:val="none" w:sz="0" w:space="0" w:color="auto"/>
            <w:bottom w:val="none" w:sz="0" w:space="0" w:color="auto"/>
            <w:right w:val="none" w:sz="0" w:space="0" w:color="auto"/>
          </w:divBdr>
        </w:div>
      </w:divsChild>
    </w:div>
    <w:div w:id="440302179">
      <w:bodyDiv w:val="1"/>
      <w:marLeft w:val="0"/>
      <w:marRight w:val="0"/>
      <w:marTop w:val="0"/>
      <w:marBottom w:val="0"/>
      <w:divBdr>
        <w:top w:val="none" w:sz="0" w:space="0" w:color="auto"/>
        <w:left w:val="none" w:sz="0" w:space="0" w:color="auto"/>
        <w:bottom w:val="none" w:sz="0" w:space="0" w:color="auto"/>
        <w:right w:val="none" w:sz="0" w:space="0" w:color="auto"/>
      </w:divBdr>
    </w:div>
    <w:div w:id="468321243">
      <w:bodyDiv w:val="1"/>
      <w:marLeft w:val="0"/>
      <w:marRight w:val="0"/>
      <w:marTop w:val="0"/>
      <w:marBottom w:val="0"/>
      <w:divBdr>
        <w:top w:val="none" w:sz="0" w:space="0" w:color="auto"/>
        <w:left w:val="none" w:sz="0" w:space="0" w:color="auto"/>
        <w:bottom w:val="none" w:sz="0" w:space="0" w:color="auto"/>
        <w:right w:val="none" w:sz="0" w:space="0" w:color="auto"/>
      </w:divBdr>
    </w:div>
    <w:div w:id="506478938">
      <w:bodyDiv w:val="1"/>
      <w:marLeft w:val="0"/>
      <w:marRight w:val="0"/>
      <w:marTop w:val="0"/>
      <w:marBottom w:val="0"/>
      <w:divBdr>
        <w:top w:val="none" w:sz="0" w:space="0" w:color="auto"/>
        <w:left w:val="none" w:sz="0" w:space="0" w:color="auto"/>
        <w:bottom w:val="none" w:sz="0" w:space="0" w:color="auto"/>
        <w:right w:val="none" w:sz="0" w:space="0" w:color="auto"/>
      </w:divBdr>
    </w:div>
    <w:div w:id="580796862">
      <w:bodyDiv w:val="1"/>
      <w:marLeft w:val="0"/>
      <w:marRight w:val="0"/>
      <w:marTop w:val="0"/>
      <w:marBottom w:val="0"/>
      <w:divBdr>
        <w:top w:val="none" w:sz="0" w:space="0" w:color="auto"/>
        <w:left w:val="none" w:sz="0" w:space="0" w:color="auto"/>
        <w:bottom w:val="none" w:sz="0" w:space="0" w:color="auto"/>
        <w:right w:val="none" w:sz="0" w:space="0" w:color="auto"/>
      </w:divBdr>
      <w:divsChild>
        <w:div w:id="546721465">
          <w:marLeft w:val="0"/>
          <w:marRight w:val="0"/>
          <w:marTop w:val="0"/>
          <w:marBottom w:val="0"/>
          <w:divBdr>
            <w:top w:val="none" w:sz="0" w:space="0" w:color="auto"/>
            <w:left w:val="none" w:sz="0" w:space="0" w:color="auto"/>
            <w:bottom w:val="none" w:sz="0" w:space="0" w:color="auto"/>
            <w:right w:val="none" w:sz="0" w:space="0" w:color="auto"/>
          </w:divBdr>
          <w:divsChild>
            <w:div w:id="10298289">
              <w:marLeft w:val="0"/>
              <w:marRight w:val="0"/>
              <w:marTop w:val="0"/>
              <w:marBottom w:val="0"/>
              <w:divBdr>
                <w:top w:val="none" w:sz="0" w:space="0" w:color="auto"/>
                <w:left w:val="none" w:sz="0" w:space="0" w:color="auto"/>
                <w:bottom w:val="none" w:sz="0" w:space="0" w:color="auto"/>
                <w:right w:val="none" w:sz="0" w:space="0" w:color="auto"/>
              </w:divBdr>
            </w:div>
            <w:div w:id="16473635">
              <w:marLeft w:val="0"/>
              <w:marRight w:val="0"/>
              <w:marTop w:val="0"/>
              <w:marBottom w:val="0"/>
              <w:divBdr>
                <w:top w:val="none" w:sz="0" w:space="0" w:color="auto"/>
                <w:left w:val="none" w:sz="0" w:space="0" w:color="auto"/>
                <w:bottom w:val="none" w:sz="0" w:space="0" w:color="auto"/>
                <w:right w:val="none" w:sz="0" w:space="0" w:color="auto"/>
              </w:divBdr>
            </w:div>
            <w:div w:id="23219202">
              <w:marLeft w:val="0"/>
              <w:marRight w:val="0"/>
              <w:marTop w:val="0"/>
              <w:marBottom w:val="0"/>
              <w:divBdr>
                <w:top w:val="none" w:sz="0" w:space="0" w:color="auto"/>
                <w:left w:val="none" w:sz="0" w:space="0" w:color="auto"/>
                <w:bottom w:val="none" w:sz="0" w:space="0" w:color="auto"/>
                <w:right w:val="none" w:sz="0" w:space="0" w:color="auto"/>
              </w:divBdr>
            </w:div>
            <w:div w:id="32772365">
              <w:marLeft w:val="0"/>
              <w:marRight w:val="0"/>
              <w:marTop w:val="0"/>
              <w:marBottom w:val="0"/>
              <w:divBdr>
                <w:top w:val="none" w:sz="0" w:space="0" w:color="auto"/>
                <w:left w:val="none" w:sz="0" w:space="0" w:color="auto"/>
                <w:bottom w:val="none" w:sz="0" w:space="0" w:color="auto"/>
                <w:right w:val="none" w:sz="0" w:space="0" w:color="auto"/>
              </w:divBdr>
            </w:div>
            <w:div w:id="63111229">
              <w:marLeft w:val="0"/>
              <w:marRight w:val="0"/>
              <w:marTop w:val="0"/>
              <w:marBottom w:val="0"/>
              <w:divBdr>
                <w:top w:val="none" w:sz="0" w:space="0" w:color="auto"/>
                <w:left w:val="none" w:sz="0" w:space="0" w:color="auto"/>
                <w:bottom w:val="none" w:sz="0" w:space="0" w:color="auto"/>
                <w:right w:val="none" w:sz="0" w:space="0" w:color="auto"/>
              </w:divBdr>
            </w:div>
            <w:div w:id="87890995">
              <w:marLeft w:val="0"/>
              <w:marRight w:val="0"/>
              <w:marTop w:val="0"/>
              <w:marBottom w:val="0"/>
              <w:divBdr>
                <w:top w:val="none" w:sz="0" w:space="0" w:color="auto"/>
                <w:left w:val="none" w:sz="0" w:space="0" w:color="auto"/>
                <w:bottom w:val="none" w:sz="0" w:space="0" w:color="auto"/>
                <w:right w:val="none" w:sz="0" w:space="0" w:color="auto"/>
              </w:divBdr>
            </w:div>
            <w:div w:id="98306717">
              <w:marLeft w:val="0"/>
              <w:marRight w:val="0"/>
              <w:marTop w:val="0"/>
              <w:marBottom w:val="0"/>
              <w:divBdr>
                <w:top w:val="none" w:sz="0" w:space="0" w:color="auto"/>
                <w:left w:val="none" w:sz="0" w:space="0" w:color="auto"/>
                <w:bottom w:val="none" w:sz="0" w:space="0" w:color="auto"/>
                <w:right w:val="none" w:sz="0" w:space="0" w:color="auto"/>
              </w:divBdr>
            </w:div>
            <w:div w:id="107823275">
              <w:marLeft w:val="0"/>
              <w:marRight w:val="0"/>
              <w:marTop w:val="0"/>
              <w:marBottom w:val="0"/>
              <w:divBdr>
                <w:top w:val="none" w:sz="0" w:space="0" w:color="auto"/>
                <w:left w:val="none" w:sz="0" w:space="0" w:color="auto"/>
                <w:bottom w:val="none" w:sz="0" w:space="0" w:color="auto"/>
                <w:right w:val="none" w:sz="0" w:space="0" w:color="auto"/>
              </w:divBdr>
            </w:div>
            <w:div w:id="154954717">
              <w:marLeft w:val="0"/>
              <w:marRight w:val="0"/>
              <w:marTop w:val="0"/>
              <w:marBottom w:val="0"/>
              <w:divBdr>
                <w:top w:val="none" w:sz="0" w:space="0" w:color="auto"/>
                <w:left w:val="none" w:sz="0" w:space="0" w:color="auto"/>
                <w:bottom w:val="none" w:sz="0" w:space="0" w:color="auto"/>
                <w:right w:val="none" w:sz="0" w:space="0" w:color="auto"/>
              </w:divBdr>
            </w:div>
            <w:div w:id="219292171">
              <w:marLeft w:val="0"/>
              <w:marRight w:val="0"/>
              <w:marTop w:val="0"/>
              <w:marBottom w:val="0"/>
              <w:divBdr>
                <w:top w:val="none" w:sz="0" w:space="0" w:color="auto"/>
                <w:left w:val="none" w:sz="0" w:space="0" w:color="auto"/>
                <w:bottom w:val="none" w:sz="0" w:space="0" w:color="auto"/>
                <w:right w:val="none" w:sz="0" w:space="0" w:color="auto"/>
              </w:divBdr>
            </w:div>
            <w:div w:id="260650959">
              <w:marLeft w:val="0"/>
              <w:marRight w:val="0"/>
              <w:marTop w:val="0"/>
              <w:marBottom w:val="0"/>
              <w:divBdr>
                <w:top w:val="none" w:sz="0" w:space="0" w:color="auto"/>
                <w:left w:val="none" w:sz="0" w:space="0" w:color="auto"/>
                <w:bottom w:val="none" w:sz="0" w:space="0" w:color="auto"/>
                <w:right w:val="none" w:sz="0" w:space="0" w:color="auto"/>
              </w:divBdr>
            </w:div>
            <w:div w:id="269052950">
              <w:marLeft w:val="0"/>
              <w:marRight w:val="0"/>
              <w:marTop w:val="0"/>
              <w:marBottom w:val="0"/>
              <w:divBdr>
                <w:top w:val="none" w:sz="0" w:space="0" w:color="auto"/>
                <w:left w:val="none" w:sz="0" w:space="0" w:color="auto"/>
                <w:bottom w:val="none" w:sz="0" w:space="0" w:color="auto"/>
                <w:right w:val="none" w:sz="0" w:space="0" w:color="auto"/>
              </w:divBdr>
            </w:div>
            <w:div w:id="273289421">
              <w:marLeft w:val="0"/>
              <w:marRight w:val="0"/>
              <w:marTop w:val="0"/>
              <w:marBottom w:val="0"/>
              <w:divBdr>
                <w:top w:val="none" w:sz="0" w:space="0" w:color="auto"/>
                <w:left w:val="none" w:sz="0" w:space="0" w:color="auto"/>
                <w:bottom w:val="none" w:sz="0" w:space="0" w:color="auto"/>
                <w:right w:val="none" w:sz="0" w:space="0" w:color="auto"/>
              </w:divBdr>
            </w:div>
            <w:div w:id="287712497">
              <w:marLeft w:val="0"/>
              <w:marRight w:val="0"/>
              <w:marTop w:val="0"/>
              <w:marBottom w:val="0"/>
              <w:divBdr>
                <w:top w:val="none" w:sz="0" w:space="0" w:color="auto"/>
                <w:left w:val="none" w:sz="0" w:space="0" w:color="auto"/>
                <w:bottom w:val="none" w:sz="0" w:space="0" w:color="auto"/>
                <w:right w:val="none" w:sz="0" w:space="0" w:color="auto"/>
              </w:divBdr>
            </w:div>
            <w:div w:id="333648046">
              <w:marLeft w:val="0"/>
              <w:marRight w:val="0"/>
              <w:marTop w:val="0"/>
              <w:marBottom w:val="0"/>
              <w:divBdr>
                <w:top w:val="none" w:sz="0" w:space="0" w:color="auto"/>
                <w:left w:val="none" w:sz="0" w:space="0" w:color="auto"/>
                <w:bottom w:val="none" w:sz="0" w:space="0" w:color="auto"/>
                <w:right w:val="none" w:sz="0" w:space="0" w:color="auto"/>
              </w:divBdr>
            </w:div>
            <w:div w:id="415395121">
              <w:marLeft w:val="0"/>
              <w:marRight w:val="0"/>
              <w:marTop w:val="0"/>
              <w:marBottom w:val="0"/>
              <w:divBdr>
                <w:top w:val="none" w:sz="0" w:space="0" w:color="auto"/>
                <w:left w:val="none" w:sz="0" w:space="0" w:color="auto"/>
                <w:bottom w:val="none" w:sz="0" w:space="0" w:color="auto"/>
                <w:right w:val="none" w:sz="0" w:space="0" w:color="auto"/>
              </w:divBdr>
            </w:div>
            <w:div w:id="500702494">
              <w:marLeft w:val="0"/>
              <w:marRight w:val="0"/>
              <w:marTop w:val="0"/>
              <w:marBottom w:val="0"/>
              <w:divBdr>
                <w:top w:val="none" w:sz="0" w:space="0" w:color="auto"/>
                <w:left w:val="none" w:sz="0" w:space="0" w:color="auto"/>
                <w:bottom w:val="none" w:sz="0" w:space="0" w:color="auto"/>
                <w:right w:val="none" w:sz="0" w:space="0" w:color="auto"/>
              </w:divBdr>
            </w:div>
            <w:div w:id="515969775">
              <w:marLeft w:val="0"/>
              <w:marRight w:val="0"/>
              <w:marTop w:val="0"/>
              <w:marBottom w:val="0"/>
              <w:divBdr>
                <w:top w:val="none" w:sz="0" w:space="0" w:color="auto"/>
                <w:left w:val="none" w:sz="0" w:space="0" w:color="auto"/>
                <w:bottom w:val="none" w:sz="0" w:space="0" w:color="auto"/>
                <w:right w:val="none" w:sz="0" w:space="0" w:color="auto"/>
              </w:divBdr>
            </w:div>
            <w:div w:id="554317102">
              <w:marLeft w:val="0"/>
              <w:marRight w:val="0"/>
              <w:marTop w:val="0"/>
              <w:marBottom w:val="0"/>
              <w:divBdr>
                <w:top w:val="none" w:sz="0" w:space="0" w:color="auto"/>
                <w:left w:val="none" w:sz="0" w:space="0" w:color="auto"/>
                <w:bottom w:val="none" w:sz="0" w:space="0" w:color="auto"/>
                <w:right w:val="none" w:sz="0" w:space="0" w:color="auto"/>
              </w:divBdr>
            </w:div>
            <w:div w:id="603614621">
              <w:marLeft w:val="0"/>
              <w:marRight w:val="0"/>
              <w:marTop w:val="0"/>
              <w:marBottom w:val="0"/>
              <w:divBdr>
                <w:top w:val="none" w:sz="0" w:space="0" w:color="auto"/>
                <w:left w:val="none" w:sz="0" w:space="0" w:color="auto"/>
                <w:bottom w:val="none" w:sz="0" w:space="0" w:color="auto"/>
                <w:right w:val="none" w:sz="0" w:space="0" w:color="auto"/>
              </w:divBdr>
            </w:div>
            <w:div w:id="629484266">
              <w:marLeft w:val="0"/>
              <w:marRight w:val="0"/>
              <w:marTop w:val="0"/>
              <w:marBottom w:val="0"/>
              <w:divBdr>
                <w:top w:val="none" w:sz="0" w:space="0" w:color="auto"/>
                <w:left w:val="none" w:sz="0" w:space="0" w:color="auto"/>
                <w:bottom w:val="none" w:sz="0" w:space="0" w:color="auto"/>
                <w:right w:val="none" w:sz="0" w:space="0" w:color="auto"/>
              </w:divBdr>
            </w:div>
            <w:div w:id="647823656">
              <w:marLeft w:val="0"/>
              <w:marRight w:val="0"/>
              <w:marTop w:val="0"/>
              <w:marBottom w:val="0"/>
              <w:divBdr>
                <w:top w:val="none" w:sz="0" w:space="0" w:color="auto"/>
                <w:left w:val="none" w:sz="0" w:space="0" w:color="auto"/>
                <w:bottom w:val="none" w:sz="0" w:space="0" w:color="auto"/>
                <w:right w:val="none" w:sz="0" w:space="0" w:color="auto"/>
              </w:divBdr>
            </w:div>
            <w:div w:id="671033534">
              <w:marLeft w:val="0"/>
              <w:marRight w:val="0"/>
              <w:marTop w:val="0"/>
              <w:marBottom w:val="0"/>
              <w:divBdr>
                <w:top w:val="none" w:sz="0" w:space="0" w:color="auto"/>
                <w:left w:val="none" w:sz="0" w:space="0" w:color="auto"/>
                <w:bottom w:val="none" w:sz="0" w:space="0" w:color="auto"/>
                <w:right w:val="none" w:sz="0" w:space="0" w:color="auto"/>
              </w:divBdr>
            </w:div>
            <w:div w:id="683242598">
              <w:marLeft w:val="0"/>
              <w:marRight w:val="0"/>
              <w:marTop w:val="0"/>
              <w:marBottom w:val="0"/>
              <w:divBdr>
                <w:top w:val="none" w:sz="0" w:space="0" w:color="auto"/>
                <w:left w:val="none" w:sz="0" w:space="0" w:color="auto"/>
                <w:bottom w:val="none" w:sz="0" w:space="0" w:color="auto"/>
                <w:right w:val="none" w:sz="0" w:space="0" w:color="auto"/>
              </w:divBdr>
            </w:div>
            <w:div w:id="820390647">
              <w:marLeft w:val="0"/>
              <w:marRight w:val="0"/>
              <w:marTop w:val="0"/>
              <w:marBottom w:val="0"/>
              <w:divBdr>
                <w:top w:val="none" w:sz="0" w:space="0" w:color="auto"/>
                <w:left w:val="none" w:sz="0" w:space="0" w:color="auto"/>
                <w:bottom w:val="none" w:sz="0" w:space="0" w:color="auto"/>
                <w:right w:val="none" w:sz="0" w:space="0" w:color="auto"/>
              </w:divBdr>
            </w:div>
            <w:div w:id="869297573">
              <w:marLeft w:val="0"/>
              <w:marRight w:val="0"/>
              <w:marTop w:val="0"/>
              <w:marBottom w:val="0"/>
              <w:divBdr>
                <w:top w:val="none" w:sz="0" w:space="0" w:color="auto"/>
                <w:left w:val="none" w:sz="0" w:space="0" w:color="auto"/>
                <w:bottom w:val="none" w:sz="0" w:space="0" w:color="auto"/>
                <w:right w:val="none" w:sz="0" w:space="0" w:color="auto"/>
              </w:divBdr>
            </w:div>
            <w:div w:id="900022769">
              <w:marLeft w:val="0"/>
              <w:marRight w:val="0"/>
              <w:marTop w:val="0"/>
              <w:marBottom w:val="0"/>
              <w:divBdr>
                <w:top w:val="none" w:sz="0" w:space="0" w:color="auto"/>
                <w:left w:val="none" w:sz="0" w:space="0" w:color="auto"/>
                <w:bottom w:val="none" w:sz="0" w:space="0" w:color="auto"/>
                <w:right w:val="none" w:sz="0" w:space="0" w:color="auto"/>
              </w:divBdr>
            </w:div>
            <w:div w:id="927469694">
              <w:marLeft w:val="0"/>
              <w:marRight w:val="0"/>
              <w:marTop w:val="0"/>
              <w:marBottom w:val="0"/>
              <w:divBdr>
                <w:top w:val="none" w:sz="0" w:space="0" w:color="auto"/>
                <w:left w:val="none" w:sz="0" w:space="0" w:color="auto"/>
                <w:bottom w:val="none" w:sz="0" w:space="0" w:color="auto"/>
                <w:right w:val="none" w:sz="0" w:space="0" w:color="auto"/>
              </w:divBdr>
            </w:div>
            <w:div w:id="944583725">
              <w:marLeft w:val="0"/>
              <w:marRight w:val="0"/>
              <w:marTop w:val="0"/>
              <w:marBottom w:val="0"/>
              <w:divBdr>
                <w:top w:val="none" w:sz="0" w:space="0" w:color="auto"/>
                <w:left w:val="none" w:sz="0" w:space="0" w:color="auto"/>
                <w:bottom w:val="none" w:sz="0" w:space="0" w:color="auto"/>
                <w:right w:val="none" w:sz="0" w:space="0" w:color="auto"/>
              </w:divBdr>
            </w:div>
            <w:div w:id="946738446">
              <w:marLeft w:val="0"/>
              <w:marRight w:val="0"/>
              <w:marTop w:val="0"/>
              <w:marBottom w:val="0"/>
              <w:divBdr>
                <w:top w:val="none" w:sz="0" w:space="0" w:color="auto"/>
                <w:left w:val="none" w:sz="0" w:space="0" w:color="auto"/>
                <w:bottom w:val="none" w:sz="0" w:space="0" w:color="auto"/>
                <w:right w:val="none" w:sz="0" w:space="0" w:color="auto"/>
              </w:divBdr>
            </w:div>
            <w:div w:id="955671813">
              <w:marLeft w:val="0"/>
              <w:marRight w:val="0"/>
              <w:marTop w:val="0"/>
              <w:marBottom w:val="0"/>
              <w:divBdr>
                <w:top w:val="none" w:sz="0" w:space="0" w:color="auto"/>
                <w:left w:val="none" w:sz="0" w:space="0" w:color="auto"/>
                <w:bottom w:val="none" w:sz="0" w:space="0" w:color="auto"/>
                <w:right w:val="none" w:sz="0" w:space="0" w:color="auto"/>
              </w:divBdr>
            </w:div>
            <w:div w:id="1012222070">
              <w:marLeft w:val="0"/>
              <w:marRight w:val="0"/>
              <w:marTop w:val="0"/>
              <w:marBottom w:val="0"/>
              <w:divBdr>
                <w:top w:val="none" w:sz="0" w:space="0" w:color="auto"/>
                <w:left w:val="none" w:sz="0" w:space="0" w:color="auto"/>
                <w:bottom w:val="none" w:sz="0" w:space="0" w:color="auto"/>
                <w:right w:val="none" w:sz="0" w:space="0" w:color="auto"/>
              </w:divBdr>
            </w:div>
            <w:div w:id="1014694865">
              <w:marLeft w:val="0"/>
              <w:marRight w:val="0"/>
              <w:marTop w:val="0"/>
              <w:marBottom w:val="0"/>
              <w:divBdr>
                <w:top w:val="none" w:sz="0" w:space="0" w:color="auto"/>
                <w:left w:val="none" w:sz="0" w:space="0" w:color="auto"/>
                <w:bottom w:val="none" w:sz="0" w:space="0" w:color="auto"/>
                <w:right w:val="none" w:sz="0" w:space="0" w:color="auto"/>
              </w:divBdr>
            </w:div>
            <w:div w:id="1058675273">
              <w:marLeft w:val="0"/>
              <w:marRight w:val="0"/>
              <w:marTop w:val="0"/>
              <w:marBottom w:val="0"/>
              <w:divBdr>
                <w:top w:val="none" w:sz="0" w:space="0" w:color="auto"/>
                <w:left w:val="none" w:sz="0" w:space="0" w:color="auto"/>
                <w:bottom w:val="none" w:sz="0" w:space="0" w:color="auto"/>
                <w:right w:val="none" w:sz="0" w:space="0" w:color="auto"/>
              </w:divBdr>
            </w:div>
            <w:div w:id="1059593244">
              <w:marLeft w:val="0"/>
              <w:marRight w:val="0"/>
              <w:marTop w:val="0"/>
              <w:marBottom w:val="0"/>
              <w:divBdr>
                <w:top w:val="none" w:sz="0" w:space="0" w:color="auto"/>
                <w:left w:val="none" w:sz="0" w:space="0" w:color="auto"/>
                <w:bottom w:val="none" w:sz="0" w:space="0" w:color="auto"/>
                <w:right w:val="none" w:sz="0" w:space="0" w:color="auto"/>
              </w:divBdr>
            </w:div>
            <w:div w:id="1096632182">
              <w:marLeft w:val="0"/>
              <w:marRight w:val="0"/>
              <w:marTop w:val="0"/>
              <w:marBottom w:val="0"/>
              <w:divBdr>
                <w:top w:val="none" w:sz="0" w:space="0" w:color="auto"/>
                <w:left w:val="none" w:sz="0" w:space="0" w:color="auto"/>
                <w:bottom w:val="none" w:sz="0" w:space="0" w:color="auto"/>
                <w:right w:val="none" w:sz="0" w:space="0" w:color="auto"/>
              </w:divBdr>
            </w:div>
            <w:div w:id="1098327136">
              <w:marLeft w:val="0"/>
              <w:marRight w:val="0"/>
              <w:marTop w:val="0"/>
              <w:marBottom w:val="0"/>
              <w:divBdr>
                <w:top w:val="none" w:sz="0" w:space="0" w:color="auto"/>
                <w:left w:val="none" w:sz="0" w:space="0" w:color="auto"/>
                <w:bottom w:val="none" w:sz="0" w:space="0" w:color="auto"/>
                <w:right w:val="none" w:sz="0" w:space="0" w:color="auto"/>
              </w:divBdr>
            </w:div>
            <w:div w:id="1149983992">
              <w:marLeft w:val="0"/>
              <w:marRight w:val="0"/>
              <w:marTop w:val="0"/>
              <w:marBottom w:val="0"/>
              <w:divBdr>
                <w:top w:val="none" w:sz="0" w:space="0" w:color="auto"/>
                <w:left w:val="none" w:sz="0" w:space="0" w:color="auto"/>
                <w:bottom w:val="none" w:sz="0" w:space="0" w:color="auto"/>
                <w:right w:val="none" w:sz="0" w:space="0" w:color="auto"/>
              </w:divBdr>
            </w:div>
            <w:div w:id="1161115464">
              <w:marLeft w:val="0"/>
              <w:marRight w:val="0"/>
              <w:marTop w:val="0"/>
              <w:marBottom w:val="0"/>
              <w:divBdr>
                <w:top w:val="none" w:sz="0" w:space="0" w:color="auto"/>
                <w:left w:val="none" w:sz="0" w:space="0" w:color="auto"/>
                <w:bottom w:val="none" w:sz="0" w:space="0" w:color="auto"/>
                <w:right w:val="none" w:sz="0" w:space="0" w:color="auto"/>
              </w:divBdr>
            </w:div>
            <w:div w:id="1181823527">
              <w:marLeft w:val="0"/>
              <w:marRight w:val="0"/>
              <w:marTop w:val="0"/>
              <w:marBottom w:val="0"/>
              <w:divBdr>
                <w:top w:val="none" w:sz="0" w:space="0" w:color="auto"/>
                <w:left w:val="none" w:sz="0" w:space="0" w:color="auto"/>
                <w:bottom w:val="none" w:sz="0" w:space="0" w:color="auto"/>
                <w:right w:val="none" w:sz="0" w:space="0" w:color="auto"/>
              </w:divBdr>
            </w:div>
            <w:div w:id="1193153386">
              <w:marLeft w:val="0"/>
              <w:marRight w:val="0"/>
              <w:marTop w:val="0"/>
              <w:marBottom w:val="0"/>
              <w:divBdr>
                <w:top w:val="none" w:sz="0" w:space="0" w:color="auto"/>
                <w:left w:val="none" w:sz="0" w:space="0" w:color="auto"/>
                <w:bottom w:val="none" w:sz="0" w:space="0" w:color="auto"/>
                <w:right w:val="none" w:sz="0" w:space="0" w:color="auto"/>
              </w:divBdr>
            </w:div>
            <w:div w:id="1231622531">
              <w:marLeft w:val="0"/>
              <w:marRight w:val="0"/>
              <w:marTop w:val="0"/>
              <w:marBottom w:val="0"/>
              <w:divBdr>
                <w:top w:val="none" w:sz="0" w:space="0" w:color="auto"/>
                <w:left w:val="none" w:sz="0" w:space="0" w:color="auto"/>
                <w:bottom w:val="none" w:sz="0" w:space="0" w:color="auto"/>
                <w:right w:val="none" w:sz="0" w:space="0" w:color="auto"/>
              </w:divBdr>
            </w:div>
            <w:div w:id="1235438001">
              <w:marLeft w:val="0"/>
              <w:marRight w:val="0"/>
              <w:marTop w:val="0"/>
              <w:marBottom w:val="0"/>
              <w:divBdr>
                <w:top w:val="none" w:sz="0" w:space="0" w:color="auto"/>
                <w:left w:val="none" w:sz="0" w:space="0" w:color="auto"/>
                <w:bottom w:val="none" w:sz="0" w:space="0" w:color="auto"/>
                <w:right w:val="none" w:sz="0" w:space="0" w:color="auto"/>
              </w:divBdr>
            </w:div>
            <w:div w:id="1254625259">
              <w:marLeft w:val="0"/>
              <w:marRight w:val="0"/>
              <w:marTop w:val="0"/>
              <w:marBottom w:val="0"/>
              <w:divBdr>
                <w:top w:val="none" w:sz="0" w:space="0" w:color="auto"/>
                <w:left w:val="none" w:sz="0" w:space="0" w:color="auto"/>
                <w:bottom w:val="none" w:sz="0" w:space="0" w:color="auto"/>
                <w:right w:val="none" w:sz="0" w:space="0" w:color="auto"/>
              </w:divBdr>
            </w:div>
            <w:div w:id="1338339265">
              <w:marLeft w:val="0"/>
              <w:marRight w:val="0"/>
              <w:marTop w:val="0"/>
              <w:marBottom w:val="0"/>
              <w:divBdr>
                <w:top w:val="none" w:sz="0" w:space="0" w:color="auto"/>
                <w:left w:val="none" w:sz="0" w:space="0" w:color="auto"/>
                <w:bottom w:val="none" w:sz="0" w:space="0" w:color="auto"/>
                <w:right w:val="none" w:sz="0" w:space="0" w:color="auto"/>
              </w:divBdr>
            </w:div>
            <w:div w:id="1345012522">
              <w:marLeft w:val="0"/>
              <w:marRight w:val="0"/>
              <w:marTop w:val="0"/>
              <w:marBottom w:val="0"/>
              <w:divBdr>
                <w:top w:val="none" w:sz="0" w:space="0" w:color="auto"/>
                <w:left w:val="none" w:sz="0" w:space="0" w:color="auto"/>
                <w:bottom w:val="none" w:sz="0" w:space="0" w:color="auto"/>
                <w:right w:val="none" w:sz="0" w:space="0" w:color="auto"/>
              </w:divBdr>
            </w:div>
            <w:div w:id="1368752070">
              <w:marLeft w:val="0"/>
              <w:marRight w:val="0"/>
              <w:marTop w:val="0"/>
              <w:marBottom w:val="0"/>
              <w:divBdr>
                <w:top w:val="none" w:sz="0" w:space="0" w:color="auto"/>
                <w:left w:val="none" w:sz="0" w:space="0" w:color="auto"/>
                <w:bottom w:val="none" w:sz="0" w:space="0" w:color="auto"/>
                <w:right w:val="none" w:sz="0" w:space="0" w:color="auto"/>
              </w:divBdr>
            </w:div>
            <w:div w:id="1412506515">
              <w:marLeft w:val="0"/>
              <w:marRight w:val="0"/>
              <w:marTop w:val="0"/>
              <w:marBottom w:val="0"/>
              <w:divBdr>
                <w:top w:val="none" w:sz="0" w:space="0" w:color="auto"/>
                <w:left w:val="none" w:sz="0" w:space="0" w:color="auto"/>
                <w:bottom w:val="none" w:sz="0" w:space="0" w:color="auto"/>
                <w:right w:val="none" w:sz="0" w:space="0" w:color="auto"/>
              </w:divBdr>
            </w:div>
            <w:div w:id="1428117939">
              <w:marLeft w:val="0"/>
              <w:marRight w:val="0"/>
              <w:marTop w:val="0"/>
              <w:marBottom w:val="0"/>
              <w:divBdr>
                <w:top w:val="none" w:sz="0" w:space="0" w:color="auto"/>
                <w:left w:val="none" w:sz="0" w:space="0" w:color="auto"/>
                <w:bottom w:val="none" w:sz="0" w:space="0" w:color="auto"/>
                <w:right w:val="none" w:sz="0" w:space="0" w:color="auto"/>
              </w:divBdr>
            </w:div>
            <w:div w:id="1449738188">
              <w:marLeft w:val="0"/>
              <w:marRight w:val="0"/>
              <w:marTop w:val="0"/>
              <w:marBottom w:val="0"/>
              <w:divBdr>
                <w:top w:val="none" w:sz="0" w:space="0" w:color="auto"/>
                <w:left w:val="none" w:sz="0" w:space="0" w:color="auto"/>
                <w:bottom w:val="none" w:sz="0" w:space="0" w:color="auto"/>
                <w:right w:val="none" w:sz="0" w:space="0" w:color="auto"/>
              </w:divBdr>
            </w:div>
            <w:div w:id="1468081681">
              <w:marLeft w:val="0"/>
              <w:marRight w:val="0"/>
              <w:marTop w:val="0"/>
              <w:marBottom w:val="0"/>
              <w:divBdr>
                <w:top w:val="none" w:sz="0" w:space="0" w:color="auto"/>
                <w:left w:val="none" w:sz="0" w:space="0" w:color="auto"/>
                <w:bottom w:val="none" w:sz="0" w:space="0" w:color="auto"/>
                <w:right w:val="none" w:sz="0" w:space="0" w:color="auto"/>
              </w:divBdr>
            </w:div>
            <w:div w:id="1593473402">
              <w:marLeft w:val="0"/>
              <w:marRight w:val="0"/>
              <w:marTop w:val="0"/>
              <w:marBottom w:val="0"/>
              <w:divBdr>
                <w:top w:val="none" w:sz="0" w:space="0" w:color="auto"/>
                <w:left w:val="none" w:sz="0" w:space="0" w:color="auto"/>
                <w:bottom w:val="none" w:sz="0" w:space="0" w:color="auto"/>
                <w:right w:val="none" w:sz="0" w:space="0" w:color="auto"/>
              </w:divBdr>
            </w:div>
            <w:div w:id="1633095112">
              <w:marLeft w:val="0"/>
              <w:marRight w:val="0"/>
              <w:marTop w:val="0"/>
              <w:marBottom w:val="0"/>
              <w:divBdr>
                <w:top w:val="none" w:sz="0" w:space="0" w:color="auto"/>
                <w:left w:val="none" w:sz="0" w:space="0" w:color="auto"/>
                <w:bottom w:val="none" w:sz="0" w:space="0" w:color="auto"/>
                <w:right w:val="none" w:sz="0" w:space="0" w:color="auto"/>
              </w:divBdr>
            </w:div>
            <w:div w:id="1647970527">
              <w:marLeft w:val="0"/>
              <w:marRight w:val="0"/>
              <w:marTop w:val="0"/>
              <w:marBottom w:val="0"/>
              <w:divBdr>
                <w:top w:val="none" w:sz="0" w:space="0" w:color="auto"/>
                <w:left w:val="none" w:sz="0" w:space="0" w:color="auto"/>
                <w:bottom w:val="none" w:sz="0" w:space="0" w:color="auto"/>
                <w:right w:val="none" w:sz="0" w:space="0" w:color="auto"/>
              </w:divBdr>
            </w:div>
            <w:div w:id="1702508771">
              <w:marLeft w:val="0"/>
              <w:marRight w:val="0"/>
              <w:marTop w:val="0"/>
              <w:marBottom w:val="0"/>
              <w:divBdr>
                <w:top w:val="none" w:sz="0" w:space="0" w:color="auto"/>
                <w:left w:val="none" w:sz="0" w:space="0" w:color="auto"/>
                <w:bottom w:val="none" w:sz="0" w:space="0" w:color="auto"/>
                <w:right w:val="none" w:sz="0" w:space="0" w:color="auto"/>
              </w:divBdr>
            </w:div>
            <w:div w:id="1730499695">
              <w:marLeft w:val="0"/>
              <w:marRight w:val="0"/>
              <w:marTop w:val="0"/>
              <w:marBottom w:val="0"/>
              <w:divBdr>
                <w:top w:val="none" w:sz="0" w:space="0" w:color="auto"/>
                <w:left w:val="none" w:sz="0" w:space="0" w:color="auto"/>
                <w:bottom w:val="none" w:sz="0" w:space="0" w:color="auto"/>
                <w:right w:val="none" w:sz="0" w:space="0" w:color="auto"/>
              </w:divBdr>
            </w:div>
            <w:div w:id="1744138243">
              <w:marLeft w:val="0"/>
              <w:marRight w:val="0"/>
              <w:marTop w:val="0"/>
              <w:marBottom w:val="0"/>
              <w:divBdr>
                <w:top w:val="none" w:sz="0" w:space="0" w:color="auto"/>
                <w:left w:val="none" w:sz="0" w:space="0" w:color="auto"/>
                <w:bottom w:val="none" w:sz="0" w:space="0" w:color="auto"/>
                <w:right w:val="none" w:sz="0" w:space="0" w:color="auto"/>
              </w:divBdr>
            </w:div>
            <w:div w:id="1749960008">
              <w:marLeft w:val="0"/>
              <w:marRight w:val="0"/>
              <w:marTop w:val="0"/>
              <w:marBottom w:val="0"/>
              <w:divBdr>
                <w:top w:val="none" w:sz="0" w:space="0" w:color="auto"/>
                <w:left w:val="none" w:sz="0" w:space="0" w:color="auto"/>
                <w:bottom w:val="none" w:sz="0" w:space="0" w:color="auto"/>
                <w:right w:val="none" w:sz="0" w:space="0" w:color="auto"/>
              </w:divBdr>
            </w:div>
            <w:div w:id="1823697424">
              <w:marLeft w:val="0"/>
              <w:marRight w:val="0"/>
              <w:marTop w:val="0"/>
              <w:marBottom w:val="0"/>
              <w:divBdr>
                <w:top w:val="none" w:sz="0" w:space="0" w:color="auto"/>
                <w:left w:val="none" w:sz="0" w:space="0" w:color="auto"/>
                <w:bottom w:val="none" w:sz="0" w:space="0" w:color="auto"/>
                <w:right w:val="none" w:sz="0" w:space="0" w:color="auto"/>
              </w:divBdr>
            </w:div>
            <w:div w:id="1825853682">
              <w:marLeft w:val="0"/>
              <w:marRight w:val="0"/>
              <w:marTop w:val="0"/>
              <w:marBottom w:val="0"/>
              <w:divBdr>
                <w:top w:val="none" w:sz="0" w:space="0" w:color="auto"/>
                <w:left w:val="none" w:sz="0" w:space="0" w:color="auto"/>
                <w:bottom w:val="none" w:sz="0" w:space="0" w:color="auto"/>
                <w:right w:val="none" w:sz="0" w:space="0" w:color="auto"/>
              </w:divBdr>
            </w:div>
            <w:div w:id="1833443707">
              <w:marLeft w:val="0"/>
              <w:marRight w:val="0"/>
              <w:marTop w:val="0"/>
              <w:marBottom w:val="0"/>
              <w:divBdr>
                <w:top w:val="none" w:sz="0" w:space="0" w:color="auto"/>
                <w:left w:val="none" w:sz="0" w:space="0" w:color="auto"/>
                <w:bottom w:val="none" w:sz="0" w:space="0" w:color="auto"/>
                <w:right w:val="none" w:sz="0" w:space="0" w:color="auto"/>
              </w:divBdr>
            </w:div>
            <w:div w:id="1896237425">
              <w:marLeft w:val="0"/>
              <w:marRight w:val="0"/>
              <w:marTop w:val="0"/>
              <w:marBottom w:val="0"/>
              <w:divBdr>
                <w:top w:val="none" w:sz="0" w:space="0" w:color="auto"/>
                <w:left w:val="none" w:sz="0" w:space="0" w:color="auto"/>
                <w:bottom w:val="none" w:sz="0" w:space="0" w:color="auto"/>
                <w:right w:val="none" w:sz="0" w:space="0" w:color="auto"/>
              </w:divBdr>
            </w:div>
            <w:div w:id="1930499914">
              <w:marLeft w:val="0"/>
              <w:marRight w:val="0"/>
              <w:marTop w:val="0"/>
              <w:marBottom w:val="0"/>
              <w:divBdr>
                <w:top w:val="none" w:sz="0" w:space="0" w:color="auto"/>
                <w:left w:val="none" w:sz="0" w:space="0" w:color="auto"/>
                <w:bottom w:val="none" w:sz="0" w:space="0" w:color="auto"/>
                <w:right w:val="none" w:sz="0" w:space="0" w:color="auto"/>
              </w:divBdr>
            </w:div>
            <w:div w:id="1948193952">
              <w:marLeft w:val="0"/>
              <w:marRight w:val="0"/>
              <w:marTop w:val="0"/>
              <w:marBottom w:val="0"/>
              <w:divBdr>
                <w:top w:val="none" w:sz="0" w:space="0" w:color="auto"/>
                <w:left w:val="none" w:sz="0" w:space="0" w:color="auto"/>
                <w:bottom w:val="none" w:sz="0" w:space="0" w:color="auto"/>
                <w:right w:val="none" w:sz="0" w:space="0" w:color="auto"/>
              </w:divBdr>
            </w:div>
            <w:div w:id="2019693836">
              <w:marLeft w:val="0"/>
              <w:marRight w:val="0"/>
              <w:marTop w:val="0"/>
              <w:marBottom w:val="0"/>
              <w:divBdr>
                <w:top w:val="none" w:sz="0" w:space="0" w:color="auto"/>
                <w:left w:val="none" w:sz="0" w:space="0" w:color="auto"/>
                <w:bottom w:val="none" w:sz="0" w:space="0" w:color="auto"/>
                <w:right w:val="none" w:sz="0" w:space="0" w:color="auto"/>
              </w:divBdr>
            </w:div>
            <w:div w:id="2038194584">
              <w:marLeft w:val="0"/>
              <w:marRight w:val="0"/>
              <w:marTop w:val="0"/>
              <w:marBottom w:val="0"/>
              <w:divBdr>
                <w:top w:val="none" w:sz="0" w:space="0" w:color="auto"/>
                <w:left w:val="none" w:sz="0" w:space="0" w:color="auto"/>
                <w:bottom w:val="none" w:sz="0" w:space="0" w:color="auto"/>
                <w:right w:val="none" w:sz="0" w:space="0" w:color="auto"/>
              </w:divBdr>
            </w:div>
            <w:div w:id="2091072413">
              <w:marLeft w:val="0"/>
              <w:marRight w:val="0"/>
              <w:marTop w:val="0"/>
              <w:marBottom w:val="0"/>
              <w:divBdr>
                <w:top w:val="none" w:sz="0" w:space="0" w:color="auto"/>
                <w:left w:val="none" w:sz="0" w:space="0" w:color="auto"/>
                <w:bottom w:val="none" w:sz="0" w:space="0" w:color="auto"/>
                <w:right w:val="none" w:sz="0" w:space="0" w:color="auto"/>
              </w:divBdr>
            </w:div>
            <w:div w:id="2108844621">
              <w:marLeft w:val="0"/>
              <w:marRight w:val="0"/>
              <w:marTop w:val="0"/>
              <w:marBottom w:val="0"/>
              <w:divBdr>
                <w:top w:val="none" w:sz="0" w:space="0" w:color="auto"/>
                <w:left w:val="none" w:sz="0" w:space="0" w:color="auto"/>
                <w:bottom w:val="none" w:sz="0" w:space="0" w:color="auto"/>
                <w:right w:val="none" w:sz="0" w:space="0" w:color="auto"/>
              </w:divBdr>
            </w:div>
            <w:div w:id="21311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4773">
      <w:bodyDiv w:val="1"/>
      <w:marLeft w:val="0"/>
      <w:marRight w:val="0"/>
      <w:marTop w:val="0"/>
      <w:marBottom w:val="0"/>
      <w:divBdr>
        <w:top w:val="none" w:sz="0" w:space="0" w:color="auto"/>
        <w:left w:val="none" w:sz="0" w:space="0" w:color="auto"/>
        <w:bottom w:val="none" w:sz="0" w:space="0" w:color="auto"/>
        <w:right w:val="none" w:sz="0" w:space="0" w:color="auto"/>
      </w:divBdr>
    </w:div>
    <w:div w:id="683633766">
      <w:bodyDiv w:val="1"/>
      <w:marLeft w:val="0"/>
      <w:marRight w:val="0"/>
      <w:marTop w:val="0"/>
      <w:marBottom w:val="0"/>
      <w:divBdr>
        <w:top w:val="none" w:sz="0" w:space="0" w:color="auto"/>
        <w:left w:val="none" w:sz="0" w:space="0" w:color="auto"/>
        <w:bottom w:val="none" w:sz="0" w:space="0" w:color="auto"/>
        <w:right w:val="none" w:sz="0" w:space="0" w:color="auto"/>
      </w:divBdr>
    </w:div>
    <w:div w:id="738215962">
      <w:bodyDiv w:val="1"/>
      <w:marLeft w:val="0"/>
      <w:marRight w:val="0"/>
      <w:marTop w:val="0"/>
      <w:marBottom w:val="0"/>
      <w:divBdr>
        <w:top w:val="none" w:sz="0" w:space="0" w:color="auto"/>
        <w:left w:val="none" w:sz="0" w:space="0" w:color="auto"/>
        <w:bottom w:val="none" w:sz="0" w:space="0" w:color="auto"/>
        <w:right w:val="none" w:sz="0" w:space="0" w:color="auto"/>
      </w:divBdr>
    </w:div>
    <w:div w:id="742994477">
      <w:bodyDiv w:val="1"/>
      <w:marLeft w:val="0"/>
      <w:marRight w:val="0"/>
      <w:marTop w:val="0"/>
      <w:marBottom w:val="0"/>
      <w:divBdr>
        <w:top w:val="none" w:sz="0" w:space="0" w:color="auto"/>
        <w:left w:val="none" w:sz="0" w:space="0" w:color="auto"/>
        <w:bottom w:val="none" w:sz="0" w:space="0" w:color="auto"/>
        <w:right w:val="none" w:sz="0" w:space="0" w:color="auto"/>
      </w:divBdr>
    </w:div>
    <w:div w:id="789275987">
      <w:bodyDiv w:val="1"/>
      <w:marLeft w:val="0"/>
      <w:marRight w:val="0"/>
      <w:marTop w:val="0"/>
      <w:marBottom w:val="0"/>
      <w:divBdr>
        <w:top w:val="none" w:sz="0" w:space="0" w:color="auto"/>
        <w:left w:val="none" w:sz="0" w:space="0" w:color="auto"/>
        <w:bottom w:val="none" w:sz="0" w:space="0" w:color="auto"/>
        <w:right w:val="none" w:sz="0" w:space="0" w:color="auto"/>
      </w:divBdr>
    </w:div>
    <w:div w:id="816606342">
      <w:bodyDiv w:val="1"/>
      <w:marLeft w:val="0"/>
      <w:marRight w:val="0"/>
      <w:marTop w:val="0"/>
      <w:marBottom w:val="0"/>
      <w:divBdr>
        <w:top w:val="none" w:sz="0" w:space="0" w:color="auto"/>
        <w:left w:val="none" w:sz="0" w:space="0" w:color="auto"/>
        <w:bottom w:val="none" w:sz="0" w:space="0" w:color="auto"/>
        <w:right w:val="none" w:sz="0" w:space="0" w:color="auto"/>
      </w:divBdr>
    </w:div>
    <w:div w:id="822895822">
      <w:bodyDiv w:val="1"/>
      <w:marLeft w:val="0"/>
      <w:marRight w:val="0"/>
      <w:marTop w:val="0"/>
      <w:marBottom w:val="0"/>
      <w:divBdr>
        <w:top w:val="none" w:sz="0" w:space="0" w:color="auto"/>
        <w:left w:val="none" w:sz="0" w:space="0" w:color="auto"/>
        <w:bottom w:val="none" w:sz="0" w:space="0" w:color="auto"/>
        <w:right w:val="none" w:sz="0" w:space="0" w:color="auto"/>
      </w:divBdr>
    </w:div>
    <w:div w:id="836655910">
      <w:bodyDiv w:val="1"/>
      <w:marLeft w:val="0"/>
      <w:marRight w:val="0"/>
      <w:marTop w:val="0"/>
      <w:marBottom w:val="0"/>
      <w:divBdr>
        <w:top w:val="none" w:sz="0" w:space="0" w:color="auto"/>
        <w:left w:val="none" w:sz="0" w:space="0" w:color="auto"/>
        <w:bottom w:val="none" w:sz="0" w:space="0" w:color="auto"/>
        <w:right w:val="none" w:sz="0" w:space="0" w:color="auto"/>
      </w:divBdr>
      <w:divsChild>
        <w:div w:id="128479361">
          <w:marLeft w:val="0"/>
          <w:marRight w:val="0"/>
          <w:marTop w:val="0"/>
          <w:marBottom w:val="0"/>
          <w:divBdr>
            <w:top w:val="none" w:sz="0" w:space="0" w:color="auto"/>
            <w:left w:val="none" w:sz="0" w:space="0" w:color="auto"/>
            <w:bottom w:val="none" w:sz="0" w:space="0" w:color="auto"/>
            <w:right w:val="none" w:sz="0" w:space="0" w:color="auto"/>
          </w:divBdr>
        </w:div>
        <w:div w:id="177626408">
          <w:marLeft w:val="0"/>
          <w:marRight w:val="0"/>
          <w:marTop w:val="0"/>
          <w:marBottom w:val="0"/>
          <w:divBdr>
            <w:top w:val="none" w:sz="0" w:space="0" w:color="auto"/>
            <w:left w:val="none" w:sz="0" w:space="0" w:color="auto"/>
            <w:bottom w:val="none" w:sz="0" w:space="0" w:color="auto"/>
            <w:right w:val="none" w:sz="0" w:space="0" w:color="auto"/>
          </w:divBdr>
        </w:div>
        <w:div w:id="248465323">
          <w:marLeft w:val="0"/>
          <w:marRight w:val="0"/>
          <w:marTop w:val="0"/>
          <w:marBottom w:val="0"/>
          <w:divBdr>
            <w:top w:val="none" w:sz="0" w:space="0" w:color="auto"/>
            <w:left w:val="none" w:sz="0" w:space="0" w:color="auto"/>
            <w:bottom w:val="none" w:sz="0" w:space="0" w:color="auto"/>
            <w:right w:val="none" w:sz="0" w:space="0" w:color="auto"/>
          </w:divBdr>
        </w:div>
        <w:div w:id="275648267">
          <w:marLeft w:val="0"/>
          <w:marRight w:val="0"/>
          <w:marTop w:val="0"/>
          <w:marBottom w:val="0"/>
          <w:divBdr>
            <w:top w:val="none" w:sz="0" w:space="0" w:color="auto"/>
            <w:left w:val="none" w:sz="0" w:space="0" w:color="auto"/>
            <w:bottom w:val="none" w:sz="0" w:space="0" w:color="auto"/>
            <w:right w:val="none" w:sz="0" w:space="0" w:color="auto"/>
          </w:divBdr>
        </w:div>
        <w:div w:id="355666617">
          <w:marLeft w:val="0"/>
          <w:marRight w:val="0"/>
          <w:marTop w:val="0"/>
          <w:marBottom w:val="0"/>
          <w:divBdr>
            <w:top w:val="none" w:sz="0" w:space="0" w:color="auto"/>
            <w:left w:val="none" w:sz="0" w:space="0" w:color="auto"/>
            <w:bottom w:val="none" w:sz="0" w:space="0" w:color="auto"/>
            <w:right w:val="none" w:sz="0" w:space="0" w:color="auto"/>
          </w:divBdr>
        </w:div>
        <w:div w:id="440417627">
          <w:marLeft w:val="0"/>
          <w:marRight w:val="0"/>
          <w:marTop w:val="0"/>
          <w:marBottom w:val="0"/>
          <w:divBdr>
            <w:top w:val="none" w:sz="0" w:space="0" w:color="auto"/>
            <w:left w:val="none" w:sz="0" w:space="0" w:color="auto"/>
            <w:bottom w:val="none" w:sz="0" w:space="0" w:color="auto"/>
            <w:right w:val="none" w:sz="0" w:space="0" w:color="auto"/>
          </w:divBdr>
        </w:div>
        <w:div w:id="892042913">
          <w:marLeft w:val="0"/>
          <w:marRight w:val="0"/>
          <w:marTop w:val="0"/>
          <w:marBottom w:val="0"/>
          <w:divBdr>
            <w:top w:val="none" w:sz="0" w:space="0" w:color="auto"/>
            <w:left w:val="none" w:sz="0" w:space="0" w:color="auto"/>
            <w:bottom w:val="none" w:sz="0" w:space="0" w:color="auto"/>
            <w:right w:val="none" w:sz="0" w:space="0" w:color="auto"/>
          </w:divBdr>
        </w:div>
        <w:div w:id="901212061">
          <w:marLeft w:val="0"/>
          <w:marRight w:val="0"/>
          <w:marTop w:val="0"/>
          <w:marBottom w:val="0"/>
          <w:divBdr>
            <w:top w:val="none" w:sz="0" w:space="0" w:color="auto"/>
            <w:left w:val="none" w:sz="0" w:space="0" w:color="auto"/>
            <w:bottom w:val="none" w:sz="0" w:space="0" w:color="auto"/>
            <w:right w:val="none" w:sz="0" w:space="0" w:color="auto"/>
          </w:divBdr>
        </w:div>
        <w:div w:id="1229414373">
          <w:marLeft w:val="0"/>
          <w:marRight w:val="0"/>
          <w:marTop w:val="0"/>
          <w:marBottom w:val="0"/>
          <w:divBdr>
            <w:top w:val="none" w:sz="0" w:space="0" w:color="auto"/>
            <w:left w:val="none" w:sz="0" w:space="0" w:color="auto"/>
            <w:bottom w:val="none" w:sz="0" w:space="0" w:color="auto"/>
            <w:right w:val="none" w:sz="0" w:space="0" w:color="auto"/>
          </w:divBdr>
        </w:div>
        <w:div w:id="1357386204">
          <w:marLeft w:val="0"/>
          <w:marRight w:val="0"/>
          <w:marTop w:val="0"/>
          <w:marBottom w:val="0"/>
          <w:divBdr>
            <w:top w:val="none" w:sz="0" w:space="0" w:color="auto"/>
            <w:left w:val="none" w:sz="0" w:space="0" w:color="auto"/>
            <w:bottom w:val="none" w:sz="0" w:space="0" w:color="auto"/>
            <w:right w:val="none" w:sz="0" w:space="0" w:color="auto"/>
          </w:divBdr>
        </w:div>
        <w:div w:id="1541744578">
          <w:marLeft w:val="0"/>
          <w:marRight w:val="0"/>
          <w:marTop w:val="0"/>
          <w:marBottom w:val="0"/>
          <w:divBdr>
            <w:top w:val="none" w:sz="0" w:space="0" w:color="auto"/>
            <w:left w:val="none" w:sz="0" w:space="0" w:color="auto"/>
            <w:bottom w:val="none" w:sz="0" w:space="0" w:color="auto"/>
            <w:right w:val="none" w:sz="0" w:space="0" w:color="auto"/>
          </w:divBdr>
        </w:div>
        <w:div w:id="1771391840">
          <w:marLeft w:val="0"/>
          <w:marRight w:val="0"/>
          <w:marTop w:val="0"/>
          <w:marBottom w:val="0"/>
          <w:divBdr>
            <w:top w:val="none" w:sz="0" w:space="0" w:color="auto"/>
            <w:left w:val="none" w:sz="0" w:space="0" w:color="auto"/>
            <w:bottom w:val="none" w:sz="0" w:space="0" w:color="auto"/>
            <w:right w:val="none" w:sz="0" w:space="0" w:color="auto"/>
          </w:divBdr>
        </w:div>
        <w:div w:id="2006325000">
          <w:marLeft w:val="0"/>
          <w:marRight w:val="0"/>
          <w:marTop w:val="0"/>
          <w:marBottom w:val="0"/>
          <w:divBdr>
            <w:top w:val="none" w:sz="0" w:space="0" w:color="auto"/>
            <w:left w:val="none" w:sz="0" w:space="0" w:color="auto"/>
            <w:bottom w:val="none" w:sz="0" w:space="0" w:color="auto"/>
            <w:right w:val="none" w:sz="0" w:space="0" w:color="auto"/>
          </w:divBdr>
        </w:div>
        <w:div w:id="2109304443">
          <w:marLeft w:val="0"/>
          <w:marRight w:val="0"/>
          <w:marTop w:val="0"/>
          <w:marBottom w:val="0"/>
          <w:divBdr>
            <w:top w:val="none" w:sz="0" w:space="0" w:color="auto"/>
            <w:left w:val="none" w:sz="0" w:space="0" w:color="auto"/>
            <w:bottom w:val="none" w:sz="0" w:space="0" w:color="auto"/>
            <w:right w:val="none" w:sz="0" w:space="0" w:color="auto"/>
          </w:divBdr>
        </w:div>
      </w:divsChild>
    </w:div>
    <w:div w:id="867371034">
      <w:bodyDiv w:val="1"/>
      <w:marLeft w:val="0"/>
      <w:marRight w:val="0"/>
      <w:marTop w:val="0"/>
      <w:marBottom w:val="0"/>
      <w:divBdr>
        <w:top w:val="none" w:sz="0" w:space="0" w:color="auto"/>
        <w:left w:val="none" w:sz="0" w:space="0" w:color="auto"/>
        <w:bottom w:val="none" w:sz="0" w:space="0" w:color="auto"/>
        <w:right w:val="none" w:sz="0" w:space="0" w:color="auto"/>
      </w:divBdr>
    </w:div>
    <w:div w:id="886603275">
      <w:bodyDiv w:val="1"/>
      <w:marLeft w:val="0"/>
      <w:marRight w:val="0"/>
      <w:marTop w:val="0"/>
      <w:marBottom w:val="0"/>
      <w:divBdr>
        <w:top w:val="none" w:sz="0" w:space="0" w:color="auto"/>
        <w:left w:val="none" w:sz="0" w:space="0" w:color="auto"/>
        <w:bottom w:val="none" w:sz="0" w:space="0" w:color="auto"/>
        <w:right w:val="none" w:sz="0" w:space="0" w:color="auto"/>
      </w:divBdr>
    </w:div>
    <w:div w:id="896742104">
      <w:bodyDiv w:val="1"/>
      <w:marLeft w:val="0"/>
      <w:marRight w:val="0"/>
      <w:marTop w:val="0"/>
      <w:marBottom w:val="0"/>
      <w:divBdr>
        <w:top w:val="none" w:sz="0" w:space="0" w:color="auto"/>
        <w:left w:val="none" w:sz="0" w:space="0" w:color="auto"/>
        <w:bottom w:val="none" w:sz="0" w:space="0" w:color="auto"/>
        <w:right w:val="none" w:sz="0" w:space="0" w:color="auto"/>
      </w:divBdr>
    </w:div>
    <w:div w:id="940071391">
      <w:bodyDiv w:val="1"/>
      <w:marLeft w:val="0"/>
      <w:marRight w:val="0"/>
      <w:marTop w:val="0"/>
      <w:marBottom w:val="0"/>
      <w:divBdr>
        <w:top w:val="none" w:sz="0" w:space="0" w:color="auto"/>
        <w:left w:val="none" w:sz="0" w:space="0" w:color="auto"/>
        <w:bottom w:val="none" w:sz="0" w:space="0" w:color="auto"/>
        <w:right w:val="none" w:sz="0" w:space="0" w:color="auto"/>
      </w:divBdr>
    </w:div>
    <w:div w:id="944339691">
      <w:bodyDiv w:val="1"/>
      <w:marLeft w:val="0"/>
      <w:marRight w:val="0"/>
      <w:marTop w:val="0"/>
      <w:marBottom w:val="0"/>
      <w:divBdr>
        <w:top w:val="none" w:sz="0" w:space="0" w:color="auto"/>
        <w:left w:val="none" w:sz="0" w:space="0" w:color="auto"/>
        <w:bottom w:val="none" w:sz="0" w:space="0" w:color="auto"/>
        <w:right w:val="none" w:sz="0" w:space="0" w:color="auto"/>
      </w:divBdr>
    </w:div>
    <w:div w:id="975112384">
      <w:bodyDiv w:val="1"/>
      <w:marLeft w:val="0"/>
      <w:marRight w:val="0"/>
      <w:marTop w:val="0"/>
      <w:marBottom w:val="0"/>
      <w:divBdr>
        <w:top w:val="none" w:sz="0" w:space="0" w:color="auto"/>
        <w:left w:val="none" w:sz="0" w:space="0" w:color="auto"/>
        <w:bottom w:val="none" w:sz="0" w:space="0" w:color="auto"/>
        <w:right w:val="none" w:sz="0" w:space="0" w:color="auto"/>
      </w:divBdr>
    </w:div>
    <w:div w:id="991718009">
      <w:bodyDiv w:val="1"/>
      <w:marLeft w:val="0"/>
      <w:marRight w:val="0"/>
      <w:marTop w:val="0"/>
      <w:marBottom w:val="0"/>
      <w:divBdr>
        <w:top w:val="none" w:sz="0" w:space="0" w:color="auto"/>
        <w:left w:val="none" w:sz="0" w:space="0" w:color="auto"/>
        <w:bottom w:val="none" w:sz="0" w:space="0" w:color="auto"/>
        <w:right w:val="none" w:sz="0" w:space="0" w:color="auto"/>
      </w:divBdr>
    </w:div>
    <w:div w:id="995182842">
      <w:bodyDiv w:val="1"/>
      <w:marLeft w:val="0"/>
      <w:marRight w:val="0"/>
      <w:marTop w:val="0"/>
      <w:marBottom w:val="0"/>
      <w:divBdr>
        <w:top w:val="none" w:sz="0" w:space="0" w:color="auto"/>
        <w:left w:val="none" w:sz="0" w:space="0" w:color="auto"/>
        <w:bottom w:val="none" w:sz="0" w:space="0" w:color="auto"/>
        <w:right w:val="none" w:sz="0" w:space="0" w:color="auto"/>
      </w:divBdr>
    </w:div>
    <w:div w:id="1024594767">
      <w:bodyDiv w:val="1"/>
      <w:marLeft w:val="0"/>
      <w:marRight w:val="0"/>
      <w:marTop w:val="0"/>
      <w:marBottom w:val="0"/>
      <w:divBdr>
        <w:top w:val="none" w:sz="0" w:space="0" w:color="auto"/>
        <w:left w:val="none" w:sz="0" w:space="0" w:color="auto"/>
        <w:bottom w:val="none" w:sz="0" w:space="0" w:color="auto"/>
        <w:right w:val="none" w:sz="0" w:space="0" w:color="auto"/>
      </w:divBdr>
    </w:div>
    <w:div w:id="1030767153">
      <w:bodyDiv w:val="1"/>
      <w:marLeft w:val="0"/>
      <w:marRight w:val="0"/>
      <w:marTop w:val="0"/>
      <w:marBottom w:val="0"/>
      <w:divBdr>
        <w:top w:val="none" w:sz="0" w:space="0" w:color="auto"/>
        <w:left w:val="none" w:sz="0" w:space="0" w:color="auto"/>
        <w:bottom w:val="none" w:sz="0" w:space="0" w:color="auto"/>
        <w:right w:val="none" w:sz="0" w:space="0" w:color="auto"/>
      </w:divBdr>
    </w:div>
    <w:div w:id="1036269932">
      <w:bodyDiv w:val="1"/>
      <w:marLeft w:val="0"/>
      <w:marRight w:val="0"/>
      <w:marTop w:val="0"/>
      <w:marBottom w:val="0"/>
      <w:divBdr>
        <w:top w:val="none" w:sz="0" w:space="0" w:color="auto"/>
        <w:left w:val="none" w:sz="0" w:space="0" w:color="auto"/>
        <w:bottom w:val="none" w:sz="0" w:space="0" w:color="auto"/>
        <w:right w:val="none" w:sz="0" w:space="0" w:color="auto"/>
      </w:divBdr>
    </w:div>
    <w:div w:id="1050419436">
      <w:bodyDiv w:val="1"/>
      <w:marLeft w:val="0"/>
      <w:marRight w:val="0"/>
      <w:marTop w:val="0"/>
      <w:marBottom w:val="0"/>
      <w:divBdr>
        <w:top w:val="none" w:sz="0" w:space="0" w:color="auto"/>
        <w:left w:val="none" w:sz="0" w:space="0" w:color="auto"/>
        <w:bottom w:val="none" w:sz="0" w:space="0" w:color="auto"/>
        <w:right w:val="none" w:sz="0" w:space="0" w:color="auto"/>
      </w:divBdr>
    </w:div>
    <w:div w:id="1099447602">
      <w:bodyDiv w:val="1"/>
      <w:marLeft w:val="0"/>
      <w:marRight w:val="0"/>
      <w:marTop w:val="0"/>
      <w:marBottom w:val="0"/>
      <w:divBdr>
        <w:top w:val="none" w:sz="0" w:space="0" w:color="auto"/>
        <w:left w:val="none" w:sz="0" w:space="0" w:color="auto"/>
        <w:bottom w:val="none" w:sz="0" w:space="0" w:color="auto"/>
        <w:right w:val="none" w:sz="0" w:space="0" w:color="auto"/>
      </w:divBdr>
    </w:div>
    <w:div w:id="1198931676">
      <w:bodyDiv w:val="1"/>
      <w:marLeft w:val="0"/>
      <w:marRight w:val="0"/>
      <w:marTop w:val="0"/>
      <w:marBottom w:val="0"/>
      <w:divBdr>
        <w:top w:val="none" w:sz="0" w:space="0" w:color="auto"/>
        <w:left w:val="none" w:sz="0" w:space="0" w:color="auto"/>
        <w:bottom w:val="none" w:sz="0" w:space="0" w:color="auto"/>
        <w:right w:val="none" w:sz="0" w:space="0" w:color="auto"/>
      </w:divBdr>
    </w:div>
    <w:div w:id="1250313715">
      <w:bodyDiv w:val="1"/>
      <w:marLeft w:val="0"/>
      <w:marRight w:val="0"/>
      <w:marTop w:val="0"/>
      <w:marBottom w:val="0"/>
      <w:divBdr>
        <w:top w:val="none" w:sz="0" w:space="0" w:color="auto"/>
        <w:left w:val="none" w:sz="0" w:space="0" w:color="auto"/>
        <w:bottom w:val="none" w:sz="0" w:space="0" w:color="auto"/>
        <w:right w:val="none" w:sz="0" w:space="0" w:color="auto"/>
      </w:divBdr>
    </w:div>
    <w:div w:id="1252277437">
      <w:bodyDiv w:val="1"/>
      <w:marLeft w:val="0"/>
      <w:marRight w:val="0"/>
      <w:marTop w:val="0"/>
      <w:marBottom w:val="0"/>
      <w:divBdr>
        <w:top w:val="none" w:sz="0" w:space="0" w:color="auto"/>
        <w:left w:val="none" w:sz="0" w:space="0" w:color="auto"/>
        <w:bottom w:val="none" w:sz="0" w:space="0" w:color="auto"/>
        <w:right w:val="none" w:sz="0" w:space="0" w:color="auto"/>
      </w:divBdr>
    </w:div>
    <w:div w:id="1258364168">
      <w:bodyDiv w:val="1"/>
      <w:marLeft w:val="0"/>
      <w:marRight w:val="0"/>
      <w:marTop w:val="0"/>
      <w:marBottom w:val="0"/>
      <w:divBdr>
        <w:top w:val="none" w:sz="0" w:space="0" w:color="auto"/>
        <w:left w:val="none" w:sz="0" w:space="0" w:color="auto"/>
        <w:bottom w:val="none" w:sz="0" w:space="0" w:color="auto"/>
        <w:right w:val="none" w:sz="0" w:space="0" w:color="auto"/>
      </w:divBdr>
    </w:div>
    <w:div w:id="1285312494">
      <w:bodyDiv w:val="1"/>
      <w:marLeft w:val="0"/>
      <w:marRight w:val="0"/>
      <w:marTop w:val="0"/>
      <w:marBottom w:val="0"/>
      <w:divBdr>
        <w:top w:val="none" w:sz="0" w:space="0" w:color="auto"/>
        <w:left w:val="none" w:sz="0" w:space="0" w:color="auto"/>
        <w:bottom w:val="none" w:sz="0" w:space="0" w:color="auto"/>
        <w:right w:val="none" w:sz="0" w:space="0" w:color="auto"/>
      </w:divBdr>
    </w:div>
    <w:div w:id="1286883796">
      <w:bodyDiv w:val="1"/>
      <w:marLeft w:val="0"/>
      <w:marRight w:val="0"/>
      <w:marTop w:val="0"/>
      <w:marBottom w:val="0"/>
      <w:divBdr>
        <w:top w:val="none" w:sz="0" w:space="0" w:color="auto"/>
        <w:left w:val="none" w:sz="0" w:space="0" w:color="auto"/>
        <w:bottom w:val="none" w:sz="0" w:space="0" w:color="auto"/>
        <w:right w:val="none" w:sz="0" w:space="0" w:color="auto"/>
      </w:divBdr>
    </w:div>
    <w:div w:id="1317026866">
      <w:bodyDiv w:val="1"/>
      <w:marLeft w:val="0"/>
      <w:marRight w:val="0"/>
      <w:marTop w:val="0"/>
      <w:marBottom w:val="0"/>
      <w:divBdr>
        <w:top w:val="none" w:sz="0" w:space="0" w:color="auto"/>
        <w:left w:val="none" w:sz="0" w:space="0" w:color="auto"/>
        <w:bottom w:val="none" w:sz="0" w:space="0" w:color="auto"/>
        <w:right w:val="none" w:sz="0" w:space="0" w:color="auto"/>
      </w:divBdr>
    </w:div>
    <w:div w:id="1324352853">
      <w:bodyDiv w:val="1"/>
      <w:marLeft w:val="0"/>
      <w:marRight w:val="0"/>
      <w:marTop w:val="0"/>
      <w:marBottom w:val="0"/>
      <w:divBdr>
        <w:top w:val="none" w:sz="0" w:space="0" w:color="auto"/>
        <w:left w:val="none" w:sz="0" w:space="0" w:color="auto"/>
        <w:bottom w:val="none" w:sz="0" w:space="0" w:color="auto"/>
        <w:right w:val="none" w:sz="0" w:space="0" w:color="auto"/>
      </w:divBdr>
    </w:div>
    <w:div w:id="1336803429">
      <w:bodyDiv w:val="1"/>
      <w:marLeft w:val="0"/>
      <w:marRight w:val="0"/>
      <w:marTop w:val="0"/>
      <w:marBottom w:val="0"/>
      <w:divBdr>
        <w:top w:val="none" w:sz="0" w:space="0" w:color="auto"/>
        <w:left w:val="none" w:sz="0" w:space="0" w:color="auto"/>
        <w:bottom w:val="none" w:sz="0" w:space="0" w:color="auto"/>
        <w:right w:val="none" w:sz="0" w:space="0" w:color="auto"/>
      </w:divBdr>
    </w:div>
    <w:div w:id="1355379958">
      <w:bodyDiv w:val="1"/>
      <w:marLeft w:val="0"/>
      <w:marRight w:val="0"/>
      <w:marTop w:val="0"/>
      <w:marBottom w:val="0"/>
      <w:divBdr>
        <w:top w:val="none" w:sz="0" w:space="0" w:color="auto"/>
        <w:left w:val="none" w:sz="0" w:space="0" w:color="auto"/>
        <w:bottom w:val="none" w:sz="0" w:space="0" w:color="auto"/>
        <w:right w:val="none" w:sz="0" w:space="0" w:color="auto"/>
      </w:divBdr>
    </w:div>
    <w:div w:id="1375739770">
      <w:bodyDiv w:val="1"/>
      <w:marLeft w:val="0"/>
      <w:marRight w:val="0"/>
      <w:marTop w:val="0"/>
      <w:marBottom w:val="0"/>
      <w:divBdr>
        <w:top w:val="none" w:sz="0" w:space="0" w:color="auto"/>
        <w:left w:val="none" w:sz="0" w:space="0" w:color="auto"/>
        <w:bottom w:val="none" w:sz="0" w:space="0" w:color="auto"/>
        <w:right w:val="none" w:sz="0" w:space="0" w:color="auto"/>
      </w:divBdr>
    </w:div>
    <w:div w:id="1413307897">
      <w:bodyDiv w:val="1"/>
      <w:marLeft w:val="0"/>
      <w:marRight w:val="0"/>
      <w:marTop w:val="0"/>
      <w:marBottom w:val="0"/>
      <w:divBdr>
        <w:top w:val="none" w:sz="0" w:space="0" w:color="auto"/>
        <w:left w:val="none" w:sz="0" w:space="0" w:color="auto"/>
        <w:bottom w:val="none" w:sz="0" w:space="0" w:color="auto"/>
        <w:right w:val="none" w:sz="0" w:space="0" w:color="auto"/>
      </w:divBdr>
    </w:div>
    <w:div w:id="1455363403">
      <w:bodyDiv w:val="1"/>
      <w:marLeft w:val="0"/>
      <w:marRight w:val="0"/>
      <w:marTop w:val="0"/>
      <w:marBottom w:val="0"/>
      <w:divBdr>
        <w:top w:val="none" w:sz="0" w:space="0" w:color="auto"/>
        <w:left w:val="none" w:sz="0" w:space="0" w:color="auto"/>
        <w:bottom w:val="none" w:sz="0" w:space="0" w:color="auto"/>
        <w:right w:val="none" w:sz="0" w:space="0" w:color="auto"/>
      </w:divBdr>
    </w:div>
    <w:div w:id="1455521470">
      <w:bodyDiv w:val="1"/>
      <w:marLeft w:val="0"/>
      <w:marRight w:val="0"/>
      <w:marTop w:val="0"/>
      <w:marBottom w:val="0"/>
      <w:divBdr>
        <w:top w:val="none" w:sz="0" w:space="0" w:color="auto"/>
        <w:left w:val="none" w:sz="0" w:space="0" w:color="auto"/>
        <w:bottom w:val="none" w:sz="0" w:space="0" w:color="auto"/>
        <w:right w:val="none" w:sz="0" w:space="0" w:color="auto"/>
      </w:divBdr>
    </w:div>
    <w:div w:id="1460805815">
      <w:bodyDiv w:val="1"/>
      <w:marLeft w:val="0"/>
      <w:marRight w:val="0"/>
      <w:marTop w:val="0"/>
      <w:marBottom w:val="0"/>
      <w:divBdr>
        <w:top w:val="none" w:sz="0" w:space="0" w:color="auto"/>
        <w:left w:val="none" w:sz="0" w:space="0" w:color="auto"/>
        <w:bottom w:val="none" w:sz="0" w:space="0" w:color="auto"/>
        <w:right w:val="none" w:sz="0" w:space="0" w:color="auto"/>
      </w:divBdr>
    </w:div>
    <w:div w:id="1479616203">
      <w:bodyDiv w:val="1"/>
      <w:marLeft w:val="0"/>
      <w:marRight w:val="0"/>
      <w:marTop w:val="0"/>
      <w:marBottom w:val="0"/>
      <w:divBdr>
        <w:top w:val="none" w:sz="0" w:space="0" w:color="auto"/>
        <w:left w:val="none" w:sz="0" w:space="0" w:color="auto"/>
        <w:bottom w:val="none" w:sz="0" w:space="0" w:color="auto"/>
        <w:right w:val="none" w:sz="0" w:space="0" w:color="auto"/>
      </w:divBdr>
    </w:div>
    <w:div w:id="1542787919">
      <w:bodyDiv w:val="1"/>
      <w:marLeft w:val="0"/>
      <w:marRight w:val="0"/>
      <w:marTop w:val="0"/>
      <w:marBottom w:val="0"/>
      <w:divBdr>
        <w:top w:val="none" w:sz="0" w:space="0" w:color="auto"/>
        <w:left w:val="none" w:sz="0" w:space="0" w:color="auto"/>
        <w:bottom w:val="none" w:sz="0" w:space="0" w:color="auto"/>
        <w:right w:val="none" w:sz="0" w:space="0" w:color="auto"/>
      </w:divBdr>
    </w:div>
    <w:div w:id="1602489931">
      <w:bodyDiv w:val="1"/>
      <w:marLeft w:val="0"/>
      <w:marRight w:val="0"/>
      <w:marTop w:val="0"/>
      <w:marBottom w:val="0"/>
      <w:divBdr>
        <w:top w:val="none" w:sz="0" w:space="0" w:color="auto"/>
        <w:left w:val="none" w:sz="0" w:space="0" w:color="auto"/>
        <w:bottom w:val="none" w:sz="0" w:space="0" w:color="auto"/>
        <w:right w:val="none" w:sz="0" w:space="0" w:color="auto"/>
      </w:divBdr>
    </w:div>
    <w:div w:id="1617448789">
      <w:bodyDiv w:val="1"/>
      <w:marLeft w:val="0"/>
      <w:marRight w:val="0"/>
      <w:marTop w:val="0"/>
      <w:marBottom w:val="0"/>
      <w:divBdr>
        <w:top w:val="none" w:sz="0" w:space="0" w:color="auto"/>
        <w:left w:val="none" w:sz="0" w:space="0" w:color="auto"/>
        <w:bottom w:val="none" w:sz="0" w:space="0" w:color="auto"/>
        <w:right w:val="none" w:sz="0" w:space="0" w:color="auto"/>
      </w:divBdr>
      <w:divsChild>
        <w:div w:id="1026909881">
          <w:marLeft w:val="0"/>
          <w:marRight w:val="0"/>
          <w:marTop w:val="0"/>
          <w:marBottom w:val="0"/>
          <w:divBdr>
            <w:top w:val="none" w:sz="0" w:space="0" w:color="auto"/>
            <w:left w:val="none" w:sz="0" w:space="0" w:color="auto"/>
            <w:bottom w:val="none" w:sz="0" w:space="0" w:color="auto"/>
            <w:right w:val="none" w:sz="0" w:space="0" w:color="auto"/>
          </w:divBdr>
        </w:div>
      </w:divsChild>
    </w:div>
    <w:div w:id="1664813048">
      <w:bodyDiv w:val="1"/>
      <w:marLeft w:val="0"/>
      <w:marRight w:val="0"/>
      <w:marTop w:val="0"/>
      <w:marBottom w:val="0"/>
      <w:divBdr>
        <w:top w:val="none" w:sz="0" w:space="0" w:color="auto"/>
        <w:left w:val="none" w:sz="0" w:space="0" w:color="auto"/>
        <w:bottom w:val="none" w:sz="0" w:space="0" w:color="auto"/>
        <w:right w:val="none" w:sz="0" w:space="0" w:color="auto"/>
      </w:divBdr>
    </w:div>
    <w:div w:id="1690252062">
      <w:bodyDiv w:val="1"/>
      <w:marLeft w:val="0"/>
      <w:marRight w:val="0"/>
      <w:marTop w:val="0"/>
      <w:marBottom w:val="0"/>
      <w:divBdr>
        <w:top w:val="none" w:sz="0" w:space="0" w:color="auto"/>
        <w:left w:val="none" w:sz="0" w:space="0" w:color="auto"/>
        <w:bottom w:val="none" w:sz="0" w:space="0" w:color="auto"/>
        <w:right w:val="none" w:sz="0" w:space="0" w:color="auto"/>
      </w:divBdr>
    </w:div>
    <w:div w:id="1714766724">
      <w:bodyDiv w:val="1"/>
      <w:marLeft w:val="0"/>
      <w:marRight w:val="0"/>
      <w:marTop w:val="0"/>
      <w:marBottom w:val="0"/>
      <w:divBdr>
        <w:top w:val="none" w:sz="0" w:space="0" w:color="auto"/>
        <w:left w:val="none" w:sz="0" w:space="0" w:color="auto"/>
        <w:bottom w:val="none" w:sz="0" w:space="0" w:color="auto"/>
        <w:right w:val="none" w:sz="0" w:space="0" w:color="auto"/>
      </w:divBdr>
    </w:div>
    <w:div w:id="1723212388">
      <w:bodyDiv w:val="1"/>
      <w:marLeft w:val="0"/>
      <w:marRight w:val="0"/>
      <w:marTop w:val="0"/>
      <w:marBottom w:val="0"/>
      <w:divBdr>
        <w:top w:val="none" w:sz="0" w:space="0" w:color="auto"/>
        <w:left w:val="none" w:sz="0" w:space="0" w:color="auto"/>
        <w:bottom w:val="none" w:sz="0" w:space="0" w:color="auto"/>
        <w:right w:val="none" w:sz="0" w:space="0" w:color="auto"/>
      </w:divBdr>
    </w:div>
    <w:div w:id="1823497279">
      <w:bodyDiv w:val="1"/>
      <w:marLeft w:val="0"/>
      <w:marRight w:val="0"/>
      <w:marTop w:val="0"/>
      <w:marBottom w:val="0"/>
      <w:divBdr>
        <w:top w:val="none" w:sz="0" w:space="0" w:color="auto"/>
        <w:left w:val="none" w:sz="0" w:space="0" w:color="auto"/>
        <w:bottom w:val="none" w:sz="0" w:space="0" w:color="auto"/>
        <w:right w:val="none" w:sz="0" w:space="0" w:color="auto"/>
      </w:divBdr>
    </w:div>
    <w:div w:id="1872496596">
      <w:bodyDiv w:val="1"/>
      <w:marLeft w:val="0"/>
      <w:marRight w:val="0"/>
      <w:marTop w:val="0"/>
      <w:marBottom w:val="0"/>
      <w:divBdr>
        <w:top w:val="none" w:sz="0" w:space="0" w:color="auto"/>
        <w:left w:val="none" w:sz="0" w:space="0" w:color="auto"/>
        <w:bottom w:val="none" w:sz="0" w:space="0" w:color="auto"/>
        <w:right w:val="none" w:sz="0" w:space="0" w:color="auto"/>
      </w:divBdr>
    </w:div>
    <w:div w:id="1889878984">
      <w:bodyDiv w:val="1"/>
      <w:marLeft w:val="0"/>
      <w:marRight w:val="0"/>
      <w:marTop w:val="0"/>
      <w:marBottom w:val="0"/>
      <w:divBdr>
        <w:top w:val="none" w:sz="0" w:space="0" w:color="auto"/>
        <w:left w:val="none" w:sz="0" w:space="0" w:color="auto"/>
        <w:bottom w:val="none" w:sz="0" w:space="0" w:color="auto"/>
        <w:right w:val="none" w:sz="0" w:space="0" w:color="auto"/>
      </w:divBdr>
    </w:div>
    <w:div w:id="1896353643">
      <w:bodyDiv w:val="1"/>
      <w:marLeft w:val="0"/>
      <w:marRight w:val="0"/>
      <w:marTop w:val="0"/>
      <w:marBottom w:val="0"/>
      <w:divBdr>
        <w:top w:val="none" w:sz="0" w:space="0" w:color="auto"/>
        <w:left w:val="none" w:sz="0" w:space="0" w:color="auto"/>
        <w:bottom w:val="none" w:sz="0" w:space="0" w:color="auto"/>
        <w:right w:val="none" w:sz="0" w:space="0" w:color="auto"/>
      </w:divBdr>
    </w:div>
    <w:div w:id="1927180094">
      <w:bodyDiv w:val="1"/>
      <w:marLeft w:val="0"/>
      <w:marRight w:val="0"/>
      <w:marTop w:val="0"/>
      <w:marBottom w:val="0"/>
      <w:divBdr>
        <w:top w:val="none" w:sz="0" w:space="0" w:color="auto"/>
        <w:left w:val="none" w:sz="0" w:space="0" w:color="auto"/>
        <w:bottom w:val="none" w:sz="0" w:space="0" w:color="auto"/>
        <w:right w:val="none" w:sz="0" w:space="0" w:color="auto"/>
      </w:divBdr>
    </w:div>
    <w:div w:id="1936398914">
      <w:bodyDiv w:val="1"/>
      <w:marLeft w:val="0"/>
      <w:marRight w:val="0"/>
      <w:marTop w:val="0"/>
      <w:marBottom w:val="0"/>
      <w:divBdr>
        <w:top w:val="none" w:sz="0" w:space="0" w:color="auto"/>
        <w:left w:val="none" w:sz="0" w:space="0" w:color="auto"/>
        <w:bottom w:val="none" w:sz="0" w:space="0" w:color="auto"/>
        <w:right w:val="none" w:sz="0" w:space="0" w:color="auto"/>
      </w:divBdr>
    </w:div>
    <w:div w:id="1964577237">
      <w:bodyDiv w:val="1"/>
      <w:marLeft w:val="0"/>
      <w:marRight w:val="0"/>
      <w:marTop w:val="0"/>
      <w:marBottom w:val="0"/>
      <w:divBdr>
        <w:top w:val="none" w:sz="0" w:space="0" w:color="auto"/>
        <w:left w:val="none" w:sz="0" w:space="0" w:color="auto"/>
        <w:bottom w:val="none" w:sz="0" w:space="0" w:color="auto"/>
        <w:right w:val="none" w:sz="0" w:space="0" w:color="auto"/>
      </w:divBdr>
    </w:div>
    <w:div w:id="1967007887">
      <w:bodyDiv w:val="1"/>
      <w:marLeft w:val="0"/>
      <w:marRight w:val="0"/>
      <w:marTop w:val="0"/>
      <w:marBottom w:val="0"/>
      <w:divBdr>
        <w:top w:val="none" w:sz="0" w:space="0" w:color="auto"/>
        <w:left w:val="none" w:sz="0" w:space="0" w:color="auto"/>
        <w:bottom w:val="none" w:sz="0" w:space="0" w:color="auto"/>
        <w:right w:val="none" w:sz="0" w:space="0" w:color="auto"/>
      </w:divBdr>
    </w:div>
    <w:div w:id="1971982892">
      <w:bodyDiv w:val="1"/>
      <w:marLeft w:val="0"/>
      <w:marRight w:val="0"/>
      <w:marTop w:val="0"/>
      <w:marBottom w:val="0"/>
      <w:divBdr>
        <w:top w:val="none" w:sz="0" w:space="0" w:color="auto"/>
        <w:left w:val="none" w:sz="0" w:space="0" w:color="auto"/>
        <w:bottom w:val="none" w:sz="0" w:space="0" w:color="auto"/>
        <w:right w:val="none" w:sz="0" w:space="0" w:color="auto"/>
      </w:divBdr>
    </w:div>
    <w:div w:id="2007052787">
      <w:bodyDiv w:val="1"/>
      <w:marLeft w:val="0"/>
      <w:marRight w:val="0"/>
      <w:marTop w:val="0"/>
      <w:marBottom w:val="0"/>
      <w:divBdr>
        <w:top w:val="none" w:sz="0" w:space="0" w:color="auto"/>
        <w:left w:val="none" w:sz="0" w:space="0" w:color="auto"/>
        <w:bottom w:val="none" w:sz="0" w:space="0" w:color="auto"/>
        <w:right w:val="none" w:sz="0" w:space="0" w:color="auto"/>
      </w:divBdr>
      <w:divsChild>
        <w:div w:id="34894649">
          <w:marLeft w:val="0"/>
          <w:marRight w:val="0"/>
          <w:marTop w:val="0"/>
          <w:marBottom w:val="0"/>
          <w:divBdr>
            <w:top w:val="none" w:sz="0" w:space="0" w:color="auto"/>
            <w:left w:val="none" w:sz="0" w:space="0" w:color="auto"/>
            <w:bottom w:val="none" w:sz="0" w:space="0" w:color="auto"/>
            <w:right w:val="none" w:sz="0" w:space="0" w:color="auto"/>
          </w:divBdr>
        </w:div>
      </w:divsChild>
    </w:div>
    <w:div w:id="2013406857">
      <w:bodyDiv w:val="1"/>
      <w:marLeft w:val="0"/>
      <w:marRight w:val="0"/>
      <w:marTop w:val="0"/>
      <w:marBottom w:val="0"/>
      <w:divBdr>
        <w:top w:val="none" w:sz="0" w:space="0" w:color="auto"/>
        <w:left w:val="none" w:sz="0" w:space="0" w:color="auto"/>
        <w:bottom w:val="none" w:sz="0" w:space="0" w:color="auto"/>
        <w:right w:val="none" w:sz="0" w:space="0" w:color="auto"/>
      </w:divBdr>
    </w:div>
    <w:div w:id="2024428235">
      <w:bodyDiv w:val="1"/>
      <w:marLeft w:val="0"/>
      <w:marRight w:val="0"/>
      <w:marTop w:val="0"/>
      <w:marBottom w:val="0"/>
      <w:divBdr>
        <w:top w:val="none" w:sz="0" w:space="0" w:color="auto"/>
        <w:left w:val="none" w:sz="0" w:space="0" w:color="auto"/>
        <w:bottom w:val="none" w:sz="0" w:space="0" w:color="auto"/>
        <w:right w:val="none" w:sz="0" w:space="0" w:color="auto"/>
      </w:divBdr>
      <w:divsChild>
        <w:div w:id="303388226">
          <w:marLeft w:val="0"/>
          <w:marRight w:val="0"/>
          <w:marTop w:val="0"/>
          <w:marBottom w:val="0"/>
          <w:divBdr>
            <w:top w:val="none" w:sz="0" w:space="0" w:color="auto"/>
            <w:left w:val="none" w:sz="0" w:space="0" w:color="auto"/>
            <w:bottom w:val="none" w:sz="0" w:space="0" w:color="auto"/>
            <w:right w:val="none" w:sz="0" w:space="0" w:color="auto"/>
          </w:divBdr>
        </w:div>
        <w:div w:id="428233829">
          <w:marLeft w:val="0"/>
          <w:marRight w:val="0"/>
          <w:marTop w:val="0"/>
          <w:marBottom w:val="0"/>
          <w:divBdr>
            <w:top w:val="none" w:sz="0" w:space="0" w:color="auto"/>
            <w:left w:val="none" w:sz="0" w:space="0" w:color="auto"/>
            <w:bottom w:val="none" w:sz="0" w:space="0" w:color="auto"/>
            <w:right w:val="none" w:sz="0" w:space="0" w:color="auto"/>
          </w:divBdr>
        </w:div>
        <w:div w:id="578828319">
          <w:marLeft w:val="0"/>
          <w:marRight w:val="0"/>
          <w:marTop w:val="0"/>
          <w:marBottom w:val="0"/>
          <w:divBdr>
            <w:top w:val="none" w:sz="0" w:space="0" w:color="auto"/>
            <w:left w:val="none" w:sz="0" w:space="0" w:color="auto"/>
            <w:bottom w:val="none" w:sz="0" w:space="0" w:color="auto"/>
            <w:right w:val="none" w:sz="0" w:space="0" w:color="auto"/>
          </w:divBdr>
        </w:div>
        <w:div w:id="642735223">
          <w:marLeft w:val="0"/>
          <w:marRight w:val="0"/>
          <w:marTop w:val="0"/>
          <w:marBottom w:val="0"/>
          <w:divBdr>
            <w:top w:val="none" w:sz="0" w:space="0" w:color="auto"/>
            <w:left w:val="none" w:sz="0" w:space="0" w:color="auto"/>
            <w:bottom w:val="none" w:sz="0" w:space="0" w:color="auto"/>
            <w:right w:val="none" w:sz="0" w:space="0" w:color="auto"/>
          </w:divBdr>
        </w:div>
        <w:div w:id="1139373994">
          <w:marLeft w:val="0"/>
          <w:marRight w:val="0"/>
          <w:marTop w:val="0"/>
          <w:marBottom w:val="0"/>
          <w:divBdr>
            <w:top w:val="none" w:sz="0" w:space="0" w:color="auto"/>
            <w:left w:val="none" w:sz="0" w:space="0" w:color="auto"/>
            <w:bottom w:val="none" w:sz="0" w:space="0" w:color="auto"/>
            <w:right w:val="none" w:sz="0" w:space="0" w:color="auto"/>
          </w:divBdr>
        </w:div>
        <w:div w:id="1309439662">
          <w:marLeft w:val="0"/>
          <w:marRight w:val="0"/>
          <w:marTop w:val="0"/>
          <w:marBottom w:val="0"/>
          <w:divBdr>
            <w:top w:val="none" w:sz="0" w:space="0" w:color="auto"/>
            <w:left w:val="none" w:sz="0" w:space="0" w:color="auto"/>
            <w:bottom w:val="none" w:sz="0" w:space="0" w:color="auto"/>
            <w:right w:val="none" w:sz="0" w:space="0" w:color="auto"/>
          </w:divBdr>
        </w:div>
        <w:div w:id="1384448547">
          <w:marLeft w:val="0"/>
          <w:marRight w:val="0"/>
          <w:marTop w:val="0"/>
          <w:marBottom w:val="0"/>
          <w:divBdr>
            <w:top w:val="none" w:sz="0" w:space="0" w:color="auto"/>
            <w:left w:val="none" w:sz="0" w:space="0" w:color="auto"/>
            <w:bottom w:val="none" w:sz="0" w:space="0" w:color="auto"/>
            <w:right w:val="none" w:sz="0" w:space="0" w:color="auto"/>
          </w:divBdr>
        </w:div>
        <w:div w:id="1468014277">
          <w:marLeft w:val="0"/>
          <w:marRight w:val="0"/>
          <w:marTop w:val="0"/>
          <w:marBottom w:val="0"/>
          <w:divBdr>
            <w:top w:val="none" w:sz="0" w:space="0" w:color="auto"/>
            <w:left w:val="none" w:sz="0" w:space="0" w:color="auto"/>
            <w:bottom w:val="none" w:sz="0" w:space="0" w:color="auto"/>
            <w:right w:val="none" w:sz="0" w:space="0" w:color="auto"/>
          </w:divBdr>
        </w:div>
        <w:div w:id="1904290581">
          <w:marLeft w:val="0"/>
          <w:marRight w:val="0"/>
          <w:marTop w:val="0"/>
          <w:marBottom w:val="0"/>
          <w:divBdr>
            <w:top w:val="none" w:sz="0" w:space="0" w:color="auto"/>
            <w:left w:val="none" w:sz="0" w:space="0" w:color="auto"/>
            <w:bottom w:val="none" w:sz="0" w:space="0" w:color="auto"/>
            <w:right w:val="none" w:sz="0" w:space="0" w:color="auto"/>
          </w:divBdr>
        </w:div>
        <w:div w:id="1956478649">
          <w:marLeft w:val="0"/>
          <w:marRight w:val="0"/>
          <w:marTop w:val="0"/>
          <w:marBottom w:val="0"/>
          <w:divBdr>
            <w:top w:val="none" w:sz="0" w:space="0" w:color="auto"/>
            <w:left w:val="none" w:sz="0" w:space="0" w:color="auto"/>
            <w:bottom w:val="none" w:sz="0" w:space="0" w:color="auto"/>
            <w:right w:val="none" w:sz="0" w:space="0" w:color="auto"/>
          </w:divBdr>
        </w:div>
      </w:divsChild>
    </w:div>
    <w:div w:id="2030597756">
      <w:bodyDiv w:val="1"/>
      <w:marLeft w:val="0"/>
      <w:marRight w:val="0"/>
      <w:marTop w:val="0"/>
      <w:marBottom w:val="0"/>
      <w:divBdr>
        <w:top w:val="none" w:sz="0" w:space="0" w:color="auto"/>
        <w:left w:val="none" w:sz="0" w:space="0" w:color="auto"/>
        <w:bottom w:val="none" w:sz="0" w:space="0" w:color="auto"/>
        <w:right w:val="none" w:sz="0" w:space="0" w:color="auto"/>
      </w:divBdr>
    </w:div>
    <w:div w:id="2093966864">
      <w:bodyDiv w:val="1"/>
      <w:marLeft w:val="0"/>
      <w:marRight w:val="0"/>
      <w:marTop w:val="0"/>
      <w:marBottom w:val="0"/>
      <w:divBdr>
        <w:top w:val="none" w:sz="0" w:space="0" w:color="auto"/>
        <w:left w:val="none" w:sz="0" w:space="0" w:color="auto"/>
        <w:bottom w:val="none" w:sz="0" w:space="0" w:color="auto"/>
        <w:right w:val="none" w:sz="0" w:space="0" w:color="auto"/>
      </w:divBdr>
      <w:divsChild>
        <w:div w:id="49697691">
          <w:marLeft w:val="0"/>
          <w:marRight w:val="0"/>
          <w:marTop w:val="0"/>
          <w:marBottom w:val="0"/>
          <w:divBdr>
            <w:top w:val="none" w:sz="0" w:space="0" w:color="auto"/>
            <w:left w:val="none" w:sz="0" w:space="0" w:color="auto"/>
            <w:bottom w:val="none" w:sz="0" w:space="0" w:color="auto"/>
            <w:right w:val="none" w:sz="0" w:space="0" w:color="auto"/>
          </w:divBdr>
        </w:div>
        <w:div w:id="335694314">
          <w:marLeft w:val="0"/>
          <w:marRight w:val="0"/>
          <w:marTop w:val="0"/>
          <w:marBottom w:val="0"/>
          <w:divBdr>
            <w:top w:val="none" w:sz="0" w:space="0" w:color="auto"/>
            <w:left w:val="none" w:sz="0" w:space="0" w:color="auto"/>
            <w:bottom w:val="none" w:sz="0" w:space="0" w:color="auto"/>
            <w:right w:val="none" w:sz="0" w:space="0" w:color="auto"/>
          </w:divBdr>
        </w:div>
        <w:div w:id="394551836">
          <w:marLeft w:val="0"/>
          <w:marRight w:val="0"/>
          <w:marTop w:val="0"/>
          <w:marBottom w:val="0"/>
          <w:divBdr>
            <w:top w:val="none" w:sz="0" w:space="0" w:color="auto"/>
            <w:left w:val="none" w:sz="0" w:space="0" w:color="auto"/>
            <w:bottom w:val="none" w:sz="0" w:space="0" w:color="auto"/>
            <w:right w:val="none" w:sz="0" w:space="0" w:color="auto"/>
          </w:divBdr>
        </w:div>
        <w:div w:id="398748251">
          <w:marLeft w:val="0"/>
          <w:marRight w:val="0"/>
          <w:marTop w:val="0"/>
          <w:marBottom w:val="0"/>
          <w:divBdr>
            <w:top w:val="none" w:sz="0" w:space="0" w:color="auto"/>
            <w:left w:val="none" w:sz="0" w:space="0" w:color="auto"/>
            <w:bottom w:val="none" w:sz="0" w:space="0" w:color="auto"/>
            <w:right w:val="none" w:sz="0" w:space="0" w:color="auto"/>
          </w:divBdr>
        </w:div>
        <w:div w:id="436021565">
          <w:marLeft w:val="0"/>
          <w:marRight w:val="0"/>
          <w:marTop w:val="0"/>
          <w:marBottom w:val="0"/>
          <w:divBdr>
            <w:top w:val="none" w:sz="0" w:space="0" w:color="auto"/>
            <w:left w:val="none" w:sz="0" w:space="0" w:color="auto"/>
            <w:bottom w:val="none" w:sz="0" w:space="0" w:color="auto"/>
            <w:right w:val="none" w:sz="0" w:space="0" w:color="auto"/>
          </w:divBdr>
        </w:div>
        <w:div w:id="481699492">
          <w:marLeft w:val="0"/>
          <w:marRight w:val="0"/>
          <w:marTop w:val="0"/>
          <w:marBottom w:val="0"/>
          <w:divBdr>
            <w:top w:val="none" w:sz="0" w:space="0" w:color="auto"/>
            <w:left w:val="none" w:sz="0" w:space="0" w:color="auto"/>
            <w:bottom w:val="none" w:sz="0" w:space="0" w:color="auto"/>
            <w:right w:val="none" w:sz="0" w:space="0" w:color="auto"/>
          </w:divBdr>
        </w:div>
        <w:div w:id="930815804">
          <w:marLeft w:val="0"/>
          <w:marRight w:val="0"/>
          <w:marTop w:val="0"/>
          <w:marBottom w:val="0"/>
          <w:divBdr>
            <w:top w:val="none" w:sz="0" w:space="0" w:color="auto"/>
            <w:left w:val="none" w:sz="0" w:space="0" w:color="auto"/>
            <w:bottom w:val="none" w:sz="0" w:space="0" w:color="auto"/>
            <w:right w:val="none" w:sz="0" w:space="0" w:color="auto"/>
          </w:divBdr>
        </w:div>
        <w:div w:id="1072972791">
          <w:marLeft w:val="0"/>
          <w:marRight w:val="0"/>
          <w:marTop w:val="0"/>
          <w:marBottom w:val="0"/>
          <w:divBdr>
            <w:top w:val="none" w:sz="0" w:space="0" w:color="auto"/>
            <w:left w:val="none" w:sz="0" w:space="0" w:color="auto"/>
            <w:bottom w:val="none" w:sz="0" w:space="0" w:color="auto"/>
            <w:right w:val="none" w:sz="0" w:space="0" w:color="auto"/>
          </w:divBdr>
        </w:div>
        <w:div w:id="1129081787">
          <w:marLeft w:val="0"/>
          <w:marRight w:val="0"/>
          <w:marTop w:val="0"/>
          <w:marBottom w:val="0"/>
          <w:divBdr>
            <w:top w:val="none" w:sz="0" w:space="0" w:color="auto"/>
            <w:left w:val="none" w:sz="0" w:space="0" w:color="auto"/>
            <w:bottom w:val="none" w:sz="0" w:space="0" w:color="auto"/>
            <w:right w:val="none" w:sz="0" w:space="0" w:color="auto"/>
          </w:divBdr>
        </w:div>
        <w:div w:id="1201943287">
          <w:marLeft w:val="0"/>
          <w:marRight w:val="0"/>
          <w:marTop w:val="0"/>
          <w:marBottom w:val="0"/>
          <w:divBdr>
            <w:top w:val="none" w:sz="0" w:space="0" w:color="auto"/>
            <w:left w:val="none" w:sz="0" w:space="0" w:color="auto"/>
            <w:bottom w:val="none" w:sz="0" w:space="0" w:color="auto"/>
            <w:right w:val="none" w:sz="0" w:space="0" w:color="auto"/>
          </w:divBdr>
        </w:div>
        <w:div w:id="1271932812">
          <w:marLeft w:val="0"/>
          <w:marRight w:val="0"/>
          <w:marTop w:val="0"/>
          <w:marBottom w:val="0"/>
          <w:divBdr>
            <w:top w:val="none" w:sz="0" w:space="0" w:color="auto"/>
            <w:left w:val="none" w:sz="0" w:space="0" w:color="auto"/>
            <w:bottom w:val="none" w:sz="0" w:space="0" w:color="auto"/>
            <w:right w:val="none" w:sz="0" w:space="0" w:color="auto"/>
          </w:divBdr>
        </w:div>
        <w:div w:id="1975019438">
          <w:marLeft w:val="0"/>
          <w:marRight w:val="0"/>
          <w:marTop w:val="0"/>
          <w:marBottom w:val="0"/>
          <w:divBdr>
            <w:top w:val="none" w:sz="0" w:space="0" w:color="auto"/>
            <w:left w:val="none" w:sz="0" w:space="0" w:color="auto"/>
            <w:bottom w:val="none" w:sz="0" w:space="0" w:color="auto"/>
            <w:right w:val="none" w:sz="0" w:space="0" w:color="auto"/>
          </w:divBdr>
        </w:div>
        <w:div w:id="2034843836">
          <w:marLeft w:val="0"/>
          <w:marRight w:val="0"/>
          <w:marTop w:val="0"/>
          <w:marBottom w:val="0"/>
          <w:divBdr>
            <w:top w:val="none" w:sz="0" w:space="0" w:color="auto"/>
            <w:left w:val="none" w:sz="0" w:space="0" w:color="auto"/>
            <w:bottom w:val="none" w:sz="0" w:space="0" w:color="auto"/>
            <w:right w:val="none" w:sz="0" w:space="0" w:color="auto"/>
          </w:divBdr>
        </w:div>
        <w:div w:id="2053769794">
          <w:marLeft w:val="0"/>
          <w:marRight w:val="0"/>
          <w:marTop w:val="0"/>
          <w:marBottom w:val="0"/>
          <w:divBdr>
            <w:top w:val="none" w:sz="0" w:space="0" w:color="auto"/>
            <w:left w:val="none" w:sz="0" w:space="0" w:color="auto"/>
            <w:bottom w:val="none" w:sz="0" w:space="0" w:color="auto"/>
            <w:right w:val="none" w:sz="0" w:space="0" w:color="auto"/>
          </w:divBdr>
        </w:div>
      </w:divsChild>
    </w:div>
    <w:div w:id="211983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pubenchmark.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pubenchmark.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826086CEFBA44E942E3142B11878CB" ma:contentTypeVersion="5" ma:contentTypeDescription="Vytvoří nový dokument" ma:contentTypeScope="" ma:versionID="fa3da9be5bc232ee0543b04c8992504c">
  <xsd:schema xmlns:xsd="http://www.w3.org/2001/XMLSchema" xmlns:xs="http://www.w3.org/2001/XMLSchema" xmlns:p="http://schemas.microsoft.com/office/2006/metadata/properties" xmlns:ns2="c2dcb71c-00f4-44f9-bb88-f27007c7c56a" xmlns:ns3="4bb5acf2-cb9d-448e-bec2-56a709080930" targetNamespace="http://schemas.microsoft.com/office/2006/metadata/properties" ma:root="true" ma:fieldsID="bdd6997ae790d4fee481136f5a709765" ns2:_="" ns3:_="">
    <xsd:import namespace="c2dcb71c-00f4-44f9-bb88-f27007c7c56a"/>
    <xsd:import namespace="4bb5acf2-cb9d-448e-bec2-56a7090809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cb71c-00f4-44f9-bb88-f27007c7c5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b5acf2-cb9d-448e-bec2-56a709080930" elementFormDefault="qualified">
    <xsd:import namespace="http://schemas.microsoft.com/office/2006/documentManagement/types"/>
    <xsd:import namespace="http://schemas.microsoft.com/office/infopath/2007/PartnerControls"/>
    <xsd:element name="SharedWithUsers" ma:index="10"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740E4-1B85-4996-BDDB-B7928FFACBC7}">
  <ds:schemaRefs>
    <ds:schemaRef ds:uri="http://schemas.microsoft.com/sharepoint/v3/contenttype/forms"/>
  </ds:schemaRefs>
</ds:datastoreItem>
</file>

<file path=customXml/itemProps2.xml><?xml version="1.0" encoding="utf-8"?>
<ds:datastoreItem xmlns:ds="http://schemas.openxmlformats.org/officeDocument/2006/customXml" ds:itemID="{7830B55E-DBBC-4ED3-BA23-0FACFFA1A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cb71c-00f4-44f9-bb88-f27007c7c56a"/>
    <ds:schemaRef ds:uri="4bb5acf2-cb9d-448e-bec2-56a709080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1A8B5-A716-46AC-B421-D28C1AB12D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1C06F1-CC0E-4BCC-8599-53073AE4A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38</Pages>
  <Words>11426</Words>
  <Characters>67417</Characters>
  <Application>Microsoft Office Word</Application>
  <DocSecurity>0</DocSecurity>
  <Lines>561</Lines>
  <Paragraphs>157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78686</CharactersWithSpaces>
  <SharedDoc>false</SharedDoc>
  <HLinks>
    <vt:vector size="396" baseType="variant">
      <vt:variant>
        <vt:i4>4194388</vt:i4>
      </vt:variant>
      <vt:variant>
        <vt:i4>471</vt:i4>
      </vt:variant>
      <vt:variant>
        <vt:i4>0</vt:i4>
      </vt:variant>
      <vt:variant>
        <vt:i4>5</vt:i4>
      </vt:variant>
      <vt:variant>
        <vt:lpwstr>http://www.cpubenchmark.net/</vt:lpwstr>
      </vt:variant>
      <vt:variant>
        <vt:lpwstr/>
      </vt:variant>
      <vt:variant>
        <vt:i4>1769529</vt:i4>
      </vt:variant>
      <vt:variant>
        <vt:i4>386</vt:i4>
      </vt:variant>
      <vt:variant>
        <vt:i4>0</vt:i4>
      </vt:variant>
      <vt:variant>
        <vt:i4>5</vt:i4>
      </vt:variant>
      <vt:variant>
        <vt:lpwstr/>
      </vt:variant>
      <vt:variant>
        <vt:lpwstr>_Toc380495357</vt:lpwstr>
      </vt:variant>
      <vt:variant>
        <vt:i4>1769529</vt:i4>
      </vt:variant>
      <vt:variant>
        <vt:i4>380</vt:i4>
      </vt:variant>
      <vt:variant>
        <vt:i4>0</vt:i4>
      </vt:variant>
      <vt:variant>
        <vt:i4>5</vt:i4>
      </vt:variant>
      <vt:variant>
        <vt:lpwstr/>
      </vt:variant>
      <vt:variant>
        <vt:lpwstr>_Toc380495356</vt:lpwstr>
      </vt:variant>
      <vt:variant>
        <vt:i4>1769529</vt:i4>
      </vt:variant>
      <vt:variant>
        <vt:i4>374</vt:i4>
      </vt:variant>
      <vt:variant>
        <vt:i4>0</vt:i4>
      </vt:variant>
      <vt:variant>
        <vt:i4>5</vt:i4>
      </vt:variant>
      <vt:variant>
        <vt:lpwstr/>
      </vt:variant>
      <vt:variant>
        <vt:lpwstr>_Toc380495355</vt:lpwstr>
      </vt:variant>
      <vt:variant>
        <vt:i4>1769529</vt:i4>
      </vt:variant>
      <vt:variant>
        <vt:i4>368</vt:i4>
      </vt:variant>
      <vt:variant>
        <vt:i4>0</vt:i4>
      </vt:variant>
      <vt:variant>
        <vt:i4>5</vt:i4>
      </vt:variant>
      <vt:variant>
        <vt:lpwstr/>
      </vt:variant>
      <vt:variant>
        <vt:lpwstr>_Toc380495354</vt:lpwstr>
      </vt:variant>
      <vt:variant>
        <vt:i4>1769529</vt:i4>
      </vt:variant>
      <vt:variant>
        <vt:i4>362</vt:i4>
      </vt:variant>
      <vt:variant>
        <vt:i4>0</vt:i4>
      </vt:variant>
      <vt:variant>
        <vt:i4>5</vt:i4>
      </vt:variant>
      <vt:variant>
        <vt:lpwstr/>
      </vt:variant>
      <vt:variant>
        <vt:lpwstr>_Toc380495353</vt:lpwstr>
      </vt:variant>
      <vt:variant>
        <vt:i4>1769529</vt:i4>
      </vt:variant>
      <vt:variant>
        <vt:i4>356</vt:i4>
      </vt:variant>
      <vt:variant>
        <vt:i4>0</vt:i4>
      </vt:variant>
      <vt:variant>
        <vt:i4>5</vt:i4>
      </vt:variant>
      <vt:variant>
        <vt:lpwstr/>
      </vt:variant>
      <vt:variant>
        <vt:lpwstr>_Toc380495352</vt:lpwstr>
      </vt:variant>
      <vt:variant>
        <vt:i4>1769529</vt:i4>
      </vt:variant>
      <vt:variant>
        <vt:i4>350</vt:i4>
      </vt:variant>
      <vt:variant>
        <vt:i4>0</vt:i4>
      </vt:variant>
      <vt:variant>
        <vt:i4>5</vt:i4>
      </vt:variant>
      <vt:variant>
        <vt:lpwstr/>
      </vt:variant>
      <vt:variant>
        <vt:lpwstr>_Toc380495351</vt:lpwstr>
      </vt:variant>
      <vt:variant>
        <vt:i4>1769529</vt:i4>
      </vt:variant>
      <vt:variant>
        <vt:i4>344</vt:i4>
      </vt:variant>
      <vt:variant>
        <vt:i4>0</vt:i4>
      </vt:variant>
      <vt:variant>
        <vt:i4>5</vt:i4>
      </vt:variant>
      <vt:variant>
        <vt:lpwstr/>
      </vt:variant>
      <vt:variant>
        <vt:lpwstr>_Toc380495350</vt:lpwstr>
      </vt:variant>
      <vt:variant>
        <vt:i4>1703993</vt:i4>
      </vt:variant>
      <vt:variant>
        <vt:i4>338</vt:i4>
      </vt:variant>
      <vt:variant>
        <vt:i4>0</vt:i4>
      </vt:variant>
      <vt:variant>
        <vt:i4>5</vt:i4>
      </vt:variant>
      <vt:variant>
        <vt:lpwstr/>
      </vt:variant>
      <vt:variant>
        <vt:lpwstr>_Toc380495349</vt:lpwstr>
      </vt:variant>
      <vt:variant>
        <vt:i4>1703993</vt:i4>
      </vt:variant>
      <vt:variant>
        <vt:i4>332</vt:i4>
      </vt:variant>
      <vt:variant>
        <vt:i4>0</vt:i4>
      </vt:variant>
      <vt:variant>
        <vt:i4>5</vt:i4>
      </vt:variant>
      <vt:variant>
        <vt:lpwstr/>
      </vt:variant>
      <vt:variant>
        <vt:lpwstr>_Toc380495348</vt:lpwstr>
      </vt:variant>
      <vt:variant>
        <vt:i4>1703993</vt:i4>
      </vt:variant>
      <vt:variant>
        <vt:i4>326</vt:i4>
      </vt:variant>
      <vt:variant>
        <vt:i4>0</vt:i4>
      </vt:variant>
      <vt:variant>
        <vt:i4>5</vt:i4>
      </vt:variant>
      <vt:variant>
        <vt:lpwstr/>
      </vt:variant>
      <vt:variant>
        <vt:lpwstr>_Toc380495347</vt:lpwstr>
      </vt:variant>
      <vt:variant>
        <vt:i4>1703993</vt:i4>
      </vt:variant>
      <vt:variant>
        <vt:i4>320</vt:i4>
      </vt:variant>
      <vt:variant>
        <vt:i4>0</vt:i4>
      </vt:variant>
      <vt:variant>
        <vt:i4>5</vt:i4>
      </vt:variant>
      <vt:variant>
        <vt:lpwstr/>
      </vt:variant>
      <vt:variant>
        <vt:lpwstr>_Toc380495346</vt:lpwstr>
      </vt:variant>
      <vt:variant>
        <vt:i4>1703993</vt:i4>
      </vt:variant>
      <vt:variant>
        <vt:i4>314</vt:i4>
      </vt:variant>
      <vt:variant>
        <vt:i4>0</vt:i4>
      </vt:variant>
      <vt:variant>
        <vt:i4>5</vt:i4>
      </vt:variant>
      <vt:variant>
        <vt:lpwstr/>
      </vt:variant>
      <vt:variant>
        <vt:lpwstr>_Toc380495345</vt:lpwstr>
      </vt:variant>
      <vt:variant>
        <vt:i4>1703993</vt:i4>
      </vt:variant>
      <vt:variant>
        <vt:i4>308</vt:i4>
      </vt:variant>
      <vt:variant>
        <vt:i4>0</vt:i4>
      </vt:variant>
      <vt:variant>
        <vt:i4>5</vt:i4>
      </vt:variant>
      <vt:variant>
        <vt:lpwstr/>
      </vt:variant>
      <vt:variant>
        <vt:lpwstr>_Toc380495344</vt:lpwstr>
      </vt:variant>
      <vt:variant>
        <vt:i4>1703993</vt:i4>
      </vt:variant>
      <vt:variant>
        <vt:i4>302</vt:i4>
      </vt:variant>
      <vt:variant>
        <vt:i4>0</vt:i4>
      </vt:variant>
      <vt:variant>
        <vt:i4>5</vt:i4>
      </vt:variant>
      <vt:variant>
        <vt:lpwstr/>
      </vt:variant>
      <vt:variant>
        <vt:lpwstr>_Toc380495343</vt:lpwstr>
      </vt:variant>
      <vt:variant>
        <vt:i4>1703993</vt:i4>
      </vt:variant>
      <vt:variant>
        <vt:i4>296</vt:i4>
      </vt:variant>
      <vt:variant>
        <vt:i4>0</vt:i4>
      </vt:variant>
      <vt:variant>
        <vt:i4>5</vt:i4>
      </vt:variant>
      <vt:variant>
        <vt:lpwstr/>
      </vt:variant>
      <vt:variant>
        <vt:lpwstr>_Toc380495342</vt:lpwstr>
      </vt:variant>
      <vt:variant>
        <vt:i4>1703993</vt:i4>
      </vt:variant>
      <vt:variant>
        <vt:i4>290</vt:i4>
      </vt:variant>
      <vt:variant>
        <vt:i4>0</vt:i4>
      </vt:variant>
      <vt:variant>
        <vt:i4>5</vt:i4>
      </vt:variant>
      <vt:variant>
        <vt:lpwstr/>
      </vt:variant>
      <vt:variant>
        <vt:lpwstr>_Toc380495341</vt:lpwstr>
      </vt:variant>
      <vt:variant>
        <vt:i4>1703993</vt:i4>
      </vt:variant>
      <vt:variant>
        <vt:i4>284</vt:i4>
      </vt:variant>
      <vt:variant>
        <vt:i4>0</vt:i4>
      </vt:variant>
      <vt:variant>
        <vt:i4>5</vt:i4>
      </vt:variant>
      <vt:variant>
        <vt:lpwstr/>
      </vt:variant>
      <vt:variant>
        <vt:lpwstr>_Toc380495340</vt:lpwstr>
      </vt:variant>
      <vt:variant>
        <vt:i4>1900601</vt:i4>
      </vt:variant>
      <vt:variant>
        <vt:i4>278</vt:i4>
      </vt:variant>
      <vt:variant>
        <vt:i4>0</vt:i4>
      </vt:variant>
      <vt:variant>
        <vt:i4>5</vt:i4>
      </vt:variant>
      <vt:variant>
        <vt:lpwstr/>
      </vt:variant>
      <vt:variant>
        <vt:lpwstr>_Toc380495339</vt:lpwstr>
      </vt:variant>
      <vt:variant>
        <vt:i4>1900601</vt:i4>
      </vt:variant>
      <vt:variant>
        <vt:i4>272</vt:i4>
      </vt:variant>
      <vt:variant>
        <vt:i4>0</vt:i4>
      </vt:variant>
      <vt:variant>
        <vt:i4>5</vt:i4>
      </vt:variant>
      <vt:variant>
        <vt:lpwstr/>
      </vt:variant>
      <vt:variant>
        <vt:lpwstr>_Toc380495338</vt:lpwstr>
      </vt:variant>
      <vt:variant>
        <vt:i4>1900601</vt:i4>
      </vt:variant>
      <vt:variant>
        <vt:i4>266</vt:i4>
      </vt:variant>
      <vt:variant>
        <vt:i4>0</vt:i4>
      </vt:variant>
      <vt:variant>
        <vt:i4>5</vt:i4>
      </vt:variant>
      <vt:variant>
        <vt:lpwstr/>
      </vt:variant>
      <vt:variant>
        <vt:lpwstr>_Toc380495337</vt:lpwstr>
      </vt:variant>
      <vt:variant>
        <vt:i4>1900601</vt:i4>
      </vt:variant>
      <vt:variant>
        <vt:i4>260</vt:i4>
      </vt:variant>
      <vt:variant>
        <vt:i4>0</vt:i4>
      </vt:variant>
      <vt:variant>
        <vt:i4>5</vt:i4>
      </vt:variant>
      <vt:variant>
        <vt:lpwstr/>
      </vt:variant>
      <vt:variant>
        <vt:lpwstr>_Toc380495336</vt:lpwstr>
      </vt:variant>
      <vt:variant>
        <vt:i4>1900601</vt:i4>
      </vt:variant>
      <vt:variant>
        <vt:i4>254</vt:i4>
      </vt:variant>
      <vt:variant>
        <vt:i4>0</vt:i4>
      </vt:variant>
      <vt:variant>
        <vt:i4>5</vt:i4>
      </vt:variant>
      <vt:variant>
        <vt:lpwstr/>
      </vt:variant>
      <vt:variant>
        <vt:lpwstr>_Toc380495335</vt:lpwstr>
      </vt:variant>
      <vt:variant>
        <vt:i4>1900601</vt:i4>
      </vt:variant>
      <vt:variant>
        <vt:i4>248</vt:i4>
      </vt:variant>
      <vt:variant>
        <vt:i4>0</vt:i4>
      </vt:variant>
      <vt:variant>
        <vt:i4>5</vt:i4>
      </vt:variant>
      <vt:variant>
        <vt:lpwstr/>
      </vt:variant>
      <vt:variant>
        <vt:lpwstr>_Toc380495334</vt:lpwstr>
      </vt:variant>
      <vt:variant>
        <vt:i4>1900601</vt:i4>
      </vt:variant>
      <vt:variant>
        <vt:i4>242</vt:i4>
      </vt:variant>
      <vt:variant>
        <vt:i4>0</vt:i4>
      </vt:variant>
      <vt:variant>
        <vt:i4>5</vt:i4>
      </vt:variant>
      <vt:variant>
        <vt:lpwstr/>
      </vt:variant>
      <vt:variant>
        <vt:lpwstr>_Toc380495333</vt:lpwstr>
      </vt:variant>
      <vt:variant>
        <vt:i4>1900601</vt:i4>
      </vt:variant>
      <vt:variant>
        <vt:i4>236</vt:i4>
      </vt:variant>
      <vt:variant>
        <vt:i4>0</vt:i4>
      </vt:variant>
      <vt:variant>
        <vt:i4>5</vt:i4>
      </vt:variant>
      <vt:variant>
        <vt:lpwstr/>
      </vt:variant>
      <vt:variant>
        <vt:lpwstr>_Toc380495332</vt:lpwstr>
      </vt:variant>
      <vt:variant>
        <vt:i4>1900601</vt:i4>
      </vt:variant>
      <vt:variant>
        <vt:i4>230</vt:i4>
      </vt:variant>
      <vt:variant>
        <vt:i4>0</vt:i4>
      </vt:variant>
      <vt:variant>
        <vt:i4>5</vt:i4>
      </vt:variant>
      <vt:variant>
        <vt:lpwstr/>
      </vt:variant>
      <vt:variant>
        <vt:lpwstr>_Toc380495331</vt:lpwstr>
      </vt:variant>
      <vt:variant>
        <vt:i4>1900601</vt:i4>
      </vt:variant>
      <vt:variant>
        <vt:i4>224</vt:i4>
      </vt:variant>
      <vt:variant>
        <vt:i4>0</vt:i4>
      </vt:variant>
      <vt:variant>
        <vt:i4>5</vt:i4>
      </vt:variant>
      <vt:variant>
        <vt:lpwstr/>
      </vt:variant>
      <vt:variant>
        <vt:lpwstr>_Toc380495330</vt:lpwstr>
      </vt:variant>
      <vt:variant>
        <vt:i4>1835065</vt:i4>
      </vt:variant>
      <vt:variant>
        <vt:i4>218</vt:i4>
      </vt:variant>
      <vt:variant>
        <vt:i4>0</vt:i4>
      </vt:variant>
      <vt:variant>
        <vt:i4>5</vt:i4>
      </vt:variant>
      <vt:variant>
        <vt:lpwstr/>
      </vt:variant>
      <vt:variant>
        <vt:lpwstr>_Toc380495329</vt:lpwstr>
      </vt:variant>
      <vt:variant>
        <vt:i4>1835065</vt:i4>
      </vt:variant>
      <vt:variant>
        <vt:i4>212</vt:i4>
      </vt:variant>
      <vt:variant>
        <vt:i4>0</vt:i4>
      </vt:variant>
      <vt:variant>
        <vt:i4>5</vt:i4>
      </vt:variant>
      <vt:variant>
        <vt:lpwstr/>
      </vt:variant>
      <vt:variant>
        <vt:lpwstr>_Toc380495328</vt:lpwstr>
      </vt:variant>
      <vt:variant>
        <vt:i4>1835065</vt:i4>
      </vt:variant>
      <vt:variant>
        <vt:i4>206</vt:i4>
      </vt:variant>
      <vt:variant>
        <vt:i4>0</vt:i4>
      </vt:variant>
      <vt:variant>
        <vt:i4>5</vt:i4>
      </vt:variant>
      <vt:variant>
        <vt:lpwstr/>
      </vt:variant>
      <vt:variant>
        <vt:lpwstr>_Toc380495327</vt:lpwstr>
      </vt:variant>
      <vt:variant>
        <vt:i4>1835065</vt:i4>
      </vt:variant>
      <vt:variant>
        <vt:i4>200</vt:i4>
      </vt:variant>
      <vt:variant>
        <vt:i4>0</vt:i4>
      </vt:variant>
      <vt:variant>
        <vt:i4>5</vt:i4>
      </vt:variant>
      <vt:variant>
        <vt:lpwstr/>
      </vt:variant>
      <vt:variant>
        <vt:lpwstr>_Toc380495326</vt:lpwstr>
      </vt:variant>
      <vt:variant>
        <vt:i4>1835065</vt:i4>
      </vt:variant>
      <vt:variant>
        <vt:i4>194</vt:i4>
      </vt:variant>
      <vt:variant>
        <vt:i4>0</vt:i4>
      </vt:variant>
      <vt:variant>
        <vt:i4>5</vt:i4>
      </vt:variant>
      <vt:variant>
        <vt:lpwstr/>
      </vt:variant>
      <vt:variant>
        <vt:lpwstr>_Toc380495325</vt:lpwstr>
      </vt:variant>
      <vt:variant>
        <vt:i4>1835065</vt:i4>
      </vt:variant>
      <vt:variant>
        <vt:i4>188</vt:i4>
      </vt:variant>
      <vt:variant>
        <vt:i4>0</vt:i4>
      </vt:variant>
      <vt:variant>
        <vt:i4>5</vt:i4>
      </vt:variant>
      <vt:variant>
        <vt:lpwstr/>
      </vt:variant>
      <vt:variant>
        <vt:lpwstr>_Toc380495324</vt:lpwstr>
      </vt:variant>
      <vt:variant>
        <vt:i4>1835065</vt:i4>
      </vt:variant>
      <vt:variant>
        <vt:i4>182</vt:i4>
      </vt:variant>
      <vt:variant>
        <vt:i4>0</vt:i4>
      </vt:variant>
      <vt:variant>
        <vt:i4>5</vt:i4>
      </vt:variant>
      <vt:variant>
        <vt:lpwstr/>
      </vt:variant>
      <vt:variant>
        <vt:lpwstr>_Toc380495323</vt:lpwstr>
      </vt:variant>
      <vt:variant>
        <vt:i4>1835065</vt:i4>
      </vt:variant>
      <vt:variant>
        <vt:i4>176</vt:i4>
      </vt:variant>
      <vt:variant>
        <vt:i4>0</vt:i4>
      </vt:variant>
      <vt:variant>
        <vt:i4>5</vt:i4>
      </vt:variant>
      <vt:variant>
        <vt:lpwstr/>
      </vt:variant>
      <vt:variant>
        <vt:lpwstr>_Toc380495322</vt:lpwstr>
      </vt:variant>
      <vt:variant>
        <vt:i4>1835065</vt:i4>
      </vt:variant>
      <vt:variant>
        <vt:i4>170</vt:i4>
      </vt:variant>
      <vt:variant>
        <vt:i4>0</vt:i4>
      </vt:variant>
      <vt:variant>
        <vt:i4>5</vt:i4>
      </vt:variant>
      <vt:variant>
        <vt:lpwstr/>
      </vt:variant>
      <vt:variant>
        <vt:lpwstr>_Toc380495321</vt:lpwstr>
      </vt:variant>
      <vt:variant>
        <vt:i4>1835065</vt:i4>
      </vt:variant>
      <vt:variant>
        <vt:i4>164</vt:i4>
      </vt:variant>
      <vt:variant>
        <vt:i4>0</vt:i4>
      </vt:variant>
      <vt:variant>
        <vt:i4>5</vt:i4>
      </vt:variant>
      <vt:variant>
        <vt:lpwstr/>
      </vt:variant>
      <vt:variant>
        <vt:lpwstr>_Toc380495320</vt:lpwstr>
      </vt:variant>
      <vt:variant>
        <vt:i4>2031673</vt:i4>
      </vt:variant>
      <vt:variant>
        <vt:i4>158</vt:i4>
      </vt:variant>
      <vt:variant>
        <vt:i4>0</vt:i4>
      </vt:variant>
      <vt:variant>
        <vt:i4>5</vt:i4>
      </vt:variant>
      <vt:variant>
        <vt:lpwstr/>
      </vt:variant>
      <vt:variant>
        <vt:lpwstr>_Toc380495319</vt:lpwstr>
      </vt:variant>
      <vt:variant>
        <vt:i4>2031673</vt:i4>
      </vt:variant>
      <vt:variant>
        <vt:i4>152</vt:i4>
      </vt:variant>
      <vt:variant>
        <vt:i4>0</vt:i4>
      </vt:variant>
      <vt:variant>
        <vt:i4>5</vt:i4>
      </vt:variant>
      <vt:variant>
        <vt:lpwstr/>
      </vt:variant>
      <vt:variant>
        <vt:lpwstr>_Toc380495318</vt:lpwstr>
      </vt:variant>
      <vt:variant>
        <vt:i4>2031673</vt:i4>
      </vt:variant>
      <vt:variant>
        <vt:i4>146</vt:i4>
      </vt:variant>
      <vt:variant>
        <vt:i4>0</vt:i4>
      </vt:variant>
      <vt:variant>
        <vt:i4>5</vt:i4>
      </vt:variant>
      <vt:variant>
        <vt:lpwstr/>
      </vt:variant>
      <vt:variant>
        <vt:lpwstr>_Toc380495317</vt:lpwstr>
      </vt:variant>
      <vt:variant>
        <vt:i4>2031673</vt:i4>
      </vt:variant>
      <vt:variant>
        <vt:i4>140</vt:i4>
      </vt:variant>
      <vt:variant>
        <vt:i4>0</vt:i4>
      </vt:variant>
      <vt:variant>
        <vt:i4>5</vt:i4>
      </vt:variant>
      <vt:variant>
        <vt:lpwstr/>
      </vt:variant>
      <vt:variant>
        <vt:lpwstr>_Toc380495316</vt:lpwstr>
      </vt:variant>
      <vt:variant>
        <vt:i4>2031673</vt:i4>
      </vt:variant>
      <vt:variant>
        <vt:i4>134</vt:i4>
      </vt:variant>
      <vt:variant>
        <vt:i4>0</vt:i4>
      </vt:variant>
      <vt:variant>
        <vt:i4>5</vt:i4>
      </vt:variant>
      <vt:variant>
        <vt:lpwstr/>
      </vt:variant>
      <vt:variant>
        <vt:lpwstr>_Toc380495315</vt:lpwstr>
      </vt:variant>
      <vt:variant>
        <vt:i4>2031673</vt:i4>
      </vt:variant>
      <vt:variant>
        <vt:i4>128</vt:i4>
      </vt:variant>
      <vt:variant>
        <vt:i4>0</vt:i4>
      </vt:variant>
      <vt:variant>
        <vt:i4>5</vt:i4>
      </vt:variant>
      <vt:variant>
        <vt:lpwstr/>
      </vt:variant>
      <vt:variant>
        <vt:lpwstr>_Toc380495314</vt:lpwstr>
      </vt:variant>
      <vt:variant>
        <vt:i4>2031673</vt:i4>
      </vt:variant>
      <vt:variant>
        <vt:i4>122</vt:i4>
      </vt:variant>
      <vt:variant>
        <vt:i4>0</vt:i4>
      </vt:variant>
      <vt:variant>
        <vt:i4>5</vt:i4>
      </vt:variant>
      <vt:variant>
        <vt:lpwstr/>
      </vt:variant>
      <vt:variant>
        <vt:lpwstr>_Toc380495313</vt:lpwstr>
      </vt:variant>
      <vt:variant>
        <vt:i4>2031673</vt:i4>
      </vt:variant>
      <vt:variant>
        <vt:i4>116</vt:i4>
      </vt:variant>
      <vt:variant>
        <vt:i4>0</vt:i4>
      </vt:variant>
      <vt:variant>
        <vt:i4>5</vt:i4>
      </vt:variant>
      <vt:variant>
        <vt:lpwstr/>
      </vt:variant>
      <vt:variant>
        <vt:lpwstr>_Toc380495312</vt:lpwstr>
      </vt:variant>
      <vt:variant>
        <vt:i4>2031673</vt:i4>
      </vt:variant>
      <vt:variant>
        <vt:i4>110</vt:i4>
      </vt:variant>
      <vt:variant>
        <vt:i4>0</vt:i4>
      </vt:variant>
      <vt:variant>
        <vt:i4>5</vt:i4>
      </vt:variant>
      <vt:variant>
        <vt:lpwstr/>
      </vt:variant>
      <vt:variant>
        <vt:lpwstr>_Toc380495311</vt:lpwstr>
      </vt:variant>
      <vt:variant>
        <vt:i4>2031673</vt:i4>
      </vt:variant>
      <vt:variant>
        <vt:i4>104</vt:i4>
      </vt:variant>
      <vt:variant>
        <vt:i4>0</vt:i4>
      </vt:variant>
      <vt:variant>
        <vt:i4>5</vt:i4>
      </vt:variant>
      <vt:variant>
        <vt:lpwstr/>
      </vt:variant>
      <vt:variant>
        <vt:lpwstr>_Toc380495310</vt:lpwstr>
      </vt:variant>
      <vt:variant>
        <vt:i4>1966137</vt:i4>
      </vt:variant>
      <vt:variant>
        <vt:i4>98</vt:i4>
      </vt:variant>
      <vt:variant>
        <vt:i4>0</vt:i4>
      </vt:variant>
      <vt:variant>
        <vt:i4>5</vt:i4>
      </vt:variant>
      <vt:variant>
        <vt:lpwstr/>
      </vt:variant>
      <vt:variant>
        <vt:lpwstr>_Toc380495309</vt:lpwstr>
      </vt:variant>
      <vt:variant>
        <vt:i4>1966137</vt:i4>
      </vt:variant>
      <vt:variant>
        <vt:i4>92</vt:i4>
      </vt:variant>
      <vt:variant>
        <vt:i4>0</vt:i4>
      </vt:variant>
      <vt:variant>
        <vt:i4>5</vt:i4>
      </vt:variant>
      <vt:variant>
        <vt:lpwstr/>
      </vt:variant>
      <vt:variant>
        <vt:lpwstr>_Toc380495308</vt:lpwstr>
      </vt:variant>
      <vt:variant>
        <vt:i4>1966137</vt:i4>
      </vt:variant>
      <vt:variant>
        <vt:i4>86</vt:i4>
      </vt:variant>
      <vt:variant>
        <vt:i4>0</vt:i4>
      </vt:variant>
      <vt:variant>
        <vt:i4>5</vt:i4>
      </vt:variant>
      <vt:variant>
        <vt:lpwstr/>
      </vt:variant>
      <vt:variant>
        <vt:lpwstr>_Toc380495307</vt:lpwstr>
      </vt:variant>
      <vt:variant>
        <vt:i4>1966137</vt:i4>
      </vt:variant>
      <vt:variant>
        <vt:i4>80</vt:i4>
      </vt:variant>
      <vt:variant>
        <vt:i4>0</vt:i4>
      </vt:variant>
      <vt:variant>
        <vt:i4>5</vt:i4>
      </vt:variant>
      <vt:variant>
        <vt:lpwstr/>
      </vt:variant>
      <vt:variant>
        <vt:lpwstr>_Toc380495306</vt:lpwstr>
      </vt:variant>
      <vt:variant>
        <vt:i4>1966137</vt:i4>
      </vt:variant>
      <vt:variant>
        <vt:i4>74</vt:i4>
      </vt:variant>
      <vt:variant>
        <vt:i4>0</vt:i4>
      </vt:variant>
      <vt:variant>
        <vt:i4>5</vt:i4>
      </vt:variant>
      <vt:variant>
        <vt:lpwstr/>
      </vt:variant>
      <vt:variant>
        <vt:lpwstr>_Toc380495305</vt:lpwstr>
      </vt:variant>
      <vt:variant>
        <vt:i4>1966137</vt:i4>
      </vt:variant>
      <vt:variant>
        <vt:i4>68</vt:i4>
      </vt:variant>
      <vt:variant>
        <vt:i4>0</vt:i4>
      </vt:variant>
      <vt:variant>
        <vt:i4>5</vt:i4>
      </vt:variant>
      <vt:variant>
        <vt:lpwstr/>
      </vt:variant>
      <vt:variant>
        <vt:lpwstr>_Toc380495304</vt:lpwstr>
      </vt:variant>
      <vt:variant>
        <vt:i4>1966137</vt:i4>
      </vt:variant>
      <vt:variant>
        <vt:i4>62</vt:i4>
      </vt:variant>
      <vt:variant>
        <vt:i4>0</vt:i4>
      </vt:variant>
      <vt:variant>
        <vt:i4>5</vt:i4>
      </vt:variant>
      <vt:variant>
        <vt:lpwstr/>
      </vt:variant>
      <vt:variant>
        <vt:lpwstr>_Toc380495303</vt:lpwstr>
      </vt:variant>
      <vt:variant>
        <vt:i4>1966137</vt:i4>
      </vt:variant>
      <vt:variant>
        <vt:i4>56</vt:i4>
      </vt:variant>
      <vt:variant>
        <vt:i4>0</vt:i4>
      </vt:variant>
      <vt:variant>
        <vt:i4>5</vt:i4>
      </vt:variant>
      <vt:variant>
        <vt:lpwstr/>
      </vt:variant>
      <vt:variant>
        <vt:lpwstr>_Toc380495302</vt:lpwstr>
      </vt:variant>
      <vt:variant>
        <vt:i4>1966137</vt:i4>
      </vt:variant>
      <vt:variant>
        <vt:i4>50</vt:i4>
      </vt:variant>
      <vt:variant>
        <vt:i4>0</vt:i4>
      </vt:variant>
      <vt:variant>
        <vt:i4>5</vt:i4>
      </vt:variant>
      <vt:variant>
        <vt:lpwstr/>
      </vt:variant>
      <vt:variant>
        <vt:lpwstr>_Toc380495301</vt:lpwstr>
      </vt:variant>
      <vt:variant>
        <vt:i4>1966137</vt:i4>
      </vt:variant>
      <vt:variant>
        <vt:i4>44</vt:i4>
      </vt:variant>
      <vt:variant>
        <vt:i4>0</vt:i4>
      </vt:variant>
      <vt:variant>
        <vt:i4>5</vt:i4>
      </vt:variant>
      <vt:variant>
        <vt:lpwstr/>
      </vt:variant>
      <vt:variant>
        <vt:lpwstr>_Toc380495300</vt:lpwstr>
      </vt:variant>
      <vt:variant>
        <vt:i4>1507384</vt:i4>
      </vt:variant>
      <vt:variant>
        <vt:i4>38</vt:i4>
      </vt:variant>
      <vt:variant>
        <vt:i4>0</vt:i4>
      </vt:variant>
      <vt:variant>
        <vt:i4>5</vt:i4>
      </vt:variant>
      <vt:variant>
        <vt:lpwstr/>
      </vt:variant>
      <vt:variant>
        <vt:lpwstr>_Toc380495299</vt:lpwstr>
      </vt:variant>
      <vt:variant>
        <vt:i4>1507384</vt:i4>
      </vt:variant>
      <vt:variant>
        <vt:i4>32</vt:i4>
      </vt:variant>
      <vt:variant>
        <vt:i4>0</vt:i4>
      </vt:variant>
      <vt:variant>
        <vt:i4>5</vt:i4>
      </vt:variant>
      <vt:variant>
        <vt:lpwstr/>
      </vt:variant>
      <vt:variant>
        <vt:lpwstr>_Toc380495298</vt:lpwstr>
      </vt:variant>
      <vt:variant>
        <vt:i4>1507384</vt:i4>
      </vt:variant>
      <vt:variant>
        <vt:i4>26</vt:i4>
      </vt:variant>
      <vt:variant>
        <vt:i4>0</vt:i4>
      </vt:variant>
      <vt:variant>
        <vt:i4>5</vt:i4>
      </vt:variant>
      <vt:variant>
        <vt:lpwstr/>
      </vt:variant>
      <vt:variant>
        <vt:lpwstr>_Toc380495297</vt:lpwstr>
      </vt:variant>
      <vt:variant>
        <vt:i4>1507384</vt:i4>
      </vt:variant>
      <vt:variant>
        <vt:i4>20</vt:i4>
      </vt:variant>
      <vt:variant>
        <vt:i4>0</vt:i4>
      </vt:variant>
      <vt:variant>
        <vt:i4>5</vt:i4>
      </vt:variant>
      <vt:variant>
        <vt:lpwstr/>
      </vt:variant>
      <vt:variant>
        <vt:lpwstr>_Toc380495296</vt:lpwstr>
      </vt:variant>
      <vt:variant>
        <vt:i4>1507384</vt:i4>
      </vt:variant>
      <vt:variant>
        <vt:i4>14</vt:i4>
      </vt:variant>
      <vt:variant>
        <vt:i4>0</vt:i4>
      </vt:variant>
      <vt:variant>
        <vt:i4>5</vt:i4>
      </vt:variant>
      <vt:variant>
        <vt:lpwstr/>
      </vt:variant>
      <vt:variant>
        <vt:lpwstr>_Toc380495295</vt:lpwstr>
      </vt:variant>
      <vt:variant>
        <vt:i4>1507384</vt:i4>
      </vt:variant>
      <vt:variant>
        <vt:i4>8</vt:i4>
      </vt:variant>
      <vt:variant>
        <vt:i4>0</vt:i4>
      </vt:variant>
      <vt:variant>
        <vt:i4>5</vt:i4>
      </vt:variant>
      <vt:variant>
        <vt:lpwstr/>
      </vt:variant>
      <vt:variant>
        <vt:lpwstr>_Toc380495294</vt:lpwstr>
      </vt:variant>
      <vt:variant>
        <vt:i4>1507384</vt:i4>
      </vt:variant>
      <vt:variant>
        <vt:i4>2</vt:i4>
      </vt:variant>
      <vt:variant>
        <vt:i4>0</vt:i4>
      </vt:variant>
      <vt:variant>
        <vt:i4>5</vt:i4>
      </vt:variant>
      <vt:variant>
        <vt:lpwstr/>
      </vt:variant>
      <vt:variant>
        <vt:lpwstr>_Toc380495293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Radek Holiš, MBA</dc:creator>
  <cp:lastModifiedBy>hargas</cp:lastModifiedBy>
  <cp:revision>18</cp:revision>
  <cp:lastPrinted>2018-08-13T10:44:00Z</cp:lastPrinted>
  <dcterms:created xsi:type="dcterms:W3CDTF">2018-08-02T06:43:00Z</dcterms:created>
  <dcterms:modified xsi:type="dcterms:W3CDTF">2019-01-07T09:54:00Z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0x0101000C826086CEFBA44E942E3142B11878CB</vt:lpwstr>
  </property>
  <property fmtid="{D5CDD505-2E9C-101B-9397-08002B2CF9AE}" pid="3" name="Projekt_long">
    <vt:lpwstr>Modernizace, rozvoj, nové IS a pořízení nových částí IS pro Úrazovou nemocnici v Brně</vt:lpwstr>
  </property>
  <property fmtid="{D5CDD505-2E9C-101B-9397-08002B2CF9AE}" pid="4" name="VZ_long">
    <vt:lpwstr>Modernizace PACS pro Úrazovou nemocnici Brno</vt:lpwstr>
  </property>
  <property fmtid="{D5CDD505-2E9C-101B-9397-08002B2CF9AE}" pid="5" name="Klient_nazev">
    <vt:lpwstr>Úrazová nemocnice v Brně</vt:lpwstr>
  </property>
  <property fmtid="{D5CDD505-2E9C-101B-9397-08002B2CF9AE}" pid="6" name="Klient_short">
    <vt:lpwstr>ÚNB</vt:lpwstr>
  </property>
  <property fmtid="{D5CDD505-2E9C-101B-9397-08002B2CF9AE}" pid="7" name="Klient_adresa">
    <vt:lpwstr>Ponávka 6</vt:lpwstr>
  </property>
  <property fmtid="{D5CDD505-2E9C-101B-9397-08002B2CF9AE}" pid="8" name="Klient_adresa2">
    <vt:lpwstr>Brno</vt:lpwstr>
  </property>
  <property fmtid="{D5CDD505-2E9C-101B-9397-08002B2CF9AE}" pid="9" name="Klient_PSC">
    <vt:lpwstr>662 50</vt:lpwstr>
  </property>
  <property fmtid="{D5CDD505-2E9C-101B-9397-08002B2CF9AE}" pid="10" name="koho_ceho">
    <vt:lpwstr>Úrazové nemocnice v Brně</vt:lpwstr>
  </property>
</Properties>
</file>