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2DC" w:rsidRPr="00B511EE" w:rsidRDefault="001211FB" w:rsidP="001211FB">
      <w:pPr>
        <w:pStyle w:val="Nadpisobsahu"/>
        <w:tabs>
          <w:tab w:val="left" w:pos="6379"/>
          <w:tab w:val="left" w:pos="7230"/>
        </w:tabs>
        <w:rPr>
          <w:rFonts w:ascii="Arial" w:hAnsi="Arial" w:cs="Arial"/>
          <w:b w:val="0"/>
          <w:color w:val="auto"/>
          <w:sz w:val="22"/>
          <w:szCs w:val="22"/>
        </w:rPr>
      </w:pPr>
      <w:bookmarkStart w:id="0" w:name="_GoBack"/>
      <w:bookmarkEnd w:id="0"/>
      <w:r w:rsidRPr="00D31F8C">
        <w:rPr>
          <w:rFonts w:ascii="Arial" w:hAnsi="Arial" w:cs="Arial"/>
          <w:color w:val="auto"/>
          <w:sz w:val="28"/>
        </w:rPr>
        <w:t>Příloha č. 1</w:t>
      </w:r>
      <w:r w:rsidR="009F77BC">
        <w:rPr>
          <w:rFonts w:ascii="Arial" w:hAnsi="Arial" w:cs="Arial"/>
          <w:color w:val="auto"/>
          <w:sz w:val="28"/>
        </w:rPr>
        <w:t>:</w:t>
      </w:r>
      <w:r w:rsidR="00D31F8C" w:rsidRPr="00D31F8C">
        <w:rPr>
          <w:rFonts w:ascii="Arial" w:hAnsi="Arial" w:cs="Arial"/>
          <w:color w:val="auto"/>
          <w:sz w:val="28"/>
        </w:rPr>
        <w:t xml:space="preserve"> Specifikace Díla</w:t>
      </w:r>
    </w:p>
    <w:p w:rsidR="003A1C9D" w:rsidRPr="00D86331" w:rsidRDefault="003A1C9D" w:rsidP="003A1C9D">
      <w:pPr>
        <w:rPr>
          <w:rFonts w:asciiTheme="minorHAnsi" w:hAnsiTheme="minorHAnsi" w:cs="Arial"/>
        </w:rPr>
      </w:pPr>
      <w:r w:rsidRPr="00D86331">
        <w:rPr>
          <w:rFonts w:asciiTheme="minorHAnsi" w:hAnsiTheme="minorHAnsi" w:cs="Arial"/>
        </w:rPr>
        <w:t>V této příloze jsou uvedeny výchozí podmínky a požadavky na dodávku v rámci této veřejné zakázky.</w:t>
      </w:r>
    </w:p>
    <w:p w:rsidR="001C34E3" w:rsidRPr="00D86331" w:rsidRDefault="00C93E0F">
      <w:pPr>
        <w:pStyle w:val="Nadpis10"/>
        <w:pageBreakBefore w:val="0"/>
        <w:numPr>
          <w:ilvl w:val="0"/>
          <w:numId w:val="0"/>
        </w:numPr>
        <w:ind w:left="431" w:hanging="431"/>
        <w:rPr>
          <w:rFonts w:asciiTheme="minorHAnsi" w:hAnsiTheme="minorHAnsi" w:cs="Arial"/>
        </w:rPr>
      </w:pPr>
      <w:bookmarkStart w:id="1" w:name="_Toc506135159"/>
      <w:r w:rsidRPr="00D86331">
        <w:rPr>
          <w:rFonts w:asciiTheme="minorHAnsi" w:hAnsiTheme="minorHAnsi" w:cs="Arial"/>
        </w:rPr>
        <w:t>Obsah</w:t>
      </w:r>
      <w:bookmarkEnd w:id="1"/>
    </w:p>
    <w:p w:rsidR="005B7531" w:rsidRDefault="004E6568">
      <w:pPr>
        <w:pStyle w:val="Obsah1"/>
        <w:rPr>
          <w:rFonts w:asciiTheme="minorHAnsi" w:eastAsiaTheme="minorEastAsia" w:hAnsiTheme="minorHAnsi" w:cstheme="minorBidi"/>
          <w:noProof/>
          <w:szCs w:val="22"/>
        </w:rPr>
      </w:pPr>
      <w:r w:rsidRPr="0022520D">
        <w:rPr>
          <w:rFonts w:asciiTheme="minorHAnsi" w:hAnsiTheme="minorHAnsi" w:cs="Arial"/>
          <w:szCs w:val="20"/>
          <w:highlight w:val="yellow"/>
        </w:rPr>
        <w:fldChar w:fldCharType="begin"/>
      </w:r>
      <w:r w:rsidR="00C93E0F" w:rsidRPr="0022520D">
        <w:rPr>
          <w:rFonts w:asciiTheme="minorHAnsi" w:hAnsiTheme="minorHAnsi" w:cs="Arial"/>
          <w:szCs w:val="20"/>
          <w:highlight w:val="yellow"/>
        </w:rPr>
        <w:instrText xml:space="preserve"> TOC \o "1-3" \h \z \u </w:instrText>
      </w:r>
      <w:r w:rsidRPr="0022520D">
        <w:rPr>
          <w:rFonts w:asciiTheme="minorHAnsi" w:hAnsiTheme="minorHAnsi" w:cs="Arial"/>
          <w:szCs w:val="20"/>
          <w:highlight w:val="yellow"/>
        </w:rPr>
        <w:fldChar w:fldCharType="separate"/>
      </w:r>
      <w:hyperlink w:anchor="_Toc506135159" w:history="1">
        <w:r w:rsidR="005B7531" w:rsidRPr="00D91418">
          <w:rPr>
            <w:rStyle w:val="Hypertextovodkaz"/>
            <w:rFonts w:eastAsia="MS ??" w:cs="Arial"/>
            <w:noProof/>
          </w:rPr>
          <w:t>Obsah</w:t>
        </w:r>
        <w:r w:rsidR="005B7531">
          <w:rPr>
            <w:noProof/>
            <w:webHidden/>
          </w:rPr>
          <w:tab/>
        </w:r>
        <w:r>
          <w:rPr>
            <w:noProof/>
            <w:webHidden/>
          </w:rPr>
          <w:fldChar w:fldCharType="begin"/>
        </w:r>
        <w:r w:rsidR="005B7531">
          <w:rPr>
            <w:noProof/>
            <w:webHidden/>
          </w:rPr>
          <w:instrText xml:space="preserve"> PAGEREF _Toc506135159 \h </w:instrText>
        </w:r>
        <w:r>
          <w:rPr>
            <w:noProof/>
            <w:webHidden/>
          </w:rPr>
        </w:r>
        <w:r>
          <w:rPr>
            <w:noProof/>
            <w:webHidden/>
          </w:rPr>
          <w:fldChar w:fldCharType="separate"/>
        </w:r>
        <w:r w:rsidR="00786E25">
          <w:rPr>
            <w:noProof/>
            <w:webHidden/>
          </w:rPr>
          <w:t>1</w:t>
        </w:r>
        <w:r>
          <w:rPr>
            <w:noProof/>
            <w:webHidden/>
          </w:rPr>
          <w:fldChar w:fldCharType="end"/>
        </w:r>
      </w:hyperlink>
    </w:p>
    <w:p w:rsidR="005B7531" w:rsidRDefault="004E6568">
      <w:pPr>
        <w:pStyle w:val="Obsah1"/>
        <w:rPr>
          <w:rFonts w:asciiTheme="minorHAnsi" w:eastAsiaTheme="minorEastAsia" w:hAnsiTheme="minorHAnsi" w:cstheme="minorBidi"/>
          <w:noProof/>
          <w:szCs w:val="22"/>
        </w:rPr>
      </w:pPr>
      <w:hyperlink w:anchor="_Toc506135160" w:history="1">
        <w:r w:rsidR="005B7531" w:rsidRPr="00D91418">
          <w:rPr>
            <w:rStyle w:val="Hypertextovodkaz"/>
            <w:rFonts w:eastAsia="MS ??" w:cs="Arial"/>
            <w:noProof/>
          </w:rPr>
          <w:t>Využité zdroje</w:t>
        </w:r>
        <w:r w:rsidR="005B7531">
          <w:rPr>
            <w:noProof/>
            <w:webHidden/>
          </w:rPr>
          <w:tab/>
        </w:r>
        <w:r>
          <w:rPr>
            <w:noProof/>
            <w:webHidden/>
          </w:rPr>
          <w:fldChar w:fldCharType="begin"/>
        </w:r>
        <w:r w:rsidR="005B7531">
          <w:rPr>
            <w:noProof/>
            <w:webHidden/>
          </w:rPr>
          <w:instrText xml:space="preserve"> PAGEREF _Toc506135160 \h </w:instrText>
        </w:r>
        <w:r>
          <w:rPr>
            <w:noProof/>
            <w:webHidden/>
          </w:rPr>
        </w:r>
        <w:r>
          <w:rPr>
            <w:noProof/>
            <w:webHidden/>
          </w:rPr>
          <w:fldChar w:fldCharType="separate"/>
        </w:r>
        <w:r w:rsidR="00786E25">
          <w:rPr>
            <w:noProof/>
            <w:webHidden/>
          </w:rPr>
          <w:t>3</w:t>
        </w:r>
        <w:r>
          <w:rPr>
            <w:noProof/>
            <w:webHidden/>
          </w:rPr>
          <w:fldChar w:fldCharType="end"/>
        </w:r>
      </w:hyperlink>
    </w:p>
    <w:p w:rsidR="005B7531" w:rsidRDefault="004E6568">
      <w:pPr>
        <w:pStyle w:val="Obsah1"/>
        <w:rPr>
          <w:rFonts w:asciiTheme="minorHAnsi" w:eastAsiaTheme="minorEastAsia" w:hAnsiTheme="minorHAnsi" w:cstheme="minorBidi"/>
          <w:noProof/>
          <w:szCs w:val="22"/>
        </w:rPr>
      </w:pPr>
      <w:hyperlink w:anchor="_Toc506135161" w:history="1">
        <w:r w:rsidR="005B7531" w:rsidRPr="00D91418">
          <w:rPr>
            <w:rStyle w:val="Hypertextovodkaz"/>
            <w:rFonts w:eastAsia="MS ??" w:cs="Arial"/>
            <w:noProof/>
          </w:rPr>
          <w:t>Seznam zkratek a pojmů</w:t>
        </w:r>
        <w:r w:rsidR="005B7531">
          <w:rPr>
            <w:noProof/>
            <w:webHidden/>
          </w:rPr>
          <w:tab/>
        </w:r>
        <w:r>
          <w:rPr>
            <w:noProof/>
            <w:webHidden/>
          </w:rPr>
          <w:fldChar w:fldCharType="begin"/>
        </w:r>
        <w:r w:rsidR="005B7531">
          <w:rPr>
            <w:noProof/>
            <w:webHidden/>
          </w:rPr>
          <w:instrText xml:space="preserve"> PAGEREF _Toc506135161 \h </w:instrText>
        </w:r>
        <w:r>
          <w:rPr>
            <w:noProof/>
            <w:webHidden/>
          </w:rPr>
        </w:r>
        <w:r>
          <w:rPr>
            <w:noProof/>
            <w:webHidden/>
          </w:rPr>
          <w:fldChar w:fldCharType="separate"/>
        </w:r>
        <w:r w:rsidR="00786E25">
          <w:rPr>
            <w:noProof/>
            <w:webHidden/>
          </w:rPr>
          <w:t>3</w:t>
        </w:r>
        <w:r>
          <w:rPr>
            <w:noProof/>
            <w:webHidden/>
          </w:rPr>
          <w:fldChar w:fldCharType="end"/>
        </w:r>
      </w:hyperlink>
    </w:p>
    <w:p w:rsidR="005B7531" w:rsidRDefault="004E6568">
      <w:pPr>
        <w:pStyle w:val="Obsah1"/>
        <w:rPr>
          <w:rFonts w:asciiTheme="minorHAnsi" w:eastAsiaTheme="minorEastAsia" w:hAnsiTheme="minorHAnsi" w:cstheme="minorBidi"/>
          <w:noProof/>
          <w:szCs w:val="22"/>
        </w:rPr>
      </w:pPr>
      <w:hyperlink w:anchor="_Toc506135162" w:history="1">
        <w:r w:rsidR="005B7531" w:rsidRPr="00D91418">
          <w:rPr>
            <w:rStyle w:val="Hypertextovodkaz"/>
            <w:rFonts w:eastAsia="MS ??"/>
            <w:noProof/>
          </w:rPr>
          <w:t>1</w:t>
        </w:r>
        <w:r w:rsidR="005B7531">
          <w:rPr>
            <w:rFonts w:asciiTheme="minorHAnsi" w:eastAsiaTheme="minorEastAsia" w:hAnsiTheme="minorHAnsi" w:cstheme="minorBidi"/>
            <w:noProof/>
            <w:szCs w:val="22"/>
          </w:rPr>
          <w:tab/>
        </w:r>
        <w:r w:rsidR="005B7531" w:rsidRPr="00D91418">
          <w:rPr>
            <w:rStyle w:val="Hypertextovodkaz"/>
            <w:rFonts w:eastAsia="MS ??"/>
            <w:noProof/>
          </w:rPr>
          <w:t>Předmět plnění</w:t>
        </w:r>
        <w:r w:rsidR="005B7531">
          <w:rPr>
            <w:noProof/>
            <w:webHidden/>
          </w:rPr>
          <w:tab/>
        </w:r>
        <w:r>
          <w:rPr>
            <w:noProof/>
            <w:webHidden/>
          </w:rPr>
          <w:fldChar w:fldCharType="begin"/>
        </w:r>
        <w:r w:rsidR="005B7531">
          <w:rPr>
            <w:noProof/>
            <w:webHidden/>
          </w:rPr>
          <w:instrText xml:space="preserve"> PAGEREF _Toc506135162 \h </w:instrText>
        </w:r>
        <w:r>
          <w:rPr>
            <w:noProof/>
            <w:webHidden/>
          </w:rPr>
        </w:r>
        <w:r>
          <w:rPr>
            <w:noProof/>
            <w:webHidden/>
          </w:rPr>
          <w:fldChar w:fldCharType="separate"/>
        </w:r>
        <w:r w:rsidR="00786E25">
          <w:rPr>
            <w:noProof/>
            <w:webHidden/>
          </w:rPr>
          <w:t>8</w:t>
        </w:r>
        <w:r>
          <w:rPr>
            <w:noProof/>
            <w:webHidden/>
          </w:rPr>
          <w:fldChar w:fldCharType="end"/>
        </w:r>
      </w:hyperlink>
    </w:p>
    <w:p w:rsidR="005B7531" w:rsidRDefault="004E6568">
      <w:pPr>
        <w:pStyle w:val="Obsah1"/>
        <w:rPr>
          <w:rFonts w:asciiTheme="minorHAnsi" w:eastAsiaTheme="minorEastAsia" w:hAnsiTheme="minorHAnsi" w:cstheme="minorBidi"/>
          <w:noProof/>
          <w:szCs w:val="22"/>
        </w:rPr>
      </w:pPr>
      <w:hyperlink w:anchor="_Toc506135163" w:history="1">
        <w:r w:rsidR="005B7531" w:rsidRPr="00D91418">
          <w:rPr>
            <w:rStyle w:val="Hypertextovodkaz"/>
            <w:rFonts w:eastAsia="MS ??"/>
            <w:noProof/>
          </w:rPr>
          <w:t>2</w:t>
        </w:r>
        <w:r w:rsidR="005B7531">
          <w:rPr>
            <w:rFonts w:asciiTheme="minorHAnsi" w:eastAsiaTheme="minorEastAsia" w:hAnsiTheme="minorHAnsi" w:cstheme="minorBidi"/>
            <w:noProof/>
            <w:szCs w:val="22"/>
          </w:rPr>
          <w:tab/>
        </w:r>
        <w:r w:rsidR="005B7531" w:rsidRPr="00D91418">
          <w:rPr>
            <w:rStyle w:val="Hypertextovodkaz"/>
            <w:rFonts w:eastAsia="MS ??"/>
            <w:noProof/>
          </w:rPr>
          <w:t>Členění dokumentu</w:t>
        </w:r>
        <w:r w:rsidR="005B7531">
          <w:rPr>
            <w:noProof/>
            <w:webHidden/>
          </w:rPr>
          <w:tab/>
        </w:r>
        <w:r>
          <w:rPr>
            <w:noProof/>
            <w:webHidden/>
          </w:rPr>
          <w:fldChar w:fldCharType="begin"/>
        </w:r>
        <w:r w:rsidR="005B7531">
          <w:rPr>
            <w:noProof/>
            <w:webHidden/>
          </w:rPr>
          <w:instrText xml:space="preserve"> PAGEREF _Toc506135163 \h </w:instrText>
        </w:r>
        <w:r>
          <w:rPr>
            <w:noProof/>
            <w:webHidden/>
          </w:rPr>
        </w:r>
        <w:r>
          <w:rPr>
            <w:noProof/>
            <w:webHidden/>
          </w:rPr>
          <w:fldChar w:fldCharType="separate"/>
        </w:r>
        <w:r w:rsidR="00786E25">
          <w:rPr>
            <w:noProof/>
            <w:webHidden/>
          </w:rPr>
          <w:t>8</w:t>
        </w:r>
        <w:r>
          <w:rPr>
            <w:noProof/>
            <w:webHidden/>
          </w:rPr>
          <w:fldChar w:fldCharType="end"/>
        </w:r>
      </w:hyperlink>
    </w:p>
    <w:p w:rsidR="005B7531" w:rsidRDefault="004E6568">
      <w:pPr>
        <w:pStyle w:val="Obsah1"/>
        <w:rPr>
          <w:rFonts w:asciiTheme="minorHAnsi" w:eastAsiaTheme="minorEastAsia" w:hAnsiTheme="minorHAnsi" w:cstheme="minorBidi"/>
          <w:noProof/>
          <w:szCs w:val="22"/>
        </w:rPr>
      </w:pPr>
      <w:hyperlink w:anchor="_Toc506135164" w:history="1">
        <w:r w:rsidR="005B7531" w:rsidRPr="00D91418">
          <w:rPr>
            <w:rStyle w:val="Hypertextovodkaz"/>
            <w:rFonts w:eastAsia="MS ??"/>
            <w:noProof/>
          </w:rPr>
          <w:t>3</w:t>
        </w:r>
        <w:r w:rsidR="005B7531">
          <w:rPr>
            <w:rFonts w:asciiTheme="minorHAnsi" w:eastAsiaTheme="minorEastAsia" w:hAnsiTheme="minorHAnsi" w:cstheme="minorBidi"/>
            <w:noProof/>
            <w:szCs w:val="22"/>
          </w:rPr>
          <w:tab/>
        </w:r>
        <w:r w:rsidR="005B7531" w:rsidRPr="00D91418">
          <w:rPr>
            <w:rStyle w:val="Hypertextovodkaz"/>
            <w:rFonts w:eastAsia="MS ??"/>
            <w:noProof/>
          </w:rPr>
          <w:t>Požadavky na dodávky a související služby</w:t>
        </w:r>
        <w:r w:rsidR="005B7531">
          <w:rPr>
            <w:noProof/>
            <w:webHidden/>
          </w:rPr>
          <w:tab/>
        </w:r>
        <w:r>
          <w:rPr>
            <w:noProof/>
            <w:webHidden/>
          </w:rPr>
          <w:fldChar w:fldCharType="begin"/>
        </w:r>
        <w:r w:rsidR="005B7531">
          <w:rPr>
            <w:noProof/>
            <w:webHidden/>
          </w:rPr>
          <w:instrText xml:space="preserve"> PAGEREF _Toc506135164 \h </w:instrText>
        </w:r>
        <w:r>
          <w:rPr>
            <w:noProof/>
            <w:webHidden/>
          </w:rPr>
        </w:r>
        <w:r>
          <w:rPr>
            <w:noProof/>
            <w:webHidden/>
          </w:rPr>
          <w:fldChar w:fldCharType="separate"/>
        </w:r>
        <w:r w:rsidR="00786E25">
          <w:rPr>
            <w:noProof/>
            <w:webHidden/>
          </w:rPr>
          <w:t>9</w:t>
        </w:r>
        <w:r>
          <w:rPr>
            <w:noProof/>
            <w:webHidden/>
          </w:rPr>
          <w:fldChar w:fldCharType="end"/>
        </w:r>
      </w:hyperlink>
    </w:p>
    <w:p w:rsidR="005B7531" w:rsidRDefault="004E6568">
      <w:pPr>
        <w:pStyle w:val="Obsah2"/>
        <w:tabs>
          <w:tab w:val="left" w:pos="1276"/>
          <w:tab w:val="right" w:leader="dot" w:pos="9205"/>
        </w:tabs>
        <w:rPr>
          <w:rFonts w:asciiTheme="minorHAnsi" w:eastAsiaTheme="minorEastAsia" w:hAnsiTheme="minorHAnsi" w:cstheme="minorBidi"/>
          <w:noProof/>
          <w:szCs w:val="22"/>
        </w:rPr>
      </w:pPr>
      <w:hyperlink w:anchor="_Toc506135165" w:history="1">
        <w:r w:rsidR="005B7531" w:rsidRPr="00D91418">
          <w:rPr>
            <w:rStyle w:val="Hypertextovodkaz"/>
            <w:rFonts w:eastAsia="MS ??"/>
            <w:noProof/>
          </w:rPr>
          <w:t>3.1</w:t>
        </w:r>
        <w:r w:rsidR="005B7531">
          <w:rPr>
            <w:rFonts w:asciiTheme="minorHAnsi" w:eastAsiaTheme="minorEastAsia" w:hAnsiTheme="minorHAnsi" w:cstheme="minorBidi"/>
            <w:noProof/>
            <w:szCs w:val="22"/>
          </w:rPr>
          <w:tab/>
        </w:r>
        <w:r w:rsidR="005B7531" w:rsidRPr="00D91418">
          <w:rPr>
            <w:rStyle w:val="Hypertextovodkaz"/>
            <w:rFonts w:eastAsia="MS ??"/>
            <w:noProof/>
          </w:rPr>
          <w:t>Předmět a rozsah dodávky</w:t>
        </w:r>
        <w:r w:rsidR="005B7531">
          <w:rPr>
            <w:noProof/>
            <w:webHidden/>
          </w:rPr>
          <w:tab/>
        </w:r>
        <w:r>
          <w:rPr>
            <w:noProof/>
            <w:webHidden/>
          </w:rPr>
          <w:fldChar w:fldCharType="begin"/>
        </w:r>
        <w:r w:rsidR="005B7531">
          <w:rPr>
            <w:noProof/>
            <w:webHidden/>
          </w:rPr>
          <w:instrText xml:space="preserve"> PAGEREF _Toc506135165 \h </w:instrText>
        </w:r>
        <w:r>
          <w:rPr>
            <w:noProof/>
            <w:webHidden/>
          </w:rPr>
        </w:r>
        <w:r>
          <w:rPr>
            <w:noProof/>
            <w:webHidden/>
          </w:rPr>
          <w:fldChar w:fldCharType="separate"/>
        </w:r>
        <w:r w:rsidR="00786E25">
          <w:rPr>
            <w:noProof/>
            <w:webHidden/>
          </w:rPr>
          <w:t>9</w:t>
        </w:r>
        <w:r>
          <w:rPr>
            <w:noProof/>
            <w:webHidden/>
          </w:rPr>
          <w:fldChar w:fldCharType="end"/>
        </w:r>
      </w:hyperlink>
    </w:p>
    <w:p w:rsidR="005B7531" w:rsidRDefault="004E6568">
      <w:pPr>
        <w:pStyle w:val="Obsah2"/>
        <w:tabs>
          <w:tab w:val="left" w:pos="1276"/>
          <w:tab w:val="right" w:leader="dot" w:pos="9205"/>
        </w:tabs>
        <w:rPr>
          <w:rFonts w:asciiTheme="minorHAnsi" w:eastAsiaTheme="minorEastAsia" w:hAnsiTheme="minorHAnsi" w:cstheme="minorBidi"/>
          <w:noProof/>
          <w:szCs w:val="22"/>
        </w:rPr>
      </w:pPr>
      <w:hyperlink w:anchor="_Toc506135166" w:history="1">
        <w:r w:rsidR="005B7531" w:rsidRPr="00D91418">
          <w:rPr>
            <w:rStyle w:val="Hypertextovodkaz"/>
            <w:rFonts w:eastAsia="MS ??"/>
            <w:noProof/>
          </w:rPr>
          <w:t>3.2</w:t>
        </w:r>
        <w:r w:rsidR="005B7531">
          <w:rPr>
            <w:rFonts w:asciiTheme="minorHAnsi" w:eastAsiaTheme="minorEastAsia" w:hAnsiTheme="minorHAnsi" w:cstheme="minorBidi"/>
            <w:noProof/>
            <w:szCs w:val="22"/>
          </w:rPr>
          <w:tab/>
        </w:r>
        <w:r w:rsidR="005B7531" w:rsidRPr="00D91418">
          <w:rPr>
            <w:rStyle w:val="Hypertextovodkaz"/>
            <w:rFonts w:eastAsia="MS ??"/>
            <w:noProof/>
          </w:rPr>
          <w:t>Východiska</w:t>
        </w:r>
        <w:r w:rsidR="005B7531">
          <w:rPr>
            <w:noProof/>
            <w:webHidden/>
          </w:rPr>
          <w:tab/>
        </w:r>
        <w:r>
          <w:rPr>
            <w:noProof/>
            <w:webHidden/>
          </w:rPr>
          <w:fldChar w:fldCharType="begin"/>
        </w:r>
        <w:r w:rsidR="005B7531">
          <w:rPr>
            <w:noProof/>
            <w:webHidden/>
          </w:rPr>
          <w:instrText xml:space="preserve"> PAGEREF _Toc506135166 \h </w:instrText>
        </w:r>
        <w:r>
          <w:rPr>
            <w:noProof/>
            <w:webHidden/>
          </w:rPr>
        </w:r>
        <w:r>
          <w:rPr>
            <w:noProof/>
            <w:webHidden/>
          </w:rPr>
          <w:fldChar w:fldCharType="separate"/>
        </w:r>
        <w:r w:rsidR="00786E25">
          <w:rPr>
            <w:noProof/>
            <w:webHidden/>
          </w:rPr>
          <w:t>10</w:t>
        </w:r>
        <w:r>
          <w:rPr>
            <w:noProof/>
            <w:webHidden/>
          </w:rPr>
          <w:fldChar w:fldCharType="end"/>
        </w:r>
      </w:hyperlink>
    </w:p>
    <w:p w:rsidR="005B7531" w:rsidRDefault="004E6568">
      <w:pPr>
        <w:pStyle w:val="Obsah2"/>
        <w:tabs>
          <w:tab w:val="left" w:pos="1276"/>
          <w:tab w:val="right" w:leader="dot" w:pos="9205"/>
        </w:tabs>
        <w:rPr>
          <w:rFonts w:asciiTheme="minorHAnsi" w:eastAsiaTheme="minorEastAsia" w:hAnsiTheme="minorHAnsi" w:cstheme="minorBidi"/>
          <w:noProof/>
          <w:szCs w:val="22"/>
        </w:rPr>
      </w:pPr>
      <w:hyperlink w:anchor="_Toc506135167" w:history="1">
        <w:r w:rsidR="005B7531" w:rsidRPr="00D91418">
          <w:rPr>
            <w:rStyle w:val="Hypertextovodkaz"/>
            <w:rFonts w:eastAsia="MS ??"/>
            <w:noProof/>
          </w:rPr>
          <w:t>3.3</w:t>
        </w:r>
        <w:r w:rsidR="005B7531">
          <w:rPr>
            <w:rFonts w:asciiTheme="minorHAnsi" w:eastAsiaTheme="minorEastAsia" w:hAnsiTheme="minorHAnsi" w:cstheme="minorBidi"/>
            <w:noProof/>
            <w:szCs w:val="22"/>
          </w:rPr>
          <w:tab/>
        </w:r>
        <w:r w:rsidR="005B7531" w:rsidRPr="00D91418">
          <w:rPr>
            <w:rStyle w:val="Hypertextovodkaz"/>
            <w:rFonts w:eastAsia="MS ??"/>
            <w:noProof/>
          </w:rPr>
          <w:t>Dodávky</w:t>
        </w:r>
        <w:r w:rsidR="005B7531">
          <w:rPr>
            <w:noProof/>
            <w:webHidden/>
          </w:rPr>
          <w:tab/>
        </w:r>
        <w:r>
          <w:rPr>
            <w:noProof/>
            <w:webHidden/>
          </w:rPr>
          <w:fldChar w:fldCharType="begin"/>
        </w:r>
        <w:r w:rsidR="005B7531">
          <w:rPr>
            <w:noProof/>
            <w:webHidden/>
          </w:rPr>
          <w:instrText xml:space="preserve"> PAGEREF _Toc506135167 \h </w:instrText>
        </w:r>
        <w:r>
          <w:rPr>
            <w:noProof/>
            <w:webHidden/>
          </w:rPr>
        </w:r>
        <w:r>
          <w:rPr>
            <w:noProof/>
            <w:webHidden/>
          </w:rPr>
          <w:fldChar w:fldCharType="separate"/>
        </w:r>
        <w:r w:rsidR="00786E25">
          <w:rPr>
            <w:noProof/>
            <w:webHidden/>
          </w:rPr>
          <w:t>11</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68" w:history="1">
        <w:r w:rsidR="005B7531" w:rsidRPr="00D91418">
          <w:rPr>
            <w:rStyle w:val="Hypertextovodkaz"/>
            <w:rFonts w:eastAsia="MS ??"/>
            <w:noProof/>
          </w:rPr>
          <w:t>3.3.1</w:t>
        </w:r>
        <w:r w:rsidR="005B7531">
          <w:rPr>
            <w:rFonts w:asciiTheme="minorHAnsi" w:eastAsiaTheme="minorEastAsia" w:hAnsiTheme="minorHAnsi" w:cstheme="minorBidi"/>
            <w:noProof/>
            <w:szCs w:val="22"/>
          </w:rPr>
          <w:tab/>
        </w:r>
        <w:r w:rsidR="005B7531" w:rsidRPr="00D91418">
          <w:rPr>
            <w:rStyle w:val="Hypertextovodkaz"/>
            <w:rFonts w:eastAsia="MS ??"/>
            <w:noProof/>
          </w:rPr>
          <w:t>Koncept/architektura požadovaného řešení</w:t>
        </w:r>
        <w:r w:rsidR="005B7531">
          <w:rPr>
            <w:noProof/>
            <w:webHidden/>
          </w:rPr>
          <w:tab/>
        </w:r>
        <w:r>
          <w:rPr>
            <w:noProof/>
            <w:webHidden/>
          </w:rPr>
          <w:fldChar w:fldCharType="begin"/>
        </w:r>
        <w:r w:rsidR="005B7531">
          <w:rPr>
            <w:noProof/>
            <w:webHidden/>
          </w:rPr>
          <w:instrText xml:space="preserve"> PAGEREF _Toc506135168 \h </w:instrText>
        </w:r>
        <w:r>
          <w:rPr>
            <w:noProof/>
            <w:webHidden/>
          </w:rPr>
        </w:r>
        <w:r>
          <w:rPr>
            <w:noProof/>
            <w:webHidden/>
          </w:rPr>
          <w:fldChar w:fldCharType="separate"/>
        </w:r>
        <w:r w:rsidR="00786E25">
          <w:rPr>
            <w:noProof/>
            <w:webHidden/>
          </w:rPr>
          <w:t>11</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69" w:history="1">
        <w:r w:rsidR="005B7531" w:rsidRPr="00D91418">
          <w:rPr>
            <w:rStyle w:val="Hypertextovodkaz"/>
            <w:rFonts w:eastAsia="MS ??"/>
            <w:noProof/>
          </w:rPr>
          <w:t>3.3.2</w:t>
        </w:r>
        <w:r w:rsidR="005B7531">
          <w:rPr>
            <w:rFonts w:asciiTheme="minorHAnsi" w:eastAsiaTheme="minorEastAsia" w:hAnsiTheme="minorHAnsi" w:cstheme="minorBidi"/>
            <w:noProof/>
            <w:szCs w:val="22"/>
          </w:rPr>
          <w:tab/>
        </w:r>
        <w:r w:rsidR="005B7531" w:rsidRPr="00D91418">
          <w:rPr>
            <w:rStyle w:val="Hypertextovodkaz"/>
            <w:rFonts w:eastAsia="MS ??"/>
            <w:noProof/>
          </w:rPr>
          <w:t>Obecné požadavky</w:t>
        </w:r>
        <w:r w:rsidR="005B7531">
          <w:rPr>
            <w:noProof/>
            <w:webHidden/>
          </w:rPr>
          <w:tab/>
        </w:r>
        <w:r>
          <w:rPr>
            <w:noProof/>
            <w:webHidden/>
          </w:rPr>
          <w:fldChar w:fldCharType="begin"/>
        </w:r>
        <w:r w:rsidR="005B7531">
          <w:rPr>
            <w:noProof/>
            <w:webHidden/>
          </w:rPr>
          <w:instrText xml:space="preserve"> PAGEREF _Toc506135169 \h </w:instrText>
        </w:r>
        <w:r>
          <w:rPr>
            <w:noProof/>
            <w:webHidden/>
          </w:rPr>
        </w:r>
        <w:r>
          <w:rPr>
            <w:noProof/>
            <w:webHidden/>
          </w:rPr>
          <w:fldChar w:fldCharType="separate"/>
        </w:r>
        <w:r w:rsidR="00786E25">
          <w:rPr>
            <w:noProof/>
            <w:webHidden/>
          </w:rPr>
          <w:t>17</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70" w:history="1">
        <w:r w:rsidR="005B7531" w:rsidRPr="00D91418">
          <w:rPr>
            <w:rStyle w:val="Hypertextovodkaz"/>
            <w:rFonts w:eastAsia="MS ??"/>
            <w:noProof/>
          </w:rPr>
          <w:t>3.3.3</w:t>
        </w:r>
        <w:r w:rsidR="005B7531">
          <w:rPr>
            <w:rFonts w:asciiTheme="minorHAnsi" w:eastAsiaTheme="minorEastAsia" w:hAnsiTheme="minorHAnsi" w:cstheme="minorBidi"/>
            <w:noProof/>
            <w:szCs w:val="22"/>
          </w:rPr>
          <w:tab/>
        </w:r>
        <w:r w:rsidR="005B7531" w:rsidRPr="00D91418">
          <w:rPr>
            <w:rStyle w:val="Hypertextovodkaz"/>
            <w:rFonts w:eastAsia="MS ??"/>
            <w:noProof/>
          </w:rPr>
          <w:t>Strukturovaná zdravotnická dokumentace (SZD)</w:t>
        </w:r>
        <w:r w:rsidR="005B7531">
          <w:rPr>
            <w:noProof/>
            <w:webHidden/>
          </w:rPr>
          <w:tab/>
        </w:r>
        <w:r>
          <w:rPr>
            <w:noProof/>
            <w:webHidden/>
          </w:rPr>
          <w:fldChar w:fldCharType="begin"/>
        </w:r>
        <w:r w:rsidR="005B7531">
          <w:rPr>
            <w:noProof/>
            <w:webHidden/>
          </w:rPr>
          <w:instrText xml:space="preserve"> PAGEREF _Toc506135170 \h </w:instrText>
        </w:r>
        <w:r>
          <w:rPr>
            <w:noProof/>
            <w:webHidden/>
          </w:rPr>
        </w:r>
        <w:r>
          <w:rPr>
            <w:noProof/>
            <w:webHidden/>
          </w:rPr>
          <w:fldChar w:fldCharType="separate"/>
        </w:r>
        <w:r w:rsidR="00786E25">
          <w:rPr>
            <w:noProof/>
            <w:webHidden/>
          </w:rPr>
          <w:t>20</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71" w:history="1">
        <w:r w:rsidR="005B7531" w:rsidRPr="00D91418">
          <w:rPr>
            <w:rStyle w:val="Hypertextovodkaz"/>
            <w:rFonts w:eastAsia="MS ??"/>
            <w:noProof/>
          </w:rPr>
          <w:t>3.3.4</w:t>
        </w:r>
        <w:r w:rsidR="005B7531">
          <w:rPr>
            <w:rFonts w:asciiTheme="minorHAnsi" w:eastAsiaTheme="minorEastAsia" w:hAnsiTheme="minorHAnsi" w:cstheme="minorBidi"/>
            <w:noProof/>
            <w:szCs w:val="22"/>
          </w:rPr>
          <w:tab/>
        </w:r>
        <w:r w:rsidR="005B7531" w:rsidRPr="00D91418">
          <w:rPr>
            <w:rStyle w:val="Hypertextovodkaz"/>
            <w:rFonts w:eastAsia="MS ??"/>
            <w:noProof/>
          </w:rPr>
          <w:t>Operační sály</w:t>
        </w:r>
        <w:r w:rsidR="005B7531">
          <w:rPr>
            <w:noProof/>
            <w:webHidden/>
          </w:rPr>
          <w:tab/>
        </w:r>
        <w:r>
          <w:rPr>
            <w:noProof/>
            <w:webHidden/>
          </w:rPr>
          <w:fldChar w:fldCharType="begin"/>
        </w:r>
        <w:r w:rsidR="005B7531">
          <w:rPr>
            <w:noProof/>
            <w:webHidden/>
          </w:rPr>
          <w:instrText xml:space="preserve"> PAGEREF _Toc506135171 \h </w:instrText>
        </w:r>
        <w:r>
          <w:rPr>
            <w:noProof/>
            <w:webHidden/>
          </w:rPr>
        </w:r>
        <w:r>
          <w:rPr>
            <w:noProof/>
            <w:webHidden/>
          </w:rPr>
          <w:fldChar w:fldCharType="separate"/>
        </w:r>
        <w:r w:rsidR="00786E25">
          <w:rPr>
            <w:noProof/>
            <w:webHidden/>
          </w:rPr>
          <w:t>24</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72" w:history="1">
        <w:r w:rsidR="005B7531" w:rsidRPr="00D91418">
          <w:rPr>
            <w:rStyle w:val="Hypertextovodkaz"/>
            <w:rFonts w:eastAsia="MS ??"/>
            <w:noProof/>
          </w:rPr>
          <w:t>3.3.5</w:t>
        </w:r>
        <w:r w:rsidR="005B7531">
          <w:rPr>
            <w:rFonts w:asciiTheme="minorHAnsi" w:eastAsiaTheme="minorEastAsia" w:hAnsiTheme="minorHAnsi" w:cstheme="minorBidi"/>
            <w:noProof/>
            <w:szCs w:val="22"/>
          </w:rPr>
          <w:tab/>
        </w:r>
        <w:r w:rsidR="005B7531" w:rsidRPr="00D91418">
          <w:rPr>
            <w:rStyle w:val="Hypertextovodkaz"/>
            <w:rFonts w:eastAsia="MS ??"/>
            <w:noProof/>
          </w:rPr>
          <w:t>Lůžková oddělení</w:t>
        </w:r>
        <w:r w:rsidR="005B7531">
          <w:rPr>
            <w:noProof/>
            <w:webHidden/>
          </w:rPr>
          <w:tab/>
        </w:r>
        <w:r>
          <w:rPr>
            <w:noProof/>
            <w:webHidden/>
          </w:rPr>
          <w:fldChar w:fldCharType="begin"/>
        </w:r>
        <w:r w:rsidR="005B7531">
          <w:rPr>
            <w:noProof/>
            <w:webHidden/>
          </w:rPr>
          <w:instrText xml:space="preserve"> PAGEREF _Toc506135172 \h </w:instrText>
        </w:r>
        <w:r>
          <w:rPr>
            <w:noProof/>
            <w:webHidden/>
          </w:rPr>
        </w:r>
        <w:r>
          <w:rPr>
            <w:noProof/>
            <w:webHidden/>
          </w:rPr>
          <w:fldChar w:fldCharType="separate"/>
        </w:r>
        <w:r w:rsidR="00786E25">
          <w:rPr>
            <w:noProof/>
            <w:webHidden/>
          </w:rPr>
          <w:t>28</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73" w:history="1">
        <w:r w:rsidR="005B7531" w:rsidRPr="00D91418">
          <w:rPr>
            <w:rStyle w:val="Hypertextovodkaz"/>
            <w:rFonts w:eastAsia="MS ??"/>
            <w:noProof/>
          </w:rPr>
          <w:t>3.3.6</w:t>
        </w:r>
        <w:r w:rsidR="005B7531">
          <w:rPr>
            <w:rFonts w:asciiTheme="minorHAnsi" w:eastAsiaTheme="minorEastAsia" w:hAnsiTheme="minorHAnsi" w:cstheme="minorBidi"/>
            <w:noProof/>
            <w:szCs w:val="22"/>
          </w:rPr>
          <w:tab/>
        </w:r>
        <w:r w:rsidR="005B7531" w:rsidRPr="00D91418">
          <w:rPr>
            <w:rStyle w:val="Hypertextovodkaz"/>
            <w:rFonts w:eastAsia="MS ??"/>
            <w:noProof/>
          </w:rPr>
          <w:t>Ambulance</w:t>
        </w:r>
        <w:r w:rsidR="005B7531">
          <w:rPr>
            <w:noProof/>
            <w:webHidden/>
          </w:rPr>
          <w:tab/>
        </w:r>
        <w:r>
          <w:rPr>
            <w:noProof/>
            <w:webHidden/>
          </w:rPr>
          <w:fldChar w:fldCharType="begin"/>
        </w:r>
        <w:r w:rsidR="005B7531">
          <w:rPr>
            <w:noProof/>
            <w:webHidden/>
          </w:rPr>
          <w:instrText xml:space="preserve"> PAGEREF _Toc506135173 \h </w:instrText>
        </w:r>
        <w:r>
          <w:rPr>
            <w:noProof/>
            <w:webHidden/>
          </w:rPr>
        </w:r>
        <w:r>
          <w:rPr>
            <w:noProof/>
            <w:webHidden/>
          </w:rPr>
          <w:fldChar w:fldCharType="separate"/>
        </w:r>
        <w:r w:rsidR="00786E25">
          <w:rPr>
            <w:noProof/>
            <w:webHidden/>
          </w:rPr>
          <w:t>31</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74" w:history="1">
        <w:r w:rsidR="005B7531" w:rsidRPr="00D91418">
          <w:rPr>
            <w:rStyle w:val="Hypertextovodkaz"/>
            <w:rFonts w:eastAsia="MS ??"/>
            <w:noProof/>
          </w:rPr>
          <w:t>3.3.7</w:t>
        </w:r>
        <w:r w:rsidR="005B7531">
          <w:rPr>
            <w:rFonts w:asciiTheme="minorHAnsi" w:eastAsiaTheme="minorEastAsia" w:hAnsiTheme="minorHAnsi" w:cstheme="minorBidi"/>
            <w:noProof/>
            <w:szCs w:val="22"/>
          </w:rPr>
          <w:tab/>
        </w:r>
        <w:r w:rsidR="005B7531" w:rsidRPr="00D91418">
          <w:rPr>
            <w:rStyle w:val="Hypertextovodkaz"/>
            <w:rFonts w:eastAsia="MS ??"/>
            <w:noProof/>
          </w:rPr>
          <w:t>Ošetřovatelská dokumentace</w:t>
        </w:r>
        <w:r w:rsidR="005B7531">
          <w:rPr>
            <w:noProof/>
            <w:webHidden/>
          </w:rPr>
          <w:tab/>
        </w:r>
        <w:r>
          <w:rPr>
            <w:noProof/>
            <w:webHidden/>
          </w:rPr>
          <w:fldChar w:fldCharType="begin"/>
        </w:r>
        <w:r w:rsidR="005B7531">
          <w:rPr>
            <w:noProof/>
            <w:webHidden/>
          </w:rPr>
          <w:instrText xml:space="preserve"> PAGEREF _Toc506135174 \h </w:instrText>
        </w:r>
        <w:r>
          <w:rPr>
            <w:noProof/>
            <w:webHidden/>
          </w:rPr>
        </w:r>
        <w:r>
          <w:rPr>
            <w:noProof/>
            <w:webHidden/>
          </w:rPr>
          <w:fldChar w:fldCharType="separate"/>
        </w:r>
        <w:r w:rsidR="00786E25">
          <w:rPr>
            <w:noProof/>
            <w:webHidden/>
          </w:rPr>
          <w:t>34</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75" w:history="1">
        <w:r w:rsidR="005B7531" w:rsidRPr="00D91418">
          <w:rPr>
            <w:rStyle w:val="Hypertextovodkaz"/>
            <w:rFonts w:eastAsia="MS ??"/>
            <w:noProof/>
          </w:rPr>
          <w:t>3.3.8</w:t>
        </w:r>
        <w:r w:rsidR="005B7531">
          <w:rPr>
            <w:rFonts w:asciiTheme="minorHAnsi" w:eastAsiaTheme="minorEastAsia" w:hAnsiTheme="minorHAnsi" w:cstheme="minorBidi"/>
            <w:noProof/>
            <w:szCs w:val="22"/>
          </w:rPr>
          <w:tab/>
        </w:r>
        <w:r w:rsidR="005B7531" w:rsidRPr="00D91418">
          <w:rPr>
            <w:rStyle w:val="Hypertextovodkaz"/>
            <w:rFonts w:eastAsia="MS ??"/>
            <w:noProof/>
          </w:rPr>
          <w:t>Další specializovaná pracoviště v rámci strukturované zdravotnické dokumentace</w:t>
        </w:r>
        <w:r w:rsidR="005B7531">
          <w:rPr>
            <w:noProof/>
            <w:webHidden/>
          </w:rPr>
          <w:tab/>
        </w:r>
        <w:r>
          <w:rPr>
            <w:noProof/>
            <w:webHidden/>
          </w:rPr>
          <w:fldChar w:fldCharType="begin"/>
        </w:r>
        <w:r w:rsidR="005B7531">
          <w:rPr>
            <w:noProof/>
            <w:webHidden/>
          </w:rPr>
          <w:instrText xml:space="preserve"> PAGEREF _Toc506135175 \h </w:instrText>
        </w:r>
        <w:r>
          <w:rPr>
            <w:noProof/>
            <w:webHidden/>
          </w:rPr>
        </w:r>
        <w:r>
          <w:rPr>
            <w:noProof/>
            <w:webHidden/>
          </w:rPr>
          <w:fldChar w:fldCharType="separate"/>
        </w:r>
        <w:r w:rsidR="00786E25">
          <w:rPr>
            <w:noProof/>
            <w:webHidden/>
          </w:rPr>
          <w:t>36</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76" w:history="1">
        <w:r w:rsidR="005B7531" w:rsidRPr="00D91418">
          <w:rPr>
            <w:rStyle w:val="Hypertextovodkaz"/>
            <w:rFonts w:eastAsia="MS ??"/>
            <w:noProof/>
          </w:rPr>
          <w:t>3.3.9</w:t>
        </w:r>
        <w:r w:rsidR="005B7531">
          <w:rPr>
            <w:rFonts w:asciiTheme="minorHAnsi" w:eastAsiaTheme="minorEastAsia" w:hAnsiTheme="minorHAnsi" w:cstheme="minorBidi"/>
            <w:noProof/>
            <w:szCs w:val="22"/>
          </w:rPr>
          <w:tab/>
        </w:r>
        <w:r w:rsidR="005B7531" w:rsidRPr="00D91418">
          <w:rPr>
            <w:rStyle w:val="Hypertextovodkaz"/>
            <w:rFonts w:eastAsia="MS ??"/>
            <w:noProof/>
          </w:rPr>
          <w:t>Elektronická strukturovaná medikace, preskripce a eRecepty</w:t>
        </w:r>
        <w:r w:rsidR="005B7531">
          <w:rPr>
            <w:noProof/>
            <w:webHidden/>
          </w:rPr>
          <w:tab/>
        </w:r>
        <w:r>
          <w:rPr>
            <w:noProof/>
            <w:webHidden/>
          </w:rPr>
          <w:fldChar w:fldCharType="begin"/>
        </w:r>
        <w:r w:rsidR="005B7531">
          <w:rPr>
            <w:noProof/>
            <w:webHidden/>
          </w:rPr>
          <w:instrText xml:space="preserve"> PAGEREF _Toc506135176 \h </w:instrText>
        </w:r>
        <w:r>
          <w:rPr>
            <w:noProof/>
            <w:webHidden/>
          </w:rPr>
        </w:r>
        <w:r>
          <w:rPr>
            <w:noProof/>
            <w:webHidden/>
          </w:rPr>
          <w:fldChar w:fldCharType="separate"/>
        </w:r>
        <w:r w:rsidR="00786E25">
          <w:rPr>
            <w:noProof/>
            <w:webHidden/>
          </w:rPr>
          <w:t>38</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77" w:history="1">
        <w:r w:rsidR="005B7531" w:rsidRPr="00D91418">
          <w:rPr>
            <w:rStyle w:val="Hypertextovodkaz"/>
            <w:rFonts w:eastAsia="MS ??"/>
            <w:noProof/>
          </w:rPr>
          <w:t>3.3.10</w:t>
        </w:r>
        <w:r w:rsidR="005B7531">
          <w:rPr>
            <w:rFonts w:asciiTheme="minorHAnsi" w:eastAsiaTheme="minorEastAsia" w:hAnsiTheme="minorHAnsi" w:cstheme="minorBidi"/>
            <w:noProof/>
            <w:szCs w:val="22"/>
          </w:rPr>
          <w:tab/>
        </w:r>
        <w:r w:rsidR="005B7531" w:rsidRPr="00D91418">
          <w:rPr>
            <w:rStyle w:val="Hypertextovodkaz"/>
            <w:rFonts w:eastAsia="MS ??"/>
            <w:noProof/>
          </w:rPr>
          <w:t>Výkaznictví</w:t>
        </w:r>
        <w:r w:rsidR="005B7531">
          <w:rPr>
            <w:noProof/>
            <w:webHidden/>
          </w:rPr>
          <w:tab/>
        </w:r>
        <w:r>
          <w:rPr>
            <w:noProof/>
            <w:webHidden/>
          </w:rPr>
          <w:fldChar w:fldCharType="begin"/>
        </w:r>
        <w:r w:rsidR="005B7531">
          <w:rPr>
            <w:noProof/>
            <w:webHidden/>
          </w:rPr>
          <w:instrText xml:space="preserve"> PAGEREF _Toc506135177 \h </w:instrText>
        </w:r>
        <w:r>
          <w:rPr>
            <w:noProof/>
            <w:webHidden/>
          </w:rPr>
        </w:r>
        <w:r>
          <w:rPr>
            <w:noProof/>
            <w:webHidden/>
          </w:rPr>
          <w:fldChar w:fldCharType="separate"/>
        </w:r>
        <w:r w:rsidR="00786E25">
          <w:rPr>
            <w:noProof/>
            <w:webHidden/>
          </w:rPr>
          <w:t>40</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78" w:history="1">
        <w:r w:rsidR="005B7531" w:rsidRPr="00D91418">
          <w:rPr>
            <w:rStyle w:val="Hypertextovodkaz"/>
            <w:rFonts w:eastAsia="MS ??"/>
            <w:noProof/>
          </w:rPr>
          <w:t>3.3.11</w:t>
        </w:r>
        <w:r w:rsidR="005B7531">
          <w:rPr>
            <w:rFonts w:asciiTheme="minorHAnsi" w:eastAsiaTheme="minorEastAsia" w:hAnsiTheme="minorHAnsi" w:cstheme="minorBidi"/>
            <w:noProof/>
            <w:szCs w:val="22"/>
          </w:rPr>
          <w:tab/>
        </w:r>
        <w:r w:rsidR="005B7531" w:rsidRPr="00D91418">
          <w:rPr>
            <w:rStyle w:val="Hypertextovodkaz"/>
            <w:rFonts w:eastAsia="MS ??"/>
            <w:noProof/>
          </w:rPr>
          <w:t>Statistiky</w:t>
        </w:r>
        <w:r w:rsidR="005B7531">
          <w:rPr>
            <w:noProof/>
            <w:webHidden/>
          </w:rPr>
          <w:tab/>
        </w:r>
        <w:r>
          <w:rPr>
            <w:noProof/>
            <w:webHidden/>
          </w:rPr>
          <w:fldChar w:fldCharType="begin"/>
        </w:r>
        <w:r w:rsidR="005B7531">
          <w:rPr>
            <w:noProof/>
            <w:webHidden/>
          </w:rPr>
          <w:instrText xml:space="preserve"> PAGEREF _Toc506135178 \h </w:instrText>
        </w:r>
        <w:r>
          <w:rPr>
            <w:noProof/>
            <w:webHidden/>
          </w:rPr>
        </w:r>
        <w:r>
          <w:rPr>
            <w:noProof/>
            <w:webHidden/>
          </w:rPr>
          <w:fldChar w:fldCharType="separate"/>
        </w:r>
        <w:r w:rsidR="00786E25">
          <w:rPr>
            <w:noProof/>
            <w:webHidden/>
          </w:rPr>
          <w:t>44</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79" w:history="1">
        <w:r w:rsidR="005B7531" w:rsidRPr="00D91418">
          <w:rPr>
            <w:rStyle w:val="Hypertextovodkaz"/>
            <w:rFonts w:eastAsia="MS ??"/>
            <w:noProof/>
          </w:rPr>
          <w:t>3.3.12</w:t>
        </w:r>
        <w:r w:rsidR="005B7531">
          <w:rPr>
            <w:rFonts w:asciiTheme="minorHAnsi" w:eastAsiaTheme="minorEastAsia" w:hAnsiTheme="minorHAnsi" w:cstheme="minorBidi"/>
            <w:noProof/>
            <w:szCs w:val="22"/>
          </w:rPr>
          <w:tab/>
        </w:r>
        <w:r w:rsidR="005B7531" w:rsidRPr="00D91418">
          <w:rPr>
            <w:rStyle w:val="Hypertextovodkaz"/>
            <w:rFonts w:eastAsia="MS ??"/>
            <w:noProof/>
          </w:rPr>
          <w:t>Centrální registr pacientů</w:t>
        </w:r>
        <w:r w:rsidR="005B7531">
          <w:rPr>
            <w:noProof/>
            <w:webHidden/>
          </w:rPr>
          <w:tab/>
        </w:r>
        <w:r>
          <w:rPr>
            <w:noProof/>
            <w:webHidden/>
          </w:rPr>
          <w:fldChar w:fldCharType="begin"/>
        </w:r>
        <w:r w:rsidR="005B7531">
          <w:rPr>
            <w:noProof/>
            <w:webHidden/>
          </w:rPr>
          <w:instrText xml:space="preserve"> PAGEREF _Toc506135179 \h </w:instrText>
        </w:r>
        <w:r>
          <w:rPr>
            <w:noProof/>
            <w:webHidden/>
          </w:rPr>
        </w:r>
        <w:r>
          <w:rPr>
            <w:noProof/>
            <w:webHidden/>
          </w:rPr>
          <w:fldChar w:fldCharType="separate"/>
        </w:r>
        <w:r w:rsidR="00786E25">
          <w:rPr>
            <w:noProof/>
            <w:webHidden/>
          </w:rPr>
          <w:t>45</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80" w:history="1">
        <w:r w:rsidR="005B7531" w:rsidRPr="00D91418">
          <w:rPr>
            <w:rStyle w:val="Hypertextovodkaz"/>
            <w:rFonts w:eastAsia="MS ??"/>
            <w:noProof/>
          </w:rPr>
          <w:t>3.3.13</w:t>
        </w:r>
        <w:r w:rsidR="005B7531">
          <w:rPr>
            <w:rFonts w:asciiTheme="minorHAnsi" w:eastAsiaTheme="minorEastAsia" w:hAnsiTheme="minorHAnsi" w:cstheme="minorBidi"/>
            <w:noProof/>
            <w:szCs w:val="22"/>
          </w:rPr>
          <w:tab/>
        </w:r>
        <w:r w:rsidR="005B7531" w:rsidRPr="00D91418">
          <w:rPr>
            <w:rStyle w:val="Hypertextovodkaz"/>
            <w:rFonts w:eastAsia="MS ??"/>
            <w:noProof/>
          </w:rPr>
          <w:t>Modul laboratoří</w:t>
        </w:r>
        <w:r w:rsidR="005B7531">
          <w:rPr>
            <w:noProof/>
            <w:webHidden/>
          </w:rPr>
          <w:tab/>
        </w:r>
        <w:r>
          <w:rPr>
            <w:noProof/>
            <w:webHidden/>
          </w:rPr>
          <w:fldChar w:fldCharType="begin"/>
        </w:r>
        <w:r w:rsidR="005B7531">
          <w:rPr>
            <w:noProof/>
            <w:webHidden/>
          </w:rPr>
          <w:instrText xml:space="preserve"> PAGEREF _Toc506135180 \h </w:instrText>
        </w:r>
        <w:r>
          <w:rPr>
            <w:noProof/>
            <w:webHidden/>
          </w:rPr>
        </w:r>
        <w:r>
          <w:rPr>
            <w:noProof/>
            <w:webHidden/>
          </w:rPr>
          <w:fldChar w:fldCharType="separate"/>
        </w:r>
        <w:r w:rsidR="00786E25">
          <w:rPr>
            <w:noProof/>
            <w:webHidden/>
          </w:rPr>
          <w:t>46</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81" w:history="1">
        <w:r w:rsidR="005B7531" w:rsidRPr="00D91418">
          <w:rPr>
            <w:rStyle w:val="Hypertextovodkaz"/>
            <w:rFonts w:eastAsia="MS ??"/>
            <w:noProof/>
          </w:rPr>
          <w:t>3.3.14</w:t>
        </w:r>
        <w:r w:rsidR="005B7531">
          <w:rPr>
            <w:rFonts w:asciiTheme="minorHAnsi" w:eastAsiaTheme="minorEastAsia" w:hAnsiTheme="minorHAnsi" w:cstheme="minorBidi"/>
            <w:noProof/>
            <w:szCs w:val="22"/>
          </w:rPr>
          <w:tab/>
        </w:r>
        <w:r w:rsidR="005B7531" w:rsidRPr="00D91418">
          <w:rPr>
            <w:rStyle w:val="Hypertextovodkaz"/>
            <w:rFonts w:eastAsia="MS ??"/>
            <w:noProof/>
          </w:rPr>
          <w:t>EZD – elektronická zdravotní dokumentace</w:t>
        </w:r>
        <w:r w:rsidR="005B7531">
          <w:rPr>
            <w:noProof/>
            <w:webHidden/>
          </w:rPr>
          <w:tab/>
        </w:r>
        <w:r>
          <w:rPr>
            <w:noProof/>
            <w:webHidden/>
          </w:rPr>
          <w:fldChar w:fldCharType="begin"/>
        </w:r>
        <w:r w:rsidR="005B7531">
          <w:rPr>
            <w:noProof/>
            <w:webHidden/>
          </w:rPr>
          <w:instrText xml:space="preserve"> PAGEREF _Toc506135181 \h </w:instrText>
        </w:r>
        <w:r>
          <w:rPr>
            <w:noProof/>
            <w:webHidden/>
          </w:rPr>
        </w:r>
        <w:r>
          <w:rPr>
            <w:noProof/>
            <w:webHidden/>
          </w:rPr>
          <w:fldChar w:fldCharType="separate"/>
        </w:r>
        <w:r w:rsidR="00786E25">
          <w:rPr>
            <w:noProof/>
            <w:webHidden/>
          </w:rPr>
          <w:t>55</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82" w:history="1">
        <w:r w:rsidR="005B7531" w:rsidRPr="00D91418">
          <w:rPr>
            <w:rStyle w:val="Hypertextovodkaz"/>
            <w:rFonts w:eastAsia="MS ??"/>
            <w:noProof/>
          </w:rPr>
          <w:t>3.3.15</w:t>
        </w:r>
        <w:r w:rsidR="005B7531">
          <w:rPr>
            <w:rFonts w:asciiTheme="minorHAnsi" w:eastAsiaTheme="minorEastAsia" w:hAnsiTheme="minorHAnsi" w:cstheme="minorBidi"/>
            <w:noProof/>
            <w:szCs w:val="22"/>
          </w:rPr>
          <w:tab/>
        </w:r>
        <w:r w:rsidR="005B7531" w:rsidRPr="00D91418">
          <w:rPr>
            <w:rStyle w:val="Hypertextovodkaz"/>
            <w:rFonts w:eastAsia="MS ??"/>
            <w:noProof/>
          </w:rPr>
          <w:t>Medikace</w:t>
        </w:r>
        <w:r w:rsidR="005B7531">
          <w:rPr>
            <w:noProof/>
            <w:webHidden/>
          </w:rPr>
          <w:tab/>
        </w:r>
        <w:r>
          <w:rPr>
            <w:noProof/>
            <w:webHidden/>
          </w:rPr>
          <w:fldChar w:fldCharType="begin"/>
        </w:r>
        <w:r w:rsidR="005B7531">
          <w:rPr>
            <w:noProof/>
            <w:webHidden/>
          </w:rPr>
          <w:instrText xml:space="preserve"> PAGEREF _Toc506135182 \h </w:instrText>
        </w:r>
        <w:r>
          <w:rPr>
            <w:noProof/>
            <w:webHidden/>
          </w:rPr>
        </w:r>
        <w:r>
          <w:rPr>
            <w:noProof/>
            <w:webHidden/>
          </w:rPr>
          <w:fldChar w:fldCharType="separate"/>
        </w:r>
        <w:r w:rsidR="00786E25">
          <w:rPr>
            <w:noProof/>
            <w:webHidden/>
          </w:rPr>
          <w:t>56</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83" w:history="1">
        <w:r w:rsidR="005B7531" w:rsidRPr="00D91418">
          <w:rPr>
            <w:rStyle w:val="Hypertextovodkaz"/>
            <w:rFonts w:eastAsia="MS ??"/>
            <w:noProof/>
          </w:rPr>
          <w:t>3.3.16</w:t>
        </w:r>
        <w:r w:rsidR="005B7531">
          <w:rPr>
            <w:rFonts w:asciiTheme="minorHAnsi" w:eastAsiaTheme="minorEastAsia" w:hAnsiTheme="minorHAnsi" w:cstheme="minorBidi"/>
            <w:noProof/>
            <w:szCs w:val="22"/>
          </w:rPr>
          <w:tab/>
        </w:r>
        <w:r w:rsidR="005B7531" w:rsidRPr="00D91418">
          <w:rPr>
            <w:rStyle w:val="Hypertextovodkaz"/>
            <w:rFonts w:eastAsia="MS ??"/>
            <w:noProof/>
          </w:rPr>
          <w:t>Klinické sklady SZM a LP</w:t>
        </w:r>
        <w:r w:rsidR="005B7531">
          <w:rPr>
            <w:noProof/>
            <w:webHidden/>
          </w:rPr>
          <w:tab/>
        </w:r>
        <w:r>
          <w:rPr>
            <w:noProof/>
            <w:webHidden/>
          </w:rPr>
          <w:fldChar w:fldCharType="begin"/>
        </w:r>
        <w:r w:rsidR="005B7531">
          <w:rPr>
            <w:noProof/>
            <w:webHidden/>
          </w:rPr>
          <w:instrText xml:space="preserve"> PAGEREF _Toc506135183 \h </w:instrText>
        </w:r>
        <w:r>
          <w:rPr>
            <w:noProof/>
            <w:webHidden/>
          </w:rPr>
        </w:r>
        <w:r>
          <w:rPr>
            <w:noProof/>
            <w:webHidden/>
          </w:rPr>
          <w:fldChar w:fldCharType="separate"/>
        </w:r>
        <w:r w:rsidR="00786E25">
          <w:rPr>
            <w:noProof/>
            <w:webHidden/>
          </w:rPr>
          <w:t>57</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84" w:history="1">
        <w:r w:rsidR="005B7531" w:rsidRPr="00D91418">
          <w:rPr>
            <w:rStyle w:val="Hypertextovodkaz"/>
            <w:rFonts w:eastAsia="MS ??"/>
            <w:noProof/>
          </w:rPr>
          <w:t>3.3.17</w:t>
        </w:r>
        <w:r w:rsidR="005B7531">
          <w:rPr>
            <w:rFonts w:asciiTheme="minorHAnsi" w:eastAsiaTheme="minorEastAsia" w:hAnsiTheme="minorHAnsi" w:cstheme="minorBidi"/>
            <w:noProof/>
            <w:szCs w:val="22"/>
          </w:rPr>
          <w:tab/>
        </w:r>
        <w:r w:rsidR="005B7531" w:rsidRPr="00D91418">
          <w:rPr>
            <w:rStyle w:val="Hypertextovodkaz"/>
            <w:rFonts w:eastAsia="MS ??"/>
            <w:noProof/>
          </w:rPr>
          <w:t>Manažerský informační systém</w:t>
        </w:r>
        <w:r w:rsidR="005B7531">
          <w:rPr>
            <w:noProof/>
            <w:webHidden/>
          </w:rPr>
          <w:tab/>
        </w:r>
        <w:r>
          <w:rPr>
            <w:noProof/>
            <w:webHidden/>
          </w:rPr>
          <w:fldChar w:fldCharType="begin"/>
        </w:r>
        <w:r w:rsidR="005B7531">
          <w:rPr>
            <w:noProof/>
            <w:webHidden/>
          </w:rPr>
          <w:instrText xml:space="preserve"> PAGEREF _Toc506135184 \h </w:instrText>
        </w:r>
        <w:r>
          <w:rPr>
            <w:noProof/>
            <w:webHidden/>
          </w:rPr>
        </w:r>
        <w:r>
          <w:rPr>
            <w:noProof/>
            <w:webHidden/>
          </w:rPr>
          <w:fldChar w:fldCharType="separate"/>
        </w:r>
        <w:r w:rsidR="00786E25">
          <w:rPr>
            <w:noProof/>
            <w:webHidden/>
          </w:rPr>
          <w:t>60</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85" w:history="1">
        <w:r w:rsidR="005B7531" w:rsidRPr="00D91418">
          <w:rPr>
            <w:rStyle w:val="Hypertextovodkaz"/>
            <w:rFonts w:eastAsia="MS ??"/>
            <w:noProof/>
          </w:rPr>
          <w:t>3.3.18</w:t>
        </w:r>
        <w:r w:rsidR="005B7531">
          <w:rPr>
            <w:rFonts w:asciiTheme="minorHAnsi" w:eastAsiaTheme="minorEastAsia" w:hAnsiTheme="minorHAnsi" w:cstheme="minorBidi"/>
            <w:noProof/>
            <w:szCs w:val="22"/>
          </w:rPr>
          <w:tab/>
        </w:r>
        <w:r w:rsidR="005B7531" w:rsidRPr="00D91418">
          <w:rPr>
            <w:rStyle w:val="Hypertextovodkaz"/>
            <w:rFonts w:eastAsia="MS ??"/>
            <w:noProof/>
          </w:rPr>
          <w:t>Distribuce zdravotnických dat</w:t>
        </w:r>
        <w:r w:rsidR="005B7531">
          <w:rPr>
            <w:noProof/>
            <w:webHidden/>
          </w:rPr>
          <w:tab/>
        </w:r>
        <w:r>
          <w:rPr>
            <w:noProof/>
            <w:webHidden/>
          </w:rPr>
          <w:fldChar w:fldCharType="begin"/>
        </w:r>
        <w:r w:rsidR="005B7531">
          <w:rPr>
            <w:noProof/>
            <w:webHidden/>
          </w:rPr>
          <w:instrText xml:space="preserve"> PAGEREF _Toc506135185 \h </w:instrText>
        </w:r>
        <w:r>
          <w:rPr>
            <w:noProof/>
            <w:webHidden/>
          </w:rPr>
        </w:r>
        <w:r>
          <w:rPr>
            <w:noProof/>
            <w:webHidden/>
          </w:rPr>
          <w:fldChar w:fldCharType="separate"/>
        </w:r>
        <w:r w:rsidR="00786E25">
          <w:rPr>
            <w:noProof/>
            <w:webHidden/>
          </w:rPr>
          <w:t>61</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86" w:history="1">
        <w:r w:rsidR="005B7531" w:rsidRPr="00D91418">
          <w:rPr>
            <w:rStyle w:val="Hypertextovodkaz"/>
            <w:rFonts w:eastAsia="MS ??"/>
            <w:noProof/>
          </w:rPr>
          <w:t>3.3.19</w:t>
        </w:r>
        <w:r w:rsidR="005B7531">
          <w:rPr>
            <w:rFonts w:asciiTheme="minorHAnsi" w:eastAsiaTheme="minorEastAsia" w:hAnsiTheme="minorHAnsi" w:cstheme="minorBidi"/>
            <w:noProof/>
            <w:szCs w:val="22"/>
          </w:rPr>
          <w:tab/>
        </w:r>
        <w:r w:rsidR="005B7531" w:rsidRPr="00D91418">
          <w:rPr>
            <w:rStyle w:val="Hypertextovodkaz"/>
            <w:rFonts w:eastAsia="MS ??"/>
            <w:noProof/>
          </w:rPr>
          <w:t>Registrační autorita a kvalifikovaný elektronický podpis</w:t>
        </w:r>
        <w:r w:rsidR="005B7531">
          <w:rPr>
            <w:noProof/>
            <w:webHidden/>
          </w:rPr>
          <w:tab/>
        </w:r>
        <w:r>
          <w:rPr>
            <w:noProof/>
            <w:webHidden/>
          </w:rPr>
          <w:fldChar w:fldCharType="begin"/>
        </w:r>
        <w:r w:rsidR="005B7531">
          <w:rPr>
            <w:noProof/>
            <w:webHidden/>
          </w:rPr>
          <w:instrText xml:space="preserve"> PAGEREF _Toc506135186 \h </w:instrText>
        </w:r>
        <w:r>
          <w:rPr>
            <w:noProof/>
            <w:webHidden/>
          </w:rPr>
        </w:r>
        <w:r>
          <w:rPr>
            <w:noProof/>
            <w:webHidden/>
          </w:rPr>
          <w:fldChar w:fldCharType="separate"/>
        </w:r>
        <w:r w:rsidR="00786E25">
          <w:rPr>
            <w:noProof/>
            <w:webHidden/>
          </w:rPr>
          <w:t>61</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87" w:history="1">
        <w:r w:rsidR="005B7531" w:rsidRPr="00D91418">
          <w:rPr>
            <w:rStyle w:val="Hypertextovodkaz"/>
            <w:rFonts w:eastAsia="MS ??"/>
            <w:noProof/>
          </w:rPr>
          <w:t>3.3.20</w:t>
        </w:r>
        <w:r w:rsidR="005B7531">
          <w:rPr>
            <w:rFonts w:asciiTheme="minorHAnsi" w:eastAsiaTheme="minorEastAsia" w:hAnsiTheme="minorHAnsi" w:cstheme="minorBidi"/>
            <w:noProof/>
            <w:szCs w:val="22"/>
          </w:rPr>
          <w:tab/>
        </w:r>
        <w:r w:rsidR="005B7531" w:rsidRPr="00D91418">
          <w:rPr>
            <w:rStyle w:val="Hypertextovodkaz"/>
            <w:rFonts w:eastAsia="MS ??"/>
            <w:noProof/>
          </w:rPr>
          <w:t>Databáze KIS</w:t>
        </w:r>
        <w:r w:rsidR="005B7531">
          <w:rPr>
            <w:noProof/>
            <w:webHidden/>
          </w:rPr>
          <w:tab/>
        </w:r>
        <w:r>
          <w:rPr>
            <w:noProof/>
            <w:webHidden/>
          </w:rPr>
          <w:fldChar w:fldCharType="begin"/>
        </w:r>
        <w:r w:rsidR="005B7531">
          <w:rPr>
            <w:noProof/>
            <w:webHidden/>
          </w:rPr>
          <w:instrText xml:space="preserve"> PAGEREF _Toc506135187 \h </w:instrText>
        </w:r>
        <w:r>
          <w:rPr>
            <w:noProof/>
            <w:webHidden/>
          </w:rPr>
        </w:r>
        <w:r>
          <w:rPr>
            <w:noProof/>
            <w:webHidden/>
          </w:rPr>
          <w:fldChar w:fldCharType="separate"/>
        </w:r>
        <w:r w:rsidR="00786E25">
          <w:rPr>
            <w:noProof/>
            <w:webHidden/>
          </w:rPr>
          <w:t>62</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88" w:history="1">
        <w:r w:rsidR="005B7531" w:rsidRPr="00D91418">
          <w:rPr>
            <w:rStyle w:val="Hypertextovodkaz"/>
            <w:rFonts w:eastAsia="MS ??"/>
            <w:noProof/>
          </w:rPr>
          <w:t>3.3.21</w:t>
        </w:r>
        <w:r w:rsidR="005B7531">
          <w:rPr>
            <w:rFonts w:asciiTheme="minorHAnsi" w:eastAsiaTheme="minorEastAsia" w:hAnsiTheme="minorHAnsi" w:cstheme="minorBidi"/>
            <w:noProof/>
            <w:szCs w:val="22"/>
          </w:rPr>
          <w:tab/>
        </w:r>
        <w:r w:rsidR="005B7531" w:rsidRPr="00D91418">
          <w:rPr>
            <w:rStyle w:val="Hypertextovodkaz"/>
            <w:rFonts w:eastAsia="MS ??"/>
            <w:noProof/>
          </w:rPr>
          <w:t>Správa systému</w:t>
        </w:r>
        <w:r w:rsidR="005B7531">
          <w:rPr>
            <w:noProof/>
            <w:webHidden/>
          </w:rPr>
          <w:tab/>
        </w:r>
        <w:r>
          <w:rPr>
            <w:noProof/>
            <w:webHidden/>
          </w:rPr>
          <w:fldChar w:fldCharType="begin"/>
        </w:r>
        <w:r w:rsidR="005B7531">
          <w:rPr>
            <w:noProof/>
            <w:webHidden/>
          </w:rPr>
          <w:instrText xml:space="preserve"> PAGEREF _Toc506135188 \h </w:instrText>
        </w:r>
        <w:r>
          <w:rPr>
            <w:noProof/>
            <w:webHidden/>
          </w:rPr>
        </w:r>
        <w:r>
          <w:rPr>
            <w:noProof/>
            <w:webHidden/>
          </w:rPr>
          <w:fldChar w:fldCharType="separate"/>
        </w:r>
        <w:r w:rsidR="00786E25">
          <w:rPr>
            <w:noProof/>
            <w:webHidden/>
          </w:rPr>
          <w:t>62</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89" w:history="1">
        <w:r w:rsidR="005B7531" w:rsidRPr="00D91418">
          <w:rPr>
            <w:rStyle w:val="Hypertextovodkaz"/>
            <w:rFonts w:eastAsia="MS ??"/>
            <w:noProof/>
          </w:rPr>
          <w:t>3.3.22</w:t>
        </w:r>
        <w:r w:rsidR="005B7531">
          <w:rPr>
            <w:rFonts w:asciiTheme="minorHAnsi" w:eastAsiaTheme="minorEastAsia" w:hAnsiTheme="minorHAnsi" w:cstheme="minorBidi"/>
            <w:noProof/>
            <w:szCs w:val="22"/>
          </w:rPr>
          <w:tab/>
        </w:r>
        <w:r w:rsidR="005B7531" w:rsidRPr="00D91418">
          <w:rPr>
            <w:rStyle w:val="Hypertextovodkaz"/>
            <w:rFonts w:eastAsia="MS ??"/>
            <w:noProof/>
          </w:rPr>
          <w:t>Auditní služby</w:t>
        </w:r>
        <w:r w:rsidR="005B7531">
          <w:rPr>
            <w:noProof/>
            <w:webHidden/>
          </w:rPr>
          <w:tab/>
        </w:r>
        <w:r>
          <w:rPr>
            <w:noProof/>
            <w:webHidden/>
          </w:rPr>
          <w:fldChar w:fldCharType="begin"/>
        </w:r>
        <w:r w:rsidR="005B7531">
          <w:rPr>
            <w:noProof/>
            <w:webHidden/>
          </w:rPr>
          <w:instrText xml:space="preserve"> PAGEREF _Toc506135189 \h </w:instrText>
        </w:r>
        <w:r>
          <w:rPr>
            <w:noProof/>
            <w:webHidden/>
          </w:rPr>
        </w:r>
        <w:r>
          <w:rPr>
            <w:noProof/>
            <w:webHidden/>
          </w:rPr>
          <w:fldChar w:fldCharType="separate"/>
        </w:r>
        <w:r w:rsidR="00786E25">
          <w:rPr>
            <w:noProof/>
            <w:webHidden/>
          </w:rPr>
          <w:t>62</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90" w:history="1">
        <w:r w:rsidR="005B7531" w:rsidRPr="00D91418">
          <w:rPr>
            <w:rStyle w:val="Hypertextovodkaz"/>
            <w:rFonts w:eastAsia="MS ??"/>
            <w:noProof/>
          </w:rPr>
          <w:t>3.3.23</w:t>
        </w:r>
        <w:r w:rsidR="005B7531">
          <w:rPr>
            <w:rFonts w:asciiTheme="minorHAnsi" w:eastAsiaTheme="minorEastAsia" w:hAnsiTheme="minorHAnsi" w:cstheme="minorBidi"/>
            <w:noProof/>
            <w:szCs w:val="22"/>
          </w:rPr>
          <w:tab/>
        </w:r>
        <w:r w:rsidR="005B7531" w:rsidRPr="00D91418">
          <w:rPr>
            <w:rStyle w:val="Hypertextovodkaz"/>
            <w:rFonts w:eastAsia="MS ??"/>
            <w:noProof/>
          </w:rPr>
          <w:t>Napojení KIS ÚNB na eHealth systém kraje</w:t>
        </w:r>
        <w:r w:rsidR="005B7531">
          <w:rPr>
            <w:noProof/>
            <w:webHidden/>
          </w:rPr>
          <w:tab/>
        </w:r>
        <w:r>
          <w:rPr>
            <w:noProof/>
            <w:webHidden/>
          </w:rPr>
          <w:fldChar w:fldCharType="begin"/>
        </w:r>
        <w:r w:rsidR="005B7531">
          <w:rPr>
            <w:noProof/>
            <w:webHidden/>
          </w:rPr>
          <w:instrText xml:space="preserve"> PAGEREF _Toc506135190 \h </w:instrText>
        </w:r>
        <w:r>
          <w:rPr>
            <w:noProof/>
            <w:webHidden/>
          </w:rPr>
        </w:r>
        <w:r>
          <w:rPr>
            <w:noProof/>
            <w:webHidden/>
          </w:rPr>
          <w:fldChar w:fldCharType="separate"/>
        </w:r>
        <w:r w:rsidR="00786E25">
          <w:rPr>
            <w:noProof/>
            <w:webHidden/>
          </w:rPr>
          <w:t>63</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91" w:history="1">
        <w:r w:rsidR="005B7531" w:rsidRPr="00D91418">
          <w:rPr>
            <w:rStyle w:val="Hypertextovodkaz"/>
            <w:rFonts w:eastAsia="MS ??"/>
            <w:noProof/>
          </w:rPr>
          <w:t>3.3.24</w:t>
        </w:r>
        <w:r w:rsidR="005B7531">
          <w:rPr>
            <w:rFonts w:asciiTheme="minorHAnsi" w:eastAsiaTheme="minorEastAsia" w:hAnsiTheme="minorHAnsi" w:cstheme="minorBidi"/>
            <w:noProof/>
            <w:szCs w:val="22"/>
          </w:rPr>
          <w:tab/>
        </w:r>
        <w:r w:rsidR="005B7531" w:rsidRPr="00D91418">
          <w:rPr>
            <w:rStyle w:val="Hypertextovodkaz"/>
            <w:rFonts w:eastAsia="MS ??"/>
            <w:noProof/>
          </w:rPr>
          <w:t>Portál pacienta</w:t>
        </w:r>
        <w:r w:rsidR="005B7531">
          <w:rPr>
            <w:noProof/>
            <w:webHidden/>
          </w:rPr>
          <w:tab/>
        </w:r>
        <w:r>
          <w:rPr>
            <w:noProof/>
            <w:webHidden/>
          </w:rPr>
          <w:fldChar w:fldCharType="begin"/>
        </w:r>
        <w:r w:rsidR="005B7531">
          <w:rPr>
            <w:noProof/>
            <w:webHidden/>
          </w:rPr>
          <w:instrText xml:space="preserve"> PAGEREF _Toc506135191 \h </w:instrText>
        </w:r>
        <w:r>
          <w:rPr>
            <w:noProof/>
            <w:webHidden/>
          </w:rPr>
        </w:r>
        <w:r>
          <w:rPr>
            <w:noProof/>
            <w:webHidden/>
          </w:rPr>
          <w:fldChar w:fldCharType="separate"/>
        </w:r>
        <w:r w:rsidR="00786E25">
          <w:rPr>
            <w:noProof/>
            <w:webHidden/>
          </w:rPr>
          <w:t>64</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92" w:history="1">
        <w:r w:rsidR="005B7531" w:rsidRPr="00D91418">
          <w:rPr>
            <w:rStyle w:val="Hypertextovodkaz"/>
            <w:rFonts w:eastAsia="MS ??"/>
            <w:noProof/>
          </w:rPr>
          <w:t>3.3.25</w:t>
        </w:r>
        <w:r w:rsidR="005B7531">
          <w:rPr>
            <w:rFonts w:asciiTheme="minorHAnsi" w:eastAsiaTheme="minorEastAsia" w:hAnsiTheme="minorHAnsi" w:cstheme="minorBidi"/>
            <w:noProof/>
            <w:szCs w:val="22"/>
          </w:rPr>
          <w:tab/>
        </w:r>
        <w:r w:rsidR="005B7531" w:rsidRPr="00D91418">
          <w:rPr>
            <w:rStyle w:val="Hypertextovodkaz"/>
            <w:rFonts w:eastAsia="MS ??"/>
            <w:noProof/>
          </w:rPr>
          <w:t>Dodávka nezbytné HW infrastruktury a nezbytného systémového SW pro modernizovaný KIS a jeho nové části/funkcionality</w:t>
        </w:r>
        <w:r w:rsidR="005B7531">
          <w:rPr>
            <w:noProof/>
            <w:webHidden/>
          </w:rPr>
          <w:tab/>
        </w:r>
        <w:r>
          <w:rPr>
            <w:noProof/>
            <w:webHidden/>
          </w:rPr>
          <w:fldChar w:fldCharType="begin"/>
        </w:r>
        <w:r w:rsidR="005B7531">
          <w:rPr>
            <w:noProof/>
            <w:webHidden/>
          </w:rPr>
          <w:instrText xml:space="preserve"> PAGEREF _Toc506135192 \h </w:instrText>
        </w:r>
        <w:r>
          <w:rPr>
            <w:noProof/>
            <w:webHidden/>
          </w:rPr>
        </w:r>
        <w:r>
          <w:rPr>
            <w:noProof/>
            <w:webHidden/>
          </w:rPr>
          <w:fldChar w:fldCharType="separate"/>
        </w:r>
        <w:r w:rsidR="00786E25">
          <w:rPr>
            <w:noProof/>
            <w:webHidden/>
          </w:rPr>
          <w:t>66</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93" w:history="1">
        <w:r w:rsidR="005B7531" w:rsidRPr="00D91418">
          <w:rPr>
            <w:rStyle w:val="Hypertextovodkaz"/>
            <w:rFonts w:eastAsia="MS ??"/>
            <w:noProof/>
          </w:rPr>
          <w:t>3.3.26</w:t>
        </w:r>
        <w:r w:rsidR="005B7531">
          <w:rPr>
            <w:rFonts w:asciiTheme="minorHAnsi" w:eastAsiaTheme="minorEastAsia" w:hAnsiTheme="minorHAnsi" w:cstheme="minorBidi"/>
            <w:noProof/>
            <w:szCs w:val="22"/>
          </w:rPr>
          <w:tab/>
        </w:r>
        <w:r w:rsidR="005B7531" w:rsidRPr="00D91418">
          <w:rPr>
            <w:rStyle w:val="Hypertextovodkaz"/>
            <w:rFonts w:eastAsia="MS ??"/>
            <w:noProof/>
          </w:rPr>
          <w:t>Tiskárny náramků s čárovými kódy</w:t>
        </w:r>
        <w:r w:rsidR="005B7531">
          <w:rPr>
            <w:noProof/>
            <w:webHidden/>
          </w:rPr>
          <w:tab/>
        </w:r>
        <w:r>
          <w:rPr>
            <w:noProof/>
            <w:webHidden/>
          </w:rPr>
          <w:fldChar w:fldCharType="begin"/>
        </w:r>
        <w:r w:rsidR="005B7531">
          <w:rPr>
            <w:noProof/>
            <w:webHidden/>
          </w:rPr>
          <w:instrText xml:space="preserve"> PAGEREF _Toc506135193 \h </w:instrText>
        </w:r>
        <w:r>
          <w:rPr>
            <w:noProof/>
            <w:webHidden/>
          </w:rPr>
        </w:r>
        <w:r>
          <w:rPr>
            <w:noProof/>
            <w:webHidden/>
          </w:rPr>
          <w:fldChar w:fldCharType="separate"/>
        </w:r>
        <w:r w:rsidR="00786E25">
          <w:rPr>
            <w:noProof/>
            <w:webHidden/>
          </w:rPr>
          <w:t>68</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94" w:history="1">
        <w:r w:rsidR="005B7531" w:rsidRPr="00D91418">
          <w:rPr>
            <w:rStyle w:val="Hypertextovodkaz"/>
            <w:rFonts w:eastAsia="MS ??"/>
            <w:noProof/>
          </w:rPr>
          <w:t>3.3.27</w:t>
        </w:r>
        <w:r w:rsidR="005B7531">
          <w:rPr>
            <w:rFonts w:asciiTheme="minorHAnsi" w:eastAsiaTheme="minorEastAsia" w:hAnsiTheme="minorHAnsi" w:cstheme="minorBidi"/>
            <w:noProof/>
            <w:szCs w:val="22"/>
          </w:rPr>
          <w:tab/>
        </w:r>
        <w:r w:rsidR="005B7531" w:rsidRPr="00D91418">
          <w:rPr>
            <w:rStyle w:val="Hypertextovodkaz"/>
            <w:rFonts w:eastAsia="MS ??"/>
            <w:noProof/>
          </w:rPr>
          <w:t>Čtečky čárových kódů</w:t>
        </w:r>
        <w:r w:rsidR="005B7531">
          <w:rPr>
            <w:noProof/>
            <w:webHidden/>
          </w:rPr>
          <w:tab/>
        </w:r>
        <w:r>
          <w:rPr>
            <w:noProof/>
            <w:webHidden/>
          </w:rPr>
          <w:fldChar w:fldCharType="begin"/>
        </w:r>
        <w:r w:rsidR="005B7531">
          <w:rPr>
            <w:noProof/>
            <w:webHidden/>
          </w:rPr>
          <w:instrText xml:space="preserve"> PAGEREF _Toc506135194 \h </w:instrText>
        </w:r>
        <w:r>
          <w:rPr>
            <w:noProof/>
            <w:webHidden/>
          </w:rPr>
        </w:r>
        <w:r>
          <w:rPr>
            <w:noProof/>
            <w:webHidden/>
          </w:rPr>
          <w:fldChar w:fldCharType="separate"/>
        </w:r>
        <w:r w:rsidR="00786E25">
          <w:rPr>
            <w:noProof/>
            <w:webHidden/>
          </w:rPr>
          <w:t>68</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95" w:history="1">
        <w:r w:rsidR="005B7531" w:rsidRPr="00D91418">
          <w:rPr>
            <w:rStyle w:val="Hypertextovodkaz"/>
            <w:rFonts w:eastAsia="MS ??"/>
            <w:noProof/>
          </w:rPr>
          <w:t>3.3.28</w:t>
        </w:r>
        <w:r w:rsidR="005B7531">
          <w:rPr>
            <w:rFonts w:asciiTheme="minorHAnsi" w:eastAsiaTheme="minorEastAsia" w:hAnsiTheme="minorHAnsi" w:cstheme="minorBidi"/>
            <w:noProof/>
            <w:szCs w:val="22"/>
          </w:rPr>
          <w:tab/>
        </w:r>
        <w:r w:rsidR="005B7531" w:rsidRPr="00D91418">
          <w:rPr>
            <w:rStyle w:val="Hypertextovodkaz"/>
            <w:rFonts w:eastAsia="MS ??"/>
            <w:noProof/>
          </w:rPr>
          <w:t>Tablety pro personál</w:t>
        </w:r>
        <w:r w:rsidR="005B7531">
          <w:rPr>
            <w:noProof/>
            <w:webHidden/>
          </w:rPr>
          <w:tab/>
        </w:r>
        <w:r>
          <w:rPr>
            <w:noProof/>
            <w:webHidden/>
          </w:rPr>
          <w:fldChar w:fldCharType="begin"/>
        </w:r>
        <w:r w:rsidR="005B7531">
          <w:rPr>
            <w:noProof/>
            <w:webHidden/>
          </w:rPr>
          <w:instrText xml:space="preserve"> PAGEREF _Toc506135195 \h </w:instrText>
        </w:r>
        <w:r>
          <w:rPr>
            <w:noProof/>
            <w:webHidden/>
          </w:rPr>
        </w:r>
        <w:r>
          <w:rPr>
            <w:noProof/>
            <w:webHidden/>
          </w:rPr>
          <w:fldChar w:fldCharType="separate"/>
        </w:r>
        <w:r w:rsidR="00786E25">
          <w:rPr>
            <w:noProof/>
            <w:webHidden/>
          </w:rPr>
          <w:t>69</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96" w:history="1">
        <w:r w:rsidR="005B7531" w:rsidRPr="00D91418">
          <w:rPr>
            <w:rStyle w:val="Hypertextovodkaz"/>
            <w:rFonts w:eastAsia="MS ??"/>
            <w:noProof/>
          </w:rPr>
          <w:t>3.3.29</w:t>
        </w:r>
        <w:r w:rsidR="005B7531">
          <w:rPr>
            <w:rFonts w:asciiTheme="minorHAnsi" w:eastAsiaTheme="minorEastAsia" w:hAnsiTheme="minorHAnsi" w:cstheme="minorBidi"/>
            <w:noProof/>
            <w:szCs w:val="22"/>
          </w:rPr>
          <w:tab/>
        </w:r>
        <w:r w:rsidR="005B7531" w:rsidRPr="00D91418">
          <w:rPr>
            <w:rStyle w:val="Hypertextovodkaz"/>
            <w:rFonts w:eastAsia="MS ??"/>
            <w:noProof/>
          </w:rPr>
          <w:t>Integrace na další systémy</w:t>
        </w:r>
        <w:r w:rsidR="005B7531">
          <w:rPr>
            <w:noProof/>
            <w:webHidden/>
          </w:rPr>
          <w:tab/>
        </w:r>
        <w:r>
          <w:rPr>
            <w:noProof/>
            <w:webHidden/>
          </w:rPr>
          <w:fldChar w:fldCharType="begin"/>
        </w:r>
        <w:r w:rsidR="005B7531">
          <w:rPr>
            <w:noProof/>
            <w:webHidden/>
          </w:rPr>
          <w:instrText xml:space="preserve"> PAGEREF _Toc506135196 \h </w:instrText>
        </w:r>
        <w:r>
          <w:rPr>
            <w:noProof/>
            <w:webHidden/>
          </w:rPr>
        </w:r>
        <w:r>
          <w:rPr>
            <w:noProof/>
            <w:webHidden/>
          </w:rPr>
          <w:fldChar w:fldCharType="separate"/>
        </w:r>
        <w:r w:rsidR="00786E25">
          <w:rPr>
            <w:noProof/>
            <w:webHidden/>
          </w:rPr>
          <w:t>69</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97" w:history="1">
        <w:r w:rsidR="005B7531" w:rsidRPr="00D91418">
          <w:rPr>
            <w:rStyle w:val="Hypertextovodkaz"/>
            <w:rFonts w:eastAsia="MS ??"/>
            <w:noProof/>
          </w:rPr>
          <w:t>3.3.30</w:t>
        </w:r>
        <w:r w:rsidR="005B7531">
          <w:rPr>
            <w:rFonts w:asciiTheme="minorHAnsi" w:eastAsiaTheme="minorEastAsia" w:hAnsiTheme="minorHAnsi" w:cstheme="minorBidi"/>
            <w:noProof/>
            <w:szCs w:val="22"/>
          </w:rPr>
          <w:tab/>
        </w:r>
        <w:r w:rsidR="005B7531" w:rsidRPr="00D91418">
          <w:rPr>
            <w:rStyle w:val="Hypertextovodkaz"/>
            <w:rFonts w:eastAsia="MS ??"/>
            <w:noProof/>
          </w:rPr>
          <w:t>Bezpečnostní požadavky</w:t>
        </w:r>
        <w:r w:rsidR="005B7531">
          <w:rPr>
            <w:noProof/>
            <w:webHidden/>
          </w:rPr>
          <w:tab/>
        </w:r>
        <w:r>
          <w:rPr>
            <w:noProof/>
            <w:webHidden/>
          </w:rPr>
          <w:fldChar w:fldCharType="begin"/>
        </w:r>
        <w:r w:rsidR="005B7531">
          <w:rPr>
            <w:noProof/>
            <w:webHidden/>
          </w:rPr>
          <w:instrText xml:space="preserve"> PAGEREF _Toc506135197 \h </w:instrText>
        </w:r>
        <w:r>
          <w:rPr>
            <w:noProof/>
            <w:webHidden/>
          </w:rPr>
        </w:r>
        <w:r>
          <w:rPr>
            <w:noProof/>
            <w:webHidden/>
          </w:rPr>
          <w:fldChar w:fldCharType="separate"/>
        </w:r>
        <w:r w:rsidR="00786E25">
          <w:rPr>
            <w:noProof/>
            <w:webHidden/>
          </w:rPr>
          <w:t>73</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198" w:history="1">
        <w:r w:rsidR="005B7531" w:rsidRPr="00D91418">
          <w:rPr>
            <w:rStyle w:val="Hypertextovodkaz"/>
            <w:rFonts w:eastAsia="MS ??"/>
            <w:noProof/>
          </w:rPr>
          <w:t>3.3.31</w:t>
        </w:r>
        <w:r w:rsidR="005B7531">
          <w:rPr>
            <w:rFonts w:asciiTheme="minorHAnsi" w:eastAsiaTheme="minorEastAsia" w:hAnsiTheme="minorHAnsi" w:cstheme="minorBidi"/>
            <w:noProof/>
            <w:szCs w:val="22"/>
          </w:rPr>
          <w:tab/>
        </w:r>
        <w:r w:rsidR="005B7531" w:rsidRPr="00D91418">
          <w:rPr>
            <w:rStyle w:val="Hypertextovodkaz"/>
            <w:rFonts w:eastAsia="MS ??"/>
            <w:noProof/>
          </w:rPr>
          <w:t>Implementační a provozní požadavky</w:t>
        </w:r>
        <w:r w:rsidR="005B7531">
          <w:rPr>
            <w:noProof/>
            <w:webHidden/>
          </w:rPr>
          <w:tab/>
        </w:r>
        <w:r>
          <w:rPr>
            <w:noProof/>
            <w:webHidden/>
          </w:rPr>
          <w:fldChar w:fldCharType="begin"/>
        </w:r>
        <w:r w:rsidR="005B7531">
          <w:rPr>
            <w:noProof/>
            <w:webHidden/>
          </w:rPr>
          <w:instrText xml:space="preserve"> PAGEREF _Toc506135198 \h </w:instrText>
        </w:r>
        <w:r>
          <w:rPr>
            <w:noProof/>
            <w:webHidden/>
          </w:rPr>
        </w:r>
        <w:r>
          <w:rPr>
            <w:noProof/>
            <w:webHidden/>
          </w:rPr>
          <w:fldChar w:fldCharType="separate"/>
        </w:r>
        <w:r w:rsidR="00786E25">
          <w:rPr>
            <w:noProof/>
            <w:webHidden/>
          </w:rPr>
          <w:t>75</w:t>
        </w:r>
        <w:r>
          <w:rPr>
            <w:noProof/>
            <w:webHidden/>
          </w:rPr>
          <w:fldChar w:fldCharType="end"/>
        </w:r>
      </w:hyperlink>
    </w:p>
    <w:p w:rsidR="005B7531" w:rsidRDefault="004E6568">
      <w:pPr>
        <w:pStyle w:val="Obsah2"/>
        <w:tabs>
          <w:tab w:val="left" w:pos="1276"/>
          <w:tab w:val="right" w:leader="dot" w:pos="9205"/>
        </w:tabs>
        <w:rPr>
          <w:rFonts w:asciiTheme="minorHAnsi" w:eastAsiaTheme="minorEastAsia" w:hAnsiTheme="minorHAnsi" w:cstheme="minorBidi"/>
          <w:noProof/>
          <w:szCs w:val="22"/>
        </w:rPr>
      </w:pPr>
      <w:hyperlink w:anchor="_Toc506135199" w:history="1">
        <w:r w:rsidR="005B7531" w:rsidRPr="00D91418">
          <w:rPr>
            <w:rStyle w:val="Hypertextovodkaz"/>
            <w:rFonts w:eastAsia="MS ??"/>
            <w:noProof/>
          </w:rPr>
          <w:t>3.4</w:t>
        </w:r>
        <w:r w:rsidR="005B7531">
          <w:rPr>
            <w:rFonts w:asciiTheme="minorHAnsi" w:eastAsiaTheme="minorEastAsia" w:hAnsiTheme="minorHAnsi" w:cstheme="minorBidi"/>
            <w:noProof/>
            <w:szCs w:val="22"/>
          </w:rPr>
          <w:tab/>
        </w:r>
        <w:r w:rsidR="005B7531" w:rsidRPr="00D91418">
          <w:rPr>
            <w:rStyle w:val="Hypertextovodkaz"/>
            <w:rFonts w:eastAsia="MS ??"/>
            <w:noProof/>
          </w:rPr>
          <w:t>Požadavky na služby</w:t>
        </w:r>
        <w:r w:rsidR="005B7531">
          <w:rPr>
            <w:noProof/>
            <w:webHidden/>
          </w:rPr>
          <w:tab/>
        </w:r>
        <w:r>
          <w:rPr>
            <w:noProof/>
            <w:webHidden/>
          </w:rPr>
          <w:fldChar w:fldCharType="begin"/>
        </w:r>
        <w:r w:rsidR="005B7531">
          <w:rPr>
            <w:noProof/>
            <w:webHidden/>
          </w:rPr>
          <w:instrText xml:space="preserve"> PAGEREF _Toc506135199 \h </w:instrText>
        </w:r>
        <w:r>
          <w:rPr>
            <w:noProof/>
            <w:webHidden/>
          </w:rPr>
        </w:r>
        <w:r>
          <w:rPr>
            <w:noProof/>
            <w:webHidden/>
          </w:rPr>
          <w:fldChar w:fldCharType="separate"/>
        </w:r>
        <w:r w:rsidR="00786E25">
          <w:rPr>
            <w:noProof/>
            <w:webHidden/>
          </w:rPr>
          <w:t>76</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200" w:history="1">
        <w:r w:rsidR="005B7531" w:rsidRPr="00D91418">
          <w:rPr>
            <w:rStyle w:val="Hypertextovodkaz"/>
            <w:rFonts w:eastAsia="MS ??"/>
            <w:noProof/>
          </w:rPr>
          <w:t>3.4.1</w:t>
        </w:r>
        <w:r w:rsidR="005B7531">
          <w:rPr>
            <w:rFonts w:asciiTheme="minorHAnsi" w:eastAsiaTheme="minorEastAsia" w:hAnsiTheme="minorHAnsi" w:cstheme="minorBidi"/>
            <w:noProof/>
            <w:szCs w:val="22"/>
          </w:rPr>
          <w:tab/>
        </w:r>
        <w:r w:rsidR="005B7531" w:rsidRPr="00D91418">
          <w:rPr>
            <w:rStyle w:val="Hypertextovodkaz"/>
            <w:rFonts w:eastAsia="MS ??"/>
            <w:noProof/>
          </w:rPr>
          <w:t>Realizace předmětu plnění</w:t>
        </w:r>
        <w:r w:rsidR="005B7531">
          <w:rPr>
            <w:noProof/>
            <w:webHidden/>
          </w:rPr>
          <w:tab/>
        </w:r>
        <w:r>
          <w:rPr>
            <w:noProof/>
            <w:webHidden/>
          </w:rPr>
          <w:fldChar w:fldCharType="begin"/>
        </w:r>
        <w:r w:rsidR="005B7531">
          <w:rPr>
            <w:noProof/>
            <w:webHidden/>
          </w:rPr>
          <w:instrText xml:space="preserve"> PAGEREF _Toc506135200 \h </w:instrText>
        </w:r>
        <w:r>
          <w:rPr>
            <w:noProof/>
            <w:webHidden/>
          </w:rPr>
        </w:r>
        <w:r>
          <w:rPr>
            <w:noProof/>
            <w:webHidden/>
          </w:rPr>
          <w:fldChar w:fldCharType="separate"/>
        </w:r>
        <w:r w:rsidR="00786E25">
          <w:rPr>
            <w:noProof/>
            <w:webHidden/>
          </w:rPr>
          <w:t>76</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201" w:history="1">
        <w:r w:rsidR="005B7531" w:rsidRPr="00D91418">
          <w:rPr>
            <w:rStyle w:val="Hypertextovodkaz"/>
            <w:rFonts w:eastAsia="MS ??"/>
            <w:noProof/>
          </w:rPr>
          <w:t>3.4.2</w:t>
        </w:r>
        <w:r w:rsidR="005B7531">
          <w:rPr>
            <w:rFonts w:asciiTheme="minorHAnsi" w:eastAsiaTheme="minorEastAsia" w:hAnsiTheme="minorHAnsi" w:cstheme="minorBidi"/>
            <w:noProof/>
            <w:szCs w:val="22"/>
          </w:rPr>
          <w:tab/>
        </w:r>
        <w:r w:rsidR="005B7531" w:rsidRPr="00D91418">
          <w:rPr>
            <w:rStyle w:val="Hypertextovodkaz"/>
            <w:rFonts w:eastAsia="MS ??"/>
            <w:noProof/>
          </w:rPr>
          <w:t>Seznámení s funkcionalitami, obsluhou dodávaného systému</w:t>
        </w:r>
        <w:r w:rsidR="005B7531">
          <w:rPr>
            <w:noProof/>
            <w:webHidden/>
          </w:rPr>
          <w:tab/>
        </w:r>
        <w:r>
          <w:rPr>
            <w:noProof/>
            <w:webHidden/>
          </w:rPr>
          <w:fldChar w:fldCharType="begin"/>
        </w:r>
        <w:r w:rsidR="005B7531">
          <w:rPr>
            <w:noProof/>
            <w:webHidden/>
          </w:rPr>
          <w:instrText xml:space="preserve"> PAGEREF _Toc506135201 \h </w:instrText>
        </w:r>
        <w:r>
          <w:rPr>
            <w:noProof/>
            <w:webHidden/>
          </w:rPr>
        </w:r>
        <w:r>
          <w:rPr>
            <w:noProof/>
            <w:webHidden/>
          </w:rPr>
          <w:fldChar w:fldCharType="separate"/>
        </w:r>
        <w:r w:rsidR="00786E25">
          <w:rPr>
            <w:noProof/>
            <w:webHidden/>
          </w:rPr>
          <w:t>79</w:t>
        </w:r>
        <w:r>
          <w:rPr>
            <w:noProof/>
            <w:webHidden/>
          </w:rPr>
          <w:fldChar w:fldCharType="end"/>
        </w:r>
      </w:hyperlink>
    </w:p>
    <w:p w:rsidR="005B7531" w:rsidRDefault="004E6568">
      <w:pPr>
        <w:pStyle w:val="Obsah2"/>
        <w:tabs>
          <w:tab w:val="left" w:pos="1276"/>
          <w:tab w:val="right" w:leader="dot" w:pos="9205"/>
        </w:tabs>
        <w:rPr>
          <w:rFonts w:asciiTheme="minorHAnsi" w:eastAsiaTheme="minorEastAsia" w:hAnsiTheme="minorHAnsi" w:cstheme="minorBidi"/>
          <w:noProof/>
          <w:szCs w:val="22"/>
        </w:rPr>
      </w:pPr>
      <w:hyperlink w:anchor="_Toc506135202" w:history="1">
        <w:r w:rsidR="005B7531" w:rsidRPr="00D91418">
          <w:rPr>
            <w:rStyle w:val="Hypertextovodkaz"/>
            <w:rFonts w:eastAsia="MS ??"/>
            <w:noProof/>
          </w:rPr>
          <w:t>3.5</w:t>
        </w:r>
        <w:r w:rsidR="005B7531">
          <w:rPr>
            <w:rFonts w:asciiTheme="minorHAnsi" w:eastAsiaTheme="minorEastAsia" w:hAnsiTheme="minorHAnsi" w:cstheme="minorBidi"/>
            <w:noProof/>
            <w:szCs w:val="22"/>
          </w:rPr>
          <w:tab/>
        </w:r>
        <w:r w:rsidR="005B7531" w:rsidRPr="00D91418">
          <w:rPr>
            <w:rStyle w:val="Hypertextovodkaz"/>
            <w:rFonts w:eastAsia="MS ??"/>
            <w:noProof/>
          </w:rPr>
          <w:t>Záruky</w:t>
        </w:r>
        <w:r w:rsidR="005B7531">
          <w:rPr>
            <w:noProof/>
            <w:webHidden/>
          </w:rPr>
          <w:tab/>
        </w:r>
        <w:r>
          <w:rPr>
            <w:noProof/>
            <w:webHidden/>
          </w:rPr>
          <w:fldChar w:fldCharType="begin"/>
        </w:r>
        <w:r w:rsidR="005B7531">
          <w:rPr>
            <w:noProof/>
            <w:webHidden/>
          </w:rPr>
          <w:instrText xml:space="preserve"> PAGEREF _Toc506135202 \h </w:instrText>
        </w:r>
        <w:r>
          <w:rPr>
            <w:noProof/>
            <w:webHidden/>
          </w:rPr>
        </w:r>
        <w:r>
          <w:rPr>
            <w:noProof/>
            <w:webHidden/>
          </w:rPr>
          <w:fldChar w:fldCharType="separate"/>
        </w:r>
        <w:r w:rsidR="00786E25">
          <w:rPr>
            <w:noProof/>
            <w:webHidden/>
          </w:rPr>
          <w:t>80</w:t>
        </w:r>
        <w:r>
          <w:rPr>
            <w:noProof/>
            <w:webHidden/>
          </w:rPr>
          <w:fldChar w:fldCharType="end"/>
        </w:r>
      </w:hyperlink>
    </w:p>
    <w:p w:rsidR="005B7531" w:rsidRDefault="004E6568">
      <w:pPr>
        <w:pStyle w:val="Obsah1"/>
        <w:rPr>
          <w:rFonts w:asciiTheme="minorHAnsi" w:eastAsiaTheme="minorEastAsia" w:hAnsiTheme="minorHAnsi" w:cstheme="minorBidi"/>
          <w:noProof/>
          <w:szCs w:val="22"/>
        </w:rPr>
      </w:pPr>
      <w:hyperlink w:anchor="_Toc506135203" w:history="1">
        <w:r w:rsidR="005B7531" w:rsidRPr="00D91418">
          <w:rPr>
            <w:rStyle w:val="Hypertextovodkaz"/>
            <w:rFonts w:eastAsia="MS ??"/>
            <w:noProof/>
          </w:rPr>
          <w:t>4</w:t>
        </w:r>
        <w:r w:rsidR="005B7531">
          <w:rPr>
            <w:rFonts w:asciiTheme="minorHAnsi" w:eastAsiaTheme="minorEastAsia" w:hAnsiTheme="minorHAnsi" w:cstheme="minorBidi"/>
            <w:noProof/>
            <w:szCs w:val="22"/>
          </w:rPr>
          <w:tab/>
        </w:r>
        <w:r w:rsidR="005B7531" w:rsidRPr="00D91418">
          <w:rPr>
            <w:rStyle w:val="Hypertextovodkaz"/>
            <w:rFonts w:eastAsia="MS ??"/>
            <w:noProof/>
          </w:rPr>
          <w:t>Harmonogram</w:t>
        </w:r>
        <w:r w:rsidR="005B7531">
          <w:rPr>
            <w:noProof/>
            <w:webHidden/>
          </w:rPr>
          <w:tab/>
        </w:r>
        <w:r>
          <w:rPr>
            <w:noProof/>
            <w:webHidden/>
          </w:rPr>
          <w:fldChar w:fldCharType="begin"/>
        </w:r>
        <w:r w:rsidR="005B7531">
          <w:rPr>
            <w:noProof/>
            <w:webHidden/>
          </w:rPr>
          <w:instrText xml:space="preserve"> PAGEREF _Toc506135203 \h </w:instrText>
        </w:r>
        <w:r>
          <w:rPr>
            <w:noProof/>
            <w:webHidden/>
          </w:rPr>
        </w:r>
        <w:r>
          <w:rPr>
            <w:noProof/>
            <w:webHidden/>
          </w:rPr>
          <w:fldChar w:fldCharType="separate"/>
        </w:r>
        <w:r w:rsidR="00786E25">
          <w:rPr>
            <w:noProof/>
            <w:webHidden/>
          </w:rPr>
          <w:t>81</w:t>
        </w:r>
        <w:r>
          <w:rPr>
            <w:noProof/>
            <w:webHidden/>
          </w:rPr>
          <w:fldChar w:fldCharType="end"/>
        </w:r>
      </w:hyperlink>
    </w:p>
    <w:p w:rsidR="005B7531" w:rsidRDefault="004E6568">
      <w:pPr>
        <w:pStyle w:val="Obsah1"/>
        <w:rPr>
          <w:rFonts w:asciiTheme="minorHAnsi" w:eastAsiaTheme="minorEastAsia" w:hAnsiTheme="minorHAnsi" w:cstheme="minorBidi"/>
          <w:noProof/>
          <w:szCs w:val="22"/>
        </w:rPr>
      </w:pPr>
      <w:hyperlink w:anchor="_Toc506135204" w:history="1">
        <w:r w:rsidR="005B7531" w:rsidRPr="00D91418">
          <w:rPr>
            <w:rStyle w:val="Hypertextovodkaz"/>
            <w:rFonts w:eastAsia="MS ??"/>
            <w:noProof/>
          </w:rPr>
          <w:t>5</w:t>
        </w:r>
        <w:r w:rsidR="005B7531">
          <w:rPr>
            <w:rFonts w:asciiTheme="minorHAnsi" w:eastAsiaTheme="minorEastAsia" w:hAnsiTheme="minorHAnsi" w:cstheme="minorBidi"/>
            <w:noProof/>
            <w:szCs w:val="22"/>
          </w:rPr>
          <w:tab/>
        </w:r>
        <w:r w:rsidR="005B7531" w:rsidRPr="00D91418">
          <w:rPr>
            <w:rStyle w:val="Hypertextovodkaz"/>
            <w:rFonts w:eastAsia="MS ??"/>
            <w:noProof/>
          </w:rPr>
          <w:t>Místa plnění</w:t>
        </w:r>
        <w:r w:rsidR="005B7531">
          <w:rPr>
            <w:noProof/>
            <w:webHidden/>
          </w:rPr>
          <w:tab/>
        </w:r>
        <w:r>
          <w:rPr>
            <w:noProof/>
            <w:webHidden/>
          </w:rPr>
          <w:fldChar w:fldCharType="begin"/>
        </w:r>
        <w:r w:rsidR="005B7531">
          <w:rPr>
            <w:noProof/>
            <w:webHidden/>
          </w:rPr>
          <w:instrText xml:space="preserve"> PAGEREF _Toc506135204 \h </w:instrText>
        </w:r>
        <w:r>
          <w:rPr>
            <w:noProof/>
            <w:webHidden/>
          </w:rPr>
        </w:r>
        <w:r>
          <w:rPr>
            <w:noProof/>
            <w:webHidden/>
          </w:rPr>
          <w:fldChar w:fldCharType="separate"/>
        </w:r>
        <w:r w:rsidR="00786E25">
          <w:rPr>
            <w:noProof/>
            <w:webHidden/>
          </w:rPr>
          <w:t>82</w:t>
        </w:r>
        <w:r>
          <w:rPr>
            <w:noProof/>
            <w:webHidden/>
          </w:rPr>
          <w:fldChar w:fldCharType="end"/>
        </w:r>
      </w:hyperlink>
    </w:p>
    <w:p w:rsidR="005B7531" w:rsidRDefault="004E6568">
      <w:pPr>
        <w:pStyle w:val="Obsah1"/>
        <w:rPr>
          <w:rFonts w:asciiTheme="minorHAnsi" w:eastAsiaTheme="minorEastAsia" w:hAnsiTheme="minorHAnsi" w:cstheme="minorBidi"/>
          <w:noProof/>
          <w:szCs w:val="22"/>
        </w:rPr>
      </w:pPr>
      <w:hyperlink w:anchor="_Toc506135205" w:history="1">
        <w:r w:rsidR="005B7531" w:rsidRPr="00D91418">
          <w:rPr>
            <w:rStyle w:val="Hypertextovodkaz"/>
            <w:rFonts w:eastAsia="MS ??"/>
            <w:noProof/>
          </w:rPr>
          <w:t>6</w:t>
        </w:r>
        <w:r w:rsidR="005B7531">
          <w:rPr>
            <w:rFonts w:asciiTheme="minorHAnsi" w:eastAsiaTheme="minorEastAsia" w:hAnsiTheme="minorHAnsi" w:cstheme="minorBidi"/>
            <w:noProof/>
            <w:szCs w:val="22"/>
          </w:rPr>
          <w:tab/>
        </w:r>
        <w:r w:rsidR="005B7531" w:rsidRPr="00D91418">
          <w:rPr>
            <w:rStyle w:val="Hypertextovodkaz"/>
            <w:rFonts w:eastAsia="MS ??"/>
            <w:noProof/>
          </w:rPr>
          <w:t>Výchozí stav</w:t>
        </w:r>
        <w:r w:rsidR="005B7531">
          <w:rPr>
            <w:noProof/>
            <w:webHidden/>
          </w:rPr>
          <w:tab/>
        </w:r>
        <w:r>
          <w:rPr>
            <w:noProof/>
            <w:webHidden/>
          </w:rPr>
          <w:fldChar w:fldCharType="begin"/>
        </w:r>
        <w:r w:rsidR="005B7531">
          <w:rPr>
            <w:noProof/>
            <w:webHidden/>
          </w:rPr>
          <w:instrText xml:space="preserve"> PAGEREF _Toc506135205 \h </w:instrText>
        </w:r>
        <w:r>
          <w:rPr>
            <w:noProof/>
            <w:webHidden/>
          </w:rPr>
        </w:r>
        <w:r>
          <w:rPr>
            <w:noProof/>
            <w:webHidden/>
          </w:rPr>
          <w:fldChar w:fldCharType="separate"/>
        </w:r>
        <w:r w:rsidR="00786E25">
          <w:rPr>
            <w:noProof/>
            <w:webHidden/>
          </w:rPr>
          <w:t>83</w:t>
        </w:r>
        <w:r>
          <w:rPr>
            <w:noProof/>
            <w:webHidden/>
          </w:rPr>
          <w:fldChar w:fldCharType="end"/>
        </w:r>
      </w:hyperlink>
    </w:p>
    <w:p w:rsidR="005B7531" w:rsidRDefault="004E6568">
      <w:pPr>
        <w:pStyle w:val="Obsah2"/>
        <w:tabs>
          <w:tab w:val="left" w:pos="1276"/>
          <w:tab w:val="right" w:leader="dot" w:pos="9205"/>
        </w:tabs>
        <w:rPr>
          <w:rFonts w:asciiTheme="minorHAnsi" w:eastAsiaTheme="minorEastAsia" w:hAnsiTheme="minorHAnsi" w:cstheme="minorBidi"/>
          <w:noProof/>
          <w:szCs w:val="22"/>
        </w:rPr>
      </w:pPr>
      <w:hyperlink w:anchor="_Toc506135206" w:history="1">
        <w:r w:rsidR="005B7531" w:rsidRPr="00D91418">
          <w:rPr>
            <w:rStyle w:val="Hypertextovodkaz"/>
            <w:rFonts w:eastAsia="MS ??"/>
            <w:noProof/>
          </w:rPr>
          <w:t>6.1</w:t>
        </w:r>
        <w:r w:rsidR="005B7531">
          <w:rPr>
            <w:rFonts w:asciiTheme="minorHAnsi" w:eastAsiaTheme="minorEastAsia" w:hAnsiTheme="minorHAnsi" w:cstheme="minorBidi"/>
            <w:noProof/>
            <w:szCs w:val="22"/>
          </w:rPr>
          <w:tab/>
        </w:r>
        <w:r w:rsidR="005B7531" w:rsidRPr="00D91418">
          <w:rPr>
            <w:rStyle w:val="Hypertextovodkaz"/>
            <w:rFonts w:eastAsia="MS ??"/>
            <w:noProof/>
          </w:rPr>
          <w:t>Informace o objednateli, jeho prostředí a podmínkách</w:t>
        </w:r>
        <w:r w:rsidR="005B7531">
          <w:rPr>
            <w:noProof/>
            <w:webHidden/>
          </w:rPr>
          <w:tab/>
        </w:r>
        <w:r>
          <w:rPr>
            <w:noProof/>
            <w:webHidden/>
          </w:rPr>
          <w:fldChar w:fldCharType="begin"/>
        </w:r>
        <w:r w:rsidR="005B7531">
          <w:rPr>
            <w:noProof/>
            <w:webHidden/>
          </w:rPr>
          <w:instrText xml:space="preserve"> PAGEREF _Toc506135206 \h </w:instrText>
        </w:r>
        <w:r>
          <w:rPr>
            <w:noProof/>
            <w:webHidden/>
          </w:rPr>
        </w:r>
        <w:r>
          <w:rPr>
            <w:noProof/>
            <w:webHidden/>
          </w:rPr>
          <w:fldChar w:fldCharType="separate"/>
        </w:r>
        <w:r w:rsidR="00786E25">
          <w:rPr>
            <w:noProof/>
            <w:webHidden/>
          </w:rPr>
          <w:t>83</w:t>
        </w:r>
        <w:r>
          <w:rPr>
            <w:noProof/>
            <w:webHidden/>
          </w:rPr>
          <w:fldChar w:fldCharType="end"/>
        </w:r>
      </w:hyperlink>
    </w:p>
    <w:p w:rsidR="005B7531" w:rsidRDefault="004E6568">
      <w:pPr>
        <w:pStyle w:val="Obsah2"/>
        <w:tabs>
          <w:tab w:val="left" w:pos="1276"/>
          <w:tab w:val="right" w:leader="dot" w:pos="9205"/>
        </w:tabs>
        <w:rPr>
          <w:rFonts w:asciiTheme="minorHAnsi" w:eastAsiaTheme="minorEastAsia" w:hAnsiTheme="minorHAnsi" w:cstheme="minorBidi"/>
          <w:noProof/>
          <w:szCs w:val="22"/>
        </w:rPr>
      </w:pPr>
      <w:hyperlink w:anchor="_Toc506135207" w:history="1">
        <w:r w:rsidR="005B7531" w:rsidRPr="00D91418">
          <w:rPr>
            <w:rStyle w:val="Hypertextovodkaz"/>
            <w:rFonts w:eastAsia="MS ??"/>
            <w:noProof/>
          </w:rPr>
          <w:t>6.2</w:t>
        </w:r>
        <w:r w:rsidR="005B7531">
          <w:rPr>
            <w:rFonts w:asciiTheme="minorHAnsi" w:eastAsiaTheme="minorEastAsia" w:hAnsiTheme="minorHAnsi" w:cstheme="minorBidi"/>
            <w:noProof/>
            <w:szCs w:val="22"/>
          </w:rPr>
          <w:tab/>
        </w:r>
        <w:r w:rsidR="005B7531" w:rsidRPr="00D91418">
          <w:rPr>
            <w:rStyle w:val="Hypertextovodkaz"/>
            <w:rFonts w:eastAsia="MS ??"/>
            <w:noProof/>
          </w:rPr>
          <w:t>Legislativa</w:t>
        </w:r>
        <w:r w:rsidR="005B7531">
          <w:rPr>
            <w:noProof/>
            <w:webHidden/>
          </w:rPr>
          <w:tab/>
        </w:r>
        <w:r>
          <w:rPr>
            <w:noProof/>
            <w:webHidden/>
          </w:rPr>
          <w:fldChar w:fldCharType="begin"/>
        </w:r>
        <w:r w:rsidR="005B7531">
          <w:rPr>
            <w:noProof/>
            <w:webHidden/>
          </w:rPr>
          <w:instrText xml:space="preserve"> PAGEREF _Toc506135207 \h </w:instrText>
        </w:r>
        <w:r>
          <w:rPr>
            <w:noProof/>
            <w:webHidden/>
          </w:rPr>
        </w:r>
        <w:r>
          <w:rPr>
            <w:noProof/>
            <w:webHidden/>
          </w:rPr>
          <w:fldChar w:fldCharType="separate"/>
        </w:r>
        <w:r w:rsidR="00786E25">
          <w:rPr>
            <w:noProof/>
            <w:webHidden/>
          </w:rPr>
          <w:t>83</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208" w:history="1">
        <w:r w:rsidR="005B7531" w:rsidRPr="00D91418">
          <w:rPr>
            <w:rStyle w:val="Hypertextovodkaz"/>
            <w:rFonts w:eastAsia="MS ??"/>
            <w:noProof/>
          </w:rPr>
          <w:t>6.2.1</w:t>
        </w:r>
        <w:r w:rsidR="005B7531">
          <w:rPr>
            <w:rFonts w:asciiTheme="minorHAnsi" w:eastAsiaTheme="minorEastAsia" w:hAnsiTheme="minorHAnsi" w:cstheme="minorBidi"/>
            <w:noProof/>
            <w:szCs w:val="22"/>
          </w:rPr>
          <w:tab/>
        </w:r>
        <w:r w:rsidR="005B7531" w:rsidRPr="00D91418">
          <w:rPr>
            <w:rStyle w:val="Hypertextovodkaz"/>
            <w:rFonts w:eastAsia="MS ??"/>
            <w:noProof/>
          </w:rPr>
          <w:t>Ochrana osobních údajů</w:t>
        </w:r>
        <w:r w:rsidR="005B7531">
          <w:rPr>
            <w:noProof/>
            <w:webHidden/>
          </w:rPr>
          <w:tab/>
        </w:r>
        <w:r>
          <w:rPr>
            <w:noProof/>
            <w:webHidden/>
          </w:rPr>
          <w:fldChar w:fldCharType="begin"/>
        </w:r>
        <w:r w:rsidR="005B7531">
          <w:rPr>
            <w:noProof/>
            <w:webHidden/>
          </w:rPr>
          <w:instrText xml:space="preserve"> PAGEREF _Toc506135208 \h </w:instrText>
        </w:r>
        <w:r>
          <w:rPr>
            <w:noProof/>
            <w:webHidden/>
          </w:rPr>
        </w:r>
        <w:r>
          <w:rPr>
            <w:noProof/>
            <w:webHidden/>
          </w:rPr>
          <w:fldChar w:fldCharType="separate"/>
        </w:r>
        <w:r w:rsidR="00786E25">
          <w:rPr>
            <w:noProof/>
            <w:webHidden/>
          </w:rPr>
          <w:t>83</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209" w:history="1">
        <w:r w:rsidR="005B7531" w:rsidRPr="00D91418">
          <w:rPr>
            <w:rStyle w:val="Hypertextovodkaz"/>
            <w:rFonts w:eastAsia="MS ??"/>
            <w:noProof/>
          </w:rPr>
          <w:t>6.2.2</w:t>
        </w:r>
        <w:r w:rsidR="005B7531">
          <w:rPr>
            <w:rFonts w:asciiTheme="minorHAnsi" w:eastAsiaTheme="minorEastAsia" w:hAnsiTheme="minorHAnsi" w:cstheme="minorBidi"/>
            <w:noProof/>
            <w:szCs w:val="22"/>
          </w:rPr>
          <w:tab/>
        </w:r>
        <w:r w:rsidR="005B7531" w:rsidRPr="00D91418">
          <w:rPr>
            <w:rStyle w:val="Hypertextovodkaz"/>
            <w:rFonts w:eastAsia="MS ??"/>
            <w:noProof/>
          </w:rPr>
          <w:t>Legislativa specifická pro zdravotnická zařízení</w:t>
        </w:r>
        <w:r w:rsidR="005B7531">
          <w:rPr>
            <w:noProof/>
            <w:webHidden/>
          </w:rPr>
          <w:tab/>
        </w:r>
        <w:r>
          <w:rPr>
            <w:noProof/>
            <w:webHidden/>
          </w:rPr>
          <w:fldChar w:fldCharType="begin"/>
        </w:r>
        <w:r w:rsidR="005B7531">
          <w:rPr>
            <w:noProof/>
            <w:webHidden/>
          </w:rPr>
          <w:instrText xml:space="preserve"> PAGEREF _Toc506135209 \h </w:instrText>
        </w:r>
        <w:r>
          <w:rPr>
            <w:noProof/>
            <w:webHidden/>
          </w:rPr>
        </w:r>
        <w:r>
          <w:rPr>
            <w:noProof/>
            <w:webHidden/>
          </w:rPr>
          <w:fldChar w:fldCharType="separate"/>
        </w:r>
        <w:r w:rsidR="00786E25">
          <w:rPr>
            <w:noProof/>
            <w:webHidden/>
          </w:rPr>
          <w:t>83</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210" w:history="1">
        <w:r w:rsidR="005B7531" w:rsidRPr="00D91418">
          <w:rPr>
            <w:rStyle w:val="Hypertextovodkaz"/>
            <w:rFonts w:eastAsia="MS ??"/>
            <w:noProof/>
          </w:rPr>
          <w:t>6.2.3</w:t>
        </w:r>
        <w:r w:rsidR="005B7531">
          <w:rPr>
            <w:rFonts w:asciiTheme="minorHAnsi" w:eastAsiaTheme="minorEastAsia" w:hAnsiTheme="minorHAnsi" w:cstheme="minorBidi"/>
            <w:noProof/>
            <w:szCs w:val="22"/>
          </w:rPr>
          <w:tab/>
        </w:r>
        <w:r w:rsidR="005B7531" w:rsidRPr="00D91418">
          <w:rPr>
            <w:rStyle w:val="Hypertextovodkaz"/>
            <w:rFonts w:eastAsia="MS ??"/>
            <w:noProof/>
          </w:rPr>
          <w:t>Bezpečnost informací</w:t>
        </w:r>
        <w:r w:rsidR="005B7531">
          <w:rPr>
            <w:noProof/>
            <w:webHidden/>
          </w:rPr>
          <w:tab/>
        </w:r>
        <w:r>
          <w:rPr>
            <w:noProof/>
            <w:webHidden/>
          </w:rPr>
          <w:fldChar w:fldCharType="begin"/>
        </w:r>
        <w:r w:rsidR="005B7531">
          <w:rPr>
            <w:noProof/>
            <w:webHidden/>
          </w:rPr>
          <w:instrText xml:space="preserve"> PAGEREF _Toc506135210 \h </w:instrText>
        </w:r>
        <w:r>
          <w:rPr>
            <w:noProof/>
            <w:webHidden/>
          </w:rPr>
        </w:r>
        <w:r>
          <w:rPr>
            <w:noProof/>
            <w:webHidden/>
          </w:rPr>
          <w:fldChar w:fldCharType="separate"/>
        </w:r>
        <w:r w:rsidR="00786E25">
          <w:rPr>
            <w:noProof/>
            <w:webHidden/>
          </w:rPr>
          <w:t>84</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211" w:history="1">
        <w:r w:rsidR="005B7531" w:rsidRPr="00D91418">
          <w:rPr>
            <w:rStyle w:val="Hypertextovodkaz"/>
            <w:rFonts w:eastAsia="MS ??"/>
            <w:noProof/>
          </w:rPr>
          <w:t>6.2.4</w:t>
        </w:r>
        <w:r w:rsidR="005B7531">
          <w:rPr>
            <w:rFonts w:asciiTheme="minorHAnsi" w:eastAsiaTheme="minorEastAsia" w:hAnsiTheme="minorHAnsi" w:cstheme="minorBidi"/>
            <w:noProof/>
            <w:szCs w:val="22"/>
          </w:rPr>
          <w:tab/>
        </w:r>
        <w:r w:rsidR="005B7531" w:rsidRPr="00D91418">
          <w:rPr>
            <w:rStyle w:val="Hypertextovodkaz"/>
            <w:rFonts w:eastAsia="MS ??"/>
            <w:noProof/>
          </w:rPr>
          <w:t>Ostatní</w:t>
        </w:r>
        <w:r w:rsidR="005B7531">
          <w:rPr>
            <w:noProof/>
            <w:webHidden/>
          </w:rPr>
          <w:tab/>
        </w:r>
        <w:r>
          <w:rPr>
            <w:noProof/>
            <w:webHidden/>
          </w:rPr>
          <w:fldChar w:fldCharType="begin"/>
        </w:r>
        <w:r w:rsidR="005B7531">
          <w:rPr>
            <w:noProof/>
            <w:webHidden/>
          </w:rPr>
          <w:instrText xml:space="preserve"> PAGEREF _Toc506135211 \h </w:instrText>
        </w:r>
        <w:r>
          <w:rPr>
            <w:noProof/>
            <w:webHidden/>
          </w:rPr>
        </w:r>
        <w:r>
          <w:rPr>
            <w:noProof/>
            <w:webHidden/>
          </w:rPr>
          <w:fldChar w:fldCharType="separate"/>
        </w:r>
        <w:r w:rsidR="00786E25">
          <w:rPr>
            <w:noProof/>
            <w:webHidden/>
          </w:rPr>
          <w:t>84</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212" w:history="1">
        <w:r w:rsidR="005B7531" w:rsidRPr="00D91418">
          <w:rPr>
            <w:rStyle w:val="Hypertextovodkaz"/>
            <w:rFonts w:eastAsia="MS ??"/>
            <w:noProof/>
          </w:rPr>
          <w:t>6.2.5</w:t>
        </w:r>
        <w:r w:rsidR="005B7531">
          <w:rPr>
            <w:rFonts w:asciiTheme="minorHAnsi" w:eastAsiaTheme="minorEastAsia" w:hAnsiTheme="minorHAnsi" w:cstheme="minorBidi"/>
            <w:noProof/>
            <w:szCs w:val="22"/>
          </w:rPr>
          <w:tab/>
        </w:r>
        <w:r w:rsidR="005B7531" w:rsidRPr="00D91418">
          <w:rPr>
            <w:rStyle w:val="Hypertextovodkaz"/>
            <w:rFonts w:eastAsia="MS ??"/>
            <w:noProof/>
          </w:rPr>
          <w:t>Připravovaná legislativa (pouze informativně)</w:t>
        </w:r>
        <w:r w:rsidR="005B7531">
          <w:rPr>
            <w:noProof/>
            <w:webHidden/>
          </w:rPr>
          <w:tab/>
        </w:r>
        <w:r>
          <w:rPr>
            <w:noProof/>
            <w:webHidden/>
          </w:rPr>
          <w:fldChar w:fldCharType="begin"/>
        </w:r>
        <w:r w:rsidR="005B7531">
          <w:rPr>
            <w:noProof/>
            <w:webHidden/>
          </w:rPr>
          <w:instrText xml:space="preserve"> PAGEREF _Toc506135212 \h </w:instrText>
        </w:r>
        <w:r>
          <w:rPr>
            <w:noProof/>
            <w:webHidden/>
          </w:rPr>
        </w:r>
        <w:r>
          <w:rPr>
            <w:noProof/>
            <w:webHidden/>
          </w:rPr>
          <w:fldChar w:fldCharType="separate"/>
        </w:r>
        <w:r w:rsidR="00786E25">
          <w:rPr>
            <w:noProof/>
            <w:webHidden/>
          </w:rPr>
          <w:t>84</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213" w:history="1">
        <w:r w:rsidR="005B7531" w:rsidRPr="00D91418">
          <w:rPr>
            <w:rStyle w:val="Hypertextovodkaz"/>
            <w:rFonts w:eastAsia="MS ??"/>
            <w:noProof/>
          </w:rPr>
          <w:t>6.2.6</w:t>
        </w:r>
        <w:r w:rsidR="005B7531">
          <w:rPr>
            <w:rFonts w:asciiTheme="minorHAnsi" w:eastAsiaTheme="minorEastAsia" w:hAnsiTheme="minorHAnsi" w:cstheme="minorBidi"/>
            <w:noProof/>
            <w:szCs w:val="22"/>
          </w:rPr>
          <w:tab/>
        </w:r>
        <w:r w:rsidR="005B7531" w:rsidRPr="00D91418">
          <w:rPr>
            <w:rStyle w:val="Hypertextovodkaz"/>
            <w:rFonts w:eastAsia="MS ??"/>
            <w:noProof/>
          </w:rPr>
          <w:t>Dokumentace projektu</w:t>
        </w:r>
        <w:r w:rsidR="005B7531">
          <w:rPr>
            <w:noProof/>
            <w:webHidden/>
          </w:rPr>
          <w:tab/>
        </w:r>
        <w:r>
          <w:rPr>
            <w:noProof/>
            <w:webHidden/>
          </w:rPr>
          <w:fldChar w:fldCharType="begin"/>
        </w:r>
        <w:r w:rsidR="005B7531">
          <w:rPr>
            <w:noProof/>
            <w:webHidden/>
          </w:rPr>
          <w:instrText xml:space="preserve"> PAGEREF _Toc506135213 \h </w:instrText>
        </w:r>
        <w:r>
          <w:rPr>
            <w:noProof/>
            <w:webHidden/>
          </w:rPr>
        </w:r>
        <w:r>
          <w:rPr>
            <w:noProof/>
            <w:webHidden/>
          </w:rPr>
          <w:fldChar w:fldCharType="separate"/>
        </w:r>
        <w:r w:rsidR="00786E25">
          <w:rPr>
            <w:noProof/>
            <w:webHidden/>
          </w:rPr>
          <w:t>85</w:t>
        </w:r>
        <w:r>
          <w:rPr>
            <w:noProof/>
            <w:webHidden/>
          </w:rPr>
          <w:fldChar w:fldCharType="end"/>
        </w:r>
      </w:hyperlink>
    </w:p>
    <w:p w:rsidR="005B7531" w:rsidRDefault="004E6568">
      <w:pPr>
        <w:pStyle w:val="Obsah2"/>
        <w:tabs>
          <w:tab w:val="left" w:pos="1276"/>
          <w:tab w:val="right" w:leader="dot" w:pos="9205"/>
        </w:tabs>
        <w:rPr>
          <w:rFonts w:asciiTheme="minorHAnsi" w:eastAsiaTheme="minorEastAsia" w:hAnsiTheme="minorHAnsi" w:cstheme="minorBidi"/>
          <w:noProof/>
          <w:szCs w:val="22"/>
        </w:rPr>
      </w:pPr>
      <w:hyperlink w:anchor="_Toc506135214" w:history="1">
        <w:r w:rsidR="005B7531" w:rsidRPr="00D91418">
          <w:rPr>
            <w:rStyle w:val="Hypertextovodkaz"/>
            <w:rFonts w:eastAsia="MS ??"/>
            <w:noProof/>
          </w:rPr>
          <w:t>6.3</w:t>
        </w:r>
        <w:r w:rsidR="005B7531">
          <w:rPr>
            <w:rFonts w:asciiTheme="minorHAnsi" w:eastAsiaTheme="minorEastAsia" w:hAnsiTheme="minorHAnsi" w:cstheme="minorBidi"/>
            <w:noProof/>
            <w:szCs w:val="22"/>
          </w:rPr>
          <w:tab/>
        </w:r>
        <w:r w:rsidR="005B7531" w:rsidRPr="00D91418">
          <w:rPr>
            <w:rStyle w:val="Hypertextovodkaz"/>
            <w:rFonts w:eastAsia="MS ??"/>
            <w:noProof/>
          </w:rPr>
          <w:t>Počty a množství zpracovávaných dat</w:t>
        </w:r>
        <w:r w:rsidR="005B7531">
          <w:rPr>
            <w:noProof/>
            <w:webHidden/>
          </w:rPr>
          <w:tab/>
        </w:r>
        <w:r>
          <w:rPr>
            <w:noProof/>
            <w:webHidden/>
          </w:rPr>
          <w:fldChar w:fldCharType="begin"/>
        </w:r>
        <w:r w:rsidR="005B7531">
          <w:rPr>
            <w:noProof/>
            <w:webHidden/>
          </w:rPr>
          <w:instrText xml:space="preserve"> PAGEREF _Toc506135214 \h </w:instrText>
        </w:r>
        <w:r>
          <w:rPr>
            <w:noProof/>
            <w:webHidden/>
          </w:rPr>
        </w:r>
        <w:r>
          <w:rPr>
            <w:noProof/>
            <w:webHidden/>
          </w:rPr>
          <w:fldChar w:fldCharType="separate"/>
        </w:r>
        <w:r w:rsidR="00786E25">
          <w:rPr>
            <w:noProof/>
            <w:webHidden/>
          </w:rPr>
          <w:t>85</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215" w:history="1">
        <w:r w:rsidR="005B7531" w:rsidRPr="00D91418">
          <w:rPr>
            <w:rStyle w:val="Hypertextovodkaz"/>
            <w:rFonts w:eastAsia="MS ??"/>
            <w:noProof/>
          </w:rPr>
          <w:t>6.3.1</w:t>
        </w:r>
        <w:r w:rsidR="005B7531">
          <w:rPr>
            <w:rFonts w:asciiTheme="minorHAnsi" w:eastAsiaTheme="minorEastAsia" w:hAnsiTheme="minorHAnsi" w:cstheme="minorBidi"/>
            <w:noProof/>
            <w:szCs w:val="22"/>
          </w:rPr>
          <w:tab/>
        </w:r>
        <w:r w:rsidR="005B7531" w:rsidRPr="00D91418">
          <w:rPr>
            <w:rStyle w:val="Hypertextovodkaz"/>
            <w:rFonts w:eastAsia="MS ??"/>
            <w:noProof/>
          </w:rPr>
          <w:t>Množství zpracovávaných dat</w:t>
        </w:r>
        <w:r w:rsidR="005B7531">
          <w:rPr>
            <w:noProof/>
            <w:webHidden/>
          </w:rPr>
          <w:tab/>
        </w:r>
        <w:r>
          <w:rPr>
            <w:noProof/>
            <w:webHidden/>
          </w:rPr>
          <w:fldChar w:fldCharType="begin"/>
        </w:r>
        <w:r w:rsidR="005B7531">
          <w:rPr>
            <w:noProof/>
            <w:webHidden/>
          </w:rPr>
          <w:instrText xml:space="preserve"> PAGEREF _Toc506135215 \h </w:instrText>
        </w:r>
        <w:r>
          <w:rPr>
            <w:noProof/>
            <w:webHidden/>
          </w:rPr>
        </w:r>
        <w:r>
          <w:rPr>
            <w:noProof/>
            <w:webHidden/>
          </w:rPr>
          <w:fldChar w:fldCharType="separate"/>
        </w:r>
        <w:r w:rsidR="00786E25">
          <w:rPr>
            <w:noProof/>
            <w:webHidden/>
          </w:rPr>
          <w:t>85</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216" w:history="1">
        <w:r w:rsidR="005B7531" w:rsidRPr="00D91418">
          <w:rPr>
            <w:rStyle w:val="Hypertextovodkaz"/>
            <w:rFonts w:eastAsia="MS ??"/>
            <w:noProof/>
          </w:rPr>
          <w:t>6.3.2</w:t>
        </w:r>
        <w:r w:rsidR="005B7531">
          <w:rPr>
            <w:rFonts w:asciiTheme="minorHAnsi" w:eastAsiaTheme="minorEastAsia" w:hAnsiTheme="minorHAnsi" w:cstheme="minorBidi"/>
            <w:noProof/>
            <w:szCs w:val="22"/>
          </w:rPr>
          <w:tab/>
        </w:r>
        <w:r w:rsidR="005B7531" w:rsidRPr="00D91418">
          <w:rPr>
            <w:rStyle w:val="Hypertextovodkaz"/>
            <w:rFonts w:eastAsia="MS ??"/>
            <w:noProof/>
          </w:rPr>
          <w:t>Uživatelé</w:t>
        </w:r>
        <w:r w:rsidR="005B7531">
          <w:rPr>
            <w:noProof/>
            <w:webHidden/>
          </w:rPr>
          <w:tab/>
        </w:r>
        <w:r>
          <w:rPr>
            <w:noProof/>
            <w:webHidden/>
          </w:rPr>
          <w:fldChar w:fldCharType="begin"/>
        </w:r>
        <w:r w:rsidR="005B7531">
          <w:rPr>
            <w:noProof/>
            <w:webHidden/>
          </w:rPr>
          <w:instrText xml:space="preserve"> PAGEREF _Toc506135216 \h </w:instrText>
        </w:r>
        <w:r>
          <w:rPr>
            <w:noProof/>
            <w:webHidden/>
          </w:rPr>
        </w:r>
        <w:r>
          <w:rPr>
            <w:noProof/>
            <w:webHidden/>
          </w:rPr>
          <w:fldChar w:fldCharType="separate"/>
        </w:r>
        <w:r w:rsidR="00786E25">
          <w:rPr>
            <w:noProof/>
            <w:webHidden/>
          </w:rPr>
          <w:t>85</w:t>
        </w:r>
        <w:r>
          <w:rPr>
            <w:noProof/>
            <w:webHidden/>
          </w:rPr>
          <w:fldChar w:fldCharType="end"/>
        </w:r>
      </w:hyperlink>
    </w:p>
    <w:p w:rsidR="005B7531" w:rsidRDefault="004E6568">
      <w:pPr>
        <w:pStyle w:val="Obsah2"/>
        <w:tabs>
          <w:tab w:val="left" w:pos="1276"/>
          <w:tab w:val="right" w:leader="dot" w:pos="9205"/>
        </w:tabs>
        <w:rPr>
          <w:rFonts w:asciiTheme="minorHAnsi" w:eastAsiaTheme="minorEastAsia" w:hAnsiTheme="minorHAnsi" w:cstheme="minorBidi"/>
          <w:noProof/>
          <w:szCs w:val="22"/>
        </w:rPr>
      </w:pPr>
      <w:hyperlink w:anchor="_Toc506135217" w:history="1">
        <w:r w:rsidR="005B7531" w:rsidRPr="00D91418">
          <w:rPr>
            <w:rStyle w:val="Hypertextovodkaz"/>
            <w:rFonts w:eastAsia="MS ??"/>
            <w:noProof/>
          </w:rPr>
          <w:t>6.4</w:t>
        </w:r>
        <w:r w:rsidR="005B7531">
          <w:rPr>
            <w:rFonts w:asciiTheme="minorHAnsi" w:eastAsiaTheme="minorEastAsia" w:hAnsiTheme="minorHAnsi" w:cstheme="minorBidi"/>
            <w:noProof/>
            <w:szCs w:val="22"/>
          </w:rPr>
          <w:tab/>
        </w:r>
        <w:r w:rsidR="005B7531" w:rsidRPr="00D91418">
          <w:rPr>
            <w:rStyle w:val="Hypertextovodkaz"/>
            <w:rFonts w:eastAsia="MS ??"/>
            <w:noProof/>
          </w:rPr>
          <w:t>Specifické údaje vybraných klinik</w:t>
        </w:r>
        <w:r w:rsidR="005B7531">
          <w:rPr>
            <w:noProof/>
            <w:webHidden/>
          </w:rPr>
          <w:tab/>
        </w:r>
        <w:r>
          <w:rPr>
            <w:noProof/>
            <w:webHidden/>
          </w:rPr>
          <w:fldChar w:fldCharType="begin"/>
        </w:r>
        <w:r w:rsidR="005B7531">
          <w:rPr>
            <w:noProof/>
            <w:webHidden/>
          </w:rPr>
          <w:instrText xml:space="preserve"> PAGEREF _Toc506135217 \h </w:instrText>
        </w:r>
        <w:r>
          <w:rPr>
            <w:noProof/>
            <w:webHidden/>
          </w:rPr>
        </w:r>
        <w:r>
          <w:rPr>
            <w:noProof/>
            <w:webHidden/>
          </w:rPr>
          <w:fldChar w:fldCharType="separate"/>
        </w:r>
        <w:r w:rsidR="00786E25">
          <w:rPr>
            <w:noProof/>
            <w:webHidden/>
          </w:rPr>
          <w:t>85</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218" w:history="1">
        <w:r w:rsidR="005B7531" w:rsidRPr="00D91418">
          <w:rPr>
            <w:rStyle w:val="Hypertextovodkaz"/>
            <w:rFonts w:eastAsia="MS ??"/>
            <w:noProof/>
          </w:rPr>
          <w:t>6.4.1</w:t>
        </w:r>
        <w:r w:rsidR="005B7531">
          <w:rPr>
            <w:rFonts w:asciiTheme="minorHAnsi" w:eastAsiaTheme="minorEastAsia" w:hAnsiTheme="minorHAnsi" w:cstheme="minorBidi"/>
            <w:noProof/>
            <w:szCs w:val="22"/>
          </w:rPr>
          <w:tab/>
        </w:r>
        <w:r w:rsidR="005B7531" w:rsidRPr="00D91418">
          <w:rPr>
            <w:rStyle w:val="Hypertextovodkaz"/>
            <w:rFonts w:eastAsia="MS ??"/>
            <w:noProof/>
          </w:rPr>
          <w:t>Diagnostické přístroje</w:t>
        </w:r>
        <w:r w:rsidR="005B7531">
          <w:rPr>
            <w:noProof/>
            <w:webHidden/>
          </w:rPr>
          <w:tab/>
        </w:r>
        <w:r>
          <w:rPr>
            <w:noProof/>
            <w:webHidden/>
          </w:rPr>
          <w:fldChar w:fldCharType="begin"/>
        </w:r>
        <w:r w:rsidR="005B7531">
          <w:rPr>
            <w:noProof/>
            <w:webHidden/>
          </w:rPr>
          <w:instrText xml:space="preserve"> PAGEREF _Toc506135218 \h </w:instrText>
        </w:r>
        <w:r>
          <w:rPr>
            <w:noProof/>
            <w:webHidden/>
          </w:rPr>
        </w:r>
        <w:r>
          <w:rPr>
            <w:noProof/>
            <w:webHidden/>
          </w:rPr>
          <w:fldChar w:fldCharType="separate"/>
        </w:r>
        <w:r w:rsidR="00786E25">
          <w:rPr>
            <w:noProof/>
            <w:webHidden/>
          </w:rPr>
          <w:t>86</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219" w:history="1">
        <w:r w:rsidR="005B7531" w:rsidRPr="00D91418">
          <w:rPr>
            <w:rStyle w:val="Hypertextovodkaz"/>
            <w:rFonts w:eastAsia="MS ??"/>
            <w:noProof/>
          </w:rPr>
          <w:t>6.4.2</w:t>
        </w:r>
        <w:r w:rsidR="005B7531">
          <w:rPr>
            <w:rFonts w:asciiTheme="minorHAnsi" w:eastAsiaTheme="minorEastAsia" w:hAnsiTheme="minorHAnsi" w:cstheme="minorBidi"/>
            <w:noProof/>
            <w:szCs w:val="22"/>
          </w:rPr>
          <w:tab/>
        </w:r>
        <w:r w:rsidR="005B7531" w:rsidRPr="00D91418">
          <w:rPr>
            <w:rStyle w:val="Hypertextovodkaz"/>
            <w:rFonts w:eastAsia="MS ??"/>
            <w:noProof/>
          </w:rPr>
          <w:t>Centrum laboratorní medicíny</w:t>
        </w:r>
        <w:r w:rsidR="005B7531">
          <w:rPr>
            <w:noProof/>
            <w:webHidden/>
          </w:rPr>
          <w:tab/>
        </w:r>
        <w:r>
          <w:rPr>
            <w:noProof/>
            <w:webHidden/>
          </w:rPr>
          <w:fldChar w:fldCharType="begin"/>
        </w:r>
        <w:r w:rsidR="005B7531">
          <w:rPr>
            <w:noProof/>
            <w:webHidden/>
          </w:rPr>
          <w:instrText xml:space="preserve"> PAGEREF _Toc506135219 \h </w:instrText>
        </w:r>
        <w:r>
          <w:rPr>
            <w:noProof/>
            <w:webHidden/>
          </w:rPr>
        </w:r>
        <w:r>
          <w:rPr>
            <w:noProof/>
            <w:webHidden/>
          </w:rPr>
          <w:fldChar w:fldCharType="separate"/>
        </w:r>
        <w:r w:rsidR="00786E25">
          <w:rPr>
            <w:noProof/>
            <w:webHidden/>
          </w:rPr>
          <w:t>87</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220" w:history="1">
        <w:r w:rsidR="005B7531" w:rsidRPr="00D91418">
          <w:rPr>
            <w:rStyle w:val="Hypertextovodkaz"/>
            <w:rFonts w:eastAsia="MS ??"/>
            <w:noProof/>
          </w:rPr>
          <w:t>6.4.3</w:t>
        </w:r>
        <w:r w:rsidR="005B7531">
          <w:rPr>
            <w:rFonts w:asciiTheme="minorHAnsi" w:eastAsiaTheme="minorEastAsia" w:hAnsiTheme="minorHAnsi" w:cstheme="minorBidi"/>
            <w:noProof/>
            <w:szCs w:val="22"/>
          </w:rPr>
          <w:tab/>
        </w:r>
        <w:r w:rsidR="005B7531" w:rsidRPr="00D91418">
          <w:rPr>
            <w:rStyle w:val="Hypertextovodkaz"/>
            <w:rFonts w:eastAsia="MS ??"/>
            <w:noProof/>
          </w:rPr>
          <w:t>ARO</w:t>
        </w:r>
        <w:r w:rsidR="005B7531">
          <w:rPr>
            <w:noProof/>
            <w:webHidden/>
          </w:rPr>
          <w:tab/>
        </w:r>
        <w:r>
          <w:rPr>
            <w:noProof/>
            <w:webHidden/>
          </w:rPr>
          <w:fldChar w:fldCharType="begin"/>
        </w:r>
        <w:r w:rsidR="005B7531">
          <w:rPr>
            <w:noProof/>
            <w:webHidden/>
          </w:rPr>
          <w:instrText xml:space="preserve"> PAGEREF _Toc506135220 \h </w:instrText>
        </w:r>
        <w:r>
          <w:rPr>
            <w:noProof/>
            <w:webHidden/>
          </w:rPr>
        </w:r>
        <w:r>
          <w:rPr>
            <w:noProof/>
            <w:webHidden/>
          </w:rPr>
          <w:fldChar w:fldCharType="separate"/>
        </w:r>
        <w:r w:rsidR="00786E25">
          <w:rPr>
            <w:noProof/>
            <w:webHidden/>
          </w:rPr>
          <w:t>87</w:t>
        </w:r>
        <w:r>
          <w:rPr>
            <w:noProof/>
            <w:webHidden/>
          </w:rPr>
          <w:fldChar w:fldCharType="end"/>
        </w:r>
      </w:hyperlink>
    </w:p>
    <w:p w:rsidR="005B7531" w:rsidRDefault="004E6568">
      <w:pPr>
        <w:pStyle w:val="Obsah2"/>
        <w:tabs>
          <w:tab w:val="left" w:pos="1276"/>
          <w:tab w:val="right" w:leader="dot" w:pos="9205"/>
        </w:tabs>
        <w:rPr>
          <w:rFonts w:asciiTheme="minorHAnsi" w:eastAsiaTheme="minorEastAsia" w:hAnsiTheme="minorHAnsi" w:cstheme="minorBidi"/>
          <w:noProof/>
          <w:szCs w:val="22"/>
        </w:rPr>
      </w:pPr>
      <w:hyperlink w:anchor="_Toc506135221" w:history="1">
        <w:r w:rsidR="005B7531" w:rsidRPr="00D91418">
          <w:rPr>
            <w:rStyle w:val="Hypertextovodkaz"/>
            <w:rFonts w:eastAsia="MS ??"/>
            <w:noProof/>
          </w:rPr>
          <w:t>6.5</w:t>
        </w:r>
        <w:r w:rsidR="005B7531">
          <w:rPr>
            <w:rFonts w:asciiTheme="minorHAnsi" w:eastAsiaTheme="minorEastAsia" w:hAnsiTheme="minorHAnsi" w:cstheme="minorBidi"/>
            <w:noProof/>
            <w:szCs w:val="22"/>
          </w:rPr>
          <w:tab/>
        </w:r>
        <w:r w:rsidR="005B7531" w:rsidRPr="00D91418">
          <w:rPr>
            <w:rStyle w:val="Hypertextovodkaz"/>
            <w:rFonts w:eastAsia="MS ??"/>
            <w:noProof/>
          </w:rPr>
          <w:t>Informační systémy, infrastruktura a technologie</w:t>
        </w:r>
        <w:r w:rsidR="005B7531">
          <w:rPr>
            <w:noProof/>
            <w:webHidden/>
          </w:rPr>
          <w:tab/>
        </w:r>
        <w:r>
          <w:rPr>
            <w:noProof/>
            <w:webHidden/>
          </w:rPr>
          <w:fldChar w:fldCharType="begin"/>
        </w:r>
        <w:r w:rsidR="005B7531">
          <w:rPr>
            <w:noProof/>
            <w:webHidden/>
          </w:rPr>
          <w:instrText xml:space="preserve"> PAGEREF _Toc506135221 \h </w:instrText>
        </w:r>
        <w:r>
          <w:rPr>
            <w:noProof/>
            <w:webHidden/>
          </w:rPr>
        </w:r>
        <w:r>
          <w:rPr>
            <w:noProof/>
            <w:webHidden/>
          </w:rPr>
          <w:fldChar w:fldCharType="separate"/>
        </w:r>
        <w:r w:rsidR="00786E25">
          <w:rPr>
            <w:noProof/>
            <w:webHidden/>
          </w:rPr>
          <w:t>88</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222" w:history="1">
        <w:r w:rsidR="005B7531" w:rsidRPr="00D91418">
          <w:rPr>
            <w:rStyle w:val="Hypertextovodkaz"/>
            <w:rFonts w:eastAsia="MS ??"/>
            <w:noProof/>
          </w:rPr>
          <w:t>6.5.1</w:t>
        </w:r>
        <w:r w:rsidR="005B7531">
          <w:rPr>
            <w:rFonts w:asciiTheme="minorHAnsi" w:eastAsiaTheme="minorEastAsia" w:hAnsiTheme="minorHAnsi" w:cstheme="minorBidi"/>
            <w:noProof/>
            <w:szCs w:val="22"/>
          </w:rPr>
          <w:tab/>
        </w:r>
        <w:r w:rsidR="005B7531" w:rsidRPr="00D91418">
          <w:rPr>
            <w:rStyle w:val="Hypertextovodkaz"/>
            <w:rFonts w:eastAsia="MS ??"/>
            <w:noProof/>
          </w:rPr>
          <w:t>Klinický informační systém (KIS)</w:t>
        </w:r>
        <w:r w:rsidR="005B7531">
          <w:rPr>
            <w:noProof/>
            <w:webHidden/>
          </w:rPr>
          <w:tab/>
        </w:r>
        <w:r>
          <w:rPr>
            <w:noProof/>
            <w:webHidden/>
          </w:rPr>
          <w:fldChar w:fldCharType="begin"/>
        </w:r>
        <w:r w:rsidR="005B7531">
          <w:rPr>
            <w:noProof/>
            <w:webHidden/>
          </w:rPr>
          <w:instrText xml:space="preserve"> PAGEREF _Toc506135222 \h </w:instrText>
        </w:r>
        <w:r>
          <w:rPr>
            <w:noProof/>
            <w:webHidden/>
          </w:rPr>
        </w:r>
        <w:r>
          <w:rPr>
            <w:noProof/>
            <w:webHidden/>
          </w:rPr>
          <w:fldChar w:fldCharType="separate"/>
        </w:r>
        <w:r w:rsidR="00786E25">
          <w:rPr>
            <w:noProof/>
            <w:webHidden/>
          </w:rPr>
          <w:t>88</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223" w:history="1">
        <w:r w:rsidR="005B7531" w:rsidRPr="00D91418">
          <w:rPr>
            <w:rStyle w:val="Hypertextovodkaz"/>
            <w:rFonts w:eastAsia="MS ??"/>
            <w:noProof/>
          </w:rPr>
          <w:t>6.5.2</w:t>
        </w:r>
        <w:r w:rsidR="005B7531">
          <w:rPr>
            <w:rFonts w:asciiTheme="minorHAnsi" w:eastAsiaTheme="minorEastAsia" w:hAnsiTheme="minorHAnsi" w:cstheme="minorBidi"/>
            <w:noProof/>
            <w:szCs w:val="22"/>
          </w:rPr>
          <w:tab/>
        </w:r>
        <w:r w:rsidR="005B7531" w:rsidRPr="00D91418">
          <w:rPr>
            <w:rStyle w:val="Hypertextovodkaz"/>
            <w:rFonts w:eastAsia="MS ??"/>
            <w:noProof/>
          </w:rPr>
          <w:t>Informační systémy, které budou integrovány</w:t>
        </w:r>
        <w:r w:rsidR="005B7531">
          <w:rPr>
            <w:noProof/>
            <w:webHidden/>
          </w:rPr>
          <w:tab/>
        </w:r>
        <w:r>
          <w:rPr>
            <w:noProof/>
            <w:webHidden/>
          </w:rPr>
          <w:fldChar w:fldCharType="begin"/>
        </w:r>
        <w:r w:rsidR="005B7531">
          <w:rPr>
            <w:noProof/>
            <w:webHidden/>
          </w:rPr>
          <w:instrText xml:space="preserve"> PAGEREF _Toc506135223 \h </w:instrText>
        </w:r>
        <w:r>
          <w:rPr>
            <w:noProof/>
            <w:webHidden/>
          </w:rPr>
        </w:r>
        <w:r>
          <w:rPr>
            <w:noProof/>
            <w:webHidden/>
          </w:rPr>
          <w:fldChar w:fldCharType="separate"/>
        </w:r>
        <w:r w:rsidR="00786E25">
          <w:rPr>
            <w:noProof/>
            <w:webHidden/>
          </w:rPr>
          <w:t>88</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224" w:history="1">
        <w:r w:rsidR="005B7531" w:rsidRPr="00D91418">
          <w:rPr>
            <w:rStyle w:val="Hypertextovodkaz"/>
            <w:rFonts w:eastAsia="MS ??"/>
            <w:noProof/>
          </w:rPr>
          <w:t>6.5.3</w:t>
        </w:r>
        <w:r w:rsidR="005B7531">
          <w:rPr>
            <w:rFonts w:asciiTheme="minorHAnsi" w:eastAsiaTheme="minorEastAsia" w:hAnsiTheme="minorHAnsi" w:cstheme="minorBidi"/>
            <w:noProof/>
            <w:szCs w:val="22"/>
          </w:rPr>
          <w:tab/>
        </w:r>
        <w:r w:rsidR="005B7531" w:rsidRPr="00D91418">
          <w:rPr>
            <w:rStyle w:val="Hypertextovodkaz"/>
            <w:rFonts w:eastAsia="MS ??"/>
            <w:noProof/>
          </w:rPr>
          <w:t>Komunikační infrastruktura</w:t>
        </w:r>
        <w:r w:rsidR="005B7531">
          <w:rPr>
            <w:noProof/>
            <w:webHidden/>
          </w:rPr>
          <w:tab/>
        </w:r>
        <w:r>
          <w:rPr>
            <w:noProof/>
            <w:webHidden/>
          </w:rPr>
          <w:fldChar w:fldCharType="begin"/>
        </w:r>
        <w:r w:rsidR="005B7531">
          <w:rPr>
            <w:noProof/>
            <w:webHidden/>
          </w:rPr>
          <w:instrText xml:space="preserve"> PAGEREF _Toc506135224 \h </w:instrText>
        </w:r>
        <w:r>
          <w:rPr>
            <w:noProof/>
            <w:webHidden/>
          </w:rPr>
        </w:r>
        <w:r>
          <w:rPr>
            <w:noProof/>
            <w:webHidden/>
          </w:rPr>
          <w:fldChar w:fldCharType="separate"/>
        </w:r>
        <w:r w:rsidR="00786E25">
          <w:rPr>
            <w:noProof/>
            <w:webHidden/>
          </w:rPr>
          <w:t>91</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225" w:history="1">
        <w:r w:rsidR="005B7531" w:rsidRPr="00D91418">
          <w:rPr>
            <w:rStyle w:val="Hypertextovodkaz"/>
            <w:rFonts w:eastAsia="MS ??"/>
            <w:noProof/>
          </w:rPr>
          <w:t>6.5.4</w:t>
        </w:r>
        <w:r w:rsidR="005B7531">
          <w:rPr>
            <w:rFonts w:asciiTheme="minorHAnsi" w:eastAsiaTheme="minorEastAsia" w:hAnsiTheme="minorHAnsi" w:cstheme="minorBidi"/>
            <w:noProof/>
            <w:szCs w:val="22"/>
          </w:rPr>
          <w:tab/>
        </w:r>
        <w:r w:rsidR="005B7531" w:rsidRPr="00D91418">
          <w:rPr>
            <w:rStyle w:val="Hypertextovodkaz"/>
            <w:rFonts w:eastAsia="MS ??"/>
            <w:noProof/>
          </w:rPr>
          <w:t>Datová centra, HW infrastruktura a technologie</w:t>
        </w:r>
        <w:r w:rsidR="005B7531">
          <w:rPr>
            <w:noProof/>
            <w:webHidden/>
          </w:rPr>
          <w:tab/>
        </w:r>
        <w:r>
          <w:rPr>
            <w:noProof/>
            <w:webHidden/>
          </w:rPr>
          <w:fldChar w:fldCharType="begin"/>
        </w:r>
        <w:r w:rsidR="005B7531">
          <w:rPr>
            <w:noProof/>
            <w:webHidden/>
          </w:rPr>
          <w:instrText xml:space="preserve"> PAGEREF _Toc506135225 \h </w:instrText>
        </w:r>
        <w:r>
          <w:rPr>
            <w:noProof/>
            <w:webHidden/>
          </w:rPr>
        </w:r>
        <w:r>
          <w:rPr>
            <w:noProof/>
            <w:webHidden/>
          </w:rPr>
          <w:fldChar w:fldCharType="separate"/>
        </w:r>
        <w:r w:rsidR="00786E25">
          <w:rPr>
            <w:noProof/>
            <w:webHidden/>
          </w:rPr>
          <w:t>91</w:t>
        </w:r>
        <w:r>
          <w:rPr>
            <w:noProof/>
            <w:webHidden/>
          </w:rPr>
          <w:fldChar w:fldCharType="end"/>
        </w:r>
      </w:hyperlink>
    </w:p>
    <w:p w:rsidR="005B7531" w:rsidRDefault="004E6568">
      <w:pPr>
        <w:pStyle w:val="Obsah3"/>
        <w:rPr>
          <w:rFonts w:asciiTheme="minorHAnsi" w:eastAsiaTheme="minorEastAsia" w:hAnsiTheme="minorHAnsi" w:cstheme="minorBidi"/>
          <w:noProof/>
          <w:szCs w:val="22"/>
        </w:rPr>
      </w:pPr>
      <w:hyperlink w:anchor="_Toc506135226" w:history="1">
        <w:r w:rsidR="005B7531" w:rsidRPr="00D91418">
          <w:rPr>
            <w:rStyle w:val="Hypertextovodkaz"/>
            <w:rFonts w:eastAsia="MS ??"/>
            <w:noProof/>
          </w:rPr>
          <w:t>6.5.5</w:t>
        </w:r>
        <w:r w:rsidR="005B7531">
          <w:rPr>
            <w:rFonts w:asciiTheme="minorHAnsi" w:eastAsiaTheme="minorEastAsia" w:hAnsiTheme="minorHAnsi" w:cstheme="minorBidi"/>
            <w:noProof/>
            <w:szCs w:val="22"/>
          </w:rPr>
          <w:tab/>
        </w:r>
        <w:r w:rsidR="005B7531" w:rsidRPr="00D91418">
          <w:rPr>
            <w:rStyle w:val="Hypertextovodkaz"/>
            <w:rFonts w:eastAsia="MS ??"/>
            <w:noProof/>
          </w:rPr>
          <w:t>Technologie využívané objednatelem</w:t>
        </w:r>
        <w:r w:rsidR="005B7531">
          <w:rPr>
            <w:noProof/>
            <w:webHidden/>
          </w:rPr>
          <w:tab/>
        </w:r>
        <w:r>
          <w:rPr>
            <w:noProof/>
            <w:webHidden/>
          </w:rPr>
          <w:fldChar w:fldCharType="begin"/>
        </w:r>
        <w:r w:rsidR="005B7531">
          <w:rPr>
            <w:noProof/>
            <w:webHidden/>
          </w:rPr>
          <w:instrText xml:space="preserve"> PAGEREF _Toc506135226 \h </w:instrText>
        </w:r>
        <w:r>
          <w:rPr>
            <w:noProof/>
            <w:webHidden/>
          </w:rPr>
        </w:r>
        <w:r>
          <w:rPr>
            <w:noProof/>
            <w:webHidden/>
          </w:rPr>
          <w:fldChar w:fldCharType="separate"/>
        </w:r>
        <w:r w:rsidR="00786E25">
          <w:rPr>
            <w:noProof/>
            <w:webHidden/>
          </w:rPr>
          <w:t>91</w:t>
        </w:r>
        <w:r>
          <w:rPr>
            <w:noProof/>
            <w:webHidden/>
          </w:rPr>
          <w:fldChar w:fldCharType="end"/>
        </w:r>
      </w:hyperlink>
    </w:p>
    <w:p w:rsidR="005B7531" w:rsidRDefault="004E6568">
      <w:pPr>
        <w:pStyle w:val="Obsah1"/>
        <w:rPr>
          <w:rFonts w:asciiTheme="minorHAnsi" w:eastAsiaTheme="minorEastAsia" w:hAnsiTheme="minorHAnsi" w:cstheme="minorBidi"/>
          <w:noProof/>
          <w:szCs w:val="22"/>
        </w:rPr>
      </w:pPr>
      <w:hyperlink w:anchor="_Toc506135227" w:history="1">
        <w:r w:rsidR="005B7531" w:rsidRPr="00D91418">
          <w:rPr>
            <w:rStyle w:val="Hypertextovodkaz"/>
            <w:rFonts w:eastAsia="MS ??"/>
            <w:noProof/>
          </w:rPr>
          <w:t>Konec základní části dokumentu</w:t>
        </w:r>
        <w:r w:rsidR="005B7531">
          <w:rPr>
            <w:noProof/>
            <w:webHidden/>
          </w:rPr>
          <w:tab/>
        </w:r>
        <w:r>
          <w:rPr>
            <w:noProof/>
            <w:webHidden/>
          </w:rPr>
          <w:fldChar w:fldCharType="begin"/>
        </w:r>
        <w:r w:rsidR="005B7531">
          <w:rPr>
            <w:noProof/>
            <w:webHidden/>
          </w:rPr>
          <w:instrText xml:space="preserve"> PAGEREF _Toc506135227 \h </w:instrText>
        </w:r>
        <w:r>
          <w:rPr>
            <w:noProof/>
            <w:webHidden/>
          </w:rPr>
        </w:r>
        <w:r>
          <w:rPr>
            <w:noProof/>
            <w:webHidden/>
          </w:rPr>
          <w:fldChar w:fldCharType="separate"/>
        </w:r>
        <w:r w:rsidR="00786E25">
          <w:rPr>
            <w:noProof/>
            <w:webHidden/>
          </w:rPr>
          <w:t>92</w:t>
        </w:r>
        <w:r>
          <w:rPr>
            <w:noProof/>
            <w:webHidden/>
          </w:rPr>
          <w:fldChar w:fldCharType="end"/>
        </w:r>
      </w:hyperlink>
    </w:p>
    <w:p w:rsidR="001C34E3" w:rsidRPr="0022520D" w:rsidRDefault="004E6568">
      <w:pPr>
        <w:rPr>
          <w:rFonts w:asciiTheme="minorHAnsi" w:hAnsiTheme="minorHAnsi" w:cs="Arial"/>
          <w:szCs w:val="20"/>
          <w:highlight w:val="yellow"/>
        </w:rPr>
      </w:pPr>
      <w:r w:rsidRPr="0022520D">
        <w:rPr>
          <w:rFonts w:asciiTheme="minorHAnsi" w:hAnsiTheme="minorHAnsi" w:cs="Arial"/>
          <w:szCs w:val="20"/>
          <w:highlight w:val="yellow"/>
        </w:rPr>
        <w:fldChar w:fldCharType="end"/>
      </w:r>
    </w:p>
    <w:p w:rsidR="003A1C9D" w:rsidRPr="003F7EB1" w:rsidRDefault="003A1C9D" w:rsidP="003A1C9D">
      <w:pPr>
        <w:pStyle w:val="Nadpis10"/>
        <w:pageBreakBefore w:val="0"/>
        <w:numPr>
          <w:ilvl w:val="0"/>
          <w:numId w:val="0"/>
        </w:numPr>
        <w:ind w:left="431" w:hanging="431"/>
        <w:rPr>
          <w:rFonts w:asciiTheme="minorHAnsi" w:hAnsiTheme="minorHAnsi" w:cs="Arial"/>
        </w:rPr>
      </w:pPr>
      <w:bookmarkStart w:id="2" w:name="_Toc506135160"/>
      <w:bookmarkStart w:id="3" w:name="_Toc316567652"/>
      <w:bookmarkStart w:id="4" w:name="_Toc351382275"/>
      <w:bookmarkStart w:id="5" w:name="_Toc373436973"/>
      <w:bookmarkStart w:id="6" w:name="_Toc351382313"/>
      <w:bookmarkStart w:id="7" w:name="_Toc373437016"/>
      <w:bookmarkStart w:id="8" w:name="_Toc341712206"/>
      <w:r w:rsidRPr="003F7EB1">
        <w:rPr>
          <w:rFonts w:asciiTheme="minorHAnsi" w:hAnsiTheme="minorHAnsi" w:cs="Arial"/>
        </w:rPr>
        <w:t>Využité zdroje</w:t>
      </w:r>
      <w:bookmarkEnd w:id="2"/>
    </w:p>
    <w:p w:rsidR="003A1C9D" w:rsidRPr="00B427E9" w:rsidRDefault="00B427E9" w:rsidP="00C54BF5">
      <w:pPr>
        <w:pStyle w:val="Odstavecseseznamem"/>
        <w:numPr>
          <w:ilvl w:val="0"/>
          <w:numId w:val="46"/>
        </w:numPr>
        <w:rPr>
          <w:rFonts w:asciiTheme="minorHAnsi" w:hAnsiTheme="minorHAnsi" w:cs="Arial"/>
        </w:rPr>
      </w:pPr>
      <w:r>
        <w:rPr>
          <w:rFonts w:asciiTheme="minorHAnsi" w:hAnsiTheme="minorHAnsi" w:cs="Arial"/>
        </w:rPr>
        <w:t>Studie proveditelnosti projektu „</w:t>
      </w:r>
      <w:fldSimple w:instr=" DOCPROPERTY  Projekt_long  \* MERGEFORMAT ">
        <w:r w:rsidR="005B7531">
          <w:rPr>
            <w:rFonts w:asciiTheme="minorHAnsi" w:hAnsiTheme="minorHAnsi" w:cs="Arial"/>
          </w:rPr>
          <w:t>Modernizace, rozvoj, nové IS a pořízení nových částí IS pro Úrazovou nemocnici v Brně</w:t>
        </w:r>
      </w:fldSimple>
      <w:r>
        <w:rPr>
          <w:rFonts w:asciiTheme="minorHAnsi" w:hAnsiTheme="minorHAnsi" w:cs="Arial"/>
        </w:rPr>
        <w:t>“, verze 1.</w:t>
      </w:r>
      <w:r w:rsidR="007D58BD">
        <w:rPr>
          <w:rFonts w:asciiTheme="minorHAnsi" w:hAnsiTheme="minorHAnsi" w:cs="Arial"/>
        </w:rPr>
        <w:t xml:space="preserve">6 </w:t>
      </w:r>
      <w:r>
        <w:rPr>
          <w:rFonts w:asciiTheme="minorHAnsi" w:hAnsiTheme="minorHAnsi" w:cs="Arial"/>
        </w:rPr>
        <w:t xml:space="preserve">ze </w:t>
      </w:r>
      <w:r w:rsidR="007D58BD">
        <w:rPr>
          <w:rFonts w:asciiTheme="minorHAnsi" w:hAnsiTheme="minorHAnsi" w:cs="Arial"/>
        </w:rPr>
        <w:t>1</w:t>
      </w:r>
      <w:r>
        <w:rPr>
          <w:rFonts w:asciiTheme="minorHAnsi" w:hAnsiTheme="minorHAnsi" w:cs="Arial"/>
        </w:rPr>
        <w:t xml:space="preserve">. </w:t>
      </w:r>
      <w:r w:rsidR="007D58BD">
        <w:rPr>
          <w:rFonts w:asciiTheme="minorHAnsi" w:hAnsiTheme="minorHAnsi" w:cs="Arial"/>
        </w:rPr>
        <w:t>11</w:t>
      </w:r>
      <w:r>
        <w:rPr>
          <w:rFonts w:asciiTheme="minorHAnsi" w:hAnsiTheme="minorHAnsi" w:cs="Arial"/>
        </w:rPr>
        <w:t>. 2017</w:t>
      </w:r>
    </w:p>
    <w:p w:rsidR="00372A39" w:rsidRPr="0022520D" w:rsidRDefault="00372A39" w:rsidP="003A1C9D">
      <w:pPr>
        <w:rPr>
          <w:rFonts w:asciiTheme="minorHAnsi" w:hAnsiTheme="minorHAnsi" w:cs="Arial"/>
          <w:highlight w:val="yellow"/>
        </w:rPr>
      </w:pPr>
    </w:p>
    <w:p w:rsidR="003A1C9D" w:rsidRDefault="003A1C9D" w:rsidP="00372A39">
      <w:pPr>
        <w:pStyle w:val="Nadpis10"/>
        <w:pageBreakBefore w:val="0"/>
        <w:numPr>
          <w:ilvl w:val="0"/>
          <w:numId w:val="0"/>
        </w:numPr>
        <w:ind w:left="431" w:hanging="431"/>
        <w:rPr>
          <w:rFonts w:asciiTheme="minorHAnsi" w:hAnsiTheme="minorHAnsi" w:cs="Arial"/>
        </w:rPr>
      </w:pPr>
      <w:bookmarkStart w:id="9" w:name="_Toc506135161"/>
      <w:bookmarkEnd w:id="3"/>
      <w:bookmarkEnd w:id="4"/>
      <w:bookmarkEnd w:id="5"/>
      <w:r w:rsidRPr="003F7EB1">
        <w:rPr>
          <w:rFonts w:asciiTheme="minorHAnsi" w:hAnsiTheme="minorHAnsi" w:cs="Arial"/>
        </w:rPr>
        <w:t>Seznam zkratek a pojmů</w:t>
      </w:r>
      <w:bookmarkEnd w:id="9"/>
    </w:p>
    <w:p w:rsidR="002A6A96" w:rsidRDefault="002A6A96" w:rsidP="002A6A96">
      <w:pPr>
        <w:rPr>
          <w:rFonts w:asciiTheme="minorHAnsi" w:hAnsiTheme="minorHAnsi" w:cs="Arial"/>
        </w:rPr>
      </w:pPr>
      <w:r w:rsidRPr="003F7EB1">
        <w:rPr>
          <w:rFonts w:asciiTheme="minorHAnsi" w:hAnsiTheme="minorHAnsi" w:cs="Arial"/>
        </w:rPr>
        <w:t>V následující tabulce je uveden seznam použitých zkratek a pojmů:</w:t>
      </w:r>
    </w:p>
    <w:tbl>
      <w:tblPr>
        <w:tblStyle w:val="Svtltabulkasmkou1zvraznn11"/>
        <w:tblW w:w="0" w:type="auto"/>
        <w:tblLook w:val="04A0"/>
      </w:tblPr>
      <w:tblGrid>
        <w:gridCol w:w="1581"/>
        <w:gridCol w:w="7534"/>
      </w:tblGrid>
      <w:tr w:rsidR="001E6422" w:rsidRPr="007F3996" w:rsidTr="00C81C76">
        <w:trPr>
          <w:cnfStyle w:val="100000000000"/>
          <w:tblHeader/>
        </w:trPr>
        <w:tc>
          <w:tcPr>
            <w:cnfStyle w:val="001000000000"/>
            <w:tcW w:w="1581" w:type="dxa"/>
          </w:tcPr>
          <w:p w:rsidR="001E6422" w:rsidRPr="007F3996" w:rsidRDefault="001E6422" w:rsidP="00E87978">
            <w:pPr>
              <w:rPr>
                <w:rFonts w:cstheme="minorHAnsi"/>
              </w:rPr>
            </w:pPr>
            <w:r w:rsidRPr="007F3996">
              <w:rPr>
                <w:rFonts w:cstheme="minorHAnsi"/>
              </w:rPr>
              <w:t>Zkratka/pojem</w:t>
            </w:r>
          </w:p>
        </w:tc>
        <w:tc>
          <w:tcPr>
            <w:tcW w:w="7534" w:type="dxa"/>
          </w:tcPr>
          <w:p w:rsidR="001E6422" w:rsidRPr="007F3996" w:rsidRDefault="001E6422" w:rsidP="00E87978">
            <w:pPr>
              <w:cnfStyle w:val="100000000000"/>
              <w:rPr>
                <w:rFonts w:cstheme="minorHAnsi"/>
              </w:rPr>
            </w:pPr>
            <w:r w:rsidRPr="007F3996">
              <w:rPr>
                <w:rFonts w:cstheme="minorHAnsi"/>
              </w:rPr>
              <w:t>Význam</w:t>
            </w:r>
          </w:p>
        </w:tc>
      </w:tr>
      <w:tr w:rsidR="001E6422" w:rsidRPr="007F3996" w:rsidTr="00C81C76">
        <w:tc>
          <w:tcPr>
            <w:cnfStyle w:val="001000000000"/>
            <w:tcW w:w="1581" w:type="dxa"/>
          </w:tcPr>
          <w:p w:rsidR="001E6422" w:rsidRPr="007F3996" w:rsidRDefault="001E6422" w:rsidP="00E87978">
            <w:pPr>
              <w:rPr>
                <w:rFonts w:cstheme="minorHAnsi"/>
              </w:rPr>
            </w:pPr>
            <w:r w:rsidRPr="007F3996">
              <w:t>365x7x24</w:t>
            </w:r>
          </w:p>
        </w:tc>
        <w:tc>
          <w:tcPr>
            <w:tcW w:w="7534" w:type="dxa"/>
          </w:tcPr>
          <w:p w:rsidR="001E6422" w:rsidRPr="007F3996" w:rsidRDefault="001E6422" w:rsidP="00E87978">
            <w:pPr>
              <w:cnfStyle w:val="000000000000"/>
              <w:rPr>
                <w:rFonts w:cstheme="minorHAnsi"/>
              </w:rPr>
            </w:pPr>
            <w:r w:rsidRPr="007F3996">
              <w:rPr>
                <w:rFonts w:cstheme="minorHAnsi"/>
              </w:rPr>
              <w:t>Poskytování služeb 365 dní v roce, 24 hodiny denně, 7 dnů v</w:t>
            </w:r>
            <w:r>
              <w:rPr>
                <w:rFonts w:cstheme="minorHAnsi"/>
              </w:rPr>
              <w:t> </w:t>
            </w:r>
            <w:r w:rsidRPr="007F3996">
              <w:rPr>
                <w:rFonts w:cstheme="minorHAnsi"/>
              </w:rPr>
              <w:t>týdnu</w:t>
            </w:r>
          </w:p>
        </w:tc>
      </w:tr>
      <w:tr w:rsidR="005B2B77" w:rsidRPr="007F3996" w:rsidTr="00C81C76">
        <w:tc>
          <w:tcPr>
            <w:cnfStyle w:val="001000000000"/>
            <w:tcW w:w="1581" w:type="dxa"/>
          </w:tcPr>
          <w:p w:rsidR="005B2B77" w:rsidRPr="007F3996" w:rsidRDefault="005B2B77" w:rsidP="00E87978">
            <w:r>
              <w:t>AZD</w:t>
            </w:r>
          </w:p>
        </w:tc>
        <w:tc>
          <w:tcPr>
            <w:tcW w:w="7534" w:type="dxa"/>
          </w:tcPr>
          <w:p w:rsidR="005B2B77" w:rsidRPr="007F3996" w:rsidRDefault="005B2B77" w:rsidP="00E87978">
            <w:pPr>
              <w:cnfStyle w:val="000000000000"/>
              <w:rPr>
                <w:rFonts w:cstheme="minorHAnsi"/>
              </w:rPr>
            </w:pPr>
            <w:r>
              <w:rPr>
                <w:rFonts w:cstheme="minorHAnsi"/>
              </w:rPr>
              <w:t>Archiv zdravotnické dokumentace</w:t>
            </w:r>
          </w:p>
        </w:tc>
      </w:tr>
      <w:tr w:rsidR="001E6422" w:rsidRPr="007F3996" w:rsidTr="00C81C76">
        <w:tc>
          <w:tcPr>
            <w:cnfStyle w:val="001000000000"/>
            <w:tcW w:w="1581" w:type="dxa"/>
          </w:tcPr>
          <w:p w:rsidR="001E6422" w:rsidRPr="007F3996" w:rsidRDefault="001E6422" w:rsidP="00E87978">
            <w:r>
              <w:t>CA</w:t>
            </w:r>
          </w:p>
        </w:tc>
        <w:tc>
          <w:tcPr>
            <w:tcW w:w="7534" w:type="dxa"/>
          </w:tcPr>
          <w:p w:rsidR="001E6422" w:rsidRPr="007F3996" w:rsidRDefault="001E6422" w:rsidP="00E87978">
            <w:pPr>
              <w:cnfStyle w:val="000000000000"/>
              <w:rPr>
                <w:rFonts w:cstheme="minorHAnsi"/>
              </w:rPr>
            </w:pPr>
            <w:r>
              <w:rPr>
                <w:rFonts w:cstheme="minorHAnsi"/>
              </w:rPr>
              <w:t>Externí certifikační autorita</w:t>
            </w:r>
          </w:p>
        </w:tc>
      </w:tr>
      <w:tr w:rsidR="001E6422" w:rsidRPr="007F3996" w:rsidTr="00C81C76">
        <w:tc>
          <w:tcPr>
            <w:cnfStyle w:val="001000000000"/>
            <w:tcW w:w="1581" w:type="dxa"/>
          </w:tcPr>
          <w:p w:rsidR="001E6422" w:rsidRPr="007F3996" w:rsidRDefault="001E6422" w:rsidP="00E87978">
            <w:r w:rsidRPr="007F3996">
              <w:t>CBA</w:t>
            </w:r>
          </w:p>
        </w:tc>
        <w:tc>
          <w:tcPr>
            <w:tcW w:w="7534" w:type="dxa"/>
          </w:tcPr>
          <w:p w:rsidR="001E6422" w:rsidRPr="007F3996" w:rsidRDefault="001E6422" w:rsidP="00E87978">
            <w:pPr>
              <w:cnfStyle w:val="000000000000"/>
            </w:pPr>
            <w:r w:rsidRPr="007F3996">
              <w:t>Cost Benefit Analýza</w:t>
            </w:r>
          </w:p>
        </w:tc>
      </w:tr>
      <w:tr w:rsidR="001E6422" w:rsidRPr="007F3996" w:rsidTr="00C81C76">
        <w:tc>
          <w:tcPr>
            <w:cnfStyle w:val="001000000000"/>
            <w:tcW w:w="1581" w:type="dxa"/>
          </w:tcPr>
          <w:p w:rsidR="001E6422" w:rsidRPr="007F3996" w:rsidRDefault="001E6422" w:rsidP="00E87978">
            <w:pPr>
              <w:rPr>
                <w:rFonts w:cstheme="minorHAnsi"/>
              </w:rPr>
            </w:pPr>
            <w:r w:rsidRPr="007F3996">
              <w:t>CD / CD-ROM / DVD / USB</w:t>
            </w:r>
          </w:p>
        </w:tc>
        <w:tc>
          <w:tcPr>
            <w:tcW w:w="7534" w:type="dxa"/>
          </w:tcPr>
          <w:p w:rsidR="001E6422" w:rsidRPr="007F3996" w:rsidRDefault="001E6422" w:rsidP="00E87978">
            <w:pPr>
              <w:cnfStyle w:val="000000000000"/>
              <w:rPr>
                <w:rFonts w:cstheme="minorHAnsi"/>
              </w:rPr>
            </w:pPr>
            <w:r w:rsidRPr="007F3996">
              <w:t>Datový nosič</w:t>
            </w:r>
          </w:p>
        </w:tc>
      </w:tr>
      <w:tr w:rsidR="001E6422" w:rsidRPr="007F3996" w:rsidTr="00C81C76">
        <w:tc>
          <w:tcPr>
            <w:cnfStyle w:val="001000000000"/>
            <w:tcW w:w="1581" w:type="dxa"/>
          </w:tcPr>
          <w:p w:rsidR="001E6422" w:rsidRPr="007F3996" w:rsidRDefault="001E6422" w:rsidP="00E87978">
            <w:r>
              <w:t>CLM</w:t>
            </w:r>
          </w:p>
        </w:tc>
        <w:tc>
          <w:tcPr>
            <w:tcW w:w="7534" w:type="dxa"/>
          </w:tcPr>
          <w:p w:rsidR="001E6422" w:rsidRPr="007F3996" w:rsidRDefault="001E6422" w:rsidP="00E87978">
            <w:pPr>
              <w:cnfStyle w:val="000000000000"/>
            </w:pPr>
            <w:r>
              <w:t xml:space="preserve">Centrum laboratorní </w:t>
            </w:r>
            <w:r w:rsidR="001B2994">
              <w:t>medicíny</w:t>
            </w:r>
          </w:p>
        </w:tc>
      </w:tr>
      <w:tr w:rsidR="001E6422" w:rsidRPr="007F3996" w:rsidTr="00C81C76">
        <w:tc>
          <w:tcPr>
            <w:cnfStyle w:val="001000000000"/>
            <w:tcW w:w="1581" w:type="dxa"/>
          </w:tcPr>
          <w:p w:rsidR="001E6422" w:rsidRPr="007F3996" w:rsidRDefault="001E6422" w:rsidP="00E87978">
            <w:r w:rsidRPr="007F3996">
              <w:t>CRR</w:t>
            </w:r>
          </w:p>
        </w:tc>
        <w:tc>
          <w:tcPr>
            <w:tcW w:w="7534" w:type="dxa"/>
          </w:tcPr>
          <w:p w:rsidR="001E6422" w:rsidRPr="007F3996" w:rsidRDefault="001E6422" w:rsidP="00E87978">
            <w:pPr>
              <w:cnfStyle w:val="000000000000"/>
            </w:pPr>
            <w:r w:rsidRPr="007F3996">
              <w:t>Centrum pro regionální rozvoj</w:t>
            </w:r>
          </w:p>
        </w:tc>
      </w:tr>
      <w:tr w:rsidR="005B2B77" w:rsidRPr="007F3996" w:rsidTr="00C81C76">
        <w:tc>
          <w:tcPr>
            <w:cnfStyle w:val="001000000000"/>
            <w:tcW w:w="1581" w:type="dxa"/>
          </w:tcPr>
          <w:p w:rsidR="005B2B77" w:rsidRPr="007F3996" w:rsidRDefault="005B2B77" w:rsidP="00E87978">
            <w:r>
              <w:t>CT</w:t>
            </w:r>
          </w:p>
        </w:tc>
        <w:tc>
          <w:tcPr>
            <w:tcW w:w="7534" w:type="dxa"/>
          </w:tcPr>
          <w:p w:rsidR="005B2B77" w:rsidRPr="007F3996" w:rsidRDefault="005B2B77" w:rsidP="00E87978">
            <w:pPr>
              <w:cnfStyle w:val="000000000000"/>
            </w:pPr>
            <w:r>
              <w:t>Počítačová tomografie</w:t>
            </w:r>
          </w:p>
        </w:tc>
      </w:tr>
      <w:tr w:rsidR="005B2B77" w:rsidRPr="007F3996" w:rsidTr="00C81C76">
        <w:tc>
          <w:tcPr>
            <w:cnfStyle w:val="001000000000"/>
            <w:tcW w:w="1581" w:type="dxa"/>
          </w:tcPr>
          <w:p w:rsidR="005B2B77" w:rsidRDefault="005B2B77" w:rsidP="00E87978">
            <w:r>
              <w:t>CÚ</w:t>
            </w:r>
          </w:p>
        </w:tc>
        <w:tc>
          <w:tcPr>
            <w:tcW w:w="7534" w:type="dxa"/>
          </w:tcPr>
          <w:p w:rsidR="005B2B77" w:rsidRDefault="005B2B77" w:rsidP="00E87978">
            <w:pPr>
              <w:cnfStyle w:val="000000000000"/>
            </w:pPr>
            <w:r>
              <w:t>Centrální úložiště</w:t>
            </w:r>
          </w:p>
        </w:tc>
      </w:tr>
      <w:tr w:rsidR="001E6422" w:rsidRPr="007F3996" w:rsidTr="00C81C76">
        <w:tc>
          <w:tcPr>
            <w:cnfStyle w:val="001000000000"/>
            <w:tcW w:w="1581" w:type="dxa"/>
          </w:tcPr>
          <w:p w:rsidR="001E6422" w:rsidRPr="007F3996" w:rsidRDefault="001E6422" w:rsidP="00E87978">
            <w:pPr>
              <w:rPr>
                <w:rFonts w:cstheme="minorHAnsi"/>
              </w:rPr>
            </w:pPr>
            <w:r w:rsidRPr="007F3996">
              <w:t>CZK</w:t>
            </w:r>
          </w:p>
        </w:tc>
        <w:tc>
          <w:tcPr>
            <w:tcW w:w="7534" w:type="dxa"/>
          </w:tcPr>
          <w:p w:rsidR="001E6422" w:rsidRPr="007F3996" w:rsidRDefault="001E6422" w:rsidP="00E87978">
            <w:pPr>
              <w:keepNext/>
              <w:cnfStyle w:val="000000000000"/>
              <w:rPr>
                <w:rFonts w:cstheme="minorHAnsi"/>
              </w:rPr>
            </w:pPr>
            <w:r w:rsidRPr="007F3996">
              <w:t>Označení české měny</w:t>
            </w:r>
          </w:p>
        </w:tc>
      </w:tr>
      <w:tr w:rsidR="001E6422" w:rsidRPr="007F3996" w:rsidTr="00C81C76">
        <w:tc>
          <w:tcPr>
            <w:cnfStyle w:val="001000000000"/>
            <w:tcW w:w="1581" w:type="dxa"/>
          </w:tcPr>
          <w:p w:rsidR="001E6422" w:rsidRPr="007F3996" w:rsidRDefault="001E6422" w:rsidP="00E87978">
            <w:r w:rsidRPr="007F3996">
              <w:t>Časová dotace</w:t>
            </w:r>
          </w:p>
        </w:tc>
        <w:tc>
          <w:tcPr>
            <w:tcW w:w="7534" w:type="dxa"/>
          </w:tcPr>
          <w:p w:rsidR="001E6422" w:rsidRPr="007F3996" w:rsidRDefault="001E6422" w:rsidP="00E87978">
            <w:pPr>
              <w:keepNext/>
              <w:cnfStyle w:val="000000000000"/>
            </w:pPr>
            <w:r w:rsidRPr="007F3996">
              <w:t>Doba trvání příslušné aktivity</w:t>
            </w:r>
          </w:p>
        </w:tc>
      </w:tr>
      <w:tr w:rsidR="001E6422" w:rsidRPr="007F3996" w:rsidTr="00C81C76">
        <w:tc>
          <w:tcPr>
            <w:cnfStyle w:val="001000000000"/>
            <w:tcW w:w="1581" w:type="dxa"/>
          </w:tcPr>
          <w:p w:rsidR="001E6422" w:rsidRPr="007F3996" w:rsidRDefault="001E6422" w:rsidP="00E87978">
            <w:r>
              <w:t>ČIA</w:t>
            </w:r>
          </w:p>
        </w:tc>
        <w:tc>
          <w:tcPr>
            <w:tcW w:w="7534" w:type="dxa"/>
          </w:tcPr>
          <w:p w:rsidR="001E6422" w:rsidRPr="007F3996" w:rsidRDefault="001E6422" w:rsidP="00E87978">
            <w:pPr>
              <w:keepNext/>
              <w:cnfStyle w:val="000000000000"/>
            </w:pPr>
            <w:r w:rsidRPr="00A8723D">
              <w:t>Český institut pro akreditaci, o.p.s.</w:t>
            </w:r>
          </w:p>
        </w:tc>
      </w:tr>
      <w:tr w:rsidR="001E6422" w:rsidRPr="007F3996" w:rsidTr="00C81C76">
        <w:tc>
          <w:tcPr>
            <w:cnfStyle w:val="001000000000"/>
            <w:tcW w:w="1581" w:type="dxa"/>
          </w:tcPr>
          <w:p w:rsidR="001E6422" w:rsidRPr="007F3996" w:rsidRDefault="001E6422" w:rsidP="00E87978">
            <w:pPr>
              <w:rPr>
                <w:rFonts w:cstheme="minorHAnsi"/>
              </w:rPr>
            </w:pPr>
            <w:r w:rsidRPr="007F3996">
              <w:t>ČR</w:t>
            </w:r>
          </w:p>
        </w:tc>
        <w:tc>
          <w:tcPr>
            <w:tcW w:w="7534" w:type="dxa"/>
          </w:tcPr>
          <w:p w:rsidR="001E6422" w:rsidRPr="007F3996" w:rsidRDefault="001E6422" w:rsidP="00E87978">
            <w:pPr>
              <w:keepNext/>
              <w:cnfStyle w:val="000000000000"/>
              <w:rPr>
                <w:rFonts w:cstheme="minorHAnsi"/>
              </w:rPr>
            </w:pPr>
            <w:r w:rsidRPr="007F3996">
              <w:t>Česká republika</w:t>
            </w:r>
          </w:p>
        </w:tc>
      </w:tr>
      <w:tr w:rsidR="001E6422" w:rsidRPr="007F3996" w:rsidTr="00C81C76">
        <w:tc>
          <w:tcPr>
            <w:cnfStyle w:val="001000000000"/>
            <w:tcW w:w="1581" w:type="dxa"/>
          </w:tcPr>
          <w:p w:rsidR="001E6422" w:rsidRPr="007F3996" w:rsidRDefault="001E6422" w:rsidP="00E87978">
            <w:r w:rsidRPr="007F3996">
              <w:t>DB</w:t>
            </w:r>
          </w:p>
        </w:tc>
        <w:tc>
          <w:tcPr>
            <w:tcW w:w="7534" w:type="dxa"/>
          </w:tcPr>
          <w:p w:rsidR="001E6422" w:rsidRPr="007F3996" w:rsidRDefault="001E6422" w:rsidP="00E87978">
            <w:pPr>
              <w:keepNext/>
              <w:cnfStyle w:val="000000000000"/>
            </w:pPr>
            <w:r w:rsidRPr="007F3996">
              <w:t>Databáze</w:t>
            </w:r>
          </w:p>
        </w:tc>
      </w:tr>
      <w:tr w:rsidR="001E6422" w:rsidRPr="007F3996" w:rsidTr="00C81C76">
        <w:tc>
          <w:tcPr>
            <w:cnfStyle w:val="001000000000"/>
            <w:tcW w:w="1581" w:type="dxa"/>
          </w:tcPr>
          <w:p w:rsidR="001E6422" w:rsidRPr="007F3996" w:rsidRDefault="001E6422" w:rsidP="00E87978">
            <w:r w:rsidRPr="007F3996">
              <w:t>DC</w:t>
            </w:r>
          </w:p>
        </w:tc>
        <w:tc>
          <w:tcPr>
            <w:tcW w:w="7534" w:type="dxa"/>
          </w:tcPr>
          <w:p w:rsidR="001E6422" w:rsidRPr="007F3996" w:rsidRDefault="001E6422" w:rsidP="00E87978">
            <w:pPr>
              <w:keepNext/>
              <w:cnfStyle w:val="000000000000"/>
            </w:pPr>
            <w:r w:rsidRPr="007F3996">
              <w:t>Datové centrum</w:t>
            </w:r>
          </w:p>
        </w:tc>
      </w:tr>
      <w:tr w:rsidR="001E6422" w:rsidRPr="007F3996" w:rsidTr="00C81C76">
        <w:tc>
          <w:tcPr>
            <w:cnfStyle w:val="001000000000"/>
            <w:tcW w:w="1581" w:type="dxa"/>
          </w:tcPr>
          <w:p w:rsidR="001E6422" w:rsidRPr="007F3996" w:rsidRDefault="001E6422" w:rsidP="00E87978">
            <w:r w:rsidRPr="007F3996">
              <w:t>DDHM</w:t>
            </w:r>
          </w:p>
        </w:tc>
        <w:tc>
          <w:tcPr>
            <w:tcW w:w="7534" w:type="dxa"/>
          </w:tcPr>
          <w:p w:rsidR="001E6422" w:rsidRPr="007F3996" w:rsidRDefault="001E6422" w:rsidP="00E87978">
            <w:pPr>
              <w:keepNext/>
              <w:cnfStyle w:val="000000000000"/>
            </w:pPr>
            <w:r w:rsidRPr="007F3996">
              <w:t>Dlouhodobý drobný hmotný majetek</w:t>
            </w:r>
          </w:p>
        </w:tc>
      </w:tr>
      <w:tr w:rsidR="001E6422" w:rsidRPr="007F3996" w:rsidTr="00C81C76">
        <w:tc>
          <w:tcPr>
            <w:cnfStyle w:val="001000000000"/>
            <w:tcW w:w="1581" w:type="dxa"/>
          </w:tcPr>
          <w:p w:rsidR="001E6422" w:rsidRPr="007F3996" w:rsidRDefault="001E6422" w:rsidP="00E87978">
            <w:r w:rsidRPr="007F3996">
              <w:t>DHM</w:t>
            </w:r>
          </w:p>
        </w:tc>
        <w:tc>
          <w:tcPr>
            <w:tcW w:w="7534" w:type="dxa"/>
          </w:tcPr>
          <w:p w:rsidR="001E6422" w:rsidRPr="007F3996" w:rsidRDefault="001E6422" w:rsidP="00E87978">
            <w:pPr>
              <w:keepNext/>
              <w:cnfStyle w:val="000000000000"/>
            </w:pPr>
            <w:r w:rsidRPr="007F3996">
              <w:t>Dlouhodobý hmotný majetek</w:t>
            </w:r>
          </w:p>
        </w:tc>
      </w:tr>
      <w:tr w:rsidR="001E6422" w:rsidRPr="007F3996" w:rsidTr="00C81C76">
        <w:tc>
          <w:tcPr>
            <w:cnfStyle w:val="001000000000"/>
            <w:tcW w:w="1581" w:type="dxa"/>
          </w:tcPr>
          <w:p w:rsidR="001E6422" w:rsidRPr="007F3996" w:rsidRDefault="001E6422" w:rsidP="00E87978">
            <w:r>
              <w:t>DICOM</w:t>
            </w:r>
          </w:p>
        </w:tc>
        <w:tc>
          <w:tcPr>
            <w:tcW w:w="7534" w:type="dxa"/>
          </w:tcPr>
          <w:p w:rsidR="001E6422" w:rsidRPr="007F3996" w:rsidRDefault="001E6422" w:rsidP="00E87978">
            <w:pPr>
              <w:keepNext/>
              <w:cnfStyle w:val="000000000000"/>
            </w:pPr>
            <w:r>
              <w:t>U</w:t>
            </w:r>
            <w:r w:rsidRPr="00502325">
              <w:t>niverzální formát komprimovaných obrazových dat</w:t>
            </w:r>
          </w:p>
        </w:tc>
      </w:tr>
      <w:tr w:rsidR="001E6422" w:rsidRPr="007F3996" w:rsidTr="00C81C76">
        <w:tc>
          <w:tcPr>
            <w:cnfStyle w:val="001000000000"/>
            <w:tcW w:w="1581" w:type="dxa"/>
          </w:tcPr>
          <w:p w:rsidR="001E6422" w:rsidRPr="007F3996" w:rsidRDefault="001E6422" w:rsidP="00E87978">
            <w:pPr>
              <w:rPr>
                <w:rFonts w:cstheme="minorHAnsi"/>
              </w:rPr>
            </w:pPr>
            <w:r w:rsidRPr="007F3996">
              <w:t>DPH</w:t>
            </w:r>
          </w:p>
        </w:tc>
        <w:tc>
          <w:tcPr>
            <w:tcW w:w="7534" w:type="dxa"/>
          </w:tcPr>
          <w:p w:rsidR="001E6422" w:rsidRPr="007F3996" w:rsidRDefault="001E6422" w:rsidP="00E87978">
            <w:pPr>
              <w:keepNext/>
              <w:cnfStyle w:val="000000000000"/>
              <w:rPr>
                <w:rFonts w:cstheme="minorHAnsi"/>
              </w:rPr>
            </w:pPr>
            <w:r w:rsidRPr="007F3996">
              <w:t>Daň z přidané hodnoty</w:t>
            </w:r>
          </w:p>
        </w:tc>
      </w:tr>
      <w:tr w:rsidR="00167063" w:rsidRPr="007F3996" w:rsidTr="00C81C76">
        <w:tc>
          <w:tcPr>
            <w:cnfStyle w:val="001000000000"/>
            <w:tcW w:w="1581" w:type="dxa"/>
          </w:tcPr>
          <w:p w:rsidR="00167063" w:rsidRPr="007F3996" w:rsidRDefault="00167063" w:rsidP="00E87978">
            <w:r>
              <w:t>DRG</w:t>
            </w:r>
          </w:p>
        </w:tc>
        <w:tc>
          <w:tcPr>
            <w:tcW w:w="7534" w:type="dxa"/>
          </w:tcPr>
          <w:p w:rsidR="00167063" w:rsidRPr="007F3996" w:rsidRDefault="00167063" w:rsidP="00E87978">
            <w:pPr>
              <w:keepNext/>
              <w:cnfStyle w:val="000000000000"/>
            </w:pPr>
            <w:r>
              <w:t>S</w:t>
            </w:r>
            <w:r w:rsidRPr="00167063">
              <w:t>ystém klasifikace klinických případů</w:t>
            </w:r>
          </w:p>
        </w:tc>
      </w:tr>
      <w:tr w:rsidR="00D57D2F" w:rsidRPr="007F3996" w:rsidTr="00C81C76">
        <w:tc>
          <w:tcPr>
            <w:cnfStyle w:val="001000000000"/>
            <w:tcW w:w="1581" w:type="dxa"/>
          </w:tcPr>
          <w:p w:rsidR="00D57D2F" w:rsidRPr="007F3996" w:rsidRDefault="00D57D2F" w:rsidP="00E87978">
            <w:r>
              <w:lastRenderedPageBreak/>
              <w:t>EEG</w:t>
            </w:r>
          </w:p>
        </w:tc>
        <w:tc>
          <w:tcPr>
            <w:tcW w:w="7534" w:type="dxa"/>
          </w:tcPr>
          <w:p w:rsidR="00D57D2F" w:rsidRPr="007F3996" w:rsidRDefault="00D57D2F" w:rsidP="00E87978">
            <w:pPr>
              <w:keepNext/>
              <w:cnfStyle w:val="000000000000"/>
            </w:pPr>
            <w:r>
              <w:t>Elektroencefalogram</w:t>
            </w:r>
          </w:p>
        </w:tc>
      </w:tr>
      <w:tr w:rsidR="001E6422" w:rsidRPr="007F3996" w:rsidTr="00C81C76">
        <w:tc>
          <w:tcPr>
            <w:cnfStyle w:val="001000000000"/>
            <w:tcW w:w="1581" w:type="dxa"/>
          </w:tcPr>
          <w:p w:rsidR="001E6422" w:rsidRPr="007F3996" w:rsidRDefault="001E6422" w:rsidP="00E87978">
            <w:r w:rsidRPr="007F3996">
              <w:t>eH NCP</w:t>
            </w:r>
          </w:p>
        </w:tc>
        <w:tc>
          <w:tcPr>
            <w:tcW w:w="7534" w:type="dxa"/>
          </w:tcPr>
          <w:p w:rsidR="001E6422" w:rsidRPr="007F3996" w:rsidRDefault="001E6422" w:rsidP="00E87978">
            <w:pPr>
              <w:keepNext/>
              <w:cnfStyle w:val="000000000000"/>
            </w:pPr>
            <w:r w:rsidRPr="007F3996">
              <w:t>Národní kontaktní místo pro eHealth</w:t>
            </w:r>
          </w:p>
        </w:tc>
      </w:tr>
      <w:tr w:rsidR="00B30258" w:rsidRPr="007F3996" w:rsidTr="00C81C76">
        <w:tc>
          <w:tcPr>
            <w:cnfStyle w:val="001000000000"/>
            <w:tcW w:w="1581" w:type="dxa"/>
          </w:tcPr>
          <w:p w:rsidR="00B30258" w:rsidRPr="007F3996" w:rsidRDefault="00B30258" w:rsidP="00E87978">
            <w:r>
              <w:t>EIS</w:t>
            </w:r>
          </w:p>
        </w:tc>
        <w:tc>
          <w:tcPr>
            <w:tcW w:w="7534" w:type="dxa"/>
          </w:tcPr>
          <w:p w:rsidR="00B30258" w:rsidRPr="007F3996" w:rsidRDefault="00B30258" w:rsidP="00E87978">
            <w:pPr>
              <w:keepNext/>
              <w:cnfStyle w:val="000000000000"/>
            </w:pPr>
            <w:r>
              <w:t>Ekonomický informační systém</w:t>
            </w:r>
          </w:p>
        </w:tc>
      </w:tr>
      <w:tr w:rsidR="00D57D2F" w:rsidRPr="007F3996" w:rsidTr="00C81C76">
        <w:tc>
          <w:tcPr>
            <w:cnfStyle w:val="001000000000"/>
            <w:tcW w:w="1581" w:type="dxa"/>
          </w:tcPr>
          <w:p w:rsidR="00D57D2F" w:rsidRDefault="00D57D2F" w:rsidP="00E87978">
            <w:r>
              <w:t>EKG</w:t>
            </w:r>
          </w:p>
        </w:tc>
        <w:tc>
          <w:tcPr>
            <w:tcW w:w="7534" w:type="dxa"/>
          </w:tcPr>
          <w:p w:rsidR="00D57D2F" w:rsidRDefault="00D57D2F" w:rsidP="00E87978">
            <w:pPr>
              <w:keepNext/>
              <w:cnfStyle w:val="000000000000"/>
            </w:pPr>
            <w:r>
              <w:t>Elektrokardiogram</w:t>
            </w:r>
          </w:p>
        </w:tc>
      </w:tr>
      <w:tr w:rsidR="005B2B77" w:rsidRPr="007F3996" w:rsidTr="00C81C76">
        <w:tc>
          <w:tcPr>
            <w:cnfStyle w:val="001000000000"/>
            <w:tcW w:w="1581" w:type="dxa"/>
          </w:tcPr>
          <w:p w:rsidR="005B2B77" w:rsidRDefault="005B2B77" w:rsidP="00E87978">
            <w:r>
              <w:t>ER</w:t>
            </w:r>
          </w:p>
        </w:tc>
        <w:tc>
          <w:tcPr>
            <w:tcW w:w="7534" w:type="dxa"/>
          </w:tcPr>
          <w:p w:rsidR="005B2B77" w:rsidRDefault="005B2B77" w:rsidP="00E87978">
            <w:pPr>
              <w:keepNext/>
              <w:cnfStyle w:val="000000000000"/>
            </w:pPr>
            <w:r>
              <w:t>Elektronický recept</w:t>
            </w:r>
          </w:p>
        </w:tc>
      </w:tr>
      <w:tr w:rsidR="001E6422" w:rsidRPr="007F3996" w:rsidTr="00C81C76">
        <w:tc>
          <w:tcPr>
            <w:cnfStyle w:val="001000000000"/>
            <w:tcW w:w="1581" w:type="dxa"/>
          </w:tcPr>
          <w:p w:rsidR="001E6422" w:rsidRPr="007F3996" w:rsidRDefault="001E6422" w:rsidP="00E87978">
            <w:pPr>
              <w:rPr>
                <w:rFonts w:cstheme="minorHAnsi"/>
              </w:rPr>
            </w:pPr>
            <w:r w:rsidRPr="007F3996">
              <w:t>ESF</w:t>
            </w:r>
          </w:p>
        </w:tc>
        <w:tc>
          <w:tcPr>
            <w:tcW w:w="7534" w:type="dxa"/>
          </w:tcPr>
          <w:p w:rsidR="001E6422" w:rsidRPr="007F3996" w:rsidRDefault="001E6422" w:rsidP="00E87978">
            <w:pPr>
              <w:keepNext/>
              <w:cnfStyle w:val="000000000000"/>
              <w:rPr>
                <w:rFonts w:cstheme="minorHAnsi"/>
              </w:rPr>
            </w:pPr>
            <w:r w:rsidRPr="007F3996">
              <w:t>Evropské strukturální fondy</w:t>
            </w:r>
          </w:p>
        </w:tc>
      </w:tr>
      <w:tr w:rsidR="001E6422" w:rsidRPr="007F3996" w:rsidTr="00C81C76">
        <w:tc>
          <w:tcPr>
            <w:cnfStyle w:val="001000000000"/>
            <w:tcW w:w="1581" w:type="dxa"/>
          </w:tcPr>
          <w:p w:rsidR="001E6422" w:rsidRPr="007F3996" w:rsidRDefault="001E6422" w:rsidP="00E87978">
            <w:r>
              <w:t>ESS</w:t>
            </w:r>
          </w:p>
        </w:tc>
        <w:tc>
          <w:tcPr>
            <w:tcW w:w="7534" w:type="dxa"/>
          </w:tcPr>
          <w:p w:rsidR="001E6422" w:rsidRPr="007F3996" w:rsidRDefault="001E6422" w:rsidP="00E87978">
            <w:pPr>
              <w:keepNext/>
              <w:cnfStyle w:val="000000000000"/>
            </w:pPr>
            <w:r>
              <w:t>Elektronická spisová služba</w:t>
            </w:r>
          </w:p>
        </w:tc>
      </w:tr>
      <w:tr w:rsidR="001E6422" w:rsidRPr="007F3996" w:rsidTr="00C81C76">
        <w:tc>
          <w:tcPr>
            <w:cnfStyle w:val="001000000000"/>
            <w:tcW w:w="1581" w:type="dxa"/>
          </w:tcPr>
          <w:p w:rsidR="001E6422" w:rsidRPr="007F3996" w:rsidRDefault="001E6422" w:rsidP="00E87978">
            <w:pPr>
              <w:rPr>
                <w:rFonts w:cstheme="minorHAnsi"/>
              </w:rPr>
            </w:pPr>
            <w:r w:rsidRPr="007F3996">
              <w:t>EU</w:t>
            </w:r>
          </w:p>
        </w:tc>
        <w:tc>
          <w:tcPr>
            <w:tcW w:w="7534" w:type="dxa"/>
          </w:tcPr>
          <w:p w:rsidR="001E6422" w:rsidRPr="007F3996" w:rsidRDefault="001E6422" w:rsidP="00E87978">
            <w:pPr>
              <w:keepNext/>
              <w:cnfStyle w:val="000000000000"/>
              <w:rPr>
                <w:rFonts w:cstheme="minorHAnsi"/>
              </w:rPr>
            </w:pPr>
            <w:r w:rsidRPr="007F3996">
              <w:t>Evropská unie</w:t>
            </w:r>
          </w:p>
        </w:tc>
      </w:tr>
      <w:tr w:rsidR="00B30258" w:rsidRPr="007F3996" w:rsidTr="00C81C76">
        <w:tc>
          <w:tcPr>
            <w:cnfStyle w:val="001000000000"/>
            <w:tcW w:w="1581" w:type="dxa"/>
          </w:tcPr>
          <w:p w:rsidR="00B30258" w:rsidRPr="007F3996" w:rsidRDefault="00B30258" w:rsidP="00E87978">
            <w:r>
              <w:t>EZD</w:t>
            </w:r>
          </w:p>
        </w:tc>
        <w:tc>
          <w:tcPr>
            <w:tcW w:w="7534" w:type="dxa"/>
          </w:tcPr>
          <w:p w:rsidR="00B30258" w:rsidRPr="007F3996" w:rsidRDefault="00B30258" w:rsidP="00E87978">
            <w:pPr>
              <w:keepNext/>
              <w:cnfStyle w:val="000000000000"/>
            </w:pPr>
            <w:r>
              <w:t>Elektronická zdravotnická dokumentace</w:t>
            </w:r>
          </w:p>
        </w:tc>
      </w:tr>
      <w:tr w:rsidR="001E6422" w:rsidRPr="007F3996" w:rsidTr="00C81C76">
        <w:tc>
          <w:tcPr>
            <w:cnfStyle w:val="001000000000"/>
            <w:tcW w:w="1581" w:type="dxa"/>
          </w:tcPr>
          <w:p w:rsidR="001E6422" w:rsidRPr="007F3996" w:rsidRDefault="001E6422" w:rsidP="00E87978">
            <w:r w:rsidRPr="0071532B">
              <w:t>GDPR</w:t>
            </w:r>
          </w:p>
        </w:tc>
        <w:tc>
          <w:tcPr>
            <w:tcW w:w="7534" w:type="dxa"/>
          </w:tcPr>
          <w:p w:rsidR="001E6422" w:rsidRPr="007F3996" w:rsidRDefault="001E6422" w:rsidP="00E87978">
            <w:pPr>
              <w:keepNext/>
              <w:cnfStyle w:val="000000000000"/>
            </w:pPr>
            <w:r w:rsidRPr="00CD2FD2">
              <w:t>Nařízením Evropského parlamentu a Rady (EU) 2016/679 ze dne 27. dubna 2016 o ochraně fyzických osob v souvislosti se zpracováním osobních údajů a o volném pohybu těchto údajů.</w:t>
            </w:r>
          </w:p>
        </w:tc>
      </w:tr>
      <w:tr w:rsidR="001E6422" w:rsidRPr="007F3996" w:rsidTr="00C81C76">
        <w:tc>
          <w:tcPr>
            <w:cnfStyle w:val="001000000000"/>
            <w:tcW w:w="1581" w:type="dxa"/>
          </w:tcPr>
          <w:p w:rsidR="001E6422" w:rsidRPr="007F3996" w:rsidRDefault="001E6422" w:rsidP="00E87978">
            <w:r w:rsidRPr="007F3996">
              <w:t>GUI</w:t>
            </w:r>
          </w:p>
        </w:tc>
        <w:tc>
          <w:tcPr>
            <w:tcW w:w="7534" w:type="dxa"/>
          </w:tcPr>
          <w:p w:rsidR="001E6422" w:rsidRPr="007F3996" w:rsidRDefault="001E6422" w:rsidP="00E87978">
            <w:pPr>
              <w:keepNext/>
              <w:cnfStyle w:val="000000000000"/>
            </w:pPr>
            <w:r w:rsidRPr="007F3996">
              <w:t>Grafické uživatelské rozhraní</w:t>
            </w:r>
          </w:p>
        </w:tc>
      </w:tr>
      <w:tr w:rsidR="001E6422" w:rsidRPr="007F3996" w:rsidTr="00C81C76">
        <w:tc>
          <w:tcPr>
            <w:cnfStyle w:val="001000000000"/>
            <w:tcW w:w="1581" w:type="dxa"/>
          </w:tcPr>
          <w:p w:rsidR="001E6422" w:rsidRPr="007F3996" w:rsidRDefault="001E6422" w:rsidP="00E87978">
            <w:r w:rsidRPr="007F3996">
              <w:t>HW</w:t>
            </w:r>
          </w:p>
        </w:tc>
        <w:tc>
          <w:tcPr>
            <w:tcW w:w="7534" w:type="dxa"/>
          </w:tcPr>
          <w:p w:rsidR="001E6422" w:rsidRPr="007F3996" w:rsidRDefault="001E6422" w:rsidP="00E87978">
            <w:pPr>
              <w:keepNext/>
              <w:cnfStyle w:val="000000000000"/>
            </w:pPr>
            <w:r w:rsidRPr="007F3996">
              <w:t>Hardware</w:t>
            </w:r>
          </w:p>
        </w:tc>
      </w:tr>
      <w:tr w:rsidR="001E6422" w:rsidRPr="007F3996" w:rsidTr="00C81C76">
        <w:tc>
          <w:tcPr>
            <w:cnfStyle w:val="001000000000"/>
            <w:tcW w:w="1581" w:type="dxa"/>
          </w:tcPr>
          <w:p w:rsidR="001E6422" w:rsidRPr="007F3996" w:rsidRDefault="001E6422" w:rsidP="00E87978">
            <w:r w:rsidRPr="007F3996">
              <w:t>ICT</w:t>
            </w:r>
          </w:p>
        </w:tc>
        <w:tc>
          <w:tcPr>
            <w:tcW w:w="7534" w:type="dxa"/>
          </w:tcPr>
          <w:p w:rsidR="001E6422" w:rsidRPr="007F3996" w:rsidRDefault="001E6422" w:rsidP="00E87978">
            <w:pPr>
              <w:keepNext/>
              <w:cnfStyle w:val="000000000000"/>
            </w:pPr>
            <w:r w:rsidRPr="007F3996">
              <w:t>Informační a komunikační technologie</w:t>
            </w:r>
          </w:p>
        </w:tc>
      </w:tr>
      <w:tr w:rsidR="009D2B59" w:rsidRPr="007F3996" w:rsidTr="00C81C76">
        <w:tc>
          <w:tcPr>
            <w:cnfStyle w:val="001000000000"/>
            <w:tcW w:w="1581" w:type="dxa"/>
          </w:tcPr>
          <w:p w:rsidR="009D2B59" w:rsidRPr="007F3996" w:rsidRDefault="009D2B59" w:rsidP="00E87978">
            <w:r>
              <w:t>IČP</w:t>
            </w:r>
          </w:p>
        </w:tc>
        <w:tc>
          <w:tcPr>
            <w:tcW w:w="7534" w:type="dxa"/>
          </w:tcPr>
          <w:p w:rsidR="009D2B59" w:rsidRPr="007F3996" w:rsidRDefault="009D2B59" w:rsidP="00E87978">
            <w:pPr>
              <w:keepNext/>
              <w:cnfStyle w:val="000000000000"/>
            </w:pPr>
            <w:r>
              <w:t>Identifikační číslo provozovny</w:t>
            </w:r>
          </w:p>
        </w:tc>
      </w:tr>
      <w:tr w:rsidR="009D2B59" w:rsidRPr="007F3996" w:rsidTr="00C81C76">
        <w:tc>
          <w:tcPr>
            <w:cnfStyle w:val="001000000000"/>
            <w:tcW w:w="1581" w:type="dxa"/>
          </w:tcPr>
          <w:p w:rsidR="009D2B59" w:rsidRPr="007F3996" w:rsidRDefault="009D2B59" w:rsidP="00E87978">
            <w:r>
              <w:t>IČZ</w:t>
            </w:r>
          </w:p>
        </w:tc>
        <w:tc>
          <w:tcPr>
            <w:tcW w:w="7534" w:type="dxa"/>
          </w:tcPr>
          <w:p w:rsidR="009D2B59" w:rsidRPr="007F3996" w:rsidRDefault="009D2B59" w:rsidP="00E87978">
            <w:pPr>
              <w:keepNext/>
              <w:cnfStyle w:val="000000000000"/>
            </w:pPr>
            <w:r>
              <w:t>Identifikační číslo zařízení</w:t>
            </w:r>
          </w:p>
        </w:tc>
      </w:tr>
      <w:tr w:rsidR="001E6422" w:rsidRPr="007F3996" w:rsidTr="00C81C76">
        <w:tc>
          <w:tcPr>
            <w:cnfStyle w:val="001000000000"/>
            <w:tcW w:w="1581" w:type="dxa"/>
          </w:tcPr>
          <w:p w:rsidR="001E6422" w:rsidRPr="007F3996" w:rsidRDefault="001E6422" w:rsidP="00E87978">
            <w:r>
              <w:t>IdM</w:t>
            </w:r>
          </w:p>
        </w:tc>
        <w:tc>
          <w:tcPr>
            <w:tcW w:w="7534" w:type="dxa"/>
          </w:tcPr>
          <w:p w:rsidR="001E6422" w:rsidRPr="007F3996" w:rsidRDefault="001E6422" w:rsidP="00E87978">
            <w:pPr>
              <w:keepNext/>
              <w:cnfStyle w:val="000000000000"/>
            </w:pPr>
            <w:r>
              <w:t>Identity Management</w:t>
            </w:r>
          </w:p>
        </w:tc>
      </w:tr>
      <w:tr w:rsidR="001E6422" w:rsidRPr="007F3996" w:rsidTr="00C81C76">
        <w:tc>
          <w:tcPr>
            <w:cnfStyle w:val="001000000000"/>
            <w:tcW w:w="1581" w:type="dxa"/>
          </w:tcPr>
          <w:p w:rsidR="001E6422" w:rsidRDefault="001E6422" w:rsidP="00E87978">
            <w:r>
              <w:t>IDRR</w:t>
            </w:r>
          </w:p>
        </w:tc>
        <w:tc>
          <w:tcPr>
            <w:tcW w:w="7534" w:type="dxa"/>
          </w:tcPr>
          <w:p w:rsidR="001E6422" w:rsidRDefault="001E6422" w:rsidP="00E87978">
            <w:pPr>
              <w:keepNext/>
              <w:cnfStyle w:val="000000000000"/>
            </w:pPr>
            <w:r>
              <w:t>Informační datové resortní</w:t>
            </w:r>
            <w:r w:rsidRPr="0054683F">
              <w:t xml:space="preserve"> rozhraní</w:t>
            </w:r>
          </w:p>
        </w:tc>
      </w:tr>
      <w:tr w:rsidR="001E6422" w:rsidRPr="007F3996" w:rsidTr="00C81C76">
        <w:tc>
          <w:tcPr>
            <w:cnfStyle w:val="001000000000"/>
            <w:tcW w:w="1581" w:type="dxa"/>
          </w:tcPr>
          <w:p w:rsidR="001E6422" w:rsidRPr="00A64E4B" w:rsidRDefault="001E6422" w:rsidP="00E87978">
            <w:r w:rsidRPr="00A64E4B">
              <w:t>IOP</w:t>
            </w:r>
          </w:p>
        </w:tc>
        <w:tc>
          <w:tcPr>
            <w:tcW w:w="7534" w:type="dxa"/>
          </w:tcPr>
          <w:p w:rsidR="001E6422" w:rsidRPr="00A64E4B" w:rsidRDefault="001E6422" w:rsidP="00E87978">
            <w:pPr>
              <w:keepNext/>
              <w:cnfStyle w:val="000000000000"/>
            </w:pPr>
            <w:r w:rsidRPr="00A64E4B">
              <w:t>Integrovaný operační program</w:t>
            </w:r>
          </w:p>
        </w:tc>
      </w:tr>
      <w:tr w:rsidR="001E6422" w:rsidRPr="007F3996" w:rsidTr="00C81C76">
        <w:tc>
          <w:tcPr>
            <w:cnfStyle w:val="001000000000"/>
            <w:tcW w:w="1581" w:type="dxa"/>
          </w:tcPr>
          <w:p w:rsidR="001E6422" w:rsidRPr="007F3996" w:rsidRDefault="001E6422" w:rsidP="00E87978">
            <w:pPr>
              <w:rPr>
                <w:rFonts w:cstheme="minorHAnsi"/>
              </w:rPr>
            </w:pPr>
            <w:r w:rsidRPr="007F3996">
              <w:t>IROP</w:t>
            </w:r>
          </w:p>
        </w:tc>
        <w:tc>
          <w:tcPr>
            <w:tcW w:w="7534" w:type="dxa"/>
          </w:tcPr>
          <w:p w:rsidR="001E6422" w:rsidRPr="007F3996" w:rsidRDefault="001E6422" w:rsidP="00E87978">
            <w:pPr>
              <w:keepNext/>
              <w:cnfStyle w:val="000000000000"/>
              <w:rPr>
                <w:rFonts w:cstheme="minorHAnsi"/>
              </w:rPr>
            </w:pPr>
            <w:r w:rsidRPr="007F3996">
              <w:t>Integrovaný regionální operační program</w:t>
            </w:r>
          </w:p>
        </w:tc>
      </w:tr>
      <w:tr w:rsidR="001E6422" w:rsidRPr="007F3996" w:rsidTr="00C81C76">
        <w:tc>
          <w:tcPr>
            <w:cnfStyle w:val="001000000000"/>
            <w:tcW w:w="1581" w:type="dxa"/>
          </w:tcPr>
          <w:p w:rsidR="001E6422" w:rsidRPr="007F3996" w:rsidRDefault="001E6422" w:rsidP="00E87978">
            <w:r w:rsidRPr="007F3996">
              <w:t>IS</w:t>
            </w:r>
          </w:p>
        </w:tc>
        <w:tc>
          <w:tcPr>
            <w:tcW w:w="7534" w:type="dxa"/>
          </w:tcPr>
          <w:p w:rsidR="001E6422" w:rsidRPr="007F3996" w:rsidRDefault="001E6422" w:rsidP="00E87978">
            <w:pPr>
              <w:keepNext/>
              <w:cnfStyle w:val="000000000000"/>
            </w:pPr>
            <w:r w:rsidRPr="007F3996">
              <w:t>Informační systém</w:t>
            </w:r>
          </w:p>
        </w:tc>
      </w:tr>
      <w:tr w:rsidR="001E6422" w:rsidRPr="007F3996" w:rsidTr="00C81C76">
        <w:tc>
          <w:tcPr>
            <w:cnfStyle w:val="001000000000"/>
            <w:tcW w:w="1581" w:type="dxa"/>
          </w:tcPr>
          <w:p w:rsidR="001E6422" w:rsidRDefault="001E6422" w:rsidP="00E87978">
            <w:r>
              <w:t>IS DS</w:t>
            </w:r>
          </w:p>
        </w:tc>
        <w:tc>
          <w:tcPr>
            <w:tcW w:w="7534" w:type="dxa"/>
          </w:tcPr>
          <w:p w:rsidR="001E6422" w:rsidRDefault="001E6422" w:rsidP="00E87978">
            <w:pPr>
              <w:keepNext/>
              <w:cnfStyle w:val="000000000000"/>
            </w:pPr>
            <w:r>
              <w:t>Informační systém datových schránek</w:t>
            </w:r>
          </w:p>
        </w:tc>
      </w:tr>
      <w:tr w:rsidR="001E6422" w:rsidRPr="007F3996" w:rsidTr="00C81C76">
        <w:tc>
          <w:tcPr>
            <w:cnfStyle w:val="001000000000"/>
            <w:tcW w:w="1581" w:type="dxa"/>
          </w:tcPr>
          <w:p w:rsidR="001E6422" w:rsidRDefault="001E6422" w:rsidP="00E87978">
            <w:r>
              <w:t>IS ZR</w:t>
            </w:r>
          </w:p>
        </w:tc>
        <w:tc>
          <w:tcPr>
            <w:tcW w:w="7534" w:type="dxa"/>
          </w:tcPr>
          <w:p w:rsidR="001E6422" w:rsidRDefault="001E6422" w:rsidP="00E87978">
            <w:pPr>
              <w:keepNext/>
              <w:cnfStyle w:val="000000000000"/>
            </w:pPr>
            <w:r>
              <w:t>Informační systém základních registrů</w:t>
            </w:r>
          </w:p>
        </w:tc>
      </w:tr>
      <w:tr w:rsidR="00167063" w:rsidRPr="007F3996" w:rsidTr="00C81C76">
        <w:tc>
          <w:tcPr>
            <w:cnfStyle w:val="001000000000"/>
            <w:tcW w:w="1581" w:type="dxa"/>
          </w:tcPr>
          <w:p w:rsidR="00167063" w:rsidRDefault="00167063" w:rsidP="00E87978">
            <w:r>
              <w:t>JIP</w:t>
            </w:r>
          </w:p>
        </w:tc>
        <w:tc>
          <w:tcPr>
            <w:tcW w:w="7534" w:type="dxa"/>
          </w:tcPr>
          <w:p w:rsidR="00167063" w:rsidRDefault="00167063" w:rsidP="00E87978">
            <w:pPr>
              <w:keepNext/>
              <w:cnfStyle w:val="000000000000"/>
            </w:pPr>
            <w:r>
              <w:t>Jednotka intenzivní péče</w:t>
            </w:r>
          </w:p>
        </w:tc>
      </w:tr>
      <w:tr w:rsidR="001E6422" w:rsidRPr="007F3996" w:rsidTr="00C81C76">
        <w:tc>
          <w:tcPr>
            <w:cnfStyle w:val="001000000000"/>
            <w:tcW w:w="1581" w:type="dxa"/>
          </w:tcPr>
          <w:p w:rsidR="001E6422" w:rsidRPr="007F3996" w:rsidRDefault="001E6422" w:rsidP="00E87978">
            <w:r>
              <w:t>JMK</w:t>
            </w:r>
          </w:p>
        </w:tc>
        <w:tc>
          <w:tcPr>
            <w:tcW w:w="7534" w:type="dxa"/>
          </w:tcPr>
          <w:p w:rsidR="001E6422" w:rsidRPr="007F3996" w:rsidRDefault="001E6422" w:rsidP="00E87978">
            <w:pPr>
              <w:keepNext/>
              <w:cnfStyle w:val="000000000000"/>
            </w:pPr>
            <w:r>
              <w:t>Jihomoravský kraj</w:t>
            </w:r>
          </w:p>
        </w:tc>
      </w:tr>
      <w:tr w:rsidR="001E6422" w:rsidRPr="007F3996" w:rsidTr="00C81C76">
        <w:tc>
          <w:tcPr>
            <w:cnfStyle w:val="001000000000"/>
            <w:tcW w:w="1581" w:type="dxa"/>
          </w:tcPr>
          <w:p w:rsidR="001E6422" w:rsidRPr="007F3996" w:rsidRDefault="001E6422" w:rsidP="00E87978">
            <w:r w:rsidRPr="007F3996">
              <w:t>KIS</w:t>
            </w:r>
          </w:p>
        </w:tc>
        <w:tc>
          <w:tcPr>
            <w:tcW w:w="7534" w:type="dxa"/>
          </w:tcPr>
          <w:p w:rsidR="001E6422" w:rsidRPr="007F3996" w:rsidRDefault="001E6422" w:rsidP="00E87978">
            <w:pPr>
              <w:keepNext/>
              <w:cnfStyle w:val="000000000000"/>
            </w:pPr>
            <w:r w:rsidRPr="007F3996">
              <w:t>Klinický informační systém</w:t>
            </w:r>
          </w:p>
        </w:tc>
      </w:tr>
      <w:tr w:rsidR="001E6422" w:rsidRPr="007F3996" w:rsidTr="00C81C76">
        <w:tc>
          <w:tcPr>
            <w:cnfStyle w:val="001000000000"/>
            <w:tcW w:w="1581" w:type="dxa"/>
          </w:tcPr>
          <w:p w:rsidR="001E6422" w:rsidRPr="007F3996" w:rsidRDefault="001E6422" w:rsidP="00E87978">
            <w:r>
              <w:t>KIVS</w:t>
            </w:r>
          </w:p>
        </w:tc>
        <w:tc>
          <w:tcPr>
            <w:tcW w:w="7534" w:type="dxa"/>
          </w:tcPr>
          <w:p w:rsidR="001E6422" w:rsidRPr="007F3996" w:rsidRDefault="001E6422" w:rsidP="00E87978">
            <w:pPr>
              <w:keepNext/>
              <w:cnfStyle w:val="000000000000"/>
            </w:pPr>
            <w:r>
              <w:t>Komunikační infrastruktura veřejné správy</w:t>
            </w:r>
          </w:p>
        </w:tc>
      </w:tr>
      <w:tr w:rsidR="001E6422" w:rsidRPr="007F3996" w:rsidTr="00C81C76">
        <w:tc>
          <w:tcPr>
            <w:cnfStyle w:val="001000000000"/>
            <w:tcW w:w="1581" w:type="dxa"/>
          </w:tcPr>
          <w:p w:rsidR="001E6422" w:rsidRPr="007F3996" w:rsidRDefault="00B30258" w:rsidP="00E87978">
            <w:r>
              <w:t>k</w:t>
            </w:r>
            <w:r w:rsidRPr="007F3996">
              <w:t>s</w:t>
            </w:r>
          </w:p>
        </w:tc>
        <w:tc>
          <w:tcPr>
            <w:tcW w:w="7534" w:type="dxa"/>
          </w:tcPr>
          <w:p w:rsidR="001E6422" w:rsidRPr="007F3996" w:rsidRDefault="001E6422" w:rsidP="00E87978">
            <w:pPr>
              <w:keepNext/>
              <w:cnfStyle w:val="000000000000"/>
            </w:pPr>
            <w:r w:rsidRPr="007F3996">
              <w:t>Počet kusů</w:t>
            </w:r>
          </w:p>
        </w:tc>
      </w:tr>
      <w:tr w:rsidR="001D4203" w:rsidRPr="007F3996" w:rsidTr="00C81C76">
        <w:tc>
          <w:tcPr>
            <w:cnfStyle w:val="001000000000"/>
            <w:tcW w:w="1581" w:type="dxa"/>
          </w:tcPr>
          <w:p w:rsidR="001D4203" w:rsidRPr="007F3996" w:rsidDel="00B30258" w:rsidRDefault="001D4203" w:rsidP="00E87978">
            <w:r>
              <w:lastRenderedPageBreak/>
              <w:t>KU</w:t>
            </w:r>
          </w:p>
        </w:tc>
        <w:tc>
          <w:tcPr>
            <w:tcW w:w="7534" w:type="dxa"/>
          </w:tcPr>
          <w:p w:rsidR="001D4203" w:rsidRPr="007F3996" w:rsidRDefault="001D4203" w:rsidP="00E87978">
            <w:pPr>
              <w:keepNext/>
              <w:cnfStyle w:val="000000000000"/>
            </w:pPr>
            <w:r>
              <w:t>Komunikační uzel</w:t>
            </w:r>
          </w:p>
        </w:tc>
      </w:tr>
      <w:tr w:rsidR="001E6422" w:rsidRPr="007F3996" w:rsidTr="00C81C76">
        <w:tc>
          <w:tcPr>
            <w:cnfStyle w:val="001000000000"/>
            <w:tcW w:w="1581" w:type="dxa"/>
          </w:tcPr>
          <w:p w:rsidR="001E6422" w:rsidRPr="007F3996" w:rsidRDefault="001E6422" w:rsidP="00E87978">
            <w:r>
              <w:t>LAN</w:t>
            </w:r>
          </w:p>
        </w:tc>
        <w:tc>
          <w:tcPr>
            <w:tcW w:w="7534" w:type="dxa"/>
          </w:tcPr>
          <w:p w:rsidR="001E6422" w:rsidRPr="007F3996" w:rsidRDefault="001E6422" w:rsidP="00E87978">
            <w:pPr>
              <w:keepNext/>
              <w:cnfStyle w:val="000000000000"/>
            </w:pPr>
            <w:r>
              <w:t>Lokání počítačová síť</w:t>
            </w:r>
          </w:p>
        </w:tc>
      </w:tr>
      <w:tr w:rsidR="00ED232E" w:rsidRPr="007F3996" w:rsidTr="00C81C76">
        <w:tc>
          <w:tcPr>
            <w:cnfStyle w:val="001000000000"/>
            <w:tcW w:w="1581" w:type="dxa"/>
          </w:tcPr>
          <w:p w:rsidR="00ED232E" w:rsidRDefault="00ED232E" w:rsidP="00E87978">
            <w:r>
              <w:t>LIS</w:t>
            </w:r>
          </w:p>
        </w:tc>
        <w:tc>
          <w:tcPr>
            <w:tcW w:w="7534" w:type="dxa"/>
          </w:tcPr>
          <w:p w:rsidR="00ED232E" w:rsidRDefault="00ED232E" w:rsidP="00E87978">
            <w:pPr>
              <w:keepNext/>
              <w:cnfStyle w:val="000000000000"/>
            </w:pPr>
            <w:r>
              <w:t>Laboratorní informační systém</w:t>
            </w:r>
          </w:p>
        </w:tc>
      </w:tr>
      <w:tr w:rsidR="000B33E6" w:rsidRPr="007F3996" w:rsidTr="00C81C76">
        <w:tc>
          <w:tcPr>
            <w:cnfStyle w:val="001000000000"/>
            <w:tcW w:w="1581" w:type="dxa"/>
          </w:tcPr>
          <w:p w:rsidR="000B33E6" w:rsidRDefault="000B33E6" w:rsidP="00E87978">
            <w:r>
              <w:t>LP</w:t>
            </w:r>
          </w:p>
        </w:tc>
        <w:tc>
          <w:tcPr>
            <w:tcW w:w="7534" w:type="dxa"/>
          </w:tcPr>
          <w:p w:rsidR="000B33E6" w:rsidRDefault="000B33E6" w:rsidP="00E87978">
            <w:pPr>
              <w:keepNext/>
              <w:cnfStyle w:val="000000000000"/>
            </w:pPr>
            <w:r>
              <w:t>Léčivé prostředky</w:t>
            </w:r>
          </w:p>
        </w:tc>
      </w:tr>
      <w:tr w:rsidR="00B30258" w:rsidRPr="007F3996" w:rsidTr="00C81C76">
        <w:tc>
          <w:tcPr>
            <w:cnfStyle w:val="001000000000"/>
            <w:tcW w:w="1581" w:type="dxa"/>
          </w:tcPr>
          <w:p w:rsidR="00B30258" w:rsidRDefault="00B30258" w:rsidP="00E87978">
            <w:r>
              <w:t>MIS</w:t>
            </w:r>
          </w:p>
        </w:tc>
        <w:tc>
          <w:tcPr>
            <w:tcW w:w="7534" w:type="dxa"/>
          </w:tcPr>
          <w:p w:rsidR="00B30258" w:rsidRDefault="00B30258" w:rsidP="00E87978">
            <w:pPr>
              <w:keepNext/>
              <w:cnfStyle w:val="000000000000"/>
            </w:pPr>
            <w:r>
              <w:t>Manažerský informační systém</w:t>
            </w:r>
          </w:p>
        </w:tc>
      </w:tr>
      <w:tr w:rsidR="001E6422" w:rsidRPr="007F3996" w:rsidTr="00C81C76">
        <w:tc>
          <w:tcPr>
            <w:cnfStyle w:val="001000000000"/>
            <w:tcW w:w="1581" w:type="dxa"/>
          </w:tcPr>
          <w:p w:rsidR="001E6422" w:rsidRPr="007F3996" w:rsidRDefault="001E6422" w:rsidP="00E87978">
            <w:r w:rsidRPr="007F3996">
              <w:t>MMR</w:t>
            </w:r>
          </w:p>
        </w:tc>
        <w:tc>
          <w:tcPr>
            <w:tcW w:w="7534" w:type="dxa"/>
          </w:tcPr>
          <w:p w:rsidR="001E6422" w:rsidRPr="007F3996" w:rsidRDefault="001E6422" w:rsidP="00E87978">
            <w:pPr>
              <w:keepNext/>
              <w:cnfStyle w:val="000000000000"/>
            </w:pPr>
            <w:r w:rsidRPr="007F3996">
              <w:t>Ministerstvo pro místní rozvoj</w:t>
            </w:r>
          </w:p>
        </w:tc>
      </w:tr>
      <w:tr w:rsidR="00167063" w:rsidRPr="007F3996" w:rsidTr="00C81C76">
        <w:tc>
          <w:tcPr>
            <w:cnfStyle w:val="001000000000"/>
            <w:tcW w:w="1581" w:type="dxa"/>
          </w:tcPr>
          <w:p w:rsidR="00167063" w:rsidRPr="007F3996" w:rsidRDefault="00167063" w:rsidP="00E87978">
            <w:r>
              <w:t>MR</w:t>
            </w:r>
          </w:p>
        </w:tc>
        <w:tc>
          <w:tcPr>
            <w:tcW w:w="7534" w:type="dxa"/>
          </w:tcPr>
          <w:p w:rsidR="00167063" w:rsidRPr="007F3996" w:rsidRDefault="00167063" w:rsidP="00E87978">
            <w:pPr>
              <w:keepNext/>
              <w:cnfStyle w:val="000000000000"/>
            </w:pPr>
            <w:r>
              <w:t>Magnetická rezonance</w:t>
            </w:r>
          </w:p>
        </w:tc>
      </w:tr>
      <w:tr w:rsidR="00D57D2F" w:rsidRPr="007F3996" w:rsidTr="00C81C76">
        <w:tc>
          <w:tcPr>
            <w:cnfStyle w:val="001000000000"/>
            <w:tcW w:w="1581" w:type="dxa"/>
          </w:tcPr>
          <w:p w:rsidR="00D57D2F" w:rsidRPr="007F3996" w:rsidRDefault="00D57D2F" w:rsidP="00E87978">
            <w:r>
              <w:t>MS</w:t>
            </w:r>
          </w:p>
        </w:tc>
        <w:tc>
          <w:tcPr>
            <w:tcW w:w="7534" w:type="dxa"/>
          </w:tcPr>
          <w:p w:rsidR="00D57D2F" w:rsidRPr="007F3996" w:rsidRDefault="00D57D2F" w:rsidP="00E87978">
            <w:pPr>
              <w:keepNext/>
              <w:cnfStyle w:val="000000000000"/>
            </w:pPr>
            <w:r>
              <w:t>Microsoft</w:t>
            </w:r>
          </w:p>
        </w:tc>
      </w:tr>
      <w:tr w:rsidR="001E6422" w:rsidRPr="007F3996" w:rsidTr="00C81C76">
        <w:tc>
          <w:tcPr>
            <w:cnfStyle w:val="001000000000"/>
            <w:tcW w:w="1581" w:type="dxa"/>
          </w:tcPr>
          <w:p w:rsidR="001E6422" w:rsidRPr="007F3996" w:rsidRDefault="001E6422" w:rsidP="00E87978">
            <w:r w:rsidRPr="007F3996">
              <w:t>MS2014+</w:t>
            </w:r>
          </w:p>
        </w:tc>
        <w:tc>
          <w:tcPr>
            <w:tcW w:w="7534" w:type="dxa"/>
          </w:tcPr>
          <w:p w:rsidR="001E6422" w:rsidRPr="007F3996" w:rsidRDefault="001E6422" w:rsidP="00E87978">
            <w:pPr>
              <w:keepNext/>
              <w:cnfStyle w:val="000000000000"/>
            </w:pPr>
            <w:r w:rsidRPr="007F3996">
              <w:t>Systém pro podávání žádostí, zpracování CBA a agendy okolo projektů</w:t>
            </w:r>
          </w:p>
        </w:tc>
      </w:tr>
      <w:tr w:rsidR="000B33E6" w:rsidRPr="007F3996" w:rsidTr="00C81C76">
        <w:tc>
          <w:tcPr>
            <w:cnfStyle w:val="001000000000"/>
            <w:tcW w:w="1581" w:type="dxa"/>
          </w:tcPr>
          <w:p w:rsidR="000B33E6" w:rsidRPr="007F3996" w:rsidRDefault="000B33E6" w:rsidP="00E87978">
            <w:r>
              <w:t>MTZ</w:t>
            </w:r>
          </w:p>
        </w:tc>
        <w:tc>
          <w:tcPr>
            <w:tcW w:w="7534" w:type="dxa"/>
          </w:tcPr>
          <w:p w:rsidR="000B33E6" w:rsidRPr="007F3996" w:rsidRDefault="000B33E6" w:rsidP="00E87978">
            <w:pPr>
              <w:keepNext/>
              <w:cnfStyle w:val="000000000000"/>
            </w:pPr>
            <w:r>
              <w:t>M</w:t>
            </w:r>
            <w:r w:rsidRPr="000B33E6">
              <w:t>ateriálně technické zabezpečení</w:t>
            </w:r>
          </w:p>
        </w:tc>
      </w:tr>
      <w:tr w:rsidR="001E6422" w:rsidRPr="007F3996" w:rsidTr="00C81C76">
        <w:tc>
          <w:tcPr>
            <w:cnfStyle w:val="001000000000"/>
            <w:tcW w:w="1581" w:type="dxa"/>
          </w:tcPr>
          <w:p w:rsidR="001E6422" w:rsidRPr="007F3996" w:rsidRDefault="001E6422" w:rsidP="00E87978">
            <w:r>
              <w:t>NA</w:t>
            </w:r>
          </w:p>
        </w:tc>
        <w:tc>
          <w:tcPr>
            <w:tcW w:w="7534" w:type="dxa"/>
          </w:tcPr>
          <w:p w:rsidR="001E6422" w:rsidRPr="007F3996" w:rsidRDefault="001E6422" w:rsidP="00E87978">
            <w:pPr>
              <w:keepNext/>
              <w:cnfStyle w:val="000000000000"/>
            </w:pPr>
            <w:r>
              <w:t>Národní architektura</w:t>
            </w:r>
          </w:p>
        </w:tc>
      </w:tr>
      <w:tr w:rsidR="001E6422" w:rsidRPr="007F3996" w:rsidTr="00C81C76">
        <w:tc>
          <w:tcPr>
            <w:cnfStyle w:val="001000000000"/>
            <w:tcW w:w="1581" w:type="dxa"/>
          </w:tcPr>
          <w:p w:rsidR="001E6422" w:rsidRPr="007C13C2" w:rsidRDefault="001E6422" w:rsidP="00E87978">
            <w:r>
              <w:t>NDC</w:t>
            </w:r>
          </w:p>
        </w:tc>
        <w:tc>
          <w:tcPr>
            <w:tcW w:w="7534" w:type="dxa"/>
          </w:tcPr>
          <w:p w:rsidR="001E6422" w:rsidRPr="007C13C2" w:rsidRDefault="001E6422" w:rsidP="00E87978">
            <w:pPr>
              <w:keepNext/>
              <w:cnfStyle w:val="000000000000"/>
            </w:pPr>
            <w:r>
              <w:t>Národní datové centrum</w:t>
            </w:r>
          </w:p>
        </w:tc>
      </w:tr>
      <w:tr w:rsidR="001E6422" w:rsidRPr="007F3996" w:rsidTr="00C81C76">
        <w:tc>
          <w:tcPr>
            <w:cnfStyle w:val="001000000000"/>
            <w:tcW w:w="1581" w:type="dxa"/>
          </w:tcPr>
          <w:p w:rsidR="001E6422" w:rsidRPr="00A64E4B" w:rsidRDefault="001E6422" w:rsidP="00E87978">
            <w:r w:rsidRPr="00A64E4B">
              <w:t>NIA</w:t>
            </w:r>
          </w:p>
        </w:tc>
        <w:tc>
          <w:tcPr>
            <w:tcW w:w="7534" w:type="dxa"/>
          </w:tcPr>
          <w:p w:rsidR="001E6422" w:rsidRPr="00A64E4B" w:rsidRDefault="001E6422" w:rsidP="00E87978">
            <w:pPr>
              <w:keepNext/>
              <w:cnfStyle w:val="000000000000"/>
            </w:pPr>
            <w:r w:rsidRPr="00A64E4B">
              <w:t>Národní bod pro identifikaci a autentizaci nebo též Národní identitní autorita zajišťující identitu občana na národní úrovni.</w:t>
            </w:r>
          </w:p>
        </w:tc>
      </w:tr>
      <w:tr w:rsidR="00B30258" w:rsidRPr="007F3996" w:rsidTr="00C81C76">
        <w:tc>
          <w:tcPr>
            <w:cnfStyle w:val="001000000000"/>
            <w:tcW w:w="1581" w:type="dxa"/>
          </w:tcPr>
          <w:p w:rsidR="00B30258" w:rsidRPr="00A64E4B" w:rsidRDefault="00B30258" w:rsidP="00E87978">
            <w:r>
              <w:t>NMR</w:t>
            </w:r>
          </w:p>
        </w:tc>
        <w:tc>
          <w:tcPr>
            <w:tcW w:w="7534" w:type="dxa"/>
          </w:tcPr>
          <w:p w:rsidR="00B30258" w:rsidRPr="00A64E4B" w:rsidRDefault="00B30258" w:rsidP="00E87978">
            <w:pPr>
              <w:keepNext/>
              <w:cnfStyle w:val="000000000000"/>
            </w:pPr>
            <w:r w:rsidRPr="00B30258">
              <w:t>Spektroskopie nukleární magnetické resonance</w:t>
            </w:r>
          </w:p>
        </w:tc>
      </w:tr>
      <w:tr w:rsidR="004C2F40" w:rsidRPr="007F3996" w:rsidTr="00C81C76">
        <w:tc>
          <w:tcPr>
            <w:cnfStyle w:val="001000000000"/>
            <w:tcW w:w="1581" w:type="dxa"/>
          </w:tcPr>
          <w:p w:rsidR="004C2F40" w:rsidRDefault="004C2F40" w:rsidP="00E87978">
            <w:r>
              <w:t>NLZP</w:t>
            </w:r>
          </w:p>
        </w:tc>
        <w:tc>
          <w:tcPr>
            <w:tcW w:w="7534" w:type="dxa"/>
          </w:tcPr>
          <w:p w:rsidR="004C2F40" w:rsidRPr="00B30258" w:rsidRDefault="004C2F40" w:rsidP="00E87978">
            <w:pPr>
              <w:keepNext/>
              <w:cnfStyle w:val="000000000000"/>
            </w:pPr>
            <w:r>
              <w:t>Nelékařský zdravotnický personál/pracovník</w:t>
            </w:r>
          </w:p>
        </w:tc>
      </w:tr>
      <w:tr w:rsidR="005B2B77" w:rsidRPr="007F3996" w:rsidTr="00C81C76">
        <w:tc>
          <w:tcPr>
            <w:cnfStyle w:val="001000000000"/>
            <w:tcW w:w="1581" w:type="dxa"/>
          </w:tcPr>
          <w:p w:rsidR="005B2B77" w:rsidRDefault="005B2B77" w:rsidP="00E87978">
            <w:r>
              <w:t>NZIS</w:t>
            </w:r>
          </w:p>
        </w:tc>
        <w:tc>
          <w:tcPr>
            <w:tcW w:w="7534" w:type="dxa"/>
          </w:tcPr>
          <w:p w:rsidR="005B2B77" w:rsidRPr="00B30258" w:rsidRDefault="005B2B77" w:rsidP="00E87978">
            <w:pPr>
              <w:keepNext/>
              <w:cnfStyle w:val="000000000000"/>
            </w:pPr>
            <w:r w:rsidRPr="005B2B77">
              <w:t>Národní zdravotnick</w:t>
            </w:r>
            <w:r>
              <w:t>ý</w:t>
            </w:r>
            <w:r w:rsidRPr="005B2B77">
              <w:t xml:space="preserve"> informační systém</w:t>
            </w:r>
          </w:p>
        </w:tc>
      </w:tr>
      <w:tr w:rsidR="001E6422" w:rsidRPr="007F3996" w:rsidTr="00C81C76">
        <w:tc>
          <w:tcPr>
            <w:cnfStyle w:val="001000000000"/>
            <w:tcW w:w="1581" w:type="dxa"/>
          </w:tcPr>
          <w:p w:rsidR="001E6422" w:rsidRPr="007F3996" w:rsidRDefault="001E6422" w:rsidP="00E87978">
            <w:r w:rsidRPr="007F3996">
              <w:t>OS</w:t>
            </w:r>
          </w:p>
        </w:tc>
        <w:tc>
          <w:tcPr>
            <w:tcW w:w="7534" w:type="dxa"/>
          </w:tcPr>
          <w:p w:rsidR="001E6422" w:rsidRPr="007F3996" w:rsidRDefault="001E6422" w:rsidP="00E87978">
            <w:pPr>
              <w:keepNext/>
              <w:cnfStyle w:val="000000000000"/>
            </w:pPr>
            <w:r w:rsidRPr="007F3996">
              <w:t>Operační systém</w:t>
            </w:r>
          </w:p>
        </w:tc>
      </w:tr>
      <w:tr w:rsidR="001E6422" w:rsidRPr="004F670C" w:rsidTr="00C81C76">
        <w:tc>
          <w:tcPr>
            <w:cnfStyle w:val="001000000000"/>
            <w:tcW w:w="1581" w:type="dxa"/>
          </w:tcPr>
          <w:p w:rsidR="001E6422" w:rsidRPr="00A64E4B" w:rsidRDefault="001E6422" w:rsidP="00E87978">
            <w:r w:rsidRPr="00A64E4B">
              <w:t>OSSZ</w:t>
            </w:r>
          </w:p>
        </w:tc>
        <w:tc>
          <w:tcPr>
            <w:tcW w:w="7534" w:type="dxa"/>
          </w:tcPr>
          <w:p w:rsidR="001E6422" w:rsidRPr="00A64E4B" w:rsidRDefault="001E6422" w:rsidP="00E87978">
            <w:pPr>
              <w:keepNext/>
              <w:cnfStyle w:val="000000000000"/>
            </w:pPr>
            <w:r w:rsidRPr="00A64E4B">
              <w:t>Okresní správa sociálního zabezpečení</w:t>
            </w:r>
          </w:p>
        </w:tc>
      </w:tr>
      <w:tr w:rsidR="001E6422" w:rsidRPr="007F3996" w:rsidTr="00C81C76">
        <w:tc>
          <w:tcPr>
            <w:cnfStyle w:val="001000000000"/>
            <w:tcW w:w="1581" w:type="dxa"/>
          </w:tcPr>
          <w:p w:rsidR="001E6422" w:rsidRPr="00A64E4B" w:rsidRDefault="001E6422" w:rsidP="00E87978">
            <w:r w:rsidRPr="00A64E4B">
              <w:t>OVM</w:t>
            </w:r>
          </w:p>
        </w:tc>
        <w:tc>
          <w:tcPr>
            <w:tcW w:w="7534" w:type="dxa"/>
          </w:tcPr>
          <w:p w:rsidR="001E6422" w:rsidRPr="00A64E4B" w:rsidRDefault="001E6422" w:rsidP="00E87978">
            <w:pPr>
              <w:keepNext/>
              <w:cnfStyle w:val="000000000000"/>
            </w:pPr>
            <w:r w:rsidRPr="00A64E4B">
              <w:t>Orgán veřejné moci</w:t>
            </w:r>
          </w:p>
        </w:tc>
      </w:tr>
      <w:tr w:rsidR="001E6422" w:rsidRPr="007F3996" w:rsidTr="00C81C76">
        <w:tc>
          <w:tcPr>
            <w:cnfStyle w:val="001000000000"/>
            <w:tcW w:w="1581" w:type="dxa"/>
          </w:tcPr>
          <w:p w:rsidR="001E6422" w:rsidRPr="007F3996" w:rsidRDefault="001E6422" w:rsidP="00E87978">
            <w:r>
              <w:t>PACS</w:t>
            </w:r>
          </w:p>
        </w:tc>
        <w:tc>
          <w:tcPr>
            <w:tcW w:w="7534" w:type="dxa"/>
          </w:tcPr>
          <w:p w:rsidR="001E6422" w:rsidRPr="007F3996" w:rsidRDefault="001E6422" w:rsidP="00E87978">
            <w:pPr>
              <w:keepNext/>
              <w:cnfStyle w:val="000000000000"/>
            </w:pPr>
            <w:r>
              <w:t>T</w:t>
            </w:r>
            <w:r w:rsidRPr="00502325">
              <w:t>echnologie umožňující správu, ukládání (archivaci) a zobrazení obrazové dokumentace</w:t>
            </w:r>
          </w:p>
        </w:tc>
      </w:tr>
      <w:tr w:rsidR="001E6422" w:rsidRPr="007F3996" w:rsidTr="00C81C76">
        <w:tc>
          <w:tcPr>
            <w:cnfStyle w:val="001000000000"/>
            <w:tcW w:w="1581" w:type="dxa"/>
          </w:tcPr>
          <w:p w:rsidR="001E6422" w:rsidRPr="007F3996" w:rsidRDefault="001E6422" w:rsidP="00E87978">
            <w:r w:rsidRPr="007F3996">
              <w:t>PD</w:t>
            </w:r>
          </w:p>
        </w:tc>
        <w:tc>
          <w:tcPr>
            <w:tcW w:w="7534" w:type="dxa"/>
          </w:tcPr>
          <w:p w:rsidR="001E6422" w:rsidRPr="007F3996" w:rsidRDefault="001E6422" w:rsidP="00E87978">
            <w:pPr>
              <w:keepNext/>
              <w:cnfStyle w:val="000000000000"/>
            </w:pPr>
            <w:r w:rsidRPr="007F3996">
              <w:t>Projektová dokumentace</w:t>
            </w:r>
          </w:p>
        </w:tc>
      </w:tr>
      <w:tr w:rsidR="005B2B77" w:rsidRPr="007F3996" w:rsidTr="00C81C76">
        <w:tc>
          <w:tcPr>
            <w:cnfStyle w:val="001000000000"/>
            <w:tcW w:w="1581" w:type="dxa"/>
          </w:tcPr>
          <w:p w:rsidR="005B2B77" w:rsidRPr="007F3996" w:rsidRDefault="005B2B77" w:rsidP="00E87978">
            <w:r>
              <w:t>PL</w:t>
            </w:r>
          </w:p>
        </w:tc>
        <w:tc>
          <w:tcPr>
            <w:tcW w:w="7534" w:type="dxa"/>
          </w:tcPr>
          <w:p w:rsidR="005B2B77" w:rsidRPr="007F3996" w:rsidRDefault="005B2B77" w:rsidP="00E87978">
            <w:pPr>
              <w:keepNext/>
              <w:cnfStyle w:val="000000000000"/>
            </w:pPr>
            <w:r>
              <w:t>Pozitivní listy</w:t>
            </w:r>
          </w:p>
        </w:tc>
      </w:tr>
      <w:tr w:rsidR="001E6422" w:rsidRPr="007F3996" w:rsidTr="00C81C76">
        <w:tc>
          <w:tcPr>
            <w:cnfStyle w:val="001000000000"/>
            <w:tcW w:w="1581" w:type="dxa"/>
          </w:tcPr>
          <w:p w:rsidR="001E6422" w:rsidRPr="007F3996" w:rsidRDefault="001E6422" w:rsidP="00E87978">
            <w:r w:rsidRPr="007F3996">
              <w:t>POJ</w:t>
            </w:r>
          </w:p>
        </w:tc>
        <w:tc>
          <w:tcPr>
            <w:tcW w:w="7534" w:type="dxa"/>
          </w:tcPr>
          <w:p w:rsidR="001E6422" w:rsidRPr="007F3996" w:rsidRDefault="001E6422" w:rsidP="00E87978">
            <w:pPr>
              <w:keepNext/>
              <w:cnfStyle w:val="000000000000"/>
            </w:pPr>
            <w:r w:rsidRPr="007F3996">
              <w:t>Zdravotní pojišťovny</w:t>
            </w:r>
          </w:p>
        </w:tc>
      </w:tr>
      <w:tr w:rsidR="001E6422" w:rsidRPr="007F3996" w:rsidTr="00C81C76">
        <w:tc>
          <w:tcPr>
            <w:cnfStyle w:val="001000000000"/>
            <w:tcW w:w="1581" w:type="dxa"/>
          </w:tcPr>
          <w:p w:rsidR="001E6422" w:rsidRPr="007F3996" w:rsidRDefault="001E6422" w:rsidP="00E87978">
            <w:r>
              <w:t>RA</w:t>
            </w:r>
          </w:p>
        </w:tc>
        <w:tc>
          <w:tcPr>
            <w:tcW w:w="7534" w:type="dxa"/>
          </w:tcPr>
          <w:p w:rsidR="001E6422" w:rsidRPr="007F3996" w:rsidRDefault="001E6422" w:rsidP="00E87978">
            <w:pPr>
              <w:keepNext/>
              <w:cnfStyle w:val="000000000000"/>
            </w:pPr>
            <w:r>
              <w:t>Registrační autorita</w:t>
            </w:r>
          </w:p>
        </w:tc>
      </w:tr>
      <w:tr w:rsidR="00ED232E" w:rsidRPr="007F3996" w:rsidTr="00C81C76">
        <w:tc>
          <w:tcPr>
            <w:cnfStyle w:val="001000000000"/>
            <w:tcW w:w="1581" w:type="dxa"/>
          </w:tcPr>
          <w:p w:rsidR="00ED232E" w:rsidRDefault="00ED232E" w:rsidP="00E87978">
            <w:r>
              <w:t>RČ</w:t>
            </w:r>
          </w:p>
        </w:tc>
        <w:tc>
          <w:tcPr>
            <w:tcW w:w="7534" w:type="dxa"/>
          </w:tcPr>
          <w:p w:rsidR="00ED232E" w:rsidRDefault="00ED232E" w:rsidP="00E87978">
            <w:pPr>
              <w:keepNext/>
              <w:cnfStyle w:val="000000000000"/>
            </w:pPr>
            <w:r>
              <w:t>Rodné číslo</w:t>
            </w:r>
          </w:p>
        </w:tc>
      </w:tr>
      <w:tr w:rsidR="00167063" w:rsidRPr="007F3996" w:rsidTr="00C81C76">
        <w:tc>
          <w:tcPr>
            <w:cnfStyle w:val="001000000000"/>
            <w:tcW w:w="1581" w:type="dxa"/>
          </w:tcPr>
          <w:p w:rsidR="00167063" w:rsidRDefault="00167063" w:rsidP="00E87978">
            <w:r>
              <w:t>RDG</w:t>
            </w:r>
          </w:p>
        </w:tc>
        <w:tc>
          <w:tcPr>
            <w:tcW w:w="7534" w:type="dxa"/>
          </w:tcPr>
          <w:p w:rsidR="00167063" w:rsidRDefault="00167063" w:rsidP="00E87978">
            <w:pPr>
              <w:keepNext/>
              <w:cnfStyle w:val="000000000000"/>
            </w:pPr>
            <w:r>
              <w:t>Radiodiagnostika</w:t>
            </w:r>
          </w:p>
        </w:tc>
      </w:tr>
      <w:tr w:rsidR="005B2B77" w:rsidRPr="007F3996" w:rsidTr="00C81C76">
        <w:tc>
          <w:tcPr>
            <w:cnfStyle w:val="001000000000"/>
            <w:tcW w:w="1581" w:type="dxa"/>
          </w:tcPr>
          <w:p w:rsidR="005B2B77" w:rsidRDefault="005B2B77" w:rsidP="00E87978">
            <w:r>
              <w:t>RIS</w:t>
            </w:r>
          </w:p>
        </w:tc>
        <w:tc>
          <w:tcPr>
            <w:tcW w:w="7534" w:type="dxa"/>
          </w:tcPr>
          <w:p w:rsidR="005B2B77" w:rsidRDefault="005B2B77" w:rsidP="00E87978">
            <w:pPr>
              <w:keepNext/>
              <w:cnfStyle w:val="000000000000"/>
            </w:pPr>
            <w:r>
              <w:t>Radiologický informační systém</w:t>
            </w:r>
          </w:p>
        </w:tc>
      </w:tr>
      <w:tr w:rsidR="005B2B77" w:rsidRPr="007F3996" w:rsidTr="00C81C76">
        <w:tc>
          <w:tcPr>
            <w:cnfStyle w:val="001000000000"/>
            <w:tcW w:w="1581" w:type="dxa"/>
          </w:tcPr>
          <w:p w:rsidR="005B2B77" w:rsidRDefault="005B2B77" w:rsidP="00E87978">
            <w:r>
              <w:lastRenderedPageBreak/>
              <w:t>RTG</w:t>
            </w:r>
          </w:p>
        </w:tc>
        <w:tc>
          <w:tcPr>
            <w:tcW w:w="7534" w:type="dxa"/>
          </w:tcPr>
          <w:p w:rsidR="005B2B77" w:rsidRDefault="005B2B77" w:rsidP="00E87978">
            <w:pPr>
              <w:keepNext/>
              <w:cnfStyle w:val="000000000000"/>
            </w:pPr>
            <w:r>
              <w:t>Rentgenologie</w:t>
            </w:r>
          </w:p>
        </w:tc>
      </w:tr>
      <w:tr w:rsidR="001E6422" w:rsidRPr="007F3996" w:rsidTr="00C81C76">
        <w:tc>
          <w:tcPr>
            <w:cnfStyle w:val="001000000000"/>
            <w:tcW w:w="1581" w:type="dxa"/>
          </w:tcPr>
          <w:p w:rsidR="001E6422" w:rsidRPr="007F3996" w:rsidRDefault="001E6422" w:rsidP="00E87978">
            <w:r w:rsidRPr="007F3996">
              <w:t>ŘO</w:t>
            </w:r>
          </w:p>
        </w:tc>
        <w:tc>
          <w:tcPr>
            <w:tcW w:w="7534" w:type="dxa"/>
          </w:tcPr>
          <w:p w:rsidR="001E6422" w:rsidRPr="007F3996" w:rsidRDefault="001E6422" w:rsidP="00E87978">
            <w:pPr>
              <w:keepNext/>
              <w:cnfStyle w:val="000000000000"/>
            </w:pPr>
            <w:r w:rsidRPr="007F3996">
              <w:t>Řídící orgán</w:t>
            </w:r>
          </w:p>
        </w:tc>
      </w:tr>
      <w:tr w:rsidR="001E6422" w:rsidRPr="007F3996" w:rsidTr="00C81C76">
        <w:tc>
          <w:tcPr>
            <w:cnfStyle w:val="001000000000"/>
            <w:tcW w:w="1581" w:type="dxa"/>
          </w:tcPr>
          <w:p w:rsidR="001E6422" w:rsidRPr="007F3996" w:rsidRDefault="001E6422" w:rsidP="00E87978">
            <w:r w:rsidRPr="007F3996">
              <w:t>ŘV</w:t>
            </w:r>
          </w:p>
        </w:tc>
        <w:tc>
          <w:tcPr>
            <w:tcW w:w="7534" w:type="dxa"/>
          </w:tcPr>
          <w:p w:rsidR="001E6422" w:rsidRPr="007F3996" w:rsidRDefault="001E6422" w:rsidP="00E87978">
            <w:pPr>
              <w:keepNext/>
              <w:cnfStyle w:val="000000000000"/>
            </w:pPr>
            <w:r w:rsidRPr="007F3996">
              <w:t>Řídící výbor</w:t>
            </w:r>
          </w:p>
        </w:tc>
      </w:tr>
      <w:tr w:rsidR="001E6422" w:rsidRPr="007F3996" w:rsidTr="00C81C76">
        <w:tc>
          <w:tcPr>
            <w:cnfStyle w:val="001000000000"/>
            <w:tcW w:w="1581" w:type="dxa"/>
          </w:tcPr>
          <w:p w:rsidR="001E6422" w:rsidRPr="007F3996" w:rsidRDefault="001E6422" w:rsidP="00E87978">
            <w:r w:rsidRPr="007F3996">
              <w:t>SC</w:t>
            </w:r>
          </w:p>
        </w:tc>
        <w:tc>
          <w:tcPr>
            <w:tcW w:w="7534" w:type="dxa"/>
          </w:tcPr>
          <w:p w:rsidR="001E6422" w:rsidRPr="007F3996" w:rsidRDefault="001E6422" w:rsidP="00E87978">
            <w:pPr>
              <w:keepNext/>
              <w:cnfStyle w:val="000000000000"/>
            </w:pPr>
            <w:r w:rsidRPr="007F3996">
              <w:t>Specifický cíl</w:t>
            </w:r>
          </w:p>
        </w:tc>
      </w:tr>
      <w:tr w:rsidR="001E6422" w:rsidRPr="007F3996" w:rsidTr="00C81C76">
        <w:tc>
          <w:tcPr>
            <w:cnfStyle w:val="001000000000"/>
            <w:tcW w:w="1581" w:type="dxa"/>
          </w:tcPr>
          <w:p w:rsidR="001E6422" w:rsidRPr="007F3996" w:rsidRDefault="001E6422" w:rsidP="00E87978">
            <w:pPr>
              <w:rPr>
                <w:rFonts w:cstheme="minorHAnsi"/>
              </w:rPr>
            </w:pPr>
            <w:r w:rsidRPr="007F3996">
              <w:t>SF EU</w:t>
            </w:r>
          </w:p>
        </w:tc>
        <w:tc>
          <w:tcPr>
            <w:tcW w:w="7534" w:type="dxa"/>
          </w:tcPr>
          <w:p w:rsidR="001E6422" w:rsidRPr="007F3996" w:rsidRDefault="001E6422" w:rsidP="00E87978">
            <w:pPr>
              <w:keepNext/>
              <w:cnfStyle w:val="000000000000"/>
              <w:rPr>
                <w:rFonts w:cstheme="minorHAnsi"/>
              </w:rPr>
            </w:pPr>
            <w:r w:rsidRPr="007F3996">
              <w:t>Strukturální fondy Evropské unie</w:t>
            </w:r>
          </w:p>
        </w:tc>
      </w:tr>
      <w:tr w:rsidR="001E6422" w:rsidRPr="007F3996" w:rsidTr="00C81C76">
        <w:tc>
          <w:tcPr>
            <w:cnfStyle w:val="001000000000"/>
            <w:tcW w:w="1581" w:type="dxa"/>
          </w:tcPr>
          <w:p w:rsidR="001E6422" w:rsidRPr="007F3996" w:rsidRDefault="001E6422" w:rsidP="00E87978">
            <w:r w:rsidRPr="00701771">
              <w:t>SmB</w:t>
            </w:r>
          </w:p>
        </w:tc>
        <w:tc>
          <w:tcPr>
            <w:tcW w:w="7534" w:type="dxa"/>
          </w:tcPr>
          <w:p w:rsidR="001E6422" w:rsidRPr="007F3996" w:rsidRDefault="001E6422" w:rsidP="00E87978">
            <w:pPr>
              <w:keepNext/>
              <w:cnfStyle w:val="000000000000"/>
            </w:pPr>
            <w:r>
              <w:t>Statutární město Brno</w:t>
            </w:r>
          </w:p>
        </w:tc>
      </w:tr>
      <w:tr w:rsidR="001E6422" w:rsidRPr="007F3996" w:rsidTr="00C81C76">
        <w:tc>
          <w:tcPr>
            <w:cnfStyle w:val="001000000000"/>
            <w:tcW w:w="1581" w:type="dxa"/>
          </w:tcPr>
          <w:p w:rsidR="001E6422" w:rsidRPr="007F3996" w:rsidRDefault="001E6422" w:rsidP="00E87978">
            <w:r w:rsidRPr="007F3996">
              <w:t>SLA</w:t>
            </w:r>
          </w:p>
        </w:tc>
        <w:tc>
          <w:tcPr>
            <w:tcW w:w="7534" w:type="dxa"/>
          </w:tcPr>
          <w:p w:rsidR="001E6422" w:rsidRPr="007F3996" w:rsidRDefault="001E6422" w:rsidP="00E87978">
            <w:pPr>
              <w:keepNext/>
              <w:cnfStyle w:val="000000000000"/>
            </w:pPr>
            <w:r w:rsidRPr="007F3996">
              <w:t>Úroveň a podmínky poskytování služeb technické a technologické podpory.</w:t>
            </w:r>
          </w:p>
        </w:tc>
      </w:tr>
      <w:tr w:rsidR="001E6422" w:rsidRPr="007F3996" w:rsidTr="00C81C76">
        <w:tc>
          <w:tcPr>
            <w:cnfStyle w:val="001000000000"/>
            <w:tcW w:w="1581" w:type="dxa"/>
          </w:tcPr>
          <w:p w:rsidR="001E6422" w:rsidRPr="007F3996" w:rsidRDefault="001E6422" w:rsidP="00E87978">
            <w:r w:rsidRPr="007F3996">
              <w:t>SLEPT</w:t>
            </w:r>
          </w:p>
        </w:tc>
        <w:tc>
          <w:tcPr>
            <w:tcW w:w="7534" w:type="dxa"/>
          </w:tcPr>
          <w:p w:rsidR="001E6422" w:rsidRPr="007F3996" w:rsidRDefault="001E6422" w:rsidP="00E87978">
            <w:pPr>
              <w:keepNext/>
              <w:cnfStyle w:val="000000000000"/>
            </w:pPr>
            <w:r w:rsidRPr="007F3996">
              <w:t>SLEPT analýza (zkratka faktorů: sociální, legislativní, ekonomické, politické, technologické)</w:t>
            </w:r>
          </w:p>
        </w:tc>
      </w:tr>
      <w:tr w:rsidR="001E6422" w:rsidRPr="007F3996" w:rsidTr="00C81C76">
        <w:tc>
          <w:tcPr>
            <w:cnfStyle w:val="001000000000"/>
            <w:tcW w:w="1581" w:type="dxa"/>
          </w:tcPr>
          <w:p w:rsidR="001E6422" w:rsidRPr="007F3996" w:rsidRDefault="001E6422" w:rsidP="00E87978">
            <w:r w:rsidRPr="007F3996">
              <w:t>SP</w:t>
            </w:r>
          </w:p>
        </w:tc>
        <w:tc>
          <w:tcPr>
            <w:tcW w:w="7534" w:type="dxa"/>
          </w:tcPr>
          <w:p w:rsidR="001E6422" w:rsidRPr="007F3996" w:rsidRDefault="001E6422" w:rsidP="00E87978">
            <w:pPr>
              <w:keepNext/>
              <w:cnfStyle w:val="000000000000"/>
            </w:pPr>
            <w:r w:rsidRPr="007F3996">
              <w:t>Studie proveditelnosti</w:t>
            </w:r>
          </w:p>
        </w:tc>
      </w:tr>
      <w:tr w:rsidR="001E6422" w:rsidRPr="007F3996" w:rsidTr="00C81C76">
        <w:tc>
          <w:tcPr>
            <w:cnfStyle w:val="001000000000"/>
            <w:tcW w:w="1581" w:type="dxa"/>
          </w:tcPr>
          <w:p w:rsidR="001E6422" w:rsidRPr="00A64E4B" w:rsidRDefault="001E6422" w:rsidP="00E87978">
            <w:r w:rsidRPr="00A64E4B">
              <w:t>SÚKL</w:t>
            </w:r>
          </w:p>
        </w:tc>
        <w:tc>
          <w:tcPr>
            <w:tcW w:w="7534" w:type="dxa"/>
          </w:tcPr>
          <w:p w:rsidR="001E6422" w:rsidRPr="00A64E4B" w:rsidRDefault="001E6422" w:rsidP="00E87978">
            <w:pPr>
              <w:keepNext/>
              <w:cnfStyle w:val="000000000000"/>
            </w:pPr>
            <w:r w:rsidRPr="00A64E4B">
              <w:t>Státní ústav pro kontrolu léčiv</w:t>
            </w:r>
          </w:p>
        </w:tc>
      </w:tr>
      <w:tr w:rsidR="001E6422" w:rsidRPr="007F3996" w:rsidTr="00C81C76">
        <w:tc>
          <w:tcPr>
            <w:cnfStyle w:val="001000000000"/>
            <w:tcW w:w="1581" w:type="dxa"/>
          </w:tcPr>
          <w:p w:rsidR="001E6422" w:rsidRPr="007F3996" w:rsidRDefault="001E6422" w:rsidP="00E87978">
            <w:r w:rsidRPr="007F3996">
              <w:t>SWOT</w:t>
            </w:r>
          </w:p>
        </w:tc>
        <w:tc>
          <w:tcPr>
            <w:tcW w:w="7534" w:type="dxa"/>
          </w:tcPr>
          <w:p w:rsidR="001E6422" w:rsidRPr="007F3996" w:rsidRDefault="001E6422" w:rsidP="00E87978">
            <w:pPr>
              <w:keepNext/>
              <w:cnfStyle w:val="000000000000"/>
            </w:pPr>
            <w:r w:rsidRPr="007F3996">
              <w:t>SWOT analýza (silné stránky, slabé stránky, příležitosti a hrozby)</w:t>
            </w:r>
          </w:p>
        </w:tc>
      </w:tr>
      <w:tr w:rsidR="001E6422" w:rsidRPr="007F3996" w:rsidTr="00C81C76">
        <w:tc>
          <w:tcPr>
            <w:cnfStyle w:val="001000000000"/>
            <w:tcW w:w="1581" w:type="dxa"/>
          </w:tcPr>
          <w:p w:rsidR="001E6422" w:rsidRPr="007F3996" w:rsidRDefault="001E6422" w:rsidP="00E87978">
            <w:r w:rsidRPr="007F3996">
              <w:t>SW</w:t>
            </w:r>
          </w:p>
        </w:tc>
        <w:tc>
          <w:tcPr>
            <w:tcW w:w="7534" w:type="dxa"/>
          </w:tcPr>
          <w:p w:rsidR="001E6422" w:rsidRPr="007F3996" w:rsidRDefault="001E6422" w:rsidP="00E87978">
            <w:pPr>
              <w:keepNext/>
              <w:cnfStyle w:val="000000000000"/>
            </w:pPr>
            <w:r w:rsidRPr="007F3996">
              <w:t>Software</w:t>
            </w:r>
          </w:p>
        </w:tc>
      </w:tr>
      <w:tr w:rsidR="00BC23DC" w:rsidRPr="007F3996" w:rsidTr="00C81C76">
        <w:tc>
          <w:tcPr>
            <w:cnfStyle w:val="001000000000"/>
            <w:tcW w:w="1581" w:type="dxa"/>
          </w:tcPr>
          <w:p w:rsidR="00BC23DC" w:rsidRPr="007F3996" w:rsidRDefault="00BC23DC" w:rsidP="00E87978">
            <w:r>
              <w:t>SZD</w:t>
            </w:r>
          </w:p>
        </w:tc>
        <w:tc>
          <w:tcPr>
            <w:tcW w:w="7534" w:type="dxa"/>
          </w:tcPr>
          <w:p w:rsidR="00BC23DC" w:rsidRPr="007F3996" w:rsidRDefault="00BC23DC" w:rsidP="00E87978">
            <w:pPr>
              <w:keepNext/>
              <w:cnfStyle w:val="000000000000"/>
            </w:pPr>
            <w:r>
              <w:t>Strukturovaná zdravotnická dokumentace</w:t>
            </w:r>
          </w:p>
        </w:tc>
      </w:tr>
      <w:tr w:rsidR="00B30258" w:rsidRPr="007F3996" w:rsidTr="00C81C76">
        <w:tc>
          <w:tcPr>
            <w:cnfStyle w:val="001000000000"/>
            <w:tcW w:w="1581" w:type="dxa"/>
          </w:tcPr>
          <w:p w:rsidR="00B30258" w:rsidRPr="007F3996" w:rsidRDefault="00B30258" w:rsidP="00E87978">
            <w:r>
              <w:t>SZM</w:t>
            </w:r>
          </w:p>
        </w:tc>
        <w:tc>
          <w:tcPr>
            <w:tcW w:w="7534" w:type="dxa"/>
          </w:tcPr>
          <w:p w:rsidR="00B30258" w:rsidRPr="007F3996" w:rsidRDefault="00B30258" w:rsidP="00E87978">
            <w:pPr>
              <w:keepNext/>
              <w:cnfStyle w:val="000000000000"/>
            </w:pPr>
            <w:r>
              <w:t>Samostatně účtovaný zdravotnický materiál</w:t>
            </w:r>
          </w:p>
        </w:tc>
      </w:tr>
      <w:tr w:rsidR="00FE2DF6" w:rsidRPr="007F3996" w:rsidTr="00C81C76">
        <w:tc>
          <w:tcPr>
            <w:cnfStyle w:val="001000000000"/>
            <w:tcW w:w="1581" w:type="dxa"/>
          </w:tcPr>
          <w:p w:rsidR="00FE2DF6" w:rsidRDefault="00FE2DF6" w:rsidP="00E87978">
            <w:r>
              <w:t>TP</w:t>
            </w:r>
          </w:p>
        </w:tc>
        <w:tc>
          <w:tcPr>
            <w:tcW w:w="7534" w:type="dxa"/>
          </w:tcPr>
          <w:p w:rsidR="00FE2DF6" w:rsidRDefault="00FE2DF6" w:rsidP="00E87978">
            <w:pPr>
              <w:keepNext/>
              <w:cnfStyle w:val="000000000000"/>
            </w:pPr>
            <w:r>
              <w:t>Transfúzní prostředky</w:t>
            </w:r>
          </w:p>
        </w:tc>
      </w:tr>
      <w:tr w:rsidR="001E6422" w:rsidRPr="007F3996" w:rsidTr="00C81C76">
        <w:tc>
          <w:tcPr>
            <w:cnfStyle w:val="001000000000"/>
            <w:tcW w:w="1581" w:type="dxa"/>
          </w:tcPr>
          <w:p w:rsidR="001E6422" w:rsidRPr="007F3996" w:rsidRDefault="004E6568" w:rsidP="00E87978">
            <w:pPr>
              <w:rPr>
                <w:rFonts w:cstheme="minorHAnsi"/>
              </w:rPr>
            </w:pPr>
            <w:fldSimple w:instr=" DOCPROPERTY  Klient_short  \* MERGEFORMAT ">
              <w:r w:rsidR="005B7531">
                <w:t>ÚNB</w:t>
              </w:r>
            </w:fldSimple>
          </w:p>
        </w:tc>
        <w:tc>
          <w:tcPr>
            <w:tcW w:w="7534" w:type="dxa"/>
          </w:tcPr>
          <w:p w:rsidR="001E6422" w:rsidRPr="007F3996" w:rsidRDefault="004E6568" w:rsidP="00E87978">
            <w:pPr>
              <w:keepNext/>
              <w:cnfStyle w:val="000000000000"/>
              <w:rPr>
                <w:rFonts w:cstheme="minorHAnsi"/>
              </w:rPr>
            </w:pPr>
            <w:fldSimple w:instr=" DOCPROPERTY  Klient_nazev  \* MERGEFORMAT ">
              <w:r w:rsidR="005B7531">
                <w:t>Úrazová nemocnice v Brně</w:t>
              </w:r>
            </w:fldSimple>
          </w:p>
        </w:tc>
      </w:tr>
      <w:tr w:rsidR="001E6422" w:rsidRPr="007F3996" w:rsidTr="00C81C76">
        <w:tc>
          <w:tcPr>
            <w:cnfStyle w:val="001000000000"/>
            <w:tcW w:w="1581" w:type="dxa"/>
          </w:tcPr>
          <w:p w:rsidR="001E6422" w:rsidRPr="007F3996" w:rsidRDefault="001E6422" w:rsidP="00E87978">
            <w:r>
              <w:t>UPS</w:t>
            </w:r>
          </w:p>
        </w:tc>
        <w:tc>
          <w:tcPr>
            <w:tcW w:w="7534" w:type="dxa"/>
          </w:tcPr>
          <w:p w:rsidR="001E6422" w:rsidRPr="007F3996" w:rsidRDefault="001E6422" w:rsidP="00E87978">
            <w:pPr>
              <w:keepNext/>
              <w:cnfStyle w:val="000000000000"/>
            </w:pPr>
            <w:r>
              <w:t>Záložní zdroj elektrické energie</w:t>
            </w:r>
          </w:p>
        </w:tc>
      </w:tr>
      <w:tr w:rsidR="007E4A23" w:rsidRPr="007F3996" w:rsidTr="00C81C76">
        <w:tc>
          <w:tcPr>
            <w:cnfStyle w:val="001000000000"/>
            <w:tcW w:w="1581" w:type="dxa"/>
          </w:tcPr>
          <w:p w:rsidR="007E4A23" w:rsidRDefault="007E4A23" w:rsidP="00E87978">
            <w:r>
              <w:t>ÚZIS</w:t>
            </w:r>
          </w:p>
        </w:tc>
        <w:tc>
          <w:tcPr>
            <w:tcW w:w="7534" w:type="dxa"/>
          </w:tcPr>
          <w:p w:rsidR="007E4A23" w:rsidRDefault="007E4A23" w:rsidP="00E87978">
            <w:pPr>
              <w:keepNext/>
              <w:cnfStyle w:val="000000000000"/>
            </w:pPr>
            <w:r w:rsidRPr="007E4A23">
              <w:t>Ústav zdravotnických informací a statistiky ČR</w:t>
            </w:r>
          </w:p>
        </w:tc>
      </w:tr>
      <w:tr w:rsidR="001E6422" w:rsidRPr="007F3996" w:rsidTr="00C81C76">
        <w:tc>
          <w:tcPr>
            <w:cnfStyle w:val="001000000000"/>
            <w:tcW w:w="1581" w:type="dxa"/>
          </w:tcPr>
          <w:p w:rsidR="001E6422" w:rsidRPr="007F3996" w:rsidRDefault="001E6422" w:rsidP="00E87978">
            <w:r w:rsidRPr="007F3996">
              <w:t>v28</w:t>
            </w:r>
          </w:p>
        </w:tc>
        <w:tc>
          <w:tcPr>
            <w:tcW w:w="7534" w:type="dxa"/>
          </w:tcPr>
          <w:p w:rsidR="001E6422" w:rsidRPr="007F3996" w:rsidRDefault="001E6422" w:rsidP="00E87978">
            <w:pPr>
              <w:keepNext/>
              <w:cnfStyle w:val="000000000000"/>
            </w:pPr>
            <w:r w:rsidRPr="007F3996">
              <w:t>IROP, Výzva č. 28</w:t>
            </w:r>
          </w:p>
        </w:tc>
      </w:tr>
      <w:tr w:rsidR="001E6422" w:rsidRPr="007F3996" w:rsidTr="00C81C76">
        <w:tc>
          <w:tcPr>
            <w:cnfStyle w:val="001000000000"/>
            <w:tcW w:w="1581" w:type="dxa"/>
          </w:tcPr>
          <w:p w:rsidR="001E6422" w:rsidRPr="007F3996" w:rsidRDefault="001E6422" w:rsidP="00E87978">
            <w:r>
              <w:t>VPN</w:t>
            </w:r>
          </w:p>
        </w:tc>
        <w:tc>
          <w:tcPr>
            <w:tcW w:w="7534" w:type="dxa"/>
          </w:tcPr>
          <w:p w:rsidR="001E6422" w:rsidRPr="007F3996" w:rsidRDefault="001E6422" w:rsidP="00E87978">
            <w:pPr>
              <w:keepNext/>
              <w:cnfStyle w:val="000000000000"/>
            </w:pPr>
            <w:r>
              <w:t>Virtuální privátní síť</w:t>
            </w:r>
          </w:p>
        </w:tc>
      </w:tr>
      <w:tr w:rsidR="001E6422" w:rsidRPr="007F3996" w:rsidTr="00C81C76">
        <w:tc>
          <w:tcPr>
            <w:cnfStyle w:val="001000000000"/>
            <w:tcW w:w="1581" w:type="dxa"/>
          </w:tcPr>
          <w:p w:rsidR="001E6422" w:rsidRPr="007F3996" w:rsidRDefault="001E6422" w:rsidP="00E87978">
            <w:pPr>
              <w:rPr>
                <w:rFonts w:cstheme="minorHAnsi"/>
              </w:rPr>
            </w:pPr>
            <w:r w:rsidRPr="007F3996">
              <w:t>VŘ</w:t>
            </w:r>
          </w:p>
        </w:tc>
        <w:tc>
          <w:tcPr>
            <w:tcW w:w="7534" w:type="dxa"/>
          </w:tcPr>
          <w:p w:rsidR="001E6422" w:rsidRPr="007F3996" w:rsidRDefault="001E6422" w:rsidP="00E87978">
            <w:pPr>
              <w:keepNext/>
              <w:cnfStyle w:val="000000000000"/>
              <w:rPr>
                <w:rFonts w:cstheme="minorHAnsi"/>
              </w:rPr>
            </w:pPr>
            <w:r w:rsidRPr="007F3996">
              <w:t>Výběrové řízení</w:t>
            </w:r>
          </w:p>
        </w:tc>
      </w:tr>
      <w:tr w:rsidR="001E6422" w:rsidRPr="007F3996" w:rsidTr="00C81C76">
        <w:tc>
          <w:tcPr>
            <w:cnfStyle w:val="001000000000"/>
            <w:tcW w:w="1581" w:type="dxa"/>
          </w:tcPr>
          <w:p w:rsidR="001E6422" w:rsidRPr="007F3996" w:rsidRDefault="001E6422" w:rsidP="00E87978">
            <w:r w:rsidRPr="007F3996">
              <w:t>VS</w:t>
            </w:r>
          </w:p>
        </w:tc>
        <w:tc>
          <w:tcPr>
            <w:tcW w:w="7534" w:type="dxa"/>
          </w:tcPr>
          <w:p w:rsidR="001E6422" w:rsidRPr="007F3996" w:rsidRDefault="001E6422" w:rsidP="00E87978">
            <w:pPr>
              <w:keepNext/>
              <w:cnfStyle w:val="000000000000"/>
            </w:pPr>
            <w:r w:rsidRPr="007F3996">
              <w:t>Veřejná správa</w:t>
            </w:r>
          </w:p>
        </w:tc>
      </w:tr>
      <w:tr w:rsidR="001E6422" w:rsidRPr="007F3996" w:rsidTr="00C81C76">
        <w:tc>
          <w:tcPr>
            <w:cnfStyle w:val="001000000000"/>
            <w:tcW w:w="1581" w:type="dxa"/>
          </w:tcPr>
          <w:p w:rsidR="001E6422" w:rsidRPr="007F3996" w:rsidRDefault="001E6422" w:rsidP="00E87978">
            <w:pPr>
              <w:rPr>
                <w:rFonts w:cstheme="minorHAnsi"/>
              </w:rPr>
            </w:pPr>
            <w:r w:rsidRPr="007F3996">
              <w:t>VZ</w:t>
            </w:r>
          </w:p>
        </w:tc>
        <w:tc>
          <w:tcPr>
            <w:tcW w:w="7534" w:type="dxa"/>
          </w:tcPr>
          <w:p w:rsidR="001E6422" w:rsidRPr="007F3996" w:rsidRDefault="001E6422" w:rsidP="00E87978">
            <w:pPr>
              <w:keepNext/>
              <w:cnfStyle w:val="000000000000"/>
              <w:rPr>
                <w:rFonts w:cstheme="minorHAnsi"/>
              </w:rPr>
            </w:pPr>
            <w:r w:rsidRPr="007F3996">
              <w:t>Veřejná zakázka</w:t>
            </w:r>
          </w:p>
        </w:tc>
      </w:tr>
      <w:tr w:rsidR="001E6422" w:rsidRPr="007F3996" w:rsidTr="00C81C76">
        <w:tc>
          <w:tcPr>
            <w:cnfStyle w:val="001000000000"/>
            <w:tcW w:w="1581" w:type="dxa"/>
          </w:tcPr>
          <w:p w:rsidR="001E6422" w:rsidRPr="007F3996" w:rsidRDefault="001E6422" w:rsidP="00E87978">
            <w:r w:rsidRPr="007F3996">
              <w:t>VZP</w:t>
            </w:r>
          </w:p>
        </w:tc>
        <w:tc>
          <w:tcPr>
            <w:tcW w:w="7534" w:type="dxa"/>
          </w:tcPr>
          <w:p w:rsidR="001E6422" w:rsidRPr="007F3996" w:rsidRDefault="001E6422" w:rsidP="00E87978">
            <w:pPr>
              <w:keepNext/>
              <w:cnfStyle w:val="000000000000"/>
            </w:pPr>
            <w:r w:rsidRPr="007F3996">
              <w:t>Všeobecná zdravotní pojišťovna</w:t>
            </w:r>
          </w:p>
        </w:tc>
      </w:tr>
      <w:tr w:rsidR="001E6422" w:rsidRPr="007F3996" w:rsidTr="00C81C76">
        <w:tc>
          <w:tcPr>
            <w:cnfStyle w:val="001000000000"/>
            <w:tcW w:w="1581" w:type="dxa"/>
          </w:tcPr>
          <w:p w:rsidR="001E6422" w:rsidRPr="007F3996" w:rsidRDefault="001E6422" w:rsidP="00E87978">
            <w:r>
              <w:t>WIFI</w:t>
            </w:r>
          </w:p>
        </w:tc>
        <w:tc>
          <w:tcPr>
            <w:tcW w:w="7534" w:type="dxa"/>
          </w:tcPr>
          <w:p w:rsidR="001E6422" w:rsidRPr="007F3996" w:rsidRDefault="001E6422" w:rsidP="00E87978">
            <w:pPr>
              <w:keepNext/>
              <w:cnfStyle w:val="000000000000"/>
            </w:pPr>
            <w:r>
              <w:t>Bezdrátová síť</w:t>
            </w:r>
          </w:p>
        </w:tc>
      </w:tr>
      <w:tr w:rsidR="001E6422" w:rsidRPr="007F3996" w:rsidTr="00C81C76">
        <w:tc>
          <w:tcPr>
            <w:cnfStyle w:val="001000000000"/>
            <w:tcW w:w="1581" w:type="dxa"/>
          </w:tcPr>
          <w:p w:rsidR="001E6422" w:rsidRPr="00A64E4B" w:rsidRDefault="001E6422" w:rsidP="00E87978">
            <w:r w:rsidRPr="00A64E4B">
              <w:t>XLS</w:t>
            </w:r>
          </w:p>
        </w:tc>
        <w:tc>
          <w:tcPr>
            <w:tcW w:w="7534" w:type="dxa"/>
          </w:tcPr>
          <w:p w:rsidR="001E6422" w:rsidRPr="00A64E4B" w:rsidRDefault="001E6422" w:rsidP="00E87978">
            <w:pPr>
              <w:keepNext/>
              <w:cnfStyle w:val="000000000000"/>
            </w:pPr>
            <w:r w:rsidRPr="00A64E4B">
              <w:t>Formát MS Excel</w:t>
            </w:r>
          </w:p>
        </w:tc>
      </w:tr>
      <w:tr w:rsidR="001E6422" w:rsidRPr="007F3996" w:rsidTr="00C81C76">
        <w:tc>
          <w:tcPr>
            <w:cnfStyle w:val="001000000000"/>
            <w:tcW w:w="1581" w:type="dxa"/>
          </w:tcPr>
          <w:p w:rsidR="001E6422" w:rsidRPr="007F3996" w:rsidRDefault="001E6422" w:rsidP="00E87978">
            <w:pPr>
              <w:rPr>
                <w:rFonts w:cstheme="minorHAnsi"/>
              </w:rPr>
            </w:pPr>
            <w:r w:rsidRPr="007F3996">
              <w:t>ZD</w:t>
            </w:r>
          </w:p>
        </w:tc>
        <w:tc>
          <w:tcPr>
            <w:tcW w:w="7534" w:type="dxa"/>
          </w:tcPr>
          <w:p w:rsidR="001E6422" w:rsidRPr="007F3996" w:rsidRDefault="001E6422" w:rsidP="00E87978">
            <w:pPr>
              <w:keepNext/>
              <w:cnfStyle w:val="000000000000"/>
              <w:rPr>
                <w:rFonts w:cstheme="minorHAnsi"/>
              </w:rPr>
            </w:pPr>
            <w:r w:rsidRPr="007F3996">
              <w:t>Zadávací dokumentace</w:t>
            </w:r>
            <w:r w:rsidR="005B2B77">
              <w:t xml:space="preserve"> nebo zdravotnická dokumentace (dle kontextu)</w:t>
            </w:r>
          </w:p>
        </w:tc>
      </w:tr>
      <w:tr w:rsidR="001E6422" w:rsidRPr="007F3996" w:rsidTr="00C81C76">
        <w:tc>
          <w:tcPr>
            <w:cnfStyle w:val="001000000000"/>
            <w:tcW w:w="1581" w:type="dxa"/>
          </w:tcPr>
          <w:p w:rsidR="001E6422" w:rsidRPr="007F3996" w:rsidRDefault="001E6422" w:rsidP="00E87978">
            <w:r w:rsidRPr="007F3996">
              <w:t>ZP</w:t>
            </w:r>
          </w:p>
        </w:tc>
        <w:tc>
          <w:tcPr>
            <w:tcW w:w="7534" w:type="dxa"/>
          </w:tcPr>
          <w:p w:rsidR="001E6422" w:rsidRPr="007F3996" w:rsidRDefault="001E6422" w:rsidP="00E87978">
            <w:pPr>
              <w:keepNext/>
              <w:cnfStyle w:val="000000000000"/>
            </w:pPr>
            <w:r w:rsidRPr="007F3996">
              <w:t>Zdravotní pojišťovna</w:t>
            </w:r>
            <w:r w:rsidR="00ED232E">
              <w:t xml:space="preserve"> nebo zdravotní péče (dle kontextu)</w:t>
            </w:r>
          </w:p>
        </w:tc>
      </w:tr>
      <w:tr w:rsidR="00BC23DC" w:rsidRPr="007F3996" w:rsidTr="00C81C76">
        <w:tc>
          <w:tcPr>
            <w:cnfStyle w:val="001000000000"/>
            <w:tcW w:w="1581" w:type="dxa"/>
          </w:tcPr>
          <w:p w:rsidR="00BC23DC" w:rsidRPr="007F3996" w:rsidRDefault="00BC23DC" w:rsidP="00E87978">
            <w:r>
              <w:lastRenderedPageBreak/>
              <w:t>ZUM</w:t>
            </w:r>
          </w:p>
        </w:tc>
        <w:tc>
          <w:tcPr>
            <w:tcW w:w="7534" w:type="dxa"/>
          </w:tcPr>
          <w:p w:rsidR="00BC23DC" w:rsidRPr="007F3996" w:rsidRDefault="00C47344" w:rsidP="00E87978">
            <w:pPr>
              <w:keepNext/>
              <w:cnfStyle w:val="000000000000"/>
            </w:pPr>
            <w:r>
              <w:t>Zvlášť účtovaný materiál</w:t>
            </w:r>
          </w:p>
        </w:tc>
      </w:tr>
      <w:tr w:rsidR="00BC23DC" w:rsidRPr="007F3996" w:rsidTr="00C81C76">
        <w:tc>
          <w:tcPr>
            <w:cnfStyle w:val="001000000000"/>
            <w:tcW w:w="1581" w:type="dxa"/>
          </w:tcPr>
          <w:p w:rsidR="00BC23DC" w:rsidRDefault="00BC23DC" w:rsidP="00E87978">
            <w:r>
              <w:t>ZULP</w:t>
            </w:r>
          </w:p>
        </w:tc>
        <w:tc>
          <w:tcPr>
            <w:tcW w:w="7534" w:type="dxa"/>
          </w:tcPr>
          <w:p w:rsidR="00BC23DC" w:rsidRPr="007F3996" w:rsidRDefault="00BC23DC" w:rsidP="00E87978">
            <w:pPr>
              <w:keepNext/>
              <w:cnfStyle w:val="000000000000"/>
            </w:pPr>
            <w:r>
              <w:t>Zvlášť účtované lé</w:t>
            </w:r>
            <w:r w:rsidR="00C47344">
              <w:t>čivé přípravky</w:t>
            </w:r>
          </w:p>
        </w:tc>
      </w:tr>
      <w:tr w:rsidR="001E6422" w:rsidRPr="007F3996" w:rsidTr="00C81C76">
        <w:tc>
          <w:tcPr>
            <w:cnfStyle w:val="001000000000"/>
            <w:tcW w:w="1581" w:type="dxa"/>
          </w:tcPr>
          <w:p w:rsidR="001E6422" w:rsidRPr="007F3996" w:rsidRDefault="001E6422" w:rsidP="00E87978">
            <w:r w:rsidRPr="007F3996">
              <w:t>ZVZ</w:t>
            </w:r>
          </w:p>
        </w:tc>
        <w:tc>
          <w:tcPr>
            <w:tcW w:w="7534" w:type="dxa"/>
          </w:tcPr>
          <w:p w:rsidR="001E6422" w:rsidRPr="007F3996" w:rsidRDefault="001E6422" w:rsidP="00E87978">
            <w:pPr>
              <w:keepNext/>
              <w:cnfStyle w:val="000000000000"/>
              <w:rPr>
                <w:rFonts w:cstheme="minorHAnsi"/>
              </w:rPr>
            </w:pPr>
            <w:r w:rsidRPr="007F3996">
              <w:rPr>
                <w:rFonts w:cstheme="minorHAnsi"/>
              </w:rPr>
              <w:t>Zákon o zadávání veřejných zakázek</w:t>
            </w:r>
          </w:p>
        </w:tc>
      </w:tr>
      <w:tr w:rsidR="001E6422" w:rsidRPr="007F3996" w:rsidTr="00C81C76">
        <w:tc>
          <w:tcPr>
            <w:cnfStyle w:val="001000000000"/>
            <w:tcW w:w="1581" w:type="dxa"/>
          </w:tcPr>
          <w:p w:rsidR="001E6422" w:rsidRPr="007F3996" w:rsidRDefault="001E6422" w:rsidP="00E87978">
            <w:r w:rsidRPr="007F3996">
              <w:t>ZZ</w:t>
            </w:r>
          </w:p>
        </w:tc>
        <w:tc>
          <w:tcPr>
            <w:tcW w:w="7534" w:type="dxa"/>
          </w:tcPr>
          <w:p w:rsidR="001E6422" w:rsidRPr="007F3996" w:rsidRDefault="001E6422" w:rsidP="00E87978">
            <w:pPr>
              <w:keepNext/>
              <w:cnfStyle w:val="000000000000"/>
              <w:rPr>
                <w:rFonts w:cstheme="minorHAnsi"/>
              </w:rPr>
            </w:pPr>
            <w:r w:rsidRPr="007F3996">
              <w:rPr>
                <w:rFonts w:cstheme="minorHAnsi"/>
              </w:rPr>
              <w:t>Zdravotnické zařízení</w:t>
            </w:r>
          </w:p>
        </w:tc>
      </w:tr>
      <w:tr w:rsidR="001D4203" w:rsidRPr="007F3996" w:rsidTr="00C81C76">
        <w:tc>
          <w:tcPr>
            <w:cnfStyle w:val="001000000000"/>
            <w:tcW w:w="1581" w:type="dxa"/>
          </w:tcPr>
          <w:p w:rsidR="001D4203" w:rsidRPr="007F3996" w:rsidRDefault="001D4203" w:rsidP="00E87978">
            <w:r>
              <w:t>ZZS</w:t>
            </w:r>
          </w:p>
        </w:tc>
        <w:tc>
          <w:tcPr>
            <w:tcW w:w="7534" w:type="dxa"/>
          </w:tcPr>
          <w:p w:rsidR="001D4203" w:rsidRPr="007F3996" w:rsidRDefault="001D4203" w:rsidP="00E87978">
            <w:pPr>
              <w:keepNext/>
              <w:cnfStyle w:val="000000000000"/>
              <w:rPr>
                <w:rFonts w:cstheme="minorHAnsi"/>
              </w:rPr>
            </w:pPr>
            <w:r>
              <w:rPr>
                <w:rFonts w:cstheme="minorHAnsi"/>
              </w:rPr>
              <w:t>Zdravotnická záchranná služba</w:t>
            </w:r>
          </w:p>
        </w:tc>
      </w:tr>
    </w:tbl>
    <w:p w:rsidR="003A1C9D" w:rsidRPr="0022520D" w:rsidRDefault="003A1C9D" w:rsidP="001B2994">
      <w:pPr>
        <w:pStyle w:val="Titulek"/>
        <w:rPr>
          <w:rFonts w:eastAsia="Calibri"/>
          <w:highlight w:val="yellow"/>
          <w:lang w:eastAsia="en-US"/>
        </w:rPr>
      </w:pPr>
      <w:bookmarkStart w:id="10" w:name="_Toc351382349"/>
      <w:bookmarkStart w:id="11" w:name="_Toc316567655"/>
      <w:r w:rsidRPr="003F7EB1">
        <w:rPr>
          <w:rFonts w:asciiTheme="minorHAnsi" w:hAnsiTheme="minorHAnsi" w:cs="Arial"/>
        </w:rPr>
        <w:t xml:space="preserve">Tabulka </w:t>
      </w:r>
      <w:r w:rsidR="004E6568">
        <w:rPr>
          <w:rFonts w:asciiTheme="minorHAnsi" w:hAnsiTheme="minorHAnsi" w:cs="Arial"/>
        </w:rPr>
        <w:fldChar w:fldCharType="begin"/>
      </w:r>
      <w:r w:rsidR="00D03071">
        <w:rPr>
          <w:rFonts w:asciiTheme="minorHAnsi" w:hAnsiTheme="minorHAnsi" w:cs="Arial"/>
        </w:rPr>
        <w:instrText xml:space="preserve"> SEQ Tabulka \* ARABIC </w:instrText>
      </w:r>
      <w:r w:rsidR="004E6568">
        <w:rPr>
          <w:rFonts w:asciiTheme="minorHAnsi" w:hAnsiTheme="minorHAnsi" w:cs="Arial"/>
        </w:rPr>
        <w:fldChar w:fldCharType="separate"/>
      </w:r>
      <w:r w:rsidR="00786E25">
        <w:rPr>
          <w:rFonts w:asciiTheme="minorHAnsi" w:hAnsiTheme="minorHAnsi" w:cs="Arial"/>
          <w:noProof/>
        </w:rPr>
        <w:t>1</w:t>
      </w:r>
      <w:r w:rsidR="004E6568">
        <w:rPr>
          <w:rFonts w:asciiTheme="minorHAnsi" w:hAnsiTheme="minorHAnsi" w:cs="Arial"/>
        </w:rPr>
        <w:fldChar w:fldCharType="end"/>
      </w:r>
      <w:r w:rsidRPr="003F7EB1">
        <w:rPr>
          <w:rFonts w:asciiTheme="minorHAnsi" w:hAnsiTheme="minorHAnsi" w:cs="Arial"/>
        </w:rPr>
        <w:t xml:space="preserve">: </w:t>
      </w:r>
      <w:r w:rsidR="001E6422">
        <w:rPr>
          <w:rFonts w:asciiTheme="minorHAnsi" w:hAnsiTheme="minorHAnsi" w:cs="Arial"/>
        </w:rPr>
        <w:t xml:space="preserve">Seznam zkratek a </w:t>
      </w:r>
      <w:bookmarkEnd w:id="10"/>
      <w:r w:rsidR="001E6422">
        <w:rPr>
          <w:rFonts w:asciiTheme="minorHAnsi" w:hAnsiTheme="minorHAnsi" w:cs="Arial"/>
        </w:rPr>
        <w:t>pojmů</w:t>
      </w:r>
      <w:bookmarkEnd w:id="11"/>
    </w:p>
    <w:p w:rsidR="001C34E3" w:rsidRPr="001E6422" w:rsidRDefault="00C93E0F">
      <w:pPr>
        <w:pStyle w:val="Nadpis10"/>
        <w:ind w:left="576" w:hanging="576"/>
      </w:pPr>
      <w:bookmarkStart w:id="12" w:name="_Toc506135162"/>
      <w:r w:rsidRPr="001E6422">
        <w:lastRenderedPageBreak/>
        <w:t>Předmět plnění</w:t>
      </w:r>
      <w:bookmarkEnd w:id="6"/>
      <w:bookmarkEnd w:id="7"/>
      <w:bookmarkEnd w:id="12"/>
    </w:p>
    <w:p w:rsidR="001E6422" w:rsidRDefault="00D31F8C" w:rsidP="001E6422">
      <w:r w:rsidRPr="00D31F8C">
        <w:t xml:space="preserve">Předmětem projektu je </w:t>
      </w:r>
      <w:fldSimple w:instr=" DOCPROPERTY  VZ_long  \* MERGEFORMAT ">
        <w:r w:rsidR="005B7531">
          <w:rPr>
            <w:b/>
          </w:rPr>
          <w:t>Modernizace klinického informačního systému (KIS)</w:t>
        </w:r>
      </w:fldSimple>
      <w:r w:rsidR="001E6422">
        <w:t>, vč. vytvoření portálu pacienta a napojení na eHealth systém kraje</w:t>
      </w:r>
      <w:r w:rsidR="007D58BD">
        <w:t xml:space="preserve">. </w:t>
      </w:r>
      <w:r w:rsidR="001E6422">
        <w:t xml:space="preserve"> KIS ÚNB bude provozován jako spolehlivý, dostupný a bezpečný, centrálně provozovaný a spravovaný informační systém s komplexní funkcionalitou zajišťující efektivní podporu všem zdravotnickým (lékařským i ošetřovatelským), manažerským, ekonomickým a logistickým procesům v rámci organizace i procesům komunikace a kooperace s okolím (občané, privátní sféra, státní registry, zdravotní pojišťovny aj.). KIS ÚNB bude pracovat plnohodnotně s důvěryhodnou elektronickou zdravotní dokumentací (EZD).</w:t>
      </w:r>
    </w:p>
    <w:p w:rsidR="001E6422" w:rsidRDefault="00D31F8C" w:rsidP="001E6422">
      <w:r>
        <w:t>Dále je s</w:t>
      </w:r>
      <w:r w:rsidR="001E6422" w:rsidRPr="00BF4F98">
        <w:t>oučástí projektu i nezbytná HW infrastruktura</w:t>
      </w:r>
      <w:r w:rsidR="001E6422">
        <w:t xml:space="preserve">, </w:t>
      </w:r>
      <w:r w:rsidR="001E6422" w:rsidRPr="00BF4F98">
        <w:t xml:space="preserve">síťová infrastruktura, systémový SW a </w:t>
      </w:r>
      <w:r w:rsidR="001E6422">
        <w:t>koncová zařízení</w:t>
      </w:r>
      <w:r w:rsidR="00F57684">
        <w:t xml:space="preserve"> (tiskárny náramků s čárovými kódy, čtečk</w:t>
      </w:r>
      <w:r w:rsidR="007D58BD">
        <w:t>y</w:t>
      </w:r>
      <w:r w:rsidR="00F57684">
        <w:t xml:space="preserve"> čárových kódů a tablety pro personál)</w:t>
      </w:r>
      <w:r w:rsidR="001E6422">
        <w:t xml:space="preserve"> pro provoz modernizovaného IS</w:t>
      </w:r>
      <w:r w:rsidR="001E6422" w:rsidRPr="00BF4F98">
        <w:t>.</w:t>
      </w:r>
    </w:p>
    <w:p w:rsidR="00D22C3F" w:rsidRPr="00E87978" w:rsidRDefault="0091642A" w:rsidP="0091642A">
      <w:r w:rsidRPr="00E87978">
        <w:t>Součástí VZ je</w:t>
      </w:r>
      <w:r w:rsidR="00E87978" w:rsidRPr="00E87978">
        <w:t xml:space="preserve"> zajištění provozní podpory na 5let </w:t>
      </w:r>
      <w:r w:rsidRPr="00E87978">
        <w:t>s potřebnými SLA na všech vrstvách systému, která je řešena samostatnou smlouvou.</w:t>
      </w:r>
    </w:p>
    <w:p w:rsidR="003A1C9D" w:rsidRPr="001E6422" w:rsidRDefault="003A1C9D" w:rsidP="003A1C9D">
      <w:pPr>
        <w:pStyle w:val="Nadpis10"/>
        <w:pageBreakBefore w:val="0"/>
        <w:ind w:left="578" w:hanging="578"/>
      </w:pPr>
      <w:bookmarkStart w:id="13" w:name="_Toc410557544"/>
      <w:bookmarkStart w:id="14" w:name="_Toc413176470"/>
      <w:bookmarkStart w:id="15" w:name="_Toc506135163"/>
      <w:r w:rsidRPr="001E6422">
        <w:t>Členění dokumentu</w:t>
      </w:r>
      <w:bookmarkEnd w:id="13"/>
      <w:bookmarkEnd w:id="14"/>
      <w:bookmarkEnd w:id="15"/>
    </w:p>
    <w:p w:rsidR="003A1C9D" w:rsidRPr="00E87978" w:rsidRDefault="003A1C9D" w:rsidP="003A1C9D">
      <w:r w:rsidRPr="001E6422">
        <w:t xml:space="preserve">Tento dokument </w:t>
      </w:r>
      <w:r w:rsidR="006A3BB9" w:rsidRPr="001E6422">
        <w:t xml:space="preserve">obsahuje jen a pouze požadavky na </w:t>
      </w:r>
      <w:r w:rsidR="00DD3FC5" w:rsidRPr="001E6422">
        <w:rPr>
          <w:u w:val="single"/>
        </w:rPr>
        <w:t>dodávku a související služby</w:t>
      </w:r>
      <w:r w:rsidR="00D22C3F" w:rsidRPr="001E6422">
        <w:t xml:space="preserve"> (D</w:t>
      </w:r>
      <w:r w:rsidR="006A3BB9" w:rsidRPr="001E6422">
        <w:t xml:space="preserve">ílo) a </w:t>
      </w:r>
      <w:r w:rsidRPr="001E6422">
        <w:t xml:space="preserve">je členěn </w:t>
      </w:r>
      <w:r w:rsidRPr="00E87978">
        <w:t>následovně:</w:t>
      </w:r>
    </w:p>
    <w:p w:rsidR="003A1C9D" w:rsidRPr="00E87978" w:rsidRDefault="003A1C9D" w:rsidP="007B5CA4">
      <w:pPr>
        <w:pStyle w:val="Odstavecseseznamem"/>
        <w:numPr>
          <w:ilvl w:val="0"/>
          <w:numId w:val="34"/>
        </w:numPr>
      </w:pPr>
      <w:r w:rsidRPr="00E87978">
        <w:rPr>
          <w:b/>
        </w:rPr>
        <w:t xml:space="preserve">Kapitola </w:t>
      </w:r>
      <w:fldSimple w:instr=" REF _Ref416863794 \r \h  \* MERGEFORMAT ">
        <w:r w:rsidR="00786E25">
          <w:t>3</w:t>
        </w:r>
      </w:fldSimple>
      <w:r w:rsidR="000D48C1" w:rsidRPr="00E87978">
        <w:rPr>
          <w:b/>
        </w:rPr>
        <w:t xml:space="preserve"> – </w:t>
      </w:r>
      <w:fldSimple w:instr=" REF _Ref416863796 \h  \* MERGEFORMAT ">
        <w:r w:rsidR="00A32CEB" w:rsidRPr="00A32CEB">
          <w:rPr>
            <w:b/>
          </w:rPr>
          <w:t>Požadavky na dodávky a související služby</w:t>
        </w:r>
      </w:fldSimple>
      <w:r w:rsidRPr="00E87978">
        <w:t>– kapitola obsahuje požadavky na</w:t>
      </w:r>
      <w:r w:rsidR="007D58BD">
        <w:t> </w:t>
      </w:r>
      <w:r w:rsidRPr="00E87978">
        <w:t>dodávky a služby</w:t>
      </w:r>
      <w:r w:rsidR="00D22C3F" w:rsidRPr="00E87978">
        <w:t xml:space="preserve"> (D</w:t>
      </w:r>
      <w:r w:rsidR="00E873F1" w:rsidRPr="00E87978">
        <w:t>ílo</w:t>
      </w:r>
      <w:r w:rsidR="000D48C1" w:rsidRPr="00E87978">
        <w:t>)</w:t>
      </w:r>
      <w:r w:rsidRPr="00E87978">
        <w:t xml:space="preserve">, které musí </w:t>
      </w:r>
      <w:r w:rsidR="007B2853" w:rsidRPr="00E87978">
        <w:t>zhotovitel</w:t>
      </w:r>
      <w:r w:rsidR="00E873F1" w:rsidRPr="00E87978">
        <w:t>splnit ve svém řešení a ve svénabídce</w:t>
      </w:r>
      <w:r w:rsidRPr="00E87978">
        <w:t>. Kapitola obsahuje základní koncept řešení, legislativní požadavky, konkrétní funkční a technické požadavky na řešení předmětu plnění v rámci VZ.</w:t>
      </w:r>
    </w:p>
    <w:p w:rsidR="002E22CF" w:rsidRPr="00E87978" w:rsidRDefault="002E22CF" w:rsidP="007B5CA4">
      <w:pPr>
        <w:pStyle w:val="Odstavecseseznamem"/>
        <w:numPr>
          <w:ilvl w:val="0"/>
          <w:numId w:val="34"/>
        </w:numPr>
      </w:pPr>
      <w:r w:rsidRPr="00E87978">
        <w:rPr>
          <w:b/>
        </w:rPr>
        <w:t xml:space="preserve">Kapitola </w:t>
      </w:r>
      <w:fldSimple w:instr=" REF _Ref417552835 \r \h  \* MERGEFORMAT ">
        <w:r w:rsidR="00786E25">
          <w:t>4</w:t>
        </w:r>
      </w:fldSimple>
      <w:r w:rsidRPr="00E87978">
        <w:rPr>
          <w:b/>
        </w:rPr>
        <w:t xml:space="preserve"> - </w:t>
      </w:r>
      <w:fldSimple w:instr=" REF _Ref417552837 \h  \* MERGEFORMAT ">
        <w:r w:rsidR="00A32CEB" w:rsidRPr="00A32CEB">
          <w:rPr>
            <w:b/>
          </w:rPr>
          <w:t>Harmonogram</w:t>
        </w:r>
      </w:fldSimple>
      <w:r w:rsidRPr="00E87978">
        <w:t>– kapitola obsahuje harmonogram realizace</w:t>
      </w:r>
      <w:r w:rsidR="00E873F1" w:rsidRPr="00E87978">
        <w:t xml:space="preserve"> předmětu plnění VZ</w:t>
      </w:r>
      <w:r w:rsidRPr="00E87978">
        <w:t>.</w:t>
      </w:r>
    </w:p>
    <w:p w:rsidR="002A6A96" w:rsidRPr="00E87978" w:rsidRDefault="002A6A96" w:rsidP="00E725B3">
      <w:pPr>
        <w:numPr>
          <w:ilvl w:val="0"/>
          <w:numId w:val="34"/>
        </w:numPr>
        <w:contextualSpacing/>
      </w:pPr>
      <w:r w:rsidRPr="00E87978">
        <w:rPr>
          <w:b/>
        </w:rPr>
        <w:t xml:space="preserve">Kapitola </w:t>
      </w:r>
      <w:fldSimple w:instr=" REF _Ref488865278 \r \h  \* MERGEFORMAT ">
        <w:r w:rsidR="00786E25">
          <w:t>5</w:t>
        </w:r>
      </w:fldSimple>
      <w:r w:rsidR="002E22CF" w:rsidRPr="00E725B3">
        <w:rPr>
          <w:b/>
        </w:rPr>
        <w:t>–</w:t>
      </w:r>
      <w:fldSimple w:instr=" REF _Ref488865281 \h  \* MERGEFORMAT ">
        <w:r w:rsidR="00A32CEB" w:rsidRPr="00A32CEB">
          <w:rPr>
            <w:b/>
          </w:rPr>
          <w:t>Místa plnění</w:t>
        </w:r>
      </w:fldSimple>
      <w:r w:rsidRPr="00E87978">
        <w:t>– kapitola obsahuje místa plnění v rámci realizace</w:t>
      </w:r>
      <w:r w:rsidR="00E873F1" w:rsidRPr="00E87978">
        <w:t xml:space="preserve"> předmětu plnění VZ</w:t>
      </w:r>
      <w:r w:rsidRPr="00E87978">
        <w:t>.</w:t>
      </w:r>
    </w:p>
    <w:p w:rsidR="003A1C9D" w:rsidRPr="00E87978" w:rsidRDefault="003A1C9D" w:rsidP="007B5CA4">
      <w:pPr>
        <w:pStyle w:val="Odstavecseseznamem"/>
        <w:numPr>
          <w:ilvl w:val="0"/>
          <w:numId w:val="34"/>
        </w:numPr>
      </w:pPr>
      <w:r w:rsidRPr="00E87978">
        <w:rPr>
          <w:b/>
        </w:rPr>
        <w:t xml:space="preserve">Kapitola </w:t>
      </w:r>
      <w:fldSimple w:instr=" REF _Ref416863955 \r \h  \* MERGEFORMAT ">
        <w:r w:rsidR="00786E25">
          <w:t>6</w:t>
        </w:r>
      </w:fldSimple>
      <w:r w:rsidR="000D48C1" w:rsidRPr="00E87978">
        <w:rPr>
          <w:b/>
        </w:rPr>
        <w:t xml:space="preserve"> – </w:t>
      </w:r>
      <w:fldSimple w:instr=" REF _Ref416863957 \h  \* MERGEFORMAT ">
        <w:r w:rsidR="00A32CEB" w:rsidRPr="00A32CEB">
          <w:rPr>
            <w:b/>
          </w:rPr>
          <w:t>Výchozí stav</w:t>
        </w:r>
      </w:fldSimple>
      <w:r w:rsidRPr="00E87978">
        <w:t>– kapitola obsahuje popis výchozího stavu pro re</w:t>
      </w:r>
      <w:r w:rsidR="00E873F1" w:rsidRPr="00E87978">
        <w:t>alizaci předmětu VZ</w:t>
      </w:r>
      <w:r w:rsidRPr="00E87978">
        <w:t xml:space="preserve">, tj. uvedení seznamu dotčených subjektů, jejich </w:t>
      </w:r>
      <w:r w:rsidR="00E873F1" w:rsidRPr="00E87978">
        <w:t>vztah k předmětu VZ, informační</w:t>
      </w:r>
      <w:r w:rsidR="00E873F1" w:rsidRPr="00E87978">
        <w:br/>
      </w:r>
      <w:r w:rsidRPr="00E87978">
        <w:t>a komunikační technologie</w:t>
      </w:r>
      <w:r w:rsidR="00130FC4" w:rsidRPr="00E87978">
        <w:t xml:space="preserve"> a vybavení</w:t>
      </w:r>
      <w:r w:rsidRPr="00E87978">
        <w:t>, kterými subjekty disponují nebo které budou k dispozici pro realizaci VZ, případně další organizační a technické podmínky, které jsou důležité pro</w:t>
      </w:r>
      <w:r w:rsidR="007D58BD">
        <w:t> </w:t>
      </w:r>
      <w:r w:rsidRPr="00E87978">
        <w:t>realizaci VZ.</w:t>
      </w:r>
    </w:p>
    <w:p w:rsidR="003A1C9D" w:rsidRPr="001E6422" w:rsidRDefault="002A6A96" w:rsidP="003A1C9D">
      <w:r w:rsidRPr="001E6422">
        <w:t>Uvedené k</w:t>
      </w:r>
      <w:r w:rsidR="003A1C9D" w:rsidRPr="001E6422">
        <w:t xml:space="preserve">apitoly a jejich obsah </w:t>
      </w:r>
      <w:r w:rsidR="006A3BB9" w:rsidRPr="001E6422">
        <w:t>jsou uvedeny dále v tomto dokumentu</w:t>
      </w:r>
      <w:r w:rsidR="003A1C9D" w:rsidRPr="001E6422">
        <w:t>.</w:t>
      </w:r>
    </w:p>
    <w:p w:rsidR="006A3BB9" w:rsidRPr="00E87978" w:rsidRDefault="006A3BB9" w:rsidP="003A1C9D">
      <w:r w:rsidRPr="00E87978">
        <w:rPr>
          <w:u w:val="single"/>
        </w:rPr>
        <w:t>Požadavky na servisní služby</w:t>
      </w:r>
      <w:r w:rsidR="00E873F1" w:rsidRPr="00E87978">
        <w:t xml:space="preserve"> k</w:t>
      </w:r>
      <w:r w:rsidR="000006C0">
        <w:t> </w:t>
      </w:r>
      <w:r w:rsidR="00E873F1" w:rsidRPr="00E87978">
        <w:t>tomuto</w:t>
      </w:r>
      <w:r w:rsidR="001211FB" w:rsidRPr="00E87978">
        <w:t>D</w:t>
      </w:r>
      <w:r w:rsidRPr="00E87978">
        <w:t>ílu jsou definovány v samostatné</w:t>
      </w:r>
      <w:r w:rsidR="00E873F1" w:rsidRPr="00E87978">
        <w:t>m dokumentu, který v rámci VZ je</w:t>
      </w:r>
      <w:r w:rsidRPr="00E87978">
        <w:t xml:space="preserve"> přílohou ZD a současně se stane přílohou Servisní smlouvy.</w:t>
      </w:r>
    </w:p>
    <w:p w:rsidR="006A3BB9" w:rsidRPr="00E87978" w:rsidRDefault="006A3BB9" w:rsidP="003A1C9D"/>
    <w:p w:rsidR="003A1C9D" w:rsidRPr="001E6422" w:rsidRDefault="003A1C9D" w:rsidP="003A1C9D">
      <w:pPr>
        <w:pStyle w:val="Nadpis10"/>
        <w:ind w:left="576" w:hanging="576"/>
      </w:pPr>
      <w:bookmarkStart w:id="16" w:name="_Ref416863794"/>
      <w:bookmarkStart w:id="17" w:name="_Ref416863796"/>
      <w:bookmarkStart w:id="18" w:name="_Toc506135164"/>
      <w:r w:rsidRPr="001E6422">
        <w:lastRenderedPageBreak/>
        <w:t xml:space="preserve">Požadavky na dodávky a </w:t>
      </w:r>
      <w:r w:rsidR="000D48C1" w:rsidRPr="001E6422">
        <w:t xml:space="preserve">související </w:t>
      </w:r>
      <w:r w:rsidRPr="001E6422">
        <w:t>služby</w:t>
      </w:r>
      <w:bookmarkEnd w:id="16"/>
      <w:bookmarkEnd w:id="17"/>
      <w:bookmarkEnd w:id="18"/>
    </w:p>
    <w:p w:rsidR="0090213B" w:rsidRPr="00E87978" w:rsidRDefault="0090213B" w:rsidP="0090213B">
      <w:r w:rsidRPr="00E87978">
        <w:t>V této kapitole jsou uvedeny požadavky na dodávky a související služby v rámci této VZ.</w:t>
      </w:r>
    </w:p>
    <w:p w:rsidR="0090213B" w:rsidRPr="00E87978" w:rsidRDefault="0090213B" w:rsidP="0090213B">
      <w:pPr>
        <w:pStyle w:val="Nadpis2"/>
      </w:pPr>
      <w:bookmarkStart w:id="19" w:name="_Ref452002352"/>
      <w:bookmarkStart w:id="20" w:name="_Ref452002354"/>
      <w:bookmarkStart w:id="21" w:name="_Toc506135165"/>
      <w:r w:rsidRPr="00E87978">
        <w:t>Předmět a rozsah dodávky</w:t>
      </w:r>
      <w:bookmarkEnd w:id="19"/>
      <w:bookmarkEnd w:id="20"/>
      <w:bookmarkEnd w:id="21"/>
    </w:p>
    <w:p w:rsidR="00E87978" w:rsidRDefault="00E87978" w:rsidP="00E87978">
      <w:r w:rsidRPr="00E87978">
        <w:t>Jedná se o modernizaci klinického informačního systému (KIS), vč. vytvoření portálu pacienta a napojení na eHealth systém kraje – KIS ÚNB bude provozován jako spolehlivý, dostupný a bezpečný,</w:t>
      </w:r>
      <w:r>
        <w:t xml:space="preserve"> centrálně provozovaný a spravovaný informační systém s komplexní funkcionalitou zajišťující efektivní podporu všem zdravotnickým (lékařským i ošetřovatelským), manažerským, ekonomickým a logistickým procesům v rámci organizace i procesům komunikace a kooperace s okolím (občané, privátní sféra, státní registry, zdravotní pojišťovny aj.). KIS ÚNB bude pracovat plnohodnotně s důvěryhodnou elektronickou zdravotní dokumentací (EZD).</w:t>
      </w:r>
    </w:p>
    <w:p w:rsidR="00E87978" w:rsidRPr="00BF4F98" w:rsidRDefault="00E87978" w:rsidP="00E87978">
      <w:r w:rsidRPr="00BF4F98">
        <w:t xml:space="preserve">Součástí </w:t>
      </w:r>
      <w:r>
        <w:t xml:space="preserve">modernizace KIS </w:t>
      </w:r>
      <w:r w:rsidRPr="00BF4F98">
        <w:t xml:space="preserve">je i nezbytná HW infrastruktura, systémový SW, síťová infrastruktura a </w:t>
      </w:r>
      <w:r>
        <w:t xml:space="preserve">koncová zařízení </w:t>
      </w:r>
      <w:r w:rsidRPr="00BF4F98">
        <w:t>koncových uživatelů.</w:t>
      </w:r>
    </w:p>
    <w:p w:rsidR="00E87978" w:rsidRDefault="00E87978" w:rsidP="00E87978">
      <w:r>
        <w:t>Rozsah modernizace KIS</w:t>
      </w:r>
      <w:r w:rsidRPr="00BF4F98">
        <w:t>:</w:t>
      </w:r>
    </w:p>
    <w:tbl>
      <w:tblPr>
        <w:tblStyle w:val="Svtltabulkasmkou1zvraznn11"/>
        <w:tblW w:w="5000" w:type="pct"/>
        <w:tblLook w:val="04A0"/>
      </w:tblPr>
      <w:tblGrid>
        <w:gridCol w:w="576"/>
        <w:gridCol w:w="1752"/>
        <w:gridCol w:w="5185"/>
        <w:gridCol w:w="1015"/>
        <w:gridCol w:w="903"/>
      </w:tblGrid>
      <w:tr w:rsidR="00E87978" w:rsidRPr="00BF4F98" w:rsidTr="001B2994">
        <w:trPr>
          <w:cnfStyle w:val="100000000000"/>
          <w:tblHeader/>
        </w:trPr>
        <w:tc>
          <w:tcPr>
            <w:cnfStyle w:val="001000000000"/>
            <w:tcW w:w="305" w:type="pct"/>
            <w:hideMark/>
          </w:tcPr>
          <w:p w:rsidR="00E87978" w:rsidRPr="00BF4F98" w:rsidRDefault="00E87978" w:rsidP="00E87978">
            <w:pPr>
              <w:spacing w:before="0" w:after="0" w:line="240" w:lineRule="auto"/>
              <w:jc w:val="center"/>
              <w:rPr>
                <w:rFonts w:cs="Calibri"/>
                <w:color w:val="000000"/>
                <w:sz w:val="18"/>
                <w:szCs w:val="18"/>
              </w:rPr>
            </w:pPr>
            <w:r w:rsidRPr="00BF4F98">
              <w:rPr>
                <w:rFonts w:cs="Calibri"/>
                <w:color w:val="000000"/>
                <w:sz w:val="18"/>
                <w:szCs w:val="18"/>
              </w:rPr>
              <w:t>Ozn.</w:t>
            </w:r>
          </w:p>
        </w:tc>
        <w:tc>
          <w:tcPr>
            <w:tcW w:w="929" w:type="pct"/>
            <w:hideMark/>
          </w:tcPr>
          <w:p w:rsidR="00E87978" w:rsidRPr="00BF4F98" w:rsidRDefault="00E87978" w:rsidP="00E87978">
            <w:pPr>
              <w:spacing w:before="0" w:after="0" w:line="240" w:lineRule="auto"/>
              <w:jc w:val="left"/>
              <w:cnfStyle w:val="100000000000"/>
              <w:rPr>
                <w:rFonts w:cs="Calibri"/>
                <w:color w:val="000000"/>
                <w:sz w:val="18"/>
                <w:szCs w:val="18"/>
              </w:rPr>
            </w:pPr>
            <w:r w:rsidRPr="00BF4F98">
              <w:rPr>
                <w:rFonts w:cs="Calibri"/>
                <w:color w:val="000000"/>
                <w:sz w:val="18"/>
                <w:szCs w:val="18"/>
              </w:rPr>
              <w:t>Položka rozpočtu</w:t>
            </w:r>
          </w:p>
        </w:tc>
        <w:tc>
          <w:tcPr>
            <w:tcW w:w="2748" w:type="pct"/>
            <w:hideMark/>
          </w:tcPr>
          <w:p w:rsidR="00E87978" w:rsidRPr="00BF4F98" w:rsidRDefault="00E87978" w:rsidP="00E87978">
            <w:pPr>
              <w:spacing w:before="0" w:after="0" w:line="240" w:lineRule="auto"/>
              <w:jc w:val="left"/>
              <w:cnfStyle w:val="100000000000"/>
              <w:rPr>
                <w:rFonts w:cs="Calibri"/>
                <w:color w:val="000000"/>
                <w:sz w:val="18"/>
                <w:szCs w:val="18"/>
              </w:rPr>
            </w:pPr>
            <w:r w:rsidRPr="00BF4F98">
              <w:rPr>
                <w:rFonts w:cs="Calibri"/>
                <w:color w:val="000000"/>
                <w:sz w:val="18"/>
                <w:szCs w:val="18"/>
              </w:rPr>
              <w:t>Stručný popis položky</w:t>
            </w:r>
          </w:p>
        </w:tc>
        <w:tc>
          <w:tcPr>
            <w:tcW w:w="538" w:type="pct"/>
            <w:hideMark/>
          </w:tcPr>
          <w:p w:rsidR="00E87978" w:rsidRPr="00BF4F98" w:rsidRDefault="00E87978" w:rsidP="00E87978">
            <w:pPr>
              <w:spacing w:before="0" w:after="0" w:line="240" w:lineRule="auto"/>
              <w:jc w:val="center"/>
              <w:cnfStyle w:val="100000000000"/>
              <w:rPr>
                <w:rFonts w:cs="Calibri"/>
                <w:color w:val="000000"/>
                <w:sz w:val="18"/>
                <w:szCs w:val="18"/>
              </w:rPr>
            </w:pPr>
            <w:r w:rsidRPr="00BF4F98">
              <w:rPr>
                <w:rFonts w:cs="Calibri"/>
                <w:color w:val="000000"/>
                <w:sz w:val="18"/>
                <w:szCs w:val="18"/>
              </w:rPr>
              <w:t>Jednotka</w:t>
            </w:r>
          </w:p>
        </w:tc>
        <w:tc>
          <w:tcPr>
            <w:tcW w:w="479" w:type="pct"/>
            <w:hideMark/>
          </w:tcPr>
          <w:p w:rsidR="00E87978" w:rsidRPr="00BF4F98" w:rsidRDefault="00E87978" w:rsidP="00E87978">
            <w:pPr>
              <w:spacing w:before="0" w:after="0" w:line="240" w:lineRule="auto"/>
              <w:jc w:val="center"/>
              <w:cnfStyle w:val="100000000000"/>
              <w:rPr>
                <w:rFonts w:cs="Calibri"/>
                <w:color w:val="000000"/>
                <w:sz w:val="18"/>
                <w:szCs w:val="18"/>
              </w:rPr>
            </w:pPr>
            <w:r w:rsidRPr="00BF4F98">
              <w:rPr>
                <w:rFonts w:cs="Calibri"/>
                <w:color w:val="000000"/>
                <w:sz w:val="18"/>
                <w:szCs w:val="18"/>
              </w:rPr>
              <w:t>Počet jednotek</w:t>
            </w:r>
          </w:p>
        </w:tc>
      </w:tr>
      <w:tr w:rsidR="00E87978" w:rsidRPr="00BF4F98" w:rsidTr="001B2994">
        <w:tc>
          <w:tcPr>
            <w:cnfStyle w:val="001000000000"/>
            <w:tcW w:w="305" w:type="pct"/>
            <w:noWrap/>
            <w:hideMark/>
          </w:tcPr>
          <w:p w:rsidR="00E87978" w:rsidRPr="00BF4F98" w:rsidRDefault="00D31F8C" w:rsidP="00E87978">
            <w:pPr>
              <w:spacing w:before="0" w:after="0" w:line="240" w:lineRule="auto"/>
              <w:jc w:val="center"/>
              <w:rPr>
                <w:rFonts w:cs="Calibri"/>
                <w:color w:val="000000"/>
                <w:sz w:val="18"/>
                <w:szCs w:val="18"/>
              </w:rPr>
            </w:pPr>
            <w:r>
              <w:rPr>
                <w:rFonts w:cs="Calibri"/>
                <w:color w:val="000000"/>
                <w:sz w:val="18"/>
                <w:szCs w:val="18"/>
              </w:rPr>
              <w:t>1</w:t>
            </w:r>
          </w:p>
        </w:tc>
        <w:tc>
          <w:tcPr>
            <w:tcW w:w="929" w:type="pct"/>
            <w:hideMark/>
          </w:tcPr>
          <w:p w:rsidR="00E87978" w:rsidRPr="00BF4F98" w:rsidRDefault="00E87978" w:rsidP="00E87978">
            <w:pPr>
              <w:spacing w:before="0" w:after="0" w:line="240" w:lineRule="auto"/>
              <w:jc w:val="left"/>
              <w:cnfStyle w:val="000000000000"/>
              <w:rPr>
                <w:rFonts w:cs="Calibri"/>
                <w:color w:val="000000"/>
                <w:sz w:val="18"/>
                <w:szCs w:val="18"/>
              </w:rPr>
            </w:pPr>
            <w:r w:rsidRPr="00BF4F98">
              <w:rPr>
                <w:rFonts w:cs="Calibri"/>
                <w:color w:val="000000"/>
                <w:sz w:val="18"/>
                <w:szCs w:val="18"/>
              </w:rPr>
              <w:t>Modernizace klinického informačního systému (KIS)</w:t>
            </w:r>
          </w:p>
        </w:tc>
        <w:tc>
          <w:tcPr>
            <w:tcW w:w="2748" w:type="pct"/>
            <w:hideMark/>
          </w:tcPr>
          <w:p w:rsidR="00E87978" w:rsidRPr="00BF4F98" w:rsidRDefault="00E87978" w:rsidP="00E87978">
            <w:pPr>
              <w:spacing w:before="0" w:after="0" w:line="240" w:lineRule="auto"/>
              <w:jc w:val="left"/>
              <w:cnfStyle w:val="000000000000"/>
              <w:rPr>
                <w:rFonts w:cs="Calibri"/>
                <w:sz w:val="18"/>
                <w:szCs w:val="18"/>
              </w:rPr>
            </w:pPr>
            <w:r w:rsidRPr="00BF4F98">
              <w:rPr>
                <w:rFonts w:cs="Calibri"/>
                <w:sz w:val="18"/>
                <w:szCs w:val="18"/>
              </w:rPr>
              <w:t xml:space="preserve">Modernizace klinického informačního systému pro ÚNB (KIS ÚNB). KIS ÚNB bude provozován jako spolehlivý, dostupný a bezpečný, centrálně provozovaný a spravovaný informační systém s komplexní funkcionalitou zajišťující efektivní podporu všem zdravotnickým (lékařským i ošetřovatelským), manažerským, ekonomickým a logistickým procesům v rámci organizace i procesům komunikace a kooperace s okolím (občané, privátní sféra, státní registry, zdravotní pojišťovny aj.). </w:t>
            </w:r>
            <w:r w:rsidRPr="00BF4F98">
              <w:rPr>
                <w:rFonts w:cs="Calibri"/>
                <w:sz w:val="18"/>
                <w:szCs w:val="18"/>
              </w:rPr>
              <w:br/>
              <w:t>KIS ÚNB bude pracovat plnohodnotně s důvěryhodnou elektronickou zdravotní dokumentací (EZD).</w:t>
            </w:r>
          </w:p>
        </w:tc>
        <w:tc>
          <w:tcPr>
            <w:tcW w:w="538" w:type="pct"/>
            <w:hideMark/>
          </w:tcPr>
          <w:p w:rsidR="00E87978" w:rsidRPr="00BF4F98" w:rsidRDefault="00E87978" w:rsidP="00E87978">
            <w:pPr>
              <w:spacing w:before="0" w:after="0" w:line="240" w:lineRule="auto"/>
              <w:jc w:val="center"/>
              <w:cnfStyle w:val="000000000000"/>
              <w:rPr>
                <w:rFonts w:cs="Calibri"/>
                <w:color w:val="000000"/>
                <w:sz w:val="18"/>
                <w:szCs w:val="18"/>
              </w:rPr>
            </w:pPr>
            <w:r w:rsidRPr="00BF4F98">
              <w:rPr>
                <w:rFonts w:cs="Calibri"/>
                <w:color w:val="000000"/>
                <w:sz w:val="18"/>
                <w:szCs w:val="18"/>
              </w:rPr>
              <w:t>soubor</w:t>
            </w:r>
          </w:p>
        </w:tc>
        <w:tc>
          <w:tcPr>
            <w:tcW w:w="479" w:type="pct"/>
            <w:noWrap/>
            <w:hideMark/>
          </w:tcPr>
          <w:p w:rsidR="00E87978" w:rsidRPr="00BF4F98" w:rsidRDefault="00E87978" w:rsidP="00E87978">
            <w:pPr>
              <w:spacing w:before="0" w:after="0" w:line="240" w:lineRule="auto"/>
              <w:jc w:val="center"/>
              <w:cnfStyle w:val="000000000000"/>
              <w:rPr>
                <w:rFonts w:cs="Calibri"/>
                <w:color w:val="000000"/>
                <w:sz w:val="18"/>
                <w:szCs w:val="18"/>
              </w:rPr>
            </w:pPr>
            <w:r w:rsidRPr="00BF4F98">
              <w:rPr>
                <w:rFonts w:cs="Calibri"/>
                <w:color w:val="000000"/>
                <w:sz w:val="18"/>
                <w:szCs w:val="18"/>
              </w:rPr>
              <w:t>1</w:t>
            </w:r>
          </w:p>
        </w:tc>
      </w:tr>
      <w:tr w:rsidR="00E87978" w:rsidRPr="00BF4F98" w:rsidTr="001B2994">
        <w:tc>
          <w:tcPr>
            <w:cnfStyle w:val="001000000000"/>
            <w:tcW w:w="305" w:type="pct"/>
            <w:noWrap/>
            <w:hideMark/>
          </w:tcPr>
          <w:p w:rsidR="00E87978" w:rsidRPr="00BF4F98" w:rsidRDefault="00E87978" w:rsidP="00E87978">
            <w:pPr>
              <w:spacing w:before="0" w:after="0" w:line="240" w:lineRule="auto"/>
              <w:jc w:val="center"/>
              <w:rPr>
                <w:rFonts w:cs="Calibri"/>
                <w:color w:val="000000"/>
                <w:sz w:val="18"/>
                <w:szCs w:val="18"/>
              </w:rPr>
            </w:pPr>
            <w:r w:rsidRPr="00BF4F98">
              <w:rPr>
                <w:rFonts w:cs="Calibri"/>
                <w:color w:val="000000"/>
                <w:sz w:val="18"/>
                <w:szCs w:val="18"/>
              </w:rPr>
              <w:t>2</w:t>
            </w:r>
          </w:p>
        </w:tc>
        <w:tc>
          <w:tcPr>
            <w:tcW w:w="929" w:type="pct"/>
            <w:hideMark/>
          </w:tcPr>
          <w:p w:rsidR="00E87978" w:rsidRPr="00BF4F98" w:rsidRDefault="00E87978" w:rsidP="00E87978">
            <w:pPr>
              <w:spacing w:before="0" w:after="0" w:line="240" w:lineRule="auto"/>
              <w:jc w:val="left"/>
              <w:cnfStyle w:val="000000000000"/>
              <w:rPr>
                <w:rFonts w:cs="Calibri"/>
                <w:color w:val="000000"/>
                <w:sz w:val="18"/>
                <w:szCs w:val="18"/>
              </w:rPr>
            </w:pPr>
            <w:r w:rsidRPr="00BF4F98">
              <w:rPr>
                <w:rFonts w:cs="Calibri"/>
                <w:color w:val="000000"/>
                <w:sz w:val="18"/>
                <w:szCs w:val="18"/>
              </w:rPr>
              <w:t>KIS ÚNB - napojení na eHealth systém kraje</w:t>
            </w:r>
          </w:p>
        </w:tc>
        <w:tc>
          <w:tcPr>
            <w:tcW w:w="2748" w:type="pct"/>
            <w:hideMark/>
          </w:tcPr>
          <w:p w:rsidR="00E87978" w:rsidRPr="00BF4F98" w:rsidRDefault="00E87978" w:rsidP="00E87978">
            <w:pPr>
              <w:spacing w:before="0" w:after="0" w:line="240" w:lineRule="auto"/>
              <w:jc w:val="left"/>
              <w:cnfStyle w:val="000000000000"/>
              <w:rPr>
                <w:rFonts w:cs="Calibri"/>
                <w:color w:val="000000"/>
                <w:sz w:val="18"/>
                <w:szCs w:val="18"/>
              </w:rPr>
            </w:pPr>
            <w:r w:rsidRPr="00BF4F98">
              <w:rPr>
                <w:rFonts w:cs="Calibri"/>
                <w:color w:val="000000"/>
                <w:sz w:val="18"/>
                <w:szCs w:val="18"/>
              </w:rPr>
              <w:t>Napojení na eHealth systém kraje, jehož realizace je plánována v rámci IROP, v. č. 26. Jedná se o výměnu informací o pacientech mezi poskytovateli ZS.</w:t>
            </w:r>
          </w:p>
        </w:tc>
        <w:tc>
          <w:tcPr>
            <w:tcW w:w="538" w:type="pct"/>
            <w:hideMark/>
          </w:tcPr>
          <w:p w:rsidR="00E87978" w:rsidRPr="00BF4F98" w:rsidRDefault="00E87978" w:rsidP="00E87978">
            <w:pPr>
              <w:spacing w:before="0" w:after="0" w:line="240" w:lineRule="auto"/>
              <w:jc w:val="center"/>
              <w:cnfStyle w:val="000000000000"/>
              <w:rPr>
                <w:rFonts w:cs="Calibri"/>
                <w:color w:val="000000"/>
                <w:sz w:val="18"/>
                <w:szCs w:val="18"/>
              </w:rPr>
            </w:pPr>
            <w:r w:rsidRPr="00BF4F98">
              <w:rPr>
                <w:rFonts w:cs="Calibri"/>
                <w:color w:val="000000"/>
                <w:sz w:val="18"/>
                <w:szCs w:val="18"/>
              </w:rPr>
              <w:t>soubor</w:t>
            </w:r>
          </w:p>
        </w:tc>
        <w:tc>
          <w:tcPr>
            <w:tcW w:w="479" w:type="pct"/>
            <w:noWrap/>
            <w:hideMark/>
          </w:tcPr>
          <w:p w:rsidR="00E87978" w:rsidRPr="00BF4F98" w:rsidRDefault="00E87978" w:rsidP="00E87978">
            <w:pPr>
              <w:spacing w:before="0" w:after="0" w:line="240" w:lineRule="auto"/>
              <w:jc w:val="center"/>
              <w:cnfStyle w:val="000000000000"/>
              <w:rPr>
                <w:rFonts w:cs="Calibri"/>
                <w:color w:val="000000"/>
                <w:sz w:val="18"/>
                <w:szCs w:val="18"/>
              </w:rPr>
            </w:pPr>
            <w:r w:rsidRPr="00BF4F98">
              <w:rPr>
                <w:rFonts w:cs="Calibri"/>
                <w:color w:val="000000"/>
                <w:sz w:val="18"/>
                <w:szCs w:val="18"/>
              </w:rPr>
              <w:t>1</w:t>
            </w:r>
          </w:p>
        </w:tc>
      </w:tr>
      <w:tr w:rsidR="00E87978" w:rsidRPr="00BF4F98" w:rsidTr="001B2994">
        <w:tc>
          <w:tcPr>
            <w:cnfStyle w:val="001000000000"/>
            <w:tcW w:w="305" w:type="pct"/>
            <w:noWrap/>
            <w:hideMark/>
          </w:tcPr>
          <w:p w:rsidR="00E87978" w:rsidRPr="00BF4F98" w:rsidRDefault="00D31F8C" w:rsidP="00E87978">
            <w:pPr>
              <w:spacing w:before="0" w:after="0" w:line="240" w:lineRule="auto"/>
              <w:jc w:val="center"/>
              <w:rPr>
                <w:rFonts w:cs="Calibri"/>
                <w:color w:val="000000"/>
                <w:sz w:val="18"/>
                <w:szCs w:val="18"/>
              </w:rPr>
            </w:pPr>
            <w:r>
              <w:rPr>
                <w:rFonts w:cs="Calibri"/>
                <w:color w:val="000000"/>
                <w:sz w:val="18"/>
                <w:szCs w:val="18"/>
              </w:rPr>
              <w:t>3</w:t>
            </w:r>
          </w:p>
        </w:tc>
        <w:tc>
          <w:tcPr>
            <w:tcW w:w="929" w:type="pct"/>
            <w:hideMark/>
          </w:tcPr>
          <w:p w:rsidR="00E87978" w:rsidRPr="00BF4F98" w:rsidRDefault="00E87978" w:rsidP="00E87978">
            <w:pPr>
              <w:spacing w:before="0" w:after="0" w:line="240" w:lineRule="auto"/>
              <w:jc w:val="left"/>
              <w:cnfStyle w:val="000000000000"/>
              <w:rPr>
                <w:rFonts w:cs="Calibri"/>
                <w:color w:val="000000"/>
                <w:sz w:val="18"/>
                <w:szCs w:val="18"/>
              </w:rPr>
            </w:pPr>
            <w:r w:rsidRPr="00BF4F98">
              <w:rPr>
                <w:rFonts w:cs="Calibri"/>
                <w:color w:val="000000"/>
                <w:sz w:val="18"/>
                <w:szCs w:val="18"/>
              </w:rPr>
              <w:t>KIS ÚNB - Portál pacienta</w:t>
            </w:r>
          </w:p>
        </w:tc>
        <w:tc>
          <w:tcPr>
            <w:tcW w:w="2748" w:type="pct"/>
            <w:hideMark/>
          </w:tcPr>
          <w:p w:rsidR="00E87978" w:rsidRPr="00BF4F98" w:rsidRDefault="00E87978" w:rsidP="00180EF2">
            <w:pPr>
              <w:spacing w:before="0" w:after="0" w:line="240" w:lineRule="auto"/>
              <w:jc w:val="left"/>
              <w:cnfStyle w:val="000000000000"/>
              <w:rPr>
                <w:rFonts w:cs="Calibri"/>
                <w:color w:val="000000"/>
                <w:sz w:val="18"/>
                <w:szCs w:val="18"/>
              </w:rPr>
            </w:pPr>
            <w:r w:rsidRPr="00BF4F98">
              <w:rPr>
                <w:rFonts w:cs="Calibri"/>
                <w:color w:val="000000"/>
                <w:sz w:val="18"/>
                <w:szCs w:val="18"/>
              </w:rPr>
              <w:t xml:space="preserve">Poskytování elektronických služeb pro pacienty </w:t>
            </w:r>
            <w:r w:rsidR="007D58BD">
              <w:rPr>
                <w:rFonts w:cs="Calibri"/>
                <w:color w:val="000000"/>
                <w:sz w:val="18"/>
                <w:szCs w:val="18"/>
              </w:rPr>
              <w:t>–</w:t>
            </w:r>
            <w:r w:rsidRPr="00BF4F98">
              <w:rPr>
                <w:rFonts w:cs="Calibri"/>
                <w:color w:val="000000"/>
                <w:sz w:val="18"/>
                <w:szCs w:val="18"/>
              </w:rPr>
              <w:t xml:space="preserve"> objednávání na vyšetření, </w:t>
            </w:r>
            <w:r w:rsidR="00180EF2">
              <w:rPr>
                <w:rFonts w:cs="Calibri"/>
                <w:color w:val="000000"/>
                <w:sz w:val="18"/>
                <w:szCs w:val="18"/>
              </w:rPr>
              <w:t>zpřístupnění lékařských zpráv z poskytnutých zdravotních služeb</w:t>
            </w:r>
            <w:r w:rsidR="00DD5D6A">
              <w:rPr>
                <w:rFonts w:cs="Calibri"/>
                <w:color w:val="000000"/>
                <w:sz w:val="18"/>
                <w:szCs w:val="18"/>
              </w:rPr>
              <w:t xml:space="preserve"> registrujícím poskytovatelům</w:t>
            </w:r>
            <w:r w:rsidR="00180EF2">
              <w:rPr>
                <w:rFonts w:cs="Calibri"/>
                <w:color w:val="000000"/>
                <w:sz w:val="18"/>
                <w:szCs w:val="18"/>
              </w:rPr>
              <w:t xml:space="preserve">, </w:t>
            </w:r>
            <w:r w:rsidRPr="00BF4F98">
              <w:rPr>
                <w:rFonts w:cs="Calibri"/>
                <w:color w:val="000000"/>
                <w:sz w:val="18"/>
                <w:szCs w:val="18"/>
              </w:rPr>
              <w:t>apod.</w:t>
            </w:r>
          </w:p>
        </w:tc>
        <w:tc>
          <w:tcPr>
            <w:tcW w:w="538" w:type="pct"/>
            <w:hideMark/>
          </w:tcPr>
          <w:p w:rsidR="00E87978" w:rsidRPr="00BF4F98" w:rsidRDefault="00E87978" w:rsidP="00E87978">
            <w:pPr>
              <w:spacing w:before="0" w:after="0" w:line="240" w:lineRule="auto"/>
              <w:jc w:val="center"/>
              <w:cnfStyle w:val="000000000000"/>
              <w:rPr>
                <w:rFonts w:cs="Calibri"/>
                <w:color w:val="000000"/>
                <w:sz w:val="18"/>
                <w:szCs w:val="18"/>
              </w:rPr>
            </w:pPr>
            <w:r w:rsidRPr="00BF4F98">
              <w:rPr>
                <w:rFonts w:cs="Calibri"/>
                <w:color w:val="000000"/>
                <w:sz w:val="18"/>
                <w:szCs w:val="18"/>
              </w:rPr>
              <w:t>soubor</w:t>
            </w:r>
          </w:p>
        </w:tc>
        <w:tc>
          <w:tcPr>
            <w:tcW w:w="479" w:type="pct"/>
            <w:noWrap/>
            <w:hideMark/>
          </w:tcPr>
          <w:p w:rsidR="00E87978" w:rsidRPr="00BF4F98" w:rsidRDefault="00E87978" w:rsidP="00E87978">
            <w:pPr>
              <w:spacing w:before="0" w:after="0" w:line="240" w:lineRule="auto"/>
              <w:jc w:val="center"/>
              <w:cnfStyle w:val="000000000000"/>
              <w:rPr>
                <w:rFonts w:cs="Calibri"/>
                <w:color w:val="000000"/>
                <w:sz w:val="18"/>
                <w:szCs w:val="18"/>
              </w:rPr>
            </w:pPr>
            <w:r w:rsidRPr="00BF4F98">
              <w:rPr>
                <w:rFonts w:cs="Calibri"/>
                <w:color w:val="000000"/>
                <w:sz w:val="18"/>
                <w:szCs w:val="18"/>
              </w:rPr>
              <w:t>1</w:t>
            </w:r>
          </w:p>
        </w:tc>
      </w:tr>
      <w:tr w:rsidR="00E87978" w:rsidRPr="00BF4F98" w:rsidTr="001B2994">
        <w:tc>
          <w:tcPr>
            <w:cnfStyle w:val="001000000000"/>
            <w:tcW w:w="305" w:type="pct"/>
            <w:noWrap/>
            <w:hideMark/>
          </w:tcPr>
          <w:p w:rsidR="00E87978" w:rsidRPr="00BF4F98" w:rsidRDefault="00D31F8C" w:rsidP="00E87978">
            <w:pPr>
              <w:spacing w:before="0" w:after="0" w:line="240" w:lineRule="auto"/>
              <w:jc w:val="center"/>
              <w:rPr>
                <w:rFonts w:cs="Calibri"/>
                <w:color w:val="000000"/>
                <w:sz w:val="18"/>
                <w:szCs w:val="18"/>
              </w:rPr>
            </w:pPr>
            <w:r>
              <w:rPr>
                <w:rFonts w:cs="Calibri"/>
                <w:color w:val="000000"/>
                <w:sz w:val="18"/>
                <w:szCs w:val="18"/>
              </w:rPr>
              <w:t>4</w:t>
            </w:r>
          </w:p>
        </w:tc>
        <w:tc>
          <w:tcPr>
            <w:tcW w:w="929" w:type="pct"/>
            <w:hideMark/>
          </w:tcPr>
          <w:p w:rsidR="00E87978" w:rsidRPr="00BF4F98" w:rsidRDefault="00E87978" w:rsidP="00E87978">
            <w:pPr>
              <w:spacing w:before="0" w:after="0" w:line="240" w:lineRule="auto"/>
              <w:jc w:val="left"/>
              <w:cnfStyle w:val="000000000000"/>
              <w:rPr>
                <w:rFonts w:cs="Calibri"/>
                <w:color w:val="000000"/>
                <w:sz w:val="18"/>
                <w:szCs w:val="18"/>
              </w:rPr>
            </w:pPr>
            <w:r w:rsidRPr="00BF4F98">
              <w:rPr>
                <w:rFonts w:cs="Calibri"/>
                <w:color w:val="000000"/>
                <w:sz w:val="18"/>
                <w:szCs w:val="18"/>
              </w:rPr>
              <w:t>Dodávka nezbytné HW infrastruktury pro modernizovaný KIS a jeho nové části/funkcionality</w:t>
            </w:r>
          </w:p>
        </w:tc>
        <w:tc>
          <w:tcPr>
            <w:tcW w:w="2748" w:type="pct"/>
            <w:hideMark/>
          </w:tcPr>
          <w:p w:rsidR="00E87978" w:rsidRPr="00BF4F98" w:rsidRDefault="00E87978" w:rsidP="00E87978">
            <w:pPr>
              <w:spacing w:before="0" w:after="0" w:line="240" w:lineRule="auto"/>
              <w:jc w:val="left"/>
              <w:cnfStyle w:val="000000000000"/>
              <w:rPr>
                <w:rFonts w:cs="Calibri"/>
                <w:color w:val="000000"/>
                <w:sz w:val="18"/>
                <w:szCs w:val="18"/>
              </w:rPr>
            </w:pPr>
            <w:r w:rsidRPr="00BF4F98">
              <w:rPr>
                <w:rFonts w:cs="Calibri"/>
                <w:color w:val="000000"/>
                <w:sz w:val="18"/>
                <w:szCs w:val="18"/>
              </w:rPr>
              <w:t>Dodávka nezbytné HW infrastruktury pro běh modernizovaného KIS a nových modulů/funkcionalit KIS. Jedná se o servery, disková úložiště, síťové prvky apod., které jsou nezbytné pro dodávku a provoz IS.</w:t>
            </w:r>
          </w:p>
        </w:tc>
        <w:tc>
          <w:tcPr>
            <w:tcW w:w="538" w:type="pct"/>
            <w:hideMark/>
          </w:tcPr>
          <w:p w:rsidR="00E87978" w:rsidRPr="00BF4F98" w:rsidRDefault="00E87978" w:rsidP="00E87978">
            <w:pPr>
              <w:spacing w:before="0" w:after="0" w:line="240" w:lineRule="auto"/>
              <w:jc w:val="center"/>
              <w:cnfStyle w:val="000000000000"/>
              <w:rPr>
                <w:rFonts w:cs="Calibri"/>
                <w:color w:val="000000"/>
                <w:sz w:val="18"/>
                <w:szCs w:val="18"/>
              </w:rPr>
            </w:pPr>
            <w:r w:rsidRPr="00BF4F98">
              <w:rPr>
                <w:rFonts w:cs="Calibri"/>
                <w:color w:val="000000"/>
                <w:sz w:val="18"/>
                <w:szCs w:val="18"/>
              </w:rPr>
              <w:t>soubor</w:t>
            </w:r>
          </w:p>
        </w:tc>
        <w:tc>
          <w:tcPr>
            <w:tcW w:w="479" w:type="pct"/>
            <w:noWrap/>
            <w:hideMark/>
          </w:tcPr>
          <w:p w:rsidR="00E87978" w:rsidRPr="00BF4F98" w:rsidRDefault="00E87978" w:rsidP="00E87978">
            <w:pPr>
              <w:spacing w:before="0" w:after="0" w:line="240" w:lineRule="auto"/>
              <w:jc w:val="center"/>
              <w:cnfStyle w:val="000000000000"/>
              <w:rPr>
                <w:rFonts w:cs="Calibri"/>
                <w:color w:val="000000"/>
                <w:sz w:val="18"/>
                <w:szCs w:val="18"/>
              </w:rPr>
            </w:pPr>
            <w:r w:rsidRPr="00BF4F98">
              <w:rPr>
                <w:rFonts w:cs="Calibri"/>
                <w:color w:val="000000"/>
                <w:sz w:val="18"/>
                <w:szCs w:val="18"/>
              </w:rPr>
              <w:t>1</w:t>
            </w:r>
          </w:p>
        </w:tc>
      </w:tr>
      <w:tr w:rsidR="00E87978" w:rsidRPr="00BF4F98" w:rsidTr="001B2994">
        <w:tc>
          <w:tcPr>
            <w:cnfStyle w:val="001000000000"/>
            <w:tcW w:w="305" w:type="pct"/>
            <w:noWrap/>
            <w:hideMark/>
          </w:tcPr>
          <w:p w:rsidR="00E87978" w:rsidRPr="00BF4F98" w:rsidRDefault="00D31F8C" w:rsidP="00E87978">
            <w:pPr>
              <w:spacing w:before="0" w:after="0" w:line="240" w:lineRule="auto"/>
              <w:jc w:val="center"/>
              <w:rPr>
                <w:rFonts w:cs="Calibri"/>
                <w:color w:val="000000"/>
                <w:sz w:val="18"/>
                <w:szCs w:val="18"/>
              </w:rPr>
            </w:pPr>
            <w:r>
              <w:rPr>
                <w:rFonts w:cs="Calibri"/>
                <w:color w:val="000000"/>
                <w:sz w:val="18"/>
                <w:szCs w:val="18"/>
              </w:rPr>
              <w:t>5</w:t>
            </w:r>
          </w:p>
        </w:tc>
        <w:tc>
          <w:tcPr>
            <w:tcW w:w="929" w:type="pct"/>
            <w:hideMark/>
          </w:tcPr>
          <w:p w:rsidR="00E87978" w:rsidRPr="00BF4F98" w:rsidRDefault="00E87978" w:rsidP="00E87978">
            <w:pPr>
              <w:spacing w:before="0" w:after="0" w:line="240" w:lineRule="auto"/>
              <w:jc w:val="left"/>
              <w:cnfStyle w:val="000000000000"/>
              <w:rPr>
                <w:rFonts w:cs="Calibri"/>
                <w:color w:val="000000"/>
                <w:sz w:val="18"/>
                <w:szCs w:val="18"/>
              </w:rPr>
            </w:pPr>
            <w:r w:rsidRPr="00BF4F98">
              <w:rPr>
                <w:rFonts w:cs="Calibri"/>
                <w:color w:val="000000"/>
                <w:sz w:val="18"/>
                <w:szCs w:val="18"/>
              </w:rPr>
              <w:t>Dodávka nezbytného systémového SW pro modernizovaný KIS a jeho nové části/funkcionality</w:t>
            </w:r>
          </w:p>
        </w:tc>
        <w:tc>
          <w:tcPr>
            <w:tcW w:w="2748" w:type="pct"/>
            <w:hideMark/>
          </w:tcPr>
          <w:p w:rsidR="00E87978" w:rsidRPr="00BF4F98" w:rsidRDefault="00E87978" w:rsidP="00E87978">
            <w:pPr>
              <w:spacing w:before="0" w:after="0" w:line="240" w:lineRule="auto"/>
              <w:jc w:val="left"/>
              <w:cnfStyle w:val="000000000000"/>
              <w:rPr>
                <w:rFonts w:cs="Calibri"/>
                <w:color w:val="000000"/>
                <w:sz w:val="18"/>
                <w:szCs w:val="18"/>
              </w:rPr>
            </w:pPr>
            <w:r w:rsidRPr="00BF4F98">
              <w:rPr>
                <w:rFonts w:cs="Calibri"/>
                <w:color w:val="000000"/>
                <w:sz w:val="18"/>
                <w:szCs w:val="18"/>
              </w:rPr>
              <w:t>Dodávka nezbytného systémového SW pro běh modernizovaného KIS a nových modulů/funkcionalit KIS. Jedná se o OS, DB, licence apod., které jsou nezbytné pro dodávku a provoz IS.</w:t>
            </w:r>
          </w:p>
        </w:tc>
        <w:tc>
          <w:tcPr>
            <w:tcW w:w="538" w:type="pct"/>
            <w:hideMark/>
          </w:tcPr>
          <w:p w:rsidR="00E87978" w:rsidRPr="00BF4F98" w:rsidRDefault="00E87978" w:rsidP="00E87978">
            <w:pPr>
              <w:spacing w:before="0" w:after="0" w:line="240" w:lineRule="auto"/>
              <w:jc w:val="center"/>
              <w:cnfStyle w:val="000000000000"/>
              <w:rPr>
                <w:rFonts w:cs="Calibri"/>
                <w:color w:val="000000"/>
                <w:sz w:val="18"/>
                <w:szCs w:val="18"/>
              </w:rPr>
            </w:pPr>
            <w:r w:rsidRPr="00BF4F98">
              <w:rPr>
                <w:rFonts w:cs="Calibri"/>
                <w:color w:val="000000"/>
                <w:sz w:val="18"/>
                <w:szCs w:val="18"/>
              </w:rPr>
              <w:t>soubor</w:t>
            </w:r>
          </w:p>
        </w:tc>
        <w:tc>
          <w:tcPr>
            <w:tcW w:w="479" w:type="pct"/>
            <w:noWrap/>
            <w:hideMark/>
          </w:tcPr>
          <w:p w:rsidR="00E87978" w:rsidRPr="00BF4F98" w:rsidRDefault="00E87978" w:rsidP="00E87978">
            <w:pPr>
              <w:spacing w:before="0" w:after="0" w:line="240" w:lineRule="auto"/>
              <w:jc w:val="center"/>
              <w:cnfStyle w:val="000000000000"/>
              <w:rPr>
                <w:rFonts w:cs="Calibri"/>
                <w:color w:val="000000"/>
                <w:sz w:val="18"/>
                <w:szCs w:val="18"/>
              </w:rPr>
            </w:pPr>
            <w:r w:rsidRPr="00BF4F98">
              <w:rPr>
                <w:rFonts w:cs="Calibri"/>
                <w:color w:val="000000"/>
                <w:sz w:val="18"/>
                <w:szCs w:val="18"/>
              </w:rPr>
              <w:t>1</w:t>
            </w:r>
          </w:p>
        </w:tc>
      </w:tr>
      <w:tr w:rsidR="00E87978" w:rsidRPr="00BF4F98" w:rsidTr="001B2994">
        <w:tc>
          <w:tcPr>
            <w:cnfStyle w:val="001000000000"/>
            <w:tcW w:w="305" w:type="pct"/>
            <w:noWrap/>
            <w:hideMark/>
          </w:tcPr>
          <w:p w:rsidR="00E87978" w:rsidRPr="00BF4F98" w:rsidRDefault="00D31F8C" w:rsidP="00E87978">
            <w:pPr>
              <w:spacing w:before="0" w:after="0" w:line="240" w:lineRule="auto"/>
              <w:jc w:val="center"/>
              <w:rPr>
                <w:rFonts w:cs="Calibri"/>
                <w:color w:val="000000"/>
                <w:sz w:val="18"/>
                <w:szCs w:val="18"/>
              </w:rPr>
            </w:pPr>
            <w:r>
              <w:rPr>
                <w:rFonts w:cs="Calibri"/>
                <w:color w:val="000000"/>
                <w:sz w:val="18"/>
                <w:szCs w:val="18"/>
              </w:rPr>
              <w:t>6</w:t>
            </w:r>
          </w:p>
        </w:tc>
        <w:tc>
          <w:tcPr>
            <w:tcW w:w="929" w:type="pct"/>
            <w:hideMark/>
          </w:tcPr>
          <w:p w:rsidR="00E87978" w:rsidRPr="00495F43" w:rsidRDefault="00E87978" w:rsidP="00E87978">
            <w:pPr>
              <w:spacing w:before="0" w:after="0" w:line="240" w:lineRule="auto"/>
              <w:jc w:val="left"/>
              <w:cnfStyle w:val="000000000000"/>
              <w:rPr>
                <w:rFonts w:cs="Calibri"/>
                <w:color w:val="000000"/>
                <w:sz w:val="18"/>
                <w:szCs w:val="18"/>
              </w:rPr>
            </w:pPr>
            <w:r w:rsidRPr="00495F43">
              <w:rPr>
                <w:rFonts w:cs="Calibri"/>
                <w:color w:val="000000"/>
                <w:sz w:val="18"/>
                <w:szCs w:val="18"/>
              </w:rPr>
              <w:t>Tiskárny náramků s čárovými kódy</w:t>
            </w:r>
          </w:p>
        </w:tc>
        <w:tc>
          <w:tcPr>
            <w:tcW w:w="2748" w:type="pct"/>
            <w:hideMark/>
          </w:tcPr>
          <w:p w:rsidR="00E87978" w:rsidRPr="00495F43" w:rsidRDefault="00E87978" w:rsidP="00E87978">
            <w:pPr>
              <w:spacing w:before="0" w:after="0" w:line="240" w:lineRule="auto"/>
              <w:jc w:val="left"/>
              <w:cnfStyle w:val="000000000000"/>
              <w:rPr>
                <w:rFonts w:cs="Calibri"/>
                <w:color w:val="000000"/>
                <w:sz w:val="18"/>
                <w:szCs w:val="18"/>
              </w:rPr>
            </w:pPr>
            <w:r w:rsidRPr="00495F43">
              <w:rPr>
                <w:rFonts w:cs="Calibri"/>
                <w:color w:val="000000"/>
                <w:sz w:val="18"/>
                <w:szCs w:val="18"/>
              </w:rPr>
              <w:t>Tiskárny náramků s čárovými kódy.</w:t>
            </w:r>
          </w:p>
        </w:tc>
        <w:tc>
          <w:tcPr>
            <w:tcW w:w="538" w:type="pct"/>
            <w:hideMark/>
          </w:tcPr>
          <w:p w:rsidR="00E87978" w:rsidRPr="00495F43" w:rsidRDefault="00E87978" w:rsidP="00E87978">
            <w:pPr>
              <w:spacing w:before="0" w:after="0" w:line="240" w:lineRule="auto"/>
              <w:jc w:val="center"/>
              <w:cnfStyle w:val="000000000000"/>
              <w:rPr>
                <w:rFonts w:cs="Calibri"/>
                <w:color w:val="000000"/>
                <w:sz w:val="18"/>
                <w:szCs w:val="18"/>
              </w:rPr>
            </w:pPr>
            <w:r w:rsidRPr="00495F43">
              <w:rPr>
                <w:rFonts w:cs="Calibri"/>
                <w:color w:val="000000"/>
                <w:sz w:val="18"/>
                <w:szCs w:val="18"/>
              </w:rPr>
              <w:t>ks</w:t>
            </w:r>
          </w:p>
        </w:tc>
        <w:tc>
          <w:tcPr>
            <w:tcW w:w="479" w:type="pct"/>
            <w:noWrap/>
            <w:hideMark/>
          </w:tcPr>
          <w:p w:rsidR="00E87978" w:rsidRPr="00495F43" w:rsidRDefault="00E87978" w:rsidP="00E87978">
            <w:pPr>
              <w:spacing w:before="0" w:after="0" w:line="240" w:lineRule="auto"/>
              <w:jc w:val="center"/>
              <w:cnfStyle w:val="000000000000"/>
              <w:rPr>
                <w:rFonts w:cs="Calibri"/>
                <w:color w:val="000000"/>
                <w:sz w:val="18"/>
                <w:szCs w:val="18"/>
              </w:rPr>
            </w:pPr>
            <w:r>
              <w:rPr>
                <w:rFonts w:cs="Calibri"/>
                <w:color w:val="000000"/>
                <w:sz w:val="18"/>
                <w:szCs w:val="18"/>
              </w:rPr>
              <w:t>15</w:t>
            </w:r>
          </w:p>
        </w:tc>
      </w:tr>
      <w:tr w:rsidR="00E87978" w:rsidRPr="00BF4F98" w:rsidTr="001B2994">
        <w:tc>
          <w:tcPr>
            <w:cnfStyle w:val="001000000000"/>
            <w:tcW w:w="305" w:type="pct"/>
            <w:noWrap/>
            <w:hideMark/>
          </w:tcPr>
          <w:p w:rsidR="00E87978" w:rsidRPr="00BF4F98" w:rsidRDefault="00D31F8C" w:rsidP="00E87978">
            <w:pPr>
              <w:spacing w:before="0" w:after="0" w:line="240" w:lineRule="auto"/>
              <w:jc w:val="center"/>
              <w:rPr>
                <w:rFonts w:cs="Calibri"/>
                <w:color w:val="000000"/>
                <w:sz w:val="18"/>
                <w:szCs w:val="18"/>
              </w:rPr>
            </w:pPr>
            <w:r>
              <w:rPr>
                <w:rFonts w:cs="Calibri"/>
                <w:color w:val="000000"/>
                <w:sz w:val="18"/>
                <w:szCs w:val="18"/>
              </w:rPr>
              <w:t>7</w:t>
            </w:r>
          </w:p>
        </w:tc>
        <w:tc>
          <w:tcPr>
            <w:tcW w:w="929" w:type="pct"/>
            <w:hideMark/>
          </w:tcPr>
          <w:p w:rsidR="00E87978" w:rsidRPr="00495F43" w:rsidRDefault="007D58BD" w:rsidP="00AB130B">
            <w:pPr>
              <w:spacing w:before="0" w:after="0" w:line="240" w:lineRule="auto"/>
              <w:jc w:val="left"/>
              <w:cnfStyle w:val="000000000000"/>
              <w:rPr>
                <w:rFonts w:cs="Calibri"/>
                <w:color w:val="000000"/>
                <w:sz w:val="18"/>
                <w:szCs w:val="18"/>
              </w:rPr>
            </w:pPr>
            <w:r>
              <w:rPr>
                <w:rFonts w:cs="Calibri"/>
                <w:color w:val="000000"/>
                <w:sz w:val="18"/>
                <w:szCs w:val="18"/>
              </w:rPr>
              <w:t>Č</w:t>
            </w:r>
            <w:r w:rsidR="00E87978" w:rsidRPr="00495F43">
              <w:rPr>
                <w:rFonts w:cs="Calibri"/>
                <w:color w:val="000000"/>
                <w:sz w:val="18"/>
                <w:szCs w:val="18"/>
              </w:rPr>
              <w:t>tečk</w:t>
            </w:r>
            <w:r>
              <w:rPr>
                <w:rFonts w:cs="Calibri"/>
                <w:color w:val="000000"/>
                <w:sz w:val="18"/>
                <w:szCs w:val="18"/>
              </w:rPr>
              <w:t>y</w:t>
            </w:r>
            <w:r w:rsidR="00E87978" w:rsidRPr="00495F43">
              <w:rPr>
                <w:rFonts w:cs="Calibri"/>
                <w:color w:val="000000"/>
                <w:sz w:val="18"/>
                <w:szCs w:val="18"/>
              </w:rPr>
              <w:t xml:space="preserve"> čárových kódů</w:t>
            </w:r>
          </w:p>
        </w:tc>
        <w:tc>
          <w:tcPr>
            <w:tcW w:w="2748" w:type="pct"/>
            <w:hideMark/>
          </w:tcPr>
          <w:p w:rsidR="00E87978" w:rsidRPr="00495F43" w:rsidRDefault="007D58BD" w:rsidP="00E87978">
            <w:pPr>
              <w:spacing w:before="0" w:after="0" w:line="240" w:lineRule="auto"/>
              <w:jc w:val="left"/>
              <w:cnfStyle w:val="000000000000"/>
              <w:rPr>
                <w:rFonts w:cs="Calibri"/>
                <w:color w:val="000000"/>
                <w:sz w:val="18"/>
                <w:szCs w:val="18"/>
              </w:rPr>
            </w:pPr>
            <w:r>
              <w:rPr>
                <w:rFonts w:cs="Calibri"/>
                <w:color w:val="000000"/>
                <w:sz w:val="18"/>
                <w:szCs w:val="18"/>
              </w:rPr>
              <w:t xml:space="preserve">Čtečky </w:t>
            </w:r>
            <w:r w:rsidR="00AB130B" w:rsidRPr="00495F43">
              <w:rPr>
                <w:rFonts w:cs="Calibri"/>
                <w:color w:val="000000"/>
                <w:sz w:val="18"/>
                <w:szCs w:val="18"/>
              </w:rPr>
              <w:t>čárových kódů</w:t>
            </w:r>
            <w:r>
              <w:rPr>
                <w:rFonts w:cs="Calibri"/>
                <w:color w:val="000000"/>
                <w:sz w:val="18"/>
                <w:szCs w:val="18"/>
              </w:rPr>
              <w:t xml:space="preserve"> ve formě příručních tabletů nebo mobilních zařízení umožňující nejen čtení, ale i další funkční zpracování</w:t>
            </w:r>
            <w:r w:rsidR="000159B7">
              <w:rPr>
                <w:rFonts w:cs="Calibri"/>
                <w:color w:val="000000"/>
                <w:sz w:val="18"/>
                <w:szCs w:val="18"/>
              </w:rPr>
              <w:t xml:space="preserve"> dat</w:t>
            </w:r>
            <w:r>
              <w:rPr>
                <w:rFonts w:cs="Calibri"/>
                <w:color w:val="000000"/>
                <w:sz w:val="18"/>
                <w:szCs w:val="18"/>
              </w:rPr>
              <w:t>.</w:t>
            </w:r>
          </w:p>
        </w:tc>
        <w:tc>
          <w:tcPr>
            <w:tcW w:w="538" w:type="pct"/>
            <w:hideMark/>
          </w:tcPr>
          <w:p w:rsidR="00E87978" w:rsidRPr="00495F43" w:rsidRDefault="00E87978" w:rsidP="00E87978">
            <w:pPr>
              <w:spacing w:before="0" w:after="0" w:line="240" w:lineRule="auto"/>
              <w:jc w:val="center"/>
              <w:cnfStyle w:val="000000000000"/>
              <w:rPr>
                <w:rFonts w:cs="Calibri"/>
                <w:color w:val="000000"/>
                <w:sz w:val="18"/>
                <w:szCs w:val="18"/>
              </w:rPr>
            </w:pPr>
            <w:r w:rsidRPr="00495F43">
              <w:rPr>
                <w:rFonts w:cs="Calibri"/>
                <w:color w:val="000000"/>
                <w:sz w:val="18"/>
                <w:szCs w:val="18"/>
              </w:rPr>
              <w:t>ks</w:t>
            </w:r>
          </w:p>
        </w:tc>
        <w:tc>
          <w:tcPr>
            <w:tcW w:w="479" w:type="pct"/>
            <w:noWrap/>
            <w:hideMark/>
          </w:tcPr>
          <w:p w:rsidR="00E87978" w:rsidRPr="00495F43" w:rsidRDefault="00E87978" w:rsidP="00E87978">
            <w:pPr>
              <w:spacing w:before="0" w:after="0" w:line="240" w:lineRule="auto"/>
              <w:jc w:val="center"/>
              <w:cnfStyle w:val="000000000000"/>
              <w:rPr>
                <w:rFonts w:cs="Calibri"/>
                <w:color w:val="000000"/>
                <w:sz w:val="18"/>
                <w:szCs w:val="18"/>
              </w:rPr>
            </w:pPr>
            <w:r>
              <w:rPr>
                <w:rFonts w:cs="Calibri"/>
                <w:color w:val="000000"/>
                <w:sz w:val="18"/>
                <w:szCs w:val="18"/>
              </w:rPr>
              <w:t>15</w:t>
            </w:r>
          </w:p>
        </w:tc>
      </w:tr>
      <w:tr w:rsidR="00E87978" w:rsidRPr="00BF4F98" w:rsidTr="001B2994">
        <w:tc>
          <w:tcPr>
            <w:cnfStyle w:val="001000000000"/>
            <w:tcW w:w="305" w:type="pct"/>
            <w:noWrap/>
            <w:hideMark/>
          </w:tcPr>
          <w:p w:rsidR="00E87978" w:rsidRPr="00BF4F98" w:rsidRDefault="00D31F8C" w:rsidP="00E87978">
            <w:pPr>
              <w:spacing w:before="0" w:after="0" w:line="240" w:lineRule="auto"/>
              <w:jc w:val="center"/>
              <w:rPr>
                <w:rFonts w:cs="Calibri"/>
                <w:color w:val="000000"/>
                <w:sz w:val="18"/>
                <w:szCs w:val="18"/>
              </w:rPr>
            </w:pPr>
            <w:r>
              <w:rPr>
                <w:rFonts w:cs="Calibri"/>
                <w:color w:val="000000"/>
                <w:sz w:val="18"/>
                <w:szCs w:val="18"/>
              </w:rPr>
              <w:t>8</w:t>
            </w:r>
          </w:p>
        </w:tc>
        <w:tc>
          <w:tcPr>
            <w:tcW w:w="929" w:type="pct"/>
            <w:hideMark/>
          </w:tcPr>
          <w:p w:rsidR="00E87978" w:rsidRPr="00495F43" w:rsidRDefault="00E87978" w:rsidP="00E87978">
            <w:pPr>
              <w:spacing w:before="0" w:after="0" w:line="240" w:lineRule="auto"/>
              <w:jc w:val="left"/>
              <w:cnfStyle w:val="000000000000"/>
              <w:rPr>
                <w:rFonts w:cs="Calibri"/>
                <w:color w:val="000000"/>
                <w:sz w:val="18"/>
                <w:szCs w:val="18"/>
              </w:rPr>
            </w:pPr>
            <w:r w:rsidRPr="00495F43">
              <w:rPr>
                <w:rFonts w:cs="Calibri"/>
                <w:color w:val="000000"/>
                <w:sz w:val="18"/>
                <w:szCs w:val="18"/>
              </w:rPr>
              <w:t>Tablety pro personál</w:t>
            </w:r>
          </w:p>
        </w:tc>
        <w:tc>
          <w:tcPr>
            <w:tcW w:w="2748" w:type="pct"/>
            <w:hideMark/>
          </w:tcPr>
          <w:p w:rsidR="00E87978" w:rsidRPr="00495F43" w:rsidRDefault="00E87978" w:rsidP="00E87978">
            <w:pPr>
              <w:spacing w:before="0" w:after="0" w:line="240" w:lineRule="auto"/>
              <w:jc w:val="left"/>
              <w:cnfStyle w:val="000000000000"/>
              <w:rPr>
                <w:rFonts w:cs="Calibri"/>
                <w:color w:val="000000"/>
                <w:sz w:val="18"/>
                <w:szCs w:val="18"/>
              </w:rPr>
            </w:pPr>
            <w:r w:rsidRPr="00495F43">
              <w:rPr>
                <w:rFonts w:cs="Calibri"/>
                <w:color w:val="000000"/>
                <w:sz w:val="18"/>
                <w:szCs w:val="18"/>
              </w:rPr>
              <w:t>Tablety pro personál.</w:t>
            </w:r>
          </w:p>
        </w:tc>
        <w:tc>
          <w:tcPr>
            <w:tcW w:w="538" w:type="pct"/>
            <w:hideMark/>
          </w:tcPr>
          <w:p w:rsidR="00E87978" w:rsidRPr="00495F43" w:rsidRDefault="00E87978" w:rsidP="00E87978">
            <w:pPr>
              <w:spacing w:before="0" w:after="0" w:line="240" w:lineRule="auto"/>
              <w:jc w:val="center"/>
              <w:cnfStyle w:val="000000000000"/>
              <w:rPr>
                <w:rFonts w:cs="Calibri"/>
                <w:color w:val="000000"/>
                <w:sz w:val="18"/>
                <w:szCs w:val="18"/>
              </w:rPr>
            </w:pPr>
            <w:r w:rsidRPr="00495F43">
              <w:rPr>
                <w:rFonts w:cs="Calibri"/>
                <w:color w:val="000000"/>
                <w:sz w:val="18"/>
                <w:szCs w:val="18"/>
              </w:rPr>
              <w:t>ks</w:t>
            </w:r>
          </w:p>
        </w:tc>
        <w:tc>
          <w:tcPr>
            <w:tcW w:w="479" w:type="pct"/>
            <w:noWrap/>
            <w:hideMark/>
          </w:tcPr>
          <w:p w:rsidR="00E87978" w:rsidRPr="00495F43" w:rsidRDefault="00E87978" w:rsidP="00E87978">
            <w:pPr>
              <w:spacing w:before="0" w:after="0" w:line="240" w:lineRule="auto"/>
              <w:jc w:val="center"/>
              <w:cnfStyle w:val="000000000000"/>
              <w:rPr>
                <w:rFonts w:cs="Calibri"/>
                <w:color w:val="000000"/>
                <w:sz w:val="18"/>
                <w:szCs w:val="18"/>
              </w:rPr>
            </w:pPr>
            <w:r>
              <w:rPr>
                <w:rFonts w:cs="Calibri"/>
                <w:color w:val="000000"/>
                <w:sz w:val="18"/>
                <w:szCs w:val="18"/>
              </w:rPr>
              <w:t>35</w:t>
            </w:r>
          </w:p>
        </w:tc>
      </w:tr>
    </w:tbl>
    <w:p w:rsidR="00E87978" w:rsidRPr="00BF4F98" w:rsidRDefault="00E87978" w:rsidP="00E87978">
      <w:pPr>
        <w:pStyle w:val="Titulek"/>
      </w:pPr>
      <w:bookmarkStart w:id="22" w:name="_Toc481681196"/>
      <w:r w:rsidRPr="00BF4F98">
        <w:t xml:space="preserve">Tabulka </w:t>
      </w:r>
      <w:r w:rsidR="004E6568">
        <w:fldChar w:fldCharType="begin"/>
      </w:r>
      <w:r w:rsidR="004D389E">
        <w:instrText xml:space="preserve"> SEQ Tabulka \* ARABIC </w:instrText>
      </w:r>
      <w:r w:rsidR="004E6568">
        <w:fldChar w:fldCharType="separate"/>
      </w:r>
      <w:r w:rsidR="00786E25">
        <w:rPr>
          <w:noProof/>
        </w:rPr>
        <w:t>2</w:t>
      </w:r>
      <w:r w:rsidR="004E6568">
        <w:rPr>
          <w:noProof/>
        </w:rPr>
        <w:fldChar w:fldCharType="end"/>
      </w:r>
      <w:r w:rsidRPr="00BF4F98">
        <w:t xml:space="preserve">: </w:t>
      </w:r>
      <w:r w:rsidR="00D31F8C">
        <w:t xml:space="preserve">Rozsah </w:t>
      </w:r>
      <w:r>
        <w:t>modernizace KIS</w:t>
      </w:r>
      <w:bookmarkEnd w:id="22"/>
    </w:p>
    <w:p w:rsidR="003A1C9D" w:rsidRPr="00D31F8C" w:rsidRDefault="0090213B" w:rsidP="001B2994">
      <w:pPr>
        <w:keepNext/>
      </w:pPr>
      <w:r w:rsidRPr="00D31F8C">
        <w:lastRenderedPageBreak/>
        <w:t>Součástí dodávky jsou dále</w:t>
      </w:r>
      <w:r w:rsidR="002D1301" w:rsidRPr="00D31F8C">
        <w:t xml:space="preserve"> následující služby a náležitosti</w:t>
      </w:r>
      <w:r w:rsidRPr="00D31F8C">
        <w:t>:</w:t>
      </w:r>
    </w:p>
    <w:p w:rsidR="00D31F8C" w:rsidRPr="0071532B" w:rsidRDefault="00D31F8C" w:rsidP="00D31F8C">
      <w:pPr>
        <w:pStyle w:val="Odstavecseseznamem"/>
        <w:numPr>
          <w:ilvl w:val="0"/>
          <w:numId w:val="38"/>
        </w:numPr>
        <w:spacing w:before="0" w:after="200"/>
        <w:jc w:val="left"/>
      </w:pPr>
      <w:r w:rsidRPr="0071532B">
        <w:t>Projektové řízení dodávky řešení.</w:t>
      </w:r>
    </w:p>
    <w:p w:rsidR="00D31F8C" w:rsidRPr="0071532B" w:rsidRDefault="00D31F8C" w:rsidP="00D31F8C">
      <w:pPr>
        <w:pStyle w:val="Odstavecseseznamem"/>
        <w:numPr>
          <w:ilvl w:val="0"/>
          <w:numId w:val="38"/>
        </w:numPr>
        <w:spacing w:before="0" w:after="0"/>
        <w:jc w:val="left"/>
      </w:pPr>
      <w:r w:rsidRPr="0071532B">
        <w:t xml:space="preserve">Zpracování analýzy a návrhu řešení – </w:t>
      </w:r>
      <w:r w:rsidRPr="0071532B">
        <w:rPr>
          <w:lang w:bidi="en-US"/>
        </w:rPr>
        <w:t>konkretizace implementačního postupu, přesné konfigurace a instalačního a montážního návrhu řešení z nabídky.</w:t>
      </w:r>
    </w:p>
    <w:p w:rsidR="00D31F8C" w:rsidRPr="0071532B" w:rsidRDefault="00D31F8C" w:rsidP="00D31F8C">
      <w:pPr>
        <w:pStyle w:val="Odstavecseseznamem"/>
        <w:numPr>
          <w:ilvl w:val="0"/>
          <w:numId w:val="38"/>
        </w:numPr>
        <w:spacing w:before="0" w:after="200"/>
        <w:jc w:val="left"/>
      </w:pPr>
      <w:r w:rsidRPr="0071532B">
        <w:t>Dodávka, implementace, instalace, konfigurace HW a SW infrastruktury.</w:t>
      </w:r>
    </w:p>
    <w:p w:rsidR="00D31F8C" w:rsidRPr="0071532B" w:rsidRDefault="00D31F8C" w:rsidP="00D31F8C">
      <w:pPr>
        <w:pStyle w:val="Odstavecseseznamem"/>
        <w:numPr>
          <w:ilvl w:val="0"/>
          <w:numId w:val="38"/>
        </w:numPr>
        <w:spacing w:before="0" w:after="200"/>
        <w:jc w:val="left"/>
      </w:pPr>
      <w:r w:rsidRPr="0071532B">
        <w:t xml:space="preserve">Vývoj </w:t>
      </w:r>
      <w:r w:rsidR="00180EF2">
        <w:t>specifických</w:t>
      </w:r>
      <w:r w:rsidRPr="0071532B">
        <w:t xml:space="preserve"> částí</w:t>
      </w:r>
      <w:r w:rsidR="00180EF2">
        <w:t xml:space="preserve"> systému, jako např. rozhraní</w:t>
      </w:r>
      <w:r w:rsidR="00DD5D6A">
        <w:t xml:space="preserve"> pro napojení dalších systémů</w:t>
      </w:r>
      <w:r w:rsidRPr="0071532B">
        <w:t>.</w:t>
      </w:r>
    </w:p>
    <w:p w:rsidR="00D31F8C" w:rsidRPr="0071532B" w:rsidRDefault="00D31F8C" w:rsidP="00D31F8C">
      <w:pPr>
        <w:pStyle w:val="Odstavecseseznamem"/>
        <w:numPr>
          <w:ilvl w:val="0"/>
          <w:numId w:val="38"/>
        </w:numPr>
        <w:spacing w:before="0" w:after="200"/>
        <w:jc w:val="left"/>
      </w:pPr>
      <w:r w:rsidRPr="0071532B">
        <w:t>Implementace informačního systému a jeho součástí.</w:t>
      </w:r>
    </w:p>
    <w:p w:rsidR="00D31F8C" w:rsidRPr="0071532B" w:rsidRDefault="00D31F8C" w:rsidP="00D31F8C">
      <w:pPr>
        <w:pStyle w:val="Odstavecseseznamem"/>
        <w:numPr>
          <w:ilvl w:val="0"/>
          <w:numId w:val="38"/>
        </w:numPr>
        <w:spacing w:before="0" w:after="200"/>
        <w:jc w:val="left"/>
      </w:pPr>
      <w:r w:rsidRPr="0071532B">
        <w:t xml:space="preserve">Výchozí import datových zdrojů a metadat do systému (migrace </w:t>
      </w:r>
      <w:r w:rsidR="00DD5D6A">
        <w:t>u</w:t>
      </w:r>
      <w:r w:rsidR="000159B7">
        <w:t>r</w:t>
      </w:r>
      <w:r w:rsidR="00DD5D6A">
        <w:t xml:space="preserve">čených </w:t>
      </w:r>
      <w:r w:rsidRPr="0071532B">
        <w:t>dat</w:t>
      </w:r>
      <w:r w:rsidR="00180EF2">
        <w:t xml:space="preserve"> z nahrazovaných systémů</w:t>
      </w:r>
      <w:r w:rsidRPr="0071532B">
        <w:t>).</w:t>
      </w:r>
    </w:p>
    <w:p w:rsidR="00D31F8C" w:rsidRPr="0071532B" w:rsidRDefault="00D31F8C" w:rsidP="00D31F8C">
      <w:pPr>
        <w:pStyle w:val="Odstavecseseznamem"/>
        <w:numPr>
          <w:ilvl w:val="0"/>
          <w:numId w:val="38"/>
        </w:numPr>
        <w:tabs>
          <w:tab w:val="left" w:pos="708"/>
        </w:tabs>
        <w:spacing w:before="0" w:after="200"/>
        <w:jc w:val="left"/>
        <w:rPr>
          <w:lang w:bidi="en-US"/>
        </w:rPr>
      </w:pPr>
      <w:r w:rsidRPr="0071532B">
        <w:rPr>
          <w:lang w:bidi="en-US"/>
        </w:rPr>
        <w:t>Ověření funkčnosti dodaného systému a jeho částí.</w:t>
      </w:r>
    </w:p>
    <w:p w:rsidR="00D31F8C" w:rsidRPr="0071532B" w:rsidRDefault="00D31F8C" w:rsidP="00D31F8C">
      <w:pPr>
        <w:pStyle w:val="Odstavecseseznamem"/>
        <w:numPr>
          <w:ilvl w:val="0"/>
          <w:numId w:val="38"/>
        </w:numPr>
        <w:tabs>
          <w:tab w:val="left" w:pos="708"/>
        </w:tabs>
        <w:spacing w:before="0" w:after="200"/>
        <w:jc w:val="left"/>
        <w:rPr>
          <w:lang w:bidi="en-US"/>
        </w:rPr>
      </w:pPr>
      <w:r w:rsidRPr="0071532B">
        <w:rPr>
          <w:lang w:bidi="en-US"/>
        </w:rPr>
        <w:t>Dodávka dokumentace dodaného systému a jeho částí (min. uživatelská dokumentace, dokumentace skutečného provedení, systémová dokumentace, projektová dokumentace).</w:t>
      </w:r>
    </w:p>
    <w:p w:rsidR="00D31F8C" w:rsidRDefault="00D31F8C" w:rsidP="00D31F8C">
      <w:pPr>
        <w:pStyle w:val="Odstavecseseznamem"/>
        <w:numPr>
          <w:ilvl w:val="0"/>
          <w:numId w:val="38"/>
        </w:numPr>
        <w:tabs>
          <w:tab w:val="left" w:pos="708"/>
        </w:tabs>
        <w:spacing w:before="0" w:after="200"/>
        <w:jc w:val="left"/>
        <w:rPr>
          <w:lang w:bidi="en-US"/>
        </w:rPr>
      </w:pPr>
      <w:r w:rsidRPr="0071532B">
        <w:rPr>
          <w:lang w:bidi="en-US"/>
        </w:rPr>
        <w:t>Zaškolení uživatelů a administrátorů – seznámení s funkcionalitami, obsluhou dodávaného systému a jeho budoucím provozem.</w:t>
      </w:r>
    </w:p>
    <w:p w:rsidR="00D31F8C" w:rsidRPr="0071532B" w:rsidRDefault="00D31F8C" w:rsidP="00D31F8C">
      <w:pPr>
        <w:pStyle w:val="Odstavecseseznamem"/>
        <w:numPr>
          <w:ilvl w:val="0"/>
          <w:numId w:val="38"/>
        </w:numPr>
        <w:tabs>
          <w:tab w:val="left" w:pos="708"/>
        </w:tabs>
        <w:spacing w:before="0" w:after="200"/>
        <w:jc w:val="left"/>
        <w:rPr>
          <w:lang w:bidi="en-US"/>
        </w:rPr>
      </w:pPr>
      <w:r>
        <w:rPr>
          <w:lang w:bidi="en-US"/>
        </w:rPr>
        <w:t>Asistence pracovníků dodavatele uživatelům při náběhu provozu.</w:t>
      </w:r>
    </w:p>
    <w:p w:rsidR="00D31F8C" w:rsidRPr="0071532B" w:rsidRDefault="00D31F8C" w:rsidP="00D31F8C">
      <w:pPr>
        <w:pStyle w:val="Odstavecseseznamem"/>
        <w:numPr>
          <w:ilvl w:val="0"/>
          <w:numId w:val="38"/>
        </w:numPr>
        <w:tabs>
          <w:tab w:val="left" w:pos="708"/>
        </w:tabs>
        <w:spacing w:before="0" w:after="200"/>
        <w:jc w:val="left"/>
        <w:rPr>
          <w:lang w:bidi="en-US"/>
        </w:rPr>
      </w:pPr>
      <w:r w:rsidRPr="0071532B">
        <w:rPr>
          <w:lang w:bidi="en-US"/>
        </w:rPr>
        <w:t xml:space="preserve">Zařazení do provozního prostředí </w:t>
      </w:r>
      <w:r w:rsidR="00C81C76">
        <w:rPr>
          <w:lang w:bidi="en-US"/>
        </w:rPr>
        <w:t xml:space="preserve">objednatele </w:t>
      </w:r>
      <w:r w:rsidRPr="0071532B">
        <w:rPr>
          <w:lang w:bidi="en-US"/>
        </w:rPr>
        <w:t>(dohled, zálohování apod.)</w:t>
      </w:r>
    </w:p>
    <w:p w:rsidR="00D31F8C" w:rsidRPr="0071532B" w:rsidRDefault="00D31F8C" w:rsidP="00D31F8C">
      <w:pPr>
        <w:pStyle w:val="Odstavecseseznamem"/>
        <w:numPr>
          <w:ilvl w:val="0"/>
          <w:numId w:val="38"/>
        </w:numPr>
        <w:tabs>
          <w:tab w:val="left" w:pos="708"/>
        </w:tabs>
        <w:spacing w:before="0" w:after="200"/>
        <w:jc w:val="left"/>
        <w:rPr>
          <w:lang w:bidi="en-US"/>
        </w:rPr>
      </w:pPr>
      <w:r w:rsidRPr="0071532B">
        <w:rPr>
          <w:lang w:bidi="en-US"/>
        </w:rPr>
        <w:t>Provedení zkušebního provozu.</w:t>
      </w:r>
    </w:p>
    <w:p w:rsidR="00D31F8C" w:rsidRPr="0071532B" w:rsidRDefault="00D31F8C" w:rsidP="00D31F8C">
      <w:pPr>
        <w:pStyle w:val="Odstavecseseznamem"/>
        <w:numPr>
          <w:ilvl w:val="0"/>
          <w:numId w:val="38"/>
        </w:numPr>
        <w:tabs>
          <w:tab w:val="left" w:pos="708"/>
        </w:tabs>
        <w:spacing w:before="0" w:after="200"/>
        <w:jc w:val="left"/>
        <w:rPr>
          <w:lang w:bidi="en-US"/>
        </w:rPr>
      </w:pPr>
      <w:r w:rsidRPr="0071532B">
        <w:rPr>
          <w:lang w:bidi="en-US"/>
        </w:rPr>
        <w:t>Akceptace díla formou písemného stvrzení předávacími, akceptačními protokoly nebo dodacími listy.</w:t>
      </w:r>
    </w:p>
    <w:p w:rsidR="00D31F8C" w:rsidRPr="0071532B" w:rsidRDefault="00D31F8C" w:rsidP="00D31F8C">
      <w:pPr>
        <w:pStyle w:val="Odstavecseseznamem"/>
        <w:numPr>
          <w:ilvl w:val="0"/>
          <w:numId w:val="38"/>
        </w:numPr>
        <w:spacing w:before="0" w:after="200"/>
        <w:jc w:val="left"/>
      </w:pPr>
      <w:r w:rsidRPr="0071532B">
        <w:t xml:space="preserve">Poskytnutí záruky min. 5 let na informační systém a min. 5 </w:t>
      </w:r>
      <w:r w:rsidR="003A7031">
        <w:t>let</w:t>
      </w:r>
      <w:r w:rsidRPr="0071532B">
        <w:t>na HW a SW infrastrukturu.</w:t>
      </w:r>
    </w:p>
    <w:p w:rsidR="00D31F8C" w:rsidRDefault="00D31F8C" w:rsidP="00D31F8C">
      <w:pPr>
        <w:pStyle w:val="Odstavecseseznamem"/>
        <w:numPr>
          <w:ilvl w:val="0"/>
          <w:numId w:val="38"/>
        </w:numPr>
      </w:pPr>
      <w:r w:rsidRPr="0071532B">
        <w:t>Všechny dodávky a převzetí plnění/řešení (i částečného) bude vždy stvrzeno písemně akceptačním/předávacím protokolem nebo dodacím listem.</w:t>
      </w:r>
    </w:p>
    <w:p w:rsidR="00D31F8C" w:rsidRPr="0071532B" w:rsidRDefault="00D31F8C" w:rsidP="00D31F8C">
      <w:pPr>
        <w:keepNext/>
      </w:pPr>
      <w:r w:rsidRPr="0071532B">
        <w:t>Doplňující požadavky na implementaci:</w:t>
      </w:r>
    </w:p>
    <w:p w:rsidR="00D31F8C" w:rsidRPr="0071532B" w:rsidRDefault="00D31F8C" w:rsidP="00BC2A0B">
      <w:pPr>
        <w:pStyle w:val="Odstavecseseznamem"/>
        <w:numPr>
          <w:ilvl w:val="0"/>
          <w:numId w:val="56"/>
        </w:numPr>
      </w:pPr>
      <w:r w:rsidRPr="0071532B">
        <w:t>Zajištění kontinuity provozu zdravotnického zařízení. Po stránce nepřetržitého provozu předpokládá pouze plánovanou odstávku pouze na nezbytnou dobu.</w:t>
      </w:r>
    </w:p>
    <w:p w:rsidR="00D31F8C" w:rsidRPr="0071532B" w:rsidRDefault="00D31F8C" w:rsidP="00BC2A0B">
      <w:pPr>
        <w:pStyle w:val="Odstavecseseznamem"/>
        <w:numPr>
          <w:ilvl w:val="0"/>
          <w:numId w:val="56"/>
        </w:numPr>
      </w:pPr>
      <w:r w:rsidRPr="0071532B">
        <w:t xml:space="preserve">Požaduje se kontinuita nastavených parametrů, všech číselníků, definic, tiskových sestav, definice organizační struktury a jiných aspektů provozu. Nepředpokládá </w:t>
      </w:r>
      <w:r w:rsidR="003A7031">
        <w:t xml:space="preserve">se </w:t>
      </w:r>
      <w:r w:rsidRPr="0071532B">
        <w:t>investici do</w:t>
      </w:r>
      <w:r w:rsidR="00B30258">
        <w:t> </w:t>
      </w:r>
      <w:r w:rsidRPr="0071532B">
        <w:t>opětovného zadávání a pořizování těchto údajů.</w:t>
      </w:r>
    </w:p>
    <w:p w:rsidR="00D31F8C" w:rsidRPr="00487766" w:rsidRDefault="00D31F8C" w:rsidP="00D31F8C">
      <w:pPr>
        <w:keepNext/>
      </w:pPr>
      <w:r w:rsidRPr="00487766">
        <w:t>Předmětem dodávky není:</w:t>
      </w:r>
    </w:p>
    <w:p w:rsidR="00D31F8C" w:rsidRPr="00487766" w:rsidRDefault="00D31F8C" w:rsidP="00D31F8C">
      <w:pPr>
        <w:pStyle w:val="Odstavecseseznamem"/>
        <w:numPr>
          <w:ilvl w:val="0"/>
          <w:numId w:val="39"/>
        </w:numPr>
      </w:pPr>
      <w:r w:rsidRPr="00487766">
        <w:t>Zajištění komunikační infrastruktury (sítě apod.) mezi jednotlivými prvky systému.</w:t>
      </w:r>
    </w:p>
    <w:p w:rsidR="00D31F8C" w:rsidRDefault="00D31F8C" w:rsidP="00D31F8C">
      <w:pPr>
        <w:pStyle w:val="Odstavecseseznamem"/>
        <w:numPr>
          <w:ilvl w:val="0"/>
          <w:numId w:val="39"/>
        </w:numPr>
      </w:pPr>
      <w:r w:rsidRPr="00487766">
        <w:t>Infrastruktura, HW a systémový SW poskytovaný Objednatelem uvedený ve výchozím stavu</w:t>
      </w:r>
      <w:r>
        <w:t>.</w:t>
      </w:r>
    </w:p>
    <w:p w:rsidR="00D31F8C" w:rsidRPr="00487766" w:rsidRDefault="00D31F8C" w:rsidP="00D31F8C">
      <w:pPr>
        <w:pStyle w:val="Odstavecseseznamem"/>
        <w:numPr>
          <w:ilvl w:val="0"/>
          <w:numId w:val="39"/>
        </w:numPr>
      </w:pPr>
      <w:r>
        <w:t>Spotřební materiál využívaný v následném provozu informačního systému.</w:t>
      </w:r>
    </w:p>
    <w:p w:rsidR="00D31F8C" w:rsidRPr="00487766" w:rsidRDefault="00D31F8C" w:rsidP="00D31F8C">
      <w:r w:rsidRPr="00487766">
        <w:t>Koncept řešení, principy a požadavky na dodávky a služby jsou uvedeny dále v tomto dokumentu.</w:t>
      </w:r>
    </w:p>
    <w:p w:rsidR="00017FDB" w:rsidRPr="00E87978" w:rsidRDefault="00017FDB" w:rsidP="00017FDB">
      <w:pPr>
        <w:pStyle w:val="Nadpis2"/>
      </w:pPr>
      <w:bookmarkStart w:id="23" w:name="_Toc506135166"/>
      <w:r w:rsidRPr="00E87978">
        <w:t>Východiska</w:t>
      </w:r>
      <w:bookmarkEnd w:id="23"/>
    </w:p>
    <w:p w:rsidR="00017FDB" w:rsidRPr="008E2F18" w:rsidRDefault="00017FDB" w:rsidP="00FB1EB5">
      <w:r w:rsidRPr="008E2F18">
        <w:t xml:space="preserve">Objednatel povede zdravotnickou dokumentaci </w:t>
      </w:r>
      <w:r w:rsidR="003A7031" w:rsidRPr="003A7031">
        <w:t>za podmínek stanovených zákonem v kombinaci l</w:t>
      </w:r>
      <w:r w:rsidR="00497416">
        <w:t xml:space="preserve">istinné </w:t>
      </w:r>
      <w:r w:rsidR="00DD5D6A">
        <w:t>a</w:t>
      </w:r>
      <w:r w:rsidR="00497416">
        <w:t xml:space="preserve"> elektronické podob</w:t>
      </w:r>
      <w:r w:rsidR="00DD5D6A">
        <w:t>ě</w:t>
      </w:r>
      <w:r w:rsidR="003A7031" w:rsidRPr="003A7031">
        <w:t xml:space="preserve">. V elektronické podobě </w:t>
      </w:r>
      <w:r w:rsidR="00497416">
        <w:t>bude</w:t>
      </w:r>
      <w:r w:rsidR="003A7031" w:rsidRPr="003A7031">
        <w:t xml:space="preserve"> zdravotnická dokumentace pořizována, zpracovávána, </w:t>
      </w:r>
      <w:r w:rsidR="00497416">
        <w:t>dlouhodobě uchovávána</w:t>
      </w:r>
      <w:r w:rsidR="003A7031" w:rsidRPr="003A7031">
        <w:t xml:space="preserve"> a zprostředkovávána v digitální formě s využitím </w:t>
      </w:r>
      <w:r w:rsidR="00497416">
        <w:t>pořizovaných informačních technologií.</w:t>
      </w:r>
    </w:p>
    <w:p w:rsidR="00FB1EB5" w:rsidRPr="008E2F18" w:rsidRDefault="00FB1EB5" w:rsidP="00FB1EB5">
      <w:r w:rsidRPr="008E2F18">
        <w:t>Elektronické verze dokumentů zdravotnické dokumentacebudou podep</w:t>
      </w:r>
      <w:r w:rsidR="009B4AEC">
        <w:t>i</w:t>
      </w:r>
      <w:r w:rsidRPr="008E2F18">
        <w:t>s</w:t>
      </w:r>
      <w:r w:rsidR="009B4AEC">
        <w:t>ov</w:t>
      </w:r>
      <w:r w:rsidRPr="008E2F18">
        <w:t xml:space="preserve">ány </w:t>
      </w:r>
      <w:r w:rsidR="00430973">
        <w:t xml:space="preserve">kvalifikovaným </w:t>
      </w:r>
      <w:r w:rsidRPr="008E2F18">
        <w:rPr>
          <w:rFonts w:asciiTheme="minorHAnsi" w:hAnsiTheme="minorHAnsi"/>
        </w:rPr>
        <w:t xml:space="preserve">elektronickým podpisem, pokud se bude jednat o </w:t>
      </w:r>
      <w:r w:rsidR="00497416">
        <w:rPr>
          <w:rFonts w:asciiTheme="minorHAnsi" w:hAnsiTheme="minorHAnsi"/>
        </w:rPr>
        <w:t xml:space="preserve">zdravotnického </w:t>
      </w:r>
      <w:r w:rsidRPr="008E2F18">
        <w:rPr>
          <w:rFonts w:asciiTheme="minorHAnsi" w:hAnsiTheme="minorHAnsi"/>
        </w:rPr>
        <w:t>pracovníka</w:t>
      </w:r>
      <w:r w:rsidR="00497416">
        <w:rPr>
          <w:rFonts w:asciiTheme="minorHAnsi" w:hAnsiTheme="minorHAnsi"/>
        </w:rPr>
        <w:t xml:space="preserve"> nebo jiného odborného </w:t>
      </w:r>
      <w:r w:rsidR="00497416">
        <w:rPr>
          <w:rFonts w:asciiTheme="minorHAnsi" w:hAnsiTheme="minorHAnsi"/>
        </w:rPr>
        <w:lastRenderedPageBreak/>
        <w:t>pracovníka</w:t>
      </w:r>
      <w:r w:rsidRPr="008E2F18">
        <w:rPr>
          <w:rFonts w:asciiTheme="minorHAnsi" w:hAnsiTheme="minorHAnsi"/>
        </w:rPr>
        <w:t xml:space="preserve"> Objednatele a nebude vyžadován podpis další osoby</w:t>
      </w:r>
      <w:r w:rsidR="00680366" w:rsidRPr="008E2F18">
        <w:rPr>
          <w:rFonts w:asciiTheme="minorHAnsi" w:hAnsiTheme="minorHAnsi"/>
        </w:rPr>
        <w:t xml:space="preserve"> (ověření pravosti dokumentu pracovníkem)</w:t>
      </w:r>
      <w:r w:rsidRPr="008E2F18">
        <w:rPr>
          <w:rFonts w:asciiTheme="minorHAnsi" w:hAnsiTheme="minorHAnsi"/>
        </w:rPr>
        <w:t xml:space="preserve">. Pokud bude vyžadován podpis jiné osoby, bude dokument vytištěn a podepsán touto osobou </w:t>
      </w:r>
      <w:r w:rsidR="00323DB8" w:rsidRPr="008E2F18">
        <w:rPr>
          <w:rFonts w:asciiTheme="minorHAnsi" w:hAnsiTheme="minorHAnsi"/>
        </w:rPr>
        <w:t>na vytištěném dokumentu</w:t>
      </w:r>
      <w:r w:rsidR="00CE1CCB">
        <w:rPr>
          <w:rFonts w:asciiTheme="minorHAnsi" w:hAnsiTheme="minorHAnsi"/>
        </w:rPr>
        <w:t xml:space="preserve"> v listinné podobě</w:t>
      </w:r>
    </w:p>
    <w:p w:rsidR="00017FDB" w:rsidRPr="008E2F18" w:rsidRDefault="00FB1EB5" w:rsidP="00017FDB">
      <w:r w:rsidRPr="008E2F18">
        <w:t xml:space="preserve">Objednatel v rámci </w:t>
      </w:r>
      <w:r w:rsidR="00CE1CCB">
        <w:t>jiné</w:t>
      </w:r>
      <w:r w:rsidR="00701FDA">
        <w:t xml:space="preserve">dodávky </w:t>
      </w:r>
      <w:r w:rsidRPr="008E2F18">
        <w:t xml:space="preserve">bude pořizovat </w:t>
      </w:r>
      <w:r w:rsidR="008E2F18" w:rsidRPr="008E2F18">
        <w:t xml:space="preserve">i </w:t>
      </w:r>
      <w:r w:rsidRPr="008E2F18">
        <w:t xml:space="preserve">archiv elektronické dokumentace v souladu s požadavky legislativy na </w:t>
      </w:r>
      <w:r w:rsidR="00CE1CCB">
        <w:t>dlouhodobé uchovávání</w:t>
      </w:r>
      <w:r w:rsidRPr="008E2F18">
        <w:t>elektronické zdravotnické dokumentace.</w:t>
      </w:r>
      <w:r w:rsidR="00701FDA">
        <w:t xml:space="preserve"> Součástí dodávky bude napojení dodávaného systému na </w:t>
      </w:r>
      <w:r w:rsidR="00701FDA" w:rsidRPr="008E2F18">
        <w:t>archiv elektronické dokumentace</w:t>
      </w:r>
      <w:r w:rsidR="00701FDA">
        <w:t>.</w:t>
      </w:r>
    </w:p>
    <w:p w:rsidR="000D48C1" w:rsidRPr="008E2F18" w:rsidRDefault="000D48C1" w:rsidP="000D48C1">
      <w:pPr>
        <w:pStyle w:val="Nadpis2"/>
        <w:ind w:left="578" w:hanging="578"/>
      </w:pPr>
      <w:bookmarkStart w:id="24" w:name="_Toc453790945"/>
      <w:bookmarkStart w:id="25" w:name="_Toc453855426"/>
      <w:bookmarkStart w:id="26" w:name="_Toc453856555"/>
      <w:bookmarkStart w:id="27" w:name="_Toc453857938"/>
      <w:bookmarkStart w:id="28" w:name="_Toc506135167"/>
      <w:bookmarkEnd w:id="24"/>
      <w:bookmarkEnd w:id="25"/>
      <w:bookmarkEnd w:id="26"/>
      <w:bookmarkEnd w:id="27"/>
      <w:r w:rsidRPr="008E2F18">
        <w:t>Dodávky</w:t>
      </w:r>
      <w:bookmarkEnd w:id="28"/>
    </w:p>
    <w:p w:rsidR="00997115" w:rsidRPr="00E87978" w:rsidRDefault="00997115" w:rsidP="00DF443F">
      <w:pPr>
        <w:keepNext/>
      </w:pPr>
      <w:r w:rsidRPr="00E87978">
        <w:t>V této kapitole je uveden koncept požadovaného řešení a požadavky na dodávky.</w:t>
      </w:r>
    </w:p>
    <w:p w:rsidR="00E87978" w:rsidRPr="00BF4F98" w:rsidRDefault="00E87978" w:rsidP="00E87978">
      <w:pPr>
        <w:pStyle w:val="Nadpis3"/>
        <w:keepLines/>
        <w:spacing w:before="120" w:after="0"/>
      </w:pPr>
      <w:bookmarkStart w:id="29" w:name="_Ref472332378"/>
      <w:bookmarkStart w:id="30" w:name="_Toc476147189"/>
      <w:bookmarkStart w:id="31" w:name="_Toc481681100"/>
      <w:bookmarkStart w:id="32" w:name="_Toc506135168"/>
      <w:r w:rsidRPr="00BF4F98">
        <w:t>Koncept/architektura požadovaného řešení</w:t>
      </w:r>
      <w:bookmarkEnd w:id="29"/>
      <w:bookmarkEnd w:id="30"/>
      <w:bookmarkEnd w:id="31"/>
      <w:bookmarkEnd w:id="32"/>
    </w:p>
    <w:p w:rsidR="00E87978" w:rsidRDefault="00E87978" w:rsidP="00E87978">
      <w:pPr>
        <w:keepNext/>
      </w:pPr>
      <w:r w:rsidRPr="00BF4F98">
        <w:t xml:space="preserve">Na následujícím schématu je uveden koncept/architektura řešení KIS </w:t>
      </w:r>
      <w:r>
        <w:t>ÚNB</w:t>
      </w:r>
      <w:r w:rsidRPr="00BF4F98">
        <w:t>:</w:t>
      </w:r>
    </w:p>
    <w:p w:rsidR="00E87978" w:rsidRDefault="00D70F4B" w:rsidP="00E87978">
      <w:pPr>
        <w:keepNext/>
      </w:pPr>
      <w:r w:rsidRPr="00D70F4B">
        <w:rPr>
          <w:noProof/>
        </w:rPr>
        <w:drawing>
          <wp:inline distT="0" distB="0" distL="0" distR="0">
            <wp:extent cx="5851525" cy="4170907"/>
            <wp:effectExtent l="0" t="0" r="0" b="1270"/>
            <wp:docPr id="3" name="Obrázek 3" descr="W:\_IROP - v28\ÚNB\ZD\KIS\Schéma\ÚNB-KIS-Sché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_IROP - v28\ÚNB\ZD\KIS\Schéma\ÚNB-KIS-Schéma.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1525" cy="4170907"/>
                    </a:xfrm>
                    <a:prstGeom prst="rect">
                      <a:avLst/>
                    </a:prstGeom>
                    <a:noFill/>
                    <a:ln>
                      <a:noFill/>
                    </a:ln>
                  </pic:spPr>
                </pic:pic>
              </a:graphicData>
            </a:graphic>
          </wp:inline>
        </w:drawing>
      </w:r>
    </w:p>
    <w:p w:rsidR="00E87978" w:rsidRPr="008A2C50" w:rsidRDefault="00E87978" w:rsidP="00E87978">
      <w:pPr>
        <w:pStyle w:val="Titulek"/>
      </w:pPr>
      <w:r w:rsidRPr="008A2C50">
        <w:t xml:space="preserve">Obrázek </w:t>
      </w:r>
      <w:r w:rsidR="004E6568">
        <w:fldChar w:fldCharType="begin"/>
      </w:r>
      <w:r w:rsidR="004D389E">
        <w:instrText xml:space="preserve"> SEQ Obrázek \* ARABIC </w:instrText>
      </w:r>
      <w:r w:rsidR="004E6568">
        <w:fldChar w:fldCharType="separate"/>
      </w:r>
      <w:r w:rsidR="00786E25">
        <w:rPr>
          <w:noProof/>
        </w:rPr>
        <w:t>1</w:t>
      </w:r>
      <w:r w:rsidR="004E6568">
        <w:rPr>
          <w:noProof/>
        </w:rPr>
        <w:fldChar w:fldCharType="end"/>
      </w:r>
      <w:r w:rsidRPr="008A2C50">
        <w:t xml:space="preserve">: </w:t>
      </w:r>
      <w:r w:rsidRPr="008A2C50">
        <w:rPr>
          <w:noProof/>
        </w:rPr>
        <w:t>Koncept</w:t>
      </w:r>
      <w:r w:rsidR="00E60FE0">
        <w:rPr>
          <w:noProof/>
        </w:rPr>
        <w:t>/architektura</w:t>
      </w:r>
      <w:r w:rsidRPr="008A2C50">
        <w:rPr>
          <w:noProof/>
        </w:rPr>
        <w:t xml:space="preserve"> požadovaného řešení</w:t>
      </w:r>
    </w:p>
    <w:p w:rsidR="00E87978" w:rsidRPr="008A2C50" w:rsidRDefault="00E87978" w:rsidP="00E87978">
      <w:pPr>
        <w:keepNext/>
      </w:pPr>
      <w:r w:rsidRPr="008A2C50">
        <w:t>V následující tabulce je stručný popis konceptu/architektury řešení na úrovni aplikací/modulů, komponent, funkcí a integrovaných systémů:</w:t>
      </w:r>
    </w:p>
    <w:tbl>
      <w:tblPr>
        <w:tblStyle w:val="GridTable1LightAccent1"/>
        <w:tblW w:w="5000" w:type="pct"/>
        <w:tblLayout w:type="fixed"/>
        <w:tblLook w:val="04A0"/>
      </w:tblPr>
      <w:tblGrid>
        <w:gridCol w:w="1913"/>
        <w:gridCol w:w="7518"/>
      </w:tblGrid>
      <w:tr w:rsidR="00E87978" w:rsidRPr="00495F43" w:rsidTr="00E87978">
        <w:trPr>
          <w:cnfStyle w:val="100000000000"/>
          <w:tblHeader/>
        </w:trPr>
        <w:tc>
          <w:tcPr>
            <w:cnfStyle w:val="001000000000"/>
            <w:tcW w:w="1014" w:type="pct"/>
            <w:hideMark/>
          </w:tcPr>
          <w:p w:rsidR="00E87978" w:rsidRPr="00495F43" w:rsidRDefault="00E87978" w:rsidP="00245C03">
            <w:pPr>
              <w:keepNext/>
            </w:pPr>
            <w:r w:rsidRPr="00495F43">
              <w:t>Prvek</w:t>
            </w:r>
          </w:p>
        </w:tc>
        <w:tc>
          <w:tcPr>
            <w:tcW w:w="3986" w:type="pct"/>
            <w:hideMark/>
          </w:tcPr>
          <w:p w:rsidR="00E87978" w:rsidRPr="00495F43" w:rsidRDefault="00E87978" w:rsidP="00E87978">
            <w:pPr>
              <w:cnfStyle w:val="100000000000"/>
            </w:pPr>
            <w:r w:rsidRPr="00495F43">
              <w:t>Popis</w:t>
            </w:r>
          </w:p>
        </w:tc>
      </w:tr>
      <w:tr w:rsidR="00E87978" w:rsidRPr="00495F43" w:rsidTr="00E87978">
        <w:tc>
          <w:tcPr>
            <w:cnfStyle w:val="001000000000"/>
            <w:tcW w:w="5000" w:type="pct"/>
            <w:gridSpan w:val="2"/>
            <w:shd w:val="clear" w:color="auto" w:fill="E7E6E6" w:themeFill="background2"/>
            <w:hideMark/>
          </w:tcPr>
          <w:p w:rsidR="00E87978" w:rsidRPr="00495F43" w:rsidRDefault="00E87978" w:rsidP="000C6916">
            <w:pPr>
              <w:keepNext/>
            </w:pPr>
            <w:r w:rsidRPr="00495F43">
              <w:t xml:space="preserve">Rozsah projektu </w:t>
            </w:r>
            <w:r>
              <w:t>(</w:t>
            </w:r>
            <w:r w:rsidRPr="00245C03">
              <w:rPr>
                <w:color w:val="FF0000"/>
              </w:rPr>
              <w:t>ohraničeno červeně</w:t>
            </w:r>
            <w:r>
              <w:t>)</w:t>
            </w:r>
          </w:p>
        </w:tc>
      </w:tr>
      <w:tr w:rsidR="00E87978" w:rsidRPr="00495F43" w:rsidTr="00E87978">
        <w:tc>
          <w:tcPr>
            <w:cnfStyle w:val="001000000000"/>
            <w:tcW w:w="5000" w:type="pct"/>
            <w:gridSpan w:val="2"/>
          </w:tcPr>
          <w:p w:rsidR="00E87978" w:rsidRPr="00495F43" w:rsidRDefault="00E87978" w:rsidP="001B2994">
            <w:pPr>
              <w:keepNext/>
              <w:jc w:val="center"/>
            </w:pPr>
            <w:r w:rsidRPr="00495F43">
              <w:t>Klinický informační systém (KIS)</w:t>
            </w:r>
          </w:p>
        </w:tc>
      </w:tr>
      <w:tr w:rsidR="00E87978" w:rsidRPr="00495F43" w:rsidTr="00E87978">
        <w:tc>
          <w:tcPr>
            <w:cnfStyle w:val="001000000000"/>
            <w:tcW w:w="1014" w:type="pct"/>
          </w:tcPr>
          <w:p w:rsidR="00E87978" w:rsidRPr="00495F43" w:rsidRDefault="00E87978" w:rsidP="00E87978">
            <w:pPr>
              <w:rPr>
                <w:highlight w:val="yellow"/>
              </w:rPr>
            </w:pPr>
            <w:r w:rsidRPr="00495F43">
              <w:t xml:space="preserve">Centrální registr </w:t>
            </w:r>
            <w:r w:rsidRPr="00495F43">
              <w:lastRenderedPageBreak/>
              <w:t>pacientů</w:t>
            </w:r>
          </w:p>
        </w:tc>
        <w:tc>
          <w:tcPr>
            <w:tcW w:w="3986" w:type="pct"/>
          </w:tcPr>
          <w:p w:rsidR="00E87978" w:rsidRDefault="00E87978" w:rsidP="00E87978">
            <w:pPr>
              <w:cnfStyle w:val="000000000000"/>
            </w:pPr>
            <w:r>
              <w:lastRenderedPageBreak/>
              <w:t xml:space="preserve">Centrální registr pacientů v nemocnici a agenda kolem něj. Ostatní moduly, </w:t>
            </w:r>
            <w:r>
              <w:lastRenderedPageBreak/>
              <w:t>případně ostatní systémy čerpají data z tohoto registru.</w:t>
            </w:r>
          </w:p>
          <w:p w:rsidR="00E87978" w:rsidRPr="00495F43" w:rsidRDefault="00E87978" w:rsidP="00E87978">
            <w:pPr>
              <w:cnfStyle w:val="000000000000"/>
              <w:rPr>
                <w:highlight w:val="yellow"/>
              </w:rPr>
            </w:pPr>
            <w:r>
              <w:t>Jedná se o vnitřní evidenci pacientů v nemocnici, nejedná se o registr využívaný žádným dalším subjektem.</w:t>
            </w:r>
          </w:p>
        </w:tc>
      </w:tr>
      <w:tr w:rsidR="00E87978" w:rsidRPr="00495F43" w:rsidTr="00E87978">
        <w:tc>
          <w:tcPr>
            <w:cnfStyle w:val="001000000000"/>
            <w:tcW w:w="1014" w:type="pct"/>
          </w:tcPr>
          <w:p w:rsidR="00E87978" w:rsidRPr="00495F43" w:rsidRDefault="00E87978" w:rsidP="00E87978">
            <w:r w:rsidRPr="00495F43">
              <w:lastRenderedPageBreak/>
              <w:t>Evidence hospitalizovaných</w:t>
            </w:r>
          </w:p>
        </w:tc>
        <w:tc>
          <w:tcPr>
            <w:tcW w:w="3986" w:type="pct"/>
          </w:tcPr>
          <w:p w:rsidR="00E87978" w:rsidRPr="00495F43" w:rsidRDefault="00E87978" w:rsidP="00E87978">
            <w:pPr>
              <w:cnfStyle w:val="000000000000"/>
              <w:rPr>
                <w:highlight w:val="yellow"/>
              </w:rPr>
            </w:pPr>
            <w:r w:rsidRPr="003D3AE3">
              <w:t>Administrativní agenda spojená s evidencí hospitalizovaných pacientů.</w:t>
            </w:r>
          </w:p>
        </w:tc>
      </w:tr>
      <w:tr w:rsidR="00E87978" w:rsidRPr="00495F43" w:rsidTr="00E87978">
        <w:tc>
          <w:tcPr>
            <w:cnfStyle w:val="001000000000"/>
            <w:tcW w:w="1014" w:type="pct"/>
          </w:tcPr>
          <w:p w:rsidR="00E87978" w:rsidRPr="00495F43" w:rsidRDefault="00E87978" w:rsidP="00E87978">
            <w:r w:rsidRPr="00495F43">
              <w:t>Lůžkové oddělení</w:t>
            </w:r>
          </w:p>
        </w:tc>
        <w:tc>
          <w:tcPr>
            <w:tcW w:w="3986" w:type="pct"/>
          </w:tcPr>
          <w:p w:rsidR="00E87978" w:rsidRPr="00495F43" w:rsidRDefault="00E87978" w:rsidP="00E87978">
            <w:pPr>
              <w:cnfStyle w:val="000000000000"/>
              <w:rPr>
                <w:highlight w:val="yellow"/>
              </w:rPr>
            </w:pPr>
            <w:r w:rsidRPr="00D602AE">
              <w:t>Vedení specifické agendy hospitalizovaných pacientů a zdravotnické dokumentace.</w:t>
            </w:r>
          </w:p>
        </w:tc>
      </w:tr>
      <w:tr w:rsidR="00E87978" w:rsidRPr="00495F43" w:rsidTr="00E87978">
        <w:tc>
          <w:tcPr>
            <w:cnfStyle w:val="001000000000"/>
            <w:tcW w:w="1014" w:type="pct"/>
          </w:tcPr>
          <w:p w:rsidR="00E87978" w:rsidRPr="00495F43" w:rsidRDefault="00E87978" w:rsidP="00E87978">
            <w:r w:rsidRPr="00495F43">
              <w:t>Manažerský informační systém</w:t>
            </w:r>
          </w:p>
        </w:tc>
        <w:tc>
          <w:tcPr>
            <w:tcW w:w="3986" w:type="pct"/>
          </w:tcPr>
          <w:p w:rsidR="00E87978" w:rsidRPr="00495F43" w:rsidRDefault="00243FA8" w:rsidP="000C6916">
            <w:pPr>
              <w:cnfStyle w:val="000000000000"/>
              <w:rPr>
                <w:highlight w:val="yellow"/>
              </w:rPr>
            </w:pPr>
            <w:r>
              <w:t>Jednotný m</w:t>
            </w:r>
            <w:r w:rsidR="00E87978" w:rsidRPr="00D602AE">
              <w:t>anažerský informační systém, kt</w:t>
            </w:r>
            <w:r w:rsidR="00E87978">
              <w:t>erý zajišťuje vytěžování dat z K</w:t>
            </w:r>
            <w:r w:rsidR="00E87978" w:rsidRPr="00D602AE">
              <w:t xml:space="preserve">IS a dalších IS </w:t>
            </w:r>
            <w:r>
              <w:t xml:space="preserve">(EIS, logistika atp.) </w:t>
            </w:r>
            <w:r w:rsidR="00E87978" w:rsidRPr="00D602AE">
              <w:t xml:space="preserve">a zajišťuje reporting z těchto dat pro vedení </w:t>
            </w:r>
            <w:r>
              <w:t>nemocnice i střední management (primáři, vrchní sestry) s těmito agendami (úhradová vyhláška, produkce, ekonomika, rozpočet výnosů</w:t>
            </w:r>
            <w:r w:rsidR="0048181A">
              <w:t>, náklady na případ, vytěžování operačních sálů, poskytovaná péče atd.</w:t>
            </w:r>
            <w:r>
              <w:t>)</w:t>
            </w:r>
            <w:r w:rsidR="000C6916">
              <w:t>.</w:t>
            </w:r>
          </w:p>
        </w:tc>
      </w:tr>
      <w:tr w:rsidR="00E87978" w:rsidRPr="00495F43" w:rsidTr="00E87978">
        <w:tc>
          <w:tcPr>
            <w:cnfStyle w:val="001000000000"/>
            <w:tcW w:w="1014" w:type="pct"/>
          </w:tcPr>
          <w:p w:rsidR="00E87978" w:rsidRPr="00495F43" w:rsidRDefault="00E87978" w:rsidP="00E87978">
            <w:r w:rsidRPr="00495F43">
              <w:t>Ambulance</w:t>
            </w:r>
          </w:p>
        </w:tc>
        <w:tc>
          <w:tcPr>
            <w:tcW w:w="3986" w:type="pct"/>
          </w:tcPr>
          <w:p w:rsidR="00E87978" w:rsidRPr="00495F43" w:rsidRDefault="00E87978" w:rsidP="00E87978">
            <w:pPr>
              <w:cnfStyle w:val="000000000000"/>
              <w:rPr>
                <w:highlight w:val="yellow"/>
              </w:rPr>
            </w:pPr>
            <w:r w:rsidRPr="0007282F">
              <w:t>Vedení specifické agendy ambulantních pacientů a zdravotnické dokumentace.</w:t>
            </w:r>
          </w:p>
        </w:tc>
      </w:tr>
      <w:tr w:rsidR="00E87978" w:rsidRPr="00495F43" w:rsidTr="00E87978">
        <w:tc>
          <w:tcPr>
            <w:cnfStyle w:val="001000000000"/>
            <w:tcW w:w="1014" w:type="pct"/>
          </w:tcPr>
          <w:p w:rsidR="00E87978" w:rsidRPr="00495F43" w:rsidRDefault="00E87978" w:rsidP="00E87978">
            <w:r w:rsidRPr="00495F43">
              <w:t>Žádanky (léky, SZM, materiál)</w:t>
            </w:r>
          </w:p>
        </w:tc>
        <w:tc>
          <w:tcPr>
            <w:tcW w:w="3986" w:type="pct"/>
          </w:tcPr>
          <w:p w:rsidR="00E87978" w:rsidRPr="00136AC6" w:rsidRDefault="0048181A" w:rsidP="00E87978">
            <w:pPr>
              <w:cnfStyle w:val="000000000000"/>
            </w:pPr>
            <w:r>
              <w:t>Plně integrovaný ž</w:t>
            </w:r>
            <w:r w:rsidR="00E87978" w:rsidRPr="00D602AE">
              <w:t>ádankový systém pro zajištění potřebného vybavení pro</w:t>
            </w:r>
            <w:r w:rsidR="000C6916">
              <w:t> </w:t>
            </w:r>
            <w:r w:rsidR="00E87978" w:rsidRPr="00D602AE">
              <w:t>pe</w:t>
            </w:r>
            <w:r w:rsidR="00E87978">
              <w:t xml:space="preserve">rsonál v rámci výkonu své práce </w:t>
            </w:r>
            <w:r w:rsidR="00E87978" w:rsidRPr="00D602AE">
              <w:t>(léky, SZM, materiál)</w:t>
            </w:r>
            <w:r>
              <w:t xml:space="preserve"> s výstupy do EIS</w:t>
            </w:r>
            <w:r w:rsidR="00136AC6">
              <w:t xml:space="preserve"> a do MIS</w:t>
            </w:r>
            <w:r w:rsidR="00E87978">
              <w:t>.</w:t>
            </w:r>
          </w:p>
        </w:tc>
      </w:tr>
      <w:tr w:rsidR="00E87978" w:rsidRPr="00495F43" w:rsidTr="00E87978">
        <w:tc>
          <w:tcPr>
            <w:cnfStyle w:val="001000000000"/>
            <w:tcW w:w="1014" w:type="pct"/>
          </w:tcPr>
          <w:p w:rsidR="00E87978" w:rsidRPr="00495F43" w:rsidRDefault="00E87978" w:rsidP="00E87978">
            <w:r w:rsidRPr="00495F43">
              <w:t>Logistika a střediskové sklady</w:t>
            </w:r>
          </w:p>
        </w:tc>
        <w:tc>
          <w:tcPr>
            <w:tcW w:w="3986" w:type="pct"/>
          </w:tcPr>
          <w:p w:rsidR="00E87978" w:rsidRPr="00495F43" w:rsidRDefault="00E87978" w:rsidP="003E157E">
            <w:pPr>
              <w:cnfStyle w:val="000000000000"/>
              <w:rPr>
                <w:highlight w:val="yellow"/>
              </w:rPr>
            </w:pPr>
            <w:r w:rsidRPr="00D602AE">
              <w:t xml:space="preserve">Logistika a systém </w:t>
            </w:r>
            <w:r>
              <w:t xml:space="preserve">střediskových </w:t>
            </w:r>
            <w:r w:rsidRPr="00D602AE">
              <w:t>skladů včetně napojení na centrální sklad (</w:t>
            </w:r>
            <w:r w:rsidR="00575BBF">
              <w:t xml:space="preserve">ústavní </w:t>
            </w:r>
            <w:r w:rsidRPr="00D602AE">
              <w:t>lékárna)</w:t>
            </w:r>
            <w:r w:rsidR="003E157E">
              <w:t xml:space="preserve">s datovými výstupy do </w:t>
            </w:r>
            <w:r>
              <w:t>E</w:t>
            </w:r>
            <w:r w:rsidR="003E157E">
              <w:t>IS</w:t>
            </w:r>
            <w:r w:rsidR="00136AC6">
              <w:t xml:space="preserve"> a do MIS</w:t>
            </w:r>
            <w:r w:rsidRPr="00D602AE">
              <w:t>.</w:t>
            </w:r>
            <w:r w:rsidR="003E157E">
              <w:t xml:space="preserve"> Logistický systém musí umožnit proces schvalování žádanky, napojení na lékárnu musí umožnit </w:t>
            </w:r>
            <w:r w:rsidR="00136AC6">
              <w:t>při</w:t>
            </w:r>
            <w:r w:rsidR="000C6916">
              <w:t> </w:t>
            </w:r>
            <w:r w:rsidR="00136AC6">
              <w:t>medikaci a preskri</w:t>
            </w:r>
            <w:r w:rsidR="000C6916">
              <w:t>p</w:t>
            </w:r>
            <w:r w:rsidR="00136AC6">
              <w:t xml:space="preserve">ci </w:t>
            </w:r>
            <w:r w:rsidR="003E157E">
              <w:t>lékaři náhled na dispozici léku a jeho cenu.</w:t>
            </w:r>
          </w:p>
        </w:tc>
      </w:tr>
      <w:tr w:rsidR="00E87978" w:rsidRPr="00495F43" w:rsidTr="00E87978">
        <w:tc>
          <w:tcPr>
            <w:cnfStyle w:val="001000000000"/>
            <w:tcW w:w="1014" w:type="pct"/>
          </w:tcPr>
          <w:p w:rsidR="00E87978" w:rsidRPr="00495F43" w:rsidRDefault="00E87978" w:rsidP="00E87978">
            <w:r w:rsidRPr="00495F43">
              <w:t>Sesterská dokumentace</w:t>
            </w:r>
          </w:p>
        </w:tc>
        <w:tc>
          <w:tcPr>
            <w:tcW w:w="3986" w:type="pct"/>
          </w:tcPr>
          <w:p w:rsidR="00E87978" w:rsidRPr="00495F43" w:rsidRDefault="00E87978" w:rsidP="006F79AF">
            <w:pPr>
              <w:cnfStyle w:val="000000000000"/>
              <w:rPr>
                <w:highlight w:val="yellow"/>
              </w:rPr>
            </w:pPr>
            <w:r>
              <w:t>Z</w:t>
            </w:r>
            <w:r w:rsidRPr="00430FD3">
              <w:t>dravotničtí pracovníci mohou</w:t>
            </w:r>
            <w:r w:rsidR="006F79AF">
              <w:t xml:space="preserve"> vést tuto dokumentaci elektronicky, ve strukturované formě a definovaném rozsahu. Mohou sledovat historii a efektivně vyhodnocovat potřebné ukazatele. Zároveň </w:t>
            </w:r>
            <w:r w:rsidRPr="00430FD3">
              <w:t>získat přístup k</w:t>
            </w:r>
            <w:r w:rsidR="006F79AF">
              <w:t xml:space="preserve"> těmto</w:t>
            </w:r>
            <w:r w:rsidR="003E157E">
              <w:t xml:space="preserve"> strukturovaným</w:t>
            </w:r>
            <w:r w:rsidRPr="00430FD3">
              <w:t xml:space="preserve"> informacím </w:t>
            </w:r>
            <w:r w:rsidR="003E157E">
              <w:t xml:space="preserve">a datům, </w:t>
            </w:r>
            <w:r w:rsidRPr="00430FD3">
              <w:t xml:space="preserve">týkajícím se ošetřovatelské péče </w:t>
            </w:r>
            <w:r w:rsidR="003E157E">
              <w:t xml:space="preserve">bez pořizování duplicitních dat. </w:t>
            </w:r>
            <w:r w:rsidR="006F79AF">
              <w:t>Tato da</w:t>
            </w:r>
            <w:r w:rsidR="00575BBF">
              <w:t>t</w:t>
            </w:r>
            <w:r w:rsidR="006F79AF">
              <w:t>a musí být propojena s ostatními daty o</w:t>
            </w:r>
            <w:r w:rsidR="000C6916">
              <w:t> </w:t>
            </w:r>
            <w:r w:rsidR="006F79AF">
              <w:t>pacientovi.</w:t>
            </w:r>
          </w:p>
        </w:tc>
      </w:tr>
      <w:tr w:rsidR="00E87978" w:rsidRPr="00495F43" w:rsidTr="00E87978">
        <w:tc>
          <w:tcPr>
            <w:cnfStyle w:val="001000000000"/>
            <w:tcW w:w="1014" w:type="pct"/>
          </w:tcPr>
          <w:p w:rsidR="00E87978" w:rsidRPr="00495F43" w:rsidRDefault="00E87978" w:rsidP="00E87978">
            <w:r w:rsidRPr="00495F43">
              <w:t>Výkaznictví</w:t>
            </w:r>
          </w:p>
        </w:tc>
        <w:tc>
          <w:tcPr>
            <w:tcW w:w="3986" w:type="pct"/>
          </w:tcPr>
          <w:p w:rsidR="00E87978" w:rsidRDefault="00E87978" w:rsidP="00E87978">
            <w:pPr>
              <w:cnfStyle w:val="000000000000"/>
            </w:pPr>
            <w:r>
              <w:t>Zpracování dat na lokální úrovni nemocnice pro účely vykazování péče plátcům péče (pojišťovnám)</w:t>
            </w:r>
            <w:r w:rsidR="001269AD">
              <w:t xml:space="preserve"> s možností sledování ekonomiky provozu v MIS (viz výše age</w:t>
            </w:r>
            <w:r w:rsidR="00136AC6">
              <w:t>nda úhrad, produk</w:t>
            </w:r>
            <w:r w:rsidR="001269AD">
              <w:t>ce atp.)</w:t>
            </w:r>
            <w:r>
              <w:t>.</w:t>
            </w:r>
          </w:p>
          <w:p w:rsidR="00E87978" w:rsidRPr="00495F43" w:rsidRDefault="00E87978" w:rsidP="00E87978">
            <w:pPr>
              <w:cnfStyle w:val="000000000000"/>
              <w:rPr>
                <w:highlight w:val="yellow"/>
              </w:rPr>
            </w:pPr>
            <w:r>
              <w:t>Součástí je vytváření a elektronické předávání k-dávek zdravotním pojišťovnám.</w:t>
            </w:r>
          </w:p>
        </w:tc>
      </w:tr>
      <w:tr w:rsidR="00E87978" w:rsidRPr="00495F43" w:rsidTr="00E87978">
        <w:tc>
          <w:tcPr>
            <w:cnfStyle w:val="001000000000"/>
            <w:tcW w:w="1014" w:type="pct"/>
          </w:tcPr>
          <w:p w:rsidR="00E87978" w:rsidRPr="00495F43" w:rsidRDefault="00E87978" w:rsidP="00E87978">
            <w:r w:rsidRPr="00495F43">
              <w:t>Radiodiagnostika</w:t>
            </w:r>
          </w:p>
        </w:tc>
        <w:tc>
          <w:tcPr>
            <w:tcW w:w="3986" w:type="pct"/>
          </w:tcPr>
          <w:p w:rsidR="00E87978" w:rsidRDefault="00E87978" w:rsidP="00E87978">
            <w:pPr>
              <w:cnfStyle w:val="000000000000"/>
            </w:pPr>
            <w:r>
              <w:t>Podpora činností, procesů a dokumentace na</w:t>
            </w:r>
            <w:r w:rsidRPr="00D602AE">
              <w:t xml:space="preserve"> pracovišt</w:t>
            </w:r>
            <w:r>
              <w:t>ích</w:t>
            </w:r>
            <w:r w:rsidRPr="00D602AE">
              <w:t xml:space="preserve"> zobrazovacích metod (RTG, CT, </w:t>
            </w:r>
            <w:r>
              <w:t>NMR apod.</w:t>
            </w:r>
            <w:r w:rsidRPr="00D602AE">
              <w:t xml:space="preserve">). </w:t>
            </w:r>
            <w:r>
              <w:t xml:space="preserve">Podporuje procesy od přijetí požadavků z klinických pracovišť až po vyhotovení popisu a nálezu vyšetření. Předává požadavky na </w:t>
            </w:r>
            <w:r w:rsidRPr="00D602AE">
              <w:t>modalit</w:t>
            </w:r>
            <w:r>
              <w:t>y worklist</w:t>
            </w:r>
            <w:r w:rsidRPr="00D602AE">
              <w:t xml:space="preserve"> a</w:t>
            </w:r>
            <w:r>
              <w:t xml:space="preserve"> komunikuje s</w:t>
            </w:r>
            <w:r w:rsidRPr="00D602AE">
              <w:t xml:space="preserve"> PACS.</w:t>
            </w:r>
          </w:p>
          <w:p w:rsidR="00E87978" w:rsidRPr="00495F43" w:rsidRDefault="00E87978" w:rsidP="00E87978">
            <w:pPr>
              <w:cnfStyle w:val="000000000000"/>
              <w:rPr>
                <w:highlight w:val="yellow"/>
              </w:rPr>
            </w:pPr>
            <w:r>
              <w:t xml:space="preserve">Kromě interních požadavků z klinických pracovišť </w:t>
            </w:r>
            <w:r w:rsidR="00A4689C">
              <w:t xml:space="preserve">uživatele musí </w:t>
            </w:r>
            <w:r>
              <w:t xml:space="preserve">být </w:t>
            </w:r>
            <w:r w:rsidR="00A4689C">
              <w:t>zajištěno také</w:t>
            </w:r>
            <w:r>
              <w:t>zpracová</w:t>
            </w:r>
            <w:r w:rsidR="00A4689C">
              <w:t>ní</w:t>
            </w:r>
            <w:r w:rsidRPr="00762DC4">
              <w:t>požadavk</w:t>
            </w:r>
            <w:r w:rsidR="00A4689C">
              <w:t>ů</w:t>
            </w:r>
            <w:r>
              <w:t>od jiných poskytovatelů zdravotních služeb – příjem požadavků</w:t>
            </w:r>
            <w:r w:rsidRPr="00762DC4">
              <w:t xml:space="preserve">, </w:t>
            </w:r>
            <w:r>
              <w:t>posílání nálezů</w:t>
            </w:r>
            <w:r w:rsidRPr="00762DC4">
              <w:t>, vyžád</w:t>
            </w:r>
            <w:r>
              <w:t xml:space="preserve">áníkonzultace nebo vyhotovení popisu v jiném </w:t>
            </w:r>
            <w:r>
              <w:lastRenderedPageBreak/>
              <w:t>zdravotnickém zařízení apod</w:t>
            </w:r>
            <w:r w:rsidRPr="00762DC4">
              <w:t xml:space="preserve">. </w:t>
            </w:r>
            <w:r>
              <w:t>– se kterými by měla být zajištěna elektronická komunikace.</w:t>
            </w:r>
          </w:p>
        </w:tc>
      </w:tr>
      <w:tr w:rsidR="00E87978" w:rsidRPr="00495F43" w:rsidTr="00E87978">
        <w:tc>
          <w:tcPr>
            <w:cnfStyle w:val="001000000000"/>
            <w:tcW w:w="1014" w:type="pct"/>
          </w:tcPr>
          <w:p w:rsidR="00E87978" w:rsidRPr="00495F43" w:rsidRDefault="00E87978" w:rsidP="00E87978">
            <w:r w:rsidRPr="00495F43">
              <w:lastRenderedPageBreak/>
              <w:t>Pozitivní list</w:t>
            </w:r>
          </w:p>
        </w:tc>
        <w:tc>
          <w:tcPr>
            <w:tcW w:w="3986" w:type="pct"/>
          </w:tcPr>
          <w:p w:rsidR="00E87978" w:rsidRPr="00495F43" w:rsidRDefault="00E87978" w:rsidP="00AB483C">
            <w:pPr>
              <w:cnfStyle w:val="000000000000"/>
              <w:rPr>
                <w:highlight w:val="yellow"/>
              </w:rPr>
            </w:pPr>
            <w:r w:rsidRPr="00430FD3">
              <w:t xml:space="preserve">Systém podporuje </w:t>
            </w:r>
            <w:r w:rsidR="00A4689C">
              <w:t xml:space="preserve">obecně </w:t>
            </w:r>
            <w:r w:rsidRPr="00430FD3">
              <w:t>pozitivní listy</w:t>
            </w:r>
            <w:r w:rsidR="00AB483C">
              <w:t xml:space="preserve"> (dále také PL)</w:t>
            </w:r>
            <w:r w:rsidRPr="00430FD3">
              <w:t xml:space="preserve">, </w:t>
            </w:r>
            <w:r w:rsidR="00A4689C">
              <w:t xml:space="preserve">tj. jejich tvorbu, údržbu, využití pro korekci sortimentu a nákladů, pro zjednodušení logistiky a komunikaci s dodavateli </w:t>
            </w:r>
            <w:r w:rsidR="00AB483C">
              <w:t xml:space="preserve"> Systém musí umožnit definovat víceúrovňový pozitivní list s možností upravit PL pro vybraná oddělení (jako podmnožina hlavního PL).</w:t>
            </w:r>
          </w:p>
        </w:tc>
      </w:tr>
      <w:tr w:rsidR="00E87978" w:rsidRPr="00495F43" w:rsidTr="00E87978">
        <w:tc>
          <w:tcPr>
            <w:cnfStyle w:val="001000000000"/>
            <w:tcW w:w="1014" w:type="pct"/>
          </w:tcPr>
          <w:p w:rsidR="00E87978" w:rsidRPr="00495F43" w:rsidRDefault="00E87978" w:rsidP="00E87978">
            <w:r w:rsidRPr="00495F43">
              <w:t>Operační sály (plánování)</w:t>
            </w:r>
          </w:p>
        </w:tc>
        <w:tc>
          <w:tcPr>
            <w:tcW w:w="3986" w:type="pct"/>
          </w:tcPr>
          <w:p w:rsidR="00E87978" w:rsidRPr="00495F43" w:rsidRDefault="001269AD" w:rsidP="001269AD">
            <w:pPr>
              <w:cnfStyle w:val="000000000000"/>
              <w:rPr>
                <w:highlight w:val="yellow"/>
              </w:rPr>
            </w:pPr>
            <w:r>
              <w:t>Systém musí být plně integrován s KIS a z</w:t>
            </w:r>
            <w:r w:rsidR="00E87978" w:rsidRPr="00D602AE">
              <w:t>ajišť</w:t>
            </w:r>
            <w:r>
              <w:t>ovat</w:t>
            </w:r>
            <w:r w:rsidR="00A4689C">
              <w:t xml:space="preserve">pružné </w:t>
            </w:r>
            <w:r w:rsidR="00E87978" w:rsidRPr="00D602AE">
              <w:t xml:space="preserve">plánování </w:t>
            </w:r>
            <w:r>
              <w:t xml:space="preserve">(součást plánovacích diářů lékařů) </w:t>
            </w:r>
            <w:r w:rsidR="00E87978" w:rsidRPr="00D602AE">
              <w:t>a organizaci operací na operačních sálech nemocnice</w:t>
            </w:r>
            <w:r w:rsidR="00A4689C">
              <w:t xml:space="preserve"> a souvisejících činností – sterilizace, příprava operantů, vychystávání</w:t>
            </w:r>
            <w:r w:rsidR="00E87978" w:rsidRPr="00D602AE">
              <w:t>. Umožňuje vytvářet přehledy o vytížení sálů a dává tak podklady pro jeho optimalizaci. Monitorování skutečných nákladů na provedené operace, dále je součástí například evidence potřebného/použitého materiálu pro operační provoz či plán sestavení operačního týmu.</w:t>
            </w:r>
            <w:r>
              <w:t xml:space="preserve"> Systém musí zajistit výstupy do MIS. </w:t>
            </w:r>
          </w:p>
        </w:tc>
      </w:tr>
      <w:tr w:rsidR="00E87978" w:rsidRPr="00495F43" w:rsidTr="00E87978">
        <w:tc>
          <w:tcPr>
            <w:cnfStyle w:val="001000000000"/>
            <w:tcW w:w="1014" w:type="pct"/>
          </w:tcPr>
          <w:p w:rsidR="00E87978" w:rsidRPr="00495F43" w:rsidRDefault="00E87978" w:rsidP="00E87978">
            <w:r w:rsidRPr="00495F43">
              <w:t>Statistiky (NZIS)</w:t>
            </w:r>
          </w:p>
        </w:tc>
        <w:tc>
          <w:tcPr>
            <w:tcW w:w="3986" w:type="pct"/>
          </w:tcPr>
          <w:p w:rsidR="00E87978" w:rsidRPr="00495F43" w:rsidRDefault="00E87978" w:rsidP="0048181A">
            <w:pPr>
              <w:cnfStyle w:val="000000000000"/>
              <w:rPr>
                <w:highlight w:val="yellow"/>
              </w:rPr>
            </w:pPr>
            <w:r w:rsidRPr="0007282F">
              <w:t xml:space="preserve">Vytváření </w:t>
            </w:r>
            <w:r w:rsidR="000D145E">
              <w:t xml:space="preserve">základních (legislativních) </w:t>
            </w:r>
            <w:r w:rsidRPr="0007282F">
              <w:t xml:space="preserve">statistik v rámci </w:t>
            </w:r>
            <w:r>
              <w:t>K</w:t>
            </w:r>
            <w:r w:rsidRPr="0007282F">
              <w:t xml:space="preserve">IS o poskytované péči a dalších ukazatelích. Mimo to jsou zde vytvářeny statistiky pro externí subjekty, např. </w:t>
            </w:r>
            <w:r w:rsidR="009446F8">
              <w:t xml:space="preserve">Zdravotnické registry v rámci </w:t>
            </w:r>
            <w:r w:rsidRPr="0007282F">
              <w:t>NZIS.</w:t>
            </w:r>
          </w:p>
        </w:tc>
      </w:tr>
      <w:tr w:rsidR="00E87978" w:rsidRPr="00495F43" w:rsidTr="00E87978">
        <w:tc>
          <w:tcPr>
            <w:cnfStyle w:val="001000000000"/>
            <w:tcW w:w="1014" w:type="pct"/>
          </w:tcPr>
          <w:p w:rsidR="00E87978" w:rsidRPr="00495F43" w:rsidRDefault="00E87978" w:rsidP="00E87978">
            <w:r w:rsidRPr="00495F43">
              <w:t>Centrální příjem</w:t>
            </w:r>
          </w:p>
        </w:tc>
        <w:tc>
          <w:tcPr>
            <w:tcW w:w="3986" w:type="pct"/>
          </w:tcPr>
          <w:p w:rsidR="00E87978" w:rsidRPr="00430FD3" w:rsidRDefault="00E87978" w:rsidP="00E87978">
            <w:pPr>
              <w:cnfStyle w:val="000000000000"/>
            </w:pPr>
            <w:r w:rsidRPr="00430FD3">
              <w:t>Zajištění agendy centrálního příjmu pacientů.</w:t>
            </w:r>
          </w:p>
        </w:tc>
      </w:tr>
      <w:tr w:rsidR="00E87978" w:rsidRPr="00495F43" w:rsidTr="00E87978">
        <w:tc>
          <w:tcPr>
            <w:cnfStyle w:val="001000000000"/>
            <w:tcW w:w="1014" w:type="pct"/>
          </w:tcPr>
          <w:p w:rsidR="00E87978" w:rsidRPr="00495F43" w:rsidRDefault="00E87978" w:rsidP="00E87978">
            <w:r w:rsidRPr="00495F43">
              <w:t>Zubní ambulance</w:t>
            </w:r>
          </w:p>
        </w:tc>
        <w:tc>
          <w:tcPr>
            <w:tcW w:w="3986" w:type="pct"/>
          </w:tcPr>
          <w:p w:rsidR="00E87978" w:rsidRPr="00430FD3" w:rsidRDefault="00E87978" w:rsidP="00E87978">
            <w:pPr>
              <w:cnfStyle w:val="000000000000"/>
            </w:pPr>
            <w:r w:rsidRPr="00430FD3">
              <w:t>Kompletní agenda zubní ambulance.</w:t>
            </w:r>
          </w:p>
        </w:tc>
      </w:tr>
      <w:tr w:rsidR="00E87978" w:rsidRPr="00495F43" w:rsidTr="00E87978">
        <w:tc>
          <w:tcPr>
            <w:cnfStyle w:val="001000000000"/>
            <w:tcW w:w="1014" w:type="pct"/>
          </w:tcPr>
          <w:p w:rsidR="00E87978" w:rsidRPr="00495F43" w:rsidRDefault="00E87978" w:rsidP="00E87978">
            <w:r w:rsidRPr="00495F43">
              <w:t>Správa systému</w:t>
            </w:r>
          </w:p>
        </w:tc>
        <w:tc>
          <w:tcPr>
            <w:tcW w:w="3986" w:type="pct"/>
          </w:tcPr>
          <w:p w:rsidR="00E87978" w:rsidRPr="00495F43" w:rsidRDefault="00E87978" w:rsidP="00E87978">
            <w:pPr>
              <w:cnfStyle w:val="000000000000"/>
              <w:rPr>
                <w:highlight w:val="yellow"/>
              </w:rPr>
            </w:pPr>
            <w:r w:rsidRPr="0007282F">
              <w:t xml:space="preserve">Funkce pro správu </w:t>
            </w:r>
            <w:r>
              <w:t>K</w:t>
            </w:r>
            <w:r w:rsidRPr="0007282F">
              <w:t xml:space="preserve">IS </w:t>
            </w:r>
            <w:r>
              <w:t xml:space="preserve">–správa </w:t>
            </w:r>
            <w:r w:rsidRPr="0007282F">
              <w:t>uživatelů, rolí, pracovišť, číselníků, parametrů</w:t>
            </w:r>
            <w:r w:rsidR="001269AD">
              <w:t>, nastavení hlavních procesů</w:t>
            </w:r>
            <w:r w:rsidRPr="0007282F">
              <w:t xml:space="preserve"> apod.</w:t>
            </w:r>
          </w:p>
        </w:tc>
      </w:tr>
      <w:tr w:rsidR="00E87978" w:rsidRPr="00495F43" w:rsidTr="00E87978">
        <w:tc>
          <w:tcPr>
            <w:cnfStyle w:val="001000000000"/>
            <w:tcW w:w="1014" w:type="pct"/>
          </w:tcPr>
          <w:p w:rsidR="00E87978" w:rsidRPr="00495F43" w:rsidRDefault="00E87978" w:rsidP="00E87978">
            <w:r w:rsidRPr="00495F43">
              <w:t>Rehabilitace</w:t>
            </w:r>
          </w:p>
        </w:tc>
        <w:tc>
          <w:tcPr>
            <w:tcW w:w="3986" w:type="pct"/>
          </w:tcPr>
          <w:p w:rsidR="00E87978" w:rsidRPr="00495F43" w:rsidRDefault="00E87978" w:rsidP="00E87978">
            <w:pPr>
              <w:cnfStyle w:val="000000000000"/>
              <w:rPr>
                <w:highlight w:val="yellow"/>
              </w:rPr>
            </w:pPr>
            <w:r w:rsidRPr="00D602AE">
              <w:t>Informační podpora procesů pro oblast rehabilitací</w:t>
            </w:r>
            <w:r>
              <w:t xml:space="preserve"> – o</w:t>
            </w:r>
            <w:r w:rsidRPr="005376AC">
              <w:t>bjednávkový systém</w:t>
            </w:r>
            <w:r w:rsidR="00D35214">
              <w:t xml:space="preserve"> návštěv a procedur s možností objednávání přes internet</w:t>
            </w:r>
            <w:r w:rsidRPr="005376AC">
              <w:t>, elektronick</w:t>
            </w:r>
            <w:r>
              <w:t>á rehabilitační karta/dokumentace pacienta, atd.</w:t>
            </w:r>
          </w:p>
        </w:tc>
      </w:tr>
      <w:tr w:rsidR="00E87978" w:rsidRPr="00495F43" w:rsidTr="00E87978">
        <w:tc>
          <w:tcPr>
            <w:cnfStyle w:val="001000000000"/>
            <w:tcW w:w="1014" w:type="pct"/>
          </w:tcPr>
          <w:p w:rsidR="00E87978" w:rsidRPr="00495F43" w:rsidRDefault="00E87978" w:rsidP="00E87978">
            <w:r w:rsidRPr="00495F43">
              <w:t>Elektronická preskripce (recepty a poukazy)</w:t>
            </w:r>
          </w:p>
        </w:tc>
        <w:tc>
          <w:tcPr>
            <w:tcW w:w="3986" w:type="pct"/>
          </w:tcPr>
          <w:p w:rsidR="00E87978" w:rsidRDefault="00E87978" w:rsidP="00E87978">
            <w:pPr>
              <w:cnfStyle w:val="000000000000"/>
            </w:pPr>
            <w:r w:rsidRPr="00D602AE">
              <w:t xml:space="preserve">Systém pro elektronickou preskripci z </w:t>
            </w:r>
            <w:r>
              <w:t>K</w:t>
            </w:r>
            <w:r w:rsidRPr="00D602AE">
              <w:t xml:space="preserve">IS pro uložení receptů (záznam ordinované medikace). </w:t>
            </w:r>
          </w:p>
          <w:p w:rsidR="00E87978" w:rsidRPr="00495F43" w:rsidRDefault="00E87978" w:rsidP="00712DEF">
            <w:pPr>
              <w:cnfStyle w:val="000000000000"/>
              <w:rPr>
                <w:highlight w:val="yellow"/>
              </w:rPr>
            </w:pPr>
            <w:r w:rsidRPr="00430FD3">
              <w:t>Součástí KIS ÚNB bude elektronická preskripce a eRecepty a integrace na eRecept (SÚKL).</w:t>
            </w:r>
          </w:p>
        </w:tc>
      </w:tr>
      <w:tr w:rsidR="00E87978" w:rsidRPr="00430FD3" w:rsidTr="00E87978">
        <w:tc>
          <w:tcPr>
            <w:cnfStyle w:val="001000000000"/>
            <w:tcW w:w="1014" w:type="pct"/>
          </w:tcPr>
          <w:p w:rsidR="00E87978" w:rsidRPr="00495F43" w:rsidRDefault="00E87978" w:rsidP="00E87978">
            <w:r w:rsidRPr="00495F43">
              <w:t xml:space="preserve">DB </w:t>
            </w:r>
            <w:r>
              <w:t>KIS</w:t>
            </w:r>
          </w:p>
        </w:tc>
        <w:tc>
          <w:tcPr>
            <w:tcW w:w="3986" w:type="pct"/>
          </w:tcPr>
          <w:p w:rsidR="00E87978" w:rsidRPr="00430FD3" w:rsidRDefault="00E87978" w:rsidP="00E87978">
            <w:pPr>
              <w:cnfStyle w:val="000000000000"/>
            </w:pPr>
            <w:r w:rsidRPr="00A676CA">
              <w:t xml:space="preserve">Databáze KIS bude sloužit pro ukládání dat a jejich zabezpečení v souladu s požadavky v kap. </w:t>
            </w:r>
            <w:r w:rsidR="004E6568">
              <w:rPr>
                <w:highlight w:val="yellow"/>
              </w:rPr>
              <w:fldChar w:fldCharType="begin"/>
            </w:r>
            <w:r w:rsidR="00C81C76">
              <w:instrText xml:space="preserve"> REF _Ref452880504 \r \h </w:instrText>
            </w:r>
            <w:r w:rsidR="004E6568">
              <w:rPr>
                <w:highlight w:val="yellow"/>
              </w:rPr>
            </w:r>
            <w:r w:rsidR="004E6568">
              <w:rPr>
                <w:highlight w:val="yellow"/>
              </w:rPr>
              <w:fldChar w:fldCharType="separate"/>
            </w:r>
            <w:r w:rsidR="00786E25">
              <w:t>3.3.30</w:t>
            </w:r>
            <w:r w:rsidR="004E6568">
              <w:rPr>
                <w:highlight w:val="yellow"/>
              </w:rPr>
              <w:fldChar w:fldCharType="end"/>
            </w:r>
            <w:r w:rsidR="00C2189B">
              <w:t>.</w:t>
            </w:r>
          </w:p>
        </w:tc>
      </w:tr>
      <w:tr w:rsidR="00E87978" w:rsidRPr="00495F43" w:rsidTr="00E87978">
        <w:tc>
          <w:tcPr>
            <w:cnfStyle w:val="001000000000"/>
            <w:tcW w:w="1014" w:type="pct"/>
          </w:tcPr>
          <w:p w:rsidR="00E87978" w:rsidRPr="00495F43" w:rsidRDefault="00E87978" w:rsidP="00E87978">
            <w:r w:rsidRPr="00495F43">
              <w:t>Laboratorní systém</w:t>
            </w:r>
            <w:r>
              <w:t xml:space="preserve"> (LIS)</w:t>
            </w:r>
          </w:p>
        </w:tc>
        <w:tc>
          <w:tcPr>
            <w:tcW w:w="3986" w:type="pct"/>
          </w:tcPr>
          <w:p w:rsidR="00E87978" w:rsidRPr="00495F43" w:rsidRDefault="00E87978" w:rsidP="00C2189B">
            <w:pPr>
              <w:cnfStyle w:val="000000000000"/>
              <w:rPr>
                <w:highlight w:val="yellow"/>
              </w:rPr>
            </w:pPr>
            <w:r>
              <w:t>Dodávka modulu pro z</w:t>
            </w:r>
            <w:r w:rsidRPr="00D602AE">
              <w:t xml:space="preserve">ajištění laboratorních vyšetření: biochemie, hematologie, přebírání dat z laboratorních přístrojů, zpracovávání žádanek na vyšetření z </w:t>
            </w:r>
            <w:r>
              <w:t>KIS(případně od dalších subjektů)</w:t>
            </w:r>
            <w:r w:rsidR="00D35214">
              <w:t>, vyhodnocení výsledků</w:t>
            </w:r>
            <w:r w:rsidRPr="00D602AE">
              <w:t xml:space="preserve">a distribuce výsledků vyšetření do </w:t>
            </w:r>
            <w:r>
              <w:t xml:space="preserve">KIS </w:t>
            </w:r>
            <w:r w:rsidR="00C2189B">
              <w:t xml:space="preserve">a </w:t>
            </w:r>
            <w:r>
              <w:t xml:space="preserve"> dalším subjektům</w:t>
            </w:r>
            <w:r w:rsidRPr="00D602AE">
              <w:t>.</w:t>
            </w:r>
          </w:p>
        </w:tc>
      </w:tr>
      <w:tr w:rsidR="00E87978" w:rsidRPr="00495F43" w:rsidTr="00E87978">
        <w:tc>
          <w:tcPr>
            <w:cnfStyle w:val="001000000000"/>
            <w:tcW w:w="1014" w:type="pct"/>
          </w:tcPr>
          <w:p w:rsidR="00E87978" w:rsidRPr="00495F43" w:rsidRDefault="00E87978" w:rsidP="00E87978">
            <w:r w:rsidRPr="00495F43">
              <w:t>Elektronická zdravotnická dokumentace</w:t>
            </w:r>
          </w:p>
        </w:tc>
        <w:tc>
          <w:tcPr>
            <w:tcW w:w="3986" w:type="pct"/>
          </w:tcPr>
          <w:p w:rsidR="00E87978" w:rsidRPr="00430FD3" w:rsidRDefault="00E87978" w:rsidP="00E87978">
            <w:pPr>
              <w:cnfStyle w:val="000000000000"/>
            </w:pPr>
            <w:r w:rsidRPr="00430FD3">
              <w:t xml:space="preserve">Součástí KIS ÚNB bude </w:t>
            </w:r>
            <w:r w:rsidR="00075CF2">
              <w:t xml:space="preserve">možnost </w:t>
            </w:r>
            <w:r w:rsidRPr="00430FD3">
              <w:t xml:space="preserve">vedení </w:t>
            </w:r>
            <w:r w:rsidR="00075CF2">
              <w:t>části zdravotnické dokumentace v</w:t>
            </w:r>
            <w:r w:rsidR="000C6916">
              <w:t> </w:t>
            </w:r>
            <w:r w:rsidRPr="00430FD3">
              <w:t xml:space="preserve">elektronické </w:t>
            </w:r>
            <w:r w:rsidR="00075CF2">
              <w:t>podobě</w:t>
            </w:r>
            <w:r w:rsidR="00885F2F">
              <w:t xml:space="preserve"> opatřené</w:t>
            </w:r>
            <w:r w:rsidR="00575BBF">
              <w:t> </w:t>
            </w:r>
            <w:r w:rsidR="00430973">
              <w:t>kvalifikovaným</w:t>
            </w:r>
            <w:r w:rsidR="008F2448">
              <w:t xml:space="preserve">elektronickým podpisem </w:t>
            </w:r>
            <w:r w:rsidRPr="00430FD3">
              <w:t xml:space="preserve">a </w:t>
            </w:r>
            <w:r w:rsidR="008F2448">
              <w:t>zajištěn</w:t>
            </w:r>
            <w:r w:rsidR="00C2189B">
              <w:t>íjejí</w:t>
            </w:r>
            <w:r w:rsidR="00885F2F">
              <w:t xml:space="preserve">ho dlouhodobého uchovávánív elektronickém </w:t>
            </w:r>
            <w:r w:rsidRPr="00430FD3">
              <w:t>arch</w:t>
            </w:r>
            <w:r w:rsidR="00885F2F">
              <w:t>í</w:t>
            </w:r>
            <w:r w:rsidRPr="00430FD3">
              <w:t>v</w:t>
            </w:r>
            <w:r w:rsidR="00885F2F">
              <w:t xml:space="preserve">u zdravotnické </w:t>
            </w:r>
            <w:r w:rsidR="00885F2F">
              <w:lastRenderedPageBreak/>
              <w:t>dokumentace</w:t>
            </w:r>
            <w:r w:rsidRPr="00430FD3">
              <w:t>.</w:t>
            </w:r>
            <w:r w:rsidR="00885F2F">
              <w:t xml:space="preserve"> Elektronický archív není předmětem dodávky a bude realizován v rámci jiného projektu. Předmětem dodávky ale bude zajištění </w:t>
            </w:r>
            <w:r w:rsidR="00575BBF">
              <w:t>rozhraní pro</w:t>
            </w:r>
            <w:r w:rsidR="000C6916">
              <w:t> </w:t>
            </w:r>
            <w:r w:rsidR="00885F2F">
              <w:t>napojení na tento arch</w:t>
            </w:r>
            <w:r w:rsidR="000C6916">
              <w:t>i</w:t>
            </w:r>
            <w:r w:rsidR="00885F2F">
              <w:t>v.</w:t>
            </w:r>
          </w:p>
        </w:tc>
      </w:tr>
      <w:tr w:rsidR="00E87978" w:rsidRPr="00495F43" w:rsidTr="00E87978">
        <w:tc>
          <w:tcPr>
            <w:cnfStyle w:val="001000000000"/>
            <w:tcW w:w="1014" w:type="pct"/>
          </w:tcPr>
          <w:p w:rsidR="00E87978" w:rsidRPr="00495F43" w:rsidRDefault="00E87978" w:rsidP="00E87978">
            <w:r w:rsidRPr="00495F43">
              <w:lastRenderedPageBreak/>
              <w:t>Registrační autorita</w:t>
            </w:r>
          </w:p>
        </w:tc>
        <w:tc>
          <w:tcPr>
            <w:tcW w:w="3986" w:type="pct"/>
          </w:tcPr>
          <w:p w:rsidR="00E87978" w:rsidRDefault="00E87978" w:rsidP="00E87978">
            <w:pPr>
              <w:cnfStyle w:val="000000000000"/>
            </w:pPr>
            <w:r>
              <w:t xml:space="preserve">Registrační autorita zajišťuje funkce </w:t>
            </w:r>
            <w:r w:rsidRPr="00430FD3">
              <w:t>Registrační</w:t>
            </w:r>
            <w:r>
              <w:t xml:space="preserve">homísta </w:t>
            </w:r>
            <w:r w:rsidRPr="00430FD3">
              <w:t>certifikační autorit</w:t>
            </w:r>
            <w:r>
              <w:t>y</w:t>
            </w:r>
            <w:r w:rsidRPr="00430FD3">
              <w:t xml:space="preserve"> pro </w:t>
            </w:r>
            <w:r>
              <w:t xml:space="preserve">zpracování žádostí o certifikáty a </w:t>
            </w:r>
            <w:r w:rsidRPr="00430FD3">
              <w:t>vydávání</w:t>
            </w:r>
            <w:r>
              <w:t xml:space="preserve"> certifikátů</w:t>
            </w:r>
            <w:r w:rsidRPr="00430FD3">
              <w:t xml:space="preserve"> a </w:t>
            </w:r>
            <w:r>
              <w:t xml:space="preserve">dále funkce pro </w:t>
            </w:r>
            <w:r w:rsidRPr="00430FD3">
              <w:t>správ</w:t>
            </w:r>
            <w:r w:rsidR="00F57684">
              <w:t>u</w:t>
            </w:r>
            <w:r w:rsidRPr="00430FD3">
              <w:t xml:space="preserve"> certifikátů </w:t>
            </w:r>
            <w:r>
              <w:t>a jejich obnovování</w:t>
            </w:r>
            <w:r w:rsidRPr="00430FD3">
              <w:t>.</w:t>
            </w:r>
          </w:p>
          <w:p w:rsidR="00E87978" w:rsidRPr="00495F43" w:rsidRDefault="00E87978" w:rsidP="00E87978">
            <w:pPr>
              <w:cnfStyle w:val="000000000000"/>
              <w:rPr>
                <w:highlight w:val="yellow"/>
              </w:rPr>
            </w:pPr>
            <w:r>
              <w:t>Součástí jsou i bezpečnostní předměty pro bezpečné ukládání a přenos certifikátů uživateli.</w:t>
            </w:r>
          </w:p>
        </w:tc>
      </w:tr>
      <w:tr w:rsidR="00E87978" w:rsidRPr="00495F43" w:rsidTr="00E87978">
        <w:tc>
          <w:tcPr>
            <w:cnfStyle w:val="001000000000"/>
            <w:tcW w:w="1014" w:type="pct"/>
          </w:tcPr>
          <w:p w:rsidR="00E87978" w:rsidRPr="00495F43" w:rsidRDefault="00E87978" w:rsidP="00E87978">
            <w:r w:rsidRPr="00495F43">
              <w:t>Portál pacienta</w:t>
            </w:r>
          </w:p>
        </w:tc>
        <w:tc>
          <w:tcPr>
            <w:tcW w:w="3986" w:type="pct"/>
          </w:tcPr>
          <w:p w:rsidR="00E87978" w:rsidRDefault="00E87978" w:rsidP="00E87978">
            <w:pPr>
              <w:cnfStyle w:val="000000000000"/>
            </w:pPr>
            <w:r>
              <w:t xml:space="preserve">Součástí KIS ÚNB </w:t>
            </w:r>
            <w:r w:rsidR="008F2448">
              <w:t xml:space="preserve">budou nástroje </w:t>
            </w:r>
            <w:r>
              <w:t xml:space="preserve">pro poskytování služeb pacientům elektronicky (např. objednávání na vyšetření, </w:t>
            </w:r>
            <w:r w:rsidR="009A6B81">
              <w:t xml:space="preserve">možnost </w:t>
            </w:r>
            <w:r w:rsidR="009A6B81" w:rsidRPr="009A6B81">
              <w:t xml:space="preserve">zpřístupnění lékařských zpráv z </w:t>
            </w:r>
            <w:r w:rsidR="009A6B81">
              <w:t xml:space="preserve">poskytnutých zdravotních služeb </w:t>
            </w:r>
            <w:r>
              <w:t>apod.).</w:t>
            </w:r>
          </w:p>
          <w:p w:rsidR="00E87978" w:rsidRDefault="009A6B81" w:rsidP="00E87978">
            <w:pPr>
              <w:cnfStyle w:val="000000000000"/>
            </w:pPr>
            <w:r>
              <w:t xml:space="preserve">Elektronické služby </w:t>
            </w:r>
            <w:r w:rsidR="00E87978">
              <w:t>Portál</w:t>
            </w:r>
            <w:r>
              <w:t>u</w:t>
            </w:r>
            <w:r w:rsidR="00E87978">
              <w:t xml:space="preserve"> pacienta </w:t>
            </w:r>
            <w:r>
              <w:t xml:space="preserve">budou využívat </w:t>
            </w:r>
            <w:r w:rsidR="00E87978">
              <w:t>data</w:t>
            </w:r>
            <w:r>
              <w:t xml:space="preserve"> z KIS prostřednictvím datového a komunikačního rozhraní</w:t>
            </w:r>
            <w:r w:rsidR="00E87978">
              <w:t>.</w:t>
            </w:r>
          </w:p>
          <w:p w:rsidR="00E87978" w:rsidRPr="00495F43" w:rsidRDefault="00E87978" w:rsidP="000E0D6A">
            <w:pPr>
              <w:cnfStyle w:val="000000000000"/>
              <w:rPr>
                <w:highlight w:val="yellow"/>
              </w:rPr>
            </w:pPr>
            <w:r>
              <w:t xml:space="preserve">Portál pacienta bude napojen na </w:t>
            </w:r>
            <w:r w:rsidR="000E0D6A">
              <w:t xml:space="preserve">autentizační služby </w:t>
            </w:r>
            <w:r>
              <w:t>NIA, p</w:t>
            </w:r>
            <w:r w:rsidRPr="00DF61C3">
              <w:t xml:space="preserve">okud k tomu budou </w:t>
            </w:r>
            <w:r>
              <w:t xml:space="preserve">legislativní a technické </w:t>
            </w:r>
            <w:r w:rsidRPr="00DF61C3">
              <w:t>podmínky v době realizace projektu. Pokud ne, musí být registrace, identifikace, autentizace a autor</w:t>
            </w:r>
            <w:r>
              <w:t xml:space="preserve">izace zajištěna </w:t>
            </w:r>
            <w:r w:rsidR="000E0D6A">
              <w:t>vlastními prostředky portálu</w:t>
            </w:r>
            <w:r>
              <w:t>.</w:t>
            </w:r>
          </w:p>
        </w:tc>
      </w:tr>
      <w:tr w:rsidR="00E87978" w:rsidRPr="003D3AE3" w:rsidTr="00E87978">
        <w:tc>
          <w:tcPr>
            <w:cnfStyle w:val="001000000000"/>
            <w:tcW w:w="5000" w:type="pct"/>
            <w:gridSpan w:val="2"/>
          </w:tcPr>
          <w:p w:rsidR="00E87978" w:rsidRPr="003D3AE3" w:rsidRDefault="00E87978" w:rsidP="00E87978">
            <w:pPr>
              <w:jc w:val="center"/>
            </w:pPr>
            <w:r w:rsidRPr="003D3AE3">
              <w:t>Koncová zařízení</w:t>
            </w:r>
          </w:p>
        </w:tc>
      </w:tr>
      <w:tr w:rsidR="00E87978" w:rsidRPr="00495F43" w:rsidTr="00E87978">
        <w:tc>
          <w:tcPr>
            <w:cnfStyle w:val="001000000000"/>
            <w:tcW w:w="1014" w:type="pct"/>
          </w:tcPr>
          <w:p w:rsidR="00E87978" w:rsidRPr="00495F43" w:rsidRDefault="007D58BD" w:rsidP="00E87978">
            <w:r>
              <w:t>Č</w:t>
            </w:r>
            <w:r w:rsidR="00AB130B">
              <w:t>tečk</w:t>
            </w:r>
            <w:r>
              <w:t>yčárových kódů</w:t>
            </w:r>
          </w:p>
        </w:tc>
        <w:tc>
          <w:tcPr>
            <w:tcW w:w="3986" w:type="pct"/>
          </w:tcPr>
          <w:p w:rsidR="00E87978" w:rsidRPr="00495F43" w:rsidRDefault="007D58BD" w:rsidP="00AB130B">
            <w:pPr>
              <w:cnfStyle w:val="000000000000"/>
              <w:rPr>
                <w:highlight w:val="yellow"/>
              </w:rPr>
            </w:pPr>
            <w:r>
              <w:t>Č</w:t>
            </w:r>
            <w:r w:rsidR="00E87978" w:rsidRPr="00430FD3">
              <w:t>tečk</w:t>
            </w:r>
            <w:r>
              <w:t>y</w:t>
            </w:r>
            <w:r w:rsidR="00E87978" w:rsidRPr="00430FD3">
              <w:t xml:space="preserve"> čárových kódů z náramků a léčiv pro identifikaci pacientů</w:t>
            </w:r>
            <w:r w:rsidR="00B815DB">
              <w:t>, materiálů</w:t>
            </w:r>
            <w:r w:rsidR="00E87978" w:rsidRPr="00430FD3">
              <w:t xml:space="preserve"> a léků.</w:t>
            </w:r>
            <w:r w:rsidRPr="007D58BD">
              <w:t xml:space="preserve">Čtečky čárových kódů </w:t>
            </w:r>
            <w:r>
              <w:t xml:space="preserve">budou </w:t>
            </w:r>
            <w:r w:rsidRPr="007D58BD">
              <w:t>ve formě příručních tabletů nebo mobilních zařízení umožňující nejen čtení, ale i další funkční zpracování</w:t>
            </w:r>
            <w:r>
              <w:t xml:space="preserve"> dat</w:t>
            </w:r>
            <w:r w:rsidRPr="007D58BD">
              <w:t>.</w:t>
            </w:r>
          </w:p>
        </w:tc>
      </w:tr>
      <w:tr w:rsidR="00E87978" w:rsidRPr="00495F43" w:rsidTr="00E87978">
        <w:tc>
          <w:tcPr>
            <w:cnfStyle w:val="001000000000"/>
            <w:tcW w:w="1014" w:type="pct"/>
          </w:tcPr>
          <w:p w:rsidR="00E87978" w:rsidRPr="00495F43" w:rsidRDefault="00E87978" w:rsidP="00E87978">
            <w:r w:rsidRPr="00495F43">
              <w:t>Tiskárna</w:t>
            </w:r>
          </w:p>
        </w:tc>
        <w:tc>
          <w:tcPr>
            <w:tcW w:w="3986" w:type="pct"/>
          </w:tcPr>
          <w:p w:rsidR="00E87978" w:rsidRPr="00495F43" w:rsidRDefault="00E87978" w:rsidP="00E87978">
            <w:pPr>
              <w:cnfStyle w:val="000000000000"/>
              <w:rPr>
                <w:highlight w:val="yellow"/>
              </w:rPr>
            </w:pPr>
            <w:r w:rsidRPr="00430FD3">
              <w:t>Pro tisk náramků s čárovými kódy pro identifikaci pacientů.</w:t>
            </w:r>
          </w:p>
        </w:tc>
      </w:tr>
      <w:tr w:rsidR="00E87978" w:rsidRPr="00495F43" w:rsidTr="00E87978">
        <w:tc>
          <w:tcPr>
            <w:cnfStyle w:val="001000000000"/>
            <w:tcW w:w="1014" w:type="pct"/>
          </w:tcPr>
          <w:p w:rsidR="00E87978" w:rsidRPr="00495F43" w:rsidRDefault="00E87978" w:rsidP="00E87978">
            <w:r w:rsidRPr="00495F43">
              <w:t>Tablet</w:t>
            </w:r>
          </w:p>
        </w:tc>
        <w:tc>
          <w:tcPr>
            <w:tcW w:w="3986" w:type="pct"/>
          </w:tcPr>
          <w:p w:rsidR="00E87978" w:rsidRPr="00495F43" w:rsidRDefault="00E87978" w:rsidP="00E87978">
            <w:pPr>
              <w:cnfStyle w:val="000000000000"/>
              <w:rPr>
                <w:highlight w:val="yellow"/>
              </w:rPr>
            </w:pPr>
            <w:r w:rsidRPr="00430FD3">
              <w:t>Pro elektronické zadávání dat a elektronické provádění úkonů při vyšetřeních. Jedná se o nutnou podmínku např. pro elektronickou vizitu</w:t>
            </w:r>
            <w:r w:rsidR="0024137D">
              <w:t xml:space="preserve"> vedenou u lůžka pacienta</w:t>
            </w:r>
            <w:r w:rsidRPr="00430FD3">
              <w:t>.</w:t>
            </w:r>
          </w:p>
        </w:tc>
      </w:tr>
      <w:tr w:rsidR="00E87978" w:rsidRPr="00A676CA" w:rsidTr="00E87978">
        <w:tc>
          <w:tcPr>
            <w:cnfStyle w:val="001000000000"/>
            <w:tcW w:w="1014" w:type="pct"/>
          </w:tcPr>
          <w:p w:rsidR="00E87978" w:rsidRPr="00A676CA" w:rsidRDefault="00E87978" w:rsidP="00E87978">
            <w:r w:rsidRPr="00A676CA">
              <w:t>Auditní služby</w:t>
            </w:r>
          </w:p>
        </w:tc>
        <w:tc>
          <w:tcPr>
            <w:tcW w:w="3986" w:type="pct"/>
          </w:tcPr>
          <w:p w:rsidR="00E87978" w:rsidRPr="00A676CA" w:rsidRDefault="00E87978" w:rsidP="00E87978">
            <w:pPr>
              <w:cnfStyle w:val="000000000000"/>
            </w:pPr>
            <w:r w:rsidRPr="00A676CA">
              <w:t>Nedílnou součástí KIS ÚNB musí být nástroje pro kontrolu přístupů k datům a funk</w:t>
            </w:r>
            <w:r>
              <w:t>cím v</w:t>
            </w:r>
            <w:r w:rsidR="00D10972">
              <w:t> </w:t>
            </w:r>
            <w:r>
              <w:t>rámci</w:t>
            </w:r>
            <w:r w:rsidR="00D10972">
              <w:t xml:space="preserve"> KIS</w:t>
            </w:r>
            <w:fldSimple w:instr=" DOCPROPERTY  Klient_short  \* MERGEFORMAT ">
              <w:r w:rsidR="005B7531">
                <w:t>ÚNB</w:t>
              </w:r>
            </w:fldSimple>
            <w:r>
              <w:t xml:space="preserve"> v souladu s </w:t>
            </w:r>
            <w:r w:rsidRPr="00A676CA">
              <w:t xml:space="preserve">kap. </w:t>
            </w:r>
            <w:fldSimple w:instr=" REF _Ref452880504 \r \h  \* MERGEFORMAT ">
              <w:r w:rsidR="00786E25">
                <w:t>3.3.30</w:t>
              </w:r>
            </w:fldSimple>
            <w:r w:rsidR="00C81C76" w:rsidRPr="00C81C76">
              <w:t>.</w:t>
            </w:r>
          </w:p>
        </w:tc>
      </w:tr>
      <w:tr w:rsidR="00E87978" w:rsidRPr="00495F43" w:rsidTr="00E87978">
        <w:tc>
          <w:tcPr>
            <w:cnfStyle w:val="001000000000"/>
            <w:tcW w:w="5000" w:type="pct"/>
            <w:gridSpan w:val="2"/>
            <w:shd w:val="clear" w:color="auto" w:fill="E7E6E6" w:themeFill="background2"/>
            <w:hideMark/>
          </w:tcPr>
          <w:p w:rsidR="00E87978" w:rsidRPr="00495F43" w:rsidRDefault="00E87978" w:rsidP="001B2994">
            <w:pPr>
              <w:keepNext/>
            </w:pPr>
            <w:r>
              <w:t>Vnitřní systémy</w:t>
            </w:r>
          </w:p>
        </w:tc>
      </w:tr>
      <w:tr w:rsidR="00E60FE0" w:rsidRPr="00495F43" w:rsidTr="00D72FEE">
        <w:tc>
          <w:tcPr>
            <w:cnfStyle w:val="001000000000"/>
            <w:tcW w:w="5000" w:type="pct"/>
            <w:gridSpan w:val="2"/>
          </w:tcPr>
          <w:p w:rsidR="00E60FE0" w:rsidRPr="00495F43" w:rsidRDefault="00E60FE0" w:rsidP="001B2994">
            <w:pPr>
              <w:keepNext/>
              <w:jc w:val="center"/>
            </w:pPr>
            <w:r w:rsidRPr="00495F43">
              <w:t>Elektronická spisová služba</w:t>
            </w:r>
          </w:p>
        </w:tc>
      </w:tr>
      <w:tr w:rsidR="00E60FE0" w:rsidRPr="00495F43" w:rsidTr="00D72FEE">
        <w:tc>
          <w:tcPr>
            <w:cnfStyle w:val="001000000000"/>
            <w:tcW w:w="1014" w:type="pct"/>
          </w:tcPr>
          <w:p w:rsidR="00E60FE0" w:rsidRPr="00495F43" w:rsidRDefault="00E60FE0" w:rsidP="00D72FEE">
            <w:r w:rsidRPr="00495F43">
              <w:t>Elektronická spisová služba</w:t>
            </w:r>
          </w:p>
        </w:tc>
        <w:tc>
          <w:tcPr>
            <w:tcW w:w="3986" w:type="pct"/>
          </w:tcPr>
          <w:p w:rsidR="00E60FE0" w:rsidRDefault="00E60FE0" w:rsidP="00D72FEE">
            <w:pPr>
              <w:cnfStyle w:val="000000000000"/>
            </w:pPr>
            <w:r>
              <w:t>Zajištění služeb a funkcionalit elektronické spisové služby pro ÚNB je mimo dodávku, nicméně bude dodána integrace na ESS ÚNB.</w:t>
            </w:r>
          </w:p>
          <w:p w:rsidR="00E60FE0" w:rsidRPr="00495F43" w:rsidRDefault="00E60FE0" w:rsidP="00D72FEE">
            <w:pPr>
              <w:cnfStyle w:val="000000000000"/>
              <w:rPr>
                <w:highlight w:val="yellow"/>
              </w:rPr>
            </w:pPr>
            <w:r>
              <w:t>Součástí bude napojení KIS ÚNB na elektronickou spisovou službu, ukládání elektronické zdravotnické dokumentace do důvěryhodného elektronického archivu a e</w:t>
            </w:r>
            <w:r w:rsidRPr="00BD29F2">
              <w:t>lektronická výměna zdravotnické dokumentace se subjekty mimo zdravotnické zařízení, kteří nejsou zapojeni do jiného způsobu výměny zdravotnické dokumentace (např. soudy, policie apod.)</w:t>
            </w:r>
            <w:r>
              <w:t xml:space="preserve"> prostřednictvím ESS.</w:t>
            </w:r>
          </w:p>
        </w:tc>
      </w:tr>
      <w:tr w:rsidR="00E60FE0" w:rsidRPr="00495F43" w:rsidTr="00D72FEE">
        <w:tc>
          <w:tcPr>
            <w:cnfStyle w:val="001000000000"/>
            <w:tcW w:w="1014" w:type="pct"/>
          </w:tcPr>
          <w:p w:rsidR="00E60FE0" w:rsidRPr="00495F43" w:rsidRDefault="00E60FE0" w:rsidP="00D72FEE">
            <w:r w:rsidRPr="00495F43">
              <w:lastRenderedPageBreak/>
              <w:t>Důvěryhodný elektronický archiv</w:t>
            </w:r>
          </w:p>
        </w:tc>
        <w:tc>
          <w:tcPr>
            <w:tcW w:w="3986" w:type="pct"/>
          </w:tcPr>
          <w:p w:rsidR="00E60FE0" w:rsidRDefault="00E60FE0" w:rsidP="00D72FEE">
            <w:pPr>
              <w:cnfStyle w:val="000000000000"/>
            </w:pPr>
            <w:r w:rsidRPr="00BD29F2">
              <w:t>Archiv elektronické zdravotnické dokumentace</w:t>
            </w:r>
            <w:r>
              <w:t xml:space="preserve"> a dalších dokumentů ze spisové služby a KIS ÚNB.</w:t>
            </w:r>
          </w:p>
          <w:p w:rsidR="00E60FE0" w:rsidRPr="00495F43" w:rsidRDefault="00E60FE0" w:rsidP="00D72FEE">
            <w:pPr>
              <w:cnfStyle w:val="000000000000"/>
              <w:rPr>
                <w:highlight w:val="yellow"/>
              </w:rPr>
            </w:pPr>
            <w:r>
              <w:t>Zajištění služeb a funkcionalit a</w:t>
            </w:r>
            <w:r w:rsidRPr="00BD29F2">
              <w:t>rchiv</w:t>
            </w:r>
            <w:r w:rsidR="00B815DB">
              <w:t>u</w:t>
            </w:r>
            <w:r w:rsidRPr="00BD29F2">
              <w:t xml:space="preserve"> elektronické zdravotnické dokumentace</w:t>
            </w:r>
            <w:r>
              <w:t xml:space="preserve"> pro ÚNB je mimo dodávku, nicméně bude dodána integrace KIS ÚNB na AZD ÚNB.</w:t>
            </w:r>
          </w:p>
        </w:tc>
      </w:tr>
      <w:tr w:rsidR="00E60FE0" w:rsidRPr="00495F43" w:rsidTr="00D72FEE">
        <w:tc>
          <w:tcPr>
            <w:cnfStyle w:val="001000000000"/>
            <w:tcW w:w="5000" w:type="pct"/>
            <w:gridSpan w:val="2"/>
          </w:tcPr>
          <w:p w:rsidR="00E60FE0" w:rsidRPr="00495F43" w:rsidRDefault="00E60FE0" w:rsidP="00D72FEE">
            <w:pPr>
              <w:jc w:val="center"/>
            </w:pPr>
            <w:r w:rsidRPr="00495F43">
              <w:t>PACS</w:t>
            </w:r>
          </w:p>
        </w:tc>
      </w:tr>
      <w:tr w:rsidR="00E60FE0" w:rsidRPr="00495F43" w:rsidTr="00D72FEE">
        <w:tc>
          <w:tcPr>
            <w:cnfStyle w:val="001000000000"/>
            <w:tcW w:w="1014" w:type="pct"/>
          </w:tcPr>
          <w:p w:rsidR="00E60FE0" w:rsidRPr="00495F43" w:rsidRDefault="00E60FE0" w:rsidP="00D72FEE">
            <w:r w:rsidRPr="00495F43">
              <w:t>PACS + Modality worklist</w:t>
            </w:r>
          </w:p>
        </w:tc>
        <w:tc>
          <w:tcPr>
            <w:tcW w:w="3986" w:type="pct"/>
          </w:tcPr>
          <w:p w:rsidR="00E60FE0" w:rsidRPr="00495F43" w:rsidRDefault="00E60FE0" w:rsidP="00D72FEE">
            <w:pPr>
              <w:cnfStyle w:val="000000000000"/>
              <w:rPr>
                <w:highlight w:val="yellow"/>
              </w:rPr>
            </w:pPr>
            <w:r w:rsidRPr="00D602AE">
              <w:t>Systém pro elektronickou správu obrazo</w:t>
            </w:r>
            <w:r>
              <w:t>vých dat v medicíně, v případě ÚNB</w:t>
            </w:r>
            <w:r w:rsidRPr="00D602AE">
              <w:t>P se jedná o obrazová data z RIS.</w:t>
            </w:r>
          </w:p>
        </w:tc>
      </w:tr>
      <w:tr w:rsidR="00E60FE0" w:rsidRPr="00E60FE0" w:rsidTr="00E60FE0">
        <w:tc>
          <w:tcPr>
            <w:cnfStyle w:val="001000000000"/>
            <w:tcW w:w="5000" w:type="pct"/>
            <w:gridSpan w:val="2"/>
          </w:tcPr>
          <w:p w:rsidR="00E60FE0" w:rsidRPr="00D602AE" w:rsidRDefault="00E60FE0" w:rsidP="00E60FE0">
            <w:pPr>
              <w:jc w:val="center"/>
            </w:pPr>
            <w:r>
              <w:t>Ostatní vnitřní systémy</w:t>
            </w:r>
          </w:p>
        </w:tc>
      </w:tr>
      <w:tr w:rsidR="00E87978" w:rsidRPr="00495F43" w:rsidTr="00E87978">
        <w:tc>
          <w:tcPr>
            <w:cnfStyle w:val="001000000000"/>
            <w:tcW w:w="1014" w:type="pct"/>
          </w:tcPr>
          <w:p w:rsidR="00E87978" w:rsidRPr="00495F43" w:rsidRDefault="00E87978" w:rsidP="00E87978">
            <w:r w:rsidRPr="00430FD3">
              <w:t>ERP - Skladový systém (SZM, materiál)</w:t>
            </w:r>
          </w:p>
        </w:tc>
        <w:tc>
          <w:tcPr>
            <w:tcW w:w="3986" w:type="pct"/>
          </w:tcPr>
          <w:p w:rsidR="00E87978" w:rsidRDefault="00E87978" w:rsidP="00E87978">
            <w:pPr>
              <w:cnfStyle w:val="000000000000"/>
            </w:pPr>
            <w:r w:rsidRPr="00492875">
              <w:t>Podnikový informační systém. Ekonomické zajištění fungování nemocnice nad rámec poskytování zdravotnické péče.</w:t>
            </w:r>
          </w:p>
          <w:p w:rsidR="00E87978" w:rsidRPr="00492875" w:rsidRDefault="00E87978" w:rsidP="00E87978">
            <w:pPr>
              <w:cnfStyle w:val="000000000000"/>
            </w:pPr>
            <w:r>
              <w:t>Součástí je centrální skladový systém, ze kterého se objednává a poskytuje SZM a materiál do střediskových skladů.</w:t>
            </w:r>
          </w:p>
        </w:tc>
      </w:tr>
      <w:tr w:rsidR="00E87978" w:rsidRPr="00495F43" w:rsidTr="00E87978">
        <w:tc>
          <w:tcPr>
            <w:cnfStyle w:val="001000000000"/>
            <w:tcW w:w="1014" w:type="pct"/>
          </w:tcPr>
          <w:p w:rsidR="00E87978" w:rsidRDefault="00E87978" w:rsidP="00E87978">
            <w:r w:rsidRPr="00430FD3">
              <w:t>Distribuce zdravotnických dat</w:t>
            </w:r>
          </w:p>
        </w:tc>
        <w:tc>
          <w:tcPr>
            <w:tcW w:w="3986" w:type="pct"/>
          </w:tcPr>
          <w:p w:rsidR="00E87978" w:rsidRDefault="00E87978" w:rsidP="00D94F66">
            <w:pPr>
              <w:cnfStyle w:val="000000000000"/>
              <w:rPr>
                <w:highlight w:val="yellow"/>
              </w:rPr>
            </w:pPr>
            <w:r w:rsidRPr="00492875">
              <w:t>Zabezpečený přenos/distribuce zdravotnických dat</w:t>
            </w:r>
            <w:r w:rsidR="00D94F66">
              <w:t xml:space="preserve"> s externími poskytovateli zdravotních služeb, kteří využívají jiné výměnné systémy (MISE, ePACS apod.)</w:t>
            </w:r>
            <w:r w:rsidRPr="00492875">
              <w:t>.</w:t>
            </w:r>
          </w:p>
        </w:tc>
      </w:tr>
      <w:tr w:rsidR="00E87978" w:rsidRPr="00495F43" w:rsidTr="00E87978">
        <w:tc>
          <w:tcPr>
            <w:cnfStyle w:val="001000000000"/>
            <w:tcW w:w="1014" w:type="pct"/>
          </w:tcPr>
          <w:p w:rsidR="00E87978" w:rsidRDefault="00E87978" w:rsidP="00E87978">
            <w:r w:rsidRPr="00430FD3">
              <w:t>Externí subjekty</w:t>
            </w:r>
          </w:p>
        </w:tc>
        <w:tc>
          <w:tcPr>
            <w:tcW w:w="3986" w:type="pct"/>
          </w:tcPr>
          <w:p w:rsidR="00E87978" w:rsidRDefault="00D94F66" w:rsidP="0024137D">
            <w:pPr>
              <w:cnfStyle w:val="000000000000"/>
              <w:rPr>
                <w:highlight w:val="yellow"/>
              </w:rPr>
            </w:pPr>
            <w:r>
              <w:t>Externí poskytovatelé zdravotních služeb.</w:t>
            </w:r>
          </w:p>
        </w:tc>
      </w:tr>
      <w:tr w:rsidR="00E87978" w:rsidRPr="00495F43" w:rsidTr="00E87978">
        <w:tc>
          <w:tcPr>
            <w:cnfStyle w:val="001000000000"/>
            <w:tcW w:w="1014" w:type="pct"/>
          </w:tcPr>
          <w:p w:rsidR="00E87978" w:rsidRDefault="00E87978" w:rsidP="00E87978">
            <w:r w:rsidRPr="00430FD3">
              <w:t>Operační sály – foto/video</w:t>
            </w:r>
          </w:p>
        </w:tc>
        <w:tc>
          <w:tcPr>
            <w:tcW w:w="3986" w:type="pct"/>
          </w:tcPr>
          <w:p w:rsidR="00E87978" w:rsidRPr="00492875" w:rsidRDefault="00B815DB" w:rsidP="00E87978">
            <w:pPr>
              <w:cnfStyle w:val="000000000000"/>
            </w:pPr>
            <w:r>
              <w:t xml:space="preserve">On line </w:t>
            </w:r>
            <w:r w:rsidR="004A0FB3">
              <w:t xml:space="preserve">zobrazení </w:t>
            </w:r>
            <w:r w:rsidR="00E87978" w:rsidRPr="00492875">
              <w:t xml:space="preserve">foto/video z operačních sálů </w:t>
            </w:r>
            <w:r w:rsidR="004A0FB3">
              <w:t xml:space="preserve">uložených v PACS v rámci </w:t>
            </w:r>
            <w:r w:rsidR="00E87978" w:rsidRPr="00492875">
              <w:t>KIS ÚNB.</w:t>
            </w:r>
          </w:p>
        </w:tc>
      </w:tr>
      <w:tr w:rsidR="00E87978" w:rsidRPr="00495F43" w:rsidTr="00E87978">
        <w:tc>
          <w:tcPr>
            <w:cnfStyle w:val="001000000000"/>
            <w:tcW w:w="1014" w:type="pct"/>
          </w:tcPr>
          <w:p w:rsidR="00E87978" w:rsidRDefault="00E87978" w:rsidP="00E87978">
            <w:r w:rsidRPr="00430FD3">
              <w:t>Operační sály a operační management</w:t>
            </w:r>
          </w:p>
        </w:tc>
        <w:tc>
          <w:tcPr>
            <w:tcW w:w="3986" w:type="pct"/>
          </w:tcPr>
          <w:p w:rsidR="00E87978" w:rsidRDefault="00E87978" w:rsidP="00E87978">
            <w:pPr>
              <w:cnfStyle w:val="000000000000"/>
            </w:pPr>
            <w:r>
              <w:t>Vedení specifické agendy na operačních sálech k prováděným operacím a zdravotnické dokumentace pacienta.</w:t>
            </w:r>
          </w:p>
          <w:p w:rsidR="00E87978" w:rsidRDefault="00E87978" w:rsidP="00E87978">
            <w:pPr>
              <w:cnfStyle w:val="000000000000"/>
              <w:rPr>
                <w:highlight w:val="yellow"/>
              </w:rPr>
            </w:pPr>
            <w:r w:rsidRPr="00D602AE">
              <w:t>Monitorování skutečných nákladů na provedené operace, dále je součástí například evidence potřebného/použitého materiálu pro operační provoz či plán sestavení operačního týmu.</w:t>
            </w:r>
          </w:p>
        </w:tc>
      </w:tr>
      <w:tr w:rsidR="00E87978" w:rsidRPr="00495F43" w:rsidTr="00E87978">
        <w:tc>
          <w:tcPr>
            <w:cnfStyle w:val="001000000000"/>
            <w:tcW w:w="1014" w:type="pct"/>
          </w:tcPr>
          <w:p w:rsidR="00E87978" w:rsidRPr="00495F43" w:rsidRDefault="00E87978" w:rsidP="00E87978">
            <w:r w:rsidRPr="00430FD3">
              <w:t>Stravovací systém</w:t>
            </w:r>
          </w:p>
        </w:tc>
        <w:tc>
          <w:tcPr>
            <w:tcW w:w="3986" w:type="pct"/>
          </w:tcPr>
          <w:p w:rsidR="00E87978" w:rsidRPr="00495F43" w:rsidRDefault="00E87978" w:rsidP="00E87978">
            <w:pPr>
              <w:cnfStyle w:val="000000000000"/>
              <w:rPr>
                <w:highlight w:val="yellow"/>
              </w:rPr>
            </w:pPr>
            <w:r w:rsidRPr="00492875">
              <w:t>Zajišťuje organizaci stravování v rámci nemocnice a to jak pro pacienty, tak pro zaměstnance nemocnice.</w:t>
            </w:r>
            <w:r>
              <w:t xml:space="preserve"> Systém je provozován externí smluvní organizací. Stravovací systém bude integrován s KIS ÚNB v rozsahu objednávání pacientské stravy.</w:t>
            </w:r>
          </w:p>
        </w:tc>
      </w:tr>
      <w:tr w:rsidR="00E87978" w:rsidRPr="00495F43" w:rsidTr="00E87978">
        <w:tc>
          <w:tcPr>
            <w:cnfStyle w:val="001000000000"/>
            <w:tcW w:w="1014" w:type="pct"/>
          </w:tcPr>
          <w:p w:rsidR="00E87978" w:rsidRDefault="00E87978" w:rsidP="00E87978">
            <w:r w:rsidRPr="00430FD3">
              <w:t>Laboratorní přístroje</w:t>
            </w:r>
          </w:p>
        </w:tc>
        <w:tc>
          <w:tcPr>
            <w:tcW w:w="3986" w:type="pct"/>
          </w:tcPr>
          <w:p w:rsidR="00E87978" w:rsidRDefault="00E87978" w:rsidP="00E87978">
            <w:pPr>
              <w:cnfStyle w:val="000000000000"/>
              <w:rPr>
                <w:highlight w:val="yellow"/>
              </w:rPr>
            </w:pPr>
            <w:r w:rsidRPr="00430FD3">
              <w:t>Součástí KIS ÚNB bude inte</w:t>
            </w:r>
            <w:r>
              <w:t xml:space="preserve">grace </w:t>
            </w:r>
            <w:r w:rsidR="00E335F8">
              <w:t>s laboratorními přístroji</w:t>
            </w:r>
            <w:r>
              <w:t xml:space="preserve"> (analyzátory) a přenos výsledků do LIS.</w:t>
            </w:r>
          </w:p>
        </w:tc>
      </w:tr>
      <w:tr w:rsidR="00E87978" w:rsidRPr="00495F43" w:rsidTr="00E87978">
        <w:tc>
          <w:tcPr>
            <w:cnfStyle w:val="001000000000"/>
            <w:tcW w:w="1014" w:type="pct"/>
          </w:tcPr>
          <w:p w:rsidR="00E87978" w:rsidRDefault="00E87978" w:rsidP="00E87978">
            <w:r w:rsidRPr="00430FD3">
              <w:t>Modality</w:t>
            </w:r>
          </w:p>
        </w:tc>
        <w:tc>
          <w:tcPr>
            <w:tcW w:w="3986" w:type="pct"/>
          </w:tcPr>
          <w:p w:rsidR="00E87978" w:rsidRPr="00495F43" w:rsidRDefault="00E87978" w:rsidP="00E87978">
            <w:pPr>
              <w:cnfStyle w:val="000000000000"/>
              <w:rPr>
                <w:highlight w:val="yellow"/>
              </w:rPr>
            </w:pPr>
            <w:r w:rsidRPr="00492875">
              <w:t>Zařízení</w:t>
            </w:r>
            <w:r>
              <w:t xml:space="preserve"> zobrazovacích vyšetřovacích metod</w:t>
            </w:r>
            <w:r w:rsidRPr="00492875">
              <w:t>, která se připojují k PACS, např. RTG, CT apod.</w:t>
            </w:r>
          </w:p>
        </w:tc>
      </w:tr>
      <w:tr w:rsidR="00E87978" w:rsidRPr="00495F43" w:rsidTr="00E87978">
        <w:tc>
          <w:tcPr>
            <w:cnfStyle w:val="001000000000"/>
            <w:tcW w:w="5000" w:type="pct"/>
            <w:gridSpan w:val="2"/>
            <w:shd w:val="clear" w:color="auto" w:fill="E7E6E6" w:themeFill="background2"/>
            <w:hideMark/>
          </w:tcPr>
          <w:p w:rsidR="00E87978" w:rsidRPr="00495F43" w:rsidRDefault="00E87978" w:rsidP="00E87978">
            <w:r>
              <w:t>Externí systémy</w:t>
            </w:r>
          </w:p>
        </w:tc>
      </w:tr>
      <w:tr w:rsidR="00E87978" w:rsidRPr="00495F43" w:rsidTr="00E87978">
        <w:tc>
          <w:tcPr>
            <w:cnfStyle w:val="001000000000"/>
            <w:tcW w:w="1014" w:type="pct"/>
          </w:tcPr>
          <w:p w:rsidR="00E87978" w:rsidRPr="00495F43" w:rsidRDefault="00E87978" w:rsidP="00E87978">
            <w:r w:rsidRPr="00430FD3">
              <w:t>NIA</w:t>
            </w:r>
          </w:p>
        </w:tc>
        <w:tc>
          <w:tcPr>
            <w:tcW w:w="3986" w:type="pct"/>
          </w:tcPr>
          <w:p w:rsidR="00E87978" w:rsidRDefault="00E87978" w:rsidP="00E87978">
            <w:pPr>
              <w:cnfStyle w:val="000000000000"/>
            </w:pPr>
            <w:r w:rsidRPr="00492875">
              <w:t>Národní</w:t>
            </w:r>
            <w:r w:rsidR="00B85C83">
              <w:t xml:space="preserve"> identitní autorita</w:t>
            </w:r>
            <w:r w:rsidR="00182A79">
              <w:t xml:space="preserve"> poskytující autentizační </w:t>
            </w:r>
            <w:r w:rsidR="00182A79" w:rsidRPr="00A676CA">
              <w:t>služby garantované státem</w:t>
            </w:r>
            <w:r>
              <w:t>.</w:t>
            </w:r>
          </w:p>
          <w:p w:rsidR="00E87978" w:rsidRPr="00495F43" w:rsidRDefault="00182A79" w:rsidP="00182A79">
            <w:pPr>
              <w:cnfStyle w:val="000000000000"/>
              <w:rPr>
                <w:highlight w:val="yellow"/>
              </w:rPr>
            </w:pPr>
            <w:r>
              <w:lastRenderedPageBreak/>
              <w:t>Součástí projektu je integrace Portálu pacienta na služby NIA, pokud to v době realizace bude technicky a legislativně možné.</w:t>
            </w:r>
          </w:p>
        </w:tc>
      </w:tr>
      <w:tr w:rsidR="00E87978" w:rsidRPr="00495F43" w:rsidTr="00E87978">
        <w:tc>
          <w:tcPr>
            <w:cnfStyle w:val="001000000000"/>
            <w:tcW w:w="1014" w:type="pct"/>
          </w:tcPr>
          <w:p w:rsidR="00E87978" w:rsidRPr="00495F43" w:rsidRDefault="00E87978" w:rsidP="00E87978">
            <w:r w:rsidRPr="00430FD3">
              <w:lastRenderedPageBreak/>
              <w:t>Externí certifikační autorita</w:t>
            </w:r>
          </w:p>
        </w:tc>
        <w:tc>
          <w:tcPr>
            <w:tcW w:w="3986" w:type="pct"/>
          </w:tcPr>
          <w:p w:rsidR="00E87978" w:rsidRPr="00495F43" w:rsidRDefault="00E87978" w:rsidP="00E87978">
            <w:pPr>
              <w:cnfStyle w:val="000000000000"/>
              <w:rPr>
                <w:highlight w:val="yellow"/>
              </w:rPr>
            </w:pPr>
            <w:r w:rsidRPr="00A676CA">
              <w:t xml:space="preserve">Součástí projektu je integrace na externí certifikační autoritu </w:t>
            </w:r>
            <w:r>
              <w:t>vydávající certifikáty zaměstnancům ÚNB.A</w:t>
            </w:r>
            <w:r w:rsidRPr="00A676CA">
              <w:t xml:space="preserve">gendy související </w:t>
            </w:r>
            <w:r>
              <w:t xml:space="preserve">s vydáváním, </w:t>
            </w:r>
            <w:r w:rsidRPr="00A676CA">
              <w:t>správou</w:t>
            </w:r>
            <w:r>
              <w:t xml:space="preserve"> a obnovou</w:t>
            </w:r>
            <w:r w:rsidRPr="00A676CA">
              <w:t xml:space="preserve"> certifikátů </w:t>
            </w:r>
            <w:r>
              <w:t>jsou podporovány funkcemi RA, následně budou certifikáty využívány v KIS.</w:t>
            </w:r>
          </w:p>
        </w:tc>
      </w:tr>
      <w:tr w:rsidR="00E87978" w:rsidRPr="00495F43" w:rsidTr="00E87978">
        <w:tc>
          <w:tcPr>
            <w:cnfStyle w:val="001000000000"/>
            <w:tcW w:w="1014" w:type="pct"/>
          </w:tcPr>
          <w:p w:rsidR="00E87978" w:rsidRDefault="00E87978" w:rsidP="00E87978">
            <w:r>
              <w:t>eHealth kraje</w:t>
            </w:r>
          </w:p>
          <w:p w:rsidR="00E87978" w:rsidRDefault="00E87978" w:rsidP="00E87978">
            <w:r>
              <w:t>(NIX ZD, eH NCP)</w:t>
            </w:r>
          </w:p>
        </w:tc>
        <w:tc>
          <w:tcPr>
            <w:tcW w:w="3986" w:type="pct"/>
          </w:tcPr>
          <w:p w:rsidR="00E87978" w:rsidRDefault="00E87978" w:rsidP="00E87978">
            <w:pPr>
              <w:cnfStyle w:val="000000000000"/>
            </w:pPr>
            <w:r>
              <w:t>Napojení na připravovaný eHealth systém Jihomoravského kraje pro zajištění výměny zdravotnické dokumentace s dalšími poskytovateli zdravotních služeb.</w:t>
            </w:r>
          </w:p>
          <w:p w:rsidR="00E87978" w:rsidRDefault="00E87978" w:rsidP="00E87978">
            <w:pPr>
              <w:cnfStyle w:val="000000000000"/>
              <w:rPr>
                <w:highlight w:val="yellow"/>
              </w:rPr>
            </w:pPr>
            <w:r>
              <w:t>Prostřednictvím tohoto systému bude KIS napojen do výměny ZD na národní úrovni (NIX ZD, eHealth systémy dalších krajů) a systém pro nadnárodní výměnu ZD (eH NCP)</w:t>
            </w:r>
          </w:p>
        </w:tc>
      </w:tr>
      <w:tr w:rsidR="00E87978" w:rsidRPr="00495F43" w:rsidTr="00E87978">
        <w:tc>
          <w:tcPr>
            <w:cnfStyle w:val="001000000000"/>
            <w:tcW w:w="1014" w:type="pct"/>
          </w:tcPr>
          <w:p w:rsidR="00E87978" w:rsidRDefault="00E87978" w:rsidP="00E87978">
            <w:r w:rsidRPr="00430FD3">
              <w:t>OSSZ (e*neschopenka)</w:t>
            </w:r>
          </w:p>
        </w:tc>
        <w:tc>
          <w:tcPr>
            <w:tcW w:w="3986" w:type="pct"/>
          </w:tcPr>
          <w:p w:rsidR="00E87978" w:rsidRDefault="00E87978" w:rsidP="00E87978">
            <w:pPr>
              <w:cnfStyle w:val="000000000000"/>
              <w:rPr>
                <w:highlight w:val="yellow"/>
              </w:rPr>
            </w:pPr>
            <w:r w:rsidRPr="00492875">
              <w:t>Systém pro elektronické předávání dat o neschopenkách pro OSSZ.</w:t>
            </w:r>
            <w:r>
              <w:t xml:space="preserve"> Součástí řešení je komunikace se systémem OSSZ.</w:t>
            </w:r>
          </w:p>
        </w:tc>
      </w:tr>
      <w:tr w:rsidR="00E87978" w:rsidRPr="00A676CA" w:rsidTr="00E87978">
        <w:tc>
          <w:tcPr>
            <w:cnfStyle w:val="001000000000"/>
            <w:tcW w:w="1014" w:type="pct"/>
          </w:tcPr>
          <w:p w:rsidR="00E87978" w:rsidRPr="00A676CA" w:rsidRDefault="00E87978" w:rsidP="00E87978">
            <w:r w:rsidRPr="00A676CA">
              <w:t>Zdravotní pojišťovny</w:t>
            </w:r>
          </w:p>
        </w:tc>
        <w:tc>
          <w:tcPr>
            <w:tcW w:w="3986" w:type="pct"/>
          </w:tcPr>
          <w:p w:rsidR="00E87978" w:rsidRPr="00A676CA" w:rsidRDefault="00E87978" w:rsidP="00E87978">
            <w:pPr>
              <w:cnfStyle w:val="000000000000"/>
            </w:pPr>
            <w:r w:rsidRPr="00A676CA">
              <w:t>Nemocnice vykazuje zdravotní péči zdravotním pojišťovnám pro zajištění úhrady péče v souladu s platnou legislativou</w:t>
            </w:r>
            <w:r w:rsidR="00E335F8">
              <w:t xml:space="preserve"> a uzavřenými smlouvami</w:t>
            </w:r>
            <w:r w:rsidRPr="00A676CA">
              <w:t>.</w:t>
            </w:r>
          </w:p>
        </w:tc>
      </w:tr>
      <w:tr w:rsidR="00E87978" w:rsidRPr="00495F43" w:rsidTr="00E87978">
        <w:tc>
          <w:tcPr>
            <w:cnfStyle w:val="001000000000"/>
            <w:tcW w:w="1014" w:type="pct"/>
          </w:tcPr>
          <w:p w:rsidR="00E87978" w:rsidRDefault="00E87978" w:rsidP="00E87978">
            <w:r w:rsidRPr="00430FD3">
              <w:t>ÚZIS</w:t>
            </w:r>
          </w:p>
        </w:tc>
        <w:tc>
          <w:tcPr>
            <w:tcW w:w="3986" w:type="pct"/>
          </w:tcPr>
          <w:p w:rsidR="00E87978" w:rsidRDefault="00E87978" w:rsidP="00E87978">
            <w:pPr>
              <w:cnfStyle w:val="000000000000"/>
            </w:pPr>
            <w:r w:rsidRPr="00492875">
              <w:t>Ústav zdravotnických informací a statistiky České republiky</w:t>
            </w:r>
          </w:p>
          <w:p w:rsidR="00E87978" w:rsidRDefault="00E87978" w:rsidP="00E87978">
            <w:pPr>
              <w:cnfStyle w:val="000000000000"/>
              <w:rPr>
                <w:highlight w:val="yellow"/>
              </w:rPr>
            </w:pPr>
            <w:r w:rsidRPr="00492875">
              <w:t>Povinné vykazování o poskytované zdravotní péči</w:t>
            </w:r>
            <w:r>
              <w:t xml:space="preserve"> do registrů NZIS</w:t>
            </w:r>
            <w:r w:rsidRPr="00492875">
              <w:t>.</w:t>
            </w:r>
          </w:p>
        </w:tc>
      </w:tr>
      <w:tr w:rsidR="00E87978" w:rsidRPr="00495F43" w:rsidTr="00E87978">
        <w:tc>
          <w:tcPr>
            <w:cnfStyle w:val="001000000000"/>
            <w:tcW w:w="1014" w:type="pct"/>
          </w:tcPr>
          <w:p w:rsidR="00E87978" w:rsidRDefault="00E87978" w:rsidP="00E87978">
            <w:r w:rsidRPr="00430FD3">
              <w:t>Státní správa (registry, MZ</w:t>
            </w:r>
            <w:r>
              <w:t>, IS DS, CzechPOINT</w:t>
            </w:r>
            <w:r w:rsidRPr="00430FD3">
              <w:t>)</w:t>
            </w:r>
          </w:p>
        </w:tc>
        <w:tc>
          <w:tcPr>
            <w:tcW w:w="3986" w:type="pct"/>
          </w:tcPr>
          <w:p w:rsidR="00E87978" w:rsidRPr="004A0FB3" w:rsidRDefault="00E87978" w:rsidP="00E87978">
            <w:pPr>
              <w:cnfStyle w:val="000000000000"/>
            </w:pPr>
            <w:r w:rsidRPr="004A0FB3">
              <w:t>Součástí projektu je integrace KIS ÚNB na následující subjekty a jejich IS:</w:t>
            </w:r>
          </w:p>
          <w:p w:rsidR="00E87978" w:rsidRPr="004A0FB3" w:rsidRDefault="00E87978" w:rsidP="00E87978">
            <w:pPr>
              <w:cnfStyle w:val="000000000000"/>
            </w:pPr>
            <w:r w:rsidRPr="004A0FB3">
              <w:t>Registry IS ZR – napojení na základní registry – nyní není legislativa.</w:t>
            </w:r>
          </w:p>
          <w:p w:rsidR="00E87978" w:rsidRPr="004A0FB3" w:rsidRDefault="00E87978" w:rsidP="00BC2A0B">
            <w:pPr>
              <w:pStyle w:val="Odstavecseseznamem"/>
              <w:numPr>
                <w:ilvl w:val="0"/>
                <w:numId w:val="80"/>
              </w:numPr>
              <w:cnfStyle w:val="000000000000"/>
            </w:pPr>
            <w:r w:rsidRPr="004A0FB3">
              <w:t>MZ – napojení na registry Ministerstva zdravotnictví. Pokud bude v době realizace projektu připraveno Informační datové resortní rozhraní (IDRR), bude napojení realizováno přes toto rozhraní.</w:t>
            </w:r>
          </w:p>
          <w:p w:rsidR="00E87978" w:rsidRPr="004A0FB3" w:rsidRDefault="00E87978" w:rsidP="00BC2A0B">
            <w:pPr>
              <w:pStyle w:val="Odstavecseseznamem"/>
              <w:numPr>
                <w:ilvl w:val="0"/>
                <w:numId w:val="80"/>
              </w:numPr>
              <w:cnfStyle w:val="000000000000"/>
            </w:pPr>
            <w:r w:rsidRPr="004A0FB3">
              <w:t>IS DS – napojení elektronické spisové služby na IS DS.</w:t>
            </w:r>
          </w:p>
          <w:p w:rsidR="00E87978" w:rsidRPr="004A0FB3" w:rsidRDefault="00E87978" w:rsidP="00BC2A0B">
            <w:pPr>
              <w:pStyle w:val="Odstavecseseznamem"/>
              <w:numPr>
                <w:ilvl w:val="0"/>
                <w:numId w:val="80"/>
              </w:numPr>
              <w:cnfStyle w:val="000000000000"/>
            </w:pPr>
            <w:r w:rsidRPr="004A0FB3">
              <w:t>CzechPOINT – napojení elektronické spisové služby na CzechPOINT.</w:t>
            </w:r>
          </w:p>
          <w:p w:rsidR="00E87978" w:rsidRPr="004A0FB3" w:rsidRDefault="00E87978" w:rsidP="00BC2A0B">
            <w:pPr>
              <w:pStyle w:val="Odstavecseseznamem"/>
              <w:numPr>
                <w:ilvl w:val="0"/>
                <w:numId w:val="80"/>
              </w:numPr>
              <w:cnfStyle w:val="000000000000"/>
            </w:pPr>
            <w:r w:rsidRPr="004A0FB3">
              <w:t>Detailnější popis některých uvedených systémů je uveden dále v</w:t>
            </w:r>
            <w:r w:rsidR="00C81C76" w:rsidRPr="004A0FB3">
              <w:t> tomto dokumentu</w:t>
            </w:r>
            <w:r w:rsidRPr="004A0FB3">
              <w:t>.</w:t>
            </w:r>
          </w:p>
          <w:p w:rsidR="00E87978" w:rsidRPr="004A0FB3" w:rsidRDefault="00E87978" w:rsidP="00E87978">
            <w:pPr>
              <w:cnfStyle w:val="000000000000"/>
            </w:pPr>
            <w:r w:rsidRPr="004A0FB3">
              <w:t>Integrace bude součástí projektu jen v případech, kdy v době realizace projektu budou tyto systémy připraveny pro integraci, a bude zajištěno legislativní prostředí, které integraci umožní.</w:t>
            </w:r>
          </w:p>
          <w:p w:rsidR="00E87978" w:rsidRPr="001B2994" w:rsidRDefault="00E87978" w:rsidP="00E87978">
            <w:pPr>
              <w:cnfStyle w:val="000000000000"/>
            </w:pPr>
            <w:r w:rsidRPr="001B2994">
              <w:t>Pokud nebude integrace provedena v rámci realizace projektu a připravenost těchto IS bude zajištěna během udržitelnosti, zajistí příjemce realizaci uvedených integrací v rámci udržitelnosti projektu.</w:t>
            </w:r>
          </w:p>
        </w:tc>
      </w:tr>
      <w:tr w:rsidR="00E87978" w:rsidRPr="00495F43" w:rsidTr="00E87978">
        <w:tc>
          <w:tcPr>
            <w:cnfStyle w:val="001000000000"/>
            <w:tcW w:w="1014" w:type="pct"/>
          </w:tcPr>
          <w:p w:rsidR="00E87978" w:rsidRDefault="00E87978" w:rsidP="00E87978">
            <w:r w:rsidRPr="00430FD3">
              <w:t>Elektronický recept (e-recept SÚKL)</w:t>
            </w:r>
          </w:p>
        </w:tc>
        <w:tc>
          <w:tcPr>
            <w:tcW w:w="3986" w:type="pct"/>
          </w:tcPr>
          <w:p w:rsidR="00E87978" w:rsidRDefault="00E87978" w:rsidP="00E87978">
            <w:pPr>
              <w:cnfStyle w:val="000000000000"/>
              <w:rPr>
                <w:highlight w:val="yellow"/>
              </w:rPr>
            </w:pPr>
            <w:r w:rsidRPr="00492875">
              <w:t xml:space="preserve">Systém </w:t>
            </w:r>
            <w:r>
              <w:t>eRecept (</w:t>
            </w:r>
            <w:r w:rsidR="00B27546">
              <w:t xml:space="preserve">CÚ ER </w:t>
            </w:r>
            <w:r w:rsidRPr="00492875">
              <w:t>SÚKL</w:t>
            </w:r>
            <w:r>
              <w:t>)</w:t>
            </w:r>
            <w:r w:rsidRPr="00492875">
              <w:t xml:space="preserve"> pro výměnu e-receptů v rámci elektronické preskripce.</w:t>
            </w:r>
          </w:p>
        </w:tc>
      </w:tr>
      <w:tr w:rsidR="00E87978" w:rsidRPr="00495F43" w:rsidTr="00E87978">
        <w:tc>
          <w:tcPr>
            <w:cnfStyle w:val="001000000000"/>
            <w:tcW w:w="1014" w:type="pct"/>
          </w:tcPr>
          <w:p w:rsidR="00E87978" w:rsidRPr="00495F43" w:rsidRDefault="00E87978" w:rsidP="00E87978">
            <w:r w:rsidRPr="00430FD3">
              <w:t>Lékárna</w:t>
            </w:r>
          </w:p>
        </w:tc>
        <w:tc>
          <w:tcPr>
            <w:tcW w:w="3986" w:type="pct"/>
          </w:tcPr>
          <w:p w:rsidR="00E87978" w:rsidRPr="00492875" w:rsidRDefault="00E87978" w:rsidP="00E87978">
            <w:pPr>
              <w:cnfStyle w:val="000000000000"/>
            </w:pPr>
            <w:r w:rsidRPr="00492875">
              <w:t>Externí lékárna zajišťující léky jak pro pacienty, tak pro ÚNB</w:t>
            </w:r>
            <w:r>
              <w:t xml:space="preserve"> -</w:t>
            </w:r>
            <w:r w:rsidRPr="00492875">
              <w:t xml:space="preserve"> objednávání </w:t>
            </w:r>
            <w:r w:rsidRPr="00492875">
              <w:lastRenderedPageBreak/>
              <w:t>léčiv</w:t>
            </w:r>
            <w:r>
              <w:t>ých přípravků pro nemocniční provoz v</w:t>
            </w:r>
            <w:r w:rsidR="00264BF5">
              <w:t>e smluveném</w:t>
            </w:r>
            <w:r>
              <w:t> rozsahu</w:t>
            </w:r>
            <w:r w:rsidR="00872CB5">
              <w:t>.</w:t>
            </w:r>
          </w:p>
        </w:tc>
      </w:tr>
    </w:tbl>
    <w:p w:rsidR="00E87978" w:rsidRPr="00A676CA" w:rsidRDefault="00E87978" w:rsidP="00E87978">
      <w:pPr>
        <w:pStyle w:val="Titulek"/>
        <w:rPr>
          <w:noProof/>
        </w:rPr>
      </w:pPr>
      <w:bookmarkStart w:id="33" w:name="_Toc476147285"/>
      <w:bookmarkStart w:id="34" w:name="_Toc481681197"/>
      <w:r w:rsidRPr="00A676CA">
        <w:lastRenderedPageBreak/>
        <w:t xml:space="preserve">Tabulka </w:t>
      </w:r>
      <w:r w:rsidR="004E6568">
        <w:fldChar w:fldCharType="begin"/>
      </w:r>
      <w:r w:rsidR="004D389E">
        <w:instrText xml:space="preserve"> SEQ Tabulka \* ARABIC </w:instrText>
      </w:r>
      <w:r w:rsidR="004E6568">
        <w:fldChar w:fldCharType="separate"/>
      </w:r>
      <w:r w:rsidR="00786E25">
        <w:rPr>
          <w:noProof/>
        </w:rPr>
        <w:t>3</w:t>
      </w:r>
      <w:r w:rsidR="004E6568">
        <w:rPr>
          <w:noProof/>
        </w:rPr>
        <w:fldChar w:fldCharType="end"/>
      </w:r>
      <w:r w:rsidRPr="00A676CA">
        <w:t xml:space="preserve">: </w:t>
      </w:r>
      <w:r w:rsidRPr="00A676CA">
        <w:rPr>
          <w:noProof/>
        </w:rPr>
        <w:t>Koncept požadovaného řešení</w:t>
      </w:r>
      <w:bookmarkEnd w:id="33"/>
      <w:bookmarkEnd w:id="34"/>
    </w:p>
    <w:p w:rsidR="00E87978" w:rsidRDefault="00E87978" w:rsidP="00E87978">
      <w:r w:rsidRPr="00A676CA">
        <w:t xml:space="preserve">Požadavky na funkce požadovaného řešení jsou uvedeny </w:t>
      </w:r>
      <w:r w:rsidR="006B6B58">
        <w:t>v následujícím textu</w:t>
      </w:r>
      <w:r w:rsidRPr="00A676CA">
        <w:t>.</w:t>
      </w:r>
    </w:p>
    <w:p w:rsidR="006B6B58" w:rsidRPr="006B6B58" w:rsidRDefault="006B6B58" w:rsidP="006B6B58">
      <w:pPr>
        <w:pStyle w:val="Nadpis3"/>
        <w:spacing w:before="80"/>
      </w:pPr>
      <w:bookmarkStart w:id="35" w:name="_Toc506135169"/>
      <w:r w:rsidRPr="006B6B58">
        <w:t>Obecné požadavky</w:t>
      </w:r>
      <w:bookmarkEnd w:id="35"/>
    </w:p>
    <w:p w:rsidR="006B6B58" w:rsidRDefault="006B6B58" w:rsidP="006B6B58">
      <w:r w:rsidRPr="006B6B58">
        <w:t>V této kapitole jsou uvedeny základní požadavky na požadované řešení:</w:t>
      </w:r>
    </w:p>
    <w:tbl>
      <w:tblPr>
        <w:tblStyle w:val="Svtltabulkasmkou1zvraznn12"/>
        <w:tblW w:w="5000" w:type="pct"/>
        <w:tblLook w:val="04A0"/>
      </w:tblPr>
      <w:tblGrid>
        <w:gridCol w:w="634"/>
        <w:gridCol w:w="8797"/>
      </w:tblGrid>
      <w:tr w:rsidR="00E569EE" w:rsidRPr="008E2F18" w:rsidTr="00BC2A0B">
        <w:trPr>
          <w:cnfStyle w:val="100000000000"/>
          <w:tblHeader/>
        </w:trPr>
        <w:tc>
          <w:tcPr>
            <w:cnfStyle w:val="001000000000"/>
            <w:tcW w:w="336" w:type="pct"/>
          </w:tcPr>
          <w:p w:rsidR="00E569EE" w:rsidRPr="008E2F18" w:rsidRDefault="00E569EE" w:rsidP="00D31F8C">
            <w:pPr>
              <w:keepNext/>
            </w:pPr>
            <w:r w:rsidRPr="008E2F18">
              <w:t>#</w:t>
            </w:r>
          </w:p>
        </w:tc>
        <w:tc>
          <w:tcPr>
            <w:tcW w:w="4664" w:type="pct"/>
          </w:tcPr>
          <w:p w:rsidR="00E569EE" w:rsidRPr="002F4B9E" w:rsidRDefault="00E569EE" w:rsidP="00D31F8C">
            <w:pPr>
              <w:cnfStyle w:val="100000000000"/>
            </w:pPr>
            <w:r w:rsidRPr="002F4B9E">
              <w:t>Požadavek</w:t>
            </w:r>
          </w:p>
        </w:tc>
      </w:tr>
      <w:tr w:rsidR="00CA6D3B" w:rsidRPr="008E2F18" w:rsidTr="00BC2A0B">
        <w:tc>
          <w:tcPr>
            <w:cnfStyle w:val="001000000000"/>
            <w:tcW w:w="336" w:type="pct"/>
          </w:tcPr>
          <w:p w:rsidR="00CA6D3B" w:rsidRPr="008E2F18" w:rsidRDefault="00CA6D3B" w:rsidP="00CA6D3B">
            <w:pPr>
              <w:pStyle w:val="Odstavecseseznamem"/>
              <w:numPr>
                <w:ilvl w:val="0"/>
                <w:numId w:val="40"/>
              </w:numPr>
              <w:ind w:left="596" w:hanging="596"/>
            </w:pPr>
          </w:p>
        </w:tc>
        <w:tc>
          <w:tcPr>
            <w:tcW w:w="4664" w:type="pct"/>
          </w:tcPr>
          <w:p w:rsidR="00CA6D3B" w:rsidRPr="00CA6D3B" w:rsidRDefault="00CA6D3B" w:rsidP="00E725B3">
            <w:pPr>
              <w:cnfStyle w:val="000000000000"/>
            </w:pPr>
            <w:r w:rsidRPr="00CA6D3B">
              <w:t>Řešení bude v souladu s legislativou uvedenou v</w:t>
            </w:r>
            <w:r w:rsidR="00E725B3">
              <w:t> </w:t>
            </w:r>
            <w:r w:rsidRPr="00CA6D3B">
              <w:t>kapitole</w:t>
            </w:r>
            <w:r w:rsidR="004E6568">
              <w:fldChar w:fldCharType="begin"/>
            </w:r>
            <w:r w:rsidR="00E725B3">
              <w:instrText xml:space="preserve"> REF _Ref488865327 \r \h </w:instrText>
            </w:r>
            <w:r w:rsidR="004E6568">
              <w:fldChar w:fldCharType="separate"/>
            </w:r>
            <w:r w:rsidR="00786E25">
              <w:t>6.2</w:t>
            </w:r>
            <w:r w:rsidR="004E6568">
              <w:fldChar w:fldCharType="end"/>
            </w:r>
            <w:r w:rsidR="00E725B3">
              <w:t xml:space="preserve"> - </w:t>
            </w:r>
            <w:r w:rsidR="004E6568">
              <w:fldChar w:fldCharType="begin"/>
            </w:r>
            <w:r w:rsidR="00E725B3">
              <w:instrText xml:space="preserve"> REF _Ref488865329 \h </w:instrText>
            </w:r>
            <w:r w:rsidR="004E6568">
              <w:fldChar w:fldCharType="separate"/>
            </w:r>
            <w:r w:rsidR="00786E25" w:rsidRPr="008E2F18">
              <w:t>Legislativa</w:t>
            </w:r>
            <w:r w:rsidR="004E6568">
              <w:fldChar w:fldCharType="end"/>
            </w:r>
            <w:r w:rsidR="00E725B3">
              <w:t>.</w:t>
            </w:r>
            <w:r w:rsidRPr="00CA6D3B">
              <w:t>.</w:t>
            </w:r>
          </w:p>
        </w:tc>
      </w:tr>
      <w:tr w:rsidR="00CA6D3B" w:rsidRPr="008E2F18" w:rsidTr="00BC2A0B">
        <w:tc>
          <w:tcPr>
            <w:cnfStyle w:val="001000000000"/>
            <w:tcW w:w="336" w:type="pct"/>
          </w:tcPr>
          <w:p w:rsidR="00CA6D3B" w:rsidRDefault="00CA6D3B" w:rsidP="00CA6D3B">
            <w:pPr>
              <w:pStyle w:val="Odstavecseseznamem"/>
              <w:numPr>
                <w:ilvl w:val="0"/>
                <w:numId w:val="40"/>
              </w:numPr>
              <w:ind w:left="596" w:hanging="596"/>
            </w:pPr>
          </w:p>
        </w:tc>
        <w:tc>
          <w:tcPr>
            <w:tcW w:w="4664" w:type="pct"/>
          </w:tcPr>
          <w:p w:rsidR="00CA6D3B" w:rsidRPr="00CA6D3B" w:rsidRDefault="00CA6D3B" w:rsidP="00D31F8C">
            <w:pPr>
              <w:cnfStyle w:val="000000000000"/>
            </w:pPr>
            <w:r w:rsidRPr="00CA6D3B">
              <w:t>Dodávaný systém musí svojí architekturou splňovat obecné zásady informační bezpečnosti v míře, odpovídající charakteru užití a kategorii zpracovávaných dat.</w:t>
            </w:r>
          </w:p>
        </w:tc>
      </w:tr>
      <w:tr w:rsidR="00CA6D3B" w:rsidRPr="008E2F18" w:rsidTr="00BC2A0B">
        <w:tc>
          <w:tcPr>
            <w:cnfStyle w:val="001000000000"/>
            <w:tcW w:w="336" w:type="pct"/>
          </w:tcPr>
          <w:p w:rsidR="00CA6D3B" w:rsidRDefault="00CA6D3B" w:rsidP="00CA6D3B">
            <w:pPr>
              <w:pStyle w:val="Odstavecseseznamem"/>
              <w:numPr>
                <w:ilvl w:val="0"/>
                <w:numId w:val="40"/>
              </w:numPr>
              <w:ind w:left="596" w:hanging="596"/>
            </w:pPr>
          </w:p>
        </w:tc>
        <w:tc>
          <w:tcPr>
            <w:tcW w:w="4664" w:type="pct"/>
          </w:tcPr>
          <w:p w:rsidR="00CA6D3B" w:rsidRPr="00CA6D3B" w:rsidRDefault="00CA6D3B" w:rsidP="00D31F8C">
            <w:pPr>
              <w:cnfStyle w:val="000000000000"/>
            </w:pPr>
            <w:r w:rsidRPr="00CA6D3B">
              <w:t>Dodávaný systém musí být přehledný, logicky členěný a srozumitelný (user friendly). Aplikace musí obsahovat interaktivní nápovědu.</w:t>
            </w:r>
          </w:p>
        </w:tc>
      </w:tr>
      <w:tr w:rsidR="00CA6D3B" w:rsidRPr="008E2F18" w:rsidTr="00BC2A0B">
        <w:tc>
          <w:tcPr>
            <w:cnfStyle w:val="001000000000"/>
            <w:tcW w:w="336" w:type="pct"/>
          </w:tcPr>
          <w:p w:rsidR="00CA6D3B" w:rsidRDefault="00CA6D3B" w:rsidP="00CA6D3B">
            <w:pPr>
              <w:pStyle w:val="Odstavecseseznamem"/>
              <w:numPr>
                <w:ilvl w:val="0"/>
                <w:numId w:val="40"/>
              </w:numPr>
              <w:ind w:left="596" w:hanging="596"/>
            </w:pPr>
          </w:p>
        </w:tc>
        <w:tc>
          <w:tcPr>
            <w:tcW w:w="4664" w:type="pct"/>
          </w:tcPr>
          <w:p w:rsidR="00CA6D3B" w:rsidRPr="00CA6D3B" w:rsidRDefault="00CA6D3B" w:rsidP="00D31F8C">
            <w:pPr>
              <w:cnfStyle w:val="000000000000"/>
            </w:pPr>
            <w:r w:rsidRPr="00CA6D3B">
              <w:t xml:space="preserve">Tiskové výstupy musí být v souladu a ve formátu předepsaném příslušnou legislativou a interními akty Objednatele. Vizuální úprava výstupů bude </w:t>
            </w:r>
            <w:r w:rsidR="00264BF5">
              <w:t xml:space="preserve">navržena dodavatelem a </w:t>
            </w:r>
            <w:r w:rsidRPr="00CA6D3B">
              <w:t>realizována buď systémem uživatelských šablon umožňující úpravy Objednatelem, případně úpravy dodavatelem jako povinná součást provozní podpory.</w:t>
            </w:r>
          </w:p>
        </w:tc>
      </w:tr>
      <w:tr w:rsidR="002F4B9E" w:rsidRPr="002F4B9E" w:rsidTr="00BC2A0B">
        <w:tc>
          <w:tcPr>
            <w:cnfStyle w:val="001000000000"/>
            <w:tcW w:w="5000" w:type="pct"/>
            <w:gridSpan w:val="2"/>
          </w:tcPr>
          <w:p w:rsidR="002F4B9E" w:rsidRPr="002F4B9E" w:rsidRDefault="002F4B9E" w:rsidP="00D72FEE">
            <w:r w:rsidRPr="002F4B9E">
              <w:t>Moderní dlouhodobě perspektivní komerčně dostupný systém.</w:t>
            </w:r>
          </w:p>
        </w:tc>
      </w:tr>
      <w:tr w:rsidR="00E569EE" w:rsidRPr="006D2BCE" w:rsidTr="00BC2A0B">
        <w:tc>
          <w:tcPr>
            <w:cnfStyle w:val="001000000000"/>
            <w:tcW w:w="336" w:type="pct"/>
          </w:tcPr>
          <w:p w:rsidR="00E569EE" w:rsidRPr="00E569EE" w:rsidRDefault="00E569EE" w:rsidP="00D31F8C">
            <w:pPr>
              <w:pStyle w:val="Odstavecseseznamem"/>
              <w:numPr>
                <w:ilvl w:val="0"/>
                <w:numId w:val="40"/>
              </w:numPr>
              <w:ind w:left="596" w:hanging="596"/>
            </w:pPr>
          </w:p>
        </w:tc>
        <w:tc>
          <w:tcPr>
            <w:tcW w:w="4664" w:type="pct"/>
          </w:tcPr>
          <w:p w:rsidR="00E569EE" w:rsidRPr="002F4B9E" w:rsidRDefault="002F4B9E" w:rsidP="00D31F8C">
            <w:pPr>
              <w:keepNext/>
              <w:cnfStyle w:val="000000000000"/>
            </w:pPr>
            <w:r w:rsidRPr="002F4B9E">
              <w:t>Řešení musí být založené na současných obecně dostupných a moderních technologiích a standardech s perspektivou rozvoje a podpory min. 10 let.</w:t>
            </w:r>
          </w:p>
        </w:tc>
      </w:tr>
      <w:tr w:rsidR="00E569EE" w:rsidRPr="006D2BCE" w:rsidTr="00BC2A0B">
        <w:tc>
          <w:tcPr>
            <w:cnfStyle w:val="001000000000"/>
            <w:tcW w:w="336" w:type="pct"/>
          </w:tcPr>
          <w:p w:rsidR="00E569EE" w:rsidRPr="00E569EE" w:rsidRDefault="00E569EE" w:rsidP="00D31F8C">
            <w:pPr>
              <w:pStyle w:val="Odstavecseseznamem"/>
              <w:numPr>
                <w:ilvl w:val="0"/>
                <w:numId w:val="40"/>
              </w:numPr>
              <w:ind w:left="596" w:hanging="596"/>
            </w:pPr>
          </w:p>
        </w:tc>
        <w:tc>
          <w:tcPr>
            <w:tcW w:w="4664" w:type="pct"/>
          </w:tcPr>
          <w:p w:rsidR="00E569EE" w:rsidRPr="002F4B9E" w:rsidRDefault="002F4B9E" w:rsidP="00005DBF">
            <w:pPr>
              <w:keepNext/>
              <w:cnfStyle w:val="000000000000"/>
            </w:pPr>
            <w:r w:rsidRPr="002F4B9E">
              <w:t>Řešení musí být založené na komerčně dostupném a procesně orientovaném systému, customizace musí být řešena konfiguračně a proveditelná interními správci aplikace</w:t>
            </w:r>
            <w:r w:rsidR="00005DBF">
              <w:t>.</w:t>
            </w:r>
          </w:p>
        </w:tc>
      </w:tr>
      <w:tr w:rsidR="002F4B9E" w:rsidRPr="006D2BCE" w:rsidTr="00BC2A0B">
        <w:tc>
          <w:tcPr>
            <w:cnfStyle w:val="001000000000"/>
            <w:tcW w:w="336" w:type="pct"/>
          </w:tcPr>
          <w:p w:rsidR="002F4B9E" w:rsidRPr="00E569EE" w:rsidRDefault="002F4B9E" w:rsidP="00D31F8C">
            <w:pPr>
              <w:pStyle w:val="Odstavecseseznamem"/>
              <w:numPr>
                <w:ilvl w:val="0"/>
                <w:numId w:val="40"/>
              </w:numPr>
              <w:ind w:left="596" w:hanging="596"/>
            </w:pPr>
          </w:p>
        </w:tc>
        <w:tc>
          <w:tcPr>
            <w:tcW w:w="4664" w:type="pct"/>
          </w:tcPr>
          <w:p w:rsidR="002F4B9E" w:rsidRPr="002F4B9E" w:rsidRDefault="002F4B9E" w:rsidP="00E569EE">
            <w:pPr>
              <w:keepNext/>
              <w:cnfStyle w:val="000000000000"/>
            </w:pPr>
            <w:r w:rsidRPr="002F4B9E">
              <w:t>Řešení musí podporovat na straně klienta práci na zařízeních ve standardním prostředí MS Windows</w:t>
            </w:r>
            <w:r w:rsidR="00A93908">
              <w:t>.</w:t>
            </w:r>
            <w:r w:rsidRPr="002F4B9E">
              <w:t xml:space="preserve"> (PC, notebooky, vč. podpory zařízení s dotykovými obrazovkami), v prostředí mobilních zařízení (tablety, mobily) a práci s dotykovými zařízeními v těch částech řešení, která jsou určena pro podporu procesů např. u lůžka pacienta.</w:t>
            </w:r>
          </w:p>
        </w:tc>
      </w:tr>
      <w:tr w:rsidR="002F4B9E" w:rsidRPr="006D2BCE" w:rsidTr="00BC2A0B">
        <w:tc>
          <w:tcPr>
            <w:cnfStyle w:val="001000000000"/>
            <w:tcW w:w="336" w:type="pct"/>
          </w:tcPr>
          <w:p w:rsidR="002F4B9E" w:rsidRPr="00E569EE" w:rsidRDefault="002F4B9E" w:rsidP="002F4B9E">
            <w:pPr>
              <w:pStyle w:val="Odstavecseseznamem"/>
              <w:numPr>
                <w:ilvl w:val="0"/>
                <w:numId w:val="40"/>
              </w:numPr>
              <w:ind w:left="596" w:hanging="596"/>
            </w:pPr>
          </w:p>
        </w:tc>
        <w:tc>
          <w:tcPr>
            <w:tcW w:w="4664" w:type="pct"/>
          </w:tcPr>
          <w:p w:rsidR="002F4B9E" w:rsidRPr="002F4B9E" w:rsidRDefault="002F4B9E" w:rsidP="002F4B9E">
            <w:pPr>
              <w:keepNext/>
              <w:cnfStyle w:val="000000000000"/>
            </w:pPr>
            <w:r w:rsidRPr="002F4B9E">
              <w:t xml:space="preserve">Zaručená perspektiva rozvoje a podpory je minimálně po dobu dalších 10 let od uvedení do provozu v rámci celé </w:t>
            </w:r>
            <w:fldSimple w:instr=" DOCPROPERTY  Klient_short  \* MERGEFORMAT ">
              <w:r w:rsidR="005B7531">
                <w:t>ÚNB</w:t>
              </w:r>
            </w:fldSimple>
            <w:r w:rsidRPr="002F4B9E">
              <w:t>.</w:t>
            </w:r>
          </w:p>
        </w:tc>
      </w:tr>
      <w:tr w:rsidR="002F4B9E" w:rsidRPr="006D2BCE" w:rsidTr="00BC2A0B">
        <w:tc>
          <w:tcPr>
            <w:cnfStyle w:val="001000000000"/>
            <w:tcW w:w="336" w:type="pct"/>
          </w:tcPr>
          <w:p w:rsidR="002F4B9E" w:rsidRPr="00E569EE" w:rsidRDefault="002F4B9E" w:rsidP="002F4B9E">
            <w:pPr>
              <w:pStyle w:val="Odstavecseseznamem"/>
              <w:numPr>
                <w:ilvl w:val="0"/>
                <w:numId w:val="40"/>
              </w:numPr>
              <w:ind w:left="596" w:hanging="596"/>
            </w:pPr>
          </w:p>
        </w:tc>
        <w:tc>
          <w:tcPr>
            <w:tcW w:w="4664" w:type="pct"/>
          </w:tcPr>
          <w:p w:rsidR="002F4B9E" w:rsidRPr="002F4B9E" w:rsidRDefault="002F4B9E" w:rsidP="002F4B9E">
            <w:pPr>
              <w:keepNext/>
              <w:cnfStyle w:val="000000000000"/>
            </w:pPr>
            <w:r w:rsidRPr="002F4B9E">
              <w:t>Řešení musí být v souladu a podporovat mezinárodní a národní standardy jako např. MKN 10. Řešení by také mělo dle potřeby umožňovat jednoduchou integraci dalších klasifikací.</w:t>
            </w:r>
          </w:p>
        </w:tc>
      </w:tr>
      <w:tr w:rsidR="002F4B9E" w:rsidRPr="006D2BCE" w:rsidTr="00BC2A0B">
        <w:tc>
          <w:tcPr>
            <w:cnfStyle w:val="001000000000"/>
            <w:tcW w:w="336" w:type="pct"/>
          </w:tcPr>
          <w:p w:rsidR="002F4B9E" w:rsidRPr="00E569EE" w:rsidRDefault="002F4B9E" w:rsidP="002F4B9E">
            <w:pPr>
              <w:pStyle w:val="Odstavecseseznamem"/>
              <w:numPr>
                <w:ilvl w:val="0"/>
                <w:numId w:val="40"/>
              </w:numPr>
              <w:ind w:left="596" w:hanging="596"/>
            </w:pPr>
          </w:p>
        </w:tc>
        <w:tc>
          <w:tcPr>
            <w:tcW w:w="4664" w:type="pct"/>
          </w:tcPr>
          <w:p w:rsidR="002F4B9E" w:rsidRPr="002F4B9E" w:rsidRDefault="002F4B9E" w:rsidP="002F4B9E">
            <w:pPr>
              <w:keepNext/>
              <w:cnfStyle w:val="000000000000"/>
            </w:pPr>
            <w:r w:rsidRPr="002F4B9E">
              <w:t>Řešení musí být homogenní z hlediska databázového prostředí, musí použit pouze je</w:t>
            </w:r>
            <w:r w:rsidR="00E725B3">
              <w:t>den typ databáze (např. MS SQL</w:t>
            </w:r>
            <w:r w:rsidRPr="002F4B9E">
              <w:t>, aj.) pro celé řešení a optimalizovaný licenční model.</w:t>
            </w:r>
          </w:p>
        </w:tc>
      </w:tr>
      <w:tr w:rsidR="002F4B9E" w:rsidRPr="006D2BCE" w:rsidTr="00BC2A0B">
        <w:tc>
          <w:tcPr>
            <w:cnfStyle w:val="001000000000"/>
            <w:tcW w:w="5000" w:type="pct"/>
            <w:gridSpan w:val="2"/>
          </w:tcPr>
          <w:p w:rsidR="002F4B9E" w:rsidRPr="002F4B9E" w:rsidRDefault="002F4B9E" w:rsidP="002F4B9E">
            <w:r w:rsidRPr="002F4B9E">
              <w:t>Uživatelské prostředí (Grafické prostředí)</w:t>
            </w:r>
          </w:p>
        </w:tc>
      </w:tr>
      <w:tr w:rsidR="002F4B9E" w:rsidRPr="006D2BCE" w:rsidTr="00BC2A0B">
        <w:tc>
          <w:tcPr>
            <w:cnfStyle w:val="001000000000"/>
            <w:tcW w:w="336" w:type="pct"/>
          </w:tcPr>
          <w:p w:rsidR="002F4B9E" w:rsidRPr="00E569EE" w:rsidRDefault="002F4B9E" w:rsidP="002F4B9E">
            <w:pPr>
              <w:pStyle w:val="Odstavecseseznamem"/>
              <w:numPr>
                <w:ilvl w:val="0"/>
                <w:numId w:val="40"/>
              </w:numPr>
              <w:ind w:left="596" w:hanging="596"/>
            </w:pPr>
          </w:p>
        </w:tc>
        <w:tc>
          <w:tcPr>
            <w:tcW w:w="4664" w:type="pct"/>
          </w:tcPr>
          <w:p w:rsidR="002F4B9E" w:rsidRPr="002F4B9E" w:rsidRDefault="002F4B9E" w:rsidP="002F4B9E">
            <w:pPr>
              <w:keepNext/>
              <w:cnfStyle w:val="000000000000"/>
            </w:pPr>
            <w:r w:rsidRPr="002F4B9E">
              <w:t>Uživatelské prostředí je jednotné v celém rozsahu a založené na standardech prostředí Microsoft Windows.</w:t>
            </w:r>
          </w:p>
        </w:tc>
      </w:tr>
      <w:tr w:rsidR="002F4B9E" w:rsidRPr="006D2BCE" w:rsidTr="00BC2A0B">
        <w:tc>
          <w:tcPr>
            <w:cnfStyle w:val="001000000000"/>
            <w:tcW w:w="336" w:type="pct"/>
          </w:tcPr>
          <w:p w:rsidR="002F4B9E" w:rsidRDefault="002F4B9E" w:rsidP="002F4B9E">
            <w:pPr>
              <w:pStyle w:val="Odstavecseseznamem"/>
              <w:numPr>
                <w:ilvl w:val="0"/>
                <w:numId w:val="40"/>
              </w:numPr>
              <w:ind w:left="596" w:hanging="596"/>
            </w:pPr>
          </w:p>
        </w:tc>
        <w:tc>
          <w:tcPr>
            <w:tcW w:w="4664" w:type="pct"/>
          </w:tcPr>
          <w:p w:rsidR="002F4B9E" w:rsidRPr="002F4B9E" w:rsidRDefault="002F4B9E" w:rsidP="002F4B9E">
            <w:pPr>
              <w:keepNext/>
              <w:cnfStyle w:val="000000000000"/>
            </w:pPr>
            <w:r w:rsidRPr="002F4B9E">
              <w:t>Systém musí umožnit individuální nastavení pracovní plochy, podporovat prác</w:t>
            </w:r>
            <w:r w:rsidR="00264BF5">
              <w:t>i</w:t>
            </w:r>
            <w:r w:rsidRPr="002F4B9E">
              <w:t xml:space="preserve"> ve více oknech současně.</w:t>
            </w:r>
          </w:p>
        </w:tc>
      </w:tr>
      <w:tr w:rsidR="002F4B9E" w:rsidRPr="006D2BCE" w:rsidTr="00BC2A0B">
        <w:tc>
          <w:tcPr>
            <w:cnfStyle w:val="001000000000"/>
            <w:tcW w:w="336" w:type="pct"/>
          </w:tcPr>
          <w:p w:rsidR="002F4B9E" w:rsidRDefault="002F4B9E" w:rsidP="002F4B9E">
            <w:pPr>
              <w:pStyle w:val="Odstavecseseznamem"/>
              <w:numPr>
                <w:ilvl w:val="0"/>
                <w:numId w:val="40"/>
              </w:numPr>
              <w:ind w:left="596" w:hanging="596"/>
            </w:pPr>
          </w:p>
        </w:tc>
        <w:tc>
          <w:tcPr>
            <w:tcW w:w="4664" w:type="pct"/>
          </w:tcPr>
          <w:p w:rsidR="002F4B9E" w:rsidRPr="002F4B9E" w:rsidRDefault="002F4B9E" w:rsidP="002F4B9E">
            <w:pPr>
              <w:keepNext/>
              <w:cnfStyle w:val="000000000000"/>
            </w:pPr>
            <w:r w:rsidRPr="002F4B9E">
              <w:t>Pracovní plocha musí být nastavitelná a umožnit změnu velikosti zobrazovaných informací dle potřeb uživatele.</w:t>
            </w:r>
          </w:p>
        </w:tc>
      </w:tr>
      <w:tr w:rsidR="002F4B9E" w:rsidRPr="004A0FB3" w:rsidTr="00BC2A0B">
        <w:tc>
          <w:tcPr>
            <w:cnfStyle w:val="001000000000"/>
            <w:tcW w:w="336" w:type="pct"/>
          </w:tcPr>
          <w:p w:rsidR="002F4B9E" w:rsidRDefault="002F4B9E" w:rsidP="002F4B9E">
            <w:pPr>
              <w:pStyle w:val="Odstavecseseznamem"/>
              <w:numPr>
                <w:ilvl w:val="0"/>
                <w:numId w:val="40"/>
              </w:numPr>
              <w:ind w:left="596" w:hanging="596"/>
            </w:pPr>
          </w:p>
        </w:tc>
        <w:tc>
          <w:tcPr>
            <w:tcW w:w="4664" w:type="pct"/>
          </w:tcPr>
          <w:p w:rsidR="002F4B9E" w:rsidRPr="004A0FB3" w:rsidRDefault="002F4B9E" w:rsidP="009429BB">
            <w:pPr>
              <w:keepNext/>
              <w:cnfStyle w:val="000000000000"/>
            </w:pPr>
            <w:r w:rsidRPr="004A0FB3">
              <w:t>Uživatelské prostředí umožňuje odlišná nastavení pro různé typy provozů (ambulance, hospitalizace, odlišné typy lůžkové péče, operační sály)</w:t>
            </w:r>
            <w:r w:rsidR="009429BB" w:rsidRPr="004A0FB3">
              <w:t>.</w:t>
            </w:r>
          </w:p>
        </w:tc>
      </w:tr>
      <w:tr w:rsidR="002F4B9E" w:rsidRPr="004A0FB3" w:rsidTr="00BC2A0B">
        <w:tc>
          <w:tcPr>
            <w:cnfStyle w:val="001000000000"/>
            <w:tcW w:w="336" w:type="pct"/>
          </w:tcPr>
          <w:p w:rsidR="002F4B9E" w:rsidRPr="001B2994" w:rsidRDefault="002F4B9E" w:rsidP="002F4B9E">
            <w:pPr>
              <w:pStyle w:val="Odstavecseseznamem"/>
              <w:numPr>
                <w:ilvl w:val="0"/>
                <w:numId w:val="40"/>
              </w:numPr>
              <w:ind w:left="596" w:hanging="596"/>
            </w:pPr>
          </w:p>
        </w:tc>
        <w:tc>
          <w:tcPr>
            <w:tcW w:w="4664" w:type="pct"/>
          </w:tcPr>
          <w:p w:rsidR="002F4B9E" w:rsidRPr="004A0FB3" w:rsidRDefault="002F4B9E" w:rsidP="002F4B9E">
            <w:pPr>
              <w:keepNext/>
              <w:cnfStyle w:val="000000000000"/>
            </w:pPr>
            <w:r w:rsidRPr="004A0FB3">
              <w:t xml:space="preserve">Při práci s pacientem musí být na pracovní ploše vždy k dispozici jeho aktuální údaje s možností jejich editace. </w:t>
            </w:r>
          </w:p>
        </w:tc>
      </w:tr>
      <w:tr w:rsidR="002F4B9E" w:rsidRPr="006D2BCE" w:rsidTr="00BC2A0B">
        <w:tc>
          <w:tcPr>
            <w:cnfStyle w:val="001000000000"/>
            <w:tcW w:w="336" w:type="pct"/>
          </w:tcPr>
          <w:p w:rsidR="002F4B9E" w:rsidRPr="004A0FB3" w:rsidRDefault="002F4B9E" w:rsidP="002F4B9E">
            <w:pPr>
              <w:pStyle w:val="Odstavecseseznamem"/>
              <w:numPr>
                <w:ilvl w:val="0"/>
                <w:numId w:val="40"/>
              </w:numPr>
              <w:ind w:left="596" w:hanging="596"/>
            </w:pPr>
          </w:p>
        </w:tc>
        <w:tc>
          <w:tcPr>
            <w:tcW w:w="4664" w:type="pct"/>
          </w:tcPr>
          <w:p w:rsidR="002F4B9E" w:rsidRPr="002F4B9E" w:rsidRDefault="002F4B9E" w:rsidP="009429BB">
            <w:pPr>
              <w:keepNext/>
              <w:cnfStyle w:val="000000000000"/>
            </w:pPr>
            <w:r w:rsidRPr="004A0FB3">
              <w:t xml:space="preserve">Prostředí umožňuje práci s více pacienty </w:t>
            </w:r>
            <w:r w:rsidR="009429BB" w:rsidRPr="004A0FB3">
              <w:t>najednou</w:t>
            </w:r>
            <w:r w:rsidRPr="004A0FB3">
              <w:t>. U jednotlivého pacienta může být zároveň editováno více dokumentů/zpráv různých typů.</w:t>
            </w:r>
          </w:p>
        </w:tc>
      </w:tr>
      <w:tr w:rsidR="002F4B9E" w:rsidRPr="006D2BCE" w:rsidTr="00BC2A0B">
        <w:tc>
          <w:tcPr>
            <w:cnfStyle w:val="001000000000"/>
            <w:tcW w:w="336" w:type="pct"/>
          </w:tcPr>
          <w:p w:rsidR="002F4B9E" w:rsidRDefault="002F4B9E" w:rsidP="002F4B9E">
            <w:pPr>
              <w:pStyle w:val="Odstavecseseznamem"/>
              <w:numPr>
                <w:ilvl w:val="0"/>
                <w:numId w:val="40"/>
              </w:numPr>
              <w:ind w:left="596" w:hanging="596"/>
            </w:pPr>
          </w:p>
        </w:tc>
        <w:tc>
          <w:tcPr>
            <w:tcW w:w="4664" w:type="pct"/>
          </w:tcPr>
          <w:p w:rsidR="002F4B9E" w:rsidRPr="002F4B9E" w:rsidRDefault="002F4B9E" w:rsidP="002F4B9E">
            <w:pPr>
              <w:keepNext/>
              <w:cnfStyle w:val="000000000000"/>
            </w:pPr>
            <w:r w:rsidRPr="002F4B9E">
              <w:t>Uživatel musí mít možnost dostávat on-line zprávy</w:t>
            </w:r>
            <w:r w:rsidR="009429BB">
              <w:t xml:space="preserve"> o definovaných událostech</w:t>
            </w:r>
            <w:r w:rsidR="00F2770A">
              <w:t xml:space="preserve"> a stanovených úkolech</w:t>
            </w:r>
            <w:r w:rsidRPr="002F4B9E">
              <w:t>.</w:t>
            </w:r>
          </w:p>
        </w:tc>
      </w:tr>
      <w:tr w:rsidR="002F4B9E" w:rsidRPr="006D2BCE" w:rsidTr="00BC2A0B">
        <w:tc>
          <w:tcPr>
            <w:cnfStyle w:val="001000000000"/>
            <w:tcW w:w="336" w:type="pct"/>
          </w:tcPr>
          <w:p w:rsidR="002F4B9E" w:rsidRDefault="002F4B9E" w:rsidP="002F4B9E">
            <w:pPr>
              <w:pStyle w:val="Odstavecseseznamem"/>
              <w:numPr>
                <w:ilvl w:val="0"/>
                <w:numId w:val="40"/>
              </w:numPr>
              <w:ind w:left="596" w:hanging="596"/>
            </w:pPr>
          </w:p>
        </w:tc>
        <w:tc>
          <w:tcPr>
            <w:tcW w:w="4664" w:type="pct"/>
          </w:tcPr>
          <w:p w:rsidR="002F4B9E" w:rsidRPr="002F4B9E" w:rsidRDefault="002F4B9E" w:rsidP="009429BB">
            <w:pPr>
              <w:keepNext/>
              <w:cnfStyle w:val="000000000000"/>
            </w:pPr>
            <w:r w:rsidRPr="002F4B9E">
              <w:t xml:space="preserve">Podpora pro </w:t>
            </w:r>
            <w:r w:rsidR="009429BB">
              <w:t>zavedení</w:t>
            </w:r>
            <w:r w:rsidRPr="002F4B9E">
              <w:t xml:space="preserve"> standardních léčebných postupů/klinických protokolů. Uživatel má možnost</w:t>
            </w:r>
            <w:r w:rsidR="0003727A">
              <w:t xml:space="preserve"> být veden</w:t>
            </w:r>
            <w:r w:rsidRPr="002F4B9E">
              <w:t xml:space="preserve"> v péči o pacienta standardním dohodnutým postupem. Systém umožní správnost postupu kontrolovat.</w:t>
            </w:r>
          </w:p>
        </w:tc>
      </w:tr>
      <w:tr w:rsidR="002F4B9E" w:rsidRPr="006D2BCE" w:rsidTr="00BC2A0B">
        <w:tc>
          <w:tcPr>
            <w:cnfStyle w:val="001000000000"/>
            <w:tcW w:w="336" w:type="pct"/>
          </w:tcPr>
          <w:p w:rsidR="002F4B9E" w:rsidRPr="00E569EE" w:rsidRDefault="002F4B9E" w:rsidP="002F4B9E">
            <w:pPr>
              <w:pStyle w:val="Odstavecseseznamem"/>
              <w:numPr>
                <w:ilvl w:val="0"/>
                <w:numId w:val="40"/>
              </w:numPr>
              <w:ind w:left="596" w:hanging="596"/>
            </w:pPr>
          </w:p>
        </w:tc>
        <w:tc>
          <w:tcPr>
            <w:tcW w:w="4664" w:type="pct"/>
          </w:tcPr>
          <w:p w:rsidR="002F4B9E" w:rsidRPr="002F4B9E" w:rsidRDefault="002F4B9E" w:rsidP="002F4B9E">
            <w:pPr>
              <w:keepNext/>
              <w:cnfStyle w:val="000000000000"/>
            </w:pPr>
            <w:r w:rsidRPr="002F4B9E">
              <w:t>Systém umožňuje vytváření grafů z vybraných dat (např. naměřené údaje z přístrojů) a zobrazování dat v časových osách.</w:t>
            </w:r>
          </w:p>
        </w:tc>
      </w:tr>
      <w:tr w:rsidR="00A3509C" w:rsidRPr="006D2BCE" w:rsidTr="00BC2A0B">
        <w:tc>
          <w:tcPr>
            <w:cnfStyle w:val="001000000000"/>
            <w:tcW w:w="336" w:type="pct"/>
          </w:tcPr>
          <w:p w:rsidR="00A3509C" w:rsidRPr="00E569EE" w:rsidRDefault="00A3509C" w:rsidP="002F4B9E">
            <w:pPr>
              <w:pStyle w:val="Odstavecseseznamem"/>
              <w:numPr>
                <w:ilvl w:val="0"/>
                <w:numId w:val="40"/>
              </w:numPr>
              <w:ind w:left="596" w:hanging="596"/>
            </w:pPr>
          </w:p>
        </w:tc>
        <w:tc>
          <w:tcPr>
            <w:tcW w:w="4664" w:type="pct"/>
          </w:tcPr>
          <w:p w:rsidR="00A3509C" w:rsidRPr="002F4B9E" w:rsidRDefault="00A3509C" w:rsidP="002F4B9E">
            <w:pPr>
              <w:keepNext/>
              <w:cnfStyle w:val="000000000000"/>
            </w:pPr>
            <w:r>
              <w:t>Klávesové zkratky pro často využívané příkazy/operace.</w:t>
            </w:r>
          </w:p>
        </w:tc>
      </w:tr>
      <w:tr w:rsidR="00CA6D3B" w:rsidRPr="006D2BCE" w:rsidTr="00BC2A0B">
        <w:tc>
          <w:tcPr>
            <w:cnfStyle w:val="001000000000"/>
            <w:tcW w:w="5000" w:type="pct"/>
            <w:gridSpan w:val="2"/>
          </w:tcPr>
          <w:p w:rsidR="00CA6D3B" w:rsidRPr="002F4B9E" w:rsidRDefault="00CA6D3B" w:rsidP="00A822CF">
            <w:r>
              <w:t>Číselníky</w:t>
            </w:r>
          </w:p>
        </w:tc>
      </w:tr>
      <w:tr w:rsidR="00CA6D3B" w:rsidRPr="00CA6D3B" w:rsidTr="00BC2A0B">
        <w:tc>
          <w:tcPr>
            <w:cnfStyle w:val="001000000000"/>
            <w:tcW w:w="336" w:type="pct"/>
          </w:tcPr>
          <w:p w:rsidR="00CA6D3B" w:rsidRPr="00CA6D3B" w:rsidRDefault="00CA6D3B" w:rsidP="00CA6D3B">
            <w:pPr>
              <w:pStyle w:val="Odstavecseseznamem"/>
              <w:numPr>
                <w:ilvl w:val="0"/>
                <w:numId w:val="40"/>
              </w:numPr>
              <w:ind w:left="596" w:hanging="596"/>
            </w:pPr>
          </w:p>
        </w:tc>
        <w:tc>
          <w:tcPr>
            <w:tcW w:w="4664" w:type="pct"/>
          </w:tcPr>
          <w:p w:rsidR="00CA6D3B" w:rsidRPr="00CA6D3B" w:rsidRDefault="00CA6D3B" w:rsidP="00CA6D3B">
            <w:pPr>
              <w:keepNext/>
              <w:cnfStyle w:val="000000000000"/>
            </w:pPr>
            <w:r w:rsidRPr="00CA6D3B">
              <w:t>Sdílení číselníků mezi jednotlivými částmi systému.</w:t>
            </w:r>
          </w:p>
        </w:tc>
      </w:tr>
      <w:tr w:rsidR="00CA6D3B" w:rsidRPr="006D2BCE" w:rsidTr="00BC2A0B">
        <w:tc>
          <w:tcPr>
            <w:cnfStyle w:val="001000000000"/>
            <w:tcW w:w="336" w:type="pct"/>
          </w:tcPr>
          <w:p w:rsidR="00CA6D3B" w:rsidRPr="00CA6D3B" w:rsidRDefault="00CA6D3B" w:rsidP="00CA6D3B">
            <w:pPr>
              <w:pStyle w:val="Odstavecseseznamem"/>
              <w:numPr>
                <w:ilvl w:val="0"/>
                <w:numId w:val="40"/>
              </w:numPr>
              <w:ind w:left="596" w:hanging="596"/>
            </w:pPr>
          </w:p>
        </w:tc>
        <w:tc>
          <w:tcPr>
            <w:tcW w:w="4664" w:type="pct"/>
          </w:tcPr>
          <w:p w:rsidR="00CA6D3B" w:rsidRDefault="00CA6D3B" w:rsidP="00CA6D3B">
            <w:pPr>
              <w:keepNext/>
              <w:cnfStyle w:val="000000000000"/>
            </w:pPr>
            <w:r w:rsidRPr="00CA6D3B">
              <w:t xml:space="preserve">Správa číselníků: Systém musí disponovat aplikací (rozhraním), které umožní aplikačnímu administrátorovi spravovat jednotlivé číselníky. Veškeré číselníky řešit jako historické. Aplikace musí aplikačnímu administrátorovi umožnovat delegaci oprávnění pro správu jednotlivých číselníků nebo určené množiny pro pracovníka, zařazeného do jiné role. </w:t>
            </w:r>
          </w:p>
        </w:tc>
      </w:tr>
      <w:tr w:rsidR="002F4B9E" w:rsidRPr="006D2BCE" w:rsidTr="00BC2A0B">
        <w:tc>
          <w:tcPr>
            <w:cnfStyle w:val="001000000000"/>
            <w:tcW w:w="5000" w:type="pct"/>
            <w:gridSpan w:val="2"/>
          </w:tcPr>
          <w:p w:rsidR="002F4B9E" w:rsidRPr="002F4B9E" w:rsidRDefault="002F4B9E" w:rsidP="00D72FEE">
            <w:r w:rsidRPr="002F4B9E">
              <w:t>Tiskové výstupy</w:t>
            </w:r>
          </w:p>
        </w:tc>
      </w:tr>
      <w:tr w:rsidR="002F4B9E" w:rsidRPr="006D2BCE" w:rsidTr="00BC2A0B">
        <w:tc>
          <w:tcPr>
            <w:cnfStyle w:val="001000000000"/>
            <w:tcW w:w="336" w:type="pct"/>
          </w:tcPr>
          <w:p w:rsidR="002F4B9E" w:rsidRPr="00E569EE" w:rsidRDefault="002F4B9E" w:rsidP="002F4B9E">
            <w:pPr>
              <w:pStyle w:val="Odstavecseseznamem"/>
              <w:numPr>
                <w:ilvl w:val="0"/>
                <w:numId w:val="40"/>
              </w:numPr>
              <w:ind w:left="596" w:hanging="596"/>
            </w:pPr>
          </w:p>
        </w:tc>
        <w:tc>
          <w:tcPr>
            <w:tcW w:w="4664" w:type="pct"/>
          </w:tcPr>
          <w:p w:rsidR="00BE12D9" w:rsidRDefault="00005DBF" w:rsidP="002F4B9E">
            <w:pPr>
              <w:keepNext/>
              <w:cnfStyle w:val="000000000000"/>
            </w:pPr>
            <w:r>
              <w:t>Tiskové</w:t>
            </w:r>
            <w:r w:rsidR="002F4B9E" w:rsidRPr="002F4B9E">
              <w:t xml:space="preserve"> výstupy musí být individuálně konfigurovatelné a přizpůsobitelné administrátorem</w:t>
            </w:r>
            <w:r w:rsidR="00BE12D9">
              <w:t>:</w:t>
            </w:r>
          </w:p>
          <w:p w:rsidR="003C7F29" w:rsidRDefault="00BE12D9" w:rsidP="0091119C">
            <w:pPr>
              <w:pStyle w:val="Odstavecseseznamem"/>
              <w:keepNext/>
              <w:numPr>
                <w:ilvl w:val="0"/>
                <w:numId w:val="34"/>
              </w:numPr>
              <w:cnfStyle w:val="000000000000"/>
              <w:rPr>
                <w:rFonts w:ascii="Calibri" w:hAnsi="Calibri" w:cs="Times New Roman"/>
                <w:szCs w:val="24"/>
              </w:rPr>
            </w:pPr>
            <w:r w:rsidRPr="00A548B5">
              <w:t>Systém bude umožňovat, aby správce nemocnice mohl tvořit vlastní tiskové sestavy pomocí standardního dotazovacího jazyka SQL</w:t>
            </w:r>
          </w:p>
          <w:p w:rsidR="003C7F29" w:rsidRDefault="00BE12D9" w:rsidP="0091119C">
            <w:pPr>
              <w:pStyle w:val="Odstavecseseznamem"/>
              <w:keepNext/>
              <w:numPr>
                <w:ilvl w:val="0"/>
                <w:numId w:val="34"/>
              </w:numPr>
              <w:cnfStyle w:val="000000000000"/>
              <w:rPr>
                <w:rFonts w:ascii="Calibri" w:hAnsi="Calibri" w:cs="Times New Roman"/>
                <w:szCs w:val="24"/>
              </w:rPr>
            </w:pPr>
            <w:r w:rsidRPr="00BE12D9">
              <w:t>Bude k dispozici grafický návrh designu tiskových sestav</w:t>
            </w:r>
          </w:p>
        </w:tc>
      </w:tr>
      <w:tr w:rsidR="002F4B9E" w:rsidRPr="006D2BCE" w:rsidTr="00BC2A0B">
        <w:tc>
          <w:tcPr>
            <w:cnfStyle w:val="001000000000"/>
            <w:tcW w:w="336" w:type="pct"/>
          </w:tcPr>
          <w:p w:rsidR="002F4B9E" w:rsidRPr="00E569EE" w:rsidRDefault="002F4B9E" w:rsidP="002F4B9E">
            <w:pPr>
              <w:pStyle w:val="Odstavecseseznamem"/>
              <w:numPr>
                <w:ilvl w:val="0"/>
                <w:numId w:val="40"/>
              </w:numPr>
              <w:ind w:left="596" w:hanging="596"/>
            </w:pPr>
          </w:p>
        </w:tc>
        <w:tc>
          <w:tcPr>
            <w:tcW w:w="4664" w:type="pct"/>
          </w:tcPr>
          <w:p w:rsidR="002F4B9E" w:rsidRPr="002F4B9E" w:rsidRDefault="002F4B9E" w:rsidP="002F4B9E">
            <w:pPr>
              <w:keepNext/>
              <w:cnfStyle w:val="000000000000"/>
            </w:pPr>
            <w:r w:rsidRPr="002F4B9E">
              <w:t xml:space="preserve">Systém obsahuje tiskové předlohy a uživatel má možnost volby z tiskových předloh. </w:t>
            </w:r>
            <w:r w:rsidR="00BE12D9" w:rsidRPr="00584252">
              <w:t>Uživatel bude mít před tiskem možnost výběru z různých formátů zpráv (možnost volby různých předloh pro tisk).</w:t>
            </w:r>
          </w:p>
        </w:tc>
      </w:tr>
      <w:tr w:rsidR="002F4B9E" w:rsidRPr="006D2BCE" w:rsidTr="00BC2A0B">
        <w:tc>
          <w:tcPr>
            <w:cnfStyle w:val="001000000000"/>
            <w:tcW w:w="336" w:type="pct"/>
          </w:tcPr>
          <w:p w:rsidR="002F4B9E" w:rsidRPr="00E569EE" w:rsidRDefault="002F4B9E" w:rsidP="002F4B9E">
            <w:pPr>
              <w:pStyle w:val="Odstavecseseznamem"/>
              <w:numPr>
                <w:ilvl w:val="0"/>
                <w:numId w:val="40"/>
              </w:numPr>
              <w:ind w:left="596" w:hanging="596"/>
            </w:pPr>
          </w:p>
        </w:tc>
        <w:tc>
          <w:tcPr>
            <w:tcW w:w="4664" w:type="pct"/>
          </w:tcPr>
          <w:p w:rsidR="002F4B9E" w:rsidRPr="002F4B9E" w:rsidRDefault="002F4B9E" w:rsidP="002F4B9E">
            <w:pPr>
              <w:keepNext/>
              <w:cnfStyle w:val="000000000000"/>
            </w:pPr>
            <w:r w:rsidRPr="002F4B9E">
              <w:t xml:space="preserve">Systém musí umožnit před tiskem náhled na vzhled </w:t>
            </w:r>
            <w:r w:rsidR="00BE12D9">
              <w:t xml:space="preserve">tištěného </w:t>
            </w:r>
            <w:r w:rsidRPr="002F4B9E">
              <w:t>dokumentu.</w:t>
            </w:r>
          </w:p>
        </w:tc>
      </w:tr>
      <w:tr w:rsidR="002F4B9E" w:rsidRPr="006D2BCE" w:rsidTr="00BC2A0B">
        <w:tc>
          <w:tcPr>
            <w:cnfStyle w:val="001000000000"/>
            <w:tcW w:w="336" w:type="pct"/>
          </w:tcPr>
          <w:p w:rsidR="002F4B9E" w:rsidRPr="00E569EE" w:rsidRDefault="002F4B9E" w:rsidP="002F4B9E">
            <w:pPr>
              <w:pStyle w:val="Odstavecseseznamem"/>
              <w:numPr>
                <w:ilvl w:val="0"/>
                <w:numId w:val="40"/>
              </w:numPr>
              <w:ind w:left="596" w:hanging="596"/>
            </w:pPr>
          </w:p>
        </w:tc>
        <w:tc>
          <w:tcPr>
            <w:tcW w:w="4664" w:type="pct"/>
          </w:tcPr>
          <w:p w:rsidR="002F4B9E" w:rsidRPr="002F4B9E" w:rsidRDefault="002F4B9E" w:rsidP="002F4B9E">
            <w:pPr>
              <w:keepNext/>
              <w:cnfStyle w:val="000000000000"/>
            </w:pPr>
            <w:r w:rsidRPr="002F4B9E">
              <w:t>Systém musí mít vestavěnou podporu pro grafický návrh vzhledu tiskových sestav</w:t>
            </w:r>
            <w:r w:rsidR="00A93908">
              <w:t xml:space="preserve"> (na úrovni </w:t>
            </w:r>
            <w:r w:rsidR="00A93908">
              <w:lastRenderedPageBreak/>
              <w:t>správce systému)</w:t>
            </w:r>
            <w:r w:rsidRPr="002F4B9E">
              <w:t>.</w:t>
            </w:r>
          </w:p>
        </w:tc>
      </w:tr>
      <w:tr w:rsidR="002F4B9E" w:rsidRPr="006D2BCE" w:rsidTr="00BC2A0B">
        <w:tc>
          <w:tcPr>
            <w:cnfStyle w:val="001000000000"/>
            <w:tcW w:w="336" w:type="pct"/>
          </w:tcPr>
          <w:p w:rsidR="002F4B9E" w:rsidRPr="00E569EE" w:rsidRDefault="002F4B9E" w:rsidP="002F4B9E">
            <w:pPr>
              <w:pStyle w:val="Odstavecseseznamem"/>
              <w:numPr>
                <w:ilvl w:val="0"/>
                <w:numId w:val="40"/>
              </w:numPr>
              <w:ind w:left="596" w:hanging="596"/>
            </w:pPr>
          </w:p>
        </w:tc>
        <w:tc>
          <w:tcPr>
            <w:tcW w:w="4664" w:type="pct"/>
          </w:tcPr>
          <w:p w:rsidR="002F4B9E" w:rsidRPr="002F4B9E" w:rsidRDefault="002F4B9E" w:rsidP="002F4B9E">
            <w:pPr>
              <w:keepNext/>
              <w:cnfStyle w:val="000000000000"/>
            </w:pPr>
            <w:r w:rsidRPr="002F4B9E">
              <w:t>Systém musí umožnit tiskový výstup na arch formátu 3 x A4 vedle sebe (nyní používaný na ARO) a formát A3.</w:t>
            </w:r>
          </w:p>
        </w:tc>
      </w:tr>
      <w:tr w:rsidR="002F4B9E" w:rsidRPr="002F4B9E" w:rsidTr="00BC2A0B">
        <w:tc>
          <w:tcPr>
            <w:cnfStyle w:val="001000000000"/>
            <w:tcW w:w="5000" w:type="pct"/>
            <w:gridSpan w:val="2"/>
          </w:tcPr>
          <w:p w:rsidR="002F4B9E" w:rsidRPr="002F4B9E" w:rsidRDefault="002F4B9E" w:rsidP="00D72FEE">
            <w:r w:rsidRPr="002F4B9E">
              <w:t>Řízení přístupu k aplikaci (přihlášení)</w:t>
            </w:r>
          </w:p>
        </w:tc>
      </w:tr>
      <w:tr w:rsidR="002F4B9E" w:rsidRPr="002F4B9E" w:rsidTr="00BC2A0B">
        <w:tc>
          <w:tcPr>
            <w:cnfStyle w:val="001000000000"/>
            <w:tcW w:w="336" w:type="pct"/>
          </w:tcPr>
          <w:p w:rsidR="002F4B9E" w:rsidRPr="002F4B9E" w:rsidRDefault="002F4B9E" w:rsidP="002F4B9E">
            <w:pPr>
              <w:pStyle w:val="Odstavecseseznamem"/>
              <w:numPr>
                <w:ilvl w:val="0"/>
                <w:numId w:val="40"/>
              </w:numPr>
              <w:ind w:left="596" w:hanging="596"/>
            </w:pPr>
          </w:p>
        </w:tc>
        <w:tc>
          <w:tcPr>
            <w:tcW w:w="4664" w:type="pct"/>
          </w:tcPr>
          <w:p w:rsidR="002F4B9E" w:rsidRPr="002F4B9E" w:rsidRDefault="002F4B9E" w:rsidP="00213C41">
            <w:pPr>
              <w:keepNext/>
              <w:cnfStyle w:val="000000000000"/>
            </w:pPr>
            <w:r w:rsidRPr="002F4B9E">
              <w:t xml:space="preserve">Navržené řešení musí </w:t>
            </w:r>
            <w:r w:rsidR="001A14AD">
              <w:t>umožňovattaké napojení</w:t>
            </w:r>
            <w:r w:rsidRPr="002F4B9E">
              <w:t xml:space="preserve">na </w:t>
            </w:r>
            <w:r w:rsidR="001A14AD">
              <w:t xml:space="preserve">externí </w:t>
            </w:r>
            <w:r w:rsidRPr="002F4B9E">
              <w:t>systém správy uživatelů (</w:t>
            </w:r>
            <w:r w:rsidR="001A14AD">
              <w:t xml:space="preserve">např. </w:t>
            </w:r>
            <w:r w:rsidRPr="002F4B9E">
              <w:t>MS Active Directory – MS AD) vč. podpory Single Sign On.</w:t>
            </w:r>
            <w:r w:rsidR="004A0FB3">
              <w:t xml:space="preserve"> V současnosti </w:t>
            </w:r>
            <w:fldSimple w:instr=" DOCPROPERTY  Klient_short  \* MERGEFORMAT ">
              <w:r w:rsidR="005B7531">
                <w:t>ÚNB</w:t>
              </w:r>
            </w:fldSimple>
            <w:r w:rsidR="004A0FB3">
              <w:t xml:space="preserve"> disponuje systémem</w:t>
            </w:r>
            <w:r w:rsidR="004A0FB3" w:rsidRPr="002F4B9E">
              <w:t xml:space="preserve"> správy uživatelů</w:t>
            </w:r>
            <w:r w:rsidR="00213C41">
              <w:t xml:space="preserve"> MS Active Directory, tj. je požadováno </w:t>
            </w:r>
            <w:r w:rsidR="004A0FB3">
              <w:t xml:space="preserve">napojit KIS </w:t>
            </w:r>
            <w:fldSimple w:instr=" DOCPROPERTY  Klient_short  \* MERGEFORMAT ">
              <w:r w:rsidR="005B7531">
                <w:t>ÚNB</w:t>
              </w:r>
            </w:fldSimple>
            <w:r w:rsidR="004A0FB3">
              <w:t xml:space="preserve"> na </w:t>
            </w:r>
            <w:r w:rsidR="00213C41">
              <w:t xml:space="preserve">tento </w:t>
            </w:r>
            <w:r w:rsidR="004A0FB3">
              <w:t>systém.</w:t>
            </w:r>
          </w:p>
        </w:tc>
      </w:tr>
      <w:tr w:rsidR="002F4B9E" w:rsidRPr="002F4B9E" w:rsidTr="00BC2A0B">
        <w:tc>
          <w:tcPr>
            <w:cnfStyle w:val="001000000000"/>
            <w:tcW w:w="336" w:type="pct"/>
          </w:tcPr>
          <w:p w:rsidR="002F4B9E" w:rsidRPr="002F4B9E" w:rsidRDefault="002F4B9E" w:rsidP="002F4B9E">
            <w:pPr>
              <w:pStyle w:val="Odstavecseseznamem"/>
              <w:numPr>
                <w:ilvl w:val="0"/>
                <w:numId w:val="40"/>
              </w:numPr>
              <w:ind w:left="596" w:hanging="596"/>
            </w:pPr>
          </w:p>
        </w:tc>
        <w:tc>
          <w:tcPr>
            <w:tcW w:w="4664" w:type="pct"/>
          </w:tcPr>
          <w:p w:rsidR="002F4B9E" w:rsidRPr="002F4B9E" w:rsidRDefault="002F4B9E" w:rsidP="002F4B9E">
            <w:pPr>
              <w:keepNext/>
              <w:cnfStyle w:val="000000000000"/>
            </w:pPr>
            <w:r w:rsidRPr="002F4B9E">
              <w:t xml:space="preserve">Možnost volby způsobu autentizace uživatele </w:t>
            </w:r>
            <w:r w:rsidR="001A14AD">
              <w:t xml:space="preserve">– interní ověření uživatele (interní správa uživatelů), </w:t>
            </w:r>
            <w:r w:rsidRPr="002F4B9E">
              <w:t>přes MS AD nebo s využití technologie Single Sign On</w:t>
            </w:r>
            <w:r w:rsidR="004A0FB3">
              <w:t xml:space="preserve"> (dle připravenosti a napojení na IdM/AD)</w:t>
            </w:r>
            <w:r w:rsidRPr="002F4B9E">
              <w:t>.</w:t>
            </w:r>
          </w:p>
        </w:tc>
      </w:tr>
      <w:tr w:rsidR="002F4B9E" w:rsidRPr="006D2BCE" w:rsidTr="00BC2A0B">
        <w:tc>
          <w:tcPr>
            <w:cnfStyle w:val="001000000000"/>
            <w:tcW w:w="336" w:type="pct"/>
          </w:tcPr>
          <w:p w:rsidR="002F4B9E" w:rsidRPr="002F4B9E" w:rsidRDefault="002F4B9E" w:rsidP="002F4B9E">
            <w:pPr>
              <w:pStyle w:val="Odstavecseseznamem"/>
              <w:numPr>
                <w:ilvl w:val="0"/>
                <w:numId w:val="40"/>
              </w:numPr>
              <w:ind w:left="596" w:hanging="596"/>
            </w:pPr>
          </w:p>
        </w:tc>
        <w:tc>
          <w:tcPr>
            <w:tcW w:w="4664" w:type="pct"/>
          </w:tcPr>
          <w:p w:rsidR="002F4B9E" w:rsidRPr="002F4B9E" w:rsidRDefault="002F4B9E" w:rsidP="002F4B9E">
            <w:pPr>
              <w:keepNext/>
              <w:cnfStyle w:val="000000000000"/>
            </w:pPr>
            <w:r w:rsidRPr="002F4B9E">
              <w:t>Řešení musí umožňovat snadnou „změnu profilu“ a/nebo „změnu uživatele“ bez nutnosti zavřít a znovu otevřít aplikaci.</w:t>
            </w:r>
          </w:p>
        </w:tc>
      </w:tr>
      <w:tr w:rsidR="002F4B9E" w:rsidRPr="002F4B9E" w:rsidTr="00BC2A0B">
        <w:tc>
          <w:tcPr>
            <w:cnfStyle w:val="001000000000"/>
            <w:tcW w:w="5000" w:type="pct"/>
            <w:gridSpan w:val="2"/>
          </w:tcPr>
          <w:p w:rsidR="002F4B9E" w:rsidRPr="002F4B9E" w:rsidRDefault="002F4B9E" w:rsidP="00D72FEE">
            <w:r w:rsidRPr="002F4B9E">
              <w:t>Řízení přístupů k aplikačním službám</w:t>
            </w:r>
          </w:p>
        </w:tc>
      </w:tr>
      <w:tr w:rsidR="002F4B9E" w:rsidRPr="002F4B9E" w:rsidTr="00BC2A0B">
        <w:tc>
          <w:tcPr>
            <w:cnfStyle w:val="001000000000"/>
            <w:tcW w:w="336" w:type="pct"/>
          </w:tcPr>
          <w:p w:rsidR="002F4B9E" w:rsidRPr="002F4B9E" w:rsidRDefault="002F4B9E" w:rsidP="002F4B9E">
            <w:pPr>
              <w:pStyle w:val="Odstavecseseznamem"/>
              <w:numPr>
                <w:ilvl w:val="0"/>
                <w:numId w:val="40"/>
              </w:numPr>
              <w:ind w:left="596" w:hanging="596"/>
            </w:pPr>
          </w:p>
        </w:tc>
        <w:tc>
          <w:tcPr>
            <w:tcW w:w="4664" w:type="pct"/>
          </w:tcPr>
          <w:p w:rsidR="002F4B9E" w:rsidRPr="002F4B9E" w:rsidRDefault="002F4B9E" w:rsidP="002F4B9E">
            <w:pPr>
              <w:keepNext/>
              <w:cnfStyle w:val="000000000000"/>
            </w:pPr>
            <w:r w:rsidRPr="002F4B9E">
              <w:t>Požadujeme hierarchické nastavování přístupových práv dle rolí, možnost definovat rozsah přístupu i stupně oprávnění manipulace se záznamem (čtení / zápis / změna / mazání).</w:t>
            </w:r>
          </w:p>
        </w:tc>
      </w:tr>
      <w:tr w:rsidR="002F4B9E" w:rsidRPr="002F4B9E" w:rsidTr="00BC2A0B">
        <w:tc>
          <w:tcPr>
            <w:cnfStyle w:val="001000000000"/>
            <w:tcW w:w="336" w:type="pct"/>
          </w:tcPr>
          <w:p w:rsidR="002F4B9E" w:rsidRPr="002F4B9E" w:rsidRDefault="002F4B9E" w:rsidP="002F4B9E">
            <w:pPr>
              <w:pStyle w:val="Odstavecseseznamem"/>
              <w:numPr>
                <w:ilvl w:val="0"/>
                <w:numId w:val="40"/>
              </w:numPr>
              <w:ind w:left="596" w:hanging="596"/>
            </w:pPr>
          </w:p>
        </w:tc>
        <w:tc>
          <w:tcPr>
            <w:tcW w:w="4664" w:type="pct"/>
          </w:tcPr>
          <w:p w:rsidR="002F4B9E" w:rsidRPr="002F4B9E" w:rsidRDefault="002F4B9E" w:rsidP="002F4B9E">
            <w:pPr>
              <w:keepNext/>
              <w:cnfStyle w:val="000000000000"/>
            </w:pPr>
            <w:r w:rsidRPr="002F4B9E">
              <w:t>Možnost definovat uživatelské role (počet, typ) dle potřeb organizace.</w:t>
            </w:r>
          </w:p>
        </w:tc>
      </w:tr>
      <w:tr w:rsidR="002F4B9E" w:rsidRPr="006D2BCE" w:rsidTr="00BC2A0B">
        <w:tc>
          <w:tcPr>
            <w:cnfStyle w:val="001000000000"/>
            <w:tcW w:w="336" w:type="pct"/>
          </w:tcPr>
          <w:p w:rsidR="002F4B9E" w:rsidRPr="002F4B9E" w:rsidRDefault="002F4B9E" w:rsidP="002F4B9E">
            <w:pPr>
              <w:pStyle w:val="Odstavecseseznamem"/>
              <w:numPr>
                <w:ilvl w:val="0"/>
                <w:numId w:val="40"/>
              </w:numPr>
              <w:ind w:left="596" w:hanging="596"/>
            </w:pPr>
          </w:p>
        </w:tc>
        <w:tc>
          <w:tcPr>
            <w:tcW w:w="4664" w:type="pct"/>
          </w:tcPr>
          <w:p w:rsidR="002F4B9E" w:rsidRPr="002F4B9E" w:rsidRDefault="002F4B9E" w:rsidP="002F4B9E">
            <w:pPr>
              <w:keepNext/>
              <w:cnfStyle w:val="000000000000"/>
            </w:pPr>
            <w:r w:rsidRPr="002F4B9E">
              <w:t xml:space="preserve">Možnost omezení přístupu pouze na pacienty </w:t>
            </w:r>
            <w:r w:rsidR="0003727A">
              <w:t>vybraného</w:t>
            </w:r>
            <w:r w:rsidRPr="002F4B9E">
              <w:t>pracoviště nebo na konkrétní typ dokumentace.</w:t>
            </w:r>
          </w:p>
        </w:tc>
      </w:tr>
      <w:tr w:rsidR="002F4B9E" w:rsidRPr="002F4B9E" w:rsidTr="00BC2A0B">
        <w:tc>
          <w:tcPr>
            <w:cnfStyle w:val="001000000000"/>
            <w:tcW w:w="5000" w:type="pct"/>
            <w:gridSpan w:val="2"/>
          </w:tcPr>
          <w:p w:rsidR="002F4B9E" w:rsidRPr="002F4B9E" w:rsidRDefault="002F4B9E" w:rsidP="00D72FEE">
            <w:r w:rsidRPr="002F4B9E">
              <w:t>Jazyková mutace</w:t>
            </w:r>
          </w:p>
        </w:tc>
      </w:tr>
      <w:tr w:rsidR="002F4B9E" w:rsidRPr="002F4B9E" w:rsidTr="00BC2A0B">
        <w:tc>
          <w:tcPr>
            <w:cnfStyle w:val="001000000000"/>
            <w:tcW w:w="336" w:type="pct"/>
          </w:tcPr>
          <w:p w:rsidR="002F4B9E" w:rsidRPr="002F4B9E" w:rsidRDefault="002F4B9E" w:rsidP="002F4B9E">
            <w:pPr>
              <w:pStyle w:val="Odstavecseseznamem"/>
              <w:numPr>
                <w:ilvl w:val="0"/>
                <w:numId w:val="40"/>
              </w:numPr>
              <w:ind w:left="596" w:hanging="596"/>
            </w:pPr>
          </w:p>
        </w:tc>
        <w:tc>
          <w:tcPr>
            <w:tcW w:w="4664" w:type="pct"/>
          </w:tcPr>
          <w:p w:rsidR="002F4B9E" w:rsidRPr="002F4B9E" w:rsidRDefault="002F4B9E" w:rsidP="002F4B9E">
            <w:pPr>
              <w:keepNext/>
              <w:cnfStyle w:val="000000000000"/>
            </w:pPr>
            <w:r w:rsidRPr="002F4B9E">
              <w:t xml:space="preserve">Navržená uživatelská softwarová aplikace komunikuje v jazyce českém. </w:t>
            </w:r>
          </w:p>
        </w:tc>
      </w:tr>
      <w:tr w:rsidR="002F4B9E" w:rsidRPr="006D2BCE" w:rsidTr="00BC2A0B">
        <w:tc>
          <w:tcPr>
            <w:cnfStyle w:val="001000000000"/>
            <w:tcW w:w="336" w:type="pct"/>
          </w:tcPr>
          <w:p w:rsidR="002F4B9E" w:rsidRPr="002F4B9E" w:rsidRDefault="002F4B9E" w:rsidP="002F4B9E">
            <w:pPr>
              <w:pStyle w:val="Odstavecseseznamem"/>
              <w:numPr>
                <w:ilvl w:val="0"/>
                <w:numId w:val="40"/>
              </w:numPr>
              <w:ind w:left="596" w:hanging="596"/>
            </w:pPr>
          </w:p>
        </w:tc>
        <w:tc>
          <w:tcPr>
            <w:tcW w:w="4664" w:type="pct"/>
          </w:tcPr>
          <w:p w:rsidR="002F4B9E" w:rsidRPr="002F4B9E" w:rsidRDefault="002F4B9E" w:rsidP="002F4B9E">
            <w:pPr>
              <w:keepNext/>
              <w:cnfStyle w:val="000000000000"/>
            </w:pPr>
            <w:r w:rsidRPr="002F4B9E">
              <w:t>Pro práci správců a administrátorů se u definovaných systémových komponent připouští komunikace v jazyce anglickém.</w:t>
            </w:r>
          </w:p>
        </w:tc>
      </w:tr>
      <w:tr w:rsidR="002F4B9E" w:rsidRPr="002F4B9E" w:rsidTr="00BC2A0B">
        <w:tc>
          <w:tcPr>
            <w:cnfStyle w:val="001000000000"/>
            <w:tcW w:w="5000" w:type="pct"/>
            <w:gridSpan w:val="2"/>
          </w:tcPr>
          <w:p w:rsidR="003C7F29" w:rsidRDefault="002F4B9E" w:rsidP="0091119C">
            <w:pPr>
              <w:keepNext/>
              <w:rPr>
                <w:rFonts w:ascii="Calibri" w:hAnsi="Calibri" w:cs="Times New Roman"/>
                <w:b w:val="0"/>
                <w:bCs w:val="0"/>
                <w:szCs w:val="24"/>
              </w:rPr>
            </w:pPr>
            <w:r w:rsidRPr="002E64AF">
              <w:t>Legislativa a další normy</w:t>
            </w:r>
          </w:p>
        </w:tc>
      </w:tr>
      <w:tr w:rsidR="002F4B9E" w:rsidRPr="006D2BCE" w:rsidTr="00BC2A0B">
        <w:tc>
          <w:tcPr>
            <w:cnfStyle w:val="001000000000"/>
            <w:tcW w:w="336" w:type="pct"/>
          </w:tcPr>
          <w:p w:rsidR="002F4B9E" w:rsidRDefault="002F4B9E" w:rsidP="002F4B9E">
            <w:pPr>
              <w:pStyle w:val="Odstavecseseznamem"/>
              <w:numPr>
                <w:ilvl w:val="0"/>
                <w:numId w:val="40"/>
              </w:numPr>
              <w:ind w:left="596" w:hanging="596"/>
            </w:pPr>
          </w:p>
        </w:tc>
        <w:tc>
          <w:tcPr>
            <w:tcW w:w="4664" w:type="pct"/>
          </w:tcPr>
          <w:p w:rsidR="002F4B9E" w:rsidRPr="002F4B9E" w:rsidRDefault="002F4B9E" w:rsidP="002F4B9E">
            <w:pPr>
              <w:keepNext/>
              <w:cnfStyle w:val="000000000000"/>
            </w:pPr>
            <w:r w:rsidRPr="00E725B3">
              <w:t xml:space="preserve">Soulad s legislativou uvedenou v kap. </w:t>
            </w:r>
            <w:fldSimple w:instr=" REF _Ref488865376 \r \h  \* MERGEFORMAT ">
              <w:r w:rsidR="00786E25">
                <w:t>6.2.2</w:t>
              </w:r>
            </w:fldSimple>
            <w:r w:rsidR="00E725B3" w:rsidRPr="00E725B3">
              <w:t xml:space="preserve"> – </w:t>
            </w:r>
            <w:fldSimple w:instr=" REF _Ref488865379 \h  \* MERGEFORMAT ">
              <w:r w:rsidR="00786E25" w:rsidRPr="000B7A7C">
                <w:t>Legislativa specifická pro zdravotnická zařízení</w:t>
              </w:r>
            </w:fldSimple>
          </w:p>
        </w:tc>
      </w:tr>
      <w:tr w:rsidR="002E64AF" w:rsidRPr="002E64AF" w:rsidTr="00BC2A0B">
        <w:tc>
          <w:tcPr>
            <w:cnfStyle w:val="001000000000"/>
            <w:tcW w:w="336" w:type="pct"/>
          </w:tcPr>
          <w:p w:rsidR="002E64AF" w:rsidRPr="002E64AF" w:rsidRDefault="002E64AF" w:rsidP="002E64AF">
            <w:pPr>
              <w:pStyle w:val="Odstavecseseznamem"/>
              <w:numPr>
                <w:ilvl w:val="0"/>
                <w:numId w:val="40"/>
              </w:numPr>
              <w:ind w:left="596" w:hanging="596"/>
            </w:pPr>
          </w:p>
        </w:tc>
        <w:tc>
          <w:tcPr>
            <w:tcW w:w="4664" w:type="pct"/>
          </w:tcPr>
          <w:p w:rsidR="002E64AF" w:rsidRPr="002E64AF" w:rsidRDefault="002E64AF" w:rsidP="002E64AF">
            <w:pPr>
              <w:keepNext/>
              <w:cnfStyle w:val="000000000000"/>
            </w:pPr>
            <w:r w:rsidRPr="002E64AF">
              <w:t>Systém musí splňovat ustanovení vyhlášky č. 98/2012 Vyhláška o zdravotnické dokumentaci v aktuálním znění</w:t>
            </w:r>
            <w:r w:rsidR="004A0FB3">
              <w:t>.</w:t>
            </w:r>
          </w:p>
        </w:tc>
      </w:tr>
      <w:tr w:rsidR="002E64AF" w:rsidRPr="002E64AF" w:rsidTr="00BC2A0B">
        <w:tc>
          <w:tcPr>
            <w:cnfStyle w:val="001000000000"/>
            <w:tcW w:w="336" w:type="pct"/>
          </w:tcPr>
          <w:p w:rsidR="002E64AF" w:rsidRPr="002E64AF" w:rsidRDefault="002E64AF" w:rsidP="002E64AF">
            <w:pPr>
              <w:pStyle w:val="Odstavecseseznamem"/>
              <w:numPr>
                <w:ilvl w:val="0"/>
                <w:numId w:val="40"/>
              </w:numPr>
              <w:ind w:left="596" w:hanging="596"/>
            </w:pPr>
          </w:p>
        </w:tc>
        <w:tc>
          <w:tcPr>
            <w:tcW w:w="4664" w:type="pct"/>
          </w:tcPr>
          <w:p w:rsidR="002E64AF" w:rsidRPr="002E64AF" w:rsidRDefault="002E64AF" w:rsidP="002E64AF">
            <w:pPr>
              <w:keepNext/>
              <w:cnfStyle w:val="000000000000"/>
            </w:pPr>
            <w:r w:rsidRPr="002E64AF">
              <w:t>Soulad s Nařízením Evropského parlamentu a Rady (EU) 2016/679 ze dne 27. dubna 2016 o ochraně fyzických osob (GDPR – General data protection regulation) v souvislosti se zpracováním osobních údajů a o volném pohybu těchto údajů</w:t>
            </w:r>
            <w:r w:rsidR="004A0FB3">
              <w:t>.</w:t>
            </w:r>
          </w:p>
        </w:tc>
      </w:tr>
      <w:tr w:rsidR="002E64AF" w:rsidRPr="002E64AF" w:rsidTr="00BC2A0B">
        <w:tc>
          <w:tcPr>
            <w:cnfStyle w:val="001000000000"/>
            <w:tcW w:w="336" w:type="pct"/>
          </w:tcPr>
          <w:p w:rsidR="002E64AF" w:rsidRPr="002E64AF" w:rsidRDefault="002E64AF" w:rsidP="002E64AF">
            <w:pPr>
              <w:pStyle w:val="Odstavecseseznamem"/>
              <w:numPr>
                <w:ilvl w:val="0"/>
                <w:numId w:val="40"/>
              </w:numPr>
              <w:ind w:left="596" w:hanging="596"/>
            </w:pPr>
          </w:p>
        </w:tc>
        <w:tc>
          <w:tcPr>
            <w:tcW w:w="4664" w:type="pct"/>
          </w:tcPr>
          <w:p w:rsidR="002E64AF" w:rsidRPr="002E64AF" w:rsidRDefault="002E64AF" w:rsidP="002E64AF">
            <w:pPr>
              <w:keepNext/>
              <w:cnfStyle w:val="000000000000"/>
            </w:pPr>
            <w:r w:rsidRPr="002E64AF">
              <w:t>Soulad se Zákonem č. 181/2014 Sb., o kybernetické bezpečnosti v aktuálním znění a vyhláškou Vyhláška č. 316/2014 Sb., o kybernetické bezpečnosti v aktuálním znění.</w:t>
            </w:r>
          </w:p>
        </w:tc>
      </w:tr>
      <w:tr w:rsidR="002E64AF" w:rsidRPr="006D2BCE" w:rsidTr="00BC2A0B">
        <w:tc>
          <w:tcPr>
            <w:cnfStyle w:val="001000000000"/>
            <w:tcW w:w="336" w:type="pct"/>
          </w:tcPr>
          <w:p w:rsidR="002E64AF" w:rsidRPr="002E64AF" w:rsidRDefault="002E64AF" w:rsidP="002E64AF">
            <w:pPr>
              <w:pStyle w:val="Odstavecseseznamem"/>
              <w:numPr>
                <w:ilvl w:val="0"/>
                <w:numId w:val="40"/>
              </w:numPr>
              <w:ind w:left="596" w:hanging="596"/>
            </w:pPr>
          </w:p>
        </w:tc>
        <w:tc>
          <w:tcPr>
            <w:tcW w:w="4664" w:type="pct"/>
          </w:tcPr>
          <w:p w:rsidR="002E64AF" w:rsidRDefault="002E64AF" w:rsidP="002E64AF">
            <w:pPr>
              <w:keepNext/>
              <w:cnfStyle w:val="000000000000"/>
            </w:pPr>
            <w:r w:rsidRPr="002E64AF">
              <w:t>Další legislativa je uvedena dále v  kapitole</w:t>
            </w:r>
            <w:r w:rsidR="004E6568">
              <w:fldChar w:fldCharType="begin"/>
            </w:r>
            <w:r w:rsidR="004A0FB3">
              <w:instrText xml:space="preserve"> REF _Ref488865327 \r \h </w:instrText>
            </w:r>
            <w:r w:rsidR="004E6568">
              <w:fldChar w:fldCharType="separate"/>
            </w:r>
            <w:r w:rsidR="00786E25">
              <w:t>6.2</w:t>
            </w:r>
            <w:r w:rsidR="004E6568">
              <w:fldChar w:fldCharType="end"/>
            </w:r>
            <w:r w:rsidR="004A0FB3">
              <w:t xml:space="preserve"> - </w:t>
            </w:r>
            <w:r w:rsidR="004E6568">
              <w:fldChar w:fldCharType="begin"/>
            </w:r>
            <w:r w:rsidR="004A0FB3">
              <w:instrText xml:space="preserve"> REF _Ref488865327 \h </w:instrText>
            </w:r>
            <w:r w:rsidR="004E6568">
              <w:fldChar w:fldCharType="separate"/>
            </w:r>
            <w:r w:rsidR="00786E25" w:rsidRPr="008E2F18">
              <w:t>Legislativa</w:t>
            </w:r>
            <w:r w:rsidR="004E6568">
              <w:fldChar w:fldCharType="end"/>
            </w:r>
            <w:r w:rsidRPr="002E64AF">
              <w:t>.</w:t>
            </w:r>
          </w:p>
        </w:tc>
      </w:tr>
      <w:tr w:rsidR="002E64AF" w:rsidRPr="002E64AF" w:rsidTr="00BC2A0B">
        <w:tc>
          <w:tcPr>
            <w:cnfStyle w:val="001000000000"/>
            <w:tcW w:w="5000" w:type="pct"/>
            <w:gridSpan w:val="2"/>
          </w:tcPr>
          <w:p w:rsidR="002E64AF" w:rsidRPr="002E64AF" w:rsidRDefault="002E64AF" w:rsidP="00D72FEE">
            <w:r w:rsidRPr="002E64AF">
              <w:t>Elektronická zdravotnická dokumentace</w:t>
            </w:r>
          </w:p>
        </w:tc>
      </w:tr>
      <w:tr w:rsidR="002E64AF" w:rsidRPr="006D2BCE" w:rsidTr="00BC2A0B">
        <w:tc>
          <w:tcPr>
            <w:cnfStyle w:val="001000000000"/>
            <w:tcW w:w="336" w:type="pct"/>
          </w:tcPr>
          <w:p w:rsidR="002E64AF" w:rsidRPr="002E64AF" w:rsidRDefault="002E64AF" w:rsidP="002E64AF">
            <w:pPr>
              <w:pStyle w:val="Odstavecseseznamem"/>
              <w:numPr>
                <w:ilvl w:val="0"/>
                <w:numId w:val="40"/>
              </w:numPr>
              <w:ind w:left="596" w:hanging="596"/>
            </w:pPr>
          </w:p>
        </w:tc>
        <w:tc>
          <w:tcPr>
            <w:tcW w:w="4664" w:type="pct"/>
          </w:tcPr>
          <w:p w:rsidR="002E64AF" w:rsidRPr="002E64AF" w:rsidRDefault="002E64AF" w:rsidP="00A93908">
            <w:pPr>
              <w:keepNext/>
              <w:cnfStyle w:val="000000000000"/>
            </w:pPr>
            <w:r w:rsidRPr="002E64AF">
              <w:t xml:space="preserve">Řešení musí </w:t>
            </w:r>
            <w:r w:rsidR="00A93908">
              <w:t>umožnit vést zdravotnickou dokumentaci v elektronické formě</w:t>
            </w:r>
            <w:r w:rsidR="00362AA4">
              <w:t xml:space="preserve"> a </w:t>
            </w:r>
            <w:r w:rsidRPr="002E64AF">
              <w:t>umožnit postupný přechod na vedení zdravotnické dokumentace v elektronické podobě.</w:t>
            </w:r>
          </w:p>
        </w:tc>
      </w:tr>
      <w:tr w:rsidR="002E64AF" w:rsidRPr="002E64AF" w:rsidTr="00BC2A0B">
        <w:tc>
          <w:tcPr>
            <w:cnfStyle w:val="001000000000"/>
            <w:tcW w:w="5000" w:type="pct"/>
            <w:gridSpan w:val="2"/>
          </w:tcPr>
          <w:p w:rsidR="002E64AF" w:rsidRPr="002E64AF" w:rsidRDefault="002E64AF" w:rsidP="00D72FEE">
            <w:r w:rsidRPr="002E64AF">
              <w:t>Sledování nežádoucích událostí</w:t>
            </w:r>
          </w:p>
        </w:tc>
      </w:tr>
      <w:tr w:rsidR="002E64AF" w:rsidRPr="002E64AF" w:rsidTr="00BC2A0B">
        <w:tc>
          <w:tcPr>
            <w:cnfStyle w:val="001000000000"/>
            <w:tcW w:w="336" w:type="pct"/>
          </w:tcPr>
          <w:p w:rsidR="002E64AF" w:rsidRPr="002E64AF" w:rsidRDefault="002E64AF" w:rsidP="002E64AF">
            <w:pPr>
              <w:pStyle w:val="Odstavecseseznamem"/>
              <w:numPr>
                <w:ilvl w:val="0"/>
                <w:numId w:val="40"/>
              </w:numPr>
              <w:ind w:left="596" w:hanging="596"/>
            </w:pPr>
          </w:p>
        </w:tc>
        <w:tc>
          <w:tcPr>
            <w:tcW w:w="4664" w:type="pct"/>
          </w:tcPr>
          <w:p w:rsidR="002E64AF" w:rsidRPr="002E64AF" w:rsidRDefault="002E64AF" w:rsidP="002E64AF">
            <w:pPr>
              <w:keepNext/>
              <w:cnfStyle w:val="000000000000"/>
            </w:pPr>
            <w:r w:rsidRPr="002E64AF">
              <w:t xml:space="preserve">Možnost </w:t>
            </w:r>
            <w:r w:rsidR="00362AA4">
              <w:t xml:space="preserve">záznamu a </w:t>
            </w:r>
            <w:r w:rsidRPr="002E64AF">
              <w:t>evidence nežádoucích událostí (pády, dekubity, záměna pacienta, záměna strany, chybná medikace) včetně zaznamenání údajů o nápravných opatřeních. Statistické zpracování údajů o nežádoucích událostech. Vše ve vazbě na systém sledování nežádoucích událostí UZIS s možností přebírání číselníků z tohoto systému.</w:t>
            </w:r>
          </w:p>
        </w:tc>
      </w:tr>
      <w:tr w:rsidR="002E64AF" w:rsidRPr="002E64AF" w:rsidTr="00BC2A0B">
        <w:tc>
          <w:tcPr>
            <w:cnfStyle w:val="001000000000"/>
            <w:tcW w:w="336" w:type="pct"/>
          </w:tcPr>
          <w:p w:rsidR="002E64AF" w:rsidRPr="002E64AF" w:rsidRDefault="002E64AF" w:rsidP="002E64AF">
            <w:pPr>
              <w:pStyle w:val="Odstavecseseznamem"/>
              <w:numPr>
                <w:ilvl w:val="0"/>
                <w:numId w:val="40"/>
              </w:numPr>
              <w:ind w:left="596" w:hanging="596"/>
            </w:pPr>
          </w:p>
        </w:tc>
        <w:tc>
          <w:tcPr>
            <w:tcW w:w="4664" w:type="pct"/>
          </w:tcPr>
          <w:p w:rsidR="002E64AF" w:rsidRPr="002E64AF" w:rsidRDefault="002E64AF" w:rsidP="002E64AF">
            <w:pPr>
              <w:keepNext/>
              <w:cnfStyle w:val="000000000000"/>
            </w:pPr>
            <w:r w:rsidRPr="002E64AF">
              <w:t>Možnost on-line informování odpovědných pracovníků dle závažnosti a místa vzniku nežádoucí události.</w:t>
            </w:r>
          </w:p>
        </w:tc>
      </w:tr>
      <w:tr w:rsidR="002E64AF" w:rsidRPr="002E64AF" w:rsidTr="00BC2A0B">
        <w:tc>
          <w:tcPr>
            <w:cnfStyle w:val="001000000000"/>
            <w:tcW w:w="336" w:type="pct"/>
          </w:tcPr>
          <w:p w:rsidR="002E64AF" w:rsidRPr="002E64AF" w:rsidRDefault="002E64AF" w:rsidP="002E64AF">
            <w:pPr>
              <w:pStyle w:val="Odstavecseseznamem"/>
              <w:numPr>
                <w:ilvl w:val="0"/>
                <w:numId w:val="40"/>
              </w:numPr>
              <w:ind w:left="596" w:hanging="596"/>
            </w:pPr>
          </w:p>
        </w:tc>
        <w:tc>
          <w:tcPr>
            <w:tcW w:w="4664" w:type="pct"/>
          </w:tcPr>
          <w:p w:rsidR="002E64AF" w:rsidRPr="002E64AF" w:rsidRDefault="002E64AF" w:rsidP="002E64AF">
            <w:pPr>
              <w:keepNext/>
              <w:cnfStyle w:val="000000000000"/>
            </w:pPr>
            <w:r w:rsidRPr="002E64AF">
              <w:t>Možnost evidence nežádoucích událostí, které se netýkají pacienta.</w:t>
            </w:r>
          </w:p>
        </w:tc>
      </w:tr>
      <w:tr w:rsidR="002E64AF" w:rsidRPr="002E64AF" w:rsidTr="00BC2A0B">
        <w:tc>
          <w:tcPr>
            <w:cnfStyle w:val="001000000000"/>
            <w:tcW w:w="336" w:type="pct"/>
          </w:tcPr>
          <w:p w:rsidR="002E64AF" w:rsidRPr="002E64AF" w:rsidRDefault="002E64AF" w:rsidP="002E64AF">
            <w:pPr>
              <w:pStyle w:val="Odstavecseseznamem"/>
              <w:numPr>
                <w:ilvl w:val="0"/>
                <w:numId w:val="40"/>
              </w:numPr>
              <w:ind w:left="596" w:hanging="596"/>
            </w:pPr>
          </w:p>
        </w:tc>
        <w:tc>
          <w:tcPr>
            <w:tcW w:w="4664" w:type="pct"/>
          </w:tcPr>
          <w:p w:rsidR="002E64AF" w:rsidRPr="002E64AF" w:rsidRDefault="002E64AF" w:rsidP="002E64AF">
            <w:pPr>
              <w:keepNext/>
              <w:cnfStyle w:val="000000000000"/>
            </w:pPr>
            <w:r w:rsidRPr="002E64AF">
              <w:t>Evidence a vyhodnocování nozokomiálních infekcí, ve vazbě na výsledky mikrobiologických vyšetření, s možností automatického zasílání emailu odpovědným osobám při zápisu nozokomiální infekce.</w:t>
            </w:r>
          </w:p>
        </w:tc>
      </w:tr>
      <w:tr w:rsidR="002E64AF" w:rsidRPr="002E64AF" w:rsidTr="00BC2A0B">
        <w:tc>
          <w:tcPr>
            <w:cnfStyle w:val="001000000000"/>
            <w:tcW w:w="336" w:type="pct"/>
          </w:tcPr>
          <w:p w:rsidR="002E64AF" w:rsidRPr="002E64AF" w:rsidRDefault="002E64AF" w:rsidP="002E64AF">
            <w:pPr>
              <w:pStyle w:val="Odstavecseseznamem"/>
              <w:numPr>
                <w:ilvl w:val="0"/>
                <w:numId w:val="40"/>
              </w:numPr>
              <w:ind w:left="596" w:hanging="596"/>
            </w:pPr>
          </w:p>
        </w:tc>
        <w:tc>
          <w:tcPr>
            <w:tcW w:w="4664" w:type="pct"/>
          </w:tcPr>
          <w:p w:rsidR="002E64AF" w:rsidRPr="002E64AF" w:rsidRDefault="002E64AF" w:rsidP="002E64AF">
            <w:pPr>
              <w:keepNext/>
              <w:cnfStyle w:val="000000000000"/>
            </w:pPr>
            <w:r w:rsidRPr="002E64AF">
              <w:t>Možnost vynucení zadání nozokomiální infekce při propuštění pacienta.</w:t>
            </w:r>
          </w:p>
        </w:tc>
      </w:tr>
      <w:tr w:rsidR="002E64AF" w:rsidRPr="002E64AF" w:rsidTr="00BC2A0B">
        <w:tc>
          <w:tcPr>
            <w:cnfStyle w:val="001000000000"/>
            <w:tcW w:w="5000" w:type="pct"/>
            <w:gridSpan w:val="2"/>
          </w:tcPr>
          <w:p w:rsidR="002E64AF" w:rsidRPr="002E64AF" w:rsidRDefault="002E64AF" w:rsidP="00D72FEE">
            <w:r w:rsidRPr="002E64AF">
              <w:t>O</w:t>
            </w:r>
            <w:r w:rsidR="00A6193C">
              <w:t>statní</w:t>
            </w:r>
            <w:r w:rsidRPr="002E64AF">
              <w:t xml:space="preserve"> obecné požadavky</w:t>
            </w:r>
          </w:p>
        </w:tc>
      </w:tr>
      <w:tr w:rsidR="002E64AF" w:rsidRPr="002E64AF" w:rsidTr="00BC2A0B">
        <w:tc>
          <w:tcPr>
            <w:cnfStyle w:val="001000000000"/>
            <w:tcW w:w="336" w:type="pct"/>
          </w:tcPr>
          <w:p w:rsidR="002E64AF" w:rsidRPr="002E64AF" w:rsidRDefault="002E64AF" w:rsidP="002E64AF">
            <w:pPr>
              <w:pStyle w:val="Odstavecseseznamem"/>
              <w:numPr>
                <w:ilvl w:val="0"/>
                <w:numId w:val="40"/>
              </w:numPr>
              <w:ind w:left="596" w:hanging="596"/>
            </w:pPr>
          </w:p>
        </w:tc>
        <w:tc>
          <w:tcPr>
            <w:tcW w:w="4664" w:type="pct"/>
          </w:tcPr>
          <w:p w:rsidR="002E64AF" w:rsidRPr="002E64AF" w:rsidRDefault="002E64AF" w:rsidP="002E64AF">
            <w:pPr>
              <w:keepNext/>
              <w:cnfStyle w:val="000000000000"/>
            </w:pPr>
            <w:r w:rsidRPr="002E64AF">
              <w:t>Identifikace pacientů čárovým kódem.</w:t>
            </w:r>
          </w:p>
        </w:tc>
      </w:tr>
      <w:tr w:rsidR="002E64AF" w:rsidRPr="006D2BCE" w:rsidTr="00BC2A0B">
        <w:tc>
          <w:tcPr>
            <w:cnfStyle w:val="001000000000"/>
            <w:tcW w:w="336" w:type="pct"/>
          </w:tcPr>
          <w:p w:rsidR="002E64AF" w:rsidRPr="002E64AF" w:rsidRDefault="002E64AF" w:rsidP="002E64AF">
            <w:pPr>
              <w:pStyle w:val="Odstavecseseznamem"/>
              <w:numPr>
                <w:ilvl w:val="0"/>
                <w:numId w:val="40"/>
              </w:numPr>
              <w:ind w:left="596" w:hanging="596"/>
            </w:pPr>
          </w:p>
        </w:tc>
        <w:tc>
          <w:tcPr>
            <w:tcW w:w="4664" w:type="pct"/>
          </w:tcPr>
          <w:p w:rsidR="002E64AF" w:rsidRPr="002E64AF" w:rsidRDefault="002E64AF" w:rsidP="00F2770A">
            <w:pPr>
              <w:keepNext/>
              <w:cnfStyle w:val="000000000000"/>
            </w:pPr>
            <w:r w:rsidRPr="002E64AF">
              <w:t>Připojování přístrojů – systém musí mít možnost načítat a strukturovaně ukládat data z diagnostických přístrojů, data z monitorů vitálních funkcí, EKG</w:t>
            </w:r>
            <w:r w:rsidR="00F2770A">
              <w:t xml:space="preserve"> a</w:t>
            </w:r>
            <w:r w:rsidRPr="002E64AF">
              <w:t xml:space="preserve"> EEG</w:t>
            </w:r>
            <w:r w:rsidR="00F2770A">
              <w:t>.</w:t>
            </w:r>
          </w:p>
        </w:tc>
      </w:tr>
      <w:tr w:rsidR="00CA6D3B" w:rsidRPr="00E725B3" w:rsidTr="00BC2A0B">
        <w:tc>
          <w:tcPr>
            <w:cnfStyle w:val="001000000000"/>
            <w:tcW w:w="336" w:type="pct"/>
          </w:tcPr>
          <w:p w:rsidR="00CA6D3B" w:rsidRPr="002E64AF" w:rsidRDefault="00CA6D3B" w:rsidP="002E64AF">
            <w:pPr>
              <w:pStyle w:val="Odstavecseseznamem"/>
              <w:numPr>
                <w:ilvl w:val="0"/>
                <w:numId w:val="40"/>
              </w:numPr>
              <w:ind w:left="596" w:hanging="596"/>
            </w:pPr>
          </w:p>
        </w:tc>
        <w:tc>
          <w:tcPr>
            <w:tcW w:w="4664" w:type="pct"/>
          </w:tcPr>
          <w:p w:rsidR="00CA6D3B" w:rsidRPr="00E725B3" w:rsidRDefault="00CA6D3B" w:rsidP="002E64AF">
            <w:pPr>
              <w:keepNext/>
              <w:cnfStyle w:val="000000000000"/>
            </w:pPr>
            <w:r w:rsidRPr="00E725B3">
              <w:t>Zajištění jednotného času na všech pracovištích/zařízeních (synchronizace klientů a systému s time serverem)</w:t>
            </w:r>
            <w:r w:rsidRPr="00E725B3">
              <w:cr/>
              <w:t>.</w:t>
            </w:r>
          </w:p>
        </w:tc>
      </w:tr>
      <w:tr w:rsidR="00CA6D3B" w:rsidRPr="006D2BCE" w:rsidTr="00BC2A0B">
        <w:tc>
          <w:tcPr>
            <w:cnfStyle w:val="001000000000"/>
            <w:tcW w:w="336" w:type="pct"/>
          </w:tcPr>
          <w:p w:rsidR="00CA6D3B" w:rsidRPr="00E725B3" w:rsidRDefault="00CA6D3B" w:rsidP="002E64AF">
            <w:pPr>
              <w:pStyle w:val="Odstavecseseznamem"/>
              <w:numPr>
                <w:ilvl w:val="0"/>
                <w:numId w:val="40"/>
              </w:numPr>
              <w:ind w:left="596" w:hanging="596"/>
            </w:pPr>
          </w:p>
        </w:tc>
        <w:tc>
          <w:tcPr>
            <w:tcW w:w="4664" w:type="pct"/>
          </w:tcPr>
          <w:p w:rsidR="00CA6D3B" w:rsidRPr="00E725B3" w:rsidRDefault="00CA6D3B" w:rsidP="002E64AF">
            <w:pPr>
              <w:keepNext/>
              <w:cnfStyle w:val="000000000000"/>
            </w:pPr>
            <w:r w:rsidRPr="00E725B3">
              <w:t>Optimalizace datové zátěže komunikačního prostředí.</w:t>
            </w:r>
          </w:p>
        </w:tc>
      </w:tr>
      <w:tr w:rsidR="00E725B3" w:rsidRPr="006D2BCE" w:rsidTr="00BC2A0B">
        <w:tc>
          <w:tcPr>
            <w:cnfStyle w:val="001000000000"/>
            <w:tcW w:w="336" w:type="pct"/>
          </w:tcPr>
          <w:p w:rsidR="00E725B3" w:rsidRPr="00E725B3" w:rsidRDefault="00E725B3" w:rsidP="002E64AF">
            <w:pPr>
              <w:pStyle w:val="Odstavecseseznamem"/>
              <w:numPr>
                <w:ilvl w:val="0"/>
                <w:numId w:val="40"/>
              </w:numPr>
              <w:ind w:left="596" w:hanging="596"/>
            </w:pPr>
          </w:p>
        </w:tc>
        <w:tc>
          <w:tcPr>
            <w:tcW w:w="4664" w:type="pct"/>
          </w:tcPr>
          <w:p w:rsidR="00955D46" w:rsidRPr="00E725B3" w:rsidRDefault="00362AA4" w:rsidP="002E64AF">
            <w:pPr>
              <w:keepNext/>
              <w:cnfStyle w:val="000000000000"/>
            </w:pPr>
            <w:r>
              <w:t xml:space="preserve">Možnost tisku průvodních identifikačních štítků </w:t>
            </w:r>
            <w:r w:rsidR="000150FB">
              <w:t>pro</w:t>
            </w:r>
            <w:r>
              <w:t xml:space="preserve"> papírovou dokumentaci, biologické vzorky apod.</w:t>
            </w:r>
          </w:p>
        </w:tc>
      </w:tr>
      <w:tr w:rsidR="00123451" w:rsidRPr="006D2BCE" w:rsidTr="00BC2A0B">
        <w:tc>
          <w:tcPr>
            <w:cnfStyle w:val="001000000000"/>
            <w:tcW w:w="336" w:type="pct"/>
          </w:tcPr>
          <w:p w:rsidR="00123451" w:rsidRPr="00E725B3" w:rsidRDefault="00123451" w:rsidP="002E64AF">
            <w:pPr>
              <w:pStyle w:val="Odstavecseseznamem"/>
              <w:numPr>
                <w:ilvl w:val="0"/>
                <w:numId w:val="40"/>
              </w:numPr>
              <w:ind w:left="596" w:hanging="596"/>
            </w:pPr>
          </w:p>
        </w:tc>
        <w:tc>
          <w:tcPr>
            <w:tcW w:w="4664" w:type="pct"/>
          </w:tcPr>
          <w:p w:rsidR="00123451" w:rsidRPr="001B2994" w:rsidDel="00362AA4" w:rsidRDefault="00123451" w:rsidP="002E64AF">
            <w:pPr>
              <w:keepNext/>
              <w:cnfStyle w:val="000000000000"/>
            </w:pPr>
            <w:r>
              <w:t>Možnost tisku legislativně požadovaných dokumentů – informovaný souhlas, poučení před výkonem, záznamy o osobách blízkých, souhlas s poskytováním informací o stavu pacienta apod.</w:t>
            </w:r>
          </w:p>
        </w:tc>
      </w:tr>
      <w:tr w:rsidR="00123451" w:rsidRPr="006D2BCE" w:rsidTr="00BC2A0B">
        <w:tc>
          <w:tcPr>
            <w:cnfStyle w:val="001000000000"/>
            <w:tcW w:w="336" w:type="pct"/>
          </w:tcPr>
          <w:p w:rsidR="00123451" w:rsidRPr="00E725B3" w:rsidRDefault="00123451" w:rsidP="002E64AF">
            <w:pPr>
              <w:pStyle w:val="Odstavecseseznamem"/>
              <w:numPr>
                <w:ilvl w:val="0"/>
                <w:numId w:val="40"/>
              </w:numPr>
              <w:ind w:left="596" w:hanging="596"/>
            </w:pPr>
          </w:p>
        </w:tc>
        <w:tc>
          <w:tcPr>
            <w:tcW w:w="4664" w:type="pct"/>
          </w:tcPr>
          <w:p w:rsidR="00123451" w:rsidRPr="001B2994" w:rsidDel="00362AA4" w:rsidRDefault="00123451" w:rsidP="002E64AF">
            <w:pPr>
              <w:keepNext/>
              <w:cnfStyle w:val="000000000000"/>
            </w:pPr>
            <w:r>
              <w:t>Automatické odhlášení nečinného uživatele.</w:t>
            </w:r>
          </w:p>
        </w:tc>
      </w:tr>
      <w:tr w:rsidR="00123451" w:rsidRPr="006D2BCE" w:rsidTr="00BC2A0B">
        <w:tc>
          <w:tcPr>
            <w:cnfStyle w:val="001000000000"/>
            <w:tcW w:w="336" w:type="pct"/>
          </w:tcPr>
          <w:p w:rsidR="00123451" w:rsidRPr="00E725B3" w:rsidRDefault="00123451" w:rsidP="002E64AF">
            <w:pPr>
              <w:pStyle w:val="Odstavecseseznamem"/>
              <w:numPr>
                <w:ilvl w:val="0"/>
                <w:numId w:val="40"/>
              </w:numPr>
              <w:ind w:left="596" w:hanging="596"/>
            </w:pPr>
          </w:p>
        </w:tc>
        <w:tc>
          <w:tcPr>
            <w:tcW w:w="4664" w:type="pct"/>
          </w:tcPr>
          <w:p w:rsidR="00123451" w:rsidRPr="00E725B3" w:rsidDel="00362AA4" w:rsidRDefault="00123451" w:rsidP="002E64AF">
            <w:pPr>
              <w:keepNext/>
              <w:cnfStyle w:val="000000000000"/>
              <w:rPr>
                <w:highlight w:val="green"/>
              </w:rPr>
            </w:pPr>
            <w:r>
              <w:t>Možnost definice úkolů (s časovými limity) a událostí pro definované skupiny uživatelů.</w:t>
            </w:r>
          </w:p>
        </w:tc>
      </w:tr>
    </w:tbl>
    <w:p w:rsidR="00E569EE" w:rsidRPr="002E64AF" w:rsidRDefault="00E569EE" w:rsidP="00E569EE">
      <w:pPr>
        <w:pStyle w:val="Titulek"/>
      </w:pPr>
      <w:r w:rsidRPr="002E64AF">
        <w:t xml:space="preserve">Tabulka </w:t>
      </w:r>
      <w:r w:rsidR="004E6568">
        <w:fldChar w:fldCharType="begin"/>
      </w:r>
      <w:r w:rsidR="004D389E">
        <w:instrText xml:space="preserve"> SEQ Tabulka \* ARABIC </w:instrText>
      </w:r>
      <w:r w:rsidR="004E6568">
        <w:fldChar w:fldCharType="separate"/>
      </w:r>
      <w:r w:rsidR="00786E25">
        <w:rPr>
          <w:noProof/>
        </w:rPr>
        <w:t>4</w:t>
      </w:r>
      <w:r w:rsidR="004E6568">
        <w:rPr>
          <w:noProof/>
        </w:rPr>
        <w:fldChar w:fldCharType="end"/>
      </w:r>
      <w:r w:rsidRPr="002E64AF">
        <w:t xml:space="preserve">: </w:t>
      </w:r>
      <w:r w:rsidR="002F4B9E" w:rsidRPr="002E64AF">
        <w:t>Obecné požadavky</w:t>
      </w:r>
    </w:p>
    <w:p w:rsidR="006B6B58" w:rsidRPr="002E64AF" w:rsidRDefault="006B6B58" w:rsidP="006B6B58">
      <w:r w:rsidRPr="002E64AF">
        <w:t>Pro konkrétní oblasti jsou uvedeny specifické požadavky samostatně v dílčích podkapitolách.</w:t>
      </w:r>
    </w:p>
    <w:p w:rsidR="006B6B58" w:rsidRPr="00E569EE" w:rsidRDefault="006B6B58" w:rsidP="006B6B58">
      <w:pPr>
        <w:pStyle w:val="Nadpis3"/>
        <w:spacing w:before="80"/>
      </w:pPr>
      <w:bookmarkStart w:id="36" w:name="_Toc506135170"/>
      <w:r w:rsidRPr="00E569EE">
        <w:t>Strukturovaná zdravotnická dokumentace</w:t>
      </w:r>
      <w:r w:rsidR="00BD0438">
        <w:t xml:space="preserve"> (SZD)</w:t>
      </w:r>
      <w:bookmarkEnd w:id="36"/>
    </w:p>
    <w:p w:rsidR="006B6B58" w:rsidRPr="00E569EE" w:rsidRDefault="006B6B58" w:rsidP="006B6B58">
      <w:r w:rsidRPr="00E569EE">
        <w:t>Požadavky na tuto část KIS ÚNB jsou následující:</w:t>
      </w:r>
    </w:p>
    <w:tbl>
      <w:tblPr>
        <w:tblStyle w:val="Svtltabulkasmkou1zvraznn12"/>
        <w:tblW w:w="5000" w:type="pct"/>
        <w:tblLook w:val="04A0"/>
      </w:tblPr>
      <w:tblGrid>
        <w:gridCol w:w="764"/>
        <w:gridCol w:w="8667"/>
      </w:tblGrid>
      <w:tr w:rsidR="00E569EE" w:rsidRPr="008E2F18" w:rsidTr="00BC2A0B">
        <w:trPr>
          <w:cnfStyle w:val="100000000000"/>
          <w:tblHeader/>
        </w:trPr>
        <w:tc>
          <w:tcPr>
            <w:cnfStyle w:val="001000000000"/>
            <w:tcW w:w="405" w:type="pct"/>
          </w:tcPr>
          <w:p w:rsidR="00E569EE" w:rsidRPr="008E2F18" w:rsidRDefault="00E569EE" w:rsidP="00D31F8C">
            <w:pPr>
              <w:keepNext/>
            </w:pPr>
            <w:r w:rsidRPr="008E2F18">
              <w:lastRenderedPageBreak/>
              <w:t>#</w:t>
            </w:r>
          </w:p>
        </w:tc>
        <w:tc>
          <w:tcPr>
            <w:tcW w:w="4595" w:type="pct"/>
          </w:tcPr>
          <w:p w:rsidR="00E569EE" w:rsidRPr="008E2F18" w:rsidRDefault="00E569EE" w:rsidP="00D31F8C">
            <w:pPr>
              <w:cnfStyle w:val="100000000000"/>
            </w:pPr>
            <w:r w:rsidRPr="008E2F18">
              <w:t>Požadavek</w:t>
            </w:r>
          </w:p>
        </w:tc>
      </w:tr>
      <w:tr w:rsidR="00E569EE" w:rsidRPr="006D2BCE" w:rsidTr="00BC2A0B">
        <w:tc>
          <w:tcPr>
            <w:cnfStyle w:val="001000000000"/>
            <w:tcW w:w="405" w:type="pct"/>
          </w:tcPr>
          <w:p w:rsidR="00E569EE" w:rsidRPr="00E569EE" w:rsidRDefault="00E569EE" w:rsidP="00D31F8C">
            <w:pPr>
              <w:pStyle w:val="Odstavecseseznamem"/>
              <w:keepNext/>
              <w:numPr>
                <w:ilvl w:val="0"/>
                <w:numId w:val="40"/>
              </w:numPr>
              <w:ind w:left="595" w:hanging="595"/>
            </w:pPr>
          </w:p>
        </w:tc>
        <w:tc>
          <w:tcPr>
            <w:tcW w:w="4595" w:type="pct"/>
          </w:tcPr>
          <w:p w:rsidR="00E569EE" w:rsidRPr="006D2BCE" w:rsidRDefault="00F41F16" w:rsidP="00D31F8C">
            <w:pPr>
              <w:keepNext/>
              <w:cnfStyle w:val="000000000000"/>
              <w:rPr>
                <w:highlight w:val="yellow"/>
              </w:rPr>
            </w:pPr>
            <w:r w:rsidRPr="00F41F16">
              <w:t xml:space="preserve">Elektronické sdílení informací – zdravotnické informace musí být </w:t>
            </w:r>
            <w:r w:rsidR="00BD0438">
              <w:t xml:space="preserve">na základě oprávnění </w:t>
            </w:r>
            <w:r w:rsidRPr="00F41F16">
              <w:t>dostupné z jakéhokoliv počítače a v jakékoliv lokalitě. Zdravotnická data musí být spravována v reálném čase.</w:t>
            </w:r>
          </w:p>
        </w:tc>
      </w:tr>
      <w:tr w:rsidR="00A6193C" w:rsidRPr="006D2BCE" w:rsidTr="00BC2A0B">
        <w:tc>
          <w:tcPr>
            <w:cnfStyle w:val="001000000000"/>
            <w:tcW w:w="405" w:type="pct"/>
          </w:tcPr>
          <w:p w:rsidR="00A6193C" w:rsidRPr="00A6193C" w:rsidRDefault="00A6193C" w:rsidP="00D31F8C">
            <w:pPr>
              <w:pStyle w:val="Odstavecseseznamem"/>
              <w:keepNext/>
              <w:numPr>
                <w:ilvl w:val="0"/>
                <w:numId w:val="40"/>
              </w:numPr>
              <w:ind w:left="595" w:hanging="595"/>
            </w:pPr>
          </w:p>
        </w:tc>
        <w:tc>
          <w:tcPr>
            <w:tcW w:w="4595" w:type="pct"/>
          </w:tcPr>
          <w:p w:rsidR="00A6193C" w:rsidRPr="00F41F16" w:rsidRDefault="00BD0438" w:rsidP="00D31F8C">
            <w:pPr>
              <w:keepNext/>
              <w:cnfStyle w:val="000000000000"/>
            </w:pPr>
            <w:r>
              <w:t>SZD m</w:t>
            </w:r>
            <w:r w:rsidR="00A6193C" w:rsidRPr="00A6193C">
              <w:t>usí plnit všechny podmínky, aby bylo možné tuto dokumentaci považovat za důvěryhodnou, elektronicky archivovat v důvěryhodném elektronickém archivu (v rámci DMS/Spisové služby) a zajistit její distribuci v elektronické podobě při zachování její důvěryhodnosti.</w:t>
            </w:r>
          </w:p>
        </w:tc>
      </w:tr>
      <w:tr w:rsidR="00A6193C" w:rsidRPr="002E64AF" w:rsidTr="00BC2A0B">
        <w:tc>
          <w:tcPr>
            <w:cnfStyle w:val="001000000000"/>
            <w:tcW w:w="5000" w:type="pct"/>
            <w:gridSpan w:val="2"/>
          </w:tcPr>
          <w:p w:rsidR="00A6193C" w:rsidRPr="00A6193C" w:rsidRDefault="00A6193C" w:rsidP="00D72FEE">
            <w:r w:rsidRPr="00A6193C">
              <w:t>Podpora pracovního postupu (workflow) a seznam pracovních úkolů</w:t>
            </w:r>
          </w:p>
        </w:tc>
      </w:tr>
      <w:tr w:rsidR="00E569EE" w:rsidRPr="006D2BCE" w:rsidTr="00BC2A0B">
        <w:tc>
          <w:tcPr>
            <w:cnfStyle w:val="001000000000"/>
            <w:tcW w:w="405" w:type="pct"/>
          </w:tcPr>
          <w:p w:rsidR="00E569EE" w:rsidRPr="00A6193C" w:rsidRDefault="00E569EE" w:rsidP="00D31F8C">
            <w:pPr>
              <w:pStyle w:val="Odstavecseseznamem"/>
              <w:numPr>
                <w:ilvl w:val="0"/>
                <w:numId w:val="40"/>
              </w:numPr>
              <w:ind w:left="596" w:hanging="596"/>
            </w:pPr>
          </w:p>
        </w:tc>
        <w:tc>
          <w:tcPr>
            <w:tcW w:w="4595" w:type="pct"/>
          </w:tcPr>
          <w:p w:rsidR="00E569EE" w:rsidRPr="00A6193C" w:rsidRDefault="00A6193C" w:rsidP="00D31F8C">
            <w:pPr>
              <w:keepNext/>
              <w:cnfStyle w:val="000000000000"/>
            </w:pPr>
            <w:r w:rsidRPr="00A6193C">
              <w:t>Podpora pracovního postupu (workflow) a seznam pracovních úkolů.</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Dojde-li k zadání úkolu do systému, měli by všichni, kdo jsou zapojeni do jeho plnění, obdržet oznámení v reálném čase, k čemuž může dojít v rámci série činností. Informace musí být sdíleny v reálném čase mezi jednotlivými zařízeními a všemi zúčastněnými (lékaři, sestrami a dalším nelékařským zdravotnickým personálem, pracovníky kartotéky a dalšími).</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Řešení nabízí kontrolní seznam, který může pomoci při vyplňování relevantních částí dokumentace v průběhu léčby</w:t>
            </w:r>
          </w:p>
        </w:tc>
      </w:tr>
      <w:tr w:rsidR="00A6193C" w:rsidRPr="002E64AF" w:rsidTr="00BC2A0B">
        <w:tc>
          <w:tcPr>
            <w:cnfStyle w:val="001000000000"/>
            <w:tcW w:w="5000" w:type="pct"/>
            <w:gridSpan w:val="2"/>
          </w:tcPr>
          <w:p w:rsidR="00A6193C" w:rsidRPr="00A6193C" w:rsidRDefault="00A6193C" w:rsidP="00D72FEE">
            <w:r w:rsidRPr="00A6193C">
              <w:t>Dokumentace</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54639">
            <w:pPr>
              <w:keepNext/>
              <w:cnfStyle w:val="000000000000"/>
            </w:pPr>
            <w:r w:rsidRPr="00A6193C">
              <w:t xml:space="preserve">Řešení musí nabízet lehce přístupnou tabulku nebo obrazovku určenou k prohlížení zdravotní dokumentace (EZD) jednotlivých pacientů. Prohlížeč EZD by měl rovněž uživateli umožňovat přejít na </w:t>
            </w:r>
            <w:r w:rsidR="00BD0438">
              <w:t>dílčí</w:t>
            </w:r>
            <w:r w:rsidRPr="00A6193C">
              <w:t>záznamy v EZD pacienta.</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 xml:space="preserve">Systém musí umožňovat jednoduchý pohled na veškerou dokumentaci pacienta přes všechna oddělení a ambulance </w:t>
            </w:r>
            <w:r w:rsidR="00BD0438">
              <w:t>v celé její historii</w:t>
            </w:r>
            <w:r w:rsidRPr="00A6193C">
              <w:t>.</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V systému bude možné strukturované a parametrizovatelné zadávání údajů s možností sdílení jednotlivých položek v dalších dokumentech, s možností nastavení jednotlivých položek (povinný údaj, možné hodnoty) a vlastních číselníků pro jednotlivé položky, předdefinovaných textů a šablon, možnost nastavení kontrolních funkcí.</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305B47">
            <w:pPr>
              <w:keepNext/>
              <w:cnfStyle w:val="000000000000"/>
            </w:pPr>
            <w:r w:rsidRPr="00A6193C">
              <w:t>Sdílení jednotlivých položek dokumentace v dalších dokumentech pro vyšší efektivitu práce a minimalizaci přepisování vložených údajů. Formuláře / zprávy umožňují vzájemný automatický přenos dat mezi sebou a jinými částmi KIS (např. výsledky vyšetření, přístrojová data, klinické sklady,</w:t>
            </w:r>
            <w:r w:rsidR="00305B47">
              <w:t xml:space="preserve"> ošetřovatelská dokumentace</w:t>
            </w:r>
            <w:r w:rsidRPr="00A6193C">
              <w:t>)</w:t>
            </w:r>
            <w:r w:rsidR="00305B47">
              <w:t>.</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Dokumenty/zprávy umožňují výpočty a logické vazby, na základě zadaných / přenesených údajů, tato „vnitřní logika“ umožňuje okamžité přizpůsobování dokumentu definovaným způsobem</w:t>
            </w:r>
            <w:r w:rsidR="00305B47">
              <w:t>.</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Možnost souběžně pracovat s více otevřenými dokumenty bez nutnosti zavírat rozepsaný dokument.</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305B47">
            <w:pPr>
              <w:keepNext/>
              <w:cnfStyle w:val="000000000000"/>
            </w:pPr>
            <w:r w:rsidRPr="00A6193C">
              <w:t xml:space="preserve">Možnost zapisovat k pacientovi významné informace, které budou viditelné i v </w:t>
            </w:r>
            <w:r w:rsidR="00305B47">
              <w:lastRenderedPageBreak/>
              <w:t>přehledu</w:t>
            </w:r>
            <w:r w:rsidRPr="00A6193C">
              <w:t>pacientů</w:t>
            </w:r>
            <w:r w:rsidR="00305B47">
              <w:t>.</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305B47">
            <w:pPr>
              <w:keepNext/>
              <w:cnfStyle w:val="000000000000"/>
            </w:pPr>
            <w:r w:rsidRPr="00A6193C">
              <w:t xml:space="preserve">Koncový uživatel musí mít možnost ovlivnit výčet informací v </w:t>
            </w:r>
            <w:r w:rsidR="00305B47">
              <w:t>přehledech</w:t>
            </w:r>
            <w:r w:rsidRPr="00A6193C">
              <w:t xml:space="preserve"> pacientů a jejich pořadí.</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Možnost spravovat pacientova specifická přání (právní dokument) týkající se léčby</w:t>
            </w:r>
            <w:r w:rsidR="00305B47">
              <w:t>.</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Možnost fultextového vyhledávání v pacientské dokumentaci a možnost vyhledávání podle klíčových slov.</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Možnost evidovat a zobrazovat stav dokumentu (rozepsán, dokončen, uzavřen)</w:t>
            </w:r>
            <w:r w:rsidR="00305B47">
              <w:t>.</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Možnost pozdějšího připojení dočasných záznamů o případu léčby (emergency) ke správným záznamům, a to i v případě externích systémů</w:t>
            </w:r>
            <w:r w:rsidR="00955D46">
              <w:t>.</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955D46" w:rsidP="00955D46">
            <w:pPr>
              <w:keepNext/>
              <w:cnfStyle w:val="000000000000"/>
            </w:pPr>
            <w:r>
              <w:t>D</w:t>
            </w:r>
            <w:r w:rsidR="00A6193C" w:rsidRPr="00A6193C">
              <w:t>okumentace umožňuje tvorbu interaktivních záznamů urgentního příjmu, anesteziologických záznamů anebo denních dekurzů jednotek intenzivní péče včetně přístrojových dat formou časové osy se záznamem událostí</w:t>
            </w:r>
            <w:r>
              <w:t>.</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Možnost do dokumentace vkládat multimediální data jako jsou obrázky, video, zvuk, vykázané výkony a materiál, poplatky. Možnost do obrázků zakreslovat značky, popisky aj. a celé to ukládat v dokumentaci pacienta. K dispozici jsou nástroje a symboly ke grafickému znázornění poranění a poškození těla (rány, popáleniny, jizvy, zlomeniny) a používaných prostředků (invazivní vstupy – katetry, drény). Řešení musí umožnit snadný záznam zranění a jiných změn na lidském těle prostřednictvím přizpůsobitelných šablon a schémat lidského těla. Možnost kreslit na ně a pomocí kalkulačky spočítat plochu rány, atd.</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305B47">
            <w:pPr>
              <w:keepNext/>
              <w:cnfStyle w:val="000000000000"/>
            </w:pPr>
            <w:r w:rsidRPr="00A6193C">
              <w:t>Řešení musí umožnit oprávněným uživatelům vkládat skenované dokumenty do zdravotnické dokumentace pacienta (dokumenty, které s sebou pacient přinesl) v běžných formátech jako je PDF, DOC, XLS či JPEG. Musí být zajištěna nezměnitelnost těchto souborů, podpora formátů archivních PDF (PDF/A)</w:t>
            </w:r>
            <w:r w:rsidR="00305B47">
              <w:t>.</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Přikládané dokumenty (souborové přílohy k pacientské dokumentaci) musí být ukládány do databáze KIS.</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Řešení umí u definovaných typů údajů sledovat čas posledního zadání a upozornit v přednastaveném intervalu na potřebu aktualizace, a to bez ohledu na aktuální typ péče (ambulantní či hospitalizační). Tento interval může být různý pro různé typy údajů (onkologická prevence, přehodnocení skórovacích systémů). Tyto záznamy mohou být součástí různých dokumentů/zpráv v závislosti na typu péče.</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Předávání pacientů – řešení musí obsahovat nástroj pro předávání pacientů hospitalizovaných i ambulantních, který mohou využít lékaři a sestry při výměně služeb či v době jejich nepřítomnosti na pracovišti.</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 xml:space="preserve">Edukace pacienta – řešení musí obsahovat možnost chronologicky vést dokumentaci edukace pacienta během hospitalizace i ambulantní péče, tj. zaznamenávat témata a obsah edukace, osvojené návyky, dovednosti, důvody, proč edukaci, nácvik opakovat. Nezbytná je </w:t>
            </w:r>
            <w:r w:rsidRPr="00A6193C">
              <w:lastRenderedPageBreak/>
              <w:t>administrativní podpora – strukturované záznamy, výběr z číselníků a předefinovaných schémat a textů. Systém by měl upozornit, jaký edukační nebo informační materiál může být k edukaci použit.</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BD0438" w:rsidP="00A6193C">
            <w:pPr>
              <w:keepNext/>
              <w:cnfStyle w:val="000000000000"/>
            </w:pPr>
            <w:r>
              <w:t>Případná úprava</w:t>
            </w:r>
            <w:r w:rsidR="00123451">
              <w:t xml:space="preserve"> nebo tvorba</w:t>
            </w:r>
            <w:r w:rsidR="00A6193C" w:rsidRPr="00A6193C">
              <w:t xml:space="preserve"> dokumentů/zpráv je možná administrátorem systému.</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Řešení umožní sběr dat a elektronické vykazování do národních registrů</w:t>
            </w:r>
            <w:r w:rsidR="00BE12D9">
              <w:t>, u kterých v době dodávky řešení existuje na straně UZIS funkční rozhraní</w:t>
            </w:r>
            <w:r w:rsidRPr="00A6193C">
              <w:t>.</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Záznamy i nahlížení do dokumentace musí být auditovatelné.</w:t>
            </w:r>
          </w:p>
        </w:tc>
      </w:tr>
      <w:tr w:rsidR="00A6193C" w:rsidRPr="00A6193C" w:rsidTr="00BC2A0B">
        <w:tc>
          <w:tcPr>
            <w:cnfStyle w:val="001000000000"/>
            <w:tcW w:w="5000" w:type="pct"/>
            <w:gridSpan w:val="2"/>
          </w:tcPr>
          <w:p w:rsidR="00A6193C" w:rsidRPr="00A6193C" w:rsidRDefault="00A6193C" w:rsidP="00D72FEE">
            <w:r w:rsidRPr="00A6193C">
              <w:t>Vedení elektronické zdravotní dokumentace</w:t>
            </w:r>
          </w:p>
        </w:tc>
      </w:tr>
      <w:tr w:rsidR="00A6193C" w:rsidRPr="00A6193C"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Navržené řešení musí umožnit realizaci vedení zdravotní dokumentace pouze v elektronické podobě jako důvěryhodnou elektronickou dokumentaci (EZD)</w:t>
            </w:r>
            <w:r w:rsidR="00955D46">
              <w:t>.</w:t>
            </w:r>
          </w:p>
        </w:tc>
      </w:tr>
      <w:tr w:rsidR="00A6193C" w:rsidRPr="00A6193C"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Vedení elektronické zdravotní dokumentace musí vyhovovat předpisům o elektronické důvěře eIDAS.</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 xml:space="preserve">Systém musí umožnit práci </w:t>
            </w:r>
            <w:r w:rsidR="00524AE6">
              <w:t>s</w:t>
            </w:r>
            <w:r w:rsidRPr="00A6193C">
              <w:t xml:space="preserve">elektronickými identifikátory a využívat </w:t>
            </w:r>
            <w:r w:rsidR="00524AE6">
              <w:t xml:space="preserve">vzdálený </w:t>
            </w:r>
            <w:r w:rsidRPr="00A6193C">
              <w:t xml:space="preserve">dlouhodobý </w:t>
            </w:r>
            <w:r w:rsidR="00524AE6">
              <w:t>důvěryhodný</w:t>
            </w:r>
            <w:r w:rsidRPr="00A6193C">
              <w:t>elektronický archív</w:t>
            </w:r>
            <w:r w:rsidR="00430973">
              <w:t>.</w:t>
            </w:r>
          </w:p>
        </w:tc>
      </w:tr>
      <w:tr w:rsidR="00A6193C" w:rsidRPr="00A6193C" w:rsidTr="00BC2A0B">
        <w:tc>
          <w:tcPr>
            <w:cnfStyle w:val="001000000000"/>
            <w:tcW w:w="5000" w:type="pct"/>
            <w:gridSpan w:val="2"/>
          </w:tcPr>
          <w:p w:rsidR="00A6193C" w:rsidRPr="00A6193C" w:rsidRDefault="00A6193C" w:rsidP="00D72FEE">
            <w:r>
              <w:t>Textový editor</w:t>
            </w:r>
          </w:p>
        </w:tc>
      </w:tr>
      <w:tr w:rsidR="00A6193C" w:rsidRPr="00A6193C"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Textový editor musí být vestavěnou součástí dodávané softwarové aplikace.</w:t>
            </w:r>
          </w:p>
        </w:tc>
      </w:tr>
      <w:tr w:rsidR="00A6193C" w:rsidRPr="00A6193C"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 xml:space="preserve">Textový editor musí umožnit </w:t>
            </w:r>
            <w:r w:rsidR="00524AE6">
              <w:t xml:space="preserve">základní </w:t>
            </w:r>
            <w:r w:rsidRPr="00A6193C">
              <w:t>formátování písma a kontrolu pravopisu.</w:t>
            </w:r>
          </w:p>
        </w:tc>
      </w:tr>
      <w:tr w:rsidR="00A6193C" w:rsidRPr="00A6193C"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4051D4">
            <w:pPr>
              <w:keepNext/>
              <w:cnfStyle w:val="000000000000"/>
            </w:pPr>
            <w:r w:rsidRPr="00A6193C">
              <w:t>Zahrnuje tvorbu a používání uživatelem předdefinovaných textů s možností vkládání do dokumentace pomocí klávesových zkratek.</w:t>
            </w:r>
            <w:r w:rsidR="004051D4">
              <w:t xml:space="preserve"> Na předdefinované texty je umožněno navázat další skutečnosti – pořízení výkonů, ZUM, ZULP a spouštění dalších SQL dotazů s výstupem do textu.</w:t>
            </w:r>
          </w:p>
        </w:tc>
      </w:tr>
      <w:tr w:rsidR="00A6193C" w:rsidRPr="00A6193C"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Možnost vkládat části dokumentace do psaného textu pomocí drag/drop funkce.</w:t>
            </w:r>
          </w:p>
        </w:tc>
      </w:tr>
      <w:tr w:rsidR="00A6193C" w:rsidRPr="00A6193C"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 xml:space="preserve">V textových částech dokumentace je možné vkládání obrázků. </w:t>
            </w:r>
          </w:p>
        </w:tc>
      </w:tr>
      <w:tr w:rsidR="00A6193C" w:rsidRPr="00A6193C" w:rsidTr="00BC2A0B">
        <w:tc>
          <w:tcPr>
            <w:cnfStyle w:val="001000000000"/>
            <w:tcW w:w="5000" w:type="pct"/>
            <w:gridSpan w:val="2"/>
          </w:tcPr>
          <w:p w:rsidR="00A6193C" w:rsidRPr="00A6193C" w:rsidRDefault="00A6193C" w:rsidP="00D72FEE">
            <w:r w:rsidRPr="00A6193C">
              <w:t>Ostatní požadavky</w:t>
            </w:r>
          </w:p>
        </w:tc>
      </w:tr>
      <w:tr w:rsidR="00A6193C" w:rsidRPr="00A6193C"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Všichni oprávnění zdravotničtí pracovníci by měli mít přístup k informacím o stávající či předchozí léčbě pacienta. Veškerá léčba musí být ve výchozím režimu zobrazena na časové ose. Informace o léčbě musí být uspořádány dle druhu, pracovníka, data příjmu a propuštění</w:t>
            </w:r>
            <w:r w:rsidR="00955D46">
              <w:t>.</w:t>
            </w:r>
          </w:p>
        </w:tc>
      </w:tr>
      <w:tr w:rsidR="00A6193C" w:rsidRPr="006D2BCE" w:rsidTr="00BC2A0B">
        <w:tc>
          <w:tcPr>
            <w:cnfStyle w:val="001000000000"/>
            <w:tcW w:w="405" w:type="pct"/>
          </w:tcPr>
          <w:p w:rsidR="00A6193C" w:rsidRPr="00A6193C" w:rsidRDefault="00A6193C" w:rsidP="00A6193C">
            <w:pPr>
              <w:pStyle w:val="Odstavecseseznamem"/>
              <w:numPr>
                <w:ilvl w:val="0"/>
                <w:numId w:val="40"/>
              </w:numPr>
              <w:ind w:left="596" w:hanging="596"/>
            </w:pPr>
          </w:p>
        </w:tc>
        <w:tc>
          <w:tcPr>
            <w:tcW w:w="4595" w:type="pct"/>
          </w:tcPr>
          <w:p w:rsidR="00A6193C" w:rsidRPr="00A6193C" w:rsidRDefault="00A6193C" w:rsidP="00A6193C">
            <w:pPr>
              <w:keepNext/>
              <w:cnfStyle w:val="000000000000"/>
            </w:pPr>
            <w:r w:rsidRPr="00A6193C">
              <w:t>Elektronické diáře – systém umožňuje vést elektronické diáře pro objednávání pacientů a jednoduchou správu pomocí drag/drop funkcí použití barev a grafiky. Možnost odesílání elektronických zpráv pacientům (formou SMS nebo e-mailů)</w:t>
            </w:r>
            <w:r w:rsidR="00955D46">
              <w:t>.</w:t>
            </w:r>
          </w:p>
        </w:tc>
      </w:tr>
    </w:tbl>
    <w:p w:rsidR="006B6B58" w:rsidRPr="00A6193C" w:rsidRDefault="00E569EE" w:rsidP="00A6193C">
      <w:pPr>
        <w:pStyle w:val="Titulek"/>
      </w:pPr>
      <w:r>
        <w:t xml:space="preserve">Tabulka </w:t>
      </w:r>
      <w:r w:rsidR="004E6568">
        <w:fldChar w:fldCharType="begin"/>
      </w:r>
      <w:r w:rsidR="004D389E">
        <w:instrText xml:space="preserve"> SEQ Tabulka \* ARABIC </w:instrText>
      </w:r>
      <w:r w:rsidR="004E6568">
        <w:fldChar w:fldCharType="separate"/>
      </w:r>
      <w:r w:rsidR="00786E25">
        <w:rPr>
          <w:noProof/>
        </w:rPr>
        <w:t>5</w:t>
      </w:r>
      <w:r w:rsidR="004E6568">
        <w:rPr>
          <w:noProof/>
        </w:rPr>
        <w:fldChar w:fldCharType="end"/>
      </w:r>
      <w:r>
        <w:t xml:space="preserve">: </w:t>
      </w:r>
      <w:r w:rsidR="00F41F16" w:rsidRPr="00E569EE">
        <w:t>Strukturovaná zdravotnická dokumentace</w:t>
      </w:r>
    </w:p>
    <w:p w:rsidR="006B6B58" w:rsidRPr="00E569EE" w:rsidRDefault="006B6B58" w:rsidP="006B6B58">
      <w:pPr>
        <w:pStyle w:val="Nadpis3"/>
        <w:spacing w:before="80"/>
      </w:pPr>
      <w:bookmarkStart w:id="37" w:name="_Toc506135171"/>
      <w:r w:rsidRPr="00E569EE">
        <w:lastRenderedPageBreak/>
        <w:t>Operační sály</w:t>
      </w:r>
      <w:bookmarkEnd w:id="37"/>
    </w:p>
    <w:p w:rsidR="00E569EE" w:rsidRPr="00E569EE" w:rsidRDefault="006B6B58" w:rsidP="00A6193C">
      <w:pPr>
        <w:spacing w:after="64"/>
        <w:ind w:right="37"/>
      </w:pPr>
      <w:r w:rsidRPr="00A6193C">
        <w:t>Tato část KIS ÚNB je podmnožinou strukturované zdravotnické dokumentace. Nad rámec požadavků na tuto dokumentaci jsou pro tut</w:t>
      </w:r>
      <w:r w:rsidR="00A6193C">
        <w:t>o oblast následující požadavky:</w:t>
      </w:r>
    </w:p>
    <w:tbl>
      <w:tblPr>
        <w:tblStyle w:val="Svtltabulkasmkou1zvraznn12"/>
        <w:tblW w:w="5000" w:type="pct"/>
        <w:tblLook w:val="04A0"/>
      </w:tblPr>
      <w:tblGrid>
        <w:gridCol w:w="764"/>
        <w:gridCol w:w="8667"/>
      </w:tblGrid>
      <w:tr w:rsidR="00E569EE" w:rsidRPr="008E2F18" w:rsidTr="00BC2A0B">
        <w:trPr>
          <w:cnfStyle w:val="100000000000"/>
          <w:tblHeader/>
        </w:trPr>
        <w:tc>
          <w:tcPr>
            <w:cnfStyle w:val="001000000000"/>
            <w:tcW w:w="405" w:type="pct"/>
          </w:tcPr>
          <w:p w:rsidR="00E569EE" w:rsidRPr="008E2F18" w:rsidRDefault="00E569EE" w:rsidP="00D31F8C">
            <w:pPr>
              <w:keepNext/>
            </w:pPr>
            <w:r w:rsidRPr="008E2F18">
              <w:t>#</w:t>
            </w:r>
          </w:p>
        </w:tc>
        <w:tc>
          <w:tcPr>
            <w:tcW w:w="4595" w:type="pct"/>
          </w:tcPr>
          <w:p w:rsidR="00E569EE" w:rsidRPr="008E2F18" w:rsidRDefault="00E569EE" w:rsidP="00D31F8C">
            <w:pPr>
              <w:cnfStyle w:val="100000000000"/>
            </w:pPr>
            <w:r w:rsidRPr="008E2F18">
              <w:t>Požadavek</w:t>
            </w:r>
          </w:p>
        </w:tc>
      </w:tr>
      <w:tr w:rsidR="00E569EE" w:rsidRPr="006B3249" w:rsidTr="00BC2A0B">
        <w:tc>
          <w:tcPr>
            <w:cnfStyle w:val="001000000000"/>
            <w:tcW w:w="405" w:type="pct"/>
          </w:tcPr>
          <w:p w:rsidR="00E569EE" w:rsidRPr="00E569EE" w:rsidRDefault="00E569EE" w:rsidP="006B3249">
            <w:pPr>
              <w:pStyle w:val="Odstavecseseznamem"/>
              <w:numPr>
                <w:ilvl w:val="0"/>
                <w:numId w:val="40"/>
              </w:numPr>
              <w:ind w:left="595" w:hanging="595"/>
            </w:pPr>
          </w:p>
        </w:tc>
        <w:tc>
          <w:tcPr>
            <w:tcW w:w="4595" w:type="pct"/>
          </w:tcPr>
          <w:p w:rsidR="00E569EE" w:rsidRPr="006B3249" w:rsidRDefault="006B3249" w:rsidP="006B3249">
            <w:pPr>
              <w:cnfStyle w:val="000000000000"/>
            </w:pPr>
            <w:r w:rsidRPr="006B3249">
              <w:t xml:space="preserve">Řešení musí poskytovat specifický modul, který umožní administraci a správu údajů o pacientech na operačních sálech. Tento modul </w:t>
            </w:r>
            <w:r w:rsidR="00BE12D9">
              <w:t xml:space="preserve">musí </w:t>
            </w:r>
            <w:r w:rsidRPr="006B3249">
              <w:t xml:space="preserve">zahrnovat plán operačních zákroků, který obsahuje jednotlivé zákroky, časový rozvrh, poznámky, potřebné zdroje a možnost </w:t>
            </w:r>
            <w:r w:rsidR="00083FB7">
              <w:t>autorizovaných změn.</w:t>
            </w:r>
          </w:p>
        </w:tc>
      </w:tr>
      <w:tr w:rsidR="006B3249" w:rsidRPr="00A6193C" w:rsidTr="00BC2A0B">
        <w:tc>
          <w:tcPr>
            <w:cnfStyle w:val="001000000000"/>
            <w:tcW w:w="5000" w:type="pct"/>
            <w:gridSpan w:val="2"/>
          </w:tcPr>
          <w:p w:rsidR="006B3249" w:rsidRPr="00A6193C" w:rsidRDefault="006B3249" w:rsidP="006B3249">
            <w:r w:rsidRPr="006B3249">
              <w:t>Objednávání na operaci</w:t>
            </w:r>
          </w:p>
        </w:tc>
      </w:tr>
      <w:tr w:rsidR="006B3249" w:rsidRPr="006D2BCE"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Pr="006B3249" w:rsidRDefault="00740090" w:rsidP="00BE12D9">
            <w:pPr>
              <w:cnfStyle w:val="000000000000"/>
            </w:pPr>
            <w:r>
              <w:t>Ř</w:t>
            </w:r>
            <w:r w:rsidR="006B3249" w:rsidRPr="006B3249">
              <w:t xml:space="preserve">ešení musí umožnit objednávání pacientů k plánovaným a neplánovaným operacím na operačních sálech </w:t>
            </w:r>
            <w:r>
              <w:t xml:space="preserve">(s návazností na diáře lékařů) </w:t>
            </w:r>
            <w:r w:rsidR="006B3249" w:rsidRPr="006B3249">
              <w:t xml:space="preserve">s podporou plánování jednotlivých operačních sálů (úroveň sál, klinika/oddělení, centrální operační sál, nemocnice) a to i několik měsíců dopředu, musí být umožněn </w:t>
            </w:r>
            <w:r w:rsidR="00083FB7">
              <w:t>náhled</w:t>
            </w:r>
            <w:r w:rsidR="00BE12D9">
              <w:t xml:space="preserve"> i editace</w:t>
            </w:r>
            <w:r w:rsidR="00BE12D9" w:rsidRPr="003131A6">
              <w:t xml:space="preserve">, </w:t>
            </w:r>
            <w:r w:rsidR="00BE12D9">
              <w:t>vyžaduje se</w:t>
            </w:r>
            <w:r w:rsidR="006B3249" w:rsidRPr="006B3249">
              <w:t xml:space="preserve">přístup i </w:t>
            </w:r>
            <w:r w:rsidR="00BE12D9">
              <w:t>z míst mimo nemocnici</w:t>
            </w:r>
            <w:r w:rsidR="00BE12D9" w:rsidRPr="003131A6">
              <w:t xml:space="preserve"> přes </w:t>
            </w:r>
            <w:r w:rsidR="00BE12D9">
              <w:t>zabezpečené</w:t>
            </w:r>
            <w:r w:rsidR="006B3249" w:rsidRPr="006B3249">
              <w:t>webové rozhraní</w:t>
            </w:r>
            <w:r>
              <w:t>.</w:t>
            </w:r>
          </w:p>
        </w:tc>
      </w:tr>
      <w:tr w:rsidR="006B3249" w:rsidRPr="006D2BCE"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Pr="006B3249" w:rsidRDefault="00CA4AD6" w:rsidP="00CA4AD6">
            <w:pPr>
              <w:keepNext/>
              <w:cnfStyle w:val="000000000000"/>
            </w:pPr>
            <w:r>
              <w:t>M</w:t>
            </w:r>
            <w:r w:rsidR="006B3249" w:rsidRPr="006B3249">
              <w:t xml:space="preserve">ožnost náhledu na obsazenost sálů s automatizací vyhledávání volných termínů s podporou </w:t>
            </w:r>
            <w:r>
              <w:t xml:space="preserve">tzv. </w:t>
            </w:r>
            <w:r w:rsidR="006B3249" w:rsidRPr="006B3249">
              <w:t xml:space="preserve">waiting listů vázaných na druh výkonu a </w:t>
            </w:r>
            <w:r w:rsidR="004051D4">
              <w:t>plátce péče</w:t>
            </w:r>
            <w:r w:rsidR="006B3249" w:rsidRPr="006B3249">
              <w:t>, u plánovaných operací spojené s vyhledáváním termínu přijetí pacienta k hospitalizaci. Možnost automatického či manuálního výběru termínu</w:t>
            </w:r>
            <w:r w:rsidR="00BE12D9">
              <w:t xml:space="preserve"> operace</w:t>
            </w:r>
            <w:r w:rsidR="006B3249" w:rsidRPr="006B3249">
              <w:t>.</w:t>
            </w:r>
          </w:p>
        </w:tc>
      </w:tr>
      <w:tr w:rsidR="006B3249" w:rsidRPr="006D2BCE"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Pr="006B3249" w:rsidRDefault="00CA4AD6" w:rsidP="00CA4AD6">
            <w:pPr>
              <w:keepNext/>
              <w:cnfStyle w:val="000000000000"/>
            </w:pPr>
            <w:r>
              <w:t>V</w:t>
            </w:r>
            <w:r w:rsidR="006B3249" w:rsidRPr="006B3249">
              <w:t xml:space="preserve">yhledávání primárně na vlastním pracovišti, anebo také v rámci centrálních operačních sálů a dalších sálů nemocnice, možnost plánovat pacienta k výkonu na sály jiného pracoviště.  </w:t>
            </w:r>
          </w:p>
        </w:tc>
      </w:tr>
      <w:tr w:rsidR="006B3249" w:rsidRPr="006D2BCE"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Pr="006B3249" w:rsidRDefault="00CA4AD6" w:rsidP="00CA4AD6">
            <w:pPr>
              <w:keepNext/>
              <w:cnfStyle w:val="000000000000"/>
            </w:pPr>
            <w:r>
              <w:t>O</w:t>
            </w:r>
            <w:r w:rsidR="006B3249" w:rsidRPr="006B3249">
              <w:t xml:space="preserve">dlišení akutních </w:t>
            </w:r>
            <w:r>
              <w:t xml:space="preserve">a neakutních </w:t>
            </w:r>
            <w:r w:rsidR="006B3249" w:rsidRPr="006B3249">
              <w:t>operací</w:t>
            </w:r>
            <w:r>
              <w:t>.</w:t>
            </w:r>
          </w:p>
        </w:tc>
      </w:tr>
      <w:tr w:rsidR="006B3249" w:rsidRPr="006D2BCE"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Pr="006B3249" w:rsidRDefault="00CA4AD6" w:rsidP="00CA4AD6">
            <w:pPr>
              <w:keepNext/>
              <w:cnfStyle w:val="000000000000"/>
            </w:pPr>
            <w:r>
              <w:t>Ř</w:t>
            </w:r>
            <w:r w:rsidR="006B3249" w:rsidRPr="006B3249">
              <w:t xml:space="preserve">ešení musí umožňovat nastavení </w:t>
            </w:r>
            <w:r w:rsidR="00083FB7">
              <w:t xml:space="preserve">obvyklé nebo odhadované </w:t>
            </w:r>
            <w:r w:rsidR="006B3249" w:rsidRPr="006B3249">
              <w:t>operační doby u jednotlivých zákroků za účelem usnadnění plánování operačního rozvrhu. K jednotlivým typům zákroků lze nastavit i další atributy pro plánování kapacity – požadavek na přístrojové či materiálové vybavení, tým</w:t>
            </w:r>
            <w:r>
              <w:t xml:space="preserve"> a</w:t>
            </w:r>
            <w:r w:rsidR="006B3249" w:rsidRPr="006B3249">
              <w:t xml:space="preserve"> typ pooperační péče</w:t>
            </w:r>
            <w:r>
              <w:t>.</w:t>
            </w:r>
          </w:p>
        </w:tc>
      </w:tr>
      <w:tr w:rsidR="006B3249" w:rsidRPr="006D2BCE"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Pr="006B3249" w:rsidRDefault="00CA4AD6" w:rsidP="00BE12D9">
            <w:pPr>
              <w:keepNext/>
              <w:cnfStyle w:val="000000000000"/>
            </w:pPr>
            <w:r>
              <w:t>Ř</w:t>
            </w:r>
            <w:r w:rsidR="006B3249" w:rsidRPr="006B3249">
              <w:t xml:space="preserve">ešení musí umožnit vytváření předem definovaných týmů, které obvykle pracují v daném složení na operačním sále, a také přidělování úkolů a zodpovědností jednotlivým členům týmu. Řešení musí umožnit zadání pravidelného denního rozpisu lékařů, </w:t>
            </w:r>
            <w:r w:rsidR="00BE12D9">
              <w:t>Ú</w:t>
            </w:r>
            <w:r w:rsidR="00BE12D9" w:rsidRPr="006B3249">
              <w:t xml:space="preserve">PS </w:t>
            </w:r>
            <w:r w:rsidR="006B3249" w:rsidRPr="006B3249">
              <w:t xml:space="preserve">či jejich nepřítomnosti a přizpůsobit plánovaní. </w:t>
            </w:r>
          </w:p>
        </w:tc>
      </w:tr>
      <w:tr w:rsidR="006B3249" w:rsidRPr="006D2BCE"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Pr="006B3249" w:rsidRDefault="00BE12D9" w:rsidP="008F5AF4">
            <w:pPr>
              <w:keepNext/>
              <w:cnfStyle w:val="000000000000"/>
            </w:pPr>
            <w:r>
              <w:t>Musí být umožněno p</w:t>
            </w:r>
            <w:r w:rsidRPr="003131A6">
              <w:t>lánování operac</w:t>
            </w:r>
            <w:r>
              <w:t>í</w:t>
            </w:r>
            <w:r w:rsidRPr="003131A6">
              <w:t xml:space="preserve"> jiné odbornosti formou </w:t>
            </w:r>
            <w:r>
              <w:t xml:space="preserve">požadavku </w:t>
            </w:r>
            <w:r w:rsidRPr="003131A6">
              <w:t>na operaci</w:t>
            </w:r>
            <w:r>
              <w:t>, tedy bez přímého určení plánovaného termínu operace (tento termín si následně stanoví poptávané pracoviště)</w:t>
            </w:r>
            <w:r w:rsidRPr="003131A6">
              <w:t>.</w:t>
            </w:r>
          </w:p>
        </w:tc>
      </w:tr>
      <w:tr w:rsidR="006B3249" w:rsidRPr="006D2BCE"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Pr="006B3249" w:rsidRDefault="008F5AF4" w:rsidP="008F5AF4">
            <w:pPr>
              <w:keepNext/>
              <w:cnfStyle w:val="000000000000"/>
            </w:pPr>
            <w:r>
              <w:t>M</w:t>
            </w:r>
            <w:r w:rsidR="006B3249" w:rsidRPr="006B3249">
              <w:t xml:space="preserve">ožnost opatření operačního dne (ad hoc) poznámkou a/nebo vyhrazeným slotem pro jakoukoliv odbornost. </w:t>
            </w:r>
          </w:p>
        </w:tc>
      </w:tr>
      <w:tr w:rsidR="00C84ECF" w:rsidRPr="006D2BCE" w:rsidTr="00BC2A0B">
        <w:tc>
          <w:tcPr>
            <w:cnfStyle w:val="001000000000"/>
            <w:tcW w:w="405" w:type="pct"/>
          </w:tcPr>
          <w:p w:rsidR="00C84ECF" w:rsidRPr="006B3249" w:rsidRDefault="00C84ECF" w:rsidP="006B3249">
            <w:pPr>
              <w:pStyle w:val="Odstavecseseznamem"/>
              <w:numPr>
                <w:ilvl w:val="0"/>
                <w:numId w:val="40"/>
              </w:numPr>
              <w:ind w:left="596" w:hanging="596"/>
            </w:pPr>
          </w:p>
        </w:tc>
        <w:tc>
          <w:tcPr>
            <w:tcW w:w="4595" w:type="pct"/>
          </w:tcPr>
          <w:p w:rsidR="00C84ECF" w:rsidRDefault="00C84ECF" w:rsidP="008F5AF4">
            <w:pPr>
              <w:keepNext/>
              <w:cnfStyle w:val="000000000000"/>
            </w:pPr>
            <w:r>
              <w:t>Možnost ad hoc vyblokování sálové kapacity (např. sanitární den, oprava apod.).</w:t>
            </w:r>
          </w:p>
        </w:tc>
      </w:tr>
      <w:tr w:rsidR="006B3249" w:rsidRPr="006D2BCE"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Pr="006B3249" w:rsidRDefault="008F5AF4" w:rsidP="008F5AF4">
            <w:pPr>
              <w:keepNext/>
              <w:cnfStyle w:val="000000000000"/>
            </w:pPr>
            <w:r>
              <w:t>Ř</w:t>
            </w:r>
            <w:r w:rsidR="006B3249" w:rsidRPr="006B3249">
              <w:t xml:space="preserve">ešení musí obsahovat přehled objednacích termínů pro jednotlivé typy výkonů. </w:t>
            </w:r>
          </w:p>
        </w:tc>
      </w:tr>
      <w:tr w:rsidR="00C84ECF" w:rsidRPr="006D2BCE" w:rsidTr="00BC2A0B">
        <w:tc>
          <w:tcPr>
            <w:cnfStyle w:val="001000000000"/>
            <w:tcW w:w="405" w:type="pct"/>
          </w:tcPr>
          <w:p w:rsidR="00C84ECF" w:rsidRPr="006B3249" w:rsidRDefault="00C84ECF" w:rsidP="006B3249">
            <w:pPr>
              <w:pStyle w:val="Odstavecseseznamem"/>
              <w:numPr>
                <w:ilvl w:val="0"/>
                <w:numId w:val="40"/>
              </w:numPr>
              <w:ind w:left="596" w:hanging="596"/>
            </w:pPr>
          </w:p>
        </w:tc>
        <w:tc>
          <w:tcPr>
            <w:tcW w:w="4595" w:type="pct"/>
          </w:tcPr>
          <w:p w:rsidR="00C84ECF" w:rsidRDefault="00C84ECF" w:rsidP="008F5AF4">
            <w:pPr>
              <w:keepNext/>
              <w:cnfStyle w:val="000000000000"/>
            </w:pPr>
            <w:r w:rsidRPr="001F09C9">
              <w:t xml:space="preserve">Možnost volby rentgen, foto video </w:t>
            </w:r>
            <w:r>
              <w:t>–</w:t>
            </w:r>
            <w:r w:rsidRPr="001F09C9">
              <w:t xml:space="preserve"> při zaškrtnutí se </w:t>
            </w:r>
            <w:r>
              <w:t xml:space="preserve">připraví </w:t>
            </w:r>
            <w:r w:rsidRPr="001F09C9">
              <w:t>žádanka</w:t>
            </w:r>
            <w:r>
              <w:t xml:space="preserve"> na dané pracoviště.</w:t>
            </w:r>
          </w:p>
        </w:tc>
      </w:tr>
      <w:tr w:rsidR="006B3249" w:rsidRPr="006B3249" w:rsidTr="00BC2A0B">
        <w:tc>
          <w:tcPr>
            <w:cnfStyle w:val="001000000000"/>
            <w:tcW w:w="5000" w:type="pct"/>
            <w:gridSpan w:val="2"/>
          </w:tcPr>
          <w:p w:rsidR="006B3249" w:rsidRPr="006B3249" w:rsidRDefault="006B3249" w:rsidP="00D72FEE">
            <w:r w:rsidRPr="006B3249">
              <w:t>Tvorba operačního programu</w:t>
            </w:r>
          </w:p>
        </w:tc>
      </w:tr>
      <w:tr w:rsidR="006B3249" w:rsidRPr="006B3249"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Pr="006B3249" w:rsidRDefault="008F5AF4" w:rsidP="008F5AF4">
            <w:pPr>
              <w:keepNext/>
              <w:cnfStyle w:val="000000000000"/>
            </w:pPr>
            <w:r>
              <w:t>K</w:t>
            </w:r>
            <w:r w:rsidR="006B3249" w:rsidRPr="006B3249">
              <w:t>ontrola kolizí vybavení/týmů</w:t>
            </w:r>
            <w:r w:rsidR="00C84ECF">
              <w:t xml:space="preserve"> – např. překryv operací apod</w:t>
            </w:r>
            <w:r w:rsidR="006B3249" w:rsidRPr="006B3249">
              <w:t>. Vytvoření operačního programu (sál, pořadí pacientů, jméno, příjmení, rok narození pacienta, operace, požadavky – poloha, antibiotika, krev, JIP, tým). Možnost vytvoření strukturovaného denního rozpisu lékařů (práce na ambulanci, oddělení, jiné činnosti, nepřítomnosti, ÚPS) kliniky/oddělení na</w:t>
            </w:r>
            <w:r w:rsidR="00C84ECF">
              <w:t> </w:t>
            </w:r>
            <w:r w:rsidR="006B3249" w:rsidRPr="006B3249">
              <w:t>následující operační den</w:t>
            </w:r>
            <w:r w:rsidR="00C84ECF">
              <w:t>, s těmito údaji následně počítat při kontrolách kolizí (např. lékař na dovolené nebo na ambulanci nemůže být současně na op. sále)</w:t>
            </w:r>
            <w:r w:rsidR="006B3249" w:rsidRPr="006B3249">
              <w:t>.</w:t>
            </w:r>
          </w:p>
        </w:tc>
      </w:tr>
      <w:tr w:rsidR="00C84ECF" w:rsidRPr="006B3249" w:rsidTr="00BC2A0B">
        <w:tc>
          <w:tcPr>
            <w:cnfStyle w:val="001000000000"/>
            <w:tcW w:w="405" w:type="pct"/>
          </w:tcPr>
          <w:p w:rsidR="00C84ECF" w:rsidRPr="006B3249" w:rsidRDefault="00C84ECF" w:rsidP="006B3249">
            <w:pPr>
              <w:pStyle w:val="Odstavecseseznamem"/>
              <w:numPr>
                <w:ilvl w:val="0"/>
                <w:numId w:val="40"/>
              </w:numPr>
              <w:ind w:left="596" w:hanging="596"/>
            </w:pPr>
          </w:p>
        </w:tc>
        <w:tc>
          <w:tcPr>
            <w:tcW w:w="4595" w:type="pct"/>
          </w:tcPr>
          <w:p w:rsidR="00C84ECF" w:rsidRDefault="00C84ECF" w:rsidP="008F5AF4">
            <w:pPr>
              <w:keepNext/>
              <w:cnfStyle w:val="000000000000"/>
            </w:pPr>
            <w:r>
              <w:t>Řešení musí umožnit zadat ke každé operaci neomezený počet sledovaných časů, musí být možnost nastavit některé z těchto časů jako obligatorní a některé jako fakultativní. Musí být umožněno přidávat a ubírat časy podle potřeb zadavatele bez znehodnocení statistik.</w:t>
            </w:r>
          </w:p>
        </w:tc>
      </w:tr>
      <w:tr w:rsidR="006B3249" w:rsidRPr="006B3249"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Pr="006B3249" w:rsidRDefault="008F5AF4" w:rsidP="008F5AF4">
            <w:pPr>
              <w:keepNext/>
              <w:cnfStyle w:val="000000000000"/>
            </w:pPr>
            <w:r>
              <w:t>U</w:t>
            </w:r>
            <w:r w:rsidR="006B3249" w:rsidRPr="006B3249">
              <w:t xml:space="preserve">zavření a schválení operačního programu. Možnost </w:t>
            </w:r>
            <w:r w:rsidR="00C84ECF">
              <w:t xml:space="preserve">vygenerování a </w:t>
            </w:r>
            <w:r w:rsidR="006B3249" w:rsidRPr="006B3249">
              <w:t xml:space="preserve">odeslání operačního programu emailem (např. v PDF dokumentu). </w:t>
            </w:r>
          </w:p>
        </w:tc>
      </w:tr>
      <w:tr w:rsidR="006B3249" w:rsidRPr="00A6193C" w:rsidTr="00BC2A0B">
        <w:tc>
          <w:tcPr>
            <w:cnfStyle w:val="001000000000"/>
            <w:tcW w:w="5000" w:type="pct"/>
            <w:gridSpan w:val="2"/>
          </w:tcPr>
          <w:p w:rsidR="006B3249" w:rsidRPr="00A6193C" w:rsidRDefault="006B3249" w:rsidP="00D72FEE">
            <w:r w:rsidRPr="006B3249">
              <w:t>Řízení operačního dne</w:t>
            </w:r>
          </w:p>
        </w:tc>
      </w:tr>
      <w:tr w:rsidR="006B3249" w:rsidRPr="006B3249"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Pr="006B3249" w:rsidRDefault="008F5AF4" w:rsidP="008F5AF4">
            <w:pPr>
              <w:keepNext/>
              <w:cnfStyle w:val="000000000000"/>
            </w:pPr>
            <w:r>
              <w:t>Ř</w:t>
            </w:r>
            <w:r w:rsidR="006B3249" w:rsidRPr="006B3249">
              <w:t xml:space="preserve">ešení musí obsahovat specifický přehled, který zobrazí globální přehled sálů včetně všech plánovaných operačních zákroků na daný den, přidělení operačního sálu, stavu operačního sálu a jeho dostupnosti a informace, v jaké fázi je daný operační zákrok a jaký je stav pacienta (přebírá údaje ze záznamů z operačního sálu až po předání pacienta na pooperační pokoj, a to včetně celkové délky operace a nařízených úkonů). Všechny operační zákroky musí být aktualizovány v reálném čase. </w:t>
            </w:r>
          </w:p>
        </w:tc>
      </w:tr>
      <w:tr w:rsidR="006B3249" w:rsidRPr="006D2BCE"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Pr="006B3249" w:rsidRDefault="006B3249" w:rsidP="006B3249">
            <w:pPr>
              <w:keepNext/>
              <w:cnfStyle w:val="000000000000"/>
            </w:pPr>
            <w:r w:rsidRPr="006B3249">
              <w:t xml:space="preserve">Možnost přesunu či vyřazení pacientů v rámci aktuálního dne s uvedením důvodu změny. Možnost přidání akutních pacientů. </w:t>
            </w:r>
          </w:p>
        </w:tc>
      </w:tr>
      <w:tr w:rsidR="006B3249" w:rsidRPr="006B3249" w:rsidTr="00BC2A0B">
        <w:tc>
          <w:tcPr>
            <w:cnfStyle w:val="001000000000"/>
            <w:tcW w:w="5000" w:type="pct"/>
            <w:gridSpan w:val="2"/>
          </w:tcPr>
          <w:p w:rsidR="006B3249" w:rsidRPr="006B3249" w:rsidRDefault="006B3249" w:rsidP="00D72FEE">
            <w:r w:rsidRPr="006B3249">
              <w:t>Dokumentace</w:t>
            </w:r>
          </w:p>
        </w:tc>
      </w:tr>
      <w:tr w:rsidR="006B3249" w:rsidRPr="006B3249"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Pr="006B3249" w:rsidRDefault="007E49CA" w:rsidP="007E49CA">
            <w:pPr>
              <w:keepNext/>
              <w:cnfStyle w:val="000000000000"/>
            </w:pPr>
            <w:r>
              <w:t>Ř</w:t>
            </w:r>
            <w:r w:rsidR="006B3249" w:rsidRPr="006B3249">
              <w:t xml:space="preserve">ešení musí umožnit zadokumentování celého operačního zákroku prostřednictvím formulářů s údaji, jejichž formát odpovídá požadavkům daného zařízení, operačnímu zákroku a profilu. Jde především o časovou dokumentaci jednotlivých kroků operace, řešení musí umožnit automatizovanou evidenci časů. </w:t>
            </w:r>
          </w:p>
        </w:tc>
      </w:tr>
      <w:tr w:rsidR="006B3249" w:rsidRPr="006B3249"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Pr="006B3249" w:rsidRDefault="007E49CA" w:rsidP="007E49CA">
            <w:pPr>
              <w:keepNext/>
              <w:cnfStyle w:val="000000000000"/>
            </w:pPr>
            <w:r>
              <w:t>Z</w:t>
            </w:r>
            <w:r w:rsidR="006B3249" w:rsidRPr="006B3249">
              <w:t xml:space="preserve">ápis operačního protokolu (záznamu o výkonu) a anesteziologického protokolu dle definovaných pravidel. Součástí jsou podklady pro vykázání výkonů a materiálů plátci péče a UZIS. </w:t>
            </w:r>
          </w:p>
        </w:tc>
      </w:tr>
      <w:tr w:rsidR="006B3249" w:rsidRPr="006B3249" w:rsidTr="00BC2A0B">
        <w:tc>
          <w:tcPr>
            <w:cnfStyle w:val="001000000000"/>
            <w:tcW w:w="5000" w:type="pct"/>
            <w:gridSpan w:val="2"/>
          </w:tcPr>
          <w:p w:rsidR="006B3249" w:rsidRPr="006B3249" w:rsidRDefault="006B3249" w:rsidP="00D72FEE">
            <w:r w:rsidRPr="006B3249">
              <w:t>Předoperační úkony</w:t>
            </w:r>
          </w:p>
        </w:tc>
      </w:tr>
      <w:tr w:rsidR="006B3249" w:rsidRPr="006B3249"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Pr="006B3249" w:rsidRDefault="007E49CA" w:rsidP="006B3249">
            <w:pPr>
              <w:cnfStyle w:val="000000000000"/>
            </w:pPr>
            <w:r>
              <w:t>Ř</w:t>
            </w:r>
            <w:r w:rsidR="006B3249" w:rsidRPr="006B3249">
              <w:t>ešení musí poskytnout část vyhrazenou pro údaje o předoperační péči, kde mohou uživatelé zadokumentovat</w:t>
            </w:r>
            <w:r>
              <w:t>:</w:t>
            </w:r>
          </w:p>
          <w:p w:rsidR="006B3249" w:rsidRPr="006B3249" w:rsidRDefault="006B3249" w:rsidP="00BC2A0B">
            <w:pPr>
              <w:numPr>
                <w:ilvl w:val="0"/>
                <w:numId w:val="52"/>
              </w:numPr>
              <w:spacing w:before="0" w:after="35" w:line="271" w:lineRule="auto"/>
              <w:ind w:right="37" w:hanging="377"/>
              <w:cnfStyle w:val="000000000000"/>
            </w:pPr>
            <w:r w:rsidRPr="006B3249">
              <w:t>Polohování</w:t>
            </w:r>
            <w:r w:rsidR="007E49CA">
              <w:t xml:space="preserve"> - </w:t>
            </w:r>
            <w:r w:rsidRPr="006B3249">
              <w:t xml:space="preserve"> uživatelé musí mít možnost nařídit a zadokumentovat způsob polohování pacienta (např. polohu těla a končetin, předepsané masáže a použití ochranných </w:t>
            </w:r>
            <w:r w:rsidRPr="006B3249">
              <w:lastRenderedPageBreak/>
              <w:t xml:space="preserve">pomůcek). </w:t>
            </w:r>
          </w:p>
          <w:p w:rsidR="006B3249" w:rsidRPr="006B3249" w:rsidRDefault="006B3249" w:rsidP="00BC2A0B">
            <w:pPr>
              <w:numPr>
                <w:ilvl w:val="0"/>
                <w:numId w:val="52"/>
              </w:numPr>
              <w:spacing w:before="0" w:after="35" w:line="271" w:lineRule="auto"/>
              <w:ind w:right="37" w:hanging="377"/>
              <w:cnfStyle w:val="000000000000"/>
            </w:pPr>
            <w:r w:rsidRPr="006B3249">
              <w:t>Vyhodnocení ošetřovatelské péče</w:t>
            </w:r>
            <w:r w:rsidR="007E49CA">
              <w:t xml:space="preserve"> - </w:t>
            </w:r>
            <w:r w:rsidRPr="006B3249">
              <w:t xml:space="preserve"> zdravotní sestry (střední zdravotnický personál) musí mít možnost zadokumentovat informace o fyzickém, psychickém, sociálním a emocionálním stavu pacienta a zadat do systému poznámky. </w:t>
            </w:r>
          </w:p>
          <w:p w:rsidR="006B3249" w:rsidRDefault="006B3249" w:rsidP="00BC2A0B">
            <w:pPr>
              <w:numPr>
                <w:ilvl w:val="0"/>
                <w:numId w:val="52"/>
              </w:numPr>
              <w:spacing w:before="0" w:after="35" w:line="271" w:lineRule="auto"/>
              <w:ind w:right="37" w:hanging="377"/>
              <w:cnfStyle w:val="000000000000"/>
            </w:pPr>
            <w:r w:rsidRPr="006B3249">
              <w:t>Rezervy</w:t>
            </w:r>
            <w:r w:rsidR="007E49CA">
              <w:t xml:space="preserve"> - </w:t>
            </w:r>
            <w:r w:rsidRPr="006B3249">
              <w:t xml:space="preserve"> řešení musí umožňovat, aby si uživatelé zvolili navíc k předefinovaným sestavám různé druhy zdrojů pro budoucí použití, jako např. krev a krevní deriváty, nástroje a jiné vybavení.  </w:t>
            </w:r>
          </w:p>
          <w:p w:rsidR="00083FB7" w:rsidRPr="006B3249" w:rsidRDefault="00083FB7" w:rsidP="00BC2A0B">
            <w:pPr>
              <w:numPr>
                <w:ilvl w:val="0"/>
                <w:numId w:val="52"/>
              </w:numPr>
              <w:spacing w:before="0" w:after="35" w:line="271" w:lineRule="auto"/>
              <w:ind w:right="37" w:hanging="377"/>
              <w:cnfStyle w:val="000000000000"/>
            </w:pPr>
            <w:r>
              <w:t>Výsledky předoperačního vyšetření</w:t>
            </w:r>
          </w:p>
        </w:tc>
      </w:tr>
      <w:tr w:rsidR="006B3249" w:rsidRPr="006D2BCE"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Pr="006B3249" w:rsidRDefault="007E49CA" w:rsidP="00C84ECF">
            <w:pPr>
              <w:keepNext/>
              <w:cnfStyle w:val="000000000000"/>
            </w:pPr>
            <w:r>
              <w:t>D</w:t>
            </w:r>
            <w:r w:rsidR="006B3249" w:rsidRPr="006B3249">
              <w:t>okumentace perioperačního bezpečnostního procesu, včetně vyplnění verifikačního protokolu.</w:t>
            </w:r>
          </w:p>
        </w:tc>
      </w:tr>
      <w:tr w:rsidR="006B3249" w:rsidRPr="006B3249" w:rsidTr="00BC2A0B">
        <w:tc>
          <w:tcPr>
            <w:cnfStyle w:val="001000000000"/>
            <w:tcW w:w="5000" w:type="pct"/>
            <w:gridSpan w:val="2"/>
          </w:tcPr>
          <w:p w:rsidR="006B3249" w:rsidRPr="006B3249" w:rsidRDefault="006B3249" w:rsidP="00D72FEE">
            <w:r w:rsidRPr="006B3249">
              <w:t>Údaje o průběhu operace</w:t>
            </w:r>
          </w:p>
        </w:tc>
      </w:tr>
      <w:tr w:rsidR="006B3249" w:rsidRPr="006D2BCE"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Pr="006B3249" w:rsidRDefault="00D86A2E" w:rsidP="006B3249">
            <w:pPr>
              <w:cnfStyle w:val="000000000000"/>
            </w:pPr>
            <w:r>
              <w:t>Ř</w:t>
            </w:r>
            <w:r w:rsidR="006B3249" w:rsidRPr="006B3249">
              <w:t xml:space="preserve">ešení musí poskytnout část vyhrazenou pro údaje o operačním zákroku, kde mohou uživatelé zadokumentovat veškeré údaje o průběhu operačního zákroku dle následujících bodů: </w:t>
            </w:r>
          </w:p>
          <w:p w:rsidR="006B3249" w:rsidRPr="006B3249" w:rsidRDefault="006B3249" w:rsidP="00BC2A0B">
            <w:pPr>
              <w:numPr>
                <w:ilvl w:val="0"/>
                <w:numId w:val="57"/>
              </w:numPr>
              <w:spacing w:before="0" w:after="35" w:line="271" w:lineRule="auto"/>
              <w:ind w:right="37" w:hanging="360"/>
              <w:cnfStyle w:val="000000000000"/>
            </w:pPr>
            <w:r w:rsidRPr="006B3249">
              <w:t xml:space="preserve">vedení záznamu perioperačních sester  </w:t>
            </w:r>
          </w:p>
          <w:p w:rsidR="006B3249" w:rsidRPr="006B3249" w:rsidRDefault="006B3249" w:rsidP="00BC2A0B">
            <w:pPr>
              <w:numPr>
                <w:ilvl w:val="0"/>
                <w:numId w:val="57"/>
              </w:numPr>
              <w:spacing w:before="0" w:after="35" w:line="271" w:lineRule="auto"/>
              <w:ind w:right="37" w:hanging="377"/>
              <w:cnfStyle w:val="000000000000"/>
            </w:pPr>
            <w:r w:rsidRPr="006B3249">
              <w:t xml:space="preserve">evidence spotřeby sterilizovaného materiálu na pacienta </w:t>
            </w:r>
          </w:p>
          <w:p w:rsidR="006B3249" w:rsidRPr="006B3249" w:rsidRDefault="006B3249" w:rsidP="00BC2A0B">
            <w:pPr>
              <w:numPr>
                <w:ilvl w:val="0"/>
                <w:numId w:val="57"/>
              </w:numPr>
              <w:spacing w:before="0" w:after="35" w:line="271" w:lineRule="auto"/>
              <w:ind w:right="37" w:hanging="377"/>
              <w:cnfStyle w:val="000000000000"/>
            </w:pPr>
            <w:r w:rsidRPr="006B3249">
              <w:t xml:space="preserve">evidence zdravotnických prostředků na pacienta </w:t>
            </w:r>
          </w:p>
          <w:p w:rsidR="006B3249" w:rsidRPr="006B3249" w:rsidRDefault="006B3249" w:rsidP="00BC2A0B">
            <w:pPr>
              <w:numPr>
                <w:ilvl w:val="0"/>
                <w:numId w:val="57"/>
              </w:numPr>
              <w:spacing w:before="0" w:after="35" w:line="271" w:lineRule="auto"/>
              <w:ind w:right="37" w:hanging="377"/>
              <w:cnfStyle w:val="000000000000"/>
            </w:pPr>
            <w:r w:rsidRPr="006B3249">
              <w:t xml:space="preserve">evidence veškerého spotřebovaného materiálu na pacienta </w:t>
            </w:r>
          </w:p>
          <w:p w:rsidR="006B3249" w:rsidRDefault="006B3249" w:rsidP="00BC2A0B">
            <w:pPr>
              <w:numPr>
                <w:ilvl w:val="0"/>
                <w:numId w:val="57"/>
              </w:numPr>
              <w:spacing w:before="0" w:after="35" w:line="271" w:lineRule="auto"/>
              <w:ind w:right="37" w:hanging="377"/>
              <w:cnfStyle w:val="000000000000"/>
            </w:pPr>
            <w:r w:rsidRPr="006B3249">
              <w:t>zadání všech provedených výkonů, ZUM, ZULP, použitých přístrojů</w:t>
            </w:r>
          </w:p>
          <w:p w:rsidR="00367A44" w:rsidRDefault="00367A44" w:rsidP="00BC2A0B">
            <w:pPr>
              <w:numPr>
                <w:ilvl w:val="0"/>
                <w:numId w:val="57"/>
              </w:numPr>
              <w:spacing w:before="0" w:after="35" w:line="271" w:lineRule="auto"/>
              <w:ind w:right="37" w:hanging="377"/>
              <w:cnfStyle w:val="000000000000"/>
            </w:pPr>
            <w:r>
              <w:t xml:space="preserve">evidence </w:t>
            </w:r>
            <w:r w:rsidR="00123451">
              <w:t xml:space="preserve">neomezeného množství různě </w:t>
            </w:r>
            <w:r>
              <w:t>definovaných časů k operaci (typy časů a povinnost jejich zadávání jsou přístupné administrátorovi systému)</w:t>
            </w:r>
          </w:p>
          <w:p w:rsidR="00D939BB" w:rsidRPr="006B3249" w:rsidRDefault="00D939BB" w:rsidP="00BB1CAD">
            <w:pPr>
              <w:spacing w:before="0" w:after="35" w:line="271" w:lineRule="auto"/>
              <w:ind w:right="37"/>
              <w:cnfStyle w:val="000000000000"/>
            </w:pPr>
            <w:r>
              <w:t>Evidence bude prostřednictvím čteček čarových kódů a automatický přenos do dokumentace pacienta.</w:t>
            </w:r>
          </w:p>
        </w:tc>
      </w:tr>
      <w:tr w:rsidR="006B3249" w:rsidRPr="006B3249" w:rsidTr="00BC2A0B">
        <w:tc>
          <w:tcPr>
            <w:cnfStyle w:val="001000000000"/>
            <w:tcW w:w="5000" w:type="pct"/>
            <w:gridSpan w:val="2"/>
          </w:tcPr>
          <w:p w:rsidR="006B3249" w:rsidRPr="006B3249" w:rsidRDefault="006B3249" w:rsidP="00D72FEE">
            <w:r w:rsidRPr="006B3249">
              <w:t>Přehledy</w:t>
            </w:r>
          </w:p>
        </w:tc>
      </w:tr>
      <w:tr w:rsidR="006B3249" w:rsidRPr="006B3249"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Pr="006B3249" w:rsidRDefault="00D86A2E" w:rsidP="00D86A2E">
            <w:pPr>
              <w:keepNext/>
              <w:cnfStyle w:val="000000000000"/>
            </w:pPr>
            <w:r>
              <w:t>M</w:t>
            </w:r>
            <w:r w:rsidR="006B3249" w:rsidRPr="006B3249">
              <w:t xml:space="preserve">ožnost statistického zpracování údajů o operaci (pro vedení nemocnice i pro </w:t>
            </w:r>
            <w:r w:rsidR="00083FB7">
              <w:t>odborné</w:t>
            </w:r>
            <w:r w:rsidR="006B3249" w:rsidRPr="006B3249">
              <w:t>účely)</w:t>
            </w:r>
            <w:r>
              <w:t>.</w:t>
            </w:r>
          </w:p>
        </w:tc>
      </w:tr>
      <w:tr w:rsidR="006B3249" w:rsidRPr="006D2BCE"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Pr="006B3249" w:rsidRDefault="00D86A2E" w:rsidP="00D86A2E">
            <w:pPr>
              <w:keepNext/>
              <w:cnfStyle w:val="000000000000"/>
            </w:pPr>
            <w:r>
              <w:t>V</w:t>
            </w:r>
            <w:r w:rsidR="006B3249" w:rsidRPr="006B3249">
              <w:t xml:space="preserve">ytváření uživatelsky definovatelných sad statistik a přehledů ze strukturovaných dat o operaci zadaných do systému. </w:t>
            </w:r>
          </w:p>
        </w:tc>
      </w:tr>
      <w:tr w:rsidR="006B3249" w:rsidRPr="006B3249" w:rsidTr="00BC2A0B">
        <w:tc>
          <w:tcPr>
            <w:cnfStyle w:val="001000000000"/>
            <w:tcW w:w="5000" w:type="pct"/>
            <w:gridSpan w:val="2"/>
          </w:tcPr>
          <w:p w:rsidR="006B3249" w:rsidRPr="006B3249" w:rsidRDefault="006B3249" w:rsidP="00D72FEE">
            <w:r w:rsidRPr="006B3249">
              <w:t>Tvorba anesteziologického protokolu</w:t>
            </w:r>
          </w:p>
        </w:tc>
      </w:tr>
      <w:tr w:rsidR="006B3249" w:rsidRPr="006B3249"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Pr="006B3249" w:rsidRDefault="00D86A2E" w:rsidP="00D86A2E">
            <w:pPr>
              <w:keepNext/>
              <w:cnfStyle w:val="000000000000"/>
            </w:pPr>
            <w:r>
              <w:t>M</w:t>
            </w:r>
            <w:r w:rsidR="006B3249" w:rsidRPr="006B3249">
              <w:t xml:space="preserve">ožnost záznamu o předanestetickém vyšetření, anestezii, zápis anesteziologického protokolu dle definovaných pravidel. </w:t>
            </w:r>
          </w:p>
        </w:tc>
      </w:tr>
      <w:tr w:rsidR="006B3249" w:rsidRPr="006B3249"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Pr="006B3249" w:rsidRDefault="00D86A2E" w:rsidP="006B3249">
            <w:pPr>
              <w:keepNext/>
              <w:cnfStyle w:val="000000000000"/>
            </w:pPr>
            <w:r>
              <w:t>V</w:t>
            </w:r>
            <w:r w:rsidR="006B3249" w:rsidRPr="006B3249">
              <w:t xml:space="preserve">šechny předoperační údaje včetně výsledků předoperačních vyšetření. Tato část musí zahrnovat následující údaje: </w:t>
            </w:r>
          </w:p>
          <w:p w:rsidR="006B3249" w:rsidRPr="006B3249" w:rsidRDefault="006B3249" w:rsidP="00BC2A0B">
            <w:pPr>
              <w:numPr>
                <w:ilvl w:val="0"/>
                <w:numId w:val="53"/>
              </w:numPr>
              <w:spacing w:before="0" w:after="35" w:line="271" w:lineRule="auto"/>
              <w:ind w:right="37" w:hanging="377"/>
              <w:cnfStyle w:val="000000000000"/>
            </w:pPr>
            <w:r w:rsidRPr="006B3249">
              <w:t>Předoperační diagnóza</w:t>
            </w:r>
            <w:r w:rsidR="00D86A2E">
              <w:t xml:space="preserve"> - </w:t>
            </w:r>
            <w:r w:rsidRPr="006B3249">
              <w:t xml:space="preserve"> uživatelé musí mít přístup k seznamu nejčastějších diagnóz, aby mohli zadat konkrétní a obecné informace k operaci. Musí zde být uvedeny všechny diagnózy, které byly posuzovány při předchozí léčbě. </w:t>
            </w:r>
          </w:p>
          <w:p w:rsidR="006B3249" w:rsidRPr="006B3249" w:rsidRDefault="006B3249" w:rsidP="00BC2A0B">
            <w:pPr>
              <w:numPr>
                <w:ilvl w:val="0"/>
                <w:numId w:val="53"/>
              </w:numPr>
              <w:spacing w:before="0" w:after="35" w:line="271" w:lineRule="auto"/>
              <w:ind w:right="37" w:hanging="377"/>
              <w:cnfStyle w:val="000000000000"/>
            </w:pPr>
            <w:r w:rsidRPr="006B3249">
              <w:t>Posouzení výsledků předoperačního vyšetření</w:t>
            </w:r>
            <w:r w:rsidR="00D86A2E">
              <w:t xml:space="preserve"> -</w:t>
            </w:r>
            <w:r w:rsidRPr="006B3249">
              <w:t xml:space="preserve"> řešení musí zahrnovat několik vzorů a volných textových polí pro různá hodnocení výsledků předoperačního vyšetření, jako </w:t>
            </w:r>
            <w:r w:rsidRPr="006B3249">
              <w:lastRenderedPageBreak/>
              <w:t xml:space="preserve">např. kontrolu fungování hlavních soustav těla a předoperační vyšetření anesteziologa v den provedení zákroku (včetně skóre dle stupnice ASA). </w:t>
            </w:r>
          </w:p>
          <w:p w:rsidR="006B3249" w:rsidRPr="006B3249" w:rsidRDefault="006B3249" w:rsidP="00BC2A0B">
            <w:pPr>
              <w:numPr>
                <w:ilvl w:val="0"/>
                <w:numId w:val="53"/>
              </w:numPr>
              <w:spacing w:before="0" w:after="35" w:line="271" w:lineRule="auto"/>
              <w:ind w:right="37" w:hanging="377"/>
              <w:cnfStyle w:val="000000000000"/>
            </w:pPr>
            <w:r w:rsidRPr="006B3249">
              <w:t>Operační postup</w:t>
            </w:r>
            <w:r w:rsidR="00D86A2E">
              <w:t xml:space="preserve"> -</w:t>
            </w:r>
            <w:r w:rsidRPr="006B3249">
              <w:t xml:space="preserve"> uživatelé musí mít možnost zadokumentovat v systému popis průběhu operace a evidovat tým, který zákrok prováděl.  </w:t>
            </w:r>
          </w:p>
        </w:tc>
      </w:tr>
      <w:tr w:rsidR="006B3249" w:rsidRPr="006D2BCE"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Pr="006B3249" w:rsidRDefault="00D86A2E" w:rsidP="006B3249">
            <w:pPr>
              <w:cnfStyle w:val="000000000000"/>
            </w:pPr>
            <w:r>
              <w:t>A</w:t>
            </w:r>
            <w:r w:rsidR="006B3249" w:rsidRPr="006B3249">
              <w:t>nesteziologický protokol:</w:t>
            </w:r>
          </w:p>
          <w:p w:rsidR="006B3249" w:rsidRPr="006B3249" w:rsidRDefault="006B3249" w:rsidP="00BC2A0B">
            <w:pPr>
              <w:numPr>
                <w:ilvl w:val="0"/>
                <w:numId w:val="51"/>
              </w:numPr>
              <w:spacing w:before="0" w:after="35" w:line="271" w:lineRule="auto"/>
              <w:ind w:right="37" w:hanging="377"/>
              <w:cnfStyle w:val="000000000000"/>
            </w:pPr>
            <w:r w:rsidRPr="006B3249">
              <w:t>Vyhodnocení průběhu operace</w:t>
            </w:r>
            <w:r w:rsidR="00D86A2E">
              <w:t xml:space="preserve"> -</w:t>
            </w:r>
            <w:r w:rsidRPr="006B3249">
              <w:t xml:space="preserve"> tato část musí zahrnovat </w:t>
            </w:r>
            <w:r w:rsidR="0059586C">
              <w:t xml:space="preserve">min. </w:t>
            </w:r>
            <w:r w:rsidRPr="006B3249">
              <w:t xml:space="preserve">vyhodnocení údaje o poslední kontrole před podáním anestetik a o uvedení pacienta do umělého spánku. </w:t>
            </w:r>
          </w:p>
          <w:p w:rsidR="006B3249" w:rsidRPr="006B3249" w:rsidRDefault="006B3249" w:rsidP="00BC2A0B">
            <w:pPr>
              <w:numPr>
                <w:ilvl w:val="0"/>
                <w:numId w:val="51"/>
              </w:numPr>
              <w:spacing w:before="0" w:after="35" w:line="271" w:lineRule="auto"/>
              <w:ind w:right="37" w:hanging="377"/>
              <w:cnfStyle w:val="000000000000"/>
            </w:pPr>
            <w:r w:rsidRPr="006B3249">
              <w:t>Záznam o zákroku</w:t>
            </w:r>
            <w:r w:rsidR="0059586C">
              <w:t xml:space="preserve"> -</w:t>
            </w:r>
            <w:r w:rsidRPr="006B3249">
              <w:t xml:space="preserve"> uživatelé musí mít možnost uložit zprávu anesteziologického týmu, která zahrnuje i záznam nepříznivých reakcí pacienta v průběhu operace. </w:t>
            </w:r>
          </w:p>
          <w:p w:rsidR="006B3249" w:rsidRPr="006B3249" w:rsidRDefault="006B3249" w:rsidP="00BC2A0B">
            <w:pPr>
              <w:numPr>
                <w:ilvl w:val="0"/>
                <w:numId w:val="51"/>
              </w:numPr>
              <w:spacing w:before="0" w:after="35" w:line="271" w:lineRule="auto"/>
              <w:ind w:right="37" w:hanging="377"/>
              <w:cnfStyle w:val="000000000000"/>
            </w:pPr>
            <w:r w:rsidRPr="006B3249">
              <w:t>Záznam m</w:t>
            </w:r>
            <w:r w:rsidR="0059586C">
              <w:t xml:space="preserve">usíumožnit </w:t>
            </w:r>
            <w:r w:rsidRPr="006B3249">
              <w:t>načten</w:t>
            </w:r>
            <w:r w:rsidR="0059586C">
              <w:t>í</w:t>
            </w:r>
            <w:r w:rsidRPr="006B3249">
              <w:t xml:space="preserve"> přístrojov</w:t>
            </w:r>
            <w:r w:rsidR="0059586C">
              <w:t>ých</w:t>
            </w:r>
            <w:r w:rsidRPr="006B3249">
              <w:t xml:space="preserve"> dat na časové ose se záznamem událostí</w:t>
            </w:r>
            <w:r w:rsidR="00DE3733">
              <w:t>.</w:t>
            </w:r>
          </w:p>
          <w:p w:rsidR="006B3249" w:rsidRPr="006B3249" w:rsidRDefault="0059586C" w:rsidP="00BC2A0B">
            <w:pPr>
              <w:numPr>
                <w:ilvl w:val="0"/>
                <w:numId w:val="51"/>
              </w:numPr>
              <w:spacing w:before="0" w:after="49" w:line="259" w:lineRule="auto"/>
              <w:ind w:right="37" w:hanging="377"/>
              <w:cnfStyle w:val="000000000000"/>
            </w:pPr>
            <w:r>
              <w:t>Záznam musí umožnit</w:t>
            </w:r>
            <w:r w:rsidR="006B3249" w:rsidRPr="006B3249">
              <w:t xml:space="preserve"> zadávat data ke sledování kvality anesteziologické péče</w:t>
            </w:r>
            <w:r w:rsidR="00DE3733">
              <w:t>.</w:t>
            </w:r>
          </w:p>
          <w:p w:rsidR="006B3249" w:rsidRPr="006B3249" w:rsidRDefault="006B3249" w:rsidP="00BC2A0B">
            <w:pPr>
              <w:numPr>
                <w:ilvl w:val="0"/>
                <w:numId w:val="51"/>
              </w:numPr>
              <w:spacing w:before="0" w:after="35" w:line="271" w:lineRule="auto"/>
              <w:ind w:right="37" w:hanging="377"/>
              <w:cnfStyle w:val="000000000000"/>
            </w:pPr>
            <w:r w:rsidRPr="006B3249">
              <w:t>Vyhodnocení ošetřovatelské péče</w:t>
            </w:r>
            <w:r w:rsidR="0059586C">
              <w:t xml:space="preserve"> -</w:t>
            </w:r>
            <w:r w:rsidRPr="006B3249">
              <w:t xml:space="preserve"> během operace musí mít ošetřovatelský tým možnost zadávat do systému údaje o stavu pacienta</w:t>
            </w:r>
            <w:r w:rsidR="00DE3733">
              <w:t>.</w:t>
            </w:r>
          </w:p>
          <w:p w:rsidR="006B3249" w:rsidRPr="006B3249" w:rsidRDefault="00B97735" w:rsidP="00BC2A0B">
            <w:pPr>
              <w:numPr>
                <w:ilvl w:val="0"/>
                <w:numId w:val="51"/>
              </w:numPr>
              <w:spacing w:before="0" w:after="35" w:line="271" w:lineRule="auto"/>
              <w:ind w:right="37" w:hanging="377"/>
              <w:cnfStyle w:val="000000000000"/>
            </w:pPr>
            <w:r>
              <w:t>Možnost s</w:t>
            </w:r>
            <w:r w:rsidR="006B3249" w:rsidRPr="006B3249">
              <w:t>tanovení způsobu pooperační péče a způsobu pooperačního sledování</w:t>
            </w:r>
            <w:r w:rsidR="00DE3733">
              <w:t>.</w:t>
            </w:r>
          </w:p>
        </w:tc>
      </w:tr>
      <w:tr w:rsidR="006B3249" w:rsidRPr="006B3249" w:rsidTr="00BC2A0B">
        <w:tc>
          <w:tcPr>
            <w:cnfStyle w:val="001000000000"/>
            <w:tcW w:w="5000" w:type="pct"/>
            <w:gridSpan w:val="2"/>
          </w:tcPr>
          <w:p w:rsidR="006B3249" w:rsidRPr="006B3249" w:rsidRDefault="006B3249" w:rsidP="00D72FEE">
            <w:r>
              <w:t>Údaje o pooperačním stavu</w:t>
            </w:r>
          </w:p>
        </w:tc>
      </w:tr>
      <w:tr w:rsidR="006B3249" w:rsidRPr="006D2BCE"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Default="00B97735" w:rsidP="00B97735">
            <w:pPr>
              <w:cnfStyle w:val="000000000000"/>
            </w:pPr>
            <w:r>
              <w:t>U</w:t>
            </w:r>
            <w:r w:rsidR="006B3249" w:rsidRPr="006B3249">
              <w:t xml:space="preserve">živatelé musí mít možnost zadávat do systému hodnocení pooperačního stavu pacienta, a to včetně údajů o zdravotním stavu, zákrocích, výsledků pozorování stavu pacienta a údajů o léčbě během pooperační rekonvalescence/fáze vysoké závislosti na péči druhých osob. Záznam </w:t>
            </w:r>
            <w:r>
              <w:t xml:space="preserve">musí umožnit </w:t>
            </w:r>
            <w:r w:rsidR="006B3249" w:rsidRPr="006B3249">
              <w:t>i načten</w:t>
            </w:r>
            <w:r>
              <w:t>í</w:t>
            </w:r>
            <w:r w:rsidR="006B3249" w:rsidRPr="006B3249">
              <w:t xml:space="preserve"> přístrojov</w:t>
            </w:r>
            <w:r>
              <w:t>ých</w:t>
            </w:r>
            <w:r w:rsidR="006B3249" w:rsidRPr="006B3249">
              <w:t xml:space="preserve"> dat na časové ose se záznamem událostí.</w:t>
            </w:r>
          </w:p>
        </w:tc>
      </w:tr>
      <w:tr w:rsidR="006B3249" w:rsidRPr="006B3249" w:rsidTr="00BC2A0B">
        <w:tc>
          <w:tcPr>
            <w:cnfStyle w:val="001000000000"/>
            <w:tcW w:w="5000" w:type="pct"/>
            <w:gridSpan w:val="2"/>
          </w:tcPr>
          <w:p w:rsidR="006B3249" w:rsidRPr="006B3249" w:rsidRDefault="006B3249" w:rsidP="00D72FEE">
            <w:r w:rsidRPr="006B3249">
              <w:t>Ostatní požadavky</w:t>
            </w:r>
          </w:p>
        </w:tc>
      </w:tr>
      <w:tr w:rsidR="006B3249" w:rsidRPr="006B3249" w:rsidTr="00BC2A0B">
        <w:tc>
          <w:tcPr>
            <w:cnfStyle w:val="001000000000"/>
            <w:tcW w:w="405" w:type="pct"/>
          </w:tcPr>
          <w:p w:rsidR="006B3249" w:rsidRPr="006B3249" w:rsidRDefault="006B3249" w:rsidP="00D72FEE">
            <w:pPr>
              <w:pStyle w:val="Odstavecseseznamem"/>
              <w:numPr>
                <w:ilvl w:val="0"/>
                <w:numId w:val="40"/>
              </w:numPr>
              <w:ind w:left="596" w:hanging="596"/>
            </w:pPr>
          </w:p>
        </w:tc>
        <w:tc>
          <w:tcPr>
            <w:tcW w:w="4595" w:type="pct"/>
          </w:tcPr>
          <w:p w:rsidR="009F77BC" w:rsidRPr="009F77BC" w:rsidRDefault="006B3249" w:rsidP="009F77BC">
            <w:pPr>
              <w:keepNext/>
              <w:cnfStyle w:val="000000000000"/>
            </w:pPr>
            <w:r w:rsidRPr="006B3249">
              <w:t>Sterilizace</w:t>
            </w:r>
            <w:r w:rsidRPr="009F77BC">
              <w:t xml:space="preserve"> – řešení umožňuje evidenci sterilizovatelných položek včetně uchování záznamu o přípravě položek (mytí, setování, sterilizace)</w:t>
            </w:r>
            <w:r w:rsidR="00DE3733" w:rsidRPr="009F77BC">
              <w:t>.</w:t>
            </w:r>
          </w:p>
        </w:tc>
      </w:tr>
      <w:tr w:rsidR="006B3249" w:rsidRPr="006B3249" w:rsidTr="00BC2A0B">
        <w:tc>
          <w:tcPr>
            <w:cnfStyle w:val="001000000000"/>
            <w:tcW w:w="405" w:type="pct"/>
          </w:tcPr>
          <w:p w:rsidR="006B3249" w:rsidRPr="006B3249" w:rsidRDefault="006B3249" w:rsidP="00D72FEE">
            <w:pPr>
              <w:pStyle w:val="Odstavecseseznamem"/>
              <w:numPr>
                <w:ilvl w:val="0"/>
                <w:numId w:val="40"/>
              </w:numPr>
              <w:ind w:left="596" w:hanging="596"/>
            </w:pPr>
          </w:p>
        </w:tc>
        <w:tc>
          <w:tcPr>
            <w:tcW w:w="4595" w:type="pct"/>
          </w:tcPr>
          <w:p w:rsidR="006B3249" w:rsidRPr="006B3249" w:rsidRDefault="006B3249" w:rsidP="00D72FEE">
            <w:pPr>
              <w:keepNext/>
              <w:cnfStyle w:val="000000000000"/>
            </w:pPr>
            <w:r w:rsidRPr="006B3249">
              <w:t xml:space="preserve">Protokoly – v systému musí být k dispozici seznam operačních protokolů, které si může uživatel aktivovat. Protokoly stanovují úkony, které mají být provedeny. </w:t>
            </w:r>
          </w:p>
        </w:tc>
      </w:tr>
      <w:tr w:rsidR="006B3249" w:rsidRPr="006B3249" w:rsidTr="00BC2A0B">
        <w:tc>
          <w:tcPr>
            <w:cnfStyle w:val="001000000000"/>
            <w:tcW w:w="405" w:type="pct"/>
          </w:tcPr>
          <w:p w:rsidR="006B3249" w:rsidRPr="006B3249" w:rsidRDefault="006B3249" w:rsidP="00D72FEE">
            <w:pPr>
              <w:pStyle w:val="Odstavecseseznamem"/>
              <w:numPr>
                <w:ilvl w:val="0"/>
                <w:numId w:val="40"/>
              </w:numPr>
              <w:ind w:left="596" w:hanging="596"/>
            </w:pPr>
          </w:p>
        </w:tc>
        <w:tc>
          <w:tcPr>
            <w:tcW w:w="4595" w:type="pct"/>
          </w:tcPr>
          <w:p w:rsidR="006B3249" w:rsidRPr="006B3249" w:rsidRDefault="006B3249" w:rsidP="00D72FEE">
            <w:pPr>
              <w:keepNext/>
              <w:cnfStyle w:val="000000000000"/>
            </w:pPr>
            <w:r w:rsidRPr="006B3249">
              <w:t xml:space="preserve">Vytváření operačních a hospitalizačních procesů – systém musí obsahovat funkci, která odbornému zdravotnickému pracovníkovi umožní odeslat pacienta podle potřeby na další léčbu. </w:t>
            </w:r>
          </w:p>
        </w:tc>
      </w:tr>
      <w:tr w:rsidR="006B3249" w:rsidRPr="006B3249" w:rsidTr="00BC2A0B">
        <w:tc>
          <w:tcPr>
            <w:cnfStyle w:val="001000000000"/>
            <w:tcW w:w="405" w:type="pct"/>
          </w:tcPr>
          <w:p w:rsidR="006B3249" w:rsidRPr="006B3249" w:rsidRDefault="006B3249" w:rsidP="00D72FEE">
            <w:pPr>
              <w:pStyle w:val="Odstavecseseznamem"/>
              <w:numPr>
                <w:ilvl w:val="0"/>
                <w:numId w:val="40"/>
              </w:numPr>
              <w:ind w:left="596" w:hanging="596"/>
            </w:pPr>
          </w:p>
        </w:tc>
        <w:tc>
          <w:tcPr>
            <w:tcW w:w="4595" w:type="pct"/>
          </w:tcPr>
          <w:p w:rsidR="006B3249" w:rsidRPr="004A0FB3" w:rsidRDefault="00367A44" w:rsidP="00367A44">
            <w:pPr>
              <w:keepNext/>
              <w:cnfStyle w:val="000000000000"/>
            </w:pPr>
            <w:r w:rsidRPr="004A0FB3">
              <w:t>Možnost e</w:t>
            </w:r>
            <w:r w:rsidR="006B3249" w:rsidRPr="004A0FB3">
              <w:t xml:space="preserve">vidence zdravotnických </w:t>
            </w:r>
            <w:r w:rsidR="00F0329D" w:rsidRPr="004A0FB3">
              <w:t xml:space="preserve">(i jednorázových) </w:t>
            </w:r>
            <w:r w:rsidR="006B3249" w:rsidRPr="004A0FB3">
              <w:t xml:space="preserve">materiálů – zajištění vedení klinického skladu, podpora objednávání zdravotnického materiálu a léčiv na základě evidence vydaných položek – vše v návaznosti na systém logistiky </w:t>
            </w:r>
            <w:r w:rsidRPr="004A0FB3">
              <w:t xml:space="preserve">ÚNB (v i </w:t>
            </w:r>
            <w:r w:rsidR="006B3249" w:rsidRPr="004A0FB3">
              <w:t xml:space="preserve">mimo KIS </w:t>
            </w:r>
            <w:r w:rsidRPr="004A0FB3">
              <w:t>ÚNB)</w:t>
            </w:r>
            <w:r w:rsidR="004A0FB3">
              <w:t>.</w:t>
            </w:r>
          </w:p>
        </w:tc>
      </w:tr>
      <w:tr w:rsidR="006B3249" w:rsidRPr="006B3249"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Pr="006B3249" w:rsidRDefault="006B3249" w:rsidP="00AF0521">
            <w:pPr>
              <w:cnfStyle w:val="000000000000"/>
            </w:pPr>
            <w:r w:rsidRPr="006B3249">
              <w:t xml:space="preserve">Monitoring – řešení musí umožňovat sledování základních životních funkcí; musí umožňovat oprávněným zdravotníkům vyžádat kontinuální sledování a kontrolu základních životních funkcí a určit, které z funkcí monitorovat a v jakém časovém intervalu. </w:t>
            </w:r>
          </w:p>
        </w:tc>
      </w:tr>
      <w:tr w:rsidR="006B3249" w:rsidRPr="006D2BCE" w:rsidTr="00BC2A0B">
        <w:tc>
          <w:tcPr>
            <w:cnfStyle w:val="001000000000"/>
            <w:tcW w:w="405" w:type="pct"/>
          </w:tcPr>
          <w:p w:rsidR="006B3249" w:rsidRPr="006B3249" w:rsidRDefault="006B3249" w:rsidP="006B3249">
            <w:pPr>
              <w:pStyle w:val="Odstavecseseznamem"/>
              <w:numPr>
                <w:ilvl w:val="0"/>
                <w:numId w:val="40"/>
              </w:numPr>
              <w:ind w:left="596" w:hanging="596"/>
            </w:pPr>
          </w:p>
        </w:tc>
        <w:tc>
          <w:tcPr>
            <w:tcW w:w="4595" w:type="pct"/>
          </w:tcPr>
          <w:p w:rsidR="006B3249" w:rsidRPr="006B3249" w:rsidRDefault="006B3249" w:rsidP="006B3249">
            <w:pPr>
              <w:cnfStyle w:val="000000000000"/>
            </w:pPr>
            <w:r w:rsidRPr="006B3249">
              <w:t>Možnost popisování snímků a prohlížení ambulantní i lůžkové dokumentace v jediném programu</w:t>
            </w:r>
          </w:p>
        </w:tc>
      </w:tr>
    </w:tbl>
    <w:p w:rsidR="00E569EE" w:rsidRDefault="00E569EE" w:rsidP="00E569EE">
      <w:pPr>
        <w:pStyle w:val="Titulek"/>
      </w:pPr>
      <w:r>
        <w:t xml:space="preserve">Tabulka </w:t>
      </w:r>
      <w:r w:rsidR="004E6568">
        <w:fldChar w:fldCharType="begin"/>
      </w:r>
      <w:r w:rsidR="004D389E">
        <w:instrText xml:space="preserve"> SEQ Tabulka \* ARABIC </w:instrText>
      </w:r>
      <w:r w:rsidR="004E6568">
        <w:fldChar w:fldCharType="separate"/>
      </w:r>
      <w:r w:rsidR="00786E25">
        <w:rPr>
          <w:noProof/>
        </w:rPr>
        <w:t>6</w:t>
      </w:r>
      <w:r w:rsidR="004E6568">
        <w:rPr>
          <w:noProof/>
        </w:rPr>
        <w:fldChar w:fldCharType="end"/>
      </w:r>
      <w:r>
        <w:t xml:space="preserve">: </w:t>
      </w:r>
      <w:r w:rsidR="00A6193C">
        <w:t>Operační sály</w:t>
      </w:r>
    </w:p>
    <w:p w:rsidR="006B6B58" w:rsidRPr="00593DD5" w:rsidRDefault="009E78AC" w:rsidP="006B6B58">
      <w:pPr>
        <w:pStyle w:val="Nadpis3"/>
        <w:spacing w:before="80"/>
      </w:pPr>
      <w:bookmarkStart w:id="38" w:name="_Toc506135172"/>
      <w:r>
        <w:lastRenderedPageBreak/>
        <w:t>Lůžková oddělení</w:t>
      </w:r>
      <w:bookmarkEnd w:id="38"/>
    </w:p>
    <w:p w:rsidR="00E569EE" w:rsidRPr="00593DD5" w:rsidRDefault="006B6B58" w:rsidP="00593DD5">
      <w:pPr>
        <w:spacing w:after="97"/>
        <w:ind w:right="37"/>
      </w:pPr>
      <w:r w:rsidRPr="00593DD5">
        <w:t xml:space="preserve">Tato část KIS je podmnožinou strukturované zdravotnické dokumentace. Nad rámec požadavků na tuto dokumentaci jsou pro tuto oblast následující požadavky: </w:t>
      </w:r>
    </w:p>
    <w:tbl>
      <w:tblPr>
        <w:tblStyle w:val="Svtltabulkasmkou1zvraznn12"/>
        <w:tblW w:w="5000" w:type="pct"/>
        <w:tblLook w:val="04A0"/>
      </w:tblPr>
      <w:tblGrid>
        <w:gridCol w:w="764"/>
        <w:gridCol w:w="8667"/>
      </w:tblGrid>
      <w:tr w:rsidR="00E569EE" w:rsidRPr="008E2F18" w:rsidTr="00BC2A0B">
        <w:trPr>
          <w:cnfStyle w:val="100000000000"/>
          <w:tblHeader/>
        </w:trPr>
        <w:tc>
          <w:tcPr>
            <w:cnfStyle w:val="001000000000"/>
            <w:tcW w:w="405" w:type="pct"/>
          </w:tcPr>
          <w:p w:rsidR="00E569EE" w:rsidRPr="00CA40D3" w:rsidRDefault="00E569EE" w:rsidP="00D31F8C">
            <w:pPr>
              <w:keepNext/>
            </w:pPr>
            <w:r w:rsidRPr="00CA40D3">
              <w:t>#</w:t>
            </w:r>
          </w:p>
        </w:tc>
        <w:tc>
          <w:tcPr>
            <w:tcW w:w="4595" w:type="pct"/>
          </w:tcPr>
          <w:p w:rsidR="00E569EE" w:rsidRPr="00CA40D3" w:rsidRDefault="00E569EE" w:rsidP="00D31F8C">
            <w:pPr>
              <w:cnfStyle w:val="100000000000"/>
            </w:pPr>
            <w:r w:rsidRPr="00CA40D3">
              <w:t>Požadavek</w:t>
            </w:r>
          </w:p>
        </w:tc>
      </w:tr>
      <w:tr w:rsidR="00CA40D3" w:rsidRPr="006D2BCE" w:rsidTr="00BC2A0B">
        <w:tc>
          <w:tcPr>
            <w:cnfStyle w:val="001000000000"/>
            <w:tcW w:w="405" w:type="pct"/>
          </w:tcPr>
          <w:p w:rsidR="00CA40D3" w:rsidRPr="00CA40D3" w:rsidRDefault="00CA40D3" w:rsidP="00CA40D3">
            <w:pPr>
              <w:pStyle w:val="Odstavecseseznamem"/>
              <w:keepNext/>
              <w:numPr>
                <w:ilvl w:val="0"/>
                <w:numId w:val="40"/>
              </w:numPr>
              <w:ind w:left="595" w:hanging="595"/>
            </w:pPr>
          </w:p>
        </w:tc>
        <w:tc>
          <w:tcPr>
            <w:tcW w:w="4595" w:type="pct"/>
          </w:tcPr>
          <w:p w:rsidR="005521A5" w:rsidRPr="00CA40D3" w:rsidRDefault="00CA40D3" w:rsidP="00113731">
            <w:pPr>
              <w:keepNext/>
              <w:cnfStyle w:val="000000000000"/>
            </w:pPr>
            <w:r w:rsidRPr="00CA40D3">
              <w:t>Podpora administrativy a organizace práce na lůžkovém oddělení, pro vedení pacientské dokumentace, zajištění nezbytných statistik a vyhodnocení základních parametrů oddělení.</w:t>
            </w:r>
          </w:p>
        </w:tc>
      </w:tr>
      <w:tr w:rsidR="004A0FB3" w:rsidRPr="006D2BCE" w:rsidTr="00BC2A0B">
        <w:tc>
          <w:tcPr>
            <w:cnfStyle w:val="001000000000"/>
            <w:tcW w:w="405" w:type="pct"/>
          </w:tcPr>
          <w:p w:rsidR="004A0FB3" w:rsidRPr="00CA40D3" w:rsidRDefault="004A0FB3" w:rsidP="00CA40D3">
            <w:pPr>
              <w:pStyle w:val="Odstavecseseznamem"/>
              <w:keepNext/>
              <w:numPr>
                <w:ilvl w:val="0"/>
                <w:numId w:val="40"/>
              </w:numPr>
              <w:ind w:left="595" w:hanging="595"/>
            </w:pPr>
          </w:p>
        </w:tc>
        <w:tc>
          <w:tcPr>
            <w:tcW w:w="4595" w:type="pct"/>
          </w:tcPr>
          <w:p w:rsidR="004A0FB3" w:rsidRPr="00CA40D3" w:rsidRDefault="004A0FB3" w:rsidP="00CA40D3">
            <w:pPr>
              <w:keepNext/>
              <w:cnfStyle w:val="000000000000"/>
            </w:pPr>
            <w:r>
              <w:t>Řešení musí umožňovat vedle pořizování záznamu psaným textem i datový záznam pomocí diktování a převodu mluveného slova na text.</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113731">
            <w:pPr>
              <w:keepNext/>
              <w:cnfStyle w:val="000000000000"/>
            </w:pPr>
            <w:r w:rsidRPr="00CA40D3">
              <w:t>Možnost definovat příjmový proces s kroky, které vykonává sestra, lékař</w:t>
            </w:r>
            <w:r w:rsidR="00113731">
              <w:t xml:space="preserve"> a</w:t>
            </w:r>
            <w:r w:rsidRPr="00CA40D3">
              <w:t xml:space="preserve"> administrativní pracovník: vyhledání/zadání pacienta z/do registru, zadání dat o pacientovi, o hospitalizaci, o pojištění, uložení na lůžko, anamnéza, trvalá medikace, lékařská příjmová zpráva, diagnózy, vstupní vyšetření, ošetřovatelská anamnéza včetně rizik</w:t>
            </w:r>
            <w:r w:rsidR="00113731">
              <w:t xml:space="preserve"> a</w:t>
            </w:r>
            <w:r w:rsidRPr="00CA40D3">
              <w:t xml:space="preserve"> ošetřovatelský plán péče. </w:t>
            </w:r>
            <w:r w:rsidR="00113731">
              <w:t>Systém musí umožnit h</w:t>
            </w:r>
            <w:r w:rsidRPr="00CA40D3">
              <w:t>lídání neprovedených kroků tohoto procesu</w:t>
            </w:r>
            <w:r w:rsidR="00113731">
              <w:t xml:space="preserve"> a</w:t>
            </w:r>
            <w:r w:rsidRPr="00CA40D3">
              <w:t xml:space="preserve"> úkolování uživatele/role. Možnost vyhodnocování doby vzniku dokumentace (dle akreditačních požadavků) a on-line upozorňování na blížící se termín.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Možnost sdílení dokumentace pacienta mezi lékařem a sestrou</w:t>
            </w:r>
            <w:r w:rsidR="00367A44">
              <w:t xml:space="preserve"> při zachování práv čtení a zápisu</w:t>
            </w:r>
            <w:r w:rsidRPr="00CA40D3">
              <w:t xml:space="preserve">.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Zabezpečení administrativních úkonů v průběhu hospitalizace pacienta – překlady, propuštění. Podpora správného vykazování, kontrola všech povinných údajů, potřebná hlášení za stanici, oddělení.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Plánování a řízení obsazenosti lůžek – řešení musí poskytovat nástroj, který odborným zdravotnickým pracovníkům umožní získat přehled o lůžkách, pokojích a odděleních ve vztahu k jejich obsazenosti a stavu lůžek. Je také nutné, aby bylo možné přidělovat pacientům konkrétní lůžko v okamžiku jejich hospitalizace nebo blokovat lůžka pro plánované pacienty k hospitalizaci.</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017858">
            <w:pPr>
              <w:keepNext/>
              <w:cnfStyle w:val="000000000000"/>
            </w:pPr>
            <w:r w:rsidRPr="00CA40D3">
              <w:t xml:space="preserve">Přiřazování lůžek – zdravotnický pracovník musí být schopen přidělit pacientovi konkrétní lůžko výběrem ze seznamu, který bude sestaven na základě aktuálních údajů o odděleních, jednotkách a lůžkách v daném zdravotnickém zařízení. Kromě přidělení lůžka </w:t>
            </w:r>
            <w:r w:rsidR="00017858">
              <w:t xml:space="preserve">musí systém umožnit </w:t>
            </w:r>
            <w:r w:rsidRPr="00CA40D3">
              <w:t xml:space="preserve">přidělení </w:t>
            </w:r>
            <w:r w:rsidR="00017858">
              <w:t xml:space="preserve">definovaných typů lůžek: </w:t>
            </w:r>
            <w:r w:rsidRPr="00CA40D3">
              <w:t>antidekubitní matrace dle rizika vzniku dekubitů, elektricky ovládané</w:t>
            </w:r>
            <w:r w:rsidR="00017858">
              <w:t>ho</w:t>
            </w:r>
            <w:r w:rsidRPr="00CA40D3">
              <w:t xml:space="preserve"> lůžk</w:t>
            </w:r>
            <w:r w:rsidR="00017858">
              <w:t>a</w:t>
            </w:r>
            <w:r w:rsidRPr="00CA40D3">
              <w:t>, snížené</w:t>
            </w:r>
            <w:r w:rsidR="00017858">
              <w:t>ho</w:t>
            </w:r>
            <w:r w:rsidRPr="00CA40D3">
              <w:t xml:space="preserve"> lůžk</w:t>
            </w:r>
            <w:r w:rsidR="00017858">
              <w:t>a</w:t>
            </w:r>
            <w:r w:rsidRPr="00CA40D3">
              <w:t xml:space="preserve">, </w:t>
            </w:r>
            <w:r w:rsidR="00017858">
              <w:t xml:space="preserve">polohovacího lůžka </w:t>
            </w:r>
            <w:r w:rsidRPr="00CA40D3">
              <w:t>na ARO a JIPnapř. s možností pronační polohy</w:t>
            </w:r>
            <w:r w:rsidR="00017858">
              <w:t>.</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017858">
            <w:pPr>
              <w:keepNext/>
              <w:cnfStyle w:val="000000000000"/>
            </w:pPr>
            <w:r w:rsidRPr="00CA40D3">
              <w:t xml:space="preserve">Úplná anamnéza pacienta – uživatel </w:t>
            </w:r>
            <w:r w:rsidR="00017858">
              <w:t>má</w:t>
            </w:r>
            <w:r w:rsidRPr="00CA40D3">
              <w:t xml:space="preserve"> možnost zadokumentovat pacientovu anamnézu a kdykoli znovu zobrazit a získat dříve zadané údaje.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017858">
            <w:pPr>
              <w:keepNext/>
              <w:cnfStyle w:val="000000000000"/>
            </w:pPr>
            <w:r w:rsidRPr="00CA40D3">
              <w:t>Zpráva o přijetí pacienta k hospitalizaci – lékař</w:t>
            </w:r>
            <w:r w:rsidR="00017858">
              <w:t xml:space="preserve"> má</w:t>
            </w:r>
            <w:r w:rsidRPr="00CA40D3">
              <w:t xml:space="preserve"> možnost zadokumentovat stav pacienta v okamžiku jeho přijetí k hospitalizaci.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017858">
            <w:pPr>
              <w:keepNext/>
              <w:cnfStyle w:val="000000000000"/>
            </w:pPr>
            <w:r w:rsidRPr="00CA40D3">
              <w:t xml:space="preserve">Diagnóza – </w:t>
            </w:r>
            <w:r w:rsidR="00017858">
              <w:t>systém umožní</w:t>
            </w:r>
            <w:r w:rsidRPr="00CA40D3">
              <w:t xml:space="preserve"> zvolit několik diagnóz či vyhledávat ve skupinách diagnóz</w:t>
            </w:r>
            <w:r w:rsidR="00017858">
              <w:t xml:space="preserve"> na základě</w:t>
            </w:r>
            <w:r w:rsidRPr="00CA40D3">
              <w:t xml:space="preserve"> mezinárodní klasifikace chorob a onemocnění MKN 10.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Dieta – v rámci řešení musí být možné </w:t>
            </w:r>
            <w:r w:rsidR="004D2B6D">
              <w:t xml:space="preserve">operativně </w:t>
            </w:r>
            <w:r w:rsidRPr="00CA40D3">
              <w:t>objednat, měnit a rušit přidělenou dietu</w:t>
            </w:r>
            <w:r w:rsidR="004D2B6D">
              <w:t xml:space="preserve"> i s ohledem na příjem, propouštění či naplánovaný zákrok s omezením stravy</w:t>
            </w:r>
            <w:r w:rsidRPr="00CA40D3">
              <w:t xml:space="preserve">, přidělovat konkrétní diety pacientům a tisknout dietní plány.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017858">
            <w:pPr>
              <w:keepNext/>
              <w:cnfStyle w:val="000000000000"/>
            </w:pPr>
            <w:r w:rsidRPr="00CA40D3">
              <w:t xml:space="preserve">Polohování – uživatel </w:t>
            </w:r>
            <w:r w:rsidR="00017858">
              <w:t>má</w:t>
            </w:r>
            <w:r w:rsidRPr="00CA40D3">
              <w:t xml:space="preserve"> možnost označit jednotlivé polohovací techniky, určit pořadí poloh, nastavit intervaly otáčení pacientů a indikovat potřebu případných dalších ošetřovatelských postupů – dechové rehabilitace, atd.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AF0521">
            <w:pPr>
              <w:keepNext/>
              <w:cnfStyle w:val="000000000000"/>
            </w:pPr>
            <w:r w:rsidRPr="00CA40D3">
              <w:t xml:space="preserve">Monitoring – určení kontinuálního sledování a kontroly základních životních funkcí </w:t>
            </w:r>
            <w:r w:rsidR="00AF0521">
              <w:t>s</w:t>
            </w:r>
            <w:r w:rsidRPr="00CA40D3">
              <w:t xml:space="preserve"> požadovaný</w:t>
            </w:r>
            <w:r w:rsidR="00AF0521">
              <w:t>m</w:t>
            </w:r>
            <w:r w:rsidRPr="00CA40D3">
              <w:t xml:space="preserve"> časový</w:t>
            </w:r>
            <w:r w:rsidR="00AF0521">
              <w:t>m</w:t>
            </w:r>
            <w:r w:rsidRPr="00CA40D3">
              <w:t xml:space="preserve"> interval</w:t>
            </w:r>
            <w:r w:rsidR="00AF0521">
              <w:t xml:space="preserve">em (viz </w:t>
            </w:r>
            <w:r w:rsidR="004A0FB3">
              <w:t>dřívější požadavek</w:t>
            </w:r>
            <w:r w:rsidR="00AF0521">
              <w:t>)</w:t>
            </w:r>
            <w:r w:rsidRPr="00CA40D3">
              <w:t xml:space="preserve">. Řešení </w:t>
            </w:r>
            <w:r w:rsidR="00AF0521">
              <w:t xml:space="preserve">dále </w:t>
            </w:r>
            <w:r w:rsidRPr="00CA40D3">
              <w:t xml:space="preserve">musí umožnit záznam základních životních funkcí a ostatních ukazatelů. Tyto hodnoty musí být k dispozici pro účely analýzy a musí být zobrazeny v mřížkách spolu s informacemi o vývoji hodnot. Uživatel musí být schopen sledovat vývoj hodnot základních životních funkcí pomocí grafů.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2B46E8">
            <w:pPr>
              <w:keepNext/>
              <w:cnfStyle w:val="000000000000"/>
            </w:pPr>
            <w:r w:rsidRPr="00CA40D3">
              <w:t xml:space="preserve">Přeložení pacienta na jiné oddělení – </w:t>
            </w:r>
            <w:r w:rsidR="002B46E8">
              <w:t>systém</w:t>
            </w:r>
            <w:r w:rsidRPr="00CA40D3">
              <w:t xml:space="preserve"> musí umožňovat předávání péče o pacienty a zodpovědnosti za ně mezi jednotlivými odděleními. Odborný zdravotnický pracovník by měl být schopen vybrat v systému cílové oddělení (pracoviště), uvést důvod pro přeložení pacienta a vyžádat si potvrzení o převzetí pacienta z oddělení, kam je pacient překládán.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2B46E8">
            <w:pPr>
              <w:keepNext/>
              <w:cnfStyle w:val="000000000000"/>
            </w:pPr>
            <w:r w:rsidRPr="00CA40D3">
              <w:t xml:space="preserve">Vytváření operačních a hospitalizačních procesů – </w:t>
            </w:r>
            <w:r w:rsidR="002B46E8">
              <w:t xml:space="preserve">systém musí umožnit </w:t>
            </w:r>
            <w:r w:rsidRPr="00CA40D3">
              <w:t xml:space="preserve">vytvářet a plánovat operační a hospitalizační procesy.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2B46E8">
            <w:pPr>
              <w:keepNext/>
              <w:cnfStyle w:val="000000000000"/>
            </w:pPr>
            <w:r w:rsidRPr="00CA40D3">
              <w:t xml:space="preserve">Konzultace – </w:t>
            </w:r>
            <w:r w:rsidR="002B46E8">
              <w:t>systém</w:t>
            </w:r>
            <w:r w:rsidRPr="00CA40D3">
              <w:t xml:space="preserve"> musí </w:t>
            </w:r>
            <w:r w:rsidR="002B46E8">
              <w:t xml:space="preserve">umožnit </w:t>
            </w:r>
            <w:r w:rsidRPr="00CA40D3">
              <w:t>požádat o konzultaci ostatní lékaře</w:t>
            </w:r>
            <w:r w:rsidR="002B46E8">
              <w:t xml:space="preserve"> a</w:t>
            </w:r>
            <w:r w:rsidRPr="00CA40D3">
              <w:t xml:space="preserve"> sjednat pacientovi návštěvu na jiném specializovaném oddělení či vytvořit žádanku.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2B46E8">
            <w:pPr>
              <w:keepNext/>
              <w:cnfStyle w:val="000000000000"/>
            </w:pPr>
            <w:r w:rsidRPr="00CA40D3">
              <w:t xml:space="preserve">Záznamy JIP – </w:t>
            </w:r>
            <w:r w:rsidR="002B46E8">
              <w:t>systém</w:t>
            </w:r>
            <w:r w:rsidRPr="00CA40D3">
              <w:t xml:space="preserve"> musí umožňovat tvorbu interaktivních záznamů urgentního příjmu anebo denních dekurzů jednotek intenzivní péče včetně přístrojových dat formou časové osy se záznamem událostí</w:t>
            </w:r>
            <w:r w:rsidR="002B46E8">
              <w:t>.</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5B092F">
            <w:pPr>
              <w:keepNext/>
              <w:cnfStyle w:val="000000000000"/>
            </w:pPr>
            <w:r w:rsidRPr="00CA40D3">
              <w:t xml:space="preserve">Plánování a řízení obsazenosti lůžek – </w:t>
            </w:r>
            <w:r w:rsidR="002B46E8">
              <w:t xml:space="preserve">systém musí umožnit </w:t>
            </w:r>
            <w:r w:rsidRPr="00CA40D3">
              <w:t>plánování propouštění</w:t>
            </w:r>
            <w:r w:rsidR="002B46E8">
              <w:t xml:space="preserve"> pacientů</w:t>
            </w:r>
            <w:r w:rsidRPr="00CA40D3">
              <w:t xml:space="preserve">. Označení nemocných určených k dimisi k určitému datu. </w:t>
            </w:r>
            <w:r w:rsidR="002B46E8">
              <w:t>Systém</w:t>
            </w:r>
            <w:r w:rsidRPr="00CA40D3">
              <w:t xml:space="preserve"> musí poskytovat funkcionalitu, ve které pracovníci zdravotnického zařízení mohou zaznamenat informace o plánech na následnou péči o pacienta, instrukce k propuštění pacienta z péče</w:t>
            </w:r>
            <w:r w:rsidR="005B092F">
              <w:t>,</w:t>
            </w:r>
            <w:r w:rsidRPr="00CA40D3">
              <w:t xml:space="preserve"> a také doporučení ohledně následné péče. </w:t>
            </w:r>
            <w:r w:rsidR="005B092F">
              <w:t xml:space="preserve">Pracovníci musí </w:t>
            </w:r>
            <w:r w:rsidRPr="00CA40D3">
              <w:t xml:space="preserve">být schopni zadat informace, jako je konečná diagnóza, předepsané léky, instrukce k propuštění pacienta, termíny dalších návštěv zařízení a poznámky pro kolegy.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Upozornění – řešení musí obsahovat systém upozornění uživatelů, jako např. upozornění na:</w:t>
            </w:r>
          </w:p>
          <w:p w:rsidR="00CA40D3" w:rsidRPr="00CA40D3" w:rsidRDefault="00CA40D3" w:rsidP="00BC2A0B">
            <w:pPr>
              <w:numPr>
                <w:ilvl w:val="0"/>
                <w:numId w:val="54"/>
              </w:numPr>
              <w:spacing w:before="0" w:after="35" w:line="271" w:lineRule="auto"/>
              <w:ind w:right="37" w:hanging="360"/>
              <w:cnfStyle w:val="000000000000"/>
            </w:pPr>
            <w:r w:rsidRPr="00CA40D3">
              <w:t>předchozí a aktuální medikaci</w:t>
            </w:r>
            <w:r w:rsidR="00367A44">
              <w:t xml:space="preserve"> včetně interakcí mezi léky</w:t>
            </w:r>
            <w:r w:rsidRPr="00CA40D3">
              <w:t xml:space="preserve">; </w:t>
            </w:r>
          </w:p>
          <w:p w:rsidR="00CA40D3" w:rsidRPr="00CA40D3" w:rsidRDefault="00CA40D3" w:rsidP="00BC2A0B">
            <w:pPr>
              <w:numPr>
                <w:ilvl w:val="0"/>
                <w:numId w:val="54"/>
              </w:numPr>
              <w:spacing w:before="0" w:after="35" w:line="271" w:lineRule="auto"/>
              <w:ind w:right="37" w:hanging="360"/>
              <w:cnfStyle w:val="000000000000"/>
            </w:pPr>
            <w:r w:rsidRPr="00CA40D3">
              <w:t xml:space="preserve">alergie; </w:t>
            </w:r>
          </w:p>
          <w:p w:rsidR="00CA40D3" w:rsidRDefault="00CA40D3" w:rsidP="00BC2A0B">
            <w:pPr>
              <w:numPr>
                <w:ilvl w:val="0"/>
                <w:numId w:val="54"/>
              </w:numPr>
              <w:spacing w:before="0" w:after="35" w:line="271" w:lineRule="auto"/>
              <w:ind w:right="37" w:hanging="360"/>
              <w:cnfStyle w:val="000000000000"/>
            </w:pPr>
            <w:r w:rsidRPr="00CA40D3">
              <w:t xml:space="preserve">choroby; </w:t>
            </w:r>
          </w:p>
          <w:p w:rsidR="00C84ECF" w:rsidRPr="00CA40D3" w:rsidRDefault="00C84ECF" w:rsidP="00BC2A0B">
            <w:pPr>
              <w:numPr>
                <w:ilvl w:val="0"/>
                <w:numId w:val="54"/>
              </w:numPr>
              <w:spacing w:before="0" w:after="35" w:line="271" w:lineRule="auto"/>
              <w:ind w:right="37" w:hanging="360"/>
              <w:cnfStyle w:val="000000000000"/>
            </w:pPr>
            <w:r>
              <w:t>infekční onemocnění;</w:t>
            </w:r>
          </w:p>
          <w:p w:rsidR="00CA40D3" w:rsidRPr="00CA40D3" w:rsidRDefault="00CA40D3" w:rsidP="00BC2A0B">
            <w:pPr>
              <w:numPr>
                <w:ilvl w:val="0"/>
                <w:numId w:val="54"/>
              </w:numPr>
              <w:spacing w:before="0" w:after="35" w:line="271" w:lineRule="auto"/>
              <w:ind w:right="37" w:hanging="360"/>
              <w:cnfStyle w:val="000000000000"/>
            </w:pPr>
            <w:r w:rsidRPr="00CA40D3">
              <w:t xml:space="preserve">výsledky laboratorních testů či zobrazovacích vyšetření; </w:t>
            </w:r>
          </w:p>
          <w:p w:rsidR="00CA40D3" w:rsidRPr="00CA40D3" w:rsidRDefault="00CA40D3" w:rsidP="00BC2A0B">
            <w:pPr>
              <w:numPr>
                <w:ilvl w:val="0"/>
                <w:numId w:val="54"/>
              </w:numPr>
              <w:spacing w:before="0" w:after="35" w:line="271" w:lineRule="auto"/>
              <w:ind w:right="37" w:hanging="360"/>
              <w:cnfStyle w:val="000000000000"/>
            </w:pPr>
            <w:r w:rsidRPr="00CA40D3">
              <w:t xml:space="preserve">vzorky, které by měly být odebrány; </w:t>
            </w:r>
          </w:p>
          <w:p w:rsidR="00CA40D3" w:rsidRPr="00CA40D3" w:rsidRDefault="00CA40D3" w:rsidP="00BC2A0B">
            <w:pPr>
              <w:numPr>
                <w:ilvl w:val="0"/>
                <w:numId w:val="54"/>
              </w:numPr>
              <w:spacing w:before="0" w:after="35" w:line="271" w:lineRule="auto"/>
              <w:ind w:right="37" w:hanging="360"/>
              <w:cnfStyle w:val="000000000000"/>
            </w:pPr>
            <w:r w:rsidRPr="00CA40D3">
              <w:t xml:space="preserve">žádosti o konzultace; </w:t>
            </w:r>
          </w:p>
          <w:p w:rsidR="00CA40D3" w:rsidRPr="00CA40D3" w:rsidRDefault="00CA40D3" w:rsidP="00BC2A0B">
            <w:pPr>
              <w:numPr>
                <w:ilvl w:val="0"/>
                <w:numId w:val="54"/>
              </w:numPr>
              <w:spacing w:before="0" w:after="35" w:line="271" w:lineRule="auto"/>
              <w:ind w:right="37" w:hanging="360"/>
              <w:cnfStyle w:val="000000000000"/>
            </w:pPr>
            <w:r w:rsidRPr="00CA40D3">
              <w:lastRenderedPageBreak/>
              <w:t xml:space="preserve">pacienty, kteří nenavštívili zařízení do předem určené doby; </w:t>
            </w:r>
          </w:p>
          <w:p w:rsidR="00CA40D3" w:rsidRPr="00CA40D3" w:rsidRDefault="00CA40D3" w:rsidP="00BC2A0B">
            <w:pPr>
              <w:numPr>
                <w:ilvl w:val="0"/>
                <w:numId w:val="54"/>
              </w:numPr>
              <w:spacing w:before="0" w:after="35" w:line="271" w:lineRule="auto"/>
              <w:ind w:right="37" w:hanging="360"/>
              <w:cnfStyle w:val="000000000000"/>
            </w:pPr>
            <w:r w:rsidRPr="00CA40D3">
              <w:t xml:space="preserve">ostatní.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DE3733">
            <w:pPr>
              <w:keepNext/>
              <w:cnfStyle w:val="000000000000"/>
            </w:pPr>
            <w:r w:rsidRPr="00CA40D3">
              <w:t>Řešení společného lůžkového fondu – v případě sdílených lůžkových kapacit mezi několika odbornostmi systém musí být schopen alokovat konkrétního pacienta na jednu z nich a následně k ní vázat navázané údaje (výkony, spotřeby léků, materiálu</w:t>
            </w:r>
            <w:r w:rsidR="00DE3733">
              <w:t xml:space="preserve"> atd.</w:t>
            </w:r>
            <w:r w:rsidRPr="00CA40D3">
              <w:t xml:space="preserve">). Systém musí být schopen provádět statistiky využití sdílených kapacit mezi tyto odbornosti.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Možnost on-line hlášení příchozího statimového nálezu.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Informování koncového uživatele o vyžádaném konziliu.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Možnost pohledu do historické dokumentace pacienta. </w:t>
            </w:r>
          </w:p>
        </w:tc>
      </w:tr>
      <w:tr w:rsidR="00CA40D3" w:rsidRPr="006B3249" w:rsidTr="00BC2A0B">
        <w:tc>
          <w:tcPr>
            <w:cnfStyle w:val="001000000000"/>
            <w:tcW w:w="5000" w:type="pct"/>
            <w:gridSpan w:val="2"/>
          </w:tcPr>
          <w:p w:rsidR="00CA40D3" w:rsidRPr="00CA40D3" w:rsidRDefault="00CA40D3" w:rsidP="00290C01">
            <w:r w:rsidRPr="00CA40D3">
              <w:t>Vedení dokumentace</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Vedení strukturovaného denního dekurzu. Přizpůsobení potřebám standardních oddělení a pracovištím JIP a ARO.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Možnost průběžného popisu stavu pacienta s jednoznačnou identifikací kdo a kdy zápis provedl a přehledné zobrazení jednotlivých zápisů.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Možnost elektronického vedení teplotky – možnost zobrazit průběžně data pacienta (léky, pokyny sestře, měřené hodnoty apod. za volitelný počet dnů) – na časové ose, vše na jedné obrazovce a to v číslech i graficky. Možnost přímo z teplotky zadávat medikace, podávat léky.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Možnost ordinace potřebných vyšetření a pokynů sestře.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Zadání TISS protokolu, skórovacích schémat (SOFA, APACHE II, NIHSS).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8A1207">
            <w:pPr>
              <w:keepNext/>
              <w:cnfStyle w:val="000000000000"/>
            </w:pPr>
            <w:r w:rsidRPr="00CA40D3">
              <w:t>Vedení bilance tekutin</w:t>
            </w:r>
            <w:r w:rsidR="008A1207">
              <w:t xml:space="preserve"> a</w:t>
            </w:r>
            <w:r w:rsidRPr="00CA40D3">
              <w:t xml:space="preserve"> měřených údajů.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4D2B6D" w:rsidP="00CA40D3">
            <w:pPr>
              <w:keepNext/>
              <w:cnfStyle w:val="000000000000"/>
            </w:pPr>
            <w:r>
              <w:t>M</w:t>
            </w:r>
            <w:r w:rsidR="00CA40D3" w:rsidRPr="00CA40D3">
              <w:t xml:space="preserve">ožnost přizpůsobit tisky dekurzu.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123451" w:rsidP="00123451">
            <w:pPr>
              <w:keepNext/>
              <w:cnfStyle w:val="000000000000"/>
            </w:pPr>
            <w:r>
              <w:t>E</w:t>
            </w:r>
            <w:r w:rsidR="00CA40D3" w:rsidRPr="00CA40D3">
              <w:t xml:space="preserve">lektronické vedení medikací a jejich napojení na logistický systém.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Možnost vedení strukturované sesterské dokumentace (ošetřovatelské anamnézy, ošetřovatelského plánu s hodnocením, překladové zprávy, screeningová vyšetření sestrou – riziko pádu, riziko dekubitů, test soběstačnosti, nutriční screening).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Systém musí umožňovat elektronické posílání žádanek na různé druhy vyšetření (laboratoř, RTG, patologie atd.) a elektronický přenos nálezů zpět na žádající pracoviště.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Přehledné zobrazení výsledků vyšetření laboratorních, RTG, konzilií, možnost jejich jednoduchého přenosu do vytvářených dokumentů</w:t>
            </w:r>
            <w:r w:rsidR="00EF6542">
              <w:t xml:space="preserve"> bez nutnosti přepisování</w:t>
            </w:r>
            <w:r w:rsidRPr="00CA40D3">
              <w:t xml:space="preserve">.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Lékařské propuštění pacienta z oddělení – tvorba propouštěcí dokumentace (propouštěcí zpráva, předběžná propouštěcí zpráva, list o prohlídce mrtvého, průvodní list k pitvě aj.).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Propouštěcí zpráv</w:t>
            </w:r>
            <w:r w:rsidR="004D2B6D">
              <w:t>a segeneruje</w:t>
            </w:r>
            <w:r w:rsidRPr="00CA40D3">
              <w:t xml:space="preserve">automaticky dle předem dohodnutých pravidel </w:t>
            </w:r>
            <w:r w:rsidR="004D2B6D">
              <w:t>z dosud pořízené</w:t>
            </w:r>
            <w:r w:rsidRPr="00CA40D3">
              <w:t xml:space="preserve"> dokumentace.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Zabezpečení </w:t>
            </w:r>
            <w:r w:rsidR="000150FB">
              <w:t xml:space="preserve">administrativních </w:t>
            </w:r>
            <w:r w:rsidRPr="00CA40D3">
              <w:t>proces</w:t>
            </w:r>
            <w:r w:rsidR="000150FB">
              <w:t>ů</w:t>
            </w:r>
            <w:r w:rsidRPr="00CA40D3">
              <w:t xml:space="preserve"> při propuštění pacienta z oddělení – kontrola </w:t>
            </w:r>
            <w:r w:rsidR="000150FB">
              <w:t xml:space="preserve">úplnosti a validnosti </w:t>
            </w:r>
            <w:r w:rsidRPr="00CA40D3">
              <w:t xml:space="preserve">všech povinných údajů, možnost jejich doplnění při propouštění pacienta. Důraz na ergonomické chování systému při kontrole chybějících údajů. </w:t>
            </w:r>
          </w:p>
        </w:tc>
      </w:tr>
      <w:tr w:rsidR="00D939BB" w:rsidRPr="006D2BCE" w:rsidTr="00BC2A0B">
        <w:tc>
          <w:tcPr>
            <w:cnfStyle w:val="001000000000"/>
            <w:tcW w:w="405" w:type="pct"/>
          </w:tcPr>
          <w:p w:rsidR="00D939BB" w:rsidRPr="00CA40D3" w:rsidRDefault="00D939BB" w:rsidP="00CA40D3">
            <w:pPr>
              <w:pStyle w:val="Odstavecseseznamem"/>
              <w:numPr>
                <w:ilvl w:val="0"/>
                <w:numId w:val="40"/>
              </w:numPr>
              <w:ind w:left="596" w:hanging="596"/>
            </w:pPr>
          </w:p>
        </w:tc>
        <w:tc>
          <w:tcPr>
            <w:tcW w:w="4595" w:type="pct"/>
          </w:tcPr>
          <w:p w:rsidR="00D939BB" w:rsidRPr="00CA40D3" w:rsidRDefault="00D939BB" w:rsidP="00CA40D3">
            <w:pPr>
              <w:keepNext/>
              <w:cnfStyle w:val="000000000000"/>
            </w:pPr>
            <w:r w:rsidRPr="00D939BB">
              <w:t>Při propouštění pacienta možnost v propouštěcí zprávě přímo objednat pacienta do konkrétní ambulance ke konkrétnímu lékaři a zobrazení termínu objednání přímo v propouštěcí zprávě</w:t>
            </w:r>
            <w:r>
              <w:t>.</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Možnost vedení strukturovaných údajů specifických pro jednotlivé odbornosti </w:t>
            </w:r>
            <w:r w:rsidR="00F46D56">
              <w:t xml:space="preserve">s možností přímého </w:t>
            </w:r>
            <w:r w:rsidRPr="00CA40D3">
              <w:t xml:space="preserve">vykazování do národních registrů (onkologie: NOR, Kardiologie: NRKI, NKCHR). </w:t>
            </w:r>
          </w:p>
        </w:tc>
      </w:tr>
      <w:tr w:rsidR="00CA40D3" w:rsidRPr="006B3249" w:rsidTr="00BC2A0B">
        <w:tc>
          <w:tcPr>
            <w:cnfStyle w:val="001000000000"/>
            <w:tcW w:w="5000" w:type="pct"/>
            <w:gridSpan w:val="2"/>
          </w:tcPr>
          <w:p w:rsidR="00CA40D3" w:rsidRPr="00CA40D3" w:rsidRDefault="00CA40D3" w:rsidP="00290C01">
            <w:r w:rsidRPr="00CA40D3">
              <w:t>Přehledy a statistiky</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4A6893">
            <w:pPr>
              <w:keepNext/>
              <w:cnfStyle w:val="000000000000"/>
            </w:pPr>
            <w:r w:rsidRPr="00CA40D3">
              <w:t xml:space="preserve">Systém </w:t>
            </w:r>
            <w:r w:rsidR="00F46D56">
              <w:t>zajistí</w:t>
            </w:r>
            <w:r w:rsidRPr="00CA40D3">
              <w:t xml:space="preserve">vytvoření všech výstupů potřebných pro denní hlášení na stanici pro měsíční hlášení pro ÚZIS.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F46D56" w:rsidP="00CA40D3">
            <w:pPr>
              <w:keepNext/>
              <w:cnfStyle w:val="000000000000"/>
            </w:pPr>
            <w:r>
              <w:t>Výkonové s</w:t>
            </w:r>
            <w:r w:rsidR="00CA40D3" w:rsidRPr="00CA40D3">
              <w:t xml:space="preserve">tatistiky </w:t>
            </w:r>
            <w:r>
              <w:t xml:space="preserve">- </w:t>
            </w:r>
            <w:r w:rsidR="00CA40D3" w:rsidRPr="00CA40D3">
              <w:t xml:space="preserve">o počtech pacientů, obložnosti, pohybu pacientů, podaných lécích, provedených výkonech, zadaných ZUM.  </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Uživatel (správce KIS) musí mít možnost jednoduše </w:t>
            </w:r>
            <w:r w:rsidR="009E78AC">
              <w:t>vytvořit</w:t>
            </w:r>
            <w:r w:rsidRPr="00CA40D3">
              <w:t xml:space="preserve">další potřebné statistiky nad daty strukturovaně zadanými do KIS, s možností exportu statistických výstupů do MS Excel, MS WORD, PDF. Možnost vytvářet aktivní sestavy s přímým </w:t>
            </w:r>
            <w:r w:rsidR="009E78AC">
              <w:t>využitím</w:t>
            </w:r>
            <w:r w:rsidRPr="00CA40D3">
              <w:t xml:space="preserve"> záznamu (dokumentace pacienta), který je výsledkem vytvořené sestavy. </w:t>
            </w:r>
          </w:p>
        </w:tc>
      </w:tr>
    </w:tbl>
    <w:p w:rsidR="00E569EE" w:rsidRPr="00CA40D3" w:rsidRDefault="00E569EE" w:rsidP="00CA40D3">
      <w:pPr>
        <w:pStyle w:val="Titulek"/>
      </w:pPr>
      <w:r>
        <w:t xml:space="preserve">Tabulka </w:t>
      </w:r>
      <w:r w:rsidR="004E6568">
        <w:fldChar w:fldCharType="begin"/>
      </w:r>
      <w:r w:rsidR="004D389E">
        <w:instrText xml:space="preserve"> SEQ Tabulka \* ARABIC </w:instrText>
      </w:r>
      <w:r w:rsidR="004E6568">
        <w:fldChar w:fldCharType="separate"/>
      </w:r>
      <w:r w:rsidR="00786E25">
        <w:rPr>
          <w:noProof/>
        </w:rPr>
        <w:t>7</w:t>
      </w:r>
      <w:r w:rsidR="004E6568">
        <w:rPr>
          <w:noProof/>
        </w:rPr>
        <w:fldChar w:fldCharType="end"/>
      </w:r>
      <w:r>
        <w:t xml:space="preserve">: </w:t>
      </w:r>
      <w:r w:rsidR="00593DD5" w:rsidRPr="00593DD5">
        <w:t>Hospitalizační provoz</w:t>
      </w:r>
    </w:p>
    <w:p w:rsidR="006B6B58" w:rsidRPr="00CA40D3" w:rsidRDefault="009E78AC" w:rsidP="006B6B58">
      <w:pPr>
        <w:pStyle w:val="Nadpis3"/>
        <w:spacing w:before="80"/>
      </w:pPr>
      <w:bookmarkStart w:id="39" w:name="_Toc506135173"/>
      <w:r>
        <w:t>Ambulance</w:t>
      </w:r>
      <w:bookmarkEnd w:id="39"/>
    </w:p>
    <w:p w:rsidR="00E569EE" w:rsidRPr="00CA40D3" w:rsidRDefault="006B6B58" w:rsidP="00CA40D3">
      <w:pPr>
        <w:spacing w:after="96"/>
        <w:ind w:right="37"/>
      </w:pPr>
      <w:r w:rsidRPr="00CA40D3">
        <w:t xml:space="preserve">Tato část KIS je podmnožinou strukturované zdravotnické dokumentace. Nad rámec požadavků na tuto dokumentaci jsou pro tuto oblast následující požadavky: </w:t>
      </w:r>
    </w:p>
    <w:tbl>
      <w:tblPr>
        <w:tblStyle w:val="Svtltabulkasmkou1zvraznn12"/>
        <w:tblW w:w="5000" w:type="pct"/>
        <w:tblLook w:val="04A0"/>
      </w:tblPr>
      <w:tblGrid>
        <w:gridCol w:w="764"/>
        <w:gridCol w:w="8667"/>
      </w:tblGrid>
      <w:tr w:rsidR="00E569EE" w:rsidRPr="00CA40D3" w:rsidTr="00BC2A0B">
        <w:trPr>
          <w:cnfStyle w:val="100000000000"/>
          <w:tblHeader/>
        </w:trPr>
        <w:tc>
          <w:tcPr>
            <w:cnfStyle w:val="001000000000"/>
            <w:tcW w:w="405" w:type="pct"/>
          </w:tcPr>
          <w:p w:rsidR="00E569EE" w:rsidRPr="00CA40D3" w:rsidRDefault="00E569EE" w:rsidP="00D31F8C">
            <w:pPr>
              <w:keepNext/>
            </w:pPr>
            <w:r w:rsidRPr="00CA40D3">
              <w:t>#</w:t>
            </w:r>
          </w:p>
        </w:tc>
        <w:tc>
          <w:tcPr>
            <w:tcW w:w="4595" w:type="pct"/>
          </w:tcPr>
          <w:p w:rsidR="00E569EE" w:rsidRPr="00CA40D3" w:rsidRDefault="00E569EE" w:rsidP="00D31F8C">
            <w:pPr>
              <w:cnfStyle w:val="100000000000"/>
            </w:pPr>
            <w:r w:rsidRPr="00CA40D3">
              <w:t>Požadavek</w:t>
            </w:r>
          </w:p>
        </w:tc>
      </w:tr>
      <w:tr w:rsidR="00CA40D3" w:rsidRPr="00CA40D3" w:rsidTr="00BC2A0B">
        <w:tc>
          <w:tcPr>
            <w:cnfStyle w:val="001000000000"/>
            <w:tcW w:w="405" w:type="pct"/>
          </w:tcPr>
          <w:p w:rsidR="00CA40D3" w:rsidRPr="00CA40D3" w:rsidRDefault="00CA40D3" w:rsidP="00CA40D3">
            <w:pPr>
              <w:pStyle w:val="Odstavecseseznamem"/>
              <w:keepNext/>
              <w:numPr>
                <w:ilvl w:val="0"/>
                <w:numId w:val="40"/>
              </w:numPr>
              <w:ind w:left="595" w:hanging="595"/>
            </w:pPr>
          </w:p>
        </w:tc>
        <w:tc>
          <w:tcPr>
            <w:tcW w:w="4595" w:type="pct"/>
          </w:tcPr>
          <w:p w:rsidR="00CA40D3" w:rsidRDefault="00CA40D3" w:rsidP="00CA40D3">
            <w:pPr>
              <w:keepNext/>
              <w:cnfStyle w:val="000000000000"/>
            </w:pPr>
            <w:r w:rsidRPr="00CA40D3">
              <w:t xml:space="preserve">Podpora administrativy a organizace práce </w:t>
            </w:r>
            <w:r w:rsidR="009E78AC">
              <w:t>v</w:t>
            </w:r>
            <w:r w:rsidRPr="00CA40D3">
              <w:t xml:space="preserve">ambulanci, pro vedení ambulantní pacientské dokumentace, zajištění nezbytných statistik a </w:t>
            </w:r>
            <w:r w:rsidR="009E78AC">
              <w:t>výsledných</w:t>
            </w:r>
            <w:r w:rsidRPr="00CA40D3">
              <w:t xml:space="preserve">základních parametrů ambulance.  </w:t>
            </w:r>
          </w:p>
          <w:p w:rsidR="005521A5" w:rsidRPr="00CA40D3" w:rsidRDefault="00A72CF8" w:rsidP="00A72CF8">
            <w:pPr>
              <w:keepNext/>
              <w:cnfStyle w:val="000000000000"/>
            </w:pPr>
            <w:r>
              <w:t>Systém</w:t>
            </w:r>
            <w:r w:rsidR="005521A5">
              <w:t xml:space="preserve"> musí umožňovat pořizování textových dat i pomocí diktování a převodu mluveného slova na text.</w:t>
            </w:r>
          </w:p>
        </w:tc>
      </w:tr>
      <w:tr w:rsidR="00CA40D3" w:rsidRPr="00CA40D3"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Řešení musí uživateli umožňovat přístup k souhrnným informacím o návštěvách </w:t>
            </w:r>
            <w:r w:rsidR="009E78AC" w:rsidRPr="00CA40D3">
              <w:t xml:space="preserve">pacienta </w:t>
            </w:r>
            <w:r w:rsidR="009E78AC">
              <w:t xml:space="preserve">ve </w:t>
            </w:r>
            <w:r w:rsidRPr="00CA40D3">
              <w:t>zdravotnické</w:t>
            </w:r>
            <w:r w:rsidR="009E78AC">
              <w:t>m</w:t>
            </w:r>
            <w:r w:rsidRPr="00CA40D3">
              <w:t xml:space="preserve"> zařízení . Musí být možné získat zprávy </w:t>
            </w:r>
            <w:r w:rsidR="009E78AC">
              <w:t>o</w:t>
            </w:r>
            <w:r w:rsidRPr="00CA40D3">
              <w:t xml:space="preserve"> všech </w:t>
            </w:r>
            <w:r w:rsidR="009E78AC">
              <w:t xml:space="preserve">souvisejících </w:t>
            </w:r>
            <w:r w:rsidRPr="00CA40D3">
              <w:t>minulých událost</w:t>
            </w:r>
            <w:r w:rsidR="009E78AC">
              <w:t>ech</w:t>
            </w:r>
            <w:r w:rsidRPr="00CA40D3">
              <w:t xml:space="preserve">. Měly by být k dispozici také další podrobné údaje, jako např. </w:t>
            </w:r>
            <w:r w:rsidR="009E78AC">
              <w:t>parametry</w:t>
            </w:r>
            <w:r w:rsidRPr="00CA40D3">
              <w:t>vitálních funkcí, diagnóz</w:t>
            </w:r>
            <w:r w:rsidR="009E78AC">
              <w:t>y</w:t>
            </w:r>
            <w:r w:rsidRPr="00CA40D3">
              <w:t xml:space="preserve">, výsledky </w:t>
            </w:r>
            <w:r w:rsidR="009E78AC">
              <w:t>vyšetření</w:t>
            </w:r>
            <w:r w:rsidRPr="00CA40D3">
              <w:t>zobrazovací</w:t>
            </w:r>
            <w:r w:rsidR="009E78AC">
              <w:t>mi</w:t>
            </w:r>
            <w:r w:rsidRPr="00CA40D3">
              <w:t xml:space="preserve"> metod</w:t>
            </w:r>
            <w:r w:rsidR="009E78AC">
              <w:t>ami</w:t>
            </w:r>
            <w:r w:rsidRPr="00CA40D3">
              <w:t xml:space="preserve">, záznamy o užívaných lécích a vystavené recepty. </w:t>
            </w:r>
          </w:p>
        </w:tc>
      </w:tr>
      <w:tr w:rsidR="00CA40D3" w:rsidRPr="00CA40D3" w:rsidTr="00BC2A0B">
        <w:tc>
          <w:tcPr>
            <w:cnfStyle w:val="001000000000"/>
            <w:tcW w:w="5000" w:type="pct"/>
            <w:gridSpan w:val="2"/>
          </w:tcPr>
          <w:p w:rsidR="00CA40D3" w:rsidRPr="00CA40D3" w:rsidRDefault="00CA40D3" w:rsidP="001B2994">
            <w:pPr>
              <w:keepNext/>
            </w:pPr>
            <w:r w:rsidRPr="00CA40D3">
              <w:t>Organizace ambulantního provozu</w:t>
            </w:r>
          </w:p>
        </w:tc>
      </w:tr>
      <w:tr w:rsidR="00CA40D3" w:rsidRPr="00CA40D3"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Možnost definice struktury ambulancí dle organizačního uspořádání – centrální kartotéka pro více ambulancí, jednotlivé samostatné ambulance. </w:t>
            </w:r>
            <w:r w:rsidR="005521A5">
              <w:t>Možnost práce na úrovni ambulantní kartotéky je nepodkročitelná.</w:t>
            </w:r>
          </w:p>
        </w:tc>
      </w:tr>
      <w:tr w:rsidR="00CA40D3" w:rsidRPr="00CA40D3"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Zabezpečení procesu příchodu pacienta </w:t>
            </w:r>
            <w:r w:rsidR="009E78AC">
              <w:t>do</w:t>
            </w:r>
            <w:r w:rsidRPr="00CA40D3">
              <w:t xml:space="preserve">ambulanci s definicí work-flow pro dané pracoviště (zadání/vyhledání v kartotéce, zadání do čekárny, zadání údajů sestrou, vyšetření pacienta lékařem, objednání pacienta k další návštěvě/na vyšetření, tisk potřebné dokumentace), možnost automatického vyvolávání jednotlivých funkcí dle nastavení. </w:t>
            </w:r>
          </w:p>
        </w:tc>
      </w:tr>
      <w:tr w:rsidR="00CA40D3" w:rsidRPr="00CA40D3"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123451">
            <w:pPr>
              <w:keepNext/>
              <w:cnfStyle w:val="000000000000"/>
            </w:pPr>
            <w:r w:rsidRPr="00CA40D3">
              <w:t>Zadávání údajů o opera</w:t>
            </w:r>
            <w:r w:rsidR="00123451">
              <w:t>č</w:t>
            </w:r>
            <w:r w:rsidRPr="00CA40D3">
              <w:t xml:space="preserve">ních zákrocích a </w:t>
            </w:r>
            <w:r w:rsidR="008E138A">
              <w:t>hospitalizaci</w:t>
            </w:r>
            <w:r w:rsidRPr="00CA40D3">
              <w:t xml:space="preserve">pacienta – řešení musí poskytnout uživateli/odbornému zdravotnickému pracovníkovi možnost naplánovat </w:t>
            </w:r>
            <w:r w:rsidR="006C6718">
              <w:t>operační</w:t>
            </w:r>
            <w:r w:rsidRPr="00CA40D3">
              <w:t xml:space="preserve">zákrok a hospitalizaci pacienta a zadat údaje o těchto skutečnostech z ambulantního prostředí. Možnost převedení pacienta z ambulance na hospitalizaci (včetně zadané dokumentace). </w:t>
            </w:r>
          </w:p>
        </w:tc>
      </w:tr>
      <w:tr w:rsidR="00CA40D3" w:rsidRPr="00CA40D3"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Možnost propojení s vyvolávacími systémy</w:t>
            </w:r>
            <w:r w:rsidR="000C6916">
              <w:t xml:space="preserve"> a funkční podpora procesů a funkcí vyvolávání pomocí externího vyvolávacího systému</w:t>
            </w:r>
            <w:r w:rsidRPr="00CA40D3">
              <w:t xml:space="preserve">. </w:t>
            </w:r>
            <w:fldSimple w:instr=" DOCPROPERTY  Klient_short  \* MERGEFORMAT ">
              <w:r w:rsidR="005B7531">
                <w:t>ÚNB</w:t>
              </w:r>
            </w:fldSimple>
            <w:r w:rsidR="000C6916">
              <w:t xml:space="preserve"> nedisponuje vyvolávacím systémem, nicméně v budoucnu může být vybudován a KIS musí umožnit napojení a obsluhu vyvolávacího systému.</w:t>
            </w:r>
          </w:p>
        </w:tc>
      </w:tr>
      <w:tr w:rsidR="00CA40D3" w:rsidRPr="00CA40D3"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Možnost sledování časů čekání v čekárně, délky vyšetření</w:t>
            </w:r>
            <w:r w:rsidR="004A0FB3">
              <w:t>.</w:t>
            </w:r>
          </w:p>
        </w:tc>
      </w:tr>
      <w:tr w:rsidR="00CA40D3" w:rsidRPr="00CA40D3"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Přehled čekajících pacientů, ošetřených pacientů.</w:t>
            </w:r>
          </w:p>
        </w:tc>
      </w:tr>
      <w:tr w:rsidR="00CA40D3" w:rsidRPr="00CA40D3"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Možnost výběru pacienta z čekárny k ošetření a automatického otevření příslušné zprávy s předdefinovanými údaji (text, výkony, materiál, přístroje apod. pro daný typ vyšetření.</w:t>
            </w:r>
          </w:p>
        </w:tc>
      </w:tr>
      <w:tr w:rsidR="00CA40D3" w:rsidRPr="00CA40D3" w:rsidTr="00BC2A0B">
        <w:tc>
          <w:tcPr>
            <w:cnfStyle w:val="001000000000"/>
            <w:tcW w:w="5000" w:type="pct"/>
            <w:gridSpan w:val="2"/>
          </w:tcPr>
          <w:p w:rsidR="00CA40D3" w:rsidRPr="00CA40D3" w:rsidRDefault="00CA40D3" w:rsidP="00290C01">
            <w:r w:rsidRPr="00CA40D3">
              <w:t>Lékařská dokumentace na ambulanci</w:t>
            </w:r>
          </w:p>
        </w:tc>
      </w:tr>
      <w:tr w:rsidR="00CA40D3" w:rsidRPr="00CA40D3"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Důvod návštěvy ambulantního zařízení – lékař by měl být schopen zadokumentovat všechny symptomy, poruchy, požadavky či obavy, které pacient uvedl jako důvod pro vyhledání ošetření. </w:t>
            </w:r>
          </w:p>
        </w:tc>
      </w:tr>
      <w:tr w:rsidR="00CA40D3" w:rsidRPr="00CA40D3"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Možnost zadání minimálně: anamnézy, stavu pacienta, diagnóz, žádanky na potřebná vyšetření, recepty, poukazy, objednání na další návštěvu. </w:t>
            </w:r>
          </w:p>
        </w:tc>
      </w:tr>
      <w:tr w:rsidR="00D939BB" w:rsidRPr="00CA40D3" w:rsidTr="00BC2A0B">
        <w:tc>
          <w:tcPr>
            <w:cnfStyle w:val="001000000000"/>
            <w:tcW w:w="405" w:type="pct"/>
          </w:tcPr>
          <w:p w:rsidR="00D939BB" w:rsidRPr="00CA40D3" w:rsidRDefault="00D939BB" w:rsidP="00CA40D3">
            <w:pPr>
              <w:pStyle w:val="Odstavecseseznamem"/>
              <w:numPr>
                <w:ilvl w:val="0"/>
                <w:numId w:val="40"/>
              </w:numPr>
              <w:ind w:left="596" w:hanging="596"/>
            </w:pPr>
          </w:p>
        </w:tc>
        <w:tc>
          <w:tcPr>
            <w:tcW w:w="4595" w:type="pct"/>
          </w:tcPr>
          <w:p w:rsidR="00D939BB" w:rsidRPr="00CA40D3" w:rsidRDefault="00D939BB" w:rsidP="00CA40D3">
            <w:pPr>
              <w:keepNext/>
              <w:cnfStyle w:val="000000000000"/>
            </w:pPr>
            <w:r>
              <w:t>Záznam využitých přístrojů (např. endoskopů, pálicích jednotek, endoskopů) a spotřebovaného materiálu a léčiv do dokumentace o vyšetření pacienta s využitím čtečky časových kódů.</w:t>
            </w:r>
          </w:p>
        </w:tc>
      </w:tr>
      <w:tr w:rsidR="00D939BB" w:rsidRPr="00CA40D3" w:rsidTr="00BC2A0B">
        <w:tc>
          <w:tcPr>
            <w:cnfStyle w:val="001000000000"/>
            <w:tcW w:w="405" w:type="pct"/>
          </w:tcPr>
          <w:p w:rsidR="00D939BB" w:rsidRPr="00CA40D3" w:rsidRDefault="00D939BB" w:rsidP="00CA40D3">
            <w:pPr>
              <w:pStyle w:val="Odstavecseseznamem"/>
              <w:numPr>
                <w:ilvl w:val="0"/>
                <w:numId w:val="40"/>
              </w:numPr>
              <w:ind w:left="596" w:hanging="596"/>
            </w:pPr>
          </w:p>
        </w:tc>
        <w:tc>
          <w:tcPr>
            <w:tcW w:w="4595" w:type="pct"/>
          </w:tcPr>
          <w:p w:rsidR="00D939BB" w:rsidRDefault="00D939BB" w:rsidP="00CA40D3">
            <w:pPr>
              <w:keepNext/>
              <w:cnfStyle w:val="000000000000"/>
            </w:pPr>
            <w:r>
              <w:t xml:space="preserve">Možnost definovat skupiny výkonů, tj. soubor jednotlivých výkonů, které jsou </w:t>
            </w:r>
            <w:r w:rsidR="00FC7A20">
              <w:t>prováděny společně (např. úplná kolonoskopie).</w:t>
            </w:r>
          </w:p>
        </w:tc>
      </w:tr>
      <w:tr w:rsidR="00CA40D3" w:rsidRPr="00CA40D3"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Veškeré tisky potřebné dokumentace.  </w:t>
            </w:r>
          </w:p>
        </w:tc>
      </w:tr>
      <w:tr w:rsidR="00CA40D3" w:rsidRPr="00CA40D3"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Všechny potřebné úkony umožnit vykonávat rovnou při zápisu ambulantního vyšetření</w:t>
            </w:r>
            <w:r w:rsidR="004A0FB3">
              <w:t>.</w:t>
            </w:r>
          </w:p>
        </w:tc>
      </w:tr>
      <w:tr w:rsidR="00CA40D3" w:rsidRPr="00CA40D3"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2ABA" w:rsidP="00CA40D3">
            <w:pPr>
              <w:keepNext/>
              <w:cnfStyle w:val="000000000000"/>
            </w:pPr>
            <w:r>
              <w:t>Z</w:t>
            </w:r>
            <w:r w:rsidR="00CA40D3" w:rsidRPr="00CA40D3">
              <w:t>adání receptu, výkonů, žádanek</w:t>
            </w:r>
            <w:r w:rsidR="004A0FB3">
              <w:t xml:space="preserve"> a další nezbytné záznamy.</w:t>
            </w:r>
          </w:p>
        </w:tc>
      </w:tr>
      <w:tr w:rsidR="00CA40D3" w:rsidRPr="00CA40D3"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Přehledná historie ambulantních zápisů</w:t>
            </w:r>
            <w:r w:rsidR="004A0FB3">
              <w:t>.</w:t>
            </w:r>
          </w:p>
        </w:tc>
      </w:tr>
      <w:tr w:rsidR="00CA40D3" w:rsidRPr="00CA40D3"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Možnost sdílení dokumentace pacienta mezi lékařem a sestrou. </w:t>
            </w:r>
          </w:p>
        </w:tc>
      </w:tr>
      <w:tr w:rsidR="00CA40D3" w:rsidRPr="00CA40D3"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Možnost současné práce s jedním pacientem pro sestru a lékaře  </w:t>
            </w:r>
          </w:p>
        </w:tc>
      </w:tr>
      <w:tr w:rsidR="00CA40D3" w:rsidRPr="00CA40D3"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Zadávání receptů:</w:t>
            </w:r>
          </w:p>
          <w:p w:rsidR="00CA40D3" w:rsidRPr="004A0FB3" w:rsidRDefault="00CA40D3" w:rsidP="00BC2A0B">
            <w:pPr>
              <w:pStyle w:val="Odstavecseseznamem"/>
              <w:numPr>
                <w:ilvl w:val="0"/>
                <w:numId w:val="73"/>
              </w:numPr>
              <w:cnfStyle w:val="000000000000"/>
            </w:pPr>
            <w:r w:rsidRPr="004A0FB3">
              <w:t xml:space="preserve">on-line informace o preskripci </w:t>
            </w:r>
          </w:p>
          <w:p w:rsidR="00CA40D3" w:rsidRPr="004A0FB3" w:rsidRDefault="00CA40D3" w:rsidP="00BC2A0B">
            <w:pPr>
              <w:pStyle w:val="Odstavecseseznamem"/>
              <w:numPr>
                <w:ilvl w:val="0"/>
                <w:numId w:val="73"/>
              </w:numPr>
              <w:cnfStyle w:val="000000000000"/>
            </w:pPr>
            <w:r w:rsidRPr="004A0FB3">
              <w:t xml:space="preserve">možnost práce s pozitivním listem </w:t>
            </w:r>
          </w:p>
          <w:p w:rsidR="00CA40D3" w:rsidRPr="004A0FB3" w:rsidRDefault="00CA40D3" w:rsidP="00BC2A0B">
            <w:pPr>
              <w:pStyle w:val="Odstavecseseznamem"/>
              <w:numPr>
                <w:ilvl w:val="0"/>
                <w:numId w:val="73"/>
              </w:numPr>
              <w:cnfStyle w:val="000000000000"/>
            </w:pPr>
            <w:r w:rsidRPr="004A0FB3">
              <w:t>možnost zadání magistra liter</w:t>
            </w:r>
          </w:p>
          <w:p w:rsidR="00CA40D3" w:rsidRPr="004A0FB3" w:rsidRDefault="00CA40D3" w:rsidP="00BC2A0B">
            <w:pPr>
              <w:pStyle w:val="Odstavecseseznamem"/>
              <w:numPr>
                <w:ilvl w:val="0"/>
                <w:numId w:val="73"/>
              </w:numPr>
              <w:cnfStyle w:val="000000000000"/>
            </w:pPr>
            <w:r w:rsidRPr="004A0FB3">
              <w:t xml:space="preserve">k dispozici on-line informace o lékových interakcích </w:t>
            </w:r>
            <w:r w:rsidR="00C84ECF">
              <w:t>(databáze bude zajištěna zadavatelem)</w:t>
            </w:r>
          </w:p>
          <w:p w:rsidR="00CA40D3" w:rsidRPr="004A0FB3" w:rsidRDefault="00CA40D3" w:rsidP="00BC2A0B">
            <w:pPr>
              <w:pStyle w:val="Odstavecseseznamem"/>
              <w:numPr>
                <w:ilvl w:val="0"/>
                <w:numId w:val="73"/>
              </w:numPr>
              <w:cnfStyle w:val="000000000000"/>
            </w:pPr>
            <w:r w:rsidRPr="004A0FB3">
              <w:t xml:space="preserve">systém umí evidovat objem preskripce na měsíční (týdenní) bázi pro konkrétní pracoviště, při předepisování léků a pomůcek na poukaz zobrazuje aktuální cenu předpisu a limit nastaveného období </w:t>
            </w:r>
          </w:p>
          <w:p w:rsidR="00CA2ABA" w:rsidRPr="004A0FB3" w:rsidRDefault="004A0FB3" w:rsidP="00BC2A0B">
            <w:pPr>
              <w:pStyle w:val="Odstavecseseznamem"/>
              <w:numPr>
                <w:ilvl w:val="0"/>
                <w:numId w:val="73"/>
              </w:numPr>
              <w:cnfStyle w:val="000000000000"/>
            </w:pPr>
            <w:r>
              <w:t xml:space="preserve">napojení na </w:t>
            </w:r>
            <w:r w:rsidR="00CA2ABA" w:rsidRPr="004A0FB3">
              <w:t>eRecept</w:t>
            </w:r>
            <w:r w:rsidR="00BC23DC">
              <w:t xml:space="preserve"> (viz požadavky dále)</w:t>
            </w:r>
          </w:p>
        </w:tc>
      </w:tr>
      <w:tr w:rsidR="00CA40D3" w:rsidRPr="00CA40D3"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Možnost zařazení pacienta do dispenzárních skupin a práce nad pacienty dispenzární skupiny.</w:t>
            </w:r>
          </w:p>
        </w:tc>
      </w:tr>
      <w:tr w:rsidR="00CA40D3" w:rsidRPr="00CA40D3" w:rsidTr="00BC2A0B">
        <w:tc>
          <w:tcPr>
            <w:cnfStyle w:val="001000000000"/>
            <w:tcW w:w="5000" w:type="pct"/>
            <w:gridSpan w:val="2"/>
          </w:tcPr>
          <w:p w:rsidR="003C7F29" w:rsidRDefault="00CA40D3" w:rsidP="0091119C">
            <w:pPr>
              <w:keepNext/>
              <w:rPr>
                <w:rFonts w:ascii="Calibri" w:hAnsi="Calibri" w:cs="Times New Roman"/>
                <w:b w:val="0"/>
                <w:bCs w:val="0"/>
                <w:szCs w:val="24"/>
              </w:rPr>
            </w:pPr>
            <w:r w:rsidRPr="00CA40D3">
              <w:t>Plánovač</w:t>
            </w:r>
          </w:p>
        </w:tc>
      </w:tr>
      <w:tr w:rsidR="00CA40D3" w:rsidRPr="00CA40D3"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Komplexní řešení objednávání pacientů k vyšetření v ambulancích, lůžkové části a jiných specializovaných pracovištích – na konkrétní datum a čas, na druh vyšetření, ke konkrétnímu lékaři, na dané pracoviště, na operaci.  </w:t>
            </w:r>
          </w:p>
        </w:tc>
      </w:tr>
      <w:tr w:rsidR="00CA40D3" w:rsidRPr="00CA40D3"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řešení musí poskytovat přístup k informacím o různých plánech zavedených během celého procesu poskytování péče. </w:t>
            </w:r>
          </w:p>
        </w:tc>
      </w:tr>
      <w:tr w:rsidR="00CA40D3" w:rsidRPr="00CA40D3"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řešení musí poskytovat plánovač s intuitivní funkcionalitou, která umožní uživatelům snadno identifikovat termíny, na které lze pacienta objednat.  </w:t>
            </w:r>
          </w:p>
          <w:p w:rsidR="00CA40D3" w:rsidRPr="00CA40D3" w:rsidRDefault="00CA40D3" w:rsidP="00CA40D3">
            <w:pPr>
              <w:spacing w:before="0" w:after="4" w:line="271" w:lineRule="auto"/>
              <w:ind w:right="37"/>
              <w:cnfStyle w:val="000000000000"/>
            </w:pPr>
            <w:r w:rsidRPr="00CA40D3">
              <w:t xml:space="preserve">Musí být možné: </w:t>
            </w:r>
          </w:p>
          <w:p w:rsidR="00CA2ABA" w:rsidRDefault="00CA40D3" w:rsidP="00BC2A0B">
            <w:pPr>
              <w:numPr>
                <w:ilvl w:val="0"/>
                <w:numId w:val="55"/>
              </w:numPr>
              <w:spacing w:before="0" w:after="4" w:line="271" w:lineRule="auto"/>
              <w:ind w:right="37" w:hanging="377"/>
              <w:cnfStyle w:val="000000000000"/>
            </w:pPr>
            <w:r w:rsidRPr="00CA40D3">
              <w:t xml:space="preserve">naplánovat termíny vyšetření, diagnostických testů, operací, sledu procedur (např. rehabilitačních, v rámci klinického postupu); </w:t>
            </w:r>
          </w:p>
          <w:p w:rsidR="00CA40D3" w:rsidRPr="00CA40D3" w:rsidRDefault="00CA40D3" w:rsidP="00BC2A0B">
            <w:pPr>
              <w:numPr>
                <w:ilvl w:val="0"/>
                <w:numId w:val="55"/>
              </w:numPr>
              <w:spacing w:before="0" w:after="4" w:line="271" w:lineRule="auto"/>
              <w:ind w:right="37" w:hanging="377"/>
              <w:cnfStyle w:val="000000000000"/>
            </w:pPr>
            <w:r w:rsidRPr="00CA40D3">
              <w:t xml:space="preserve">aplikovat filtry v plánovači umožňující sledovat termíny vyšetření z různých úhlů pohledu (např. všechna vyšetření, pouze první vyšetření, vyšetření u ostatních lékařů a v jiných specializovaných odděleních); </w:t>
            </w:r>
          </w:p>
          <w:p w:rsidR="00CA40D3" w:rsidRDefault="00CA40D3" w:rsidP="00BC2A0B">
            <w:pPr>
              <w:numPr>
                <w:ilvl w:val="0"/>
                <w:numId w:val="55"/>
              </w:numPr>
              <w:spacing w:before="0" w:after="4" w:line="271" w:lineRule="auto"/>
              <w:ind w:right="37" w:hanging="377"/>
              <w:cnfStyle w:val="000000000000"/>
            </w:pPr>
            <w:r w:rsidRPr="00CA40D3">
              <w:t xml:space="preserve">objednat, přeobjednat či zrušit termín vyšetření či testu a také řešit situace, kdy termíny pro objednání pacientů chybí. </w:t>
            </w:r>
          </w:p>
          <w:p w:rsidR="00CA2ABA" w:rsidRPr="00CA40D3" w:rsidRDefault="00CA2ABA" w:rsidP="00BC2A0B">
            <w:pPr>
              <w:numPr>
                <w:ilvl w:val="0"/>
                <w:numId w:val="55"/>
              </w:numPr>
              <w:spacing w:before="0" w:after="4" w:line="271" w:lineRule="auto"/>
              <w:ind w:right="37" w:hanging="377"/>
              <w:cnfStyle w:val="000000000000"/>
            </w:pPr>
            <w:r>
              <w:t xml:space="preserve">Informovat </w:t>
            </w:r>
            <w:r w:rsidR="000E4153">
              <w:t xml:space="preserve">ze systému prostřednictvím SMS, mailu apod. </w:t>
            </w:r>
            <w:r>
              <w:t>pacienta o blížícím se termínu návštěvy lékaře nebo o zrušení či změně termínu</w:t>
            </w:r>
          </w:p>
        </w:tc>
      </w:tr>
      <w:tr w:rsidR="00CA40D3" w:rsidRPr="00CA40D3"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Kalendář – zobrazení měsíčních či týdenních kalendářů dle potřeb uživatele Kalendář slouží k zobrazení plánovaných aktivit uživatelů, jako např. schůzek s objednanými pacienty, operační program apod.)</w:t>
            </w:r>
          </w:p>
        </w:tc>
      </w:tr>
      <w:tr w:rsidR="00CA40D3" w:rsidRPr="00CA40D3"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Plánování pohotovostí – musí se plánovat personální zajištění služeb stejně jako třeba u operačních </w:t>
            </w:r>
            <w:r w:rsidR="000E4153">
              <w:t>týmů</w:t>
            </w:r>
            <w:r w:rsidRPr="00CA40D3">
              <w:t xml:space="preserve">. Službu pohotovosti zajišťují i externí lékaři, kteří musí mít možnost vzdáleně </w:t>
            </w:r>
            <w:r w:rsidR="000E4153">
              <w:t>nahlížet</w:t>
            </w:r>
            <w:r w:rsidRPr="00CA40D3">
              <w:t>do plánu služeb pohotovostí.</w:t>
            </w:r>
          </w:p>
        </w:tc>
      </w:tr>
      <w:tr w:rsidR="00CA40D3" w:rsidRPr="00CA40D3" w:rsidTr="00BC2A0B">
        <w:tc>
          <w:tcPr>
            <w:cnfStyle w:val="001000000000"/>
            <w:tcW w:w="5000" w:type="pct"/>
            <w:gridSpan w:val="2"/>
          </w:tcPr>
          <w:p w:rsidR="00CA40D3" w:rsidRPr="00CA40D3" w:rsidRDefault="00CA40D3" w:rsidP="00BB1CAD">
            <w:pPr>
              <w:keepNext/>
            </w:pPr>
            <w:r w:rsidRPr="00CA40D3">
              <w:t>Přehledy a statistiky</w:t>
            </w:r>
          </w:p>
        </w:tc>
      </w:tr>
      <w:tr w:rsidR="00CA40D3" w:rsidRPr="00CA40D3"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Přehledy minimálně v rozsahu: ambulantní kniha, předepsané recepty, provedené výkony, </w:t>
            </w:r>
            <w:r w:rsidRPr="00CA40D3">
              <w:lastRenderedPageBreak/>
              <w:t>zadané ZUM.</w:t>
            </w:r>
          </w:p>
        </w:tc>
      </w:tr>
      <w:tr w:rsidR="00CA40D3" w:rsidRPr="006D2BCE" w:rsidTr="00BC2A0B">
        <w:tc>
          <w:tcPr>
            <w:cnfStyle w:val="001000000000"/>
            <w:tcW w:w="405" w:type="pct"/>
          </w:tcPr>
          <w:p w:rsidR="00CA40D3" w:rsidRPr="00CA40D3" w:rsidRDefault="00CA40D3" w:rsidP="00CA40D3">
            <w:pPr>
              <w:pStyle w:val="Odstavecseseznamem"/>
              <w:numPr>
                <w:ilvl w:val="0"/>
                <w:numId w:val="40"/>
              </w:numPr>
              <w:ind w:left="596" w:hanging="596"/>
            </w:pPr>
          </w:p>
        </w:tc>
        <w:tc>
          <w:tcPr>
            <w:tcW w:w="4595" w:type="pct"/>
          </w:tcPr>
          <w:p w:rsidR="00CA40D3" w:rsidRPr="00CA40D3" w:rsidRDefault="00CA40D3" w:rsidP="00CA40D3">
            <w:pPr>
              <w:keepNext/>
              <w:cnfStyle w:val="000000000000"/>
            </w:pPr>
            <w:r w:rsidRPr="00CA40D3">
              <w:t xml:space="preserve">Možnost tvorby ročních ambulantních statistik sledovaných ÚZIS z údajů, které jsou dostupné v KIS. </w:t>
            </w:r>
          </w:p>
        </w:tc>
      </w:tr>
      <w:tr w:rsidR="00E725B3" w:rsidRPr="006D2BCE" w:rsidTr="00BC2A0B">
        <w:tc>
          <w:tcPr>
            <w:cnfStyle w:val="001000000000"/>
            <w:tcW w:w="405" w:type="pct"/>
          </w:tcPr>
          <w:p w:rsidR="00E725B3" w:rsidRPr="00E725B3" w:rsidRDefault="00E725B3" w:rsidP="00DE0282">
            <w:pPr>
              <w:pStyle w:val="Odstavecseseznamem"/>
              <w:numPr>
                <w:ilvl w:val="0"/>
                <w:numId w:val="40"/>
              </w:numPr>
              <w:ind w:left="596" w:hanging="596"/>
            </w:pPr>
          </w:p>
        </w:tc>
        <w:tc>
          <w:tcPr>
            <w:tcW w:w="4595" w:type="pct"/>
          </w:tcPr>
          <w:p w:rsidR="005521A5" w:rsidRPr="00E725B3" w:rsidRDefault="005521A5" w:rsidP="00123451">
            <w:pPr>
              <w:keepNext/>
              <w:cnfStyle w:val="000000000000"/>
            </w:pPr>
            <w:r>
              <w:t xml:space="preserve">Možnost vkládat do nálezu obrazové informace, videosekvence či další multimediální soubory. </w:t>
            </w:r>
          </w:p>
        </w:tc>
      </w:tr>
      <w:tr w:rsidR="00123451" w:rsidRPr="006D2BCE" w:rsidTr="00BC2A0B">
        <w:tc>
          <w:tcPr>
            <w:cnfStyle w:val="001000000000"/>
            <w:tcW w:w="405" w:type="pct"/>
          </w:tcPr>
          <w:p w:rsidR="00123451" w:rsidRPr="00E725B3" w:rsidRDefault="00123451" w:rsidP="00DE0282">
            <w:pPr>
              <w:pStyle w:val="Odstavecseseznamem"/>
              <w:numPr>
                <w:ilvl w:val="0"/>
                <w:numId w:val="40"/>
              </w:numPr>
              <w:ind w:left="596" w:hanging="596"/>
            </w:pPr>
          </w:p>
        </w:tc>
        <w:tc>
          <w:tcPr>
            <w:tcW w:w="4595" w:type="pct"/>
          </w:tcPr>
          <w:p w:rsidR="00123451" w:rsidRPr="00E725B3" w:rsidDel="00123451" w:rsidRDefault="00123451" w:rsidP="00C84ECF">
            <w:pPr>
              <w:keepNext/>
              <w:cnfStyle w:val="000000000000"/>
              <w:rPr>
                <w:highlight w:val="green"/>
              </w:rPr>
            </w:pPr>
            <w:r>
              <w:t xml:space="preserve">Možnost upozornění systému na definovanou skutečnost (např. pacienti čekající déle </w:t>
            </w:r>
            <w:r w:rsidR="00C84ECF">
              <w:t xml:space="preserve">než </w:t>
            </w:r>
            <w:r>
              <w:t>2</w:t>
            </w:r>
            <w:r w:rsidR="00C84ECF">
              <w:t> </w:t>
            </w:r>
            <w:r>
              <w:t>hodiny v čekárně apod.).</w:t>
            </w:r>
          </w:p>
        </w:tc>
      </w:tr>
    </w:tbl>
    <w:p w:rsidR="00E569EE" w:rsidRDefault="00E569EE" w:rsidP="00E569EE">
      <w:pPr>
        <w:pStyle w:val="Titulek"/>
      </w:pPr>
      <w:r>
        <w:t xml:space="preserve">Tabulka </w:t>
      </w:r>
      <w:r w:rsidR="004E6568">
        <w:fldChar w:fldCharType="begin"/>
      </w:r>
      <w:r w:rsidR="004D389E">
        <w:instrText xml:space="preserve"> SEQ Tabulka \* ARABIC </w:instrText>
      </w:r>
      <w:r w:rsidR="004E6568">
        <w:fldChar w:fldCharType="separate"/>
      </w:r>
      <w:r w:rsidR="00786E25">
        <w:rPr>
          <w:noProof/>
        </w:rPr>
        <w:t>8</w:t>
      </w:r>
      <w:r w:rsidR="004E6568">
        <w:rPr>
          <w:noProof/>
        </w:rPr>
        <w:fldChar w:fldCharType="end"/>
      </w:r>
      <w:r>
        <w:t xml:space="preserve">: </w:t>
      </w:r>
      <w:r w:rsidR="00CA40D3" w:rsidRPr="00CA40D3">
        <w:t>Ambulantní provoz</w:t>
      </w:r>
    </w:p>
    <w:p w:rsidR="006B6B58" w:rsidRPr="00C53755" w:rsidRDefault="006B6B58" w:rsidP="006B6B58">
      <w:pPr>
        <w:pStyle w:val="Nadpis3"/>
        <w:spacing w:before="80"/>
      </w:pPr>
      <w:bookmarkStart w:id="40" w:name="_Toc506135174"/>
      <w:r w:rsidRPr="00C53755">
        <w:t>Ošetřovatelská dokumentace</w:t>
      </w:r>
      <w:bookmarkEnd w:id="40"/>
    </w:p>
    <w:p w:rsidR="00E569EE" w:rsidRPr="00CA40D3" w:rsidRDefault="006B6B58" w:rsidP="00CA40D3">
      <w:pPr>
        <w:spacing w:after="96"/>
        <w:ind w:right="37"/>
      </w:pPr>
      <w:r w:rsidRPr="00C53755">
        <w:t>Tato část KIS je podmnožinou strukturované dokumentace. Nad rámec požadavků na tuto dokumentaci jsou pro tut</w:t>
      </w:r>
      <w:r w:rsidR="00CA40D3" w:rsidRPr="00C53755">
        <w:t>o oblast následující požadavky:</w:t>
      </w:r>
    </w:p>
    <w:tbl>
      <w:tblPr>
        <w:tblStyle w:val="Svtltabulkasmkou1zvraznn12"/>
        <w:tblW w:w="5000" w:type="pct"/>
        <w:tblLook w:val="04A0"/>
      </w:tblPr>
      <w:tblGrid>
        <w:gridCol w:w="834"/>
        <w:gridCol w:w="8597"/>
      </w:tblGrid>
      <w:tr w:rsidR="00E569EE" w:rsidRPr="00457336" w:rsidTr="00C84ECF">
        <w:trPr>
          <w:cnfStyle w:val="100000000000"/>
          <w:tblHeader/>
        </w:trPr>
        <w:tc>
          <w:tcPr>
            <w:cnfStyle w:val="001000000000"/>
            <w:tcW w:w="442" w:type="pct"/>
          </w:tcPr>
          <w:p w:rsidR="00E569EE" w:rsidRPr="00457336" w:rsidRDefault="00E569EE" w:rsidP="00D31F8C">
            <w:pPr>
              <w:keepNext/>
            </w:pPr>
            <w:r w:rsidRPr="00457336">
              <w:t>#</w:t>
            </w:r>
          </w:p>
        </w:tc>
        <w:tc>
          <w:tcPr>
            <w:tcW w:w="4558" w:type="pct"/>
          </w:tcPr>
          <w:p w:rsidR="00E569EE" w:rsidRPr="00457336" w:rsidRDefault="00E569EE" w:rsidP="00D31F8C">
            <w:pPr>
              <w:cnfStyle w:val="100000000000"/>
            </w:pPr>
            <w:r w:rsidRPr="00457336">
              <w:t>Požadavek</w:t>
            </w:r>
          </w:p>
        </w:tc>
      </w:tr>
      <w:tr w:rsidR="00457336" w:rsidRPr="00457336" w:rsidTr="00BC2A0B">
        <w:tc>
          <w:tcPr>
            <w:cnfStyle w:val="001000000000"/>
            <w:tcW w:w="405" w:type="pct"/>
          </w:tcPr>
          <w:p w:rsidR="00457336" w:rsidRPr="00457336" w:rsidRDefault="00457336" w:rsidP="00457336">
            <w:pPr>
              <w:pStyle w:val="Odstavecseseznamem"/>
              <w:keepNext/>
              <w:numPr>
                <w:ilvl w:val="0"/>
                <w:numId w:val="40"/>
              </w:numPr>
              <w:ind w:left="595" w:hanging="595"/>
            </w:pPr>
          </w:p>
        </w:tc>
        <w:tc>
          <w:tcPr>
            <w:tcW w:w="4595" w:type="pct"/>
          </w:tcPr>
          <w:p w:rsidR="00457336" w:rsidRPr="00457336" w:rsidRDefault="00457336" w:rsidP="00887A03">
            <w:pPr>
              <w:keepNext/>
              <w:cnfStyle w:val="000000000000"/>
            </w:pPr>
            <w:r w:rsidRPr="00457336">
              <w:t>Kompletní vedení ošetřovatelské dokumentace dle znění zákona – počet dnů zavedení drénů, kanyl atp., koupele, převazy, hodnocení péče a kvality vstupů a kanyl, druhy krytí invazivních vstupů, hodnocení bolesti, polohování, vertikalizace, edukace</w:t>
            </w:r>
            <w:r w:rsidR="006D4600">
              <w:t xml:space="preserve">, datumy a časy příjmu, odvozu pacientaz oddělení, aplikací </w:t>
            </w:r>
            <w:r w:rsidRPr="00457336">
              <w:t>atd.</w:t>
            </w:r>
          </w:p>
        </w:tc>
      </w:tr>
      <w:tr w:rsidR="00457336" w:rsidRPr="00457336" w:rsidTr="00BC2A0B">
        <w:tc>
          <w:tcPr>
            <w:cnfStyle w:val="001000000000"/>
            <w:tcW w:w="405" w:type="pct"/>
          </w:tcPr>
          <w:p w:rsidR="00457336" w:rsidRPr="00457336" w:rsidRDefault="00457336" w:rsidP="00457336">
            <w:pPr>
              <w:pStyle w:val="Odstavecseseznamem"/>
              <w:numPr>
                <w:ilvl w:val="0"/>
                <w:numId w:val="40"/>
              </w:numPr>
              <w:ind w:left="596" w:hanging="596"/>
            </w:pPr>
          </w:p>
        </w:tc>
        <w:tc>
          <w:tcPr>
            <w:tcW w:w="4595" w:type="pct"/>
          </w:tcPr>
          <w:p w:rsidR="00457336" w:rsidRPr="00457336" w:rsidRDefault="00A72CF8" w:rsidP="00A72CF8">
            <w:pPr>
              <w:keepNext/>
              <w:cnfStyle w:val="000000000000"/>
            </w:pPr>
            <w:r>
              <w:t>Systém</w:t>
            </w:r>
            <w:r w:rsidR="00457336" w:rsidRPr="00457336">
              <w:t xml:space="preserve"> musí podporovat modul ošetřovatelské péče, ve kterém zdravotničtí pracovníci mohou získat přístup k informacím týkajícím se ošetřovatelské péče a možnost dokumentace této péče v souladu s oprávněními vyplývajícími z uživatelských profilů – obsahovat záznamy ošetřovatelské anamnézy, hodnocení rizik, plánu ošetřovatelské péče, realizace, hodnocení péče a edukace pacienta. </w:t>
            </w:r>
          </w:p>
        </w:tc>
      </w:tr>
      <w:tr w:rsidR="00C84ECF" w:rsidRPr="00457336" w:rsidTr="00BC2A0B">
        <w:tc>
          <w:tcPr>
            <w:cnfStyle w:val="001000000000"/>
            <w:tcW w:w="405" w:type="pct"/>
          </w:tcPr>
          <w:p w:rsidR="00C84ECF" w:rsidRDefault="00C84ECF" w:rsidP="00C84ECF">
            <w:pPr>
              <w:pStyle w:val="Odstavecseseznamem"/>
              <w:numPr>
                <w:ilvl w:val="0"/>
                <w:numId w:val="40"/>
              </w:numPr>
              <w:ind w:left="596" w:hanging="596"/>
            </w:pPr>
          </w:p>
        </w:tc>
        <w:tc>
          <w:tcPr>
            <w:tcW w:w="4595" w:type="pct"/>
          </w:tcPr>
          <w:p w:rsidR="00C84ECF" w:rsidRDefault="00C84ECF" w:rsidP="00C84ECF">
            <w:pPr>
              <w:keepNext/>
              <w:cnfStyle w:val="000000000000"/>
            </w:pPr>
            <w:r w:rsidRPr="00C57D4C">
              <w:t xml:space="preserve">Systém musí </w:t>
            </w:r>
            <w:r>
              <w:t>a</w:t>
            </w:r>
            <w:r w:rsidRPr="0020288B">
              <w:t>utomaticky dotahovat všechny již známé skutečnosti v NIS do oš</w:t>
            </w:r>
            <w:r>
              <w:t>etřovatelské</w:t>
            </w:r>
            <w:r w:rsidRPr="0020288B">
              <w:t xml:space="preserve"> dokumentace (např. příbuzný, výška, váha, věk apod.)</w:t>
            </w:r>
          </w:p>
        </w:tc>
      </w:tr>
      <w:tr w:rsidR="00C84ECF" w:rsidRPr="00457336" w:rsidTr="00C84ECF">
        <w:tc>
          <w:tcPr>
            <w:cnfStyle w:val="001000000000"/>
            <w:tcW w:w="442" w:type="pct"/>
          </w:tcPr>
          <w:p w:rsidR="00C84ECF" w:rsidRPr="00457336" w:rsidRDefault="00C84ECF" w:rsidP="00C84ECF">
            <w:pPr>
              <w:pStyle w:val="Odstavecseseznamem"/>
              <w:numPr>
                <w:ilvl w:val="0"/>
                <w:numId w:val="40"/>
              </w:numPr>
              <w:ind w:left="596" w:hanging="596"/>
            </w:pPr>
          </w:p>
        </w:tc>
        <w:tc>
          <w:tcPr>
            <w:tcW w:w="4558" w:type="pct"/>
          </w:tcPr>
          <w:p w:rsidR="00C84ECF" w:rsidRDefault="00C84ECF" w:rsidP="00C84ECF">
            <w:pPr>
              <w:keepNext/>
              <w:cnfStyle w:val="000000000000"/>
            </w:pPr>
            <w:r w:rsidRPr="0020288B">
              <w:t>Do plánu péče se automaticky předvyplní ošetřovatelské diagnózy, které odpovídají údajům zadaným do anamnézy a hodnotám rizik - Zajistit provázanost dokumentů: z rizik a anamnézy generovat ošetřovatelské dg do plánu péče</w:t>
            </w:r>
            <w:r>
              <w:t>.</w:t>
            </w:r>
          </w:p>
        </w:tc>
      </w:tr>
      <w:tr w:rsidR="00457336" w:rsidRPr="00457336" w:rsidTr="00C84ECF">
        <w:tc>
          <w:tcPr>
            <w:cnfStyle w:val="001000000000"/>
            <w:tcW w:w="442" w:type="pct"/>
          </w:tcPr>
          <w:p w:rsidR="00457336" w:rsidRPr="00457336" w:rsidRDefault="00457336" w:rsidP="00457336">
            <w:pPr>
              <w:pStyle w:val="Odstavecseseznamem"/>
              <w:numPr>
                <w:ilvl w:val="0"/>
                <w:numId w:val="40"/>
              </w:numPr>
              <w:ind w:left="596" w:hanging="596"/>
            </w:pPr>
          </w:p>
        </w:tc>
        <w:tc>
          <w:tcPr>
            <w:tcW w:w="4558" w:type="pct"/>
          </w:tcPr>
          <w:p w:rsidR="00457336" w:rsidRPr="00457336" w:rsidRDefault="00457336" w:rsidP="00457336">
            <w:pPr>
              <w:keepNext/>
              <w:cnfStyle w:val="000000000000"/>
            </w:pPr>
            <w:r w:rsidRPr="00457336">
              <w:t xml:space="preserve">Informace musí být řazeny dle typu léčby a také v chronologickém pořadí. Měly by být k dispozici i souhrnné informace k ošetřovatelské péči. </w:t>
            </w:r>
          </w:p>
        </w:tc>
      </w:tr>
      <w:tr w:rsidR="00457336" w:rsidRPr="00457336" w:rsidTr="00C84ECF">
        <w:tc>
          <w:tcPr>
            <w:cnfStyle w:val="001000000000"/>
            <w:tcW w:w="442" w:type="pct"/>
          </w:tcPr>
          <w:p w:rsidR="00457336" w:rsidRPr="00457336" w:rsidRDefault="00457336" w:rsidP="00457336">
            <w:pPr>
              <w:pStyle w:val="Odstavecseseznamem"/>
              <w:numPr>
                <w:ilvl w:val="0"/>
                <w:numId w:val="40"/>
              </w:numPr>
              <w:ind w:left="596" w:hanging="596"/>
            </w:pPr>
          </w:p>
        </w:tc>
        <w:tc>
          <w:tcPr>
            <w:tcW w:w="4558" w:type="pct"/>
          </w:tcPr>
          <w:p w:rsidR="00457336" w:rsidRPr="00457336" w:rsidRDefault="00457336" w:rsidP="00A72CF8">
            <w:pPr>
              <w:keepNext/>
              <w:cnfStyle w:val="000000000000"/>
            </w:pPr>
            <w:r w:rsidRPr="00457336">
              <w:t xml:space="preserve">Hodnocení rizik – </w:t>
            </w:r>
            <w:r w:rsidR="00A72CF8">
              <w:t>systém</w:t>
            </w:r>
            <w:r w:rsidRPr="00457336">
              <w:t xml:space="preserve"> musí nabízet lékaři anebo sestře (NLZP) podporu posouzení rizik jako je např. riziko vzniku dekubitů </w:t>
            </w:r>
            <w:r w:rsidR="000E4153">
              <w:t>nebo</w:t>
            </w:r>
            <w:r w:rsidRPr="00457336">
              <w:t xml:space="preserve">riziko pádu. Při posuzování jednotlivých rizik musí řešení nabízet nástroje, které lze použít k určení stupně rizika a možnost jejich přehodnocení v časovém intervalu, či změně zdravotního stavu pacienta, možnost </w:t>
            </w:r>
            <w:r w:rsidR="000E4153">
              <w:t>vytvořit</w:t>
            </w:r>
            <w:r w:rsidRPr="00457336">
              <w:t>statistické přehledy</w:t>
            </w:r>
            <w:r w:rsidR="00A72CF8">
              <w:t xml:space="preserve"> a</w:t>
            </w:r>
            <w:r w:rsidRPr="00457336">
              <w:t xml:space="preserve"> tabulky</w:t>
            </w:r>
            <w:r w:rsidR="00A72CF8">
              <w:t>.</w:t>
            </w:r>
          </w:p>
        </w:tc>
      </w:tr>
      <w:tr w:rsidR="00457336" w:rsidRPr="00457336" w:rsidTr="00C84ECF">
        <w:tc>
          <w:tcPr>
            <w:cnfStyle w:val="001000000000"/>
            <w:tcW w:w="442" w:type="pct"/>
          </w:tcPr>
          <w:p w:rsidR="00457336" w:rsidRPr="00457336" w:rsidRDefault="00457336" w:rsidP="00457336">
            <w:pPr>
              <w:pStyle w:val="Odstavecseseznamem"/>
              <w:numPr>
                <w:ilvl w:val="0"/>
                <w:numId w:val="40"/>
              </w:numPr>
              <w:ind w:left="596" w:hanging="596"/>
            </w:pPr>
          </w:p>
        </w:tc>
        <w:tc>
          <w:tcPr>
            <w:tcW w:w="4558" w:type="pct"/>
          </w:tcPr>
          <w:p w:rsidR="00457336" w:rsidRPr="00457336" w:rsidRDefault="00457336" w:rsidP="00457336">
            <w:pPr>
              <w:keepNext/>
              <w:cnfStyle w:val="000000000000"/>
            </w:pPr>
            <w:r w:rsidRPr="00457336">
              <w:t xml:space="preserve">Nástroje k hodnocení stavu pacienta – systém poskytuje nástroje pro hodnocení pacientů dle zdravotnických a ošetřovatelských parametrů. Tyto nástroje zahrnují např. Barthelův test základních všedních činností, hodnocení soběstačnosti dle Marečkové, GCS, RASS a další </w:t>
            </w:r>
            <w:r w:rsidRPr="00457336">
              <w:lastRenderedPageBreak/>
              <w:t xml:space="preserve">nástroje. Důležitou součástí je hodnocení a monitorace bolesti pacienta dle VAS a obličejové škály. </w:t>
            </w:r>
          </w:p>
        </w:tc>
      </w:tr>
      <w:tr w:rsidR="00457336" w:rsidRPr="00457336" w:rsidTr="00C84ECF">
        <w:tc>
          <w:tcPr>
            <w:cnfStyle w:val="001000000000"/>
            <w:tcW w:w="442" w:type="pct"/>
          </w:tcPr>
          <w:p w:rsidR="00457336" w:rsidRPr="00457336" w:rsidRDefault="00457336" w:rsidP="00457336">
            <w:pPr>
              <w:pStyle w:val="Odstavecseseznamem"/>
              <w:numPr>
                <w:ilvl w:val="0"/>
                <w:numId w:val="40"/>
              </w:numPr>
              <w:ind w:left="596" w:hanging="596"/>
            </w:pPr>
          </w:p>
        </w:tc>
        <w:tc>
          <w:tcPr>
            <w:tcW w:w="4558" w:type="pct"/>
          </w:tcPr>
          <w:p w:rsidR="00457336" w:rsidRPr="00457336" w:rsidRDefault="00457336" w:rsidP="00457336">
            <w:pPr>
              <w:keepNext/>
              <w:cnfStyle w:val="000000000000"/>
            </w:pPr>
            <w:r w:rsidRPr="00457336">
              <w:t xml:space="preserve">Nástroje k hodnocení stavu pacienta – systém musí podporovat hodnocení stavu nutrice pacienta včetně historie, záznamy nutričních terapeutů, fyzioterapeutů, ergoterapeutů a dalších nelékařských odborností.  </w:t>
            </w:r>
          </w:p>
        </w:tc>
      </w:tr>
      <w:tr w:rsidR="00457336" w:rsidRPr="00457336" w:rsidTr="00C84ECF">
        <w:tc>
          <w:tcPr>
            <w:cnfStyle w:val="001000000000"/>
            <w:tcW w:w="442" w:type="pct"/>
          </w:tcPr>
          <w:p w:rsidR="00457336" w:rsidRPr="00457336" w:rsidRDefault="00457336" w:rsidP="00457336">
            <w:pPr>
              <w:pStyle w:val="Odstavecseseznamem"/>
              <w:numPr>
                <w:ilvl w:val="0"/>
                <w:numId w:val="40"/>
              </w:numPr>
              <w:ind w:left="596" w:hanging="596"/>
            </w:pPr>
          </w:p>
        </w:tc>
        <w:tc>
          <w:tcPr>
            <w:tcW w:w="4558" w:type="pct"/>
          </w:tcPr>
          <w:p w:rsidR="00457336" w:rsidRPr="00457336" w:rsidRDefault="00457336" w:rsidP="00527E19">
            <w:pPr>
              <w:keepNext/>
              <w:cnfStyle w:val="000000000000"/>
            </w:pPr>
            <w:r w:rsidRPr="00457336">
              <w:t>Kalkulačky – řešení musí nabídnout nástroje, jako např. kalkulačky, které jsou zapotřebí k výpočtu APGAR skóre, indexu BMI</w:t>
            </w:r>
            <w:r w:rsidR="00C86159">
              <w:t>.</w:t>
            </w:r>
            <w:r w:rsidR="00527E19">
              <w:t xml:space="preserve">Podle potřeby bude možné </w:t>
            </w:r>
            <w:r w:rsidRPr="00457336">
              <w:t xml:space="preserve"> přidat i další kalkulačky. </w:t>
            </w:r>
          </w:p>
        </w:tc>
      </w:tr>
      <w:tr w:rsidR="00457336" w:rsidRPr="00457336" w:rsidTr="00C84ECF">
        <w:tc>
          <w:tcPr>
            <w:cnfStyle w:val="001000000000"/>
            <w:tcW w:w="442" w:type="pct"/>
          </w:tcPr>
          <w:p w:rsidR="00457336" w:rsidRPr="00457336" w:rsidRDefault="00457336" w:rsidP="00457336">
            <w:pPr>
              <w:pStyle w:val="Odstavecseseznamem"/>
              <w:numPr>
                <w:ilvl w:val="0"/>
                <w:numId w:val="40"/>
              </w:numPr>
              <w:ind w:left="596" w:hanging="596"/>
            </w:pPr>
          </w:p>
        </w:tc>
        <w:tc>
          <w:tcPr>
            <w:tcW w:w="4558" w:type="pct"/>
          </w:tcPr>
          <w:p w:rsidR="00457336" w:rsidRPr="00457336" w:rsidRDefault="00457336" w:rsidP="00457336">
            <w:pPr>
              <w:keepNext/>
              <w:cnfStyle w:val="000000000000"/>
            </w:pPr>
            <w:r w:rsidRPr="00457336">
              <w:t xml:space="preserve">Biometrická data – dokumentace biometrických dat pacienta, jako je výška, váha a obvod hlavy. Tyto hodnoty by se měly využít k automatickým výpočtům, jako je např. BMI. </w:t>
            </w:r>
          </w:p>
        </w:tc>
      </w:tr>
      <w:tr w:rsidR="00457336" w:rsidRPr="00457336" w:rsidTr="00C84ECF">
        <w:tc>
          <w:tcPr>
            <w:cnfStyle w:val="001000000000"/>
            <w:tcW w:w="442" w:type="pct"/>
          </w:tcPr>
          <w:p w:rsidR="00457336" w:rsidRPr="00457336" w:rsidRDefault="00457336" w:rsidP="00457336">
            <w:pPr>
              <w:pStyle w:val="Odstavecseseznamem"/>
              <w:numPr>
                <w:ilvl w:val="0"/>
                <w:numId w:val="40"/>
              </w:numPr>
              <w:ind w:left="596" w:hanging="596"/>
            </w:pPr>
          </w:p>
        </w:tc>
        <w:tc>
          <w:tcPr>
            <w:tcW w:w="4558" w:type="pct"/>
          </w:tcPr>
          <w:p w:rsidR="00457336" w:rsidRPr="00457336" w:rsidRDefault="00457336" w:rsidP="00457336">
            <w:pPr>
              <w:keepNext/>
              <w:cnfStyle w:val="000000000000"/>
            </w:pPr>
            <w:r w:rsidRPr="00457336">
              <w:t>Ošetření obvazovým materiálem – lékař b</w:t>
            </w:r>
            <w:r w:rsidR="002E528C">
              <w:t>ude mít možnost</w:t>
            </w:r>
            <w:r w:rsidRPr="00457336">
              <w:t xml:space="preserve"> objednat ošetření obvazovým materiálem zdravotní sestrou. Tato objednávka musí obsahovat informace týkající se:</w:t>
            </w:r>
          </w:p>
          <w:p w:rsidR="00457336" w:rsidRPr="00457336" w:rsidRDefault="00457336" w:rsidP="00BC2A0B">
            <w:pPr>
              <w:pStyle w:val="Odstavecseseznamem"/>
              <w:numPr>
                <w:ilvl w:val="0"/>
                <w:numId w:val="58"/>
              </w:numPr>
              <w:cnfStyle w:val="000000000000"/>
            </w:pPr>
            <w:r w:rsidRPr="00457336">
              <w:t xml:space="preserve">místa poranění; </w:t>
            </w:r>
          </w:p>
          <w:p w:rsidR="00457336" w:rsidRPr="00457336" w:rsidRDefault="00457336" w:rsidP="00BC2A0B">
            <w:pPr>
              <w:pStyle w:val="Odstavecseseznamem"/>
              <w:numPr>
                <w:ilvl w:val="0"/>
                <w:numId w:val="58"/>
              </w:numPr>
              <w:cnfStyle w:val="000000000000"/>
            </w:pPr>
            <w:r w:rsidRPr="00457336">
              <w:t xml:space="preserve">datum a souvislosti vzniku poranění;  </w:t>
            </w:r>
          </w:p>
          <w:p w:rsidR="00457336" w:rsidRPr="00457336" w:rsidRDefault="00457336" w:rsidP="00BC2A0B">
            <w:pPr>
              <w:pStyle w:val="Odstavecseseznamem"/>
              <w:numPr>
                <w:ilvl w:val="0"/>
                <w:numId w:val="58"/>
              </w:numPr>
              <w:cnfStyle w:val="000000000000"/>
            </w:pPr>
            <w:r w:rsidRPr="00457336">
              <w:t xml:space="preserve">datum prvního ošetření obvazovým materiálem a časový interval, v jakém má být obvazový materiál měněn; </w:t>
            </w:r>
          </w:p>
          <w:p w:rsidR="00457336" w:rsidRPr="00457336" w:rsidRDefault="00457336" w:rsidP="00BC2A0B">
            <w:pPr>
              <w:pStyle w:val="Odstavecseseznamem"/>
              <w:numPr>
                <w:ilvl w:val="0"/>
                <w:numId w:val="58"/>
              </w:numPr>
              <w:cnfStyle w:val="000000000000"/>
            </w:pPr>
            <w:r w:rsidRPr="00457336">
              <w:t xml:space="preserve">charakteristika poranění (kůže, bolest, velikost poranění a množství exsudátu); </w:t>
            </w:r>
          </w:p>
          <w:p w:rsidR="00457336" w:rsidRPr="00457336" w:rsidRDefault="00457336" w:rsidP="00BC2A0B">
            <w:pPr>
              <w:pStyle w:val="Odstavecseseznamem"/>
              <w:numPr>
                <w:ilvl w:val="0"/>
                <w:numId w:val="58"/>
              </w:numPr>
              <w:cnfStyle w:val="000000000000"/>
            </w:pPr>
            <w:r w:rsidRPr="00457336">
              <w:t>frekvence ošetření obvazovým materiálem</w:t>
            </w:r>
            <w:r w:rsidR="002E528C" w:rsidRPr="00457336">
              <w:t>;</w:t>
            </w:r>
          </w:p>
          <w:p w:rsidR="00457336" w:rsidRPr="00457336" w:rsidRDefault="00457336" w:rsidP="00BC2A0B">
            <w:pPr>
              <w:pStyle w:val="Odstavecseseznamem"/>
              <w:numPr>
                <w:ilvl w:val="0"/>
                <w:numId w:val="58"/>
              </w:numPr>
              <w:cnfStyle w:val="000000000000"/>
            </w:pPr>
            <w:r w:rsidRPr="00457336">
              <w:t>Ošetření chronických/nehojících se ran vlhkou terapií a ošetření stomií včetně dokumentace provádí samostatně sestra se zvláštní odbornou způsobilostí, bez indikace lékaře</w:t>
            </w:r>
            <w:r w:rsidR="002E528C" w:rsidRPr="00457336">
              <w:t>;</w:t>
            </w:r>
          </w:p>
        </w:tc>
      </w:tr>
      <w:tr w:rsidR="005F1710" w:rsidRPr="00457336" w:rsidTr="00C84ECF">
        <w:tc>
          <w:tcPr>
            <w:cnfStyle w:val="001000000000"/>
            <w:tcW w:w="442" w:type="pct"/>
          </w:tcPr>
          <w:p w:rsidR="005F1710" w:rsidRPr="00457336" w:rsidRDefault="005F1710" w:rsidP="00457336">
            <w:pPr>
              <w:pStyle w:val="Odstavecseseznamem"/>
              <w:numPr>
                <w:ilvl w:val="0"/>
                <w:numId w:val="40"/>
              </w:numPr>
              <w:ind w:left="596" w:hanging="596"/>
            </w:pPr>
          </w:p>
        </w:tc>
        <w:tc>
          <w:tcPr>
            <w:tcW w:w="4558" w:type="pct"/>
          </w:tcPr>
          <w:p w:rsidR="005F1710" w:rsidRPr="00457336" w:rsidRDefault="005F1710" w:rsidP="00575998">
            <w:pPr>
              <w:keepNext/>
              <w:cnfStyle w:val="000000000000"/>
            </w:pPr>
            <w:r w:rsidRPr="005F1710">
              <w:t>Odpočet materiálu použitý u pacienta ze skladového zásobování</w:t>
            </w:r>
            <w:r>
              <w:t>.</w:t>
            </w:r>
          </w:p>
        </w:tc>
      </w:tr>
      <w:tr w:rsidR="00C02C34" w:rsidRPr="00457336" w:rsidTr="00C84ECF">
        <w:tc>
          <w:tcPr>
            <w:cnfStyle w:val="001000000000"/>
            <w:tcW w:w="442" w:type="pct"/>
          </w:tcPr>
          <w:p w:rsidR="00C02C34" w:rsidRPr="00457336" w:rsidRDefault="00C02C34" w:rsidP="00457336">
            <w:pPr>
              <w:pStyle w:val="Odstavecseseznamem"/>
              <w:numPr>
                <w:ilvl w:val="0"/>
                <w:numId w:val="40"/>
              </w:numPr>
              <w:ind w:left="596" w:hanging="596"/>
            </w:pPr>
          </w:p>
        </w:tc>
        <w:tc>
          <w:tcPr>
            <w:tcW w:w="4558" w:type="pct"/>
          </w:tcPr>
          <w:p w:rsidR="00C02C34" w:rsidRPr="005F1710" w:rsidRDefault="00C02C34" w:rsidP="00575998">
            <w:pPr>
              <w:keepNext/>
              <w:cnfStyle w:val="000000000000"/>
            </w:pPr>
            <w:r w:rsidRPr="00026ACC">
              <w:t>Podávání léku přes čtečku</w:t>
            </w:r>
            <w:r>
              <w:t>.</w:t>
            </w:r>
          </w:p>
        </w:tc>
      </w:tr>
      <w:tr w:rsidR="00457336" w:rsidRPr="00457336" w:rsidTr="00C84ECF">
        <w:tc>
          <w:tcPr>
            <w:cnfStyle w:val="001000000000"/>
            <w:tcW w:w="442" w:type="pct"/>
          </w:tcPr>
          <w:p w:rsidR="00457336" w:rsidRPr="00457336" w:rsidRDefault="00457336" w:rsidP="00457336">
            <w:pPr>
              <w:pStyle w:val="Odstavecseseznamem"/>
              <w:numPr>
                <w:ilvl w:val="0"/>
                <w:numId w:val="40"/>
              </w:numPr>
              <w:ind w:left="596" w:hanging="596"/>
            </w:pPr>
          </w:p>
        </w:tc>
        <w:tc>
          <w:tcPr>
            <w:tcW w:w="4558" w:type="pct"/>
          </w:tcPr>
          <w:p w:rsidR="00457336" w:rsidRPr="00457336" w:rsidRDefault="00457336" w:rsidP="00575998">
            <w:pPr>
              <w:keepNext/>
              <w:cnfStyle w:val="000000000000"/>
            </w:pPr>
            <w:r w:rsidRPr="00457336">
              <w:t xml:space="preserve">Ošetřovatelská praxe – ošetřovatelský personál musí být schopen dokumentovat svá hodnocení týkající se pacienta, zadávat žádanky na ošetřovatelské služby, stanovovat ošetřovatelské diagnózy a plánovat </w:t>
            </w:r>
            <w:r w:rsidR="002E528C">
              <w:t xml:space="preserve">a vyhodnocovat </w:t>
            </w:r>
            <w:r w:rsidRPr="00457336">
              <w:t xml:space="preserve">ošetřovatelskou péči. Musí být možné kdykoli tyto informace upravovat, </w:t>
            </w:r>
            <w:r w:rsidR="002E528C">
              <w:t xml:space="preserve">dále </w:t>
            </w:r>
            <w:r w:rsidRPr="00457336">
              <w:t xml:space="preserve">plánovat propuštění, </w:t>
            </w:r>
            <w:r w:rsidR="00575998">
              <w:t xml:space="preserve">možnost </w:t>
            </w:r>
            <w:r w:rsidRPr="00457336">
              <w:t>vyplnění překladové ošetřovatelské zprávy</w:t>
            </w:r>
            <w:r w:rsidR="00575998">
              <w:t>,</w:t>
            </w:r>
            <w:r w:rsidRPr="00457336">
              <w:t xml:space="preserve"> řešení sociální situace pacienta po propuštění</w:t>
            </w:r>
            <w:r w:rsidR="00575998">
              <w:t xml:space="preserve"> a</w:t>
            </w:r>
            <w:r w:rsidRPr="00457336">
              <w:t xml:space="preserve"> řadit pacienty do fronty zdravotně sociální pracovnice nemocnice do čekárny</w:t>
            </w:r>
            <w:r w:rsidR="00575998">
              <w:t>.</w:t>
            </w:r>
          </w:p>
        </w:tc>
      </w:tr>
      <w:tr w:rsidR="00457336" w:rsidRPr="00457336" w:rsidTr="00C84ECF">
        <w:tc>
          <w:tcPr>
            <w:cnfStyle w:val="001000000000"/>
            <w:tcW w:w="442" w:type="pct"/>
          </w:tcPr>
          <w:p w:rsidR="00457336" w:rsidRPr="00457336" w:rsidRDefault="00457336" w:rsidP="00457336">
            <w:pPr>
              <w:pStyle w:val="Odstavecseseznamem"/>
              <w:numPr>
                <w:ilvl w:val="0"/>
                <w:numId w:val="40"/>
              </w:numPr>
              <w:ind w:left="596" w:hanging="596"/>
            </w:pPr>
          </w:p>
        </w:tc>
        <w:tc>
          <w:tcPr>
            <w:tcW w:w="4558" w:type="pct"/>
          </w:tcPr>
          <w:p w:rsidR="00457336" w:rsidRPr="00457336" w:rsidRDefault="00457336" w:rsidP="00457336">
            <w:pPr>
              <w:keepNext/>
              <w:cnfStyle w:val="000000000000"/>
            </w:pPr>
            <w:r w:rsidRPr="00457336">
              <w:t>Bilance příjmu a výdeje tekutin – v rámci prostoru pro hodnocení ošetřovatelské péče musí být možné průběžně počítat bilanci příjmu a výdeje tekutin</w:t>
            </w:r>
            <w:r w:rsidR="00575998">
              <w:t>.</w:t>
            </w:r>
          </w:p>
        </w:tc>
      </w:tr>
      <w:tr w:rsidR="00457336" w:rsidRPr="006D2BCE" w:rsidTr="00C84ECF">
        <w:tc>
          <w:tcPr>
            <w:cnfStyle w:val="001000000000"/>
            <w:tcW w:w="442" w:type="pct"/>
          </w:tcPr>
          <w:p w:rsidR="00457336" w:rsidRPr="00457336" w:rsidRDefault="00457336" w:rsidP="00457336">
            <w:pPr>
              <w:pStyle w:val="Odstavecseseznamem"/>
              <w:numPr>
                <w:ilvl w:val="0"/>
                <w:numId w:val="40"/>
              </w:numPr>
              <w:ind w:left="596" w:hanging="596"/>
            </w:pPr>
          </w:p>
        </w:tc>
        <w:tc>
          <w:tcPr>
            <w:tcW w:w="4558" w:type="pct"/>
          </w:tcPr>
          <w:p w:rsidR="00457336" w:rsidRPr="00457336" w:rsidRDefault="00457336" w:rsidP="00575998">
            <w:pPr>
              <w:keepNext/>
              <w:cnfStyle w:val="000000000000"/>
            </w:pPr>
            <w:r w:rsidRPr="00457336">
              <w:t xml:space="preserve">Strava pacientů – v rámci </w:t>
            </w:r>
            <w:r w:rsidR="00575998">
              <w:t>záznamu</w:t>
            </w:r>
            <w:r w:rsidRPr="00457336">
              <w:t xml:space="preserve"> pro hodnocení ošetřovatelské péče musí být možné průběžně sledovat množství stravy formou zakreslení/zadání velikosti porce pacienta. Díky propojení se stravovacím systémem je dle zadané diety a množství stravy poskytována informace o energetickém příjmu a jeho složkách, sledování příjmu energie a živin na denní/týdenní/měsíční bázi. </w:t>
            </w:r>
          </w:p>
        </w:tc>
      </w:tr>
      <w:tr w:rsidR="00B05AD6" w:rsidRPr="006D2BCE" w:rsidTr="00C84ECF">
        <w:tc>
          <w:tcPr>
            <w:cnfStyle w:val="001000000000"/>
            <w:tcW w:w="442" w:type="pct"/>
          </w:tcPr>
          <w:p w:rsidR="00B05AD6" w:rsidRPr="00457336" w:rsidRDefault="00B05AD6" w:rsidP="00457336">
            <w:pPr>
              <w:pStyle w:val="Odstavecseseznamem"/>
              <w:numPr>
                <w:ilvl w:val="0"/>
                <w:numId w:val="40"/>
              </w:numPr>
              <w:ind w:left="596" w:hanging="596"/>
            </w:pPr>
          </w:p>
        </w:tc>
        <w:tc>
          <w:tcPr>
            <w:tcW w:w="4558" w:type="pct"/>
          </w:tcPr>
          <w:p w:rsidR="00B05AD6" w:rsidRPr="00457336" w:rsidRDefault="00B05AD6" w:rsidP="00575998">
            <w:pPr>
              <w:keepNext/>
              <w:cnfStyle w:val="000000000000"/>
            </w:pPr>
            <w:r>
              <w:t>Zobrazování a aktivní upozorňování (alarm) na r</w:t>
            </w:r>
            <w:r w:rsidRPr="006C645B">
              <w:t xml:space="preserve">izikové informace </w:t>
            </w:r>
            <w:r>
              <w:t xml:space="preserve">k pacientovi </w:t>
            </w:r>
            <w:r w:rsidRPr="006C645B">
              <w:t xml:space="preserve">– statimové </w:t>
            </w:r>
            <w:r w:rsidRPr="006C645B">
              <w:lastRenderedPageBreak/>
              <w:t>výsledky s abnormálníma kritickýma hodnotami</w:t>
            </w:r>
            <w:r>
              <w:t>.</w:t>
            </w:r>
          </w:p>
        </w:tc>
      </w:tr>
      <w:tr w:rsidR="009F77BC" w:rsidRPr="006B3249" w:rsidTr="00C84ECF">
        <w:tc>
          <w:tcPr>
            <w:cnfStyle w:val="001000000000"/>
            <w:tcW w:w="442" w:type="pct"/>
          </w:tcPr>
          <w:p w:rsidR="009F77BC" w:rsidRPr="006B3249" w:rsidRDefault="009F77BC" w:rsidP="005F1710">
            <w:pPr>
              <w:pStyle w:val="Odstavecseseznamem"/>
              <w:numPr>
                <w:ilvl w:val="0"/>
                <w:numId w:val="40"/>
              </w:numPr>
              <w:ind w:left="596" w:hanging="596"/>
            </w:pPr>
          </w:p>
        </w:tc>
        <w:tc>
          <w:tcPr>
            <w:tcW w:w="4558" w:type="pct"/>
          </w:tcPr>
          <w:p w:rsidR="009F77BC" w:rsidRDefault="009F77BC" w:rsidP="005F1710">
            <w:pPr>
              <w:keepNext/>
              <w:cnfStyle w:val="000000000000"/>
            </w:pPr>
            <w:r w:rsidRPr="006B3249">
              <w:t>Sterilizace</w:t>
            </w:r>
            <w:r>
              <w:t>:</w:t>
            </w:r>
          </w:p>
          <w:p w:rsidR="009F77BC" w:rsidRDefault="009F77BC" w:rsidP="005F1710">
            <w:pPr>
              <w:pStyle w:val="Odstavecseseznamem"/>
              <w:keepNext/>
              <w:numPr>
                <w:ilvl w:val="3"/>
                <w:numId w:val="40"/>
              </w:numPr>
              <w:ind w:left="273" w:hanging="283"/>
              <w:cnfStyle w:val="000000000000"/>
            </w:pPr>
            <w:r>
              <w:t>Ř</w:t>
            </w:r>
            <w:r w:rsidRPr="009F77BC">
              <w:t>ešení umožňuje evidenci sterilizovatelných položek včetně uchování záznamu o přípravě položek (mytí, setování, sterilizace).</w:t>
            </w:r>
          </w:p>
          <w:p w:rsidR="009F77BC" w:rsidRDefault="009F77BC" w:rsidP="005F1710">
            <w:pPr>
              <w:pStyle w:val="Odstavecseseznamem"/>
              <w:keepNext/>
              <w:numPr>
                <w:ilvl w:val="3"/>
                <w:numId w:val="40"/>
              </w:numPr>
              <w:ind w:left="273" w:hanging="283"/>
              <w:cnfStyle w:val="000000000000"/>
            </w:pPr>
            <w:r>
              <w:t>Možnost tvorby žádanek na sterilizaci z celé nemocnice (i mimo operační sály)</w:t>
            </w:r>
          </w:p>
          <w:p w:rsidR="009F77BC" w:rsidRDefault="009F77BC" w:rsidP="005F1710">
            <w:pPr>
              <w:pStyle w:val="Odstavecseseznamem"/>
              <w:keepNext/>
              <w:numPr>
                <w:ilvl w:val="3"/>
                <w:numId w:val="40"/>
              </w:numPr>
              <w:ind w:left="273" w:hanging="283"/>
              <w:cnfStyle w:val="000000000000"/>
            </w:pPr>
            <w:r>
              <w:t>Tisk kódů ze sterilizace a setování.</w:t>
            </w:r>
          </w:p>
          <w:p w:rsidR="009F77BC" w:rsidRDefault="009F77BC" w:rsidP="005F1710">
            <w:pPr>
              <w:pStyle w:val="Odstavecseseznamem"/>
              <w:keepNext/>
              <w:numPr>
                <w:ilvl w:val="3"/>
                <w:numId w:val="40"/>
              </w:numPr>
              <w:ind w:left="273" w:hanging="283"/>
              <w:cnfStyle w:val="000000000000"/>
            </w:pPr>
            <w:r>
              <w:t>Možnost vložení „kuchařek“ pro sterilizaci – uspořádání, seznam sít, možnost vkládat fotografie.</w:t>
            </w:r>
          </w:p>
          <w:p w:rsidR="009F77BC" w:rsidRPr="009F77BC" w:rsidRDefault="009F77BC" w:rsidP="005F1710">
            <w:pPr>
              <w:pStyle w:val="Odstavecseseznamem"/>
              <w:keepNext/>
              <w:numPr>
                <w:ilvl w:val="3"/>
                <w:numId w:val="40"/>
              </w:numPr>
              <w:ind w:left="273" w:hanging="283"/>
              <w:cnfStyle w:val="000000000000"/>
            </w:pPr>
            <w:r>
              <w:t>Statistiky ke sterilizacím – počty cyklů apod.</w:t>
            </w:r>
          </w:p>
        </w:tc>
      </w:tr>
      <w:tr w:rsidR="00C02C34" w:rsidRPr="006B3249" w:rsidTr="00C84ECF">
        <w:tc>
          <w:tcPr>
            <w:cnfStyle w:val="001000000000"/>
            <w:tcW w:w="442" w:type="pct"/>
          </w:tcPr>
          <w:p w:rsidR="00C02C34" w:rsidRPr="006B3249" w:rsidRDefault="00C02C34" w:rsidP="005F1710">
            <w:pPr>
              <w:pStyle w:val="Odstavecseseznamem"/>
              <w:numPr>
                <w:ilvl w:val="0"/>
                <w:numId w:val="40"/>
              </w:numPr>
              <w:ind w:left="596" w:hanging="596"/>
            </w:pPr>
          </w:p>
        </w:tc>
        <w:tc>
          <w:tcPr>
            <w:tcW w:w="4558" w:type="pct"/>
          </w:tcPr>
          <w:p w:rsidR="00C02C34" w:rsidRPr="006B3249" w:rsidRDefault="00C02C34" w:rsidP="005F1710">
            <w:pPr>
              <w:keepNext/>
              <w:cnfStyle w:val="000000000000"/>
            </w:pPr>
            <w:r w:rsidRPr="000F2F52">
              <w:t>Zaznamenáva</w:t>
            </w:r>
            <w:r>
              <w:t>t</w:t>
            </w:r>
            <w:r w:rsidRPr="000F2F52">
              <w:t xml:space="preserve"> automaticky časy a datumy intervencí</w:t>
            </w:r>
            <w:r>
              <w:t>.</w:t>
            </w:r>
          </w:p>
        </w:tc>
      </w:tr>
      <w:tr w:rsidR="00C02C34" w:rsidRPr="006B3249" w:rsidTr="00C84ECF">
        <w:tc>
          <w:tcPr>
            <w:cnfStyle w:val="001000000000"/>
            <w:tcW w:w="442" w:type="pct"/>
          </w:tcPr>
          <w:p w:rsidR="00C02C34" w:rsidRPr="006B3249" w:rsidRDefault="00C02C34" w:rsidP="005F1710">
            <w:pPr>
              <w:pStyle w:val="Odstavecseseznamem"/>
              <w:numPr>
                <w:ilvl w:val="0"/>
                <w:numId w:val="40"/>
              </w:numPr>
              <w:ind w:left="596" w:hanging="596"/>
            </w:pPr>
          </w:p>
        </w:tc>
        <w:tc>
          <w:tcPr>
            <w:tcW w:w="4558" w:type="pct"/>
          </w:tcPr>
          <w:p w:rsidR="00C02C34" w:rsidRPr="000F2F52" w:rsidRDefault="00C02C34" w:rsidP="005F1710">
            <w:pPr>
              <w:keepNext/>
              <w:cnfStyle w:val="000000000000"/>
            </w:pPr>
            <w:r>
              <w:t>A</w:t>
            </w:r>
            <w:r w:rsidRPr="005D6818">
              <w:t>utomatické stahovaní  informací</w:t>
            </w:r>
            <w:r>
              <w:t xml:space="preserve"> do p</w:t>
            </w:r>
            <w:r w:rsidRPr="005D6818">
              <w:t>ropouštěcí</w:t>
            </w:r>
            <w:r>
              <w:t>ch</w:t>
            </w:r>
            <w:r w:rsidRPr="005D6818">
              <w:t xml:space="preserve"> a překladov</w:t>
            </w:r>
            <w:r>
              <w:t>ýchzpráv.</w:t>
            </w:r>
          </w:p>
        </w:tc>
      </w:tr>
    </w:tbl>
    <w:p w:rsidR="00E569EE" w:rsidRDefault="00E569EE" w:rsidP="00E569EE">
      <w:pPr>
        <w:pStyle w:val="Titulek"/>
      </w:pPr>
      <w:r>
        <w:t xml:space="preserve">Tabulka </w:t>
      </w:r>
      <w:r w:rsidR="004E6568">
        <w:fldChar w:fldCharType="begin"/>
      </w:r>
      <w:r w:rsidR="004D389E">
        <w:instrText xml:space="preserve"> SEQ Tabulka \* ARABIC </w:instrText>
      </w:r>
      <w:r w:rsidR="004E6568">
        <w:fldChar w:fldCharType="separate"/>
      </w:r>
      <w:r w:rsidR="00786E25">
        <w:rPr>
          <w:noProof/>
        </w:rPr>
        <w:t>9</w:t>
      </w:r>
      <w:r w:rsidR="004E6568">
        <w:rPr>
          <w:noProof/>
        </w:rPr>
        <w:fldChar w:fldCharType="end"/>
      </w:r>
      <w:r>
        <w:t xml:space="preserve">: </w:t>
      </w:r>
      <w:r w:rsidR="00CA40D3" w:rsidRPr="00E569EE">
        <w:t>Ošetřovatelská dokumentace</w:t>
      </w:r>
    </w:p>
    <w:p w:rsidR="006B6B58" w:rsidRPr="0054377F" w:rsidRDefault="006B6B58" w:rsidP="0054377F">
      <w:pPr>
        <w:pStyle w:val="Nadpis3"/>
        <w:spacing w:before="80"/>
      </w:pPr>
      <w:bookmarkStart w:id="41" w:name="_Toc506135175"/>
      <w:r w:rsidRPr="0054377F">
        <w:t>Další specializovaná pracoviště v rámci struktur</w:t>
      </w:r>
      <w:r w:rsidR="0054377F">
        <w:t>ované zdravotnické dokumentace</w:t>
      </w:r>
      <w:bookmarkEnd w:id="41"/>
    </w:p>
    <w:p w:rsidR="0054377F" w:rsidRPr="00CA40D3" w:rsidRDefault="0054377F" w:rsidP="0054377F">
      <w:pPr>
        <w:spacing w:after="96"/>
        <w:ind w:right="37"/>
      </w:pPr>
      <w:r w:rsidRPr="00C53755">
        <w:t>Tato část KIS je podmnožinou strukturované dokumentace. Nad rámec požadavků na tuto dokumentaci jsou pro tuto oblast následující požadavky:</w:t>
      </w:r>
    </w:p>
    <w:tbl>
      <w:tblPr>
        <w:tblStyle w:val="Svtltabulkasmkou1zvraznn12"/>
        <w:tblW w:w="5000" w:type="pct"/>
        <w:tblLook w:val="04A0"/>
      </w:tblPr>
      <w:tblGrid>
        <w:gridCol w:w="764"/>
        <w:gridCol w:w="8667"/>
      </w:tblGrid>
      <w:tr w:rsidR="0054377F" w:rsidRPr="0054377F" w:rsidTr="00BC2A0B">
        <w:trPr>
          <w:cnfStyle w:val="100000000000"/>
          <w:tblHeader/>
        </w:trPr>
        <w:tc>
          <w:tcPr>
            <w:cnfStyle w:val="001000000000"/>
            <w:tcW w:w="405" w:type="pct"/>
          </w:tcPr>
          <w:p w:rsidR="0054377F" w:rsidRPr="0054377F" w:rsidRDefault="0054377F" w:rsidP="00DE0282">
            <w:pPr>
              <w:keepNext/>
            </w:pPr>
            <w:r w:rsidRPr="0054377F">
              <w:t>#</w:t>
            </w:r>
          </w:p>
        </w:tc>
        <w:tc>
          <w:tcPr>
            <w:tcW w:w="4595" w:type="pct"/>
          </w:tcPr>
          <w:p w:rsidR="0054377F" w:rsidRPr="0054377F" w:rsidRDefault="0054377F" w:rsidP="00DE0282">
            <w:pPr>
              <w:cnfStyle w:val="100000000000"/>
            </w:pPr>
            <w:r w:rsidRPr="0054377F">
              <w:t>Požadavek</w:t>
            </w:r>
          </w:p>
        </w:tc>
      </w:tr>
      <w:tr w:rsidR="0054377F" w:rsidRPr="0054377F" w:rsidTr="00BC2A0B">
        <w:tc>
          <w:tcPr>
            <w:cnfStyle w:val="001000000000"/>
            <w:tcW w:w="5000" w:type="pct"/>
            <w:gridSpan w:val="2"/>
          </w:tcPr>
          <w:p w:rsidR="0054377F" w:rsidRPr="0054377F" w:rsidRDefault="0054377F" w:rsidP="00C741E9">
            <w:r w:rsidRPr="0054377F">
              <w:t>Radiodiagnostika / Radiologický modul (včetně dalších zobrazovacích modalit)</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521A5" w:rsidRPr="0054377F" w:rsidRDefault="00C741E9" w:rsidP="004A0FB3">
            <w:pPr>
              <w:cnfStyle w:val="000000000000"/>
            </w:pPr>
            <w:r>
              <w:t xml:space="preserve">Systém </w:t>
            </w:r>
            <w:r w:rsidR="0054377F" w:rsidRPr="0054377F">
              <w:t xml:space="preserve">musí </w:t>
            </w:r>
            <w:r>
              <w:t>obsahovat</w:t>
            </w:r>
            <w:r w:rsidR="0054377F" w:rsidRPr="0054377F">
              <w:t xml:space="preserve"> radiologický modul, do nějž se zapisují záznamy o vyšetřeních, nálezy, automaticky se do něj převádějí relevantní údaje o pacientech – biometrické údaje, rizikové faktory, evidence dávek ozáření (historie, kumulace). </w:t>
            </w:r>
            <w:r>
              <w:t xml:space="preserve">Systém musí být plně integrován </w:t>
            </w:r>
            <w:r w:rsidR="0054377F" w:rsidRPr="0054377F">
              <w:t>s PACS – předávání žádanek, přebírání výsledků (strukturovaných popisů)</w:t>
            </w:r>
            <w:r>
              <w:t xml:space="preserve"> a</w:t>
            </w:r>
            <w:r w:rsidR="0054377F" w:rsidRPr="0054377F">
              <w:t xml:space="preserve"> dávek ionizujícího záření</w:t>
            </w:r>
            <w:r>
              <w:t>.</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C741E9">
            <w:pPr>
              <w:cnfStyle w:val="000000000000"/>
            </w:pPr>
            <w:r w:rsidRPr="0054377F">
              <w:t>Funkcionality potřebné pro radiologická pracoviště – RTG, sonografie, CT, MR</w:t>
            </w:r>
            <w:r w:rsidR="00C741E9">
              <w:t xml:space="preserve"> atp.</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54377F">
            <w:pPr>
              <w:cnfStyle w:val="000000000000"/>
            </w:pPr>
            <w:r w:rsidRPr="0054377F">
              <w:t>Podpora činností pro kartotéku, příjem, popisovnu a vyšetřovnu</w:t>
            </w:r>
            <w:r w:rsidR="00C741E9">
              <w:t>.</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54377F">
            <w:pPr>
              <w:cnfStyle w:val="000000000000"/>
            </w:pPr>
            <w:r w:rsidRPr="0054377F">
              <w:t>Možnost nastavení automatického sledu činností</w:t>
            </w:r>
            <w:r w:rsidR="004A0FB3">
              <w:t>,</w:t>
            </w:r>
            <w:r w:rsidR="00C741E9">
              <w:t xml:space="preserve">tj. požadavek, </w:t>
            </w:r>
            <w:r w:rsidRPr="0054377F">
              <w:t>aby systém kopíroval práci koncového uživatele</w:t>
            </w:r>
            <w:r w:rsidR="00C741E9">
              <w:t>.</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C741E9">
            <w:pPr>
              <w:cnfStyle w:val="000000000000"/>
            </w:pPr>
            <w:r w:rsidRPr="0054377F">
              <w:t>Systém strukturované dokumentace umožňuje vytvářet žádanky na jednotlivá vyšetření / soubory vyšetření. Do žádanek jsou automaticky doplňovány známé údaje (hmotnost, alergie, výsledky laboratorních vyšetření</w:t>
            </w:r>
            <w:r w:rsidR="00C84ECF">
              <w:t>, infekční onemocnění, …</w:t>
            </w:r>
            <w:r w:rsidRPr="0054377F">
              <w:t>)</w:t>
            </w:r>
            <w:r w:rsidR="00C741E9">
              <w:t>.</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54377F">
            <w:pPr>
              <w:cnfStyle w:val="000000000000"/>
            </w:pPr>
            <w:r w:rsidRPr="0054377F">
              <w:t>Možnost automatického příjmu žádanek z klinických oddělení nebo zápis žádanky na vyšetření přímo na RDG oddělení</w:t>
            </w:r>
            <w:r w:rsidR="00C741E9">
              <w:t>.</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54377F">
            <w:pPr>
              <w:cnfStyle w:val="000000000000"/>
            </w:pPr>
            <w:r w:rsidRPr="0054377F">
              <w:t xml:space="preserve">Sledování stavu žádanky (k vyšetření, vyšetřen, k popisu, popsán, vyúčtován apod.) a filtrování nad stavy. Uchování historie stavu žádanky. </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54377F">
            <w:pPr>
              <w:cnfStyle w:val="000000000000"/>
            </w:pPr>
            <w:r w:rsidRPr="0054377F">
              <w:t xml:space="preserve">Možnost nahlížet do dokumentace pacienta při zápisu nálezu. </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C741E9">
            <w:pPr>
              <w:cnfStyle w:val="000000000000"/>
            </w:pPr>
            <w:r w:rsidRPr="0054377F">
              <w:t>Možnost napojení na vyvolávací systém včetně sledování pacienta, kde se nachází a v jaké fázi je zpracování požadavku klinika</w:t>
            </w:r>
            <w:r w:rsidR="00C741E9">
              <w:t>. K</w:t>
            </w:r>
            <w:r w:rsidRPr="0054377F">
              <w:t>linik má možnost vidět jasnou identifikací, že již bylo vyšetření (např. RTG) provedeno, dále možnost mít otevřené podokno požadavků, kde je mu signalizováno, že má pacient již snímek</w:t>
            </w:r>
            <w:r w:rsidR="00C741E9">
              <w:t xml:space="preserve"> nebo</w:t>
            </w:r>
            <w:r w:rsidRPr="0054377F">
              <w:t xml:space="preserve"> laboratoř hotovou. </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54377F">
            <w:pPr>
              <w:cnfStyle w:val="000000000000"/>
            </w:pPr>
            <w:r w:rsidRPr="0054377F">
              <w:t xml:space="preserve">Záznam časů a událostí slouží k vytváření reportů. </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54377F">
            <w:pPr>
              <w:cnfStyle w:val="000000000000"/>
            </w:pPr>
            <w:r w:rsidRPr="0054377F">
              <w:t xml:space="preserve">Možnost evidence použitých přístrojů, expozic. </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54377F">
            <w:pPr>
              <w:cnfStyle w:val="000000000000"/>
            </w:pPr>
            <w:r w:rsidRPr="0054377F">
              <w:t>Možnost sledování dávky ionizujícího záření – a to ze všech vyšetření, která pacient prodělal, ručním zadáním obdržené dávky.</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54377F">
            <w:pPr>
              <w:cnfStyle w:val="000000000000"/>
            </w:pPr>
            <w:r w:rsidRPr="0054377F">
              <w:t xml:space="preserve">Automatické vyúčtování výkonů a zadaného materiálu dle provedeného vyšetření. </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54377F">
            <w:pPr>
              <w:cnfStyle w:val="000000000000"/>
            </w:pPr>
            <w:r w:rsidRPr="0054377F">
              <w:t xml:space="preserve">Možnost diktovat nález a hlasový záznam automaticky převádět na psaný text do dokumentace pacienta (funkčnost dostupná v celém systému). </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54377F">
            <w:pPr>
              <w:cnfStyle w:val="000000000000"/>
            </w:pPr>
            <w:r w:rsidRPr="0054377F">
              <w:t>Možnost uložení zvukového záznamu k nálezu pacienta.</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C45DB8">
            <w:pPr>
              <w:cnfStyle w:val="000000000000"/>
            </w:pPr>
            <w:r w:rsidRPr="0054377F">
              <w:t>Použití standardního editoru s možností používání předdefinovaných textů – možnost strukturovaného popisu, předdefinované texty, výběry z</w:t>
            </w:r>
            <w:r w:rsidR="00C45DB8">
              <w:t> </w:t>
            </w:r>
            <w:r w:rsidRPr="0054377F">
              <w:t>číselníků</w:t>
            </w:r>
            <w:r w:rsidR="00C45DB8">
              <w:t>. Dále v</w:t>
            </w:r>
            <w:r w:rsidRPr="0054377F">
              <w:t xml:space="preserve">íceúrovňové schvalování nálezů, možnost 2. čtení, tedy druhého „uzavření“ popisu, možnost připojit poznámku, která je relativně stranou popisu. </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54377F">
            <w:pPr>
              <w:cnfStyle w:val="000000000000"/>
            </w:pPr>
            <w:r w:rsidRPr="0054377F">
              <w:t xml:space="preserve">Pro popisujícího specialistu možnost náhledů všech vyšetření, epikrízy apod. </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C45DB8" w:rsidP="00C45DB8">
            <w:pPr>
              <w:cnfStyle w:val="000000000000"/>
            </w:pPr>
            <w:r>
              <w:t>M</w:t>
            </w:r>
            <w:r w:rsidR="0054377F" w:rsidRPr="0054377F">
              <w:t xml:space="preserve">ožnost zobrazení snímků z PACSu </w:t>
            </w:r>
            <w:r>
              <w:t>dle</w:t>
            </w:r>
            <w:r w:rsidR="0054377F" w:rsidRPr="0054377F">
              <w:t xml:space="preserve"> klinik v různé fázi popisu vyšetření</w:t>
            </w:r>
            <w:r>
              <w:t>.</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54377F">
            <w:pPr>
              <w:cnfStyle w:val="000000000000"/>
            </w:pPr>
            <w:r w:rsidRPr="0054377F">
              <w:t xml:space="preserve">Odeslání nálezu žadateli. </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54377F">
            <w:pPr>
              <w:cnfStyle w:val="000000000000"/>
            </w:pPr>
            <w:r w:rsidRPr="0054377F">
              <w:t xml:space="preserve">Objednávkový systém – možnost objednávání pacientů na vyšetření. </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54377F">
            <w:pPr>
              <w:cnfStyle w:val="000000000000"/>
            </w:pPr>
            <w:r w:rsidRPr="0054377F">
              <w:t>Statistiky provedených vyšetření, výkonů, spotřebovaného materiálu apod., možnost exportu dat</w:t>
            </w:r>
            <w:r w:rsidR="00C45DB8">
              <w:t>.</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54377F">
            <w:pPr>
              <w:cnfStyle w:val="000000000000"/>
            </w:pPr>
            <w:r w:rsidRPr="0054377F">
              <w:t>Sledování snímků a expozic</w:t>
            </w:r>
            <w:r w:rsidR="00C45DB8">
              <w:t>.</w:t>
            </w:r>
          </w:p>
        </w:tc>
      </w:tr>
      <w:tr w:rsidR="0054377F" w:rsidRPr="0054377F" w:rsidTr="00BC2A0B">
        <w:tc>
          <w:tcPr>
            <w:cnfStyle w:val="001000000000"/>
            <w:tcW w:w="5000" w:type="pct"/>
            <w:gridSpan w:val="2"/>
          </w:tcPr>
          <w:p w:rsidR="0054377F" w:rsidRPr="0054377F" w:rsidRDefault="0054377F" w:rsidP="0054377F">
            <w:pPr>
              <w:keepNext/>
            </w:pPr>
            <w:r w:rsidRPr="0054377F">
              <w:t>Rehabilitační lékařství</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54377F">
            <w:pPr>
              <w:cnfStyle w:val="000000000000"/>
            </w:pPr>
            <w:r w:rsidRPr="0054377F">
              <w:t xml:space="preserve">Vedení pacientské dokumentace v elektronické podobě na rehabilitačním oddělení a zároveň systém pro plánování procedur jako integrální součást systému s návazností na centrální registr pacientů. </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C45DB8">
            <w:pPr>
              <w:cnfStyle w:val="000000000000"/>
            </w:pPr>
            <w:r w:rsidRPr="0054377F">
              <w:t xml:space="preserve">Ucelené řešení pro fyzioterapie – provázanost lékařské dokumentace, naplánování procedur, zápisů fyzioterapeutů. </w:t>
            </w:r>
            <w:r w:rsidR="00C45DB8">
              <w:t xml:space="preserve">Systém umožní </w:t>
            </w:r>
            <w:r w:rsidRPr="0054377F">
              <w:t>uživateli zadat strukturovaně ordinované procedury s vyznačením pořadí, četnosti</w:t>
            </w:r>
            <w:r w:rsidR="00C45DB8">
              <w:t xml:space="preserve"> a</w:t>
            </w:r>
            <w:r w:rsidRPr="0054377F">
              <w:t xml:space="preserve"> opakování s vazbou pro plánování procedur. </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54377F">
            <w:pPr>
              <w:cnfStyle w:val="000000000000"/>
            </w:pPr>
            <w:r w:rsidRPr="0054377F">
              <w:t>Řešení musí poskytovat možnost zobrazit pacienty, kteří docházejí na denní rehabilitační cvičení a procedury. Údaje o pacientech musí obsahovat druh procedury či cvičení, doporučení lékaře a datum další procedury.</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54377F">
            <w:pPr>
              <w:cnfStyle w:val="000000000000"/>
            </w:pPr>
            <w:r w:rsidRPr="0054377F">
              <w:t>Při plánování procedur</w:t>
            </w:r>
            <w:r w:rsidR="00C45DB8">
              <w:t xml:space="preserve"> systém musí</w:t>
            </w:r>
            <w:r w:rsidRPr="0054377F">
              <w:t xml:space="preserve">:  </w:t>
            </w:r>
          </w:p>
          <w:p w:rsidR="0054377F" w:rsidRPr="0054377F" w:rsidRDefault="0054377F" w:rsidP="00BC2A0B">
            <w:pPr>
              <w:pStyle w:val="Odstavecseseznamem"/>
              <w:numPr>
                <w:ilvl w:val="0"/>
                <w:numId w:val="67"/>
              </w:numPr>
              <w:cnfStyle w:val="000000000000"/>
            </w:pPr>
            <w:r w:rsidRPr="0054377F">
              <w:t xml:space="preserve">umožnit hromadné objednání, svázání objednávek </w:t>
            </w:r>
          </w:p>
          <w:p w:rsidR="0054377F" w:rsidRPr="0054377F" w:rsidRDefault="0054377F" w:rsidP="00BC2A0B">
            <w:pPr>
              <w:pStyle w:val="Odstavecseseznamem"/>
              <w:numPr>
                <w:ilvl w:val="0"/>
                <w:numId w:val="67"/>
              </w:numPr>
              <w:cnfStyle w:val="000000000000"/>
            </w:pPr>
            <w:r w:rsidRPr="0054377F">
              <w:t xml:space="preserve">možnost nastavení standardních skupin procedur </w:t>
            </w:r>
          </w:p>
          <w:p w:rsidR="0054377F" w:rsidRPr="0054377F" w:rsidRDefault="0054377F" w:rsidP="00BC2A0B">
            <w:pPr>
              <w:pStyle w:val="Odstavecseseznamem"/>
              <w:numPr>
                <w:ilvl w:val="0"/>
                <w:numId w:val="67"/>
              </w:numPr>
              <w:cnfStyle w:val="000000000000"/>
            </w:pPr>
            <w:r w:rsidRPr="0054377F">
              <w:t>kontrola frekvence</w:t>
            </w:r>
          </w:p>
          <w:p w:rsidR="0054377F" w:rsidRPr="0054377F" w:rsidRDefault="0054377F" w:rsidP="00BC2A0B">
            <w:pPr>
              <w:pStyle w:val="Odstavecseseznamem"/>
              <w:numPr>
                <w:ilvl w:val="0"/>
                <w:numId w:val="67"/>
              </w:numPr>
              <w:cnfStyle w:val="000000000000"/>
            </w:pPr>
            <w:r w:rsidRPr="0054377F">
              <w:t>umožnit přihlédnout k přání pacienta, kdy chce procedury absolvovat</w:t>
            </w:r>
          </w:p>
          <w:p w:rsidR="0054377F" w:rsidRPr="0054377F" w:rsidRDefault="0054377F" w:rsidP="00BC2A0B">
            <w:pPr>
              <w:pStyle w:val="Odstavecseseznamem"/>
              <w:numPr>
                <w:ilvl w:val="0"/>
                <w:numId w:val="67"/>
              </w:numPr>
              <w:cnfStyle w:val="000000000000"/>
            </w:pPr>
            <w:r w:rsidRPr="0054377F">
              <w:t>jednoduché změny v naplánovaných procedurách s evidencí důvodu změny (nemoc pacienta apod.)</w:t>
            </w:r>
            <w:r w:rsidR="00C45DB8">
              <w:t>.</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AA2501" w:rsidP="00AA2501">
            <w:pPr>
              <w:cnfStyle w:val="000000000000"/>
            </w:pPr>
            <w:r>
              <w:t>Systém umožní</w:t>
            </w:r>
            <w:r w:rsidR="0054377F" w:rsidRPr="0054377F">
              <w:t xml:space="preserve"> pracovat s pacientem ambulantním i hospitalizovaným</w:t>
            </w:r>
            <w:r>
              <w:t>.</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AA2501">
            <w:pPr>
              <w:cnfStyle w:val="000000000000"/>
            </w:pPr>
            <w:r w:rsidRPr="0054377F">
              <w:t>Přehledně zobrazovat vytíženost pracovišť</w:t>
            </w:r>
            <w:r w:rsidR="00AA2501">
              <w:t xml:space="preserve"> a</w:t>
            </w:r>
            <w:r w:rsidRPr="0054377F">
              <w:t xml:space="preserve"> strojů</w:t>
            </w:r>
            <w:r w:rsidR="00AA2501">
              <w:t xml:space="preserve"> pro rehabilitaci.</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54377F">
            <w:pPr>
              <w:cnfStyle w:val="000000000000"/>
            </w:pPr>
            <w:r w:rsidRPr="0054377F">
              <w:t xml:space="preserve">Umožnit automatické vykázání potřebných výkonů po odcvičení. </w:t>
            </w:r>
          </w:p>
          <w:p w:rsidR="0054377F" w:rsidRPr="0054377F" w:rsidRDefault="0054377F" w:rsidP="00BC2A0B">
            <w:pPr>
              <w:pStyle w:val="Odstavecseseznamem"/>
              <w:numPr>
                <w:ilvl w:val="0"/>
                <w:numId w:val="68"/>
              </w:numPr>
              <w:cnfStyle w:val="000000000000"/>
            </w:pPr>
            <w:r w:rsidRPr="0054377F">
              <w:t>Statistiky a přehledy: umožnit statisticky vyhodnocovat počty pacientů, vytíženost pracovišť</w:t>
            </w:r>
            <w:r w:rsidR="00AA2501">
              <w:t xml:space="preserve"> a</w:t>
            </w:r>
            <w:r w:rsidRPr="0054377F">
              <w:t xml:space="preserve"> množství vykázaných výkonů. Přehledy o docházce pacienta</w:t>
            </w:r>
            <w:r w:rsidR="00AA2501">
              <w:t xml:space="preserve"> a</w:t>
            </w:r>
            <w:r w:rsidRPr="0054377F">
              <w:t xml:space="preserve"> přehled procedur, které nebyly vykázány pojišťovně, resp. zaplaceny pacientem. </w:t>
            </w:r>
          </w:p>
          <w:p w:rsidR="0054377F" w:rsidRPr="0054377F" w:rsidRDefault="0054377F" w:rsidP="00BC2A0B">
            <w:pPr>
              <w:pStyle w:val="Odstavecseseznamem"/>
              <w:numPr>
                <w:ilvl w:val="0"/>
                <w:numId w:val="68"/>
              </w:numPr>
              <w:cnfStyle w:val="000000000000"/>
            </w:pPr>
            <w:r w:rsidRPr="0054377F">
              <w:t xml:space="preserve">Tisk potřebných dokumentů – rozpis pro pacienta, přehled plánovaných pacientů objednaných na dané pracoviště, zdravotní dokumentace – zápisy lékařů, fyzioterapeutů.  </w:t>
            </w:r>
          </w:p>
          <w:p w:rsidR="0054377F" w:rsidRPr="0054377F" w:rsidRDefault="0054377F" w:rsidP="00BC2A0B">
            <w:pPr>
              <w:pStyle w:val="Odstavecseseznamem"/>
              <w:numPr>
                <w:ilvl w:val="0"/>
                <w:numId w:val="68"/>
              </w:numPr>
              <w:cnfStyle w:val="000000000000"/>
            </w:pPr>
            <w:r w:rsidRPr="0054377F">
              <w:t>Umožnit statisticky sledovat vykázané výkony, resp. platby pacientů</w:t>
            </w:r>
            <w:r w:rsidR="00AA2501">
              <w:t>.</w:t>
            </w:r>
          </w:p>
          <w:p w:rsidR="0054377F" w:rsidRPr="0054377F" w:rsidRDefault="0054377F" w:rsidP="00BC2A0B">
            <w:pPr>
              <w:pStyle w:val="Odstavecseseznamem"/>
              <w:numPr>
                <w:ilvl w:val="0"/>
                <w:numId w:val="68"/>
              </w:numPr>
              <w:cnfStyle w:val="000000000000"/>
            </w:pPr>
            <w:r w:rsidRPr="0054377F">
              <w:t xml:space="preserve">Jednoduchá správa nastavení: možnost zadání kapacity pracoviště a přístroje, pracovní doby pracoviště, uzavření pracoviště: sanitární den, nemoc apod. </w:t>
            </w:r>
          </w:p>
        </w:tc>
      </w:tr>
      <w:tr w:rsidR="0054377F" w:rsidRPr="0054377F" w:rsidTr="00BC2A0B">
        <w:tc>
          <w:tcPr>
            <w:cnfStyle w:val="001000000000"/>
            <w:tcW w:w="5000" w:type="pct"/>
            <w:gridSpan w:val="2"/>
          </w:tcPr>
          <w:p w:rsidR="0054377F" w:rsidRPr="0054377F" w:rsidRDefault="0054377F" w:rsidP="00DE0282">
            <w:pPr>
              <w:keepNext/>
            </w:pPr>
            <w:r w:rsidRPr="0054377F">
              <w:t>Ostatní požadavky</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9C0F68">
            <w:pPr>
              <w:cnfStyle w:val="000000000000"/>
            </w:pPr>
            <w:r w:rsidRPr="0054377F">
              <w:t xml:space="preserve">Ambulantní laboratorní výsledky a vyšetření propojené </w:t>
            </w:r>
            <w:r w:rsidR="009C0F68">
              <w:t>s</w:t>
            </w:r>
            <w:r w:rsidRPr="0054377F">
              <w:t xml:space="preserve"> KIS, možnost stažení laboratorních výsledků do denního záznamu JIP.</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54377F">
            <w:pPr>
              <w:cnfStyle w:val="000000000000"/>
            </w:pPr>
            <w:r w:rsidRPr="0054377F">
              <w:t>Propojení lůžkových pacientských monitorů a glukometrů s KIS.</w:t>
            </w:r>
          </w:p>
        </w:tc>
      </w:tr>
      <w:tr w:rsidR="0054377F" w:rsidRPr="0054377F"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9C0F68">
            <w:pPr>
              <w:cnfStyle w:val="000000000000"/>
            </w:pPr>
            <w:r w:rsidRPr="0054377F">
              <w:t>Elektronická evidence zdravotnických prostředků podléhající</w:t>
            </w:r>
            <w:r w:rsidR="009C0F68">
              <w:t>ch</w:t>
            </w:r>
            <w:r w:rsidRPr="0054377F">
              <w:t xml:space="preserve"> evidenci</w:t>
            </w:r>
            <w:r w:rsidR="009C0F68">
              <w:t xml:space="preserve"> (IIb a III třídy)</w:t>
            </w:r>
            <w:r w:rsidRPr="0054377F">
              <w:t xml:space="preserve"> – čtečkou odečíst inventární číslo, čárový kód.</w:t>
            </w:r>
          </w:p>
        </w:tc>
      </w:tr>
      <w:tr w:rsidR="0054377F" w:rsidRPr="00457336" w:rsidTr="00BC2A0B">
        <w:tc>
          <w:tcPr>
            <w:cnfStyle w:val="001000000000"/>
            <w:tcW w:w="405" w:type="pct"/>
          </w:tcPr>
          <w:p w:rsidR="0054377F" w:rsidRPr="0054377F" w:rsidRDefault="0054377F" w:rsidP="0054377F">
            <w:pPr>
              <w:pStyle w:val="Odstavecseseznamem"/>
              <w:numPr>
                <w:ilvl w:val="0"/>
                <w:numId w:val="40"/>
              </w:numPr>
              <w:ind w:left="595" w:hanging="595"/>
            </w:pPr>
          </w:p>
        </w:tc>
        <w:tc>
          <w:tcPr>
            <w:tcW w:w="4595" w:type="pct"/>
          </w:tcPr>
          <w:p w:rsidR="0054377F" w:rsidRPr="0054377F" w:rsidRDefault="0054377F" w:rsidP="005521A5">
            <w:pPr>
              <w:cnfStyle w:val="000000000000"/>
            </w:pPr>
            <w:r w:rsidRPr="0054377F">
              <w:t>Vizity na JIP tištěné, včetně epikr</w:t>
            </w:r>
            <w:r w:rsidR="005521A5">
              <w:t>í</w:t>
            </w:r>
            <w:r w:rsidRPr="0054377F">
              <w:t>zy – ordinace medikace, infuzních roztoků, laboratorní vyšetření, stav vědomí, bolesti, operační rány, léčebný plán, informace příbuzným.</w:t>
            </w:r>
          </w:p>
        </w:tc>
      </w:tr>
    </w:tbl>
    <w:p w:rsidR="0054377F" w:rsidRDefault="0054377F">
      <w:pPr>
        <w:pStyle w:val="Titulek"/>
      </w:pPr>
      <w:r>
        <w:t xml:space="preserve">Tabulka </w:t>
      </w:r>
      <w:r w:rsidR="004E6568">
        <w:fldChar w:fldCharType="begin"/>
      </w:r>
      <w:r w:rsidR="004D389E">
        <w:instrText xml:space="preserve"> SEQ Tabulka \* ARABIC </w:instrText>
      </w:r>
      <w:r w:rsidR="004E6568">
        <w:fldChar w:fldCharType="separate"/>
      </w:r>
      <w:r w:rsidR="00786E25">
        <w:rPr>
          <w:noProof/>
        </w:rPr>
        <w:t>10</w:t>
      </w:r>
      <w:r w:rsidR="004E6568">
        <w:rPr>
          <w:noProof/>
        </w:rPr>
        <w:fldChar w:fldCharType="end"/>
      </w:r>
      <w:r>
        <w:t xml:space="preserve">: </w:t>
      </w:r>
      <w:r w:rsidRPr="00A37589">
        <w:t>Další specializovaná pracoviště v rámci strukturované zdravotnické dokumentace</w:t>
      </w:r>
    </w:p>
    <w:p w:rsidR="006B6B58" w:rsidRPr="00E569EE" w:rsidRDefault="006B6B58" w:rsidP="006B6B58">
      <w:pPr>
        <w:pStyle w:val="Nadpis3"/>
        <w:spacing w:before="80"/>
      </w:pPr>
      <w:bookmarkStart w:id="42" w:name="_Toc506135176"/>
      <w:r w:rsidRPr="00E569EE">
        <w:t xml:space="preserve">Elektronická </w:t>
      </w:r>
      <w:r w:rsidR="0038284B">
        <w:t xml:space="preserve">strukturovaná medikace, </w:t>
      </w:r>
      <w:r w:rsidRPr="00E569EE">
        <w:t>preskripce a eRecepty</w:t>
      </w:r>
      <w:bookmarkEnd w:id="42"/>
    </w:p>
    <w:p w:rsidR="00E569EE" w:rsidRPr="00E569EE" w:rsidRDefault="00E569EE" w:rsidP="00E725B3">
      <w:pPr>
        <w:keepNext/>
      </w:pPr>
      <w:r w:rsidRPr="00E569EE">
        <w:t>Požadavky na tuto část KIS jsou následující:</w:t>
      </w:r>
    </w:p>
    <w:tbl>
      <w:tblPr>
        <w:tblStyle w:val="Svtltabulkasmkou1zvraznn12"/>
        <w:tblW w:w="5000" w:type="pct"/>
        <w:tblLook w:val="04A0"/>
      </w:tblPr>
      <w:tblGrid>
        <w:gridCol w:w="764"/>
        <w:gridCol w:w="8667"/>
      </w:tblGrid>
      <w:tr w:rsidR="00E569EE" w:rsidRPr="00B64531" w:rsidTr="00BC2A0B">
        <w:trPr>
          <w:cnfStyle w:val="100000000000"/>
          <w:tblHeader/>
        </w:trPr>
        <w:tc>
          <w:tcPr>
            <w:cnfStyle w:val="001000000000"/>
            <w:tcW w:w="405" w:type="pct"/>
          </w:tcPr>
          <w:p w:rsidR="00E569EE" w:rsidRPr="00B64531" w:rsidRDefault="00E569EE" w:rsidP="00D31F8C">
            <w:pPr>
              <w:keepNext/>
            </w:pPr>
            <w:r w:rsidRPr="00B64531">
              <w:t>#</w:t>
            </w:r>
          </w:p>
        </w:tc>
        <w:tc>
          <w:tcPr>
            <w:tcW w:w="4595" w:type="pct"/>
          </w:tcPr>
          <w:p w:rsidR="00E569EE" w:rsidRPr="00B64531" w:rsidRDefault="00E569EE" w:rsidP="00D31F8C">
            <w:pPr>
              <w:cnfStyle w:val="100000000000"/>
            </w:pPr>
            <w:r w:rsidRPr="00B64531">
              <w:t>Požadavek</w:t>
            </w:r>
          </w:p>
        </w:tc>
      </w:tr>
      <w:tr w:rsidR="00B64531" w:rsidRPr="00B64531" w:rsidTr="00BC2A0B">
        <w:tc>
          <w:tcPr>
            <w:cnfStyle w:val="001000000000"/>
            <w:tcW w:w="405" w:type="pct"/>
          </w:tcPr>
          <w:p w:rsidR="00B64531" w:rsidRPr="00B64531" w:rsidRDefault="00B64531" w:rsidP="00BB1CAD">
            <w:pPr>
              <w:pStyle w:val="Odstavecseseznamem"/>
              <w:numPr>
                <w:ilvl w:val="0"/>
                <w:numId w:val="40"/>
              </w:numPr>
              <w:ind w:left="595" w:hanging="595"/>
            </w:pPr>
          </w:p>
        </w:tc>
        <w:tc>
          <w:tcPr>
            <w:tcW w:w="4595" w:type="pct"/>
          </w:tcPr>
          <w:p w:rsidR="00B64531" w:rsidRPr="00B64531" w:rsidRDefault="009C0F68" w:rsidP="00BB1CAD">
            <w:pPr>
              <w:cnfStyle w:val="000000000000"/>
            </w:pPr>
            <w:r>
              <w:t>Systém</w:t>
            </w:r>
            <w:r w:rsidR="00B64531" w:rsidRPr="00B64531">
              <w:t xml:space="preserve"> musí nabídnout ucelený pohled na medikaci. </w:t>
            </w:r>
            <w:r w:rsidR="0038284B">
              <w:t>Medikace bude obsahovat</w:t>
            </w:r>
            <w:r w:rsidR="00B64531" w:rsidRPr="00B64531">
              <w:t xml:space="preserve"> informace o lécích zaznamenaných v systému zdravotnického zařízení a o lécích předepsaných v rámci současné i minulé léčby. </w:t>
            </w:r>
            <w:r w:rsidR="0038284B">
              <w:t xml:space="preserve">Systému musí </w:t>
            </w:r>
            <w:r w:rsidR="00B64531" w:rsidRPr="00B64531">
              <w:t>nabídnout možnost celkově posoudit medikaci pacienta.</w:t>
            </w:r>
          </w:p>
        </w:tc>
      </w:tr>
      <w:tr w:rsidR="00B64531" w:rsidRPr="00B64531" w:rsidTr="00BC2A0B">
        <w:tc>
          <w:tcPr>
            <w:cnfStyle w:val="001000000000"/>
            <w:tcW w:w="405" w:type="pct"/>
          </w:tcPr>
          <w:p w:rsidR="00B64531" w:rsidRPr="00B64531" w:rsidRDefault="00B64531" w:rsidP="00BB1CAD">
            <w:pPr>
              <w:pStyle w:val="Odstavecseseznamem"/>
              <w:numPr>
                <w:ilvl w:val="0"/>
                <w:numId w:val="40"/>
              </w:numPr>
              <w:ind w:left="596" w:hanging="596"/>
            </w:pPr>
          </w:p>
        </w:tc>
        <w:tc>
          <w:tcPr>
            <w:tcW w:w="4595" w:type="pct"/>
          </w:tcPr>
          <w:p w:rsidR="00B64531" w:rsidRPr="00B64531" w:rsidRDefault="00B64531" w:rsidP="00BB1CAD">
            <w:pPr>
              <w:cnfStyle w:val="000000000000"/>
            </w:pPr>
            <w:r w:rsidRPr="00B64531">
              <w:t xml:space="preserve">Při správě předepsaných léků musí </w:t>
            </w:r>
            <w:r w:rsidR="0038284B">
              <w:t>systém</w:t>
            </w:r>
            <w:r w:rsidRPr="00B64531">
              <w:t xml:space="preserve"> nabídnout možnost upozornění na vzájemné působení léků, alergie a kontraindikace</w:t>
            </w:r>
            <w:r w:rsidR="004A2CAE">
              <w:t>.</w:t>
            </w:r>
            <w:r w:rsidR="00C84ECF">
              <w:t xml:space="preserve"> Možnost zobrazení aktuálního stavu skladu lékárny a aktuálního doplatku.</w:t>
            </w:r>
          </w:p>
        </w:tc>
      </w:tr>
      <w:tr w:rsidR="00B64531" w:rsidRPr="00B64531" w:rsidTr="00BC2A0B">
        <w:tc>
          <w:tcPr>
            <w:cnfStyle w:val="001000000000"/>
            <w:tcW w:w="405" w:type="pct"/>
          </w:tcPr>
          <w:p w:rsidR="00B64531" w:rsidRPr="00B64531" w:rsidRDefault="00B64531" w:rsidP="00BB1CAD">
            <w:pPr>
              <w:pStyle w:val="Odstavecseseznamem"/>
              <w:numPr>
                <w:ilvl w:val="0"/>
                <w:numId w:val="40"/>
              </w:numPr>
              <w:ind w:left="596" w:hanging="596"/>
            </w:pPr>
          </w:p>
        </w:tc>
        <w:tc>
          <w:tcPr>
            <w:tcW w:w="4595" w:type="pct"/>
          </w:tcPr>
          <w:p w:rsidR="00B64531" w:rsidRPr="00B64531" w:rsidRDefault="00B64531" w:rsidP="00BB1CAD">
            <w:pPr>
              <w:cnfStyle w:val="000000000000"/>
            </w:pPr>
            <w:r w:rsidRPr="00B64531">
              <w:t>Záznamy o medikaci – uživatel by měl být schopen zdokumentovat a kontrolovat medikaci, kterou pacient v dané době užívá či užíval dříve. Měl by být schopen uvést druh léku, instrukce k užívání, poslední dávku a současný stav.</w:t>
            </w:r>
          </w:p>
        </w:tc>
      </w:tr>
      <w:tr w:rsidR="00C84ECF" w:rsidRPr="00B64531" w:rsidTr="00BC2A0B">
        <w:tc>
          <w:tcPr>
            <w:cnfStyle w:val="001000000000"/>
            <w:tcW w:w="405" w:type="pct"/>
          </w:tcPr>
          <w:p w:rsidR="00C84ECF" w:rsidRPr="00B64531" w:rsidRDefault="00C84ECF" w:rsidP="00BB1CAD">
            <w:pPr>
              <w:pStyle w:val="Odstavecseseznamem"/>
              <w:numPr>
                <w:ilvl w:val="0"/>
                <w:numId w:val="40"/>
              </w:numPr>
              <w:ind w:left="596" w:hanging="596"/>
            </w:pPr>
          </w:p>
        </w:tc>
        <w:tc>
          <w:tcPr>
            <w:tcW w:w="4595" w:type="pct"/>
          </w:tcPr>
          <w:p w:rsidR="00C84ECF" w:rsidRPr="00B64531" w:rsidRDefault="00C84ECF" w:rsidP="00BB1CAD">
            <w:pPr>
              <w:cnfStyle w:val="000000000000"/>
            </w:pPr>
            <w:r>
              <w:t>M</w:t>
            </w:r>
            <w:r w:rsidRPr="0004453C">
              <w:t xml:space="preserve">ožnost vkládání předdefinovaných ordinací </w:t>
            </w:r>
            <w:r>
              <w:t>(sada léků včetně dávek)</w:t>
            </w:r>
            <w:r w:rsidRPr="0004453C">
              <w:t xml:space="preserve"> do medikačního listu.</w:t>
            </w:r>
          </w:p>
        </w:tc>
      </w:tr>
      <w:tr w:rsidR="00B64531" w:rsidRPr="00B64531" w:rsidTr="00BC2A0B">
        <w:tc>
          <w:tcPr>
            <w:cnfStyle w:val="001000000000"/>
            <w:tcW w:w="405" w:type="pct"/>
          </w:tcPr>
          <w:p w:rsidR="00B64531" w:rsidRPr="00B64531" w:rsidRDefault="00B64531" w:rsidP="00BB1CAD">
            <w:pPr>
              <w:pStyle w:val="Odstavecseseznamem"/>
              <w:numPr>
                <w:ilvl w:val="0"/>
                <w:numId w:val="40"/>
              </w:numPr>
              <w:ind w:left="596" w:hanging="596"/>
            </w:pPr>
          </w:p>
        </w:tc>
        <w:tc>
          <w:tcPr>
            <w:tcW w:w="4595" w:type="pct"/>
          </w:tcPr>
          <w:p w:rsidR="00B64531" w:rsidRPr="00B64531" w:rsidRDefault="00B64531" w:rsidP="00BB1CAD">
            <w:pPr>
              <w:cnfStyle w:val="000000000000"/>
            </w:pPr>
            <w:r w:rsidRPr="00B64531">
              <w:t>Předepisování léků pro lékárnu pro veřejnost – musí být možné tisknout recepty na léky a/nebo posílat je elektronicky do centralizovaného národního řešení / úložiště. (eRecept).</w:t>
            </w:r>
          </w:p>
        </w:tc>
      </w:tr>
      <w:tr w:rsidR="00B64531" w:rsidRPr="006D2BCE" w:rsidTr="00BC2A0B">
        <w:tc>
          <w:tcPr>
            <w:cnfStyle w:val="001000000000"/>
            <w:tcW w:w="405" w:type="pct"/>
          </w:tcPr>
          <w:p w:rsidR="00B64531" w:rsidRPr="00B64531" w:rsidRDefault="00B64531" w:rsidP="00BB1CAD">
            <w:pPr>
              <w:pStyle w:val="Odstavecseseznamem"/>
              <w:numPr>
                <w:ilvl w:val="0"/>
                <w:numId w:val="40"/>
              </w:numPr>
              <w:ind w:left="596" w:hanging="596"/>
            </w:pPr>
          </w:p>
        </w:tc>
        <w:tc>
          <w:tcPr>
            <w:tcW w:w="4595" w:type="pct"/>
          </w:tcPr>
          <w:p w:rsidR="00B64531" w:rsidRPr="00B64531" w:rsidRDefault="00B64531" w:rsidP="00430973">
            <w:pPr>
              <w:cnfStyle w:val="000000000000"/>
            </w:pPr>
            <w:r w:rsidRPr="00B64531">
              <w:t xml:space="preserve">Rozšíření KIS o zapojení </w:t>
            </w:r>
            <w:r w:rsidR="00430973">
              <w:t>kvalifikovaného</w:t>
            </w:r>
            <w:r w:rsidRPr="00B64531">
              <w:t xml:space="preserve">elektronického podpisu do procesů preskripce a do komunikace s Centrálním úložištěm SÚKL prostřednictvím elektronických receptů (eRecept). Implementace </w:t>
            </w:r>
            <w:r w:rsidR="00430973">
              <w:t>kvalifikovaného</w:t>
            </w:r>
            <w:r w:rsidRPr="00B64531">
              <w:t>elektronického podpisu v oblasti vydávání elektronických receptů.</w:t>
            </w:r>
          </w:p>
        </w:tc>
      </w:tr>
      <w:tr w:rsidR="00B64531" w:rsidRPr="00B64531" w:rsidTr="00BC2A0B">
        <w:tc>
          <w:tcPr>
            <w:cnfStyle w:val="001000000000"/>
            <w:tcW w:w="405" w:type="pct"/>
          </w:tcPr>
          <w:p w:rsidR="00B64531" w:rsidRPr="00B64531" w:rsidRDefault="00B64531" w:rsidP="00BB1CAD">
            <w:pPr>
              <w:pStyle w:val="Odstavecseseznamem"/>
              <w:numPr>
                <w:ilvl w:val="0"/>
                <w:numId w:val="40"/>
              </w:numPr>
              <w:ind w:left="596" w:hanging="596"/>
            </w:pPr>
          </w:p>
        </w:tc>
        <w:tc>
          <w:tcPr>
            <w:tcW w:w="4595" w:type="pct"/>
          </w:tcPr>
          <w:p w:rsidR="00B64531" w:rsidRPr="00B64531" w:rsidRDefault="00B64531" w:rsidP="00BB1CAD">
            <w:pPr>
              <w:cnfStyle w:val="000000000000"/>
            </w:pPr>
            <w:r w:rsidRPr="00B64531">
              <w:t>Systém umí evidovat objem preskripce na měsíční (týdenní) bázi pro konkrétní pracoviště, při předepisování léků a pomůcek na poukaz zobrazuje aktuální cenu předpisu a limit nastaveného období</w:t>
            </w:r>
            <w:r w:rsidR="00EB488E">
              <w:t>.</w:t>
            </w:r>
          </w:p>
        </w:tc>
      </w:tr>
      <w:tr w:rsidR="00B64531" w:rsidRPr="00B64531" w:rsidTr="00BC2A0B">
        <w:tc>
          <w:tcPr>
            <w:cnfStyle w:val="001000000000"/>
            <w:tcW w:w="405" w:type="pct"/>
          </w:tcPr>
          <w:p w:rsidR="00B64531" w:rsidRPr="00B64531" w:rsidRDefault="00B64531" w:rsidP="00BB1CAD">
            <w:pPr>
              <w:pStyle w:val="Odstavecseseznamem"/>
              <w:numPr>
                <w:ilvl w:val="0"/>
                <w:numId w:val="40"/>
              </w:numPr>
              <w:ind w:left="596" w:hanging="596"/>
            </w:pPr>
          </w:p>
        </w:tc>
        <w:tc>
          <w:tcPr>
            <w:tcW w:w="4595" w:type="pct"/>
          </w:tcPr>
          <w:p w:rsidR="00B64531" w:rsidRPr="00B64531" w:rsidRDefault="00B64531" w:rsidP="00BB1CAD">
            <w:pPr>
              <w:cnfStyle w:val="000000000000"/>
            </w:pPr>
            <w:r w:rsidRPr="00B64531">
              <w:t xml:space="preserve">Systém podporuje pozitivní listy, </w:t>
            </w:r>
            <w:r w:rsidR="00EB488E">
              <w:t xml:space="preserve">je možné vést oddělené </w:t>
            </w:r>
            <w:r w:rsidRPr="00B64531">
              <w:t xml:space="preserve">pozitivní listy </w:t>
            </w:r>
            <w:r w:rsidR="004A2CAE">
              <w:t>hospitalizační i ambulantní.</w:t>
            </w:r>
            <w:r w:rsidRPr="00B64531">
              <w:t xml:space="preserve">, </w:t>
            </w:r>
            <w:r w:rsidR="00EB488E">
              <w:t>S</w:t>
            </w:r>
            <w:r w:rsidRPr="00B64531">
              <w:t>práva pozitivních listů je možná oprávněným uživatelem.</w:t>
            </w:r>
          </w:p>
        </w:tc>
      </w:tr>
      <w:tr w:rsidR="00B64531" w:rsidRPr="00B64531" w:rsidTr="00BC2A0B">
        <w:tc>
          <w:tcPr>
            <w:cnfStyle w:val="001000000000"/>
            <w:tcW w:w="405" w:type="pct"/>
          </w:tcPr>
          <w:p w:rsidR="00B64531" w:rsidRPr="00B64531" w:rsidRDefault="00B64531" w:rsidP="00BB1CAD">
            <w:pPr>
              <w:pStyle w:val="Odstavecseseznamem"/>
              <w:numPr>
                <w:ilvl w:val="0"/>
                <w:numId w:val="40"/>
              </w:numPr>
              <w:ind w:left="596" w:hanging="596"/>
            </w:pPr>
          </w:p>
        </w:tc>
        <w:tc>
          <w:tcPr>
            <w:tcW w:w="4595" w:type="pct"/>
          </w:tcPr>
          <w:p w:rsidR="00B64531" w:rsidRPr="00B64531" w:rsidRDefault="00B64531" w:rsidP="00BB1CAD">
            <w:pPr>
              <w:cnfStyle w:val="000000000000"/>
            </w:pPr>
            <w:r w:rsidRPr="00B64531">
              <w:t xml:space="preserve">Uživatelé by měli být schopni volit z nabídky léků, které jsou v dané lékárně aktuálně k dispozici. Na základě integrace s lékárenským systémem je lékař schopen zjistit </w:t>
            </w:r>
            <w:r w:rsidR="00EB488E">
              <w:t xml:space="preserve">dispozici léčivého přípravku i </w:t>
            </w:r>
            <w:r w:rsidRPr="00B64531">
              <w:t>aktuální výši doplatku za léčivo.</w:t>
            </w:r>
          </w:p>
        </w:tc>
      </w:tr>
      <w:tr w:rsidR="00B64531" w:rsidRPr="006D2BCE" w:rsidTr="00BC2A0B">
        <w:tc>
          <w:tcPr>
            <w:cnfStyle w:val="001000000000"/>
            <w:tcW w:w="405" w:type="pct"/>
          </w:tcPr>
          <w:p w:rsidR="00B64531" w:rsidRPr="00B64531" w:rsidRDefault="00B64531" w:rsidP="00BB1CAD">
            <w:pPr>
              <w:pStyle w:val="Odstavecseseznamem"/>
              <w:numPr>
                <w:ilvl w:val="0"/>
                <w:numId w:val="40"/>
              </w:numPr>
              <w:ind w:left="596" w:hanging="596"/>
            </w:pPr>
          </w:p>
        </w:tc>
        <w:tc>
          <w:tcPr>
            <w:tcW w:w="4595" w:type="pct"/>
          </w:tcPr>
          <w:p w:rsidR="00642FAD" w:rsidRPr="00B64531" w:rsidRDefault="00B64531" w:rsidP="00BB1CAD">
            <w:pPr>
              <w:cnfStyle w:val="000000000000"/>
            </w:pPr>
            <w:r w:rsidRPr="00B64531">
              <w:t>Systém je schopen sledovat retenci receptů v lékárně dle pacienta / lékaře / ambulance.</w:t>
            </w:r>
          </w:p>
        </w:tc>
      </w:tr>
      <w:tr w:rsidR="004A2CAE" w:rsidRPr="006D2BCE" w:rsidTr="00BC2A0B">
        <w:tc>
          <w:tcPr>
            <w:cnfStyle w:val="001000000000"/>
            <w:tcW w:w="405" w:type="pct"/>
          </w:tcPr>
          <w:p w:rsidR="004A2CAE" w:rsidRPr="00B64531" w:rsidRDefault="004A2CAE" w:rsidP="00BB1CAD">
            <w:pPr>
              <w:pStyle w:val="Odstavecseseznamem"/>
              <w:numPr>
                <w:ilvl w:val="0"/>
                <w:numId w:val="40"/>
              </w:numPr>
              <w:ind w:left="596" w:hanging="596"/>
            </w:pPr>
          </w:p>
        </w:tc>
        <w:tc>
          <w:tcPr>
            <w:tcW w:w="4595" w:type="pct"/>
          </w:tcPr>
          <w:p w:rsidR="004A2CAE" w:rsidRPr="00B64531" w:rsidRDefault="004A2CAE" w:rsidP="00BB1CAD">
            <w:pPr>
              <w:cnfStyle w:val="000000000000"/>
            </w:pPr>
            <w:r>
              <w:t>Systém sleduje dodržování preskripčních omezení časových i odborností.</w:t>
            </w:r>
          </w:p>
        </w:tc>
      </w:tr>
      <w:tr w:rsidR="004A2CAE" w:rsidRPr="006D2BCE" w:rsidTr="00BC2A0B">
        <w:tc>
          <w:tcPr>
            <w:cnfStyle w:val="001000000000"/>
            <w:tcW w:w="405" w:type="pct"/>
          </w:tcPr>
          <w:p w:rsidR="004A2CAE" w:rsidRPr="00B64531" w:rsidRDefault="004A2CAE" w:rsidP="00BB1CAD">
            <w:pPr>
              <w:pStyle w:val="Odstavecseseznamem"/>
              <w:numPr>
                <w:ilvl w:val="0"/>
                <w:numId w:val="40"/>
              </w:numPr>
              <w:ind w:left="596" w:hanging="596"/>
            </w:pPr>
          </w:p>
        </w:tc>
        <w:tc>
          <w:tcPr>
            <w:tcW w:w="4595" w:type="pct"/>
          </w:tcPr>
          <w:p w:rsidR="004A2CAE" w:rsidRDefault="004A2CAE" w:rsidP="00BB1CAD">
            <w:pPr>
              <w:cnfStyle w:val="000000000000"/>
            </w:pPr>
            <w:r>
              <w:t>Systém sleduje výši nevyčerpaného limitu při preskripci.</w:t>
            </w:r>
          </w:p>
        </w:tc>
      </w:tr>
      <w:tr w:rsidR="00B64531" w:rsidRPr="00B64531" w:rsidTr="00BC2A0B">
        <w:tc>
          <w:tcPr>
            <w:cnfStyle w:val="001000000000"/>
            <w:tcW w:w="5000" w:type="pct"/>
            <w:gridSpan w:val="2"/>
          </w:tcPr>
          <w:p w:rsidR="00B64531" w:rsidRPr="00B64531" w:rsidRDefault="00B64531" w:rsidP="00290C01">
            <w:r w:rsidRPr="00B64531">
              <w:t>Požadavky na komunikaci s CÚ SÚKL (eRecept)</w:t>
            </w:r>
          </w:p>
        </w:tc>
      </w:tr>
      <w:tr w:rsidR="00B64531" w:rsidRPr="00B64531" w:rsidTr="00BC2A0B">
        <w:tc>
          <w:tcPr>
            <w:cnfStyle w:val="001000000000"/>
            <w:tcW w:w="405" w:type="pct"/>
          </w:tcPr>
          <w:p w:rsidR="00B64531" w:rsidRPr="00B64531" w:rsidRDefault="00B64531" w:rsidP="00290C01">
            <w:pPr>
              <w:pStyle w:val="Odstavecseseznamem"/>
              <w:numPr>
                <w:ilvl w:val="0"/>
                <w:numId w:val="40"/>
              </w:numPr>
              <w:ind w:left="596" w:hanging="596"/>
            </w:pPr>
          </w:p>
        </w:tc>
        <w:tc>
          <w:tcPr>
            <w:tcW w:w="4595" w:type="pct"/>
          </w:tcPr>
          <w:p w:rsidR="00B64531" w:rsidRPr="00B64531" w:rsidRDefault="007018B4" w:rsidP="007018B4">
            <w:pPr>
              <w:keepNext/>
              <w:cnfStyle w:val="000000000000"/>
            </w:pPr>
            <w:r>
              <w:t>K</w:t>
            </w:r>
            <w:r w:rsidR="00B64531" w:rsidRPr="00B64531">
              <w:t xml:space="preserve"> současnému způsobu vytváření „papírových“ receptů pro výdej léčivých přípravků  </w:t>
            </w:r>
            <w:r>
              <w:t xml:space="preserve">přibývá </w:t>
            </w:r>
            <w:r w:rsidR="00B64531" w:rsidRPr="00B64531">
              <w:t>možnost vytvářet tzv. e</w:t>
            </w:r>
            <w:r w:rsidR="00EB488E">
              <w:t>Recepty</w:t>
            </w:r>
            <w:r w:rsidR="00B64531" w:rsidRPr="00B64531">
              <w:t xml:space="preserve"> a ty odesílat na centrální uložiště SUKL</w:t>
            </w:r>
            <w:r w:rsidR="00EB488E">
              <w:t>.</w:t>
            </w:r>
          </w:p>
        </w:tc>
      </w:tr>
      <w:tr w:rsidR="00B64531"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keepNext/>
              <w:cnfStyle w:val="000000000000"/>
            </w:pPr>
            <w:r w:rsidRPr="00B64531">
              <w:t>Možnost komunikovat s CÚ SÚKL dle požadavků legislativy.</w:t>
            </w:r>
          </w:p>
        </w:tc>
      </w:tr>
      <w:tr w:rsidR="00B64531"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7018B4">
            <w:pPr>
              <w:keepNext/>
              <w:cnfStyle w:val="000000000000"/>
            </w:pPr>
            <w:r w:rsidRPr="00B64531">
              <w:t>Elektronická preskripce bude sloužit k vystavení lékařského předpisu z klinického informačního systému v elektronické podobě (tzv. eRecept) dle platné legislativy a pravidel v době realizace systému.</w:t>
            </w:r>
          </w:p>
        </w:tc>
      </w:tr>
      <w:tr w:rsidR="00B64531"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keepNext/>
              <w:cnfStyle w:val="000000000000"/>
            </w:pPr>
            <w:r w:rsidRPr="00B64531">
              <w:t>Vytvoření elektronické podoby receptu (eRecept) ve struktuře požadované SUKL</w:t>
            </w:r>
            <w:r w:rsidR="007018B4">
              <w:t>.</w:t>
            </w:r>
          </w:p>
        </w:tc>
      </w:tr>
      <w:tr w:rsidR="00B64531"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keepNext/>
              <w:cnfStyle w:val="000000000000"/>
            </w:pPr>
            <w:r w:rsidRPr="00B64531">
              <w:t xml:space="preserve">Podpis vytvořeného elektronického receptu pomocí </w:t>
            </w:r>
            <w:r w:rsidR="00430973">
              <w:t>kvalifikovaného</w:t>
            </w:r>
            <w:r w:rsidRPr="00B64531">
              <w:t>elektronického podpisu</w:t>
            </w:r>
            <w:r w:rsidR="007018B4">
              <w:t>.</w:t>
            </w:r>
          </w:p>
        </w:tc>
      </w:tr>
      <w:tr w:rsidR="00B64531"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keepNext/>
              <w:cnfStyle w:val="000000000000"/>
            </w:pPr>
            <w:r w:rsidRPr="00B64531">
              <w:t>Odeslání podepsaného elektronického receptu na centrální uložiště receptů (dále CU) SÚKL</w:t>
            </w:r>
            <w:r w:rsidR="007018B4">
              <w:t>.</w:t>
            </w:r>
          </w:p>
        </w:tc>
      </w:tr>
      <w:tr w:rsidR="00B64531"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keepNext/>
              <w:cnfStyle w:val="000000000000"/>
            </w:pPr>
            <w:r w:rsidRPr="00B64531">
              <w:t>Příjem elektronických identifikačních znaků receptu a jednotlivých položek na receptu z CU SÚKL</w:t>
            </w:r>
            <w:r w:rsidR="007018B4">
              <w:t>.</w:t>
            </w:r>
          </w:p>
        </w:tc>
      </w:tr>
      <w:tr w:rsidR="00B64531"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keepNext/>
              <w:cnfStyle w:val="000000000000"/>
            </w:pPr>
            <w:r w:rsidRPr="00B64531">
              <w:t>Samostatný tisk eReceptu podle jiné předlohy než běžný papírový recept</w:t>
            </w:r>
            <w:r w:rsidR="007018B4">
              <w:t>.</w:t>
            </w:r>
          </w:p>
        </w:tc>
      </w:tr>
      <w:tr w:rsidR="00B64531"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keepNext/>
              <w:cnfStyle w:val="000000000000"/>
            </w:pPr>
            <w:r w:rsidRPr="00B64531">
              <w:t>Oprava dříve uloženého eReceptu v CU SÚKL</w:t>
            </w:r>
            <w:r w:rsidR="007018B4">
              <w:t>.</w:t>
            </w:r>
          </w:p>
        </w:tc>
      </w:tr>
      <w:tr w:rsidR="00B64531"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keepNext/>
              <w:cnfStyle w:val="000000000000"/>
            </w:pPr>
            <w:r w:rsidRPr="00B64531">
              <w:t>Stornování dříve uloženého eReceptu v CU SÚKL</w:t>
            </w:r>
            <w:r w:rsidR="007018B4">
              <w:t>.</w:t>
            </w:r>
          </w:p>
        </w:tc>
      </w:tr>
      <w:tr w:rsidR="00B64531"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keepNext/>
              <w:cnfStyle w:val="000000000000"/>
            </w:pPr>
            <w:r w:rsidRPr="00B64531">
              <w:t>Možnost dotázat se CÚ SÚKL z prostředí klinického systému, zda byl konkrétní eRecept vyzvednut v lékárně</w:t>
            </w:r>
            <w:r w:rsidR="007018B4">
              <w:t>.</w:t>
            </w:r>
          </w:p>
        </w:tc>
      </w:tr>
      <w:tr w:rsidR="00B64531" w:rsidRPr="006D2BCE"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keepNext/>
              <w:cnfStyle w:val="000000000000"/>
            </w:pPr>
            <w:r w:rsidRPr="00B64531">
              <w:t>Využití veřejné datové sítě (Internetu) pro komunikaci s kryptovaným přenosem</w:t>
            </w:r>
            <w:r w:rsidR="007018B4">
              <w:t>.</w:t>
            </w:r>
          </w:p>
        </w:tc>
      </w:tr>
    </w:tbl>
    <w:p w:rsidR="006B6B58" w:rsidRPr="00B64531" w:rsidRDefault="00E569EE" w:rsidP="00B64531">
      <w:pPr>
        <w:pStyle w:val="Titulek"/>
      </w:pPr>
      <w:r>
        <w:t xml:space="preserve">Tabulka </w:t>
      </w:r>
      <w:r w:rsidR="004E6568">
        <w:fldChar w:fldCharType="begin"/>
      </w:r>
      <w:r w:rsidR="004D389E">
        <w:instrText xml:space="preserve"> SEQ Tabulka \* ARABIC </w:instrText>
      </w:r>
      <w:r w:rsidR="004E6568">
        <w:fldChar w:fldCharType="separate"/>
      </w:r>
      <w:r w:rsidR="00786E25">
        <w:rPr>
          <w:noProof/>
        </w:rPr>
        <w:t>11</w:t>
      </w:r>
      <w:r w:rsidR="004E6568">
        <w:rPr>
          <w:noProof/>
        </w:rPr>
        <w:fldChar w:fldCharType="end"/>
      </w:r>
      <w:r>
        <w:t xml:space="preserve">: </w:t>
      </w:r>
      <w:r w:rsidR="00B64531" w:rsidRPr="00E569EE">
        <w:t>Elektronická preskripce a eRecepty</w:t>
      </w:r>
    </w:p>
    <w:p w:rsidR="006B6B58" w:rsidRPr="00E569EE" w:rsidRDefault="006B6B58" w:rsidP="006B6B58">
      <w:pPr>
        <w:pStyle w:val="Nadpis3"/>
        <w:spacing w:before="80"/>
      </w:pPr>
      <w:bookmarkStart w:id="43" w:name="_Toc506135177"/>
      <w:r w:rsidRPr="00E569EE">
        <w:t>Výkaznictví</w:t>
      </w:r>
      <w:bookmarkEnd w:id="43"/>
    </w:p>
    <w:p w:rsidR="00E569EE" w:rsidRPr="00E569EE" w:rsidRDefault="00E569EE" w:rsidP="00E569EE">
      <w:r w:rsidRPr="00E569EE">
        <w:t>Požadavky na tuto část KIS ÚNB jsou následující:</w:t>
      </w:r>
    </w:p>
    <w:tbl>
      <w:tblPr>
        <w:tblStyle w:val="Svtltabulkasmkou1zvraznn12"/>
        <w:tblW w:w="5000" w:type="pct"/>
        <w:tblLook w:val="04A0"/>
      </w:tblPr>
      <w:tblGrid>
        <w:gridCol w:w="764"/>
        <w:gridCol w:w="8667"/>
      </w:tblGrid>
      <w:tr w:rsidR="00FA0167" w:rsidRPr="00B64531" w:rsidTr="00BC2A0B">
        <w:trPr>
          <w:cnfStyle w:val="100000000000"/>
          <w:tblHeader/>
        </w:trPr>
        <w:tc>
          <w:tcPr>
            <w:cnfStyle w:val="001000000000"/>
            <w:tcW w:w="405" w:type="pct"/>
          </w:tcPr>
          <w:p w:rsidR="00E569EE" w:rsidRPr="00B64531" w:rsidRDefault="00E569EE" w:rsidP="00D31F8C">
            <w:pPr>
              <w:keepNext/>
            </w:pPr>
            <w:r w:rsidRPr="00B64531">
              <w:t>#</w:t>
            </w:r>
          </w:p>
        </w:tc>
        <w:tc>
          <w:tcPr>
            <w:tcW w:w="4595" w:type="pct"/>
          </w:tcPr>
          <w:p w:rsidR="00E569EE" w:rsidRPr="00B64531" w:rsidRDefault="00E569EE" w:rsidP="00D31F8C">
            <w:pPr>
              <w:cnfStyle w:val="100000000000"/>
            </w:pPr>
            <w:r w:rsidRPr="00B64531">
              <w:t>Požadavek</w:t>
            </w:r>
          </w:p>
        </w:tc>
      </w:tr>
      <w:tr w:rsidR="00FA0167" w:rsidRPr="00B64531" w:rsidTr="00BC2A0B">
        <w:tc>
          <w:tcPr>
            <w:cnfStyle w:val="001000000000"/>
            <w:tcW w:w="405" w:type="pct"/>
          </w:tcPr>
          <w:p w:rsidR="00E569EE" w:rsidRPr="00B64531" w:rsidRDefault="00E569EE" w:rsidP="00D31F8C">
            <w:pPr>
              <w:pStyle w:val="Odstavecseseznamem"/>
              <w:keepNext/>
              <w:numPr>
                <w:ilvl w:val="0"/>
                <w:numId w:val="40"/>
              </w:numPr>
              <w:ind w:left="595" w:hanging="595"/>
            </w:pPr>
          </w:p>
        </w:tc>
        <w:tc>
          <w:tcPr>
            <w:tcW w:w="4595" w:type="pct"/>
          </w:tcPr>
          <w:p w:rsidR="00E569EE" w:rsidRPr="00B64531" w:rsidRDefault="00B64531" w:rsidP="00B64531">
            <w:pPr>
              <w:cnfStyle w:val="000000000000"/>
            </w:pPr>
            <w:r w:rsidRPr="00B64531">
              <w:t>Agenda vykazování je plně integrována do systému a umožňuje optimalizaci vykazování již v průběhu poskytování léčebné péče</w:t>
            </w:r>
            <w:r w:rsidR="007018B4">
              <w:t>.</w:t>
            </w:r>
          </w:p>
        </w:tc>
      </w:tr>
      <w:tr w:rsidR="00FA0167" w:rsidRPr="00B64531" w:rsidTr="00BC2A0B">
        <w:tc>
          <w:tcPr>
            <w:cnfStyle w:val="001000000000"/>
            <w:tcW w:w="405" w:type="pct"/>
          </w:tcPr>
          <w:p w:rsidR="00E569EE" w:rsidRPr="00B64531" w:rsidRDefault="00E569EE" w:rsidP="00D31F8C">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Řešení musí podporovat klasifikační systém DRG.</w:t>
            </w:r>
          </w:p>
          <w:p w:rsidR="00B64531" w:rsidRPr="00B64531" w:rsidRDefault="00B64531" w:rsidP="00BC2A0B">
            <w:pPr>
              <w:pStyle w:val="Odstavecseseznamem"/>
              <w:numPr>
                <w:ilvl w:val="0"/>
                <w:numId w:val="59"/>
              </w:numPr>
              <w:cnfStyle w:val="000000000000"/>
            </w:pPr>
            <w:r w:rsidRPr="00B64531">
              <w:t>Sestavení případu DRG v průběhu hospitalizace dle aktuálně známých informací o délce případu, kritických výkonech a diagnózách pacienta.</w:t>
            </w:r>
          </w:p>
          <w:p w:rsidR="00B64531" w:rsidRPr="00B64531" w:rsidRDefault="00B64531" w:rsidP="00BC2A0B">
            <w:pPr>
              <w:pStyle w:val="Odstavecseseznamem"/>
              <w:numPr>
                <w:ilvl w:val="0"/>
                <w:numId w:val="59"/>
              </w:numPr>
              <w:cnfStyle w:val="000000000000"/>
            </w:pPr>
            <w:r w:rsidRPr="00B64531">
              <w:t>Případ DRG musí zobrazovat informace o výnosovém (dle indexu) i nákladovém ohodnocení (v členění na hotelové služby, zdravotní služby, operace, léky a materiál).</w:t>
            </w:r>
          </w:p>
          <w:p w:rsidR="00B64531" w:rsidRPr="00B64531" w:rsidRDefault="00B64531" w:rsidP="00BC2A0B">
            <w:pPr>
              <w:pStyle w:val="Odstavecseseznamem"/>
              <w:numPr>
                <w:ilvl w:val="0"/>
                <w:numId w:val="59"/>
              </w:numPr>
              <w:cnfStyle w:val="000000000000"/>
            </w:pPr>
            <w:r w:rsidRPr="00B64531">
              <w:t>Aparát pro podporu DRG musí obsahovat funkce schvalovacího procesu nezávisle pro kodéry na oddělení a superkodéra nemocnice. Schválení musí být podmínkou pro uvolnění dokladů případu k vykázání plátci zdravotní péče.</w:t>
            </w:r>
          </w:p>
          <w:p w:rsidR="00E569EE" w:rsidRPr="00B64531" w:rsidRDefault="00B64531" w:rsidP="00BC2A0B">
            <w:pPr>
              <w:pStyle w:val="Odstavecseseznamem"/>
              <w:numPr>
                <w:ilvl w:val="0"/>
                <w:numId w:val="59"/>
              </w:numPr>
              <w:cnfStyle w:val="000000000000"/>
            </w:pPr>
            <w:r w:rsidRPr="00B64531">
              <w:t>Kontrolní funkce nad případem DRG musí umožňovat automatické promítnutí změn souvisejících s výběrem optimálního pořadí Dg do dokladů.</w:t>
            </w:r>
          </w:p>
        </w:tc>
      </w:tr>
      <w:tr w:rsidR="00FA0167" w:rsidRPr="00B64531" w:rsidTr="00BC2A0B">
        <w:tc>
          <w:tcPr>
            <w:cnfStyle w:val="001000000000"/>
            <w:tcW w:w="405" w:type="pct"/>
          </w:tcPr>
          <w:p w:rsidR="00E569EE" w:rsidRPr="00B64531" w:rsidRDefault="00E569EE" w:rsidP="00D31F8C">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Řešení musí podporovat implementaci rozsáhlých kontrolních mechanismů</w:t>
            </w:r>
          </w:p>
          <w:p w:rsidR="00B64531" w:rsidRPr="00B64531" w:rsidRDefault="00B64531" w:rsidP="00BC2A0B">
            <w:pPr>
              <w:pStyle w:val="Odstavecseseznamem"/>
              <w:numPr>
                <w:ilvl w:val="0"/>
                <w:numId w:val="60"/>
              </w:numPr>
              <w:cnfStyle w:val="000000000000"/>
            </w:pPr>
            <w:r w:rsidRPr="00B64531">
              <w:t xml:space="preserve">Systém umožní nastavitelnost sémantických a syntaktických kontrol správnosti výkaznických dat pomocí konfiguračního nástroje pro správce výkaznictví – aplikace musí umožňovat rozdílné nastavení stejných kontrol pro různé plátce, IČZ, IČP, uzly organizační struktury a různé události práce s daty (pořízení, přepočty, importy, sestavení dávek apod.). </w:t>
            </w:r>
          </w:p>
          <w:p w:rsidR="00B64531" w:rsidRPr="00B64531" w:rsidRDefault="00B64531" w:rsidP="00BC2A0B">
            <w:pPr>
              <w:pStyle w:val="Odstavecseseznamem"/>
              <w:numPr>
                <w:ilvl w:val="0"/>
                <w:numId w:val="60"/>
              </w:numPr>
              <w:cnfStyle w:val="000000000000"/>
            </w:pPr>
            <w:r w:rsidRPr="00B64531">
              <w:t>Nastavení kontroly musí umožňovat volit různou tvrdost provedení kontrol – kontrola se neprovádí, kontrola pouze oznamuje problém, kontrola umožní pořídit, ale zamezí zařadit do dávek, kontrola neumožní ani pořídit a evidovat chybný údaj.</w:t>
            </w:r>
          </w:p>
          <w:p w:rsidR="00E569EE" w:rsidRPr="00B64531" w:rsidRDefault="00B64531" w:rsidP="00BC2A0B">
            <w:pPr>
              <w:pStyle w:val="Odstavecseseznamem"/>
              <w:numPr>
                <w:ilvl w:val="0"/>
                <w:numId w:val="60"/>
              </w:numPr>
              <w:cnfStyle w:val="000000000000"/>
            </w:pPr>
            <w:r w:rsidRPr="00B64531">
              <w:t xml:space="preserve">Výstupem provedení kontrol v souladu s konfigurací kontrol, je chybová sestava, která má </w:t>
            </w:r>
            <w:r w:rsidRPr="00B64531">
              <w:lastRenderedPageBreak/>
              <w:t>vazbu jak na příslušnou událost tak konkrétní doklad – chyby dokladu jsou zobrazeny v každém dokladu tak, aby byla umožněna jejich selektivní oprava.</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Řešení musí podporovat všechny používané národní standardy pro vykazování léčebné péče.</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 xml:space="preserve">Řešení musí být schopné zadat rozsah nasmlouvané péče k jednotlivým pracovištím a odbornostem s možností uvedení platnosti jednotlivých výkonů, a to samostatně u každé pojišťovny. Také musí upozornit uživatele, v případě, že plánovaná péče není se zdravotní pojišťovnou pacienta nasmlouvána a nebude kryta. </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FA0167" w:rsidP="00FA0167">
            <w:pPr>
              <w:cnfStyle w:val="000000000000"/>
            </w:pPr>
            <w:r>
              <w:t>Systém musí umožnit nastavení dle p</w:t>
            </w:r>
            <w:r w:rsidR="00B64531" w:rsidRPr="00B64531">
              <w:t>opis</w:t>
            </w:r>
            <w:r>
              <w:t>u</w:t>
            </w:r>
            <w:r w:rsidR="00B64531" w:rsidRPr="00B64531">
              <w:t xml:space="preserve"> struktury zdravotnického zařízení tak, aby bylo možno získaná data použít pro výkaz ZP a manažerské účetnictví – tzn. IČZ, IČP, lékař, ÚZIS, odbornosti, nákladová střediska, zkratka oddělení)</w:t>
            </w:r>
            <w:r>
              <w:t>.</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Sledování změn, úpravy číselníků – možnost upravovat názvy jednotlivých datových celků (střediska, názvy IČP) stejně jako jejich tvorba, nebo ukončení s evidencí změny (datum, identifikace).</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Dopravní služby – podpora výkazu pro ZP, ve vazbě na žádanku</w:t>
            </w:r>
            <w:r w:rsidR="00FA0167">
              <w:t>.</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Podpora evidence čerpání nadstandardních služeb</w:t>
            </w:r>
            <w:r w:rsidR="00FA0167">
              <w:t>.</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FA0167">
            <w:pPr>
              <w:cnfStyle w:val="000000000000"/>
            </w:pPr>
            <w:r w:rsidRPr="00B64531">
              <w:t>Podpora závěrečného účtu pacienta – včetně nadstandardních služeb a plateb – sběr nebo poskytnutí dat pro závěrečný účet pacienta včetně čerpání služeb neevidovaných v KIS (strava, Internet)</w:t>
            </w:r>
            <w:r w:rsidR="00FA0167">
              <w:t>.</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Řešení a evidence sociálních hospitalizací – vybrané hospitalizace budou moci být označeny jako sociální. Poté budou mít jiný režim vykazování pro ZP, nebudou ovlivňovat statistiky využití lůžkového fondu jak vnitřní tak pro ÚZIS. Budou mít své vlastní statistické hodnocení.</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Ambulantní poplatky – automatické generování a výpočet poplatků, zápis do dat pro ZP, tisk dokladu, sestavy. Kontrola návaznosti na klinické vyšetření.</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Podpora řešení hospitalizace doprovodů vykazovaných i nevykazovaných ZP – návaznost na vyúčtování pro ZP, statistiky využití lůžkového fondu, účtování nadstandardních služeb.</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 xml:space="preserve">Generování statistik pro ÚZIS </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Integrovaná kontrola dat pro registry při jejich pořizování – kontrola správnosti a úplnosti dat pro registry bude možná i při jejich pořizování.</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 xml:space="preserve">Zpracování dokladů pro vykázání péče pro plátce všech typů, včetně DRG – plně v souladu s legislativou, a metodikami. Tvorba výstupních souborů s daty. </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Rozlišení samoplátců – různí samoplátci mohou mít různou cenu za stejnou péči.</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Podpora zpracování dat pro ZP pro jinou organizaci – lze načíst data (k-dávky) pro zpracování a vykázání.</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 xml:space="preserve">Zpracování opravných dokladů, chybových protokolů a revizních zpráv od ZP – systém musí </w:t>
            </w:r>
            <w:r w:rsidRPr="00B64531">
              <w:lastRenderedPageBreak/>
              <w:t>umět jednoduchým způsobem zpracovat chybové a revizní protokoly ze ZP. Import v případu el. rozhraní. Spárování s dříve vykázanými daty, duplicita a následná oprava dokladů. Možnost vytvořit opravnou (schváleného čísla dokladů) i schválenou dávku (nová čísla dokladů) z důvodu revizí.</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Automatické kontroly a opravy dat – automatizované kontrolní mechanismy. Např. korekce ošetřovatelských dnů na základě dat o hospitalizaci.</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Uchování historie všech oprav dokladu a řádku – kompletní historie dat, dostupná z upravovaného záznamu. Informace o tom kdo a kdy změnu provedl.</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F218D6">
            <w:pPr>
              <w:cnfStyle w:val="000000000000"/>
            </w:pPr>
            <w:r w:rsidRPr="00B64531">
              <w:t>Kontrola vykazovaných dat proti nasmlouvaným parametrům (nasmlouvané výkony, F) – vazba na Přílohu č. 2 – nasmlouvané výkony, dodatky ke smlouvám, vyhlášky (platný SZV) – frekvence, místo, kombinace výkonů, kontrola vazby výkonů a ZUM/ZULP, výkony agregované do ošetřovacího dne, platnost zadávaných kódů (Dg, výkony, ZUM/ZULP), kontrola lůžkodnů /TISS dle odbornosti oddělení, při implementaci nastavení dle aktuální legislativy</w:t>
            </w:r>
            <w:r w:rsidR="00B86DB0">
              <w:t>.</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Hromadný zápis výkonů</w:t>
            </w:r>
            <w:r w:rsidR="00B86DB0">
              <w:t>.</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U hospitalizovaného pacienta automaticky upozornit na dosažení finančního limitu – automatické upozornění na nákladné pacienty – přímo v klinické části. Hranice bude definovatelná v rámci celé nemocnice.</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Řešení případů vykázání dat pacienta špatné pojišťovně, včetně korekce navázaných importovaných dat (komplement)</w:t>
            </w:r>
            <w:r w:rsidR="00B86DB0">
              <w:t>.</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86DB0">
            <w:pPr>
              <w:cnfStyle w:val="000000000000"/>
            </w:pPr>
            <w:r w:rsidRPr="00B64531">
              <w:t>Automatické generování rutinních opakovaných výkonů (ošetřovací dny, sestupné sazby</w:t>
            </w:r>
            <w:r w:rsidR="00B86DB0">
              <w:t xml:space="preserve"> atd.</w:t>
            </w:r>
            <w:r w:rsidRPr="00B64531">
              <w:t>) na základě dat z klinické části (hospitalizace)</w:t>
            </w:r>
            <w:r w:rsidR="00B86DB0">
              <w:t>.</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Kontrola dat proti číselníku žadatelů – kontrola poskytnuté vyžádané péče proti seznamu IČP dodávaných VZP.</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Možnost vykázat vybranou část péče v extra dávce – část péče zdravotnického zařízení (např. mamograf) je vykazována extra mimo standardní dávku zbytku nemocnice.</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Provozní přehledy exportovatelné minimálně do MS Excelu</w:t>
            </w:r>
            <w:r w:rsidRPr="00B64531">
              <w:tab/>
              <w:t> </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Možnost nastavit vybrané kontroly na vstup dat – vybrané kontroly mohou být aplikovány již při vstupu dat a neumožní zadat chybná data. Např. kontroly proti číselníkům.</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Při zobrazení účtu zobrazit i jeho aktuální zařazení do DRG skupiny – i u neukončených hospitalizací. Průběžné grupování dat. Možno řešit dávkově v noci.</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Podpora číselníku N-léků – paralelní číselníky léků od ZP. Ve vazbě na konkrétní pojišťovnu.</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Regulační poplatky -nutná podpora funkce regulačních poplatků dle aktuálně platné legislativy.</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 xml:space="preserve">Číselníky KIS – pro ZUM a ZULP – možnost importu cen a nastavení vykazování v pořizovací hodnotě, pokud je nižší jak cena maximální. Možnost doplnění nových přípravků (nový ZULP – </w:t>
            </w:r>
            <w:r w:rsidRPr="00B64531">
              <w:lastRenderedPageBreak/>
              <w:t>999999x) a práce s</w:t>
            </w:r>
            <w:r w:rsidR="00B86DB0">
              <w:t> </w:t>
            </w:r>
            <w:r w:rsidRPr="00B64531">
              <w:t>nimi</w:t>
            </w:r>
            <w:r w:rsidR="00B86DB0">
              <w:t>.</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Správcovské kontroly – možnost samostatného nakonfigurování vlastní kontroly, např. vyřazení konkrétního výkonu, odbornosti, IČP z dávky dle aktuálních potřeb. Nezávislost na přednastavených kontrolách a na dodavateli KIS.</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Umožnit evidovat u pacienta souběžně několik pojistných smluv (pojištění) a více různých plátců péče pro stejné období.</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K-dávky – možnost odmítnutí účtu před odesláním do pojišťovny dle různých parametrů (např. za celé IČP, za celou odbornost atd.)</w:t>
            </w:r>
            <w:r w:rsidR="00B86DB0">
              <w:t>.</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Kontroly před vyúčtováním – systém musí umět spustit kontroly před vyúčtováním takto (výkony v P2, výkony dle omezení úhrady – hospitalizační, ambulantní a intenzivní péče, výkony s kategorií úhrady Z, agregované výkony, frekvence výkonů, Q výkony, kombinace výkonů, dle limitu úhrady, u hospitalizací na číselník NLEKY, zda ZUM a ZULP ano nebo ne, platnosti diagnózy, platnosti čísla externího žadatele dle číselníku, zda jsou vyúčtovány všechny ukončené hospitalizace).</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Možnost připojení a odděleného zpracování externích dat – extramurální péče – KIS umožňuje evidovat data extramurální péče včetně identifikace příslušného poskytovatele vyžádané péče ke konkrétnímu úkonu. Pokud budou k dispozici, systém musí umět spojit vlastní data s externím zdrojem a s výsledkem dále pracovat (případně zobrazit) odděleně i společně (extramurální péče).</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Kontrolní sestava chyb na uživatele – systém by měl umožnit individuální nastavení kontrolních sestav pro jednotlivé "povolené" uživatele (přiřadit kontrolní sestavy na konkrétní uživatelem).</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Vykazování a zpracování dávek z LIS bude řešeno centrálně v nemocnici mimo LIS – tzn., že KIS bude zajišťovat zpracování a vykázání dat z LIS.</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Z centrálního pracoviště výkaznictví přímý přístup do souvisejících agend – do centrálního registru, evidence hospitalizovaných, DRG modulu, zdravotnické dokumentace B2B portálu VZP (ověření RČ), agendy sestav, vystavení osobního účtu</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Zajištění přímého přístupu do databáze KIS na úrovni čtení dat prostřednictvím SQL konektoru</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Systém bude obsahovat funkce pro vedení kont pacientů (kreditní i debetní) pro samopláteckou úhradu péče. Funkcionalita musí obsahovat řešení pro různé měny včetně kurzovního přepočtu, evidenci pohybů na kontě pacienta</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Systém bude obsahovat nástroje pro snížení administrativní zátěževedení a příprav příloh č.2 - tzn. možnost importu hotové přílohy od ZP se synchronizací na pasport výkonů. Možnost napojení na personální evidenci a evidenci přístrojů. Součástí agendy EP2 požadujeme křížové kontroly mezi osobami-výkony-přístroji jako např. celkový úvazek, nedostatečnost kvalifikace pro výkon apod.</w:t>
            </w:r>
          </w:p>
        </w:tc>
      </w:tr>
      <w:tr w:rsidR="00FA0167" w:rsidRPr="00B64531" w:rsidTr="00BC2A0B">
        <w:tc>
          <w:tcPr>
            <w:cnfStyle w:val="001000000000"/>
            <w:tcW w:w="5000" w:type="pct"/>
            <w:gridSpan w:val="2"/>
          </w:tcPr>
          <w:p w:rsidR="00B64531" w:rsidRPr="00B64531" w:rsidRDefault="00B64531" w:rsidP="00290C01">
            <w:r w:rsidRPr="00B64531">
              <w:lastRenderedPageBreak/>
              <w:t>Uzávěrky</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Pro účely přehlednosti uzávěrky umožní aplikace seskupovat výkaznická data do pojmenovaných uzávěrkových množin, nad kterými následně probíhají všechny činnosti uzávěrky (přepočty, kontroly, dávkování apod. včetně zpracování revizí a oprav</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Provádění lokálních uzávěrek (přepočty, kontroly, dávkování) – aplikace musí umožnit na libovolném podstromu organizační struktury provedení lokálních uzávěrek</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Zobrazení a kvantifikace dokladů vybraných k sestavení do dávek ještě před samotným sestavením; včetně možnosti manuálního výběru konkrétního (množiny) dokladů pro sestavení</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Modul pro centrální zpracování výkaznických dat musí obsahovat nástroje pro hromadné opravy při uzávěrce. Takto provedené transformace musí podléhat kontrolnímu aparátu konfigurace kontrol tak, aby nebylo možno tímto způsobem znehodnotit evidované doklady.</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Součástí výkaznického modulu je podpora pro vytváření faktur ze sestavených k-dávek</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Výkaznický modul musí být navázán na procesní podporu systému tak, aby bylo umožněno graficky modelovat a následně podle definice spouštět automatickou uzávěrku jako workflow definovaného výkaznického procesu (činnosti přepočtů, kontrol, sestavení dávek, sestavení sestav a fakturace)</w:t>
            </w:r>
          </w:p>
        </w:tc>
      </w:tr>
      <w:tr w:rsidR="00FA0167" w:rsidRPr="00B64531"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Možnost vytvoření nové správcovské kontroly (SQL procedury) nad doklady.</w:t>
            </w:r>
          </w:p>
        </w:tc>
      </w:tr>
      <w:tr w:rsidR="00FA0167" w:rsidRPr="006D2BCE" w:rsidTr="00BC2A0B">
        <w:tc>
          <w:tcPr>
            <w:cnfStyle w:val="001000000000"/>
            <w:tcW w:w="405" w:type="pct"/>
          </w:tcPr>
          <w:p w:rsidR="00B64531" w:rsidRPr="00B64531" w:rsidRDefault="00B64531" w:rsidP="00B64531">
            <w:pPr>
              <w:pStyle w:val="Odstavecseseznamem"/>
              <w:numPr>
                <w:ilvl w:val="0"/>
                <w:numId w:val="40"/>
              </w:numPr>
              <w:ind w:left="596" w:hanging="596"/>
            </w:pPr>
          </w:p>
        </w:tc>
        <w:tc>
          <w:tcPr>
            <w:tcW w:w="4595" w:type="pct"/>
          </w:tcPr>
          <w:p w:rsidR="00B64531" w:rsidRPr="00B64531" w:rsidRDefault="00B64531" w:rsidP="00B64531">
            <w:pPr>
              <w:cnfStyle w:val="000000000000"/>
            </w:pPr>
            <w:r w:rsidRPr="00B64531">
              <w:t>Pro vytváření statistik nad doklady ZP mít také možnost definovat statistiku pomocí uživatelského dialogu, ve kterém si uživatel vybírá rozsah počítaných dat a strukturu výstupu (rozdělení sestavy, počítané hodnoty). Umožnit výstup do tabulky, grafu či XLS.</w:t>
            </w:r>
          </w:p>
        </w:tc>
      </w:tr>
      <w:tr w:rsidR="00FA0167" w:rsidRPr="006D2BCE" w:rsidTr="00BC2A0B">
        <w:tc>
          <w:tcPr>
            <w:cnfStyle w:val="001000000000"/>
            <w:tcW w:w="405" w:type="pct"/>
          </w:tcPr>
          <w:p w:rsidR="00E725B3" w:rsidRPr="00E725B3" w:rsidRDefault="00E725B3" w:rsidP="00DE0282">
            <w:pPr>
              <w:pStyle w:val="Odstavecseseznamem"/>
              <w:numPr>
                <w:ilvl w:val="0"/>
                <w:numId w:val="40"/>
              </w:numPr>
              <w:ind w:left="596" w:hanging="596"/>
            </w:pPr>
          </w:p>
        </w:tc>
        <w:tc>
          <w:tcPr>
            <w:tcW w:w="4595" w:type="pct"/>
          </w:tcPr>
          <w:p w:rsidR="00E725B3" w:rsidRPr="00E725B3" w:rsidRDefault="005C28C5" w:rsidP="004A2CAE">
            <w:pPr>
              <w:keepNext/>
              <w:cnfStyle w:val="000000000000"/>
            </w:pPr>
            <w:r>
              <w:t xml:space="preserve">Výpočet ceny a vystavení účtu pro samoplátce za poskytnutou péči. </w:t>
            </w:r>
          </w:p>
        </w:tc>
      </w:tr>
      <w:tr w:rsidR="004A2CAE" w:rsidRPr="006D2BCE" w:rsidTr="00BC2A0B">
        <w:tc>
          <w:tcPr>
            <w:cnfStyle w:val="001000000000"/>
            <w:tcW w:w="405" w:type="pct"/>
          </w:tcPr>
          <w:p w:rsidR="004A2CAE" w:rsidRPr="00E725B3" w:rsidRDefault="004A2CAE" w:rsidP="00DE0282">
            <w:pPr>
              <w:pStyle w:val="Odstavecseseznamem"/>
              <w:numPr>
                <w:ilvl w:val="0"/>
                <w:numId w:val="40"/>
              </w:numPr>
              <w:ind w:left="596" w:hanging="596"/>
            </w:pPr>
          </w:p>
        </w:tc>
        <w:tc>
          <w:tcPr>
            <w:tcW w:w="4595" w:type="pct"/>
          </w:tcPr>
          <w:p w:rsidR="004A2CAE" w:rsidRDefault="004A2CAE" w:rsidP="00DE0282">
            <w:pPr>
              <w:keepNext/>
              <w:cnfStyle w:val="000000000000"/>
            </w:pPr>
            <w:r>
              <w:t>Kontrola úhrady poskytnuté péče samoplátcům a přímo hrazené péče.</w:t>
            </w:r>
          </w:p>
        </w:tc>
      </w:tr>
    </w:tbl>
    <w:p w:rsidR="006B6B58" w:rsidRPr="00B64531" w:rsidRDefault="00E569EE" w:rsidP="00B64531">
      <w:pPr>
        <w:pStyle w:val="Titulek"/>
      </w:pPr>
      <w:r>
        <w:t xml:space="preserve">Tabulka </w:t>
      </w:r>
      <w:r w:rsidR="004E6568">
        <w:fldChar w:fldCharType="begin"/>
      </w:r>
      <w:r w:rsidR="004D389E">
        <w:instrText xml:space="preserve"> SEQ Tabulka \* ARABIC </w:instrText>
      </w:r>
      <w:r w:rsidR="004E6568">
        <w:fldChar w:fldCharType="separate"/>
      </w:r>
      <w:r w:rsidR="00786E25">
        <w:rPr>
          <w:noProof/>
        </w:rPr>
        <w:t>12</w:t>
      </w:r>
      <w:r w:rsidR="004E6568">
        <w:rPr>
          <w:noProof/>
        </w:rPr>
        <w:fldChar w:fldCharType="end"/>
      </w:r>
      <w:r>
        <w:t xml:space="preserve">: </w:t>
      </w:r>
      <w:r w:rsidR="00B64531" w:rsidRPr="00E569EE">
        <w:t>Výkaznictví</w:t>
      </w:r>
    </w:p>
    <w:p w:rsidR="006B6B58" w:rsidRPr="00E569EE" w:rsidRDefault="006B6B58" w:rsidP="006B6B58">
      <w:pPr>
        <w:pStyle w:val="Nadpis3"/>
        <w:spacing w:before="80"/>
      </w:pPr>
      <w:bookmarkStart w:id="44" w:name="_Toc506135178"/>
      <w:r w:rsidRPr="00E569EE">
        <w:t>Statistiky</w:t>
      </w:r>
      <w:bookmarkEnd w:id="44"/>
    </w:p>
    <w:p w:rsidR="00E569EE" w:rsidRPr="00E569EE" w:rsidRDefault="00E569EE" w:rsidP="00BC2A0B">
      <w:pPr>
        <w:keepNext/>
      </w:pPr>
      <w:r w:rsidRPr="00E569EE">
        <w:t>Požadavky na tuto část KIS ÚNB jsou následující:</w:t>
      </w:r>
    </w:p>
    <w:tbl>
      <w:tblPr>
        <w:tblStyle w:val="Svtltabulkasmkou1zvraznn12"/>
        <w:tblW w:w="5000" w:type="pct"/>
        <w:tblLook w:val="04A0"/>
      </w:tblPr>
      <w:tblGrid>
        <w:gridCol w:w="764"/>
        <w:gridCol w:w="8667"/>
      </w:tblGrid>
      <w:tr w:rsidR="00E569EE" w:rsidRPr="00250569" w:rsidTr="00BC2A0B">
        <w:trPr>
          <w:cnfStyle w:val="100000000000"/>
          <w:tblHeader/>
        </w:trPr>
        <w:tc>
          <w:tcPr>
            <w:cnfStyle w:val="001000000000"/>
            <w:tcW w:w="405" w:type="pct"/>
          </w:tcPr>
          <w:p w:rsidR="00E569EE" w:rsidRPr="00250569" w:rsidRDefault="00E569EE" w:rsidP="00D31F8C">
            <w:pPr>
              <w:keepNext/>
            </w:pPr>
            <w:r w:rsidRPr="00250569">
              <w:t>#</w:t>
            </w:r>
          </w:p>
        </w:tc>
        <w:tc>
          <w:tcPr>
            <w:tcW w:w="4595" w:type="pct"/>
          </w:tcPr>
          <w:p w:rsidR="00E569EE" w:rsidRPr="00250569" w:rsidRDefault="00E569EE" w:rsidP="00D31F8C">
            <w:pPr>
              <w:cnfStyle w:val="100000000000"/>
            </w:pPr>
            <w:r w:rsidRPr="00250569">
              <w:t>Požadavek</w:t>
            </w:r>
          </w:p>
        </w:tc>
      </w:tr>
      <w:tr w:rsidR="00250569" w:rsidRPr="00250569" w:rsidTr="00BC2A0B">
        <w:tc>
          <w:tcPr>
            <w:cnfStyle w:val="001000000000"/>
            <w:tcW w:w="405" w:type="pct"/>
          </w:tcPr>
          <w:p w:rsidR="00250569" w:rsidRPr="00250569" w:rsidRDefault="00250569" w:rsidP="00250569">
            <w:pPr>
              <w:pStyle w:val="Odstavecseseznamem"/>
              <w:keepNext/>
              <w:numPr>
                <w:ilvl w:val="0"/>
                <w:numId w:val="40"/>
              </w:numPr>
              <w:ind w:left="595" w:hanging="595"/>
            </w:pPr>
          </w:p>
        </w:tc>
        <w:tc>
          <w:tcPr>
            <w:tcW w:w="4595" w:type="pct"/>
          </w:tcPr>
          <w:p w:rsidR="00250569" w:rsidRPr="00250569" w:rsidRDefault="00250569" w:rsidP="00250569">
            <w:pPr>
              <w:keepNext/>
              <w:cnfStyle w:val="000000000000"/>
            </w:pPr>
            <w:r w:rsidRPr="00250569">
              <w:t>Systém musí umožňovat tvorbu operativních statistik a přehledů</w:t>
            </w:r>
            <w:r w:rsidR="00C43945">
              <w:t xml:space="preserve"> v požadovaných formátech a struktuře.</w:t>
            </w:r>
          </w:p>
        </w:tc>
      </w:tr>
      <w:tr w:rsidR="00250569" w:rsidRPr="00250569" w:rsidTr="00BC2A0B">
        <w:tc>
          <w:tcPr>
            <w:cnfStyle w:val="001000000000"/>
            <w:tcW w:w="405" w:type="pct"/>
          </w:tcPr>
          <w:p w:rsidR="00250569" w:rsidRPr="00250569" w:rsidRDefault="00250569" w:rsidP="00250569">
            <w:pPr>
              <w:pStyle w:val="Odstavecseseznamem"/>
              <w:numPr>
                <w:ilvl w:val="0"/>
                <w:numId w:val="40"/>
              </w:numPr>
              <w:ind w:left="596" w:hanging="596"/>
            </w:pPr>
          </w:p>
        </w:tc>
        <w:tc>
          <w:tcPr>
            <w:tcW w:w="4595" w:type="pct"/>
          </w:tcPr>
          <w:p w:rsidR="00250569" w:rsidRPr="00250569" w:rsidRDefault="00250569" w:rsidP="00250569">
            <w:pPr>
              <w:keepNext/>
              <w:cnfStyle w:val="000000000000"/>
            </w:pPr>
            <w:r w:rsidRPr="00250569">
              <w:t>Tyto přehledy a jejich výsledná grafická podoba mohou být definovány administrátorem systému</w:t>
            </w:r>
          </w:p>
        </w:tc>
      </w:tr>
      <w:tr w:rsidR="00250569" w:rsidRPr="00250569" w:rsidTr="00BC2A0B">
        <w:tc>
          <w:tcPr>
            <w:cnfStyle w:val="001000000000"/>
            <w:tcW w:w="405" w:type="pct"/>
          </w:tcPr>
          <w:p w:rsidR="00250569" w:rsidRPr="00250569" w:rsidRDefault="00250569" w:rsidP="00250569">
            <w:pPr>
              <w:pStyle w:val="Odstavecseseznamem"/>
              <w:numPr>
                <w:ilvl w:val="0"/>
                <w:numId w:val="40"/>
              </w:numPr>
              <w:ind w:left="596" w:hanging="596"/>
            </w:pPr>
          </w:p>
        </w:tc>
        <w:tc>
          <w:tcPr>
            <w:tcW w:w="4595" w:type="pct"/>
          </w:tcPr>
          <w:p w:rsidR="00250569" w:rsidRPr="00250569" w:rsidRDefault="00250569" w:rsidP="00250569">
            <w:pPr>
              <w:keepNext/>
              <w:cnfStyle w:val="000000000000"/>
            </w:pPr>
            <w:r w:rsidRPr="00250569">
              <w:t>Možnost sběru dat a elektronického vykazování do národních registrů – integrace proběhne jen na registry s existujícím rozhraním, do kterých má ÚNB povinnost poskytovat data.</w:t>
            </w:r>
          </w:p>
        </w:tc>
      </w:tr>
      <w:tr w:rsidR="00250569" w:rsidRPr="00250569" w:rsidTr="00BC2A0B">
        <w:tc>
          <w:tcPr>
            <w:cnfStyle w:val="001000000000"/>
            <w:tcW w:w="405" w:type="pct"/>
          </w:tcPr>
          <w:p w:rsidR="00250569" w:rsidRPr="00250569" w:rsidRDefault="00250569" w:rsidP="00250569">
            <w:pPr>
              <w:pStyle w:val="Odstavecseseznamem"/>
              <w:numPr>
                <w:ilvl w:val="0"/>
                <w:numId w:val="40"/>
              </w:numPr>
              <w:ind w:left="596" w:hanging="596"/>
            </w:pPr>
          </w:p>
        </w:tc>
        <w:tc>
          <w:tcPr>
            <w:tcW w:w="4595" w:type="pct"/>
          </w:tcPr>
          <w:p w:rsidR="00250569" w:rsidRPr="00250569" w:rsidRDefault="00250569" w:rsidP="00250569">
            <w:pPr>
              <w:keepNext/>
              <w:cnfStyle w:val="000000000000"/>
            </w:pPr>
            <w:r w:rsidRPr="00250569">
              <w:t xml:space="preserve">Statistiky nad vykazováním pojišťovně – výkony, </w:t>
            </w:r>
            <w:r w:rsidR="00C43945">
              <w:t xml:space="preserve">parametry DRG, </w:t>
            </w:r>
            <w:r w:rsidRPr="00250569">
              <w:t>léky, recepty, materiál.</w:t>
            </w:r>
          </w:p>
        </w:tc>
      </w:tr>
      <w:tr w:rsidR="00250569" w:rsidRPr="00250569" w:rsidTr="00BC2A0B">
        <w:tc>
          <w:tcPr>
            <w:cnfStyle w:val="001000000000"/>
            <w:tcW w:w="405" w:type="pct"/>
          </w:tcPr>
          <w:p w:rsidR="00250569" w:rsidRPr="00250569" w:rsidRDefault="00250569" w:rsidP="00250569">
            <w:pPr>
              <w:pStyle w:val="Odstavecseseznamem"/>
              <w:numPr>
                <w:ilvl w:val="0"/>
                <w:numId w:val="40"/>
              </w:numPr>
              <w:ind w:left="596" w:hanging="596"/>
            </w:pPr>
          </w:p>
        </w:tc>
        <w:tc>
          <w:tcPr>
            <w:tcW w:w="4595" w:type="pct"/>
          </w:tcPr>
          <w:p w:rsidR="00250569" w:rsidRPr="00250569" w:rsidRDefault="00250569" w:rsidP="00250569">
            <w:pPr>
              <w:keepNext/>
              <w:cnfStyle w:val="000000000000"/>
            </w:pPr>
            <w:r w:rsidRPr="00250569">
              <w:t>Statistiky pro denní administrativu na ambulanci a lůžkách</w:t>
            </w:r>
          </w:p>
        </w:tc>
      </w:tr>
      <w:tr w:rsidR="00250569" w:rsidRPr="00250569" w:rsidTr="00BC2A0B">
        <w:tc>
          <w:tcPr>
            <w:cnfStyle w:val="001000000000"/>
            <w:tcW w:w="405" w:type="pct"/>
          </w:tcPr>
          <w:p w:rsidR="00250569" w:rsidRPr="00250569" w:rsidRDefault="00250569" w:rsidP="00250569">
            <w:pPr>
              <w:pStyle w:val="Odstavecseseznamem"/>
              <w:numPr>
                <w:ilvl w:val="0"/>
                <w:numId w:val="40"/>
              </w:numPr>
              <w:ind w:left="596" w:hanging="596"/>
            </w:pPr>
          </w:p>
        </w:tc>
        <w:tc>
          <w:tcPr>
            <w:tcW w:w="4595" w:type="pct"/>
          </w:tcPr>
          <w:p w:rsidR="00250569" w:rsidRPr="00250569" w:rsidRDefault="00250569" w:rsidP="00250569">
            <w:pPr>
              <w:keepNext/>
              <w:cnfStyle w:val="000000000000"/>
            </w:pPr>
            <w:r w:rsidRPr="00250569">
              <w:t>Systém obsahuje nástroje k podpoře tvorby takových přehledů a výstupů</w:t>
            </w:r>
          </w:p>
        </w:tc>
      </w:tr>
      <w:tr w:rsidR="00250569" w:rsidRPr="00250569" w:rsidTr="00BC2A0B">
        <w:tc>
          <w:tcPr>
            <w:cnfStyle w:val="001000000000"/>
            <w:tcW w:w="5000" w:type="pct"/>
            <w:gridSpan w:val="2"/>
          </w:tcPr>
          <w:p w:rsidR="00250569" w:rsidRPr="00250569" w:rsidRDefault="00250569" w:rsidP="00290C01">
            <w:r w:rsidRPr="00250569">
              <w:t>Možnost sběru dat a elektronického vykazování pro ÚZIS</w:t>
            </w:r>
          </w:p>
        </w:tc>
      </w:tr>
      <w:tr w:rsidR="00250569" w:rsidRPr="00250569" w:rsidTr="00BC2A0B">
        <w:tc>
          <w:tcPr>
            <w:cnfStyle w:val="001000000000"/>
            <w:tcW w:w="405" w:type="pct"/>
          </w:tcPr>
          <w:p w:rsidR="00250569" w:rsidRPr="00250569" w:rsidRDefault="00250569" w:rsidP="00250569">
            <w:pPr>
              <w:pStyle w:val="Odstavecseseznamem"/>
              <w:numPr>
                <w:ilvl w:val="0"/>
                <w:numId w:val="40"/>
              </w:numPr>
              <w:ind w:left="596" w:hanging="596"/>
            </w:pPr>
          </w:p>
        </w:tc>
        <w:tc>
          <w:tcPr>
            <w:tcW w:w="4595" w:type="pct"/>
          </w:tcPr>
          <w:p w:rsidR="00250569" w:rsidRPr="00250569" w:rsidRDefault="00250569" w:rsidP="00250569">
            <w:pPr>
              <w:keepNext/>
              <w:cnfStyle w:val="000000000000"/>
            </w:pPr>
            <w:r w:rsidRPr="00250569">
              <w:t>Vykazování hospitalizačních statistik pro ÚZIS.</w:t>
            </w:r>
          </w:p>
        </w:tc>
      </w:tr>
      <w:tr w:rsidR="00250569" w:rsidRPr="00250569" w:rsidTr="00BC2A0B">
        <w:tc>
          <w:tcPr>
            <w:cnfStyle w:val="001000000000"/>
            <w:tcW w:w="405" w:type="pct"/>
          </w:tcPr>
          <w:p w:rsidR="00250569" w:rsidRPr="00250569" w:rsidRDefault="00250569" w:rsidP="00250569">
            <w:pPr>
              <w:pStyle w:val="Odstavecseseznamem"/>
              <w:numPr>
                <w:ilvl w:val="0"/>
                <w:numId w:val="40"/>
              </w:numPr>
              <w:ind w:left="596" w:hanging="596"/>
            </w:pPr>
          </w:p>
        </w:tc>
        <w:tc>
          <w:tcPr>
            <w:tcW w:w="4595" w:type="pct"/>
          </w:tcPr>
          <w:p w:rsidR="00250569" w:rsidRPr="00250569" w:rsidRDefault="00250569" w:rsidP="00250569">
            <w:pPr>
              <w:keepNext/>
              <w:cnfStyle w:val="000000000000"/>
            </w:pPr>
            <w:r w:rsidRPr="00250569">
              <w:t>Vykazování ročních ambulantních statistik pro ÚZIS pro jednotlivé odbornosti z údajů, které jsou dostupné v KIS.</w:t>
            </w:r>
          </w:p>
        </w:tc>
      </w:tr>
      <w:tr w:rsidR="00250569" w:rsidRPr="00250569" w:rsidTr="00BC2A0B">
        <w:tc>
          <w:tcPr>
            <w:cnfStyle w:val="001000000000"/>
            <w:tcW w:w="5000" w:type="pct"/>
            <w:gridSpan w:val="2"/>
          </w:tcPr>
          <w:p w:rsidR="003C7F29" w:rsidRDefault="00250569" w:rsidP="0091119C">
            <w:pPr>
              <w:keepNext/>
              <w:rPr>
                <w:rFonts w:ascii="Calibri" w:hAnsi="Calibri" w:cs="Times New Roman"/>
                <w:b w:val="0"/>
                <w:bCs w:val="0"/>
                <w:szCs w:val="24"/>
              </w:rPr>
            </w:pPr>
            <w:r w:rsidRPr="00250569">
              <w:t>Uživatelské statistiky</w:t>
            </w:r>
          </w:p>
        </w:tc>
      </w:tr>
      <w:tr w:rsidR="00250569" w:rsidRPr="00250569" w:rsidTr="00BC2A0B">
        <w:tc>
          <w:tcPr>
            <w:cnfStyle w:val="001000000000"/>
            <w:tcW w:w="405" w:type="pct"/>
          </w:tcPr>
          <w:p w:rsidR="00250569" w:rsidRPr="00250569" w:rsidRDefault="00250569" w:rsidP="00250569">
            <w:pPr>
              <w:pStyle w:val="Odstavecseseznamem"/>
              <w:numPr>
                <w:ilvl w:val="0"/>
                <w:numId w:val="40"/>
              </w:numPr>
              <w:ind w:left="596" w:hanging="596"/>
            </w:pPr>
          </w:p>
        </w:tc>
        <w:tc>
          <w:tcPr>
            <w:tcW w:w="4595" w:type="pct"/>
          </w:tcPr>
          <w:p w:rsidR="00250569" w:rsidRPr="00250569" w:rsidRDefault="00250569" w:rsidP="00250569">
            <w:pPr>
              <w:keepNext/>
              <w:cnfStyle w:val="000000000000"/>
            </w:pPr>
            <w:r w:rsidRPr="00250569">
              <w:t>Uživatel (správce KIS) musí mít možnost jednoduše dodělávat další potřebné statistiky nad daty strukturovaně zadanými do KIS</w:t>
            </w:r>
            <w:r w:rsidR="00C84ECF">
              <w:t>.</w:t>
            </w:r>
          </w:p>
        </w:tc>
      </w:tr>
      <w:tr w:rsidR="00250569" w:rsidRPr="00250569" w:rsidTr="00BC2A0B">
        <w:tc>
          <w:tcPr>
            <w:cnfStyle w:val="001000000000"/>
            <w:tcW w:w="405" w:type="pct"/>
          </w:tcPr>
          <w:p w:rsidR="00250569" w:rsidRPr="00250569" w:rsidRDefault="00250569" w:rsidP="00250569">
            <w:pPr>
              <w:pStyle w:val="Odstavecseseznamem"/>
              <w:numPr>
                <w:ilvl w:val="0"/>
                <w:numId w:val="40"/>
              </w:numPr>
              <w:ind w:left="596" w:hanging="596"/>
            </w:pPr>
          </w:p>
        </w:tc>
        <w:tc>
          <w:tcPr>
            <w:tcW w:w="4595" w:type="pct"/>
          </w:tcPr>
          <w:p w:rsidR="00250569" w:rsidRPr="00250569" w:rsidRDefault="00250569" w:rsidP="00250569">
            <w:pPr>
              <w:keepNext/>
              <w:cnfStyle w:val="000000000000"/>
            </w:pPr>
            <w:r w:rsidRPr="00250569">
              <w:t>Tyto statistiky zpřístupnit koncovému uživateli přímo v KIS.</w:t>
            </w:r>
          </w:p>
        </w:tc>
      </w:tr>
      <w:tr w:rsidR="00250569" w:rsidRPr="00250569" w:rsidTr="00BC2A0B">
        <w:tc>
          <w:tcPr>
            <w:cnfStyle w:val="001000000000"/>
            <w:tcW w:w="405" w:type="pct"/>
          </w:tcPr>
          <w:p w:rsidR="00250569" w:rsidRPr="00250569" w:rsidRDefault="00250569" w:rsidP="00250569">
            <w:pPr>
              <w:pStyle w:val="Odstavecseseznamem"/>
              <w:numPr>
                <w:ilvl w:val="0"/>
                <w:numId w:val="40"/>
              </w:numPr>
              <w:ind w:left="596" w:hanging="596"/>
            </w:pPr>
          </w:p>
        </w:tc>
        <w:tc>
          <w:tcPr>
            <w:tcW w:w="4595" w:type="pct"/>
          </w:tcPr>
          <w:p w:rsidR="00250569" w:rsidRPr="00250569" w:rsidRDefault="00250569" w:rsidP="00250569">
            <w:pPr>
              <w:keepNext/>
              <w:cnfStyle w:val="000000000000"/>
            </w:pPr>
            <w:r w:rsidRPr="00250569">
              <w:t>Možnost exportu statistických výstupů do MS Excel, MS WORD</w:t>
            </w:r>
            <w:r w:rsidR="004A0FB3">
              <w:t>.</w:t>
            </w:r>
          </w:p>
        </w:tc>
      </w:tr>
      <w:tr w:rsidR="00250569" w:rsidRPr="006D2BCE" w:rsidTr="00BC2A0B">
        <w:tc>
          <w:tcPr>
            <w:cnfStyle w:val="001000000000"/>
            <w:tcW w:w="405" w:type="pct"/>
          </w:tcPr>
          <w:p w:rsidR="00250569" w:rsidRPr="00250569" w:rsidRDefault="00250569" w:rsidP="00250569">
            <w:pPr>
              <w:pStyle w:val="Odstavecseseznamem"/>
              <w:numPr>
                <w:ilvl w:val="0"/>
                <w:numId w:val="40"/>
              </w:numPr>
              <w:ind w:left="596" w:hanging="596"/>
            </w:pPr>
          </w:p>
        </w:tc>
        <w:tc>
          <w:tcPr>
            <w:tcW w:w="4595" w:type="pct"/>
          </w:tcPr>
          <w:p w:rsidR="00250569" w:rsidRPr="00250569" w:rsidRDefault="00250569" w:rsidP="00250569">
            <w:pPr>
              <w:keepNext/>
              <w:cnfStyle w:val="000000000000"/>
            </w:pPr>
            <w:r w:rsidRPr="00250569">
              <w:t>Možnost vytvářet aktivní sestavy s přímým vstupem uživatele do záznamu (dokumentace pacienta), který je výsledkem vytvořené sestavy</w:t>
            </w:r>
            <w:r w:rsidR="004A0FB3">
              <w:t>.</w:t>
            </w:r>
          </w:p>
        </w:tc>
      </w:tr>
    </w:tbl>
    <w:p w:rsidR="00E569EE" w:rsidRDefault="00E569EE" w:rsidP="00E569EE">
      <w:pPr>
        <w:pStyle w:val="Titulek"/>
      </w:pPr>
      <w:r>
        <w:t xml:space="preserve">Tabulka </w:t>
      </w:r>
      <w:r w:rsidR="004E6568">
        <w:fldChar w:fldCharType="begin"/>
      </w:r>
      <w:r w:rsidR="004D389E">
        <w:instrText xml:space="preserve"> SEQ Tabulka \* ARABIC </w:instrText>
      </w:r>
      <w:r w:rsidR="004E6568">
        <w:fldChar w:fldCharType="separate"/>
      </w:r>
      <w:r w:rsidR="00786E25">
        <w:rPr>
          <w:noProof/>
        </w:rPr>
        <w:t>13</w:t>
      </w:r>
      <w:r w:rsidR="004E6568">
        <w:rPr>
          <w:noProof/>
        </w:rPr>
        <w:fldChar w:fldCharType="end"/>
      </w:r>
      <w:r>
        <w:t xml:space="preserve">: </w:t>
      </w:r>
      <w:r w:rsidR="00250569" w:rsidRPr="00E569EE">
        <w:t>Statistiky</w:t>
      </w:r>
    </w:p>
    <w:p w:rsidR="003C7F29" w:rsidRDefault="00C84ECF" w:rsidP="0091119C">
      <w:r>
        <w:t xml:space="preserve">Další statistiky jsou součástí MIS (viz kap. </w:t>
      </w:r>
      <w:r w:rsidR="004E6568">
        <w:fldChar w:fldCharType="begin"/>
      </w:r>
      <w:r>
        <w:instrText xml:space="preserve"> REF _Ref506133658 \r \h </w:instrText>
      </w:r>
      <w:r w:rsidR="004E6568">
        <w:fldChar w:fldCharType="separate"/>
      </w:r>
      <w:r w:rsidR="00786E25">
        <w:t>3.3.17</w:t>
      </w:r>
      <w:r w:rsidR="004E6568">
        <w:fldChar w:fldCharType="end"/>
      </w:r>
      <w:r>
        <w:t xml:space="preserve"> – </w:t>
      </w:r>
      <w:r w:rsidR="004E6568">
        <w:fldChar w:fldCharType="begin"/>
      </w:r>
      <w:r>
        <w:instrText xml:space="preserve"> REF _Ref506133661 \h </w:instrText>
      </w:r>
      <w:r w:rsidR="004E6568">
        <w:fldChar w:fldCharType="separate"/>
      </w:r>
      <w:r w:rsidR="00786E25">
        <w:t>Manažerský informační systém</w:t>
      </w:r>
      <w:r w:rsidR="004E6568">
        <w:fldChar w:fldCharType="end"/>
      </w:r>
      <w:r>
        <w:t>).</w:t>
      </w:r>
    </w:p>
    <w:p w:rsidR="006B6B58" w:rsidRPr="00E569EE" w:rsidRDefault="006B6B58" w:rsidP="006B6B58">
      <w:pPr>
        <w:pStyle w:val="Nadpis3"/>
        <w:spacing w:before="80"/>
      </w:pPr>
      <w:bookmarkStart w:id="45" w:name="_Toc506135179"/>
      <w:r w:rsidRPr="00E569EE">
        <w:t>Centrální registr pacientů</w:t>
      </w:r>
      <w:bookmarkEnd w:id="45"/>
    </w:p>
    <w:p w:rsidR="00E569EE" w:rsidRPr="00E569EE" w:rsidRDefault="00E569EE" w:rsidP="00E569EE">
      <w:r w:rsidRPr="00E569EE">
        <w:t>Požadavky na tuto část KIS ÚNB jsou následující:</w:t>
      </w:r>
    </w:p>
    <w:tbl>
      <w:tblPr>
        <w:tblStyle w:val="Svtltabulkasmkou1zvraznn12"/>
        <w:tblW w:w="5000" w:type="pct"/>
        <w:tblLook w:val="04A0"/>
      </w:tblPr>
      <w:tblGrid>
        <w:gridCol w:w="764"/>
        <w:gridCol w:w="8667"/>
      </w:tblGrid>
      <w:tr w:rsidR="00E569EE" w:rsidRPr="00250569" w:rsidTr="00BC2A0B">
        <w:trPr>
          <w:cnfStyle w:val="100000000000"/>
          <w:tblHeader/>
        </w:trPr>
        <w:tc>
          <w:tcPr>
            <w:cnfStyle w:val="001000000000"/>
            <w:tcW w:w="405" w:type="pct"/>
          </w:tcPr>
          <w:p w:rsidR="00E569EE" w:rsidRPr="00250569" w:rsidRDefault="00E569EE" w:rsidP="00D31F8C">
            <w:pPr>
              <w:keepNext/>
            </w:pPr>
            <w:r w:rsidRPr="00250569">
              <w:t>#</w:t>
            </w:r>
          </w:p>
        </w:tc>
        <w:tc>
          <w:tcPr>
            <w:tcW w:w="4595" w:type="pct"/>
          </w:tcPr>
          <w:p w:rsidR="00E569EE" w:rsidRPr="00250569" w:rsidRDefault="00E569EE" w:rsidP="00D31F8C">
            <w:pPr>
              <w:cnfStyle w:val="100000000000"/>
            </w:pPr>
            <w:r w:rsidRPr="00250569">
              <w:t>Požadavek</w:t>
            </w:r>
          </w:p>
        </w:tc>
      </w:tr>
      <w:tr w:rsidR="00250569" w:rsidRPr="00250569" w:rsidTr="00BC2A0B">
        <w:tc>
          <w:tcPr>
            <w:cnfStyle w:val="001000000000"/>
            <w:tcW w:w="405" w:type="pct"/>
          </w:tcPr>
          <w:p w:rsidR="00250569" w:rsidRPr="00250569" w:rsidRDefault="00250569" w:rsidP="00250569">
            <w:pPr>
              <w:pStyle w:val="Odstavecseseznamem"/>
              <w:keepNext/>
              <w:numPr>
                <w:ilvl w:val="0"/>
                <w:numId w:val="40"/>
              </w:numPr>
              <w:ind w:left="595" w:hanging="595"/>
            </w:pPr>
          </w:p>
        </w:tc>
        <w:tc>
          <w:tcPr>
            <w:tcW w:w="4595" w:type="pct"/>
          </w:tcPr>
          <w:p w:rsidR="00250569" w:rsidRPr="00250569" w:rsidRDefault="00250569" w:rsidP="00250569">
            <w:pPr>
              <w:keepNext/>
              <w:cnfStyle w:val="000000000000"/>
            </w:pPr>
            <w:r w:rsidRPr="00250569">
              <w:t>Systém podporuje automatickou kontrol</w:t>
            </w:r>
            <w:r w:rsidR="00C43945">
              <w:t>u</w:t>
            </w:r>
            <w:r w:rsidRPr="00250569">
              <w:t xml:space="preserve"> identity a pojištění pacienta v průběhu příjmu k hospitalizaci / ambulantnímu ošetření v příslušném státním či pojišťovenském registru dle aktuálních legislativních a technických možností v době realizace projektu</w:t>
            </w:r>
          </w:p>
        </w:tc>
      </w:tr>
      <w:tr w:rsidR="00250569" w:rsidRPr="00250569" w:rsidTr="00BC2A0B">
        <w:tc>
          <w:tcPr>
            <w:cnfStyle w:val="001000000000"/>
            <w:tcW w:w="405" w:type="pct"/>
          </w:tcPr>
          <w:p w:rsidR="00250569" w:rsidRPr="00250569" w:rsidRDefault="00250569" w:rsidP="00250569">
            <w:pPr>
              <w:pStyle w:val="Odstavecseseznamem"/>
              <w:numPr>
                <w:ilvl w:val="0"/>
                <w:numId w:val="40"/>
              </w:numPr>
              <w:ind w:left="596" w:hanging="596"/>
            </w:pPr>
          </w:p>
        </w:tc>
        <w:tc>
          <w:tcPr>
            <w:tcW w:w="4595" w:type="pct"/>
          </w:tcPr>
          <w:p w:rsidR="00250569" w:rsidRPr="00250569" w:rsidRDefault="00250569" w:rsidP="00250569">
            <w:pPr>
              <w:keepNext/>
              <w:cnfStyle w:val="000000000000"/>
            </w:pPr>
            <w:r w:rsidRPr="00250569">
              <w:t xml:space="preserve">Řešení podporuje identifikaci pacientů pomocí fotografií a čárových kódů (s možností tisku na náramky) </w:t>
            </w:r>
          </w:p>
        </w:tc>
      </w:tr>
      <w:tr w:rsidR="00250569" w:rsidRPr="00250569" w:rsidTr="00BC2A0B">
        <w:tc>
          <w:tcPr>
            <w:cnfStyle w:val="001000000000"/>
            <w:tcW w:w="405" w:type="pct"/>
          </w:tcPr>
          <w:p w:rsidR="00250569" w:rsidRPr="00250569" w:rsidRDefault="00250569" w:rsidP="00250569">
            <w:pPr>
              <w:pStyle w:val="Odstavecseseznamem"/>
              <w:numPr>
                <w:ilvl w:val="0"/>
                <w:numId w:val="40"/>
              </w:numPr>
              <w:ind w:left="596" w:hanging="596"/>
            </w:pPr>
          </w:p>
        </w:tc>
        <w:tc>
          <w:tcPr>
            <w:tcW w:w="4595" w:type="pct"/>
          </w:tcPr>
          <w:p w:rsidR="00250569" w:rsidRPr="00250569" w:rsidRDefault="00250569" w:rsidP="00250569">
            <w:pPr>
              <w:keepNext/>
              <w:cnfStyle w:val="000000000000"/>
            </w:pPr>
            <w:r w:rsidRPr="00250569">
              <w:t>Řešení musí umožnit vyhledávání pacientů pomocí různých kritérií, jako je RČ, jméno, věk, pohlaví, ošetřující lékař, datum registrace atd. V rámci vyhledávání musí být</w:t>
            </w:r>
            <w:r w:rsidR="00C43945">
              <w:t xml:space="preserve"> k dispozici</w:t>
            </w:r>
            <w:r w:rsidRPr="00250569">
              <w:t xml:space="preserve"> filtry, jako např. aktivní pacienti, neaktivní pacienti, objednaní pacienti atd.</w:t>
            </w:r>
          </w:p>
        </w:tc>
      </w:tr>
      <w:tr w:rsidR="00250569" w:rsidRPr="00250569" w:rsidTr="00BC2A0B">
        <w:tc>
          <w:tcPr>
            <w:cnfStyle w:val="001000000000"/>
            <w:tcW w:w="405" w:type="pct"/>
          </w:tcPr>
          <w:p w:rsidR="00250569" w:rsidRPr="00250569" w:rsidRDefault="00250569" w:rsidP="00250569">
            <w:pPr>
              <w:pStyle w:val="Odstavecseseznamem"/>
              <w:numPr>
                <w:ilvl w:val="0"/>
                <w:numId w:val="40"/>
              </w:numPr>
              <w:ind w:left="596" w:hanging="596"/>
            </w:pPr>
          </w:p>
        </w:tc>
        <w:tc>
          <w:tcPr>
            <w:tcW w:w="4595" w:type="pct"/>
          </w:tcPr>
          <w:p w:rsidR="00250569" w:rsidRPr="00250569" w:rsidRDefault="00250569" w:rsidP="00B86DB0">
            <w:pPr>
              <w:keepNext/>
              <w:cnfStyle w:val="000000000000"/>
            </w:pPr>
            <w:r w:rsidRPr="00250569">
              <w:t>Možnost zapisovat k pacientovi významné informace, které budou součástí kmenových dat (např. alergie, předem vyslovené přání</w:t>
            </w:r>
            <w:r w:rsidR="00B86DB0">
              <w:t xml:space="preserve"> atp.</w:t>
            </w:r>
          </w:p>
        </w:tc>
      </w:tr>
      <w:tr w:rsidR="00250569" w:rsidRPr="00250569" w:rsidTr="00BC2A0B">
        <w:tc>
          <w:tcPr>
            <w:cnfStyle w:val="001000000000"/>
            <w:tcW w:w="405" w:type="pct"/>
          </w:tcPr>
          <w:p w:rsidR="00250569" w:rsidRPr="00250569" w:rsidRDefault="00250569" w:rsidP="00250569">
            <w:pPr>
              <w:pStyle w:val="Odstavecseseznamem"/>
              <w:numPr>
                <w:ilvl w:val="0"/>
                <w:numId w:val="40"/>
              </w:numPr>
              <w:ind w:left="596" w:hanging="596"/>
            </w:pPr>
          </w:p>
        </w:tc>
        <w:tc>
          <w:tcPr>
            <w:tcW w:w="4595" w:type="pct"/>
          </w:tcPr>
          <w:p w:rsidR="00250569" w:rsidRPr="00250569" w:rsidRDefault="00250569" w:rsidP="00250569">
            <w:pPr>
              <w:keepNext/>
              <w:cnfStyle w:val="000000000000"/>
            </w:pPr>
            <w:r w:rsidRPr="00250569">
              <w:t>U jednotlivých pacientů vedení údajů o praktickém lékaři a odborných lékařích pacienta s jejich centrálně vedeným číselníkem.</w:t>
            </w:r>
          </w:p>
        </w:tc>
      </w:tr>
      <w:tr w:rsidR="00250569" w:rsidRPr="00250569" w:rsidTr="00BC2A0B">
        <w:tc>
          <w:tcPr>
            <w:cnfStyle w:val="001000000000"/>
            <w:tcW w:w="405" w:type="pct"/>
          </w:tcPr>
          <w:p w:rsidR="00250569" w:rsidRPr="00250569" w:rsidRDefault="00250569" w:rsidP="00250569">
            <w:pPr>
              <w:pStyle w:val="Odstavecseseznamem"/>
              <w:numPr>
                <w:ilvl w:val="0"/>
                <w:numId w:val="40"/>
              </w:numPr>
              <w:ind w:left="596" w:hanging="596"/>
            </w:pPr>
          </w:p>
        </w:tc>
        <w:tc>
          <w:tcPr>
            <w:tcW w:w="4595" w:type="pct"/>
          </w:tcPr>
          <w:p w:rsidR="00250569" w:rsidRPr="00250569" w:rsidRDefault="00250569" w:rsidP="00250569">
            <w:pPr>
              <w:keepNext/>
              <w:cnfStyle w:val="000000000000"/>
            </w:pPr>
            <w:r w:rsidRPr="00250569">
              <w:t xml:space="preserve">U jednotlivých pacientů vedení údajů o kontaktech (telefonní, mailový, …), osobách blízkých. </w:t>
            </w:r>
          </w:p>
        </w:tc>
      </w:tr>
      <w:tr w:rsidR="00250569" w:rsidRPr="00250569" w:rsidTr="00BC2A0B">
        <w:tc>
          <w:tcPr>
            <w:cnfStyle w:val="001000000000"/>
            <w:tcW w:w="405" w:type="pct"/>
          </w:tcPr>
          <w:p w:rsidR="00250569" w:rsidRPr="00250569" w:rsidRDefault="00250569" w:rsidP="00250569">
            <w:pPr>
              <w:pStyle w:val="Odstavecseseznamem"/>
              <w:numPr>
                <w:ilvl w:val="0"/>
                <w:numId w:val="40"/>
              </w:numPr>
              <w:ind w:left="596" w:hanging="596"/>
            </w:pPr>
          </w:p>
        </w:tc>
        <w:tc>
          <w:tcPr>
            <w:tcW w:w="4595" w:type="pct"/>
          </w:tcPr>
          <w:p w:rsidR="00250569" w:rsidRPr="00250569" w:rsidRDefault="00250569" w:rsidP="00250569">
            <w:pPr>
              <w:keepNext/>
              <w:cnfStyle w:val="000000000000"/>
            </w:pPr>
            <w:r w:rsidRPr="00250569">
              <w:t>Možnost využití kontaktních údajů v plánovačích.</w:t>
            </w:r>
          </w:p>
        </w:tc>
      </w:tr>
      <w:tr w:rsidR="00250569" w:rsidRPr="00250569" w:rsidTr="00BC2A0B">
        <w:tc>
          <w:tcPr>
            <w:cnfStyle w:val="001000000000"/>
            <w:tcW w:w="405" w:type="pct"/>
          </w:tcPr>
          <w:p w:rsidR="00250569" w:rsidRPr="00250569" w:rsidRDefault="00250569" w:rsidP="00250569">
            <w:pPr>
              <w:pStyle w:val="Odstavecseseznamem"/>
              <w:numPr>
                <w:ilvl w:val="0"/>
                <w:numId w:val="40"/>
              </w:numPr>
              <w:ind w:left="596" w:hanging="596"/>
            </w:pPr>
          </w:p>
        </w:tc>
        <w:tc>
          <w:tcPr>
            <w:tcW w:w="4595" w:type="pct"/>
          </w:tcPr>
          <w:p w:rsidR="00250569" w:rsidRPr="00250569" w:rsidRDefault="00250569" w:rsidP="00250569">
            <w:pPr>
              <w:keepNext/>
              <w:cnfStyle w:val="000000000000"/>
            </w:pPr>
            <w:r w:rsidRPr="00250569">
              <w:t>Generování náhradního rodného čísla, možnost identifikace cizince.</w:t>
            </w:r>
          </w:p>
        </w:tc>
      </w:tr>
      <w:tr w:rsidR="00250569" w:rsidRPr="00250569" w:rsidTr="00BC2A0B">
        <w:tc>
          <w:tcPr>
            <w:cnfStyle w:val="001000000000"/>
            <w:tcW w:w="405" w:type="pct"/>
          </w:tcPr>
          <w:p w:rsidR="00250569" w:rsidRPr="00250569" w:rsidRDefault="00250569" w:rsidP="00250569">
            <w:pPr>
              <w:pStyle w:val="Odstavecseseznamem"/>
              <w:numPr>
                <w:ilvl w:val="0"/>
                <w:numId w:val="40"/>
              </w:numPr>
              <w:ind w:left="596" w:hanging="596"/>
            </w:pPr>
          </w:p>
        </w:tc>
        <w:tc>
          <w:tcPr>
            <w:tcW w:w="4595" w:type="pct"/>
          </w:tcPr>
          <w:p w:rsidR="00250569" w:rsidRPr="00250569" w:rsidRDefault="00250569" w:rsidP="00250569">
            <w:pPr>
              <w:keepNext/>
              <w:cnfStyle w:val="000000000000"/>
            </w:pPr>
            <w:r w:rsidRPr="00250569">
              <w:t>Pokud bude zaveden bezvýznamový identifikátor, zavedení bezvýznamového identifikátoru pacienta do systému a ověřování identifikace vůči IS ZR.</w:t>
            </w:r>
          </w:p>
        </w:tc>
      </w:tr>
      <w:tr w:rsidR="00250569" w:rsidRPr="006D2BCE" w:rsidTr="00BC2A0B">
        <w:tc>
          <w:tcPr>
            <w:cnfStyle w:val="001000000000"/>
            <w:tcW w:w="405" w:type="pct"/>
          </w:tcPr>
          <w:p w:rsidR="00250569" w:rsidRPr="00250569" w:rsidRDefault="00250569" w:rsidP="00250569">
            <w:pPr>
              <w:pStyle w:val="Odstavecseseznamem"/>
              <w:numPr>
                <w:ilvl w:val="0"/>
                <w:numId w:val="40"/>
              </w:numPr>
              <w:ind w:left="596" w:hanging="596"/>
            </w:pPr>
          </w:p>
        </w:tc>
        <w:tc>
          <w:tcPr>
            <w:tcW w:w="4595" w:type="pct"/>
          </w:tcPr>
          <w:p w:rsidR="00250569" w:rsidRPr="00250569" w:rsidRDefault="00250569" w:rsidP="00250569">
            <w:pPr>
              <w:keepNext/>
              <w:cnfStyle w:val="000000000000"/>
            </w:pPr>
            <w:r w:rsidRPr="00250569">
              <w:t>Možnost sloučení chybně evidovaných pacientů.</w:t>
            </w:r>
          </w:p>
        </w:tc>
      </w:tr>
    </w:tbl>
    <w:p w:rsidR="00E569EE" w:rsidRDefault="00E569EE" w:rsidP="00E569EE">
      <w:pPr>
        <w:pStyle w:val="Titulek"/>
      </w:pPr>
      <w:r>
        <w:t xml:space="preserve">Tabulka </w:t>
      </w:r>
      <w:r w:rsidR="004E6568">
        <w:fldChar w:fldCharType="begin"/>
      </w:r>
      <w:r w:rsidR="004D389E">
        <w:instrText xml:space="preserve"> SEQ Tabulka \* ARABIC </w:instrText>
      </w:r>
      <w:r w:rsidR="004E6568">
        <w:fldChar w:fldCharType="separate"/>
      </w:r>
      <w:r w:rsidR="00786E25">
        <w:rPr>
          <w:noProof/>
        </w:rPr>
        <w:t>14</w:t>
      </w:r>
      <w:r w:rsidR="004E6568">
        <w:rPr>
          <w:noProof/>
        </w:rPr>
        <w:fldChar w:fldCharType="end"/>
      </w:r>
      <w:r>
        <w:t xml:space="preserve">: </w:t>
      </w:r>
      <w:r w:rsidR="00250569" w:rsidRPr="00E569EE">
        <w:t>Centrální registr pacientů</w:t>
      </w:r>
    </w:p>
    <w:p w:rsidR="006B6B58" w:rsidRPr="00E569EE" w:rsidRDefault="00A13D1B" w:rsidP="006B6B58">
      <w:pPr>
        <w:pStyle w:val="Nadpis3"/>
        <w:spacing w:before="80"/>
      </w:pPr>
      <w:bookmarkStart w:id="46" w:name="_Toc506135180"/>
      <w:r>
        <w:t>Modul</w:t>
      </w:r>
      <w:r w:rsidR="006B6B58" w:rsidRPr="00E569EE">
        <w:t xml:space="preserve"> laborato</w:t>
      </w:r>
      <w:r>
        <w:t>ř</w:t>
      </w:r>
      <w:r w:rsidR="006B6B58" w:rsidRPr="00E569EE">
        <w:t>í</w:t>
      </w:r>
      <w:bookmarkEnd w:id="46"/>
    </w:p>
    <w:p w:rsidR="00E569EE" w:rsidRPr="00E569EE" w:rsidRDefault="00E569EE" w:rsidP="00E725B3">
      <w:pPr>
        <w:keepNext/>
      </w:pPr>
      <w:r w:rsidRPr="00E569EE">
        <w:t>Požadavky na tuto část KIS ÚNB jsou následující:</w:t>
      </w:r>
    </w:p>
    <w:tbl>
      <w:tblPr>
        <w:tblStyle w:val="Svtltabulkasmkou1zvraznn12"/>
        <w:tblW w:w="5000" w:type="pct"/>
        <w:tblLook w:val="04A0"/>
      </w:tblPr>
      <w:tblGrid>
        <w:gridCol w:w="764"/>
        <w:gridCol w:w="8667"/>
      </w:tblGrid>
      <w:tr w:rsidR="00E569EE" w:rsidRPr="008E2F18" w:rsidTr="00BC2A0B">
        <w:trPr>
          <w:cnfStyle w:val="100000000000"/>
          <w:tblHeader/>
        </w:trPr>
        <w:tc>
          <w:tcPr>
            <w:cnfStyle w:val="001000000000"/>
            <w:tcW w:w="405" w:type="pct"/>
          </w:tcPr>
          <w:p w:rsidR="00E569EE" w:rsidRPr="008E2F18" w:rsidRDefault="00E569EE" w:rsidP="00D31F8C">
            <w:pPr>
              <w:keepNext/>
            </w:pPr>
            <w:r w:rsidRPr="008E2F18">
              <w:t>#</w:t>
            </w:r>
          </w:p>
        </w:tc>
        <w:tc>
          <w:tcPr>
            <w:tcW w:w="4595" w:type="pct"/>
          </w:tcPr>
          <w:p w:rsidR="00E569EE" w:rsidRPr="008E2F18" w:rsidRDefault="00E569EE" w:rsidP="00D31F8C">
            <w:pPr>
              <w:cnfStyle w:val="100000000000"/>
            </w:pPr>
            <w:r w:rsidRPr="008E2F18">
              <w:t>Požadavek</w:t>
            </w:r>
          </w:p>
        </w:tc>
      </w:tr>
      <w:tr w:rsidR="00E569EE" w:rsidRPr="006D2BCE" w:rsidTr="00BC2A0B">
        <w:tc>
          <w:tcPr>
            <w:cnfStyle w:val="001000000000"/>
            <w:tcW w:w="405" w:type="pct"/>
          </w:tcPr>
          <w:p w:rsidR="00E569EE" w:rsidRPr="00E569EE" w:rsidRDefault="00E569EE" w:rsidP="00D31F8C">
            <w:pPr>
              <w:pStyle w:val="Odstavecseseznamem"/>
              <w:keepNext/>
              <w:numPr>
                <w:ilvl w:val="0"/>
                <w:numId w:val="40"/>
              </w:numPr>
              <w:ind w:left="595" w:hanging="595"/>
            </w:pPr>
          </w:p>
        </w:tc>
        <w:tc>
          <w:tcPr>
            <w:tcW w:w="4595" w:type="pct"/>
          </w:tcPr>
          <w:p w:rsidR="00E569EE" w:rsidRPr="00250569" w:rsidRDefault="00250569" w:rsidP="00430973">
            <w:pPr>
              <w:cnfStyle w:val="000000000000"/>
            </w:pPr>
            <w:r w:rsidRPr="00250569">
              <w:t>Plná integrace</w:t>
            </w:r>
            <w:r w:rsidR="00430973">
              <w:t>KIS</w:t>
            </w:r>
            <w:r w:rsidRPr="00250569">
              <w:t>s laboratorními systémy, možnost spolupráce s různými LIS podle lokality</w:t>
            </w:r>
            <w:r w:rsidR="00430973">
              <w:t>.</w:t>
            </w:r>
          </w:p>
        </w:tc>
      </w:tr>
      <w:tr w:rsidR="00250569" w:rsidRPr="00250569" w:rsidTr="00BC2A0B">
        <w:tc>
          <w:tcPr>
            <w:cnfStyle w:val="001000000000"/>
            <w:tcW w:w="405" w:type="pct"/>
          </w:tcPr>
          <w:p w:rsidR="00250569" w:rsidRPr="00250569" w:rsidRDefault="00250569" w:rsidP="00250569">
            <w:pPr>
              <w:pStyle w:val="Odstavecseseznamem"/>
              <w:numPr>
                <w:ilvl w:val="0"/>
                <w:numId w:val="40"/>
              </w:numPr>
              <w:ind w:left="596" w:hanging="596"/>
            </w:pPr>
          </w:p>
        </w:tc>
        <w:tc>
          <w:tcPr>
            <w:tcW w:w="4595" w:type="pct"/>
          </w:tcPr>
          <w:p w:rsidR="00250569" w:rsidRPr="00250569" w:rsidRDefault="00250569" w:rsidP="00250569">
            <w:pPr>
              <w:keepNext/>
              <w:cnfStyle w:val="000000000000"/>
            </w:pPr>
            <w:r w:rsidRPr="00250569">
              <w:t>Export laboratorních elektronických žádanek ve formátu DASTA</w:t>
            </w:r>
          </w:p>
        </w:tc>
      </w:tr>
      <w:tr w:rsidR="00250569" w:rsidRPr="00250569" w:rsidTr="00BC2A0B">
        <w:tc>
          <w:tcPr>
            <w:cnfStyle w:val="001000000000"/>
            <w:tcW w:w="405" w:type="pct"/>
          </w:tcPr>
          <w:p w:rsidR="00250569" w:rsidRPr="00250569" w:rsidRDefault="00250569" w:rsidP="00250569">
            <w:pPr>
              <w:pStyle w:val="Odstavecseseznamem"/>
              <w:numPr>
                <w:ilvl w:val="0"/>
                <w:numId w:val="40"/>
              </w:numPr>
              <w:ind w:left="596" w:hanging="596"/>
            </w:pPr>
          </w:p>
        </w:tc>
        <w:tc>
          <w:tcPr>
            <w:tcW w:w="4595" w:type="pct"/>
          </w:tcPr>
          <w:p w:rsidR="00250569" w:rsidRPr="00250569" w:rsidRDefault="00250569" w:rsidP="00250569">
            <w:pPr>
              <w:keepNext/>
              <w:cnfStyle w:val="000000000000"/>
            </w:pPr>
            <w:r w:rsidRPr="00250569">
              <w:t>Import laboratorních výsledků ve formátu DASTA</w:t>
            </w:r>
          </w:p>
        </w:tc>
      </w:tr>
      <w:tr w:rsidR="00A13D1B" w:rsidRPr="00250569" w:rsidTr="00BC2A0B">
        <w:tc>
          <w:tcPr>
            <w:cnfStyle w:val="001000000000"/>
            <w:tcW w:w="5000" w:type="pct"/>
            <w:gridSpan w:val="2"/>
          </w:tcPr>
          <w:p w:rsidR="00A13D1B" w:rsidRPr="00250569" w:rsidRDefault="00A13D1B" w:rsidP="00A13D1B">
            <w:r>
              <w:t>Základní vlastnosti modulu</w:t>
            </w:r>
          </w:p>
        </w:tc>
      </w:tr>
      <w:tr w:rsidR="00250569" w:rsidRPr="00A13D1B" w:rsidTr="00BC2A0B">
        <w:tc>
          <w:tcPr>
            <w:cnfStyle w:val="001000000000"/>
            <w:tcW w:w="405" w:type="pct"/>
          </w:tcPr>
          <w:p w:rsidR="00250569" w:rsidRPr="00250569" w:rsidRDefault="00250569" w:rsidP="00250569">
            <w:pPr>
              <w:pStyle w:val="Odstavecseseznamem"/>
              <w:numPr>
                <w:ilvl w:val="0"/>
                <w:numId w:val="40"/>
              </w:numPr>
              <w:ind w:left="596" w:hanging="596"/>
            </w:pPr>
          </w:p>
        </w:tc>
        <w:tc>
          <w:tcPr>
            <w:tcW w:w="4595" w:type="pct"/>
          </w:tcPr>
          <w:p w:rsidR="00250569" w:rsidRPr="0094339C" w:rsidRDefault="00250569" w:rsidP="00250569">
            <w:pPr>
              <w:keepNext/>
              <w:cnfStyle w:val="000000000000"/>
            </w:pPr>
            <w:r w:rsidRPr="0094339C">
              <w:t>Import výkonů ve formátu K-dávek</w:t>
            </w:r>
          </w:p>
        </w:tc>
      </w:tr>
      <w:tr w:rsidR="00250569" w:rsidRPr="00A13D1B" w:rsidTr="00BC2A0B">
        <w:tc>
          <w:tcPr>
            <w:cnfStyle w:val="001000000000"/>
            <w:tcW w:w="405" w:type="pct"/>
          </w:tcPr>
          <w:p w:rsidR="00250569" w:rsidRPr="0094339C" w:rsidRDefault="00250569" w:rsidP="00250569">
            <w:pPr>
              <w:pStyle w:val="Odstavecseseznamem"/>
              <w:numPr>
                <w:ilvl w:val="0"/>
                <w:numId w:val="40"/>
              </w:numPr>
              <w:ind w:left="596" w:hanging="596"/>
            </w:pPr>
          </w:p>
        </w:tc>
        <w:tc>
          <w:tcPr>
            <w:tcW w:w="4595" w:type="pct"/>
          </w:tcPr>
          <w:p w:rsidR="00250569" w:rsidRPr="0094339C" w:rsidRDefault="00250569" w:rsidP="00250569">
            <w:pPr>
              <w:keepNext/>
              <w:cnfStyle w:val="000000000000"/>
            </w:pPr>
            <w:r w:rsidRPr="0094339C">
              <w:t>On-line zpřístupnění výkonů provedených laboratoří do výkaznictví pro účely vyúčtování samoplátců</w:t>
            </w:r>
          </w:p>
        </w:tc>
      </w:tr>
      <w:tr w:rsidR="00250569" w:rsidRPr="00A13D1B" w:rsidTr="00BC2A0B">
        <w:tc>
          <w:tcPr>
            <w:cnfStyle w:val="001000000000"/>
            <w:tcW w:w="5000" w:type="pct"/>
            <w:gridSpan w:val="2"/>
          </w:tcPr>
          <w:p w:rsidR="00250569" w:rsidRPr="0094339C" w:rsidRDefault="00250569" w:rsidP="00290C01">
            <w:r w:rsidRPr="0094339C">
              <w:t>Rozšířená komunikace se stávajícím laboratorním informačním systémem</w:t>
            </w:r>
          </w:p>
        </w:tc>
      </w:tr>
      <w:tr w:rsidR="00250569" w:rsidRPr="00A13D1B" w:rsidTr="00BC2A0B">
        <w:tc>
          <w:tcPr>
            <w:cnfStyle w:val="001000000000"/>
            <w:tcW w:w="405" w:type="pct"/>
          </w:tcPr>
          <w:p w:rsidR="00250569" w:rsidRPr="0094339C" w:rsidRDefault="00250569" w:rsidP="00250569">
            <w:pPr>
              <w:pStyle w:val="Odstavecseseznamem"/>
              <w:numPr>
                <w:ilvl w:val="0"/>
                <w:numId w:val="40"/>
              </w:numPr>
              <w:ind w:left="596" w:hanging="596"/>
            </w:pPr>
          </w:p>
        </w:tc>
        <w:tc>
          <w:tcPr>
            <w:tcW w:w="4595" w:type="pct"/>
          </w:tcPr>
          <w:p w:rsidR="00250569" w:rsidRPr="0094339C" w:rsidRDefault="00250569" w:rsidP="00250569">
            <w:pPr>
              <w:keepNext/>
              <w:cnfStyle w:val="000000000000"/>
            </w:pPr>
            <w:r w:rsidRPr="0094339C">
              <w:t xml:space="preserve">Jednosměrná synchronizace registru pacientů laboratoře (Slave) s registrem pacientů KIS (Master) tak, že změny v registru KIS jsou okamžitě promítány do registru laboratoře. </w:t>
            </w:r>
          </w:p>
        </w:tc>
      </w:tr>
      <w:tr w:rsidR="00250569" w:rsidRPr="00A13D1B" w:rsidTr="00BC2A0B">
        <w:tc>
          <w:tcPr>
            <w:cnfStyle w:val="001000000000"/>
            <w:tcW w:w="405" w:type="pct"/>
          </w:tcPr>
          <w:p w:rsidR="00250569" w:rsidRPr="0094339C" w:rsidRDefault="00250569" w:rsidP="00250569">
            <w:pPr>
              <w:pStyle w:val="Odstavecseseznamem"/>
              <w:numPr>
                <w:ilvl w:val="0"/>
                <w:numId w:val="40"/>
              </w:numPr>
              <w:ind w:left="596" w:hanging="596"/>
            </w:pPr>
          </w:p>
        </w:tc>
        <w:tc>
          <w:tcPr>
            <w:tcW w:w="4595" w:type="pct"/>
          </w:tcPr>
          <w:p w:rsidR="00250569" w:rsidRPr="0094339C" w:rsidRDefault="00250569" w:rsidP="00250569">
            <w:pPr>
              <w:keepNext/>
              <w:cnfStyle w:val="000000000000"/>
            </w:pPr>
            <w:r w:rsidRPr="0094339C">
              <w:t>On-line synchronizace základních číselníků laboratoří s číselníky KIS, a to</w:t>
            </w:r>
          </w:p>
          <w:p w:rsidR="00250569" w:rsidRPr="0094339C" w:rsidRDefault="00250569" w:rsidP="00BC2A0B">
            <w:pPr>
              <w:pStyle w:val="Odstavecseseznamem"/>
              <w:numPr>
                <w:ilvl w:val="0"/>
                <w:numId w:val="61"/>
              </w:numPr>
              <w:cnfStyle w:val="000000000000"/>
            </w:pPr>
            <w:r w:rsidRPr="0094339C">
              <w:t>ve směru z laboratoře do KIS (např. číselník metod apod.) a</w:t>
            </w:r>
          </w:p>
          <w:p w:rsidR="00250569" w:rsidRPr="0094339C" w:rsidRDefault="00250569" w:rsidP="00BC2A0B">
            <w:pPr>
              <w:pStyle w:val="Odstavecseseznamem"/>
              <w:numPr>
                <w:ilvl w:val="0"/>
                <w:numId w:val="61"/>
              </w:numPr>
              <w:cnfStyle w:val="000000000000"/>
            </w:pPr>
            <w:r w:rsidRPr="0094339C">
              <w:t>ve směru z KIS do laboratoří (např. číselník žadatelů).</w:t>
            </w:r>
          </w:p>
        </w:tc>
      </w:tr>
      <w:tr w:rsidR="00250569" w:rsidRPr="00A13D1B" w:rsidTr="00BC2A0B">
        <w:tc>
          <w:tcPr>
            <w:cnfStyle w:val="001000000000"/>
            <w:tcW w:w="405" w:type="pct"/>
          </w:tcPr>
          <w:p w:rsidR="00250569" w:rsidRPr="0094339C" w:rsidRDefault="00250569" w:rsidP="00250569">
            <w:pPr>
              <w:pStyle w:val="Odstavecseseznamem"/>
              <w:numPr>
                <w:ilvl w:val="0"/>
                <w:numId w:val="40"/>
              </w:numPr>
              <w:ind w:left="596" w:hanging="596"/>
            </w:pPr>
          </w:p>
        </w:tc>
        <w:tc>
          <w:tcPr>
            <w:tcW w:w="4595" w:type="pct"/>
          </w:tcPr>
          <w:p w:rsidR="00250569" w:rsidRPr="0094339C" w:rsidRDefault="00250569" w:rsidP="00250569">
            <w:pPr>
              <w:keepNext/>
              <w:cnfStyle w:val="000000000000"/>
            </w:pPr>
            <w:r w:rsidRPr="0094339C">
              <w:t xml:space="preserve">Možnost využít i postupného uvolňování výsledků jednotlivých metod. </w:t>
            </w:r>
          </w:p>
        </w:tc>
      </w:tr>
      <w:tr w:rsidR="00250569" w:rsidRPr="00250569" w:rsidTr="00BC2A0B">
        <w:tc>
          <w:tcPr>
            <w:cnfStyle w:val="001000000000"/>
            <w:tcW w:w="405" w:type="pct"/>
          </w:tcPr>
          <w:p w:rsidR="00250569" w:rsidRPr="0094339C" w:rsidRDefault="00250569" w:rsidP="00250569">
            <w:pPr>
              <w:pStyle w:val="Odstavecseseznamem"/>
              <w:numPr>
                <w:ilvl w:val="0"/>
                <w:numId w:val="40"/>
              </w:numPr>
              <w:ind w:left="596" w:hanging="596"/>
            </w:pPr>
          </w:p>
        </w:tc>
        <w:tc>
          <w:tcPr>
            <w:tcW w:w="4595" w:type="pct"/>
          </w:tcPr>
          <w:p w:rsidR="00250569" w:rsidRPr="00250569" w:rsidRDefault="00250569" w:rsidP="00250569">
            <w:pPr>
              <w:keepNext/>
              <w:cnfStyle w:val="000000000000"/>
            </w:pPr>
            <w:r w:rsidRPr="0094339C">
              <w:t>On-line distribuce výkonů provedených v laboratoři do centrálního zpracování výkaznictví, tj. okamžitě po uvolnění výsledků budou do KIS zapisovány i podklady pro vykázání zdravotní péče.</w:t>
            </w:r>
          </w:p>
        </w:tc>
      </w:tr>
      <w:tr w:rsidR="00250569" w:rsidRPr="006D2BCE" w:rsidTr="00BC2A0B">
        <w:tc>
          <w:tcPr>
            <w:cnfStyle w:val="001000000000"/>
            <w:tcW w:w="405" w:type="pct"/>
          </w:tcPr>
          <w:p w:rsidR="00250569" w:rsidRPr="00250569" w:rsidRDefault="00250569" w:rsidP="00250569">
            <w:pPr>
              <w:pStyle w:val="Odstavecseseznamem"/>
              <w:numPr>
                <w:ilvl w:val="0"/>
                <w:numId w:val="40"/>
              </w:numPr>
              <w:ind w:left="596" w:hanging="596"/>
            </w:pPr>
          </w:p>
        </w:tc>
        <w:tc>
          <w:tcPr>
            <w:tcW w:w="4595" w:type="pct"/>
          </w:tcPr>
          <w:p w:rsidR="00250569" w:rsidRPr="00250569" w:rsidRDefault="00250569" w:rsidP="00250569">
            <w:pPr>
              <w:keepNext/>
              <w:cnfStyle w:val="000000000000"/>
            </w:pPr>
            <w:r w:rsidRPr="00250569">
              <w:t>Přenos výsledků vyšetření z LIS do KIS, označené patologických hodnot. Výsledky jsou přenášeny ve strukturované podobě. Výsledky jsou zobrazovány v přehledné tabulce s časovou osou, možnost tvorby grafů.</w:t>
            </w:r>
          </w:p>
        </w:tc>
      </w:tr>
      <w:tr w:rsidR="00250569" w:rsidRPr="00250569" w:rsidTr="00BC2A0B">
        <w:tc>
          <w:tcPr>
            <w:cnfStyle w:val="001000000000"/>
            <w:tcW w:w="5000" w:type="pct"/>
            <w:gridSpan w:val="2"/>
          </w:tcPr>
          <w:p w:rsidR="00250569" w:rsidRPr="00250569" w:rsidRDefault="00250569" w:rsidP="00290C01">
            <w:r>
              <w:t>Žádanky</w:t>
            </w:r>
          </w:p>
        </w:tc>
      </w:tr>
      <w:tr w:rsidR="00184817" w:rsidRPr="00CC6959" w:rsidTr="00BC2A0B">
        <w:tc>
          <w:tcPr>
            <w:cnfStyle w:val="001000000000"/>
            <w:tcW w:w="405" w:type="pct"/>
          </w:tcPr>
          <w:p w:rsidR="00184817" w:rsidRPr="00250569" w:rsidRDefault="00184817" w:rsidP="00184817">
            <w:pPr>
              <w:pStyle w:val="Odstavecseseznamem"/>
              <w:numPr>
                <w:ilvl w:val="0"/>
                <w:numId w:val="40"/>
              </w:numPr>
              <w:ind w:left="596" w:hanging="596"/>
            </w:pPr>
          </w:p>
        </w:tc>
        <w:tc>
          <w:tcPr>
            <w:tcW w:w="4595" w:type="pct"/>
          </w:tcPr>
          <w:p w:rsidR="00184817" w:rsidRPr="001B2994" w:rsidRDefault="00184817" w:rsidP="00184817">
            <w:pPr>
              <w:keepNext/>
              <w:cnfStyle w:val="000000000000"/>
              <w:rPr>
                <w:rFonts w:cstheme="minorHAnsi"/>
              </w:rPr>
            </w:pPr>
            <w:r w:rsidRPr="001B2994">
              <w:rPr>
                <w:rFonts w:cstheme="minorHAnsi"/>
              </w:rPr>
              <w:t>Příjem elektronické formy žádanky načtením čárového kódu na primární zkumavce a použití stejného kódu pro práci s</w:t>
            </w:r>
            <w:r w:rsidR="001B2994">
              <w:rPr>
                <w:rFonts w:cstheme="minorHAnsi"/>
              </w:rPr>
              <w:t> </w:t>
            </w:r>
            <w:r w:rsidRPr="001B2994">
              <w:rPr>
                <w:rFonts w:cstheme="minorHAnsi"/>
              </w:rPr>
              <w:t>analyzátory</w:t>
            </w:r>
            <w:r w:rsidR="001B2994">
              <w:rPr>
                <w:rFonts w:cstheme="minorHAnsi"/>
              </w:rPr>
              <w:t>.</w:t>
            </w:r>
          </w:p>
        </w:tc>
      </w:tr>
      <w:tr w:rsidR="00184817" w:rsidRPr="00CC6959" w:rsidTr="00BC2A0B">
        <w:tc>
          <w:tcPr>
            <w:cnfStyle w:val="001000000000"/>
            <w:tcW w:w="405" w:type="pct"/>
          </w:tcPr>
          <w:p w:rsidR="00184817" w:rsidRPr="00CC6959" w:rsidRDefault="00184817" w:rsidP="00184817">
            <w:pPr>
              <w:pStyle w:val="Odstavecseseznamem"/>
              <w:numPr>
                <w:ilvl w:val="0"/>
                <w:numId w:val="40"/>
              </w:numPr>
              <w:ind w:left="596" w:hanging="596"/>
            </w:pPr>
          </w:p>
        </w:tc>
        <w:tc>
          <w:tcPr>
            <w:tcW w:w="4595" w:type="pct"/>
          </w:tcPr>
          <w:p w:rsidR="00184817" w:rsidRPr="001B2994" w:rsidRDefault="00184817" w:rsidP="00184817">
            <w:pPr>
              <w:keepNext/>
              <w:cnfStyle w:val="000000000000"/>
              <w:rPr>
                <w:rFonts w:cstheme="minorHAnsi"/>
              </w:rPr>
            </w:pPr>
            <w:r w:rsidRPr="001B2994">
              <w:rPr>
                <w:rFonts w:cstheme="minorHAnsi"/>
              </w:rPr>
              <w:t>Systém dovoluje v LIS elektronicky evidovat chyby při příjmu (kolize žádanky) např. prázdná zkumavka, málo materiálu, neshodná zkumavka, nepopsaná zkumavka, sraženo atd. a statistické zpracování podle žádajících klinik a jednotlivých chyb. Definice jednotlivých neshod uživatelem.</w:t>
            </w:r>
          </w:p>
        </w:tc>
      </w:tr>
      <w:tr w:rsidR="00184817" w:rsidRPr="00CC6959" w:rsidTr="00BC2A0B">
        <w:tc>
          <w:tcPr>
            <w:cnfStyle w:val="001000000000"/>
            <w:tcW w:w="405" w:type="pct"/>
          </w:tcPr>
          <w:p w:rsidR="00184817" w:rsidRPr="00CC6959" w:rsidRDefault="00184817" w:rsidP="00184817">
            <w:pPr>
              <w:pStyle w:val="Odstavecseseznamem"/>
              <w:numPr>
                <w:ilvl w:val="0"/>
                <w:numId w:val="40"/>
              </w:numPr>
              <w:ind w:left="596" w:hanging="596"/>
            </w:pPr>
          </w:p>
        </w:tc>
        <w:tc>
          <w:tcPr>
            <w:tcW w:w="4595" w:type="pct"/>
          </w:tcPr>
          <w:p w:rsidR="00184817" w:rsidRPr="001B2994" w:rsidRDefault="00184817" w:rsidP="00184817">
            <w:pPr>
              <w:keepNext/>
              <w:cnfStyle w:val="000000000000"/>
              <w:rPr>
                <w:rFonts w:cstheme="minorHAnsi"/>
              </w:rPr>
            </w:pPr>
            <w:r w:rsidRPr="001B2994">
              <w:rPr>
                <w:rFonts w:cstheme="minorHAnsi"/>
              </w:rPr>
              <w:t>Možnost rychlé evidence telefonicky hlášených výsledků přímo z formuláře žádanky a formuláře pro zobrazení výsledků a možností uživatelem předdefinovaných textů pro popis k hovoru.</w:t>
            </w:r>
          </w:p>
        </w:tc>
      </w:tr>
      <w:tr w:rsidR="00184817" w:rsidRPr="00CC6959" w:rsidTr="00BC2A0B">
        <w:tc>
          <w:tcPr>
            <w:cnfStyle w:val="001000000000"/>
            <w:tcW w:w="405" w:type="pct"/>
          </w:tcPr>
          <w:p w:rsidR="00184817" w:rsidRPr="00CC6959" w:rsidRDefault="00184817" w:rsidP="00184817">
            <w:pPr>
              <w:pStyle w:val="Odstavecseseznamem"/>
              <w:numPr>
                <w:ilvl w:val="0"/>
                <w:numId w:val="40"/>
              </w:numPr>
              <w:ind w:left="596" w:hanging="596"/>
            </w:pPr>
          </w:p>
        </w:tc>
        <w:tc>
          <w:tcPr>
            <w:tcW w:w="4595" w:type="pct"/>
          </w:tcPr>
          <w:p w:rsidR="00184817" w:rsidRPr="001B2994" w:rsidRDefault="00184817" w:rsidP="00184817">
            <w:pPr>
              <w:keepNext/>
              <w:cnfStyle w:val="000000000000"/>
              <w:rPr>
                <w:rFonts w:cstheme="minorHAnsi"/>
              </w:rPr>
            </w:pPr>
            <w:r w:rsidRPr="001B2994">
              <w:rPr>
                <w:rFonts w:cstheme="minorHAnsi"/>
              </w:rPr>
              <w:t>Musí být zabezpečen přístup žadatelů k žádaným výsledkům přes webové rozhraní (internet) s logováním přistupujícího uživatele, času přístupu a výsledku, ke kterému bylo přistupováno.</w:t>
            </w:r>
          </w:p>
        </w:tc>
      </w:tr>
      <w:tr w:rsidR="00184817" w:rsidRPr="00CC6959" w:rsidTr="00BC2A0B">
        <w:tc>
          <w:tcPr>
            <w:cnfStyle w:val="001000000000"/>
            <w:tcW w:w="405" w:type="pct"/>
          </w:tcPr>
          <w:p w:rsidR="00184817" w:rsidRPr="00CC6959" w:rsidRDefault="00184817" w:rsidP="00184817">
            <w:pPr>
              <w:pStyle w:val="Odstavecseseznamem"/>
              <w:numPr>
                <w:ilvl w:val="0"/>
                <w:numId w:val="40"/>
              </w:numPr>
              <w:ind w:left="596" w:hanging="596"/>
            </w:pPr>
          </w:p>
        </w:tc>
        <w:tc>
          <w:tcPr>
            <w:tcW w:w="4595" w:type="pct"/>
          </w:tcPr>
          <w:p w:rsidR="00184817" w:rsidRPr="001B2994" w:rsidRDefault="00184817" w:rsidP="00184817">
            <w:pPr>
              <w:keepNext/>
              <w:cnfStyle w:val="000000000000"/>
              <w:rPr>
                <w:rFonts w:cstheme="minorHAnsi"/>
              </w:rPr>
            </w:pPr>
            <w:r w:rsidRPr="001B2994">
              <w:rPr>
                <w:rFonts w:cstheme="minorHAnsi"/>
              </w:rPr>
              <w:t>Možnost zjištění ceny vyšetření pro pacienty přímo ze žádanky.</w:t>
            </w:r>
          </w:p>
        </w:tc>
      </w:tr>
      <w:tr w:rsidR="00184817" w:rsidRPr="00CC6959" w:rsidTr="00BC2A0B">
        <w:tc>
          <w:tcPr>
            <w:cnfStyle w:val="001000000000"/>
            <w:tcW w:w="5000" w:type="pct"/>
            <w:gridSpan w:val="2"/>
          </w:tcPr>
          <w:p w:rsidR="00184817" w:rsidRPr="00CC6959" w:rsidRDefault="00184817" w:rsidP="001B2994">
            <w:pPr>
              <w:keepNext/>
            </w:pPr>
            <w:r w:rsidRPr="00CC6959">
              <w:t>Dokumentace seznámení se odpovědného zdravotnického pracovníka s výsledkem vyšetření</w:t>
            </w:r>
          </w:p>
        </w:tc>
      </w:tr>
      <w:tr w:rsidR="00184817" w:rsidRPr="00CC6959" w:rsidTr="00BC2A0B">
        <w:tc>
          <w:tcPr>
            <w:cnfStyle w:val="001000000000"/>
            <w:tcW w:w="405" w:type="pct"/>
          </w:tcPr>
          <w:p w:rsidR="00184817" w:rsidRPr="00CC6959" w:rsidRDefault="00184817" w:rsidP="00184817">
            <w:pPr>
              <w:pStyle w:val="Odstavecseseznamem"/>
              <w:numPr>
                <w:ilvl w:val="0"/>
                <w:numId w:val="40"/>
              </w:numPr>
              <w:ind w:left="596" w:hanging="596"/>
            </w:pPr>
          </w:p>
        </w:tc>
        <w:tc>
          <w:tcPr>
            <w:tcW w:w="4595" w:type="pct"/>
          </w:tcPr>
          <w:p w:rsidR="00184817" w:rsidRPr="00CC6959" w:rsidRDefault="00FE2DF6" w:rsidP="00184817">
            <w:pPr>
              <w:keepNext/>
              <w:cnfStyle w:val="000000000000"/>
            </w:pPr>
            <w:r>
              <w:t>Systém</w:t>
            </w:r>
            <w:r w:rsidR="00184817" w:rsidRPr="00CC6959">
              <w:t>musí obsahovat kromě biochemie a hematologie též modul pro krevní banku</w:t>
            </w:r>
            <w:r>
              <w:t>.</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1B2994">
              <w:rPr>
                <w:rFonts w:cstheme="minorHAnsi"/>
              </w:rPr>
              <w:t>Jednotné grafické prostředí pro všechna pracoviště centra laboratorní medicíny: úsek klinické biochemie a hematologie a úsek transfuzní služby a krevní banky.</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1B2994">
              <w:rPr>
                <w:rFonts w:cstheme="minorHAnsi"/>
              </w:rPr>
              <w:t>Všechny části systému musí být navzájem integrovány a modulárně koncipovány. Musí umožňovat vyhledávání souvisejících dat napříč jednotlivými moduly.</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 xml:space="preserve">Systém vyhovuje a po dobu platnosti servisní smlouvy bude vyhovovat aktuální právní legislativě, správné laboratorní a výrobní praxi i ostatním požadavkům a normám platných pro dané laboratoře a úseky. </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1B2994">
              <w:rPr>
                <w:rFonts w:cstheme="minorHAnsi"/>
              </w:rPr>
              <w:t>Systém musí být homogenní z hlediska databázového prostředí, tj. jednotné databázové prostředí, pouze jeden typ databáze (např. MS SQL, Oracle, aj.) pro celé řešení.</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1B2994">
              <w:rPr>
                <w:rFonts w:cstheme="minorHAnsi"/>
              </w:rPr>
              <w:t xml:space="preserve">Pro snadnější a bezchybnou správu jsou požadovány společné (sdílené) číselníky pro všechny moduly (registr pacientů, číselník metod, mezí a jednotek, číselníky výkonů včetně NČLP, MKN10, číselník interních i externích žadatelů, ...) v jedné SQL databázi. </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Celý systém musí splňovat požadavky akreditačního řízení dle normy ČSN EN ISO 15189:2013.</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430973">
            <w:pPr>
              <w:keepNext/>
              <w:cnfStyle w:val="000000000000"/>
            </w:pPr>
            <w:r w:rsidRPr="001B2994">
              <w:rPr>
                <w:rFonts w:cstheme="minorHAnsi"/>
              </w:rPr>
              <w:t xml:space="preserve">Systém musí být součástí nemocničního informačního systému do úrovně: synchronizace registru pacientů LIS a </w:t>
            </w:r>
            <w:r w:rsidR="00430973">
              <w:rPr>
                <w:rFonts w:cstheme="minorHAnsi"/>
              </w:rPr>
              <w:t>K</w:t>
            </w:r>
            <w:r w:rsidR="00430973" w:rsidRPr="001B2994">
              <w:rPr>
                <w:rFonts w:cstheme="minorHAnsi"/>
              </w:rPr>
              <w:t xml:space="preserve">IS </w:t>
            </w:r>
            <w:r w:rsidRPr="001B2994">
              <w:rPr>
                <w:rFonts w:cstheme="minorHAnsi"/>
              </w:rPr>
              <w:t xml:space="preserve">na pozadí, synchronizace vybraných číselníků </w:t>
            </w:r>
            <w:r w:rsidR="00430973">
              <w:rPr>
                <w:rFonts w:cstheme="minorHAnsi"/>
              </w:rPr>
              <w:t>K</w:t>
            </w:r>
            <w:r w:rsidR="00430973" w:rsidRPr="001B2994">
              <w:rPr>
                <w:rFonts w:cstheme="minorHAnsi"/>
              </w:rPr>
              <w:t xml:space="preserve">IS </w:t>
            </w:r>
            <w:r w:rsidRPr="001B2994">
              <w:rPr>
                <w:rFonts w:cstheme="minorHAnsi"/>
              </w:rPr>
              <w:t xml:space="preserve">do LIS (číselník pracovišť a číselník lékařů), synchronizace vybraných číselníků LIS do </w:t>
            </w:r>
            <w:r w:rsidR="00430973">
              <w:rPr>
                <w:rFonts w:cstheme="minorHAnsi"/>
              </w:rPr>
              <w:t>K</w:t>
            </w:r>
            <w:r w:rsidR="00430973" w:rsidRPr="001B2994">
              <w:rPr>
                <w:rFonts w:cstheme="minorHAnsi"/>
              </w:rPr>
              <w:t xml:space="preserve">IS </w:t>
            </w:r>
            <w:r w:rsidRPr="001B2994">
              <w:rPr>
                <w:rFonts w:cstheme="minorHAnsi"/>
              </w:rPr>
              <w:t>(číselník metod včetně mezí, číselníky textů)</w:t>
            </w:r>
            <w:r w:rsidRPr="00CC6959">
              <w:rPr>
                <w:rFonts w:cstheme="minorHAnsi"/>
              </w:rPr>
              <w:t>.</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Převod dat ze stávajících systémů zajistí dodavatel z textových souborů, které dodá zadavatel.</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Možnost členění laboratoří do samostatných funkčních celků (číselných řad) z hlediska: příjmu požadavků, zadávání výsledků, kontroly a uvolnění výsledků, tisku výsledkových listů.</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1B2994">
              <w:rPr>
                <w:rFonts w:cstheme="minorHAnsi"/>
              </w:rPr>
              <w:t>Přístup ke všem aplikacím a jejich ovládání musí být jednotné s možností přizpůsobení konkrétních nabídek systému  pro jednotlivé uživatele.</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Dodavatel prokazatelně (podpisová listina) proškolí všechny uživatele systému při počátečním zavedení systému.</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Všechny části systému musí s uživatelem komunikovat česky; pro tvorbu individuálních výstupů, export a import dat a další speciální funkce vyhrazené administrátorům, správcům a vybraným uživatelům se připouští komunikace v angličtině.</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1B2994">
              <w:rPr>
                <w:rFonts w:cstheme="minorHAnsi"/>
              </w:rPr>
              <w:t>Systém musí umožnit upravovat formuláře (příjem žádanky ...) vyškolenými správci bez zásahu dodavatele. Formuláře lze modifikovat podle typu provozu.</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1B2994">
              <w:rPr>
                <w:rFonts w:cstheme="minorHAnsi"/>
              </w:rPr>
              <w:t>Grafické provedení: jednotlivé aplikace musí dovolovat diferenciaci hlavních formulářových údajů na povinné a nepovinné. Nastavení této diferenciace musí být v pravomoci správce aplikace z řad zaměstnanců zadavatele.</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1B2994">
              <w:rPr>
                <w:rFonts w:cstheme="minorHAnsi"/>
              </w:rPr>
              <w:t>Možnost uživatelské úpravy pořadí zadávaných a zobrazovaných dat (např. odd., jméno, RČ, pořadí zobrazovaných/tištěných metod).</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1B2994">
              <w:rPr>
                <w:rFonts w:cstheme="minorHAnsi"/>
              </w:rPr>
              <w:t>Základní provozní seznamy (seznamy vzorků) musí být uživatelsky přizpůsobitelné pro konkrétní uživatele: pořadí a šířka sloupců, velikost písma.</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430973">
            <w:pPr>
              <w:keepNext/>
              <w:cnfStyle w:val="000000000000"/>
            </w:pPr>
            <w:r w:rsidRPr="00CC6959">
              <w:rPr>
                <w:rFonts w:cstheme="minorHAnsi"/>
              </w:rPr>
              <w:t xml:space="preserve">Možnost definování položek (metod, komentářů), které jsou pouze informativní pro laboratoř, tj. nejsou převáděny do tiskových sestav ani přenášeny do </w:t>
            </w:r>
            <w:r w:rsidR="00430973">
              <w:rPr>
                <w:rFonts w:cstheme="minorHAnsi"/>
              </w:rPr>
              <w:t>K</w:t>
            </w:r>
            <w:r w:rsidR="00430973" w:rsidRPr="00CC6959">
              <w:rPr>
                <w:rFonts w:cstheme="minorHAnsi"/>
              </w:rPr>
              <w:t>IS</w:t>
            </w:r>
            <w:r w:rsidRPr="00CC6959">
              <w:rPr>
                <w:rFonts w:cstheme="minorHAnsi"/>
              </w:rPr>
              <w:t>.</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Všechny části systému musí být dokumentovány (musí být dodán popis jejich fungování a obsluhy včetně návazností na jiné části) Za vhodnou formu považujeme např. Příručku uživatele (vždy daného modulu). Dokumentace systému musí být obsažena i v IS (help). Vše v českém jazyce.</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Update software na klientských stanicích musí probíhat plánovaně (např. při spuštění aplikace), bez zásahu obsluhy a to i bez administrátorských práv do Windows. Možnost centrálního odpojení stanic správcem pro provedení údržby.</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 xml:space="preserve">Systém musí podporovat datová rozhraní pro výměnu dat DS MZ ČR ( DASTA v4) a to přenos žádanek i výsledků (strukturovaně), pouze jako text je nedostatečné. </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Systém musí umožnit tvorbu výstupů (reporting) z informací uložených v DB prostředky uživatele a to podle libovolného údaje, kombinací podmínek, s využitím zástupných znaků. Jednotlivé výstupy (reporty) musí být možno směrovat na obrazovku, tiskárnu nebo do souboru (minimálně ve formátu RTF, PDF, HTML, XLS) vytvořené přímo v prostředí systému bez nutnosti dalších SW a konverzí. Výstup (report), vytvořený jedním uživatelem, musí být využitelný opakovaně a kromě autora i dalšími oprávněnými uživateli.</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1B2994">
              <w:rPr>
                <w:rFonts w:cstheme="minorHAnsi"/>
              </w:rPr>
              <w:t>Možnost kontroly a upozornění na „duplicity“ – tj. opakované shodné požadavky pro totéž RČ v krátkém časovém odstupu (např. z různých oddělení) – s možností definovat uživatelem mezní dobu i vybrané analyty.</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 xml:space="preserve">Možnost  delta check - sledování změn zjištěných hodnot vyšetření v čase s jasným grafickým odlišením překročení jak na straně laboratoře, tak ve výsledku – definice uživatelsky </w:t>
            </w:r>
            <w:r w:rsidRPr="00CC6959">
              <w:rPr>
                <w:rFonts w:cstheme="minorHAnsi"/>
              </w:rPr>
              <w:lastRenderedPageBreak/>
              <w:t>nastavitelná. </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Administrátorům musí systém umožnit přímý přístup do databáze (možnost zadávat SQL dotazy za účelem získání dat).</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Musí být zajištěna možnost správců vytvářet uživatelské (např. statistické) sestavy a přidávat je do nabídek jednotlivým uživatelům nebo laboratořím.</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Nesmí docházet k zdržování obsluhy při běžných provozních úkonech (např. vyhledání pacienta, příjem žádanky, vyhledání metody, uložení změn na žádance, vyhledání předchozích vyšetření zvoleného pacienta) vlivem nedostatečně rychlé odezvy systému.</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Pro testy a pokusy jednotlivých laboratoří možnost definování imaginárního pacienta bez vyúčtování na pojišťovnu.</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Na serverové straně musí být zajištěno zálohování dat a automatické reportování problémů při zálohování - minimálně 1 x za 24 hod, nebo automatickým zrcadlením dat.</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213C41">
            <w:pPr>
              <w:keepNext/>
              <w:cnfStyle w:val="000000000000"/>
            </w:pPr>
            <w:r w:rsidRPr="00CC6959">
              <w:rPr>
                <w:rFonts w:cstheme="minorHAnsi"/>
              </w:rPr>
              <w:t>Klientská část aplikace musí být provozuschopná pod aktuálně podporovanou verzí OS MS Windows (MS Windows 7, MS Windows 8, MS Windows 10).</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Klientská část musí být provozuschopná pod 32bitovým i 64bitovým operačním systémem.</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Dodavatel zajistí provozování systému Help Desk pro zadávání požadavků na úpravy, konfiguraci a konzultaci problémů. Historie požadavků a odpovědí musí být evidována.</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Systém je založených na moderních a všeobecně uznávaných technologických standardech s perspektivou rozvoje po dobu minimálně 10 dalších let.</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Systém umožní hierarchizovatelné nastavení přístupových práv se stanovením rozsahu přístupu i stupně oprávnění manipulace se záznamem (čtení / nový záznam / úprava / rušení záznamu, autorizace výsledků).</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1B2994">
              <w:rPr>
                <w:rFonts w:cstheme="minorHAnsi"/>
              </w:rPr>
              <w:t>Příjem elektronické formy žádanky načtením čárového kódu na primární zkumavce a použití stejného kódu pro práci s analyzátory</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Tisk čárových kódů pro jednotlivé vzorky v místě odběru tj. centrální odběrové místo, ambulance a lůžková oddělení a možnost jejich následného využití v laboratoři při načítání zadání a při komunikaci s analyzátory (tj. do laboratoře již přichází čárovým kódem označená zkumavka).</w:t>
            </w:r>
          </w:p>
        </w:tc>
      </w:tr>
      <w:tr w:rsidR="001B2994" w:rsidRPr="00CC6959" w:rsidTr="00BC2A0B">
        <w:tc>
          <w:tcPr>
            <w:cnfStyle w:val="001000000000"/>
            <w:tcW w:w="405" w:type="pct"/>
          </w:tcPr>
          <w:p w:rsidR="001B2994" w:rsidRPr="00CC6959" w:rsidRDefault="001B2994" w:rsidP="000F6D6C">
            <w:pPr>
              <w:pStyle w:val="Odstavecseseznamem"/>
              <w:numPr>
                <w:ilvl w:val="0"/>
                <w:numId w:val="40"/>
              </w:numPr>
              <w:ind w:left="596" w:hanging="596"/>
            </w:pPr>
          </w:p>
        </w:tc>
        <w:tc>
          <w:tcPr>
            <w:tcW w:w="4595" w:type="pct"/>
          </w:tcPr>
          <w:p w:rsidR="001B2994" w:rsidRPr="00CC6959" w:rsidRDefault="001B2994" w:rsidP="0094339C">
            <w:pPr>
              <w:keepNext/>
              <w:cnfStyle w:val="000000000000"/>
              <w:rPr>
                <w:rFonts w:cstheme="minorHAnsi"/>
              </w:rPr>
            </w:pPr>
            <w:r>
              <w:rPr>
                <w:rFonts w:cstheme="minorHAnsi"/>
              </w:rPr>
              <w:t>Rozlišení analyzátorů, materiálu, typ zkumavky.</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Systém musí umožnit</w:t>
            </w:r>
            <w:r w:rsidRPr="00CC6959">
              <w:rPr>
                <w:rFonts w:cstheme="minorHAnsi"/>
                <w:bCs/>
              </w:rPr>
              <w:t xml:space="preserve"> přesnou deklaraci času odběru vzorku, odeslání vzorku, příjmu vzorku a odeslání výsledku laboratoří, vytvářet informativní oznámení (např. snížená stabilita, transport na ledu apod.)</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 xml:space="preserve">Systém musí umožnit rozlišení referenčních hodnot na více úrovních, nejen dle věku – např. premenopauzální, postmenopauzální, těhotné, dle roční či denní doby apod.  </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Systém musí zajistit hlídání povinných údajů (objem, čas, výška, hmotnost), závislostí metod apod.</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bCs/>
              </w:rPr>
              <w:t>Systém</w:t>
            </w:r>
            <w:r w:rsidRPr="00CC6959">
              <w:rPr>
                <w:rFonts w:cstheme="minorHAnsi"/>
              </w:rPr>
              <w:t xml:space="preserve"> musí zajistit kalkulaci objem</w:t>
            </w:r>
            <w:r w:rsidRPr="00CC6959">
              <w:rPr>
                <w:rFonts w:cstheme="minorHAnsi"/>
                <w:bCs/>
              </w:rPr>
              <w:t>ů pro požadovaný typ vyšetření a na z</w:t>
            </w:r>
            <w:r w:rsidRPr="00CC6959">
              <w:rPr>
                <w:rFonts w:cstheme="minorHAnsi"/>
              </w:rPr>
              <w:t>ákladě kalkulace potřebných obje</w:t>
            </w:r>
            <w:r w:rsidRPr="00CC6959">
              <w:rPr>
                <w:rFonts w:cstheme="minorHAnsi"/>
                <w:bCs/>
              </w:rPr>
              <w:t>mů tisk přesného počtu štítků na zku</w:t>
            </w:r>
            <w:r w:rsidRPr="00CC6959">
              <w:rPr>
                <w:rFonts w:cstheme="minorHAnsi"/>
              </w:rPr>
              <w:t>mavky (podle materiálu).</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Systém musí umožnit tvorbu profilů pro požadování ustálených kombinací vyšetření (např. předoperační vyšetření) pro zrychlení práce odběrových pracovníků.</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Systém eviduje s online přístupem, kdo a kdy žádanky vytvořil a co požadoval.</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1B2994">
              <w:rPr>
                <w:rFonts w:cstheme="minorHAnsi"/>
              </w:rPr>
              <w:t>Systém dovoluje v LIS elektronicky evidovat chyby při příjmu (kolize žádanky) např. prázdná zkumavka, málo materiálu, neshodná zkumavka, nepopsaná zkumavka, sraženo atd. a statistické zpracování podle žádajících klinik a jednotlivých chyb. Definice jednotlivých neshod uživatelem.</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Automatické zatřídění elektronického zadání pro vzorek s přidělením denního čísla v číselných řadách podle definice laboratoře.</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Systém dovoluje v rámci laboratoře definovat číselné intervaly pro automatický příjem. Podmínkou je jednoznačnost zatřídění každého materiálu do řady.</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Čárové kódy použité na označení zkumavek musí být použitelné ve všech  laboratorních analyzátorech, tj. splní podmínky výrobců přístrojů a nabízeného laboratorního systému, dle požadavků uživatele lze definovat libovolný počet alikvotačních barkódů.</w:t>
            </w:r>
          </w:p>
        </w:tc>
      </w:tr>
      <w:tr w:rsidR="001B2994" w:rsidRPr="00CC6959" w:rsidTr="00BC2A0B">
        <w:tc>
          <w:tcPr>
            <w:cnfStyle w:val="001000000000"/>
            <w:tcW w:w="405" w:type="pct"/>
          </w:tcPr>
          <w:p w:rsidR="001B2994" w:rsidRPr="000F6D6C" w:rsidRDefault="001B2994" w:rsidP="000F6D6C">
            <w:pPr>
              <w:pStyle w:val="Odstavecseseznamem"/>
              <w:numPr>
                <w:ilvl w:val="0"/>
                <w:numId w:val="40"/>
              </w:numPr>
              <w:ind w:left="596" w:hanging="596"/>
            </w:pPr>
          </w:p>
        </w:tc>
        <w:tc>
          <w:tcPr>
            <w:tcW w:w="4595" w:type="pct"/>
          </w:tcPr>
          <w:p w:rsidR="001B2994" w:rsidRPr="00CC6959" w:rsidRDefault="001B2994" w:rsidP="0094339C">
            <w:pPr>
              <w:keepNext/>
              <w:cnfStyle w:val="000000000000"/>
              <w:rPr>
                <w:rFonts w:cstheme="minorHAnsi"/>
              </w:rPr>
            </w:pPr>
            <w:r w:rsidRPr="001B2994">
              <w:rPr>
                <w:rFonts w:cstheme="minorHAnsi"/>
              </w:rPr>
              <w:t>Na štítcích kromě čárového kódu s údaji musí být tyto údaje též písemně uvedené (identifikační) číslo pacienta, jméno, datum, číslo žádanky, zkratka odd. a znak přidělení materiálu na pracovní úsek (analyzátor).</w:t>
            </w:r>
          </w:p>
        </w:tc>
      </w:tr>
      <w:tr w:rsidR="001B2994" w:rsidRPr="00CC6959" w:rsidTr="00BC2A0B">
        <w:tc>
          <w:tcPr>
            <w:cnfStyle w:val="001000000000"/>
            <w:tcW w:w="405" w:type="pct"/>
          </w:tcPr>
          <w:p w:rsidR="001B2994" w:rsidRPr="000F6D6C" w:rsidRDefault="001B2994" w:rsidP="000F6D6C">
            <w:pPr>
              <w:pStyle w:val="Odstavecseseznamem"/>
              <w:numPr>
                <w:ilvl w:val="0"/>
                <w:numId w:val="40"/>
              </w:numPr>
              <w:ind w:left="596" w:hanging="596"/>
            </w:pPr>
          </w:p>
        </w:tc>
        <w:tc>
          <w:tcPr>
            <w:tcW w:w="4595" w:type="pct"/>
          </w:tcPr>
          <w:p w:rsidR="001B2994" w:rsidRPr="00CC6959" w:rsidRDefault="00E84B98" w:rsidP="0094339C">
            <w:pPr>
              <w:keepNext/>
              <w:cnfStyle w:val="000000000000"/>
              <w:rPr>
                <w:rFonts w:cstheme="minorHAnsi"/>
              </w:rPr>
            </w:pPr>
            <w:r>
              <w:rPr>
                <w:rFonts w:cstheme="minorHAnsi"/>
              </w:rPr>
              <w:t>Možnost tisknout štítky na všech pracovištích (odběrová místa a laboratoře).</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Musí být zajištěna možnost vstupu při kontrole výsledků do modulů, potřebných pro hodnocení (historie výsledků, rozporové vztahy a automatické hodnocení na základě nastavených pravidel u metod), možnost snadného vložení informace (textového komentáře) k metodě (bez omezení místem) s možností uvedení na výsledkovém listu nebo pouze pro potřeby laboratoře.</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Možnost nastavení výpočtových metod jednoduchým vložením vzorců pro výpočet uživatelem.</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Možnost nastavení rozporů a hodnocení metod ve vzájemné vazbě předem definované v systému uživatelem.</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430973">
            <w:pPr>
              <w:keepNext/>
              <w:cnfStyle w:val="000000000000"/>
            </w:pPr>
            <w:r w:rsidRPr="00CC6959">
              <w:rPr>
                <w:rFonts w:cstheme="minorHAnsi"/>
              </w:rPr>
              <w:t xml:space="preserve">Možnost nastavení odlišení více úrovní patologických výsledků včetně kritických hodnot pro kontrolu nadlimitního nárůstu nebo poklesu hodnoty výsledku a to jak na straně laboratoře (v zobrazení výsledku v LIS), tak přenos do výsledku v </w:t>
            </w:r>
            <w:r w:rsidR="00430973">
              <w:rPr>
                <w:rFonts w:cstheme="minorHAnsi"/>
              </w:rPr>
              <w:t>K</w:t>
            </w:r>
            <w:r w:rsidR="00430973" w:rsidRPr="00CC6959">
              <w:rPr>
                <w:rFonts w:cstheme="minorHAnsi"/>
              </w:rPr>
              <w:t>IS</w:t>
            </w:r>
            <w:r w:rsidRPr="00CC6959">
              <w:rPr>
                <w:rFonts w:cstheme="minorHAnsi"/>
              </w:rPr>
              <w:t>.</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 xml:space="preserve">Nastavení programu Interní kontrola kvality. Přehled veškerých výsledků kontrolních vzorků </w:t>
            </w:r>
            <w:r w:rsidRPr="00CC6959">
              <w:rPr>
                <w:rFonts w:cstheme="minorHAnsi"/>
              </w:rPr>
              <w:lastRenderedPageBreak/>
              <w:t>zadaných manuálně nebo přijatých on-line z analyzátorů podle jednotlivých šarží. Je nutné automatické vyhodnocování výsledků QC pomocí Westgardových pravidel a jejich grafické hodnocení</w:t>
            </w:r>
            <w:r w:rsidR="00E84B98">
              <w:rPr>
                <w:rFonts w:cstheme="minorHAnsi"/>
              </w:rPr>
              <w:t>,</w:t>
            </w:r>
            <w:r w:rsidRPr="00CC6959">
              <w:rPr>
                <w:rFonts w:cstheme="minorHAnsi"/>
              </w:rPr>
              <w:t xml:space="preserve"> včetně možnosti statistického hodnocení </w:t>
            </w:r>
            <w:r w:rsidR="00E84B98" w:rsidRPr="005E5121">
              <w:rPr>
                <w:rFonts w:cstheme="minorHAnsi"/>
                <w:szCs w:val="22"/>
              </w:rPr>
              <w:t>za zvolený časový interval</w:t>
            </w:r>
            <w:r w:rsidRPr="00CC6959">
              <w:rPr>
                <w:rFonts w:cstheme="minorHAnsi"/>
              </w:rPr>
              <w:t>(průměr, variační koeficient, bias, směrodatná odchylka, denní průměr, nejistota výsledku atd.) Pro denní provoz možnost zobrazení přehledného souhrnu naměřených kontrol a jejich odchylek od nastavených atestů. Možnost vložení poznámky analytika k výsledku kontroly, který je potřeba opatřit komentářem. Možnost vyloučení kontroly ze statistického zpracování.</w:t>
            </w:r>
            <w:r w:rsidR="00E84B98">
              <w:rPr>
                <w:rFonts w:cstheme="minorHAnsi"/>
                <w:szCs w:val="22"/>
              </w:rPr>
              <w:t>Možnost převodu do Excelu k možnosti využití dat pro další operace (např. srovnání metod atd.)</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Zadávání kontrolních materiálů po šaržích podle šablony (předchozího záznamu).</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1B2994">
              <w:rPr>
                <w:rFonts w:cstheme="minorHAnsi"/>
              </w:rPr>
              <w:t>Možnost rychlé evidence telefonicky hlášených výsledků přímo z formuláře žádanky a formuláře pro zobrazení výsledků a možností uživatelem předdefinovaných textů pro popis k hovoru.</w:t>
            </w:r>
          </w:p>
        </w:tc>
      </w:tr>
      <w:tr w:rsidR="00E84B98" w:rsidRPr="00CC6959" w:rsidTr="00BC2A0B">
        <w:tc>
          <w:tcPr>
            <w:cnfStyle w:val="001000000000"/>
            <w:tcW w:w="405" w:type="pct"/>
          </w:tcPr>
          <w:p w:rsidR="00E84B98" w:rsidRPr="00CC6959" w:rsidRDefault="00E84B98" w:rsidP="000F6D6C">
            <w:pPr>
              <w:pStyle w:val="Odstavecseseznamem"/>
              <w:numPr>
                <w:ilvl w:val="0"/>
                <w:numId w:val="40"/>
              </w:numPr>
              <w:ind w:left="596" w:hanging="596"/>
            </w:pPr>
          </w:p>
        </w:tc>
        <w:tc>
          <w:tcPr>
            <w:tcW w:w="4595" w:type="pct"/>
          </w:tcPr>
          <w:p w:rsidR="00E84B98" w:rsidRPr="00CC6959" w:rsidRDefault="00E84B98" w:rsidP="0094339C">
            <w:pPr>
              <w:keepNext/>
              <w:cnfStyle w:val="000000000000"/>
              <w:rPr>
                <w:rFonts w:cstheme="minorHAnsi"/>
              </w:rPr>
            </w:pPr>
            <w:r w:rsidRPr="00E84B98">
              <w:rPr>
                <w:rFonts w:cstheme="minorHAnsi"/>
              </w:rPr>
              <w:t>Výsledková zpráva,  jak v elektronické, tak v tištěné formě</w:t>
            </w:r>
            <w:r>
              <w:rPr>
                <w:rFonts w:cstheme="minorHAnsi"/>
              </w:rPr>
              <w:t xml:space="preserve">. </w:t>
            </w:r>
            <w:r w:rsidRPr="00E84B98">
              <w:rPr>
                <w:rFonts w:cstheme="minorHAnsi"/>
              </w:rPr>
              <w:t xml:space="preserve">Musí mít shodný formát  a jasně informuje, zda se jedná o předběžné výsledky (v době pohotovostní služby, So, Ne, svátky </w:t>
            </w:r>
            <w:r>
              <w:rPr>
                <w:rFonts w:cstheme="minorHAnsi"/>
              </w:rPr>
              <w:t>–</w:t>
            </w:r>
            <w:r w:rsidRPr="00E84B98">
              <w:rPr>
                <w:rFonts w:cstheme="minorHAnsi"/>
              </w:rPr>
              <w:t xml:space="preserve"> uvolněné laborantem) nebo uvolněné a  schválené výsledky odborným plně kvalifikovaným  pracovníkem.</w:t>
            </w:r>
          </w:p>
        </w:tc>
      </w:tr>
      <w:tr w:rsidR="00E84B98" w:rsidRPr="00CC6959" w:rsidTr="00BC2A0B">
        <w:tc>
          <w:tcPr>
            <w:cnfStyle w:val="001000000000"/>
            <w:tcW w:w="405" w:type="pct"/>
          </w:tcPr>
          <w:p w:rsidR="00E84B98" w:rsidRPr="00CC6959" w:rsidRDefault="00E84B98" w:rsidP="000F6D6C">
            <w:pPr>
              <w:pStyle w:val="Odstavecseseznamem"/>
              <w:numPr>
                <w:ilvl w:val="0"/>
                <w:numId w:val="40"/>
              </w:numPr>
              <w:ind w:left="596" w:hanging="596"/>
            </w:pPr>
          </w:p>
        </w:tc>
        <w:tc>
          <w:tcPr>
            <w:tcW w:w="4595" w:type="pct"/>
          </w:tcPr>
          <w:p w:rsidR="00E84B98" w:rsidRPr="00CC6959" w:rsidRDefault="00E84B98" w:rsidP="0094339C">
            <w:pPr>
              <w:keepNext/>
              <w:cnfStyle w:val="000000000000"/>
              <w:rPr>
                <w:rFonts w:cstheme="minorHAnsi"/>
              </w:rPr>
            </w:pPr>
            <w:r>
              <w:rPr>
                <w:rFonts w:cstheme="minorHAnsi"/>
                <w:szCs w:val="22"/>
              </w:rPr>
              <w:t>Ve výsledkové zprávě u</w:t>
            </w:r>
            <w:r w:rsidRPr="005E5121">
              <w:rPr>
                <w:rFonts w:cstheme="minorHAnsi"/>
                <w:szCs w:val="22"/>
              </w:rPr>
              <w:t>vádět,  kdo provedl vyšetření a kdo schválil výsledkovou zprávu.</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Musí být umožněno uvolňování výsledků automatické i manuální.</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 xml:space="preserve">Možnost </w:t>
            </w:r>
            <w:r w:rsidRPr="00CC6959">
              <w:rPr>
                <w:rFonts w:cstheme="minorHAnsi"/>
                <w:bCs/>
              </w:rPr>
              <w:t>hierarchizace autorizace výsledků na horizontální i vertikální úrovni (laborantky prvotní kontrola, VŠ druhá kontrola a obojí dle různých odborností)</w:t>
            </w:r>
            <w:r w:rsidRPr="00CC6959">
              <w:rPr>
                <w:rFonts w:cstheme="minorHAnsi"/>
              </w:rPr>
              <w:t xml:space="preserve">. </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Možnost přenesení nezpracovaných požadavků do dalších dní.</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Možnost tisku výsledků pro jednotlivá oddělení.</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1B2994">
              <w:rPr>
                <w:rFonts w:cstheme="minorHAnsi"/>
              </w:rPr>
              <w:t>Musí být zabezpečen přístup žadatelů k žádaným výsledkům přes webové rozhraní (internet) s logováním přistupujícího uživatele, času přístupu a výsledku, ke kterému bylo přistupováno.</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Neomezená archivace výsledků s možností zpětného výtisku archivních výsledků a to jak jednotlivě, tak kumulativně.</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Výsledky v DB musí být chronologicky řazené s možností informace o referenčních mezích platných v době vzniku výsledků a současně s hodnocením časového pohybu vzorku v laboratoři. Důležitá a nezbytná je informace o autorovi naměřeného výsledku a kompletní historii změn výsledku.</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Systém musí umožňovat tisknout průvodky, denní knihu laboratoře, přehled neuzavřených průvodek, výpis účtu pacienta, přehled účtování, dle uživatelem modifikovatelných sestav.</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 xml:space="preserve">Musí být zajištěna možnost hledání pacienta podle jména nebo </w:t>
            </w:r>
            <w:r w:rsidR="00E84B98">
              <w:rPr>
                <w:rFonts w:cstheme="minorHAnsi"/>
              </w:rPr>
              <w:t xml:space="preserve">a </w:t>
            </w:r>
            <w:r w:rsidRPr="00CC6959">
              <w:rPr>
                <w:rFonts w:cstheme="minorHAnsi"/>
              </w:rPr>
              <w:t>čísla pojištěnce a čárového kódu.</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1B2994">
              <w:rPr>
                <w:rFonts w:cstheme="minorHAnsi"/>
              </w:rPr>
              <w:t>IS umožňuje uživateli definovat a upravovat všechny tiskové výstupy.</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430973">
            <w:pPr>
              <w:keepNext/>
              <w:cnfStyle w:val="000000000000"/>
            </w:pPr>
            <w:r w:rsidRPr="001B2994">
              <w:rPr>
                <w:rFonts w:cstheme="minorHAnsi"/>
              </w:rPr>
              <w:t xml:space="preserve">IS umožňuje nastavení souhrnu kroků v logicky sestavených sekvencích (např. automatický tisk výsledků v časových intervalech po splnění všech kritérií, definice sekvencí - výstup na tiskárnu, export do </w:t>
            </w:r>
            <w:r w:rsidR="00430973">
              <w:rPr>
                <w:rFonts w:cstheme="minorHAnsi"/>
              </w:rPr>
              <w:t>K</w:t>
            </w:r>
            <w:r w:rsidR="00430973" w:rsidRPr="001B2994">
              <w:rPr>
                <w:rFonts w:cstheme="minorHAnsi"/>
              </w:rPr>
              <w:t>IS</w:t>
            </w:r>
            <w:r w:rsidRPr="001B2994">
              <w:rPr>
                <w:rFonts w:cstheme="minorHAnsi"/>
              </w:rPr>
              <w:t>).</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Archiv tiskových výstupů a sestav na uživatelem definovanou dobu pro konkrétní typy sestav.</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1B2994">
              <w:rPr>
                <w:rFonts w:cstheme="minorHAnsi"/>
              </w:rPr>
              <w:t>Přizpůsobitelnost všech tiskových výstupů (např. faktury, výsledkové listy, statistické sestavy, ...) uživatelem (např. prostřednictvím tiskových šablon), možnost vytváření výsledkových listů definovaných individuálně pro jednotlivé žadatele.</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 xml:space="preserve">IS umožňuje vybraným uživatelům vytisknout kompletní výsledkový list, v kterém jsou obsaženy veškeré (i historické) výsledky </w:t>
            </w:r>
            <w:r w:rsidR="00E84B98">
              <w:rPr>
                <w:rFonts w:cstheme="minorHAnsi"/>
              </w:rPr>
              <w:t xml:space="preserve">(kumulativní nález) </w:t>
            </w:r>
            <w:r w:rsidRPr="00CC6959">
              <w:rPr>
                <w:rFonts w:cstheme="minorHAnsi"/>
              </w:rPr>
              <w:t>ze všech laboratorních modulů.</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Možnost rychlého zobrazení stav</w:t>
            </w:r>
            <w:r w:rsidR="00E84B98">
              <w:rPr>
                <w:rFonts w:cstheme="minorHAnsi"/>
              </w:rPr>
              <w:t>u</w:t>
            </w:r>
            <w:r w:rsidRPr="00CC6959">
              <w:rPr>
                <w:rFonts w:cstheme="minorHAnsi"/>
              </w:rPr>
              <w:t xml:space="preserve"> provozu (přehled o rozpracovanosti vzorků na jednotlivých úsecích) a kontrola denního provozu (např. duplicita čísel pojištěnců).</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Statistiky o počtech vzorků za zvolené období pro jednotlivé laboratoře. Možnost filtrování výsledků podle pojišťoven, odborností, Rutina/Statim/Pohotovost, žadatelé, ...</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Statistiky výkonů nebo metod podle předem nastavených statistických skupin (souhrnná statistika za pracoviště, pro jednotlivá oddělení, kliniku nebo účetní skupinu) za požadované období (měsíce, roky) pro výkony agregované i neagregované, podle plátců péče, podle odborností.</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Vytvoření roční statistiky výkonů laboratoře podle metodiky NZIS.</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1B2994">
              <w:rPr>
                <w:rFonts w:cstheme="minorHAnsi"/>
              </w:rPr>
              <w:t>Finanční nebo bodové porovnání dvou zvolených časových období mezi sebou.</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1B2994">
              <w:rPr>
                <w:rFonts w:cstheme="minorHAnsi"/>
              </w:rPr>
              <w:t>Modul obecného exportu dat, kde je možné zpracovat data z celé DB pacientů. Podmínky výběru skupiny lze přesně nadefinovat podle údajů uvedených u pacienta (např. výběr metod, časové období, pohlaví, stáří, dg., oddělení, podmínky pro výsledky včetně textových - fulltext vyhledávání). Je nutné nastavení exportu získaného souboru především do formátu XLS, TXT.</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Možnost sledování a vyhodnocování doby zpracování vzorků TAT v časových intervalech.</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Možnost volby statistických skupin, pojišťoven a účetních skupin, které mají být zahrnuty do statistiky s možností zadání požadovaného období, možnosti vyloučení duplicitních RČ, ...</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Možnost definování stálých statistických skupin uživatelů pro dlouhodobé sledování.</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1B2994">
              <w:rPr>
                <w:rFonts w:cstheme="minorHAnsi"/>
              </w:rPr>
              <w:t>Statistika kolizí v žádance, nahlášených výsledků a doordinací za vybrané období.</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1B2994">
              <w:rPr>
                <w:rFonts w:cstheme="minorHAnsi"/>
              </w:rPr>
              <w:t>Průběžné zobrazování indikátorů kvality: dodržení časů pro dodání vzorků do laboratoře, dodržení časů pro uvolnění výsledků z laboratoře podle typu rutina/statim/vitální indikace</w:t>
            </w:r>
            <w:r w:rsidR="00E84B98">
              <w:rPr>
                <w:rFonts w:cstheme="minorHAnsi"/>
              </w:rPr>
              <w:t>.</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E84B98" w:rsidRPr="00E84B98" w:rsidRDefault="0094339C" w:rsidP="0094339C">
            <w:pPr>
              <w:keepNext/>
              <w:cnfStyle w:val="000000000000"/>
              <w:rPr>
                <w:rFonts w:cstheme="minorHAnsi"/>
              </w:rPr>
            </w:pPr>
            <w:r w:rsidRPr="00CC6959">
              <w:rPr>
                <w:rFonts w:cstheme="minorHAnsi"/>
              </w:rPr>
              <w:t>Skladové hospodářství používaných chemikálií a reagenčních setů integrované přímo v</w:t>
            </w:r>
            <w:r w:rsidR="00E84B98">
              <w:rPr>
                <w:rFonts w:cstheme="minorHAnsi"/>
              </w:rPr>
              <w:t> </w:t>
            </w:r>
            <w:r w:rsidRPr="00CC6959">
              <w:rPr>
                <w:rFonts w:cstheme="minorHAnsi"/>
              </w:rPr>
              <w:t>sy</w:t>
            </w:r>
            <w:r w:rsidR="00E84B98">
              <w:rPr>
                <w:rFonts w:cstheme="minorHAnsi"/>
              </w:rPr>
              <w:t>s</w:t>
            </w:r>
            <w:r w:rsidRPr="00CC6959">
              <w:rPr>
                <w:rFonts w:cstheme="minorHAnsi"/>
              </w:rPr>
              <w:t>tému</w:t>
            </w:r>
            <w:r w:rsidR="00E84B98">
              <w:rPr>
                <w:rFonts w:cstheme="minorHAnsi"/>
              </w:rPr>
              <w:t xml:space="preserve"> včetně jména operátora</w:t>
            </w:r>
            <w:r w:rsidRPr="00CC6959">
              <w:rPr>
                <w:rFonts w:cstheme="minorHAnsi"/>
              </w:rPr>
              <w:t>.</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Evidence laboratorních přístrojů integrovaná přímo v</w:t>
            </w:r>
            <w:r w:rsidR="00E84B98">
              <w:rPr>
                <w:rFonts w:cstheme="minorHAnsi"/>
              </w:rPr>
              <w:t> </w:t>
            </w:r>
            <w:r w:rsidRPr="00CC6959">
              <w:rPr>
                <w:rFonts w:cstheme="minorHAnsi"/>
              </w:rPr>
              <w:t>systému</w:t>
            </w:r>
            <w:r w:rsidR="00E84B98">
              <w:rPr>
                <w:rFonts w:cstheme="minorHAnsi"/>
              </w:rPr>
              <w:t xml:space="preserve"> včetně </w:t>
            </w:r>
            <w:r w:rsidR="00E84B98">
              <w:rPr>
                <w:rFonts w:cstheme="minorHAnsi"/>
                <w:szCs w:val="22"/>
              </w:rPr>
              <w:t>nastavení dat validací</w:t>
            </w:r>
            <w:r w:rsidRPr="00CC6959">
              <w:rPr>
                <w:rFonts w:cstheme="minorHAnsi"/>
              </w:rPr>
              <w:t>.</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Výkaznictví pro plátce péče integrované přímo do systému (práce nad společnými číselníky plátců péče komplementu).</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Vytváření dávek pro zdravotní pojišťovny pro agregované i neagregované výkony.</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Možnost výtisku předběžné faktury pro vyúčtování pro žadatele (samoplátci, veterinární lékaři) s volbou ceny za bod a s možností cen s DPH a bez DPH.</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Tisk počtu výkonů v dávkách, pacientů nezařazených do dávky, tisk průvodních listů při exportu dávek, možnost prohlížení vyexportovaného souboru.</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Možnost opětovného exportu dávky pro pojišťovnu.</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Archivace dávek pro pojišťovnu.</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94339C">
            <w:pPr>
              <w:keepNext/>
              <w:cnfStyle w:val="000000000000"/>
            </w:pPr>
            <w:r w:rsidRPr="00CC6959">
              <w:rPr>
                <w:rFonts w:cstheme="minorHAnsi"/>
              </w:rPr>
              <w:t>Možnost opravy vykázaného dokladu a opětovné vykázání v dávce pro pojišťovnu.</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1B2994">
            <w:pPr>
              <w:keepNext/>
              <w:jc w:val="left"/>
              <w:cnfStyle w:val="000000000000"/>
            </w:pPr>
            <w:r w:rsidRPr="001B2994">
              <w:rPr>
                <w:rFonts w:cstheme="minorHAnsi"/>
              </w:rPr>
              <w:t>Možnost zjištění ceny vyšetření pro pacienty přímo ze žádanky.</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1B2994">
            <w:pPr>
              <w:keepNext/>
              <w:jc w:val="left"/>
              <w:cnfStyle w:val="000000000000"/>
            </w:pPr>
            <w:r w:rsidRPr="00CC6959">
              <w:rPr>
                <w:rFonts w:cstheme="minorHAnsi"/>
              </w:rPr>
              <w:t>Možnost importu číselníků potřebných pro tvorbu dávek (aktuální číselník výkonů), možnost kontroly správnosti zadání IČP v seznamu oddělení a žádance (import centrálního registru IČP VZP).</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1B2994">
            <w:pPr>
              <w:keepNext/>
              <w:jc w:val="left"/>
              <w:cnfStyle w:val="000000000000"/>
            </w:pPr>
            <w:r w:rsidRPr="001B2994">
              <w:rPr>
                <w:rFonts w:cstheme="minorHAnsi"/>
              </w:rPr>
              <w:t>Možnost dávkové validace čísel pojištěnců (import centrálního registru pojištěnců VZP).</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1B2994">
            <w:pPr>
              <w:keepNext/>
              <w:jc w:val="left"/>
              <w:cnfStyle w:val="000000000000"/>
            </w:pPr>
            <w:r w:rsidRPr="00CC6959">
              <w:rPr>
                <w:rFonts w:cstheme="minorHAnsi"/>
              </w:rPr>
              <w:t>Systém musí obsahovat možnost volitelného zapnutí kontroly omezení, samostatně pro jednotlivé pojišťovny a subsystémy např.: frekvenční omezení výkonů, nasmlouvané výkony, dg – hvězdičkové dg, kombinace výkonů.</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1B2994">
            <w:pPr>
              <w:keepNext/>
              <w:jc w:val="left"/>
              <w:cnfStyle w:val="000000000000"/>
            </w:pPr>
            <w:r w:rsidRPr="00CC6959">
              <w:rPr>
                <w:rFonts w:cstheme="minorHAnsi"/>
              </w:rPr>
              <w:t>Systém neumožní mazání záznamů. Záznamy jsou v DB uloženy s příznakem smazaní a nejsou zahrnuty do dalšího zpracování (do sestav, vyhodnocení, statistik atd.). V IS jsou k záznamu uloženy údaje o tom kdo, kdy, v kolik a z jakého místa (název PC / IP / ID) záznam smazal.</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430973">
            <w:pPr>
              <w:keepNext/>
              <w:jc w:val="left"/>
              <w:cnfStyle w:val="000000000000"/>
            </w:pPr>
            <w:r w:rsidRPr="00CC6959">
              <w:rPr>
                <w:rFonts w:cstheme="minorHAnsi"/>
              </w:rPr>
              <w:t>Systém umožňuje storno výsledků jednoduchým způsobem. Stornovaný výsledek je dále evidován v LIS, v </w:t>
            </w:r>
            <w:r w:rsidR="00430973">
              <w:rPr>
                <w:rFonts w:cstheme="minorHAnsi"/>
              </w:rPr>
              <w:t>K</w:t>
            </w:r>
            <w:r w:rsidR="00430973" w:rsidRPr="00CC6959">
              <w:rPr>
                <w:rFonts w:cstheme="minorHAnsi"/>
              </w:rPr>
              <w:t xml:space="preserve">IS </w:t>
            </w:r>
            <w:r w:rsidRPr="00CC6959">
              <w:rPr>
                <w:rFonts w:cstheme="minorHAnsi"/>
              </w:rPr>
              <w:t>po odeslání hodnoty nahrazeny komentářem „stornováno“. Stornovaný výsledek je jednoznačně a jasně identifikován jak v záhlaví jednotlivého výsledku, tak v archivním přehledu více výsledků.</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1B2994">
            <w:pPr>
              <w:keepNext/>
              <w:jc w:val="left"/>
              <w:cnfStyle w:val="000000000000"/>
            </w:pPr>
            <w:r w:rsidRPr="001B2994">
              <w:rPr>
                <w:rFonts w:cstheme="minorHAnsi"/>
              </w:rPr>
              <w:t>Systém umožňuje použití elektronického podpisu a elektronické značky pro vytvářené výsledkové listy a jejich uložení ve tvaru PDF/A.</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1B2994">
            <w:pPr>
              <w:keepNext/>
              <w:jc w:val="left"/>
              <w:cnfStyle w:val="000000000000"/>
            </w:pPr>
            <w:r w:rsidRPr="001B2994">
              <w:rPr>
                <w:rFonts w:cstheme="minorHAnsi"/>
              </w:rPr>
              <w:t>Dokumenty PDF/A podepsané elektronickou značkou systém uchová ve vlastním archivu a umožní jejich rychlé zobrazení přímo z pacientské databáze.</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1B2994">
            <w:pPr>
              <w:keepNext/>
              <w:jc w:val="left"/>
              <w:cnfStyle w:val="000000000000"/>
            </w:pPr>
            <w:r w:rsidRPr="00CC6959">
              <w:rPr>
                <w:rFonts w:cstheme="minorHAnsi"/>
              </w:rPr>
              <w:t>Možnost jednosměrné a kde je podporováno analyzátorem i obousměrné komunikace v dávkovém i přímém režimu. On-line přenos výsledků kontrol do systému QC.</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1B2994">
            <w:pPr>
              <w:keepNext/>
              <w:jc w:val="left"/>
              <w:cnfStyle w:val="000000000000"/>
            </w:pPr>
            <w:r w:rsidRPr="00CC6959">
              <w:rPr>
                <w:rFonts w:cstheme="minorHAnsi"/>
              </w:rPr>
              <w:t>Přístup do IS lze nastavit na automatickou autorizací aktuálně přihlášeného uživatele PC vůči AD, nebo na přihlášení uživatele loginem a heslem nezávisle na aktuálně přihlášeném uživateli na PC - opět vůči AD.</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1B2994">
            <w:pPr>
              <w:keepNext/>
              <w:jc w:val="left"/>
              <w:cnfStyle w:val="000000000000"/>
            </w:pPr>
            <w:r w:rsidRPr="00CC6959">
              <w:rPr>
                <w:rFonts w:cstheme="minorHAnsi"/>
                <w:b/>
                <w:color w:val="000000"/>
              </w:rPr>
              <w:t>Požadavky na sklad transfuzních přípravků</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1B2994">
            <w:pPr>
              <w:keepNext/>
              <w:jc w:val="left"/>
              <w:cnfStyle w:val="000000000000"/>
            </w:pPr>
            <w:r w:rsidRPr="00CC6959">
              <w:rPr>
                <w:rFonts w:cstheme="minorHAnsi"/>
                <w:b/>
                <w:bCs/>
              </w:rPr>
              <w:t>Evidence TP</w:t>
            </w:r>
            <w:r w:rsidRPr="00CC6959">
              <w:rPr>
                <w:rFonts w:cstheme="minorHAnsi"/>
              </w:rPr>
              <w:br/>
              <w:t xml:space="preserve">Systém musí evidovat veškeré transfuzní přípravky a jejich umístění ve skladovacích prostorech., včetně historie umístění. </w:t>
            </w:r>
            <w:r w:rsidRPr="00CC6959">
              <w:rPr>
                <w:rFonts w:cstheme="minorHAnsi"/>
              </w:rPr>
              <w:br/>
              <w:t>Zápis TP v karanténě do boxu v mraznici. Obsazenost mrazících boxů ve skladě karantény. Musí umožnit vyhledávání ve skladu podle typu přípravku, čísla odběru, dárce, data odběru, data exspirace, data příjmu, data expedice, umístění veškerých známých imunohematologických parametrů a libovolných kombinací těchto údajů, k datu a hodině. Rozmezí dat od - do, KS, zpracovatele plazmy, uvolněných z karantény a ještě nepřijatých do expedice, pozdržených, zničených</w:t>
            </w:r>
            <w:r w:rsidRPr="00CC6959">
              <w:rPr>
                <w:rFonts w:cstheme="minorHAnsi"/>
              </w:rPr>
              <w:br/>
              <w:t>Výkaz vydaných TP.</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1B2994">
            <w:pPr>
              <w:keepNext/>
              <w:jc w:val="left"/>
              <w:cnfStyle w:val="000000000000"/>
            </w:pPr>
            <w:r w:rsidRPr="00CC6959">
              <w:rPr>
                <w:rFonts w:cstheme="minorHAnsi"/>
                <w:b/>
                <w:bCs/>
              </w:rPr>
              <w:t>Evidence skladových pohybů</w:t>
            </w:r>
            <w:r w:rsidRPr="00CC6959">
              <w:rPr>
                <w:rFonts w:cstheme="minorHAnsi"/>
              </w:rPr>
              <w:br/>
              <w:t>Příjem na sklad i vyskladnění, včetně příjmů z výroby, převodů, likvidací a výdejů do sekundární výroby musí být podchycen dohledatelnými skladovými doklady, vratky z výdeje.</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1B2994">
            <w:pPr>
              <w:keepNext/>
              <w:jc w:val="left"/>
              <w:cnfStyle w:val="000000000000"/>
            </w:pPr>
            <w:r w:rsidRPr="00CC6959">
              <w:rPr>
                <w:rFonts w:cstheme="minorHAnsi"/>
                <w:b/>
                <w:bCs/>
              </w:rPr>
              <w:t>Skladové uzávěrky</w:t>
            </w:r>
            <w:r w:rsidRPr="00CC6959">
              <w:rPr>
                <w:rFonts w:cstheme="minorHAnsi"/>
              </w:rPr>
              <w:br/>
              <w:t>Systém musí obsahovat management skladových uzávěrek, které zajistí plánované uzavření období a zajistí neměnnost dat v uzavřeném období.</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1B2994">
            <w:pPr>
              <w:keepNext/>
              <w:jc w:val="left"/>
              <w:cnfStyle w:val="000000000000"/>
            </w:pPr>
            <w:r w:rsidRPr="00CC6959">
              <w:rPr>
                <w:rFonts w:cstheme="minorHAnsi"/>
                <w:b/>
                <w:bCs/>
              </w:rPr>
              <w:t>Výkaz skladu</w:t>
            </w:r>
            <w:r w:rsidRPr="00CC6959">
              <w:rPr>
                <w:rFonts w:cstheme="minorHAnsi"/>
              </w:rPr>
              <w:br/>
              <w:t>Systém vygeneruje přehled stavu skladu k libovolnému datu v historii a přehledy skladových pohybů za libovolně zvolené období podle KS+Rh a druhu TP a TP po uplynutí karantény</w:t>
            </w:r>
            <w:r w:rsidRPr="00CC6959">
              <w:rPr>
                <w:rFonts w:cstheme="minorHAnsi"/>
              </w:rPr>
              <w:br/>
              <w:t>Systém umožní informace o skladových pohybech po měsíční uzávěrce k určitému datu.</w:t>
            </w:r>
            <w:r w:rsidRPr="00CC6959">
              <w:rPr>
                <w:rFonts w:cstheme="minorHAnsi"/>
              </w:rPr>
              <w:br/>
              <w:t>Vygeneruje druh TP , ks, cena za jednotku, cena celkem, nákladová a prodejní cena, datum od do.</w:t>
            </w:r>
            <w:r w:rsidRPr="00CC6959">
              <w:rPr>
                <w:rFonts w:cstheme="minorHAnsi"/>
              </w:rPr>
              <w:br/>
              <w:t>Výkaz přijatých, vydaných, vrácených, znehodnocených TP, stav skladu.</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1B2994">
            <w:pPr>
              <w:keepNext/>
              <w:jc w:val="left"/>
              <w:cnfStyle w:val="000000000000"/>
            </w:pPr>
            <w:r w:rsidRPr="00CC6959">
              <w:rPr>
                <w:rFonts w:cstheme="minorHAnsi"/>
                <w:b/>
                <w:bCs/>
              </w:rPr>
              <w:t>Signalizace expirací</w:t>
            </w:r>
            <w:r w:rsidRPr="00CC6959">
              <w:rPr>
                <w:rFonts w:cstheme="minorHAnsi"/>
              </w:rPr>
              <w:br/>
              <w:t>Systém zajistí zřetelnou signalizaci existence transfuzních přípravků expirovaných as blížící se expirací, s možností nastavení dnů.</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1B2994">
            <w:pPr>
              <w:keepNext/>
              <w:jc w:val="left"/>
              <w:cnfStyle w:val="000000000000"/>
            </w:pPr>
            <w:r w:rsidRPr="00CC6959">
              <w:rPr>
                <w:rFonts w:cstheme="minorHAnsi"/>
                <w:b/>
                <w:bCs/>
              </w:rPr>
              <w:t>Stav skladu</w:t>
            </w:r>
            <w:r w:rsidRPr="00CC6959">
              <w:rPr>
                <w:rFonts w:cstheme="minorHAnsi"/>
              </w:rPr>
              <w:br/>
              <w:t>Systém umožní zobrazení okamžitého stavu skladu podle typů přípravků a krevních skupin, karanténa, dodávka, mezisklad.</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1B2994">
            <w:pPr>
              <w:keepNext/>
              <w:jc w:val="left"/>
              <w:cnfStyle w:val="000000000000"/>
            </w:pPr>
            <w:r w:rsidRPr="00CC6959">
              <w:rPr>
                <w:rFonts w:cstheme="minorHAnsi"/>
                <w:b/>
                <w:bCs/>
              </w:rPr>
              <w:t>Konfigurace skladů</w:t>
            </w:r>
            <w:r w:rsidRPr="00CC6959">
              <w:rPr>
                <w:rFonts w:cstheme="minorHAnsi"/>
              </w:rPr>
              <w:br/>
              <w:t>Systém umožní konfiguraci libovolného počtu výrobních a expedičních skladů a zajistí komunikaci mezi nimi a formou převodek s historií. Na výrobním úseku informace o uložení TP v mraznici, regálu a polici.</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1B2994">
            <w:pPr>
              <w:keepNext/>
              <w:jc w:val="left"/>
              <w:cnfStyle w:val="000000000000"/>
            </w:pPr>
            <w:r w:rsidRPr="00CC6959">
              <w:rPr>
                <w:rFonts w:cstheme="minorHAnsi"/>
                <w:b/>
                <w:bCs/>
              </w:rPr>
              <w:t xml:space="preserve">Ceník transfuzních přípravků + krevních derivátů </w:t>
            </w:r>
            <w:r w:rsidRPr="00CC6959">
              <w:rPr>
                <w:rFonts w:cstheme="minorHAnsi"/>
              </w:rPr>
              <w:br/>
              <w:t xml:space="preserve">Ceník transfuzních přípravků musí umožnit definovat výrobní (nákladovou) cenu,  a prodejní cenu s případnými odchylkami pro smluvní partnery. Ceník má definovatelnou časovou </w:t>
            </w:r>
            <w:r w:rsidRPr="00CC6959">
              <w:rPr>
                <w:rFonts w:cstheme="minorHAnsi"/>
              </w:rPr>
              <w:lastRenderedPageBreak/>
              <w:t xml:space="preserve">platnost. Pro libovolná období lze definovat samostatné ceníky. Možnost měnit ceny i zpětně a u již vydaných TP,derivátů s následnou návazností oprav příjmu a výdeje. Možnost definovat individuální ceník pro jednotlivé odběratele. </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1B2994">
            <w:pPr>
              <w:keepNext/>
              <w:jc w:val="left"/>
              <w:cnfStyle w:val="000000000000"/>
            </w:pPr>
            <w:r w:rsidRPr="00CC6959">
              <w:rPr>
                <w:rFonts w:cstheme="minorHAnsi"/>
                <w:b/>
                <w:bCs/>
              </w:rPr>
              <w:t xml:space="preserve">Sklad krevních derivátů </w:t>
            </w:r>
            <w:r w:rsidRPr="00CC6959">
              <w:rPr>
                <w:rFonts w:cstheme="minorHAnsi"/>
              </w:rPr>
              <w:br/>
              <w:t>Sklad derivátů včetně možnosti navolení minimálních zásob s upozorněním obsluze. Systém vygeneruje přehled stavu skladu k libovolnému datu v historii a přehledy skladových pohybů za libovolně zvolené období s uvedením druhu derivátu, ks, cena za jednotku, cena celkem, datum od do.</w:t>
            </w:r>
            <w:r w:rsidRPr="00CC6959">
              <w:rPr>
                <w:rFonts w:cstheme="minorHAnsi"/>
              </w:rPr>
              <w:br/>
              <w:t xml:space="preserve"> Výkaz přijatých, vydaných, vrácených, zničených derivátů, stav skladu.</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1B2994">
            <w:pPr>
              <w:keepNext/>
              <w:jc w:val="left"/>
              <w:cnfStyle w:val="000000000000"/>
            </w:pPr>
            <w:r w:rsidRPr="00CC6959">
              <w:rPr>
                <w:rFonts w:cstheme="minorHAnsi"/>
                <w:b/>
                <w:bCs/>
              </w:rPr>
              <w:t>Sklad diagnostik zahrnuje:</w:t>
            </w:r>
            <w:r w:rsidRPr="00CC6959">
              <w:rPr>
                <w:rFonts w:cstheme="minorHAnsi"/>
                <w:b/>
                <w:bCs/>
              </w:rPr>
              <w:br/>
            </w:r>
            <w:r w:rsidRPr="00CC6959">
              <w:rPr>
                <w:rFonts w:cstheme="minorHAnsi"/>
                <w:bCs/>
              </w:rPr>
              <w:t>Karta diagnostika: přehled o jednotlivých přijatých kusech a šaržích používaných diagnostik</w:t>
            </w:r>
            <w:r w:rsidRPr="00CC6959">
              <w:rPr>
                <w:rFonts w:cstheme="minorHAnsi"/>
                <w:bCs/>
              </w:rPr>
              <w:br/>
              <w:t>Příjem diagnostik dle šarže, počtu kusů, identifikace osoby provádějící příjem diagnostik</w:t>
            </w:r>
            <w:r w:rsidR="00E84B98">
              <w:rPr>
                <w:rFonts w:cstheme="minorHAnsi"/>
                <w:bCs/>
              </w:rPr>
              <w:t xml:space="preserve"> a jména operátora</w:t>
            </w:r>
            <w:r w:rsidRPr="00CC6959">
              <w:rPr>
                <w:rFonts w:cstheme="minorHAnsi"/>
                <w:bCs/>
              </w:rPr>
              <w:t>.</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1B2994">
            <w:pPr>
              <w:keepNext/>
              <w:jc w:val="left"/>
              <w:cnfStyle w:val="000000000000"/>
            </w:pPr>
            <w:r w:rsidRPr="00CC6959">
              <w:rPr>
                <w:rFonts w:cstheme="minorHAnsi"/>
                <w:b/>
                <w:bCs/>
              </w:rPr>
              <w:t>Výkazy</w:t>
            </w:r>
            <w:r w:rsidRPr="00CC6959">
              <w:rPr>
                <w:rFonts w:cstheme="minorHAnsi"/>
              </w:rPr>
              <w:br/>
              <w:t>Stav skladu dle jednotlivých kritérií (dle TP, jednotlivě, dle KS, dle exspirace, titry, antigeny).</w:t>
            </w:r>
            <w:r w:rsidRPr="00CC6959">
              <w:rPr>
                <w:rFonts w:cstheme="minorHAnsi"/>
              </w:rPr>
              <w:br/>
              <w:t>Přijatých TP, vydaných TP, vrácených TP, nakoupených, výkaz znehodnocených TP.</w:t>
            </w:r>
            <w:r w:rsidRPr="00CC6959">
              <w:rPr>
                <w:rFonts w:cstheme="minorHAnsi"/>
              </w:rPr>
              <w:br/>
              <w:t>Opakovaný tisk výdejky, příjemky, návratky.</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1B2994">
            <w:pPr>
              <w:keepNext/>
              <w:jc w:val="left"/>
              <w:cnfStyle w:val="000000000000"/>
            </w:pPr>
            <w:r w:rsidRPr="00CC6959">
              <w:rPr>
                <w:rFonts w:cstheme="minorHAnsi"/>
                <w:b/>
                <w:bCs/>
              </w:rPr>
              <w:t>Export datových souborů pro následné využití ve statistice</w:t>
            </w:r>
            <w:r w:rsidRPr="00CC6959">
              <w:rPr>
                <w:rFonts w:cstheme="minorHAnsi"/>
              </w:rPr>
              <w:br/>
              <w:t>U všech tiskových sestav bude možný export do souborů</w:t>
            </w:r>
          </w:p>
        </w:tc>
      </w:tr>
      <w:tr w:rsidR="0094339C" w:rsidRPr="00CC6959" w:rsidTr="00BC2A0B">
        <w:tc>
          <w:tcPr>
            <w:cnfStyle w:val="001000000000"/>
            <w:tcW w:w="405" w:type="pct"/>
          </w:tcPr>
          <w:p w:rsidR="0094339C" w:rsidRPr="00CC6959" w:rsidRDefault="0094339C" w:rsidP="0094339C">
            <w:pPr>
              <w:pStyle w:val="Odstavecseseznamem"/>
              <w:numPr>
                <w:ilvl w:val="0"/>
                <w:numId w:val="40"/>
              </w:numPr>
              <w:ind w:left="596" w:hanging="596"/>
            </w:pPr>
          </w:p>
        </w:tc>
        <w:tc>
          <w:tcPr>
            <w:tcW w:w="4595" w:type="pct"/>
          </w:tcPr>
          <w:p w:rsidR="0094339C" w:rsidRPr="00CC6959" w:rsidRDefault="0094339C" w:rsidP="001B2994">
            <w:pPr>
              <w:keepNext/>
              <w:jc w:val="left"/>
              <w:cnfStyle w:val="000000000000"/>
            </w:pPr>
            <w:r w:rsidRPr="00CC6959">
              <w:rPr>
                <w:rFonts w:cstheme="minorHAnsi"/>
                <w:b/>
                <w:bCs/>
              </w:rPr>
              <w:t>Histogram stáří TP</w:t>
            </w:r>
            <w:r w:rsidRPr="00CC6959">
              <w:rPr>
                <w:rFonts w:cstheme="minorHAnsi"/>
              </w:rPr>
              <w:br/>
              <w:t>IS poskytne histogram stáří TP podle druhu TP, KS a Rh s volitelným obdobím.</w:t>
            </w:r>
          </w:p>
        </w:tc>
      </w:tr>
    </w:tbl>
    <w:p w:rsidR="00E569EE" w:rsidRPr="00CC6959" w:rsidRDefault="00E569EE" w:rsidP="00E569EE">
      <w:pPr>
        <w:pStyle w:val="Titulek"/>
      </w:pPr>
      <w:r w:rsidRPr="00CC6959">
        <w:t xml:space="preserve">Tabulka </w:t>
      </w:r>
      <w:r w:rsidR="004E6568" w:rsidRPr="00947A78">
        <w:fldChar w:fldCharType="begin"/>
      </w:r>
      <w:r w:rsidR="00CC6959" w:rsidRPr="00CC6959">
        <w:instrText xml:space="preserve"> SEQ Tabulka \* ARABIC </w:instrText>
      </w:r>
      <w:r w:rsidR="004E6568" w:rsidRPr="00947A78">
        <w:fldChar w:fldCharType="separate"/>
      </w:r>
      <w:r w:rsidR="00786E25">
        <w:rPr>
          <w:noProof/>
        </w:rPr>
        <w:t>15</w:t>
      </w:r>
      <w:r w:rsidR="004E6568" w:rsidRPr="00947A78">
        <w:rPr>
          <w:noProof/>
        </w:rPr>
        <w:fldChar w:fldCharType="end"/>
      </w:r>
      <w:r w:rsidRPr="00CC6959">
        <w:t xml:space="preserve">: </w:t>
      </w:r>
      <w:r w:rsidR="00250569" w:rsidRPr="00CC6959">
        <w:t>Komunikace s laboratorními IS</w:t>
      </w:r>
    </w:p>
    <w:p w:rsidR="006B6B58" w:rsidRPr="00CC6959" w:rsidRDefault="006B6B58" w:rsidP="006B6B58">
      <w:pPr>
        <w:pStyle w:val="Nadpis3"/>
        <w:spacing w:before="80"/>
      </w:pPr>
      <w:bookmarkStart w:id="47" w:name="_Toc506135181"/>
      <w:r w:rsidRPr="00CC6959">
        <w:t>EZD –elektronická zdravotní dokumentace</w:t>
      </w:r>
      <w:bookmarkEnd w:id="47"/>
    </w:p>
    <w:p w:rsidR="00E569EE" w:rsidRPr="00CC6959" w:rsidRDefault="00E569EE" w:rsidP="00BC2A0B">
      <w:pPr>
        <w:keepNext/>
      </w:pPr>
      <w:r w:rsidRPr="00CC6959">
        <w:t>Požadavky na tuto část KIS ÚNB jsou následující:</w:t>
      </w:r>
    </w:p>
    <w:tbl>
      <w:tblPr>
        <w:tblStyle w:val="Svtltabulkasmkou1zvraznn12"/>
        <w:tblW w:w="5000" w:type="pct"/>
        <w:tblLook w:val="04A0"/>
      </w:tblPr>
      <w:tblGrid>
        <w:gridCol w:w="764"/>
        <w:gridCol w:w="8667"/>
      </w:tblGrid>
      <w:tr w:rsidR="00E569EE" w:rsidRPr="00CC6959" w:rsidTr="00BC2A0B">
        <w:trPr>
          <w:cnfStyle w:val="100000000000"/>
          <w:tblHeader/>
        </w:trPr>
        <w:tc>
          <w:tcPr>
            <w:cnfStyle w:val="001000000000"/>
            <w:tcW w:w="405" w:type="pct"/>
          </w:tcPr>
          <w:p w:rsidR="00E569EE" w:rsidRPr="00CC6959" w:rsidRDefault="00E569EE" w:rsidP="00D31F8C">
            <w:pPr>
              <w:keepNext/>
            </w:pPr>
            <w:r w:rsidRPr="00CC6959">
              <w:t>#</w:t>
            </w:r>
          </w:p>
        </w:tc>
        <w:tc>
          <w:tcPr>
            <w:tcW w:w="4595" w:type="pct"/>
          </w:tcPr>
          <w:p w:rsidR="00E569EE" w:rsidRPr="00CC6959" w:rsidRDefault="00E569EE" w:rsidP="00D31F8C">
            <w:pPr>
              <w:cnfStyle w:val="100000000000"/>
            </w:pPr>
            <w:r w:rsidRPr="00CC6959">
              <w:t>Požadavek</w:t>
            </w:r>
          </w:p>
        </w:tc>
      </w:tr>
      <w:tr w:rsidR="00290C01" w:rsidRPr="00CC6959" w:rsidTr="00BC2A0B">
        <w:tc>
          <w:tcPr>
            <w:cnfStyle w:val="001000000000"/>
            <w:tcW w:w="405" w:type="pct"/>
          </w:tcPr>
          <w:p w:rsidR="00290C01" w:rsidRPr="00CC6959" w:rsidRDefault="00290C01" w:rsidP="00290C01">
            <w:pPr>
              <w:pStyle w:val="Odstavecseseznamem"/>
              <w:keepNext/>
              <w:numPr>
                <w:ilvl w:val="0"/>
                <w:numId w:val="40"/>
              </w:numPr>
              <w:ind w:left="595" w:hanging="595"/>
            </w:pPr>
          </w:p>
        </w:tc>
        <w:tc>
          <w:tcPr>
            <w:tcW w:w="4595" w:type="pct"/>
          </w:tcPr>
          <w:p w:rsidR="00290C01" w:rsidRPr="00CC6959" w:rsidRDefault="00290C01" w:rsidP="008116CE">
            <w:pPr>
              <w:keepNext/>
              <w:cnfStyle w:val="000000000000"/>
            </w:pPr>
            <w:r w:rsidRPr="00CC6959">
              <w:t xml:space="preserve">Možnost vedení dokumentace v elektronické podobě s využitím </w:t>
            </w:r>
            <w:r w:rsidR="00430973">
              <w:t>kvalifikovaného</w:t>
            </w:r>
            <w:r w:rsidRPr="00CC6959">
              <w:t>elektronického podpisu.</w:t>
            </w:r>
          </w:p>
        </w:tc>
      </w:tr>
      <w:tr w:rsidR="00290C01" w:rsidRPr="00CC6959" w:rsidTr="00BC2A0B">
        <w:tc>
          <w:tcPr>
            <w:cnfStyle w:val="001000000000"/>
            <w:tcW w:w="405" w:type="pct"/>
          </w:tcPr>
          <w:p w:rsidR="00290C01" w:rsidRPr="00CC6959" w:rsidRDefault="00290C01" w:rsidP="00290C01">
            <w:pPr>
              <w:pStyle w:val="Odstavecseseznamem"/>
              <w:numPr>
                <w:ilvl w:val="0"/>
                <w:numId w:val="40"/>
              </w:numPr>
              <w:ind w:left="596" w:hanging="596"/>
            </w:pPr>
          </w:p>
        </w:tc>
        <w:tc>
          <w:tcPr>
            <w:tcW w:w="4595" w:type="pct"/>
          </w:tcPr>
          <w:p w:rsidR="00290C01" w:rsidRPr="00CC6959" w:rsidRDefault="00290C01" w:rsidP="00430973">
            <w:pPr>
              <w:keepNext/>
              <w:cnfStyle w:val="000000000000"/>
            </w:pPr>
            <w:r w:rsidRPr="00CC6959">
              <w:t>Zajištění vazby na externí certifikační autoritu.</w:t>
            </w:r>
          </w:p>
        </w:tc>
      </w:tr>
      <w:tr w:rsidR="00290C01" w:rsidRPr="00CC6959" w:rsidTr="00BC2A0B">
        <w:tc>
          <w:tcPr>
            <w:cnfStyle w:val="001000000000"/>
            <w:tcW w:w="405" w:type="pct"/>
          </w:tcPr>
          <w:p w:rsidR="00290C01" w:rsidRPr="00CC6959" w:rsidRDefault="00290C01" w:rsidP="00290C01">
            <w:pPr>
              <w:pStyle w:val="Odstavecseseznamem"/>
              <w:numPr>
                <w:ilvl w:val="0"/>
                <w:numId w:val="40"/>
              </w:numPr>
              <w:ind w:left="596" w:hanging="596"/>
            </w:pPr>
          </w:p>
        </w:tc>
        <w:tc>
          <w:tcPr>
            <w:tcW w:w="4595" w:type="pct"/>
          </w:tcPr>
          <w:p w:rsidR="00290C01" w:rsidRPr="00CC6959" w:rsidRDefault="00290C01" w:rsidP="00290C01">
            <w:pPr>
              <w:keepNext/>
              <w:cnfStyle w:val="000000000000"/>
            </w:pPr>
            <w:r w:rsidRPr="00CC6959">
              <w:t xml:space="preserve">Možnost podepisování dokumentace </w:t>
            </w:r>
            <w:r w:rsidR="00430973">
              <w:t>kvalifikovaným</w:t>
            </w:r>
            <w:r w:rsidRPr="00CC6959">
              <w:t>elektronickým podpisem.</w:t>
            </w:r>
          </w:p>
        </w:tc>
      </w:tr>
      <w:tr w:rsidR="00290C01" w:rsidRPr="00CC6959" w:rsidTr="00BC2A0B">
        <w:tc>
          <w:tcPr>
            <w:cnfStyle w:val="001000000000"/>
            <w:tcW w:w="405" w:type="pct"/>
          </w:tcPr>
          <w:p w:rsidR="00290C01" w:rsidRPr="00CC6959" w:rsidRDefault="00290C01" w:rsidP="00290C01">
            <w:pPr>
              <w:pStyle w:val="Odstavecseseznamem"/>
              <w:numPr>
                <w:ilvl w:val="0"/>
                <w:numId w:val="40"/>
              </w:numPr>
              <w:ind w:left="596" w:hanging="596"/>
            </w:pPr>
          </w:p>
        </w:tc>
        <w:tc>
          <w:tcPr>
            <w:tcW w:w="4595" w:type="pct"/>
          </w:tcPr>
          <w:p w:rsidR="00290C01" w:rsidRPr="00CC6959" w:rsidRDefault="00290C01" w:rsidP="00290C01">
            <w:pPr>
              <w:keepNext/>
              <w:cnfStyle w:val="000000000000"/>
            </w:pPr>
            <w:r w:rsidRPr="00CC6959">
              <w:t>Využívání časových razítek pro dokumentaci.</w:t>
            </w:r>
          </w:p>
        </w:tc>
      </w:tr>
      <w:tr w:rsidR="00290C01" w:rsidRPr="00CC6959" w:rsidTr="00BC2A0B">
        <w:tc>
          <w:tcPr>
            <w:cnfStyle w:val="001000000000"/>
            <w:tcW w:w="405" w:type="pct"/>
          </w:tcPr>
          <w:p w:rsidR="00290C01" w:rsidRPr="00CC6959" w:rsidRDefault="00290C01" w:rsidP="00290C01">
            <w:pPr>
              <w:pStyle w:val="Odstavecseseznamem"/>
              <w:numPr>
                <w:ilvl w:val="0"/>
                <w:numId w:val="40"/>
              </w:numPr>
              <w:ind w:left="596" w:hanging="596"/>
            </w:pPr>
          </w:p>
        </w:tc>
        <w:tc>
          <w:tcPr>
            <w:tcW w:w="4595" w:type="pct"/>
          </w:tcPr>
          <w:p w:rsidR="00290C01" w:rsidRPr="00CC6959" w:rsidRDefault="00290C01" w:rsidP="00290C01">
            <w:pPr>
              <w:keepNext/>
              <w:cnfStyle w:val="000000000000"/>
            </w:pPr>
            <w:r w:rsidRPr="00CC6959">
              <w:t>Předávání dokumentace do DMS a spisové služby (důvěryhodného dokumentového archivu).</w:t>
            </w:r>
          </w:p>
        </w:tc>
      </w:tr>
    </w:tbl>
    <w:p w:rsidR="00E569EE" w:rsidRPr="00CC6959" w:rsidRDefault="00E569EE" w:rsidP="00E569EE">
      <w:pPr>
        <w:pStyle w:val="Titulek"/>
      </w:pPr>
      <w:r w:rsidRPr="00CC6959">
        <w:t xml:space="preserve">Tabulka </w:t>
      </w:r>
      <w:r w:rsidR="004E6568" w:rsidRPr="00947A78">
        <w:fldChar w:fldCharType="begin"/>
      </w:r>
      <w:r w:rsidR="00CC6959" w:rsidRPr="00CC6959">
        <w:instrText xml:space="preserve"> SEQ Tabulka \* ARABIC </w:instrText>
      </w:r>
      <w:r w:rsidR="004E6568" w:rsidRPr="00947A78">
        <w:fldChar w:fldCharType="separate"/>
      </w:r>
      <w:r w:rsidR="00786E25">
        <w:rPr>
          <w:noProof/>
        </w:rPr>
        <w:t>16</w:t>
      </w:r>
      <w:r w:rsidR="004E6568" w:rsidRPr="00947A78">
        <w:rPr>
          <w:noProof/>
        </w:rPr>
        <w:fldChar w:fldCharType="end"/>
      </w:r>
      <w:r w:rsidRPr="00CC6959">
        <w:t xml:space="preserve">: </w:t>
      </w:r>
      <w:r w:rsidR="00290C01" w:rsidRPr="00CC6959">
        <w:t>EZD –elektronická zdravotní dokumentace</w:t>
      </w:r>
    </w:p>
    <w:p w:rsidR="006B6B58" w:rsidRPr="00CC6959" w:rsidRDefault="006B6B58" w:rsidP="006B6B58">
      <w:pPr>
        <w:pStyle w:val="Nadpis3"/>
        <w:spacing w:before="80"/>
      </w:pPr>
      <w:bookmarkStart w:id="48" w:name="_Toc506135182"/>
      <w:r w:rsidRPr="00CC6959">
        <w:lastRenderedPageBreak/>
        <w:t>Medikace</w:t>
      </w:r>
      <w:bookmarkEnd w:id="48"/>
    </w:p>
    <w:p w:rsidR="003C7F29" w:rsidRDefault="00E569EE" w:rsidP="0091119C">
      <w:pPr>
        <w:keepNext/>
      </w:pPr>
      <w:r w:rsidRPr="00CC6959">
        <w:t>Požadavky na tuto část KIS ÚNB jsou následující:</w:t>
      </w:r>
    </w:p>
    <w:tbl>
      <w:tblPr>
        <w:tblStyle w:val="Svtltabulkasmkou1zvraznn12"/>
        <w:tblW w:w="5000" w:type="pct"/>
        <w:tblLook w:val="04A0"/>
      </w:tblPr>
      <w:tblGrid>
        <w:gridCol w:w="764"/>
        <w:gridCol w:w="8667"/>
      </w:tblGrid>
      <w:tr w:rsidR="00E569EE" w:rsidRPr="00CC6959" w:rsidTr="00BC2A0B">
        <w:trPr>
          <w:cnfStyle w:val="100000000000"/>
          <w:tblHeader/>
        </w:trPr>
        <w:tc>
          <w:tcPr>
            <w:cnfStyle w:val="001000000000"/>
            <w:tcW w:w="405" w:type="pct"/>
          </w:tcPr>
          <w:p w:rsidR="00E569EE" w:rsidRPr="00CC6959" w:rsidRDefault="00E569EE" w:rsidP="00D31F8C">
            <w:pPr>
              <w:keepNext/>
            </w:pPr>
            <w:r w:rsidRPr="00CC6959">
              <w:t>#</w:t>
            </w:r>
          </w:p>
        </w:tc>
        <w:tc>
          <w:tcPr>
            <w:tcW w:w="4595" w:type="pct"/>
          </w:tcPr>
          <w:p w:rsidR="00E569EE" w:rsidRPr="00CC6959" w:rsidRDefault="00E569EE" w:rsidP="00D31F8C">
            <w:pPr>
              <w:cnfStyle w:val="100000000000"/>
            </w:pPr>
            <w:r w:rsidRPr="00CC6959">
              <w:t>Požadavek</w:t>
            </w:r>
          </w:p>
        </w:tc>
      </w:tr>
      <w:tr w:rsidR="00290C01" w:rsidRPr="00CC6959" w:rsidTr="00BC2A0B">
        <w:tc>
          <w:tcPr>
            <w:cnfStyle w:val="001000000000"/>
            <w:tcW w:w="405" w:type="pct"/>
          </w:tcPr>
          <w:p w:rsidR="00290C01" w:rsidRPr="00CC6959" w:rsidRDefault="00290C01" w:rsidP="00290C01">
            <w:pPr>
              <w:pStyle w:val="Odstavecseseznamem"/>
              <w:keepNext/>
              <w:numPr>
                <w:ilvl w:val="0"/>
                <w:numId w:val="40"/>
              </w:numPr>
              <w:ind w:left="595" w:hanging="595"/>
            </w:pPr>
          </w:p>
        </w:tc>
        <w:tc>
          <w:tcPr>
            <w:tcW w:w="4595" w:type="pct"/>
          </w:tcPr>
          <w:p w:rsidR="00290C01" w:rsidRPr="00CC6959" w:rsidRDefault="00290C01" w:rsidP="00290C01">
            <w:pPr>
              <w:keepNext/>
              <w:cnfStyle w:val="000000000000"/>
            </w:pPr>
            <w:r w:rsidRPr="00CC6959">
              <w:t>Podání léků a evidence spotřeby až na pacienta s automatickým vykázáním plátci, vydání léků ze skladů (sledování nákladů na pacienta) a dle metodiky je automaticky zapisovat do dokladu pro plátce péče.</w:t>
            </w:r>
          </w:p>
        </w:tc>
      </w:tr>
      <w:tr w:rsidR="00290C01" w:rsidRPr="00CC6959" w:rsidTr="00BC2A0B">
        <w:tc>
          <w:tcPr>
            <w:cnfStyle w:val="001000000000"/>
            <w:tcW w:w="405" w:type="pct"/>
          </w:tcPr>
          <w:p w:rsidR="00290C01" w:rsidRPr="00CC6959" w:rsidRDefault="00290C01" w:rsidP="00290C01">
            <w:pPr>
              <w:pStyle w:val="Odstavecseseznamem"/>
              <w:numPr>
                <w:ilvl w:val="0"/>
                <w:numId w:val="40"/>
              </w:numPr>
              <w:ind w:left="596" w:hanging="596"/>
            </w:pPr>
          </w:p>
        </w:tc>
        <w:tc>
          <w:tcPr>
            <w:tcW w:w="4595" w:type="pct"/>
          </w:tcPr>
          <w:p w:rsidR="00290C01" w:rsidRPr="00CC6959" w:rsidRDefault="00290C01" w:rsidP="00290C01">
            <w:pPr>
              <w:keepNext/>
              <w:cnfStyle w:val="000000000000"/>
            </w:pPr>
            <w:r w:rsidRPr="00CC6959">
              <w:t>Uživatel</w:t>
            </w:r>
            <w:r w:rsidR="00C43945" w:rsidRPr="00CC6959">
              <w:t>ům</w:t>
            </w:r>
            <w:r w:rsidRPr="00CC6959">
              <w:t xml:space="preserve"> musí být </w:t>
            </w:r>
            <w:r w:rsidR="00C43945" w:rsidRPr="00CC6959">
              <w:t xml:space="preserve">umožněno </w:t>
            </w:r>
            <w:r w:rsidRPr="00CC6959">
              <w:t>předepisovat léky</w:t>
            </w:r>
            <w:r w:rsidR="00681F2C" w:rsidRPr="00CC6959">
              <w:t xml:space="preserve"> (možnost strukturované medikace)</w:t>
            </w:r>
            <w:r w:rsidRPr="00CC6959">
              <w:t>, které budou dále spravovány v rámci místního zdravotnického zařízení. Řešení musí také umožnit výběr specifických informací, jako např. název léku, cesta, počet dávek, dávkování a frekvence. Strukturovaný předpis léků probíhá ve vazbě na číselník SUKL/ZP/individuální, možnost zadat lék mimo číselník. Systém umožňuje vazbu na klinický sklad oddělení  - přehledné označení léků, které jsou skladem při ordinaci léků. Možnost přímého vstupu na informace o léku ze SUKL.</w:t>
            </w:r>
          </w:p>
        </w:tc>
      </w:tr>
      <w:tr w:rsidR="00290C01" w:rsidRPr="00CC6959" w:rsidTr="00BC2A0B">
        <w:tc>
          <w:tcPr>
            <w:cnfStyle w:val="001000000000"/>
            <w:tcW w:w="405" w:type="pct"/>
          </w:tcPr>
          <w:p w:rsidR="00290C01" w:rsidRPr="00CC6959" w:rsidRDefault="00290C01" w:rsidP="00290C01">
            <w:pPr>
              <w:pStyle w:val="Odstavecseseznamem"/>
              <w:numPr>
                <w:ilvl w:val="0"/>
                <w:numId w:val="40"/>
              </w:numPr>
              <w:ind w:left="596" w:hanging="596"/>
            </w:pPr>
          </w:p>
        </w:tc>
        <w:tc>
          <w:tcPr>
            <w:tcW w:w="4595" w:type="pct"/>
          </w:tcPr>
          <w:p w:rsidR="00290C01" w:rsidRPr="00CC6959" w:rsidRDefault="00290C01" w:rsidP="00290C01">
            <w:pPr>
              <w:keepNext/>
              <w:cnfStyle w:val="000000000000"/>
            </w:pPr>
            <w:r w:rsidRPr="00CC6959">
              <w:t>Možnost výpočtu potřebného množství účinné látky dle biometrických údajů pacienta (váha, tělesný povrch).</w:t>
            </w:r>
          </w:p>
        </w:tc>
      </w:tr>
      <w:tr w:rsidR="00290C01" w:rsidRPr="00CC6959" w:rsidTr="00BC2A0B">
        <w:tc>
          <w:tcPr>
            <w:cnfStyle w:val="001000000000"/>
            <w:tcW w:w="405" w:type="pct"/>
          </w:tcPr>
          <w:p w:rsidR="00290C01" w:rsidRPr="00CC6959" w:rsidRDefault="00290C01" w:rsidP="00290C01">
            <w:pPr>
              <w:pStyle w:val="Odstavecseseznamem"/>
              <w:numPr>
                <w:ilvl w:val="0"/>
                <w:numId w:val="40"/>
              </w:numPr>
              <w:ind w:left="596" w:hanging="596"/>
            </w:pPr>
          </w:p>
        </w:tc>
        <w:tc>
          <w:tcPr>
            <w:tcW w:w="4595" w:type="pct"/>
          </w:tcPr>
          <w:p w:rsidR="00290C01" w:rsidRPr="00CC6959" w:rsidRDefault="00290C01" w:rsidP="00681F2C">
            <w:pPr>
              <w:keepNext/>
              <w:cnfStyle w:val="000000000000"/>
            </w:pPr>
            <w:r w:rsidRPr="00CC6959">
              <w:t xml:space="preserve">Systém </w:t>
            </w:r>
            <w:r w:rsidR="00681F2C" w:rsidRPr="00CC6959">
              <w:t>musí umět</w:t>
            </w:r>
            <w:r w:rsidRPr="00CC6959">
              <w:t xml:space="preserve"> strukturovaně zadanou medikaci přenést do jiných formulářů / zpráv (např. příjmová, překladová, propouštěcí zpráva, podklady pro automatizovaný výdej v lékárně). Vazba mezi aktuální medikací a trvalými léky (snadné přenesení).</w:t>
            </w:r>
          </w:p>
        </w:tc>
      </w:tr>
      <w:tr w:rsidR="00290C01" w:rsidRPr="00CC6959" w:rsidTr="00BC2A0B">
        <w:tc>
          <w:tcPr>
            <w:cnfStyle w:val="001000000000"/>
            <w:tcW w:w="405" w:type="pct"/>
          </w:tcPr>
          <w:p w:rsidR="00290C01" w:rsidRPr="00CC6959" w:rsidRDefault="00290C01" w:rsidP="00290C01">
            <w:pPr>
              <w:pStyle w:val="Odstavecseseznamem"/>
              <w:numPr>
                <w:ilvl w:val="0"/>
                <w:numId w:val="40"/>
              </w:numPr>
              <w:ind w:left="596" w:hanging="596"/>
            </w:pPr>
          </w:p>
        </w:tc>
        <w:tc>
          <w:tcPr>
            <w:tcW w:w="4595" w:type="pct"/>
          </w:tcPr>
          <w:p w:rsidR="00290C01" w:rsidRPr="00CC6959" w:rsidRDefault="00290C01" w:rsidP="00290C01">
            <w:pPr>
              <w:keepNext/>
              <w:cnfStyle w:val="000000000000"/>
            </w:pPr>
            <w:r w:rsidRPr="00CC6959">
              <w:t>Systém umožní objednávat léky a materiál.</w:t>
            </w:r>
          </w:p>
        </w:tc>
      </w:tr>
      <w:tr w:rsidR="00290C01" w:rsidRPr="00CC6959" w:rsidTr="00BC2A0B">
        <w:tc>
          <w:tcPr>
            <w:cnfStyle w:val="001000000000"/>
            <w:tcW w:w="405" w:type="pct"/>
          </w:tcPr>
          <w:p w:rsidR="00290C01" w:rsidRPr="00CC6959" w:rsidRDefault="00290C01" w:rsidP="00290C01">
            <w:pPr>
              <w:pStyle w:val="Odstavecseseznamem"/>
              <w:numPr>
                <w:ilvl w:val="0"/>
                <w:numId w:val="40"/>
              </w:numPr>
              <w:ind w:left="596" w:hanging="596"/>
            </w:pPr>
          </w:p>
        </w:tc>
        <w:tc>
          <w:tcPr>
            <w:tcW w:w="4595" w:type="pct"/>
          </w:tcPr>
          <w:p w:rsidR="00290C01" w:rsidRPr="00CC6959" w:rsidRDefault="00290C01" w:rsidP="004A2CAE">
            <w:pPr>
              <w:keepNext/>
              <w:cnfStyle w:val="000000000000"/>
            </w:pPr>
            <w:r w:rsidRPr="00CC6959">
              <w:t xml:space="preserve">Systém musí umožnit zefektivnit činnosti s výdejem ze skladu takovým způsobem, aby bylo léčivo přeneseno do účtu pacienta s aktuální cenou </w:t>
            </w:r>
          </w:p>
        </w:tc>
      </w:tr>
      <w:tr w:rsidR="00290C01" w:rsidRPr="00CC6959" w:rsidTr="00BC2A0B">
        <w:tc>
          <w:tcPr>
            <w:cnfStyle w:val="001000000000"/>
            <w:tcW w:w="405" w:type="pct"/>
          </w:tcPr>
          <w:p w:rsidR="00290C01" w:rsidRPr="00CC6959" w:rsidRDefault="00290C01" w:rsidP="00290C01">
            <w:pPr>
              <w:pStyle w:val="Odstavecseseznamem"/>
              <w:numPr>
                <w:ilvl w:val="0"/>
                <w:numId w:val="40"/>
              </w:numPr>
              <w:ind w:left="596" w:hanging="596"/>
            </w:pPr>
          </w:p>
        </w:tc>
        <w:tc>
          <w:tcPr>
            <w:tcW w:w="4595" w:type="pct"/>
          </w:tcPr>
          <w:p w:rsidR="00290C01" w:rsidRPr="00CC6959" w:rsidRDefault="00290C01" w:rsidP="00290C01">
            <w:pPr>
              <w:keepNext/>
              <w:cnfStyle w:val="000000000000"/>
            </w:pPr>
            <w:r w:rsidRPr="00CC6959">
              <w:t>Nitrožilní tekutiny – mělo by být možné strukturovaně ordinovat nitrožilní tekutiny (ve formě původní směsi či příměsi k ostatní medikaci). Uživatelé by měli být schopni definovat roztok, kvantitu, dávku a poměr, čas anebo rychlost podání.</w:t>
            </w:r>
          </w:p>
        </w:tc>
      </w:tr>
      <w:tr w:rsidR="00290C01" w:rsidRPr="00CC6959" w:rsidTr="00BC2A0B">
        <w:tc>
          <w:tcPr>
            <w:cnfStyle w:val="001000000000"/>
            <w:tcW w:w="405" w:type="pct"/>
          </w:tcPr>
          <w:p w:rsidR="00290C01" w:rsidRPr="00CC6959" w:rsidRDefault="00290C01" w:rsidP="00290C01">
            <w:pPr>
              <w:pStyle w:val="Odstavecseseznamem"/>
              <w:numPr>
                <w:ilvl w:val="0"/>
                <w:numId w:val="40"/>
              </w:numPr>
              <w:ind w:left="596" w:hanging="596"/>
            </w:pPr>
          </w:p>
        </w:tc>
        <w:tc>
          <w:tcPr>
            <w:tcW w:w="4595" w:type="pct"/>
          </w:tcPr>
          <w:p w:rsidR="00290C01" w:rsidRPr="00CC6959" w:rsidRDefault="00290C01" w:rsidP="00290C01">
            <w:pPr>
              <w:keepNext/>
              <w:cnfStyle w:val="000000000000"/>
            </w:pPr>
            <w:r w:rsidRPr="00CC6959">
              <w:t xml:space="preserve">Kontrola medikace – měl by být k dispozici nástroj k posouzení medikace umožňující </w:t>
            </w:r>
            <w:r w:rsidR="00C43945" w:rsidRPr="00CC6959">
              <w:t xml:space="preserve">oprávněnýmuživatelům </w:t>
            </w:r>
            <w:r w:rsidRPr="00CC6959">
              <w:t xml:space="preserve">kdykoli přístup k informacím o všech lécích, které pacient užívá. </w:t>
            </w:r>
            <w:r w:rsidR="00C43945" w:rsidRPr="00CC6959">
              <w:t>M</w:t>
            </w:r>
            <w:r w:rsidRPr="00CC6959">
              <w:t>edikac</w:t>
            </w:r>
            <w:r w:rsidR="00C43945" w:rsidRPr="00CC6959">
              <w:t>e musí být zobrazena</w:t>
            </w:r>
            <w:r w:rsidRPr="00CC6959">
              <w:t xml:space="preserve"> nezávisle na tom, ve které části aplikace byla zadokumentována, </w:t>
            </w:r>
          </w:p>
        </w:tc>
      </w:tr>
      <w:tr w:rsidR="00290C01" w:rsidRPr="00CC6959" w:rsidTr="00BC2A0B">
        <w:tc>
          <w:tcPr>
            <w:cnfStyle w:val="001000000000"/>
            <w:tcW w:w="405" w:type="pct"/>
          </w:tcPr>
          <w:p w:rsidR="00290C01" w:rsidRPr="00CC6959" w:rsidRDefault="00290C01" w:rsidP="00290C01">
            <w:pPr>
              <w:pStyle w:val="Odstavecseseznamem"/>
              <w:numPr>
                <w:ilvl w:val="0"/>
                <w:numId w:val="40"/>
              </w:numPr>
              <w:ind w:left="596" w:hanging="596"/>
            </w:pPr>
          </w:p>
        </w:tc>
        <w:tc>
          <w:tcPr>
            <w:tcW w:w="4595" w:type="pct"/>
          </w:tcPr>
          <w:p w:rsidR="00290C01" w:rsidRPr="00CC6959" w:rsidRDefault="00290C01" w:rsidP="00290C01">
            <w:pPr>
              <w:cnfStyle w:val="000000000000"/>
            </w:pPr>
            <w:r w:rsidRPr="00CC6959">
              <w:t>Upozornění týkající se medikace – systém musí vždy vydat upozornění v případech, že:</w:t>
            </w:r>
          </w:p>
          <w:p w:rsidR="00290C01" w:rsidRPr="00CC6959" w:rsidRDefault="00290C01" w:rsidP="00BC2A0B">
            <w:pPr>
              <w:pStyle w:val="Odstavecseseznamem"/>
              <w:numPr>
                <w:ilvl w:val="0"/>
                <w:numId w:val="62"/>
              </w:numPr>
              <w:cnfStyle w:val="000000000000"/>
            </w:pPr>
            <w:r w:rsidRPr="00CC6959">
              <w:t>předepsané léky se navzájem ovlivňují - on-line hlášení lékových interakcí (vyhodnocované z ordinovaných léků i z léků zadaných na recept).;</w:t>
            </w:r>
          </w:p>
          <w:p w:rsidR="00290C01" w:rsidRPr="00CC6959" w:rsidRDefault="00290C01" w:rsidP="00BC2A0B">
            <w:pPr>
              <w:pStyle w:val="Odstavecseseznamem"/>
              <w:numPr>
                <w:ilvl w:val="0"/>
                <w:numId w:val="62"/>
              </w:numPr>
              <w:cnfStyle w:val="000000000000"/>
            </w:pPr>
            <w:r w:rsidRPr="00CC6959">
              <w:t>je k dispozici jiná, ekvivalentní a levnější medikace, snadný výběr alternativ z ATC skupiny.</w:t>
            </w:r>
          </w:p>
        </w:tc>
      </w:tr>
      <w:tr w:rsidR="00290C01" w:rsidRPr="00CC6959" w:rsidTr="00BC2A0B">
        <w:tc>
          <w:tcPr>
            <w:cnfStyle w:val="001000000000"/>
            <w:tcW w:w="405" w:type="pct"/>
          </w:tcPr>
          <w:p w:rsidR="00290C01" w:rsidRPr="00CC6959" w:rsidRDefault="00290C01" w:rsidP="00290C01">
            <w:pPr>
              <w:pStyle w:val="Odstavecseseznamem"/>
              <w:numPr>
                <w:ilvl w:val="0"/>
                <w:numId w:val="40"/>
              </w:numPr>
              <w:ind w:left="596" w:hanging="596"/>
            </w:pPr>
          </w:p>
        </w:tc>
        <w:tc>
          <w:tcPr>
            <w:tcW w:w="4595" w:type="pct"/>
          </w:tcPr>
          <w:p w:rsidR="00290C01" w:rsidRPr="00CC6959" w:rsidRDefault="00290C01" w:rsidP="00290C01">
            <w:pPr>
              <w:cnfStyle w:val="000000000000"/>
            </w:pPr>
            <w:r w:rsidRPr="00CC6959">
              <w:t xml:space="preserve">Výživové doplňky a léky míchané dle individuálních potřeb pacienta – nabízené řešení musí fungovat se správou či předepisováním výživových doplňků a léků míchaných dle individuálních potřeb pacienta (magistra liter). </w:t>
            </w:r>
          </w:p>
        </w:tc>
      </w:tr>
      <w:tr w:rsidR="00290C01" w:rsidRPr="00CC6959" w:rsidTr="00BC2A0B">
        <w:tc>
          <w:tcPr>
            <w:cnfStyle w:val="001000000000"/>
            <w:tcW w:w="405" w:type="pct"/>
          </w:tcPr>
          <w:p w:rsidR="00290C01" w:rsidRPr="00CC6959" w:rsidRDefault="00290C01" w:rsidP="00290C01">
            <w:pPr>
              <w:pStyle w:val="Odstavecseseznamem"/>
              <w:numPr>
                <w:ilvl w:val="0"/>
                <w:numId w:val="40"/>
              </w:numPr>
              <w:ind w:left="596" w:hanging="596"/>
            </w:pPr>
          </w:p>
        </w:tc>
        <w:tc>
          <w:tcPr>
            <w:tcW w:w="4595" w:type="pct"/>
          </w:tcPr>
          <w:p w:rsidR="00290C01" w:rsidRPr="00CC6959" w:rsidRDefault="00290C01" w:rsidP="00290C01">
            <w:pPr>
              <w:cnfStyle w:val="000000000000"/>
            </w:pPr>
            <w:r w:rsidRPr="00CC6959">
              <w:t xml:space="preserve">Uživatelé </w:t>
            </w:r>
            <w:r w:rsidR="00C43945" w:rsidRPr="00CC6959">
              <w:t>musí prioritně</w:t>
            </w:r>
            <w:r w:rsidRPr="00CC6959">
              <w:t xml:space="preserve"> volit z nabídky </w:t>
            </w:r>
            <w:r w:rsidR="00C43945" w:rsidRPr="00CC6959">
              <w:t xml:space="preserve">schváleného pozitivního listu </w:t>
            </w:r>
            <w:r w:rsidRPr="00CC6959">
              <w:t>léků, které jsou v dané lékárně (klinickém skladu) k dispozici.</w:t>
            </w:r>
          </w:p>
        </w:tc>
      </w:tr>
      <w:tr w:rsidR="00290C01" w:rsidRPr="00CC6959" w:rsidTr="00BC2A0B">
        <w:tc>
          <w:tcPr>
            <w:cnfStyle w:val="001000000000"/>
            <w:tcW w:w="405" w:type="pct"/>
          </w:tcPr>
          <w:p w:rsidR="00290C01" w:rsidRPr="00CC6959" w:rsidRDefault="00290C01" w:rsidP="00290C01">
            <w:pPr>
              <w:pStyle w:val="Odstavecseseznamem"/>
              <w:numPr>
                <w:ilvl w:val="0"/>
                <w:numId w:val="40"/>
              </w:numPr>
              <w:ind w:left="596" w:hanging="596"/>
            </w:pPr>
          </w:p>
        </w:tc>
        <w:tc>
          <w:tcPr>
            <w:tcW w:w="4595" w:type="pct"/>
          </w:tcPr>
          <w:p w:rsidR="00290C01" w:rsidRPr="00CC6959" w:rsidRDefault="00290C01" w:rsidP="00290C01">
            <w:pPr>
              <w:cnfStyle w:val="000000000000"/>
            </w:pPr>
            <w:r w:rsidRPr="00CC6959">
              <w:t>Systém umožní efektivní evidenci</w:t>
            </w:r>
            <w:r w:rsidR="00C43945" w:rsidRPr="00CC6959">
              <w:t xml:space="preserve"> kontrolovaného</w:t>
            </w:r>
            <w:r w:rsidRPr="00CC6959">
              <w:t xml:space="preserve"> podání </w:t>
            </w:r>
            <w:r w:rsidR="00C43945" w:rsidRPr="00CC6959">
              <w:t xml:space="preserve">léčiva </w:t>
            </w:r>
            <w:r w:rsidRPr="00CC6959">
              <w:t xml:space="preserve">u lůžka pacienta prostřednictvím práce s jednoznačnou identifikací pacienta i léčiva. Možnost elektronického označení podání léku – jednotlivě pro daného pacienta i hromadně pro pacienty stanice. </w:t>
            </w:r>
          </w:p>
        </w:tc>
      </w:tr>
      <w:tr w:rsidR="00290C01" w:rsidRPr="00CC6959" w:rsidTr="00BC2A0B">
        <w:tc>
          <w:tcPr>
            <w:cnfStyle w:val="001000000000"/>
            <w:tcW w:w="405" w:type="pct"/>
          </w:tcPr>
          <w:p w:rsidR="00290C01" w:rsidRPr="00CC6959" w:rsidRDefault="00290C01" w:rsidP="00290C01">
            <w:pPr>
              <w:pStyle w:val="Odstavecseseznamem"/>
              <w:numPr>
                <w:ilvl w:val="0"/>
                <w:numId w:val="40"/>
              </w:numPr>
              <w:ind w:left="596" w:hanging="596"/>
            </w:pPr>
          </w:p>
        </w:tc>
        <w:tc>
          <w:tcPr>
            <w:tcW w:w="4595" w:type="pct"/>
          </w:tcPr>
          <w:p w:rsidR="00290C01" w:rsidRPr="00CC6959" w:rsidRDefault="00290C01" w:rsidP="00290C01">
            <w:pPr>
              <w:cnfStyle w:val="000000000000"/>
            </w:pPr>
            <w:r w:rsidRPr="00CC6959">
              <w:t>Systém umí sledovat náklady na pacienta.</w:t>
            </w:r>
          </w:p>
        </w:tc>
      </w:tr>
      <w:tr w:rsidR="00E725B3" w:rsidRPr="006D2BCE" w:rsidTr="00BC2A0B">
        <w:tc>
          <w:tcPr>
            <w:cnfStyle w:val="001000000000"/>
            <w:tcW w:w="405" w:type="pct"/>
          </w:tcPr>
          <w:p w:rsidR="00E725B3" w:rsidRPr="00CC6959" w:rsidRDefault="00E725B3" w:rsidP="00DE0282">
            <w:pPr>
              <w:pStyle w:val="Odstavecseseznamem"/>
              <w:numPr>
                <w:ilvl w:val="0"/>
                <w:numId w:val="40"/>
              </w:numPr>
              <w:ind w:left="596" w:hanging="596"/>
            </w:pPr>
          </w:p>
        </w:tc>
        <w:tc>
          <w:tcPr>
            <w:tcW w:w="4595" w:type="pct"/>
          </w:tcPr>
          <w:p w:rsidR="005521A5" w:rsidRPr="00E725B3" w:rsidRDefault="005521A5" w:rsidP="00DE0282">
            <w:pPr>
              <w:keepNext/>
              <w:cnfStyle w:val="000000000000"/>
            </w:pPr>
            <w:r w:rsidRPr="00CC6959">
              <w:t xml:space="preserve">Systém umožní ordinování tzv. kontinuálních infúzí a při jejich podání umožní </w:t>
            </w:r>
            <w:r w:rsidR="007C326A" w:rsidRPr="00CC6959">
              <w:t xml:space="preserve">evidovat </w:t>
            </w:r>
            <w:r w:rsidRPr="00CC6959">
              <w:t>změnu rychlosti podání.</w:t>
            </w:r>
          </w:p>
        </w:tc>
      </w:tr>
      <w:tr w:rsidR="007737DB" w:rsidRPr="006D2BCE" w:rsidTr="00BC2A0B">
        <w:tc>
          <w:tcPr>
            <w:cnfStyle w:val="001000000000"/>
            <w:tcW w:w="405" w:type="pct"/>
          </w:tcPr>
          <w:p w:rsidR="007737DB" w:rsidRPr="00E725B3" w:rsidRDefault="007737DB" w:rsidP="00DE0282">
            <w:pPr>
              <w:pStyle w:val="Odstavecseseznamem"/>
              <w:numPr>
                <w:ilvl w:val="0"/>
                <w:numId w:val="40"/>
              </w:numPr>
              <w:ind w:left="596" w:hanging="596"/>
            </w:pPr>
          </w:p>
        </w:tc>
        <w:tc>
          <w:tcPr>
            <w:tcW w:w="4595" w:type="pct"/>
          </w:tcPr>
          <w:p w:rsidR="007737DB" w:rsidRPr="007737DB" w:rsidRDefault="007737DB" w:rsidP="00DE0282">
            <w:pPr>
              <w:keepNext/>
              <w:cnfStyle w:val="000000000000"/>
            </w:pPr>
            <w:r>
              <w:t>Ordinované léky je možné zobrazit přehledně na časové ose</w:t>
            </w:r>
          </w:p>
        </w:tc>
      </w:tr>
      <w:tr w:rsidR="007737DB" w:rsidRPr="006D2BCE" w:rsidTr="00BC2A0B">
        <w:tc>
          <w:tcPr>
            <w:cnfStyle w:val="001000000000"/>
            <w:tcW w:w="405" w:type="pct"/>
          </w:tcPr>
          <w:p w:rsidR="007737DB" w:rsidRPr="00E725B3" w:rsidRDefault="007737DB" w:rsidP="00DE0282">
            <w:pPr>
              <w:pStyle w:val="Odstavecseseznamem"/>
              <w:numPr>
                <w:ilvl w:val="0"/>
                <w:numId w:val="40"/>
              </w:numPr>
              <w:ind w:left="596" w:hanging="596"/>
            </w:pPr>
          </w:p>
        </w:tc>
        <w:tc>
          <w:tcPr>
            <w:tcW w:w="4595" w:type="pct"/>
          </w:tcPr>
          <w:p w:rsidR="007737DB" w:rsidRPr="007737DB" w:rsidRDefault="007737DB" w:rsidP="00DE0282">
            <w:pPr>
              <w:keepNext/>
              <w:cnfStyle w:val="000000000000"/>
            </w:pPr>
            <w:r w:rsidRPr="007737DB">
              <w:t>Systém umožní elekt</w:t>
            </w:r>
            <w:r>
              <w:t>ro</w:t>
            </w:r>
            <w:r w:rsidRPr="007737DB">
              <w:t>nicky evidovat podání léků.</w:t>
            </w:r>
          </w:p>
        </w:tc>
      </w:tr>
      <w:tr w:rsidR="007737DB" w:rsidRPr="006D2BCE" w:rsidTr="00BC2A0B">
        <w:tc>
          <w:tcPr>
            <w:cnfStyle w:val="001000000000"/>
            <w:tcW w:w="405" w:type="pct"/>
          </w:tcPr>
          <w:p w:rsidR="007737DB" w:rsidRPr="00E725B3" w:rsidRDefault="007737DB" w:rsidP="00DE0282">
            <w:pPr>
              <w:pStyle w:val="Odstavecseseznamem"/>
              <w:numPr>
                <w:ilvl w:val="0"/>
                <w:numId w:val="40"/>
              </w:numPr>
              <w:ind w:left="596" w:hanging="596"/>
            </w:pPr>
          </w:p>
        </w:tc>
        <w:tc>
          <w:tcPr>
            <w:tcW w:w="4595" w:type="pct"/>
          </w:tcPr>
          <w:p w:rsidR="007737DB" w:rsidRPr="007737DB" w:rsidRDefault="001F51BF" w:rsidP="001F51BF">
            <w:pPr>
              <w:keepNext/>
              <w:cnfStyle w:val="000000000000"/>
            </w:pPr>
            <w:r>
              <w:t>Systém eviduje stav léků (ordinované, podané, vysazené). Stavy léků jsou graficky odlišeny.</w:t>
            </w:r>
          </w:p>
        </w:tc>
      </w:tr>
      <w:tr w:rsidR="001F51BF" w:rsidRPr="006D2BCE" w:rsidTr="00BC2A0B">
        <w:tc>
          <w:tcPr>
            <w:cnfStyle w:val="001000000000"/>
            <w:tcW w:w="405" w:type="pct"/>
          </w:tcPr>
          <w:p w:rsidR="001F51BF" w:rsidRPr="00E725B3" w:rsidRDefault="001F51BF" w:rsidP="00DE0282">
            <w:pPr>
              <w:pStyle w:val="Odstavecseseznamem"/>
              <w:numPr>
                <w:ilvl w:val="0"/>
                <w:numId w:val="40"/>
              </w:numPr>
              <w:ind w:left="596" w:hanging="596"/>
            </w:pPr>
          </w:p>
        </w:tc>
        <w:tc>
          <w:tcPr>
            <w:tcW w:w="4595" w:type="pct"/>
          </w:tcPr>
          <w:p w:rsidR="001F51BF" w:rsidRDefault="001F51BF" w:rsidP="001F51BF">
            <w:pPr>
              <w:keepNext/>
              <w:cnfStyle w:val="000000000000"/>
            </w:pPr>
            <w:r>
              <w:t>Systém umožní elektronickou evidenci podání léků on-line přímo u lůžka pacienta. Sestra pracuje s mobilní aplikací se čtečkou čárových kódů. Načte pacienta (jeho jednoznačný čárový kód z náramku), zobrazí se seznam ordinovaných léků. Sestra načítá jednotlivé čárové kódy z krabiček léků a eviduje podání.</w:t>
            </w:r>
          </w:p>
        </w:tc>
      </w:tr>
      <w:tr w:rsidR="001F51BF" w:rsidRPr="006D2BCE" w:rsidTr="00BC2A0B">
        <w:tc>
          <w:tcPr>
            <w:cnfStyle w:val="001000000000"/>
            <w:tcW w:w="405" w:type="pct"/>
          </w:tcPr>
          <w:p w:rsidR="001F51BF" w:rsidRPr="00E725B3" w:rsidRDefault="001F51BF" w:rsidP="00DE0282">
            <w:pPr>
              <w:pStyle w:val="Odstavecseseznamem"/>
              <w:numPr>
                <w:ilvl w:val="0"/>
                <w:numId w:val="40"/>
              </w:numPr>
              <w:ind w:left="596" w:hanging="596"/>
            </w:pPr>
          </w:p>
        </w:tc>
        <w:tc>
          <w:tcPr>
            <w:tcW w:w="4595" w:type="pct"/>
          </w:tcPr>
          <w:p w:rsidR="001F51BF" w:rsidRDefault="001F51BF" w:rsidP="001F51BF">
            <w:pPr>
              <w:keepNext/>
              <w:cnfStyle w:val="000000000000"/>
            </w:pPr>
            <w:r>
              <w:t>Podané léky se vyskladňují z příručního klinického skladu. Je přesná evidence léků konkrétní šarže na pacienta.</w:t>
            </w:r>
          </w:p>
        </w:tc>
      </w:tr>
      <w:tr w:rsidR="001F51BF" w:rsidRPr="006D2BCE" w:rsidTr="00BC2A0B">
        <w:tc>
          <w:tcPr>
            <w:cnfStyle w:val="001000000000"/>
            <w:tcW w:w="405" w:type="pct"/>
          </w:tcPr>
          <w:p w:rsidR="001F51BF" w:rsidRPr="00E725B3" w:rsidRDefault="001F51BF" w:rsidP="00DE0282">
            <w:pPr>
              <w:pStyle w:val="Odstavecseseznamem"/>
              <w:numPr>
                <w:ilvl w:val="0"/>
                <w:numId w:val="40"/>
              </w:numPr>
              <w:ind w:left="596" w:hanging="596"/>
            </w:pPr>
          </w:p>
        </w:tc>
        <w:tc>
          <w:tcPr>
            <w:tcW w:w="4595" w:type="pct"/>
          </w:tcPr>
          <w:p w:rsidR="001F51BF" w:rsidRDefault="001F51BF" w:rsidP="001F51BF">
            <w:pPr>
              <w:keepNext/>
              <w:cnfStyle w:val="000000000000"/>
            </w:pPr>
            <w:r>
              <w:t>Léky, které lze vykazovat jako ZULP se automaticky zapisují do dokladu pro plátce péče.</w:t>
            </w:r>
          </w:p>
        </w:tc>
      </w:tr>
      <w:tr w:rsidR="001F51BF" w:rsidRPr="006D2BCE" w:rsidTr="00BC2A0B">
        <w:tc>
          <w:tcPr>
            <w:cnfStyle w:val="001000000000"/>
            <w:tcW w:w="405" w:type="pct"/>
          </w:tcPr>
          <w:p w:rsidR="001F51BF" w:rsidRPr="00E725B3" w:rsidRDefault="001F51BF" w:rsidP="00DE0282">
            <w:pPr>
              <w:pStyle w:val="Odstavecseseznamem"/>
              <w:numPr>
                <w:ilvl w:val="0"/>
                <w:numId w:val="40"/>
              </w:numPr>
              <w:ind w:left="596" w:hanging="596"/>
            </w:pPr>
          </w:p>
        </w:tc>
        <w:tc>
          <w:tcPr>
            <w:tcW w:w="4595" w:type="pct"/>
          </w:tcPr>
          <w:p w:rsidR="001F51BF" w:rsidRDefault="001F51BF" w:rsidP="006D7118">
            <w:pPr>
              <w:keepNext/>
              <w:cnfStyle w:val="000000000000"/>
            </w:pPr>
            <w:r>
              <w:t xml:space="preserve">Systém poskytuje </w:t>
            </w:r>
            <w:r w:rsidR="006D7118">
              <w:t xml:space="preserve">podklady pro </w:t>
            </w:r>
            <w:r>
              <w:t>statistik</w:t>
            </w:r>
            <w:r w:rsidR="006D7118">
              <w:t>u</w:t>
            </w:r>
            <w:r>
              <w:t xml:space="preserve"> spotřebovaných léků.</w:t>
            </w:r>
          </w:p>
        </w:tc>
      </w:tr>
    </w:tbl>
    <w:p w:rsidR="00E569EE" w:rsidRDefault="00E569EE" w:rsidP="00E569EE">
      <w:pPr>
        <w:pStyle w:val="Titulek"/>
      </w:pPr>
      <w:r>
        <w:t xml:space="preserve">Tabulka </w:t>
      </w:r>
      <w:r w:rsidR="004E6568">
        <w:fldChar w:fldCharType="begin"/>
      </w:r>
      <w:r w:rsidR="004D389E">
        <w:instrText xml:space="preserve"> SEQ Tabulka \* ARABIC </w:instrText>
      </w:r>
      <w:r w:rsidR="004E6568">
        <w:fldChar w:fldCharType="separate"/>
      </w:r>
      <w:r w:rsidR="00786E25">
        <w:rPr>
          <w:noProof/>
        </w:rPr>
        <w:t>17</w:t>
      </w:r>
      <w:r w:rsidR="004E6568">
        <w:rPr>
          <w:noProof/>
        </w:rPr>
        <w:fldChar w:fldCharType="end"/>
      </w:r>
      <w:r>
        <w:t xml:space="preserve">: </w:t>
      </w:r>
      <w:r w:rsidR="00290C01" w:rsidRPr="00E569EE">
        <w:t>Medikace</w:t>
      </w:r>
    </w:p>
    <w:p w:rsidR="006B6B58" w:rsidRPr="00E569EE" w:rsidRDefault="006B6B58" w:rsidP="006B6B58">
      <w:pPr>
        <w:pStyle w:val="Nadpis3"/>
        <w:spacing w:before="80"/>
      </w:pPr>
      <w:bookmarkStart w:id="49" w:name="_Toc506135183"/>
      <w:r w:rsidRPr="00E569EE">
        <w:t>Klinické sklady SZM a LP</w:t>
      </w:r>
      <w:bookmarkEnd w:id="49"/>
    </w:p>
    <w:p w:rsidR="00E569EE" w:rsidRPr="00E569EE" w:rsidRDefault="00E569EE" w:rsidP="00E725B3">
      <w:pPr>
        <w:keepNext/>
      </w:pPr>
      <w:r w:rsidRPr="00E569EE">
        <w:t>Požadavky na tuto část KIS ÚNB jsou následující:</w:t>
      </w:r>
    </w:p>
    <w:tbl>
      <w:tblPr>
        <w:tblStyle w:val="Svtltabulkasmkou1zvraznn12"/>
        <w:tblW w:w="5000" w:type="pct"/>
        <w:tblLook w:val="04A0"/>
      </w:tblPr>
      <w:tblGrid>
        <w:gridCol w:w="662"/>
        <w:gridCol w:w="8769"/>
      </w:tblGrid>
      <w:tr w:rsidR="00E569EE" w:rsidRPr="00290C01" w:rsidTr="00BC2A0B">
        <w:trPr>
          <w:cnfStyle w:val="100000000000"/>
          <w:tblHeader/>
        </w:trPr>
        <w:tc>
          <w:tcPr>
            <w:cnfStyle w:val="001000000000"/>
            <w:tcW w:w="351" w:type="pct"/>
          </w:tcPr>
          <w:p w:rsidR="00E569EE" w:rsidRPr="00290C01" w:rsidRDefault="00E569EE" w:rsidP="00D31F8C">
            <w:pPr>
              <w:keepNext/>
            </w:pPr>
            <w:r w:rsidRPr="00290C01">
              <w:t>#</w:t>
            </w:r>
          </w:p>
        </w:tc>
        <w:tc>
          <w:tcPr>
            <w:tcW w:w="4649" w:type="pct"/>
          </w:tcPr>
          <w:p w:rsidR="00E569EE" w:rsidRPr="00290C01" w:rsidRDefault="00E569EE" w:rsidP="00D31F8C">
            <w:pPr>
              <w:cnfStyle w:val="100000000000"/>
            </w:pPr>
            <w:r w:rsidRPr="00290C01">
              <w:t>Požadavek</w:t>
            </w:r>
          </w:p>
        </w:tc>
      </w:tr>
      <w:tr w:rsidR="00E569EE" w:rsidRPr="00290C01" w:rsidTr="00BC2A0B">
        <w:tc>
          <w:tcPr>
            <w:cnfStyle w:val="001000000000"/>
            <w:tcW w:w="351" w:type="pct"/>
          </w:tcPr>
          <w:p w:rsidR="00E569EE" w:rsidRPr="00290C01" w:rsidRDefault="00E569EE" w:rsidP="00BB1CAD">
            <w:pPr>
              <w:pStyle w:val="Odstavecseseznamem"/>
              <w:numPr>
                <w:ilvl w:val="0"/>
                <w:numId w:val="40"/>
              </w:numPr>
              <w:ind w:left="595" w:hanging="595"/>
            </w:pPr>
          </w:p>
        </w:tc>
        <w:tc>
          <w:tcPr>
            <w:tcW w:w="4649" w:type="pct"/>
          </w:tcPr>
          <w:p w:rsidR="00290C01" w:rsidRPr="00290C01" w:rsidRDefault="00290C01" w:rsidP="00BB1CAD">
            <w:pPr>
              <w:cnfStyle w:val="000000000000"/>
            </w:pPr>
            <w:r w:rsidRPr="00290C01">
              <w:t xml:space="preserve">Centrální sklady léků a zdravotnického materiálu nejsou </w:t>
            </w:r>
            <w:r w:rsidR="004A2CAE">
              <w:t xml:space="preserve">součástí </w:t>
            </w:r>
            <w:r w:rsidRPr="00290C01">
              <w:t>KIS ÚNB</w:t>
            </w:r>
            <w:r w:rsidR="004A2CAE">
              <w:t>, jsou již řešeny stávajícími dodavateli těchto součástí</w:t>
            </w:r>
            <w:r w:rsidRPr="00290C01">
              <w:t xml:space="preserve">. Systém </w:t>
            </w:r>
            <w:r w:rsidR="00C43945">
              <w:t xml:space="preserve">proto </w:t>
            </w:r>
            <w:r w:rsidRPr="00290C01">
              <w:t>musí podporovat:</w:t>
            </w:r>
          </w:p>
          <w:p w:rsidR="00290C01" w:rsidRPr="00290C01" w:rsidRDefault="00290C01" w:rsidP="00BB1CAD">
            <w:pPr>
              <w:pStyle w:val="Odstavecseseznamem"/>
              <w:numPr>
                <w:ilvl w:val="0"/>
                <w:numId w:val="63"/>
              </w:numPr>
              <w:cnfStyle w:val="000000000000"/>
            </w:pPr>
            <w:r w:rsidRPr="00290C01">
              <w:t xml:space="preserve">komunikaci se sklady zdravotnického materiálu mimo KIS (integrace na sklady v ERP systému Qi), </w:t>
            </w:r>
            <w:r w:rsidR="006A18C7">
              <w:t xml:space="preserve">prostřednictvím webových služeb nebo formátu XML </w:t>
            </w:r>
            <w:r w:rsidRPr="00290C01">
              <w:t>případně</w:t>
            </w:r>
          </w:p>
          <w:p w:rsidR="006A18C7" w:rsidRDefault="006A18C7" w:rsidP="00BB1CAD">
            <w:pPr>
              <w:pStyle w:val="Odstavecseseznamem"/>
              <w:numPr>
                <w:ilvl w:val="0"/>
                <w:numId w:val="63"/>
              </w:numPr>
              <w:cnfStyle w:val="000000000000"/>
            </w:pPr>
            <w:r w:rsidRPr="00290C01">
              <w:t>komunikaci s externím systémem smluvního dodavatele léků nebo jen načítání z elektronických dodacích listů, pokud bude externí systém umožňovat komunikaci přes komunikační rozhraní nebo generovat elektronické dodací listy.</w:t>
            </w:r>
          </w:p>
          <w:p w:rsidR="00E569EE" w:rsidRPr="00290C01" w:rsidRDefault="006A18C7" w:rsidP="00BB1CAD">
            <w:pPr>
              <w:pStyle w:val="Odstavecseseznamem"/>
              <w:numPr>
                <w:ilvl w:val="0"/>
                <w:numId w:val="63"/>
              </w:numPr>
              <w:cnfStyle w:val="000000000000"/>
            </w:pPr>
            <w:r>
              <w:t>Integrace účetních pohybů s EIS QI prostřednictvím webových služeb nebo formátu XML</w:t>
            </w:r>
          </w:p>
        </w:tc>
      </w:tr>
      <w:tr w:rsidR="00290C01" w:rsidRPr="00290C01" w:rsidTr="00BC2A0B">
        <w:tc>
          <w:tcPr>
            <w:cnfStyle w:val="001000000000"/>
            <w:tcW w:w="351" w:type="pct"/>
          </w:tcPr>
          <w:p w:rsidR="00290C01" w:rsidRPr="00290C01" w:rsidRDefault="00290C01" w:rsidP="00BB1CAD">
            <w:pPr>
              <w:pStyle w:val="Odstavecseseznamem"/>
              <w:numPr>
                <w:ilvl w:val="0"/>
                <w:numId w:val="40"/>
              </w:numPr>
              <w:ind w:left="596" w:hanging="596"/>
            </w:pPr>
          </w:p>
        </w:tc>
        <w:tc>
          <w:tcPr>
            <w:tcW w:w="4649" w:type="pct"/>
          </w:tcPr>
          <w:p w:rsidR="00290C01" w:rsidRPr="00290C01" w:rsidRDefault="00C43945" w:rsidP="00BB1CAD">
            <w:pPr>
              <w:cnfStyle w:val="000000000000"/>
            </w:pPr>
            <w:r>
              <w:t>Systém musí</w:t>
            </w:r>
            <w:r w:rsidR="00290C01" w:rsidRPr="00290C01">
              <w:t>umět načítat do spotřeby přímo ze skladu SZM nebo přes klinické (příruční) sklady oddělení (realizace těchto klinických skladů je součástí tohoto projektu). Musí být zajištěna synchronizace číselníku zboží SZM. Určeno pro evidenci a vykázání nákladů na pacienta nebo na výkon (např. operační) jako součást celkových nákladů.</w:t>
            </w:r>
            <w:r>
              <w:t xml:space="preserve"> Číselník je součástí systému.</w:t>
            </w:r>
          </w:p>
        </w:tc>
      </w:tr>
      <w:tr w:rsidR="00290C01" w:rsidRPr="00290C01" w:rsidTr="00BC2A0B">
        <w:tc>
          <w:tcPr>
            <w:cnfStyle w:val="001000000000"/>
            <w:tcW w:w="351" w:type="pct"/>
          </w:tcPr>
          <w:p w:rsidR="00290C01" w:rsidRPr="00290C01" w:rsidRDefault="00290C01" w:rsidP="00BB1CAD">
            <w:pPr>
              <w:pStyle w:val="Odstavecseseznamem"/>
              <w:numPr>
                <w:ilvl w:val="0"/>
                <w:numId w:val="40"/>
              </w:numPr>
              <w:ind w:left="596" w:hanging="596"/>
            </w:pPr>
          </w:p>
        </w:tc>
        <w:tc>
          <w:tcPr>
            <w:tcW w:w="4649" w:type="pct"/>
          </w:tcPr>
          <w:p w:rsidR="00290C01" w:rsidRPr="00290C01" w:rsidRDefault="00290C01" w:rsidP="00BB1CAD">
            <w:pPr>
              <w:cnfStyle w:val="000000000000"/>
            </w:pPr>
            <w:r w:rsidRPr="00290C01">
              <w:t xml:space="preserve">Uživatelé musí být schopni předepisovat SZM a LP, které budou dále spravovány v rámci </w:t>
            </w:r>
            <w:r w:rsidRPr="00290C01">
              <w:lastRenderedPageBreak/>
              <w:t>místního zdravotnického zařízení. Řešení musí také umožnit výběr specifických informací, jako např. název prostředku. Strukturovaný předpis probíhá ve vazbě na číselník SUKL/ZP/individuální, umožňuje vazbu na klinický sklad oddělení.</w:t>
            </w:r>
          </w:p>
        </w:tc>
      </w:tr>
      <w:tr w:rsidR="00290C01" w:rsidRPr="00290C01" w:rsidTr="00BC2A0B">
        <w:tc>
          <w:tcPr>
            <w:cnfStyle w:val="001000000000"/>
            <w:tcW w:w="351" w:type="pct"/>
          </w:tcPr>
          <w:p w:rsidR="00290C01" w:rsidRPr="00290C01" w:rsidRDefault="00290C01" w:rsidP="00BB1CAD">
            <w:pPr>
              <w:pStyle w:val="Odstavecseseznamem"/>
              <w:numPr>
                <w:ilvl w:val="0"/>
                <w:numId w:val="40"/>
              </w:numPr>
              <w:ind w:left="596" w:hanging="596"/>
            </w:pPr>
          </w:p>
        </w:tc>
        <w:tc>
          <w:tcPr>
            <w:tcW w:w="4649" w:type="pct"/>
          </w:tcPr>
          <w:p w:rsidR="00290C01" w:rsidRPr="00290C01" w:rsidRDefault="00290C01" w:rsidP="00BB1CAD">
            <w:pPr>
              <w:cnfStyle w:val="000000000000"/>
            </w:pPr>
            <w:r w:rsidRPr="00290C01">
              <w:t>Systém umí strukturovaně zadané SZM a LP přenést do jiných formulářů / zpráv.</w:t>
            </w:r>
          </w:p>
        </w:tc>
      </w:tr>
      <w:tr w:rsidR="00290C01" w:rsidRPr="00290C01" w:rsidTr="00BC2A0B">
        <w:tc>
          <w:tcPr>
            <w:cnfStyle w:val="001000000000"/>
            <w:tcW w:w="351" w:type="pct"/>
          </w:tcPr>
          <w:p w:rsidR="00290C01" w:rsidRPr="00290C01" w:rsidRDefault="00290C01" w:rsidP="00BB1CAD">
            <w:pPr>
              <w:pStyle w:val="Odstavecseseznamem"/>
              <w:numPr>
                <w:ilvl w:val="0"/>
                <w:numId w:val="40"/>
              </w:numPr>
              <w:ind w:left="596" w:hanging="596"/>
            </w:pPr>
          </w:p>
        </w:tc>
        <w:tc>
          <w:tcPr>
            <w:tcW w:w="4649" w:type="pct"/>
          </w:tcPr>
          <w:p w:rsidR="00290C01" w:rsidRPr="00290C01" w:rsidRDefault="00290C01" w:rsidP="00BB1CAD">
            <w:pPr>
              <w:cnfStyle w:val="000000000000"/>
            </w:pPr>
            <w:r w:rsidRPr="00290C01">
              <w:t xml:space="preserve">Uživatelé by měli být schopni volit z nabídky SZM a LP, které jsou v daném klinickém skladu k dispozici. </w:t>
            </w:r>
          </w:p>
        </w:tc>
      </w:tr>
      <w:tr w:rsidR="00290C01" w:rsidRPr="00290C01" w:rsidTr="00BC2A0B">
        <w:tc>
          <w:tcPr>
            <w:cnfStyle w:val="001000000000"/>
            <w:tcW w:w="351" w:type="pct"/>
          </w:tcPr>
          <w:p w:rsidR="00290C01" w:rsidRPr="00290C01" w:rsidRDefault="00290C01" w:rsidP="00BB1CAD">
            <w:pPr>
              <w:pStyle w:val="Odstavecseseznamem"/>
              <w:numPr>
                <w:ilvl w:val="0"/>
                <w:numId w:val="40"/>
              </w:numPr>
              <w:ind w:left="596" w:hanging="596"/>
            </w:pPr>
          </w:p>
        </w:tc>
        <w:tc>
          <w:tcPr>
            <w:tcW w:w="4649" w:type="pct"/>
          </w:tcPr>
          <w:p w:rsidR="00290C01" w:rsidRPr="00290C01" w:rsidRDefault="00290C01" w:rsidP="00BB1CAD">
            <w:pPr>
              <w:cnfStyle w:val="000000000000"/>
            </w:pPr>
            <w:r w:rsidRPr="00290C01">
              <w:t>Žádanky z oddělení na SZM, MTZ a služby budou řešeny integrací funkcionality žádanek v systému ERP (např. vyvoláním funkcionality z prostředí KIS).</w:t>
            </w:r>
          </w:p>
        </w:tc>
      </w:tr>
      <w:tr w:rsidR="00290C01" w:rsidRPr="00290C01" w:rsidTr="00BC2A0B">
        <w:tc>
          <w:tcPr>
            <w:cnfStyle w:val="001000000000"/>
            <w:tcW w:w="5000" w:type="pct"/>
            <w:gridSpan w:val="2"/>
          </w:tcPr>
          <w:p w:rsidR="00290C01" w:rsidRPr="00290C01" w:rsidRDefault="00290C01" w:rsidP="00290C01">
            <w:r w:rsidRPr="00290C01">
              <w:t>Žádanky z oddělení na LP</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290C01" w:rsidP="00290C01">
            <w:pPr>
              <w:keepNext/>
              <w:cnfStyle w:val="000000000000"/>
            </w:pPr>
            <w:r w:rsidRPr="00290C01">
              <w:t xml:space="preserve">Žádanky z oddělení na LP budou řešeny pomocí stávajícího systému žádanek na LP (aplikace ve FoxPro) nebo novou funkcionalitou umožňující zadávání a </w:t>
            </w:r>
            <w:r w:rsidR="00C84ECF">
              <w:t xml:space="preserve">vícestupňové </w:t>
            </w:r>
            <w:r w:rsidRPr="00290C01">
              <w:t>schvalování žádanek a komunikaci se systémem externího dodavatele léků.</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290C01" w:rsidP="00290C01">
            <w:pPr>
              <w:keepNext/>
              <w:cnfStyle w:val="000000000000"/>
            </w:pPr>
            <w:r w:rsidRPr="00290C01">
              <w:t xml:space="preserve">Systém </w:t>
            </w:r>
            <w:r w:rsidR="00C43945">
              <w:t>obsahuje</w:t>
            </w:r>
            <w:r w:rsidRPr="00290C01">
              <w:t xml:space="preserve">podporu zadávání a schvalování žádanek k </w:t>
            </w:r>
            <w:r w:rsidR="00C43945">
              <w:t>dodávkám</w:t>
            </w:r>
            <w:r w:rsidRPr="00290C01">
              <w:t>komodit pro potřeby oddělení.</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290C01" w:rsidP="004A2CAE">
            <w:pPr>
              <w:keepNext/>
              <w:cnfStyle w:val="000000000000"/>
            </w:pPr>
            <w:r w:rsidRPr="00290C01">
              <w:t xml:space="preserve">Možnost vytvořit žádanku dle ordinované léčby. </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C43945" w:rsidP="00290C01">
            <w:pPr>
              <w:keepNext/>
              <w:cnfStyle w:val="000000000000"/>
            </w:pPr>
            <w:r>
              <w:t>Možnost</w:t>
            </w:r>
            <w:r w:rsidR="00290C01" w:rsidRPr="00290C01">
              <w:t xml:space="preserve">třídit žádanky pro různé typy komodit – na základě zařazení komodit do skupin léčiva, antibiotika, PZT a další. </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290C01" w:rsidP="00290C01">
            <w:pPr>
              <w:keepNext/>
              <w:cnfStyle w:val="000000000000"/>
            </w:pPr>
            <w:r w:rsidRPr="00290C01">
              <w:t xml:space="preserve">Musí umožnit vytvoření šablon (pro oddělení nebo uživatele) nebo zkopírovat již vytvořenou žádanku. </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C43945" w:rsidP="00290C01">
            <w:pPr>
              <w:keepNext/>
              <w:cnfStyle w:val="000000000000"/>
            </w:pPr>
            <w:r>
              <w:t>Systém obsahuje parametr</w:t>
            </w:r>
            <w:r w:rsidR="00290C01" w:rsidRPr="00290C01">
              <w:t xml:space="preserve">urgentnosti vyřízení žádanky. </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290C01" w:rsidP="00290C01">
            <w:pPr>
              <w:keepNext/>
              <w:cnfStyle w:val="000000000000"/>
            </w:pPr>
            <w:r w:rsidRPr="00290C01">
              <w:t>Vytvářet žádanky ze standardizovaných produktových katalogů, označit a odlišit položky zařazené na pozitivní list.</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290C01" w:rsidP="00290C01">
            <w:pPr>
              <w:keepNext/>
              <w:cnfStyle w:val="000000000000"/>
            </w:pPr>
            <w:r w:rsidRPr="00290C01">
              <w:t>Produktový katalog plnit číselníky od dodavatelů, číselníků SÚKL (Seznam hrazených LP, KLK), číselníkem VZP (PZT).</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290C01" w:rsidP="00290C01">
            <w:pPr>
              <w:keepNext/>
              <w:cnfStyle w:val="000000000000"/>
            </w:pPr>
            <w:r w:rsidRPr="00290C01">
              <w:t>Využívat společné číselníky s klinickým informačním systémem (centrální registr, nákladová střediska atd.)</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290C01" w:rsidP="00290C01">
            <w:pPr>
              <w:keepNext/>
              <w:cnfStyle w:val="000000000000"/>
            </w:pPr>
            <w:r w:rsidRPr="00290C01">
              <w:t xml:space="preserve">Využívat </w:t>
            </w:r>
            <w:r w:rsidR="00C43945">
              <w:t>regulace</w:t>
            </w:r>
            <w:r w:rsidRPr="00290C01">
              <w:t>na pozitivní list – pro celé zdravotnické zařízení nebo pro jednotlivé oddělení.</w:t>
            </w:r>
            <w:r w:rsidR="00C84ECF">
              <w:t xml:space="preserve"> V případě odchylky od pozitivního listu nutno zaznamenat důvod odchylky.</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290C01" w:rsidP="00290C01">
            <w:pPr>
              <w:keepNext/>
              <w:cnfStyle w:val="000000000000"/>
            </w:pPr>
            <w:r w:rsidRPr="00290C01">
              <w:t>Nastavení rozpočtů (limitů na objednávání) pro nákladová střediska a možnosti editace pro určené správce. Možnost rozlišení rozpočtů dle kategorií nakupovaného materiálu a období.</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290C01" w:rsidP="00290C01">
            <w:pPr>
              <w:keepNext/>
              <w:cnfStyle w:val="000000000000"/>
            </w:pPr>
            <w:r w:rsidRPr="00290C01">
              <w:t xml:space="preserve">Musí umožnit nadefinovat konfigurovatelný </w:t>
            </w:r>
            <w:r w:rsidR="00C84ECF">
              <w:t xml:space="preserve">vícestupňový </w:t>
            </w:r>
            <w:r w:rsidRPr="00290C01">
              <w:t>schvalovací proces.</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290C01" w:rsidP="00290C01">
            <w:pPr>
              <w:keepNext/>
              <w:cnfStyle w:val="000000000000"/>
            </w:pPr>
            <w:r w:rsidRPr="00290C01">
              <w:t>Zajištění předání žádanky v elektronické podobě do integrovaného systému nebo zaslání dodavateli.</w:t>
            </w:r>
          </w:p>
        </w:tc>
      </w:tr>
      <w:tr w:rsidR="00290C01" w:rsidRPr="00290C01" w:rsidTr="00BC2A0B">
        <w:tc>
          <w:tcPr>
            <w:cnfStyle w:val="001000000000"/>
            <w:tcW w:w="5000" w:type="pct"/>
            <w:gridSpan w:val="2"/>
          </w:tcPr>
          <w:p w:rsidR="003C7F29" w:rsidRDefault="00290C01" w:rsidP="0091119C">
            <w:pPr>
              <w:keepNext/>
              <w:rPr>
                <w:rFonts w:ascii="Calibri" w:hAnsi="Calibri" w:cs="Times New Roman"/>
                <w:b w:val="0"/>
                <w:bCs w:val="0"/>
                <w:szCs w:val="24"/>
              </w:rPr>
            </w:pPr>
            <w:r w:rsidRPr="00290C01">
              <w:lastRenderedPageBreak/>
              <w:t>Číselníky</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290C01" w:rsidP="00290C01">
            <w:pPr>
              <w:cnfStyle w:val="000000000000"/>
            </w:pPr>
            <w:r w:rsidRPr="00290C01">
              <w:t>Katalog partnerů, NS, katalog léčiv a zdravotnického materiálu a prostředků zdravotní techniky, účetní členění skladových položek, zařazení skladových položek do skupin, uživatelské jednotky pro příjem a výdej (rozdílné) apod.</w:t>
            </w:r>
          </w:p>
        </w:tc>
      </w:tr>
      <w:tr w:rsidR="00290C01" w:rsidRPr="00290C01" w:rsidTr="00BC2A0B">
        <w:tc>
          <w:tcPr>
            <w:cnfStyle w:val="001000000000"/>
            <w:tcW w:w="5000" w:type="pct"/>
            <w:gridSpan w:val="2"/>
          </w:tcPr>
          <w:p w:rsidR="00290C01" w:rsidRPr="00290C01" w:rsidRDefault="00290C01" w:rsidP="001B2994">
            <w:pPr>
              <w:keepNext/>
            </w:pPr>
            <w:r w:rsidRPr="00290C01">
              <w:t>Doklady pohybů</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290C01" w:rsidP="00290C01">
            <w:pPr>
              <w:cnfStyle w:val="000000000000"/>
            </w:pPr>
            <w:r w:rsidRPr="00290C01">
              <w:t>Požadavky pro dané oddělení – sepsání požadavků před objednáním, sestavení požadavků dle ordinovaných léků</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290C01" w:rsidP="00290C01">
            <w:pPr>
              <w:cnfStyle w:val="000000000000"/>
            </w:pPr>
            <w:r w:rsidRPr="00290C01">
              <w:t>Žádanky z oddělení na centrální sklad</w:t>
            </w:r>
            <w:r w:rsidR="004A2CAE">
              <w:t>y</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290C01" w:rsidP="00290C01">
            <w:pPr>
              <w:cnfStyle w:val="000000000000"/>
            </w:pPr>
            <w:r w:rsidRPr="00290C01">
              <w:t>Schválení žádanky oprávněnou osobou</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290C01" w:rsidP="00290C01">
            <w:pPr>
              <w:cnfStyle w:val="000000000000"/>
            </w:pPr>
            <w:r w:rsidRPr="00290C01">
              <w:t xml:space="preserve">Převod do jiného skladu – přeskladnění zboží – 1. fáze: vyskladnění, možnost vytvořit dle požadavku </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290C01" w:rsidP="00290C01">
            <w:pPr>
              <w:cnfStyle w:val="000000000000"/>
            </w:pPr>
            <w:r w:rsidRPr="00290C01">
              <w:t>Převod z jiného skladu – přeskladnění zboží – 2. fáze: naskladnění, automatické naskladnění, ruční naskladnění</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290C01" w:rsidP="00290C01">
            <w:pPr>
              <w:cnfStyle w:val="000000000000"/>
            </w:pPr>
            <w:r w:rsidRPr="00290C01">
              <w:t xml:space="preserve">Příjem / zaevidování pacientem donesených léčivých přípravků (s provázáním s ordinovanou léčbou) </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290C01" w:rsidP="00290C01">
            <w:pPr>
              <w:cnfStyle w:val="000000000000"/>
            </w:pPr>
            <w:r w:rsidRPr="00290C01">
              <w:t>Výdej:</w:t>
            </w:r>
          </w:p>
          <w:p w:rsidR="00C84ECF" w:rsidRDefault="00C84ECF" w:rsidP="00BC2A0B">
            <w:pPr>
              <w:pStyle w:val="Odstavecseseznamem"/>
              <w:numPr>
                <w:ilvl w:val="0"/>
                <w:numId w:val="64"/>
              </w:numPr>
              <w:cnfStyle w:val="000000000000"/>
            </w:pPr>
            <w:r>
              <w:t>Možnost nastavení a následně dle nastavení metodou FIFO (first-in-first-out) nebo FEFO (first-expirated-first-out)</w:t>
            </w:r>
          </w:p>
          <w:p w:rsidR="00290C01" w:rsidRPr="00290C01" w:rsidRDefault="00290C01" w:rsidP="00BC2A0B">
            <w:pPr>
              <w:pStyle w:val="Odstavecseseznamem"/>
              <w:numPr>
                <w:ilvl w:val="0"/>
                <w:numId w:val="64"/>
              </w:numPr>
              <w:cnfStyle w:val="000000000000"/>
            </w:pPr>
            <w:r w:rsidRPr="00290C01">
              <w:t>Výdeje na nákladové středisko (NS) bez specifikace pacienta</w:t>
            </w:r>
          </w:p>
          <w:p w:rsidR="00290C01" w:rsidRPr="00290C01" w:rsidRDefault="00290C01" w:rsidP="00BC2A0B">
            <w:pPr>
              <w:pStyle w:val="Odstavecseseznamem"/>
              <w:numPr>
                <w:ilvl w:val="0"/>
                <w:numId w:val="64"/>
              </w:numPr>
              <w:cnfStyle w:val="000000000000"/>
            </w:pPr>
            <w:r w:rsidRPr="00290C01">
              <w:t>Výdeje na NS vázané na daného pacienta dle ordinovaných léků a plánované spotřeby materiálu</w:t>
            </w:r>
          </w:p>
          <w:p w:rsidR="00290C01" w:rsidRPr="00290C01" w:rsidRDefault="00290C01" w:rsidP="00BC2A0B">
            <w:pPr>
              <w:pStyle w:val="Odstavecseseznamem"/>
              <w:numPr>
                <w:ilvl w:val="0"/>
                <w:numId w:val="64"/>
              </w:numPr>
              <w:cnfStyle w:val="000000000000"/>
            </w:pPr>
            <w:r w:rsidRPr="00290C01">
              <w:t>Výdeje ex</w:t>
            </w:r>
            <w:r w:rsidR="00C43945">
              <w:t>s</w:t>
            </w:r>
            <w:r w:rsidRPr="00290C01">
              <w:t>pirovaného a znehodnoceného zboží</w:t>
            </w:r>
          </w:p>
          <w:p w:rsidR="00290C01" w:rsidRPr="00290C01" w:rsidRDefault="00290C01" w:rsidP="00BC2A0B">
            <w:pPr>
              <w:pStyle w:val="Odstavecseseznamem"/>
              <w:numPr>
                <w:ilvl w:val="0"/>
                <w:numId w:val="64"/>
              </w:numPr>
              <w:cnfStyle w:val="000000000000"/>
            </w:pPr>
            <w:r w:rsidRPr="00290C01">
              <w:t>Výdeje / vrácení donesených léků pacientovi</w:t>
            </w:r>
          </w:p>
        </w:tc>
      </w:tr>
      <w:tr w:rsidR="00290C01" w:rsidRPr="00290C01" w:rsidTr="00BC2A0B">
        <w:tc>
          <w:tcPr>
            <w:cnfStyle w:val="001000000000"/>
            <w:tcW w:w="5000" w:type="pct"/>
            <w:gridSpan w:val="2"/>
          </w:tcPr>
          <w:p w:rsidR="00290C01" w:rsidRPr="00290C01" w:rsidRDefault="00290C01" w:rsidP="00290C01">
            <w:r w:rsidRPr="00290C01">
              <w:t xml:space="preserve">Podpora činností </w:t>
            </w:r>
            <w:r w:rsidR="00C43945">
              <w:t>ve</w:t>
            </w:r>
            <w:r w:rsidRPr="00290C01">
              <w:t xml:space="preserve"> skladu</w:t>
            </w:r>
            <w:r w:rsidR="00C43945">
              <w:t xml:space="preserve"> na oddělení</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290C01" w:rsidP="00290C01">
            <w:pPr>
              <w:cnfStyle w:val="000000000000"/>
            </w:pPr>
            <w:r w:rsidRPr="00290C01">
              <w:t>Evidence</w:t>
            </w:r>
            <w:r w:rsidR="00C43945">
              <w:t xml:space="preserve"> stavu a pohybu</w:t>
            </w:r>
            <w:r w:rsidRPr="00290C01">
              <w:t xml:space="preserve"> léků, zdravotnického materiálu, prostředků zdravotní techniky a dalšího zboží</w:t>
            </w:r>
            <w:r w:rsidR="004A0FB3">
              <w:t>.</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290C01" w:rsidP="00290C01">
            <w:pPr>
              <w:cnfStyle w:val="000000000000"/>
            </w:pPr>
            <w:r w:rsidRPr="00290C01">
              <w:t>Sledování expirací</w:t>
            </w:r>
            <w:r w:rsidR="004A0FB3">
              <w:t>.</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290C01" w:rsidP="00290C01">
            <w:pPr>
              <w:cnfStyle w:val="000000000000"/>
            </w:pPr>
            <w:r w:rsidRPr="00290C01">
              <w:t>Komunikace s ekonomickými systémy</w:t>
            </w:r>
            <w:r w:rsidR="004A0FB3">
              <w:t>.</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290C01" w:rsidP="00290C01">
            <w:pPr>
              <w:cnfStyle w:val="000000000000"/>
            </w:pPr>
            <w:r w:rsidRPr="00290C01">
              <w:t>Využívání čárového kódu pro příjem, výdej a inventuru</w:t>
            </w:r>
            <w:r w:rsidR="004A0FB3">
              <w:t>.</w:t>
            </w:r>
          </w:p>
        </w:tc>
      </w:tr>
      <w:tr w:rsidR="00290C01" w:rsidRPr="00290C01" w:rsidTr="00BC2A0B">
        <w:tc>
          <w:tcPr>
            <w:cnfStyle w:val="001000000000"/>
            <w:tcW w:w="5000" w:type="pct"/>
            <w:gridSpan w:val="2"/>
          </w:tcPr>
          <w:p w:rsidR="00290C01" w:rsidRPr="00290C01" w:rsidRDefault="00290C01" w:rsidP="00290C01">
            <w:r w:rsidRPr="00290C01">
              <w:t>Inventarizace zboží</w:t>
            </w:r>
          </w:p>
        </w:tc>
      </w:tr>
      <w:tr w:rsidR="00290C01" w:rsidRPr="00290C01"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290C01" w:rsidP="00290C01">
            <w:pPr>
              <w:cnfStyle w:val="000000000000"/>
            </w:pPr>
            <w:r w:rsidRPr="00290C01">
              <w:t>Možnost zobrazit inventární rozdíly ve skladě k určitému datu. Zobrazení položek na skladových kartách ke zvolenému datu inventury. K vypočtenému stavu skladu možnost dopsat pro každou kartu skutečný stav a následně vytvořit výdejku nebo příjemku na tyto rozdíly.</w:t>
            </w:r>
          </w:p>
        </w:tc>
      </w:tr>
      <w:tr w:rsidR="00290C01" w:rsidRPr="00290C01" w:rsidTr="00BC2A0B">
        <w:tc>
          <w:tcPr>
            <w:cnfStyle w:val="001000000000"/>
            <w:tcW w:w="5000" w:type="pct"/>
            <w:gridSpan w:val="2"/>
          </w:tcPr>
          <w:p w:rsidR="00290C01" w:rsidRPr="00290C01" w:rsidRDefault="00290C01" w:rsidP="00290C01">
            <w:r w:rsidRPr="00290C01">
              <w:lastRenderedPageBreak/>
              <w:t>Výstupy</w:t>
            </w:r>
          </w:p>
        </w:tc>
      </w:tr>
      <w:tr w:rsidR="00290C01" w:rsidRPr="006D2BCE"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290C01" w:rsidRPr="00290C01" w:rsidRDefault="00290C01" w:rsidP="00290C01">
            <w:pPr>
              <w:cnfStyle w:val="000000000000"/>
            </w:pPr>
            <w:r w:rsidRPr="00290C01">
              <w:t>Provozní sestavy</w:t>
            </w:r>
          </w:p>
        </w:tc>
      </w:tr>
    </w:tbl>
    <w:p w:rsidR="00E569EE" w:rsidRDefault="00E569EE" w:rsidP="00E569EE">
      <w:pPr>
        <w:pStyle w:val="Titulek"/>
      </w:pPr>
      <w:r>
        <w:t xml:space="preserve">Tabulka </w:t>
      </w:r>
      <w:r w:rsidR="004E6568">
        <w:fldChar w:fldCharType="begin"/>
      </w:r>
      <w:r w:rsidR="004D389E">
        <w:instrText xml:space="preserve"> SEQ Tabulka \* ARABIC </w:instrText>
      </w:r>
      <w:r w:rsidR="004E6568">
        <w:fldChar w:fldCharType="separate"/>
      </w:r>
      <w:r w:rsidR="00786E25">
        <w:rPr>
          <w:noProof/>
        </w:rPr>
        <w:t>18</w:t>
      </w:r>
      <w:r w:rsidR="004E6568">
        <w:rPr>
          <w:noProof/>
        </w:rPr>
        <w:fldChar w:fldCharType="end"/>
      </w:r>
      <w:r>
        <w:t xml:space="preserve">: </w:t>
      </w:r>
      <w:r w:rsidR="00290C01" w:rsidRPr="00E569EE">
        <w:t>Klinické sklady SZM a LP</w:t>
      </w:r>
    </w:p>
    <w:p w:rsidR="00881A8F" w:rsidRDefault="00881A8F" w:rsidP="006B6B58">
      <w:pPr>
        <w:pStyle w:val="Nadpis3"/>
        <w:spacing w:before="80"/>
      </w:pPr>
      <w:bookmarkStart w:id="50" w:name="_Ref506133658"/>
      <w:bookmarkStart w:id="51" w:name="_Ref506133661"/>
      <w:bookmarkStart w:id="52" w:name="_Toc506135184"/>
      <w:r>
        <w:t xml:space="preserve">Manažerský informační </w:t>
      </w:r>
      <w:r w:rsidR="00251339">
        <w:t>systém</w:t>
      </w:r>
      <w:bookmarkEnd w:id="50"/>
      <w:bookmarkEnd w:id="51"/>
      <w:bookmarkEnd w:id="52"/>
    </w:p>
    <w:p w:rsidR="00881A8F" w:rsidRDefault="00881A8F" w:rsidP="001B2994">
      <w:pPr>
        <w:keepNext/>
      </w:pPr>
      <w:r w:rsidRPr="00E569EE">
        <w:t>Požadavky na tuto část KIS ÚNB jsou následující:</w:t>
      </w:r>
    </w:p>
    <w:tbl>
      <w:tblPr>
        <w:tblStyle w:val="Svtltabulkasmkou1zvraznn12"/>
        <w:tblW w:w="5000" w:type="pct"/>
        <w:tblLook w:val="04A0"/>
      </w:tblPr>
      <w:tblGrid>
        <w:gridCol w:w="662"/>
        <w:gridCol w:w="8769"/>
      </w:tblGrid>
      <w:tr w:rsidR="00881A8F" w:rsidRPr="008E2F18" w:rsidTr="00BC2A0B">
        <w:trPr>
          <w:cnfStyle w:val="100000000000"/>
          <w:tblHeader/>
        </w:trPr>
        <w:tc>
          <w:tcPr>
            <w:cnfStyle w:val="001000000000"/>
            <w:tcW w:w="351" w:type="pct"/>
          </w:tcPr>
          <w:p w:rsidR="00881A8F" w:rsidRPr="008E2F18" w:rsidRDefault="00881A8F" w:rsidP="00F02B1B">
            <w:pPr>
              <w:keepNext/>
            </w:pPr>
            <w:r w:rsidRPr="008E2F18">
              <w:t>#</w:t>
            </w:r>
          </w:p>
        </w:tc>
        <w:tc>
          <w:tcPr>
            <w:tcW w:w="4649" w:type="pct"/>
          </w:tcPr>
          <w:p w:rsidR="00881A8F" w:rsidRPr="008E2F18" w:rsidRDefault="00881A8F" w:rsidP="00F02B1B">
            <w:pPr>
              <w:cnfStyle w:val="100000000000"/>
            </w:pPr>
            <w:r w:rsidRPr="008E2F18">
              <w:t>Požadavek</w:t>
            </w:r>
          </w:p>
        </w:tc>
      </w:tr>
      <w:tr w:rsidR="00881A8F" w:rsidRPr="00290C01" w:rsidTr="00BC2A0B">
        <w:tc>
          <w:tcPr>
            <w:cnfStyle w:val="001000000000"/>
            <w:tcW w:w="351" w:type="pct"/>
          </w:tcPr>
          <w:p w:rsidR="00881A8F" w:rsidRPr="00290C01" w:rsidRDefault="00881A8F" w:rsidP="00F02B1B">
            <w:pPr>
              <w:pStyle w:val="Odstavecseseznamem"/>
              <w:keepNext/>
              <w:numPr>
                <w:ilvl w:val="0"/>
                <w:numId w:val="40"/>
              </w:numPr>
              <w:ind w:left="595" w:hanging="595"/>
            </w:pPr>
          </w:p>
        </w:tc>
        <w:tc>
          <w:tcPr>
            <w:tcW w:w="4649" w:type="pct"/>
          </w:tcPr>
          <w:p w:rsidR="00881A8F" w:rsidRPr="003768A7" w:rsidRDefault="00251339" w:rsidP="00881A8F">
            <w:pPr>
              <w:pStyle w:val="Odstavec1-nabdka"/>
              <w:cnfStyle w:val="000000000000"/>
              <w:rPr>
                <w:rFonts w:asciiTheme="minorHAnsi" w:hAnsiTheme="minorHAnsi" w:cs="Arial"/>
                <w:b/>
                <w:sz w:val="22"/>
                <w:szCs w:val="22"/>
              </w:rPr>
            </w:pPr>
            <w:r>
              <w:rPr>
                <w:rFonts w:asciiTheme="minorHAnsi" w:hAnsiTheme="minorHAnsi" w:cs="Arial"/>
                <w:b/>
                <w:sz w:val="22"/>
                <w:szCs w:val="22"/>
              </w:rPr>
              <w:t xml:space="preserve">Oblast </w:t>
            </w:r>
            <w:r w:rsidR="00881A8F" w:rsidRPr="003768A7">
              <w:rPr>
                <w:rFonts w:asciiTheme="minorHAnsi" w:hAnsiTheme="minorHAnsi" w:cs="Arial"/>
                <w:b/>
                <w:sz w:val="22"/>
                <w:szCs w:val="22"/>
              </w:rPr>
              <w:t>Produkce</w:t>
            </w:r>
          </w:p>
          <w:p w:rsidR="00881A8F" w:rsidRPr="003768A7" w:rsidRDefault="00881A8F" w:rsidP="00BC2A0B">
            <w:pPr>
              <w:pStyle w:val="Odstavec1-nabdka"/>
              <w:numPr>
                <w:ilvl w:val="0"/>
                <w:numId w:val="70"/>
              </w:numPr>
              <w:ind w:left="720"/>
              <w:cnfStyle w:val="000000000000"/>
              <w:rPr>
                <w:rFonts w:asciiTheme="minorHAnsi" w:hAnsiTheme="minorHAnsi" w:cs="Arial"/>
                <w:sz w:val="22"/>
                <w:szCs w:val="22"/>
              </w:rPr>
            </w:pPr>
            <w:r w:rsidRPr="003768A7">
              <w:rPr>
                <w:rFonts w:asciiTheme="minorHAnsi" w:hAnsiTheme="minorHAnsi" w:cs="Arial"/>
                <w:sz w:val="22"/>
                <w:szCs w:val="22"/>
              </w:rPr>
              <w:t>Výkony u jednotlivých ZP za nemocnici – body, ZULP</w:t>
            </w:r>
            <w:r w:rsidR="001D4203">
              <w:rPr>
                <w:rFonts w:asciiTheme="minorHAnsi" w:hAnsiTheme="minorHAnsi" w:cs="Arial"/>
                <w:sz w:val="22"/>
                <w:szCs w:val="22"/>
              </w:rPr>
              <w:t>,</w:t>
            </w:r>
            <w:r w:rsidRPr="003768A7">
              <w:rPr>
                <w:rFonts w:asciiTheme="minorHAnsi" w:hAnsiTheme="minorHAnsi" w:cs="Arial"/>
                <w:sz w:val="22"/>
                <w:szCs w:val="22"/>
              </w:rPr>
              <w:t xml:space="preserve"> ZUM, po odděleních a nákl. střediscích</w:t>
            </w:r>
          </w:p>
          <w:p w:rsidR="00881A8F" w:rsidRPr="003768A7" w:rsidRDefault="00881A8F" w:rsidP="00BC2A0B">
            <w:pPr>
              <w:pStyle w:val="Odstavec1-nabdka"/>
              <w:numPr>
                <w:ilvl w:val="0"/>
                <w:numId w:val="70"/>
              </w:numPr>
              <w:ind w:left="720"/>
              <w:cnfStyle w:val="000000000000"/>
              <w:rPr>
                <w:rFonts w:asciiTheme="minorHAnsi" w:hAnsiTheme="minorHAnsi" w:cs="Arial"/>
                <w:sz w:val="22"/>
                <w:szCs w:val="22"/>
              </w:rPr>
            </w:pPr>
            <w:r w:rsidRPr="003768A7">
              <w:rPr>
                <w:rFonts w:asciiTheme="minorHAnsi" w:hAnsiTheme="minorHAnsi" w:cs="Arial"/>
                <w:sz w:val="22"/>
                <w:szCs w:val="22"/>
              </w:rPr>
              <w:t>DRG – statistiky MDC, CMI, outlieři, hodnocení DRG bazí</w:t>
            </w:r>
          </w:p>
          <w:p w:rsidR="00881A8F" w:rsidRPr="003768A7" w:rsidRDefault="00881A8F" w:rsidP="00BC2A0B">
            <w:pPr>
              <w:pStyle w:val="Odstavec1-nabdka"/>
              <w:numPr>
                <w:ilvl w:val="0"/>
                <w:numId w:val="70"/>
              </w:numPr>
              <w:ind w:left="720"/>
              <w:cnfStyle w:val="000000000000"/>
              <w:rPr>
                <w:rFonts w:asciiTheme="minorHAnsi" w:hAnsiTheme="minorHAnsi" w:cs="Arial"/>
                <w:sz w:val="22"/>
                <w:szCs w:val="22"/>
              </w:rPr>
            </w:pPr>
            <w:r w:rsidRPr="003768A7">
              <w:rPr>
                <w:rFonts w:asciiTheme="minorHAnsi" w:hAnsiTheme="minorHAnsi" w:cs="Arial"/>
                <w:sz w:val="22"/>
                <w:szCs w:val="22"/>
              </w:rPr>
              <w:t>Unicitní pacienti za období</w:t>
            </w:r>
          </w:p>
          <w:p w:rsidR="00881A8F" w:rsidRPr="003768A7" w:rsidRDefault="00881A8F" w:rsidP="00BC2A0B">
            <w:pPr>
              <w:pStyle w:val="Odstavec1-nabdka"/>
              <w:numPr>
                <w:ilvl w:val="0"/>
                <w:numId w:val="70"/>
              </w:numPr>
              <w:ind w:left="720"/>
              <w:cnfStyle w:val="000000000000"/>
              <w:rPr>
                <w:rFonts w:asciiTheme="minorHAnsi" w:hAnsiTheme="minorHAnsi" w:cs="Arial"/>
                <w:sz w:val="22"/>
                <w:szCs w:val="22"/>
              </w:rPr>
            </w:pPr>
            <w:r w:rsidRPr="003768A7">
              <w:rPr>
                <w:rFonts w:asciiTheme="minorHAnsi" w:hAnsiTheme="minorHAnsi" w:cs="Arial"/>
                <w:sz w:val="22"/>
                <w:szCs w:val="22"/>
              </w:rPr>
              <w:t>Mimořádně nákladní pacienti</w:t>
            </w:r>
          </w:p>
          <w:p w:rsidR="00881A8F" w:rsidRPr="003768A7" w:rsidRDefault="00881A8F" w:rsidP="00BC2A0B">
            <w:pPr>
              <w:pStyle w:val="Odstavec1-nabdka"/>
              <w:numPr>
                <w:ilvl w:val="0"/>
                <w:numId w:val="70"/>
              </w:numPr>
              <w:ind w:left="720"/>
              <w:cnfStyle w:val="000000000000"/>
              <w:rPr>
                <w:rFonts w:asciiTheme="minorHAnsi" w:hAnsiTheme="minorHAnsi" w:cs="Arial"/>
                <w:sz w:val="22"/>
                <w:szCs w:val="22"/>
              </w:rPr>
            </w:pPr>
            <w:r w:rsidRPr="003768A7">
              <w:rPr>
                <w:rFonts w:asciiTheme="minorHAnsi" w:hAnsiTheme="minorHAnsi" w:cs="Arial"/>
                <w:sz w:val="22"/>
                <w:szCs w:val="22"/>
              </w:rPr>
              <w:t>Přehled agregovaných výkonů</w:t>
            </w:r>
          </w:p>
          <w:p w:rsidR="00881A8F" w:rsidRPr="003768A7" w:rsidRDefault="00881A8F" w:rsidP="00BC2A0B">
            <w:pPr>
              <w:pStyle w:val="Odstavec1-nabdka"/>
              <w:numPr>
                <w:ilvl w:val="0"/>
                <w:numId w:val="70"/>
              </w:numPr>
              <w:ind w:left="720"/>
              <w:cnfStyle w:val="000000000000"/>
              <w:rPr>
                <w:rFonts w:asciiTheme="minorHAnsi" w:hAnsiTheme="minorHAnsi" w:cs="Arial"/>
                <w:sz w:val="22"/>
                <w:szCs w:val="22"/>
              </w:rPr>
            </w:pPr>
            <w:r w:rsidRPr="003768A7">
              <w:rPr>
                <w:rFonts w:asciiTheme="minorHAnsi" w:hAnsiTheme="minorHAnsi" w:cs="Arial"/>
                <w:sz w:val="22"/>
                <w:szCs w:val="22"/>
              </w:rPr>
              <w:t>Přehled poskytnuté intramurální péče</w:t>
            </w:r>
          </w:p>
          <w:p w:rsidR="00881A8F" w:rsidRPr="00881A8F" w:rsidRDefault="00881A8F" w:rsidP="00881A8F">
            <w:pPr>
              <w:pStyle w:val="Odstavec1-nabdka"/>
              <w:ind w:left="360"/>
              <w:cnfStyle w:val="000000000000"/>
              <w:rPr>
                <w:rFonts w:asciiTheme="minorHAnsi" w:hAnsiTheme="minorHAnsi" w:cs="Arial"/>
                <w:color w:val="FF0000"/>
                <w:sz w:val="22"/>
                <w:szCs w:val="22"/>
              </w:rPr>
            </w:pPr>
            <w:r w:rsidRPr="003768A7">
              <w:rPr>
                <w:rFonts w:asciiTheme="minorHAnsi" w:hAnsiTheme="minorHAnsi" w:cs="Arial"/>
                <w:sz w:val="22"/>
                <w:szCs w:val="22"/>
              </w:rPr>
              <w:t>Výkaznická data budou čerpána z</w:t>
            </w:r>
            <w:r>
              <w:rPr>
                <w:rFonts w:asciiTheme="minorHAnsi" w:hAnsiTheme="minorHAnsi" w:cs="Arial"/>
                <w:sz w:val="22"/>
                <w:szCs w:val="22"/>
              </w:rPr>
              <w:t xml:space="preserve"> KIS </w:t>
            </w:r>
            <w:r w:rsidRPr="003768A7">
              <w:rPr>
                <w:rFonts w:asciiTheme="minorHAnsi" w:hAnsiTheme="minorHAnsi" w:cs="Arial"/>
                <w:sz w:val="22"/>
                <w:szCs w:val="22"/>
              </w:rPr>
              <w:t>a to za období aktuálního roku a dvou let zpětně</w:t>
            </w:r>
            <w:r w:rsidRPr="003768A7">
              <w:rPr>
                <w:rFonts w:asciiTheme="minorHAnsi" w:hAnsiTheme="minorHAnsi" w:cs="Arial"/>
                <w:color w:val="FF0000"/>
                <w:sz w:val="22"/>
                <w:szCs w:val="22"/>
              </w:rPr>
              <w:t>.</w:t>
            </w:r>
          </w:p>
        </w:tc>
      </w:tr>
      <w:tr w:rsidR="00881A8F" w:rsidRPr="006D2BCE" w:rsidTr="00BC2A0B">
        <w:tc>
          <w:tcPr>
            <w:cnfStyle w:val="001000000000"/>
            <w:tcW w:w="351" w:type="pct"/>
          </w:tcPr>
          <w:p w:rsidR="00881A8F" w:rsidRPr="00290C01" w:rsidRDefault="00881A8F" w:rsidP="00F02B1B">
            <w:pPr>
              <w:pStyle w:val="Odstavecseseznamem"/>
              <w:numPr>
                <w:ilvl w:val="0"/>
                <w:numId w:val="40"/>
              </w:numPr>
              <w:ind w:left="596" w:hanging="596"/>
            </w:pPr>
          </w:p>
        </w:tc>
        <w:tc>
          <w:tcPr>
            <w:tcW w:w="4649" w:type="pct"/>
          </w:tcPr>
          <w:p w:rsidR="00881A8F" w:rsidRPr="003768A7" w:rsidRDefault="00251339" w:rsidP="00881A8F">
            <w:pPr>
              <w:pStyle w:val="Odstavec1-nabdka"/>
              <w:cnfStyle w:val="000000000000"/>
              <w:rPr>
                <w:rFonts w:asciiTheme="minorHAnsi" w:hAnsiTheme="minorHAnsi" w:cs="Arial"/>
                <w:b/>
                <w:sz w:val="22"/>
                <w:szCs w:val="22"/>
              </w:rPr>
            </w:pPr>
            <w:r>
              <w:rPr>
                <w:rFonts w:asciiTheme="minorHAnsi" w:hAnsiTheme="minorHAnsi" w:cs="Arial"/>
                <w:b/>
                <w:sz w:val="22"/>
                <w:szCs w:val="22"/>
              </w:rPr>
              <w:t>Oblast Úhradové vyhlášky</w:t>
            </w:r>
            <w:r w:rsidR="00881A8F" w:rsidRPr="003768A7">
              <w:rPr>
                <w:rFonts w:asciiTheme="minorHAnsi" w:hAnsiTheme="minorHAnsi" w:cs="Arial"/>
                <w:b/>
                <w:sz w:val="22"/>
                <w:szCs w:val="22"/>
              </w:rPr>
              <w:t>:</w:t>
            </w:r>
          </w:p>
          <w:p w:rsidR="00881A8F" w:rsidRPr="003768A7" w:rsidRDefault="00881A8F" w:rsidP="00BC2A0B">
            <w:pPr>
              <w:pStyle w:val="Odstavec1-nabdka"/>
              <w:numPr>
                <w:ilvl w:val="0"/>
                <w:numId w:val="70"/>
              </w:numPr>
              <w:ind w:left="709"/>
              <w:cnfStyle w:val="000000000000"/>
              <w:rPr>
                <w:rFonts w:asciiTheme="minorHAnsi" w:hAnsiTheme="minorHAnsi" w:cs="Arial"/>
                <w:sz w:val="22"/>
                <w:szCs w:val="22"/>
              </w:rPr>
            </w:pPr>
            <w:r w:rsidRPr="003768A7">
              <w:rPr>
                <w:rFonts w:asciiTheme="minorHAnsi" w:hAnsiTheme="minorHAnsi" w:cs="Arial"/>
                <w:sz w:val="22"/>
                <w:szCs w:val="22"/>
              </w:rPr>
              <w:t>individuálně smluvně sjednaná složka úhrady (DRG vyjmenované)</w:t>
            </w:r>
          </w:p>
          <w:p w:rsidR="00881A8F" w:rsidRPr="003768A7" w:rsidRDefault="00881A8F" w:rsidP="00BC2A0B">
            <w:pPr>
              <w:pStyle w:val="Odstavec1-nabdka"/>
              <w:numPr>
                <w:ilvl w:val="0"/>
                <w:numId w:val="70"/>
              </w:numPr>
              <w:ind w:left="709"/>
              <w:cnfStyle w:val="000000000000"/>
              <w:rPr>
                <w:rFonts w:asciiTheme="minorHAnsi" w:hAnsiTheme="minorHAnsi" w:cs="Arial"/>
                <w:sz w:val="22"/>
                <w:szCs w:val="22"/>
              </w:rPr>
            </w:pPr>
            <w:r w:rsidRPr="003768A7">
              <w:rPr>
                <w:rFonts w:asciiTheme="minorHAnsi" w:hAnsiTheme="minorHAnsi" w:cs="Arial"/>
                <w:sz w:val="22"/>
                <w:szCs w:val="22"/>
              </w:rPr>
              <w:t>paušální složka úhrady za hospitalizační péči (DRG ostatní)</w:t>
            </w:r>
          </w:p>
          <w:p w:rsidR="00881A8F" w:rsidRPr="003768A7" w:rsidRDefault="00881A8F" w:rsidP="00BC2A0B">
            <w:pPr>
              <w:pStyle w:val="Odstavec1-nabdka"/>
              <w:numPr>
                <w:ilvl w:val="0"/>
                <w:numId w:val="70"/>
              </w:numPr>
              <w:ind w:left="709"/>
              <w:cnfStyle w:val="000000000000"/>
              <w:rPr>
                <w:rFonts w:asciiTheme="minorHAnsi" w:hAnsiTheme="minorHAnsi" w:cs="Arial"/>
                <w:sz w:val="22"/>
                <w:szCs w:val="22"/>
              </w:rPr>
            </w:pPr>
            <w:r w:rsidRPr="003768A7">
              <w:rPr>
                <w:rFonts w:asciiTheme="minorHAnsi" w:hAnsiTheme="minorHAnsi" w:cs="Arial"/>
                <w:sz w:val="22"/>
                <w:szCs w:val="22"/>
              </w:rPr>
              <w:t>úhrada formou případového paušálu</w:t>
            </w:r>
          </w:p>
          <w:p w:rsidR="00881A8F" w:rsidRPr="003768A7" w:rsidRDefault="00881A8F" w:rsidP="00BC2A0B">
            <w:pPr>
              <w:pStyle w:val="Odstavec1-nabdka"/>
              <w:numPr>
                <w:ilvl w:val="0"/>
                <w:numId w:val="70"/>
              </w:numPr>
              <w:ind w:left="709"/>
              <w:cnfStyle w:val="000000000000"/>
              <w:rPr>
                <w:rFonts w:asciiTheme="minorHAnsi" w:hAnsiTheme="minorHAnsi" w:cs="Arial"/>
                <w:sz w:val="22"/>
                <w:szCs w:val="22"/>
              </w:rPr>
            </w:pPr>
            <w:r w:rsidRPr="003768A7">
              <w:rPr>
                <w:rFonts w:asciiTheme="minorHAnsi" w:hAnsiTheme="minorHAnsi" w:cs="Arial"/>
                <w:sz w:val="22"/>
                <w:szCs w:val="22"/>
              </w:rPr>
              <w:t>bodová úhrada</w:t>
            </w:r>
          </w:p>
          <w:p w:rsidR="00881A8F" w:rsidRPr="003768A7" w:rsidRDefault="00881A8F" w:rsidP="00BC2A0B">
            <w:pPr>
              <w:pStyle w:val="Odstavec1-nabdka"/>
              <w:numPr>
                <w:ilvl w:val="0"/>
                <w:numId w:val="70"/>
              </w:numPr>
              <w:ind w:left="709"/>
              <w:cnfStyle w:val="000000000000"/>
              <w:rPr>
                <w:rFonts w:asciiTheme="minorHAnsi" w:hAnsiTheme="minorHAnsi" w:cs="Arial"/>
                <w:sz w:val="22"/>
                <w:szCs w:val="22"/>
              </w:rPr>
            </w:pPr>
            <w:r w:rsidRPr="003768A7">
              <w:rPr>
                <w:rFonts w:asciiTheme="minorHAnsi" w:hAnsiTheme="minorHAnsi" w:cs="Arial"/>
                <w:sz w:val="22"/>
                <w:szCs w:val="22"/>
              </w:rPr>
              <w:t>produkce bodů a ZUP v jednotlivých segmentech péče</w:t>
            </w:r>
          </w:p>
          <w:p w:rsidR="00881A8F" w:rsidRPr="003768A7" w:rsidRDefault="00881A8F" w:rsidP="00BC2A0B">
            <w:pPr>
              <w:pStyle w:val="Odstavec1-nabdka"/>
              <w:numPr>
                <w:ilvl w:val="0"/>
                <w:numId w:val="70"/>
              </w:numPr>
              <w:ind w:left="709"/>
              <w:cnfStyle w:val="000000000000"/>
              <w:rPr>
                <w:rFonts w:asciiTheme="minorHAnsi" w:hAnsiTheme="minorHAnsi" w:cs="Arial"/>
                <w:sz w:val="22"/>
                <w:szCs w:val="22"/>
              </w:rPr>
            </w:pPr>
            <w:r w:rsidRPr="003768A7">
              <w:rPr>
                <w:rFonts w:asciiTheme="minorHAnsi" w:hAnsiTheme="minorHAnsi" w:cs="Arial"/>
                <w:sz w:val="22"/>
                <w:szCs w:val="22"/>
              </w:rPr>
              <w:t>ambulantní segmenty</w:t>
            </w:r>
          </w:p>
          <w:p w:rsidR="00881A8F" w:rsidRPr="003768A7" w:rsidRDefault="00881A8F" w:rsidP="00BC2A0B">
            <w:pPr>
              <w:pStyle w:val="Odstavec1-nabdka"/>
              <w:numPr>
                <w:ilvl w:val="0"/>
                <w:numId w:val="70"/>
              </w:numPr>
              <w:ind w:left="709"/>
              <w:cnfStyle w:val="000000000000"/>
              <w:rPr>
                <w:rFonts w:asciiTheme="minorHAnsi" w:hAnsiTheme="minorHAnsi" w:cs="Arial"/>
                <w:sz w:val="22"/>
                <w:szCs w:val="22"/>
              </w:rPr>
            </w:pPr>
            <w:r w:rsidRPr="003768A7">
              <w:rPr>
                <w:rFonts w:asciiTheme="minorHAnsi" w:hAnsiTheme="minorHAnsi" w:cs="Arial"/>
                <w:sz w:val="22"/>
                <w:szCs w:val="22"/>
              </w:rPr>
              <w:t>kalkulace referenčních hodnot</w:t>
            </w:r>
          </w:p>
          <w:p w:rsidR="00881A8F" w:rsidRPr="003768A7" w:rsidRDefault="00881A8F" w:rsidP="00BC2A0B">
            <w:pPr>
              <w:pStyle w:val="Odstavec1-nabdka"/>
              <w:numPr>
                <w:ilvl w:val="0"/>
                <w:numId w:val="70"/>
              </w:numPr>
              <w:ind w:left="709"/>
              <w:cnfStyle w:val="000000000000"/>
              <w:rPr>
                <w:rFonts w:asciiTheme="minorHAnsi" w:hAnsiTheme="minorHAnsi" w:cs="Arial"/>
                <w:sz w:val="22"/>
                <w:szCs w:val="22"/>
              </w:rPr>
            </w:pPr>
            <w:r w:rsidRPr="003768A7">
              <w:rPr>
                <w:rFonts w:asciiTheme="minorHAnsi" w:hAnsiTheme="minorHAnsi" w:cs="Arial"/>
                <w:sz w:val="22"/>
                <w:szCs w:val="22"/>
              </w:rPr>
              <w:t>modelace úhrad podle jednotlivých částí úhradové vyhlášky</w:t>
            </w:r>
          </w:p>
          <w:p w:rsidR="00881A8F" w:rsidRPr="003768A7" w:rsidRDefault="00881A8F" w:rsidP="00881A8F">
            <w:pPr>
              <w:pStyle w:val="Odstavec1-nabdka"/>
              <w:ind w:left="349"/>
              <w:cnfStyle w:val="000000000000"/>
              <w:rPr>
                <w:rFonts w:asciiTheme="minorHAnsi" w:hAnsiTheme="minorHAnsi" w:cs="Arial"/>
                <w:sz w:val="22"/>
                <w:szCs w:val="22"/>
              </w:rPr>
            </w:pPr>
            <w:r w:rsidRPr="003768A7">
              <w:rPr>
                <w:rFonts w:asciiTheme="minorHAnsi" w:hAnsiTheme="minorHAnsi" w:cs="Arial"/>
                <w:sz w:val="22"/>
                <w:szCs w:val="22"/>
              </w:rPr>
              <w:t>Součástí dodávky je implementace úhradové vyhlášky aktuálního období.</w:t>
            </w:r>
          </w:p>
          <w:p w:rsidR="00881A8F" w:rsidRPr="003768A7" w:rsidRDefault="00881A8F" w:rsidP="00881A8F">
            <w:pPr>
              <w:pStyle w:val="Odstavec1-nabdka"/>
              <w:ind w:left="349"/>
              <w:cnfStyle w:val="000000000000"/>
              <w:rPr>
                <w:rFonts w:asciiTheme="minorHAnsi" w:hAnsiTheme="minorHAnsi" w:cs="Arial"/>
                <w:sz w:val="22"/>
                <w:szCs w:val="22"/>
              </w:rPr>
            </w:pPr>
            <w:r w:rsidRPr="003768A7">
              <w:rPr>
                <w:rFonts w:asciiTheme="minorHAnsi" w:hAnsiTheme="minorHAnsi" w:cs="Arial"/>
                <w:sz w:val="22"/>
                <w:szCs w:val="22"/>
              </w:rPr>
              <w:t>Modul úhradová vyhláška provádí přepočty úhrad a limitace výhradně podle metodiky aktuální úhradové vyhlášky.</w:t>
            </w:r>
          </w:p>
          <w:p w:rsidR="00881A8F" w:rsidRPr="00251339" w:rsidRDefault="00881A8F" w:rsidP="00251339">
            <w:pPr>
              <w:pStyle w:val="Odstavec1-nabdka"/>
              <w:ind w:left="360"/>
              <w:cnfStyle w:val="000000000000"/>
              <w:rPr>
                <w:rFonts w:asciiTheme="minorHAnsi" w:hAnsiTheme="minorHAnsi" w:cs="Arial"/>
                <w:sz w:val="22"/>
                <w:szCs w:val="22"/>
              </w:rPr>
            </w:pPr>
            <w:r w:rsidRPr="00BA25B6">
              <w:rPr>
                <w:rFonts w:asciiTheme="minorHAnsi" w:hAnsiTheme="minorHAnsi" w:cs="Arial"/>
                <w:sz w:val="22"/>
                <w:szCs w:val="22"/>
              </w:rPr>
              <w:t>Výpočty musí být</w:t>
            </w:r>
            <w:r w:rsidRPr="003768A7">
              <w:rPr>
                <w:rFonts w:asciiTheme="minorHAnsi" w:hAnsiTheme="minorHAnsi" w:cs="Arial"/>
                <w:sz w:val="22"/>
                <w:szCs w:val="22"/>
              </w:rPr>
              <w:t xml:space="preserve"> realizovány nad dat</w:t>
            </w:r>
            <w:r>
              <w:rPr>
                <w:rFonts w:asciiTheme="minorHAnsi" w:hAnsiTheme="minorHAnsi" w:cs="Arial"/>
                <w:sz w:val="22"/>
                <w:szCs w:val="22"/>
              </w:rPr>
              <w:t>y čerpanými do modulu Produkce.</w:t>
            </w:r>
          </w:p>
        </w:tc>
      </w:tr>
      <w:tr w:rsidR="00881A8F" w:rsidRPr="006D2BCE" w:rsidTr="00BC2A0B">
        <w:tc>
          <w:tcPr>
            <w:cnfStyle w:val="001000000000"/>
            <w:tcW w:w="351" w:type="pct"/>
          </w:tcPr>
          <w:p w:rsidR="00881A8F" w:rsidRPr="00290C01" w:rsidRDefault="00881A8F" w:rsidP="00F02B1B">
            <w:pPr>
              <w:pStyle w:val="Odstavecseseznamem"/>
              <w:numPr>
                <w:ilvl w:val="0"/>
                <w:numId w:val="40"/>
              </w:numPr>
              <w:ind w:left="596" w:hanging="596"/>
            </w:pPr>
          </w:p>
        </w:tc>
        <w:tc>
          <w:tcPr>
            <w:tcW w:w="4649" w:type="pct"/>
          </w:tcPr>
          <w:p w:rsidR="00881A8F" w:rsidRPr="003768A7" w:rsidRDefault="00881A8F" w:rsidP="00881A8F">
            <w:pPr>
              <w:pStyle w:val="Odstavec1-nabdka"/>
              <w:cnfStyle w:val="000000000000"/>
              <w:rPr>
                <w:rFonts w:asciiTheme="minorHAnsi" w:hAnsiTheme="minorHAnsi" w:cs="Arial"/>
                <w:b/>
                <w:sz w:val="22"/>
                <w:szCs w:val="22"/>
              </w:rPr>
            </w:pPr>
            <w:r w:rsidRPr="003768A7">
              <w:rPr>
                <w:rFonts w:asciiTheme="minorHAnsi" w:hAnsiTheme="minorHAnsi" w:cs="Arial"/>
                <w:b/>
                <w:sz w:val="22"/>
                <w:szCs w:val="22"/>
              </w:rPr>
              <w:t xml:space="preserve">Oblast Preskripce léků </w:t>
            </w:r>
          </w:p>
          <w:p w:rsidR="00881A8F" w:rsidRPr="003768A7" w:rsidRDefault="00881A8F" w:rsidP="00BC2A0B">
            <w:pPr>
              <w:pStyle w:val="Odstavec1-nabdka"/>
              <w:numPr>
                <w:ilvl w:val="0"/>
                <w:numId w:val="70"/>
              </w:numPr>
              <w:ind w:left="720"/>
              <w:cnfStyle w:val="000000000000"/>
              <w:rPr>
                <w:rFonts w:asciiTheme="minorHAnsi" w:hAnsiTheme="minorHAnsi" w:cs="Arial"/>
                <w:sz w:val="22"/>
                <w:szCs w:val="22"/>
              </w:rPr>
            </w:pPr>
            <w:r w:rsidRPr="003768A7">
              <w:rPr>
                <w:rFonts w:asciiTheme="minorHAnsi" w:hAnsiTheme="minorHAnsi" w:cs="Arial"/>
                <w:sz w:val="22"/>
                <w:szCs w:val="22"/>
              </w:rPr>
              <w:t>Náklady na preskripci po odděleních za období</w:t>
            </w:r>
          </w:p>
          <w:p w:rsidR="00881A8F" w:rsidRPr="003768A7" w:rsidRDefault="00881A8F" w:rsidP="00BC2A0B">
            <w:pPr>
              <w:pStyle w:val="Odstavec1-nabdka"/>
              <w:numPr>
                <w:ilvl w:val="0"/>
                <w:numId w:val="70"/>
              </w:numPr>
              <w:ind w:left="720"/>
              <w:cnfStyle w:val="000000000000"/>
              <w:rPr>
                <w:rFonts w:asciiTheme="minorHAnsi" w:hAnsiTheme="minorHAnsi" w:cs="Arial"/>
                <w:sz w:val="22"/>
                <w:szCs w:val="22"/>
              </w:rPr>
            </w:pPr>
            <w:r w:rsidRPr="003768A7">
              <w:rPr>
                <w:rFonts w:asciiTheme="minorHAnsi" w:hAnsiTheme="minorHAnsi" w:cs="Arial"/>
                <w:sz w:val="22"/>
                <w:szCs w:val="22"/>
              </w:rPr>
              <w:t>Sledování preskripce léků s limitací</w:t>
            </w:r>
          </w:p>
          <w:p w:rsidR="00881A8F" w:rsidRPr="003768A7" w:rsidRDefault="00881A8F" w:rsidP="00BC2A0B">
            <w:pPr>
              <w:pStyle w:val="Odstavec1-nabdka"/>
              <w:numPr>
                <w:ilvl w:val="0"/>
                <w:numId w:val="70"/>
              </w:numPr>
              <w:ind w:left="720"/>
              <w:cnfStyle w:val="000000000000"/>
              <w:rPr>
                <w:rFonts w:asciiTheme="minorHAnsi" w:hAnsiTheme="minorHAnsi" w:cs="Arial"/>
                <w:sz w:val="22"/>
                <w:szCs w:val="22"/>
              </w:rPr>
            </w:pPr>
            <w:r w:rsidRPr="003768A7">
              <w:rPr>
                <w:rFonts w:asciiTheme="minorHAnsi" w:hAnsiTheme="minorHAnsi" w:cs="Arial"/>
                <w:sz w:val="22"/>
                <w:szCs w:val="22"/>
              </w:rPr>
              <w:t>Preskripce lékařů</w:t>
            </w:r>
          </w:p>
          <w:p w:rsidR="00881A8F" w:rsidRPr="00251339" w:rsidRDefault="00881A8F" w:rsidP="00BC2A0B">
            <w:pPr>
              <w:pStyle w:val="Odstavec1-nabdka"/>
              <w:numPr>
                <w:ilvl w:val="0"/>
                <w:numId w:val="70"/>
              </w:numPr>
              <w:ind w:left="720"/>
              <w:cnfStyle w:val="000000000000"/>
              <w:rPr>
                <w:rFonts w:asciiTheme="minorHAnsi" w:hAnsiTheme="minorHAnsi" w:cs="Arial"/>
                <w:sz w:val="22"/>
                <w:szCs w:val="22"/>
              </w:rPr>
            </w:pPr>
            <w:r w:rsidRPr="003768A7">
              <w:rPr>
                <w:rFonts w:asciiTheme="minorHAnsi" w:hAnsiTheme="minorHAnsi" w:cs="Arial"/>
                <w:sz w:val="22"/>
                <w:szCs w:val="22"/>
              </w:rPr>
              <w:t>Sledování pozitivních listů</w:t>
            </w:r>
          </w:p>
        </w:tc>
      </w:tr>
      <w:tr w:rsidR="00881A8F" w:rsidRPr="006D2BCE" w:rsidTr="00BC2A0B">
        <w:tc>
          <w:tcPr>
            <w:cnfStyle w:val="001000000000"/>
            <w:tcW w:w="351" w:type="pct"/>
          </w:tcPr>
          <w:p w:rsidR="00881A8F" w:rsidRPr="00290C01" w:rsidRDefault="00881A8F" w:rsidP="00F02B1B">
            <w:pPr>
              <w:pStyle w:val="Odstavecseseznamem"/>
              <w:numPr>
                <w:ilvl w:val="0"/>
                <w:numId w:val="40"/>
              </w:numPr>
              <w:ind w:left="596" w:hanging="596"/>
            </w:pPr>
          </w:p>
        </w:tc>
        <w:tc>
          <w:tcPr>
            <w:tcW w:w="4649" w:type="pct"/>
          </w:tcPr>
          <w:p w:rsidR="00881A8F" w:rsidRPr="003768A7" w:rsidRDefault="00251339" w:rsidP="00881A8F">
            <w:pPr>
              <w:pStyle w:val="Odstavec1-nabdka"/>
              <w:cnfStyle w:val="000000000000"/>
              <w:rPr>
                <w:rFonts w:asciiTheme="minorHAnsi" w:hAnsiTheme="minorHAnsi" w:cs="Arial"/>
                <w:b/>
                <w:sz w:val="22"/>
                <w:szCs w:val="22"/>
              </w:rPr>
            </w:pPr>
            <w:r>
              <w:rPr>
                <w:rFonts w:asciiTheme="minorHAnsi" w:hAnsiTheme="minorHAnsi" w:cs="Arial"/>
                <w:b/>
                <w:sz w:val="22"/>
                <w:szCs w:val="22"/>
              </w:rPr>
              <w:t xml:space="preserve">Oblast </w:t>
            </w:r>
            <w:r w:rsidR="00881A8F" w:rsidRPr="003768A7">
              <w:rPr>
                <w:rFonts w:asciiTheme="minorHAnsi" w:hAnsiTheme="minorHAnsi" w:cs="Arial"/>
                <w:b/>
                <w:sz w:val="22"/>
                <w:szCs w:val="22"/>
              </w:rPr>
              <w:t>Operační</w:t>
            </w:r>
            <w:r>
              <w:rPr>
                <w:rFonts w:asciiTheme="minorHAnsi" w:hAnsiTheme="minorHAnsi" w:cs="Arial"/>
                <w:b/>
                <w:sz w:val="22"/>
                <w:szCs w:val="22"/>
              </w:rPr>
              <w:t>ho</w:t>
            </w:r>
            <w:r w:rsidR="00881A8F" w:rsidRPr="003768A7">
              <w:rPr>
                <w:rFonts w:asciiTheme="minorHAnsi" w:hAnsiTheme="minorHAnsi" w:cs="Arial"/>
                <w:b/>
                <w:sz w:val="22"/>
                <w:szCs w:val="22"/>
              </w:rPr>
              <w:t xml:space="preserve"> kontrolling</w:t>
            </w:r>
            <w:r>
              <w:rPr>
                <w:rFonts w:asciiTheme="minorHAnsi" w:hAnsiTheme="minorHAnsi" w:cs="Arial"/>
                <w:b/>
                <w:sz w:val="22"/>
                <w:szCs w:val="22"/>
              </w:rPr>
              <w:t>u</w:t>
            </w:r>
          </w:p>
          <w:p w:rsidR="00881A8F" w:rsidRPr="003768A7" w:rsidRDefault="00881A8F" w:rsidP="00BC2A0B">
            <w:pPr>
              <w:pStyle w:val="Odstavec1-nabdka"/>
              <w:numPr>
                <w:ilvl w:val="0"/>
                <w:numId w:val="69"/>
              </w:numPr>
              <w:cnfStyle w:val="000000000000"/>
              <w:rPr>
                <w:rFonts w:asciiTheme="minorHAnsi" w:hAnsiTheme="minorHAnsi" w:cs="Arial"/>
                <w:sz w:val="22"/>
                <w:szCs w:val="22"/>
              </w:rPr>
            </w:pPr>
            <w:r w:rsidRPr="003768A7">
              <w:rPr>
                <w:rFonts w:asciiTheme="minorHAnsi" w:hAnsiTheme="minorHAnsi" w:cs="Arial"/>
                <w:sz w:val="22"/>
                <w:szCs w:val="22"/>
              </w:rPr>
              <w:t>statistika počtu, dělení a údajů o prováděných operacích</w:t>
            </w:r>
          </w:p>
          <w:p w:rsidR="00881A8F" w:rsidRPr="003768A7" w:rsidRDefault="00881A8F" w:rsidP="00BC2A0B">
            <w:pPr>
              <w:pStyle w:val="Odstavec1-nabdka"/>
              <w:numPr>
                <w:ilvl w:val="0"/>
                <w:numId w:val="69"/>
              </w:numPr>
              <w:cnfStyle w:val="000000000000"/>
              <w:rPr>
                <w:rFonts w:asciiTheme="minorHAnsi" w:hAnsiTheme="minorHAnsi" w:cs="Arial"/>
                <w:sz w:val="22"/>
                <w:szCs w:val="22"/>
              </w:rPr>
            </w:pPr>
            <w:r w:rsidRPr="003768A7">
              <w:rPr>
                <w:rFonts w:asciiTheme="minorHAnsi" w:hAnsiTheme="minorHAnsi" w:cs="Arial"/>
                <w:sz w:val="22"/>
                <w:szCs w:val="22"/>
              </w:rPr>
              <w:t>statistika a využití operačních sálů</w:t>
            </w:r>
          </w:p>
          <w:p w:rsidR="00881A8F" w:rsidRPr="003768A7" w:rsidRDefault="00881A8F" w:rsidP="00BC2A0B">
            <w:pPr>
              <w:pStyle w:val="Odstavec1-nabdka"/>
              <w:numPr>
                <w:ilvl w:val="0"/>
                <w:numId w:val="69"/>
              </w:numPr>
              <w:cnfStyle w:val="000000000000"/>
              <w:rPr>
                <w:rFonts w:asciiTheme="minorHAnsi" w:hAnsiTheme="minorHAnsi" w:cs="Arial"/>
                <w:sz w:val="22"/>
                <w:szCs w:val="22"/>
              </w:rPr>
            </w:pPr>
            <w:r w:rsidRPr="003768A7">
              <w:rPr>
                <w:rFonts w:asciiTheme="minorHAnsi" w:hAnsiTheme="minorHAnsi" w:cs="Arial"/>
                <w:sz w:val="22"/>
                <w:szCs w:val="22"/>
              </w:rPr>
              <w:t>hodiny anestezie</w:t>
            </w:r>
          </w:p>
          <w:p w:rsidR="00881A8F" w:rsidRPr="003768A7" w:rsidRDefault="00881A8F" w:rsidP="00BC2A0B">
            <w:pPr>
              <w:pStyle w:val="Odstavec1-nabdka"/>
              <w:numPr>
                <w:ilvl w:val="0"/>
                <w:numId w:val="69"/>
              </w:numPr>
              <w:cnfStyle w:val="000000000000"/>
              <w:rPr>
                <w:rFonts w:asciiTheme="minorHAnsi" w:hAnsiTheme="minorHAnsi" w:cs="Arial"/>
                <w:sz w:val="22"/>
                <w:szCs w:val="22"/>
              </w:rPr>
            </w:pPr>
            <w:r w:rsidRPr="003768A7">
              <w:rPr>
                <w:rFonts w:asciiTheme="minorHAnsi" w:hAnsiTheme="minorHAnsi" w:cs="Arial"/>
                <w:sz w:val="22"/>
                <w:szCs w:val="22"/>
              </w:rPr>
              <w:t>přehled plánování a realizace operací</w:t>
            </w:r>
          </w:p>
          <w:p w:rsidR="00881A8F" w:rsidRPr="00251339" w:rsidRDefault="00881A8F" w:rsidP="00251339">
            <w:pPr>
              <w:pStyle w:val="Odstavec1-nabdka"/>
              <w:cnfStyle w:val="000000000000"/>
              <w:rPr>
                <w:rFonts w:asciiTheme="minorHAnsi" w:hAnsiTheme="minorHAnsi" w:cs="Arial"/>
                <w:sz w:val="22"/>
                <w:szCs w:val="22"/>
              </w:rPr>
            </w:pPr>
            <w:r w:rsidRPr="003768A7">
              <w:rPr>
                <w:rFonts w:asciiTheme="minorHAnsi" w:hAnsiTheme="minorHAnsi" w:cs="Arial"/>
                <w:sz w:val="22"/>
                <w:szCs w:val="22"/>
              </w:rPr>
              <w:t xml:space="preserve">Data </w:t>
            </w:r>
            <w:r w:rsidRPr="00BA25B6">
              <w:rPr>
                <w:rFonts w:asciiTheme="minorHAnsi" w:hAnsiTheme="minorHAnsi" w:cs="Arial"/>
                <w:sz w:val="22"/>
                <w:szCs w:val="22"/>
              </w:rPr>
              <w:t>operačních sálů musí být</w:t>
            </w:r>
            <w:r w:rsidRPr="00467393">
              <w:rPr>
                <w:rFonts w:asciiTheme="minorHAnsi" w:hAnsiTheme="minorHAnsi" w:cs="Arial"/>
                <w:sz w:val="22"/>
                <w:szCs w:val="22"/>
              </w:rPr>
              <w:t xml:space="preserve"> čerpána on-line z</w:t>
            </w:r>
            <w:r>
              <w:rPr>
                <w:rFonts w:asciiTheme="minorHAnsi" w:hAnsiTheme="minorHAnsi" w:cs="Arial"/>
                <w:sz w:val="22"/>
                <w:szCs w:val="22"/>
              </w:rPr>
              <w:t> KIS. S</w:t>
            </w:r>
            <w:r w:rsidRPr="00467393">
              <w:rPr>
                <w:rFonts w:asciiTheme="minorHAnsi" w:hAnsiTheme="minorHAnsi" w:cs="Arial"/>
                <w:sz w:val="22"/>
                <w:szCs w:val="22"/>
              </w:rPr>
              <w:t>tandardně</w:t>
            </w:r>
            <w:r>
              <w:rPr>
                <w:rFonts w:asciiTheme="minorHAnsi" w:hAnsiTheme="minorHAnsi" w:cs="Arial"/>
                <w:sz w:val="22"/>
                <w:szCs w:val="22"/>
              </w:rPr>
              <w:t xml:space="preserve"> musí být </w:t>
            </w:r>
            <w:r w:rsidRPr="00467393">
              <w:rPr>
                <w:rFonts w:asciiTheme="minorHAnsi" w:hAnsiTheme="minorHAnsi" w:cs="Arial"/>
                <w:sz w:val="22"/>
                <w:szCs w:val="22"/>
              </w:rPr>
              <w:t>pumpy nastaveny na každodenní aktualizaci</w:t>
            </w:r>
            <w:r w:rsidRPr="00BA25B6">
              <w:rPr>
                <w:rFonts w:asciiTheme="minorHAnsi" w:hAnsiTheme="minorHAnsi" w:cs="Arial"/>
                <w:sz w:val="22"/>
                <w:szCs w:val="22"/>
              </w:rPr>
              <w:t>, probíhající v nočních hodinác</w:t>
            </w:r>
            <w:r>
              <w:rPr>
                <w:rFonts w:asciiTheme="minorHAnsi" w:hAnsiTheme="minorHAnsi" w:cs="Arial"/>
                <w:sz w:val="22"/>
                <w:szCs w:val="22"/>
              </w:rPr>
              <w:t>h</w:t>
            </w:r>
          </w:p>
        </w:tc>
      </w:tr>
      <w:tr w:rsidR="00881A8F" w:rsidRPr="006D2BCE" w:rsidTr="00BC2A0B">
        <w:tc>
          <w:tcPr>
            <w:cnfStyle w:val="001000000000"/>
            <w:tcW w:w="351" w:type="pct"/>
          </w:tcPr>
          <w:p w:rsidR="00881A8F" w:rsidRPr="00290C01" w:rsidRDefault="00881A8F" w:rsidP="00F02B1B">
            <w:pPr>
              <w:pStyle w:val="Odstavecseseznamem"/>
              <w:numPr>
                <w:ilvl w:val="0"/>
                <w:numId w:val="40"/>
              </w:numPr>
              <w:ind w:left="596" w:hanging="596"/>
            </w:pPr>
          </w:p>
        </w:tc>
        <w:tc>
          <w:tcPr>
            <w:tcW w:w="4649" w:type="pct"/>
          </w:tcPr>
          <w:p w:rsidR="00251339" w:rsidRPr="00467393" w:rsidRDefault="00251339" w:rsidP="00251339">
            <w:pPr>
              <w:pStyle w:val="Odstavec1-nabdka"/>
              <w:cnfStyle w:val="000000000000"/>
              <w:rPr>
                <w:rFonts w:asciiTheme="minorHAnsi" w:hAnsiTheme="minorHAnsi" w:cs="Arial"/>
                <w:b/>
                <w:sz w:val="22"/>
                <w:szCs w:val="22"/>
              </w:rPr>
            </w:pPr>
            <w:r>
              <w:rPr>
                <w:rFonts w:asciiTheme="minorHAnsi" w:hAnsiTheme="minorHAnsi" w:cs="Arial"/>
                <w:b/>
                <w:sz w:val="22"/>
                <w:szCs w:val="22"/>
              </w:rPr>
              <w:t>Oblast Skladového hospodářství</w:t>
            </w:r>
            <w:r w:rsidRPr="00467393">
              <w:rPr>
                <w:rFonts w:asciiTheme="minorHAnsi" w:hAnsiTheme="minorHAnsi" w:cs="Arial"/>
                <w:b/>
                <w:sz w:val="22"/>
                <w:szCs w:val="22"/>
              </w:rPr>
              <w:t>:</w:t>
            </w:r>
          </w:p>
          <w:p w:rsidR="00251339" w:rsidRPr="00467393" w:rsidRDefault="00251339" w:rsidP="00BC2A0B">
            <w:pPr>
              <w:pStyle w:val="Odstavec1-nabdka"/>
              <w:numPr>
                <w:ilvl w:val="0"/>
                <w:numId w:val="71"/>
              </w:numPr>
              <w:cnfStyle w:val="000000000000"/>
              <w:rPr>
                <w:rFonts w:asciiTheme="minorHAnsi" w:hAnsiTheme="minorHAnsi" w:cs="Arial"/>
                <w:sz w:val="22"/>
                <w:szCs w:val="22"/>
              </w:rPr>
            </w:pPr>
            <w:r w:rsidRPr="00467393">
              <w:rPr>
                <w:rFonts w:asciiTheme="minorHAnsi" w:hAnsiTheme="minorHAnsi" w:cs="Arial"/>
                <w:sz w:val="22"/>
                <w:szCs w:val="22"/>
              </w:rPr>
              <w:t>Drill-down z nákladových analytických účtů do skladových systémů.</w:t>
            </w:r>
          </w:p>
          <w:p w:rsidR="00251339" w:rsidRPr="00467393" w:rsidRDefault="00251339" w:rsidP="00BC2A0B">
            <w:pPr>
              <w:pStyle w:val="Odstavec1-nabdka"/>
              <w:numPr>
                <w:ilvl w:val="0"/>
                <w:numId w:val="71"/>
              </w:numPr>
              <w:cnfStyle w:val="000000000000"/>
              <w:rPr>
                <w:rFonts w:asciiTheme="minorHAnsi" w:hAnsiTheme="minorHAnsi" w:cs="Arial"/>
                <w:sz w:val="22"/>
                <w:szCs w:val="22"/>
              </w:rPr>
            </w:pPr>
            <w:r w:rsidRPr="00467393">
              <w:rPr>
                <w:rFonts w:asciiTheme="minorHAnsi" w:hAnsiTheme="minorHAnsi" w:cs="Arial"/>
                <w:sz w:val="22"/>
                <w:szCs w:val="22"/>
              </w:rPr>
              <w:t>Analýza spotřeby na úrovni skladových položek, analýza dodavatelů a finančně-</w:t>
            </w:r>
            <w:r w:rsidRPr="00467393">
              <w:rPr>
                <w:rFonts w:asciiTheme="minorHAnsi" w:hAnsiTheme="minorHAnsi" w:cs="Arial"/>
                <w:sz w:val="22"/>
                <w:szCs w:val="22"/>
              </w:rPr>
              <w:lastRenderedPageBreak/>
              <w:t>logistická analýza (obrátkovost, ABC, atd.)</w:t>
            </w:r>
          </w:p>
          <w:p w:rsidR="00251339" w:rsidRPr="00467393" w:rsidRDefault="00251339" w:rsidP="00BC2A0B">
            <w:pPr>
              <w:pStyle w:val="Odstavec1-nabdka"/>
              <w:numPr>
                <w:ilvl w:val="0"/>
                <w:numId w:val="71"/>
              </w:numPr>
              <w:ind w:left="709"/>
              <w:cnfStyle w:val="000000000000"/>
              <w:rPr>
                <w:rFonts w:asciiTheme="minorHAnsi" w:hAnsiTheme="minorHAnsi" w:cs="Arial"/>
                <w:sz w:val="22"/>
                <w:szCs w:val="22"/>
              </w:rPr>
            </w:pPr>
            <w:r w:rsidRPr="00467393">
              <w:rPr>
                <w:rFonts w:asciiTheme="minorHAnsi" w:hAnsiTheme="minorHAnsi" w:cs="Arial"/>
                <w:sz w:val="22"/>
                <w:szCs w:val="22"/>
              </w:rPr>
              <w:t>Celkový přehled příjmů - léků a materiálu na jednotlivé sklady za definované období</w:t>
            </w:r>
          </w:p>
          <w:p w:rsidR="00251339" w:rsidRPr="00467393" w:rsidRDefault="00251339" w:rsidP="00BC2A0B">
            <w:pPr>
              <w:pStyle w:val="Odstavec1-nabdka"/>
              <w:numPr>
                <w:ilvl w:val="0"/>
                <w:numId w:val="71"/>
              </w:numPr>
              <w:ind w:left="709"/>
              <w:cnfStyle w:val="000000000000"/>
              <w:rPr>
                <w:rFonts w:asciiTheme="minorHAnsi" w:hAnsiTheme="minorHAnsi" w:cs="Arial"/>
                <w:sz w:val="22"/>
                <w:szCs w:val="22"/>
              </w:rPr>
            </w:pPr>
            <w:r w:rsidRPr="00467393">
              <w:rPr>
                <w:rFonts w:asciiTheme="minorHAnsi" w:hAnsiTheme="minorHAnsi" w:cs="Arial"/>
                <w:sz w:val="22"/>
                <w:szCs w:val="22"/>
              </w:rPr>
              <w:t>Celkový přehled přesunů - naskladnění/vyskladnění na skladech jednotlivých pracovišť a nákladových středisek.</w:t>
            </w:r>
          </w:p>
          <w:p w:rsidR="00251339" w:rsidRPr="00467393" w:rsidRDefault="00251339" w:rsidP="00BC2A0B">
            <w:pPr>
              <w:pStyle w:val="Odstavec1-nabdka"/>
              <w:numPr>
                <w:ilvl w:val="0"/>
                <w:numId w:val="71"/>
              </w:numPr>
              <w:ind w:left="709"/>
              <w:cnfStyle w:val="000000000000"/>
              <w:rPr>
                <w:rFonts w:asciiTheme="minorHAnsi" w:hAnsiTheme="minorHAnsi" w:cs="Arial"/>
                <w:sz w:val="22"/>
                <w:szCs w:val="22"/>
              </w:rPr>
            </w:pPr>
            <w:r w:rsidRPr="00467393">
              <w:rPr>
                <w:rFonts w:asciiTheme="minorHAnsi" w:hAnsiTheme="minorHAnsi" w:cs="Arial"/>
                <w:sz w:val="22"/>
                <w:szCs w:val="22"/>
              </w:rPr>
              <w:t>Celkový průběžný přehled stavu skladu jednotlivých pracovišť  k definovanému-aktuálnímu dni, inventura zboží na skladu</w:t>
            </w:r>
          </w:p>
          <w:p w:rsidR="00881A8F" w:rsidRPr="003768A7" w:rsidRDefault="00251339" w:rsidP="00251339">
            <w:pPr>
              <w:pStyle w:val="Odstavec1-nabdka"/>
              <w:cnfStyle w:val="000000000000"/>
              <w:rPr>
                <w:rFonts w:asciiTheme="minorHAnsi" w:hAnsiTheme="minorHAnsi" w:cs="Arial"/>
                <w:b/>
                <w:sz w:val="22"/>
                <w:szCs w:val="22"/>
              </w:rPr>
            </w:pPr>
            <w:r w:rsidRPr="00467393">
              <w:rPr>
                <w:rFonts w:asciiTheme="minorHAnsi" w:hAnsiTheme="minorHAnsi" w:cs="Arial"/>
                <w:szCs w:val="22"/>
              </w:rPr>
              <w:t>Přehled pohybů - výdejů do spotřeby na jednotlivá oddělení včetně meziročního porovnání</w:t>
            </w:r>
            <w:r w:rsidRPr="00467393">
              <w:rPr>
                <w:rFonts w:asciiTheme="minorHAnsi" w:hAnsiTheme="minorHAnsi" w:cs="Arial"/>
                <w:sz w:val="22"/>
                <w:szCs w:val="22"/>
              </w:rPr>
              <w:t>KIS/MIS musí umožnit předávat datové výstupy týkající se ekonomické agendy do EIS.</w:t>
            </w:r>
          </w:p>
        </w:tc>
      </w:tr>
    </w:tbl>
    <w:p w:rsidR="00881A8F" w:rsidRPr="00881A8F" w:rsidRDefault="004A0FB3" w:rsidP="001B2994">
      <w:pPr>
        <w:pStyle w:val="Titulek"/>
      </w:pPr>
      <w:r>
        <w:lastRenderedPageBreak/>
        <w:t xml:space="preserve">Tabulka </w:t>
      </w:r>
      <w:r w:rsidR="004E6568">
        <w:fldChar w:fldCharType="begin"/>
      </w:r>
      <w:r w:rsidR="004D389E">
        <w:instrText xml:space="preserve"> SEQ Tabulka \* ARABIC </w:instrText>
      </w:r>
      <w:r w:rsidR="004E6568">
        <w:fldChar w:fldCharType="separate"/>
      </w:r>
      <w:r w:rsidR="00786E25">
        <w:rPr>
          <w:noProof/>
        </w:rPr>
        <w:t>19</w:t>
      </w:r>
      <w:r w:rsidR="004E6568">
        <w:rPr>
          <w:noProof/>
        </w:rPr>
        <w:fldChar w:fldCharType="end"/>
      </w:r>
      <w:r>
        <w:t>: Manažerský informační systém</w:t>
      </w:r>
    </w:p>
    <w:p w:rsidR="006B6B58" w:rsidRPr="00E569EE" w:rsidRDefault="006B6B58" w:rsidP="006B6B58">
      <w:pPr>
        <w:pStyle w:val="Nadpis3"/>
        <w:spacing w:before="80"/>
      </w:pPr>
      <w:bookmarkStart w:id="53" w:name="_Toc506135185"/>
      <w:r w:rsidRPr="00E569EE">
        <w:t>Distribuce zdravotnických dat</w:t>
      </w:r>
      <w:bookmarkEnd w:id="53"/>
    </w:p>
    <w:p w:rsidR="00E569EE" w:rsidRPr="00E569EE" w:rsidRDefault="00E569EE" w:rsidP="00E569EE">
      <w:r w:rsidRPr="00E569EE">
        <w:t>Požadavky na tuto část KIS ÚNB jsou následující:</w:t>
      </w:r>
    </w:p>
    <w:tbl>
      <w:tblPr>
        <w:tblStyle w:val="Svtltabulkasmkou1zvraznn12"/>
        <w:tblW w:w="5000" w:type="pct"/>
        <w:tblLook w:val="04A0"/>
      </w:tblPr>
      <w:tblGrid>
        <w:gridCol w:w="662"/>
        <w:gridCol w:w="8769"/>
      </w:tblGrid>
      <w:tr w:rsidR="00E569EE" w:rsidRPr="008E2F18" w:rsidTr="00BC2A0B">
        <w:trPr>
          <w:cnfStyle w:val="100000000000"/>
          <w:tblHeader/>
        </w:trPr>
        <w:tc>
          <w:tcPr>
            <w:cnfStyle w:val="001000000000"/>
            <w:tcW w:w="351" w:type="pct"/>
          </w:tcPr>
          <w:p w:rsidR="00E569EE" w:rsidRPr="008E2F18" w:rsidRDefault="00E569EE" w:rsidP="00D31F8C">
            <w:pPr>
              <w:keepNext/>
            </w:pPr>
            <w:r w:rsidRPr="008E2F18">
              <w:t>#</w:t>
            </w:r>
          </w:p>
        </w:tc>
        <w:tc>
          <w:tcPr>
            <w:tcW w:w="4649" w:type="pct"/>
          </w:tcPr>
          <w:p w:rsidR="00E569EE" w:rsidRPr="008E2F18" w:rsidRDefault="00E569EE" w:rsidP="00D31F8C">
            <w:pPr>
              <w:cnfStyle w:val="100000000000"/>
            </w:pPr>
            <w:r w:rsidRPr="008E2F18">
              <w:t>Požadavek</w:t>
            </w:r>
          </w:p>
        </w:tc>
      </w:tr>
      <w:tr w:rsidR="00290C01" w:rsidRPr="006D2BCE" w:rsidTr="00BC2A0B">
        <w:tc>
          <w:tcPr>
            <w:cnfStyle w:val="001000000000"/>
            <w:tcW w:w="351" w:type="pct"/>
          </w:tcPr>
          <w:p w:rsidR="00290C01" w:rsidRPr="00290C01" w:rsidRDefault="00290C01" w:rsidP="00290C01">
            <w:pPr>
              <w:pStyle w:val="Odstavecseseznamem"/>
              <w:numPr>
                <w:ilvl w:val="0"/>
                <w:numId w:val="40"/>
              </w:numPr>
              <w:ind w:left="596" w:hanging="596"/>
            </w:pPr>
          </w:p>
        </w:tc>
        <w:tc>
          <w:tcPr>
            <w:tcW w:w="4649" w:type="pct"/>
          </w:tcPr>
          <w:p w:rsidR="009D28AC" w:rsidRPr="00290C01" w:rsidRDefault="00290C01" w:rsidP="001B2994">
            <w:pPr>
              <w:keepNext/>
              <w:cnfStyle w:val="000000000000"/>
            </w:pPr>
            <w:r w:rsidRPr="00290C01">
              <w:t>Schopnost předávat výsledky vyšetření a zprávy praktickým lékařům a ambulantním specialistům dalšími způsoby – MISE, MedicalNet, … Tam kde je to možné, umožnit zadávání žádanek na vyšetření z ambulantních systémů, před převzetím žádanky kontrola úplnosti údajů v žádankách dle požadavků pracoviště či legislativy (především u RTG vyšetření).</w:t>
            </w:r>
          </w:p>
        </w:tc>
      </w:tr>
      <w:tr w:rsidR="00E725B3" w:rsidRPr="006D2BCE" w:rsidTr="00BC2A0B">
        <w:tc>
          <w:tcPr>
            <w:cnfStyle w:val="001000000000"/>
            <w:tcW w:w="351" w:type="pct"/>
          </w:tcPr>
          <w:p w:rsidR="00E725B3" w:rsidRPr="00E725B3" w:rsidRDefault="00E725B3" w:rsidP="00DE0282">
            <w:pPr>
              <w:pStyle w:val="Odstavecseseznamem"/>
              <w:numPr>
                <w:ilvl w:val="0"/>
                <w:numId w:val="40"/>
              </w:numPr>
              <w:ind w:left="596" w:hanging="596"/>
            </w:pPr>
          </w:p>
        </w:tc>
        <w:tc>
          <w:tcPr>
            <w:tcW w:w="4649" w:type="pct"/>
          </w:tcPr>
          <w:p w:rsidR="00E725B3" w:rsidRPr="00E725B3" w:rsidRDefault="004A0FB3" w:rsidP="004A0FB3">
            <w:pPr>
              <w:keepNext/>
              <w:cnfStyle w:val="000000000000"/>
            </w:pPr>
            <w:r>
              <w:t>Export výsledků vyšetření a lékařských zpráv ve formátu DASTA ve verzi podporované příjemcem (předpokládá se maximálně verze 3 a 4) do definovaných adresářů s možností určování adresáře dle příjemce.</w:t>
            </w:r>
          </w:p>
        </w:tc>
      </w:tr>
      <w:tr w:rsidR="004A0FB3" w:rsidRPr="006D2BCE" w:rsidTr="00BC2A0B">
        <w:tc>
          <w:tcPr>
            <w:cnfStyle w:val="001000000000"/>
            <w:tcW w:w="351" w:type="pct"/>
          </w:tcPr>
          <w:p w:rsidR="004A0FB3" w:rsidRPr="00E725B3" w:rsidRDefault="004A0FB3" w:rsidP="00DE0282">
            <w:pPr>
              <w:pStyle w:val="Odstavecseseznamem"/>
              <w:numPr>
                <w:ilvl w:val="0"/>
                <w:numId w:val="40"/>
              </w:numPr>
              <w:ind w:left="596" w:hanging="596"/>
            </w:pPr>
          </w:p>
        </w:tc>
        <w:tc>
          <w:tcPr>
            <w:tcW w:w="4649" w:type="pct"/>
          </w:tcPr>
          <w:p w:rsidR="004A0FB3" w:rsidRDefault="004A0FB3" w:rsidP="001B2994">
            <w:pPr>
              <w:keepNext/>
              <w:cnfStyle w:val="000000000000"/>
            </w:pPr>
            <w:r>
              <w:t>Import žádanek na vyšetření ve formátu DASTA ve verzi podporované odesilatelem (předpokládá se maximálně verze 3 a 4) z definovaných adresářů s možností určování adresáře dle odesilatele.</w:t>
            </w:r>
          </w:p>
        </w:tc>
      </w:tr>
    </w:tbl>
    <w:p w:rsidR="00E569EE" w:rsidRDefault="00E569EE" w:rsidP="00E569EE">
      <w:pPr>
        <w:pStyle w:val="Titulek"/>
      </w:pPr>
      <w:r>
        <w:t xml:space="preserve">Tabulka </w:t>
      </w:r>
      <w:r w:rsidR="004E6568">
        <w:fldChar w:fldCharType="begin"/>
      </w:r>
      <w:r w:rsidR="004D389E">
        <w:instrText xml:space="preserve"> SEQ Tabulka \* ARABIC </w:instrText>
      </w:r>
      <w:r w:rsidR="004E6568">
        <w:fldChar w:fldCharType="separate"/>
      </w:r>
      <w:r w:rsidR="00786E25">
        <w:rPr>
          <w:noProof/>
        </w:rPr>
        <w:t>20</w:t>
      </w:r>
      <w:r w:rsidR="004E6568">
        <w:rPr>
          <w:noProof/>
        </w:rPr>
        <w:fldChar w:fldCharType="end"/>
      </w:r>
      <w:r>
        <w:t xml:space="preserve">: </w:t>
      </w:r>
      <w:r w:rsidR="00290C01" w:rsidRPr="00E569EE">
        <w:t>Distribuce zdravotnických dat</w:t>
      </w:r>
    </w:p>
    <w:p w:rsidR="006B6B58" w:rsidRPr="00E569EE" w:rsidRDefault="00430973" w:rsidP="006B6B58">
      <w:pPr>
        <w:pStyle w:val="Nadpis3"/>
        <w:spacing w:before="80"/>
      </w:pPr>
      <w:bookmarkStart w:id="54" w:name="_Toc506135186"/>
      <w:r>
        <w:t>Registrační autorita a kvalifikovaný</w:t>
      </w:r>
      <w:r w:rsidR="006B6B58" w:rsidRPr="00E569EE">
        <w:t>elektronický podpis</w:t>
      </w:r>
      <w:bookmarkEnd w:id="54"/>
    </w:p>
    <w:p w:rsidR="00E569EE" w:rsidRPr="00E569EE" w:rsidRDefault="00E569EE" w:rsidP="00E569EE">
      <w:r w:rsidRPr="00E569EE">
        <w:t>Požadavky na tuto část KIS ÚNB jsou následující:</w:t>
      </w:r>
    </w:p>
    <w:tbl>
      <w:tblPr>
        <w:tblStyle w:val="Svtltabulkasmkou1zvraznn11"/>
        <w:tblW w:w="5000" w:type="pct"/>
        <w:tblLook w:val="04A0"/>
      </w:tblPr>
      <w:tblGrid>
        <w:gridCol w:w="662"/>
        <w:gridCol w:w="8769"/>
      </w:tblGrid>
      <w:tr w:rsidR="00E569EE" w:rsidRPr="0032043A" w:rsidTr="0091119C">
        <w:trPr>
          <w:cnfStyle w:val="100000000000"/>
          <w:tblHeader/>
        </w:trPr>
        <w:tc>
          <w:tcPr>
            <w:cnfStyle w:val="001000000000"/>
            <w:tcW w:w="351" w:type="pct"/>
          </w:tcPr>
          <w:p w:rsidR="00E569EE" w:rsidRPr="0032043A" w:rsidRDefault="00E569EE" w:rsidP="00D31F8C">
            <w:pPr>
              <w:keepNext/>
            </w:pPr>
            <w:r w:rsidRPr="0032043A">
              <w:t>#</w:t>
            </w:r>
          </w:p>
        </w:tc>
        <w:tc>
          <w:tcPr>
            <w:tcW w:w="4649" w:type="pct"/>
          </w:tcPr>
          <w:p w:rsidR="00E569EE" w:rsidRPr="0032043A" w:rsidRDefault="00E569EE" w:rsidP="00D31F8C">
            <w:pPr>
              <w:cnfStyle w:val="100000000000"/>
            </w:pPr>
            <w:r w:rsidRPr="0032043A">
              <w:t>Požadavek</w:t>
            </w:r>
          </w:p>
        </w:tc>
      </w:tr>
      <w:tr w:rsidR="00430973" w:rsidRPr="0032043A" w:rsidTr="0091119C">
        <w:tc>
          <w:tcPr>
            <w:cnfStyle w:val="001000000000"/>
            <w:tcW w:w="351" w:type="pct"/>
          </w:tcPr>
          <w:p w:rsidR="003C7F29" w:rsidRDefault="003C7F29" w:rsidP="0091119C">
            <w:pPr>
              <w:pStyle w:val="Odstavecseseznamem"/>
              <w:numPr>
                <w:ilvl w:val="0"/>
                <w:numId w:val="40"/>
              </w:numPr>
              <w:ind w:left="596" w:hanging="596"/>
              <w:rPr>
                <w:rFonts w:ascii="Calibri" w:hAnsi="Calibri" w:cs="Times New Roman"/>
                <w:b w:val="0"/>
                <w:bCs w:val="0"/>
                <w:szCs w:val="24"/>
              </w:rPr>
            </w:pPr>
          </w:p>
        </w:tc>
        <w:tc>
          <w:tcPr>
            <w:tcW w:w="4649" w:type="pct"/>
          </w:tcPr>
          <w:p w:rsidR="003C7F29" w:rsidRDefault="00430973" w:rsidP="0091119C">
            <w:pPr>
              <w:keepNext/>
              <w:cnfStyle w:val="000000000000"/>
              <w:rPr>
                <w:rFonts w:ascii="Calibri" w:hAnsi="Calibri" w:cs="Times New Roman"/>
                <w:szCs w:val="24"/>
              </w:rPr>
            </w:pPr>
            <w:r w:rsidRPr="00430973">
              <w:t>Dodávka registrační autority, integrace této autority na externí certifikační autoritu a přebírání elektronických</w:t>
            </w:r>
            <w:r>
              <w:t xml:space="preserve"> podpisů z RA do K</w:t>
            </w:r>
            <w:r w:rsidRPr="00430973">
              <w:t>IS pro podepisování EZD.</w:t>
            </w:r>
          </w:p>
        </w:tc>
      </w:tr>
      <w:tr w:rsidR="0032043A" w:rsidRPr="0032043A" w:rsidTr="0091119C">
        <w:tc>
          <w:tcPr>
            <w:cnfStyle w:val="001000000000"/>
            <w:tcW w:w="351" w:type="pct"/>
          </w:tcPr>
          <w:p w:rsidR="0032043A" w:rsidRPr="0032043A" w:rsidRDefault="0032043A" w:rsidP="0032043A">
            <w:pPr>
              <w:pStyle w:val="Odstavecseseznamem"/>
              <w:numPr>
                <w:ilvl w:val="0"/>
                <w:numId w:val="40"/>
              </w:numPr>
              <w:ind w:left="596" w:hanging="596"/>
            </w:pPr>
          </w:p>
        </w:tc>
        <w:tc>
          <w:tcPr>
            <w:tcW w:w="4649" w:type="pct"/>
          </w:tcPr>
          <w:p w:rsidR="0032043A" w:rsidRPr="0032043A" w:rsidRDefault="0032043A" w:rsidP="0032043A">
            <w:pPr>
              <w:keepNext/>
              <w:cnfStyle w:val="000000000000"/>
            </w:pPr>
            <w:r w:rsidRPr="0032043A">
              <w:t xml:space="preserve">Rozšíření KIS o zapojení </w:t>
            </w:r>
            <w:r w:rsidR="00430973">
              <w:t>kvalifikovaného</w:t>
            </w:r>
            <w:r w:rsidRPr="0032043A">
              <w:t>elektronického podpisu do procesů zpracování EZD.</w:t>
            </w:r>
          </w:p>
        </w:tc>
      </w:tr>
      <w:tr w:rsidR="0032043A" w:rsidRPr="0032043A" w:rsidTr="0091119C">
        <w:tc>
          <w:tcPr>
            <w:cnfStyle w:val="001000000000"/>
            <w:tcW w:w="351" w:type="pct"/>
          </w:tcPr>
          <w:p w:rsidR="0032043A" w:rsidRPr="0032043A" w:rsidRDefault="0032043A" w:rsidP="0032043A">
            <w:pPr>
              <w:pStyle w:val="Odstavecseseznamem"/>
              <w:numPr>
                <w:ilvl w:val="0"/>
                <w:numId w:val="40"/>
              </w:numPr>
              <w:ind w:left="596" w:hanging="596"/>
            </w:pPr>
          </w:p>
        </w:tc>
        <w:tc>
          <w:tcPr>
            <w:tcW w:w="4649" w:type="pct"/>
          </w:tcPr>
          <w:p w:rsidR="0032043A" w:rsidRPr="0032043A" w:rsidRDefault="0032043A" w:rsidP="0032043A">
            <w:pPr>
              <w:keepNext/>
              <w:cnfStyle w:val="000000000000"/>
            </w:pPr>
            <w:r w:rsidRPr="0032043A">
              <w:t>Evidence podpisových certifikátů pro jednotlivé uživatele informačního systému tak, aby bylo možné realizovat kontroly oprávněnosti použití certifikátu při podepisování. Jde o jeden z nástrojů autentizace elektronického dokumentu.</w:t>
            </w:r>
          </w:p>
        </w:tc>
      </w:tr>
      <w:tr w:rsidR="0032043A" w:rsidRPr="0032043A" w:rsidTr="0091119C">
        <w:tc>
          <w:tcPr>
            <w:cnfStyle w:val="001000000000"/>
            <w:tcW w:w="351" w:type="pct"/>
          </w:tcPr>
          <w:p w:rsidR="0032043A" w:rsidRPr="0032043A" w:rsidRDefault="0032043A" w:rsidP="0032043A">
            <w:pPr>
              <w:pStyle w:val="Odstavecseseznamem"/>
              <w:numPr>
                <w:ilvl w:val="0"/>
                <w:numId w:val="40"/>
              </w:numPr>
              <w:ind w:left="596" w:hanging="596"/>
            </w:pPr>
          </w:p>
        </w:tc>
        <w:tc>
          <w:tcPr>
            <w:tcW w:w="4649" w:type="pct"/>
          </w:tcPr>
          <w:p w:rsidR="0032043A" w:rsidRPr="0032043A" w:rsidRDefault="0032043A" w:rsidP="0032043A">
            <w:pPr>
              <w:keepNext/>
              <w:cnfStyle w:val="000000000000"/>
            </w:pPr>
            <w:r w:rsidRPr="0032043A">
              <w:t xml:space="preserve">Implementace </w:t>
            </w:r>
            <w:r w:rsidR="00430973">
              <w:t>kvalifikovaného</w:t>
            </w:r>
            <w:r w:rsidRPr="0032043A">
              <w:t>elektronického podpisu v oblasti podepisování EZD.</w:t>
            </w:r>
          </w:p>
        </w:tc>
      </w:tr>
    </w:tbl>
    <w:p w:rsidR="00E569EE" w:rsidRDefault="00E569EE" w:rsidP="00E569EE">
      <w:pPr>
        <w:pStyle w:val="Titulek"/>
      </w:pPr>
      <w:r>
        <w:t xml:space="preserve">Tabulka </w:t>
      </w:r>
      <w:r w:rsidR="004E6568">
        <w:fldChar w:fldCharType="begin"/>
      </w:r>
      <w:r w:rsidR="004D389E">
        <w:instrText xml:space="preserve"> SEQ Tabulka \* ARABIC </w:instrText>
      </w:r>
      <w:r w:rsidR="004E6568">
        <w:fldChar w:fldCharType="separate"/>
      </w:r>
      <w:r w:rsidR="00786E25">
        <w:rPr>
          <w:noProof/>
        </w:rPr>
        <w:t>21</w:t>
      </w:r>
      <w:r w:rsidR="004E6568">
        <w:rPr>
          <w:noProof/>
        </w:rPr>
        <w:fldChar w:fldCharType="end"/>
      </w:r>
      <w:r>
        <w:t xml:space="preserve">: </w:t>
      </w:r>
      <w:r w:rsidR="00430973">
        <w:t>Registrační autorita a kvalifikovaný</w:t>
      </w:r>
      <w:r w:rsidR="0032043A" w:rsidRPr="00E569EE">
        <w:t>elektronický podpis</w:t>
      </w:r>
    </w:p>
    <w:p w:rsidR="006B6B58" w:rsidRPr="00E569EE" w:rsidRDefault="006B6B58" w:rsidP="006B6B58">
      <w:pPr>
        <w:pStyle w:val="Nadpis3"/>
        <w:spacing w:before="80"/>
      </w:pPr>
      <w:bookmarkStart w:id="55" w:name="_Toc506135187"/>
      <w:r w:rsidRPr="00E569EE">
        <w:lastRenderedPageBreak/>
        <w:t>Databáze KIS</w:t>
      </w:r>
      <w:bookmarkEnd w:id="55"/>
    </w:p>
    <w:p w:rsidR="00E569EE" w:rsidRPr="00E569EE" w:rsidRDefault="00E569EE" w:rsidP="00E569EE">
      <w:r w:rsidRPr="00E569EE">
        <w:t>Požadavky na tuto část KIS ÚNB jsou následující:</w:t>
      </w:r>
    </w:p>
    <w:tbl>
      <w:tblPr>
        <w:tblStyle w:val="Svtltabulkasmkou1zvraznn12"/>
        <w:tblW w:w="5000" w:type="pct"/>
        <w:tblLook w:val="04A0"/>
      </w:tblPr>
      <w:tblGrid>
        <w:gridCol w:w="662"/>
        <w:gridCol w:w="8769"/>
      </w:tblGrid>
      <w:tr w:rsidR="00E569EE" w:rsidRPr="008E2F18" w:rsidTr="00BC2A0B">
        <w:trPr>
          <w:cnfStyle w:val="100000000000"/>
          <w:tblHeader/>
        </w:trPr>
        <w:tc>
          <w:tcPr>
            <w:cnfStyle w:val="001000000000"/>
            <w:tcW w:w="351" w:type="pct"/>
          </w:tcPr>
          <w:p w:rsidR="00E569EE" w:rsidRPr="008E2F18" w:rsidRDefault="00E569EE" w:rsidP="00D31F8C">
            <w:pPr>
              <w:keepNext/>
            </w:pPr>
            <w:r w:rsidRPr="008E2F18">
              <w:t>#</w:t>
            </w:r>
          </w:p>
        </w:tc>
        <w:tc>
          <w:tcPr>
            <w:tcW w:w="4649" w:type="pct"/>
          </w:tcPr>
          <w:p w:rsidR="00E569EE" w:rsidRPr="008E2F18" w:rsidRDefault="00E569EE" w:rsidP="00D31F8C">
            <w:pPr>
              <w:cnfStyle w:val="100000000000"/>
            </w:pPr>
            <w:r w:rsidRPr="008E2F18">
              <w:t>Požadavek</w:t>
            </w:r>
          </w:p>
        </w:tc>
      </w:tr>
      <w:tr w:rsidR="0032043A" w:rsidRPr="006D2BCE" w:rsidTr="00BC2A0B">
        <w:tc>
          <w:tcPr>
            <w:cnfStyle w:val="001000000000"/>
            <w:tcW w:w="351" w:type="pct"/>
          </w:tcPr>
          <w:p w:rsidR="0032043A" w:rsidRPr="00E569EE" w:rsidRDefault="0032043A" w:rsidP="0032043A">
            <w:pPr>
              <w:pStyle w:val="Odstavecseseznamem"/>
              <w:keepNext/>
              <w:numPr>
                <w:ilvl w:val="0"/>
                <w:numId w:val="40"/>
              </w:numPr>
              <w:ind w:left="595" w:hanging="595"/>
            </w:pPr>
          </w:p>
        </w:tc>
        <w:tc>
          <w:tcPr>
            <w:tcW w:w="4649" w:type="pct"/>
          </w:tcPr>
          <w:p w:rsidR="0032043A" w:rsidRPr="0032043A" w:rsidRDefault="0032043A" w:rsidP="0032043A">
            <w:pPr>
              <w:keepNext/>
              <w:cnfStyle w:val="000000000000"/>
            </w:pPr>
            <w:r w:rsidRPr="0032043A">
              <w:t>Řešení musí být homogenní z hlediska databázového prostředí, musí použit pouze jeden typ databáze (např. MS SQL, aj.) pro celé řešení a optimalizovaný licenční model.</w:t>
            </w:r>
          </w:p>
        </w:tc>
      </w:tr>
      <w:tr w:rsidR="0032043A" w:rsidRPr="006D2BCE" w:rsidTr="00BC2A0B">
        <w:tc>
          <w:tcPr>
            <w:cnfStyle w:val="001000000000"/>
            <w:tcW w:w="351" w:type="pct"/>
          </w:tcPr>
          <w:p w:rsidR="0032043A" w:rsidRPr="00E569EE" w:rsidRDefault="0032043A" w:rsidP="0032043A">
            <w:pPr>
              <w:pStyle w:val="Odstavecseseznamem"/>
              <w:numPr>
                <w:ilvl w:val="0"/>
                <w:numId w:val="40"/>
              </w:numPr>
              <w:ind w:left="596" w:hanging="596"/>
            </w:pPr>
          </w:p>
        </w:tc>
        <w:tc>
          <w:tcPr>
            <w:tcW w:w="4649" w:type="pct"/>
          </w:tcPr>
          <w:p w:rsidR="0032043A" w:rsidRPr="0032043A" w:rsidRDefault="0032043A" w:rsidP="0032043A">
            <w:pPr>
              <w:keepNext/>
              <w:cnfStyle w:val="000000000000"/>
            </w:pPr>
            <w:r w:rsidRPr="0032043A">
              <w:t xml:space="preserve">Databáze musí být zabezpečena tak, aby systém plnil požadavky uvedené v kapitole </w:t>
            </w:r>
            <w:r w:rsidR="004E6568">
              <w:fldChar w:fldCharType="begin"/>
            </w:r>
            <w:r w:rsidR="00C81C76">
              <w:instrText xml:space="preserve"> REF _Ref452880504 \r \h </w:instrText>
            </w:r>
            <w:r w:rsidR="004E6568">
              <w:fldChar w:fldCharType="separate"/>
            </w:r>
            <w:r w:rsidR="00786E25">
              <w:t>3.3.30</w:t>
            </w:r>
            <w:r w:rsidR="004E6568">
              <w:fldChar w:fldCharType="end"/>
            </w:r>
          </w:p>
        </w:tc>
      </w:tr>
    </w:tbl>
    <w:p w:rsidR="00E569EE" w:rsidRDefault="00E569EE" w:rsidP="00E569EE">
      <w:pPr>
        <w:pStyle w:val="Titulek"/>
      </w:pPr>
      <w:r>
        <w:t xml:space="preserve">Tabulka </w:t>
      </w:r>
      <w:r w:rsidR="004E6568">
        <w:fldChar w:fldCharType="begin"/>
      </w:r>
      <w:r w:rsidR="004D389E">
        <w:instrText xml:space="preserve"> SEQ Tabulka \* ARABIC </w:instrText>
      </w:r>
      <w:r w:rsidR="004E6568">
        <w:fldChar w:fldCharType="separate"/>
      </w:r>
      <w:r w:rsidR="00786E25">
        <w:rPr>
          <w:noProof/>
        </w:rPr>
        <w:t>22</w:t>
      </w:r>
      <w:r w:rsidR="004E6568">
        <w:rPr>
          <w:noProof/>
        </w:rPr>
        <w:fldChar w:fldCharType="end"/>
      </w:r>
      <w:r>
        <w:t xml:space="preserve">: </w:t>
      </w:r>
      <w:r w:rsidR="0032043A" w:rsidRPr="00E569EE">
        <w:t>Databáze KIS</w:t>
      </w:r>
    </w:p>
    <w:p w:rsidR="006B6B58" w:rsidRPr="00E569EE" w:rsidRDefault="006B6B58" w:rsidP="006B6B58">
      <w:pPr>
        <w:pStyle w:val="Nadpis3"/>
        <w:spacing w:before="80"/>
      </w:pPr>
      <w:bookmarkStart w:id="56" w:name="_Toc506135188"/>
      <w:r w:rsidRPr="00E569EE">
        <w:t>Správa systému</w:t>
      </w:r>
      <w:bookmarkEnd w:id="56"/>
    </w:p>
    <w:p w:rsidR="00E569EE" w:rsidRPr="00E569EE" w:rsidRDefault="00E569EE" w:rsidP="00E569EE">
      <w:r w:rsidRPr="00E569EE">
        <w:t>Požadavky na tuto část KIS ÚNB jsou následující:</w:t>
      </w:r>
    </w:p>
    <w:tbl>
      <w:tblPr>
        <w:tblStyle w:val="Svtltabulkasmkou1zvraznn12"/>
        <w:tblW w:w="5000" w:type="pct"/>
        <w:tblLook w:val="04A0"/>
      </w:tblPr>
      <w:tblGrid>
        <w:gridCol w:w="662"/>
        <w:gridCol w:w="8769"/>
      </w:tblGrid>
      <w:tr w:rsidR="00E569EE" w:rsidRPr="008E2F18" w:rsidTr="00BC2A0B">
        <w:trPr>
          <w:cnfStyle w:val="100000000000"/>
          <w:tblHeader/>
        </w:trPr>
        <w:tc>
          <w:tcPr>
            <w:cnfStyle w:val="001000000000"/>
            <w:tcW w:w="351" w:type="pct"/>
          </w:tcPr>
          <w:p w:rsidR="00E569EE" w:rsidRPr="008E2F18" w:rsidRDefault="00E569EE" w:rsidP="00D31F8C">
            <w:pPr>
              <w:keepNext/>
            </w:pPr>
            <w:r w:rsidRPr="008E2F18">
              <w:t>#</w:t>
            </w:r>
          </w:p>
        </w:tc>
        <w:tc>
          <w:tcPr>
            <w:tcW w:w="4649" w:type="pct"/>
          </w:tcPr>
          <w:p w:rsidR="00E569EE" w:rsidRPr="008E2F18" w:rsidRDefault="00E569EE" w:rsidP="00D31F8C">
            <w:pPr>
              <w:cnfStyle w:val="100000000000"/>
            </w:pPr>
            <w:r w:rsidRPr="008E2F18">
              <w:t>Požadavek</w:t>
            </w:r>
          </w:p>
        </w:tc>
      </w:tr>
      <w:tr w:rsidR="0032043A" w:rsidRPr="0032043A" w:rsidTr="00BC2A0B">
        <w:tc>
          <w:tcPr>
            <w:cnfStyle w:val="001000000000"/>
            <w:tcW w:w="351" w:type="pct"/>
          </w:tcPr>
          <w:p w:rsidR="0032043A" w:rsidRPr="0032043A" w:rsidRDefault="0032043A" w:rsidP="0032043A">
            <w:pPr>
              <w:pStyle w:val="Odstavecseseznamem"/>
              <w:keepNext/>
              <w:numPr>
                <w:ilvl w:val="0"/>
                <w:numId w:val="40"/>
              </w:numPr>
              <w:ind w:left="595" w:hanging="595"/>
            </w:pPr>
          </w:p>
        </w:tc>
        <w:tc>
          <w:tcPr>
            <w:tcW w:w="4649" w:type="pct"/>
          </w:tcPr>
          <w:p w:rsidR="0032043A" w:rsidRPr="0032043A" w:rsidRDefault="0032043A" w:rsidP="0032043A">
            <w:pPr>
              <w:keepNext/>
              <w:cnfStyle w:val="000000000000"/>
            </w:pPr>
            <w:r w:rsidRPr="0032043A">
              <w:t>Správa systému na úrovni uživatelů, struktury pracovišť, certifikátů, oprávnění apod.</w:t>
            </w:r>
          </w:p>
        </w:tc>
      </w:tr>
      <w:tr w:rsidR="0032043A" w:rsidRPr="0032043A" w:rsidTr="00BC2A0B">
        <w:tc>
          <w:tcPr>
            <w:cnfStyle w:val="001000000000"/>
            <w:tcW w:w="351" w:type="pct"/>
          </w:tcPr>
          <w:p w:rsidR="0032043A" w:rsidRPr="0032043A" w:rsidRDefault="0032043A" w:rsidP="0032043A">
            <w:pPr>
              <w:pStyle w:val="Odstavecseseznamem"/>
              <w:numPr>
                <w:ilvl w:val="0"/>
                <w:numId w:val="40"/>
              </w:numPr>
              <w:ind w:left="596" w:hanging="596"/>
            </w:pPr>
          </w:p>
        </w:tc>
        <w:tc>
          <w:tcPr>
            <w:tcW w:w="4649" w:type="pct"/>
          </w:tcPr>
          <w:p w:rsidR="0032043A" w:rsidRPr="0032043A" w:rsidRDefault="0032043A" w:rsidP="0032043A">
            <w:pPr>
              <w:keepNext/>
              <w:cnfStyle w:val="000000000000"/>
            </w:pPr>
            <w:r w:rsidRPr="0032043A">
              <w:t>Možnost vytváření vlastních statistik (správcem, klíčovým uživatelem) ze strukturovaných dat o operaci zadaných do systému.</w:t>
            </w:r>
          </w:p>
        </w:tc>
      </w:tr>
      <w:tr w:rsidR="0032043A" w:rsidRPr="0032043A" w:rsidTr="00BC2A0B">
        <w:tc>
          <w:tcPr>
            <w:cnfStyle w:val="001000000000"/>
            <w:tcW w:w="351" w:type="pct"/>
          </w:tcPr>
          <w:p w:rsidR="0032043A" w:rsidRPr="0032043A" w:rsidRDefault="0032043A" w:rsidP="0032043A">
            <w:pPr>
              <w:pStyle w:val="Odstavecseseznamem"/>
              <w:numPr>
                <w:ilvl w:val="0"/>
                <w:numId w:val="40"/>
              </w:numPr>
              <w:ind w:left="596" w:hanging="596"/>
            </w:pPr>
          </w:p>
        </w:tc>
        <w:tc>
          <w:tcPr>
            <w:tcW w:w="4649" w:type="pct"/>
          </w:tcPr>
          <w:p w:rsidR="0032043A" w:rsidRPr="0032043A" w:rsidRDefault="0032043A" w:rsidP="0032043A">
            <w:pPr>
              <w:keepNext/>
              <w:cnfStyle w:val="000000000000"/>
            </w:pPr>
            <w:r w:rsidRPr="0032043A">
              <w:t xml:space="preserve">Systém umožní nastavitelnost sémantických a syntaktických kontrol správnosti výkaznických dat pomocí konfiguračního nástroje pro správce výkaznictví – aplikace musí umožňovat rozdílné nastavení stejných kontrol pro různé plátce, IČZ, IČP, uzly organizační struktury a různé události práce s daty (pořízení, přepočty, importy, sestavení dávek apod.). </w:t>
            </w:r>
          </w:p>
        </w:tc>
      </w:tr>
      <w:tr w:rsidR="0032043A" w:rsidRPr="0032043A" w:rsidTr="00BC2A0B">
        <w:tc>
          <w:tcPr>
            <w:cnfStyle w:val="001000000000"/>
            <w:tcW w:w="351" w:type="pct"/>
          </w:tcPr>
          <w:p w:rsidR="0032043A" w:rsidRPr="0032043A" w:rsidRDefault="0032043A" w:rsidP="0032043A">
            <w:pPr>
              <w:pStyle w:val="Odstavecseseznamem"/>
              <w:numPr>
                <w:ilvl w:val="0"/>
                <w:numId w:val="40"/>
              </w:numPr>
              <w:ind w:left="596" w:hanging="596"/>
            </w:pPr>
          </w:p>
        </w:tc>
        <w:tc>
          <w:tcPr>
            <w:tcW w:w="4649" w:type="pct"/>
          </w:tcPr>
          <w:p w:rsidR="0032043A" w:rsidRPr="0032043A" w:rsidRDefault="0032043A" w:rsidP="0032043A">
            <w:pPr>
              <w:keepNext/>
              <w:cnfStyle w:val="000000000000"/>
            </w:pPr>
            <w:r w:rsidRPr="0032043A">
              <w:t>Možnost vytvoření nové správcovské kontroly (SQL procedury) nad doklady a zařazení do aplikace bez nutnosti zásahu dodavatele a verzování aplikace.</w:t>
            </w:r>
          </w:p>
        </w:tc>
      </w:tr>
      <w:tr w:rsidR="0032043A" w:rsidRPr="006D2BCE" w:rsidTr="00BC2A0B">
        <w:tc>
          <w:tcPr>
            <w:cnfStyle w:val="001000000000"/>
            <w:tcW w:w="351" w:type="pct"/>
          </w:tcPr>
          <w:p w:rsidR="0032043A" w:rsidRPr="0032043A" w:rsidRDefault="0032043A" w:rsidP="0032043A">
            <w:pPr>
              <w:pStyle w:val="Odstavecseseznamem"/>
              <w:numPr>
                <w:ilvl w:val="0"/>
                <w:numId w:val="40"/>
              </w:numPr>
              <w:ind w:left="596" w:hanging="596"/>
            </w:pPr>
          </w:p>
        </w:tc>
        <w:tc>
          <w:tcPr>
            <w:tcW w:w="4649" w:type="pct"/>
          </w:tcPr>
          <w:p w:rsidR="0032043A" w:rsidRPr="0032043A" w:rsidRDefault="0032043A" w:rsidP="0032043A">
            <w:pPr>
              <w:keepNext/>
              <w:cnfStyle w:val="000000000000"/>
            </w:pPr>
            <w:r w:rsidRPr="0032043A">
              <w:t>Uživatel (správce KIS) musí mít možnost jednoduše dodělávat další potřebné statistiky nad daty strukturovaně zadanými do KIS.</w:t>
            </w:r>
          </w:p>
        </w:tc>
      </w:tr>
      <w:tr w:rsidR="00CA6D3B" w:rsidRPr="006D2BCE" w:rsidTr="00BC2A0B">
        <w:tc>
          <w:tcPr>
            <w:cnfStyle w:val="001000000000"/>
            <w:tcW w:w="351" w:type="pct"/>
          </w:tcPr>
          <w:p w:rsidR="00CA6D3B" w:rsidRPr="0032043A" w:rsidRDefault="00CA6D3B" w:rsidP="0032043A">
            <w:pPr>
              <w:pStyle w:val="Odstavecseseznamem"/>
              <w:numPr>
                <w:ilvl w:val="0"/>
                <w:numId w:val="40"/>
              </w:numPr>
              <w:ind w:left="596" w:hanging="596"/>
            </w:pPr>
          </w:p>
        </w:tc>
        <w:tc>
          <w:tcPr>
            <w:tcW w:w="4649" w:type="pct"/>
          </w:tcPr>
          <w:p w:rsidR="00CA6D3B" w:rsidRPr="00C81C76" w:rsidRDefault="00CA6D3B" w:rsidP="0032043A">
            <w:pPr>
              <w:keepNext/>
              <w:cnfStyle w:val="000000000000"/>
            </w:pPr>
            <w:r w:rsidRPr="00C81C76">
              <w:t>Správa rolí systému: Systém musí umožnit aplikačnímu administrátorovi průběžnou změnu definice jednotlivých rolí (přidávání a odebírání, aktualizace zpřístupněných dat atd.) na úrovni odpovídající požadovanému stupni informační bezpečnosti (omezení na úrovni zobrazení, editace, validace logické množiny dat). Toto realizovat min. v rozsahu množin odpovídající tabulce rolí (viz dále).</w:t>
            </w:r>
          </w:p>
        </w:tc>
      </w:tr>
    </w:tbl>
    <w:p w:rsidR="00E569EE" w:rsidRDefault="00E569EE" w:rsidP="00E569EE">
      <w:pPr>
        <w:pStyle w:val="Titulek"/>
      </w:pPr>
      <w:r>
        <w:t xml:space="preserve">Tabulka </w:t>
      </w:r>
      <w:r w:rsidR="004E6568">
        <w:fldChar w:fldCharType="begin"/>
      </w:r>
      <w:r w:rsidR="004D389E">
        <w:instrText xml:space="preserve"> SEQ Tabulka \* ARABIC </w:instrText>
      </w:r>
      <w:r w:rsidR="004E6568">
        <w:fldChar w:fldCharType="separate"/>
      </w:r>
      <w:r w:rsidR="00786E25">
        <w:rPr>
          <w:noProof/>
        </w:rPr>
        <w:t>23</w:t>
      </w:r>
      <w:r w:rsidR="004E6568">
        <w:rPr>
          <w:noProof/>
        </w:rPr>
        <w:fldChar w:fldCharType="end"/>
      </w:r>
      <w:r>
        <w:t xml:space="preserve">: </w:t>
      </w:r>
      <w:r w:rsidR="0032043A" w:rsidRPr="00E569EE">
        <w:t>Správa systému</w:t>
      </w:r>
    </w:p>
    <w:p w:rsidR="006B6B58" w:rsidRPr="00E569EE" w:rsidRDefault="006B6B58" w:rsidP="006B6B58">
      <w:pPr>
        <w:pStyle w:val="Nadpis3"/>
        <w:spacing w:before="80"/>
      </w:pPr>
      <w:bookmarkStart w:id="57" w:name="_Ref476898744"/>
      <w:bookmarkStart w:id="58" w:name="_Toc501618246"/>
      <w:bookmarkStart w:id="59" w:name="_Toc506135189"/>
      <w:r w:rsidRPr="00E569EE">
        <w:t>Auditní služby</w:t>
      </w:r>
      <w:bookmarkEnd w:id="57"/>
      <w:bookmarkEnd w:id="58"/>
      <w:bookmarkEnd w:id="59"/>
    </w:p>
    <w:p w:rsidR="00E569EE" w:rsidRPr="0032043A" w:rsidRDefault="00E569EE" w:rsidP="00E725B3">
      <w:pPr>
        <w:keepNext/>
      </w:pPr>
      <w:r w:rsidRPr="0032043A">
        <w:t>Požadavky na tuto část KIS ÚNB jsou následující:</w:t>
      </w:r>
    </w:p>
    <w:tbl>
      <w:tblPr>
        <w:tblStyle w:val="Svtltabulkasmkou1zvraznn12"/>
        <w:tblW w:w="5000" w:type="pct"/>
        <w:tblLook w:val="04A0"/>
      </w:tblPr>
      <w:tblGrid>
        <w:gridCol w:w="764"/>
        <w:gridCol w:w="8667"/>
      </w:tblGrid>
      <w:tr w:rsidR="00E569EE" w:rsidRPr="0032043A" w:rsidTr="00BC2A0B">
        <w:trPr>
          <w:cnfStyle w:val="100000000000"/>
          <w:tblHeader/>
        </w:trPr>
        <w:tc>
          <w:tcPr>
            <w:cnfStyle w:val="001000000000"/>
            <w:tcW w:w="405" w:type="pct"/>
          </w:tcPr>
          <w:p w:rsidR="00E569EE" w:rsidRPr="0032043A" w:rsidRDefault="00E569EE" w:rsidP="00D31F8C">
            <w:pPr>
              <w:keepNext/>
            </w:pPr>
            <w:r w:rsidRPr="0032043A">
              <w:t>#</w:t>
            </w:r>
          </w:p>
        </w:tc>
        <w:tc>
          <w:tcPr>
            <w:tcW w:w="4595" w:type="pct"/>
          </w:tcPr>
          <w:p w:rsidR="00E569EE" w:rsidRPr="0032043A" w:rsidRDefault="00E569EE" w:rsidP="00D31F8C">
            <w:pPr>
              <w:cnfStyle w:val="100000000000"/>
            </w:pPr>
            <w:r w:rsidRPr="0032043A">
              <w:t>Požadavek</w:t>
            </w:r>
          </w:p>
        </w:tc>
      </w:tr>
      <w:tr w:rsidR="0032043A" w:rsidRPr="0032043A" w:rsidTr="00BC2A0B">
        <w:tc>
          <w:tcPr>
            <w:cnfStyle w:val="001000000000"/>
            <w:tcW w:w="405" w:type="pct"/>
          </w:tcPr>
          <w:p w:rsidR="0032043A" w:rsidRPr="0032043A" w:rsidRDefault="0032043A" w:rsidP="0032043A">
            <w:pPr>
              <w:pStyle w:val="Odstavecseseznamem"/>
              <w:keepNext/>
              <w:numPr>
                <w:ilvl w:val="0"/>
                <w:numId w:val="40"/>
              </w:numPr>
              <w:ind w:left="595" w:hanging="595"/>
            </w:pPr>
          </w:p>
        </w:tc>
        <w:tc>
          <w:tcPr>
            <w:tcW w:w="4595" w:type="pct"/>
          </w:tcPr>
          <w:p w:rsidR="0032043A" w:rsidRPr="0032043A" w:rsidRDefault="0032043A" w:rsidP="0032043A">
            <w:pPr>
              <w:keepNext/>
              <w:cnfStyle w:val="000000000000"/>
            </w:pPr>
            <w:r w:rsidRPr="0032043A">
              <w:t xml:space="preserve">Navržená softwarová aplikace umožní provádět audity užití na základě interních logů aplikace, které zaznamenávají a ukládají údaje o změnách či nahlížení do pacientské dokumentace podle identity uživatelů. </w:t>
            </w:r>
          </w:p>
        </w:tc>
      </w:tr>
      <w:tr w:rsidR="0032043A" w:rsidRPr="0032043A" w:rsidTr="00BC2A0B">
        <w:tc>
          <w:tcPr>
            <w:cnfStyle w:val="001000000000"/>
            <w:tcW w:w="405" w:type="pct"/>
          </w:tcPr>
          <w:p w:rsidR="0032043A" w:rsidRPr="0032043A" w:rsidRDefault="0032043A" w:rsidP="0032043A">
            <w:pPr>
              <w:pStyle w:val="Odstavecseseznamem"/>
              <w:numPr>
                <w:ilvl w:val="0"/>
                <w:numId w:val="40"/>
              </w:numPr>
              <w:ind w:left="596" w:hanging="596"/>
            </w:pPr>
          </w:p>
        </w:tc>
        <w:tc>
          <w:tcPr>
            <w:tcW w:w="4595" w:type="pct"/>
          </w:tcPr>
          <w:p w:rsidR="0032043A" w:rsidRPr="0032043A" w:rsidRDefault="0032043A" w:rsidP="0032043A">
            <w:pPr>
              <w:keepNext/>
              <w:cnfStyle w:val="000000000000"/>
            </w:pPr>
            <w:r w:rsidRPr="0032043A">
              <w:t xml:space="preserve">Řešení umožní poskytovat auditní reporty o přístupech uživatelů (kdo, kdy, období, kam) na </w:t>
            </w:r>
            <w:r w:rsidRPr="0032043A">
              <w:lastRenderedPageBreak/>
              <w:t>základě parametrizace prováděné pověřeným auditorem.</w:t>
            </w:r>
          </w:p>
        </w:tc>
      </w:tr>
      <w:tr w:rsidR="0032043A" w:rsidRPr="0032043A" w:rsidTr="00BC2A0B">
        <w:tc>
          <w:tcPr>
            <w:cnfStyle w:val="001000000000"/>
            <w:tcW w:w="405" w:type="pct"/>
          </w:tcPr>
          <w:p w:rsidR="0032043A" w:rsidRPr="0032043A" w:rsidRDefault="0032043A" w:rsidP="0032043A">
            <w:pPr>
              <w:pStyle w:val="Odstavecseseznamem"/>
              <w:numPr>
                <w:ilvl w:val="0"/>
                <w:numId w:val="40"/>
              </w:numPr>
              <w:ind w:left="596" w:hanging="596"/>
            </w:pPr>
          </w:p>
        </w:tc>
        <w:tc>
          <w:tcPr>
            <w:tcW w:w="4595" w:type="pct"/>
          </w:tcPr>
          <w:p w:rsidR="0032043A" w:rsidRPr="0032043A" w:rsidRDefault="0032043A" w:rsidP="0032043A">
            <w:pPr>
              <w:keepNext/>
              <w:cnfStyle w:val="000000000000"/>
            </w:pPr>
            <w:r w:rsidRPr="0032043A">
              <w:t>Auditní (logovací) aparát je dostupný pouze určené roli (auditor). Není dostupný a manipulovatelný uživateli, administrátory ani správci.</w:t>
            </w:r>
          </w:p>
        </w:tc>
      </w:tr>
      <w:tr w:rsidR="0032043A" w:rsidRPr="0032043A" w:rsidTr="00BC2A0B">
        <w:tc>
          <w:tcPr>
            <w:cnfStyle w:val="001000000000"/>
            <w:tcW w:w="405" w:type="pct"/>
          </w:tcPr>
          <w:p w:rsidR="0032043A" w:rsidRPr="0032043A" w:rsidRDefault="0032043A" w:rsidP="0032043A">
            <w:pPr>
              <w:pStyle w:val="Odstavecseseznamem"/>
              <w:numPr>
                <w:ilvl w:val="0"/>
                <w:numId w:val="40"/>
              </w:numPr>
              <w:ind w:left="596" w:hanging="596"/>
            </w:pPr>
          </w:p>
        </w:tc>
        <w:tc>
          <w:tcPr>
            <w:tcW w:w="4595" w:type="pct"/>
          </w:tcPr>
          <w:p w:rsidR="0032043A" w:rsidRPr="0032043A" w:rsidRDefault="0032043A" w:rsidP="0032043A">
            <w:pPr>
              <w:keepNext/>
              <w:cnfStyle w:val="000000000000"/>
            </w:pPr>
            <w:r w:rsidRPr="0032043A">
              <w:t>Systém musí umožnit automatizované i manuální vystoupení logových záznamů do externích systémů pro správu logů (log management, SIEM) a do tabulek MS Excel (.csv, .xlsx)</w:t>
            </w:r>
          </w:p>
        </w:tc>
      </w:tr>
      <w:tr w:rsidR="0032043A" w:rsidRPr="006D2BCE" w:rsidTr="00BC2A0B">
        <w:tc>
          <w:tcPr>
            <w:cnfStyle w:val="001000000000"/>
            <w:tcW w:w="405" w:type="pct"/>
          </w:tcPr>
          <w:p w:rsidR="0032043A" w:rsidRPr="0032043A" w:rsidRDefault="0032043A" w:rsidP="0032043A">
            <w:pPr>
              <w:pStyle w:val="Odstavecseseznamem"/>
              <w:numPr>
                <w:ilvl w:val="0"/>
                <w:numId w:val="40"/>
              </w:numPr>
              <w:ind w:left="596" w:hanging="596"/>
            </w:pPr>
          </w:p>
        </w:tc>
        <w:tc>
          <w:tcPr>
            <w:tcW w:w="4595" w:type="pct"/>
          </w:tcPr>
          <w:p w:rsidR="0032043A" w:rsidRPr="0032043A" w:rsidRDefault="0032043A" w:rsidP="0032043A">
            <w:pPr>
              <w:keepNext/>
              <w:cnfStyle w:val="000000000000"/>
            </w:pPr>
            <w:r w:rsidRPr="0032043A">
              <w:t>Auditní systém musí být v souladu s nařízení EU o ochraně osobních dat (GDPR).</w:t>
            </w:r>
          </w:p>
        </w:tc>
      </w:tr>
    </w:tbl>
    <w:p w:rsidR="00E569EE" w:rsidRPr="00D03071" w:rsidRDefault="00E569EE" w:rsidP="00E569EE">
      <w:pPr>
        <w:pStyle w:val="Titulek"/>
      </w:pPr>
      <w:r w:rsidRPr="00D03071">
        <w:t xml:space="preserve">Tabulka </w:t>
      </w:r>
      <w:r w:rsidR="004E6568">
        <w:fldChar w:fldCharType="begin"/>
      </w:r>
      <w:r w:rsidR="004D389E">
        <w:instrText xml:space="preserve"> SEQ Tabulka \* ARABIC </w:instrText>
      </w:r>
      <w:r w:rsidR="004E6568">
        <w:fldChar w:fldCharType="separate"/>
      </w:r>
      <w:r w:rsidR="00786E25">
        <w:rPr>
          <w:noProof/>
        </w:rPr>
        <w:t>24</w:t>
      </w:r>
      <w:r w:rsidR="004E6568">
        <w:rPr>
          <w:noProof/>
        </w:rPr>
        <w:fldChar w:fldCharType="end"/>
      </w:r>
      <w:r w:rsidRPr="00D03071">
        <w:t xml:space="preserve">: </w:t>
      </w:r>
      <w:r w:rsidR="0032043A" w:rsidRPr="00D03071">
        <w:t>Auditní služby</w:t>
      </w:r>
    </w:p>
    <w:p w:rsidR="00D03071" w:rsidRPr="00D03071" w:rsidRDefault="00D03071" w:rsidP="00D03071">
      <w:pPr>
        <w:pStyle w:val="Nadpis3"/>
      </w:pPr>
      <w:bookmarkStart w:id="60" w:name="_Ref504631471"/>
      <w:bookmarkStart w:id="61" w:name="_Ref504631484"/>
      <w:bookmarkStart w:id="62" w:name="_Toc506135190"/>
      <w:r w:rsidRPr="00D03071">
        <w:t>Napojení KIS ÚNB na eHealth systém kraje</w:t>
      </w:r>
      <w:bookmarkEnd w:id="60"/>
      <w:bookmarkEnd w:id="61"/>
      <w:bookmarkEnd w:id="62"/>
    </w:p>
    <w:p w:rsidR="00E10D90" w:rsidRDefault="00D03071" w:rsidP="00D03071">
      <w:r w:rsidRPr="00D03071">
        <w:t>Součástí projektu je napojení na eHealth systém Jihomoravského</w:t>
      </w:r>
      <w:r>
        <w:t xml:space="preserve"> kraje</w:t>
      </w:r>
      <w:r w:rsidR="00E10D90">
        <w:t xml:space="preserve">.Popis </w:t>
      </w:r>
      <w:r w:rsidR="00E10D90" w:rsidRPr="00D03071">
        <w:t>eHealth systém Jihomoravského</w:t>
      </w:r>
      <w:r w:rsidR="00E10D90">
        <w:t xml:space="preserve"> kraje je uveden </w:t>
      </w:r>
      <w:r>
        <w:t>v</w:t>
      </w:r>
      <w:r w:rsidR="00E10D90">
        <w:t xml:space="preserve"> kapitole </w:t>
      </w:r>
      <w:r w:rsidR="004E6568">
        <w:fldChar w:fldCharType="begin"/>
      </w:r>
      <w:r w:rsidR="00E10D90">
        <w:instrText xml:space="preserve"> REF _Ref504631723 \r \h </w:instrText>
      </w:r>
      <w:r w:rsidR="004E6568">
        <w:fldChar w:fldCharType="separate"/>
      </w:r>
      <w:r w:rsidR="00786E25">
        <w:t>6.5.2.1</w:t>
      </w:r>
      <w:r w:rsidR="004E6568">
        <w:fldChar w:fldCharType="end"/>
      </w:r>
      <w:r w:rsidR="00E10D90">
        <w:t xml:space="preserve"> – </w:t>
      </w:r>
      <w:r w:rsidR="004E6568">
        <w:fldChar w:fldCharType="begin"/>
      </w:r>
      <w:r w:rsidR="00E10D90">
        <w:instrText xml:space="preserve"> REF _Ref504631723 \h </w:instrText>
      </w:r>
      <w:r w:rsidR="004E6568">
        <w:fldChar w:fldCharType="separate"/>
      </w:r>
      <w:r w:rsidR="00786E25">
        <w:t>eHealth Jihomoravského kraje</w:t>
      </w:r>
      <w:r w:rsidR="004E6568">
        <w:fldChar w:fldCharType="end"/>
      </w:r>
      <w:r w:rsidR="00E10D90">
        <w:t>.</w:t>
      </w:r>
    </w:p>
    <w:p w:rsidR="00D03071" w:rsidRPr="00D03071" w:rsidRDefault="00E10D90" w:rsidP="00D03071">
      <w:r>
        <w:t>V rámci dodávky jsou požadovány následující funkcionality</w:t>
      </w:r>
      <w:r w:rsidR="00D03071" w:rsidRPr="00D03071">
        <w:t>:</w:t>
      </w:r>
    </w:p>
    <w:tbl>
      <w:tblPr>
        <w:tblStyle w:val="Svtltabulkasmkou1zvraznn12"/>
        <w:tblW w:w="5000" w:type="pct"/>
        <w:tblLook w:val="04A0"/>
      </w:tblPr>
      <w:tblGrid>
        <w:gridCol w:w="764"/>
        <w:gridCol w:w="8667"/>
      </w:tblGrid>
      <w:tr w:rsidR="00D03071" w:rsidRPr="008E2F18" w:rsidTr="00BC2A0B">
        <w:trPr>
          <w:cnfStyle w:val="100000000000"/>
          <w:tblHeader/>
        </w:trPr>
        <w:tc>
          <w:tcPr>
            <w:cnfStyle w:val="001000000000"/>
            <w:tcW w:w="405" w:type="pct"/>
          </w:tcPr>
          <w:p w:rsidR="00D03071" w:rsidRPr="008E2F18" w:rsidRDefault="00D03071" w:rsidP="00A822CF">
            <w:pPr>
              <w:keepNext/>
            </w:pPr>
            <w:r w:rsidRPr="008E2F18">
              <w:t>#</w:t>
            </w:r>
          </w:p>
        </w:tc>
        <w:tc>
          <w:tcPr>
            <w:tcW w:w="4595" w:type="pct"/>
          </w:tcPr>
          <w:p w:rsidR="00D03071" w:rsidRPr="008E2F18" w:rsidRDefault="00D03071" w:rsidP="00A822CF">
            <w:pPr>
              <w:cnfStyle w:val="100000000000"/>
            </w:pPr>
            <w:r w:rsidRPr="008E2F18">
              <w:t>Požadavek</w:t>
            </w:r>
          </w:p>
        </w:tc>
      </w:tr>
      <w:tr w:rsidR="00D03071" w:rsidRPr="006D2BCE" w:rsidTr="00BC2A0B">
        <w:tc>
          <w:tcPr>
            <w:cnfStyle w:val="001000000000"/>
            <w:tcW w:w="405" w:type="pct"/>
          </w:tcPr>
          <w:p w:rsidR="00D03071" w:rsidRPr="00E569EE" w:rsidRDefault="00D03071" w:rsidP="00D03071">
            <w:pPr>
              <w:pStyle w:val="Odstavecseseznamem"/>
              <w:keepNext/>
              <w:numPr>
                <w:ilvl w:val="0"/>
                <w:numId w:val="40"/>
              </w:numPr>
              <w:ind w:left="595" w:hanging="595"/>
            </w:pPr>
          </w:p>
        </w:tc>
        <w:tc>
          <w:tcPr>
            <w:tcW w:w="4595" w:type="pct"/>
          </w:tcPr>
          <w:p w:rsidR="00EB66CC" w:rsidRDefault="00EB66CC" w:rsidP="00EB66CC">
            <w:pPr>
              <w:keepNext/>
              <w:cnfStyle w:val="000000000000"/>
            </w:pPr>
            <w:r w:rsidRPr="00290C01">
              <w:t xml:space="preserve">Výměna elektronické zdravotnické dokumentace prostřednictvím eHealth JmK s dalšími </w:t>
            </w:r>
            <w:r>
              <w:t xml:space="preserve">zdravotnickými </w:t>
            </w:r>
            <w:r w:rsidRPr="00290C01">
              <w:t xml:space="preserve">subjekty a </w:t>
            </w:r>
            <w:r w:rsidR="00F57734">
              <w:t xml:space="preserve">výměnnými </w:t>
            </w:r>
            <w:r w:rsidRPr="00290C01">
              <w:t>systémy (NIX ZD a eH NCP)</w:t>
            </w:r>
          </w:p>
          <w:p w:rsidR="00EB66CC" w:rsidRPr="00D03071" w:rsidRDefault="00EB66CC" w:rsidP="00EB66CC">
            <w:pPr>
              <w:keepNext/>
              <w:cnfStyle w:val="000000000000"/>
            </w:pPr>
            <w:r w:rsidRPr="00F57734">
              <w:rPr>
                <w:sz w:val="21"/>
              </w:rPr>
              <w:t xml:space="preserve">Integrace KIS zdravotnického zařízení na komunikační uzel (KU) ISAC umístěný ve zdravotnickém zařízení. KU </w:t>
            </w:r>
            <w:r w:rsidR="00687983">
              <w:rPr>
                <w:sz w:val="21"/>
              </w:rPr>
              <w:t xml:space="preserve">je </w:t>
            </w:r>
            <w:r w:rsidRPr="00F57734">
              <w:rPr>
                <w:sz w:val="21"/>
              </w:rPr>
              <w:t xml:space="preserve">předmětem dodávky, </w:t>
            </w:r>
            <w:r w:rsidR="00687983">
              <w:rPr>
                <w:sz w:val="21"/>
              </w:rPr>
              <w:t>d</w:t>
            </w:r>
            <w:r w:rsidRPr="00F57734">
              <w:rPr>
                <w:sz w:val="21"/>
              </w:rPr>
              <w:t>atové rozhraní pro předávání dat mezi KIS a KU bude v</w:t>
            </w:r>
            <w:r w:rsidR="00687983">
              <w:rPr>
                <w:sz w:val="21"/>
              </w:rPr>
              <w:t> </w:t>
            </w:r>
            <w:r w:rsidRPr="00F57734">
              <w:rPr>
                <w:sz w:val="21"/>
              </w:rPr>
              <w:t>datovém standardu DASTA (verze 3 nebo 4)</w:t>
            </w:r>
            <w:r w:rsidR="00687983">
              <w:rPr>
                <w:sz w:val="21"/>
              </w:rPr>
              <w:t xml:space="preserve"> dle aktuální verze využívané eMeDocS</w:t>
            </w:r>
            <w:r w:rsidRPr="00F57734">
              <w:rPr>
                <w:sz w:val="21"/>
              </w:rPr>
              <w:t>. Výměna dat bude probíhat online prostřednictvím REST API nebo asynchronně přes sdílený souborový systém.</w:t>
            </w:r>
          </w:p>
        </w:tc>
      </w:tr>
      <w:tr w:rsidR="00D03071" w:rsidRPr="006D2BCE" w:rsidTr="00BC2A0B">
        <w:tc>
          <w:tcPr>
            <w:cnfStyle w:val="001000000000"/>
            <w:tcW w:w="405" w:type="pct"/>
          </w:tcPr>
          <w:p w:rsidR="00D03071" w:rsidRPr="00E569EE" w:rsidRDefault="00D03071" w:rsidP="00BC2A0B">
            <w:pPr>
              <w:pStyle w:val="Odstavecseseznamem"/>
              <w:numPr>
                <w:ilvl w:val="0"/>
                <w:numId w:val="40"/>
              </w:numPr>
              <w:ind w:left="595" w:hanging="595"/>
            </w:pPr>
          </w:p>
        </w:tc>
        <w:tc>
          <w:tcPr>
            <w:tcW w:w="4595" w:type="pct"/>
          </w:tcPr>
          <w:p w:rsidR="00F57734" w:rsidRPr="00F57734" w:rsidRDefault="00F57734" w:rsidP="00BC2A0B">
            <w:pPr>
              <w:cnfStyle w:val="000000000000"/>
              <w:rPr>
                <w:sz w:val="21"/>
              </w:rPr>
            </w:pPr>
            <w:r>
              <w:rPr>
                <w:sz w:val="21"/>
              </w:rPr>
              <w:t>Požadované</w:t>
            </w:r>
            <w:r w:rsidRPr="00F57734">
              <w:rPr>
                <w:sz w:val="21"/>
              </w:rPr>
              <w:t xml:space="preserve"> případy užití:</w:t>
            </w:r>
          </w:p>
          <w:p w:rsidR="00F57734" w:rsidRPr="00687983" w:rsidRDefault="00F57734" w:rsidP="00BC2A0B">
            <w:pPr>
              <w:pStyle w:val="Odstavecseseznamem"/>
              <w:numPr>
                <w:ilvl w:val="0"/>
                <w:numId w:val="74"/>
              </w:numPr>
              <w:cnfStyle w:val="000000000000"/>
            </w:pPr>
            <w:r w:rsidRPr="00687983">
              <w:t>Vyhledání a poskytnutí životních údajů pacienta (demografické údaje, trvalé diagnózy, alergie, rizikové faktory, trvalé medikace, přehled ambulantních a hospitalizačních případů) (online)</w:t>
            </w:r>
          </w:p>
          <w:p w:rsidR="00F57734" w:rsidRPr="00687983" w:rsidRDefault="00F57734" w:rsidP="00BC2A0B">
            <w:pPr>
              <w:pStyle w:val="Odstavecseseznamem"/>
              <w:numPr>
                <w:ilvl w:val="0"/>
                <w:numId w:val="74"/>
              </w:numPr>
              <w:cnfStyle w:val="000000000000"/>
            </w:pPr>
            <w:r w:rsidRPr="00687983">
              <w:t>Vyhledání a poskytnutí pacientského souhrnu pro eH NCP (demografické údaje, trvalé diagnózy, alergie, rizikové faktory, trvalé medikace, přehled ambulantních a hospitalizačních případů) (online)</w:t>
            </w:r>
          </w:p>
          <w:p w:rsidR="00F57734" w:rsidRPr="00687983" w:rsidRDefault="00F57734" w:rsidP="00BC2A0B">
            <w:pPr>
              <w:pStyle w:val="Odstavecseseznamem"/>
              <w:numPr>
                <w:ilvl w:val="0"/>
                <w:numId w:val="74"/>
              </w:numPr>
              <w:cnfStyle w:val="000000000000"/>
            </w:pPr>
            <w:r w:rsidRPr="00687983">
              <w:t>Vyhledání a poskytnutí vyžádané ambulantní a propouštěcí zprávy (online)</w:t>
            </w:r>
          </w:p>
          <w:p w:rsidR="00F57734" w:rsidRPr="00687983" w:rsidRDefault="00F57734" w:rsidP="00BC2A0B">
            <w:pPr>
              <w:pStyle w:val="Odstavecseseznamem"/>
              <w:numPr>
                <w:ilvl w:val="0"/>
                <w:numId w:val="74"/>
              </w:numPr>
              <w:cnfStyle w:val="000000000000"/>
            </w:pPr>
            <w:r w:rsidRPr="00687983">
              <w:t>Poskytnutí údajů o volných lůžkových kapacitách (online)</w:t>
            </w:r>
          </w:p>
          <w:p w:rsidR="00F57734" w:rsidRPr="00687983" w:rsidRDefault="00F57734" w:rsidP="00BC2A0B">
            <w:pPr>
              <w:pStyle w:val="Odstavecseseznamem"/>
              <w:numPr>
                <w:ilvl w:val="0"/>
                <w:numId w:val="74"/>
              </w:numPr>
              <w:cnfStyle w:val="000000000000"/>
            </w:pPr>
            <w:r w:rsidRPr="00687983">
              <w:t>Příjem a import výjezdové zprávy ZZS (asynchronně)</w:t>
            </w:r>
          </w:p>
          <w:p w:rsidR="00F57734" w:rsidRPr="00687983" w:rsidRDefault="00F57734" w:rsidP="00BC2A0B">
            <w:pPr>
              <w:pStyle w:val="Odstavecseseznamem"/>
              <w:numPr>
                <w:ilvl w:val="0"/>
                <w:numId w:val="74"/>
              </w:numPr>
              <w:cnfStyle w:val="000000000000"/>
            </w:pPr>
            <w:r w:rsidRPr="00687983">
              <w:t>Příjem a import ambulantní a propouštěcí zprávy (asynchronně)</w:t>
            </w:r>
          </w:p>
          <w:p w:rsidR="00F57734" w:rsidRPr="00687983" w:rsidRDefault="00F57734" w:rsidP="00BC2A0B">
            <w:pPr>
              <w:pStyle w:val="Odstavecseseznamem"/>
              <w:numPr>
                <w:ilvl w:val="0"/>
                <w:numId w:val="74"/>
              </w:numPr>
              <w:cnfStyle w:val="000000000000"/>
            </w:pPr>
            <w:r w:rsidRPr="00687983">
              <w:t>Příjem a import výsledků z vyšetření ambulantního typu (asynchronně)</w:t>
            </w:r>
          </w:p>
          <w:p w:rsidR="00F57734" w:rsidRPr="00687983" w:rsidRDefault="00F57734" w:rsidP="00BC2A0B">
            <w:pPr>
              <w:pStyle w:val="Odstavecseseznamem"/>
              <w:numPr>
                <w:ilvl w:val="0"/>
                <w:numId w:val="74"/>
              </w:numPr>
              <w:cnfStyle w:val="000000000000"/>
            </w:pPr>
            <w:r w:rsidRPr="00687983">
              <w:t>Export a předání ambulantní a propouštěcí zprávy (asynchronně)</w:t>
            </w:r>
          </w:p>
          <w:p w:rsidR="00F57734" w:rsidRPr="00687983" w:rsidRDefault="00F57734" w:rsidP="00BC2A0B">
            <w:pPr>
              <w:pStyle w:val="Odstavecseseznamem"/>
              <w:numPr>
                <w:ilvl w:val="0"/>
                <w:numId w:val="74"/>
              </w:numPr>
              <w:cnfStyle w:val="000000000000"/>
            </w:pPr>
            <w:r w:rsidRPr="00687983">
              <w:t>Export a předání žádanky ambulantního typu (asynchronně)</w:t>
            </w:r>
          </w:p>
        </w:tc>
      </w:tr>
      <w:tr w:rsidR="00D03071" w:rsidRPr="006D2BCE" w:rsidTr="00BC2A0B">
        <w:tc>
          <w:tcPr>
            <w:cnfStyle w:val="001000000000"/>
            <w:tcW w:w="405" w:type="pct"/>
          </w:tcPr>
          <w:p w:rsidR="00D03071" w:rsidRPr="00E569EE" w:rsidRDefault="00D03071" w:rsidP="00BC2A0B">
            <w:pPr>
              <w:pStyle w:val="Odstavecseseznamem"/>
              <w:numPr>
                <w:ilvl w:val="0"/>
                <w:numId w:val="40"/>
              </w:numPr>
              <w:ind w:left="595" w:hanging="595"/>
            </w:pPr>
          </w:p>
        </w:tc>
        <w:tc>
          <w:tcPr>
            <w:tcW w:w="4595" w:type="pct"/>
          </w:tcPr>
          <w:p w:rsidR="00D03071" w:rsidRPr="00D03071" w:rsidRDefault="00D03071" w:rsidP="00BC2A0B">
            <w:pPr>
              <w:cnfStyle w:val="000000000000"/>
            </w:pPr>
            <w:r w:rsidRPr="00D03071">
              <w:t xml:space="preserve">Výměna </w:t>
            </w:r>
            <w:r w:rsidR="0057473A">
              <w:t>zpráv</w:t>
            </w:r>
            <w:r w:rsidRPr="00D03071">
              <w:t xml:space="preserve">mezi zdravotnickými zařízeními </w:t>
            </w:r>
            <w:r w:rsidR="0057473A">
              <w:t xml:space="preserve">musí být </w:t>
            </w:r>
            <w:r w:rsidRPr="00D03071">
              <w:t>včetně dokumentů zdravotnické dokumentace vedené v elektronické formě.</w:t>
            </w:r>
          </w:p>
        </w:tc>
      </w:tr>
      <w:tr w:rsidR="00D03071" w:rsidRPr="006D2BCE" w:rsidTr="00BC2A0B">
        <w:tc>
          <w:tcPr>
            <w:cnfStyle w:val="001000000000"/>
            <w:tcW w:w="405" w:type="pct"/>
          </w:tcPr>
          <w:p w:rsidR="00D03071" w:rsidRPr="00E569EE" w:rsidRDefault="00D03071" w:rsidP="00BC2A0B">
            <w:pPr>
              <w:pStyle w:val="Odstavecseseznamem"/>
              <w:numPr>
                <w:ilvl w:val="0"/>
                <w:numId w:val="40"/>
              </w:numPr>
              <w:ind w:left="595" w:hanging="595"/>
            </w:pPr>
          </w:p>
        </w:tc>
        <w:tc>
          <w:tcPr>
            <w:tcW w:w="4595" w:type="pct"/>
          </w:tcPr>
          <w:p w:rsidR="0057473A" w:rsidRDefault="00D03071" w:rsidP="00BC2A0B">
            <w:pPr>
              <w:cnfStyle w:val="000000000000"/>
            </w:pPr>
            <w:r w:rsidRPr="00D03071">
              <w:t>Sdílení dat o zdravotní péči mezi zdravotnickými zařízeními.</w:t>
            </w:r>
          </w:p>
          <w:p w:rsidR="00D03071" w:rsidRPr="00D03071" w:rsidRDefault="0057473A" w:rsidP="00BC2A0B">
            <w:pPr>
              <w:cnfStyle w:val="000000000000"/>
            </w:pPr>
            <w:r w:rsidRPr="00945B1F">
              <w:t xml:space="preserve">Součástí integrace s KU bude také integrace (provolání) webového prohlížeče, který je součástí </w:t>
            </w:r>
            <w:r w:rsidRPr="00945B1F">
              <w:lastRenderedPageBreak/>
              <w:t>KU, umožňujícího náhled na životní údaje pacienta u jiných poskytovatelů. V rámci KIS musí být zajištěna oprávněnost pro vyvolání této funkce na základě splnění podmínek vycházejících z legislativy o přístupu k informacím ze zdravotnické dokumentace jiného poskytovatele zdravotních služeb (uživatel poskytuje pacientovi lékařskou službu a je oprávněn k nahlížení z důvodu kontinuity lékařské péče).</w:t>
            </w:r>
          </w:p>
        </w:tc>
      </w:tr>
    </w:tbl>
    <w:p w:rsidR="00D03071" w:rsidRPr="00D03071" w:rsidRDefault="00D03071" w:rsidP="00D03071">
      <w:pPr>
        <w:pStyle w:val="Titulek"/>
        <w:rPr>
          <w:highlight w:val="yellow"/>
        </w:rPr>
      </w:pPr>
      <w:r>
        <w:lastRenderedPageBreak/>
        <w:t xml:space="preserve">Tabulka </w:t>
      </w:r>
      <w:r w:rsidR="004E6568">
        <w:fldChar w:fldCharType="begin"/>
      </w:r>
      <w:r w:rsidR="004D389E">
        <w:instrText xml:space="preserve"> SEQ Tabulka \* ARABIC </w:instrText>
      </w:r>
      <w:r w:rsidR="004E6568">
        <w:fldChar w:fldCharType="separate"/>
      </w:r>
      <w:r w:rsidR="00786E25">
        <w:rPr>
          <w:noProof/>
        </w:rPr>
        <w:t>25</w:t>
      </w:r>
      <w:r w:rsidR="004E6568">
        <w:rPr>
          <w:noProof/>
        </w:rPr>
        <w:fldChar w:fldCharType="end"/>
      </w:r>
      <w:r>
        <w:t xml:space="preserve">: </w:t>
      </w:r>
      <w:r w:rsidRPr="00792B6E">
        <w:t>Napojení KIS ÚNB na eHealth systém kraje</w:t>
      </w:r>
    </w:p>
    <w:p w:rsidR="00D03071" w:rsidRDefault="00D03071" w:rsidP="00D03071">
      <w:pPr>
        <w:pStyle w:val="Nadpis3"/>
      </w:pPr>
      <w:bookmarkStart w:id="63" w:name="_Toc506135191"/>
      <w:r w:rsidRPr="00D03071">
        <w:t>Portál pacienta</w:t>
      </w:r>
      <w:bookmarkEnd w:id="63"/>
    </w:p>
    <w:p w:rsidR="00D03071" w:rsidRPr="0032043A" w:rsidRDefault="00D03071" w:rsidP="00D03071">
      <w:pPr>
        <w:keepNext/>
      </w:pPr>
      <w:r w:rsidRPr="0032043A">
        <w:t>Požadavky na tuto část KIS ÚNB jsou následující:</w:t>
      </w:r>
    </w:p>
    <w:tbl>
      <w:tblPr>
        <w:tblStyle w:val="Svtltabulkasmkou1zvraznn12"/>
        <w:tblW w:w="5000" w:type="pct"/>
        <w:tblLook w:val="04A0"/>
      </w:tblPr>
      <w:tblGrid>
        <w:gridCol w:w="764"/>
        <w:gridCol w:w="8667"/>
      </w:tblGrid>
      <w:tr w:rsidR="00D03071" w:rsidRPr="00D03071" w:rsidTr="00BC2A0B">
        <w:trPr>
          <w:cnfStyle w:val="100000000000"/>
          <w:tblHeader/>
        </w:trPr>
        <w:tc>
          <w:tcPr>
            <w:cnfStyle w:val="001000000000"/>
            <w:tcW w:w="405" w:type="pct"/>
          </w:tcPr>
          <w:p w:rsidR="00D03071" w:rsidRPr="00D03071" w:rsidRDefault="00D03071" w:rsidP="00A822CF">
            <w:pPr>
              <w:keepNext/>
            </w:pPr>
            <w:r w:rsidRPr="00D03071">
              <w:t>#</w:t>
            </w:r>
          </w:p>
        </w:tc>
        <w:tc>
          <w:tcPr>
            <w:tcW w:w="4595" w:type="pct"/>
          </w:tcPr>
          <w:p w:rsidR="00D03071" w:rsidRPr="00D03071" w:rsidRDefault="00D03071" w:rsidP="00A822CF">
            <w:pPr>
              <w:cnfStyle w:val="100000000000"/>
            </w:pPr>
            <w:r w:rsidRPr="00D03071">
              <w:t>Požadavek</w:t>
            </w:r>
          </w:p>
        </w:tc>
      </w:tr>
      <w:tr w:rsidR="00D03071" w:rsidRPr="00D03071" w:rsidTr="00BC2A0B">
        <w:tc>
          <w:tcPr>
            <w:cnfStyle w:val="001000000000"/>
            <w:tcW w:w="405" w:type="pct"/>
          </w:tcPr>
          <w:p w:rsidR="00D03071" w:rsidRPr="00D03071" w:rsidRDefault="00D03071" w:rsidP="001B2994">
            <w:pPr>
              <w:pStyle w:val="Odstavecseseznamem"/>
              <w:numPr>
                <w:ilvl w:val="0"/>
                <w:numId w:val="40"/>
              </w:numPr>
              <w:ind w:left="595" w:hanging="595"/>
            </w:pPr>
          </w:p>
        </w:tc>
        <w:tc>
          <w:tcPr>
            <w:tcW w:w="4595" w:type="pct"/>
          </w:tcPr>
          <w:p w:rsidR="00D03071" w:rsidRPr="00D03071" w:rsidRDefault="00D03071" w:rsidP="001B2994">
            <w:pPr>
              <w:cnfStyle w:val="000000000000"/>
            </w:pPr>
            <w:r w:rsidRPr="00D03071">
              <w:t xml:space="preserve">Řešení musí umožnit pacientům </w:t>
            </w:r>
            <w:r w:rsidR="00FF7A6A">
              <w:t>vzdálené objednání t</w:t>
            </w:r>
            <w:r w:rsidR="00F30753">
              <w:t>ermín</w:t>
            </w:r>
            <w:r w:rsidR="00FF7A6A">
              <w:t>u</w:t>
            </w:r>
            <w:r w:rsidR="00F30753">
              <w:t xml:space="preserve"> a čas</w:t>
            </w:r>
            <w:r w:rsidR="00EE01A0">
              <w:t xml:space="preserve">u zdravotní služby </w:t>
            </w:r>
            <w:r w:rsidR="00F30753">
              <w:t>a dále</w:t>
            </w:r>
            <w:r w:rsidR="00FF7A6A">
              <w:t xml:space="preserve">umožnit </w:t>
            </w:r>
            <w:r w:rsidR="00EE01A0">
              <w:t xml:space="preserve">zabezpečený </w:t>
            </w:r>
            <w:r w:rsidR="00683880">
              <w:t xml:space="preserve">vzdálený </w:t>
            </w:r>
            <w:r w:rsidR="00EE01A0">
              <w:t xml:space="preserve">autorizovaný </w:t>
            </w:r>
            <w:r w:rsidRPr="00D03071">
              <w:t xml:space="preserve">přístup </w:t>
            </w:r>
            <w:r w:rsidR="00441135">
              <w:t>k</w:t>
            </w:r>
            <w:r w:rsidR="00EE01A0">
              <w:t xml:space="preserve">vybraným </w:t>
            </w:r>
            <w:r w:rsidRPr="00D03071">
              <w:t xml:space="preserve">informacím </w:t>
            </w:r>
            <w:r w:rsidR="00EE01A0">
              <w:t>a ze zdravotnické dokumentace</w:t>
            </w:r>
            <w:r w:rsidRPr="00D03071">
              <w:t xml:space="preserve"> o </w:t>
            </w:r>
            <w:r w:rsidR="00441135">
              <w:t xml:space="preserve">jim </w:t>
            </w:r>
            <w:r w:rsidRPr="00D03071">
              <w:t>poskytnutých zdravotních službách a jej</w:t>
            </w:r>
            <w:r w:rsidR="00441135">
              <w:t>i</w:t>
            </w:r>
            <w:r w:rsidRPr="00D03071">
              <w:t>ch výsledcích</w:t>
            </w:r>
            <w:r w:rsidR="00FB27A5">
              <w:t xml:space="preserve"> (typicky výstupní zprávy z ambulantního nebo komplementárního vyšetření a propouštěcí zprávy z hospitalizací, které budou vedeny v elektronické podobě)</w:t>
            </w:r>
            <w:r w:rsidR="004F1BD3">
              <w:t>.</w:t>
            </w:r>
          </w:p>
        </w:tc>
      </w:tr>
      <w:tr w:rsidR="00D03071" w:rsidRPr="00D03071" w:rsidTr="00BC2A0B">
        <w:tc>
          <w:tcPr>
            <w:cnfStyle w:val="001000000000"/>
            <w:tcW w:w="405" w:type="pct"/>
          </w:tcPr>
          <w:p w:rsidR="00D03071" w:rsidRPr="00D03071" w:rsidRDefault="00D03071" w:rsidP="001B2994">
            <w:pPr>
              <w:pStyle w:val="Odstavecseseznamem"/>
              <w:numPr>
                <w:ilvl w:val="0"/>
                <w:numId w:val="40"/>
              </w:numPr>
              <w:ind w:left="595" w:hanging="595"/>
            </w:pPr>
          </w:p>
        </w:tc>
        <w:tc>
          <w:tcPr>
            <w:tcW w:w="4595" w:type="pct"/>
          </w:tcPr>
          <w:p w:rsidR="00D03071" w:rsidRPr="00D03071" w:rsidRDefault="00D03071" w:rsidP="001B2994">
            <w:pPr>
              <w:cnfStyle w:val="000000000000"/>
            </w:pPr>
            <w:r w:rsidRPr="00D03071">
              <w:t>Řešení musí zahrnovat jednoduché a dynamické uživatelské rozhraní, které nevyžaduje žádné proškolení uživatelů</w:t>
            </w:r>
            <w:r w:rsidR="00F30753">
              <w:t xml:space="preserve"> a je dostupné </w:t>
            </w:r>
            <w:r w:rsidR="00154643">
              <w:t xml:space="preserve">zabezpečeným způsobem </w:t>
            </w:r>
            <w:r w:rsidR="00F30753">
              <w:t xml:space="preserve">přes internet </w:t>
            </w:r>
            <w:r w:rsidR="00683880">
              <w:t xml:space="preserve">prostřednictvím </w:t>
            </w:r>
            <w:r w:rsidR="00F30753">
              <w:t>běžných webových prohlížeč</w:t>
            </w:r>
            <w:r w:rsidR="00683880">
              <w:t>ů</w:t>
            </w:r>
            <w:r w:rsidR="007574EF">
              <w:t xml:space="preserve"> (Firefox, Internet Explorer, Google Chrome, Safari) ve verzi dostupné v době implementace</w:t>
            </w:r>
            <w:r w:rsidRPr="00D03071">
              <w:t xml:space="preserve">. </w:t>
            </w:r>
            <w:r w:rsidR="007574EF">
              <w:t>Design uživatelského rozhraní bude navržen tak, aby v případě použití dotykového zařízení a prohlížeče podporujícího ovládání pomocí dotykového zařízení bylo ovládání ergonomické (usnadňovalo ovládání dotykem). Uživatelské rozhraní bude umožňovat rozpoznání velikosti obrazovky a přizpůsobí zobrazení velikosti této obrazovky, aby bylo použitelné i pro menší rozlišení.</w:t>
            </w:r>
          </w:p>
        </w:tc>
      </w:tr>
      <w:tr w:rsidR="00D03071" w:rsidRPr="00D03071" w:rsidTr="00BC2A0B">
        <w:tc>
          <w:tcPr>
            <w:cnfStyle w:val="001000000000"/>
            <w:tcW w:w="405" w:type="pct"/>
          </w:tcPr>
          <w:p w:rsidR="00D03071" w:rsidRPr="00D03071" w:rsidRDefault="00D03071" w:rsidP="001B2994">
            <w:pPr>
              <w:pStyle w:val="Odstavecseseznamem"/>
              <w:numPr>
                <w:ilvl w:val="0"/>
                <w:numId w:val="40"/>
              </w:numPr>
              <w:ind w:left="595" w:hanging="595"/>
            </w:pPr>
          </w:p>
        </w:tc>
        <w:tc>
          <w:tcPr>
            <w:tcW w:w="4595" w:type="pct"/>
          </w:tcPr>
          <w:p w:rsidR="00D03071" w:rsidRDefault="00D03071" w:rsidP="001B2994">
            <w:pPr>
              <w:cnfStyle w:val="000000000000"/>
            </w:pPr>
            <w:r w:rsidRPr="00D03071">
              <w:t xml:space="preserve">Domovská stránka musí po přihlášení uživatele (pacienta) zobrazovat relevantní údaje o pacientovi, jako např. </w:t>
            </w:r>
            <w:r w:rsidR="00683880">
              <w:t xml:space="preserve">jeho </w:t>
            </w:r>
            <w:r w:rsidRPr="00D03071">
              <w:t xml:space="preserve">demografické údaje a aktivní upozornění </w:t>
            </w:r>
            <w:r w:rsidR="00F30753">
              <w:t>na</w:t>
            </w:r>
            <w:r w:rsidRPr="00D03071">
              <w:t xml:space="preserve"> plánovan</w:t>
            </w:r>
            <w:r w:rsidR="00F30753">
              <w:t>á</w:t>
            </w:r>
            <w:r w:rsidRPr="00D03071">
              <w:t xml:space="preserve"> vyšetření a prohlídk</w:t>
            </w:r>
            <w:r w:rsidR="00F30753">
              <w:t>y</w:t>
            </w:r>
            <w:r w:rsidRPr="00D03071">
              <w:t xml:space="preserve"> a </w:t>
            </w:r>
            <w:r w:rsidR="005E7C27">
              <w:t>autorizovaný přístup do</w:t>
            </w:r>
            <w:r w:rsidR="00F30753">
              <w:t xml:space="preserve"> další</w:t>
            </w:r>
            <w:r w:rsidR="005E7C27">
              <w:t>ch sekcí</w:t>
            </w:r>
            <w:r w:rsidR="00F30753">
              <w:t xml:space="preserve"> s</w:t>
            </w:r>
            <w:r w:rsidR="005E7C27">
              <w:t xml:space="preserve">ezpřístupněnými </w:t>
            </w:r>
            <w:r w:rsidRPr="00D03071">
              <w:t>informace</w:t>
            </w:r>
            <w:r w:rsidR="00F30753">
              <w:t>mi</w:t>
            </w:r>
            <w:r w:rsidRPr="00D03071">
              <w:t xml:space="preserve"> z poskytnutých zdravotních služeb.</w:t>
            </w:r>
          </w:p>
          <w:p w:rsidR="002019AD" w:rsidRDefault="00154643" w:rsidP="001B2994">
            <w:pPr>
              <w:cnfStyle w:val="000000000000"/>
            </w:pPr>
            <w:r>
              <w:t>Přihlášení k účtu uživatele (uživatelskému profilu), tzn. proces identifikace a autentizace uživatele</w:t>
            </w:r>
            <w:r w:rsidR="00683880">
              <w:t>,</w:t>
            </w:r>
            <w:r w:rsidR="002019AD">
              <w:t xml:space="preserve">bude podporovat i alternativní metody přihlášení, konkrétně využití služeb NIA, pokud to </w:t>
            </w:r>
            <w:r w:rsidR="00933ADF">
              <w:t xml:space="preserve">v době realizace dodávky </w:t>
            </w:r>
            <w:r w:rsidR="002019AD">
              <w:t>bude legislativně a technicky možné.</w:t>
            </w:r>
          </w:p>
          <w:p w:rsidR="00683880" w:rsidRDefault="002019AD" w:rsidP="001B2994">
            <w:pPr>
              <w:cnfStyle w:val="000000000000"/>
            </w:pPr>
            <w:r>
              <w:t>Pro zvýšení bezpečnosti přístup</w:t>
            </w:r>
            <w:r w:rsidR="00933ADF">
              <w:t>u</w:t>
            </w:r>
            <w:r>
              <w:t xml:space="preserve"> k</w:t>
            </w:r>
            <w:r w:rsidR="005E7C27">
              <w:t>e zpřístupněným</w:t>
            </w:r>
            <w:r>
              <w:t> údajům ze zdravotnické dokumentace je požadována</w:t>
            </w:r>
            <w:r w:rsidR="007F7A20">
              <w:t>:</w:t>
            </w:r>
          </w:p>
          <w:p w:rsidR="00683880" w:rsidRPr="00683880" w:rsidRDefault="002019AD" w:rsidP="00BC2A0B">
            <w:pPr>
              <w:pStyle w:val="Odstavecseseznamem"/>
              <w:numPr>
                <w:ilvl w:val="0"/>
                <w:numId w:val="72"/>
              </w:numPr>
              <w:cnfStyle w:val="000000000000"/>
            </w:pPr>
            <w:r w:rsidRPr="00683880">
              <w:t>více faktorová autentizace (např. zadáním kódu doručeného v SMS)</w:t>
            </w:r>
            <w:r w:rsidR="00683880" w:rsidRPr="00683880">
              <w:t>,</w:t>
            </w:r>
          </w:p>
          <w:p w:rsidR="00683880" w:rsidRDefault="00683880" w:rsidP="00BC2A0B">
            <w:pPr>
              <w:pStyle w:val="Odstavecseseznamem"/>
              <w:numPr>
                <w:ilvl w:val="0"/>
                <w:numId w:val="72"/>
              </w:numPr>
              <w:cnfStyle w:val="000000000000"/>
            </w:pPr>
            <w:r w:rsidRPr="00342B28">
              <w:t>fyzické</w:t>
            </w:r>
            <w:r w:rsidR="002019AD" w:rsidRPr="00342B28">
              <w:t xml:space="preserve"> ověření elektronické identity uživatele pověřeným pracovníkem ÚNB před aktivací o</w:t>
            </w:r>
            <w:r w:rsidRPr="00342B28">
              <w:t>právněnosti</w:t>
            </w:r>
            <w:r w:rsidR="002019AD" w:rsidRPr="00342B28">
              <w:t xml:space="preserve"> přístup</w:t>
            </w:r>
            <w:r w:rsidR="002019AD" w:rsidRPr="007574EF">
              <w:t>u</w:t>
            </w:r>
            <w:r w:rsidRPr="007574EF">
              <w:t xml:space="preserve"> (jako náhrada </w:t>
            </w:r>
            <w:r w:rsidRPr="00523621">
              <w:t>dosud neexistující infrastruktury důvěryhodné externí identity)</w:t>
            </w:r>
            <w:r w:rsidR="005E7C27">
              <w:t xml:space="preserve"> nebo</w:t>
            </w:r>
          </w:p>
          <w:p w:rsidR="005E7C27" w:rsidRPr="00523621" w:rsidRDefault="005E7C27" w:rsidP="00BC2A0B">
            <w:pPr>
              <w:pStyle w:val="Odstavecseseznamem"/>
              <w:numPr>
                <w:ilvl w:val="0"/>
                <w:numId w:val="72"/>
              </w:numPr>
              <w:cnfStyle w:val="000000000000"/>
            </w:pPr>
            <w:r>
              <w:t xml:space="preserve">zasílání dočasných přístupových kódů formou SMS zprávy v SMS zprávě na ověřený mobilní telefon pacienta, k dočasnému </w:t>
            </w:r>
            <w:r w:rsidR="00FB27A5">
              <w:t xml:space="preserve">přístupu ke zpřístupněným zprávám </w:t>
            </w:r>
            <w:r w:rsidR="00FB27A5">
              <w:lastRenderedPageBreak/>
              <w:t>z ambulantních a komplementárních vyšetření a propouštěcím zprávám z hospitalizací, které budou vedeny v elektronické podobě</w:t>
            </w:r>
            <w:r>
              <w:t>.</w:t>
            </w:r>
          </w:p>
          <w:p w:rsidR="002019AD" w:rsidRDefault="00683880" w:rsidP="001B2994">
            <w:pPr>
              <w:cnfStyle w:val="000000000000"/>
            </w:pPr>
            <w:r>
              <w:t>V</w:t>
            </w:r>
            <w:r w:rsidR="00933ADF" w:rsidRPr="00683880">
              <w:t xml:space="preserve">íce faktorová autentizace a ověření identity </w:t>
            </w:r>
            <w:r w:rsidRPr="00683880">
              <w:t>nejsou</w:t>
            </w:r>
            <w:r>
              <w:t xml:space="preserve"> vyžadovány</w:t>
            </w:r>
            <w:r w:rsidR="00933ADF" w:rsidRPr="00683880">
              <w:t xml:space="preserve">, pokud uživatel bude využívat pouze </w:t>
            </w:r>
            <w:r w:rsidR="00933ADF" w:rsidRPr="00342B28">
              <w:t>službu</w:t>
            </w:r>
            <w:r w:rsidR="002019AD" w:rsidRPr="00342B28">
              <w:t xml:space="preserve"> online objednání</w:t>
            </w:r>
            <w:r w:rsidR="00933ADF" w:rsidRPr="00342B28">
              <w:t>, která navíc může být dostupná</w:t>
            </w:r>
            <w:r w:rsidR="009E67FF" w:rsidRPr="00342B28">
              <w:t xml:space="preserve"> i pro neregistro</w:t>
            </w:r>
            <w:r w:rsidR="00933ADF" w:rsidRPr="00342B28">
              <w:t>vané a nepřihlášené uživatele – v</w:t>
            </w:r>
            <w:r w:rsidR="009E67FF" w:rsidRPr="00342B28">
              <w:t xml:space="preserve"> tomto případě </w:t>
            </w:r>
            <w:r w:rsidR="00342B28">
              <w:t>s omezením</w:t>
            </w:r>
            <w:r w:rsidR="00933ADF" w:rsidRPr="00342B28">
              <w:t xml:space="preserve">jen </w:t>
            </w:r>
            <w:r w:rsidR="00342B28">
              <w:t>na</w:t>
            </w:r>
            <w:r w:rsidR="009E67FF" w:rsidRPr="00342B28">
              <w:t xml:space="preserve"> funkci </w:t>
            </w:r>
            <w:r w:rsidR="002600B0" w:rsidRPr="00342B28">
              <w:t>odeslání objednávky</w:t>
            </w:r>
            <w:r w:rsidR="00342B28">
              <w:t xml:space="preserve"> s rezervací termínu a času</w:t>
            </w:r>
            <w:r w:rsidR="009E67FF" w:rsidRPr="00342B28">
              <w:t>.</w:t>
            </w:r>
          </w:p>
          <w:p w:rsidR="00342B28" w:rsidRPr="00342B28" w:rsidRDefault="00342B28" w:rsidP="001B2994">
            <w:pPr>
              <w:cnfStyle w:val="000000000000"/>
            </w:pPr>
            <w:r>
              <w:t>Veškeré přístupy, zejména ke zdravotnickým informacím, musí být logovány a zaznamenány do auditního logu.</w:t>
            </w:r>
          </w:p>
        </w:tc>
      </w:tr>
      <w:tr w:rsidR="00523621" w:rsidRPr="00D03071" w:rsidTr="00BC2A0B">
        <w:tc>
          <w:tcPr>
            <w:cnfStyle w:val="001000000000"/>
            <w:tcW w:w="405" w:type="pct"/>
          </w:tcPr>
          <w:p w:rsidR="00523621" w:rsidRPr="00D03071" w:rsidRDefault="00523621" w:rsidP="001B2994">
            <w:pPr>
              <w:pStyle w:val="Odstavecseseznamem"/>
              <w:numPr>
                <w:ilvl w:val="0"/>
                <w:numId w:val="40"/>
              </w:numPr>
              <w:ind w:left="595" w:hanging="595"/>
            </w:pPr>
          </w:p>
        </w:tc>
        <w:tc>
          <w:tcPr>
            <w:tcW w:w="4595" w:type="pct"/>
          </w:tcPr>
          <w:p w:rsidR="00523621" w:rsidRPr="00D03071" w:rsidRDefault="00523621" w:rsidP="00430973">
            <w:pPr>
              <w:cnfStyle w:val="000000000000"/>
            </w:pPr>
            <w:r>
              <w:t>Komunikace s </w:t>
            </w:r>
            <w:r w:rsidR="00430973">
              <w:t xml:space="preserve">KIS </w:t>
            </w:r>
            <w:r>
              <w:t>musí probíhat online. Portál nebude perzistentně ukládat kopie dat z </w:t>
            </w:r>
            <w:r w:rsidR="00430973">
              <w:t>KIS</w:t>
            </w:r>
            <w:r>
              <w:t>.</w:t>
            </w:r>
          </w:p>
        </w:tc>
      </w:tr>
      <w:tr w:rsidR="00D03071" w:rsidRPr="00D03071" w:rsidTr="00BC2A0B">
        <w:tc>
          <w:tcPr>
            <w:cnfStyle w:val="001000000000"/>
            <w:tcW w:w="405" w:type="pct"/>
          </w:tcPr>
          <w:p w:rsidR="00D03071" w:rsidRPr="00D03071" w:rsidRDefault="00D03071" w:rsidP="001B2994">
            <w:pPr>
              <w:pStyle w:val="Odstavecseseznamem"/>
              <w:numPr>
                <w:ilvl w:val="0"/>
                <w:numId w:val="40"/>
              </w:numPr>
              <w:ind w:left="595" w:hanging="595"/>
            </w:pPr>
          </w:p>
        </w:tc>
        <w:tc>
          <w:tcPr>
            <w:tcW w:w="4595" w:type="pct"/>
          </w:tcPr>
          <w:p w:rsidR="00D03071" w:rsidRPr="00D03071" w:rsidRDefault="002600B0" w:rsidP="001B2994">
            <w:pPr>
              <w:cnfStyle w:val="000000000000"/>
            </w:pPr>
            <w:r>
              <w:t>Webové uživatelské prostředí</w:t>
            </w:r>
            <w:r w:rsidR="00D03071" w:rsidRPr="00D03071">
              <w:t xml:space="preserve">musí obsahovat hlavní navigační menu, které pacientům poskytne rychlý přístup do hlavních oblastí, </w:t>
            </w:r>
            <w:r w:rsidR="00342B28">
              <w:t>jako např.</w:t>
            </w:r>
            <w:r w:rsidR="00D03071" w:rsidRPr="00D03071">
              <w:t xml:space="preserve">: </w:t>
            </w:r>
          </w:p>
          <w:p w:rsidR="00D03071" w:rsidRPr="00D03071" w:rsidRDefault="00D03071" w:rsidP="00BC2A0B">
            <w:pPr>
              <w:pStyle w:val="Odstavecseseznamem"/>
              <w:numPr>
                <w:ilvl w:val="0"/>
                <w:numId w:val="65"/>
              </w:numPr>
              <w:cnfStyle w:val="000000000000"/>
            </w:pPr>
            <w:r w:rsidRPr="00D03071">
              <w:t>přehled</w:t>
            </w:r>
            <w:r w:rsidR="002600B0">
              <w:t xml:space="preserve"> poskytnutých zdravotních služeb</w:t>
            </w:r>
            <w:r w:rsidR="00342B28">
              <w:t>,</w:t>
            </w:r>
          </w:p>
          <w:p w:rsidR="0062366D" w:rsidRDefault="00D03071" w:rsidP="00BC2A0B">
            <w:pPr>
              <w:pStyle w:val="Odstavecseseznamem"/>
              <w:numPr>
                <w:ilvl w:val="0"/>
                <w:numId w:val="65"/>
              </w:numPr>
              <w:cnfStyle w:val="000000000000"/>
            </w:pPr>
            <w:r w:rsidRPr="00D03071">
              <w:t>osobní</w:t>
            </w:r>
            <w:r w:rsidR="0062366D">
              <w:t xml:space="preserve"> a</w:t>
            </w:r>
            <w:r w:rsidR="00FB27A5">
              <w:t xml:space="preserve"> demografická</w:t>
            </w:r>
            <w:r w:rsidRPr="00D03071">
              <w:t xml:space="preserve"> dat</w:t>
            </w:r>
            <w:r w:rsidR="00342B28">
              <w:t>a</w:t>
            </w:r>
          </w:p>
          <w:p w:rsidR="00D03071" w:rsidRPr="00D03071" w:rsidRDefault="0062366D" w:rsidP="00BC2A0B">
            <w:pPr>
              <w:pStyle w:val="Odstavecseseznamem"/>
              <w:numPr>
                <w:ilvl w:val="0"/>
                <w:numId w:val="65"/>
              </w:numPr>
              <w:cnfStyle w:val="000000000000"/>
            </w:pPr>
            <w:r>
              <w:t xml:space="preserve">uživatelské </w:t>
            </w:r>
            <w:r w:rsidR="00D03071" w:rsidRPr="00D03071">
              <w:t>nastavení</w:t>
            </w:r>
            <w:r w:rsidR="00342B28">
              <w:t>,</w:t>
            </w:r>
          </w:p>
          <w:p w:rsidR="00D03071" w:rsidRPr="00D03071" w:rsidRDefault="0062366D" w:rsidP="00BC2A0B">
            <w:pPr>
              <w:pStyle w:val="Odstavecseseznamem"/>
              <w:numPr>
                <w:ilvl w:val="0"/>
                <w:numId w:val="65"/>
              </w:numPr>
              <w:cnfStyle w:val="000000000000"/>
            </w:pPr>
            <w:r>
              <w:t>zpřístupněné lékařské zprávy v elektronické podobě</w:t>
            </w:r>
          </w:p>
          <w:p w:rsidR="00F30753" w:rsidRDefault="00AE049A" w:rsidP="00BC2A0B">
            <w:pPr>
              <w:pStyle w:val="Odstavecseseznamem"/>
              <w:numPr>
                <w:ilvl w:val="0"/>
                <w:numId w:val="65"/>
              </w:numPr>
              <w:cnfStyle w:val="000000000000"/>
            </w:pPr>
            <w:r>
              <w:t xml:space="preserve">přehled plánované péče a </w:t>
            </w:r>
            <w:r w:rsidR="00D03071" w:rsidRPr="00D03071">
              <w:t xml:space="preserve">upozornění </w:t>
            </w:r>
            <w:r>
              <w:t>na aktuální naplánovaná</w:t>
            </w:r>
            <w:r w:rsidR="00D03071" w:rsidRPr="00D03071">
              <w:t>vyšetření a prohlídk</w:t>
            </w:r>
            <w:r>
              <w:t>y,</w:t>
            </w:r>
          </w:p>
          <w:p w:rsidR="00D03071" w:rsidRPr="00D03071" w:rsidRDefault="00AE049A" w:rsidP="00BC2A0B">
            <w:pPr>
              <w:pStyle w:val="Odstavecseseznamem"/>
              <w:numPr>
                <w:ilvl w:val="0"/>
                <w:numId w:val="65"/>
              </w:numPr>
              <w:cnfStyle w:val="000000000000"/>
            </w:pPr>
            <w:r>
              <w:t>online</w:t>
            </w:r>
            <w:r w:rsidR="00154643">
              <w:t xml:space="preserve"> objednání zdravotní služby </w:t>
            </w:r>
            <w:r>
              <w:t>a rezervace</w:t>
            </w:r>
            <w:r w:rsidR="00154643">
              <w:t xml:space="preserve"> termín</w:t>
            </w:r>
            <w:r>
              <w:t>u</w:t>
            </w:r>
            <w:r w:rsidR="00154643">
              <w:t xml:space="preserve"> a čas</w:t>
            </w:r>
            <w:r>
              <w:t>u u těch služeb, které umožňují plánování termínů.</w:t>
            </w:r>
          </w:p>
        </w:tc>
      </w:tr>
      <w:tr w:rsidR="00D03071" w:rsidRPr="00D03071" w:rsidTr="00BC2A0B">
        <w:tc>
          <w:tcPr>
            <w:cnfStyle w:val="001000000000"/>
            <w:tcW w:w="405" w:type="pct"/>
          </w:tcPr>
          <w:p w:rsidR="00D03071" w:rsidRPr="00D03071" w:rsidRDefault="00D03071" w:rsidP="001B2994">
            <w:pPr>
              <w:pStyle w:val="Odstavecseseznamem"/>
              <w:numPr>
                <w:ilvl w:val="0"/>
                <w:numId w:val="40"/>
              </w:numPr>
              <w:ind w:left="595" w:hanging="595"/>
            </w:pPr>
          </w:p>
        </w:tc>
        <w:tc>
          <w:tcPr>
            <w:tcW w:w="4595" w:type="pct"/>
          </w:tcPr>
          <w:p w:rsidR="00D03071" w:rsidRPr="00D03071" w:rsidRDefault="00D03071" w:rsidP="00517302">
            <w:pPr>
              <w:cnfStyle w:val="000000000000"/>
            </w:pPr>
            <w:r w:rsidRPr="00D03071">
              <w:t>Řešení musí nabízet funkci zasílání upozornění pacientům formou e-mailových zpráv anebo SMS zpráv. Seznam všech archivovaných upozornění a varování musí být také součástí řešení.</w:t>
            </w:r>
            <w:r w:rsidR="00154643">
              <w:t xml:space="preserve"> Vlastní doručování e-mailových zpráv a SMS zpráv není předmětem plnění a bude zajištěno zadavatelem separátně. Předmětem plnění je jen integrace na poskytnutá rozhraní systémů nebo služeb pro distribuci.</w:t>
            </w:r>
          </w:p>
        </w:tc>
      </w:tr>
      <w:tr w:rsidR="00D03071" w:rsidRPr="00D03071" w:rsidTr="00BC2A0B">
        <w:tc>
          <w:tcPr>
            <w:cnfStyle w:val="001000000000"/>
            <w:tcW w:w="405" w:type="pct"/>
          </w:tcPr>
          <w:p w:rsidR="00D03071" w:rsidRPr="00D03071" w:rsidRDefault="00D03071" w:rsidP="001B2994">
            <w:pPr>
              <w:pStyle w:val="Odstavecseseznamem"/>
              <w:numPr>
                <w:ilvl w:val="0"/>
                <w:numId w:val="40"/>
              </w:numPr>
              <w:ind w:left="595" w:hanging="595"/>
            </w:pPr>
          </w:p>
        </w:tc>
        <w:tc>
          <w:tcPr>
            <w:tcW w:w="4595" w:type="pct"/>
          </w:tcPr>
          <w:p w:rsidR="00D03071" w:rsidRPr="00D03071" w:rsidRDefault="00D03071" w:rsidP="00517302">
            <w:pPr>
              <w:cnfStyle w:val="000000000000"/>
            </w:pPr>
            <w:r w:rsidRPr="00D03071">
              <w:t xml:space="preserve">Řešení musí umožnit uživateli zaznamenat a měnit </w:t>
            </w:r>
            <w:r w:rsidR="0062366D">
              <w:t>kontaktní</w:t>
            </w:r>
            <w:r w:rsidRPr="00D03071">
              <w:t>údaje.</w:t>
            </w:r>
          </w:p>
        </w:tc>
      </w:tr>
      <w:tr w:rsidR="00D03071" w:rsidRPr="006D2BCE" w:rsidTr="00BC2A0B">
        <w:tc>
          <w:tcPr>
            <w:cnfStyle w:val="001000000000"/>
            <w:tcW w:w="405" w:type="pct"/>
          </w:tcPr>
          <w:p w:rsidR="00D03071" w:rsidRPr="00D03071" w:rsidRDefault="00D03071" w:rsidP="001B2994">
            <w:pPr>
              <w:pStyle w:val="Odstavecseseznamem"/>
              <w:numPr>
                <w:ilvl w:val="0"/>
                <w:numId w:val="40"/>
              </w:numPr>
              <w:ind w:left="595" w:hanging="595"/>
            </w:pPr>
          </w:p>
        </w:tc>
        <w:tc>
          <w:tcPr>
            <w:tcW w:w="4595" w:type="pct"/>
          </w:tcPr>
          <w:p w:rsidR="00D03071" w:rsidRPr="00D03071" w:rsidRDefault="00D03071" w:rsidP="00517302">
            <w:pPr>
              <w:cnfStyle w:val="000000000000"/>
            </w:pPr>
            <w:r w:rsidRPr="00D03071">
              <w:t xml:space="preserve">Internetové objednávání </w:t>
            </w:r>
            <w:r w:rsidR="00287A18">
              <w:t>bude podporovat následující funkce</w:t>
            </w:r>
            <w:r w:rsidRPr="00D03071">
              <w:t>:</w:t>
            </w:r>
          </w:p>
          <w:p w:rsidR="00D03071" w:rsidRPr="00D03071" w:rsidRDefault="00D03071" w:rsidP="00BC2A0B">
            <w:pPr>
              <w:pStyle w:val="Odstavecseseznamem"/>
              <w:numPr>
                <w:ilvl w:val="0"/>
                <w:numId w:val="66"/>
              </w:numPr>
              <w:cnfStyle w:val="000000000000"/>
            </w:pPr>
            <w:r w:rsidRPr="00D03071">
              <w:t>Výměna dat musí probíhat zabezpečeným způsobem s využitím šifrovacích mechanismů.</w:t>
            </w:r>
          </w:p>
          <w:p w:rsidR="00287A18" w:rsidRDefault="00287A18" w:rsidP="00BC2A0B">
            <w:pPr>
              <w:pStyle w:val="Odstavecseseznamem"/>
              <w:numPr>
                <w:ilvl w:val="0"/>
                <w:numId w:val="66"/>
              </w:numPr>
              <w:cnfStyle w:val="000000000000"/>
            </w:pPr>
            <w:r>
              <w:t>V</w:t>
            </w:r>
            <w:r w:rsidR="00D03071" w:rsidRPr="00D03071">
              <w:t>olné termíny</w:t>
            </w:r>
            <w:r>
              <w:t>, nastavení vlastností objednávacích diářů apod. se přebírají z </w:t>
            </w:r>
            <w:r w:rsidR="00430973">
              <w:t>KIS</w:t>
            </w:r>
            <w:r>
              <w:t>.</w:t>
            </w:r>
          </w:p>
          <w:p w:rsidR="00D03071" w:rsidRDefault="00287A18" w:rsidP="00BC2A0B">
            <w:pPr>
              <w:pStyle w:val="Odstavecseseznamem"/>
              <w:numPr>
                <w:ilvl w:val="0"/>
                <w:numId w:val="66"/>
              </w:numPr>
              <w:cnfStyle w:val="000000000000"/>
            </w:pPr>
            <w:r>
              <w:t>O</w:t>
            </w:r>
            <w:r w:rsidR="00D03071" w:rsidRPr="00D03071">
              <w:t>bjedná</w:t>
            </w:r>
            <w:r>
              <w:t>vky</w:t>
            </w:r>
            <w:r w:rsidR="00D03071" w:rsidRPr="00D03071">
              <w:t xml:space="preserve"> se </w:t>
            </w:r>
            <w:r>
              <w:t>odesílají a ukládají</w:t>
            </w:r>
            <w:r w:rsidR="00D03071" w:rsidRPr="00D03071">
              <w:t xml:space="preserve">přímo do diáře lékaře na příslušném pracovišti v </w:t>
            </w:r>
            <w:r w:rsidR="00430973">
              <w:t>K</w:t>
            </w:r>
            <w:r w:rsidR="00430973" w:rsidRPr="00D03071">
              <w:t>IS</w:t>
            </w:r>
            <w:r w:rsidR="00D03071" w:rsidRPr="00D03071">
              <w:t>.</w:t>
            </w:r>
          </w:p>
          <w:p w:rsidR="00287A18" w:rsidRPr="00D03071" w:rsidRDefault="00287A18" w:rsidP="00BC2A0B">
            <w:pPr>
              <w:pStyle w:val="Odstavecseseznamem"/>
              <w:numPr>
                <w:ilvl w:val="0"/>
                <w:numId w:val="66"/>
              </w:numPr>
              <w:cnfStyle w:val="000000000000"/>
            </w:pPr>
            <w:r>
              <w:t>Objednávku za pacienta může provést i externí lékař.</w:t>
            </w:r>
          </w:p>
          <w:p w:rsidR="00523621" w:rsidRDefault="00287A18" w:rsidP="00BC2A0B">
            <w:pPr>
              <w:pStyle w:val="Odstavecseseznamem"/>
              <w:numPr>
                <w:ilvl w:val="0"/>
                <w:numId w:val="66"/>
              </w:numPr>
              <w:cnfStyle w:val="000000000000"/>
            </w:pPr>
            <w:r>
              <w:t xml:space="preserve">Řešení musí umožnit </w:t>
            </w:r>
            <w:r w:rsidR="00523621">
              <w:t xml:space="preserve">vyhledání </w:t>
            </w:r>
            <w:r>
              <w:t>pracoviště poskytující danou zdravotní službu.</w:t>
            </w:r>
          </w:p>
          <w:p w:rsidR="00523621" w:rsidRDefault="00287A18" w:rsidP="00BC2A0B">
            <w:pPr>
              <w:pStyle w:val="Odstavecseseznamem"/>
              <w:numPr>
                <w:ilvl w:val="0"/>
                <w:numId w:val="66"/>
              </w:numPr>
              <w:cnfStyle w:val="000000000000"/>
            </w:pPr>
            <w:r>
              <w:t>V</w:t>
            </w:r>
            <w:r w:rsidR="00523621">
              <w:t>ystavení objednávky</w:t>
            </w:r>
            <w:r>
              <w:t xml:space="preserve"> bude možné dle nastavení vlastností diářů v </w:t>
            </w:r>
            <w:r w:rsidR="00430973">
              <w:t xml:space="preserve">KIS </w:t>
            </w:r>
            <w:r w:rsidR="00523621">
              <w:t>s rezervací termínu a času,</w:t>
            </w:r>
            <w:r>
              <w:t xml:space="preserve"> jen </w:t>
            </w:r>
            <w:r w:rsidR="00523621">
              <w:t>s rezervací termínu,</w:t>
            </w:r>
            <w:r w:rsidR="001D616B">
              <w:t xml:space="preserve"> bez rezervace.</w:t>
            </w:r>
          </w:p>
          <w:p w:rsidR="00523621" w:rsidRDefault="001D616B" w:rsidP="00BC2A0B">
            <w:pPr>
              <w:pStyle w:val="Odstavecseseznamem"/>
              <w:numPr>
                <w:ilvl w:val="0"/>
                <w:numId w:val="66"/>
              </w:numPr>
              <w:cnfStyle w:val="000000000000"/>
            </w:pPr>
            <w:r>
              <w:t>Uživatel bude mít možnost zapsat poznámku</w:t>
            </w:r>
            <w:r w:rsidR="00523621">
              <w:t xml:space="preserve"> do objednávky</w:t>
            </w:r>
            <w:r>
              <w:t>.</w:t>
            </w:r>
          </w:p>
          <w:p w:rsidR="00523621" w:rsidRDefault="001D616B" w:rsidP="00BC2A0B">
            <w:pPr>
              <w:pStyle w:val="Odstavecseseznamem"/>
              <w:numPr>
                <w:ilvl w:val="0"/>
                <w:numId w:val="66"/>
              </w:numPr>
              <w:cnfStyle w:val="000000000000"/>
            </w:pPr>
            <w:r>
              <w:t xml:space="preserve">Po odeslání objednávky do </w:t>
            </w:r>
            <w:r w:rsidR="00430973">
              <w:t xml:space="preserve">KIS </w:t>
            </w:r>
            <w:r>
              <w:t xml:space="preserve">bude ze strany rozhraní </w:t>
            </w:r>
            <w:r w:rsidR="00430973">
              <w:t xml:space="preserve">KIS </w:t>
            </w:r>
            <w:r>
              <w:t xml:space="preserve">vráceno potvrzení o zpracování objednávky, které se zobrazí </w:t>
            </w:r>
            <w:r w:rsidR="00523621">
              <w:t>bezprostředně na obrazovce,</w:t>
            </w:r>
            <w:r>
              <w:t xml:space="preserve"> bude odesláno na </w:t>
            </w:r>
            <w:r w:rsidR="00523621">
              <w:t>e-mailem</w:t>
            </w:r>
            <w:r>
              <w:t xml:space="preserve"> pacienta</w:t>
            </w:r>
            <w:r w:rsidR="00523621">
              <w:t xml:space="preserve"> s možností automatického vložení doplňujících informací k objednanému vyšetření,</w:t>
            </w:r>
            <w:r>
              <w:t xml:space="preserve"> nebo stručné potvrzení formou SMS.</w:t>
            </w:r>
          </w:p>
          <w:p w:rsidR="00523621" w:rsidRDefault="001D616B" w:rsidP="00BC2A0B">
            <w:pPr>
              <w:pStyle w:val="Odstavecseseznamem"/>
              <w:numPr>
                <w:ilvl w:val="0"/>
                <w:numId w:val="66"/>
              </w:numPr>
              <w:cnfStyle w:val="000000000000"/>
            </w:pPr>
            <w:r>
              <w:t>Bude možné provést s</w:t>
            </w:r>
            <w:r w:rsidR="00523621">
              <w:t>torn</w:t>
            </w:r>
            <w:r>
              <w:t>o objednávky ze strany pacienta.</w:t>
            </w:r>
          </w:p>
          <w:p w:rsidR="00523621" w:rsidRDefault="001D616B" w:rsidP="00BC2A0B">
            <w:pPr>
              <w:pStyle w:val="Odstavecseseznamem"/>
              <w:numPr>
                <w:ilvl w:val="0"/>
                <w:numId w:val="66"/>
              </w:numPr>
              <w:cnfStyle w:val="000000000000"/>
            </w:pPr>
            <w:r>
              <w:lastRenderedPageBreak/>
              <w:t>O</w:t>
            </w:r>
            <w:r w:rsidR="00523621">
              <w:t xml:space="preserve"> provedení storna nebo změny </w:t>
            </w:r>
            <w:r>
              <w:t xml:space="preserve">objednávky ze strany personálu nemocnice </w:t>
            </w:r>
            <w:r w:rsidR="00523621">
              <w:t xml:space="preserve">v </w:t>
            </w:r>
            <w:r w:rsidR="00430973">
              <w:t xml:space="preserve">KIS </w:t>
            </w:r>
            <w:r>
              <w:t>bude pacient informován prostřednictvím e-mailu a SMS.</w:t>
            </w:r>
          </w:p>
          <w:p w:rsidR="00523621" w:rsidRPr="001D616B" w:rsidRDefault="001D616B" w:rsidP="00BC2A0B">
            <w:pPr>
              <w:pStyle w:val="Odstavecseseznamem"/>
              <w:numPr>
                <w:ilvl w:val="0"/>
                <w:numId w:val="66"/>
              </w:numPr>
              <w:cnfStyle w:val="000000000000"/>
            </w:pPr>
            <w:r>
              <w:t>Řešení bude umožňovat automatické upozorňování</w:t>
            </w:r>
            <w:r w:rsidR="00523621">
              <w:t xml:space="preserve"> na blížící se termín vyšetřeníe-mailem</w:t>
            </w:r>
            <w:r>
              <w:t xml:space="preserve"> a SMS.</w:t>
            </w:r>
          </w:p>
        </w:tc>
      </w:tr>
    </w:tbl>
    <w:p w:rsidR="00D03071" w:rsidRDefault="00D03071" w:rsidP="00D03071">
      <w:pPr>
        <w:pStyle w:val="Titulek"/>
        <w:rPr>
          <w:highlight w:val="yellow"/>
        </w:rPr>
      </w:pPr>
      <w:r>
        <w:lastRenderedPageBreak/>
        <w:t xml:space="preserve">Tabulka </w:t>
      </w:r>
      <w:r w:rsidR="004E6568">
        <w:fldChar w:fldCharType="begin"/>
      </w:r>
      <w:r w:rsidR="004D389E">
        <w:instrText xml:space="preserve"> SEQ Tabulka \* ARABIC </w:instrText>
      </w:r>
      <w:r w:rsidR="004E6568">
        <w:fldChar w:fldCharType="separate"/>
      </w:r>
      <w:r w:rsidR="00786E25">
        <w:rPr>
          <w:noProof/>
        </w:rPr>
        <w:t>26</w:t>
      </w:r>
      <w:r w:rsidR="004E6568">
        <w:rPr>
          <w:noProof/>
        </w:rPr>
        <w:fldChar w:fldCharType="end"/>
      </w:r>
      <w:r>
        <w:t xml:space="preserve">: </w:t>
      </w:r>
      <w:r w:rsidRPr="00D03071">
        <w:t>Portál pacienta</w:t>
      </w:r>
    </w:p>
    <w:p w:rsidR="00D03071" w:rsidRPr="00D03071" w:rsidRDefault="00D03071" w:rsidP="00D03071">
      <w:pPr>
        <w:pStyle w:val="Nadpis3"/>
      </w:pPr>
      <w:bookmarkStart w:id="64" w:name="_Toc506135192"/>
      <w:r w:rsidRPr="00D03071">
        <w:t>Dodávka nezbytné HW infrastruktury a nezbytného systémového SW pro modernizovaný KIS a jeho nové části/funkcionality</w:t>
      </w:r>
      <w:bookmarkEnd w:id="64"/>
    </w:p>
    <w:p w:rsidR="00D03071" w:rsidRPr="00D03071" w:rsidRDefault="00D03071" w:rsidP="00D03071">
      <w:pPr>
        <w:keepNext/>
      </w:pPr>
      <w:r w:rsidRPr="00D03071">
        <w:t xml:space="preserve">V této kapitole jsou uvedeny požadavky na vybavení DC, tj. dodávky nezbytné HW infrastruktury a nezbytného systémového SW pro KIS </w:t>
      </w:r>
      <w:fldSimple w:instr=" DOCPROPERTY  Klient_short  \* MERGEFORMAT ">
        <w:r w:rsidR="005B7531">
          <w:t>ÚNB</w:t>
        </w:r>
      </w:fldSimple>
      <w:r w:rsidRPr="00D03071">
        <w:t>.</w:t>
      </w:r>
    </w:p>
    <w:p w:rsidR="00D03071" w:rsidRPr="00D03071" w:rsidRDefault="00C81C76" w:rsidP="00D03071">
      <w:r>
        <w:t>Objednatel</w:t>
      </w:r>
      <w:r w:rsidR="00D03071" w:rsidRPr="00D03071">
        <w:t xml:space="preserve"> předepisuje </w:t>
      </w:r>
      <w:r w:rsidR="007F7A20">
        <w:t xml:space="preserve">část </w:t>
      </w:r>
      <w:r w:rsidR="00D03071" w:rsidRPr="00D03071">
        <w:t>technologi</w:t>
      </w:r>
      <w:r w:rsidR="007F7A20">
        <w:t xml:space="preserve">e a související </w:t>
      </w:r>
      <w:r w:rsidR="00D03071" w:rsidRPr="00D03071">
        <w:t xml:space="preserve">principy a požadavky na řešení. Technologie bude </w:t>
      </w:r>
      <w:r w:rsidR="007F7A20">
        <w:t xml:space="preserve">dle požadavků </w:t>
      </w:r>
      <w:r w:rsidR="00D03071" w:rsidRPr="00D03071">
        <w:t>navržena dodavatelem v nabídce v rámci veřejné zakázky</w:t>
      </w:r>
      <w:r w:rsidR="00D03071">
        <w:t xml:space="preserve"> s respektováním limitních podmínek</w:t>
      </w:r>
      <w:r w:rsidR="00D03071" w:rsidRPr="00D03071">
        <w:t>.</w:t>
      </w:r>
    </w:p>
    <w:p w:rsidR="00D03071" w:rsidRDefault="00D03071" w:rsidP="00D03071">
      <w:r w:rsidRPr="00D03071">
        <w:t xml:space="preserve">HW a SW infrastrukturu není možné </w:t>
      </w:r>
      <w:r w:rsidR="007F7A20">
        <w:t xml:space="preserve">úplně </w:t>
      </w:r>
      <w:r w:rsidRPr="00D03071">
        <w:t>specifikovat, protože jsou závislé na zvolené technologii v rámci řešení konkrétního uchazeče.</w:t>
      </w:r>
    </w:p>
    <w:p w:rsidR="00BA183D" w:rsidRPr="00BA183D" w:rsidRDefault="00BA183D" w:rsidP="00BA183D">
      <w:r w:rsidRPr="00BA183D">
        <w:t xml:space="preserve">Požadavky na technické vybavení vycházejí z prostředí Objednatele uvedeného v kap. </w:t>
      </w:r>
      <w:fldSimple w:instr=" REF _Ref452884014 \r \h  \* MERGEFORMAT ">
        <w:r w:rsidR="00786E25">
          <w:t>6.5</w:t>
        </w:r>
      </w:fldSimple>
      <w:r w:rsidRPr="00BA183D">
        <w:t xml:space="preserve"> – </w:t>
      </w:r>
      <w:fldSimple w:instr=" REF _Ref452884019 \h  \* MERGEFORMAT ">
        <w:r w:rsidR="00786E25" w:rsidRPr="00C81C76">
          <w:t>Informační systémy, infrastruktura a technologie</w:t>
        </w:r>
      </w:fldSimple>
      <w:r w:rsidRPr="00BA183D">
        <w:t>. Požadavky slouží pro rozšíření stávajícího prostředí Objednatele.</w:t>
      </w:r>
    </w:p>
    <w:p w:rsidR="00BA183D" w:rsidRPr="00BA183D" w:rsidRDefault="00BA183D" w:rsidP="00D03071">
      <w:r w:rsidRPr="00BA183D">
        <w:t>Konkrétní požadavky na vybrané technologie vyplývají z ochrany investic, kompatibility se současným prostředím Objednatele a z provozních potřeb Objednatele, kdy je nutno zajistit provoz, dohled a správu těchto zařízení pracovníky, kteří jsou k tomu již vyškoleni a disponují potřebnými technickými znalostmi.</w:t>
      </w:r>
    </w:p>
    <w:tbl>
      <w:tblPr>
        <w:tblStyle w:val="Svtltabulkasmkou1zvraznn12"/>
        <w:tblW w:w="5000" w:type="pct"/>
        <w:tblLook w:val="04A0"/>
      </w:tblPr>
      <w:tblGrid>
        <w:gridCol w:w="764"/>
        <w:gridCol w:w="8667"/>
      </w:tblGrid>
      <w:tr w:rsidR="00D03071" w:rsidRPr="008E2F18" w:rsidTr="00BC2A0B">
        <w:trPr>
          <w:cnfStyle w:val="100000000000"/>
          <w:tblHeader/>
        </w:trPr>
        <w:tc>
          <w:tcPr>
            <w:cnfStyle w:val="001000000000"/>
            <w:tcW w:w="405" w:type="pct"/>
          </w:tcPr>
          <w:p w:rsidR="00D03071" w:rsidRPr="008E2F18" w:rsidRDefault="00D03071" w:rsidP="00A822CF">
            <w:pPr>
              <w:keepNext/>
            </w:pPr>
            <w:r w:rsidRPr="008E2F18">
              <w:t>#</w:t>
            </w:r>
          </w:p>
        </w:tc>
        <w:tc>
          <w:tcPr>
            <w:tcW w:w="4595" w:type="pct"/>
          </w:tcPr>
          <w:p w:rsidR="00D03071" w:rsidRPr="008E2F18" w:rsidRDefault="00D03071" w:rsidP="00A822CF">
            <w:pPr>
              <w:cnfStyle w:val="100000000000"/>
            </w:pPr>
            <w:r w:rsidRPr="008E2F18">
              <w:t>Požadavek</w:t>
            </w:r>
          </w:p>
        </w:tc>
      </w:tr>
      <w:tr w:rsidR="00D03071" w:rsidRPr="006D2BCE" w:rsidTr="00BC2A0B">
        <w:tc>
          <w:tcPr>
            <w:cnfStyle w:val="001000000000"/>
            <w:tcW w:w="405" w:type="pct"/>
          </w:tcPr>
          <w:p w:rsidR="00D03071" w:rsidRPr="00E569EE" w:rsidRDefault="00D03071" w:rsidP="001B2994">
            <w:pPr>
              <w:pStyle w:val="Odstavecseseznamem"/>
              <w:numPr>
                <w:ilvl w:val="0"/>
                <w:numId w:val="40"/>
              </w:numPr>
              <w:ind w:left="595" w:hanging="595"/>
            </w:pPr>
          </w:p>
        </w:tc>
        <w:tc>
          <w:tcPr>
            <w:tcW w:w="4595" w:type="pct"/>
          </w:tcPr>
          <w:p w:rsidR="00D03071" w:rsidRPr="002C6F23" w:rsidRDefault="00BA183D" w:rsidP="001B2994">
            <w:pPr>
              <w:cnfStyle w:val="000000000000"/>
            </w:pPr>
            <w:r w:rsidRPr="002C6F23">
              <w:t xml:space="preserve">Dodávka </w:t>
            </w:r>
            <w:r w:rsidR="0070644B" w:rsidRPr="002C6F23">
              <w:t xml:space="preserve">2 </w:t>
            </w:r>
            <w:r w:rsidRPr="002C6F23">
              <w:t>serverů</w:t>
            </w:r>
            <w:r w:rsidR="0070644B" w:rsidRPr="002C6F23">
              <w:t xml:space="preserve"> pro virtualizaci</w:t>
            </w:r>
            <w:r w:rsidR="008C303B" w:rsidRPr="002C6F23">
              <w:t>:</w:t>
            </w:r>
          </w:p>
          <w:p w:rsidR="008C303B" w:rsidRPr="007F7A20" w:rsidRDefault="008C303B" w:rsidP="00BC2A0B">
            <w:pPr>
              <w:pStyle w:val="Odstavecseseznamem"/>
              <w:numPr>
                <w:ilvl w:val="0"/>
                <w:numId w:val="75"/>
              </w:numPr>
              <w:cnfStyle w:val="000000000000"/>
            </w:pPr>
            <w:r w:rsidRPr="007F7A20">
              <w:t>2x CPU Intel Xeon v aktuální verzi s min. 10 core každý</w:t>
            </w:r>
          </w:p>
          <w:p w:rsidR="008C303B" w:rsidRPr="007F7A20" w:rsidRDefault="008C303B" w:rsidP="00BC2A0B">
            <w:pPr>
              <w:pStyle w:val="Odstavecseseznamem"/>
              <w:numPr>
                <w:ilvl w:val="0"/>
                <w:numId w:val="75"/>
              </w:numPr>
              <w:cnfStyle w:val="000000000000"/>
            </w:pPr>
            <w:r w:rsidRPr="007F7A20">
              <w:t>RAM minimálně 256GB</w:t>
            </w:r>
          </w:p>
          <w:p w:rsidR="008C303B" w:rsidRPr="007F7A20" w:rsidRDefault="008C303B" w:rsidP="00BC2A0B">
            <w:pPr>
              <w:pStyle w:val="Odstavecseseznamem"/>
              <w:numPr>
                <w:ilvl w:val="0"/>
                <w:numId w:val="75"/>
              </w:numPr>
              <w:cnfStyle w:val="000000000000"/>
            </w:pPr>
            <w:r w:rsidRPr="007F7A20">
              <w:t>Minimálně 8x NIC 1Gb/s</w:t>
            </w:r>
          </w:p>
          <w:p w:rsidR="008C303B" w:rsidRPr="007F7A20" w:rsidRDefault="008C303B" w:rsidP="00BC2A0B">
            <w:pPr>
              <w:pStyle w:val="Odstavecseseznamem"/>
              <w:numPr>
                <w:ilvl w:val="0"/>
                <w:numId w:val="75"/>
              </w:numPr>
              <w:cnfStyle w:val="000000000000"/>
            </w:pPr>
            <w:r w:rsidRPr="007F7A20">
              <w:t>Interní duální SD modul minimálně 2x 16GB SD karty</w:t>
            </w:r>
          </w:p>
          <w:p w:rsidR="008C303B" w:rsidRPr="007F7A20" w:rsidRDefault="008C303B" w:rsidP="00BC2A0B">
            <w:pPr>
              <w:pStyle w:val="Odstavecseseznamem"/>
              <w:numPr>
                <w:ilvl w:val="0"/>
                <w:numId w:val="75"/>
              </w:numPr>
              <w:cnfStyle w:val="000000000000"/>
            </w:pPr>
            <w:r w:rsidRPr="007F7A20">
              <w:t xml:space="preserve">SATA DVD </w:t>
            </w:r>
          </w:p>
          <w:p w:rsidR="008C303B" w:rsidRPr="007F7A20" w:rsidRDefault="008C303B" w:rsidP="00BC2A0B">
            <w:pPr>
              <w:pStyle w:val="Odstavecseseznamem"/>
              <w:numPr>
                <w:ilvl w:val="0"/>
                <w:numId w:val="75"/>
              </w:numPr>
              <w:cnfStyle w:val="000000000000"/>
            </w:pPr>
            <w:r w:rsidRPr="007F7A20">
              <w:t>SAS 12Gbps HBA Externí kontroler, Low Profile</w:t>
            </w:r>
          </w:p>
          <w:p w:rsidR="008C303B" w:rsidRPr="007F7A20" w:rsidRDefault="008C303B" w:rsidP="00BC2A0B">
            <w:pPr>
              <w:pStyle w:val="Odstavecseseznamem"/>
              <w:numPr>
                <w:ilvl w:val="0"/>
                <w:numId w:val="75"/>
              </w:numPr>
              <w:cnfStyle w:val="000000000000"/>
            </w:pPr>
            <w:r w:rsidRPr="007F7A20">
              <w:t xml:space="preserve">Karta pro vzdálenou správu HW serveru včetně možnosti práce na konzole a vzdáleného připojení instalačního media. </w:t>
            </w:r>
          </w:p>
          <w:p w:rsidR="008C303B" w:rsidRPr="007F7A20" w:rsidRDefault="008C303B" w:rsidP="00BC2A0B">
            <w:pPr>
              <w:pStyle w:val="Odstavecseseznamem"/>
              <w:numPr>
                <w:ilvl w:val="0"/>
                <w:numId w:val="75"/>
              </w:numPr>
              <w:cnfStyle w:val="000000000000"/>
            </w:pPr>
            <w:r w:rsidRPr="007F7A20">
              <w:t xml:space="preserve">Duální zdroj hot-plug </w:t>
            </w:r>
          </w:p>
          <w:p w:rsidR="008C303B" w:rsidRPr="007F7A20" w:rsidRDefault="008C303B" w:rsidP="00BC2A0B">
            <w:pPr>
              <w:pStyle w:val="Odstavecseseznamem"/>
              <w:numPr>
                <w:ilvl w:val="0"/>
                <w:numId w:val="75"/>
              </w:numPr>
              <w:cnfStyle w:val="000000000000"/>
            </w:pPr>
            <w:r w:rsidRPr="007F7A20">
              <w:t>Servisní podpora 5 let NBD</w:t>
            </w:r>
          </w:p>
        </w:tc>
      </w:tr>
      <w:tr w:rsidR="0070644B" w:rsidRPr="006D2BCE" w:rsidTr="00BC2A0B">
        <w:tc>
          <w:tcPr>
            <w:cnfStyle w:val="001000000000"/>
            <w:tcW w:w="405" w:type="pct"/>
          </w:tcPr>
          <w:p w:rsidR="0070644B" w:rsidRPr="00E569EE" w:rsidRDefault="0070644B" w:rsidP="001B2994">
            <w:pPr>
              <w:pStyle w:val="Odstavecseseznamem"/>
              <w:numPr>
                <w:ilvl w:val="0"/>
                <w:numId w:val="40"/>
              </w:numPr>
              <w:ind w:left="595" w:hanging="595"/>
            </w:pPr>
          </w:p>
        </w:tc>
        <w:tc>
          <w:tcPr>
            <w:tcW w:w="4595" w:type="pct"/>
          </w:tcPr>
          <w:p w:rsidR="0070644B" w:rsidRPr="002C6F23" w:rsidRDefault="0070644B" w:rsidP="001B2994">
            <w:pPr>
              <w:cnfStyle w:val="000000000000"/>
            </w:pPr>
            <w:r w:rsidRPr="002C6F23">
              <w:t>Dodávka 4 serverů pro terminálový provoz</w:t>
            </w:r>
          </w:p>
          <w:p w:rsidR="008C303B" w:rsidRPr="007F7A20" w:rsidRDefault="008C303B" w:rsidP="00BC2A0B">
            <w:pPr>
              <w:pStyle w:val="Odstavecseseznamem"/>
              <w:numPr>
                <w:ilvl w:val="0"/>
                <w:numId w:val="76"/>
              </w:numPr>
              <w:cnfStyle w:val="000000000000"/>
            </w:pPr>
            <w:r w:rsidRPr="007F7A20">
              <w:t>1x CPU Intel Xeon v aktuální verzi s min. 10 core každý</w:t>
            </w:r>
          </w:p>
          <w:p w:rsidR="008C303B" w:rsidRPr="007F7A20" w:rsidRDefault="008C303B" w:rsidP="00BC2A0B">
            <w:pPr>
              <w:pStyle w:val="Odstavecseseznamem"/>
              <w:numPr>
                <w:ilvl w:val="0"/>
                <w:numId w:val="76"/>
              </w:numPr>
              <w:cnfStyle w:val="000000000000"/>
            </w:pPr>
            <w:r w:rsidRPr="007F7A20">
              <w:t xml:space="preserve">RAM minimálně </w:t>
            </w:r>
            <w:r w:rsidR="002D65B7" w:rsidRPr="007F7A20">
              <w:t>64</w:t>
            </w:r>
            <w:r w:rsidRPr="007F7A20">
              <w:t>GB</w:t>
            </w:r>
          </w:p>
          <w:p w:rsidR="008C303B" w:rsidRPr="007F7A20" w:rsidRDefault="008C303B" w:rsidP="00BC2A0B">
            <w:pPr>
              <w:pStyle w:val="Odstavecseseznamem"/>
              <w:numPr>
                <w:ilvl w:val="0"/>
                <w:numId w:val="76"/>
              </w:numPr>
              <w:cnfStyle w:val="000000000000"/>
            </w:pPr>
            <w:r w:rsidRPr="007F7A20">
              <w:t xml:space="preserve">Minimálně </w:t>
            </w:r>
            <w:r w:rsidR="002D65B7" w:rsidRPr="007F7A20">
              <w:t>2</w:t>
            </w:r>
            <w:r w:rsidRPr="007F7A20">
              <w:t>x NIC 1Gb/s</w:t>
            </w:r>
          </w:p>
          <w:p w:rsidR="008C303B" w:rsidRPr="007F7A20" w:rsidRDefault="008C303B" w:rsidP="00BC2A0B">
            <w:pPr>
              <w:pStyle w:val="Odstavecseseznamem"/>
              <w:numPr>
                <w:ilvl w:val="0"/>
                <w:numId w:val="76"/>
              </w:numPr>
              <w:cnfStyle w:val="000000000000"/>
            </w:pPr>
            <w:r w:rsidRPr="007F7A20">
              <w:t xml:space="preserve">SATA DVD </w:t>
            </w:r>
          </w:p>
          <w:p w:rsidR="008C303B" w:rsidRPr="007F7A20" w:rsidRDefault="002D65B7" w:rsidP="00BC2A0B">
            <w:pPr>
              <w:pStyle w:val="Odstavecseseznamem"/>
              <w:numPr>
                <w:ilvl w:val="0"/>
                <w:numId w:val="76"/>
              </w:numPr>
              <w:cnfStyle w:val="000000000000"/>
            </w:pPr>
            <w:r w:rsidRPr="007F7A20">
              <w:lastRenderedPageBreak/>
              <w:t>2x 300GB HDD SAS 15K</w:t>
            </w:r>
          </w:p>
          <w:p w:rsidR="008C303B" w:rsidRPr="007F7A20" w:rsidRDefault="008C303B" w:rsidP="00BC2A0B">
            <w:pPr>
              <w:pStyle w:val="Odstavecseseznamem"/>
              <w:numPr>
                <w:ilvl w:val="0"/>
                <w:numId w:val="76"/>
              </w:numPr>
              <w:cnfStyle w:val="000000000000"/>
            </w:pPr>
            <w:r w:rsidRPr="007F7A20">
              <w:t xml:space="preserve">Karta pro vzdálenou správu HW serveru včetně možnosti práce na konzole a vzdáleného připojení instalačního media. </w:t>
            </w:r>
          </w:p>
          <w:p w:rsidR="008C303B" w:rsidRPr="007F7A20" w:rsidRDefault="008C303B" w:rsidP="00BC2A0B">
            <w:pPr>
              <w:pStyle w:val="Odstavecseseznamem"/>
              <w:numPr>
                <w:ilvl w:val="0"/>
                <w:numId w:val="76"/>
              </w:numPr>
              <w:cnfStyle w:val="000000000000"/>
            </w:pPr>
            <w:r w:rsidRPr="007F7A20">
              <w:t xml:space="preserve">Duální zdroj hot-plug </w:t>
            </w:r>
          </w:p>
          <w:p w:rsidR="008C303B" w:rsidRPr="007F7A20" w:rsidRDefault="008C303B" w:rsidP="00BC2A0B">
            <w:pPr>
              <w:pStyle w:val="Odstavecseseznamem"/>
              <w:numPr>
                <w:ilvl w:val="0"/>
                <w:numId w:val="76"/>
              </w:numPr>
              <w:cnfStyle w:val="000000000000"/>
            </w:pPr>
            <w:r w:rsidRPr="007F7A20">
              <w:t>Servisní podpora 5 let NBD</w:t>
            </w:r>
          </w:p>
        </w:tc>
      </w:tr>
      <w:tr w:rsidR="00BA183D" w:rsidRPr="006D2BCE" w:rsidTr="00BC2A0B">
        <w:tc>
          <w:tcPr>
            <w:cnfStyle w:val="001000000000"/>
            <w:tcW w:w="405" w:type="pct"/>
          </w:tcPr>
          <w:p w:rsidR="00BA183D" w:rsidRPr="00E569EE" w:rsidRDefault="00BA183D" w:rsidP="001B2994">
            <w:pPr>
              <w:pStyle w:val="Odstavecseseznamem"/>
              <w:numPr>
                <w:ilvl w:val="0"/>
                <w:numId w:val="40"/>
              </w:numPr>
              <w:ind w:left="595" w:hanging="595"/>
            </w:pPr>
          </w:p>
        </w:tc>
        <w:tc>
          <w:tcPr>
            <w:tcW w:w="4595" w:type="pct"/>
          </w:tcPr>
          <w:p w:rsidR="00BA183D" w:rsidRPr="00D10972" w:rsidRDefault="00BA183D" w:rsidP="001B2994">
            <w:pPr>
              <w:spacing w:line="100" w:lineRule="atLeast"/>
              <w:cnfStyle w:val="000000000000"/>
              <w:rPr>
                <w:rFonts w:cs="Arial"/>
                <w:szCs w:val="20"/>
              </w:rPr>
            </w:pPr>
            <w:r w:rsidRPr="00136AC6">
              <w:rPr>
                <w:rFonts w:cs="Arial"/>
                <w:szCs w:val="20"/>
              </w:rPr>
              <w:t xml:space="preserve">Dodávka </w:t>
            </w:r>
            <w:r w:rsidRPr="00947A78">
              <w:rPr>
                <w:rFonts w:cs="Arial"/>
                <w:szCs w:val="20"/>
              </w:rPr>
              <w:t>diskového pole, minimální doba ukládání dat 5 let</w:t>
            </w:r>
          </w:p>
          <w:p w:rsidR="002D65B7" w:rsidRPr="007F7A20" w:rsidRDefault="002D65B7" w:rsidP="00BC2A0B">
            <w:pPr>
              <w:pStyle w:val="Odstavecseseznamem"/>
              <w:numPr>
                <w:ilvl w:val="0"/>
                <w:numId w:val="77"/>
              </w:numPr>
              <w:cnfStyle w:val="000000000000"/>
            </w:pPr>
            <w:r w:rsidRPr="007F7A20">
              <w:t>Paměť 8GB na každém řadiči</w:t>
            </w:r>
          </w:p>
          <w:p w:rsidR="002D65B7" w:rsidRPr="007F7A20" w:rsidRDefault="002D65B7" w:rsidP="00BC2A0B">
            <w:pPr>
              <w:pStyle w:val="Odstavecseseznamem"/>
              <w:numPr>
                <w:ilvl w:val="0"/>
                <w:numId w:val="77"/>
              </w:numPr>
              <w:cnfStyle w:val="000000000000"/>
            </w:pPr>
            <w:r w:rsidRPr="007F7A20">
              <w:t>4x 12Gb SAS portů per řadič</w:t>
            </w:r>
          </w:p>
          <w:p w:rsidR="002D65B7" w:rsidRPr="007F7A20" w:rsidRDefault="002D65B7" w:rsidP="00BC2A0B">
            <w:pPr>
              <w:pStyle w:val="Odstavecseseznamem"/>
              <w:numPr>
                <w:ilvl w:val="0"/>
                <w:numId w:val="77"/>
              </w:numPr>
              <w:cnfStyle w:val="000000000000"/>
            </w:pPr>
            <w:r w:rsidRPr="007F7A20">
              <w:t>Hrubá datová kapacita min. 3TB SSD 2,5“ 12Gbps hot-plug (minimálně 3 HDD)</w:t>
            </w:r>
          </w:p>
          <w:p w:rsidR="002D65B7" w:rsidRPr="007F7A20" w:rsidRDefault="002D65B7" w:rsidP="00BC2A0B">
            <w:pPr>
              <w:pStyle w:val="Odstavecseseznamem"/>
              <w:numPr>
                <w:ilvl w:val="0"/>
                <w:numId w:val="77"/>
              </w:numPr>
              <w:cnfStyle w:val="000000000000"/>
            </w:pPr>
            <w:r w:rsidRPr="007F7A20">
              <w:t>Hrubá datová kapacita min. 4TB SAS 10K, 2,5“ 12Gbps hot-plug (minimálně 6 HDD)</w:t>
            </w:r>
          </w:p>
        </w:tc>
      </w:tr>
      <w:tr w:rsidR="00D03071" w:rsidRPr="006D2BCE" w:rsidTr="00BC2A0B">
        <w:tc>
          <w:tcPr>
            <w:cnfStyle w:val="001000000000"/>
            <w:tcW w:w="405" w:type="pct"/>
          </w:tcPr>
          <w:p w:rsidR="00D03071" w:rsidRPr="00E569EE" w:rsidRDefault="00D03071" w:rsidP="001B2994">
            <w:pPr>
              <w:pStyle w:val="Odstavecseseznamem"/>
              <w:numPr>
                <w:ilvl w:val="0"/>
                <w:numId w:val="40"/>
              </w:numPr>
              <w:ind w:left="595" w:hanging="595"/>
            </w:pPr>
          </w:p>
        </w:tc>
        <w:tc>
          <w:tcPr>
            <w:tcW w:w="4595" w:type="pct"/>
          </w:tcPr>
          <w:p w:rsidR="00357966" w:rsidRPr="002C6F23" w:rsidRDefault="00357966" w:rsidP="001B2994">
            <w:pPr>
              <w:cnfStyle w:val="000000000000"/>
            </w:pPr>
            <w:r w:rsidRPr="002C6F23">
              <w:rPr>
                <w:rFonts w:cstheme="minorHAnsi"/>
                <w:szCs w:val="20"/>
              </w:rPr>
              <w:t>Dlouhodobé u</w:t>
            </w:r>
            <w:r w:rsidR="000503B7">
              <w:rPr>
                <w:rFonts w:cstheme="minorHAnsi"/>
                <w:szCs w:val="20"/>
              </w:rPr>
              <w:t>ložiště</w:t>
            </w:r>
            <w:r w:rsidRPr="002C6F23">
              <w:rPr>
                <w:rFonts w:cstheme="minorHAnsi"/>
                <w:szCs w:val="20"/>
              </w:rPr>
              <w:t xml:space="preserve"> elektronických dokumentů </w:t>
            </w:r>
            <w:r w:rsidRPr="002C6F23">
              <w:t>:</w:t>
            </w:r>
          </w:p>
          <w:p w:rsidR="00357966" w:rsidRPr="007F7A20" w:rsidRDefault="00357966" w:rsidP="00BC2A0B">
            <w:pPr>
              <w:pStyle w:val="Odstavecseseznamem"/>
              <w:numPr>
                <w:ilvl w:val="0"/>
                <w:numId w:val="78"/>
              </w:numPr>
              <w:cnfStyle w:val="000000000000"/>
            </w:pPr>
            <w:r w:rsidRPr="007F7A20">
              <w:t>Schopností programově nastavitelné retenční lhůty na archivovaný objekt.</w:t>
            </w:r>
          </w:p>
          <w:p w:rsidR="00357966" w:rsidRPr="007F7A20" w:rsidRDefault="00357966" w:rsidP="00BC2A0B">
            <w:pPr>
              <w:pStyle w:val="Odstavecseseznamem"/>
              <w:numPr>
                <w:ilvl w:val="0"/>
                <w:numId w:val="78"/>
              </w:numPr>
              <w:cnfStyle w:val="000000000000"/>
            </w:pPr>
            <w:r w:rsidRPr="007F7A20">
              <w:t>Mechanismem interní kontroly konzistence souborů a korekci chyb na bitové úrovni.</w:t>
            </w:r>
          </w:p>
          <w:p w:rsidR="00357966" w:rsidRPr="007F7A20" w:rsidRDefault="00357966" w:rsidP="00BC2A0B">
            <w:pPr>
              <w:pStyle w:val="Odstavecseseznamem"/>
              <w:numPr>
                <w:ilvl w:val="0"/>
                <w:numId w:val="78"/>
              </w:numPr>
              <w:cnfStyle w:val="000000000000"/>
            </w:pPr>
            <w:r w:rsidRPr="007F7A20">
              <w:t>Automatickou relokací vadných datových bloků.</w:t>
            </w:r>
          </w:p>
          <w:p w:rsidR="00357966" w:rsidRPr="007F7A20" w:rsidRDefault="00357966" w:rsidP="00BC2A0B">
            <w:pPr>
              <w:pStyle w:val="Odstavecseseznamem"/>
              <w:numPr>
                <w:ilvl w:val="0"/>
                <w:numId w:val="78"/>
              </w:numPr>
              <w:cnfStyle w:val="000000000000"/>
            </w:pPr>
            <w:r w:rsidRPr="007F7A20">
              <w:t>Podporou replikací dat do fyzicky jiné lokality po LAN.</w:t>
            </w:r>
          </w:p>
          <w:p w:rsidR="00357966" w:rsidRPr="007F7A20" w:rsidRDefault="00357966" w:rsidP="00BC2A0B">
            <w:pPr>
              <w:pStyle w:val="Odstavecseseznamem"/>
              <w:numPr>
                <w:ilvl w:val="0"/>
                <w:numId w:val="78"/>
              </w:numPr>
              <w:cnfStyle w:val="000000000000"/>
            </w:pPr>
            <w:r w:rsidRPr="007F7A20">
              <w:t>Automatickou kontrolou stavu svých komponent a schopností zasílání varovných upozornění v případě statisticky významného výskytu závad.</w:t>
            </w:r>
          </w:p>
          <w:p w:rsidR="00357966" w:rsidRPr="007F7A20" w:rsidRDefault="00357966" w:rsidP="00BC2A0B">
            <w:pPr>
              <w:pStyle w:val="Odstavecseseznamem"/>
              <w:numPr>
                <w:ilvl w:val="0"/>
                <w:numId w:val="78"/>
              </w:numPr>
              <w:cnfStyle w:val="000000000000"/>
            </w:pPr>
            <w:r w:rsidRPr="007F7A20">
              <w:t>Vzdálený monitoring provozního stavu.</w:t>
            </w:r>
          </w:p>
          <w:p w:rsidR="00357966" w:rsidRPr="007F7A20" w:rsidRDefault="00357966" w:rsidP="00BC2A0B">
            <w:pPr>
              <w:pStyle w:val="Odstavecseseznamem"/>
              <w:numPr>
                <w:ilvl w:val="0"/>
                <w:numId w:val="78"/>
              </w:numPr>
              <w:cnfStyle w:val="000000000000"/>
            </w:pPr>
            <w:r w:rsidRPr="007F7A20">
              <w:t>Vysokou míru redundance komponent (pevné disky, napájecí zdroje, ventilátory, síťová rozhraní LAN/SAN, řadiče, procesory).</w:t>
            </w:r>
          </w:p>
          <w:p w:rsidR="00357966" w:rsidRPr="007F7A20" w:rsidRDefault="00357966" w:rsidP="00BC2A0B">
            <w:pPr>
              <w:pStyle w:val="Odstavecseseznamem"/>
              <w:numPr>
                <w:ilvl w:val="0"/>
                <w:numId w:val="78"/>
              </w:numPr>
              <w:cnfStyle w:val="000000000000"/>
            </w:pPr>
            <w:r w:rsidRPr="007F7A20">
              <w:t xml:space="preserve">Počáteční hrubá kapacita úložiště je </w:t>
            </w:r>
            <w:r w:rsidR="00213C41">
              <w:t>8</w:t>
            </w:r>
            <w:r w:rsidR="00213C41" w:rsidRPr="007F7A20">
              <w:t>TB</w:t>
            </w:r>
            <w:r w:rsidRPr="007F7A20">
              <w:t>.</w:t>
            </w:r>
          </w:p>
          <w:p w:rsidR="00357966" w:rsidRPr="007F7A20" w:rsidRDefault="00357966" w:rsidP="00BC2A0B">
            <w:pPr>
              <w:pStyle w:val="Odstavecseseznamem"/>
              <w:numPr>
                <w:ilvl w:val="0"/>
                <w:numId w:val="78"/>
              </w:numPr>
              <w:cnfStyle w:val="000000000000"/>
            </w:pPr>
            <w:r w:rsidRPr="007F7A20">
              <w:t>Úložiště umožňuje montáž do 19“ serverového stojanu.</w:t>
            </w:r>
          </w:p>
          <w:p w:rsidR="00D03071" w:rsidRPr="007F7A20" w:rsidRDefault="00357966" w:rsidP="00BC2A0B">
            <w:pPr>
              <w:pStyle w:val="Odstavecseseznamem"/>
              <w:numPr>
                <w:ilvl w:val="0"/>
                <w:numId w:val="78"/>
              </w:numPr>
              <w:cnfStyle w:val="000000000000"/>
            </w:pPr>
            <w:r w:rsidRPr="007F7A20">
              <w:t>Servisní podpora úložiště je 5-let 24x7h s dobou odezvy 4h.</w:t>
            </w:r>
          </w:p>
        </w:tc>
      </w:tr>
      <w:tr w:rsidR="00BA183D" w:rsidRPr="006D2BCE" w:rsidTr="00BC2A0B">
        <w:tc>
          <w:tcPr>
            <w:cnfStyle w:val="001000000000"/>
            <w:tcW w:w="405" w:type="pct"/>
          </w:tcPr>
          <w:p w:rsidR="00BA183D" w:rsidRDefault="00BA183D" w:rsidP="001B2994">
            <w:pPr>
              <w:pStyle w:val="Odstavecseseznamem"/>
              <w:numPr>
                <w:ilvl w:val="0"/>
                <w:numId w:val="40"/>
              </w:numPr>
              <w:ind w:left="595" w:hanging="595"/>
            </w:pPr>
          </w:p>
        </w:tc>
        <w:tc>
          <w:tcPr>
            <w:tcW w:w="4595" w:type="pct"/>
          </w:tcPr>
          <w:p w:rsidR="00BA183D" w:rsidRPr="002C6F23" w:rsidRDefault="00BA183D" w:rsidP="001B2994">
            <w:pPr>
              <w:cnfStyle w:val="000000000000"/>
            </w:pPr>
            <w:r w:rsidRPr="001B2994">
              <w:t>OS MS Windows 2012 R2 nebo vyšší a licence (včetně potřebných CAL licencí)</w:t>
            </w:r>
          </w:p>
        </w:tc>
      </w:tr>
      <w:tr w:rsidR="00BA183D" w:rsidRPr="006D2BCE" w:rsidTr="00BC2A0B">
        <w:tc>
          <w:tcPr>
            <w:cnfStyle w:val="001000000000"/>
            <w:tcW w:w="405" w:type="pct"/>
          </w:tcPr>
          <w:p w:rsidR="00BA183D" w:rsidRDefault="00BA183D" w:rsidP="001B2994">
            <w:pPr>
              <w:pStyle w:val="Odstavecseseznamem"/>
              <w:numPr>
                <w:ilvl w:val="0"/>
                <w:numId w:val="40"/>
              </w:numPr>
              <w:ind w:left="595" w:hanging="595"/>
            </w:pPr>
          </w:p>
        </w:tc>
        <w:tc>
          <w:tcPr>
            <w:tcW w:w="4595" w:type="pct"/>
          </w:tcPr>
          <w:p w:rsidR="00BA183D" w:rsidRPr="002C6F23" w:rsidRDefault="009E7CA6" w:rsidP="001B2994">
            <w:pPr>
              <w:cnfStyle w:val="000000000000"/>
            </w:pPr>
            <w:r w:rsidRPr="001B2994">
              <w:t>Databázový server</w:t>
            </w:r>
            <w:r w:rsidR="00BA183D" w:rsidRPr="001B2994">
              <w:t xml:space="preserve"> pro provozní databázi, testovací databázi a databázi DW (včetně CAL). Počty, edice a konfigurace dodaných instancí musí odpovídat architektuře řešení, splňující požadavky na</w:t>
            </w:r>
            <w:r w:rsidR="007F7A20">
              <w:t> </w:t>
            </w:r>
            <w:r w:rsidR="00BA183D" w:rsidRPr="001B2994">
              <w:t>dostupnost systém. Požaduje se minimálně dedikace DB stroje pro databázi DW.</w:t>
            </w:r>
          </w:p>
        </w:tc>
      </w:tr>
      <w:tr w:rsidR="00BA183D" w:rsidRPr="006D2BCE" w:rsidTr="00BC2A0B">
        <w:tc>
          <w:tcPr>
            <w:cnfStyle w:val="001000000000"/>
            <w:tcW w:w="405" w:type="pct"/>
          </w:tcPr>
          <w:p w:rsidR="00BA183D" w:rsidRPr="00E569EE" w:rsidRDefault="00BA183D" w:rsidP="001B2994">
            <w:pPr>
              <w:pStyle w:val="Odstavecseseznamem"/>
              <w:numPr>
                <w:ilvl w:val="0"/>
                <w:numId w:val="40"/>
              </w:numPr>
              <w:ind w:left="595" w:hanging="595"/>
            </w:pPr>
          </w:p>
        </w:tc>
        <w:tc>
          <w:tcPr>
            <w:tcW w:w="4595" w:type="pct"/>
          </w:tcPr>
          <w:p w:rsidR="00BA183D" w:rsidRPr="002C6F23" w:rsidRDefault="008C303B" w:rsidP="001B2994">
            <w:pPr>
              <w:cnfStyle w:val="000000000000"/>
            </w:pPr>
            <w:r w:rsidRPr="002C6F23">
              <w:rPr>
                <w:rFonts w:cs="Arial"/>
              </w:rPr>
              <w:t>V rámci dodání nových serverů plánujeme instalaci virtualizační platformy ve vysoké dostupnosti, hypervizoru aktuální verze. Hypervizor  musí splňovat požadavek na instalaci na SD karty</w:t>
            </w:r>
            <w:r w:rsidR="007F7A20">
              <w:rPr>
                <w:rFonts w:cs="Arial"/>
              </w:rPr>
              <w:t>.</w:t>
            </w:r>
          </w:p>
        </w:tc>
      </w:tr>
      <w:tr w:rsidR="00A91A61" w:rsidRPr="006D2BCE" w:rsidTr="00BC2A0B">
        <w:tc>
          <w:tcPr>
            <w:cnfStyle w:val="001000000000"/>
            <w:tcW w:w="405" w:type="pct"/>
          </w:tcPr>
          <w:p w:rsidR="00A91A61" w:rsidRPr="00E569EE" w:rsidRDefault="00A91A61" w:rsidP="001B2994">
            <w:pPr>
              <w:pStyle w:val="Odstavecseseznamem"/>
              <w:numPr>
                <w:ilvl w:val="0"/>
                <w:numId w:val="40"/>
              </w:numPr>
              <w:ind w:left="595" w:hanging="595"/>
            </w:pPr>
          </w:p>
        </w:tc>
        <w:tc>
          <w:tcPr>
            <w:tcW w:w="4595" w:type="pct"/>
          </w:tcPr>
          <w:p w:rsidR="00A91A61" w:rsidRPr="001B2994" w:rsidRDefault="00A91A61" w:rsidP="00902181">
            <w:pPr>
              <w:cnfStyle w:val="000000000000"/>
            </w:pPr>
            <w:r w:rsidRPr="001B2994">
              <w:t xml:space="preserve">Dodávka terminálového řešení MS Terminal </w:t>
            </w:r>
            <w:r w:rsidR="007F7A20">
              <w:t>S</w:t>
            </w:r>
            <w:r w:rsidRPr="001B2994">
              <w:t xml:space="preserve">erver </w:t>
            </w:r>
            <w:r w:rsidR="00CC6959" w:rsidRPr="001B2994">
              <w:t xml:space="preserve">včetně </w:t>
            </w:r>
            <w:r w:rsidR="00902181">
              <w:t xml:space="preserve">200 </w:t>
            </w:r>
            <w:r w:rsidR="00CC6959" w:rsidRPr="001B2994">
              <w:t>licencí</w:t>
            </w:r>
            <w:r w:rsidRPr="001B2994">
              <w:t>, z důvodů centrální správy, řešení bezpečnosti a úspory licencí.</w:t>
            </w:r>
          </w:p>
        </w:tc>
      </w:tr>
      <w:tr w:rsidR="0070644B" w:rsidRPr="006D2BCE" w:rsidTr="00BC2A0B">
        <w:tc>
          <w:tcPr>
            <w:cnfStyle w:val="001000000000"/>
            <w:tcW w:w="405" w:type="pct"/>
          </w:tcPr>
          <w:p w:rsidR="0070644B" w:rsidRPr="00E569EE" w:rsidRDefault="0070644B" w:rsidP="001B2994">
            <w:pPr>
              <w:pStyle w:val="Odstavecseseznamem"/>
              <w:numPr>
                <w:ilvl w:val="0"/>
                <w:numId w:val="40"/>
              </w:numPr>
              <w:ind w:left="595" w:hanging="595"/>
            </w:pPr>
          </w:p>
        </w:tc>
        <w:tc>
          <w:tcPr>
            <w:tcW w:w="4595" w:type="pct"/>
          </w:tcPr>
          <w:p w:rsidR="0070644B" w:rsidRPr="001B2994" w:rsidRDefault="0070644B" w:rsidP="001B2994">
            <w:pPr>
              <w:cnfStyle w:val="000000000000"/>
            </w:pPr>
            <w:r w:rsidRPr="001B2994">
              <w:t>D</w:t>
            </w:r>
            <w:r w:rsidR="007F7A20">
              <w:t>od</w:t>
            </w:r>
            <w:r w:rsidRPr="001B2994">
              <w:t>ávka rack skříně pro uvedené servery, včetně potřebného vybavení</w:t>
            </w:r>
            <w:r w:rsidR="007F7A20">
              <w:t>.</w:t>
            </w:r>
          </w:p>
        </w:tc>
      </w:tr>
      <w:tr w:rsidR="0070644B" w:rsidRPr="006D2BCE" w:rsidTr="00BC2A0B">
        <w:tc>
          <w:tcPr>
            <w:cnfStyle w:val="001000000000"/>
            <w:tcW w:w="405" w:type="pct"/>
          </w:tcPr>
          <w:p w:rsidR="0070644B" w:rsidRPr="00E569EE" w:rsidRDefault="0070644B" w:rsidP="001B2994">
            <w:pPr>
              <w:pStyle w:val="Odstavecseseznamem"/>
              <w:numPr>
                <w:ilvl w:val="0"/>
                <w:numId w:val="40"/>
              </w:numPr>
              <w:ind w:left="595" w:hanging="595"/>
            </w:pPr>
          </w:p>
        </w:tc>
        <w:tc>
          <w:tcPr>
            <w:tcW w:w="4595" w:type="pct"/>
          </w:tcPr>
          <w:p w:rsidR="0070644B" w:rsidRPr="001B2994" w:rsidRDefault="0070644B" w:rsidP="001B2994">
            <w:pPr>
              <w:cnfStyle w:val="000000000000"/>
            </w:pPr>
            <w:r w:rsidRPr="001B2994">
              <w:t>Dodávka dvou UPS min. kapacita 3000VA</w:t>
            </w:r>
            <w:r w:rsidR="007F7A20">
              <w:t xml:space="preserve"> a jejich umístění do rack skříně.</w:t>
            </w:r>
          </w:p>
        </w:tc>
      </w:tr>
      <w:tr w:rsidR="0070644B" w:rsidRPr="006D2BCE" w:rsidTr="00BC2A0B">
        <w:tc>
          <w:tcPr>
            <w:cnfStyle w:val="001000000000"/>
            <w:tcW w:w="405" w:type="pct"/>
          </w:tcPr>
          <w:p w:rsidR="0070644B" w:rsidRPr="00E569EE" w:rsidRDefault="0070644B" w:rsidP="001B2994">
            <w:pPr>
              <w:pStyle w:val="Odstavecseseznamem"/>
              <w:numPr>
                <w:ilvl w:val="0"/>
                <w:numId w:val="40"/>
              </w:numPr>
              <w:ind w:left="595" w:hanging="595"/>
            </w:pPr>
          </w:p>
        </w:tc>
        <w:tc>
          <w:tcPr>
            <w:tcW w:w="4595" w:type="pct"/>
          </w:tcPr>
          <w:p w:rsidR="0070644B" w:rsidRPr="001B2994" w:rsidRDefault="0070644B" w:rsidP="00902181">
            <w:pPr>
              <w:cnfStyle w:val="000000000000"/>
            </w:pPr>
            <w:r w:rsidRPr="001B2994">
              <w:t>NAS zařízení pro ukládání záloh (</w:t>
            </w:r>
            <w:r w:rsidR="008C303B" w:rsidRPr="002C6F23">
              <w:rPr>
                <w:rFonts w:cs="Arial"/>
              </w:rPr>
              <w:t xml:space="preserve">Počáteční datová kapacita úložiště je </w:t>
            </w:r>
            <w:r w:rsidR="00902181">
              <w:rPr>
                <w:rFonts w:cs="Arial"/>
              </w:rPr>
              <w:t>16</w:t>
            </w:r>
            <w:r w:rsidR="00902181" w:rsidRPr="002C6F23">
              <w:rPr>
                <w:rFonts w:cs="Arial"/>
              </w:rPr>
              <w:t>TB</w:t>
            </w:r>
            <w:r w:rsidR="008C303B" w:rsidRPr="002C6F23">
              <w:rPr>
                <w:rFonts w:cs="Arial"/>
              </w:rPr>
              <w:t>)</w:t>
            </w:r>
          </w:p>
        </w:tc>
      </w:tr>
    </w:tbl>
    <w:p w:rsidR="00D03071" w:rsidRDefault="00D03071" w:rsidP="00D03071">
      <w:pPr>
        <w:pStyle w:val="Titulek"/>
        <w:rPr>
          <w:highlight w:val="yellow"/>
        </w:rPr>
      </w:pPr>
      <w:r>
        <w:t xml:space="preserve">Tabulka </w:t>
      </w:r>
      <w:r w:rsidR="004E6568">
        <w:fldChar w:fldCharType="begin"/>
      </w:r>
      <w:r w:rsidR="004D389E">
        <w:instrText xml:space="preserve"> SEQ Tabulka \* ARABIC </w:instrText>
      </w:r>
      <w:r w:rsidR="004E6568">
        <w:fldChar w:fldCharType="separate"/>
      </w:r>
      <w:r w:rsidR="00786E25">
        <w:rPr>
          <w:noProof/>
        </w:rPr>
        <w:t>27</w:t>
      </w:r>
      <w:r w:rsidR="004E6568">
        <w:rPr>
          <w:noProof/>
        </w:rPr>
        <w:fldChar w:fldCharType="end"/>
      </w:r>
      <w:r>
        <w:t xml:space="preserve">: </w:t>
      </w:r>
      <w:r w:rsidRPr="00D03071">
        <w:t>Dodávka nezbytné HW infrastruktury a nezbytného systémového SW pro modernizovaný KIS a jeho nové části/funkcionality</w:t>
      </w:r>
    </w:p>
    <w:p w:rsidR="00D03071" w:rsidRPr="00D03071" w:rsidRDefault="00D03071" w:rsidP="00D03071">
      <w:pPr>
        <w:pStyle w:val="Nadpis3"/>
      </w:pPr>
      <w:bookmarkStart w:id="65" w:name="_Toc506135193"/>
      <w:r w:rsidRPr="00D03071">
        <w:lastRenderedPageBreak/>
        <w:t>Tiskárny náramků s čárovými kódy</w:t>
      </w:r>
      <w:bookmarkEnd w:id="65"/>
    </w:p>
    <w:p w:rsidR="00D03071" w:rsidRPr="00D03071" w:rsidRDefault="00D03071" w:rsidP="00E725B3">
      <w:pPr>
        <w:keepNext/>
      </w:pPr>
      <w:r w:rsidRPr="00D03071">
        <w:t>Požadované minimální parametry tiskáren náramků s čárovými kódy jsou:</w:t>
      </w:r>
    </w:p>
    <w:tbl>
      <w:tblPr>
        <w:tblStyle w:val="Svtltabulkasmkou1zvraznn12"/>
        <w:tblW w:w="5000" w:type="pct"/>
        <w:tblLook w:val="04A0"/>
      </w:tblPr>
      <w:tblGrid>
        <w:gridCol w:w="764"/>
        <w:gridCol w:w="8667"/>
      </w:tblGrid>
      <w:tr w:rsidR="00D03071" w:rsidRPr="00D03071" w:rsidTr="00BC2A0B">
        <w:trPr>
          <w:cnfStyle w:val="100000000000"/>
          <w:tblHeader/>
        </w:trPr>
        <w:tc>
          <w:tcPr>
            <w:cnfStyle w:val="001000000000"/>
            <w:tcW w:w="405" w:type="pct"/>
          </w:tcPr>
          <w:p w:rsidR="00D03071" w:rsidRPr="00D03071" w:rsidRDefault="00D03071" w:rsidP="00A822CF">
            <w:pPr>
              <w:keepNext/>
            </w:pPr>
            <w:r w:rsidRPr="00D03071">
              <w:t>#</w:t>
            </w:r>
          </w:p>
        </w:tc>
        <w:tc>
          <w:tcPr>
            <w:tcW w:w="4595" w:type="pct"/>
          </w:tcPr>
          <w:p w:rsidR="00D03071" w:rsidRPr="00D03071" w:rsidRDefault="00D03071" w:rsidP="00A822CF">
            <w:pPr>
              <w:cnfStyle w:val="100000000000"/>
            </w:pPr>
            <w:r w:rsidRPr="00D03071">
              <w:t>Požadavek</w:t>
            </w:r>
          </w:p>
        </w:tc>
      </w:tr>
      <w:tr w:rsidR="00D03071" w:rsidRPr="00D03071" w:rsidTr="00BC2A0B">
        <w:tc>
          <w:tcPr>
            <w:cnfStyle w:val="001000000000"/>
            <w:tcW w:w="405" w:type="pct"/>
          </w:tcPr>
          <w:p w:rsidR="00D03071" w:rsidRPr="00D03071" w:rsidRDefault="00D03071" w:rsidP="00E725B3">
            <w:pPr>
              <w:pStyle w:val="Odstavecseseznamem"/>
              <w:numPr>
                <w:ilvl w:val="0"/>
                <w:numId w:val="40"/>
              </w:numPr>
              <w:ind w:left="595" w:hanging="595"/>
            </w:pPr>
          </w:p>
        </w:tc>
        <w:tc>
          <w:tcPr>
            <w:tcW w:w="4595" w:type="pct"/>
          </w:tcPr>
          <w:p w:rsidR="00D03071" w:rsidRPr="00D03071" w:rsidRDefault="00D03071" w:rsidP="008955C7">
            <w:pPr>
              <w:cnfStyle w:val="000000000000"/>
            </w:pPr>
            <w:r w:rsidRPr="00D03071">
              <w:t xml:space="preserve">Tiskárna </w:t>
            </w:r>
            <w:r w:rsidR="008955C7">
              <w:t>páskových</w:t>
            </w:r>
            <w:r w:rsidRPr="00D03071">
              <w:t xml:space="preserve"> náramků pro pacienty pro následnou identifikaci.</w:t>
            </w:r>
          </w:p>
        </w:tc>
      </w:tr>
      <w:tr w:rsidR="008955C7" w:rsidRPr="00D03071" w:rsidTr="00BC2A0B">
        <w:tc>
          <w:tcPr>
            <w:cnfStyle w:val="001000000000"/>
            <w:tcW w:w="405" w:type="pct"/>
          </w:tcPr>
          <w:p w:rsidR="008955C7" w:rsidRPr="00D03071" w:rsidRDefault="008955C7" w:rsidP="008955C7">
            <w:pPr>
              <w:pStyle w:val="Odstavecseseznamem"/>
              <w:numPr>
                <w:ilvl w:val="0"/>
                <w:numId w:val="40"/>
              </w:numPr>
              <w:ind w:left="595" w:hanging="595"/>
            </w:pPr>
          </w:p>
        </w:tc>
        <w:tc>
          <w:tcPr>
            <w:tcW w:w="4595" w:type="pct"/>
          </w:tcPr>
          <w:p w:rsidR="00EE2E62" w:rsidRDefault="00EE2E62" w:rsidP="001B2994">
            <w:pPr>
              <w:cnfStyle w:val="000000000000"/>
              <w:rPr>
                <w:rFonts w:eastAsiaTheme="minorEastAsia"/>
              </w:rPr>
            </w:pPr>
            <w:r>
              <w:rPr>
                <w:rFonts w:eastAsiaTheme="minorEastAsia"/>
              </w:rPr>
              <w:t>Požadavky na tiskárnu</w:t>
            </w:r>
          </w:p>
          <w:p w:rsidR="008955C7" w:rsidRPr="00EE2E62" w:rsidRDefault="008955C7" w:rsidP="00BC2A0B">
            <w:pPr>
              <w:pStyle w:val="Odstavecseseznamem"/>
              <w:numPr>
                <w:ilvl w:val="0"/>
                <w:numId w:val="79"/>
              </w:numPr>
              <w:cnfStyle w:val="000000000000"/>
              <w:rPr>
                <w:rFonts w:eastAsiaTheme="minorEastAsia"/>
              </w:rPr>
            </w:pPr>
            <w:r w:rsidRPr="00EE2E62">
              <w:rPr>
                <w:rFonts w:eastAsiaTheme="minorEastAsia"/>
              </w:rPr>
              <w:t>Monochromatická tiskárna náramkových štítků</w:t>
            </w:r>
          </w:p>
          <w:p w:rsidR="008955C7" w:rsidRPr="00EE2E62" w:rsidRDefault="008955C7" w:rsidP="00BC2A0B">
            <w:pPr>
              <w:pStyle w:val="Odstavecseseznamem"/>
              <w:numPr>
                <w:ilvl w:val="0"/>
                <w:numId w:val="79"/>
              </w:numPr>
              <w:cnfStyle w:val="000000000000"/>
              <w:rPr>
                <w:rFonts w:eastAsiaTheme="minorEastAsia"/>
              </w:rPr>
            </w:pPr>
            <w:r w:rsidRPr="00EE2E62">
              <w:rPr>
                <w:rFonts w:eastAsiaTheme="minorEastAsia"/>
              </w:rPr>
              <w:t>Typ tisku termální</w:t>
            </w:r>
          </w:p>
          <w:p w:rsidR="008955C7" w:rsidRPr="00EE2E62" w:rsidRDefault="008955C7" w:rsidP="00BC2A0B">
            <w:pPr>
              <w:pStyle w:val="Odstavecseseznamem"/>
              <w:numPr>
                <w:ilvl w:val="0"/>
                <w:numId w:val="79"/>
              </w:numPr>
              <w:cnfStyle w:val="000000000000"/>
              <w:rPr>
                <w:rFonts w:eastAsiaTheme="minorEastAsia"/>
              </w:rPr>
            </w:pPr>
            <w:r w:rsidRPr="00EE2E62">
              <w:rPr>
                <w:rFonts w:eastAsiaTheme="minorEastAsia"/>
              </w:rPr>
              <w:t>Rozlišení 300dpi</w:t>
            </w:r>
          </w:p>
          <w:p w:rsidR="008955C7" w:rsidRPr="00EE2E62" w:rsidRDefault="008955C7" w:rsidP="00BC2A0B">
            <w:pPr>
              <w:pStyle w:val="Odstavecseseznamem"/>
              <w:numPr>
                <w:ilvl w:val="0"/>
                <w:numId w:val="79"/>
              </w:numPr>
              <w:cnfStyle w:val="000000000000"/>
              <w:rPr>
                <w:rFonts w:eastAsiaTheme="minorEastAsia"/>
              </w:rPr>
            </w:pPr>
            <w:r w:rsidRPr="00EE2E62">
              <w:rPr>
                <w:rFonts w:eastAsiaTheme="minorEastAsia"/>
              </w:rPr>
              <w:t>Rozhraní: USB, LAN, RS232</w:t>
            </w:r>
          </w:p>
          <w:p w:rsidR="008955C7" w:rsidRPr="00EE2E62" w:rsidRDefault="008955C7" w:rsidP="00BC2A0B">
            <w:pPr>
              <w:pStyle w:val="Odstavecseseznamem"/>
              <w:numPr>
                <w:ilvl w:val="0"/>
                <w:numId w:val="79"/>
              </w:numPr>
              <w:cnfStyle w:val="000000000000"/>
              <w:rPr>
                <w:rFonts w:eastAsiaTheme="minorEastAsia"/>
              </w:rPr>
            </w:pPr>
            <w:r w:rsidRPr="00EE2E62">
              <w:rPr>
                <w:rFonts w:eastAsiaTheme="minorEastAsia"/>
              </w:rPr>
              <w:t>Rychlost tisku až 102mm/s</w:t>
            </w:r>
          </w:p>
          <w:p w:rsidR="008955C7" w:rsidRPr="00EE2E62" w:rsidRDefault="008955C7" w:rsidP="00BC2A0B">
            <w:pPr>
              <w:pStyle w:val="Odstavecseseznamem"/>
              <w:numPr>
                <w:ilvl w:val="0"/>
                <w:numId w:val="79"/>
              </w:numPr>
              <w:cnfStyle w:val="000000000000"/>
            </w:pPr>
            <w:r w:rsidRPr="00EE2E62">
              <w:rPr>
                <w:rFonts w:eastAsiaTheme="minorEastAsia"/>
              </w:rPr>
              <w:t>Záruka minimálně 3 roky</w:t>
            </w:r>
          </w:p>
        </w:tc>
      </w:tr>
      <w:tr w:rsidR="008955C7" w:rsidRPr="00D03071" w:rsidTr="00BC2A0B">
        <w:tc>
          <w:tcPr>
            <w:cnfStyle w:val="001000000000"/>
            <w:tcW w:w="405" w:type="pct"/>
          </w:tcPr>
          <w:p w:rsidR="008955C7" w:rsidRPr="00D03071" w:rsidRDefault="008955C7" w:rsidP="008955C7">
            <w:pPr>
              <w:pStyle w:val="Odstavecseseznamem"/>
              <w:numPr>
                <w:ilvl w:val="0"/>
                <w:numId w:val="40"/>
              </w:numPr>
              <w:ind w:left="595" w:hanging="595"/>
            </w:pPr>
          </w:p>
        </w:tc>
        <w:tc>
          <w:tcPr>
            <w:tcW w:w="4595" w:type="pct"/>
          </w:tcPr>
          <w:p w:rsidR="008955C7" w:rsidRPr="00D03071" w:rsidRDefault="008955C7" w:rsidP="00EE2E62">
            <w:pPr>
              <w:cnfStyle w:val="000000000000"/>
            </w:pPr>
            <w:r w:rsidRPr="00320489">
              <w:t>Typy čárových kodů: Codabar, Code 11, Code 39, Code 93, Code 128, EAN-8, EAN-13, EAN-14, GS1 DataBar™ (formerly RSS), Industrial, 2-of-5, Interleaved 2-of-5, Logmars, MSI, Plessey, Postnet, Standard 2-of-5, UPC-A, UPC-E, UPC-A and UPC-E with EAN 2 or 5 digit extensions, Aztec Code, Codablock, Code 49, Data Matrix, MaxiCode, MicroPDF417, PDF417, QR Code</w:t>
            </w:r>
          </w:p>
        </w:tc>
      </w:tr>
    </w:tbl>
    <w:p w:rsidR="00D03071" w:rsidRPr="00D03071" w:rsidRDefault="00D03071" w:rsidP="00D03071">
      <w:pPr>
        <w:pStyle w:val="Titulek"/>
      </w:pPr>
      <w:r w:rsidRPr="00D03071">
        <w:t xml:space="preserve">Tabulka </w:t>
      </w:r>
      <w:r w:rsidR="004E6568">
        <w:fldChar w:fldCharType="begin"/>
      </w:r>
      <w:r w:rsidR="004D389E">
        <w:instrText xml:space="preserve"> SEQ Tabulka \* ARABIC </w:instrText>
      </w:r>
      <w:r w:rsidR="004E6568">
        <w:fldChar w:fldCharType="separate"/>
      </w:r>
      <w:r w:rsidR="00786E25">
        <w:rPr>
          <w:noProof/>
        </w:rPr>
        <w:t>28</w:t>
      </w:r>
      <w:r w:rsidR="004E6568">
        <w:rPr>
          <w:noProof/>
        </w:rPr>
        <w:fldChar w:fldCharType="end"/>
      </w:r>
      <w:r w:rsidRPr="00D03071">
        <w:t>: Tiskárny náramků s čárovými kódy</w:t>
      </w:r>
    </w:p>
    <w:p w:rsidR="00D03071" w:rsidRPr="00D03071" w:rsidRDefault="000159B7" w:rsidP="00D03071">
      <w:pPr>
        <w:pStyle w:val="Nadpis3"/>
      </w:pPr>
      <w:bookmarkStart w:id="66" w:name="_Toc506135194"/>
      <w:r>
        <w:t>Č</w:t>
      </w:r>
      <w:r w:rsidR="00D03071" w:rsidRPr="00D03071">
        <w:t>tečk</w:t>
      </w:r>
      <w:r>
        <w:t>y</w:t>
      </w:r>
      <w:r w:rsidR="00D03071" w:rsidRPr="00D03071">
        <w:t xml:space="preserve"> čárových kódů</w:t>
      </w:r>
      <w:bookmarkEnd w:id="66"/>
    </w:p>
    <w:p w:rsidR="00D03071" w:rsidRPr="00D03071" w:rsidRDefault="00D03071" w:rsidP="001B2994">
      <w:pPr>
        <w:keepNext/>
      </w:pPr>
      <w:r w:rsidRPr="00D03071">
        <w:t>Požadované minimální parametry jsou:</w:t>
      </w:r>
    </w:p>
    <w:tbl>
      <w:tblPr>
        <w:tblStyle w:val="Svtltabulkasmkou1zvraznn12"/>
        <w:tblW w:w="5000" w:type="pct"/>
        <w:tblLook w:val="04A0"/>
      </w:tblPr>
      <w:tblGrid>
        <w:gridCol w:w="796"/>
        <w:gridCol w:w="8635"/>
      </w:tblGrid>
      <w:tr w:rsidR="00D03071" w:rsidRPr="008E2F18" w:rsidTr="00BC2A0B">
        <w:trPr>
          <w:cnfStyle w:val="100000000000"/>
          <w:tblHeader/>
        </w:trPr>
        <w:tc>
          <w:tcPr>
            <w:cnfStyle w:val="001000000000"/>
            <w:tcW w:w="422" w:type="pct"/>
          </w:tcPr>
          <w:p w:rsidR="00D03071" w:rsidRPr="008E2F18" w:rsidRDefault="00D03071" w:rsidP="00A822CF">
            <w:pPr>
              <w:keepNext/>
            </w:pPr>
            <w:r w:rsidRPr="008E2F18">
              <w:t>#</w:t>
            </w:r>
          </w:p>
        </w:tc>
        <w:tc>
          <w:tcPr>
            <w:tcW w:w="4578" w:type="pct"/>
          </w:tcPr>
          <w:p w:rsidR="00D03071" w:rsidRPr="008E2F18" w:rsidRDefault="00D03071" w:rsidP="00A822CF">
            <w:pPr>
              <w:cnfStyle w:val="100000000000"/>
            </w:pPr>
            <w:r w:rsidRPr="008E2F18">
              <w:t>Požadavek</w:t>
            </w:r>
          </w:p>
        </w:tc>
      </w:tr>
      <w:tr w:rsidR="000159B7" w:rsidRPr="008E2F18" w:rsidTr="00BC2A0B">
        <w:tc>
          <w:tcPr>
            <w:cnfStyle w:val="001000000000"/>
            <w:tcW w:w="422" w:type="pct"/>
          </w:tcPr>
          <w:p w:rsidR="000159B7" w:rsidRPr="008E2F18" w:rsidRDefault="000159B7" w:rsidP="001B2994">
            <w:pPr>
              <w:pStyle w:val="Odstavecseseznamem"/>
              <w:keepNext/>
              <w:numPr>
                <w:ilvl w:val="0"/>
                <w:numId w:val="40"/>
              </w:numPr>
              <w:ind w:left="595" w:hanging="595"/>
            </w:pPr>
          </w:p>
        </w:tc>
        <w:tc>
          <w:tcPr>
            <w:tcW w:w="4578" w:type="pct"/>
          </w:tcPr>
          <w:p w:rsidR="000159B7" w:rsidRPr="008E2F18" w:rsidRDefault="000159B7" w:rsidP="00EE2E62">
            <w:pPr>
              <w:cnfStyle w:val="000000000000"/>
            </w:pPr>
            <w:r w:rsidRPr="000159B7">
              <w:t>Čtečky čárových kódů ve formě příručních tabletů nebo mobilních zařízení umožňující nejen čtení, ale i další funkční zpracování dat.</w:t>
            </w:r>
          </w:p>
        </w:tc>
      </w:tr>
      <w:tr w:rsidR="008955C7" w:rsidRPr="00D03071" w:rsidTr="00BC2A0B">
        <w:tc>
          <w:tcPr>
            <w:cnfStyle w:val="001000000000"/>
            <w:tcW w:w="422" w:type="pct"/>
          </w:tcPr>
          <w:p w:rsidR="008955C7" w:rsidRPr="00E569EE" w:rsidRDefault="008955C7" w:rsidP="00BC2A0B">
            <w:pPr>
              <w:pStyle w:val="Odstavecseseznamem"/>
              <w:numPr>
                <w:ilvl w:val="0"/>
                <w:numId w:val="40"/>
              </w:numPr>
              <w:ind w:left="595" w:hanging="595"/>
            </w:pPr>
          </w:p>
        </w:tc>
        <w:tc>
          <w:tcPr>
            <w:tcW w:w="4578" w:type="pct"/>
          </w:tcPr>
          <w:p w:rsidR="008955C7" w:rsidRPr="00D03071" w:rsidRDefault="008955C7" w:rsidP="00BC2A0B">
            <w:pPr>
              <w:cnfStyle w:val="000000000000"/>
            </w:pPr>
            <w:r w:rsidRPr="001B2994">
              <w:rPr>
                <w:rFonts w:ascii="Calibri" w:hAnsi="Calibri" w:cs="Times New Roman"/>
              </w:rPr>
              <w:t>Dotykový display 5,7“, TFT, rozlišení 1280x720</w:t>
            </w:r>
          </w:p>
        </w:tc>
      </w:tr>
      <w:tr w:rsidR="008955C7" w:rsidRPr="00D03071" w:rsidTr="00BC2A0B">
        <w:tc>
          <w:tcPr>
            <w:cnfStyle w:val="001000000000"/>
            <w:tcW w:w="422" w:type="pct"/>
          </w:tcPr>
          <w:p w:rsidR="008955C7" w:rsidRPr="00D03071" w:rsidRDefault="008955C7" w:rsidP="00BC2A0B">
            <w:pPr>
              <w:pStyle w:val="Odstavecseseznamem"/>
              <w:numPr>
                <w:ilvl w:val="0"/>
                <w:numId w:val="40"/>
              </w:numPr>
              <w:ind w:left="595" w:hanging="595"/>
            </w:pPr>
          </w:p>
        </w:tc>
        <w:tc>
          <w:tcPr>
            <w:tcW w:w="4578" w:type="pct"/>
          </w:tcPr>
          <w:p w:rsidR="008955C7" w:rsidRPr="00D03071" w:rsidRDefault="008955C7" w:rsidP="00BC2A0B">
            <w:pPr>
              <w:cnfStyle w:val="000000000000"/>
            </w:pPr>
            <w:r w:rsidRPr="001B2994">
              <w:rPr>
                <w:rFonts w:ascii="Calibri" w:hAnsi="Calibri" w:cs="Times New Roman"/>
              </w:rPr>
              <w:t>Procesor TI OMAP4470, 1.5GHz, RAM 1GB, interní paměť 16GB, slot MicroSD SDHC</w:t>
            </w:r>
          </w:p>
        </w:tc>
      </w:tr>
      <w:tr w:rsidR="008955C7" w:rsidRPr="00D03071" w:rsidTr="00BC2A0B">
        <w:tc>
          <w:tcPr>
            <w:cnfStyle w:val="001000000000"/>
            <w:tcW w:w="422" w:type="pct"/>
          </w:tcPr>
          <w:p w:rsidR="008955C7" w:rsidRPr="00D03071" w:rsidRDefault="008955C7" w:rsidP="00BC2A0B">
            <w:pPr>
              <w:pStyle w:val="Odstavecseseznamem"/>
              <w:numPr>
                <w:ilvl w:val="0"/>
                <w:numId w:val="40"/>
              </w:numPr>
              <w:ind w:left="595" w:hanging="595"/>
            </w:pPr>
          </w:p>
        </w:tc>
        <w:tc>
          <w:tcPr>
            <w:tcW w:w="4578" w:type="pct"/>
          </w:tcPr>
          <w:p w:rsidR="008955C7" w:rsidRPr="00D03071" w:rsidRDefault="008955C7" w:rsidP="00BC2A0B">
            <w:pPr>
              <w:cnfStyle w:val="000000000000"/>
            </w:pPr>
            <w:r w:rsidRPr="001B2994">
              <w:rPr>
                <w:rFonts w:ascii="Calibri" w:hAnsi="Calibri" w:cs="Times New Roman"/>
              </w:rPr>
              <w:t xml:space="preserve">Konektivita: WiFi 802.11 b/g/n, Bluetooth 4.0 + EDR </w:t>
            </w:r>
          </w:p>
        </w:tc>
      </w:tr>
      <w:tr w:rsidR="008955C7" w:rsidRPr="00D03071" w:rsidTr="00BC2A0B">
        <w:tc>
          <w:tcPr>
            <w:cnfStyle w:val="001000000000"/>
            <w:tcW w:w="422" w:type="pct"/>
          </w:tcPr>
          <w:p w:rsidR="008955C7" w:rsidRPr="00D03071" w:rsidRDefault="008955C7" w:rsidP="00BC2A0B">
            <w:pPr>
              <w:pStyle w:val="Odstavecseseznamem"/>
              <w:numPr>
                <w:ilvl w:val="0"/>
                <w:numId w:val="40"/>
              </w:numPr>
              <w:ind w:left="595" w:hanging="595"/>
            </w:pPr>
          </w:p>
        </w:tc>
        <w:tc>
          <w:tcPr>
            <w:tcW w:w="4578" w:type="pct"/>
          </w:tcPr>
          <w:p w:rsidR="008955C7" w:rsidRPr="00D03071" w:rsidRDefault="008955C7" w:rsidP="00BC2A0B">
            <w:pPr>
              <w:cnfStyle w:val="000000000000"/>
            </w:pPr>
            <w:r w:rsidRPr="001B2994">
              <w:rPr>
                <w:rFonts w:ascii="Calibri" w:hAnsi="Calibri" w:cs="Times New Roman"/>
              </w:rPr>
              <w:t>Barcode Scanner: 1D/2D bardcode reader</w:t>
            </w:r>
          </w:p>
        </w:tc>
      </w:tr>
      <w:tr w:rsidR="008955C7" w:rsidRPr="006D2BCE" w:rsidTr="00BC2A0B">
        <w:tc>
          <w:tcPr>
            <w:cnfStyle w:val="001000000000"/>
            <w:tcW w:w="422" w:type="pct"/>
          </w:tcPr>
          <w:p w:rsidR="008955C7" w:rsidRPr="00D03071" w:rsidRDefault="008955C7" w:rsidP="00BC2A0B">
            <w:pPr>
              <w:pStyle w:val="Odstavecseseznamem"/>
              <w:numPr>
                <w:ilvl w:val="0"/>
                <w:numId w:val="40"/>
              </w:numPr>
              <w:ind w:left="595" w:hanging="595"/>
            </w:pPr>
          </w:p>
        </w:tc>
        <w:tc>
          <w:tcPr>
            <w:tcW w:w="4578" w:type="pct"/>
          </w:tcPr>
          <w:p w:rsidR="008955C7" w:rsidRPr="00D03071" w:rsidRDefault="008955C7" w:rsidP="00BC2A0B">
            <w:pPr>
              <w:cnfStyle w:val="000000000000"/>
            </w:pPr>
            <w:r w:rsidRPr="001B2994">
              <w:rPr>
                <w:rFonts w:ascii="Calibri" w:hAnsi="Calibri" w:cs="Times New Roman"/>
              </w:rPr>
              <w:t>Certifikace: CE/CB - CE (R&amp;TTE), FCC, NCC/BSMI, CCC</w:t>
            </w:r>
          </w:p>
        </w:tc>
      </w:tr>
      <w:tr w:rsidR="008955C7" w:rsidRPr="006D2BCE" w:rsidTr="00BC2A0B">
        <w:tc>
          <w:tcPr>
            <w:cnfStyle w:val="001000000000"/>
            <w:tcW w:w="422" w:type="pct"/>
          </w:tcPr>
          <w:p w:rsidR="008955C7" w:rsidRPr="00D03071" w:rsidRDefault="008955C7" w:rsidP="00BC2A0B">
            <w:pPr>
              <w:pStyle w:val="Odstavecseseznamem"/>
              <w:numPr>
                <w:ilvl w:val="0"/>
                <w:numId w:val="40"/>
              </w:numPr>
              <w:ind w:left="595" w:hanging="595"/>
            </w:pPr>
          </w:p>
        </w:tc>
        <w:tc>
          <w:tcPr>
            <w:tcW w:w="4578" w:type="pct"/>
          </w:tcPr>
          <w:p w:rsidR="008955C7" w:rsidRPr="00D03071" w:rsidRDefault="008955C7" w:rsidP="00BC2A0B">
            <w:pPr>
              <w:cnfStyle w:val="000000000000"/>
            </w:pPr>
            <w:r w:rsidRPr="001B2994">
              <w:rPr>
                <w:rFonts w:ascii="Calibri" w:hAnsi="Calibri" w:cs="Times New Roman"/>
              </w:rPr>
              <w:t>Dezinfikovatelný</w:t>
            </w:r>
          </w:p>
        </w:tc>
      </w:tr>
      <w:tr w:rsidR="008955C7" w:rsidRPr="006D2BCE" w:rsidTr="00BC2A0B">
        <w:tc>
          <w:tcPr>
            <w:cnfStyle w:val="001000000000"/>
            <w:tcW w:w="422" w:type="pct"/>
          </w:tcPr>
          <w:p w:rsidR="008955C7" w:rsidRPr="00D03071" w:rsidRDefault="008955C7" w:rsidP="00BC2A0B">
            <w:pPr>
              <w:pStyle w:val="Odstavecseseznamem"/>
              <w:numPr>
                <w:ilvl w:val="0"/>
                <w:numId w:val="40"/>
              </w:numPr>
              <w:ind w:left="595" w:hanging="595"/>
            </w:pPr>
          </w:p>
        </w:tc>
        <w:tc>
          <w:tcPr>
            <w:tcW w:w="4578" w:type="pct"/>
          </w:tcPr>
          <w:p w:rsidR="008955C7" w:rsidRPr="00D03071" w:rsidRDefault="008955C7" w:rsidP="00BC2A0B">
            <w:pPr>
              <w:cnfStyle w:val="000000000000"/>
            </w:pPr>
            <w:r w:rsidRPr="001B2994">
              <w:rPr>
                <w:rFonts w:ascii="Calibri" w:hAnsi="Calibri" w:cs="Times New Roman"/>
              </w:rPr>
              <w:t>OS Android</w:t>
            </w:r>
          </w:p>
        </w:tc>
      </w:tr>
      <w:tr w:rsidR="008955C7" w:rsidRPr="006D2BCE" w:rsidTr="00BC2A0B">
        <w:tc>
          <w:tcPr>
            <w:cnfStyle w:val="001000000000"/>
            <w:tcW w:w="422" w:type="pct"/>
          </w:tcPr>
          <w:p w:rsidR="008955C7" w:rsidRPr="00D03071" w:rsidRDefault="008955C7" w:rsidP="00BC2A0B">
            <w:pPr>
              <w:pStyle w:val="Odstavecseseznamem"/>
              <w:numPr>
                <w:ilvl w:val="0"/>
                <w:numId w:val="40"/>
              </w:numPr>
              <w:ind w:left="595" w:hanging="595"/>
            </w:pPr>
          </w:p>
        </w:tc>
        <w:tc>
          <w:tcPr>
            <w:tcW w:w="4578" w:type="pct"/>
          </w:tcPr>
          <w:p w:rsidR="008955C7" w:rsidRPr="00D03071" w:rsidRDefault="008955C7" w:rsidP="00BC2A0B">
            <w:pPr>
              <w:cnfStyle w:val="000000000000"/>
            </w:pPr>
            <w:r w:rsidRPr="001B2994">
              <w:rPr>
                <w:rFonts w:ascii="Calibri" w:hAnsi="Calibri" w:cs="Times New Roman"/>
              </w:rPr>
              <w:t>Dokovací, nabíjecí stojánek</w:t>
            </w:r>
          </w:p>
        </w:tc>
      </w:tr>
      <w:tr w:rsidR="008955C7" w:rsidRPr="006D2BCE" w:rsidTr="00BC2A0B">
        <w:tc>
          <w:tcPr>
            <w:cnfStyle w:val="001000000000"/>
            <w:tcW w:w="422" w:type="pct"/>
          </w:tcPr>
          <w:p w:rsidR="008955C7" w:rsidRPr="00D03071" w:rsidRDefault="008955C7" w:rsidP="00BC2A0B">
            <w:pPr>
              <w:pStyle w:val="Odstavecseseznamem"/>
              <w:numPr>
                <w:ilvl w:val="0"/>
                <w:numId w:val="40"/>
              </w:numPr>
              <w:ind w:left="595" w:hanging="595"/>
            </w:pPr>
          </w:p>
        </w:tc>
        <w:tc>
          <w:tcPr>
            <w:tcW w:w="4578" w:type="pct"/>
          </w:tcPr>
          <w:p w:rsidR="008955C7" w:rsidRPr="00D03071" w:rsidRDefault="008955C7" w:rsidP="00BC2A0B">
            <w:pPr>
              <w:cnfStyle w:val="000000000000"/>
            </w:pPr>
            <w:r w:rsidRPr="001B2994">
              <w:rPr>
                <w:rFonts w:ascii="Calibri" w:hAnsi="Calibri" w:cs="Times New Roman"/>
              </w:rPr>
              <w:t>Záruka minimálně 3 roky</w:t>
            </w:r>
          </w:p>
        </w:tc>
      </w:tr>
    </w:tbl>
    <w:p w:rsidR="00D03071" w:rsidRDefault="00D03071" w:rsidP="00D03071">
      <w:pPr>
        <w:pStyle w:val="Titulek"/>
        <w:rPr>
          <w:highlight w:val="yellow"/>
        </w:rPr>
      </w:pPr>
      <w:r>
        <w:t xml:space="preserve">Tabulka </w:t>
      </w:r>
      <w:r w:rsidR="004E6568">
        <w:fldChar w:fldCharType="begin"/>
      </w:r>
      <w:r w:rsidR="004D389E">
        <w:instrText xml:space="preserve"> SEQ Tabulka \* ARABIC </w:instrText>
      </w:r>
      <w:r w:rsidR="004E6568">
        <w:fldChar w:fldCharType="separate"/>
      </w:r>
      <w:r w:rsidR="00786E25">
        <w:rPr>
          <w:noProof/>
        </w:rPr>
        <w:t>29</w:t>
      </w:r>
      <w:r w:rsidR="004E6568">
        <w:rPr>
          <w:noProof/>
        </w:rPr>
        <w:fldChar w:fldCharType="end"/>
      </w:r>
      <w:r>
        <w:t xml:space="preserve">: </w:t>
      </w:r>
      <w:r w:rsidR="000159B7">
        <w:t>Č</w:t>
      </w:r>
      <w:r w:rsidR="00AB130B">
        <w:t>tečk</w:t>
      </w:r>
      <w:r w:rsidR="000159B7">
        <w:t>y</w:t>
      </w:r>
      <w:r w:rsidRPr="00D03071">
        <w:t>čárových kódů</w:t>
      </w:r>
    </w:p>
    <w:p w:rsidR="00D03071" w:rsidRPr="00D03071" w:rsidRDefault="00D03071" w:rsidP="00D03071">
      <w:pPr>
        <w:pStyle w:val="Nadpis3"/>
      </w:pPr>
      <w:bookmarkStart w:id="67" w:name="_Toc506135195"/>
      <w:r w:rsidRPr="00D03071">
        <w:lastRenderedPageBreak/>
        <w:t>Tablety pro personál</w:t>
      </w:r>
      <w:bookmarkEnd w:id="67"/>
    </w:p>
    <w:p w:rsidR="00D03071" w:rsidRPr="00D03071" w:rsidRDefault="00D03071" w:rsidP="00D03071">
      <w:pPr>
        <w:keepNext/>
      </w:pPr>
      <w:r w:rsidRPr="00D03071">
        <w:t>Požadované minimální parametry tabletů pro personál jsou:</w:t>
      </w:r>
    </w:p>
    <w:tbl>
      <w:tblPr>
        <w:tblStyle w:val="Svtltabulkasmkou1zvraznn12"/>
        <w:tblW w:w="5000" w:type="pct"/>
        <w:tblLook w:val="04A0"/>
      </w:tblPr>
      <w:tblGrid>
        <w:gridCol w:w="764"/>
        <w:gridCol w:w="8667"/>
      </w:tblGrid>
      <w:tr w:rsidR="00D03071" w:rsidRPr="008E2F18" w:rsidTr="00BC2A0B">
        <w:trPr>
          <w:cnfStyle w:val="100000000000"/>
          <w:tblHeader/>
        </w:trPr>
        <w:tc>
          <w:tcPr>
            <w:cnfStyle w:val="001000000000"/>
            <w:tcW w:w="405" w:type="pct"/>
          </w:tcPr>
          <w:p w:rsidR="00D03071" w:rsidRPr="008E2F18" w:rsidRDefault="00D03071" w:rsidP="00A822CF">
            <w:pPr>
              <w:keepNext/>
            </w:pPr>
            <w:r w:rsidRPr="008E2F18">
              <w:t>#</w:t>
            </w:r>
          </w:p>
        </w:tc>
        <w:tc>
          <w:tcPr>
            <w:tcW w:w="4595" w:type="pct"/>
          </w:tcPr>
          <w:p w:rsidR="00D03071" w:rsidRPr="008E2F18" w:rsidRDefault="00D03071" w:rsidP="00A822CF">
            <w:pPr>
              <w:cnfStyle w:val="100000000000"/>
            </w:pPr>
            <w:r w:rsidRPr="008E2F18">
              <w:t>Požadavek</w:t>
            </w:r>
          </w:p>
        </w:tc>
      </w:tr>
      <w:tr w:rsidR="008955C7" w:rsidRPr="00D03071" w:rsidTr="00BC2A0B">
        <w:tc>
          <w:tcPr>
            <w:cnfStyle w:val="001000000000"/>
            <w:tcW w:w="405" w:type="pct"/>
          </w:tcPr>
          <w:p w:rsidR="008955C7" w:rsidRPr="00E569EE" w:rsidRDefault="008955C7" w:rsidP="001B2994">
            <w:pPr>
              <w:pStyle w:val="Odstavecseseznamem"/>
              <w:numPr>
                <w:ilvl w:val="0"/>
                <w:numId w:val="40"/>
              </w:numPr>
              <w:ind w:left="595" w:hanging="595"/>
            </w:pPr>
          </w:p>
        </w:tc>
        <w:tc>
          <w:tcPr>
            <w:tcW w:w="4595" w:type="pct"/>
          </w:tcPr>
          <w:p w:rsidR="008955C7" w:rsidRPr="00D03071" w:rsidRDefault="008955C7" w:rsidP="001B2994">
            <w:pPr>
              <w:cnfStyle w:val="000000000000"/>
            </w:pPr>
            <w:r w:rsidRPr="007C04DC">
              <w:t>Dotykový display 10,1“, TFT, rozlišení 1280x800, lesklý</w:t>
            </w:r>
          </w:p>
        </w:tc>
      </w:tr>
      <w:tr w:rsidR="008955C7" w:rsidRPr="00D03071" w:rsidTr="00BC2A0B">
        <w:tc>
          <w:tcPr>
            <w:cnfStyle w:val="001000000000"/>
            <w:tcW w:w="405" w:type="pct"/>
          </w:tcPr>
          <w:p w:rsidR="008955C7" w:rsidRPr="00D03071" w:rsidRDefault="008955C7" w:rsidP="001B2994">
            <w:pPr>
              <w:pStyle w:val="Odstavecseseznamem"/>
              <w:numPr>
                <w:ilvl w:val="0"/>
                <w:numId w:val="40"/>
              </w:numPr>
              <w:ind w:left="595" w:hanging="595"/>
            </w:pPr>
          </w:p>
        </w:tc>
        <w:tc>
          <w:tcPr>
            <w:tcW w:w="4595" w:type="pct"/>
          </w:tcPr>
          <w:p w:rsidR="008955C7" w:rsidRPr="00D03071" w:rsidRDefault="008955C7" w:rsidP="001B2994">
            <w:pPr>
              <w:cnfStyle w:val="000000000000"/>
            </w:pPr>
            <w:r w:rsidRPr="007C04DC">
              <w:t>Procesor MT8167, paměť RAM 2GB, interní paměť 16GB, možnost rozšíření o paměťovou kartu</w:t>
            </w:r>
          </w:p>
        </w:tc>
      </w:tr>
      <w:tr w:rsidR="008955C7" w:rsidRPr="00D03071" w:rsidTr="00BC2A0B">
        <w:tc>
          <w:tcPr>
            <w:cnfStyle w:val="001000000000"/>
            <w:tcW w:w="405" w:type="pct"/>
          </w:tcPr>
          <w:p w:rsidR="008955C7" w:rsidRPr="00D03071" w:rsidRDefault="008955C7" w:rsidP="001B2994">
            <w:pPr>
              <w:pStyle w:val="Odstavecseseznamem"/>
              <w:numPr>
                <w:ilvl w:val="0"/>
                <w:numId w:val="40"/>
              </w:numPr>
              <w:ind w:left="595" w:hanging="595"/>
            </w:pPr>
          </w:p>
        </w:tc>
        <w:tc>
          <w:tcPr>
            <w:tcW w:w="4595" w:type="pct"/>
          </w:tcPr>
          <w:p w:rsidR="008955C7" w:rsidRPr="00D03071" w:rsidRDefault="008955C7" w:rsidP="001B2994">
            <w:pPr>
              <w:cnfStyle w:val="000000000000"/>
            </w:pPr>
            <w:r w:rsidRPr="007C04DC">
              <w:t>Konektivita  - wifi 802.11 b/g/n, Bluetooth 4.0</w:t>
            </w:r>
          </w:p>
        </w:tc>
      </w:tr>
      <w:tr w:rsidR="008955C7" w:rsidRPr="00D03071" w:rsidTr="00BC2A0B">
        <w:tc>
          <w:tcPr>
            <w:cnfStyle w:val="001000000000"/>
            <w:tcW w:w="405" w:type="pct"/>
          </w:tcPr>
          <w:p w:rsidR="008955C7" w:rsidRPr="00D03071" w:rsidRDefault="008955C7" w:rsidP="001B2994">
            <w:pPr>
              <w:pStyle w:val="Odstavecseseznamem"/>
              <w:numPr>
                <w:ilvl w:val="0"/>
                <w:numId w:val="40"/>
              </w:numPr>
              <w:ind w:left="595" w:hanging="595"/>
            </w:pPr>
          </w:p>
        </w:tc>
        <w:tc>
          <w:tcPr>
            <w:tcW w:w="4595" w:type="pct"/>
          </w:tcPr>
          <w:p w:rsidR="008955C7" w:rsidRPr="00D03071" w:rsidRDefault="008955C7" w:rsidP="001B2994">
            <w:pPr>
              <w:cnfStyle w:val="000000000000"/>
            </w:pPr>
            <w:r w:rsidRPr="007C04DC">
              <w:t>Kamera – přední 2MP, zadní 5MP</w:t>
            </w:r>
          </w:p>
        </w:tc>
      </w:tr>
      <w:tr w:rsidR="008955C7" w:rsidRPr="006D2BCE" w:rsidTr="00BC2A0B">
        <w:tc>
          <w:tcPr>
            <w:cnfStyle w:val="001000000000"/>
            <w:tcW w:w="405" w:type="pct"/>
          </w:tcPr>
          <w:p w:rsidR="008955C7" w:rsidRPr="00D03071" w:rsidRDefault="008955C7" w:rsidP="001B2994">
            <w:pPr>
              <w:pStyle w:val="Odstavecseseznamem"/>
              <w:numPr>
                <w:ilvl w:val="0"/>
                <w:numId w:val="40"/>
              </w:numPr>
              <w:ind w:left="595" w:hanging="595"/>
            </w:pPr>
          </w:p>
        </w:tc>
        <w:tc>
          <w:tcPr>
            <w:tcW w:w="4595" w:type="pct"/>
          </w:tcPr>
          <w:p w:rsidR="008955C7" w:rsidRPr="00D03071" w:rsidRDefault="008955C7" w:rsidP="001B2994">
            <w:pPr>
              <w:cnfStyle w:val="000000000000"/>
            </w:pPr>
            <w:r w:rsidRPr="007C04DC">
              <w:t>Další vlastnosti – GPS, micro USB</w:t>
            </w:r>
          </w:p>
        </w:tc>
      </w:tr>
      <w:tr w:rsidR="008955C7" w:rsidRPr="006D2BCE" w:rsidTr="00BC2A0B">
        <w:tc>
          <w:tcPr>
            <w:cnfStyle w:val="001000000000"/>
            <w:tcW w:w="405" w:type="pct"/>
          </w:tcPr>
          <w:p w:rsidR="008955C7" w:rsidRPr="00D03071" w:rsidRDefault="008955C7" w:rsidP="001B2994">
            <w:pPr>
              <w:pStyle w:val="Odstavecseseznamem"/>
              <w:numPr>
                <w:ilvl w:val="0"/>
                <w:numId w:val="40"/>
              </w:numPr>
              <w:ind w:left="595" w:hanging="595"/>
            </w:pPr>
          </w:p>
        </w:tc>
        <w:tc>
          <w:tcPr>
            <w:tcW w:w="4595" w:type="pct"/>
          </w:tcPr>
          <w:p w:rsidR="008955C7" w:rsidRPr="00D03071" w:rsidRDefault="008955C7" w:rsidP="001B2994">
            <w:pPr>
              <w:cnfStyle w:val="000000000000"/>
            </w:pPr>
            <w:r w:rsidRPr="007C04DC">
              <w:t>OS: Android 7.0</w:t>
            </w:r>
          </w:p>
        </w:tc>
      </w:tr>
      <w:tr w:rsidR="008955C7" w:rsidRPr="006D2BCE" w:rsidTr="00BC2A0B">
        <w:tc>
          <w:tcPr>
            <w:cnfStyle w:val="001000000000"/>
            <w:tcW w:w="405" w:type="pct"/>
          </w:tcPr>
          <w:p w:rsidR="008955C7" w:rsidRPr="00D03071" w:rsidRDefault="008955C7" w:rsidP="001B2994">
            <w:pPr>
              <w:pStyle w:val="Odstavecseseznamem"/>
              <w:numPr>
                <w:ilvl w:val="0"/>
                <w:numId w:val="40"/>
              </w:numPr>
              <w:ind w:left="595" w:hanging="595"/>
            </w:pPr>
          </w:p>
        </w:tc>
        <w:tc>
          <w:tcPr>
            <w:tcW w:w="4595" w:type="pct"/>
          </w:tcPr>
          <w:p w:rsidR="008955C7" w:rsidRPr="00D03071" w:rsidRDefault="008955C7" w:rsidP="001B2994">
            <w:pPr>
              <w:cnfStyle w:val="000000000000"/>
            </w:pPr>
            <w:r w:rsidRPr="007C04DC">
              <w:t>Záruka minimálně 2 roky</w:t>
            </w:r>
          </w:p>
        </w:tc>
      </w:tr>
      <w:tr w:rsidR="008955C7" w:rsidRPr="006D2BCE" w:rsidTr="00BC2A0B">
        <w:tc>
          <w:tcPr>
            <w:cnfStyle w:val="001000000000"/>
            <w:tcW w:w="405" w:type="pct"/>
          </w:tcPr>
          <w:p w:rsidR="008955C7" w:rsidRPr="00D03071" w:rsidRDefault="008955C7" w:rsidP="001B2994">
            <w:pPr>
              <w:pStyle w:val="Odstavecseseznamem"/>
              <w:numPr>
                <w:ilvl w:val="0"/>
                <w:numId w:val="40"/>
              </w:numPr>
              <w:ind w:left="595" w:hanging="595"/>
            </w:pPr>
          </w:p>
        </w:tc>
        <w:tc>
          <w:tcPr>
            <w:tcW w:w="4595" w:type="pct"/>
          </w:tcPr>
          <w:p w:rsidR="008955C7" w:rsidRPr="00D03071" w:rsidRDefault="008955C7" w:rsidP="001B2994">
            <w:pPr>
              <w:cnfStyle w:val="000000000000"/>
            </w:pPr>
            <w:r w:rsidRPr="007C04DC">
              <w:t>Dotykový display 10,1“, TFT, rozlišení 1280x800, lesklý</w:t>
            </w:r>
          </w:p>
        </w:tc>
      </w:tr>
      <w:tr w:rsidR="008955C7" w:rsidRPr="006D2BCE" w:rsidTr="00BC2A0B">
        <w:tc>
          <w:tcPr>
            <w:cnfStyle w:val="001000000000"/>
            <w:tcW w:w="405" w:type="pct"/>
          </w:tcPr>
          <w:p w:rsidR="008955C7" w:rsidRPr="00D03071" w:rsidRDefault="008955C7" w:rsidP="001B2994">
            <w:pPr>
              <w:pStyle w:val="Odstavecseseznamem"/>
              <w:numPr>
                <w:ilvl w:val="0"/>
                <w:numId w:val="40"/>
              </w:numPr>
              <w:ind w:left="595" w:hanging="595"/>
            </w:pPr>
          </w:p>
        </w:tc>
        <w:tc>
          <w:tcPr>
            <w:tcW w:w="4595" w:type="pct"/>
          </w:tcPr>
          <w:p w:rsidR="008955C7" w:rsidRPr="00D03071" w:rsidRDefault="008955C7" w:rsidP="001B2994">
            <w:pPr>
              <w:cnfStyle w:val="000000000000"/>
            </w:pPr>
            <w:r w:rsidRPr="007C04DC">
              <w:t>Procesor MT8167, paměť RAM 2GB, interní paměť 16GB, možnost rozšíření o paměťovou kartu</w:t>
            </w:r>
          </w:p>
        </w:tc>
      </w:tr>
      <w:tr w:rsidR="008955C7" w:rsidRPr="006D2BCE" w:rsidTr="00BC2A0B">
        <w:tc>
          <w:tcPr>
            <w:cnfStyle w:val="001000000000"/>
            <w:tcW w:w="405" w:type="pct"/>
          </w:tcPr>
          <w:p w:rsidR="008955C7" w:rsidRPr="00D03071" w:rsidRDefault="008955C7" w:rsidP="001B2994">
            <w:pPr>
              <w:pStyle w:val="Odstavecseseznamem"/>
              <w:numPr>
                <w:ilvl w:val="0"/>
                <w:numId w:val="40"/>
              </w:numPr>
              <w:ind w:left="595" w:hanging="595"/>
            </w:pPr>
          </w:p>
        </w:tc>
        <w:tc>
          <w:tcPr>
            <w:tcW w:w="4595" w:type="pct"/>
          </w:tcPr>
          <w:p w:rsidR="008955C7" w:rsidRPr="00D03071" w:rsidRDefault="008955C7" w:rsidP="001B2994">
            <w:pPr>
              <w:cnfStyle w:val="000000000000"/>
            </w:pPr>
            <w:r w:rsidRPr="007C04DC">
              <w:t>Konektivita  - wifi 802.11 b/g/n, Bluetooth 4.0</w:t>
            </w:r>
          </w:p>
        </w:tc>
      </w:tr>
      <w:tr w:rsidR="008955C7" w:rsidRPr="006D2BCE" w:rsidTr="00BC2A0B">
        <w:tc>
          <w:tcPr>
            <w:cnfStyle w:val="001000000000"/>
            <w:tcW w:w="405" w:type="pct"/>
          </w:tcPr>
          <w:p w:rsidR="008955C7" w:rsidRPr="00D03071" w:rsidRDefault="008955C7" w:rsidP="001B2994">
            <w:pPr>
              <w:pStyle w:val="Odstavecseseznamem"/>
              <w:numPr>
                <w:ilvl w:val="0"/>
                <w:numId w:val="40"/>
              </w:numPr>
              <w:ind w:left="595" w:hanging="595"/>
            </w:pPr>
          </w:p>
        </w:tc>
        <w:tc>
          <w:tcPr>
            <w:tcW w:w="4595" w:type="pct"/>
          </w:tcPr>
          <w:p w:rsidR="008955C7" w:rsidRPr="007C04DC" w:rsidRDefault="008955C7" w:rsidP="001B2994">
            <w:pPr>
              <w:cnfStyle w:val="000000000000"/>
            </w:pPr>
            <w:r w:rsidRPr="009C3B0A">
              <w:t>Kamera – přední 2MP, zadní 5MP</w:t>
            </w:r>
          </w:p>
        </w:tc>
      </w:tr>
      <w:tr w:rsidR="008955C7" w:rsidRPr="006D2BCE" w:rsidTr="00BC2A0B">
        <w:tc>
          <w:tcPr>
            <w:cnfStyle w:val="001000000000"/>
            <w:tcW w:w="405" w:type="pct"/>
          </w:tcPr>
          <w:p w:rsidR="008955C7" w:rsidRPr="00D03071" w:rsidRDefault="008955C7" w:rsidP="001B2994">
            <w:pPr>
              <w:pStyle w:val="Odstavecseseznamem"/>
              <w:numPr>
                <w:ilvl w:val="0"/>
                <w:numId w:val="40"/>
              </w:numPr>
              <w:ind w:left="595" w:hanging="595"/>
            </w:pPr>
          </w:p>
        </w:tc>
        <w:tc>
          <w:tcPr>
            <w:tcW w:w="4595" w:type="pct"/>
          </w:tcPr>
          <w:p w:rsidR="008955C7" w:rsidRPr="007C04DC" w:rsidRDefault="008955C7" w:rsidP="001B2994">
            <w:pPr>
              <w:cnfStyle w:val="000000000000"/>
            </w:pPr>
            <w:r w:rsidRPr="009C3B0A">
              <w:t>Další vlastnosti – GPS, micro USB</w:t>
            </w:r>
          </w:p>
        </w:tc>
      </w:tr>
      <w:tr w:rsidR="008955C7" w:rsidRPr="006D2BCE" w:rsidTr="00BC2A0B">
        <w:tc>
          <w:tcPr>
            <w:cnfStyle w:val="001000000000"/>
            <w:tcW w:w="405" w:type="pct"/>
          </w:tcPr>
          <w:p w:rsidR="008955C7" w:rsidRPr="00D03071" w:rsidRDefault="008955C7" w:rsidP="001B2994">
            <w:pPr>
              <w:pStyle w:val="Odstavecseseznamem"/>
              <w:numPr>
                <w:ilvl w:val="0"/>
                <w:numId w:val="40"/>
              </w:numPr>
              <w:ind w:left="595" w:hanging="595"/>
            </w:pPr>
          </w:p>
        </w:tc>
        <w:tc>
          <w:tcPr>
            <w:tcW w:w="4595" w:type="pct"/>
          </w:tcPr>
          <w:p w:rsidR="008955C7" w:rsidRPr="007C04DC" w:rsidRDefault="008955C7" w:rsidP="001B2994">
            <w:pPr>
              <w:cnfStyle w:val="000000000000"/>
            </w:pPr>
            <w:r w:rsidRPr="009C3B0A">
              <w:t>OS: Android 7.0</w:t>
            </w:r>
          </w:p>
        </w:tc>
      </w:tr>
      <w:tr w:rsidR="008955C7" w:rsidRPr="006D2BCE" w:rsidTr="00BC2A0B">
        <w:tc>
          <w:tcPr>
            <w:cnfStyle w:val="001000000000"/>
            <w:tcW w:w="405" w:type="pct"/>
          </w:tcPr>
          <w:p w:rsidR="008955C7" w:rsidRPr="00D03071" w:rsidRDefault="008955C7" w:rsidP="001B2994">
            <w:pPr>
              <w:pStyle w:val="Odstavecseseznamem"/>
              <w:numPr>
                <w:ilvl w:val="0"/>
                <w:numId w:val="40"/>
              </w:numPr>
              <w:ind w:left="595" w:hanging="595"/>
            </w:pPr>
          </w:p>
        </w:tc>
        <w:tc>
          <w:tcPr>
            <w:tcW w:w="4595" w:type="pct"/>
          </w:tcPr>
          <w:p w:rsidR="008955C7" w:rsidRPr="007C04DC" w:rsidRDefault="008955C7" w:rsidP="001B2994">
            <w:pPr>
              <w:cnfStyle w:val="000000000000"/>
            </w:pPr>
            <w:r w:rsidRPr="009C3B0A">
              <w:t>Záruka minimálně 2 roky</w:t>
            </w:r>
          </w:p>
        </w:tc>
      </w:tr>
    </w:tbl>
    <w:p w:rsidR="00D03071" w:rsidRDefault="00D03071" w:rsidP="00D03071">
      <w:pPr>
        <w:pStyle w:val="Titulek"/>
        <w:rPr>
          <w:highlight w:val="yellow"/>
        </w:rPr>
      </w:pPr>
      <w:r>
        <w:t xml:space="preserve">Tabulka </w:t>
      </w:r>
      <w:r w:rsidR="004E6568">
        <w:fldChar w:fldCharType="begin"/>
      </w:r>
      <w:r w:rsidR="004D389E">
        <w:instrText xml:space="preserve"> SEQ Tabulka \* ARABIC </w:instrText>
      </w:r>
      <w:r w:rsidR="004E6568">
        <w:fldChar w:fldCharType="separate"/>
      </w:r>
      <w:r w:rsidR="00786E25">
        <w:rPr>
          <w:noProof/>
        </w:rPr>
        <w:t>30</w:t>
      </w:r>
      <w:r w:rsidR="004E6568">
        <w:rPr>
          <w:noProof/>
        </w:rPr>
        <w:fldChar w:fldCharType="end"/>
      </w:r>
      <w:r>
        <w:t xml:space="preserve">: </w:t>
      </w:r>
      <w:r w:rsidRPr="00D03071">
        <w:t>Tablety pro personál</w:t>
      </w:r>
    </w:p>
    <w:p w:rsidR="006B6B58" w:rsidRPr="00E569EE" w:rsidRDefault="006B6B58" w:rsidP="006B6B58">
      <w:pPr>
        <w:pStyle w:val="Nadpis3"/>
        <w:spacing w:before="80"/>
      </w:pPr>
      <w:bookmarkStart w:id="68" w:name="_Toc506135196"/>
      <w:r w:rsidRPr="00E569EE">
        <w:t>Integrace na další systémy</w:t>
      </w:r>
      <w:bookmarkEnd w:id="68"/>
    </w:p>
    <w:p w:rsidR="00E569EE" w:rsidRPr="00E569EE" w:rsidRDefault="00E569EE" w:rsidP="00E725B3">
      <w:pPr>
        <w:keepNext/>
      </w:pPr>
      <w:r w:rsidRPr="00E569EE">
        <w:t>Požadavky na tuto část KIS ÚNB jsou následující:</w:t>
      </w:r>
    </w:p>
    <w:tbl>
      <w:tblPr>
        <w:tblStyle w:val="Svtltabulkasmkou1zvraznn12"/>
        <w:tblW w:w="5000" w:type="pct"/>
        <w:tblLook w:val="04A0"/>
      </w:tblPr>
      <w:tblGrid>
        <w:gridCol w:w="764"/>
        <w:gridCol w:w="8667"/>
      </w:tblGrid>
      <w:tr w:rsidR="00E569EE" w:rsidRPr="008E2F18" w:rsidTr="00BC2A0B">
        <w:trPr>
          <w:cnfStyle w:val="100000000000"/>
          <w:tblHeader/>
        </w:trPr>
        <w:tc>
          <w:tcPr>
            <w:cnfStyle w:val="001000000000"/>
            <w:tcW w:w="405" w:type="pct"/>
          </w:tcPr>
          <w:p w:rsidR="00E569EE" w:rsidRPr="008E2F18" w:rsidRDefault="00E569EE" w:rsidP="00D31F8C">
            <w:pPr>
              <w:keepNext/>
            </w:pPr>
            <w:r w:rsidRPr="008E2F18">
              <w:t>#</w:t>
            </w:r>
          </w:p>
        </w:tc>
        <w:tc>
          <w:tcPr>
            <w:tcW w:w="4595" w:type="pct"/>
          </w:tcPr>
          <w:p w:rsidR="00E569EE" w:rsidRPr="008E2F18" w:rsidRDefault="00E569EE" w:rsidP="00D31F8C">
            <w:pPr>
              <w:cnfStyle w:val="100000000000"/>
            </w:pPr>
            <w:r w:rsidRPr="008E2F18">
              <w:t>Požadavek</w:t>
            </w:r>
          </w:p>
        </w:tc>
      </w:tr>
      <w:tr w:rsidR="00E569EE" w:rsidRPr="006D2BCE" w:rsidTr="00BC2A0B">
        <w:tc>
          <w:tcPr>
            <w:cnfStyle w:val="001000000000"/>
            <w:tcW w:w="405" w:type="pct"/>
          </w:tcPr>
          <w:p w:rsidR="003C7F29" w:rsidRDefault="003C7F29" w:rsidP="0091119C">
            <w:pPr>
              <w:pStyle w:val="Odstavecseseznamem"/>
              <w:numPr>
                <w:ilvl w:val="0"/>
                <w:numId w:val="40"/>
              </w:numPr>
              <w:ind w:left="595" w:hanging="595"/>
              <w:rPr>
                <w:rFonts w:ascii="Calibri" w:hAnsi="Calibri" w:cs="Times New Roman"/>
                <w:color w:val="4F81BD"/>
                <w:szCs w:val="24"/>
              </w:rPr>
            </w:pPr>
          </w:p>
        </w:tc>
        <w:tc>
          <w:tcPr>
            <w:tcW w:w="4595" w:type="pct"/>
          </w:tcPr>
          <w:p w:rsidR="003C7F29" w:rsidRDefault="0032043A" w:rsidP="0091119C">
            <w:pPr>
              <w:cnfStyle w:val="000000000000"/>
              <w:rPr>
                <w:rFonts w:ascii="Calibri" w:hAnsi="Calibri" w:cs="Times New Roman"/>
                <w:szCs w:val="24"/>
              </w:rPr>
            </w:pPr>
            <w:r w:rsidRPr="0032043A">
              <w:t>Systém musí podporovat základní datové standardy. Komunikační datové standardy HL7 (EU) a DASTA (ČR). HL7 bude primární komunikační standard, DASTA pouze v případech, kdy systém nepodporuje jiný standard.</w:t>
            </w:r>
          </w:p>
        </w:tc>
      </w:tr>
      <w:tr w:rsidR="0032043A" w:rsidRPr="00290C01" w:rsidTr="00BC2A0B">
        <w:tc>
          <w:tcPr>
            <w:cnfStyle w:val="001000000000"/>
            <w:tcW w:w="5000" w:type="pct"/>
            <w:gridSpan w:val="2"/>
          </w:tcPr>
          <w:p w:rsidR="0032043A" w:rsidRPr="00290C01" w:rsidRDefault="0032043A" w:rsidP="00BB1CAD">
            <w:pPr>
              <w:keepNext/>
            </w:pPr>
            <w:r>
              <w:t>ERP - Skladový systém (SZM, materiál)</w:t>
            </w:r>
          </w:p>
        </w:tc>
      </w:tr>
      <w:tr w:rsidR="0032043A" w:rsidRPr="0032043A" w:rsidTr="00BC2A0B">
        <w:tc>
          <w:tcPr>
            <w:cnfStyle w:val="001000000000"/>
            <w:tcW w:w="405" w:type="pct"/>
          </w:tcPr>
          <w:p w:rsidR="0032043A" w:rsidRPr="0032043A" w:rsidRDefault="0032043A" w:rsidP="00D31F8C">
            <w:pPr>
              <w:pStyle w:val="Odstavecseseznamem"/>
              <w:keepNext/>
              <w:numPr>
                <w:ilvl w:val="0"/>
                <w:numId w:val="40"/>
              </w:numPr>
              <w:ind w:left="595" w:hanging="595"/>
            </w:pPr>
          </w:p>
        </w:tc>
        <w:tc>
          <w:tcPr>
            <w:tcW w:w="4595" w:type="pct"/>
          </w:tcPr>
          <w:p w:rsidR="0032043A" w:rsidRPr="0032043A" w:rsidRDefault="0032043A" w:rsidP="00D31F8C">
            <w:pPr>
              <w:keepNext/>
              <w:cnfStyle w:val="000000000000"/>
            </w:pPr>
            <w:r w:rsidRPr="0032043A">
              <w:t>Systém musí podporovat komunikaci se sklady (mimo KIS) zdravotnického materiálu.</w:t>
            </w:r>
          </w:p>
        </w:tc>
      </w:tr>
      <w:tr w:rsidR="00E569EE" w:rsidRPr="0032043A" w:rsidTr="00BC2A0B">
        <w:tc>
          <w:tcPr>
            <w:cnfStyle w:val="001000000000"/>
            <w:tcW w:w="405" w:type="pct"/>
          </w:tcPr>
          <w:p w:rsidR="00E569EE" w:rsidRPr="0032043A" w:rsidRDefault="00E569EE" w:rsidP="00D31F8C">
            <w:pPr>
              <w:pStyle w:val="Odstavecseseznamem"/>
              <w:numPr>
                <w:ilvl w:val="0"/>
                <w:numId w:val="40"/>
              </w:numPr>
              <w:ind w:left="596" w:hanging="596"/>
            </w:pPr>
          </w:p>
        </w:tc>
        <w:tc>
          <w:tcPr>
            <w:tcW w:w="4595" w:type="pct"/>
          </w:tcPr>
          <w:p w:rsidR="00E569EE" w:rsidRPr="0032043A" w:rsidRDefault="0032043A" w:rsidP="00D31F8C">
            <w:pPr>
              <w:keepNext/>
              <w:cnfStyle w:val="000000000000"/>
            </w:pPr>
            <w:r w:rsidRPr="0032043A">
              <w:t>Musí umět načítat do spotřeby přímo ze skladu SZM nebo přes klinické (příruční) sklady oddělení (realizace těchto klinických skladů je součástí tohoto projektu).</w:t>
            </w:r>
          </w:p>
        </w:tc>
      </w:tr>
      <w:tr w:rsidR="00E569EE" w:rsidRPr="0032043A" w:rsidTr="00BC2A0B">
        <w:tc>
          <w:tcPr>
            <w:cnfStyle w:val="001000000000"/>
            <w:tcW w:w="405" w:type="pct"/>
          </w:tcPr>
          <w:p w:rsidR="00E569EE" w:rsidRPr="0032043A" w:rsidRDefault="00E569EE" w:rsidP="00D31F8C">
            <w:pPr>
              <w:pStyle w:val="Odstavecseseznamem"/>
              <w:numPr>
                <w:ilvl w:val="0"/>
                <w:numId w:val="40"/>
              </w:numPr>
              <w:ind w:left="596" w:hanging="596"/>
            </w:pPr>
          </w:p>
        </w:tc>
        <w:tc>
          <w:tcPr>
            <w:tcW w:w="4595" w:type="pct"/>
          </w:tcPr>
          <w:p w:rsidR="00E569EE" w:rsidRPr="0032043A" w:rsidRDefault="0032043A" w:rsidP="00D31F8C">
            <w:pPr>
              <w:keepNext/>
              <w:cnfStyle w:val="000000000000"/>
            </w:pPr>
            <w:r w:rsidRPr="0032043A">
              <w:t>Musí být zajištěna synchronizace číselníku zboží SZM.</w:t>
            </w:r>
          </w:p>
        </w:tc>
      </w:tr>
      <w:tr w:rsidR="0032043A" w:rsidRPr="006D2BCE" w:rsidTr="00BC2A0B">
        <w:tc>
          <w:tcPr>
            <w:cnfStyle w:val="001000000000"/>
            <w:tcW w:w="405" w:type="pct"/>
          </w:tcPr>
          <w:p w:rsidR="0032043A" w:rsidRPr="0032043A" w:rsidRDefault="0032043A" w:rsidP="00D31F8C">
            <w:pPr>
              <w:pStyle w:val="Odstavecseseznamem"/>
              <w:numPr>
                <w:ilvl w:val="0"/>
                <w:numId w:val="40"/>
              </w:numPr>
              <w:ind w:left="596" w:hanging="596"/>
            </w:pPr>
          </w:p>
        </w:tc>
        <w:tc>
          <w:tcPr>
            <w:tcW w:w="4595" w:type="pct"/>
          </w:tcPr>
          <w:p w:rsidR="0032043A" w:rsidRPr="0032043A" w:rsidRDefault="0032043A" w:rsidP="00D31F8C">
            <w:pPr>
              <w:keepNext/>
              <w:cnfStyle w:val="000000000000"/>
            </w:pPr>
            <w:r w:rsidRPr="0032043A">
              <w:t xml:space="preserve">Určeno pro evidenci a vykázání nákladů na pacienta nebo na výkon (např. operační) jako </w:t>
            </w:r>
            <w:r w:rsidRPr="0032043A">
              <w:lastRenderedPageBreak/>
              <w:t>součást celkových nákladů.</w:t>
            </w:r>
          </w:p>
        </w:tc>
      </w:tr>
      <w:tr w:rsidR="0032043A" w:rsidRPr="006D2BCE" w:rsidTr="00BC2A0B">
        <w:tc>
          <w:tcPr>
            <w:cnfStyle w:val="001000000000"/>
            <w:tcW w:w="405" w:type="pct"/>
          </w:tcPr>
          <w:p w:rsidR="0032043A" w:rsidRPr="00E569EE" w:rsidRDefault="0032043A" w:rsidP="00D31F8C">
            <w:pPr>
              <w:pStyle w:val="Odstavecseseznamem"/>
              <w:numPr>
                <w:ilvl w:val="0"/>
                <w:numId w:val="40"/>
              </w:numPr>
              <w:ind w:left="596" w:hanging="596"/>
            </w:pPr>
          </w:p>
        </w:tc>
        <w:tc>
          <w:tcPr>
            <w:tcW w:w="4595" w:type="pct"/>
          </w:tcPr>
          <w:p w:rsidR="0032043A" w:rsidRPr="001B2994" w:rsidRDefault="005D624A" w:rsidP="00D31F8C">
            <w:pPr>
              <w:keepNext/>
              <w:cnfStyle w:val="000000000000"/>
            </w:pPr>
            <w:r w:rsidRPr="001B2994">
              <w:t>Způsob a rozsah integrace bude upřesněn v rámci implementační analýzy a návrhu řešení, kdy bude dodán popis integrační rozhraní (v rámci součinnosti objednatele).</w:t>
            </w:r>
          </w:p>
        </w:tc>
      </w:tr>
      <w:tr w:rsidR="0032043A" w:rsidRPr="0032043A" w:rsidTr="00BC2A0B">
        <w:tc>
          <w:tcPr>
            <w:cnfStyle w:val="001000000000"/>
            <w:tcW w:w="5000" w:type="pct"/>
            <w:gridSpan w:val="2"/>
          </w:tcPr>
          <w:p w:rsidR="0032043A" w:rsidRPr="0032043A" w:rsidRDefault="0032043A" w:rsidP="00A822CF">
            <w:r w:rsidRPr="0032043A">
              <w:t>Operační sály – foto/video</w:t>
            </w:r>
          </w:p>
        </w:tc>
      </w:tr>
      <w:tr w:rsidR="0032043A" w:rsidRPr="006D2BCE" w:rsidTr="00BC2A0B">
        <w:tc>
          <w:tcPr>
            <w:cnfStyle w:val="001000000000"/>
            <w:tcW w:w="405" w:type="pct"/>
          </w:tcPr>
          <w:p w:rsidR="0032043A" w:rsidRPr="0032043A" w:rsidRDefault="0032043A" w:rsidP="00D31F8C">
            <w:pPr>
              <w:pStyle w:val="Odstavecseseznamem"/>
              <w:numPr>
                <w:ilvl w:val="0"/>
                <w:numId w:val="40"/>
              </w:numPr>
              <w:ind w:left="596" w:hanging="596"/>
            </w:pPr>
          </w:p>
        </w:tc>
        <w:tc>
          <w:tcPr>
            <w:tcW w:w="4595" w:type="pct"/>
          </w:tcPr>
          <w:p w:rsidR="0032043A" w:rsidRPr="0032043A" w:rsidRDefault="0032043A" w:rsidP="00D31F8C">
            <w:pPr>
              <w:keepNext/>
              <w:cnfStyle w:val="000000000000"/>
            </w:pPr>
            <w:r w:rsidRPr="0032043A">
              <w:t>Systém musí podporovat komunikaci se systémy používanými na operačních sálech, čerpat data z těchto systémů, vč. foto/video záznamů a umožnit je popisovat.</w:t>
            </w:r>
          </w:p>
        </w:tc>
      </w:tr>
      <w:tr w:rsidR="0032043A" w:rsidRPr="006D2BCE" w:rsidTr="00BC2A0B">
        <w:tc>
          <w:tcPr>
            <w:cnfStyle w:val="001000000000"/>
            <w:tcW w:w="405" w:type="pct"/>
          </w:tcPr>
          <w:p w:rsidR="0032043A" w:rsidRPr="00E569EE" w:rsidRDefault="0032043A" w:rsidP="0032043A">
            <w:pPr>
              <w:pStyle w:val="Odstavecseseznamem"/>
              <w:numPr>
                <w:ilvl w:val="0"/>
                <w:numId w:val="40"/>
              </w:numPr>
              <w:ind w:left="596" w:hanging="596"/>
            </w:pPr>
          </w:p>
        </w:tc>
        <w:tc>
          <w:tcPr>
            <w:tcW w:w="4595" w:type="pct"/>
          </w:tcPr>
          <w:p w:rsidR="0032043A" w:rsidRPr="006B6B58" w:rsidRDefault="005D624A" w:rsidP="0032043A">
            <w:pPr>
              <w:keepNext/>
              <w:cnfStyle w:val="000000000000"/>
              <w:rPr>
                <w:highlight w:val="yellow"/>
              </w:rPr>
            </w:pPr>
            <w:r w:rsidRPr="00CA7EFD">
              <w:t>Způsob a rozsah integrace bude upřesněn v rámci implementační analýzy a návrhu řešení, kdy bude dodán popis integrační rozhraní (v rámci součinnosti objednatele).</w:t>
            </w:r>
          </w:p>
        </w:tc>
      </w:tr>
      <w:tr w:rsidR="0032043A" w:rsidRPr="0032043A" w:rsidTr="00BC2A0B">
        <w:tc>
          <w:tcPr>
            <w:cnfStyle w:val="001000000000"/>
            <w:tcW w:w="5000" w:type="pct"/>
            <w:gridSpan w:val="2"/>
          </w:tcPr>
          <w:p w:rsidR="0032043A" w:rsidRPr="0032043A" w:rsidRDefault="0032043A" w:rsidP="00A822CF">
            <w:r w:rsidRPr="0032043A">
              <w:t>Vyvolávací systém</w:t>
            </w:r>
          </w:p>
        </w:tc>
      </w:tr>
      <w:tr w:rsidR="0032043A" w:rsidRPr="006D2BCE" w:rsidTr="00BC2A0B">
        <w:tc>
          <w:tcPr>
            <w:cnfStyle w:val="001000000000"/>
            <w:tcW w:w="405" w:type="pct"/>
          </w:tcPr>
          <w:p w:rsidR="0032043A" w:rsidRPr="00E569EE" w:rsidRDefault="0032043A" w:rsidP="0032043A">
            <w:pPr>
              <w:pStyle w:val="Odstavecseseznamem"/>
              <w:numPr>
                <w:ilvl w:val="0"/>
                <w:numId w:val="40"/>
              </w:numPr>
              <w:ind w:left="596" w:hanging="596"/>
            </w:pPr>
          </w:p>
        </w:tc>
        <w:tc>
          <w:tcPr>
            <w:tcW w:w="4595" w:type="pct"/>
          </w:tcPr>
          <w:p w:rsidR="0032043A" w:rsidRDefault="000C6916" w:rsidP="0032043A">
            <w:pPr>
              <w:keepNext/>
              <w:cnfStyle w:val="000000000000"/>
              <w:rPr>
                <w:highlight w:val="yellow"/>
              </w:rPr>
            </w:pPr>
            <w:r w:rsidRPr="00CA40D3">
              <w:t>Možnost propojení s vyvolávacími systémy</w:t>
            </w:r>
            <w:r>
              <w:t xml:space="preserve"> a funkční podpora procesů a funkcí vyvolávání pomocí externího vyvolávacího systému</w:t>
            </w:r>
            <w:r w:rsidRPr="00CA40D3">
              <w:t xml:space="preserve">. </w:t>
            </w:r>
            <w:fldSimple w:instr=" DOCPROPERTY  Klient_short  \* MERGEFORMAT ">
              <w:r w:rsidR="005B7531">
                <w:t>ÚNB</w:t>
              </w:r>
            </w:fldSimple>
            <w:r>
              <w:t xml:space="preserve"> nedisponuje vyvolávacím systémem, nicméně v budoucnu může být vybudován a KIS musí umožnit napojení a obsluhu vyvolávacího systému.</w:t>
            </w:r>
          </w:p>
        </w:tc>
      </w:tr>
      <w:tr w:rsidR="0032043A" w:rsidRPr="0032043A" w:rsidTr="00BC2A0B">
        <w:tc>
          <w:tcPr>
            <w:cnfStyle w:val="001000000000"/>
            <w:tcW w:w="5000" w:type="pct"/>
            <w:gridSpan w:val="2"/>
          </w:tcPr>
          <w:p w:rsidR="0032043A" w:rsidRPr="0032043A" w:rsidRDefault="0032043A" w:rsidP="00A822CF">
            <w:r w:rsidRPr="0032043A">
              <w:t>Laboratorní přístroje</w:t>
            </w:r>
          </w:p>
        </w:tc>
      </w:tr>
      <w:tr w:rsidR="0032043A" w:rsidRPr="006D2BCE" w:rsidTr="00BC2A0B">
        <w:tc>
          <w:tcPr>
            <w:cnfStyle w:val="001000000000"/>
            <w:tcW w:w="405" w:type="pct"/>
          </w:tcPr>
          <w:p w:rsidR="0032043A" w:rsidRPr="00E569EE" w:rsidRDefault="0032043A" w:rsidP="0032043A">
            <w:pPr>
              <w:pStyle w:val="Odstavecseseznamem"/>
              <w:numPr>
                <w:ilvl w:val="0"/>
                <w:numId w:val="40"/>
              </w:numPr>
              <w:ind w:left="596" w:hanging="596"/>
            </w:pPr>
          </w:p>
        </w:tc>
        <w:tc>
          <w:tcPr>
            <w:tcW w:w="4595" w:type="pct"/>
          </w:tcPr>
          <w:p w:rsidR="0032043A" w:rsidRPr="000B63DC" w:rsidRDefault="0032043A" w:rsidP="000B63DC">
            <w:pPr>
              <w:keepNext/>
              <w:cnfStyle w:val="000000000000"/>
            </w:pPr>
            <w:r w:rsidRPr="000B63DC">
              <w:t>Systém musí umožnit napojení laboratorních přístrojů k modulu Laboratorní systém.</w:t>
            </w:r>
          </w:p>
        </w:tc>
      </w:tr>
      <w:tr w:rsidR="002975CD" w:rsidRPr="006D2BCE" w:rsidTr="00BC2A0B">
        <w:tc>
          <w:tcPr>
            <w:cnfStyle w:val="001000000000"/>
            <w:tcW w:w="405" w:type="pct"/>
          </w:tcPr>
          <w:p w:rsidR="002975CD" w:rsidRPr="00E569EE" w:rsidRDefault="002975CD" w:rsidP="002975CD">
            <w:pPr>
              <w:pStyle w:val="Odstavecseseznamem"/>
              <w:numPr>
                <w:ilvl w:val="0"/>
                <w:numId w:val="40"/>
              </w:numPr>
              <w:ind w:left="596" w:hanging="596"/>
            </w:pPr>
          </w:p>
        </w:tc>
        <w:tc>
          <w:tcPr>
            <w:tcW w:w="4595" w:type="pct"/>
          </w:tcPr>
          <w:p w:rsidR="002975CD" w:rsidRDefault="002975CD" w:rsidP="002975CD">
            <w:pPr>
              <w:keepNext/>
              <w:cnfStyle w:val="000000000000"/>
            </w:pPr>
            <w:r w:rsidRPr="00B957DA">
              <w:t>Podpora min. přístrojů uvedených v kap.</w:t>
            </w:r>
            <w:r w:rsidR="004E6568">
              <w:fldChar w:fldCharType="begin"/>
            </w:r>
            <w:r>
              <w:instrText xml:space="preserve"> REF _Ref504648655 \r \h </w:instrText>
            </w:r>
            <w:r w:rsidR="004E6568">
              <w:fldChar w:fldCharType="separate"/>
            </w:r>
            <w:r w:rsidR="00786E25">
              <w:t>6.4.2</w:t>
            </w:r>
            <w:r w:rsidR="004E6568">
              <w:fldChar w:fldCharType="end"/>
            </w:r>
            <w:r>
              <w:t xml:space="preserve"> – </w:t>
            </w:r>
            <w:r w:rsidR="004E6568">
              <w:fldChar w:fldCharType="begin"/>
            </w:r>
            <w:r>
              <w:instrText xml:space="preserve"> REF _Ref504648655 \h </w:instrText>
            </w:r>
            <w:r w:rsidR="004E6568">
              <w:fldChar w:fldCharType="separate"/>
            </w:r>
            <w:r w:rsidR="00786E25" w:rsidRPr="00960EFB">
              <w:t>Centrum laboratorní medicíny</w:t>
            </w:r>
            <w:r w:rsidR="004E6568">
              <w:fldChar w:fldCharType="end"/>
            </w:r>
            <w:r w:rsidRPr="00B957DA">
              <w:t>.</w:t>
            </w:r>
          </w:p>
          <w:p w:rsidR="002975CD" w:rsidRPr="000B63DC" w:rsidRDefault="002975CD" w:rsidP="002975CD">
            <w:pPr>
              <w:keepNext/>
              <w:cnfStyle w:val="000000000000"/>
            </w:pPr>
            <w:r>
              <w:t>Platí jak pro přístroje již připojené ke stávajícímu systému, tak pro přístroje dosud nepřipojené, pokud připojení umožňují.</w:t>
            </w:r>
          </w:p>
        </w:tc>
      </w:tr>
      <w:tr w:rsidR="002975CD" w:rsidRPr="006D2BCE" w:rsidTr="00BC2A0B">
        <w:tc>
          <w:tcPr>
            <w:cnfStyle w:val="001000000000"/>
            <w:tcW w:w="405" w:type="pct"/>
          </w:tcPr>
          <w:p w:rsidR="002975CD" w:rsidRPr="00E569EE" w:rsidRDefault="002975CD" w:rsidP="002975CD">
            <w:pPr>
              <w:pStyle w:val="Odstavecseseznamem"/>
              <w:numPr>
                <w:ilvl w:val="0"/>
                <w:numId w:val="40"/>
              </w:numPr>
              <w:ind w:left="596" w:hanging="596"/>
            </w:pPr>
          </w:p>
        </w:tc>
        <w:tc>
          <w:tcPr>
            <w:tcW w:w="4595" w:type="pct"/>
          </w:tcPr>
          <w:p w:rsidR="002975CD" w:rsidRPr="000B63DC" w:rsidRDefault="002975CD" w:rsidP="002975CD">
            <w:pPr>
              <w:keepNext/>
              <w:cnfStyle w:val="000000000000"/>
            </w:pPr>
            <w:r>
              <w:t>Podpora standardních protokolů pro připojení přístrojů tak, aby bylo možné připojit i další přístroje využívající standardizované protokoly.</w:t>
            </w:r>
          </w:p>
        </w:tc>
      </w:tr>
      <w:tr w:rsidR="0032043A" w:rsidRPr="0032043A" w:rsidTr="00BC2A0B">
        <w:tc>
          <w:tcPr>
            <w:cnfStyle w:val="001000000000"/>
            <w:tcW w:w="5000" w:type="pct"/>
            <w:gridSpan w:val="2"/>
          </w:tcPr>
          <w:p w:rsidR="0032043A" w:rsidRPr="0032043A" w:rsidRDefault="0032043A" w:rsidP="001B2994">
            <w:pPr>
              <w:keepNext/>
            </w:pPr>
            <w:r>
              <w:t>PACS</w:t>
            </w:r>
            <w:r w:rsidR="002975CD">
              <w:t>, diagnostické přístroje, modality, klinické systémy</w:t>
            </w:r>
          </w:p>
        </w:tc>
      </w:tr>
      <w:tr w:rsidR="0032043A" w:rsidRPr="0032043A" w:rsidTr="00BC2A0B">
        <w:tc>
          <w:tcPr>
            <w:cnfStyle w:val="001000000000"/>
            <w:tcW w:w="405" w:type="pct"/>
          </w:tcPr>
          <w:p w:rsidR="0032043A" w:rsidRPr="0032043A" w:rsidRDefault="0032043A" w:rsidP="0032043A">
            <w:pPr>
              <w:pStyle w:val="Odstavecseseznamem"/>
              <w:numPr>
                <w:ilvl w:val="0"/>
                <w:numId w:val="40"/>
              </w:numPr>
              <w:ind w:left="596" w:hanging="596"/>
            </w:pPr>
          </w:p>
        </w:tc>
        <w:tc>
          <w:tcPr>
            <w:tcW w:w="4595" w:type="pct"/>
          </w:tcPr>
          <w:p w:rsidR="0032043A" w:rsidRPr="0032043A" w:rsidRDefault="0032043A" w:rsidP="0032043A">
            <w:pPr>
              <w:cnfStyle w:val="000000000000"/>
            </w:pPr>
            <w:r w:rsidRPr="0032043A">
              <w:t>Systém musí podporovat komunikaci se systémem pro práci s obrazovou informací (PACS) přes standard HL7.</w:t>
            </w:r>
          </w:p>
        </w:tc>
      </w:tr>
      <w:tr w:rsidR="0032043A" w:rsidRPr="0032043A" w:rsidTr="00BC2A0B">
        <w:tc>
          <w:tcPr>
            <w:cnfStyle w:val="001000000000"/>
            <w:tcW w:w="405" w:type="pct"/>
          </w:tcPr>
          <w:p w:rsidR="0032043A" w:rsidRPr="0032043A" w:rsidRDefault="0032043A" w:rsidP="0032043A">
            <w:pPr>
              <w:pStyle w:val="Odstavecseseznamem"/>
              <w:numPr>
                <w:ilvl w:val="0"/>
                <w:numId w:val="40"/>
              </w:numPr>
              <w:ind w:left="596" w:hanging="596"/>
            </w:pPr>
          </w:p>
        </w:tc>
        <w:tc>
          <w:tcPr>
            <w:tcW w:w="4595" w:type="pct"/>
          </w:tcPr>
          <w:p w:rsidR="0032043A" w:rsidRPr="0032043A" w:rsidRDefault="0032043A" w:rsidP="0032043A">
            <w:pPr>
              <w:cnfStyle w:val="000000000000"/>
            </w:pPr>
            <w:r w:rsidRPr="0032043A">
              <w:t>Systém musí umět zasílat podklady pro vytváření pracovních listů modalit (MWL, modality worklist) formou žádanky na vyšetření.</w:t>
            </w:r>
          </w:p>
        </w:tc>
      </w:tr>
      <w:tr w:rsidR="0032043A" w:rsidRPr="0032043A" w:rsidTr="00BC2A0B">
        <w:tc>
          <w:tcPr>
            <w:cnfStyle w:val="001000000000"/>
            <w:tcW w:w="405" w:type="pct"/>
          </w:tcPr>
          <w:p w:rsidR="0032043A" w:rsidRPr="0032043A" w:rsidRDefault="0032043A" w:rsidP="0032043A">
            <w:pPr>
              <w:pStyle w:val="Odstavecseseznamem"/>
              <w:numPr>
                <w:ilvl w:val="0"/>
                <w:numId w:val="40"/>
              </w:numPr>
              <w:ind w:left="596" w:hanging="596"/>
            </w:pPr>
          </w:p>
        </w:tc>
        <w:tc>
          <w:tcPr>
            <w:tcW w:w="4595" w:type="pct"/>
          </w:tcPr>
          <w:p w:rsidR="0032043A" w:rsidRPr="0032043A" w:rsidRDefault="0032043A" w:rsidP="0032043A">
            <w:pPr>
              <w:cnfStyle w:val="000000000000"/>
            </w:pPr>
            <w:r w:rsidRPr="0032043A">
              <w:t>Systém musí být schopen předat do systému PACS určená data o pacientovi na základě požadavku ze systému PACS pro zobrazení textového popisu vyšetření v prostředí prohlížeče.</w:t>
            </w:r>
          </w:p>
        </w:tc>
      </w:tr>
      <w:tr w:rsidR="0032043A" w:rsidRPr="0032043A" w:rsidTr="00BC2A0B">
        <w:tc>
          <w:tcPr>
            <w:cnfStyle w:val="001000000000"/>
            <w:tcW w:w="405" w:type="pct"/>
          </w:tcPr>
          <w:p w:rsidR="0032043A" w:rsidRPr="0032043A" w:rsidRDefault="0032043A" w:rsidP="0032043A">
            <w:pPr>
              <w:pStyle w:val="Odstavecseseznamem"/>
              <w:numPr>
                <w:ilvl w:val="0"/>
                <w:numId w:val="40"/>
              </w:numPr>
              <w:ind w:left="596" w:hanging="596"/>
            </w:pPr>
          </w:p>
        </w:tc>
        <w:tc>
          <w:tcPr>
            <w:tcW w:w="4595" w:type="pct"/>
          </w:tcPr>
          <w:p w:rsidR="0032043A" w:rsidRPr="0032043A" w:rsidRDefault="0032043A" w:rsidP="0032043A">
            <w:pPr>
              <w:cnfStyle w:val="000000000000"/>
            </w:pPr>
            <w:r w:rsidRPr="0032043A">
              <w:t>Přijímat ze systému PACS informace o zpracování studie a stavu procedur na modalitách.</w:t>
            </w:r>
          </w:p>
        </w:tc>
      </w:tr>
      <w:tr w:rsidR="0032043A" w:rsidRPr="0032043A" w:rsidTr="00BC2A0B">
        <w:tc>
          <w:tcPr>
            <w:cnfStyle w:val="001000000000"/>
            <w:tcW w:w="405" w:type="pct"/>
          </w:tcPr>
          <w:p w:rsidR="0032043A" w:rsidRPr="0032043A" w:rsidRDefault="0032043A" w:rsidP="0032043A">
            <w:pPr>
              <w:pStyle w:val="Odstavecseseznamem"/>
              <w:numPr>
                <w:ilvl w:val="0"/>
                <w:numId w:val="40"/>
              </w:numPr>
              <w:ind w:left="596" w:hanging="596"/>
            </w:pPr>
          </w:p>
        </w:tc>
        <w:tc>
          <w:tcPr>
            <w:tcW w:w="4595" w:type="pct"/>
          </w:tcPr>
          <w:p w:rsidR="0032043A" w:rsidRPr="0032043A" w:rsidRDefault="0032043A" w:rsidP="0032043A">
            <w:pPr>
              <w:cnfStyle w:val="000000000000"/>
            </w:pPr>
            <w:r w:rsidRPr="0032043A">
              <w:t>Systém musí umožnit vazbu systému PACS na centrální registr pacientů v KIS pro importy dat či provádění oprav.</w:t>
            </w:r>
          </w:p>
        </w:tc>
      </w:tr>
      <w:tr w:rsidR="0032043A" w:rsidRPr="006D2BCE" w:rsidTr="00BC2A0B">
        <w:tc>
          <w:tcPr>
            <w:cnfStyle w:val="001000000000"/>
            <w:tcW w:w="405" w:type="pct"/>
          </w:tcPr>
          <w:p w:rsidR="0032043A" w:rsidRPr="0032043A" w:rsidRDefault="0032043A" w:rsidP="0032043A">
            <w:pPr>
              <w:pStyle w:val="Odstavecseseznamem"/>
              <w:numPr>
                <w:ilvl w:val="0"/>
                <w:numId w:val="40"/>
              </w:numPr>
              <w:ind w:left="596" w:hanging="596"/>
            </w:pPr>
          </w:p>
        </w:tc>
        <w:tc>
          <w:tcPr>
            <w:tcW w:w="4595" w:type="pct"/>
          </w:tcPr>
          <w:p w:rsidR="0032043A" w:rsidRPr="0032043A" w:rsidRDefault="0032043A" w:rsidP="0032043A">
            <w:pPr>
              <w:cnfStyle w:val="000000000000"/>
            </w:pPr>
            <w:r w:rsidRPr="0032043A">
              <w:t>Systém musí být schopen otevřít DICOM prohlížeč a zobrazení konkrétních snímků z prostředí PACS voláním dotazu dle definovaných parametrů (např. Accession Number, ID pacienta) a umožnit jejich popis v KIS.</w:t>
            </w:r>
          </w:p>
        </w:tc>
      </w:tr>
      <w:tr w:rsidR="00716460" w:rsidRPr="00E43181" w:rsidTr="00BC2A0B">
        <w:tc>
          <w:tcPr>
            <w:cnfStyle w:val="001000000000"/>
            <w:tcW w:w="405" w:type="pct"/>
          </w:tcPr>
          <w:p w:rsidR="00716460" w:rsidRPr="0032043A" w:rsidRDefault="00716460" w:rsidP="00716460">
            <w:pPr>
              <w:pStyle w:val="Odstavecseseznamem"/>
              <w:numPr>
                <w:ilvl w:val="0"/>
                <w:numId w:val="40"/>
              </w:numPr>
              <w:ind w:left="596" w:hanging="596"/>
            </w:pPr>
          </w:p>
        </w:tc>
        <w:tc>
          <w:tcPr>
            <w:tcW w:w="4595" w:type="pct"/>
          </w:tcPr>
          <w:p w:rsidR="00716460" w:rsidRPr="007A3176" w:rsidRDefault="00716460">
            <w:pPr>
              <w:cnfStyle w:val="000000000000"/>
            </w:pPr>
            <w:r w:rsidRPr="007A3176">
              <w:t xml:space="preserve">Podpora napojení diagnostických přístrojů prostřednictvím integračních rozhraní/způsobů integrace uvedených v kap. </w:t>
            </w:r>
            <w:fldSimple w:instr=" REF _Ref505502967 \r \h  \* MERGEFORMAT ">
              <w:r w:rsidR="00786E25">
                <w:t>6.4.1</w:t>
              </w:r>
            </w:fldSimple>
            <w:r w:rsidR="00E43181" w:rsidRPr="007A3176">
              <w:t xml:space="preserve"> – </w:t>
            </w:r>
            <w:fldSimple w:instr=" REF _Ref505502967 \h  \* MERGEFORMAT ">
              <w:r w:rsidR="00786E25">
                <w:t>Diagnostické přístroje</w:t>
              </w:r>
            </w:fldSimple>
            <w:r w:rsidR="00E43181" w:rsidRPr="007A3176">
              <w:t>. Přístroje napojené prostřednictvím PACS budou i nadále napojeny přes PACS s tím, že žádanky a výsledky vyšetření budou předávány mezi KIS a PACS.</w:t>
            </w:r>
          </w:p>
        </w:tc>
      </w:tr>
      <w:tr w:rsidR="00716460" w:rsidRPr="006D2BCE" w:rsidTr="00BC2A0B">
        <w:tc>
          <w:tcPr>
            <w:cnfStyle w:val="001000000000"/>
            <w:tcW w:w="405" w:type="pct"/>
          </w:tcPr>
          <w:p w:rsidR="00716460" w:rsidRPr="00E43181" w:rsidRDefault="00716460" w:rsidP="00716460">
            <w:pPr>
              <w:pStyle w:val="Odstavecseseznamem"/>
              <w:numPr>
                <w:ilvl w:val="0"/>
                <w:numId w:val="40"/>
              </w:numPr>
              <w:ind w:left="596" w:hanging="596"/>
            </w:pPr>
          </w:p>
        </w:tc>
        <w:tc>
          <w:tcPr>
            <w:tcW w:w="4595" w:type="pct"/>
          </w:tcPr>
          <w:p w:rsidR="00716460" w:rsidRPr="007A3176" w:rsidRDefault="00716460">
            <w:pPr>
              <w:cnfStyle w:val="000000000000"/>
            </w:pPr>
            <w:r w:rsidRPr="007A3176">
              <w:t xml:space="preserve">Podpora napojení klinických přístrojů prostřednictvím integračních rozhraní/způsobů integrace uvedených v kap. </w:t>
            </w:r>
            <w:fldSimple w:instr=" REF _Ref504648655 \r \h  \* MERGEFORMAT ">
              <w:r w:rsidR="00786E25">
                <w:t>6.4.2</w:t>
              </w:r>
            </w:fldSimple>
            <w:r w:rsidR="00E43181" w:rsidRPr="007A3176">
              <w:t xml:space="preserve"> – </w:t>
            </w:r>
            <w:fldSimple w:instr=" REF _Ref504648655 \h  \* MERGEFORMAT ">
              <w:r w:rsidR="00786E25" w:rsidRPr="00960EFB">
                <w:t>Centrum laboratorní medicíny</w:t>
              </w:r>
            </w:fldSimple>
            <w:r w:rsidR="00E43181" w:rsidRPr="007A3176">
              <w:t>.</w:t>
            </w:r>
          </w:p>
        </w:tc>
      </w:tr>
      <w:tr w:rsidR="0032043A" w:rsidRPr="0032043A" w:rsidTr="00BC2A0B">
        <w:tc>
          <w:tcPr>
            <w:cnfStyle w:val="001000000000"/>
            <w:tcW w:w="5000" w:type="pct"/>
            <w:gridSpan w:val="2"/>
          </w:tcPr>
          <w:p w:rsidR="0032043A" w:rsidRPr="0032043A" w:rsidRDefault="0032043A" w:rsidP="00A822CF">
            <w:r w:rsidRPr="0032043A">
              <w:t>Stravovací systém</w:t>
            </w:r>
          </w:p>
        </w:tc>
      </w:tr>
      <w:tr w:rsidR="0032043A" w:rsidRPr="0032043A" w:rsidTr="00BC2A0B">
        <w:tc>
          <w:tcPr>
            <w:cnfStyle w:val="001000000000"/>
            <w:tcW w:w="405" w:type="pct"/>
          </w:tcPr>
          <w:p w:rsidR="0032043A" w:rsidRPr="0032043A" w:rsidRDefault="0032043A" w:rsidP="00A822CF">
            <w:pPr>
              <w:pStyle w:val="Odstavecseseznamem"/>
              <w:numPr>
                <w:ilvl w:val="0"/>
                <w:numId w:val="40"/>
              </w:numPr>
              <w:ind w:left="596" w:hanging="596"/>
            </w:pPr>
          </w:p>
        </w:tc>
        <w:tc>
          <w:tcPr>
            <w:tcW w:w="4595" w:type="pct"/>
          </w:tcPr>
          <w:p w:rsidR="0032043A" w:rsidRPr="0032043A" w:rsidRDefault="0032043A" w:rsidP="0032043A">
            <w:pPr>
              <w:cnfStyle w:val="000000000000"/>
            </w:pPr>
            <w:r w:rsidRPr="0032043A">
              <w:t>Objednávání diet pacienta.</w:t>
            </w:r>
          </w:p>
        </w:tc>
      </w:tr>
      <w:tr w:rsidR="0032043A" w:rsidRPr="0032043A" w:rsidTr="00BC2A0B">
        <w:tc>
          <w:tcPr>
            <w:cnfStyle w:val="001000000000"/>
            <w:tcW w:w="405" w:type="pct"/>
          </w:tcPr>
          <w:p w:rsidR="0032043A" w:rsidRPr="0032043A" w:rsidRDefault="0032043A" w:rsidP="00A822CF">
            <w:pPr>
              <w:pStyle w:val="Odstavecseseznamem"/>
              <w:numPr>
                <w:ilvl w:val="0"/>
                <w:numId w:val="40"/>
              </w:numPr>
              <w:ind w:left="596" w:hanging="596"/>
            </w:pPr>
          </w:p>
        </w:tc>
        <w:tc>
          <w:tcPr>
            <w:tcW w:w="4595" w:type="pct"/>
          </w:tcPr>
          <w:p w:rsidR="0032043A" w:rsidRPr="0032043A" w:rsidRDefault="0032043A" w:rsidP="0032043A">
            <w:pPr>
              <w:cnfStyle w:val="000000000000"/>
            </w:pPr>
            <w:r w:rsidRPr="0032043A">
              <w:t>Vedení evidence diet na pacienta</w:t>
            </w:r>
          </w:p>
        </w:tc>
      </w:tr>
      <w:tr w:rsidR="0032043A" w:rsidRPr="0032043A" w:rsidTr="00BC2A0B">
        <w:tc>
          <w:tcPr>
            <w:cnfStyle w:val="001000000000"/>
            <w:tcW w:w="405" w:type="pct"/>
          </w:tcPr>
          <w:p w:rsidR="0032043A" w:rsidRPr="0032043A" w:rsidRDefault="0032043A" w:rsidP="00A822CF">
            <w:pPr>
              <w:pStyle w:val="Odstavecseseznamem"/>
              <w:numPr>
                <w:ilvl w:val="0"/>
                <w:numId w:val="40"/>
              </w:numPr>
              <w:ind w:left="596" w:hanging="596"/>
            </w:pPr>
          </w:p>
        </w:tc>
        <w:tc>
          <w:tcPr>
            <w:tcW w:w="4595" w:type="pct"/>
          </w:tcPr>
          <w:p w:rsidR="0032043A" w:rsidRPr="0032043A" w:rsidRDefault="0032043A" w:rsidP="0032043A">
            <w:pPr>
              <w:cnfStyle w:val="000000000000"/>
            </w:pPr>
            <w:r w:rsidRPr="0032043A">
              <w:t>Přehledy diet po odděleních / stanicích.</w:t>
            </w:r>
          </w:p>
        </w:tc>
      </w:tr>
      <w:tr w:rsidR="00716460" w:rsidRPr="0032043A" w:rsidTr="00BC2A0B">
        <w:tc>
          <w:tcPr>
            <w:cnfStyle w:val="001000000000"/>
            <w:tcW w:w="405" w:type="pct"/>
          </w:tcPr>
          <w:p w:rsidR="00716460" w:rsidRPr="0032043A" w:rsidRDefault="00716460" w:rsidP="00A822CF">
            <w:pPr>
              <w:pStyle w:val="Odstavecseseznamem"/>
              <w:numPr>
                <w:ilvl w:val="0"/>
                <w:numId w:val="40"/>
              </w:numPr>
              <w:ind w:left="596" w:hanging="596"/>
            </w:pPr>
          </w:p>
        </w:tc>
        <w:tc>
          <w:tcPr>
            <w:tcW w:w="4595" w:type="pct"/>
          </w:tcPr>
          <w:p w:rsidR="00716460" w:rsidRPr="0032043A" w:rsidRDefault="00716460" w:rsidP="0032043A">
            <w:pPr>
              <w:cnfStyle w:val="000000000000"/>
            </w:pPr>
            <w:r w:rsidRPr="00142207">
              <w:t xml:space="preserve">Předávání nutričních hodnot jednotlivých jídel dle diet zpět do </w:t>
            </w:r>
            <w:r>
              <w:t>K</w:t>
            </w:r>
            <w:r w:rsidRPr="00142207">
              <w:t>IS.</w:t>
            </w:r>
          </w:p>
        </w:tc>
      </w:tr>
      <w:tr w:rsidR="0032043A" w:rsidRPr="0032043A" w:rsidTr="00BC2A0B">
        <w:tc>
          <w:tcPr>
            <w:cnfStyle w:val="001000000000"/>
            <w:tcW w:w="405" w:type="pct"/>
          </w:tcPr>
          <w:p w:rsidR="0032043A" w:rsidRPr="0032043A" w:rsidRDefault="0032043A" w:rsidP="00A822CF">
            <w:pPr>
              <w:pStyle w:val="Odstavecseseznamem"/>
              <w:numPr>
                <w:ilvl w:val="0"/>
                <w:numId w:val="40"/>
              </w:numPr>
              <w:ind w:left="596" w:hanging="596"/>
            </w:pPr>
          </w:p>
        </w:tc>
        <w:tc>
          <w:tcPr>
            <w:tcW w:w="4595" w:type="pct"/>
          </w:tcPr>
          <w:p w:rsidR="0032043A" w:rsidRPr="0032043A" w:rsidRDefault="0032043A" w:rsidP="0032043A">
            <w:pPr>
              <w:cnfStyle w:val="000000000000"/>
            </w:pPr>
            <w:r w:rsidRPr="0032043A">
              <w:t>Komunikace se stravovacím provozem – předávání dat z klinického systému</w:t>
            </w:r>
          </w:p>
          <w:p w:rsidR="0033119C" w:rsidRDefault="0033119C" w:rsidP="00BC2A0B">
            <w:pPr>
              <w:pStyle w:val="Odstavecseseznamem"/>
              <w:numPr>
                <w:ilvl w:val="0"/>
                <w:numId w:val="50"/>
              </w:numPr>
              <w:cnfStyle w:val="000000000000"/>
            </w:pPr>
            <w:r>
              <w:t>Počty jednotlivých diet</w:t>
            </w:r>
          </w:p>
          <w:p w:rsidR="0032043A" w:rsidRPr="005D574B" w:rsidRDefault="0032043A" w:rsidP="00BC2A0B">
            <w:pPr>
              <w:pStyle w:val="Odstavecseseznamem"/>
              <w:numPr>
                <w:ilvl w:val="0"/>
                <w:numId w:val="50"/>
              </w:numPr>
              <w:cnfStyle w:val="000000000000"/>
            </w:pPr>
            <w:r w:rsidRPr="0032043A">
              <w:t>Počty strávníků</w:t>
            </w:r>
          </w:p>
        </w:tc>
      </w:tr>
      <w:tr w:rsidR="0032043A" w:rsidRPr="006D2BCE" w:rsidTr="00BC2A0B">
        <w:tc>
          <w:tcPr>
            <w:cnfStyle w:val="001000000000"/>
            <w:tcW w:w="405" w:type="pct"/>
          </w:tcPr>
          <w:p w:rsidR="0032043A" w:rsidRPr="0032043A" w:rsidRDefault="0032043A" w:rsidP="00A822CF">
            <w:pPr>
              <w:pStyle w:val="Odstavecseseznamem"/>
              <w:numPr>
                <w:ilvl w:val="0"/>
                <w:numId w:val="40"/>
              </w:numPr>
              <w:ind w:left="596" w:hanging="596"/>
            </w:pPr>
          </w:p>
        </w:tc>
        <w:tc>
          <w:tcPr>
            <w:tcW w:w="4595" w:type="pct"/>
          </w:tcPr>
          <w:p w:rsidR="0032043A" w:rsidRPr="0032043A" w:rsidRDefault="0032043A" w:rsidP="0032043A">
            <w:pPr>
              <w:cnfStyle w:val="000000000000"/>
            </w:pPr>
            <w:r w:rsidRPr="0032043A">
              <w:t>Respektování časů daných provozem stravovacího oddělení.</w:t>
            </w:r>
          </w:p>
        </w:tc>
      </w:tr>
      <w:tr w:rsidR="0032043A" w:rsidRPr="00BE01A4" w:rsidTr="00BC2A0B">
        <w:tc>
          <w:tcPr>
            <w:cnfStyle w:val="001000000000"/>
            <w:tcW w:w="5000" w:type="pct"/>
            <w:gridSpan w:val="2"/>
          </w:tcPr>
          <w:p w:rsidR="0032043A" w:rsidRPr="00BE01A4" w:rsidRDefault="00F02B1B" w:rsidP="00A822CF">
            <w:r>
              <w:t>Komunikace se B2B službami portálu VZP</w:t>
            </w:r>
          </w:p>
        </w:tc>
      </w:tr>
      <w:tr w:rsidR="0032043A" w:rsidRPr="00BE01A4" w:rsidTr="00BC2A0B">
        <w:tc>
          <w:tcPr>
            <w:cnfStyle w:val="001000000000"/>
            <w:tcW w:w="405" w:type="pct"/>
          </w:tcPr>
          <w:p w:rsidR="0032043A" w:rsidRPr="00BE01A4" w:rsidRDefault="0032043A" w:rsidP="00A822CF">
            <w:pPr>
              <w:pStyle w:val="Odstavecseseznamem"/>
              <w:numPr>
                <w:ilvl w:val="0"/>
                <w:numId w:val="40"/>
              </w:numPr>
              <w:ind w:left="596" w:hanging="596"/>
            </w:pPr>
          </w:p>
        </w:tc>
        <w:tc>
          <w:tcPr>
            <w:tcW w:w="4595" w:type="pct"/>
          </w:tcPr>
          <w:p w:rsidR="0032043A" w:rsidRPr="00BE01A4" w:rsidRDefault="00BE01A4" w:rsidP="0032043A">
            <w:pPr>
              <w:cnfStyle w:val="000000000000"/>
            </w:pPr>
            <w:r w:rsidRPr="00BE01A4">
              <w:t>P</w:t>
            </w:r>
            <w:r w:rsidR="0032043A" w:rsidRPr="00BE01A4">
              <w:t>rovázanost služby B2B kapitace na identifikační údaje (příjmení, jméno, IČP, adresa, aj.) praktického lékaře/specialisty v KIS a možnosti odesílat zprávy a výsledky</w:t>
            </w:r>
            <w:r w:rsidRPr="00BE01A4">
              <w:t>.</w:t>
            </w:r>
          </w:p>
        </w:tc>
      </w:tr>
      <w:tr w:rsidR="00716460" w:rsidRPr="00CC7FFE" w:rsidTr="005F1710">
        <w:tc>
          <w:tcPr>
            <w:cnfStyle w:val="001000000000"/>
            <w:tcW w:w="5000" w:type="pct"/>
            <w:gridSpan w:val="2"/>
          </w:tcPr>
          <w:p w:rsidR="00716460" w:rsidRPr="00CC7FFE" w:rsidRDefault="00716460" w:rsidP="005F1710">
            <w:pPr>
              <w:keepNext/>
            </w:pPr>
            <w:r w:rsidRPr="00CC7FFE">
              <w:t>Komunikace se záchrannou službou</w:t>
            </w:r>
            <w:r>
              <w:t xml:space="preserve"> (eHealth JMK)</w:t>
            </w:r>
          </w:p>
        </w:tc>
      </w:tr>
      <w:tr w:rsidR="00716460" w:rsidRPr="00CC7FFE" w:rsidTr="005F1710">
        <w:tc>
          <w:tcPr>
            <w:cnfStyle w:val="001000000000"/>
            <w:tcW w:w="405" w:type="pct"/>
          </w:tcPr>
          <w:p w:rsidR="00716460" w:rsidRPr="00CC7FFE" w:rsidRDefault="00716460" w:rsidP="005F1710">
            <w:pPr>
              <w:pStyle w:val="Odstavecseseznamem"/>
              <w:numPr>
                <w:ilvl w:val="0"/>
                <w:numId w:val="40"/>
              </w:numPr>
              <w:ind w:left="596" w:hanging="596"/>
            </w:pPr>
          </w:p>
        </w:tc>
        <w:tc>
          <w:tcPr>
            <w:tcW w:w="4595" w:type="pct"/>
          </w:tcPr>
          <w:p w:rsidR="00716460" w:rsidRDefault="00716460" w:rsidP="005F1710">
            <w:pPr>
              <w:cnfStyle w:val="000000000000"/>
            </w:pPr>
            <w:r w:rsidRPr="00CC7FFE">
              <w:t>Systém musí podporovat oboustrannou komunikaci se ZZS formou příjmu informace o výjezdu a zasláním vyžádaných zdravotnických informací pacienta (prostřednictvím eHealth</w:t>
            </w:r>
            <w:r>
              <w:t xml:space="preserve"> JMK</w:t>
            </w:r>
            <w:r w:rsidRPr="00CC7FFE">
              <w:t>).</w:t>
            </w:r>
          </w:p>
          <w:p w:rsidR="00716460" w:rsidRPr="00CC7FFE" w:rsidRDefault="00716460" w:rsidP="005F1710">
            <w:pPr>
              <w:cnfStyle w:val="000000000000"/>
            </w:pPr>
            <w:r>
              <w:t xml:space="preserve">Popis systému je uveden v kap. </w:t>
            </w:r>
            <w:r w:rsidR="004E6568">
              <w:fldChar w:fldCharType="begin"/>
            </w:r>
            <w:r>
              <w:instrText xml:space="preserve"> REF _Ref504631723 \r \h </w:instrText>
            </w:r>
            <w:r w:rsidR="004E6568">
              <w:fldChar w:fldCharType="separate"/>
            </w:r>
            <w:r w:rsidR="00786E25">
              <w:t>6.5.2.1</w:t>
            </w:r>
            <w:r w:rsidR="004E6568">
              <w:fldChar w:fldCharType="end"/>
            </w:r>
            <w:r>
              <w:t xml:space="preserve"> – </w:t>
            </w:r>
            <w:r w:rsidR="004E6568">
              <w:fldChar w:fldCharType="begin"/>
            </w:r>
            <w:r>
              <w:instrText xml:space="preserve"> REF _Ref504631723 \h </w:instrText>
            </w:r>
            <w:r w:rsidR="004E6568">
              <w:fldChar w:fldCharType="separate"/>
            </w:r>
            <w:r w:rsidR="00786E25">
              <w:t>eHealth Jihomoravského kraje</w:t>
            </w:r>
            <w:r w:rsidR="004E6568">
              <w:fldChar w:fldCharType="end"/>
            </w:r>
            <w:r>
              <w:t xml:space="preserve">, požadavky na funkčnost jsou uvedeny v kap. </w:t>
            </w:r>
            <w:r w:rsidR="004E6568">
              <w:fldChar w:fldCharType="begin"/>
            </w:r>
            <w:r>
              <w:instrText xml:space="preserve"> REF _Ref504631471 \r \h </w:instrText>
            </w:r>
            <w:r w:rsidR="004E6568">
              <w:fldChar w:fldCharType="separate"/>
            </w:r>
            <w:r w:rsidR="00786E25">
              <w:t>3.3.23</w:t>
            </w:r>
            <w:r w:rsidR="004E6568">
              <w:fldChar w:fldCharType="end"/>
            </w:r>
            <w:r>
              <w:t xml:space="preserve"> – </w:t>
            </w:r>
            <w:r w:rsidR="004E6568">
              <w:fldChar w:fldCharType="begin"/>
            </w:r>
            <w:r>
              <w:instrText xml:space="preserve"> REF _Ref504631471 \h </w:instrText>
            </w:r>
            <w:r w:rsidR="004E6568">
              <w:fldChar w:fldCharType="separate"/>
            </w:r>
            <w:r w:rsidR="00786E25" w:rsidRPr="00D03071">
              <w:t>Napojení KIS ÚNB na eHealth systém kraje</w:t>
            </w:r>
            <w:r w:rsidR="004E6568">
              <w:fldChar w:fldCharType="end"/>
            </w:r>
            <w:r>
              <w:t>.</w:t>
            </w:r>
          </w:p>
        </w:tc>
      </w:tr>
      <w:tr w:rsidR="00716460" w:rsidRPr="00CC7FFE" w:rsidTr="005F1710">
        <w:tc>
          <w:tcPr>
            <w:cnfStyle w:val="001000000000"/>
            <w:tcW w:w="5000" w:type="pct"/>
            <w:gridSpan w:val="2"/>
          </w:tcPr>
          <w:p w:rsidR="00716460" w:rsidRPr="00CC7FFE" w:rsidRDefault="00716460" w:rsidP="005F1710">
            <w:pPr>
              <w:keepNext/>
            </w:pPr>
            <w:r w:rsidRPr="00CC7FFE">
              <w:t>Komunikace na externí zdravotnická zařízení</w:t>
            </w:r>
            <w:r>
              <w:t xml:space="preserve"> (eHealth JMK)</w:t>
            </w:r>
          </w:p>
        </w:tc>
      </w:tr>
      <w:tr w:rsidR="00716460" w:rsidRPr="00CC7FFE" w:rsidTr="005F1710">
        <w:tc>
          <w:tcPr>
            <w:cnfStyle w:val="001000000000"/>
            <w:tcW w:w="405" w:type="pct"/>
          </w:tcPr>
          <w:p w:rsidR="00716460" w:rsidRPr="00CC7FFE" w:rsidRDefault="00716460" w:rsidP="005F1710">
            <w:pPr>
              <w:pStyle w:val="Odstavecseseznamem"/>
              <w:numPr>
                <w:ilvl w:val="0"/>
                <w:numId w:val="40"/>
              </w:numPr>
              <w:ind w:left="596" w:hanging="596"/>
            </w:pPr>
          </w:p>
        </w:tc>
        <w:tc>
          <w:tcPr>
            <w:tcW w:w="4595" w:type="pct"/>
          </w:tcPr>
          <w:p w:rsidR="00716460" w:rsidRPr="00CC7FFE" w:rsidRDefault="00716460" w:rsidP="005F1710">
            <w:pPr>
              <w:cnfStyle w:val="000000000000"/>
            </w:pPr>
            <w:r w:rsidRPr="00CC7FFE">
              <w:t>Systém musí podporovat výměnu dat s ostatními zdravotnickými zařízeními a dalšími externími systémy dle budoucích požadavků státní strategie eHealth.</w:t>
            </w:r>
          </w:p>
        </w:tc>
      </w:tr>
      <w:tr w:rsidR="00716460" w:rsidRPr="00CC7FFE" w:rsidTr="005F1710">
        <w:tc>
          <w:tcPr>
            <w:cnfStyle w:val="001000000000"/>
            <w:tcW w:w="405" w:type="pct"/>
          </w:tcPr>
          <w:p w:rsidR="00716460" w:rsidRPr="00CC7FFE" w:rsidRDefault="00716460" w:rsidP="005F1710">
            <w:pPr>
              <w:pStyle w:val="Odstavecseseznamem"/>
              <w:numPr>
                <w:ilvl w:val="0"/>
                <w:numId w:val="40"/>
              </w:numPr>
              <w:ind w:left="596" w:hanging="596"/>
            </w:pPr>
          </w:p>
        </w:tc>
        <w:tc>
          <w:tcPr>
            <w:tcW w:w="4595" w:type="pct"/>
          </w:tcPr>
          <w:p w:rsidR="00716460" w:rsidRDefault="00716460" w:rsidP="005F1710">
            <w:pPr>
              <w:cnfStyle w:val="000000000000"/>
            </w:pPr>
            <w:r w:rsidRPr="00CC7FFE">
              <w:t xml:space="preserve">Systém musí využít standardy, které budou ze strany státního eHealth určeny pro výměnu dat, výměna bude probíhat prostřednictvím eHealth </w:t>
            </w:r>
            <w:r>
              <w:t>JMK</w:t>
            </w:r>
            <w:r w:rsidRPr="00CC7FFE">
              <w:t>.</w:t>
            </w:r>
          </w:p>
          <w:p w:rsidR="00716460" w:rsidRPr="00CC7FFE" w:rsidRDefault="00716460" w:rsidP="005F1710">
            <w:pPr>
              <w:cnfStyle w:val="000000000000"/>
            </w:pPr>
            <w:r>
              <w:t xml:space="preserve">Popis systému je uveden v kap. </w:t>
            </w:r>
            <w:r w:rsidR="004E6568">
              <w:fldChar w:fldCharType="begin"/>
            </w:r>
            <w:r>
              <w:instrText xml:space="preserve"> REF _Ref504631723 \r \h </w:instrText>
            </w:r>
            <w:r w:rsidR="004E6568">
              <w:fldChar w:fldCharType="separate"/>
            </w:r>
            <w:r w:rsidR="00786E25">
              <w:t>6.5.2.1</w:t>
            </w:r>
            <w:r w:rsidR="004E6568">
              <w:fldChar w:fldCharType="end"/>
            </w:r>
            <w:r>
              <w:t xml:space="preserve"> – </w:t>
            </w:r>
            <w:r w:rsidR="004E6568">
              <w:fldChar w:fldCharType="begin"/>
            </w:r>
            <w:r>
              <w:instrText xml:space="preserve"> REF _Ref504631723 \h </w:instrText>
            </w:r>
            <w:r w:rsidR="004E6568">
              <w:fldChar w:fldCharType="separate"/>
            </w:r>
            <w:r w:rsidR="00786E25">
              <w:t>eHealth Jihomoravského kraje</w:t>
            </w:r>
            <w:r w:rsidR="004E6568">
              <w:fldChar w:fldCharType="end"/>
            </w:r>
            <w:r>
              <w:t xml:space="preserve">, požadavky na funkčnost jsou uvedeny v kap. </w:t>
            </w:r>
            <w:r w:rsidR="004E6568">
              <w:fldChar w:fldCharType="begin"/>
            </w:r>
            <w:r>
              <w:instrText xml:space="preserve"> REF _Ref504631471 \r \h </w:instrText>
            </w:r>
            <w:r w:rsidR="004E6568">
              <w:fldChar w:fldCharType="separate"/>
            </w:r>
            <w:r w:rsidR="00786E25">
              <w:t>3.3.23</w:t>
            </w:r>
            <w:r w:rsidR="004E6568">
              <w:fldChar w:fldCharType="end"/>
            </w:r>
            <w:r>
              <w:t xml:space="preserve"> – </w:t>
            </w:r>
            <w:r w:rsidR="004E6568">
              <w:fldChar w:fldCharType="begin"/>
            </w:r>
            <w:r>
              <w:instrText xml:space="preserve"> REF _Ref504631471 \h </w:instrText>
            </w:r>
            <w:r w:rsidR="004E6568">
              <w:fldChar w:fldCharType="separate"/>
            </w:r>
            <w:r w:rsidR="00786E25" w:rsidRPr="00D03071">
              <w:t>Napojení KIS ÚNB na eHealth systém kraje</w:t>
            </w:r>
            <w:r w:rsidR="004E6568">
              <w:fldChar w:fldCharType="end"/>
            </w:r>
            <w:r>
              <w:t>.</w:t>
            </w:r>
          </w:p>
        </w:tc>
      </w:tr>
      <w:tr w:rsidR="00BE01A4" w:rsidRPr="00BE01A4" w:rsidTr="00BC2A0B">
        <w:tc>
          <w:tcPr>
            <w:cnfStyle w:val="001000000000"/>
            <w:tcW w:w="5000" w:type="pct"/>
            <w:gridSpan w:val="2"/>
          </w:tcPr>
          <w:p w:rsidR="00BE01A4" w:rsidRPr="00BE01A4" w:rsidRDefault="00BE01A4" w:rsidP="000B63DC">
            <w:pPr>
              <w:keepNext/>
            </w:pPr>
            <w:r w:rsidRPr="00BE01A4">
              <w:t>Zdravotní pojišťovny</w:t>
            </w:r>
          </w:p>
        </w:tc>
      </w:tr>
      <w:tr w:rsidR="00BE01A4" w:rsidRPr="00BE01A4" w:rsidTr="00BC2A0B">
        <w:tc>
          <w:tcPr>
            <w:cnfStyle w:val="001000000000"/>
            <w:tcW w:w="405" w:type="pct"/>
          </w:tcPr>
          <w:p w:rsidR="00BE01A4" w:rsidRPr="00BE01A4" w:rsidRDefault="00BE01A4" w:rsidP="00A822CF">
            <w:pPr>
              <w:pStyle w:val="Odstavecseseznamem"/>
              <w:numPr>
                <w:ilvl w:val="0"/>
                <w:numId w:val="40"/>
              </w:numPr>
              <w:ind w:left="596" w:hanging="596"/>
            </w:pPr>
          </w:p>
        </w:tc>
        <w:tc>
          <w:tcPr>
            <w:tcW w:w="4595" w:type="pct"/>
          </w:tcPr>
          <w:p w:rsidR="00BE01A4" w:rsidRPr="00BE01A4" w:rsidRDefault="00BE01A4" w:rsidP="0032043A">
            <w:pPr>
              <w:cnfStyle w:val="000000000000"/>
            </w:pPr>
            <w:r w:rsidRPr="00BE01A4">
              <w:t xml:space="preserve">Systém musí podporovat komunikaci s pojišťovnami v rozsahu potřebném pro správné a úplné vykázání práce pojišťovnám, např. export/import k-dávek, přístup na portály pojišťoven, </w:t>
            </w:r>
            <w:r w:rsidRPr="00BE01A4">
              <w:lastRenderedPageBreak/>
              <w:t>komunikaci s B2B službami aj.</w:t>
            </w:r>
          </w:p>
        </w:tc>
      </w:tr>
      <w:tr w:rsidR="00BE01A4" w:rsidRPr="00BE01A4" w:rsidTr="00BC2A0B">
        <w:tc>
          <w:tcPr>
            <w:cnfStyle w:val="001000000000"/>
            <w:tcW w:w="5000" w:type="pct"/>
            <w:gridSpan w:val="2"/>
          </w:tcPr>
          <w:p w:rsidR="00BE01A4" w:rsidRPr="00BE01A4" w:rsidRDefault="00BE01A4" w:rsidP="00A822CF">
            <w:r w:rsidRPr="00BE01A4">
              <w:lastRenderedPageBreak/>
              <w:t>Elektronická spisová služba a důvěryhodný elektronický archív</w:t>
            </w:r>
          </w:p>
        </w:tc>
      </w:tr>
      <w:tr w:rsidR="00BE01A4" w:rsidRPr="006D2BCE" w:rsidTr="00BC2A0B">
        <w:tc>
          <w:tcPr>
            <w:cnfStyle w:val="001000000000"/>
            <w:tcW w:w="405" w:type="pct"/>
          </w:tcPr>
          <w:p w:rsidR="00BE01A4" w:rsidRPr="00BE01A4" w:rsidRDefault="00BE01A4" w:rsidP="00A822CF">
            <w:pPr>
              <w:pStyle w:val="Odstavecseseznamem"/>
              <w:numPr>
                <w:ilvl w:val="0"/>
                <w:numId w:val="40"/>
              </w:numPr>
              <w:ind w:left="596" w:hanging="596"/>
            </w:pPr>
          </w:p>
        </w:tc>
        <w:tc>
          <w:tcPr>
            <w:tcW w:w="4595" w:type="pct"/>
          </w:tcPr>
          <w:p w:rsidR="00BE01A4" w:rsidRPr="00BE01A4" w:rsidRDefault="00BE01A4" w:rsidP="007911C5">
            <w:pPr>
              <w:cnfStyle w:val="000000000000"/>
            </w:pPr>
            <w:r w:rsidRPr="00BE01A4">
              <w:t>Systém musí zajistit komunikaci a ukládání elektronick</w:t>
            </w:r>
            <w:r w:rsidR="007911C5">
              <w:t xml:space="preserve">é zdravotnické </w:t>
            </w:r>
            <w:r w:rsidRPr="00BE01A4">
              <w:t>dokument</w:t>
            </w:r>
            <w:r w:rsidR="007911C5">
              <w:t>ace</w:t>
            </w:r>
            <w:r w:rsidRPr="00BE01A4">
              <w:t xml:space="preserve"> (EZD) do </w:t>
            </w:r>
            <w:r w:rsidR="007911C5">
              <w:t>dlouhodobého</w:t>
            </w:r>
            <w:r w:rsidRPr="00BE01A4">
              <w:t xml:space="preserve"> elektronického archívu nemocnice, který </w:t>
            </w:r>
            <w:r w:rsidR="007911C5">
              <w:t>bude pořízen v jiném projektu</w:t>
            </w:r>
            <w:r w:rsidRPr="00BE01A4">
              <w:t>.</w:t>
            </w:r>
          </w:p>
        </w:tc>
      </w:tr>
      <w:tr w:rsidR="007911C5" w:rsidRPr="006D2BCE" w:rsidTr="00BC2A0B">
        <w:tc>
          <w:tcPr>
            <w:cnfStyle w:val="001000000000"/>
            <w:tcW w:w="405" w:type="pct"/>
          </w:tcPr>
          <w:p w:rsidR="007911C5" w:rsidRPr="00BE01A4" w:rsidRDefault="007911C5" w:rsidP="00A822CF">
            <w:pPr>
              <w:pStyle w:val="Odstavecseseznamem"/>
              <w:numPr>
                <w:ilvl w:val="0"/>
                <w:numId w:val="40"/>
              </w:numPr>
              <w:ind w:left="596" w:hanging="596"/>
            </w:pPr>
          </w:p>
        </w:tc>
        <w:tc>
          <w:tcPr>
            <w:tcW w:w="4595" w:type="pct"/>
          </w:tcPr>
          <w:p w:rsidR="007911C5" w:rsidRPr="00BE01A4" w:rsidRDefault="007911C5" w:rsidP="007911C5">
            <w:pPr>
              <w:cnfStyle w:val="000000000000"/>
            </w:pPr>
            <w:r>
              <w:t>Systém musí zajistit komunikaci s elektronickou spisovou službou, která bude pořízena v jiném projektu.</w:t>
            </w:r>
          </w:p>
        </w:tc>
      </w:tr>
      <w:tr w:rsidR="00BE01A4" w:rsidRPr="006D2BCE" w:rsidTr="00BC2A0B">
        <w:tc>
          <w:tcPr>
            <w:cnfStyle w:val="001000000000"/>
            <w:tcW w:w="405" w:type="pct"/>
          </w:tcPr>
          <w:p w:rsidR="00BE01A4" w:rsidRPr="00BE01A4" w:rsidRDefault="00BE01A4" w:rsidP="00A822CF">
            <w:pPr>
              <w:pStyle w:val="Odstavecseseznamem"/>
              <w:numPr>
                <w:ilvl w:val="0"/>
                <w:numId w:val="40"/>
              </w:numPr>
              <w:ind w:left="596" w:hanging="596"/>
            </w:pPr>
          </w:p>
        </w:tc>
        <w:tc>
          <w:tcPr>
            <w:tcW w:w="4595" w:type="pct"/>
          </w:tcPr>
          <w:p w:rsidR="00BE01A4" w:rsidRPr="00BE01A4" w:rsidRDefault="00636BDD" w:rsidP="00A822CF">
            <w:pPr>
              <w:cnfStyle w:val="000000000000"/>
            </w:pPr>
            <w:r w:rsidRPr="00CA7EFD">
              <w:t>Způsob a rozsah integrace bude upřesněn v rámci implementační analýzy a návrhu řešení, kdy bude dodán popis integrační rozhraní (v rámci součinnosti objednatele).</w:t>
            </w:r>
          </w:p>
        </w:tc>
      </w:tr>
      <w:tr w:rsidR="00BE01A4" w:rsidRPr="00BE01A4" w:rsidTr="00BC2A0B">
        <w:tc>
          <w:tcPr>
            <w:cnfStyle w:val="001000000000"/>
            <w:tcW w:w="5000" w:type="pct"/>
            <w:gridSpan w:val="2"/>
          </w:tcPr>
          <w:p w:rsidR="00BE01A4" w:rsidRPr="00BE01A4" w:rsidRDefault="00BE01A4" w:rsidP="001B2994">
            <w:pPr>
              <w:keepNext/>
            </w:pPr>
            <w:r w:rsidRPr="00BE01A4">
              <w:t>Komunikace na UZIS</w:t>
            </w:r>
          </w:p>
        </w:tc>
      </w:tr>
      <w:tr w:rsidR="00BE01A4" w:rsidRPr="00BE01A4" w:rsidTr="00BC2A0B">
        <w:tc>
          <w:tcPr>
            <w:cnfStyle w:val="001000000000"/>
            <w:tcW w:w="405" w:type="pct"/>
          </w:tcPr>
          <w:p w:rsidR="00BE01A4" w:rsidRPr="00BE01A4" w:rsidRDefault="00BE01A4" w:rsidP="00A822CF">
            <w:pPr>
              <w:pStyle w:val="Odstavecseseznamem"/>
              <w:numPr>
                <w:ilvl w:val="0"/>
                <w:numId w:val="40"/>
              </w:numPr>
              <w:ind w:left="596" w:hanging="596"/>
            </w:pPr>
          </w:p>
        </w:tc>
        <w:tc>
          <w:tcPr>
            <w:tcW w:w="4595" w:type="pct"/>
          </w:tcPr>
          <w:p w:rsidR="00BE01A4" w:rsidRPr="00BE01A4" w:rsidRDefault="00BE01A4" w:rsidP="0032043A">
            <w:pPr>
              <w:cnfStyle w:val="000000000000"/>
            </w:pPr>
            <w:r w:rsidRPr="00BE01A4">
              <w:t>Systém musí zajistit maximálně automatizovanou komunikaci a předávání dat na UZIS, resp. do registrů NZIS, minimálně v rozsahu požadavků daných legislativou, případně zajistit export dat pro UZIS.</w:t>
            </w:r>
          </w:p>
        </w:tc>
      </w:tr>
      <w:tr w:rsidR="00BE01A4" w:rsidRPr="006D2BCE" w:rsidTr="00BC2A0B">
        <w:tc>
          <w:tcPr>
            <w:cnfStyle w:val="001000000000"/>
            <w:tcW w:w="405" w:type="pct"/>
          </w:tcPr>
          <w:p w:rsidR="00BE01A4" w:rsidRPr="00BE01A4" w:rsidRDefault="00BE01A4" w:rsidP="00A822CF">
            <w:pPr>
              <w:pStyle w:val="Odstavecseseznamem"/>
              <w:numPr>
                <w:ilvl w:val="0"/>
                <w:numId w:val="40"/>
              </w:numPr>
              <w:ind w:left="596" w:hanging="596"/>
            </w:pPr>
          </w:p>
        </w:tc>
        <w:tc>
          <w:tcPr>
            <w:tcW w:w="4595" w:type="pct"/>
          </w:tcPr>
          <w:p w:rsidR="00BE01A4" w:rsidRPr="00BE01A4" w:rsidRDefault="00BE01A4" w:rsidP="0032043A">
            <w:pPr>
              <w:cnfStyle w:val="000000000000"/>
            </w:pPr>
            <w:r w:rsidRPr="00BE01A4">
              <w:t>Konfigurace a nastavení komunikace musí být realizovatelná zaškolenými pracovníky nemocnice.</w:t>
            </w:r>
          </w:p>
        </w:tc>
      </w:tr>
      <w:tr w:rsidR="00BE01A4" w:rsidRPr="00BE01A4" w:rsidTr="00BC2A0B">
        <w:tc>
          <w:tcPr>
            <w:cnfStyle w:val="001000000000"/>
            <w:tcW w:w="5000" w:type="pct"/>
            <w:gridSpan w:val="2"/>
          </w:tcPr>
          <w:p w:rsidR="00BE01A4" w:rsidRPr="00BE01A4" w:rsidRDefault="00BE01A4" w:rsidP="00A822CF">
            <w:r w:rsidRPr="00BE01A4">
              <w:t>Komunikace na SUKL</w:t>
            </w:r>
          </w:p>
        </w:tc>
      </w:tr>
      <w:tr w:rsidR="00BE01A4" w:rsidRPr="006D2BCE" w:rsidTr="00BC2A0B">
        <w:tc>
          <w:tcPr>
            <w:cnfStyle w:val="001000000000"/>
            <w:tcW w:w="405" w:type="pct"/>
          </w:tcPr>
          <w:p w:rsidR="00BE01A4" w:rsidRPr="00BE01A4" w:rsidRDefault="00BE01A4" w:rsidP="00A822CF">
            <w:pPr>
              <w:pStyle w:val="Odstavecseseznamem"/>
              <w:numPr>
                <w:ilvl w:val="0"/>
                <w:numId w:val="40"/>
              </w:numPr>
              <w:ind w:left="596" w:hanging="596"/>
            </w:pPr>
          </w:p>
        </w:tc>
        <w:tc>
          <w:tcPr>
            <w:tcW w:w="4595" w:type="pct"/>
          </w:tcPr>
          <w:p w:rsidR="00BE01A4" w:rsidRPr="00BE01A4" w:rsidRDefault="00BE01A4" w:rsidP="00BE01A4">
            <w:pPr>
              <w:cnfStyle w:val="000000000000"/>
            </w:pPr>
            <w:r w:rsidRPr="00BE01A4">
              <w:t>Systém musí zajistit komunikaci na SUKL v rozsahu komunikace nutné pro práci s eReceptem.</w:t>
            </w:r>
          </w:p>
        </w:tc>
      </w:tr>
      <w:tr w:rsidR="00BE01A4" w:rsidRPr="006D2BCE" w:rsidTr="00BC2A0B">
        <w:tc>
          <w:tcPr>
            <w:cnfStyle w:val="001000000000"/>
            <w:tcW w:w="405" w:type="pct"/>
          </w:tcPr>
          <w:p w:rsidR="00BE01A4" w:rsidRPr="00BE01A4" w:rsidRDefault="00BE01A4" w:rsidP="00A822CF">
            <w:pPr>
              <w:pStyle w:val="Odstavecseseznamem"/>
              <w:numPr>
                <w:ilvl w:val="0"/>
                <w:numId w:val="40"/>
              </w:numPr>
              <w:ind w:left="596" w:hanging="596"/>
            </w:pPr>
          </w:p>
        </w:tc>
        <w:tc>
          <w:tcPr>
            <w:tcW w:w="4595" w:type="pct"/>
          </w:tcPr>
          <w:p w:rsidR="00BE01A4" w:rsidRPr="00BE01A4" w:rsidRDefault="00BE01A4" w:rsidP="00BE01A4">
            <w:pPr>
              <w:cnfStyle w:val="000000000000"/>
            </w:pPr>
            <w:r w:rsidRPr="00BE01A4">
              <w:t>Dále budou využívány následující IS</w:t>
            </w:r>
            <w:r>
              <w:t>, pro které je vyžadována integrace</w:t>
            </w:r>
            <w:r w:rsidRPr="00BE01A4">
              <w:t>:</w:t>
            </w:r>
          </w:p>
          <w:p w:rsidR="00BE01A4" w:rsidRPr="00BE01A4" w:rsidRDefault="00BE01A4" w:rsidP="00BC2A0B">
            <w:pPr>
              <w:pStyle w:val="Odstavecseseznamem"/>
              <w:numPr>
                <w:ilvl w:val="0"/>
                <w:numId w:val="49"/>
              </w:numPr>
              <w:spacing w:before="0" w:after="200" w:line="240" w:lineRule="auto"/>
              <w:jc w:val="left"/>
              <w:cnfStyle w:val="000000000000"/>
            </w:pPr>
            <w:r w:rsidRPr="00BE01A4">
              <w:t>RLPO – registr pro léčebné přípravky s omezením</w:t>
            </w:r>
          </w:p>
          <w:p w:rsidR="00BE01A4" w:rsidRDefault="00BE01A4" w:rsidP="00BC2A0B">
            <w:pPr>
              <w:pStyle w:val="Odstavecseseznamem"/>
              <w:numPr>
                <w:ilvl w:val="0"/>
                <w:numId w:val="49"/>
              </w:numPr>
              <w:spacing w:before="0" w:after="200" w:line="240" w:lineRule="auto"/>
              <w:jc w:val="left"/>
              <w:cnfStyle w:val="000000000000"/>
            </w:pPr>
            <w:r w:rsidRPr="00BE01A4">
              <w:t>CDNU – centrální databáze nežádoucích účinků</w:t>
            </w:r>
          </w:p>
          <w:p w:rsidR="00BE01A4" w:rsidRPr="00BE01A4" w:rsidRDefault="00BE01A4" w:rsidP="00BC2A0B">
            <w:pPr>
              <w:pStyle w:val="Odstavecseseznamem"/>
              <w:numPr>
                <w:ilvl w:val="0"/>
                <w:numId w:val="49"/>
              </w:numPr>
              <w:spacing w:before="0" w:after="200" w:line="240" w:lineRule="auto"/>
              <w:jc w:val="left"/>
              <w:cnfStyle w:val="000000000000"/>
            </w:pPr>
            <w:r w:rsidRPr="00BE01A4">
              <w:t>CÚER – centrální úložiště elektronických receptů</w:t>
            </w:r>
          </w:p>
        </w:tc>
      </w:tr>
      <w:tr w:rsidR="00BE01A4" w:rsidRPr="00BE01A4" w:rsidTr="00BC2A0B">
        <w:tc>
          <w:tcPr>
            <w:cnfStyle w:val="001000000000"/>
            <w:tcW w:w="5000" w:type="pct"/>
            <w:gridSpan w:val="2"/>
          </w:tcPr>
          <w:p w:rsidR="00BE01A4" w:rsidRPr="00BE01A4" w:rsidRDefault="00BE01A4" w:rsidP="00A822CF">
            <w:r w:rsidRPr="00BE01A4">
              <w:t>OSSZ (e*neschopenka)</w:t>
            </w:r>
          </w:p>
        </w:tc>
      </w:tr>
      <w:tr w:rsidR="00BE01A4" w:rsidRPr="006D2BCE" w:rsidTr="00BC2A0B">
        <w:tc>
          <w:tcPr>
            <w:cnfStyle w:val="001000000000"/>
            <w:tcW w:w="405" w:type="pct"/>
          </w:tcPr>
          <w:p w:rsidR="00BE01A4" w:rsidRPr="00BE01A4" w:rsidRDefault="00BE01A4" w:rsidP="00A822CF">
            <w:pPr>
              <w:pStyle w:val="Odstavecseseznamem"/>
              <w:numPr>
                <w:ilvl w:val="0"/>
                <w:numId w:val="40"/>
              </w:numPr>
              <w:ind w:left="596" w:hanging="596"/>
            </w:pPr>
          </w:p>
        </w:tc>
        <w:tc>
          <w:tcPr>
            <w:tcW w:w="4595" w:type="pct"/>
          </w:tcPr>
          <w:p w:rsidR="00BE01A4" w:rsidRPr="00BE01A4" w:rsidRDefault="00BE01A4" w:rsidP="00BE01A4">
            <w:pPr>
              <w:cnfStyle w:val="000000000000"/>
            </w:pPr>
            <w:r w:rsidRPr="00BE01A4">
              <w:t>Systém musí zajistit komunikaci na OSSZ v rozsahu komunikace nutné pro práci s eNeschopenkou.</w:t>
            </w:r>
          </w:p>
        </w:tc>
      </w:tr>
      <w:tr w:rsidR="00BE01A4" w:rsidRPr="00BE01A4" w:rsidTr="00BC2A0B">
        <w:tc>
          <w:tcPr>
            <w:cnfStyle w:val="001000000000"/>
            <w:tcW w:w="5000" w:type="pct"/>
            <w:gridSpan w:val="2"/>
          </w:tcPr>
          <w:p w:rsidR="00BE01A4" w:rsidRPr="00BE01A4" w:rsidRDefault="00BE01A4" w:rsidP="00A822CF">
            <w:r w:rsidRPr="00BE01A4">
              <w:t>Veřejné lékárny</w:t>
            </w:r>
          </w:p>
        </w:tc>
      </w:tr>
      <w:tr w:rsidR="00BE01A4" w:rsidRPr="006D2BCE" w:rsidTr="00BC2A0B">
        <w:tc>
          <w:tcPr>
            <w:cnfStyle w:val="001000000000"/>
            <w:tcW w:w="405" w:type="pct"/>
          </w:tcPr>
          <w:p w:rsidR="00BE01A4" w:rsidRPr="00BE01A4" w:rsidRDefault="00BE01A4" w:rsidP="00A822CF">
            <w:pPr>
              <w:pStyle w:val="Odstavecseseznamem"/>
              <w:numPr>
                <w:ilvl w:val="0"/>
                <w:numId w:val="40"/>
              </w:numPr>
              <w:ind w:left="596" w:hanging="596"/>
            </w:pPr>
          </w:p>
        </w:tc>
        <w:tc>
          <w:tcPr>
            <w:tcW w:w="4595" w:type="pct"/>
          </w:tcPr>
          <w:p w:rsidR="00BE01A4" w:rsidRPr="00BE01A4" w:rsidRDefault="00BE01A4" w:rsidP="00BE01A4">
            <w:pPr>
              <w:keepNext/>
              <w:cnfStyle w:val="000000000000"/>
            </w:pPr>
            <w:r w:rsidRPr="00BE01A4">
              <w:t xml:space="preserve">Informační systém veřejných lékáren provozovaných v rámci nemocnice </w:t>
            </w:r>
            <w:fldSimple w:instr=" DOCPROPERTY  Klient_short  \* MERGEFORMAT ">
              <w:r w:rsidR="005B7531">
                <w:t>ÚNB</w:t>
              </w:r>
            </w:fldSimple>
            <w:r w:rsidRPr="00BE01A4">
              <w:t>.</w:t>
            </w:r>
          </w:p>
          <w:p w:rsidR="00BE01A4" w:rsidRPr="00BE01A4" w:rsidRDefault="00BE01A4" w:rsidP="00BE01A4">
            <w:pPr>
              <w:cnfStyle w:val="000000000000"/>
            </w:pPr>
            <w:r w:rsidRPr="00BE01A4">
              <w:t>Součástí projektu je integrace KIS ÚNB na tento IS.</w:t>
            </w:r>
          </w:p>
        </w:tc>
      </w:tr>
      <w:tr w:rsidR="00BE01A4" w:rsidRPr="006D2BCE" w:rsidTr="00BC2A0B">
        <w:tc>
          <w:tcPr>
            <w:cnfStyle w:val="001000000000"/>
            <w:tcW w:w="405" w:type="pct"/>
          </w:tcPr>
          <w:p w:rsidR="00BE01A4" w:rsidRPr="00BE01A4" w:rsidRDefault="00BE01A4" w:rsidP="00A822CF">
            <w:pPr>
              <w:pStyle w:val="Odstavecseseznamem"/>
              <w:numPr>
                <w:ilvl w:val="0"/>
                <w:numId w:val="40"/>
              </w:numPr>
              <w:ind w:left="596" w:hanging="596"/>
            </w:pPr>
          </w:p>
        </w:tc>
        <w:tc>
          <w:tcPr>
            <w:tcW w:w="4595" w:type="pct"/>
          </w:tcPr>
          <w:p w:rsidR="00BE01A4" w:rsidRPr="00BE01A4" w:rsidRDefault="00636BDD" w:rsidP="00A822CF">
            <w:pPr>
              <w:cnfStyle w:val="000000000000"/>
            </w:pPr>
            <w:r w:rsidRPr="00CA7EFD">
              <w:t>Způsob a rozsah integrace bude upřesněn v rámci implementační analýzy a návrhu řešení, kdy bude dodán popis integrační rozhraní (v rámci součinnosti objednatele).</w:t>
            </w:r>
          </w:p>
        </w:tc>
      </w:tr>
      <w:tr w:rsidR="00BE01A4" w:rsidRPr="00BE01A4" w:rsidTr="00BC2A0B">
        <w:tc>
          <w:tcPr>
            <w:cnfStyle w:val="001000000000"/>
            <w:tcW w:w="5000" w:type="pct"/>
            <w:gridSpan w:val="2"/>
          </w:tcPr>
          <w:p w:rsidR="00BE01A4" w:rsidRPr="00BE01A4" w:rsidRDefault="00BE01A4" w:rsidP="000B63DC">
            <w:pPr>
              <w:keepNext/>
            </w:pPr>
            <w:r w:rsidRPr="00BE01A4">
              <w:t>IS ZR</w:t>
            </w:r>
          </w:p>
        </w:tc>
      </w:tr>
      <w:tr w:rsidR="00BE01A4" w:rsidRPr="006D2BCE" w:rsidTr="00BC2A0B">
        <w:tc>
          <w:tcPr>
            <w:cnfStyle w:val="001000000000"/>
            <w:tcW w:w="405" w:type="pct"/>
          </w:tcPr>
          <w:p w:rsidR="00BE01A4" w:rsidRPr="00BE01A4" w:rsidRDefault="00BE01A4" w:rsidP="00A822CF">
            <w:pPr>
              <w:pStyle w:val="Odstavecseseznamem"/>
              <w:numPr>
                <w:ilvl w:val="0"/>
                <w:numId w:val="40"/>
              </w:numPr>
              <w:ind w:left="596" w:hanging="596"/>
            </w:pPr>
          </w:p>
        </w:tc>
        <w:tc>
          <w:tcPr>
            <w:tcW w:w="4595" w:type="pct"/>
          </w:tcPr>
          <w:p w:rsidR="00BE01A4" w:rsidRPr="00636BDD" w:rsidRDefault="00BE01A4" w:rsidP="00BE01A4">
            <w:pPr>
              <w:cnfStyle w:val="000000000000"/>
            </w:pPr>
            <w:r w:rsidRPr="00636BDD">
              <w:t>Bude využito pro získání AIFO z ROB.*</w:t>
            </w:r>
          </w:p>
          <w:p w:rsidR="00BE01A4" w:rsidRPr="00636BDD" w:rsidRDefault="00BE01A4" w:rsidP="00BE01A4">
            <w:pPr>
              <w:cnfStyle w:val="000000000000"/>
            </w:pPr>
            <w:r w:rsidRPr="00636BDD">
              <w:t>Integrace bude součástí projektu jen v případech, kdy v době realizace projektu budou tyto systémy připraveny pro integraci, a bude zajištěno legislativní prostředí, které integraci umožní.</w:t>
            </w:r>
          </w:p>
          <w:p w:rsidR="00BE01A4" w:rsidRPr="00636BDD" w:rsidRDefault="00BE01A4" w:rsidP="00BE01A4">
            <w:pPr>
              <w:keepNext/>
              <w:cnfStyle w:val="000000000000"/>
            </w:pPr>
            <w:r w:rsidRPr="001B2994">
              <w:lastRenderedPageBreak/>
              <w:t>Pokud nebude integrace provedena v rámci realizace projektu a připravenost těchto IS bude zajištěna během udržitelnosti, zajistí příjemce realizaci uvedených integrací v rámci udržitelnosti projektu.</w:t>
            </w:r>
          </w:p>
        </w:tc>
      </w:tr>
      <w:tr w:rsidR="00BE01A4" w:rsidRPr="00BE01A4" w:rsidTr="00BC2A0B">
        <w:tc>
          <w:tcPr>
            <w:cnfStyle w:val="001000000000"/>
            <w:tcW w:w="5000" w:type="pct"/>
            <w:gridSpan w:val="2"/>
          </w:tcPr>
          <w:p w:rsidR="00BE01A4" w:rsidRPr="00BE01A4" w:rsidRDefault="00BE01A4" w:rsidP="00A822CF">
            <w:r w:rsidRPr="00BE01A4">
              <w:lastRenderedPageBreak/>
              <w:t>Registry MZ</w:t>
            </w:r>
          </w:p>
        </w:tc>
      </w:tr>
      <w:tr w:rsidR="00BE01A4" w:rsidRPr="006D2BCE" w:rsidTr="00BC2A0B">
        <w:tc>
          <w:tcPr>
            <w:cnfStyle w:val="001000000000"/>
            <w:tcW w:w="405" w:type="pct"/>
          </w:tcPr>
          <w:p w:rsidR="00BE01A4" w:rsidRPr="00BE01A4" w:rsidRDefault="00BE01A4" w:rsidP="00A822CF">
            <w:pPr>
              <w:pStyle w:val="Odstavecseseznamem"/>
              <w:numPr>
                <w:ilvl w:val="0"/>
                <w:numId w:val="40"/>
              </w:numPr>
              <w:ind w:left="596" w:hanging="596"/>
            </w:pPr>
          </w:p>
        </w:tc>
        <w:tc>
          <w:tcPr>
            <w:tcW w:w="4595" w:type="pct"/>
          </w:tcPr>
          <w:p w:rsidR="00BE01A4" w:rsidRPr="00636BDD" w:rsidRDefault="00BE01A4" w:rsidP="00BE01A4">
            <w:pPr>
              <w:cnfStyle w:val="000000000000"/>
            </w:pPr>
            <w:r w:rsidRPr="00636BDD">
              <w:t>Ministerstvo zdravotnictví připravuje Informační datové resortní rozhraní (IDRR) pro přístup ke zdravotnickým registrům.</w:t>
            </w:r>
          </w:p>
          <w:p w:rsidR="00BE01A4" w:rsidRPr="00636BDD" w:rsidRDefault="00BE01A4" w:rsidP="00BE01A4">
            <w:pPr>
              <w:cnfStyle w:val="000000000000"/>
            </w:pPr>
            <w:r w:rsidRPr="00636BDD">
              <w:t>Integrace bude součástí projektu jen v případech, kdy v době realizace projektu budou tyto systémy připraveny pro integraci, a bude zajištěno legislativní prostředí, které integraci umožní.</w:t>
            </w:r>
          </w:p>
          <w:p w:rsidR="00BE01A4" w:rsidRPr="00636BDD" w:rsidRDefault="00BE01A4" w:rsidP="00BE01A4">
            <w:pPr>
              <w:cnfStyle w:val="000000000000"/>
            </w:pPr>
            <w:r w:rsidRPr="001B2994">
              <w:t>Pokud nebude integrace provedena v rámci realizace projektu a připravenost těchto IS bude zajištěna během udržitelnosti, zajistí příjemce realizaci uvedených integrací v rámci udržitelnosti projektu.</w:t>
            </w:r>
          </w:p>
        </w:tc>
      </w:tr>
    </w:tbl>
    <w:p w:rsidR="00BE01A4" w:rsidRDefault="00E569EE" w:rsidP="00BE01A4">
      <w:pPr>
        <w:pStyle w:val="Titulek"/>
      </w:pPr>
      <w:r>
        <w:t xml:space="preserve">Tabulka </w:t>
      </w:r>
      <w:r w:rsidR="004E6568">
        <w:fldChar w:fldCharType="begin"/>
      </w:r>
      <w:r w:rsidR="004D389E">
        <w:instrText xml:space="preserve"> SEQ Tabulka \* ARABIC </w:instrText>
      </w:r>
      <w:r w:rsidR="004E6568">
        <w:fldChar w:fldCharType="separate"/>
      </w:r>
      <w:r w:rsidR="00786E25">
        <w:rPr>
          <w:noProof/>
        </w:rPr>
        <w:t>31</w:t>
      </w:r>
      <w:r w:rsidR="004E6568">
        <w:rPr>
          <w:noProof/>
        </w:rPr>
        <w:fldChar w:fldCharType="end"/>
      </w:r>
      <w:r>
        <w:t xml:space="preserve">: </w:t>
      </w:r>
      <w:r w:rsidR="0032043A" w:rsidRPr="00E569EE">
        <w:t>Integrace na další systémy</w:t>
      </w:r>
    </w:p>
    <w:p w:rsidR="008A192F" w:rsidRPr="00CA6D3B" w:rsidRDefault="008A192F" w:rsidP="008A192F">
      <w:pPr>
        <w:pStyle w:val="Nadpis3"/>
      </w:pPr>
      <w:bookmarkStart w:id="69" w:name="_Ref452880504"/>
      <w:bookmarkStart w:id="70" w:name="_Ref452880506"/>
      <w:bookmarkStart w:id="71" w:name="_Ref452883604"/>
      <w:bookmarkStart w:id="72" w:name="_Ref452883606"/>
      <w:bookmarkStart w:id="73" w:name="_Toc506135197"/>
      <w:r w:rsidRPr="00CA6D3B">
        <w:t>Bezpečnostní požadavky</w:t>
      </w:r>
      <w:bookmarkEnd w:id="69"/>
      <w:bookmarkEnd w:id="70"/>
      <w:bookmarkEnd w:id="71"/>
      <w:bookmarkEnd w:id="72"/>
      <w:bookmarkEnd w:id="73"/>
    </w:p>
    <w:p w:rsidR="008A192F" w:rsidRPr="00CA6D3B" w:rsidRDefault="008A192F" w:rsidP="0057088D">
      <w:pPr>
        <w:keepNext/>
      </w:pPr>
      <w:r w:rsidRPr="00CA6D3B">
        <w:t>V následující tabulce je seznam požadavků na tuto část dodávky:</w:t>
      </w:r>
    </w:p>
    <w:tbl>
      <w:tblPr>
        <w:tblStyle w:val="Svtltabulkasmkou1zvraznn12"/>
        <w:tblW w:w="5000" w:type="pct"/>
        <w:tblLook w:val="04A0"/>
      </w:tblPr>
      <w:tblGrid>
        <w:gridCol w:w="764"/>
        <w:gridCol w:w="8667"/>
      </w:tblGrid>
      <w:tr w:rsidR="008A192F" w:rsidRPr="006D2BCE" w:rsidTr="00BC2A0B">
        <w:trPr>
          <w:cnfStyle w:val="100000000000"/>
          <w:tblHeader/>
        </w:trPr>
        <w:tc>
          <w:tcPr>
            <w:cnfStyle w:val="001000000000"/>
            <w:tcW w:w="405" w:type="pct"/>
          </w:tcPr>
          <w:p w:rsidR="008A192F" w:rsidRPr="00CA6D3B" w:rsidRDefault="008A192F" w:rsidP="00676E23">
            <w:r w:rsidRPr="00CA6D3B">
              <w:t>#</w:t>
            </w:r>
          </w:p>
        </w:tc>
        <w:tc>
          <w:tcPr>
            <w:tcW w:w="4595" w:type="pct"/>
          </w:tcPr>
          <w:p w:rsidR="008A192F" w:rsidRPr="00CA6D3B" w:rsidRDefault="008A192F" w:rsidP="00676E23">
            <w:pPr>
              <w:cnfStyle w:val="100000000000"/>
            </w:pPr>
            <w:r w:rsidRPr="00CA6D3B">
              <w:t>Požadavek</w:t>
            </w:r>
          </w:p>
        </w:tc>
      </w:tr>
      <w:tr w:rsidR="006F1799" w:rsidRPr="006D2BCE" w:rsidTr="00BC2A0B">
        <w:tc>
          <w:tcPr>
            <w:cnfStyle w:val="001000000000"/>
            <w:tcW w:w="405" w:type="pct"/>
          </w:tcPr>
          <w:p w:rsidR="006F1799" w:rsidRPr="00CA6D3B" w:rsidRDefault="006F1799" w:rsidP="006F1799">
            <w:pPr>
              <w:pStyle w:val="Odstavecseseznamem"/>
              <w:numPr>
                <w:ilvl w:val="0"/>
                <w:numId w:val="40"/>
              </w:numPr>
              <w:ind w:left="596" w:hanging="596"/>
            </w:pPr>
          </w:p>
        </w:tc>
        <w:tc>
          <w:tcPr>
            <w:tcW w:w="4595" w:type="pct"/>
          </w:tcPr>
          <w:p w:rsidR="006F1799" w:rsidRPr="00CA6D3B" w:rsidRDefault="006F1799" w:rsidP="006F1799">
            <w:pPr>
              <w:cnfStyle w:val="000000000000"/>
            </w:pPr>
            <w:r w:rsidRPr="00A9345A">
              <w:t>Řešení bude pracovat s identifikací pacienta v souladu s legislativou a prováděcími předpisy platnými ke dni dokončení realizace řešení, vč. zajištění připravenosti na postupné opuštění rodných čísel jako jediného a výměnného identifikátoru a zavedení bezvýznamových identifikátorů během doby udržitelnosti, pokud nebude možné tento přechod realizovat během realizace projektu.</w:t>
            </w:r>
          </w:p>
        </w:tc>
      </w:tr>
      <w:tr w:rsidR="006F1799" w:rsidRPr="006D2BCE" w:rsidTr="00BC2A0B">
        <w:tc>
          <w:tcPr>
            <w:cnfStyle w:val="001000000000"/>
            <w:tcW w:w="405" w:type="pct"/>
          </w:tcPr>
          <w:p w:rsidR="006F1799" w:rsidRPr="00CA6D3B" w:rsidRDefault="006F1799" w:rsidP="006F1799">
            <w:pPr>
              <w:pStyle w:val="Odstavecseseznamem"/>
              <w:numPr>
                <w:ilvl w:val="0"/>
                <w:numId w:val="40"/>
              </w:numPr>
              <w:ind w:left="596" w:hanging="596"/>
              <w:jc w:val="center"/>
            </w:pPr>
          </w:p>
        </w:tc>
        <w:tc>
          <w:tcPr>
            <w:tcW w:w="4595" w:type="pct"/>
          </w:tcPr>
          <w:p w:rsidR="006F1799" w:rsidRDefault="006F1799" w:rsidP="006F1799">
            <w:pPr>
              <w:cnfStyle w:val="000000000000"/>
            </w:pPr>
            <w:r w:rsidRPr="00A9345A">
              <w:t>Systém bude chránit osobní údaje pacientů a bude v souladu s Nařízením Evropského parlamentu a Rady (EU) 2016/679 ze dne 27. dubna 2016 o ochraně fyzických osob (GDPR) v souvislosti se zpracováním osobních údajů a o volném pohybu těchto údajů.</w:t>
            </w:r>
          </w:p>
        </w:tc>
      </w:tr>
      <w:tr w:rsidR="00CE580B" w:rsidRPr="006D2BCE" w:rsidTr="00BC2A0B">
        <w:tc>
          <w:tcPr>
            <w:cnfStyle w:val="001000000000"/>
            <w:tcW w:w="405" w:type="pct"/>
          </w:tcPr>
          <w:p w:rsidR="00CE580B" w:rsidRPr="00CA6D3B" w:rsidRDefault="00CE580B" w:rsidP="00676E23">
            <w:pPr>
              <w:pStyle w:val="Odstavecseseznamem"/>
              <w:numPr>
                <w:ilvl w:val="0"/>
                <w:numId w:val="40"/>
              </w:numPr>
              <w:ind w:left="596" w:hanging="596"/>
            </w:pPr>
          </w:p>
        </w:tc>
        <w:tc>
          <w:tcPr>
            <w:tcW w:w="4595" w:type="pct"/>
          </w:tcPr>
          <w:p w:rsidR="00CE580B" w:rsidRDefault="00CE580B" w:rsidP="00F627FC">
            <w:pPr>
              <w:cnfStyle w:val="000000000000"/>
            </w:pPr>
            <w:r w:rsidRPr="00CA6D3B">
              <w:t>Autorizace: Poskytnutí přístupu autentizovaného uživatele k aktivu systému (data, aplikace), odpovídající pracovnímu zařazení uživatele a přidělené roli (rolím) v</w:t>
            </w:r>
            <w:r w:rsidR="00CA6D3B" w:rsidRPr="00CA6D3B">
              <w:t> </w:t>
            </w:r>
            <w:r w:rsidRPr="00CA6D3B">
              <w:t>systému</w:t>
            </w:r>
            <w:r w:rsidR="00CA6D3B" w:rsidRPr="00CA6D3B">
              <w:t>.</w:t>
            </w:r>
          </w:p>
          <w:p w:rsidR="006F1799" w:rsidRDefault="006F1799" w:rsidP="00F627FC">
            <w:pPr>
              <w:cnfStyle w:val="000000000000"/>
            </w:pPr>
            <w:r w:rsidRPr="0071532B">
              <w:t>Systém umožní řídit přístupová oprávnění jednotlivých subjektů jen k údajům, ke kterým mají a mohou mít přístup.</w:t>
            </w:r>
          </w:p>
          <w:p w:rsidR="006F1799" w:rsidRPr="00CA6D3B" w:rsidRDefault="006F1799" w:rsidP="00F627FC">
            <w:pPr>
              <w:cnfStyle w:val="000000000000"/>
            </w:pPr>
            <w:r w:rsidRPr="006F1799">
              <w:t>Systém umožní hierarchické nastavení přístupových práv se stanovením rozsahu přístupu i stupně oprávnění manipulace se záznamem (čtení / nový záznam / úprava / rušení záznamu). Princip nastavování přístupových práv jednotlivým uživatelům musí vycházet z definice libovolného množství uživatelských rolí, do kterých jsou samotní uživatelé přiřazování.</w:t>
            </w:r>
          </w:p>
        </w:tc>
      </w:tr>
      <w:tr w:rsidR="00CE580B" w:rsidRPr="006D2BCE" w:rsidTr="00BC2A0B">
        <w:tc>
          <w:tcPr>
            <w:cnfStyle w:val="001000000000"/>
            <w:tcW w:w="405" w:type="pct"/>
          </w:tcPr>
          <w:p w:rsidR="00CE580B" w:rsidRPr="00EE646C" w:rsidRDefault="00CE580B" w:rsidP="00676E23">
            <w:pPr>
              <w:pStyle w:val="Odstavecseseznamem"/>
              <w:numPr>
                <w:ilvl w:val="0"/>
                <w:numId w:val="40"/>
              </w:numPr>
              <w:ind w:left="596" w:hanging="596"/>
            </w:pPr>
          </w:p>
        </w:tc>
        <w:tc>
          <w:tcPr>
            <w:tcW w:w="4595" w:type="pct"/>
          </w:tcPr>
          <w:p w:rsidR="002C3033" w:rsidRPr="00EE646C" w:rsidRDefault="002C3033" w:rsidP="002C3033">
            <w:pPr>
              <w:cnfStyle w:val="000000000000"/>
            </w:pPr>
            <w:r w:rsidRPr="00EE646C">
              <w:t xml:space="preserve">Řízení přístupů: </w:t>
            </w:r>
          </w:p>
          <w:p w:rsidR="002C3033" w:rsidRPr="00EE646C" w:rsidRDefault="002C3033" w:rsidP="00BC2A0B">
            <w:pPr>
              <w:pStyle w:val="Odstavecseseznamem"/>
              <w:numPr>
                <w:ilvl w:val="0"/>
                <w:numId w:val="41"/>
              </w:numPr>
              <w:cnfStyle w:val="000000000000"/>
            </w:pPr>
            <w:r w:rsidRPr="00EE646C">
              <w:t xml:space="preserve">Zavedení uživatelských rolí, zajišťujících přístup k odpovídajícím </w:t>
            </w:r>
            <w:r w:rsidR="001A6AED" w:rsidRPr="00EE646C">
              <w:t>funkcím a datům v </w:t>
            </w:r>
            <w:r w:rsidRPr="00EE646C">
              <w:t xml:space="preserve">systému na všech </w:t>
            </w:r>
            <w:r w:rsidR="001A6AED" w:rsidRPr="00EE646C">
              <w:t>úrovních.</w:t>
            </w:r>
          </w:p>
          <w:p w:rsidR="0021224C" w:rsidRPr="00EE646C" w:rsidRDefault="0021224C" w:rsidP="00BC2A0B">
            <w:pPr>
              <w:pStyle w:val="Odstavecseseznamem"/>
              <w:numPr>
                <w:ilvl w:val="0"/>
                <w:numId w:val="41"/>
              </w:numPr>
              <w:cnfStyle w:val="000000000000"/>
            </w:pPr>
            <w:r w:rsidRPr="00EE646C">
              <w:t xml:space="preserve">Možnost dočasného přiřazení rolí v případě zástupů – zadáním počátečního a koncového </w:t>
            </w:r>
            <w:r w:rsidRPr="00EE646C">
              <w:lastRenderedPageBreak/>
              <w:t>data přidělení role a umožnění přístupu jen v tomto intervalu.</w:t>
            </w:r>
          </w:p>
          <w:p w:rsidR="002C3033" w:rsidRPr="00EE646C" w:rsidRDefault="002C3033" w:rsidP="00BC2A0B">
            <w:pPr>
              <w:pStyle w:val="Odstavecseseznamem"/>
              <w:numPr>
                <w:ilvl w:val="0"/>
                <w:numId w:val="41"/>
              </w:numPr>
              <w:cnfStyle w:val="000000000000"/>
            </w:pPr>
            <w:r w:rsidRPr="00EE646C">
              <w:t>Zabránění vstupu neautorizovaného subjektu do systému</w:t>
            </w:r>
            <w:r w:rsidR="001A6AED" w:rsidRPr="00EE646C">
              <w:t xml:space="preserve"> – z</w:t>
            </w:r>
            <w:r w:rsidRPr="00EE646C">
              <w:t xml:space="preserve">amezení možnosti </w:t>
            </w:r>
            <w:r w:rsidR="00FA41AA" w:rsidRPr="00EE646C">
              <w:t xml:space="preserve">přístupu </w:t>
            </w:r>
            <w:r w:rsidRPr="00EE646C">
              <w:t>neoprávněného subjektu</w:t>
            </w:r>
            <w:r w:rsidR="00FA41AA" w:rsidRPr="00EE646C">
              <w:t>.</w:t>
            </w:r>
          </w:p>
        </w:tc>
      </w:tr>
      <w:tr w:rsidR="008854BD" w:rsidRPr="006D2BCE" w:rsidTr="00BC2A0B">
        <w:tc>
          <w:tcPr>
            <w:cnfStyle w:val="001000000000"/>
            <w:tcW w:w="405" w:type="pct"/>
          </w:tcPr>
          <w:p w:rsidR="008854BD" w:rsidRPr="00EE646C" w:rsidRDefault="008854BD" w:rsidP="00676E23">
            <w:pPr>
              <w:pStyle w:val="Odstavecseseznamem"/>
              <w:numPr>
                <w:ilvl w:val="0"/>
                <w:numId w:val="40"/>
              </w:numPr>
              <w:ind w:left="596" w:hanging="596"/>
            </w:pPr>
          </w:p>
        </w:tc>
        <w:tc>
          <w:tcPr>
            <w:tcW w:w="4595" w:type="pct"/>
          </w:tcPr>
          <w:p w:rsidR="008854BD" w:rsidRPr="00EE646C" w:rsidRDefault="008854BD" w:rsidP="008854BD">
            <w:pPr>
              <w:cnfStyle w:val="000000000000"/>
            </w:pPr>
            <w:r w:rsidRPr="00EE646C">
              <w:t>Zajištění konfiguračního managementu a správy systému s eliminací rizika ovlivnění chodu systému změnou aplikací 3. stran (unifikace konfigurací pracovních stanic, tabletů, řízený patch management).</w:t>
            </w:r>
          </w:p>
        </w:tc>
      </w:tr>
      <w:tr w:rsidR="00CE580B" w:rsidRPr="006D2BCE" w:rsidTr="00BC2A0B">
        <w:tc>
          <w:tcPr>
            <w:cnfStyle w:val="001000000000"/>
            <w:tcW w:w="405" w:type="pct"/>
          </w:tcPr>
          <w:p w:rsidR="00CE580B" w:rsidRPr="00EE646C" w:rsidRDefault="00CE580B" w:rsidP="00676E23">
            <w:pPr>
              <w:pStyle w:val="Odstavecseseznamem"/>
              <w:numPr>
                <w:ilvl w:val="0"/>
                <w:numId w:val="40"/>
              </w:numPr>
              <w:ind w:left="596" w:hanging="596"/>
            </w:pPr>
          </w:p>
        </w:tc>
        <w:tc>
          <w:tcPr>
            <w:tcW w:w="4595" w:type="pct"/>
          </w:tcPr>
          <w:p w:rsidR="00CE580B" w:rsidRPr="00EE646C" w:rsidRDefault="005C3545" w:rsidP="00CB62A4">
            <w:pPr>
              <w:cnfStyle w:val="000000000000"/>
            </w:pPr>
            <w:r w:rsidRPr="00EE646C">
              <w:t>Dostupnost:</w:t>
            </w:r>
          </w:p>
          <w:p w:rsidR="005C3545" w:rsidRPr="00EE646C" w:rsidRDefault="005C3545" w:rsidP="00BC2A0B">
            <w:pPr>
              <w:pStyle w:val="Odstavecseseznamem"/>
              <w:numPr>
                <w:ilvl w:val="0"/>
                <w:numId w:val="42"/>
              </w:numPr>
              <w:cnfStyle w:val="000000000000"/>
            </w:pPr>
            <w:r w:rsidRPr="00EE646C">
              <w:t xml:space="preserve">Zajištění dostupnosti systému </w:t>
            </w:r>
            <w:r w:rsidR="009E36D8" w:rsidRPr="00EE646C">
              <w:t>jako celku (společné služby – servery, databáze</w:t>
            </w:r>
            <w:r w:rsidR="00691DDF" w:rsidRPr="00EE646C">
              <w:t>, aplikační servery</w:t>
            </w:r>
            <w:r w:rsidR="009E36D8" w:rsidRPr="00EE646C">
              <w:t xml:space="preserve">) </w:t>
            </w:r>
            <w:r w:rsidRPr="00EE646C">
              <w:t>v režimu 24x7x365 s</w:t>
            </w:r>
            <w:r w:rsidR="00691DDF" w:rsidRPr="00EE646C">
              <w:t xml:space="preserve"> maximální </w:t>
            </w:r>
            <w:r w:rsidR="00E9726D" w:rsidRPr="00EE646C">
              <w:t xml:space="preserve">celkovou </w:t>
            </w:r>
            <w:r w:rsidR="00691DDF" w:rsidRPr="00EE646C">
              <w:t xml:space="preserve">dobou neplánovaného výpadku </w:t>
            </w:r>
            <w:r w:rsidR="001C092F" w:rsidRPr="00EE646C">
              <w:t>podle požadavků v servisní smlouvě</w:t>
            </w:r>
            <w:r w:rsidR="00691DDF" w:rsidRPr="00EE646C">
              <w:t>.</w:t>
            </w:r>
          </w:p>
          <w:p w:rsidR="005C3545" w:rsidRPr="00EE646C" w:rsidRDefault="005C3545" w:rsidP="00BC2A0B">
            <w:pPr>
              <w:pStyle w:val="Odstavecseseznamem"/>
              <w:numPr>
                <w:ilvl w:val="0"/>
                <w:numId w:val="42"/>
              </w:numPr>
              <w:cnfStyle w:val="000000000000"/>
            </w:pPr>
            <w:r w:rsidRPr="00EE646C">
              <w:t>Odpovídající HW a SW architektura řešení</w:t>
            </w:r>
            <w:r w:rsidR="00691DDF" w:rsidRPr="00EE646C">
              <w:t xml:space="preserve"> pro zajištění této dostupnosti.</w:t>
            </w:r>
          </w:p>
          <w:p w:rsidR="005C3545" w:rsidRPr="00EE646C" w:rsidRDefault="005C3545" w:rsidP="00BC2A0B">
            <w:pPr>
              <w:pStyle w:val="Odstavecseseznamem"/>
              <w:numPr>
                <w:ilvl w:val="0"/>
                <w:numId w:val="42"/>
              </w:numPr>
              <w:cnfStyle w:val="000000000000"/>
            </w:pPr>
            <w:r w:rsidRPr="00EE646C">
              <w:t>Dekompozice SLA na jednotlivá aktiva podle kategorizace jejich důležitosti/dopadu na dostupnost systému</w:t>
            </w:r>
          </w:p>
        </w:tc>
      </w:tr>
      <w:tr w:rsidR="00CE580B" w:rsidRPr="006D2BCE" w:rsidTr="00BC2A0B">
        <w:tc>
          <w:tcPr>
            <w:cnfStyle w:val="001000000000"/>
            <w:tcW w:w="405" w:type="pct"/>
          </w:tcPr>
          <w:p w:rsidR="00CE580B" w:rsidRPr="00EE646C" w:rsidRDefault="00CE580B" w:rsidP="00676E23">
            <w:pPr>
              <w:pStyle w:val="Odstavecseseznamem"/>
              <w:numPr>
                <w:ilvl w:val="0"/>
                <w:numId w:val="40"/>
              </w:numPr>
              <w:ind w:left="596" w:hanging="596"/>
            </w:pPr>
          </w:p>
        </w:tc>
        <w:tc>
          <w:tcPr>
            <w:tcW w:w="4595" w:type="pct"/>
          </w:tcPr>
          <w:p w:rsidR="00CE580B" w:rsidRPr="00EE646C" w:rsidRDefault="005C3545" w:rsidP="00CB62A4">
            <w:pPr>
              <w:cnfStyle w:val="000000000000"/>
            </w:pPr>
            <w:r w:rsidRPr="00EE646C">
              <w:t>Výměna dat:</w:t>
            </w:r>
          </w:p>
          <w:p w:rsidR="005C3545" w:rsidRPr="00EE646C" w:rsidRDefault="005C3545" w:rsidP="00BC2A0B">
            <w:pPr>
              <w:pStyle w:val="Odstavecseseznamem"/>
              <w:numPr>
                <w:ilvl w:val="0"/>
                <w:numId w:val="43"/>
              </w:numPr>
              <w:cnfStyle w:val="000000000000"/>
            </w:pPr>
            <w:r w:rsidRPr="00EE646C">
              <w:t>Zajištění šifrované komunikace koncových stanic v odděleném síťovém prostředí</w:t>
            </w:r>
          </w:p>
          <w:p w:rsidR="005C3545" w:rsidRPr="00EE646C" w:rsidRDefault="005C3545" w:rsidP="00BC2A0B">
            <w:pPr>
              <w:pStyle w:val="Odstavecseseznamem"/>
              <w:numPr>
                <w:ilvl w:val="0"/>
                <w:numId w:val="43"/>
              </w:numPr>
              <w:cnfStyle w:val="000000000000"/>
            </w:pPr>
            <w:r w:rsidRPr="00EE646C">
              <w:t xml:space="preserve">Zajištění výhradní komunikace mobilního prostředku pro zadávání dat s datovým centrem prostřednictvím broadbandovým 4G připojením </w:t>
            </w:r>
            <w:r w:rsidR="00E9726D" w:rsidRPr="00EE646C">
              <w:t xml:space="preserve">přes </w:t>
            </w:r>
            <w:r w:rsidRPr="00EE646C">
              <w:t>privátní sí</w:t>
            </w:r>
            <w:r w:rsidR="00E9726D" w:rsidRPr="00EE646C">
              <w:t>ť</w:t>
            </w:r>
            <w:r w:rsidRPr="00EE646C">
              <w:t xml:space="preserve"> APN (eliminace jiného druhu datového připojení – Wi-Fi, BT apod.)</w:t>
            </w:r>
          </w:p>
        </w:tc>
      </w:tr>
      <w:tr w:rsidR="001A6AED" w:rsidRPr="006D2BCE" w:rsidTr="00BC2A0B">
        <w:tc>
          <w:tcPr>
            <w:cnfStyle w:val="001000000000"/>
            <w:tcW w:w="405" w:type="pct"/>
          </w:tcPr>
          <w:p w:rsidR="001A6AED" w:rsidRPr="00EE646C" w:rsidRDefault="001A6AED" w:rsidP="001A6AED">
            <w:pPr>
              <w:pStyle w:val="Odstavecseseznamem"/>
              <w:numPr>
                <w:ilvl w:val="0"/>
                <w:numId w:val="40"/>
              </w:numPr>
              <w:ind w:left="596" w:hanging="596"/>
            </w:pPr>
          </w:p>
        </w:tc>
        <w:tc>
          <w:tcPr>
            <w:tcW w:w="4595" w:type="pct"/>
          </w:tcPr>
          <w:p w:rsidR="0057088D" w:rsidRPr="00EE646C" w:rsidRDefault="0057088D" w:rsidP="0057088D">
            <w:pPr>
              <w:cnfStyle w:val="000000000000"/>
            </w:pPr>
            <w:r w:rsidRPr="00EE646C">
              <w:t>D</w:t>
            </w:r>
            <w:r w:rsidR="001A6AED" w:rsidRPr="00EE646C">
              <w:t xml:space="preserve">odání a zavedení </w:t>
            </w:r>
            <w:r w:rsidRPr="00EE646C">
              <w:t>aplikace pro správce přístupů s následujícími funkcemi:</w:t>
            </w:r>
          </w:p>
          <w:p w:rsidR="001A6AED" w:rsidRPr="00EE646C" w:rsidRDefault="001A6AED" w:rsidP="00BC2A0B">
            <w:pPr>
              <w:pStyle w:val="Odstavecseseznamem"/>
              <w:numPr>
                <w:ilvl w:val="0"/>
                <w:numId w:val="44"/>
              </w:numPr>
              <w:cnfStyle w:val="000000000000"/>
            </w:pPr>
            <w:r w:rsidRPr="00EE646C">
              <w:t>Zařadit/změnit uživatele do konkrétní role</w:t>
            </w:r>
            <w:r w:rsidR="00E9726D" w:rsidRPr="00EE646C">
              <w:t>, případně více rolí</w:t>
            </w:r>
          </w:p>
          <w:p w:rsidR="00E9726D" w:rsidRPr="00EE646C" w:rsidRDefault="00E9726D" w:rsidP="00BC2A0B">
            <w:pPr>
              <w:pStyle w:val="Odstavecseseznamem"/>
              <w:numPr>
                <w:ilvl w:val="0"/>
                <w:numId w:val="44"/>
              </w:numPr>
              <w:cnfStyle w:val="000000000000"/>
            </w:pPr>
            <w:r w:rsidRPr="00EE646C">
              <w:t>Povolit / zablokovat přístup danému uživatel</w:t>
            </w:r>
            <w:r w:rsidR="00EE646C" w:rsidRPr="00EE646C">
              <w:t>i do systému</w:t>
            </w:r>
          </w:p>
          <w:p w:rsidR="001A6AED" w:rsidRPr="00EE646C" w:rsidRDefault="001A6AED" w:rsidP="00BC2A0B">
            <w:pPr>
              <w:pStyle w:val="Odstavecseseznamem"/>
              <w:numPr>
                <w:ilvl w:val="0"/>
                <w:numId w:val="44"/>
              </w:numPr>
              <w:cnfStyle w:val="000000000000"/>
            </w:pPr>
            <w:r w:rsidRPr="00EE646C">
              <w:t>Zobrazit konec platnosti certifikátů</w:t>
            </w:r>
          </w:p>
          <w:p w:rsidR="001A6AED" w:rsidRPr="00EE646C" w:rsidRDefault="001A6AED" w:rsidP="00BC2A0B">
            <w:pPr>
              <w:pStyle w:val="Odstavecseseznamem"/>
              <w:numPr>
                <w:ilvl w:val="0"/>
                <w:numId w:val="44"/>
              </w:numPr>
              <w:cnfStyle w:val="000000000000"/>
            </w:pPr>
            <w:r w:rsidRPr="00EE646C">
              <w:t>Zobrazení data/času zařazení uživatele do role</w:t>
            </w:r>
          </w:p>
          <w:p w:rsidR="001A6AED" w:rsidRPr="00EE646C" w:rsidRDefault="001A6AED" w:rsidP="00BC2A0B">
            <w:pPr>
              <w:pStyle w:val="Odstavecseseznamem"/>
              <w:numPr>
                <w:ilvl w:val="0"/>
                <w:numId w:val="44"/>
              </w:numPr>
              <w:cnfStyle w:val="000000000000"/>
            </w:pPr>
            <w:r w:rsidRPr="00EE646C">
              <w:t>Zobrazení data/času posledního přihlášení uživatele</w:t>
            </w:r>
          </w:p>
          <w:p w:rsidR="001A6AED" w:rsidRPr="00EE646C" w:rsidRDefault="001A6AED" w:rsidP="00BC2A0B">
            <w:pPr>
              <w:pStyle w:val="Odstavecseseznamem"/>
              <w:numPr>
                <w:ilvl w:val="0"/>
                <w:numId w:val="44"/>
              </w:numPr>
              <w:cnfStyle w:val="000000000000"/>
            </w:pPr>
            <w:r w:rsidRPr="00EE646C">
              <w:t>Třídění/filtrování podle všech atributů</w:t>
            </w:r>
          </w:p>
          <w:p w:rsidR="001A6AED" w:rsidRPr="00EE646C" w:rsidRDefault="001A6AED" w:rsidP="00BC2A0B">
            <w:pPr>
              <w:pStyle w:val="Odstavecseseznamem"/>
              <w:numPr>
                <w:ilvl w:val="0"/>
                <w:numId w:val="44"/>
              </w:numPr>
              <w:cnfStyle w:val="000000000000"/>
            </w:pPr>
            <w:r w:rsidRPr="00EE646C">
              <w:t xml:space="preserve">Reporty do formátu </w:t>
            </w:r>
            <w:r w:rsidR="0057088D" w:rsidRPr="00EE646C">
              <w:t>PDF</w:t>
            </w:r>
            <w:r w:rsidR="00396BFD" w:rsidRPr="00EE646C">
              <w:t>/A</w:t>
            </w:r>
          </w:p>
        </w:tc>
      </w:tr>
      <w:tr w:rsidR="00E9726D" w:rsidRPr="006D2BCE" w:rsidTr="00BC2A0B">
        <w:tc>
          <w:tcPr>
            <w:cnfStyle w:val="001000000000"/>
            <w:tcW w:w="405" w:type="pct"/>
          </w:tcPr>
          <w:p w:rsidR="00E9726D" w:rsidRPr="00EE646C" w:rsidRDefault="00E9726D" w:rsidP="00676E23">
            <w:pPr>
              <w:pStyle w:val="Odstavecseseznamem"/>
              <w:numPr>
                <w:ilvl w:val="0"/>
                <w:numId w:val="40"/>
              </w:numPr>
              <w:ind w:left="596" w:hanging="596"/>
            </w:pPr>
          </w:p>
        </w:tc>
        <w:tc>
          <w:tcPr>
            <w:tcW w:w="4595" w:type="pct"/>
          </w:tcPr>
          <w:p w:rsidR="00E9726D" w:rsidRPr="00EE646C" w:rsidRDefault="00E9726D" w:rsidP="00E9726D">
            <w:pPr>
              <w:cnfStyle w:val="000000000000"/>
            </w:pPr>
            <w:r w:rsidRPr="00EE646C">
              <w:t>Dodání a zavedení aplikace pro správce certifikátů s následujícími funkcemi:</w:t>
            </w:r>
          </w:p>
          <w:p w:rsidR="00E9726D" w:rsidRPr="00EE646C" w:rsidRDefault="00E9726D" w:rsidP="00BC2A0B">
            <w:pPr>
              <w:pStyle w:val="Odstavecseseznamem"/>
              <w:numPr>
                <w:ilvl w:val="0"/>
                <w:numId w:val="45"/>
              </w:numPr>
              <w:cnfStyle w:val="000000000000"/>
            </w:pPr>
            <w:r w:rsidRPr="00EE646C">
              <w:t>Přiřadit/odebrat konkrétnímu uživateli certifikáty (komerční i kvalifikovaný) - veřejné části těchto certifikátů,</w:t>
            </w:r>
          </w:p>
          <w:p w:rsidR="00E9726D" w:rsidRPr="00EE646C" w:rsidRDefault="00E9726D" w:rsidP="00BC2A0B">
            <w:pPr>
              <w:pStyle w:val="Odstavecseseznamem"/>
              <w:numPr>
                <w:ilvl w:val="0"/>
                <w:numId w:val="45"/>
              </w:numPr>
              <w:cnfStyle w:val="000000000000"/>
            </w:pPr>
            <w:r w:rsidRPr="00EE646C">
              <w:t>Zobrazit konec platnosti certifikátů,</w:t>
            </w:r>
          </w:p>
          <w:p w:rsidR="00E9726D" w:rsidRPr="00EE646C" w:rsidRDefault="00E9726D" w:rsidP="00BC2A0B">
            <w:pPr>
              <w:pStyle w:val="Odstavecseseznamem"/>
              <w:numPr>
                <w:ilvl w:val="0"/>
                <w:numId w:val="45"/>
              </w:numPr>
              <w:cnfStyle w:val="000000000000"/>
            </w:pPr>
            <w:r w:rsidRPr="00EE646C">
              <w:t>Třídění/filtrování podle všech atributů,</w:t>
            </w:r>
          </w:p>
          <w:p w:rsidR="00E9726D" w:rsidRPr="00EE646C" w:rsidRDefault="00E9726D" w:rsidP="00BC2A0B">
            <w:pPr>
              <w:pStyle w:val="Odstavecseseznamem"/>
              <w:numPr>
                <w:ilvl w:val="0"/>
                <w:numId w:val="45"/>
              </w:numPr>
              <w:cnfStyle w:val="000000000000"/>
            </w:pPr>
            <w:r w:rsidRPr="00EE646C">
              <w:t>Reporty do formátu PDF/A</w:t>
            </w:r>
          </w:p>
          <w:p w:rsidR="00E9726D" w:rsidRPr="00EE646C" w:rsidRDefault="00E9726D" w:rsidP="00E9726D">
            <w:pPr>
              <w:cnfStyle w:val="000000000000"/>
            </w:pPr>
            <w:r w:rsidRPr="00EE646C">
              <w:t>Zákaznický portál pro správu certifikátů je samostatný od této aplikace</w:t>
            </w:r>
            <w:r w:rsidR="00EE646C" w:rsidRPr="00EE646C">
              <w:t>.</w:t>
            </w:r>
          </w:p>
        </w:tc>
      </w:tr>
      <w:tr w:rsidR="00CA02D2" w:rsidRPr="006D2BCE" w:rsidTr="00BC2A0B">
        <w:tc>
          <w:tcPr>
            <w:cnfStyle w:val="001000000000"/>
            <w:tcW w:w="405" w:type="pct"/>
          </w:tcPr>
          <w:p w:rsidR="00CA02D2" w:rsidRPr="00EE646C" w:rsidRDefault="00CA02D2" w:rsidP="00676E23">
            <w:pPr>
              <w:pStyle w:val="Odstavecseseznamem"/>
              <w:numPr>
                <w:ilvl w:val="0"/>
                <w:numId w:val="40"/>
              </w:numPr>
              <w:ind w:left="596" w:hanging="596"/>
            </w:pPr>
          </w:p>
        </w:tc>
        <w:tc>
          <w:tcPr>
            <w:tcW w:w="4595" w:type="pct"/>
          </w:tcPr>
          <w:p w:rsidR="00CA02D2" w:rsidRPr="00EE646C" w:rsidRDefault="00CA02D2" w:rsidP="00E01228">
            <w:pPr>
              <w:cnfStyle w:val="000000000000"/>
            </w:pPr>
            <w:r w:rsidRPr="00EE646C">
              <w:t xml:space="preserve">U mobilních zařízení (tabletů) udržovat lokálně jen data, která jsou nutná pro aktuální práci. Po ukončení </w:t>
            </w:r>
            <w:r w:rsidR="00BC31E7" w:rsidRPr="00EE646C">
              <w:t xml:space="preserve">(potvrzené předání na server) </w:t>
            </w:r>
            <w:r w:rsidRPr="00EE646C">
              <w:t xml:space="preserve">automaticky mazat data uložená na mobilních zařízeních. </w:t>
            </w:r>
            <w:r w:rsidR="00E43153" w:rsidRPr="00EE646C">
              <w:t>(např. ztráta/krádež/servis tabletu VS)</w:t>
            </w:r>
            <w:r w:rsidRPr="00EE646C">
              <w:t>.</w:t>
            </w:r>
          </w:p>
        </w:tc>
      </w:tr>
      <w:tr w:rsidR="004F01DD" w:rsidRPr="006D2BCE" w:rsidTr="00BC2A0B">
        <w:tc>
          <w:tcPr>
            <w:cnfStyle w:val="001000000000"/>
            <w:tcW w:w="405" w:type="pct"/>
          </w:tcPr>
          <w:p w:rsidR="004F01DD" w:rsidRPr="00EE646C" w:rsidRDefault="004F01DD" w:rsidP="00676E23">
            <w:pPr>
              <w:pStyle w:val="Odstavecseseznamem"/>
              <w:numPr>
                <w:ilvl w:val="0"/>
                <w:numId w:val="40"/>
              </w:numPr>
              <w:ind w:left="596" w:hanging="596"/>
            </w:pPr>
          </w:p>
        </w:tc>
        <w:tc>
          <w:tcPr>
            <w:tcW w:w="4595" w:type="pct"/>
          </w:tcPr>
          <w:p w:rsidR="004F01DD" w:rsidRPr="00EE646C" w:rsidRDefault="004F01DD" w:rsidP="00BC118A">
            <w:pPr>
              <w:cnfStyle w:val="000000000000"/>
            </w:pPr>
            <w:r w:rsidRPr="00EE646C">
              <w:t xml:space="preserve">Automatická aktualizace seznamu uživatelů, certifikátů a rolí </w:t>
            </w:r>
            <w:r w:rsidR="00393D18" w:rsidRPr="00EE646C">
              <w:t xml:space="preserve">mezi jednotlivými částmi </w:t>
            </w:r>
            <w:r w:rsidR="00393D18" w:rsidRPr="00EE646C">
              <w:lastRenderedPageBreak/>
              <w:t xml:space="preserve">systému, případně integrovanými systémy </w:t>
            </w:r>
            <w:r w:rsidR="00BC118A" w:rsidRPr="00EE646C">
              <w:t xml:space="preserve">min. </w:t>
            </w:r>
            <w:r w:rsidRPr="00EE646C">
              <w:t>1x-2x denně.</w:t>
            </w:r>
          </w:p>
        </w:tc>
      </w:tr>
      <w:tr w:rsidR="00BA41D8" w:rsidRPr="006D2BCE" w:rsidTr="00BC2A0B">
        <w:tc>
          <w:tcPr>
            <w:cnfStyle w:val="001000000000"/>
            <w:tcW w:w="405" w:type="pct"/>
          </w:tcPr>
          <w:p w:rsidR="00BA41D8" w:rsidRPr="00EE646C" w:rsidRDefault="00BA41D8" w:rsidP="00676E23">
            <w:pPr>
              <w:pStyle w:val="Odstavecseseznamem"/>
              <w:numPr>
                <w:ilvl w:val="0"/>
                <w:numId w:val="40"/>
              </w:numPr>
              <w:ind w:left="596" w:hanging="596"/>
            </w:pPr>
          </w:p>
        </w:tc>
        <w:tc>
          <w:tcPr>
            <w:tcW w:w="4595" w:type="pct"/>
          </w:tcPr>
          <w:p w:rsidR="00BA41D8" w:rsidRPr="00EE646C" w:rsidRDefault="00BA41D8" w:rsidP="00BA41D8">
            <w:pPr>
              <w:cnfStyle w:val="000000000000"/>
            </w:pPr>
            <w:r w:rsidRPr="00EE646C">
              <w:t>Evidence přístupů všech uživatelů do systému (logování) včetně časových údajů a identifikace místa přístupu (zařízení).</w:t>
            </w:r>
          </w:p>
        </w:tc>
      </w:tr>
      <w:tr w:rsidR="00E9726D" w:rsidRPr="00EE646C" w:rsidTr="00BC2A0B">
        <w:tc>
          <w:tcPr>
            <w:cnfStyle w:val="001000000000"/>
            <w:tcW w:w="405" w:type="pct"/>
          </w:tcPr>
          <w:p w:rsidR="00E9726D" w:rsidRPr="00EE646C" w:rsidRDefault="00E9726D" w:rsidP="00676E23">
            <w:pPr>
              <w:pStyle w:val="Odstavecseseznamem"/>
              <w:numPr>
                <w:ilvl w:val="0"/>
                <w:numId w:val="40"/>
              </w:numPr>
              <w:ind w:left="596" w:hanging="596"/>
            </w:pPr>
          </w:p>
        </w:tc>
        <w:tc>
          <w:tcPr>
            <w:tcW w:w="4595" w:type="pct"/>
          </w:tcPr>
          <w:p w:rsidR="00E9726D" w:rsidRPr="00EE646C" w:rsidRDefault="00E9726D" w:rsidP="00E9726D">
            <w:pPr>
              <w:cnfStyle w:val="000000000000"/>
            </w:pPr>
            <w:r w:rsidRPr="00EE646C">
              <w:t>Evidence veškerých datových změn na úrovni DB položky (položky datasetu). Atributy: kdo, kdy, původní hodnota, nová hodnota.</w:t>
            </w:r>
          </w:p>
        </w:tc>
      </w:tr>
      <w:tr w:rsidR="006F1799" w:rsidRPr="00EE646C" w:rsidTr="00BC2A0B">
        <w:tc>
          <w:tcPr>
            <w:cnfStyle w:val="001000000000"/>
            <w:tcW w:w="405" w:type="pct"/>
          </w:tcPr>
          <w:p w:rsidR="006F1799" w:rsidRPr="00EE646C" w:rsidRDefault="006F1799" w:rsidP="00676E23">
            <w:pPr>
              <w:pStyle w:val="Odstavecseseznamem"/>
              <w:numPr>
                <w:ilvl w:val="0"/>
                <w:numId w:val="40"/>
              </w:numPr>
              <w:ind w:left="596" w:hanging="596"/>
            </w:pPr>
          </w:p>
        </w:tc>
        <w:tc>
          <w:tcPr>
            <w:tcW w:w="4595" w:type="pct"/>
          </w:tcPr>
          <w:p w:rsidR="006F1799" w:rsidRPr="00EE646C" w:rsidRDefault="006F1799" w:rsidP="003E6F24">
            <w:pPr>
              <w:cnfStyle w:val="000000000000"/>
            </w:pPr>
            <w:r w:rsidRPr="0071532B">
              <w:t>KIS ÚNB bude obsahovat systém, který bude zajišťovat veškeré potřebné auditní služby</w:t>
            </w:r>
            <w:r w:rsidR="008144FC">
              <w:t xml:space="preserve"> pro KIS</w:t>
            </w:r>
            <w:r w:rsidR="00636BDD">
              <w:t xml:space="preserve"> (viz dříve v tomto dokumentu)</w:t>
            </w:r>
            <w:r w:rsidRPr="0071532B">
              <w:t>.</w:t>
            </w:r>
          </w:p>
        </w:tc>
      </w:tr>
      <w:tr w:rsidR="006F1799" w:rsidRPr="00EE646C" w:rsidTr="00BC2A0B">
        <w:tc>
          <w:tcPr>
            <w:cnfStyle w:val="001000000000"/>
            <w:tcW w:w="405" w:type="pct"/>
          </w:tcPr>
          <w:p w:rsidR="006F1799" w:rsidRPr="00EE646C" w:rsidRDefault="006F1799" w:rsidP="00676E23">
            <w:pPr>
              <w:pStyle w:val="Odstavecseseznamem"/>
              <w:numPr>
                <w:ilvl w:val="0"/>
                <w:numId w:val="40"/>
              </w:numPr>
              <w:ind w:left="596" w:hanging="596"/>
            </w:pPr>
          </w:p>
        </w:tc>
        <w:tc>
          <w:tcPr>
            <w:tcW w:w="4595" w:type="pct"/>
          </w:tcPr>
          <w:p w:rsidR="006F1799" w:rsidRPr="00EE646C" w:rsidRDefault="006F1799" w:rsidP="00E9726D">
            <w:pPr>
              <w:cnfStyle w:val="000000000000"/>
            </w:pPr>
            <w:r w:rsidRPr="0071532B">
              <w:t>Veškeré přístupy k datům a aktivita uživatelů v KIS ÚNB budou logovány tak, aby byly zřejmé přístupy k jednotlivým údajům a zpětná kontrola těchto údajů. V systému bude evidována jednoznačná identifikace kdo, kdy provedl zápis do systému nebo provedl náhled do dokumentace. Tyto logy budou zabezpečeny proti změnám.</w:t>
            </w:r>
          </w:p>
        </w:tc>
      </w:tr>
      <w:tr w:rsidR="006F1799" w:rsidRPr="00EE646C" w:rsidTr="00BC2A0B">
        <w:tc>
          <w:tcPr>
            <w:cnfStyle w:val="001000000000"/>
            <w:tcW w:w="405" w:type="pct"/>
          </w:tcPr>
          <w:p w:rsidR="006F1799" w:rsidRPr="00EE646C" w:rsidRDefault="006F1799" w:rsidP="00676E23">
            <w:pPr>
              <w:pStyle w:val="Odstavecseseznamem"/>
              <w:numPr>
                <w:ilvl w:val="0"/>
                <w:numId w:val="40"/>
              </w:numPr>
              <w:ind w:left="596" w:hanging="596"/>
            </w:pPr>
          </w:p>
        </w:tc>
        <w:tc>
          <w:tcPr>
            <w:tcW w:w="4595" w:type="pct"/>
          </w:tcPr>
          <w:p w:rsidR="006F1799" w:rsidRPr="0071532B" w:rsidRDefault="006F1799" w:rsidP="00E9726D">
            <w:pPr>
              <w:cnfStyle w:val="000000000000"/>
            </w:pPr>
            <w:r w:rsidRPr="0071532B">
              <w:t xml:space="preserve">Veškerá </w:t>
            </w:r>
            <w:r w:rsidR="00883A12">
              <w:t xml:space="preserve">externí </w:t>
            </w:r>
            <w:r w:rsidRPr="0071532B">
              <w:t xml:space="preserve">komunikace </w:t>
            </w:r>
            <w:r w:rsidR="00883A12">
              <w:t xml:space="preserve">(mimo LAN) </w:t>
            </w:r>
            <w:r w:rsidRPr="0071532B">
              <w:t>bude zajišťována prostřednictvím zabezpečených (šifrovaných kanálů). V případech, kdy to bude možné, bude komunikace probíhat přes KIVS nebo přes krajskou datovou síť.</w:t>
            </w:r>
          </w:p>
        </w:tc>
      </w:tr>
      <w:tr w:rsidR="006F1799" w:rsidRPr="00EE646C" w:rsidTr="00BC2A0B">
        <w:tc>
          <w:tcPr>
            <w:cnfStyle w:val="001000000000"/>
            <w:tcW w:w="405" w:type="pct"/>
          </w:tcPr>
          <w:p w:rsidR="006F1799" w:rsidRPr="00EE646C" w:rsidRDefault="006F1799" w:rsidP="00676E23">
            <w:pPr>
              <w:pStyle w:val="Odstavecseseznamem"/>
              <w:numPr>
                <w:ilvl w:val="0"/>
                <w:numId w:val="40"/>
              </w:numPr>
              <w:ind w:left="596" w:hanging="596"/>
            </w:pPr>
          </w:p>
        </w:tc>
        <w:tc>
          <w:tcPr>
            <w:tcW w:w="4595" w:type="pct"/>
          </w:tcPr>
          <w:p w:rsidR="006F1799" w:rsidRPr="0071532B" w:rsidRDefault="006F1799" w:rsidP="00E9726D">
            <w:pPr>
              <w:cnfStyle w:val="000000000000"/>
            </w:pPr>
            <w:r w:rsidRPr="0071532B">
              <w:rPr>
                <w:color w:val="000000"/>
              </w:rPr>
              <w:t>Zabezpečení dat – zabezpečení pomocí řízení přístupu k datům, použití šifrování a ostatních kryptografických prostředků, audit logových záznamů, ochrana koncových zařízení použitím anti-X řešení. Standardní ochrana serverů pomocí firewallů/UTM. Přístup do prostor s fyzickými servery bude řízen a umožněn jen oprávněným osobám.</w:t>
            </w:r>
          </w:p>
        </w:tc>
      </w:tr>
    </w:tbl>
    <w:p w:rsidR="008A192F" w:rsidRPr="00EE646C" w:rsidRDefault="008A192F" w:rsidP="008A192F">
      <w:pPr>
        <w:pStyle w:val="Titulek"/>
      </w:pPr>
      <w:r w:rsidRPr="00EE646C">
        <w:t xml:space="preserve">Tabulka </w:t>
      </w:r>
      <w:r w:rsidR="004E6568">
        <w:fldChar w:fldCharType="begin"/>
      </w:r>
      <w:r w:rsidR="004D389E">
        <w:instrText xml:space="preserve"> SEQ Tabulka \* ARABIC </w:instrText>
      </w:r>
      <w:r w:rsidR="004E6568">
        <w:fldChar w:fldCharType="separate"/>
      </w:r>
      <w:r w:rsidR="00786E25">
        <w:rPr>
          <w:noProof/>
        </w:rPr>
        <w:t>32</w:t>
      </w:r>
      <w:r w:rsidR="004E6568">
        <w:rPr>
          <w:noProof/>
        </w:rPr>
        <w:fldChar w:fldCharType="end"/>
      </w:r>
      <w:r w:rsidRPr="00EE646C">
        <w:t>: Bezpečnostní požadavky</w:t>
      </w:r>
    </w:p>
    <w:p w:rsidR="00A70326" w:rsidRPr="00EE646C" w:rsidRDefault="00CB62A4" w:rsidP="00A70326">
      <w:pPr>
        <w:pStyle w:val="Nadpis3"/>
      </w:pPr>
      <w:bookmarkStart w:id="74" w:name="_Toc449090652"/>
      <w:bookmarkStart w:id="75" w:name="_Toc449429086"/>
      <w:bookmarkStart w:id="76" w:name="_Toc449429804"/>
      <w:bookmarkStart w:id="77" w:name="_Toc449090653"/>
      <w:bookmarkStart w:id="78" w:name="_Toc449429087"/>
      <w:bookmarkStart w:id="79" w:name="_Toc449429805"/>
      <w:bookmarkStart w:id="80" w:name="_Toc449090657"/>
      <w:bookmarkStart w:id="81" w:name="_Toc449429091"/>
      <w:bookmarkStart w:id="82" w:name="_Toc449429809"/>
      <w:bookmarkStart w:id="83" w:name="_Toc449090660"/>
      <w:bookmarkStart w:id="84" w:name="_Toc449429094"/>
      <w:bookmarkStart w:id="85" w:name="_Toc449429812"/>
      <w:bookmarkStart w:id="86" w:name="_Toc449090663"/>
      <w:bookmarkStart w:id="87" w:name="_Toc449429097"/>
      <w:bookmarkStart w:id="88" w:name="_Toc449429815"/>
      <w:bookmarkStart w:id="89" w:name="_Toc449090672"/>
      <w:bookmarkStart w:id="90" w:name="_Toc449429106"/>
      <w:bookmarkStart w:id="91" w:name="_Toc449429824"/>
      <w:bookmarkStart w:id="92" w:name="_Toc449090675"/>
      <w:bookmarkStart w:id="93" w:name="_Toc449429109"/>
      <w:bookmarkStart w:id="94" w:name="_Toc449429827"/>
      <w:bookmarkStart w:id="95" w:name="_Toc449090678"/>
      <w:bookmarkStart w:id="96" w:name="_Toc449429112"/>
      <w:bookmarkStart w:id="97" w:name="_Toc449429830"/>
      <w:bookmarkStart w:id="98" w:name="_Toc449090682"/>
      <w:bookmarkStart w:id="99" w:name="_Toc449429116"/>
      <w:bookmarkStart w:id="100" w:name="_Toc449429834"/>
      <w:bookmarkStart w:id="101" w:name="_Toc449090685"/>
      <w:bookmarkStart w:id="102" w:name="_Toc449429119"/>
      <w:bookmarkStart w:id="103" w:name="_Toc449429837"/>
      <w:bookmarkStart w:id="104" w:name="_Toc449090688"/>
      <w:bookmarkStart w:id="105" w:name="_Toc449429122"/>
      <w:bookmarkStart w:id="106" w:name="_Toc449429840"/>
      <w:bookmarkStart w:id="107" w:name="_Toc449090691"/>
      <w:bookmarkStart w:id="108" w:name="_Toc449429125"/>
      <w:bookmarkStart w:id="109" w:name="_Toc449429843"/>
      <w:bookmarkStart w:id="110" w:name="_Toc449090694"/>
      <w:bookmarkStart w:id="111" w:name="_Toc449429128"/>
      <w:bookmarkStart w:id="112" w:name="_Toc449429846"/>
      <w:bookmarkStart w:id="113" w:name="_Toc449090697"/>
      <w:bookmarkStart w:id="114" w:name="_Toc449429131"/>
      <w:bookmarkStart w:id="115" w:name="_Toc449429849"/>
      <w:bookmarkStart w:id="116" w:name="_Toc449090700"/>
      <w:bookmarkStart w:id="117" w:name="_Toc449429134"/>
      <w:bookmarkStart w:id="118" w:name="_Toc449429852"/>
      <w:bookmarkStart w:id="119" w:name="_Toc449090703"/>
      <w:bookmarkStart w:id="120" w:name="_Toc449429137"/>
      <w:bookmarkStart w:id="121" w:name="_Toc449429855"/>
      <w:bookmarkStart w:id="122" w:name="_Toc449090706"/>
      <w:bookmarkStart w:id="123" w:name="_Toc449429140"/>
      <w:bookmarkStart w:id="124" w:name="_Toc449429858"/>
      <w:bookmarkStart w:id="125" w:name="_Toc449090709"/>
      <w:bookmarkStart w:id="126" w:name="_Toc449429143"/>
      <w:bookmarkStart w:id="127" w:name="_Toc449429861"/>
      <w:bookmarkStart w:id="128" w:name="_Toc449090712"/>
      <w:bookmarkStart w:id="129" w:name="_Toc449429146"/>
      <w:bookmarkStart w:id="130" w:name="_Toc449429864"/>
      <w:bookmarkStart w:id="131" w:name="_Toc449090713"/>
      <w:bookmarkStart w:id="132" w:name="_Toc449429147"/>
      <w:bookmarkStart w:id="133" w:name="_Toc449429865"/>
      <w:bookmarkStart w:id="134" w:name="_Toc449090714"/>
      <w:bookmarkStart w:id="135" w:name="_Toc449429148"/>
      <w:bookmarkStart w:id="136" w:name="_Toc449429866"/>
      <w:bookmarkStart w:id="137" w:name="_Toc449090718"/>
      <w:bookmarkStart w:id="138" w:name="_Toc449429152"/>
      <w:bookmarkStart w:id="139" w:name="_Toc449429870"/>
      <w:bookmarkStart w:id="140" w:name="_Toc449090721"/>
      <w:bookmarkStart w:id="141" w:name="_Toc449429155"/>
      <w:bookmarkStart w:id="142" w:name="_Toc449429873"/>
      <w:bookmarkStart w:id="143" w:name="_Toc449090724"/>
      <w:bookmarkStart w:id="144" w:name="_Toc449429158"/>
      <w:bookmarkStart w:id="145" w:name="_Toc449429876"/>
      <w:bookmarkStart w:id="146" w:name="_Toc449090737"/>
      <w:bookmarkStart w:id="147" w:name="_Toc449429171"/>
      <w:bookmarkStart w:id="148" w:name="_Toc449429889"/>
      <w:bookmarkStart w:id="149" w:name="_Toc449090741"/>
      <w:bookmarkStart w:id="150" w:name="_Toc449429175"/>
      <w:bookmarkStart w:id="151" w:name="_Toc449429893"/>
      <w:bookmarkStart w:id="152" w:name="_Toc449090744"/>
      <w:bookmarkStart w:id="153" w:name="_Toc449429178"/>
      <w:bookmarkStart w:id="154" w:name="_Toc449429896"/>
      <w:bookmarkStart w:id="155" w:name="_Toc449090748"/>
      <w:bookmarkStart w:id="156" w:name="_Toc449429182"/>
      <w:bookmarkStart w:id="157" w:name="_Toc449429900"/>
      <w:bookmarkStart w:id="158" w:name="_Toc449090751"/>
      <w:bookmarkStart w:id="159" w:name="_Toc449429185"/>
      <w:bookmarkStart w:id="160" w:name="_Toc449429903"/>
      <w:bookmarkStart w:id="161" w:name="_Toc449090754"/>
      <w:bookmarkStart w:id="162" w:name="_Toc449429188"/>
      <w:bookmarkStart w:id="163" w:name="_Toc449429906"/>
      <w:bookmarkStart w:id="164" w:name="_Toc449090757"/>
      <w:bookmarkStart w:id="165" w:name="_Toc449429191"/>
      <w:bookmarkStart w:id="166" w:name="_Toc449429909"/>
      <w:bookmarkStart w:id="167" w:name="_Toc449090760"/>
      <w:bookmarkStart w:id="168" w:name="_Toc449429194"/>
      <w:bookmarkStart w:id="169" w:name="_Toc449429912"/>
      <w:bookmarkStart w:id="170" w:name="_Toc449090763"/>
      <w:bookmarkStart w:id="171" w:name="_Toc449429197"/>
      <w:bookmarkStart w:id="172" w:name="_Toc449429915"/>
      <w:bookmarkStart w:id="173" w:name="_Toc449090766"/>
      <w:bookmarkStart w:id="174" w:name="_Toc449429200"/>
      <w:bookmarkStart w:id="175" w:name="_Toc449429918"/>
      <w:bookmarkStart w:id="176" w:name="_Toc449090769"/>
      <w:bookmarkStart w:id="177" w:name="_Toc449429203"/>
      <w:bookmarkStart w:id="178" w:name="_Toc449429921"/>
      <w:bookmarkStart w:id="179" w:name="_Toc449090772"/>
      <w:bookmarkStart w:id="180" w:name="_Toc449429206"/>
      <w:bookmarkStart w:id="181" w:name="_Toc449429924"/>
      <w:bookmarkStart w:id="182" w:name="_Toc449090775"/>
      <w:bookmarkStart w:id="183" w:name="_Toc449429209"/>
      <w:bookmarkStart w:id="184" w:name="_Toc449429927"/>
      <w:bookmarkStart w:id="185" w:name="_Toc449090778"/>
      <w:bookmarkStart w:id="186" w:name="_Toc449429212"/>
      <w:bookmarkStart w:id="187" w:name="_Toc449429930"/>
      <w:bookmarkStart w:id="188" w:name="_Toc449090781"/>
      <w:bookmarkStart w:id="189" w:name="_Toc449429215"/>
      <w:bookmarkStart w:id="190" w:name="_Toc449429933"/>
      <w:bookmarkStart w:id="191" w:name="_Toc50613519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EE646C">
        <w:t>Implementační a p</w:t>
      </w:r>
      <w:r w:rsidR="00A70326" w:rsidRPr="00EE646C">
        <w:t>rovozní požadavky</w:t>
      </w:r>
      <w:bookmarkEnd w:id="191"/>
    </w:p>
    <w:p w:rsidR="00A70326" w:rsidRPr="00EE646C" w:rsidRDefault="00A70326" w:rsidP="00A70326">
      <w:r w:rsidRPr="00EE646C">
        <w:t>V následující tabulce je seznam požadavků na tuto část dodávky:</w:t>
      </w:r>
    </w:p>
    <w:tbl>
      <w:tblPr>
        <w:tblStyle w:val="Svtltabulkasmkou1zvraznn12"/>
        <w:tblW w:w="5000" w:type="pct"/>
        <w:tblLook w:val="04A0"/>
      </w:tblPr>
      <w:tblGrid>
        <w:gridCol w:w="634"/>
        <w:gridCol w:w="8797"/>
      </w:tblGrid>
      <w:tr w:rsidR="00A70326" w:rsidRPr="006D2BCE" w:rsidTr="00BC2A0B">
        <w:trPr>
          <w:cnfStyle w:val="100000000000"/>
          <w:tblHeader/>
        </w:trPr>
        <w:tc>
          <w:tcPr>
            <w:cnfStyle w:val="001000000000"/>
            <w:tcW w:w="336" w:type="pct"/>
          </w:tcPr>
          <w:p w:rsidR="00A70326" w:rsidRPr="00EE646C" w:rsidRDefault="00A70326" w:rsidP="005F6F92">
            <w:r w:rsidRPr="00EE646C">
              <w:t>#</w:t>
            </w:r>
          </w:p>
        </w:tc>
        <w:tc>
          <w:tcPr>
            <w:tcW w:w="4664" w:type="pct"/>
          </w:tcPr>
          <w:p w:rsidR="00A70326" w:rsidRPr="00EE646C" w:rsidRDefault="00A70326" w:rsidP="005F6F92">
            <w:pPr>
              <w:cnfStyle w:val="100000000000"/>
            </w:pPr>
            <w:r w:rsidRPr="00EE646C">
              <w:t>Požadavek</w:t>
            </w:r>
          </w:p>
        </w:tc>
      </w:tr>
      <w:tr w:rsidR="00A70326" w:rsidRPr="006D2BCE" w:rsidTr="00BC2A0B">
        <w:tc>
          <w:tcPr>
            <w:cnfStyle w:val="001000000000"/>
            <w:tcW w:w="336" w:type="pct"/>
          </w:tcPr>
          <w:p w:rsidR="00A70326" w:rsidRPr="00EE646C" w:rsidRDefault="00A70326" w:rsidP="005F6F92">
            <w:pPr>
              <w:pStyle w:val="Odstavecseseznamem"/>
              <w:numPr>
                <w:ilvl w:val="0"/>
                <w:numId w:val="40"/>
              </w:numPr>
              <w:ind w:left="596" w:hanging="596"/>
            </w:pPr>
          </w:p>
        </w:tc>
        <w:tc>
          <w:tcPr>
            <w:tcW w:w="4664" w:type="pct"/>
          </w:tcPr>
          <w:p w:rsidR="00A70326" w:rsidRPr="00EE646C" w:rsidRDefault="00CB62A4" w:rsidP="00094084">
            <w:pPr>
              <w:cnfStyle w:val="000000000000"/>
            </w:pPr>
            <w:r w:rsidRPr="00EE646C">
              <w:rPr>
                <w:rFonts w:cs="Calibri"/>
                <w:szCs w:val="22"/>
              </w:rPr>
              <w:t>Systém musí být připraven na provoz 24x7x365 (non-stop).</w:t>
            </w:r>
          </w:p>
        </w:tc>
      </w:tr>
      <w:tr w:rsidR="00CB62A4" w:rsidRPr="006D2BCE" w:rsidTr="00BC2A0B">
        <w:tc>
          <w:tcPr>
            <w:cnfStyle w:val="001000000000"/>
            <w:tcW w:w="336" w:type="pct"/>
          </w:tcPr>
          <w:p w:rsidR="00CB62A4" w:rsidRPr="00EE646C" w:rsidRDefault="00CB62A4" w:rsidP="005F6F92">
            <w:pPr>
              <w:pStyle w:val="Odstavecseseznamem"/>
              <w:numPr>
                <w:ilvl w:val="0"/>
                <w:numId w:val="40"/>
              </w:numPr>
              <w:ind w:left="596" w:hanging="596"/>
            </w:pPr>
          </w:p>
        </w:tc>
        <w:tc>
          <w:tcPr>
            <w:tcW w:w="4664" w:type="pct"/>
          </w:tcPr>
          <w:p w:rsidR="00CB62A4" w:rsidRPr="00EE646C" w:rsidRDefault="00CB62A4" w:rsidP="00BC31E7">
            <w:pPr>
              <w:cnfStyle w:val="000000000000"/>
            </w:pPr>
            <w:r w:rsidRPr="00EE646C">
              <w:rPr>
                <w:rFonts w:cs="Calibri"/>
                <w:szCs w:val="22"/>
              </w:rPr>
              <w:t xml:space="preserve">Instalace </w:t>
            </w:r>
            <w:r w:rsidR="00BC31E7" w:rsidRPr="00EE646C">
              <w:rPr>
                <w:rFonts w:cs="Calibri"/>
                <w:szCs w:val="22"/>
              </w:rPr>
              <w:t xml:space="preserve">do </w:t>
            </w:r>
            <w:r w:rsidRPr="00EE646C">
              <w:rPr>
                <w:rFonts w:cs="Calibri"/>
                <w:szCs w:val="22"/>
              </w:rPr>
              <w:t>prostředí objednatele na OS Windows nebo Linux. Limitní podmínky p</w:t>
            </w:r>
            <w:r w:rsidR="001C092F" w:rsidRPr="00EE646C">
              <w:rPr>
                <w:rFonts w:cs="Calibri"/>
                <w:szCs w:val="22"/>
              </w:rPr>
              <w:t>r</w:t>
            </w:r>
            <w:r w:rsidRPr="00EE646C">
              <w:rPr>
                <w:rFonts w:cs="Calibri"/>
                <w:szCs w:val="22"/>
              </w:rPr>
              <w:t>o</w:t>
            </w:r>
            <w:r w:rsidR="001C092F" w:rsidRPr="00EE646C">
              <w:rPr>
                <w:rFonts w:cs="Calibri"/>
                <w:szCs w:val="22"/>
              </w:rPr>
              <w:t> </w:t>
            </w:r>
            <w:r w:rsidRPr="00EE646C">
              <w:rPr>
                <w:rFonts w:cs="Calibri"/>
                <w:szCs w:val="22"/>
              </w:rPr>
              <w:t xml:space="preserve">dostupný výkon a max. dostupnou kapacitu jsou uvedeny v kapitole </w:t>
            </w:r>
            <w:fldSimple w:instr=" REF _Ref418159914 \r \h  \* MERGEFORMAT ">
              <w:r w:rsidR="00786E25">
                <w:rPr>
                  <w:rFonts w:cs="Calibri"/>
                  <w:szCs w:val="22"/>
                </w:rPr>
                <w:t>6.5.4</w:t>
              </w:r>
            </w:fldSimple>
            <w:r w:rsidRPr="00EE646C">
              <w:rPr>
                <w:rFonts w:cs="Calibri"/>
                <w:szCs w:val="22"/>
              </w:rPr>
              <w:t xml:space="preserve"> - </w:t>
            </w:r>
            <w:fldSimple w:instr=" REF _Ref418159916 \h  \* MERGEFORMAT ">
              <w:r w:rsidR="00786E25" w:rsidRPr="00487766">
                <w:t>Datová centra, HW infrastruktura a technologie</w:t>
              </w:r>
            </w:fldSimple>
            <w:r w:rsidRPr="00EE646C">
              <w:rPr>
                <w:rFonts w:cs="Calibri"/>
                <w:szCs w:val="22"/>
              </w:rPr>
              <w:t>.</w:t>
            </w:r>
          </w:p>
        </w:tc>
      </w:tr>
      <w:tr w:rsidR="00CB62A4" w:rsidRPr="006D2BCE" w:rsidTr="00BC2A0B">
        <w:tc>
          <w:tcPr>
            <w:cnfStyle w:val="001000000000"/>
            <w:tcW w:w="336" w:type="pct"/>
          </w:tcPr>
          <w:p w:rsidR="00CB62A4" w:rsidRPr="00EE646C" w:rsidRDefault="00CB62A4" w:rsidP="005F6F92">
            <w:pPr>
              <w:pStyle w:val="Odstavecseseznamem"/>
              <w:numPr>
                <w:ilvl w:val="0"/>
                <w:numId w:val="40"/>
              </w:numPr>
              <w:ind w:left="596" w:hanging="596"/>
            </w:pPr>
          </w:p>
        </w:tc>
        <w:tc>
          <w:tcPr>
            <w:tcW w:w="4664" w:type="pct"/>
          </w:tcPr>
          <w:p w:rsidR="00CB62A4" w:rsidRPr="00EE646C" w:rsidRDefault="00CB62A4" w:rsidP="007F6F8B">
            <w:pPr>
              <w:cnfStyle w:val="000000000000"/>
            </w:pPr>
            <w:r w:rsidRPr="00EE646C">
              <w:rPr>
                <w:rFonts w:cs="Calibri"/>
                <w:szCs w:val="22"/>
              </w:rPr>
              <w:t>Dodávka OS na servery, včetně instalace do prostředí objednatele, vč. potřebných licencí.</w:t>
            </w:r>
          </w:p>
        </w:tc>
      </w:tr>
      <w:tr w:rsidR="00A57BDF" w:rsidRPr="006D2BCE" w:rsidTr="00BC2A0B">
        <w:tc>
          <w:tcPr>
            <w:cnfStyle w:val="001000000000"/>
            <w:tcW w:w="336" w:type="pct"/>
          </w:tcPr>
          <w:p w:rsidR="00A57BDF" w:rsidRPr="00EE646C" w:rsidRDefault="00A57BDF" w:rsidP="005F6F92">
            <w:pPr>
              <w:pStyle w:val="Odstavecseseznamem"/>
              <w:numPr>
                <w:ilvl w:val="0"/>
                <w:numId w:val="40"/>
              </w:numPr>
              <w:ind w:left="596" w:hanging="596"/>
            </w:pPr>
          </w:p>
        </w:tc>
        <w:tc>
          <w:tcPr>
            <w:tcW w:w="4664" w:type="pct"/>
          </w:tcPr>
          <w:p w:rsidR="00A57BDF" w:rsidRPr="00EE646C" w:rsidRDefault="00A57BDF" w:rsidP="007F6F8B">
            <w:pPr>
              <w:cnfStyle w:val="000000000000"/>
              <w:rPr>
                <w:rFonts w:cs="Calibri"/>
                <w:szCs w:val="22"/>
              </w:rPr>
            </w:pPr>
            <w:r w:rsidRPr="00EE646C">
              <w:rPr>
                <w:rFonts w:cs="Calibri"/>
                <w:szCs w:val="22"/>
              </w:rPr>
              <w:t>Dodávka DB SW, včetně instalace a konfigurace pro dodávané řešení, vč. potřebných licencí. DB SW musí umožňovat min. readonly přístup pro dotazování/analýzy/exporty dat i mimo aplikaci běžně dostupnými nástroji (nástroje musí být zdarma) nebo zhotovitel musí dodat příslušený SW jako součást DB SW pro tento přístup k DB.</w:t>
            </w:r>
          </w:p>
        </w:tc>
      </w:tr>
      <w:tr w:rsidR="00A70326" w:rsidRPr="006D2BCE" w:rsidTr="00BC2A0B">
        <w:tc>
          <w:tcPr>
            <w:cnfStyle w:val="001000000000"/>
            <w:tcW w:w="336" w:type="pct"/>
          </w:tcPr>
          <w:p w:rsidR="00A70326" w:rsidRPr="00EE646C" w:rsidRDefault="00A70326" w:rsidP="005F6F92">
            <w:pPr>
              <w:pStyle w:val="Odstavecseseznamem"/>
              <w:numPr>
                <w:ilvl w:val="0"/>
                <w:numId w:val="40"/>
              </w:numPr>
              <w:ind w:left="596" w:hanging="596"/>
            </w:pPr>
          </w:p>
        </w:tc>
        <w:tc>
          <w:tcPr>
            <w:tcW w:w="4664" w:type="pct"/>
          </w:tcPr>
          <w:p w:rsidR="00A70326" w:rsidRPr="00EE646C" w:rsidRDefault="00094084" w:rsidP="007F6F8B">
            <w:pPr>
              <w:cnfStyle w:val="000000000000"/>
            </w:pPr>
            <w:r w:rsidRPr="00EE646C">
              <w:t xml:space="preserve">Všechny součástí systému </w:t>
            </w:r>
            <w:r w:rsidR="007F6F8B" w:rsidRPr="00EE646C">
              <w:t xml:space="preserve">(OS, DB, IS, klientské aplikace) </w:t>
            </w:r>
            <w:r w:rsidRPr="00EE646C">
              <w:t>musí logovat svou činnost do logů</w:t>
            </w:r>
            <w:r w:rsidR="007F6F8B" w:rsidRPr="00EE646C">
              <w:t xml:space="preserve"> s možností nastavit úroveň logování pro potřeby diagnostiky.</w:t>
            </w:r>
          </w:p>
        </w:tc>
      </w:tr>
      <w:tr w:rsidR="00A70326" w:rsidRPr="006D2BCE" w:rsidTr="00BC2A0B">
        <w:tc>
          <w:tcPr>
            <w:cnfStyle w:val="001000000000"/>
            <w:tcW w:w="336" w:type="pct"/>
          </w:tcPr>
          <w:p w:rsidR="00A70326" w:rsidRPr="00EE646C" w:rsidRDefault="00A70326" w:rsidP="005F6F92">
            <w:pPr>
              <w:pStyle w:val="Odstavecseseznamem"/>
              <w:numPr>
                <w:ilvl w:val="0"/>
                <w:numId w:val="40"/>
              </w:numPr>
              <w:ind w:left="596" w:hanging="596"/>
            </w:pPr>
          </w:p>
        </w:tc>
        <w:tc>
          <w:tcPr>
            <w:tcW w:w="4664" w:type="pct"/>
          </w:tcPr>
          <w:p w:rsidR="00A70326" w:rsidRPr="00EE646C" w:rsidRDefault="00A57BDF" w:rsidP="00787438">
            <w:pPr>
              <w:keepNext/>
              <w:cnfStyle w:val="000000000000"/>
            </w:pPr>
            <w:r w:rsidRPr="00EE646C">
              <w:rPr>
                <w:rFonts w:cs="Calibri"/>
                <w:szCs w:val="22"/>
              </w:rPr>
              <w:t xml:space="preserve">Zálohování – systém (OS) a DB musí být schopny a připraveny na zálohování </w:t>
            </w:r>
            <w:r w:rsidR="00787438">
              <w:rPr>
                <w:rFonts w:cs="Calibri"/>
                <w:szCs w:val="22"/>
              </w:rPr>
              <w:t xml:space="preserve">externím </w:t>
            </w:r>
            <w:r w:rsidRPr="00EE646C">
              <w:rPr>
                <w:rFonts w:cs="Calibri"/>
                <w:szCs w:val="22"/>
              </w:rPr>
              <w:lastRenderedPageBreak/>
              <w:t>systém</w:t>
            </w:r>
            <w:r w:rsidR="00787438">
              <w:rPr>
                <w:rFonts w:cs="Calibri"/>
                <w:szCs w:val="22"/>
              </w:rPr>
              <w:t>em</w:t>
            </w:r>
            <w:r w:rsidRPr="00EE646C">
              <w:rPr>
                <w:rFonts w:cs="Calibri"/>
                <w:szCs w:val="22"/>
              </w:rPr>
              <w:t xml:space="preserve"> objednatele, tj. pro OS a DB musí existovat agent</w:t>
            </w:r>
            <w:r w:rsidR="00787438">
              <w:rPr>
                <w:rFonts w:cs="Calibri"/>
                <w:szCs w:val="22"/>
              </w:rPr>
              <w:t xml:space="preserve">iumožňující </w:t>
            </w:r>
            <w:r w:rsidRPr="00EE646C">
              <w:rPr>
                <w:rFonts w:cs="Calibri"/>
                <w:szCs w:val="22"/>
              </w:rPr>
              <w:t>zálohov</w:t>
            </w:r>
            <w:r w:rsidR="00787438">
              <w:rPr>
                <w:rFonts w:cs="Calibri"/>
                <w:szCs w:val="22"/>
              </w:rPr>
              <w:t xml:space="preserve">áníze strany </w:t>
            </w:r>
            <w:r w:rsidRPr="00EE646C">
              <w:rPr>
                <w:rFonts w:cs="Calibri"/>
                <w:szCs w:val="22"/>
              </w:rPr>
              <w:t xml:space="preserve">objednatele. Informace k zálohovacímu systému objednatele jsou uvedeny v kapitole </w:t>
            </w:r>
            <w:fldSimple w:instr=" REF _Ref418159914 \r \h  \* MERGEFORMAT ">
              <w:r w:rsidR="00786E25">
                <w:rPr>
                  <w:rFonts w:cs="Calibri"/>
                  <w:szCs w:val="22"/>
                </w:rPr>
                <w:t>6.5.4</w:t>
              </w:r>
            </w:fldSimple>
            <w:r w:rsidRPr="00EE646C">
              <w:rPr>
                <w:rFonts w:cs="Calibri"/>
                <w:szCs w:val="22"/>
              </w:rPr>
              <w:t xml:space="preserve"> - </w:t>
            </w:r>
            <w:fldSimple w:instr=" REF _Ref418159916 \h  \* MERGEFORMAT ">
              <w:r w:rsidR="00786E25" w:rsidRPr="00487766">
                <w:t>Datová centra, HW infrastruktura a technologie</w:t>
              </w:r>
            </w:fldSimple>
            <w:r w:rsidRPr="00EE646C">
              <w:rPr>
                <w:rFonts w:cs="Calibri"/>
                <w:szCs w:val="22"/>
              </w:rPr>
              <w:t>.</w:t>
            </w:r>
          </w:p>
        </w:tc>
      </w:tr>
      <w:tr w:rsidR="00A70326" w:rsidRPr="006D2BCE" w:rsidTr="00BC2A0B">
        <w:tc>
          <w:tcPr>
            <w:cnfStyle w:val="001000000000"/>
            <w:tcW w:w="336" w:type="pct"/>
          </w:tcPr>
          <w:p w:rsidR="00A70326" w:rsidRPr="00EE646C" w:rsidRDefault="00A70326" w:rsidP="005F6F92">
            <w:pPr>
              <w:pStyle w:val="Odstavecseseznamem"/>
              <w:numPr>
                <w:ilvl w:val="0"/>
                <w:numId w:val="40"/>
              </w:numPr>
              <w:ind w:left="596" w:hanging="596"/>
            </w:pPr>
          </w:p>
        </w:tc>
        <w:tc>
          <w:tcPr>
            <w:tcW w:w="4664" w:type="pct"/>
          </w:tcPr>
          <w:p w:rsidR="00A70326" w:rsidRPr="00EE646C" w:rsidRDefault="008A1F44" w:rsidP="008A1F44">
            <w:pPr>
              <w:cnfStyle w:val="000000000000"/>
            </w:pPr>
            <w:r w:rsidRPr="00EE646C">
              <w:t>Zajištění administrátorských aplikací, konzolí pro všechny součástí systému (OS, DB, IS, …) pro zajištění konfiguračního managementu systému anebo jeho součástí, zajištění konfigurace na jednom místě s případnou vnitřní distribucí nastavení do jednotlivých částí systému.</w:t>
            </w:r>
          </w:p>
        </w:tc>
      </w:tr>
      <w:tr w:rsidR="00CB62A4" w:rsidRPr="006D2BCE" w:rsidTr="00BC2A0B">
        <w:tc>
          <w:tcPr>
            <w:cnfStyle w:val="001000000000"/>
            <w:tcW w:w="336" w:type="pct"/>
          </w:tcPr>
          <w:p w:rsidR="00CB62A4" w:rsidRPr="00EE646C" w:rsidRDefault="00CB62A4" w:rsidP="005F6F92">
            <w:pPr>
              <w:pStyle w:val="Odstavecseseznamem"/>
              <w:numPr>
                <w:ilvl w:val="0"/>
                <w:numId w:val="40"/>
              </w:numPr>
              <w:ind w:left="596" w:hanging="596"/>
            </w:pPr>
          </w:p>
        </w:tc>
        <w:tc>
          <w:tcPr>
            <w:tcW w:w="4664" w:type="pct"/>
          </w:tcPr>
          <w:p w:rsidR="00CB62A4" w:rsidRPr="00EE646C" w:rsidRDefault="00CB62A4" w:rsidP="008A1F44">
            <w:pPr>
              <w:cnfStyle w:val="000000000000"/>
            </w:pPr>
            <w:r w:rsidRPr="00EE646C">
              <w:t xml:space="preserve">Dohled – systém musí předávat informace o svém stavu (stavu služeb apod.) na žádosti SNMP GET. Zhotovitel poskytne </w:t>
            </w:r>
            <w:r w:rsidRPr="00EE646C">
              <w:rPr>
                <w:rFonts w:cs="Calibri"/>
                <w:szCs w:val="22"/>
              </w:rPr>
              <w:t>parametry, podmínky a součinnost při nastavení dohledu dodaného řešení.</w:t>
            </w:r>
          </w:p>
        </w:tc>
      </w:tr>
      <w:tr w:rsidR="00522C2D" w:rsidRPr="00800D01" w:rsidTr="00BC2A0B">
        <w:tc>
          <w:tcPr>
            <w:cnfStyle w:val="001000000000"/>
            <w:tcW w:w="336" w:type="pct"/>
          </w:tcPr>
          <w:p w:rsidR="00522C2D" w:rsidRPr="00800D01" w:rsidRDefault="00522C2D" w:rsidP="005F6F92">
            <w:pPr>
              <w:pStyle w:val="Odstavecseseznamem"/>
              <w:numPr>
                <w:ilvl w:val="0"/>
                <w:numId w:val="40"/>
              </w:numPr>
              <w:ind w:left="596" w:hanging="596"/>
            </w:pPr>
          </w:p>
        </w:tc>
        <w:tc>
          <w:tcPr>
            <w:tcW w:w="4664" w:type="pct"/>
          </w:tcPr>
          <w:p w:rsidR="00522C2D" w:rsidRPr="00800D01" w:rsidRDefault="001C092F" w:rsidP="006B650E">
            <w:pPr>
              <w:cnfStyle w:val="000000000000"/>
            </w:pPr>
            <w:r w:rsidRPr="00800D01">
              <w:t>Architektura řešení celého systému musí korespondovat s požadavky na jeho dostupnost, uvedenými v servisní smlouvě.</w:t>
            </w:r>
          </w:p>
        </w:tc>
      </w:tr>
      <w:tr w:rsidR="004F01DD" w:rsidRPr="00800D01" w:rsidTr="00BC2A0B">
        <w:tc>
          <w:tcPr>
            <w:cnfStyle w:val="001000000000"/>
            <w:tcW w:w="336" w:type="pct"/>
          </w:tcPr>
          <w:p w:rsidR="004F01DD" w:rsidRPr="00800D01" w:rsidRDefault="004F01DD" w:rsidP="005F6F92">
            <w:pPr>
              <w:pStyle w:val="Odstavecseseznamem"/>
              <w:numPr>
                <w:ilvl w:val="0"/>
                <w:numId w:val="40"/>
              </w:numPr>
              <w:ind w:left="596" w:hanging="596"/>
            </w:pPr>
          </w:p>
        </w:tc>
        <w:tc>
          <w:tcPr>
            <w:tcW w:w="4664" w:type="pct"/>
          </w:tcPr>
          <w:p w:rsidR="004F01DD" w:rsidRPr="00800D01" w:rsidRDefault="00D8157E" w:rsidP="00D8157E">
            <w:pPr>
              <w:cnfStyle w:val="000000000000"/>
            </w:pPr>
            <w:r w:rsidRPr="00800D01">
              <w:t>Synchronizace času všech zařízení s </w:t>
            </w:r>
            <w:r w:rsidRPr="001B2994">
              <w:t>time</w:t>
            </w:r>
            <w:r w:rsidRPr="00800D01">
              <w:t xml:space="preserve"> serverem nebo zprostředkovaně přes centrální systém.</w:t>
            </w:r>
          </w:p>
        </w:tc>
      </w:tr>
    </w:tbl>
    <w:p w:rsidR="00A70326" w:rsidRPr="00800D01" w:rsidRDefault="00A70326" w:rsidP="00A70326">
      <w:pPr>
        <w:pStyle w:val="Titulek"/>
      </w:pPr>
      <w:r w:rsidRPr="00800D01">
        <w:t xml:space="preserve">Tabulka </w:t>
      </w:r>
      <w:r w:rsidR="004E6568">
        <w:fldChar w:fldCharType="begin"/>
      </w:r>
      <w:r w:rsidR="004D389E">
        <w:instrText xml:space="preserve"> SEQ Tabulka \* ARABIC </w:instrText>
      </w:r>
      <w:r w:rsidR="004E6568">
        <w:fldChar w:fldCharType="separate"/>
      </w:r>
      <w:r w:rsidR="00786E25">
        <w:rPr>
          <w:noProof/>
        </w:rPr>
        <w:t>33</w:t>
      </w:r>
      <w:r w:rsidR="004E6568">
        <w:rPr>
          <w:noProof/>
        </w:rPr>
        <w:fldChar w:fldCharType="end"/>
      </w:r>
      <w:r w:rsidRPr="00800D01">
        <w:t>: Provozní požadavky</w:t>
      </w:r>
    </w:p>
    <w:p w:rsidR="00AB6031" w:rsidRPr="00AB6031" w:rsidRDefault="000D48C1" w:rsidP="00AB6031">
      <w:pPr>
        <w:pStyle w:val="Nadpis2"/>
        <w:keepLines/>
        <w:spacing w:before="160" w:after="0"/>
        <w:jc w:val="both"/>
      </w:pPr>
      <w:bookmarkStart w:id="192" w:name="_Toc453857954"/>
      <w:bookmarkStart w:id="193" w:name="_Toc506135199"/>
      <w:bookmarkStart w:id="194" w:name="_Toc410557573"/>
      <w:bookmarkStart w:id="195" w:name="_Toc413176499"/>
      <w:bookmarkEnd w:id="192"/>
      <w:r w:rsidRPr="008E2F18">
        <w:t>Požadavky na služby</w:t>
      </w:r>
      <w:bookmarkEnd w:id="193"/>
    </w:p>
    <w:p w:rsidR="00AB6031" w:rsidRPr="00E8381C" w:rsidRDefault="00AB6031" w:rsidP="00AB6031">
      <w:pPr>
        <w:pStyle w:val="Nadpis3"/>
      </w:pPr>
      <w:bookmarkStart w:id="196" w:name="_Toc487533379"/>
      <w:bookmarkStart w:id="197" w:name="_Toc506135200"/>
      <w:bookmarkEnd w:id="194"/>
      <w:bookmarkEnd w:id="195"/>
      <w:r w:rsidRPr="00E8381C">
        <w:t>Realizace předmětu plnění</w:t>
      </w:r>
      <w:bookmarkEnd w:id="196"/>
      <w:bookmarkEnd w:id="197"/>
    </w:p>
    <w:p w:rsidR="00AB6031" w:rsidRPr="00496270" w:rsidRDefault="00AB6031" w:rsidP="00AB6031">
      <w:pPr>
        <w:keepNext/>
      </w:pPr>
      <w:r w:rsidRPr="00E8381C">
        <w:t xml:space="preserve">Součástí předmětu plnění je zajištění služeb souvisejících s realizací předmětu plnění minimálně </w:t>
      </w:r>
      <w:r w:rsidRPr="00496270">
        <w:t xml:space="preserve">v následujícím rozsahu: </w:t>
      </w:r>
    </w:p>
    <w:p w:rsidR="00AB6031" w:rsidRPr="00496270" w:rsidRDefault="00AB6031" w:rsidP="00AB6031">
      <w:pPr>
        <w:pStyle w:val="Odstavecseseznamem"/>
        <w:numPr>
          <w:ilvl w:val="0"/>
          <w:numId w:val="31"/>
        </w:numPr>
      </w:pPr>
      <w:r w:rsidRPr="00496270">
        <w:t xml:space="preserve">Objednatel požaduje před zahájením implementačních prací zpracování </w:t>
      </w:r>
      <w:r w:rsidRPr="00496270">
        <w:rPr>
          <w:b/>
        </w:rPr>
        <w:t>Implementační analýzy včetně návrhu řešení</w:t>
      </w:r>
      <w:r w:rsidRPr="00496270">
        <w:t xml:space="preserve"> (konkretizace implementačního postupu, přesné konfigurace</w:t>
      </w:r>
      <w:r w:rsidRPr="00496270">
        <w:br/>
        <w:t>a instalačního a montážního návrhu řešení z nabídky), která bude zahrnovat informace pro všechny aktivity potřebné pro řádné zajištění implementace předmětu plnění. Implementační analýza včetně návrhu řešenímusí být před zahájením prací schválena objednatelem. Implementační analýza včetně návrhu řešenímusí zohlednit podmínky stávajícího stavu, požadavky cílového stavu a musí obsahovat minimálně tyto části:</w:t>
      </w:r>
    </w:p>
    <w:p w:rsidR="00AB6031" w:rsidRPr="00496270" w:rsidRDefault="00AB6031" w:rsidP="00AB6031">
      <w:pPr>
        <w:pStyle w:val="Normln-Psmeno"/>
        <w:numPr>
          <w:ilvl w:val="2"/>
          <w:numId w:val="32"/>
        </w:numPr>
      </w:pPr>
      <w:r w:rsidRPr="00496270">
        <w:rPr>
          <w:u w:val="single"/>
        </w:rPr>
        <w:t>Implementační analýza</w:t>
      </w:r>
      <w:r w:rsidRPr="00496270">
        <w:t xml:space="preserve"> – zjištění týkající se prostředí objednatele, bude obsahovat alespoň následující:</w:t>
      </w:r>
    </w:p>
    <w:p w:rsidR="00AB6031" w:rsidRPr="00496270" w:rsidRDefault="00AB6031" w:rsidP="00AB6031">
      <w:pPr>
        <w:pStyle w:val="Normln-Psmeno"/>
        <w:numPr>
          <w:ilvl w:val="3"/>
          <w:numId w:val="24"/>
        </w:numPr>
      </w:pPr>
      <w:r w:rsidRPr="00496270">
        <w:t>Seznam technologií objednatele, které mají vliv/dopad na dodávku</w:t>
      </w:r>
    </w:p>
    <w:p w:rsidR="00AB6031" w:rsidRPr="00496270" w:rsidRDefault="00AB6031" w:rsidP="00AB6031">
      <w:pPr>
        <w:pStyle w:val="Normln-Psmeno"/>
        <w:numPr>
          <w:ilvl w:val="3"/>
          <w:numId w:val="24"/>
        </w:numPr>
      </w:pPr>
      <w:r w:rsidRPr="00496270">
        <w:t>Identifikace zdrojů dat využitých pro dodávku</w:t>
      </w:r>
    </w:p>
    <w:p w:rsidR="00AB6031" w:rsidRPr="00496270" w:rsidRDefault="00AB6031" w:rsidP="00AB6031">
      <w:pPr>
        <w:pStyle w:val="Normln-Psmeno"/>
        <w:numPr>
          <w:ilvl w:val="3"/>
          <w:numId w:val="24"/>
        </w:numPr>
      </w:pPr>
      <w:r w:rsidRPr="00496270">
        <w:t>Evaluace bezpečnosti systému a rizikových faktorů</w:t>
      </w:r>
    </w:p>
    <w:p w:rsidR="00AB6031" w:rsidRPr="00496270" w:rsidRDefault="00AB6031" w:rsidP="00AB6031">
      <w:pPr>
        <w:pStyle w:val="Normln-Psmeno"/>
        <w:numPr>
          <w:ilvl w:val="3"/>
          <w:numId w:val="24"/>
        </w:numPr>
      </w:pPr>
      <w:r w:rsidRPr="00496270">
        <w:t>Implementační upřesnění specifikace požadavků</w:t>
      </w:r>
    </w:p>
    <w:p w:rsidR="00AB6031" w:rsidRPr="00496270" w:rsidRDefault="00AB6031" w:rsidP="00AB6031">
      <w:pPr>
        <w:pStyle w:val="Normln-Psmeno"/>
        <w:numPr>
          <w:ilvl w:val="3"/>
          <w:numId w:val="24"/>
        </w:numPr>
      </w:pPr>
      <w:r w:rsidRPr="00496270">
        <w:t>Výstupy z analýzy okolí – sběr a analýza informací vztahujících se k dodávce (např. součinnosti apod.)</w:t>
      </w:r>
    </w:p>
    <w:p w:rsidR="00AB6031" w:rsidRPr="00496270" w:rsidRDefault="00AB6031" w:rsidP="00AB6031">
      <w:pPr>
        <w:pStyle w:val="Normln-Psmeno"/>
        <w:numPr>
          <w:ilvl w:val="2"/>
          <w:numId w:val="32"/>
        </w:numPr>
      </w:pPr>
      <w:r w:rsidRPr="00496270">
        <w:rPr>
          <w:u w:val="single"/>
        </w:rPr>
        <w:t>Detailní popis cílového stavu</w:t>
      </w:r>
      <w:r w:rsidRPr="00496270">
        <w:t xml:space="preserve"> (instalační a montážní upřesnění návrhu řešení z nabídky)</w:t>
      </w:r>
    </w:p>
    <w:p w:rsidR="00AB6031" w:rsidRPr="00496270" w:rsidRDefault="00AB6031" w:rsidP="00AB6031">
      <w:pPr>
        <w:pStyle w:val="Normln-Psmeno"/>
        <w:ind w:left="1080"/>
      </w:pPr>
      <w:r w:rsidRPr="00496270">
        <w:t>Popis bude obsahovat alespoň:</w:t>
      </w:r>
    </w:p>
    <w:p w:rsidR="00AB6031" w:rsidRPr="00496270" w:rsidRDefault="00AB6031" w:rsidP="00AB6031">
      <w:pPr>
        <w:pStyle w:val="Normln-Psmeno"/>
        <w:numPr>
          <w:ilvl w:val="3"/>
          <w:numId w:val="25"/>
        </w:numPr>
      </w:pPr>
      <w:r w:rsidRPr="00496270">
        <w:t>Rozpracování návrhu řešení z nabídky zhotovitele z pohledu instalací a montáže dle informací z implementační analýzy</w:t>
      </w:r>
    </w:p>
    <w:p w:rsidR="00AB6031" w:rsidRPr="00496270" w:rsidRDefault="00AB6031" w:rsidP="00AB6031">
      <w:pPr>
        <w:pStyle w:val="Normln-Psmeno"/>
        <w:numPr>
          <w:ilvl w:val="3"/>
          <w:numId w:val="25"/>
        </w:numPr>
      </w:pPr>
      <w:r w:rsidRPr="00496270">
        <w:t>Upřesnění rozhraní pro integraci na IS a technologie třetích stran (v případě nutnosti)</w:t>
      </w:r>
    </w:p>
    <w:p w:rsidR="00AB6031" w:rsidRPr="00496270" w:rsidRDefault="00AB6031" w:rsidP="00AB6031">
      <w:pPr>
        <w:pStyle w:val="Normln-Psmeno"/>
        <w:numPr>
          <w:ilvl w:val="3"/>
          <w:numId w:val="25"/>
        </w:numPr>
      </w:pPr>
      <w:r w:rsidRPr="00496270">
        <w:lastRenderedPageBreak/>
        <w:t>Způsob zajištění projektového řízení na straně zhotovitele pro realizaci předmětu plnění (harmonogram, projektový tým, koordinační mechanismy apod.)</w:t>
      </w:r>
    </w:p>
    <w:p w:rsidR="00AB6031" w:rsidRPr="00496270" w:rsidRDefault="00AB6031" w:rsidP="00AB6031">
      <w:pPr>
        <w:pStyle w:val="Normln-Psmeno"/>
        <w:numPr>
          <w:ilvl w:val="3"/>
          <w:numId w:val="25"/>
        </w:numPr>
      </w:pPr>
      <w:r w:rsidRPr="00496270">
        <w:t>Detailní návrh a popis postupu implementace, instalace a montáže předmětu plnění</w:t>
      </w:r>
    </w:p>
    <w:p w:rsidR="00AB6031" w:rsidRPr="00496270" w:rsidRDefault="00AB6031" w:rsidP="00AB6031">
      <w:pPr>
        <w:pStyle w:val="Normln-Psmeno"/>
        <w:numPr>
          <w:ilvl w:val="3"/>
          <w:numId w:val="25"/>
        </w:numPr>
      </w:pPr>
      <w:r w:rsidRPr="00496270">
        <w:t>Detailní popis zajištění bezpečnosti systému a informací</w:t>
      </w:r>
    </w:p>
    <w:p w:rsidR="00AB6031" w:rsidRPr="00496270" w:rsidRDefault="00AB6031" w:rsidP="00AB6031">
      <w:pPr>
        <w:pStyle w:val="Normln-Psmeno"/>
        <w:ind w:left="1440"/>
      </w:pPr>
      <w:r w:rsidRPr="00496270">
        <w:t xml:space="preserve">Detailní harmonogram projektu včetně uvedení kritických milníků. Kritické milníky jsou termíny dosažení určitých fází projektu, které jsou pro naplnění cílů projektu klíčové. Kritické milníky budou obsahovat minimálně aktivity vedené v kapitole </w:t>
      </w:r>
      <w:fldSimple w:instr=" REF _Ref411697984 \w \h  \* MERGEFORMAT ">
        <w:r w:rsidR="00786E25">
          <w:t>4</w:t>
        </w:r>
      </w:fldSimple>
      <w:r w:rsidRPr="00496270">
        <w:t xml:space="preserve"> - </w:t>
      </w:r>
      <w:fldSimple w:instr=" REF _Ref411697985 \h  \* MERGEFORMAT ">
        <w:r w:rsidR="00786E25" w:rsidRPr="008E2F18">
          <w:t>Harmonogram</w:t>
        </w:r>
      </w:fldSimple>
      <w:r w:rsidRPr="00496270">
        <w:t xml:space="preserve">, s uvedením konkrétních termínů, zhotovitel vhodným způsobem může rozšířit kritické milníky o další aktivity, které mohou být pro projekt klíčové. </w:t>
      </w:r>
    </w:p>
    <w:p w:rsidR="00AB6031" w:rsidRPr="00496270" w:rsidRDefault="00AB6031" w:rsidP="00AB6031">
      <w:pPr>
        <w:pStyle w:val="Normln-Psmeno"/>
        <w:numPr>
          <w:ilvl w:val="3"/>
          <w:numId w:val="25"/>
        </w:numPr>
      </w:pPr>
      <w:r w:rsidRPr="00496270">
        <w:t>Detailní popis navrhovaného seznámení s funkcionalitami, obsluhou dodávaného zařízení a budoucím provozem</w:t>
      </w:r>
    </w:p>
    <w:p w:rsidR="00AB6031" w:rsidRPr="00496270" w:rsidRDefault="00AB6031" w:rsidP="00AB6031">
      <w:pPr>
        <w:pStyle w:val="Odstavecseseznamem"/>
        <w:numPr>
          <w:ilvl w:val="0"/>
          <w:numId w:val="31"/>
        </w:numPr>
      </w:pPr>
      <w:r w:rsidRPr="00496270">
        <w:rPr>
          <w:b/>
        </w:rPr>
        <w:t>Zajištění projektového vedení</w:t>
      </w:r>
      <w:r w:rsidRPr="00496270">
        <w:t xml:space="preserve"> realizace předmětu plnění ze strany zhotovitele a jeho případných subdodavatelů.</w:t>
      </w:r>
    </w:p>
    <w:p w:rsidR="00AB6031" w:rsidRPr="00496270" w:rsidRDefault="00AB6031" w:rsidP="00AB6031">
      <w:pPr>
        <w:pStyle w:val="Odstavecseseznamem"/>
        <w:numPr>
          <w:ilvl w:val="0"/>
          <w:numId w:val="31"/>
        </w:numPr>
      </w:pPr>
      <w:r w:rsidRPr="00496270">
        <w:rPr>
          <w:b/>
        </w:rPr>
        <w:t>Vývoj, implementace a nastavení</w:t>
      </w:r>
      <w:r w:rsidRPr="00496270">
        <w:t xml:space="preserve"> informačních a komunikačních technologií odpovídající schválenému návrhu řešení uvedenému v Implementační analýze a příprava pro ověření ze strany objednatele, alespoň v následujícím rozsahu:</w:t>
      </w:r>
    </w:p>
    <w:p w:rsidR="00AB6031" w:rsidRPr="00496270" w:rsidRDefault="00AB6031" w:rsidP="00AB6031">
      <w:pPr>
        <w:pStyle w:val="Normln-Psmeno"/>
        <w:numPr>
          <w:ilvl w:val="2"/>
          <w:numId w:val="26"/>
        </w:numPr>
      </w:pPr>
      <w:r w:rsidRPr="00496270">
        <w:t>Vývoj na straně zhotovitele – vývoj jednotlivých systémů, úpravy existujících produktů, jejich parametrizace a nastavení, vývoj a ověřování integračních rozhraní, součinnost se třetími stranami v souvisejících oblastech.</w:t>
      </w:r>
    </w:p>
    <w:p w:rsidR="00AB6031" w:rsidRPr="00496270" w:rsidRDefault="00AB6031" w:rsidP="00AB6031">
      <w:pPr>
        <w:pStyle w:val="Normln-Psmeno"/>
        <w:numPr>
          <w:ilvl w:val="2"/>
          <w:numId w:val="26"/>
        </w:numPr>
      </w:pPr>
      <w:r w:rsidRPr="00496270">
        <w:t>Instalace a implementace do prostředí objednatele v testovacím režimu.</w:t>
      </w:r>
    </w:p>
    <w:p w:rsidR="00AB6031" w:rsidRPr="00496270" w:rsidRDefault="00AB6031" w:rsidP="00AB6031">
      <w:pPr>
        <w:pStyle w:val="Normln-Psmeno"/>
        <w:numPr>
          <w:ilvl w:val="2"/>
          <w:numId w:val="26"/>
        </w:numPr>
      </w:pPr>
      <w:r w:rsidRPr="00496270">
        <w:t>Interní ověření na straně zhotovitele a příprava podkladů pro ověření na straně objednatele (dokumentace, organizace testování a další).</w:t>
      </w:r>
    </w:p>
    <w:p w:rsidR="00AB6031" w:rsidRPr="00496270" w:rsidRDefault="00AB6031" w:rsidP="00AB6031">
      <w:pPr>
        <w:pStyle w:val="Normln-Psmeno"/>
        <w:numPr>
          <w:ilvl w:val="2"/>
          <w:numId w:val="26"/>
        </w:numPr>
      </w:pPr>
      <w:r w:rsidRPr="00496270">
        <w:t>Příprava a naplnění základních dat – z integračních úloh, číselníky, uživatelé a další.</w:t>
      </w:r>
    </w:p>
    <w:p w:rsidR="00AB6031" w:rsidRPr="00496270" w:rsidRDefault="00AB6031" w:rsidP="00AB6031">
      <w:r w:rsidRPr="00496270">
        <w:t xml:space="preserve">Provedením těchto činností bude zajištěna připravenost pro ověření ze strany objednatele. </w:t>
      </w:r>
    </w:p>
    <w:p w:rsidR="00AB6031" w:rsidRPr="00496270" w:rsidRDefault="00AB6031" w:rsidP="00AB6031">
      <w:pPr>
        <w:pStyle w:val="Odstavecseseznamem"/>
        <w:numPr>
          <w:ilvl w:val="0"/>
          <w:numId w:val="31"/>
        </w:numPr>
      </w:pPr>
      <w:r w:rsidRPr="00496270">
        <w:rPr>
          <w:b/>
        </w:rPr>
        <w:t>Dodávka předmětu plnění</w:t>
      </w:r>
      <w:r w:rsidRPr="00496270">
        <w:t>. Součástí dodávky musí být instalace, upgrade a sestavení předmětu zakázky včetně:</w:t>
      </w:r>
    </w:p>
    <w:p w:rsidR="00AB6031" w:rsidRPr="00496270" w:rsidRDefault="00AB6031" w:rsidP="00AB6031">
      <w:pPr>
        <w:pStyle w:val="Normln-Psmeno"/>
        <w:numPr>
          <w:ilvl w:val="2"/>
          <w:numId w:val="27"/>
        </w:numPr>
      </w:pPr>
      <w:r w:rsidRPr="00496270">
        <w:t>Instalace, upgrade a zahoření HW na místě,</w:t>
      </w:r>
    </w:p>
    <w:p w:rsidR="00AB6031" w:rsidRPr="00496270" w:rsidRDefault="00AB6031" w:rsidP="00AB6031">
      <w:pPr>
        <w:pStyle w:val="Normln-Psmeno"/>
        <w:numPr>
          <w:ilvl w:val="2"/>
          <w:numId w:val="27"/>
        </w:numPr>
      </w:pPr>
      <w:r w:rsidRPr="00496270">
        <w:t>Instalace a nastavení HW a SW budou provedeny kvalifikovanými osobami pro dané typy zařízení</w:t>
      </w:r>
    </w:p>
    <w:p w:rsidR="00AB6031" w:rsidRPr="00496270" w:rsidRDefault="00AB6031" w:rsidP="00AB6031">
      <w:pPr>
        <w:pStyle w:val="Normln-Psmeno"/>
        <w:numPr>
          <w:ilvl w:val="2"/>
          <w:numId w:val="27"/>
        </w:numPr>
      </w:pPr>
      <w:r w:rsidRPr="00496270">
        <w:t>Nastavení HW a aplikací</w:t>
      </w:r>
    </w:p>
    <w:p w:rsidR="00AB6031" w:rsidRPr="00496270" w:rsidRDefault="00AB6031" w:rsidP="00AB6031">
      <w:pPr>
        <w:pStyle w:val="Odstavecseseznamem"/>
        <w:numPr>
          <w:ilvl w:val="0"/>
          <w:numId w:val="31"/>
        </w:numPr>
      </w:pPr>
      <w:r w:rsidRPr="00496270">
        <w:rPr>
          <w:b/>
        </w:rPr>
        <w:t>Zajištění instalacevšech součástí dodávky</w:t>
      </w:r>
      <w:r w:rsidRPr="00496270">
        <w:t xml:space="preserve"> v určených lokalitách a prostorách objednatele</w:t>
      </w:r>
    </w:p>
    <w:p w:rsidR="00AB6031" w:rsidRPr="00496270" w:rsidRDefault="00AB6031" w:rsidP="00AB6031">
      <w:pPr>
        <w:pStyle w:val="Odstavecseseznamem"/>
        <w:numPr>
          <w:ilvl w:val="0"/>
          <w:numId w:val="31"/>
        </w:numPr>
      </w:pPr>
      <w:r w:rsidRPr="00496270">
        <w:rPr>
          <w:b/>
        </w:rPr>
        <w:t>Zajištění instalace a připojení</w:t>
      </w:r>
      <w:r w:rsidRPr="00496270">
        <w:t xml:space="preserve"> k zařízením a technickým prostředkům zajištěným objednatelem.</w:t>
      </w:r>
    </w:p>
    <w:p w:rsidR="00AB6031" w:rsidRPr="00496270" w:rsidRDefault="00AB6031" w:rsidP="00AB6031">
      <w:pPr>
        <w:pStyle w:val="Odstavecseseznamem"/>
        <w:numPr>
          <w:ilvl w:val="0"/>
          <w:numId w:val="31"/>
        </w:numPr>
      </w:pPr>
      <w:r w:rsidRPr="00496270">
        <w:rPr>
          <w:b/>
        </w:rPr>
        <w:t>Realizace pilotního provozu</w:t>
      </w:r>
      <w:r w:rsidRPr="00496270">
        <w:t xml:space="preserve"> k ověření funkčnosti systému na menším obejmu dat, s menším počtem uživatelů a na menším počtu zařízení.</w:t>
      </w:r>
    </w:p>
    <w:p w:rsidR="00AB6031" w:rsidRPr="00496270" w:rsidRDefault="00AB6031" w:rsidP="00AB6031">
      <w:pPr>
        <w:pStyle w:val="Odstavecseseznamem"/>
        <w:numPr>
          <w:ilvl w:val="0"/>
          <w:numId w:val="31"/>
        </w:numPr>
      </w:pPr>
      <w:r w:rsidRPr="00496270">
        <w:rPr>
          <w:b/>
        </w:rPr>
        <w:t>Převedení systémů do zkušebního provozu</w:t>
      </w:r>
      <w:r w:rsidRPr="00496270">
        <w:t xml:space="preserve"> a plná podpora uživatelů v rámci zkušebního provozu včetně technické podpory. V této etapě budou realizována požadovaná seznámení</w:t>
      </w:r>
      <w:r w:rsidRPr="00496270">
        <w:br/>
        <w:t>s funkcionalitami, obsluhou dodávaného zařízení a budoucím provozem</w:t>
      </w:r>
      <w:r w:rsidR="00E725B3">
        <w:t>.</w:t>
      </w:r>
    </w:p>
    <w:p w:rsidR="00AB6031" w:rsidRPr="00496270" w:rsidRDefault="00AB6031" w:rsidP="00AB6031">
      <w:pPr>
        <w:pStyle w:val="Odstavecseseznamem"/>
        <w:numPr>
          <w:ilvl w:val="0"/>
          <w:numId w:val="31"/>
        </w:numPr>
      </w:pPr>
      <w:r w:rsidRPr="00496270">
        <w:rPr>
          <w:b/>
        </w:rPr>
        <w:t>Zpracování dokumentace skutečného provedení, systémové a provozní dokumentace</w:t>
      </w:r>
      <w:r w:rsidRPr="00496270">
        <w:t xml:space="preserve"> – součástí předmětu plnění je zajištění systémové a provozní dokumentace související s realizací předmětu plnění minimálně v následujícím rozsahu:</w:t>
      </w:r>
    </w:p>
    <w:tbl>
      <w:tblPr>
        <w:tblStyle w:val="Svtltabulkasmkou1zvraznn12"/>
        <w:tblW w:w="4614" w:type="pct"/>
        <w:jc w:val="right"/>
        <w:tblLook w:val="0020"/>
      </w:tblPr>
      <w:tblGrid>
        <w:gridCol w:w="2512"/>
        <w:gridCol w:w="6191"/>
      </w:tblGrid>
      <w:tr w:rsidR="00AB6031" w:rsidRPr="00496270" w:rsidTr="00C81C76">
        <w:trPr>
          <w:cnfStyle w:val="100000000000"/>
          <w:tblHeader/>
          <w:jc w:val="right"/>
        </w:trPr>
        <w:tc>
          <w:tcPr>
            <w:tcW w:w="1443" w:type="pct"/>
          </w:tcPr>
          <w:p w:rsidR="00AB6031" w:rsidRPr="00496270" w:rsidRDefault="00AB6031" w:rsidP="00C81C76">
            <w:r w:rsidRPr="00496270">
              <w:t>Název</w:t>
            </w:r>
          </w:p>
        </w:tc>
        <w:tc>
          <w:tcPr>
            <w:tcW w:w="3557" w:type="pct"/>
          </w:tcPr>
          <w:p w:rsidR="00AB6031" w:rsidRPr="00496270" w:rsidRDefault="00AB6031" w:rsidP="00C81C76">
            <w:r w:rsidRPr="00496270">
              <w:t>Popis</w:t>
            </w:r>
          </w:p>
        </w:tc>
      </w:tr>
      <w:tr w:rsidR="00AB6031" w:rsidRPr="00496270" w:rsidTr="00C81C76">
        <w:trPr>
          <w:jc w:val="right"/>
        </w:trPr>
        <w:tc>
          <w:tcPr>
            <w:tcW w:w="1443" w:type="pct"/>
          </w:tcPr>
          <w:p w:rsidR="00AB6031" w:rsidRPr="00496270" w:rsidRDefault="00AB6031" w:rsidP="00C81C76">
            <w:pPr>
              <w:rPr>
                <w:color w:val="000000"/>
              </w:rPr>
            </w:pPr>
            <w:r w:rsidRPr="00496270">
              <w:rPr>
                <w:color w:val="000000"/>
              </w:rPr>
              <w:lastRenderedPageBreak/>
              <w:t>Uživatelská dokumentace</w:t>
            </w:r>
          </w:p>
        </w:tc>
        <w:tc>
          <w:tcPr>
            <w:tcW w:w="3557" w:type="pct"/>
          </w:tcPr>
          <w:p w:rsidR="00AB6031" w:rsidRPr="00496270" w:rsidRDefault="00AB6031" w:rsidP="00C81C76">
            <w:r w:rsidRPr="00496270">
              <w:t>Bude popisovat konkrétní funkčnost z pohledu uživatele tak, aby byl uživatel schopen práce s informačním systémem a pochopil význam jednotlivých částí systému a vazeb mezi nimi. V uživatelské příručce bude popisován způsob práce s jednotlivými částmi systému, vazby mezi nimi včetně popisu součástí jednotlivých částí systému. K usnadnění práce bude sloužit popis jednotlivých obrazovek, ovládacích prvků na obrazovkách a jejich významů, který bude uveden v rámci uživatelské dokumentace.</w:t>
            </w:r>
          </w:p>
        </w:tc>
      </w:tr>
      <w:tr w:rsidR="00AB6031" w:rsidRPr="00496270" w:rsidTr="00C81C76">
        <w:trPr>
          <w:jc w:val="right"/>
        </w:trPr>
        <w:tc>
          <w:tcPr>
            <w:tcW w:w="1443" w:type="pct"/>
          </w:tcPr>
          <w:p w:rsidR="00AB6031" w:rsidRPr="00496270" w:rsidRDefault="00AB6031" w:rsidP="00C81C76">
            <w:r w:rsidRPr="00496270">
              <w:t xml:space="preserve">Dokumentace skutečného provedení a </w:t>
            </w:r>
            <w:r w:rsidRPr="00496270">
              <w:rPr>
                <w:color w:val="000000"/>
              </w:rPr>
              <w:t>systémová/provozní dokumentace</w:t>
            </w:r>
          </w:p>
        </w:tc>
        <w:tc>
          <w:tcPr>
            <w:tcW w:w="3557" w:type="pct"/>
          </w:tcPr>
          <w:p w:rsidR="00AB6031" w:rsidRPr="00496270" w:rsidRDefault="00AB6031" w:rsidP="00C81C76">
            <w:r w:rsidRPr="00496270">
              <w:t>Obsahuje popis informačního systému (rozhraní a služby) včetně popisu správy informačního systému, definování uživatelů, jejich oprávnění a povinností a detailní popis údržby systému</w:t>
            </w:r>
            <w:r>
              <w:t>.</w:t>
            </w:r>
          </w:p>
        </w:tc>
      </w:tr>
      <w:tr w:rsidR="00AB6031" w:rsidRPr="00496270" w:rsidTr="00C81C76">
        <w:trPr>
          <w:jc w:val="right"/>
        </w:trPr>
        <w:tc>
          <w:tcPr>
            <w:tcW w:w="1443" w:type="pct"/>
          </w:tcPr>
          <w:p w:rsidR="00AB6031" w:rsidRPr="00496270" w:rsidRDefault="00AB6031" w:rsidP="00C81C76">
            <w:r w:rsidRPr="00496270">
              <w:rPr>
                <w:color w:val="000000"/>
              </w:rPr>
              <w:t>Bezpečnostní dokumentace</w:t>
            </w:r>
          </w:p>
        </w:tc>
        <w:tc>
          <w:tcPr>
            <w:tcW w:w="3557" w:type="pct"/>
          </w:tcPr>
          <w:p w:rsidR="00AB6031" w:rsidRPr="00496270" w:rsidRDefault="00AB6031" w:rsidP="00C81C76">
            <w:r w:rsidRPr="00496270">
              <w:t>Účelem bezpečnostní dokumentace je definovat závazná pravidla pro zajištění informační bezpečnosti včetně stanovení bezpečnostních opatření. Součástí této dokumentace bude uveden seznam, který bude obsahovat seznam všech externích zdrojů, ke kterým se jednotlivé servery (součásti systému) připojují, včetně uvedení síťových protokolů, pomocí kterých se s daným externím zdrojem komunikuje. V případě, že na servery (součásti systému) existuje vzdálený přístup, musí být tento přístup jasně specifikován (vzdálené zařízení, síťový protokol) a popsán zdůvodnění takovéhoto přístupu (dohled, správa DB atd.)</w:t>
            </w:r>
          </w:p>
        </w:tc>
      </w:tr>
      <w:tr w:rsidR="00AB6031" w:rsidRPr="00496270" w:rsidTr="00C81C76">
        <w:trPr>
          <w:jc w:val="right"/>
        </w:trPr>
        <w:tc>
          <w:tcPr>
            <w:tcW w:w="1443" w:type="pct"/>
          </w:tcPr>
          <w:p w:rsidR="00AB6031" w:rsidRPr="00496270" w:rsidRDefault="00AB6031" w:rsidP="00C81C76">
            <w:pPr>
              <w:jc w:val="left"/>
            </w:pPr>
            <w:r w:rsidRPr="00496270">
              <w:t>Disaster &amp; Recovery Plan</w:t>
            </w:r>
          </w:p>
        </w:tc>
        <w:tc>
          <w:tcPr>
            <w:tcW w:w="3557" w:type="pct"/>
          </w:tcPr>
          <w:p w:rsidR="00AB6031" w:rsidRPr="00496270" w:rsidRDefault="00AB6031" w:rsidP="00C81C76">
            <w:pPr>
              <w:keepNext/>
            </w:pPr>
            <w:r w:rsidRPr="00496270">
              <w:t>Plán řešení situací v případě výpadků a obnovy funkčnosti systému.</w:t>
            </w:r>
          </w:p>
          <w:p w:rsidR="00AB6031" w:rsidRPr="00496270" w:rsidRDefault="00AB6031" w:rsidP="00C81C76">
            <w:pPr>
              <w:keepNext/>
            </w:pPr>
            <w:r w:rsidRPr="00496270">
              <w:t>Součástí je plán a způsob provádění zálohy a případného způsobu obnovy a obnovy funkčnosti i v případě jiných technických výpadků.</w:t>
            </w:r>
          </w:p>
          <w:p w:rsidR="00AB6031" w:rsidRPr="00496270" w:rsidRDefault="00AB6031" w:rsidP="00C81C76">
            <w:pPr>
              <w:keepNext/>
            </w:pPr>
            <w:r w:rsidRPr="00496270">
              <w:t>Dokument bude vytvářen v součinnosti s objednatelem.</w:t>
            </w:r>
          </w:p>
        </w:tc>
      </w:tr>
      <w:tr w:rsidR="00AB6031" w:rsidRPr="00496270" w:rsidTr="00C81C76">
        <w:trPr>
          <w:jc w:val="right"/>
        </w:trPr>
        <w:tc>
          <w:tcPr>
            <w:tcW w:w="1443" w:type="pct"/>
          </w:tcPr>
          <w:p w:rsidR="00AB6031" w:rsidRPr="00496270" w:rsidRDefault="00AB6031" w:rsidP="00C81C76">
            <w:r w:rsidRPr="00496270">
              <w:t>Projektová dokumentace</w:t>
            </w:r>
          </w:p>
        </w:tc>
        <w:tc>
          <w:tcPr>
            <w:tcW w:w="3557" w:type="pct"/>
          </w:tcPr>
          <w:p w:rsidR="00AB6031" w:rsidRPr="00496270" w:rsidRDefault="00AB6031" w:rsidP="00C81C76">
            <w:pPr>
              <w:keepNext/>
            </w:pPr>
            <w:r w:rsidRPr="00496270">
              <w:t>Smluvní dokumentace, harmonogram realizace projektu, analýzy</w:t>
            </w:r>
            <w:r w:rsidRPr="00496270">
              <w:br/>
              <w:t>a prováděcí projekty, zápisy z jednání, protokoly (předávací, akceptační)</w:t>
            </w:r>
          </w:p>
        </w:tc>
      </w:tr>
    </w:tbl>
    <w:p w:rsidR="00AB6031" w:rsidRPr="00496270" w:rsidRDefault="00AB6031" w:rsidP="00AB6031">
      <w:pPr>
        <w:pStyle w:val="Titulek"/>
        <w:ind w:firstLine="708"/>
      </w:pPr>
      <w:r w:rsidRPr="00496270">
        <w:t xml:space="preserve">Tabulka </w:t>
      </w:r>
      <w:r w:rsidR="004E6568">
        <w:fldChar w:fldCharType="begin"/>
      </w:r>
      <w:r w:rsidR="004D389E">
        <w:instrText xml:space="preserve"> SEQ Tabulka \* ARABIC </w:instrText>
      </w:r>
      <w:r w:rsidR="004E6568">
        <w:fldChar w:fldCharType="separate"/>
      </w:r>
      <w:r w:rsidR="00786E25">
        <w:rPr>
          <w:noProof/>
        </w:rPr>
        <w:t>34</w:t>
      </w:r>
      <w:r w:rsidR="004E6568">
        <w:rPr>
          <w:noProof/>
        </w:rPr>
        <w:fldChar w:fldCharType="end"/>
      </w:r>
      <w:r w:rsidRPr="00496270">
        <w:t>: Dokumentace – požadavky na zpracování</w:t>
      </w:r>
    </w:p>
    <w:p w:rsidR="00AB6031" w:rsidRPr="00496270" w:rsidRDefault="00AB6031" w:rsidP="00AB6031">
      <w:pPr>
        <w:ind w:left="708"/>
      </w:pPr>
      <w:r w:rsidRPr="00496270">
        <w:t>Dokumentace bude dodána v relevantním rozsahu na všechna místa plnění projektu.</w:t>
      </w:r>
    </w:p>
    <w:p w:rsidR="00AB6031" w:rsidRPr="00496270" w:rsidRDefault="00AB6031" w:rsidP="00AB6031">
      <w:pPr>
        <w:ind w:left="708"/>
      </w:pPr>
      <w:r w:rsidRPr="00496270">
        <w:t>Dokumentace bude v souladu se zákonem č. 365/2000 Sb. o informačních systémech veřejné správy a prováděcích právních předpisů, v platném znění.</w:t>
      </w:r>
    </w:p>
    <w:p w:rsidR="00AB6031" w:rsidRPr="00496270" w:rsidRDefault="00AB6031" w:rsidP="00AB6031">
      <w:pPr>
        <w:ind w:left="708"/>
      </w:pPr>
      <w:r w:rsidRPr="00496270">
        <w:t>Dokumenty budou zpracovávány v následujících programech elektronicky a uloženy v následujících formátech:</w:t>
      </w:r>
    </w:p>
    <w:p w:rsidR="00AB6031" w:rsidRPr="00496270" w:rsidRDefault="00AB6031" w:rsidP="00AB6031">
      <w:pPr>
        <w:pStyle w:val="Odstavecseseznamem"/>
        <w:numPr>
          <w:ilvl w:val="0"/>
          <w:numId w:val="28"/>
        </w:numPr>
        <w:ind w:left="1428"/>
      </w:pPr>
      <w:r w:rsidRPr="00496270">
        <w:lastRenderedPageBreak/>
        <w:t>MS Office 2010 (MS Word 2010, MS Excel 2010, MS PowerPoint 2010)</w:t>
      </w:r>
    </w:p>
    <w:p w:rsidR="00AB6031" w:rsidRPr="00496270" w:rsidRDefault="00AB6031" w:rsidP="00AB6031">
      <w:pPr>
        <w:pStyle w:val="Odstavecseseznamem"/>
        <w:numPr>
          <w:ilvl w:val="0"/>
          <w:numId w:val="28"/>
        </w:numPr>
        <w:ind w:left="1428"/>
      </w:pPr>
      <w:r w:rsidRPr="00496270">
        <w:t>MS Project2010</w:t>
      </w:r>
    </w:p>
    <w:p w:rsidR="00AB6031" w:rsidRPr="00496270" w:rsidRDefault="00AB6031" w:rsidP="00AB6031">
      <w:pPr>
        <w:pStyle w:val="Odstavecseseznamem"/>
        <w:numPr>
          <w:ilvl w:val="0"/>
          <w:numId w:val="28"/>
        </w:numPr>
        <w:ind w:left="1428"/>
      </w:pPr>
      <w:r w:rsidRPr="00496270">
        <w:t>WinZip (formát .zip)</w:t>
      </w:r>
    </w:p>
    <w:p w:rsidR="00AB6031" w:rsidRPr="00496270" w:rsidRDefault="00AB6031" w:rsidP="00AB6031">
      <w:pPr>
        <w:pStyle w:val="Odstavecseseznamem"/>
        <w:numPr>
          <w:ilvl w:val="0"/>
          <w:numId w:val="28"/>
        </w:numPr>
        <w:ind w:left="1428"/>
      </w:pPr>
      <w:r w:rsidRPr="00496270">
        <w:t>Portable Document Format (formát .pdf).</w:t>
      </w:r>
    </w:p>
    <w:p w:rsidR="00AB6031" w:rsidRPr="00496270" w:rsidRDefault="00AB6031" w:rsidP="00AB6031">
      <w:pPr>
        <w:ind w:left="708"/>
      </w:pPr>
      <w:r w:rsidRPr="00496270">
        <w:t>Preferovaná forma předávaných dokumentů, které nebudou vyžadovat podpisy konkrétních osob je elektronicky a to na elektronických nosičích (CD, DVD, flash disk, atp.). K předávání</w:t>
      </w:r>
      <w:r w:rsidRPr="00496270">
        <w:br/>
        <w:t>a k archivaci souborů se používají média s možností pouze zápisu, nikoliv přepisovatelná.</w:t>
      </w:r>
    </w:p>
    <w:p w:rsidR="00AB6031" w:rsidRPr="00496270" w:rsidRDefault="00AB6031" w:rsidP="00AB6031">
      <w:pPr>
        <w:ind w:left="708"/>
      </w:pPr>
      <w:r w:rsidRPr="00496270">
        <w:t>Veškerá dokumentace bude podléhat schvalování (akceptaci) při převzetí ze strany objednatele.</w:t>
      </w:r>
    </w:p>
    <w:p w:rsidR="00AB6031" w:rsidRPr="00496270" w:rsidRDefault="00AB6031" w:rsidP="00AB6031">
      <w:pPr>
        <w:ind w:left="708"/>
      </w:pPr>
      <w:r w:rsidRPr="00496270">
        <w:t>Veškerá dokumentace musí být zhotovena výhradně v českém jazyce, bude dodána ve 2x kopiích v elektronické formě ve standartních formátech (MS Office a PDF) používaných objednatelem na datovém nosiči a 1x kopii v papírové formě.</w:t>
      </w:r>
    </w:p>
    <w:p w:rsidR="00AB6031" w:rsidRPr="00496270" w:rsidRDefault="00AB6031" w:rsidP="00AB6031">
      <w:pPr>
        <w:pStyle w:val="Odstavecseseznamem"/>
        <w:numPr>
          <w:ilvl w:val="0"/>
          <w:numId w:val="31"/>
        </w:numPr>
      </w:pPr>
      <w:r w:rsidRPr="00496270">
        <w:rPr>
          <w:b/>
        </w:rPr>
        <w:t>Provedení akceptačních testů.</w:t>
      </w:r>
      <w:r w:rsidRPr="00496270">
        <w:t xml:space="preserve"> Zhotovitel je povinen kompletně připravit podklady pro akceptaci dodaného řešení. Součástí akceptace bude akceptační protokol a kompletní předávací dokumentace.</w:t>
      </w:r>
    </w:p>
    <w:p w:rsidR="00AB6031" w:rsidRPr="00496270" w:rsidRDefault="00AB6031" w:rsidP="00AB6031">
      <w:pPr>
        <w:pStyle w:val="Odstavecseseznamem"/>
        <w:numPr>
          <w:ilvl w:val="0"/>
          <w:numId w:val="31"/>
        </w:numPr>
      </w:pPr>
      <w:r w:rsidRPr="00496270">
        <w:rPr>
          <w:b/>
        </w:rPr>
        <w:t>Uvedení systému do produkčního provozu</w:t>
      </w:r>
      <w:r w:rsidRPr="00496270">
        <w:t>, zajištění potřebných nastavení a přístupů pro všechny pracovníky objednatele, minimalizace dopadů na provoz objednatele při přechodu a zvýšená podpora bezprostředně po přechodu do produkčního provozu.</w:t>
      </w:r>
    </w:p>
    <w:p w:rsidR="00AB6031" w:rsidRPr="00496270" w:rsidRDefault="00AB6031" w:rsidP="00AB6031">
      <w:pPr>
        <w:pStyle w:val="Odstavecseseznamem"/>
        <w:numPr>
          <w:ilvl w:val="0"/>
          <w:numId w:val="31"/>
        </w:numPr>
      </w:pPr>
      <w:r w:rsidRPr="00496270">
        <w:t xml:space="preserve">Zhotovitel dle svého uvážení doplní v nabídce další služby, které jsou dle jeho názoru nezbytné pro úspěšnou realizaci zakázky. </w:t>
      </w:r>
    </w:p>
    <w:p w:rsidR="00AB6031" w:rsidRPr="00496270" w:rsidRDefault="00AB6031" w:rsidP="00AB6031">
      <w:pPr>
        <w:pStyle w:val="Odstavecseseznamem"/>
        <w:numPr>
          <w:ilvl w:val="0"/>
          <w:numId w:val="31"/>
        </w:numPr>
      </w:pPr>
      <w:r w:rsidRPr="00496270">
        <w:t>Veškeré náklady na zajištění služeb souvisejících s realizací předmětu plnění musí být zahrnuty v ceně odpovídající části předmětu dodávky.</w:t>
      </w:r>
    </w:p>
    <w:p w:rsidR="00AB6031" w:rsidRPr="00E8381C" w:rsidRDefault="00AB6031" w:rsidP="00AB6031">
      <w:pPr>
        <w:pStyle w:val="Nadpis3"/>
      </w:pPr>
      <w:bookmarkStart w:id="198" w:name="_Toc487533380"/>
      <w:bookmarkStart w:id="199" w:name="_Toc506135201"/>
      <w:r>
        <w:t>S</w:t>
      </w:r>
      <w:r w:rsidRPr="00E8381C">
        <w:t>eznámení s funkcionalitami, obsluhou dodávaného</w:t>
      </w:r>
      <w:r>
        <w:t xml:space="preserve"> systému</w:t>
      </w:r>
      <w:bookmarkEnd w:id="198"/>
      <w:bookmarkEnd w:id="199"/>
    </w:p>
    <w:p w:rsidR="00AB6031" w:rsidRPr="00496270" w:rsidRDefault="00AB6031" w:rsidP="00AB6031">
      <w:r w:rsidRPr="00E8381C">
        <w:t xml:space="preserve">V této kapitole jsou uvedeny požadavky na seznámení s funkcionalitami, obsluhou dodávaného </w:t>
      </w:r>
      <w:r w:rsidRPr="00496270">
        <w:t>zařízení a jeho budoucím provozem:</w:t>
      </w:r>
    </w:p>
    <w:p w:rsidR="00AB6031" w:rsidRPr="00496270" w:rsidRDefault="00AB6031" w:rsidP="00AB6031">
      <w:pPr>
        <w:pStyle w:val="Odstavecseseznamem"/>
        <w:numPr>
          <w:ilvl w:val="0"/>
          <w:numId w:val="29"/>
        </w:numPr>
      </w:pPr>
      <w:r w:rsidRPr="00496270">
        <w:t>Zhotovitel proškolí pracovníky objednatele se všemi typy dodaných zařízení a aplikací a problematikou jejich užití, provozu a obsluhy. Zhotovitel se zavazuje poskytnout informace minimálně k následujícím tématům v dostatečném detailu pro porozumění činnosti zařízení a způsobu provozu:</w:t>
      </w:r>
    </w:p>
    <w:p w:rsidR="00AB6031" w:rsidRPr="00496270" w:rsidRDefault="00AB6031" w:rsidP="00AB6031">
      <w:pPr>
        <w:pStyle w:val="Normln-Psmeno"/>
        <w:numPr>
          <w:ilvl w:val="2"/>
          <w:numId w:val="30"/>
        </w:numPr>
      </w:pPr>
      <w:r w:rsidRPr="00496270">
        <w:t>Základní produktové seznámení s jednotlivými dílčími technologickými celky.</w:t>
      </w:r>
    </w:p>
    <w:p w:rsidR="00AB6031" w:rsidRPr="00496270" w:rsidRDefault="00AB6031" w:rsidP="00AB6031">
      <w:pPr>
        <w:pStyle w:val="Normln-Psmeno"/>
        <w:numPr>
          <w:ilvl w:val="2"/>
          <w:numId w:val="30"/>
        </w:numPr>
      </w:pPr>
      <w:r w:rsidRPr="00496270">
        <w:t>Celkové schéma součinnosti jednotlivých zařízení a jejich návaznosti.</w:t>
      </w:r>
    </w:p>
    <w:p w:rsidR="00AB6031" w:rsidRPr="00496270" w:rsidRDefault="00AB6031" w:rsidP="00AB6031">
      <w:pPr>
        <w:pStyle w:val="Normln-Psmeno"/>
        <w:numPr>
          <w:ilvl w:val="2"/>
          <w:numId w:val="30"/>
        </w:numPr>
      </w:pPr>
      <w:r w:rsidRPr="00496270">
        <w:t>Obsluha jednotlivých dílčích modulů, aplikací a technologických celků</w:t>
      </w:r>
    </w:p>
    <w:p w:rsidR="00AB6031" w:rsidRPr="00496270" w:rsidRDefault="00AB6031" w:rsidP="00AB6031">
      <w:pPr>
        <w:pStyle w:val="Normln-Psmeno"/>
        <w:numPr>
          <w:ilvl w:val="2"/>
          <w:numId w:val="30"/>
        </w:numPr>
      </w:pPr>
      <w:r w:rsidRPr="00496270">
        <w:t>Použitá nastavení zařízení, detailnější rozbor použitých konfigurací.</w:t>
      </w:r>
    </w:p>
    <w:p w:rsidR="00AB6031" w:rsidRPr="00496270" w:rsidRDefault="00AB6031" w:rsidP="00AB6031">
      <w:pPr>
        <w:pStyle w:val="Normln-Psmeno"/>
        <w:numPr>
          <w:ilvl w:val="2"/>
          <w:numId w:val="30"/>
        </w:numPr>
      </w:pPr>
      <w:r w:rsidRPr="00496270">
        <w:t>Základní kroky správy, diagnostiky a elementární postupy pro řešení problémů.</w:t>
      </w:r>
    </w:p>
    <w:p w:rsidR="00AB6031" w:rsidRPr="00496270" w:rsidRDefault="00AB6031" w:rsidP="00AB6031">
      <w:pPr>
        <w:pStyle w:val="Odstavecseseznamem"/>
        <w:numPr>
          <w:ilvl w:val="0"/>
          <w:numId w:val="29"/>
        </w:numPr>
      </w:pPr>
      <w:r w:rsidRPr="00496270">
        <w:t xml:space="preserve">Poskytnuté informace zajistí seznámení </w:t>
      </w:r>
      <w:r w:rsidR="00636BDD">
        <w:t xml:space="preserve">vybraných klíčových </w:t>
      </w:r>
      <w:r w:rsidRPr="00496270">
        <w:t>pracovníků objednatele se všemi podstatnými částmi dodávky v rozsahu potřebném pro obsluhu, provoz, údržbu a identifikaci nestandartních stavů systému a jejich příčin.</w:t>
      </w:r>
    </w:p>
    <w:p w:rsidR="00AB6031" w:rsidRPr="00496270" w:rsidRDefault="00AB6031" w:rsidP="00AB6031">
      <w:pPr>
        <w:pStyle w:val="Odstavecseseznamem"/>
        <w:numPr>
          <w:ilvl w:val="0"/>
          <w:numId w:val="29"/>
        </w:numPr>
      </w:pPr>
      <w:r w:rsidRPr="00496270">
        <w:t>Konkrétní požadavky na seznámení jednotlivých skupin uživatelů je následující:</w:t>
      </w:r>
    </w:p>
    <w:tbl>
      <w:tblPr>
        <w:tblStyle w:val="Svtltabulkasmkou1zvraznn12"/>
        <w:tblW w:w="0" w:type="auto"/>
        <w:tblInd w:w="720" w:type="dxa"/>
        <w:tblLook w:val="04A0"/>
      </w:tblPr>
      <w:tblGrid>
        <w:gridCol w:w="6192"/>
        <w:gridCol w:w="1134"/>
        <w:gridCol w:w="1385"/>
      </w:tblGrid>
      <w:tr w:rsidR="00AB6031" w:rsidRPr="00496270" w:rsidTr="00C81C76">
        <w:trPr>
          <w:cnfStyle w:val="100000000000"/>
        </w:trPr>
        <w:tc>
          <w:tcPr>
            <w:cnfStyle w:val="001000000000"/>
            <w:tcW w:w="6192" w:type="dxa"/>
          </w:tcPr>
          <w:p w:rsidR="00AB6031" w:rsidRPr="00496270" w:rsidRDefault="00AB6031" w:rsidP="00C81C76">
            <w:pPr>
              <w:pStyle w:val="Odstavecseseznamem"/>
              <w:ind w:left="0"/>
            </w:pPr>
            <w:r w:rsidRPr="00496270">
              <w:t>Pracovníci</w:t>
            </w:r>
          </w:p>
        </w:tc>
        <w:tc>
          <w:tcPr>
            <w:tcW w:w="1134" w:type="dxa"/>
          </w:tcPr>
          <w:p w:rsidR="00AB6031" w:rsidRPr="00496270" w:rsidRDefault="00AB6031" w:rsidP="00C81C76">
            <w:pPr>
              <w:pStyle w:val="Odstavecseseznamem"/>
              <w:ind w:left="0"/>
              <w:jc w:val="center"/>
              <w:cnfStyle w:val="100000000000"/>
            </w:pPr>
            <w:r w:rsidRPr="00496270">
              <w:t>Počet</w:t>
            </w:r>
          </w:p>
        </w:tc>
        <w:tc>
          <w:tcPr>
            <w:tcW w:w="1385" w:type="dxa"/>
          </w:tcPr>
          <w:p w:rsidR="00AB6031" w:rsidRPr="00496270" w:rsidRDefault="00AB6031" w:rsidP="00C81C76">
            <w:pPr>
              <w:pStyle w:val="Odstavecseseznamem"/>
              <w:ind w:left="0"/>
              <w:jc w:val="center"/>
              <w:cnfStyle w:val="100000000000"/>
            </w:pPr>
            <w:r w:rsidRPr="00496270">
              <w:t>Rozsah</w:t>
            </w:r>
          </w:p>
        </w:tc>
      </w:tr>
      <w:tr w:rsidR="00E725B3" w:rsidRPr="00496270" w:rsidTr="00C81C76">
        <w:tc>
          <w:tcPr>
            <w:cnfStyle w:val="001000000000"/>
            <w:tcW w:w="6192" w:type="dxa"/>
          </w:tcPr>
          <w:p w:rsidR="00E725B3" w:rsidRPr="00496270" w:rsidRDefault="00E725B3" w:rsidP="00E725B3">
            <w:pPr>
              <w:pStyle w:val="Odstavecseseznamem"/>
              <w:ind w:left="0"/>
            </w:pPr>
            <w:r w:rsidRPr="0071532B">
              <w:lastRenderedPageBreak/>
              <w:t>Lékaři</w:t>
            </w:r>
          </w:p>
        </w:tc>
        <w:tc>
          <w:tcPr>
            <w:tcW w:w="1134" w:type="dxa"/>
          </w:tcPr>
          <w:p w:rsidR="00E725B3" w:rsidRPr="001B2994" w:rsidRDefault="00A31FF3" w:rsidP="00E725B3">
            <w:pPr>
              <w:pStyle w:val="Odstavecseseznamem"/>
              <w:ind w:left="0"/>
              <w:jc w:val="center"/>
              <w:cnfStyle w:val="000000000000"/>
            </w:pPr>
            <w:r>
              <w:t>170</w:t>
            </w:r>
          </w:p>
        </w:tc>
        <w:tc>
          <w:tcPr>
            <w:tcW w:w="1385" w:type="dxa"/>
          </w:tcPr>
          <w:p w:rsidR="00E725B3" w:rsidRPr="00496270" w:rsidRDefault="00E725B3" w:rsidP="00E725B3">
            <w:pPr>
              <w:pStyle w:val="Odstavecseseznamem"/>
              <w:ind w:left="0"/>
              <w:jc w:val="center"/>
              <w:cnfStyle w:val="000000000000"/>
            </w:pPr>
            <w:r>
              <w:t>3 dny</w:t>
            </w:r>
          </w:p>
        </w:tc>
      </w:tr>
      <w:tr w:rsidR="00E725B3" w:rsidRPr="00496270" w:rsidTr="00C81C76">
        <w:tc>
          <w:tcPr>
            <w:cnfStyle w:val="001000000000"/>
            <w:tcW w:w="6192" w:type="dxa"/>
          </w:tcPr>
          <w:p w:rsidR="00E725B3" w:rsidRDefault="00E725B3" w:rsidP="00E725B3">
            <w:pPr>
              <w:pStyle w:val="Odstavecseseznamem"/>
              <w:ind w:left="0"/>
            </w:pPr>
            <w:r w:rsidRPr="0071532B">
              <w:t>Zdravotnický personál</w:t>
            </w:r>
          </w:p>
        </w:tc>
        <w:tc>
          <w:tcPr>
            <w:tcW w:w="1134" w:type="dxa"/>
          </w:tcPr>
          <w:p w:rsidR="00E725B3" w:rsidRPr="001B2994" w:rsidRDefault="00643B86" w:rsidP="00E725B3">
            <w:pPr>
              <w:pStyle w:val="Odstavecseseznamem"/>
              <w:ind w:left="0"/>
              <w:jc w:val="center"/>
              <w:cnfStyle w:val="000000000000"/>
            </w:pPr>
            <w:r>
              <w:t>50</w:t>
            </w:r>
          </w:p>
        </w:tc>
        <w:tc>
          <w:tcPr>
            <w:tcW w:w="1385" w:type="dxa"/>
          </w:tcPr>
          <w:p w:rsidR="00E725B3" w:rsidRDefault="00E725B3" w:rsidP="00E725B3">
            <w:pPr>
              <w:pStyle w:val="Odstavecseseznamem"/>
              <w:ind w:left="0"/>
              <w:jc w:val="center"/>
              <w:cnfStyle w:val="000000000000"/>
            </w:pPr>
            <w:r>
              <w:t>3 dny</w:t>
            </w:r>
          </w:p>
        </w:tc>
      </w:tr>
      <w:tr w:rsidR="0048198F" w:rsidRPr="00496270" w:rsidTr="00C81C76">
        <w:tc>
          <w:tcPr>
            <w:cnfStyle w:val="001000000000"/>
            <w:tcW w:w="6192" w:type="dxa"/>
          </w:tcPr>
          <w:p w:rsidR="0048198F" w:rsidRPr="0071532B" w:rsidRDefault="0048198F" w:rsidP="00E725B3">
            <w:pPr>
              <w:pStyle w:val="Odstavecseseznamem"/>
              <w:ind w:left="0"/>
            </w:pPr>
            <w:r>
              <w:t>Nezdravotnický personál</w:t>
            </w:r>
          </w:p>
        </w:tc>
        <w:tc>
          <w:tcPr>
            <w:tcW w:w="1134" w:type="dxa"/>
          </w:tcPr>
          <w:p w:rsidR="0048198F" w:rsidRPr="0048198F" w:rsidDel="00483ECC" w:rsidRDefault="0048198F" w:rsidP="00E725B3">
            <w:pPr>
              <w:pStyle w:val="Odstavecseseznamem"/>
              <w:ind w:left="0"/>
              <w:jc w:val="center"/>
              <w:cnfStyle w:val="000000000000"/>
            </w:pPr>
            <w:r>
              <w:t>10</w:t>
            </w:r>
          </w:p>
        </w:tc>
        <w:tc>
          <w:tcPr>
            <w:tcW w:w="1385" w:type="dxa"/>
          </w:tcPr>
          <w:p w:rsidR="0048198F" w:rsidRDefault="0048198F" w:rsidP="00E725B3">
            <w:pPr>
              <w:pStyle w:val="Odstavecseseznamem"/>
              <w:ind w:left="0"/>
              <w:jc w:val="center"/>
              <w:cnfStyle w:val="000000000000"/>
            </w:pPr>
            <w:r>
              <w:t>3 dny</w:t>
            </w:r>
          </w:p>
        </w:tc>
      </w:tr>
      <w:tr w:rsidR="00E725B3" w:rsidRPr="00496270" w:rsidTr="00C81C76">
        <w:tc>
          <w:tcPr>
            <w:cnfStyle w:val="001000000000"/>
            <w:tcW w:w="6192" w:type="dxa"/>
          </w:tcPr>
          <w:p w:rsidR="00E725B3" w:rsidRDefault="00E725B3" w:rsidP="00E725B3">
            <w:pPr>
              <w:pStyle w:val="Odstavecseseznamem"/>
              <w:ind w:left="0"/>
            </w:pPr>
            <w:r w:rsidRPr="0071532B">
              <w:t>Management</w:t>
            </w:r>
          </w:p>
        </w:tc>
        <w:tc>
          <w:tcPr>
            <w:tcW w:w="1134" w:type="dxa"/>
          </w:tcPr>
          <w:p w:rsidR="00E725B3" w:rsidRPr="001B2994" w:rsidRDefault="00483ECC" w:rsidP="00E725B3">
            <w:pPr>
              <w:pStyle w:val="Odstavecseseznamem"/>
              <w:ind w:left="0"/>
              <w:jc w:val="center"/>
              <w:cnfStyle w:val="000000000000"/>
            </w:pPr>
            <w:r w:rsidRPr="001B2994">
              <w:t>10</w:t>
            </w:r>
          </w:p>
        </w:tc>
        <w:tc>
          <w:tcPr>
            <w:tcW w:w="1385" w:type="dxa"/>
          </w:tcPr>
          <w:p w:rsidR="00E725B3" w:rsidRDefault="00E725B3" w:rsidP="00E725B3">
            <w:pPr>
              <w:pStyle w:val="Odstavecseseznamem"/>
              <w:ind w:left="0"/>
              <w:jc w:val="center"/>
              <w:cnfStyle w:val="000000000000"/>
            </w:pPr>
            <w:r>
              <w:t>0,5 dne</w:t>
            </w:r>
          </w:p>
        </w:tc>
      </w:tr>
      <w:tr w:rsidR="00AB6031" w:rsidRPr="00496270" w:rsidTr="00C81C76">
        <w:tc>
          <w:tcPr>
            <w:cnfStyle w:val="001000000000"/>
            <w:tcW w:w="6192" w:type="dxa"/>
          </w:tcPr>
          <w:p w:rsidR="00AB6031" w:rsidRPr="00496270" w:rsidRDefault="00AB6031" w:rsidP="00C81C76">
            <w:pPr>
              <w:pStyle w:val="Odstavecseseznamem"/>
              <w:ind w:left="0"/>
            </w:pPr>
            <w:r w:rsidRPr="00496270">
              <w:t>Interní správci a administrátoři</w:t>
            </w:r>
          </w:p>
        </w:tc>
        <w:tc>
          <w:tcPr>
            <w:tcW w:w="1134" w:type="dxa"/>
          </w:tcPr>
          <w:p w:rsidR="00AB6031" w:rsidRPr="00483ECC" w:rsidRDefault="00A31FF3" w:rsidP="00C81C76">
            <w:pPr>
              <w:pStyle w:val="Odstavecseseznamem"/>
              <w:ind w:left="0"/>
              <w:jc w:val="center"/>
              <w:cnfStyle w:val="000000000000"/>
            </w:pPr>
            <w:r>
              <w:t>3-4</w:t>
            </w:r>
          </w:p>
        </w:tc>
        <w:tc>
          <w:tcPr>
            <w:tcW w:w="1385" w:type="dxa"/>
          </w:tcPr>
          <w:p w:rsidR="00AB6031" w:rsidRPr="00496270" w:rsidRDefault="00AB6031" w:rsidP="00C81C76">
            <w:pPr>
              <w:pStyle w:val="Odstavecseseznamem"/>
              <w:ind w:left="0"/>
              <w:jc w:val="center"/>
              <w:cnfStyle w:val="000000000000"/>
            </w:pPr>
            <w:r w:rsidRPr="00496270">
              <w:t>0,5 dne</w:t>
            </w:r>
          </w:p>
        </w:tc>
      </w:tr>
    </w:tbl>
    <w:p w:rsidR="00AB6031" w:rsidRPr="00496270" w:rsidRDefault="00AB6031" w:rsidP="00AB6031">
      <w:pPr>
        <w:pStyle w:val="Titulek"/>
        <w:ind w:firstLine="708"/>
      </w:pPr>
      <w:r w:rsidRPr="00496270">
        <w:t xml:space="preserve">Tabulka </w:t>
      </w:r>
      <w:r w:rsidR="004E6568">
        <w:fldChar w:fldCharType="begin"/>
      </w:r>
      <w:r w:rsidR="004D389E">
        <w:instrText xml:space="preserve"> SEQ Tabulka \* ARABIC </w:instrText>
      </w:r>
      <w:r w:rsidR="004E6568">
        <w:fldChar w:fldCharType="separate"/>
      </w:r>
      <w:r w:rsidR="00786E25">
        <w:rPr>
          <w:noProof/>
        </w:rPr>
        <w:t>35</w:t>
      </w:r>
      <w:r w:rsidR="004E6568">
        <w:rPr>
          <w:noProof/>
        </w:rPr>
        <w:fldChar w:fldCharType="end"/>
      </w:r>
      <w:r w:rsidRPr="00496270">
        <w:t>: Školení - personál</w:t>
      </w:r>
    </w:p>
    <w:p w:rsidR="00AB6031" w:rsidRPr="00BB525A" w:rsidRDefault="00AB6031" w:rsidP="00AB6031">
      <w:pPr>
        <w:pStyle w:val="Odstavecseseznamem"/>
        <w:numPr>
          <w:ilvl w:val="0"/>
          <w:numId w:val="29"/>
        </w:numPr>
      </w:pPr>
      <w:r w:rsidRPr="00BB525A">
        <w:t>Vše uvedené bude probíhat v prostorách objednatele s využitím vybavení dodaného v rámci této veřejné zakázky, případně zajištěné ze strany objednatele.</w:t>
      </w:r>
    </w:p>
    <w:p w:rsidR="00AB6031" w:rsidRPr="00BB525A" w:rsidRDefault="00AB6031" w:rsidP="00AB6031">
      <w:pPr>
        <w:pStyle w:val="Odstavecseseznamem"/>
        <w:numPr>
          <w:ilvl w:val="0"/>
          <w:numId w:val="29"/>
        </w:numPr>
      </w:pPr>
      <w:r w:rsidRPr="00BB525A">
        <w:t>Konkrétní termíny určí objednatel dle postupu v rámci realizace projektu a dostupnosti zainteresovaných osob.</w:t>
      </w:r>
    </w:p>
    <w:p w:rsidR="000D48C1" w:rsidRPr="006D2BCE" w:rsidRDefault="00AB6031" w:rsidP="000D48C1">
      <w:pPr>
        <w:rPr>
          <w:highlight w:val="yellow"/>
        </w:rPr>
      </w:pPr>
      <w:r w:rsidRPr="00E8381C">
        <w:t>Veškeré náklady na zajištění těchto činností musí být zahrnuty v ceně odpovídající části předmětu dodávky.</w:t>
      </w:r>
    </w:p>
    <w:p w:rsidR="000D48C1" w:rsidRPr="008E2F18" w:rsidRDefault="000D48C1" w:rsidP="006A3BB9">
      <w:pPr>
        <w:pStyle w:val="Nadpis2"/>
      </w:pPr>
      <w:bookmarkStart w:id="200" w:name="_Toc401574899"/>
      <w:bookmarkStart w:id="201" w:name="_Toc410557575"/>
      <w:bookmarkStart w:id="202" w:name="_Toc413176501"/>
      <w:bookmarkStart w:id="203" w:name="_Toc506135202"/>
      <w:r w:rsidRPr="008E2F18">
        <w:t>Záruky</w:t>
      </w:r>
      <w:bookmarkEnd w:id="200"/>
      <w:bookmarkEnd w:id="201"/>
      <w:bookmarkEnd w:id="202"/>
      <w:bookmarkEnd w:id="203"/>
    </w:p>
    <w:p w:rsidR="00AB6031" w:rsidRPr="00C635E3" w:rsidRDefault="00AB6031" w:rsidP="00AB6031">
      <w:r w:rsidRPr="00C635E3">
        <w:t xml:space="preserve">V této kapitole jsou uvedeny požadavky na záruky dodávky jako celku, případně specificky dílčích částí dodávky. </w:t>
      </w:r>
    </w:p>
    <w:p w:rsidR="00AB6031" w:rsidRPr="00C635E3" w:rsidRDefault="00AB6031" w:rsidP="00AB6031">
      <w:r w:rsidRPr="00C635E3">
        <w:t>Objednatel požaduje záruku na veškeré dodané technologie včetně nezbytných provozních a servisních služeb v délce trvání minimálně:</w:t>
      </w:r>
    </w:p>
    <w:p w:rsidR="00AB6031" w:rsidRPr="00C635E3" w:rsidRDefault="00AB6031" w:rsidP="00AB6031">
      <w:pPr>
        <w:numPr>
          <w:ilvl w:val="1"/>
          <w:numId w:val="35"/>
        </w:numPr>
        <w:spacing w:before="0" w:line="240" w:lineRule="auto"/>
      </w:pPr>
      <w:r w:rsidRPr="00C635E3">
        <w:t>60 měsíců na informační systém(y), aplikace a služby spojené s realizací projektu,</w:t>
      </w:r>
    </w:p>
    <w:p w:rsidR="00AB6031" w:rsidRDefault="00B30258" w:rsidP="00AB6031">
      <w:pPr>
        <w:numPr>
          <w:ilvl w:val="1"/>
          <w:numId w:val="35"/>
        </w:numPr>
        <w:spacing w:before="0" w:line="240" w:lineRule="auto"/>
      </w:pPr>
      <w:r>
        <w:t xml:space="preserve">60 </w:t>
      </w:r>
      <w:r w:rsidR="00AB6031" w:rsidRPr="00C635E3">
        <w:t>měsíců – u HW infrastruktury a systémového SW,</w:t>
      </w:r>
    </w:p>
    <w:p w:rsidR="00483ECC" w:rsidRPr="00C635E3" w:rsidRDefault="00483ECC" w:rsidP="00AB6031">
      <w:pPr>
        <w:numPr>
          <w:ilvl w:val="1"/>
          <w:numId w:val="35"/>
        </w:numPr>
        <w:spacing w:before="0" w:line="240" w:lineRule="auto"/>
      </w:pPr>
      <w:r>
        <w:t>24 měsíců - u koncových HW zařízení (tablety, čtečky, tiskárny),</w:t>
      </w:r>
    </w:p>
    <w:p w:rsidR="00AB6031" w:rsidRPr="00C635E3" w:rsidRDefault="00AB6031" w:rsidP="00AB6031">
      <w:pPr>
        <w:numPr>
          <w:ilvl w:val="1"/>
          <w:numId w:val="35"/>
        </w:numPr>
        <w:spacing w:before="0" w:line="240" w:lineRule="auto"/>
      </w:pPr>
      <w:r w:rsidRPr="00C635E3">
        <w:t>12 měsíců na spotřební materiál, případně drobné vybavení podléhající rychlému opotřebení. Případný spotřební materiál musí být explicitně označen v nabídce a smlouvě a musí být prokázáno, že splňuje tento charakter.</w:t>
      </w:r>
    </w:p>
    <w:p w:rsidR="00AB6031" w:rsidRPr="00C635E3" w:rsidRDefault="00AB6031" w:rsidP="00AB6031">
      <w:r w:rsidRPr="00C635E3">
        <w:t>Záruka začíná běžet od okamžiku předání do ostrého (produkčního) provozu. Veškeré opravy po dobu záruky budou bez dalších nákladů pro provozovatele (objednatele). Veškeré komponenty, náhradní díly a práce budou poskytnuty bezplatně v rámci záruky. Zhotovitel ve své nabídce výslovně uvede všechny podmínky záruk.</w:t>
      </w:r>
    </w:p>
    <w:p w:rsidR="00AB6031" w:rsidRPr="00C635E3" w:rsidRDefault="00AB6031" w:rsidP="00AB6031">
      <w:pPr>
        <w:numPr>
          <w:ilvl w:val="1"/>
          <w:numId w:val="36"/>
        </w:numPr>
        <w:spacing w:before="0" w:line="240" w:lineRule="auto"/>
      </w:pPr>
      <w:r w:rsidRPr="00C635E3">
        <w:t>Po dobu záruky na části dodávky musí zhotovitel nebo výrobce všech zařízení garantovat běžnou dostupnost náhradních komponentů a dostupnost servisu.</w:t>
      </w:r>
    </w:p>
    <w:p w:rsidR="00AB6031" w:rsidRPr="00C635E3" w:rsidRDefault="00AB6031" w:rsidP="00AB6031">
      <w:pPr>
        <w:numPr>
          <w:ilvl w:val="1"/>
          <w:numId w:val="36"/>
        </w:numPr>
        <w:spacing w:before="0" w:line="240" w:lineRule="auto"/>
      </w:pPr>
      <w:r w:rsidRPr="00C635E3">
        <w:t>Součástí záruky je i shoda dodávaných systémů s platnou legislativou.</w:t>
      </w:r>
    </w:p>
    <w:p w:rsidR="00AB6031" w:rsidRPr="00C635E3" w:rsidRDefault="00AB6031" w:rsidP="00AB6031">
      <w:pPr>
        <w:numPr>
          <w:ilvl w:val="1"/>
          <w:numId w:val="36"/>
        </w:numPr>
        <w:spacing w:before="0" w:line="240" w:lineRule="auto"/>
      </w:pPr>
      <w:r w:rsidRPr="00C635E3">
        <w:t>Zhotovitel uvede provozní a servisní služby požadovaného předmětu plnění veřejné zakázky včetně parametrů, které budou předmětem dodávek v rámci záruky systému a v rámci poskytování servisních služeb.</w:t>
      </w:r>
    </w:p>
    <w:p w:rsidR="00643B83" w:rsidRPr="00AB6031" w:rsidRDefault="00AB6031" w:rsidP="00AB6031">
      <w:r w:rsidRPr="00C635E3">
        <w:t>Poskytovatel zajistí HelpDesk pro hlášení vad.</w:t>
      </w:r>
    </w:p>
    <w:p w:rsidR="002E22CF" w:rsidRPr="008E2F18" w:rsidRDefault="002E22CF" w:rsidP="002E22CF">
      <w:pPr>
        <w:pStyle w:val="Nadpis10"/>
      </w:pPr>
      <w:bookmarkStart w:id="204" w:name="_Toc419871463"/>
      <w:bookmarkStart w:id="205" w:name="_Toc420002175"/>
      <w:bookmarkStart w:id="206" w:name="_Toc420003860"/>
      <w:bookmarkStart w:id="207" w:name="_Toc420003923"/>
      <w:bookmarkStart w:id="208" w:name="_Toc420005156"/>
      <w:bookmarkStart w:id="209" w:name="_Toc420047934"/>
      <w:bookmarkStart w:id="210" w:name="_Toc420060946"/>
      <w:bookmarkStart w:id="211" w:name="_Toc410557582"/>
      <w:bookmarkStart w:id="212" w:name="_Ref411697984"/>
      <w:bookmarkStart w:id="213" w:name="_Ref411697985"/>
      <w:bookmarkStart w:id="214" w:name="_Toc413176508"/>
      <w:bookmarkStart w:id="215" w:name="_Ref417552835"/>
      <w:bookmarkStart w:id="216" w:name="_Ref417552837"/>
      <w:bookmarkStart w:id="217" w:name="_Toc506135203"/>
      <w:bookmarkStart w:id="218" w:name="_Ref417540179"/>
      <w:bookmarkStart w:id="219" w:name="_Ref417540181"/>
      <w:bookmarkEnd w:id="204"/>
      <w:bookmarkEnd w:id="205"/>
      <w:bookmarkEnd w:id="206"/>
      <w:bookmarkEnd w:id="207"/>
      <w:bookmarkEnd w:id="208"/>
      <w:bookmarkEnd w:id="209"/>
      <w:bookmarkEnd w:id="210"/>
      <w:r w:rsidRPr="008E2F18">
        <w:lastRenderedPageBreak/>
        <w:t>Harmonogram</w:t>
      </w:r>
      <w:bookmarkEnd w:id="211"/>
      <w:bookmarkEnd w:id="212"/>
      <w:bookmarkEnd w:id="213"/>
      <w:bookmarkEnd w:id="214"/>
      <w:bookmarkEnd w:id="215"/>
      <w:bookmarkEnd w:id="216"/>
      <w:bookmarkEnd w:id="217"/>
    </w:p>
    <w:p w:rsidR="002E22CF" w:rsidRDefault="002E22CF" w:rsidP="002E22CF">
      <w:r w:rsidRPr="008E2F18">
        <w:t>Následující tabulka obsahuje požadovaný časový harmonogram realizace dodávky (</w:t>
      </w:r>
      <w:r w:rsidRPr="008E2F18">
        <w:rPr>
          <w:szCs w:val="20"/>
        </w:rPr>
        <w:t>T ~ datum účinnosti smlouvy o dílo</w:t>
      </w:r>
      <w:r w:rsidRPr="008E2F18">
        <w:t>):</w:t>
      </w:r>
    </w:p>
    <w:tbl>
      <w:tblPr>
        <w:tblStyle w:val="Svtltabulkasmkou1zvraznn11"/>
        <w:tblW w:w="5000" w:type="pct"/>
        <w:tblLook w:val="04A0"/>
      </w:tblPr>
      <w:tblGrid>
        <w:gridCol w:w="507"/>
        <w:gridCol w:w="3288"/>
        <w:gridCol w:w="1358"/>
        <w:gridCol w:w="4278"/>
      </w:tblGrid>
      <w:tr w:rsidR="00AB6031" w:rsidRPr="00AB6031" w:rsidTr="00AB6031">
        <w:trPr>
          <w:cnfStyle w:val="100000000000"/>
          <w:tblHeader/>
        </w:trPr>
        <w:tc>
          <w:tcPr>
            <w:cnfStyle w:val="001000000000"/>
            <w:tcW w:w="269" w:type="pct"/>
            <w:hideMark/>
          </w:tcPr>
          <w:p w:rsidR="00AB6031" w:rsidRPr="00AB6031" w:rsidRDefault="00AB6031" w:rsidP="00AB6031">
            <w:r w:rsidRPr="00AB6031">
              <w:t>#</w:t>
            </w:r>
          </w:p>
        </w:tc>
        <w:tc>
          <w:tcPr>
            <w:tcW w:w="1743" w:type="pct"/>
            <w:hideMark/>
          </w:tcPr>
          <w:p w:rsidR="00AB6031" w:rsidRPr="00AB6031" w:rsidRDefault="00AB6031" w:rsidP="00AB6031">
            <w:pPr>
              <w:cnfStyle w:val="100000000000"/>
            </w:pPr>
            <w:r w:rsidRPr="00AB6031">
              <w:t>Fáze</w:t>
            </w:r>
          </w:p>
        </w:tc>
        <w:tc>
          <w:tcPr>
            <w:tcW w:w="720" w:type="pct"/>
            <w:hideMark/>
          </w:tcPr>
          <w:p w:rsidR="00AB6031" w:rsidRPr="00AB6031" w:rsidRDefault="00AB6031" w:rsidP="00AB6031">
            <w:pPr>
              <w:jc w:val="center"/>
              <w:cnfStyle w:val="100000000000"/>
            </w:pPr>
            <w:r w:rsidRPr="00AB6031">
              <w:t>Doba trvání od zahájení</w:t>
            </w:r>
          </w:p>
        </w:tc>
        <w:tc>
          <w:tcPr>
            <w:tcW w:w="2268" w:type="pct"/>
            <w:hideMark/>
          </w:tcPr>
          <w:p w:rsidR="00AB6031" w:rsidRPr="00AB6031" w:rsidRDefault="00AB6031" w:rsidP="00AB6031">
            <w:pPr>
              <w:cnfStyle w:val="100000000000"/>
            </w:pPr>
            <w:r w:rsidRPr="00AB6031">
              <w:t>Doplňující informace</w:t>
            </w:r>
          </w:p>
        </w:tc>
      </w:tr>
      <w:tr w:rsidR="00AB6031" w:rsidRPr="00AB6031" w:rsidTr="00AB6031">
        <w:tc>
          <w:tcPr>
            <w:cnfStyle w:val="001000000000"/>
            <w:tcW w:w="269" w:type="pct"/>
            <w:hideMark/>
          </w:tcPr>
          <w:p w:rsidR="00AB6031" w:rsidRPr="00AB6031" w:rsidRDefault="00AB6031" w:rsidP="00AB6031">
            <w:r w:rsidRPr="00AB6031">
              <w:t>1</w:t>
            </w:r>
          </w:p>
        </w:tc>
        <w:tc>
          <w:tcPr>
            <w:tcW w:w="1743" w:type="pct"/>
            <w:hideMark/>
          </w:tcPr>
          <w:p w:rsidR="00AB6031" w:rsidRPr="00AB6031" w:rsidRDefault="00AB6031" w:rsidP="00AB6031">
            <w:pPr>
              <w:cnfStyle w:val="000000000000"/>
            </w:pPr>
            <w:r w:rsidRPr="00AB6031">
              <w:t>Zahájení realizace</w:t>
            </w:r>
          </w:p>
        </w:tc>
        <w:tc>
          <w:tcPr>
            <w:tcW w:w="720" w:type="pct"/>
            <w:hideMark/>
          </w:tcPr>
          <w:p w:rsidR="00AB6031" w:rsidRPr="00AB6031" w:rsidRDefault="00AB6031" w:rsidP="00AB6031">
            <w:pPr>
              <w:jc w:val="center"/>
              <w:cnfStyle w:val="000000000000"/>
            </w:pPr>
            <w:r w:rsidRPr="00AB6031">
              <w:t>0</w:t>
            </w:r>
          </w:p>
        </w:tc>
        <w:tc>
          <w:tcPr>
            <w:tcW w:w="2268" w:type="pct"/>
            <w:hideMark/>
          </w:tcPr>
          <w:p w:rsidR="00AB6031" w:rsidRPr="00AB6031" w:rsidRDefault="00AB6031" w:rsidP="00AB6031">
            <w:pPr>
              <w:cnfStyle w:val="000000000000"/>
            </w:pPr>
            <w:r w:rsidRPr="00AB6031">
              <w:t>Zahájení realizace bude dnem podpisu smlouvy na dodávku.</w:t>
            </w:r>
          </w:p>
        </w:tc>
      </w:tr>
      <w:tr w:rsidR="00AB6031" w:rsidRPr="00AB6031" w:rsidTr="00AB6031">
        <w:tc>
          <w:tcPr>
            <w:cnfStyle w:val="001000000000"/>
            <w:tcW w:w="269" w:type="pct"/>
            <w:hideMark/>
          </w:tcPr>
          <w:p w:rsidR="00AB6031" w:rsidRPr="00AB6031" w:rsidRDefault="00AB6031" w:rsidP="00AB6031">
            <w:r w:rsidRPr="00AB6031">
              <w:t>2</w:t>
            </w:r>
          </w:p>
        </w:tc>
        <w:tc>
          <w:tcPr>
            <w:tcW w:w="1743" w:type="pct"/>
            <w:hideMark/>
          </w:tcPr>
          <w:p w:rsidR="00AB6031" w:rsidRPr="00AB6031" w:rsidRDefault="00AB6031" w:rsidP="00AB6031">
            <w:pPr>
              <w:cnfStyle w:val="000000000000"/>
            </w:pPr>
            <w:r w:rsidRPr="00AB6031">
              <w:t>Analýza a návrh řešení</w:t>
            </w:r>
          </w:p>
        </w:tc>
        <w:tc>
          <w:tcPr>
            <w:tcW w:w="720" w:type="pct"/>
            <w:hideMark/>
          </w:tcPr>
          <w:p w:rsidR="00AB6031" w:rsidRPr="00AB6031" w:rsidRDefault="00AB6031" w:rsidP="00AB6031">
            <w:pPr>
              <w:jc w:val="center"/>
              <w:cnfStyle w:val="000000000000"/>
            </w:pPr>
            <w:r w:rsidRPr="00AB6031">
              <w:t>30</w:t>
            </w:r>
          </w:p>
        </w:tc>
        <w:tc>
          <w:tcPr>
            <w:tcW w:w="2268" w:type="pct"/>
            <w:hideMark/>
          </w:tcPr>
          <w:p w:rsidR="00AB6031" w:rsidRPr="00AB6031" w:rsidRDefault="00AB6031" w:rsidP="00AB6031">
            <w:pPr>
              <w:cnfStyle w:val="000000000000"/>
            </w:pPr>
            <w:r w:rsidRPr="00AB6031">
              <w:t>Zpracování analýzy a návrhu řešení pro potřeby upřesnění podmínek realizace a implementace.</w:t>
            </w:r>
          </w:p>
        </w:tc>
      </w:tr>
      <w:tr w:rsidR="00AB6031" w:rsidRPr="00AB6031" w:rsidTr="00AB6031">
        <w:tc>
          <w:tcPr>
            <w:cnfStyle w:val="001000000000"/>
            <w:tcW w:w="269" w:type="pct"/>
            <w:hideMark/>
          </w:tcPr>
          <w:p w:rsidR="00AB6031" w:rsidRPr="00AB6031" w:rsidRDefault="00AB6031" w:rsidP="00AB6031">
            <w:r w:rsidRPr="00AB6031">
              <w:t>3</w:t>
            </w:r>
          </w:p>
        </w:tc>
        <w:tc>
          <w:tcPr>
            <w:tcW w:w="1743" w:type="pct"/>
            <w:hideMark/>
          </w:tcPr>
          <w:p w:rsidR="00AB6031" w:rsidRPr="00AB6031" w:rsidRDefault="00AB6031" w:rsidP="00AB6031">
            <w:pPr>
              <w:cnfStyle w:val="000000000000"/>
            </w:pPr>
            <w:r w:rsidRPr="00AB6031">
              <w:t>Dodávka a implementace HW a SW infrastruktury</w:t>
            </w:r>
          </w:p>
        </w:tc>
        <w:tc>
          <w:tcPr>
            <w:tcW w:w="720" w:type="pct"/>
            <w:hideMark/>
          </w:tcPr>
          <w:p w:rsidR="00AB6031" w:rsidRPr="00AB6031" w:rsidRDefault="00D5014F" w:rsidP="00AB6031">
            <w:pPr>
              <w:jc w:val="center"/>
              <w:cnfStyle w:val="000000000000"/>
            </w:pPr>
            <w:r>
              <w:t xml:space="preserve"> 60 dní</w:t>
            </w:r>
          </w:p>
        </w:tc>
        <w:tc>
          <w:tcPr>
            <w:tcW w:w="2268" w:type="pct"/>
            <w:hideMark/>
          </w:tcPr>
          <w:p w:rsidR="00AB6031" w:rsidRPr="00AB6031" w:rsidRDefault="00AB6031" w:rsidP="00AB6031">
            <w:pPr>
              <w:cnfStyle w:val="000000000000"/>
            </w:pPr>
            <w:r w:rsidRPr="00AB6031">
              <w:t>Dodávka a implementace HW, SW a síťové infrastruktury.</w:t>
            </w:r>
          </w:p>
        </w:tc>
      </w:tr>
      <w:tr w:rsidR="00AB6031" w:rsidRPr="00AB6031" w:rsidTr="00AB6031">
        <w:tc>
          <w:tcPr>
            <w:cnfStyle w:val="001000000000"/>
            <w:tcW w:w="269" w:type="pct"/>
            <w:hideMark/>
          </w:tcPr>
          <w:p w:rsidR="00AB6031" w:rsidRPr="00AB6031" w:rsidRDefault="00AB6031" w:rsidP="00AB6031">
            <w:r w:rsidRPr="00AB6031">
              <w:t>4</w:t>
            </w:r>
          </w:p>
        </w:tc>
        <w:tc>
          <w:tcPr>
            <w:tcW w:w="1743" w:type="pct"/>
            <w:hideMark/>
          </w:tcPr>
          <w:p w:rsidR="00AB6031" w:rsidRPr="00AB6031" w:rsidRDefault="008144FC" w:rsidP="008144FC">
            <w:pPr>
              <w:cnfStyle w:val="000000000000"/>
            </w:pPr>
            <w:r>
              <w:t xml:space="preserve">Parametrizace </w:t>
            </w:r>
            <w:r w:rsidR="00AB6031" w:rsidRPr="00AB6031">
              <w:t>a implementace informačního systému a dodávka dokumentace</w:t>
            </w:r>
          </w:p>
        </w:tc>
        <w:tc>
          <w:tcPr>
            <w:tcW w:w="720" w:type="pct"/>
            <w:hideMark/>
          </w:tcPr>
          <w:p w:rsidR="00AB6031" w:rsidRPr="00AB6031" w:rsidRDefault="003245A6" w:rsidP="008144FC">
            <w:pPr>
              <w:jc w:val="center"/>
              <w:cnfStyle w:val="000000000000"/>
            </w:pPr>
            <w:r>
              <w:t xml:space="preserve">90 </w:t>
            </w:r>
            <w:r w:rsidR="00D5014F">
              <w:t>dní</w:t>
            </w:r>
          </w:p>
        </w:tc>
        <w:tc>
          <w:tcPr>
            <w:tcW w:w="2268" w:type="pct"/>
            <w:hideMark/>
          </w:tcPr>
          <w:p w:rsidR="00AB6031" w:rsidRPr="00AB6031" w:rsidRDefault="00AB6031" w:rsidP="00AB6031">
            <w:pPr>
              <w:cnfStyle w:val="000000000000"/>
            </w:pPr>
            <w:r w:rsidRPr="00AB6031">
              <w:t>Vlastní vývoj a implementace IS dle analýzy a návrhu řešení.</w:t>
            </w:r>
          </w:p>
        </w:tc>
      </w:tr>
      <w:tr w:rsidR="00AB6031" w:rsidRPr="00AB6031" w:rsidTr="00AB6031">
        <w:tc>
          <w:tcPr>
            <w:cnfStyle w:val="001000000000"/>
            <w:tcW w:w="269" w:type="pct"/>
            <w:hideMark/>
          </w:tcPr>
          <w:p w:rsidR="00AB6031" w:rsidRPr="00AB6031" w:rsidRDefault="00AB6031" w:rsidP="00AB6031">
            <w:r w:rsidRPr="00AB6031">
              <w:t>5</w:t>
            </w:r>
          </w:p>
        </w:tc>
        <w:tc>
          <w:tcPr>
            <w:tcW w:w="1743" w:type="pct"/>
            <w:hideMark/>
          </w:tcPr>
          <w:p w:rsidR="00AB6031" w:rsidRPr="00AB6031" w:rsidRDefault="00AB6031" w:rsidP="00AB6031">
            <w:pPr>
              <w:cnfStyle w:val="000000000000"/>
            </w:pPr>
            <w:r w:rsidRPr="00AB6031">
              <w:t>Ověření funkčnosti HW a SW infrastruktury a informačního systému</w:t>
            </w:r>
          </w:p>
        </w:tc>
        <w:tc>
          <w:tcPr>
            <w:tcW w:w="720" w:type="pct"/>
            <w:hideMark/>
          </w:tcPr>
          <w:p w:rsidR="00AB6031" w:rsidRPr="00AB6031" w:rsidRDefault="00D5014F" w:rsidP="003245A6">
            <w:pPr>
              <w:jc w:val="center"/>
              <w:cnfStyle w:val="000000000000"/>
            </w:pPr>
            <w:r>
              <w:t>100 dní</w:t>
            </w:r>
          </w:p>
        </w:tc>
        <w:tc>
          <w:tcPr>
            <w:tcW w:w="2268" w:type="pct"/>
            <w:hideMark/>
          </w:tcPr>
          <w:p w:rsidR="00AB6031" w:rsidRPr="00AB6031" w:rsidRDefault="00AB6031" w:rsidP="00AB6031">
            <w:pPr>
              <w:cnfStyle w:val="000000000000"/>
            </w:pPr>
            <w:r w:rsidRPr="00AB6031">
              <w:t>Otestování systému a ověření jeho plné funkčnosti.</w:t>
            </w:r>
          </w:p>
        </w:tc>
      </w:tr>
      <w:tr w:rsidR="00AB6031" w:rsidRPr="00AB6031" w:rsidTr="00AB6031">
        <w:tc>
          <w:tcPr>
            <w:cnfStyle w:val="001000000000"/>
            <w:tcW w:w="269" w:type="pct"/>
            <w:hideMark/>
          </w:tcPr>
          <w:p w:rsidR="00AB6031" w:rsidRPr="00AB6031" w:rsidRDefault="00AB6031" w:rsidP="00AB6031">
            <w:r w:rsidRPr="00AB6031">
              <w:t>6</w:t>
            </w:r>
          </w:p>
        </w:tc>
        <w:tc>
          <w:tcPr>
            <w:tcW w:w="1743" w:type="pct"/>
            <w:hideMark/>
          </w:tcPr>
          <w:p w:rsidR="00AB6031" w:rsidRPr="00AB6031" w:rsidRDefault="00AB6031" w:rsidP="00AB6031">
            <w:pPr>
              <w:cnfStyle w:val="000000000000"/>
            </w:pPr>
            <w:r w:rsidRPr="00AB6031">
              <w:t>Zaškolení uživatelů a administrátorů.</w:t>
            </w:r>
          </w:p>
        </w:tc>
        <w:tc>
          <w:tcPr>
            <w:tcW w:w="720" w:type="pct"/>
            <w:hideMark/>
          </w:tcPr>
          <w:p w:rsidR="00AB6031" w:rsidRPr="00AB6031" w:rsidRDefault="00D5014F" w:rsidP="003245A6">
            <w:pPr>
              <w:jc w:val="center"/>
              <w:cnfStyle w:val="000000000000"/>
            </w:pPr>
            <w:r>
              <w:t>1</w:t>
            </w:r>
            <w:r w:rsidR="003245A6">
              <w:t>15</w:t>
            </w:r>
            <w:r>
              <w:t xml:space="preserve"> dní</w:t>
            </w:r>
          </w:p>
        </w:tc>
        <w:tc>
          <w:tcPr>
            <w:tcW w:w="2268" w:type="pct"/>
            <w:hideMark/>
          </w:tcPr>
          <w:p w:rsidR="00AB6031" w:rsidRPr="00AB6031" w:rsidRDefault="00AB6031" w:rsidP="00AB6031">
            <w:pPr>
              <w:cnfStyle w:val="000000000000"/>
            </w:pPr>
            <w:r w:rsidRPr="00AB6031">
              <w:t>Zaškolení uživatelů a administrátorů.</w:t>
            </w:r>
          </w:p>
        </w:tc>
      </w:tr>
      <w:tr w:rsidR="00AB6031" w:rsidRPr="00AB6031" w:rsidTr="00AB6031">
        <w:tc>
          <w:tcPr>
            <w:cnfStyle w:val="001000000000"/>
            <w:tcW w:w="269" w:type="pct"/>
            <w:hideMark/>
          </w:tcPr>
          <w:p w:rsidR="00AB6031" w:rsidRPr="00AB6031" w:rsidRDefault="00AB6031" w:rsidP="00AB6031">
            <w:r w:rsidRPr="00AB6031">
              <w:t>7</w:t>
            </w:r>
          </w:p>
        </w:tc>
        <w:tc>
          <w:tcPr>
            <w:tcW w:w="1743" w:type="pct"/>
            <w:hideMark/>
          </w:tcPr>
          <w:p w:rsidR="00AB6031" w:rsidRPr="00AB6031" w:rsidRDefault="00AB6031" w:rsidP="00AB6031">
            <w:pPr>
              <w:cnfStyle w:val="000000000000"/>
            </w:pPr>
            <w:r w:rsidRPr="00AB6031">
              <w:t>Výchozí import/migrace datových zdrojů a metadat do systému (initial load)</w:t>
            </w:r>
          </w:p>
        </w:tc>
        <w:tc>
          <w:tcPr>
            <w:tcW w:w="720" w:type="pct"/>
            <w:hideMark/>
          </w:tcPr>
          <w:p w:rsidR="00AB6031" w:rsidRPr="00AB6031" w:rsidRDefault="00D5014F" w:rsidP="003245A6">
            <w:pPr>
              <w:jc w:val="center"/>
              <w:cnfStyle w:val="000000000000"/>
            </w:pPr>
            <w:r>
              <w:t>130 dní</w:t>
            </w:r>
          </w:p>
        </w:tc>
        <w:tc>
          <w:tcPr>
            <w:tcW w:w="2268" w:type="pct"/>
            <w:hideMark/>
          </w:tcPr>
          <w:p w:rsidR="00AB6031" w:rsidRPr="00AB6031" w:rsidRDefault="00AB6031" w:rsidP="00AB6031">
            <w:pPr>
              <w:cnfStyle w:val="000000000000"/>
            </w:pPr>
            <w:r w:rsidRPr="00AB6031">
              <w:t>Jedná se o načtení historických dat ze stávajícího IS.</w:t>
            </w:r>
          </w:p>
        </w:tc>
      </w:tr>
      <w:tr w:rsidR="00AB6031" w:rsidRPr="00AB6031" w:rsidTr="00AB6031">
        <w:tc>
          <w:tcPr>
            <w:cnfStyle w:val="001000000000"/>
            <w:tcW w:w="269" w:type="pct"/>
            <w:hideMark/>
          </w:tcPr>
          <w:p w:rsidR="00AB6031" w:rsidRPr="00AB6031" w:rsidRDefault="00AB6031" w:rsidP="00AB6031">
            <w:r w:rsidRPr="00AB6031">
              <w:t>8</w:t>
            </w:r>
          </w:p>
        </w:tc>
        <w:tc>
          <w:tcPr>
            <w:tcW w:w="1743" w:type="pct"/>
            <w:hideMark/>
          </w:tcPr>
          <w:p w:rsidR="00AB6031" w:rsidRPr="00AB6031" w:rsidRDefault="00AB6031" w:rsidP="00AB6031">
            <w:pPr>
              <w:cnfStyle w:val="000000000000"/>
            </w:pPr>
            <w:r w:rsidRPr="00AB6031">
              <w:t>Dodávka aktualizované dokumentace</w:t>
            </w:r>
          </w:p>
        </w:tc>
        <w:tc>
          <w:tcPr>
            <w:tcW w:w="720" w:type="pct"/>
            <w:hideMark/>
          </w:tcPr>
          <w:p w:rsidR="00AB6031" w:rsidRPr="00AB6031" w:rsidRDefault="00D5014F" w:rsidP="003245A6">
            <w:pPr>
              <w:jc w:val="center"/>
              <w:cnfStyle w:val="000000000000"/>
            </w:pPr>
            <w:r>
              <w:t>1</w:t>
            </w:r>
            <w:r w:rsidR="003245A6">
              <w:t>35</w:t>
            </w:r>
            <w:r>
              <w:t xml:space="preserve"> dní</w:t>
            </w:r>
          </w:p>
        </w:tc>
        <w:tc>
          <w:tcPr>
            <w:tcW w:w="2268" w:type="pct"/>
            <w:hideMark/>
          </w:tcPr>
          <w:p w:rsidR="00AB6031" w:rsidRPr="00AB6031" w:rsidRDefault="00AB6031" w:rsidP="00AB6031">
            <w:pPr>
              <w:cnfStyle w:val="000000000000"/>
            </w:pPr>
            <w:r w:rsidRPr="00AB6031">
              <w:t>Min. uživatelská dokumentace, dokumentace skutečného provedení, systémová dokumentace, projektová dokumentace.</w:t>
            </w:r>
          </w:p>
        </w:tc>
      </w:tr>
      <w:tr w:rsidR="00AB6031" w:rsidRPr="00AB6031" w:rsidTr="00AB6031">
        <w:tc>
          <w:tcPr>
            <w:cnfStyle w:val="001000000000"/>
            <w:tcW w:w="269" w:type="pct"/>
            <w:hideMark/>
          </w:tcPr>
          <w:p w:rsidR="00AB6031" w:rsidRPr="00AB6031" w:rsidRDefault="00AB6031" w:rsidP="00AB6031">
            <w:r w:rsidRPr="00AB6031">
              <w:t>9</w:t>
            </w:r>
          </w:p>
        </w:tc>
        <w:tc>
          <w:tcPr>
            <w:tcW w:w="1743" w:type="pct"/>
            <w:hideMark/>
          </w:tcPr>
          <w:p w:rsidR="00AB6031" w:rsidRPr="00AB6031" w:rsidRDefault="00AB6031" w:rsidP="00AB6031">
            <w:pPr>
              <w:cnfStyle w:val="000000000000"/>
            </w:pPr>
            <w:r w:rsidRPr="00AB6031">
              <w:t>Převedení do zkušebního provozu</w:t>
            </w:r>
          </w:p>
        </w:tc>
        <w:tc>
          <w:tcPr>
            <w:tcW w:w="720" w:type="pct"/>
            <w:hideMark/>
          </w:tcPr>
          <w:p w:rsidR="00AB6031" w:rsidRPr="00AB6031" w:rsidRDefault="00D5014F" w:rsidP="00AB6031">
            <w:pPr>
              <w:jc w:val="center"/>
              <w:cnfStyle w:val="000000000000"/>
            </w:pPr>
            <w:r>
              <w:t>140 dní</w:t>
            </w:r>
          </w:p>
        </w:tc>
        <w:tc>
          <w:tcPr>
            <w:tcW w:w="2268" w:type="pct"/>
            <w:hideMark/>
          </w:tcPr>
          <w:p w:rsidR="00AB6031" w:rsidRPr="00AB6031" w:rsidRDefault="00AB6031" w:rsidP="00AB6031">
            <w:pPr>
              <w:cnfStyle w:val="000000000000"/>
            </w:pPr>
            <w:r w:rsidRPr="00AB6031">
              <w:t>Převedení do zkušebního provozu, odstranění všech vad a nedodělků, dokončení realizace a převedení do ostrého provozu.</w:t>
            </w:r>
          </w:p>
        </w:tc>
      </w:tr>
      <w:tr w:rsidR="00AB6031" w:rsidRPr="00AB6031" w:rsidTr="00AB6031">
        <w:tc>
          <w:tcPr>
            <w:cnfStyle w:val="001000000000"/>
            <w:tcW w:w="269" w:type="pct"/>
            <w:hideMark/>
          </w:tcPr>
          <w:p w:rsidR="00AB6031" w:rsidRPr="00AB6031" w:rsidRDefault="00AB6031" w:rsidP="00AB6031">
            <w:r w:rsidRPr="00AB6031">
              <w:t>10</w:t>
            </w:r>
          </w:p>
        </w:tc>
        <w:tc>
          <w:tcPr>
            <w:tcW w:w="1743" w:type="pct"/>
            <w:hideMark/>
          </w:tcPr>
          <w:p w:rsidR="00AB6031" w:rsidRPr="00AB6031" w:rsidRDefault="00AB6031" w:rsidP="00AB6031">
            <w:pPr>
              <w:cnfStyle w:val="000000000000"/>
            </w:pPr>
            <w:r w:rsidRPr="00AB6031">
              <w:t>Ukončení realizace dodávky</w:t>
            </w:r>
          </w:p>
        </w:tc>
        <w:tc>
          <w:tcPr>
            <w:tcW w:w="720" w:type="pct"/>
            <w:hideMark/>
          </w:tcPr>
          <w:p w:rsidR="00AB6031" w:rsidRPr="00AB6031" w:rsidRDefault="00D5014F" w:rsidP="003245A6">
            <w:pPr>
              <w:jc w:val="center"/>
              <w:cnfStyle w:val="000000000000"/>
            </w:pPr>
            <w:r>
              <w:t>1</w:t>
            </w:r>
            <w:r w:rsidR="003245A6">
              <w:t>5</w:t>
            </w:r>
            <w:r>
              <w:t>0 dní</w:t>
            </w:r>
          </w:p>
        </w:tc>
        <w:tc>
          <w:tcPr>
            <w:tcW w:w="2268" w:type="pct"/>
            <w:hideMark/>
          </w:tcPr>
          <w:p w:rsidR="00AB6031" w:rsidRPr="00AB6031" w:rsidRDefault="00AB6031" w:rsidP="00AB6031">
            <w:pPr>
              <w:cnfStyle w:val="000000000000"/>
            </w:pPr>
            <w:r w:rsidRPr="00AB6031">
              <w:t>Součástí je zahájení doby provozu dodaného systému a poskytování servisních služeb.</w:t>
            </w:r>
          </w:p>
        </w:tc>
      </w:tr>
    </w:tbl>
    <w:p w:rsidR="002E22CF" w:rsidRPr="00AB6031" w:rsidRDefault="002E22CF" w:rsidP="002E22CF">
      <w:pPr>
        <w:pStyle w:val="Titulek"/>
      </w:pPr>
      <w:r w:rsidRPr="00AB6031">
        <w:t xml:space="preserve">Tabulka </w:t>
      </w:r>
      <w:r w:rsidR="004E6568">
        <w:fldChar w:fldCharType="begin"/>
      </w:r>
      <w:r w:rsidR="004D389E">
        <w:instrText xml:space="preserve"> SEQ Tabulka \* ARABIC </w:instrText>
      </w:r>
      <w:r w:rsidR="004E6568">
        <w:fldChar w:fldCharType="separate"/>
      </w:r>
      <w:r w:rsidR="00786E25">
        <w:rPr>
          <w:noProof/>
        </w:rPr>
        <w:t>36</w:t>
      </w:r>
      <w:r w:rsidR="004E6568">
        <w:rPr>
          <w:noProof/>
        </w:rPr>
        <w:fldChar w:fldCharType="end"/>
      </w:r>
      <w:r w:rsidRPr="00AB6031">
        <w:t>: Harmonogram</w:t>
      </w:r>
    </w:p>
    <w:p w:rsidR="00AB6031" w:rsidRPr="00E8381C" w:rsidRDefault="00AB6031" w:rsidP="00AB6031">
      <w:bookmarkStart w:id="220" w:name="_Ref417552905"/>
      <w:bookmarkStart w:id="221" w:name="_Ref417552957"/>
      <w:r w:rsidRPr="00E8381C">
        <w:t>Doplňující informace:</w:t>
      </w:r>
    </w:p>
    <w:p w:rsidR="00AB6031" w:rsidRPr="00E8381C" w:rsidRDefault="00AB6031" w:rsidP="00AB6031">
      <w:pPr>
        <w:pStyle w:val="Odstavecseseznamem"/>
        <w:numPr>
          <w:ilvl w:val="0"/>
          <w:numId w:val="28"/>
        </w:numPr>
      </w:pPr>
      <w:r w:rsidRPr="00E8381C">
        <w:t>Pod pojmem „den“ je míněn kalendářní den.</w:t>
      </w:r>
    </w:p>
    <w:p w:rsidR="00AB6031" w:rsidRPr="00E8381C" w:rsidRDefault="00AB6031" w:rsidP="00AB6031">
      <w:pPr>
        <w:pStyle w:val="Odstavecseseznamem"/>
        <w:numPr>
          <w:ilvl w:val="0"/>
          <w:numId w:val="28"/>
        </w:numPr>
      </w:pPr>
      <w:r w:rsidRPr="00E8381C">
        <w:lastRenderedPageBreak/>
        <w:t>Zhotovitel má možnost definovat kratší termíny plnění (netýká se doby poskytování servisních služeb).</w:t>
      </w:r>
    </w:p>
    <w:p w:rsidR="000D48C1" w:rsidRPr="008E2F18" w:rsidRDefault="000D48C1" w:rsidP="0054377F">
      <w:pPr>
        <w:pStyle w:val="Nadpis10"/>
        <w:pageBreakBefore w:val="0"/>
        <w:ind w:left="431" w:hanging="431"/>
      </w:pPr>
      <w:bookmarkStart w:id="222" w:name="_Ref488865278"/>
      <w:bookmarkStart w:id="223" w:name="_Ref488865281"/>
      <w:bookmarkStart w:id="224" w:name="_Ref488865745"/>
      <w:bookmarkStart w:id="225" w:name="_Ref488865747"/>
      <w:bookmarkStart w:id="226" w:name="_Toc506135204"/>
      <w:r w:rsidRPr="008E2F18">
        <w:t>Místa plnění</w:t>
      </w:r>
      <w:bookmarkEnd w:id="218"/>
      <w:bookmarkEnd w:id="219"/>
      <w:bookmarkEnd w:id="220"/>
      <w:bookmarkEnd w:id="221"/>
      <w:bookmarkEnd w:id="222"/>
      <w:bookmarkEnd w:id="223"/>
      <w:bookmarkEnd w:id="224"/>
      <w:bookmarkEnd w:id="225"/>
      <w:bookmarkEnd w:id="226"/>
    </w:p>
    <w:p w:rsidR="00AB6031" w:rsidRPr="00E8381C" w:rsidRDefault="00AB6031" w:rsidP="00AB6031">
      <w:r w:rsidRPr="00E8381C">
        <w:t>Realizace předmětu plnění bude probíhat v následujících místech plnění:</w:t>
      </w:r>
    </w:p>
    <w:tbl>
      <w:tblPr>
        <w:tblStyle w:val="Svtltabulkasmkou1zvraznn12"/>
        <w:tblW w:w="5000" w:type="pct"/>
        <w:tblLook w:val="04A0"/>
      </w:tblPr>
      <w:tblGrid>
        <w:gridCol w:w="1766"/>
        <w:gridCol w:w="1622"/>
        <w:gridCol w:w="6043"/>
      </w:tblGrid>
      <w:tr w:rsidR="00AB6031" w:rsidRPr="00E8381C" w:rsidTr="00C81C76">
        <w:trPr>
          <w:cnfStyle w:val="100000000000"/>
          <w:tblHeader/>
        </w:trPr>
        <w:tc>
          <w:tcPr>
            <w:cnfStyle w:val="001000000000"/>
            <w:tcW w:w="936" w:type="pct"/>
          </w:tcPr>
          <w:p w:rsidR="00AB6031" w:rsidRPr="00E8381C" w:rsidRDefault="00AB6031" w:rsidP="00C81C76">
            <w:pPr>
              <w:keepNext/>
            </w:pPr>
            <w:r w:rsidRPr="00E8381C">
              <w:t>Místo</w:t>
            </w:r>
          </w:p>
        </w:tc>
        <w:tc>
          <w:tcPr>
            <w:tcW w:w="860" w:type="pct"/>
          </w:tcPr>
          <w:p w:rsidR="00AB6031" w:rsidRPr="00E8381C" w:rsidRDefault="00AB6031" w:rsidP="00C81C76">
            <w:pPr>
              <w:cnfStyle w:val="100000000000"/>
            </w:pPr>
            <w:r w:rsidRPr="00E8381C">
              <w:t>Adresa</w:t>
            </w:r>
          </w:p>
        </w:tc>
        <w:tc>
          <w:tcPr>
            <w:tcW w:w="3204" w:type="pct"/>
          </w:tcPr>
          <w:p w:rsidR="00AB6031" w:rsidRPr="00E8381C" w:rsidRDefault="00AB6031" w:rsidP="00C81C76">
            <w:pPr>
              <w:cnfStyle w:val="100000000000"/>
            </w:pPr>
            <w:r w:rsidRPr="00E8381C">
              <w:t>Předmět realizace</w:t>
            </w:r>
          </w:p>
        </w:tc>
      </w:tr>
      <w:tr w:rsidR="00AB6031" w:rsidRPr="00E8381C" w:rsidTr="00C81C76">
        <w:tc>
          <w:tcPr>
            <w:cnfStyle w:val="001000000000"/>
            <w:tcW w:w="936" w:type="pct"/>
          </w:tcPr>
          <w:p w:rsidR="00AB6031" w:rsidRPr="00E8381C" w:rsidRDefault="00AB6031" w:rsidP="00C81C76">
            <w:r w:rsidRPr="00E8381C">
              <w:t xml:space="preserve">Sídlo </w:t>
            </w:r>
            <w:r w:rsidR="00C81C76">
              <w:t xml:space="preserve">objednatele </w:t>
            </w:r>
            <w:r w:rsidRPr="00E8381C">
              <w:t xml:space="preserve">a datové centrum </w:t>
            </w:r>
            <w:r w:rsidR="00C81C76">
              <w:t>objednatele</w:t>
            </w:r>
          </w:p>
        </w:tc>
        <w:tc>
          <w:tcPr>
            <w:tcW w:w="860" w:type="pct"/>
          </w:tcPr>
          <w:p w:rsidR="00AB6031" w:rsidRPr="00E8381C" w:rsidRDefault="004E6568" w:rsidP="00C81C76">
            <w:pPr>
              <w:cnfStyle w:val="000000000000"/>
            </w:pPr>
            <w:fldSimple w:instr=" DOCPROPERTY  Klient_adresa  \* MERGEFORMAT ">
              <w:r w:rsidR="005B7531">
                <w:t>Ponávka 6</w:t>
              </w:r>
            </w:fldSimple>
            <w:r w:rsidR="00AB6031" w:rsidRPr="00E8381C">
              <w:t xml:space="preserve">, </w:t>
            </w:r>
            <w:fldSimple w:instr=" DOCPROPERTY  Klient_PSC  \* MERGEFORMAT ">
              <w:r w:rsidR="005B7531">
                <w:t>662 50</w:t>
              </w:r>
            </w:fldSimple>
            <w:fldSimple w:instr=" DOCPROPERTY  Klient_adresa2  \* MERGEFORMAT ">
              <w:r w:rsidR="005B7531">
                <w:t>Brno</w:t>
              </w:r>
            </w:fldSimple>
          </w:p>
        </w:tc>
        <w:tc>
          <w:tcPr>
            <w:tcW w:w="3204" w:type="pct"/>
          </w:tcPr>
          <w:p w:rsidR="00AB6031" w:rsidRPr="00E8381C" w:rsidRDefault="00AB6031" w:rsidP="00C81C76">
            <w:pPr>
              <w:cnfStyle w:val="000000000000"/>
            </w:pPr>
            <w:r w:rsidRPr="00E8381C">
              <w:t>Dodávka a umístění nového informačního systému, technologií a souvisejícího vybavení.</w:t>
            </w:r>
          </w:p>
          <w:p w:rsidR="00AB6031" w:rsidRPr="00E8381C" w:rsidRDefault="00AB6031" w:rsidP="00C81C76">
            <w:pPr>
              <w:cnfStyle w:val="000000000000"/>
            </w:pPr>
            <w:r w:rsidRPr="00E8381C">
              <w:t xml:space="preserve">Předmětem dodávky je </w:t>
            </w:r>
            <w:r w:rsidR="00E725B3">
              <w:t>modernizovaný KIS</w:t>
            </w:r>
            <w:r w:rsidRPr="00E8381C">
              <w:t>, vč. příslušné technologické infrastruktury</w:t>
            </w:r>
            <w:r w:rsidR="00E725B3">
              <w:t xml:space="preserve"> a koncových HW zařízení</w:t>
            </w:r>
            <w:r w:rsidRPr="00E8381C">
              <w:t>.</w:t>
            </w:r>
          </w:p>
          <w:p w:rsidR="00AB6031" w:rsidRPr="00E8381C" w:rsidRDefault="00AB6031" w:rsidP="00C81C76">
            <w:pPr>
              <w:cnfStyle w:val="000000000000"/>
            </w:pPr>
            <w:r w:rsidRPr="00E8381C">
              <w:t>Součástí dodávky v této lokalitě je realizace všech integrací.</w:t>
            </w:r>
          </w:p>
        </w:tc>
      </w:tr>
    </w:tbl>
    <w:p w:rsidR="000D48C1" w:rsidRPr="00AB6031" w:rsidRDefault="00AB6031" w:rsidP="00AB6031">
      <w:pPr>
        <w:pStyle w:val="Titulek"/>
      </w:pPr>
      <w:r w:rsidRPr="00E8381C">
        <w:t xml:space="preserve">Tabulka </w:t>
      </w:r>
      <w:r w:rsidR="004E6568">
        <w:fldChar w:fldCharType="begin"/>
      </w:r>
      <w:r w:rsidR="004D389E">
        <w:instrText xml:space="preserve"> SEQ Tabulka \* ARABIC </w:instrText>
      </w:r>
      <w:r w:rsidR="004E6568">
        <w:fldChar w:fldCharType="separate"/>
      </w:r>
      <w:r w:rsidR="00786E25">
        <w:rPr>
          <w:noProof/>
        </w:rPr>
        <w:t>37</w:t>
      </w:r>
      <w:r w:rsidR="004E6568">
        <w:rPr>
          <w:noProof/>
        </w:rPr>
        <w:fldChar w:fldCharType="end"/>
      </w:r>
      <w:r>
        <w:t>: Místa plnění</w:t>
      </w:r>
    </w:p>
    <w:p w:rsidR="000D48C1" w:rsidRPr="006D2BCE" w:rsidRDefault="000D48C1" w:rsidP="000D48C1">
      <w:pPr>
        <w:rPr>
          <w:highlight w:val="yellow"/>
        </w:rPr>
      </w:pPr>
    </w:p>
    <w:p w:rsidR="003A1C9D" w:rsidRPr="008E2F18" w:rsidRDefault="003A1C9D" w:rsidP="003A1C9D">
      <w:pPr>
        <w:pStyle w:val="Nadpis10"/>
        <w:ind w:left="576" w:hanging="576"/>
      </w:pPr>
      <w:bookmarkStart w:id="227" w:name="_Toc370482325"/>
      <w:bookmarkStart w:id="228" w:name="_Toc372183178"/>
      <w:bookmarkStart w:id="229" w:name="_Toc372185559"/>
      <w:bookmarkStart w:id="230" w:name="_Toc372189964"/>
      <w:bookmarkStart w:id="231" w:name="_Ref416863955"/>
      <w:bookmarkStart w:id="232" w:name="_Ref416863957"/>
      <w:bookmarkStart w:id="233" w:name="_Toc506135205"/>
      <w:bookmarkEnd w:id="227"/>
      <w:bookmarkEnd w:id="228"/>
      <w:bookmarkEnd w:id="229"/>
      <w:bookmarkEnd w:id="230"/>
      <w:r w:rsidRPr="008E2F18">
        <w:lastRenderedPageBreak/>
        <w:t>Výchozí stav</w:t>
      </w:r>
      <w:bookmarkEnd w:id="231"/>
      <w:bookmarkEnd w:id="232"/>
      <w:bookmarkEnd w:id="233"/>
    </w:p>
    <w:p w:rsidR="00464AC9" w:rsidRPr="008E2F18" w:rsidRDefault="00464AC9" w:rsidP="00464AC9">
      <w:r w:rsidRPr="008E2F18">
        <w:t>V této kapitole je uveden výchozí stav a výchozí podmínky pro dodávku předmětu plnění.</w:t>
      </w:r>
    </w:p>
    <w:p w:rsidR="00AB6031" w:rsidRDefault="00AB6031" w:rsidP="00AB6031">
      <w:pPr>
        <w:pStyle w:val="Nadpis2"/>
      </w:pPr>
      <w:bookmarkStart w:id="234" w:name="_Toc501641759"/>
      <w:bookmarkStart w:id="235" w:name="_Toc501641909"/>
      <w:bookmarkStart w:id="236" w:name="_Toc487533385"/>
      <w:bookmarkStart w:id="237" w:name="_Toc506135206"/>
      <w:bookmarkStart w:id="238" w:name="_Ref451001308"/>
      <w:bookmarkEnd w:id="234"/>
      <w:bookmarkEnd w:id="235"/>
      <w:r w:rsidRPr="00487766">
        <w:t>Informace o objednateli, jeho prostředí a podmínkách</w:t>
      </w:r>
      <w:bookmarkEnd w:id="236"/>
      <w:bookmarkEnd w:id="237"/>
    </w:p>
    <w:p w:rsidR="00AB6031" w:rsidRPr="006D7E3C" w:rsidRDefault="00AB6031" w:rsidP="00AB6031">
      <w:r>
        <w:t xml:space="preserve">Objednatelem díla je </w:t>
      </w:r>
      <w:fldSimple w:instr=" DOCPROPERTY  Klient_nazev  \* MERGEFORMAT ">
        <w:r w:rsidR="005B7531">
          <w:t>Úrazová nemocnice v Brně</w:t>
        </w:r>
      </w:fldSimple>
      <w:r w:rsidRPr="006D7E3C">
        <w:t xml:space="preserve"> (</w:t>
      </w:r>
      <w:fldSimple w:instr=" DOCPROPERTY  Klient_short  \* MERGEFORMAT ">
        <w:r w:rsidR="005B7531">
          <w:t>ÚNB</w:t>
        </w:r>
      </w:fldSimple>
      <w:r w:rsidRPr="006D7E3C">
        <w:t>)</w:t>
      </w:r>
      <w:r>
        <w:t>, která</w:t>
      </w:r>
      <w:r w:rsidRPr="006D7E3C">
        <w:t xml:space="preserve"> je nestátním zdravotnickým zařízením zřízeným Statutárním městem Brnem. </w:t>
      </w:r>
      <w:fldSimple w:instr=" DOCPROPERTY  Klient_nazev  \* MERGEFORMAT ">
        <w:r w:rsidR="005B7531">
          <w:t>Úrazová nemocnice v Brně</w:t>
        </w:r>
      </w:fldSimple>
      <w:r w:rsidRPr="006D7E3C">
        <w:t xml:space="preserve"> je páteřní spádové zdravotnické zařízení Statutárního města Brna, nicméně z více než poloviny poskytuje péči i pro obyvatele mimo Brno, tj. převážně pro obyvatele Jihomoravského kraje.</w:t>
      </w:r>
    </w:p>
    <w:p w:rsidR="00AB6031" w:rsidRPr="006D7E3C" w:rsidRDefault="00AB6031" w:rsidP="00AB6031">
      <w:r w:rsidRPr="006D7E3C">
        <w:t>Nosným programem Úrazové nemocnice je plnit úkoly úrazového centra s nadregionální působností. Úrazové centrum je koncipováno jako multidisciplinární chirurgické pracoviště, řešící problematiku úrazů a urgentní chirurgie.</w:t>
      </w:r>
    </w:p>
    <w:p w:rsidR="00AB6031" w:rsidRPr="006D7E3C" w:rsidRDefault="00AB6031" w:rsidP="00AB6031">
      <w:r w:rsidRPr="006D7E3C">
        <w:t>Důraz je kladen na kvalitu poskytované zdravotní péče a bezpečí pacientů. Kvalita zdravotní péče se zvyšuje např. vybavením moderními technologiemi, a to jak zdravotnickými, tak i jinými (např. informačními).</w:t>
      </w:r>
    </w:p>
    <w:p w:rsidR="00AB6031" w:rsidRPr="006D7E3C" w:rsidRDefault="00AB6031" w:rsidP="00AB6031">
      <w:r w:rsidRPr="006D7E3C">
        <w:t>Mimo poskytování kvalitní zdravotní péče je prioritou produktivita a efektivita činností, které je třeba podpořit moderními nástroji, a to i v oblasti informačních a komunikačních technologií, jak pro personál, tak pro pacienty.</w:t>
      </w:r>
    </w:p>
    <w:p w:rsidR="0066708E" w:rsidRPr="008E2F18" w:rsidRDefault="0066708E" w:rsidP="006F436B">
      <w:pPr>
        <w:pStyle w:val="Nadpis2"/>
      </w:pPr>
      <w:bookmarkStart w:id="239" w:name="_Ref488865327"/>
      <w:bookmarkStart w:id="240" w:name="_Ref488865329"/>
      <w:bookmarkStart w:id="241" w:name="_Toc506135207"/>
      <w:r w:rsidRPr="008E2F18">
        <w:t>Legislativa</w:t>
      </w:r>
      <w:bookmarkEnd w:id="238"/>
      <w:bookmarkEnd w:id="239"/>
      <w:bookmarkEnd w:id="240"/>
      <w:bookmarkEnd w:id="241"/>
    </w:p>
    <w:p w:rsidR="00E569EE" w:rsidRPr="00FA6F82" w:rsidRDefault="0066708E" w:rsidP="00FA6F82">
      <w:r w:rsidRPr="00FA6F82">
        <w:t>Na požadovan</w:t>
      </w:r>
      <w:r w:rsidR="00E60AA5" w:rsidRPr="00FA6F82">
        <w:t>é</w:t>
      </w:r>
      <w:r w:rsidRPr="00FA6F82">
        <w:t xml:space="preserve"> řešení a provoz zadavatele se v</w:t>
      </w:r>
      <w:r w:rsidR="00F32468" w:rsidRPr="00FA6F82">
        <w:t>ztahuje legislativa uvedená v této kapitole.</w:t>
      </w:r>
    </w:p>
    <w:p w:rsidR="00FA6F82" w:rsidRPr="000B7A7C" w:rsidRDefault="00FA6F82" w:rsidP="00FA6F82">
      <w:r w:rsidRPr="000B7A7C">
        <w:t>Řešení musí být v souladu s platnou legislativou ke dni uvedení KIS ÚNB do provozu.</w:t>
      </w:r>
    </w:p>
    <w:p w:rsidR="00FA6F82" w:rsidRPr="000B7A7C" w:rsidRDefault="00FA6F82" w:rsidP="00FA6F82">
      <w:pPr>
        <w:pStyle w:val="Nadpis3"/>
      </w:pPr>
      <w:bookmarkStart w:id="242" w:name="_Toc506135208"/>
      <w:r>
        <w:t>Ochrana osobních údajů</w:t>
      </w:r>
      <w:bookmarkEnd w:id="242"/>
    </w:p>
    <w:p w:rsidR="00FA6F82" w:rsidRPr="000B7A7C" w:rsidRDefault="00FA6F82" w:rsidP="00BC2A0B">
      <w:pPr>
        <w:pStyle w:val="Odstavecseseznamem"/>
        <w:numPr>
          <w:ilvl w:val="0"/>
          <w:numId w:val="47"/>
        </w:numPr>
      </w:pPr>
      <w:r w:rsidRPr="000B7A7C">
        <w:t>Zákon č. 101/2000 Sb., o ochraně osobních údajů a o změně některých dalších zákonů, ve znění pozdějších předpisů</w:t>
      </w:r>
    </w:p>
    <w:p w:rsidR="00FA6F82" w:rsidRPr="000B7A7C" w:rsidRDefault="00FA6F82" w:rsidP="00BC2A0B">
      <w:pPr>
        <w:pStyle w:val="Odstavecseseznamem"/>
        <w:numPr>
          <w:ilvl w:val="0"/>
          <w:numId w:val="47"/>
        </w:numPr>
      </w:pPr>
      <w:r w:rsidRPr="000B7A7C">
        <w:t>Nařízení Evropského parlamentu a Rady (EU) 2016/679 ze dne 27. dubna 2016 o ochraně fyzických osob v souvislosti se zpracováním osobních údajů a o volném pohybu těchto údajů a o zrušení směrnice 95/46/ES (obecné nařízení o ochraně osobních údajů)</w:t>
      </w:r>
    </w:p>
    <w:p w:rsidR="00FA6F82" w:rsidRPr="000B7A7C" w:rsidRDefault="00FA6F82" w:rsidP="00FA6F82">
      <w:pPr>
        <w:pStyle w:val="Nadpis3"/>
      </w:pPr>
      <w:bookmarkStart w:id="243" w:name="_Ref488865376"/>
      <w:bookmarkStart w:id="244" w:name="_Ref488865379"/>
      <w:bookmarkStart w:id="245" w:name="_Toc506135209"/>
      <w:r w:rsidRPr="000B7A7C">
        <w:t>Legislativa specifická pro zdravotnická zařízení</w:t>
      </w:r>
      <w:bookmarkEnd w:id="243"/>
      <w:bookmarkEnd w:id="244"/>
      <w:bookmarkEnd w:id="245"/>
    </w:p>
    <w:p w:rsidR="00FA6F82" w:rsidRPr="000B7A7C" w:rsidRDefault="00FA6F82" w:rsidP="00BC2A0B">
      <w:pPr>
        <w:pStyle w:val="Odstavecseseznamem"/>
        <w:numPr>
          <w:ilvl w:val="0"/>
          <w:numId w:val="47"/>
        </w:numPr>
      </w:pPr>
      <w:r w:rsidRPr="000B7A7C">
        <w:t>Zákon č. 372/2011 Sb., o zdravotních službách a podmínkách jejich poskytování, ve znění pozdějších předpisů</w:t>
      </w:r>
    </w:p>
    <w:p w:rsidR="00FA6F82" w:rsidRPr="000B7A7C" w:rsidRDefault="00FA6F82" w:rsidP="00BC2A0B">
      <w:pPr>
        <w:pStyle w:val="Odstavecseseznamem"/>
        <w:numPr>
          <w:ilvl w:val="0"/>
          <w:numId w:val="47"/>
        </w:numPr>
      </w:pPr>
      <w:r w:rsidRPr="000B7A7C">
        <w:t>Zákon č. 378/2007 Sb. o léčivech, ve znění pozdějších předpisů</w:t>
      </w:r>
    </w:p>
    <w:p w:rsidR="00FA6F82" w:rsidRPr="000B7A7C" w:rsidRDefault="00FA6F82" w:rsidP="00BC2A0B">
      <w:pPr>
        <w:pStyle w:val="Odstavecseseznamem"/>
        <w:numPr>
          <w:ilvl w:val="0"/>
          <w:numId w:val="47"/>
        </w:numPr>
      </w:pPr>
      <w:r w:rsidRPr="000B7A7C">
        <w:t>Vyhláška č. 54/2008 Sb., o způsobu předepisování léčivých přípravků, údajích uváděných na lékařském předpisu a o pravidlech používání lékařských předpisů, ve znění pozdějších předpisů</w:t>
      </w:r>
    </w:p>
    <w:p w:rsidR="00FA6F82" w:rsidRPr="000B7A7C" w:rsidRDefault="00FA6F82" w:rsidP="00BC2A0B">
      <w:pPr>
        <w:pStyle w:val="Odstavecseseznamem"/>
        <w:numPr>
          <w:ilvl w:val="0"/>
          <w:numId w:val="47"/>
        </w:numPr>
      </w:pPr>
      <w:r w:rsidRPr="000B7A7C">
        <w:t>Vyhláška č. 84/2008 Sb., o správné lékárenské praxi, bližších podmínkách zacházení s léčivy v lékárnách, zdravotnických zařízení a u dalších provozovatelů a zařízení vydávajících léčivé přípravky, v platném znění</w:t>
      </w:r>
    </w:p>
    <w:p w:rsidR="00FA6F82" w:rsidRPr="000B7A7C" w:rsidRDefault="00FA6F82" w:rsidP="00BC2A0B">
      <w:pPr>
        <w:pStyle w:val="Odstavecseseznamem"/>
        <w:numPr>
          <w:ilvl w:val="0"/>
          <w:numId w:val="47"/>
        </w:numPr>
      </w:pPr>
      <w:r w:rsidRPr="000B7A7C">
        <w:t>Vyhláška č. 62/2015 Sb., o provedení některých ustanovení zákona o zdravotnických prostředcích, v platném znění</w:t>
      </w:r>
    </w:p>
    <w:p w:rsidR="00FA6F82" w:rsidRPr="000B7A7C" w:rsidRDefault="00FA6F82" w:rsidP="00BC2A0B">
      <w:pPr>
        <w:pStyle w:val="Odstavecseseznamem"/>
        <w:numPr>
          <w:ilvl w:val="0"/>
          <w:numId w:val="47"/>
        </w:numPr>
      </w:pPr>
      <w:r w:rsidRPr="000B7A7C">
        <w:t>Zákon č. 48/1997 Sb., o veřejném zdravotním pojištění, v platném znění</w:t>
      </w:r>
    </w:p>
    <w:p w:rsidR="00FA6F82" w:rsidRPr="000B7A7C" w:rsidRDefault="00FA6F82" w:rsidP="00BC2A0B">
      <w:pPr>
        <w:pStyle w:val="Odstavecseseznamem"/>
        <w:numPr>
          <w:ilvl w:val="0"/>
          <w:numId w:val="47"/>
        </w:numPr>
      </w:pPr>
      <w:r w:rsidRPr="000B7A7C">
        <w:t>Vyhláška č. 98/2012 Sb., o zdravotnické dokumentaci, v platném znění</w:t>
      </w:r>
    </w:p>
    <w:p w:rsidR="00FA6F82" w:rsidRPr="000B7A7C" w:rsidRDefault="00FA6F82" w:rsidP="00BC2A0B">
      <w:pPr>
        <w:pStyle w:val="Odstavecseseznamem"/>
        <w:numPr>
          <w:ilvl w:val="0"/>
          <w:numId w:val="47"/>
        </w:numPr>
      </w:pPr>
      <w:r w:rsidRPr="000B7A7C">
        <w:lastRenderedPageBreak/>
        <w:t>Vyhláška č. 116/2012 Sb., o předávání údajů do Národního zdravotnického informačního systému, v platném znění</w:t>
      </w:r>
    </w:p>
    <w:p w:rsidR="00FA6F82" w:rsidRPr="000B7A7C" w:rsidRDefault="00FA6F82" w:rsidP="00FA6F82">
      <w:pPr>
        <w:pStyle w:val="Nadpis3"/>
      </w:pPr>
      <w:bookmarkStart w:id="246" w:name="_Toc506135210"/>
      <w:r w:rsidRPr="000B7A7C">
        <w:t>Bezpečnost informací</w:t>
      </w:r>
      <w:bookmarkEnd w:id="246"/>
    </w:p>
    <w:p w:rsidR="00FA6F82" w:rsidRPr="000B7A7C" w:rsidRDefault="00FA6F82" w:rsidP="00BC2A0B">
      <w:pPr>
        <w:pStyle w:val="Odstavecseseznamem"/>
        <w:numPr>
          <w:ilvl w:val="0"/>
          <w:numId w:val="47"/>
        </w:numPr>
      </w:pPr>
      <w:r w:rsidRPr="000B7A7C">
        <w:t>Zákon č. 181/2014 Sb., o kybernetické bezpečnosti, v platném znění</w:t>
      </w:r>
    </w:p>
    <w:p w:rsidR="00FA6F82" w:rsidRPr="000B7A7C" w:rsidRDefault="00FA6F82" w:rsidP="00BC2A0B">
      <w:pPr>
        <w:pStyle w:val="Odstavecseseznamem"/>
        <w:numPr>
          <w:ilvl w:val="0"/>
          <w:numId w:val="47"/>
        </w:numPr>
      </w:pPr>
      <w:r w:rsidRPr="000B7A7C">
        <w:t>Vyhláška č. 316/2014 SB., o kybernetické bezpečnosti, v platném znění</w:t>
      </w:r>
    </w:p>
    <w:p w:rsidR="00FA6F82" w:rsidRPr="000B7A7C" w:rsidRDefault="00FA6F82" w:rsidP="00FA6F82">
      <w:pPr>
        <w:pStyle w:val="Nadpis3"/>
      </w:pPr>
      <w:bookmarkStart w:id="247" w:name="_Toc506135211"/>
      <w:r w:rsidRPr="000B7A7C">
        <w:t>Ostatní</w:t>
      </w:r>
      <w:bookmarkEnd w:id="247"/>
    </w:p>
    <w:p w:rsidR="00FA6F82" w:rsidRDefault="00FA6F82" w:rsidP="00BC2A0B">
      <w:pPr>
        <w:pStyle w:val="Odstavecseseznamem"/>
        <w:numPr>
          <w:ilvl w:val="0"/>
          <w:numId w:val="47"/>
        </w:numPr>
      </w:pPr>
      <w:r w:rsidRPr="000B7A7C">
        <w:t xml:space="preserve">Zákon č. </w:t>
      </w:r>
      <w:r w:rsidRPr="0019362D">
        <w:t>297/2016 Sb., o službách vytvářejících důvěru pro elektronické transakce</w:t>
      </w:r>
    </w:p>
    <w:p w:rsidR="00FA6F82" w:rsidRPr="000B7A7C" w:rsidRDefault="00FA6F82" w:rsidP="00BC2A0B">
      <w:pPr>
        <w:pStyle w:val="Odstavecseseznamem"/>
        <w:numPr>
          <w:ilvl w:val="0"/>
          <w:numId w:val="47"/>
        </w:numPr>
      </w:pPr>
      <w:r w:rsidRPr="000B7A7C">
        <w:t>Zákon č. 499/2008Sb., o archivnictví a spisové službě, v platném znění</w:t>
      </w:r>
    </w:p>
    <w:p w:rsidR="00FA6F82" w:rsidRPr="000B7A7C" w:rsidRDefault="00FA6F82" w:rsidP="00FA6F82">
      <w:pPr>
        <w:pStyle w:val="Nadpis3"/>
      </w:pPr>
      <w:bookmarkStart w:id="248" w:name="_Toc506135212"/>
      <w:r w:rsidRPr="000B7A7C">
        <w:t>Připravovaná legislativa</w:t>
      </w:r>
      <w:r w:rsidR="00820E5A">
        <w:t xml:space="preserve"> (pouze informativně)</w:t>
      </w:r>
      <w:bookmarkEnd w:id="248"/>
    </w:p>
    <w:p w:rsidR="00FA6F82" w:rsidRPr="000B7A7C" w:rsidRDefault="00FA6F82" w:rsidP="00BC2A0B">
      <w:pPr>
        <w:pStyle w:val="Odstavecseseznamem"/>
        <w:numPr>
          <w:ilvl w:val="0"/>
          <w:numId w:val="48"/>
        </w:numPr>
      </w:pPr>
      <w:r w:rsidRPr="000B7A7C">
        <w:t>Legislativa specifická pro zdravotnická zařízení</w:t>
      </w:r>
    </w:p>
    <w:p w:rsidR="00FA6F82" w:rsidRPr="000B7A7C" w:rsidRDefault="00FA6F82" w:rsidP="00BC2A0B">
      <w:pPr>
        <w:pStyle w:val="Odstavecseseznamem"/>
        <w:numPr>
          <w:ilvl w:val="1"/>
          <w:numId w:val="48"/>
        </w:numPr>
      </w:pPr>
      <w:r w:rsidRPr="000B7A7C">
        <w:t>Návrh zákona, kterým se mění zákon č. 378/2007 Sb., o léčivech a o změnách některých souvisejících zákonů (zákon o léčivech), ve znění pozdějších předpisů</w:t>
      </w:r>
    </w:p>
    <w:p w:rsidR="00FA6F82" w:rsidRPr="000B7A7C" w:rsidRDefault="00FA6F82" w:rsidP="00BC2A0B">
      <w:pPr>
        <w:pStyle w:val="Odstavecseseznamem"/>
        <w:numPr>
          <w:ilvl w:val="1"/>
          <w:numId w:val="48"/>
        </w:numPr>
      </w:pPr>
      <w:r w:rsidRPr="000B7A7C">
        <w:t>Návrh zákona, kterým se mění zákon č. 95/2004 Sb., o podmínkách získávání a uznávání odborné způsobilosti a specializované způsobilosti k výkonu zdravotnického povolání lékaře, zubního lékaře a farmaceuta, ve znění pozdějších předpisů</w:t>
      </w:r>
    </w:p>
    <w:p w:rsidR="00FA6F82" w:rsidRPr="000B7A7C" w:rsidRDefault="00FA6F82" w:rsidP="00BC2A0B">
      <w:pPr>
        <w:pStyle w:val="Odstavecseseznamem"/>
        <w:numPr>
          <w:ilvl w:val="1"/>
          <w:numId w:val="48"/>
        </w:numPr>
      </w:pPr>
      <w:r w:rsidRPr="000B7A7C">
        <w:t>Návrh zákona, kterým se mění zákon č. 592/1992 Sb., o pojistném na veřejné zdravotní pojištění, ve znění pozdějších předpisů (valorizace platby státu za státní pojištěnce)</w:t>
      </w:r>
    </w:p>
    <w:p w:rsidR="00FA6F82" w:rsidRPr="000B7A7C" w:rsidRDefault="00FA6F82" w:rsidP="00BC2A0B">
      <w:pPr>
        <w:pStyle w:val="Odstavecseseznamem"/>
        <w:numPr>
          <w:ilvl w:val="1"/>
          <w:numId w:val="48"/>
        </w:numPr>
      </w:pPr>
      <w:r w:rsidRPr="000B7A7C">
        <w:t>Návrh zákona, kterým se mění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předpisů</w:t>
      </w:r>
    </w:p>
    <w:p w:rsidR="00FA6F82" w:rsidRPr="000B7A7C" w:rsidRDefault="00FA6F82" w:rsidP="00BC2A0B">
      <w:pPr>
        <w:pStyle w:val="Odstavecseseznamem"/>
        <w:numPr>
          <w:ilvl w:val="1"/>
          <w:numId w:val="48"/>
        </w:numPr>
      </w:pPr>
      <w:r w:rsidRPr="000B7A7C">
        <w:t>Návrh zákona, kterým se mění zákon č. 285/2002 Sb., o darování, odběrech a transplantacích tkání a orgánů, ve znění pozdějších předpisů</w:t>
      </w:r>
    </w:p>
    <w:p w:rsidR="00FA6F82" w:rsidRPr="000B7A7C" w:rsidRDefault="00FA6F82" w:rsidP="00BC2A0B">
      <w:pPr>
        <w:pStyle w:val="Odstavecseseznamem"/>
        <w:numPr>
          <w:ilvl w:val="1"/>
          <w:numId w:val="48"/>
        </w:numPr>
      </w:pPr>
      <w:r w:rsidRPr="000B7A7C">
        <w:t>Návrh zákona, kterým se mění zákon č. 373/2011 Sb., o specifických zdravotních službách, ve znění pozdějších předpisů</w:t>
      </w:r>
    </w:p>
    <w:p w:rsidR="00FA6F82" w:rsidRPr="000B7A7C" w:rsidRDefault="00FA6F82" w:rsidP="00BC2A0B">
      <w:pPr>
        <w:pStyle w:val="Odstavecseseznamem"/>
        <w:numPr>
          <w:ilvl w:val="1"/>
          <w:numId w:val="48"/>
        </w:numPr>
      </w:pPr>
      <w:r w:rsidRPr="000B7A7C">
        <w:t>Návrh zákona, kterým se mění zákon č. 592/1992 Sb., o pojistném na veřejné zdravotní pojištění, ve znění pozdějších předpisů (valorizace platby státu za státní pojištěnce)</w:t>
      </w:r>
    </w:p>
    <w:p w:rsidR="00FA6F82" w:rsidRPr="000B7A7C" w:rsidRDefault="00FA6F82" w:rsidP="00BC2A0B">
      <w:pPr>
        <w:pStyle w:val="Odstavecseseznamem"/>
        <w:numPr>
          <w:ilvl w:val="1"/>
          <w:numId w:val="48"/>
        </w:numPr>
      </w:pPr>
      <w:r w:rsidRPr="000B7A7C">
        <w:t>Návrh vyhlášky, kterou se mění vyhláška č. 306/2012 Sb., o podmínkách předcházení vzniku a šíření infekčních onemocnění a o hygienických požadavcích na provoz zdravotnických zařízení a ústavů sociální péče, ve znění pozdějších předpisů</w:t>
      </w:r>
    </w:p>
    <w:p w:rsidR="00FA6F82" w:rsidRPr="000B7A7C" w:rsidRDefault="00FA6F82" w:rsidP="00BC2A0B">
      <w:pPr>
        <w:pStyle w:val="Odstavecseseznamem"/>
        <w:numPr>
          <w:ilvl w:val="1"/>
          <w:numId w:val="48"/>
        </w:numPr>
      </w:pPr>
      <w:r w:rsidRPr="000B7A7C">
        <w:t>Návrh vyhlášky, kterou se mění vyhláška č. 102/2012 Sb., o hodnocení kvality a bezpečí lůžkové zdravotní péče, ve znění pozdějších předpisů</w:t>
      </w:r>
    </w:p>
    <w:p w:rsidR="00FA6F82" w:rsidRPr="000B7A7C" w:rsidRDefault="00FA6F82" w:rsidP="00BC2A0B">
      <w:pPr>
        <w:pStyle w:val="Odstavecseseznamem"/>
        <w:numPr>
          <w:ilvl w:val="1"/>
          <w:numId w:val="48"/>
        </w:numPr>
      </w:pPr>
      <w:r w:rsidRPr="000B7A7C">
        <w:t>Návrh vyhlášky, kterou se mění vyhláška č. 187/2009 Sb., o minimálních požadavcích na studijní programy všeobecné lékařství, zubní lékařství, farmacie a na vzdělávací program všeobecné praktické lékařství, ve znění pozdějších předpisů</w:t>
      </w:r>
    </w:p>
    <w:p w:rsidR="00FA6F82" w:rsidRPr="000B7A7C" w:rsidRDefault="00FA6F82" w:rsidP="00BC2A0B">
      <w:pPr>
        <w:pStyle w:val="Odstavecseseznamem"/>
        <w:numPr>
          <w:ilvl w:val="1"/>
          <w:numId w:val="48"/>
        </w:numPr>
      </w:pPr>
      <w:r w:rsidRPr="000B7A7C">
        <w:t>Návrh vyhlášky, kterou se mění vyhláška č. 70/2012 Sb., o preventivních prohlídkách, ve znění pozdějších předpisů</w:t>
      </w:r>
    </w:p>
    <w:p w:rsidR="00FA6F82" w:rsidRPr="000B7A7C" w:rsidRDefault="00FA6F82" w:rsidP="00BC2A0B">
      <w:pPr>
        <w:pStyle w:val="Odstavecseseznamem"/>
        <w:numPr>
          <w:ilvl w:val="1"/>
          <w:numId w:val="48"/>
        </w:numPr>
      </w:pPr>
      <w:r w:rsidRPr="000B7A7C">
        <w:t>Návrh vyhlášky, kterou se mění vyhláška č. 306/2012 Sb., o podmínkách předcházení vzniku a šíření infekčních onemocnění a o hygienických požadavcích na provoz zdravotnických zařízení a ústavů sociální péče, ve znění pozdějších předpisů</w:t>
      </w:r>
    </w:p>
    <w:p w:rsidR="00F32468" w:rsidRPr="00FA6F82" w:rsidRDefault="000E46F6" w:rsidP="006F436B">
      <w:pPr>
        <w:pStyle w:val="Nadpis3"/>
      </w:pPr>
      <w:bookmarkStart w:id="249" w:name="_Toc506135213"/>
      <w:r w:rsidRPr="00FA6F82">
        <w:lastRenderedPageBreak/>
        <w:t>Dokumentace</w:t>
      </w:r>
      <w:r w:rsidR="00245830" w:rsidRPr="00FA6F82">
        <w:t xml:space="preserve"> projektu</w:t>
      </w:r>
      <w:bookmarkEnd w:id="249"/>
    </w:p>
    <w:p w:rsidR="000E46F6" w:rsidRPr="00FA6F82" w:rsidRDefault="000E46F6">
      <w:r w:rsidRPr="00FA6F82">
        <w:t xml:space="preserve">Dokumentace bude v souladu se </w:t>
      </w:r>
      <w:r w:rsidR="00245830" w:rsidRPr="00FA6F82">
        <w:t xml:space="preserve">Zákonem </w:t>
      </w:r>
      <w:r w:rsidRPr="00FA6F82">
        <w:t>č. 365/2000 Sb.</w:t>
      </w:r>
      <w:r w:rsidR="00245830" w:rsidRPr="00FA6F82">
        <w:t xml:space="preserve">,o </w:t>
      </w:r>
      <w:r w:rsidRPr="00FA6F82">
        <w:t>informačních systémech veřejné správy</w:t>
      </w:r>
      <w:r w:rsidR="00BE7A90" w:rsidRPr="00FA6F82">
        <w:t>, včetně prováděcích právních předpisů v  platném znění</w:t>
      </w:r>
      <w:r w:rsidRPr="00FA6F82">
        <w:t>.</w:t>
      </w:r>
    </w:p>
    <w:p w:rsidR="00A131B4" w:rsidRPr="00FA6F82" w:rsidRDefault="00A131B4" w:rsidP="006F436B">
      <w:pPr>
        <w:pStyle w:val="Nadpis2"/>
      </w:pPr>
      <w:bookmarkStart w:id="250" w:name="_Ref452884330"/>
      <w:bookmarkStart w:id="251" w:name="_Ref452884332"/>
      <w:bookmarkStart w:id="252" w:name="_Toc506135214"/>
      <w:r w:rsidRPr="00FA6F82">
        <w:t>Počty a množství zpracovávaných dat</w:t>
      </w:r>
      <w:bookmarkEnd w:id="250"/>
      <w:bookmarkEnd w:id="251"/>
      <w:bookmarkEnd w:id="252"/>
    </w:p>
    <w:p w:rsidR="00FA6F82" w:rsidRPr="00C635E3" w:rsidRDefault="00FA6F82" w:rsidP="00FA6F82">
      <w:pPr>
        <w:pStyle w:val="Nadpis3"/>
      </w:pPr>
      <w:bookmarkStart w:id="253" w:name="_Toc487533392"/>
      <w:bookmarkStart w:id="254" w:name="_Toc506135215"/>
      <w:r>
        <w:t>M</w:t>
      </w:r>
      <w:r w:rsidRPr="00C635E3">
        <w:t>nožství zpracovávaných dat</w:t>
      </w:r>
      <w:bookmarkEnd w:id="253"/>
      <w:bookmarkEnd w:id="254"/>
    </w:p>
    <w:p w:rsidR="00FA6F82" w:rsidRPr="00C635E3" w:rsidRDefault="00FA6F82" w:rsidP="00FA6F82">
      <w:r w:rsidRPr="00C635E3">
        <w:t>V této kapitole je uvedeno množství zpracovávaných dat:</w:t>
      </w:r>
    </w:p>
    <w:tbl>
      <w:tblPr>
        <w:tblStyle w:val="Svtltabulkasmkou1zvraznn12"/>
        <w:tblW w:w="0" w:type="auto"/>
        <w:tblLook w:val="04A0"/>
      </w:tblPr>
      <w:tblGrid>
        <w:gridCol w:w="4248"/>
        <w:gridCol w:w="4957"/>
      </w:tblGrid>
      <w:tr w:rsidR="00FA6F82" w:rsidRPr="00343B00" w:rsidTr="007A3176">
        <w:trPr>
          <w:cnfStyle w:val="100000000000"/>
        </w:trPr>
        <w:tc>
          <w:tcPr>
            <w:cnfStyle w:val="001000000000"/>
            <w:tcW w:w="4248" w:type="dxa"/>
          </w:tcPr>
          <w:p w:rsidR="00FA6F82" w:rsidRPr="00C635E3" w:rsidRDefault="00FA6F82" w:rsidP="00C81C76">
            <w:r w:rsidRPr="00C635E3">
              <w:t>Oblast</w:t>
            </w:r>
          </w:p>
        </w:tc>
        <w:tc>
          <w:tcPr>
            <w:tcW w:w="4957" w:type="dxa"/>
          </w:tcPr>
          <w:p w:rsidR="00FA6F82" w:rsidRPr="00C635E3" w:rsidRDefault="00FA6F82">
            <w:pPr>
              <w:cnfStyle w:val="100000000000"/>
            </w:pPr>
            <w:r w:rsidRPr="00C635E3">
              <w:t>Množství</w:t>
            </w:r>
            <w:r>
              <w:t xml:space="preserve"> / kalendářní rok</w:t>
            </w:r>
            <w:r w:rsidR="00E43181">
              <w:t xml:space="preserve"> (rámcově)</w:t>
            </w:r>
          </w:p>
        </w:tc>
      </w:tr>
      <w:tr w:rsidR="00FA6F82" w:rsidRPr="00343B00" w:rsidTr="007A3176">
        <w:tc>
          <w:tcPr>
            <w:cnfStyle w:val="001000000000"/>
            <w:tcW w:w="4248" w:type="dxa"/>
          </w:tcPr>
          <w:p w:rsidR="00FA6F82" w:rsidRPr="007A3176" w:rsidRDefault="00FA6F82">
            <w:r w:rsidRPr="00E43181">
              <w:t>Hospitaliz</w:t>
            </w:r>
            <w:r w:rsidR="00E43181" w:rsidRPr="00E43181">
              <w:t>ovaných pacientů</w:t>
            </w:r>
          </w:p>
        </w:tc>
        <w:tc>
          <w:tcPr>
            <w:tcW w:w="4957" w:type="dxa"/>
          </w:tcPr>
          <w:p w:rsidR="00FA6F82" w:rsidRPr="007A3176" w:rsidRDefault="00787438">
            <w:pPr>
              <w:cnfStyle w:val="000000000000"/>
            </w:pPr>
            <w:r>
              <w:t>9 000</w:t>
            </w:r>
          </w:p>
        </w:tc>
      </w:tr>
      <w:tr w:rsidR="00E43181" w:rsidRPr="00343B00" w:rsidTr="001471DE">
        <w:tc>
          <w:tcPr>
            <w:cnfStyle w:val="001000000000"/>
            <w:tcW w:w="4248" w:type="dxa"/>
          </w:tcPr>
          <w:p w:rsidR="00E43181" w:rsidRPr="00E43181" w:rsidRDefault="00E43181" w:rsidP="00E43181">
            <w:r>
              <w:t>Ambulantních pacientů</w:t>
            </w:r>
          </w:p>
        </w:tc>
        <w:tc>
          <w:tcPr>
            <w:tcW w:w="4957" w:type="dxa"/>
          </w:tcPr>
          <w:p w:rsidR="00E43181" w:rsidRPr="00E43181" w:rsidRDefault="00E43181">
            <w:pPr>
              <w:cnfStyle w:val="000000000000"/>
            </w:pPr>
            <w:r>
              <w:t>8</w:t>
            </w:r>
            <w:r w:rsidR="00787438">
              <w:t>2</w:t>
            </w:r>
            <w:r>
              <w:t xml:space="preserve"> 000</w:t>
            </w:r>
          </w:p>
        </w:tc>
      </w:tr>
      <w:tr w:rsidR="00E43181" w:rsidRPr="00343B00" w:rsidTr="001471DE">
        <w:tc>
          <w:tcPr>
            <w:cnfStyle w:val="001000000000"/>
            <w:tcW w:w="4248" w:type="dxa"/>
          </w:tcPr>
          <w:p w:rsidR="00E43181" w:rsidRDefault="00E43181">
            <w:r>
              <w:t>Ambulantních ošetření</w:t>
            </w:r>
          </w:p>
        </w:tc>
        <w:tc>
          <w:tcPr>
            <w:tcW w:w="4957" w:type="dxa"/>
          </w:tcPr>
          <w:p w:rsidR="00E43181" w:rsidRDefault="00E43181" w:rsidP="00E43181">
            <w:pPr>
              <w:cnfStyle w:val="000000000000"/>
            </w:pPr>
            <w:r>
              <w:t>280 000</w:t>
            </w:r>
          </w:p>
        </w:tc>
      </w:tr>
      <w:tr w:rsidR="00FA6F82" w:rsidRPr="00343B00" w:rsidTr="007A3176">
        <w:tc>
          <w:tcPr>
            <w:cnfStyle w:val="001000000000"/>
            <w:tcW w:w="4248" w:type="dxa"/>
          </w:tcPr>
          <w:p w:rsidR="00FA6F82" w:rsidRPr="007A3176" w:rsidRDefault="00E43181" w:rsidP="00C81C76">
            <w:r w:rsidRPr="00E43181">
              <w:t>Operací</w:t>
            </w:r>
          </w:p>
        </w:tc>
        <w:tc>
          <w:tcPr>
            <w:tcW w:w="4957" w:type="dxa"/>
          </w:tcPr>
          <w:p w:rsidR="00FA6F82" w:rsidRPr="007A3176" w:rsidRDefault="00E43181" w:rsidP="00C81C76">
            <w:pPr>
              <w:keepNext/>
              <w:cnfStyle w:val="000000000000"/>
            </w:pPr>
            <w:r w:rsidRPr="007A3176">
              <w:t>6 600</w:t>
            </w:r>
          </w:p>
        </w:tc>
      </w:tr>
      <w:tr w:rsidR="00FA6F82" w:rsidRPr="00343B00" w:rsidTr="007A3176">
        <w:tc>
          <w:tcPr>
            <w:cnfStyle w:val="001000000000"/>
            <w:tcW w:w="4248" w:type="dxa"/>
          </w:tcPr>
          <w:p w:rsidR="00FA6F82" w:rsidRPr="00343B00" w:rsidRDefault="00FA6F82" w:rsidP="00C81C76">
            <w:pPr>
              <w:rPr>
                <w:highlight w:val="yellow"/>
              </w:rPr>
            </w:pPr>
            <w:r w:rsidRPr="00C631F0">
              <w:t>Laboratorní výsledky</w:t>
            </w:r>
          </w:p>
        </w:tc>
        <w:tc>
          <w:tcPr>
            <w:tcW w:w="4957" w:type="dxa"/>
          </w:tcPr>
          <w:p w:rsidR="00FA6F82" w:rsidRPr="00BC2A0B" w:rsidRDefault="000F6D6C" w:rsidP="00C81C76">
            <w:pPr>
              <w:keepNext/>
              <w:cnfStyle w:val="000000000000"/>
            </w:pPr>
            <w:r w:rsidRPr="000F6D6C">
              <w:t>366204</w:t>
            </w:r>
            <w:r w:rsidRPr="00BC2A0B">
              <w:t xml:space="preserve"> za rok 2017</w:t>
            </w:r>
          </w:p>
        </w:tc>
      </w:tr>
      <w:tr w:rsidR="00FA6F82" w:rsidRPr="00343B00" w:rsidTr="007A3176">
        <w:tc>
          <w:tcPr>
            <w:cnfStyle w:val="001000000000"/>
            <w:tcW w:w="4248" w:type="dxa"/>
          </w:tcPr>
          <w:p w:rsidR="00FA6F82" w:rsidRPr="00FA6F82" w:rsidRDefault="001471DE" w:rsidP="001471DE">
            <w:pPr>
              <w:rPr>
                <w:highlight w:val="yellow"/>
              </w:rPr>
            </w:pPr>
            <w:r>
              <w:t>Orientační odhad zpracovaných dat</w:t>
            </w:r>
          </w:p>
        </w:tc>
        <w:tc>
          <w:tcPr>
            <w:tcW w:w="4957" w:type="dxa"/>
          </w:tcPr>
          <w:p w:rsidR="00FA6F82" w:rsidRDefault="001471DE" w:rsidP="00C81C76">
            <w:pPr>
              <w:keepNext/>
              <w:cnfStyle w:val="000000000000"/>
              <w:rPr>
                <w:highlight w:val="yellow"/>
              </w:rPr>
            </w:pPr>
            <w:r>
              <w:t>4 TB / rok</w:t>
            </w:r>
          </w:p>
        </w:tc>
      </w:tr>
    </w:tbl>
    <w:p w:rsidR="00FA6F82" w:rsidRDefault="00FA6F82" w:rsidP="00FA6F82">
      <w:pPr>
        <w:pStyle w:val="Titulek"/>
      </w:pPr>
      <w:r w:rsidRPr="00C635E3">
        <w:t xml:space="preserve">Tabulka </w:t>
      </w:r>
      <w:r w:rsidR="004E6568">
        <w:fldChar w:fldCharType="begin"/>
      </w:r>
      <w:r w:rsidR="004D389E">
        <w:instrText xml:space="preserve"> SEQ Tabulka \* ARABIC </w:instrText>
      </w:r>
      <w:r w:rsidR="004E6568">
        <w:fldChar w:fldCharType="separate"/>
      </w:r>
      <w:r w:rsidR="00786E25">
        <w:rPr>
          <w:noProof/>
        </w:rPr>
        <w:t>38</w:t>
      </w:r>
      <w:r w:rsidR="004E6568">
        <w:rPr>
          <w:noProof/>
        </w:rPr>
        <w:fldChar w:fldCharType="end"/>
      </w:r>
      <w:r w:rsidRPr="00C635E3">
        <w:t>: Množství zpracovávaných dat</w:t>
      </w:r>
    </w:p>
    <w:p w:rsidR="00787438" w:rsidRPr="007A3176" w:rsidRDefault="00787438" w:rsidP="007A3176">
      <w:r>
        <w:t xml:space="preserve">Více je uvedeno ve výroční zprávě na webových stránkách </w:t>
      </w:r>
      <w:hyperlink r:id="rId12" w:history="1">
        <w:r w:rsidRPr="001C0B35">
          <w:rPr>
            <w:rStyle w:val="Hypertextovodkaz"/>
          </w:rPr>
          <w:t>www.unb.cz</w:t>
        </w:r>
      </w:hyperlink>
      <w:r>
        <w:t>.</w:t>
      </w:r>
    </w:p>
    <w:p w:rsidR="00FA6F82" w:rsidRPr="009364E0" w:rsidRDefault="00FA6F82" w:rsidP="00FA6F82">
      <w:pPr>
        <w:pStyle w:val="Nadpis3"/>
      </w:pPr>
      <w:bookmarkStart w:id="255" w:name="_Toc487533393"/>
      <w:bookmarkStart w:id="256" w:name="_Toc506135216"/>
      <w:r w:rsidRPr="009364E0">
        <w:t>Uživatelé</w:t>
      </w:r>
      <w:bookmarkEnd w:id="255"/>
      <w:bookmarkEnd w:id="256"/>
    </w:p>
    <w:p w:rsidR="00FA6F82" w:rsidRDefault="00FA6F82" w:rsidP="00FA6F82">
      <w:pPr>
        <w:keepNext/>
      </w:pPr>
      <w:r w:rsidRPr="009364E0">
        <w:t>Systém musí umožnit využívání následujícími minimální objemy uživatelů:</w:t>
      </w:r>
    </w:p>
    <w:tbl>
      <w:tblPr>
        <w:tblStyle w:val="Svtltabulkasmkou1zvraznn12"/>
        <w:tblW w:w="5000" w:type="pct"/>
        <w:tblLook w:val="0420"/>
      </w:tblPr>
      <w:tblGrid>
        <w:gridCol w:w="7905"/>
        <w:gridCol w:w="1526"/>
      </w:tblGrid>
      <w:tr w:rsidR="00FA6F82" w:rsidRPr="0071532B" w:rsidTr="0054377F">
        <w:trPr>
          <w:cnfStyle w:val="100000000000"/>
          <w:tblHeader/>
        </w:trPr>
        <w:tc>
          <w:tcPr>
            <w:tcW w:w="4191" w:type="pct"/>
          </w:tcPr>
          <w:p w:rsidR="00FA6F82" w:rsidRPr="0071532B" w:rsidRDefault="00FA6F82" w:rsidP="00C81C76">
            <w:r w:rsidRPr="0071532B">
              <w:t>Kategorie</w:t>
            </w:r>
          </w:p>
        </w:tc>
        <w:tc>
          <w:tcPr>
            <w:tcW w:w="809" w:type="pct"/>
          </w:tcPr>
          <w:p w:rsidR="00FA6F82" w:rsidRPr="00A64E4B" w:rsidRDefault="00FA6F82" w:rsidP="00C81C76">
            <w:pPr>
              <w:jc w:val="center"/>
            </w:pPr>
            <w:r w:rsidRPr="00A64E4B">
              <w:t>Počet</w:t>
            </w:r>
          </w:p>
        </w:tc>
      </w:tr>
      <w:tr w:rsidR="00FA6F82" w:rsidRPr="0071532B" w:rsidTr="0054377F">
        <w:tc>
          <w:tcPr>
            <w:tcW w:w="4191" w:type="pct"/>
          </w:tcPr>
          <w:p w:rsidR="00FA6F82" w:rsidRPr="0071532B" w:rsidRDefault="00FA6F82" w:rsidP="00C81C76">
            <w:r w:rsidRPr="0071532B">
              <w:t>Lékaři</w:t>
            </w:r>
          </w:p>
        </w:tc>
        <w:tc>
          <w:tcPr>
            <w:tcW w:w="809" w:type="pct"/>
          </w:tcPr>
          <w:p w:rsidR="00FA6F82" w:rsidRPr="0071532B" w:rsidRDefault="00A31FF3" w:rsidP="00C81C76">
            <w:pPr>
              <w:jc w:val="center"/>
              <w:rPr>
                <w:highlight w:val="yellow"/>
              </w:rPr>
            </w:pPr>
            <w:r>
              <w:t>170</w:t>
            </w:r>
          </w:p>
        </w:tc>
      </w:tr>
      <w:tr w:rsidR="00FA6F82" w:rsidRPr="0071532B" w:rsidTr="0054377F">
        <w:tc>
          <w:tcPr>
            <w:tcW w:w="4191" w:type="pct"/>
          </w:tcPr>
          <w:p w:rsidR="00FA6F82" w:rsidRPr="0071532B" w:rsidRDefault="00FA6F82" w:rsidP="00C81C76">
            <w:r w:rsidRPr="0071532B">
              <w:t>Zdravotnický personál</w:t>
            </w:r>
          </w:p>
        </w:tc>
        <w:tc>
          <w:tcPr>
            <w:tcW w:w="809" w:type="pct"/>
          </w:tcPr>
          <w:p w:rsidR="00FA6F82" w:rsidRPr="0071532B" w:rsidRDefault="00FA6F82" w:rsidP="00C81C76">
            <w:pPr>
              <w:keepNext/>
              <w:jc w:val="center"/>
              <w:rPr>
                <w:highlight w:val="yellow"/>
              </w:rPr>
            </w:pPr>
            <w:r w:rsidRPr="003E3B27">
              <w:t>360</w:t>
            </w:r>
          </w:p>
        </w:tc>
      </w:tr>
      <w:tr w:rsidR="00FA6F82" w:rsidRPr="0071532B" w:rsidTr="0054377F">
        <w:tc>
          <w:tcPr>
            <w:tcW w:w="4191" w:type="pct"/>
          </w:tcPr>
          <w:p w:rsidR="00FA6F82" w:rsidRPr="0071532B" w:rsidRDefault="00FA6F82" w:rsidP="00C81C76">
            <w:r w:rsidRPr="0071532B">
              <w:t>Management</w:t>
            </w:r>
          </w:p>
        </w:tc>
        <w:tc>
          <w:tcPr>
            <w:tcW w:w="809" w:type="pct"/>
          </w:tcPr>
          <w:p w:rsidR="00FA6F82" w:rsidRPr="0071532B" w:rsidRDefault="00FA6F82" w:rsidP="00C81C76">
            <w:pPr>
              <w:keepNext/>
              <w:jc w:val="center"/>
              <w:rPr>
                <w:highlight w:val="yellow"/>
              </w:rPr>
            </w:pPr>
            <w:r w:rsidRPr="003E3B27">
              <w:t>60</w:t>
            </w:r>
          </w:p>
        </w:tc>
      </w:tr>
      <w:tr w:rsidR="00FA6F82" w:rsidRPr="0071532B" w:rsidTr="0054377F">
        <w:tc>
          <w:tcPr>
            <w:tcW w:w="4191" w:type="pct"/>
          </w:tcPr>
          <w:p w:rsidR="00FA6F82" w:rsidRPr="0071532B" w:rsidRDefault="00FA6F82" w:rsidP="00C81C76">
            <w:r w:rsidRPr="0071532B">
              <w:t>Pacienti – pacientský portál (externí uživatelé)</w:t>
            </w:r>
          </w:p>
        </w:tc>
        <w:tc>
          <w:tcPr>
            <w:tcW w:w="809" w:type="pct"/>
          </w:tcPr>
          <w:p w:rsidR="00FA6F82" w:rsidRPr="0071532B" w:rsidRDefault="00FA6F82" w:rsidP="00C81C76">
            <w:pPr>
              <w:keepNext/>
              <w:jc w:val="center"/>
              <w:rPr>
                <w:highlight w:val="yellow"/>
              </w:rPr>
            </w:pPr>
            <w:r w:rsidRPr="003E3B27">
              <w:t>500</w:t>
            </w:r>
          </w:p>
        </w:tc>
      </w:tr>
      <w:tr w:rsidR="00FA6F82" w:rsidRPr="0071532B" w:rsidTr="0054377F">
        <w:tc>
          <w:tcPr>
            <w:tcW w:w="4191" w:type="pct"/>
          </w:tcPr>
          <w:p w:rsidR="00FA6F82" w:rsidRPr="0071532B" w:rsidRDefault="00FA6F82" w:rsidP="00C81C76">
            <w:pPr>
              <w:jc w:val="left"/>
            </w:pPr>
            <w:r w:rsidRPr="0071532B">
              <w:t>Interní správci a administrátoři</w:t>
            </w:r>
          </w:p>
        </w:tc>
        <w:tc>
          <w:tcPr>
            <w:tcW w:w="809" w:type="pct"/>
          </w:tcPr>
          <w:p w:rsidR="00FA6F82" w:rsidRPr="0071532B" w:rsidRDefault="00A31FF3" w:rsidP="00A31FF3">
            <w:pPr>
              <w:keepNext/>
              <w:jc w:val="center"/>
              <w:rPr>
                <w:highlight w:val="yellow"/>
              </w:rPr>
            </w:pPr>
            <w:r>
              <w:t>3-4</w:t>
            </w:r>
          </w:p>
        </w:tc>
      </w:tr>
    </w:tbl>
    <w:p w:rsidR="00FA6F82" w:rsidRPr="009364E0" w:rsidRDefault="00FA6F82" w:rsidP="00FA6F82">
      <w:pPr>
        <w:pStyle w:val="Titulek"/>
      </w:pPr>
      <w:bookmarkStart w:id="257" w:name="_Toc480104517"/>
      <w:r w:rsidRPr="009364E0">
        <w:t xml:space="preserve">Tabulka </w:t>
      </w:r>
      <w:r w:rsidR="004E6568">
        <w:fldChar w:fldCharType="begin"/>
      </w:r>
      <w:r w:rsidR="004D389E">
        <w:instrText xml:space="preserve"> SEQ Tabulka \* ARABIC </w:instrText>
      </w:r>
      <w:r w:rsidR="004E6568">
        <w:fldChar w:fldCharType="separate"/>
      </w:r>
      <w:r w:rsidR="00786E25">
        <w:rPr>
          <w:noProof/>
        </w:rPr>
        <w:t>39</w:t>
      </w:r>
      <w:r w:rsidR="004E6568">
        <w:rPr>
          <w:noProof/>
        </w:rPr>
        <w:fldChar w:fldCharType="end"/>
      </w:r>
      <w:r w:rsidRPr="009364E0">
        <w:t>: Uživatelé</w:t>
      </w:r>
      <w:bookmarkEnd w:id="257"/>
    </w:p>
    <w:p w:rsidR="00FA6F82" w:rsidRPr="009364E0" w:rsidRDefault="00FA6F82" w:rsidP="00FA6F82">
      <w:pPr>
        <w:rPr>
          <w:i/>
        </w:rPr>
      </w:pPr>
      <w:r w:rsidRPr="009364E0">
        <w:rPr>
          <w:i/>
        </w:rPr>
        <w:t>Poznámka: Jedná se o současně připojené uživatele, nikoliv o registrované.</w:t>
      </w:r>
    </w:p>
    <w:p w:rsidR="00A131B4" w:rsidRDefault="00FA6F82" w:rsidP="00FA6F82">
      <w:r w:rsidRPr="009364E0">
        <w:t xml:space="preserve">V případě rostoucí provozní potřeby musí být možno počet uživatelů navýšit i za cenu rozšíření HW a SW </w:t>
      </w:r>
      <w:r w:rsidRPr="00054E65">
        <w:t>infrastruktury.</w:t>
      </w:r>
    </w:p>
    <w:p w:rsidR="00960EFB" w:rsidRDefault="00960EFB" w:rsidP="000B63DC">
      <w:pPr>
        <w:pStyle w:val="Nadpis2"/>
      </w:pPr>
      <w:bookmarkStart w:id="258" w:name="_Ref504648524"/>
      <w:bookmarkStart w:id="259" w:name="_Toc506135217"/>
      <w:r>
        <w:t>Specifické údaje vybraných klinik</w:t>
      </w:r>
      <w:bookmarkEnd w:id="258"/>
      <w:bookmarkEnd w:id="259"/>
    </w:p>
    <w:p w:rsidR="00960EFB" w:rsidRDefault="00960EFB" w:rsidP="000B63DC">
      <w:r>
        <w:t>V této kapitole jsou uvedeny specifické údaje vybraných klinik.</w:t>
      </w:r>
    </w:p>
    <w:p w:rsidR="00A84D4B" w:rsidRDefault="00E43181" w:rsidP="007A3176">
      <w:pPr>
        <w:pStyle w:val="Nadpis3"/>
      </w:pPr>
      <w:bookmarkStart w:id="260" w:name="_Ref505502967"/>
      <w:bookmarkStart w:id="261" w:name="_Toc506135218"/>
      <w:r>
        <w:lastRenderedPageBreak/>
        <w:t>D</w:t>
      </w:r>
      <w:r w:rsidR="00A84D4B">
        <w:t>iagnostické přístroje</w:t>
      </w:r>
      <w:bookmarkEnd w:id="260"/>
      <w:bookmarkEnd w:id="261"/>
    </w:p>
    <w:p w:rsidR="00E43181" w:rsidRPr="00E43181" w:rsidRDefault="00E43181">
      <w:r>
        <w:t>D</w:t>
      </w:r>
      <w:r w:rsidRPr="00E43181">
        <w:t xml:space="preserve">iagnostické přístroje jsou </w:t>
      </w:r>
      <w:r>
        <w:t xml:space="preserve">většinou </w:t>
      </w:r>
      <w:r w:rsidRPr="00E43181">
        <w:t>připojeny na nemocniční síť pomocí et</w:t>
      </w:r>
      <w:r>
        <w:t>h</w:t>
      </w:r>
      <w:r w:rsidRPr="00E43181">
        <w:t xml:space="preserve">ernet kabelu (konektor RJ32). Z </w:t>
      </w:r>
      <w:r w:rsidR="00430973">
        <w:t>K</w:t>
      </w:r>
      <w:r w:rsidR="00430973" w:rsidRPr="00E43181">
        <w:t xml:space="preserve">IS </w:t>
      </w:r>
      <w:r w:rsidRPr="00E43181">
        <w:t>se do přístroje posílají žádanky (seznam pacientů na dané vyšetření). Z něho si lékaři vyberou pacienta a automaticky se jim vyplní jméno, id atd. (tzv. Worklist). Z přístroje js</w:t>
      </w:r>
      <w:r>
        <w:t>ou pak obrázky posílány do PACS</w:t>
      </w:r>
      <w:r w:rsidRPr="00E43181">
        <w:t>.</w:t>
      </w:r>
    </w:p>
    <w:p w:rsidR="00A84D4B" w:rsidRDefault="00A84D4B" w:rsidP="007A3176">
      <w:pPr>
        <w:keepNext/>
      </w:pPr>
      <w:r>
        <w:t xml:space="preserve">V následující tabulce je seznam diagnostických přístrojů využívaných </w:t>
      </w:r>
      <w:fldSimple w:instr=" DOCPROPERTY  Klient_short  \* MERGEFORMAT ">
        <w:r w:rsidR="005B7531">
          <w:t>ÚNB</w:t>
        </w:r>
      </w:fldSimple>
      <w:r>
        <w:t>:</w:t>
      </w:r>
    </w:p>
    <w:tbl>
      <w:tblPr>
        <w:tblStyle w:val="Svtltabulkasmkou1zvraznn12"/>
        <w:tblW w:w="5000" w:type="pct"/>
        <w:tblLayout w:type="fixed"/>
        <w:tblLook w:val="04A0"/>
      </w:tblPr>
      <w:tblGrid>
        <w:gridCol w:w="3175"/>
        <w:gridCol w:w="1952"/>
        <w:gridCol w:w="1243"/>
        <w:gridCol w:w="1903"/>
        <w:gridCol w:w="1158"/>
      </w:tblGrid>
      <w:tr w:rsidR="00A84D4B" w:rsidRPr="00A84D4B" w:rsidTr="007A3176">
        <w:trPr>
          <w:cnfStyle w:val="100000000000"/>
          <w:tblHeader/>
        </w:trPr>
        <w:tc>
          <w:tcPr>
            <w:cnfStyle w:val="001000000000"/>
            <w:tcW w:w="1683" w:type="pct"/>
            <w:noWrap/>
            <w:hideMark/>
          </w:tcPr>
          <w:p w:rsidR="00A84D4B" w:rsidRPr="00A84D4B" w:rsidRDefault="00A84D4B" w:rsidP="007A3176">
            <w:r w:rsidRPr="00A84D4B">
              <w:t>Název zařízení</w:t>
            </w:r>
          </w:p>
        </w:tc>
        <w:tc>
          <w:tcPr>
            <w:tcW w:w="1035" w:type="pct"/>
            <w:noWrap/>
            <w:hideMark/>
          </w:tcPr>
          <w:p w:rsidR="00A84D4B" w:rsidRPr="00A84D4B" w:rsidRDefault="00A84D4B" w:rsidP="007A3176">
            <w:pPr>
              <w:cnfStyle w:val="100000000000"/>
            </w:pPr>
            <w:r w:rsidRPr="00A84D4B">
              <w:t>Typ zařízení</w:t>
            </w:r>
          </w:p>
        </w:tc>
        <w:tc>
          <w:tcPr>
            <w:tcW w:w="659" w:type="pct"/>
            <w:noWrap/>
            <w:hideMark/>
          </w:tcPr>
          <w:p w:rsidR="00A84D4B" w:rsidRPr="00A84D4B" w:rsidRDefault="00A84D4B" w:rsidP="007A3176">
            <w:pPr>
              <w:cnfStyle w:val="100000000000"/>
            </w:pPr>
            <w:r w:rsidRPr="00A84D4B">
              <w:t>Umístění</w:t>
            </w:r>
          </w:p>
        </w:tc>
        <w:tc>
          <w:tcPr>
            <w:tcW w:w="1009" w:type="pct"/>
            <w:noWrap/>
            <w:hideMark/>
          </w:tcPr>
          <w:p w:rsidR="00A84D4B" w:rsidRPr="00A84D4B" w:rsidRDefault="00A84D4B" w:rsidP="007A3176">
            <w:pPr>
              <w:cnfStyle w:val="100000000000"/>
            </w:pPr>
            <w:r w:rsidRPr="00A84D4B">
              <w:t>připojení</w:t>
            </w:r>
          </w:p>
        </w:tc>
        <w:tc>
          <w:tcPr>
            <w:tcW w:w="614" w:type="pct"/>
            <w:noWrap/>
            <w:hideMark/>
          </w:tcPr>
          <w:p w:rsidR="00A84D4B" w:rsidRPr="00A84D4B" w:rsidRDefault="00A84D4B" w:rsidP="007A3176">
            <w:pPr>
              <w:cnfStyle w:val="100000000000"/>
            </w:pPr>
            <w:r>
              <w:t>Napojení</w:t>
            </w:r>
          </w:p>
        </w:tc>
      </w:tr>
      <w:tr w:rsidR="00A84D4B" w:rsidRPr="00A84D4B" w:rsidTr="007A3176">
        <w:trPr>
          <w:trHeight w:val="264"/>
        </w:trPr>
        <w:tc>
          <w:tcPr>
            <w:cnfStyle w:val="001000000000"/>
            <w:tcW w:w="1683" w:type="pct"/>
            <w:noWrap/>
            <w:hideMark/>
          </w:tcPr>
          <w:p w:rsidR="00A84D4B" w:rsidRPr="00A84D4B" w:rsidRDefault="00A84D4B" w:rsidP="007A3176">
            <w:r w:rsidRPr="00A84D4B">
              <w:t>ČTEČKA digitální RTG kazet KODAK</w:t>
            </w:r>
          </w:p>
        </w:tc>
        <w:tc>
          <w:tcPr>
            <w:tcW w:w="1035" w:type="pct"/>
            <w:noWrap/>
            <w:hideMark/>
          </w:tcPr>
          <w:p w:rsidR="00A84D4B" w:rsidRPr="00A84D4B" w:rsidRDefault="00A84D4B" w:rsidP="007A3176">
            <w:pPr>
              <w:cnfStyle w:val="000000000000"/>
            </w:pPr>
            <w:r w:rsidRPr="00A84D4B">
              <w:t>Carestream CR Classic</w:t>
            </w:r>
          </w:p>
        </w:tc>
        <w:tc>
          <w:tcPr>
            <w:tcW w:w="659" w:type="pct"/>
            <w:noWrap/>
            <w:hideMark/>
          </w:tcPr>
          <w:p w:rsidR="00A84D4B" w:rsidRPr="00A84D4B" w:rsidRDefault="00A84D4B" w:rsidP="007A3176">
            <w:pPr>
              <w:cnfStyle w:val="000000000000"/>
            </w:pPr>
            <w:r w:rsidRPr="00A84D4B">
              <w:t>RTG</w:t>
            </w:r>
          </w:p>
        </w:tc>
        <w:tc>
          <w:tcPr>
            <w:tcW w:w="1009" w:type="pct"/>
            <w:hideMark/>
          </w:tcPr>
          <w:p w:rsidR="00A84D4B" w:rsidRPr="00A84D4B" w:rsidRDefault="00A84D4B" w:rsidP="007A3176">
            <w:pPr>
              <w:cnfStyle w:val="000000000000"/>
            </w:pPr>
            <w:r w:rsidRPr="00A84D4B">
              <w:t>Eternet kabel (konektor RJ32)</w:t>
            </w:r>
          </w:p>
        </w:tc>
        <w:tc>
          <w:tcPr>
            <w:tcW w:w="614" w:type="pct"/>
            <w:noWrap/>
            <w:hideMark/>
          </w:tcPr>
          <w:p w:rsidR="00A84D4B" w:rsidRPr="00A84D4B" w:rsidRDefault="00A84D4B" w:rsidP="007A3176">
            <w:pPr>
              <w:cnfStyle w:val="000000000000"/>
            </w:pPr>
            <w:r w:rsidRPr="00511BDC">
              <w:t>Přes PACS</w:t>
            </w:r>
          </w:p>
        </w:tc>
      </w:tr>
      <w:tr w:rsidR="00A84D4B" w:rsidRPr="00A84D4B" w:rsidTr="007A3176">
        <w:trPr>
          <w:trHeight w:val="264"/>
        </w:trPr>
        <w:tc>
          <w:tcPr>
            <w:cnfStyle w:val="001000000000"/>
            <w:tcW w:w="1683" w:type="pct"/>
            <w:noWrap/>
            <w:hideMark/>
          </w:tcPr>
          <w:p w:rsidR="00A84D4B" w:rsidRPr="00A84D4B" w:rsidRDefault="00A84D4B" w:rsidP="007A3176">
            <w:r w:rsidRPr="00A84D4B">
              <w:t>ČTEČKA digitální RTG kazet KODAK</w:t>
            </w:r>
          </w:p>
        </w:tc>
        <w:tc>
          <w:tcPr>
            <w:tcW w:w="1035" w:type="pct"/>
            <w:noWrap/>
            <w:hideMark/>
          </w:tcPr>
          <w:p w:rsidR="00A84D4B" w:rsidRPr="00A84D4B" w:rsidRDefault="00A84D4B" w:rsidP="007A3176">
            <w:pPr>
              <w:cnfStyle w:val="000000000000"/>
            </w:pPr>
            <w:r w:rsidRPr="00A84D4B">
              <w:t>Elite CR System</w:t>
            </w:r>
          </w:p>
        </w:tc>
        <w:tc>
          <w:tcPr>
            <w:tcW w:w="659" w:type="pct"/>
            <w:noWrap/>
            <w:hideMark/>
          </w:tcPr>
          <w:p w:rsidR="00A84D4B" w:rsidRPr="00A84D4B" w:rsidRDefault="00A84D4B" w:rsidP="007A3176">
            <w:pPr>
              <w:cnfStyle w:val="000000000000"/>
            </w:pPr>
            <w:r w:rsidRPr="00A84D4B">
              <w:t>RTG</w:t>
            </w:r>
          </w:p>
        </w:tc>
        <w:tc>
          <w:tcPr>
            <w:tcW w:w="1009" w:type="pct"/>
            <w:hideMark/>
          </w:tcPr>
          <w:p w:rsidR="00A84D4B" w:rsidRPr="00A84D4B" w:rsidRDefault="00A84D4B" w:rsidP="007A3176">
            <w:pPr>
              <w:cnfStyle w:val="000000000000"/>
            </w:pPr>
            <w:r w:rsidRPr="00A84D4B">
              <w:t>Eternet kabel (konektor RJ32)</w:t>
            </w:r>
          </w:p>
        </w:tc>
        <w:tc>
          <w:tcPr>
            <w:tcW w:w="614" w:type="pct"/>
            <w:noWrap/>
            <w:hideMark/>
          </w:tcPr>
          <w:p w:rsidR="00A84D4B" w:rsidRPr="00A84D4B" w:rsidRDefault="00A84D4B" w:rsidP="007A3176">
            <w:pPr>
              <w:cnfStyle w:val="000000000000"/>
            </w:pPr>
            <w:r w:rsidRPr="00511BDC">
              <w:t>Přes PACS</w:t>
            </w:r>
          </w:p>
        </w:tc>
      </w:tr>
      <w:tr w:rsidR="00A84D4B" w:rsidRPr="00A84D4B" w:rsidTr="007A3176">
        <w:trPr>
          <w:trHeight w:val="264"/>
        </w:trPr>
        <w:tc>
          <w:tcPr>
            <w:cnfStyle w:val="001000000000"/>
            <w:tcW w:w="1683" w:type="pct"/>
            <w:noWrap/>
            <w:hideMark/>
          </w:tcPr>
          <w:p w:rsidR="00A84D4B" w:rsidRPr="00A84D4B" w:rsidRDefault="00A84D4B" w:rsidP="007A3176">
            <w:r w:rsidRPr="00A84D4B">
              <w:t>ČTEČKA digitální RTG kazet KODAK</w:t>
            </w:r>
          </w:p>
        </w:tc>
        <w:tc>
          <w:tcPr>
            <w:tcW w:w="1035" w:type="pct"/>
            <w:noWrap/>
            <w:hideMark/>
          </w:tcPr>
          <w:p w:rsidR="00A84D4B" w:rsidRPr="00A84D4B" w:rsidRDefault="00A84D4B" w:rsidP="007A3176">
            <w:pPr>
              <w:cnfStyle w:val="000000000000"/>
            </w:pPr>
            <w:r w:rsidRPr="00A84D4B">
              <w:t>Carestream DV MAX CR</w:t>
            </w:r>
          </w:p>
        </w:tc>
        <w:tc>
          <w:tcPr>
            <w:tcW w:w="659" w:type="pct"/>
            <w:noWrap/>
            <w:hideMark/>
          </w:tcPr>
          <w:p w:rsidR="00A84D4B" w:rsidRPr="00A84D4B" w:rsidRDefault="00A84D4B" w:rsidP="007A3176">
            <w:pPr>
              <w:cnfStyle w:val="000000000000"/>
            </w:pPr>
            <w:r w:rsidRPr="00A84D4B">
              <w:t>RTG</w:t>
            </w:r>
          </w:p>
        </w:tc>
        <w:tc>
          <w:tcPr>
            <w:tcW w:w="1009" w:type="pct"/>
            <w:hideMark/>
          </w:tcPr>
          <w:p w:rsidR="00A84D4B" w:rsidRPr="00A84D4B" w:rsidRDefault="00A84D4B" w:rsidP="007A3176">
            <w:pPr>
              <w:cnfStyle w:val="000000000000"/>
            </w:pPr>
            <w:r w:rsidRPr="00A84D4B">
              <w:t>Eternet kabel (konektor RJ32)</w:t>
            </w:r>
          </w:p>
        </w:tc>
        <w:tc>
          <w:tcPr>
            <w:tcW w:w="614" w:type="pct"/>
            <w:noWrap/>
            <w:hideMark/>
          </w:tcPr>
          <w:p w:rsidR="00A84D4B" w:rsidRPr="00A84D4B" w:rsidRDefault="00A84D4B" w:rsidP="007A3176">
            <w:pPr>
              <w:cnfStyle w:val="000000000000"/>
            </w:pPr>
            <w:r w:rsidRPr="00511BDC">
              <w:t>Přes PACS</w:t>
            </w:r>
          </w:p>
        </w:tc>
      </w:tr>
      <w:tr w:rsidR="00A84D4B" w:rsidRPr="00A84D4B" w:rsidTr="007A3176">
        <w:trPr>
          <w:trHeight w:val="264"/>
        </w:trPr>
        <w:tc>
          <w:tcPr>
            <w:cnfStyle w:val="001000000000"/>
            <w:tcW w:w="1683" w:type="pct"/>
            <w:noWrap/>
            <w:hideMark/>
          </w:tcPr>
          <w:p w:rsidR="00A84D4B" w:rsidRPr="00A84D4B" w:rsidRDefault="00A84D4B" w:rsidP="007A3176">
            <w:r w:rsidRPr="00A84D4B">
              <w:t>RENTGEN POJÍZDNÝ S C-RAMENEM GE Healthcare</w:t>
            </w:r>
          </w:p>
        </w:tc>
        <w:tc>
          <w:tcPr>
            <w:tcW w:w="1035" w:type="pct"/>
            <w:noWrap/>
            <w:hideMark/>
          </w:tcPr>
          <w:p w:rsidR="00A84D4B" w:rsidRPr="00A84D4B" w:rsidRDefault="00A84D4B" w:rsidP="007A3176">
            <w:pPr>
              <w:cnfStyle w:val="000000000000"/>
            </w:pPr>
            <w:r w:rsidRPr="00A84D4B">
              <w:t>Brivo OEC 850</w:t>
            </w:r>
          </w:p>
        </w:tc>
        <w:tc>
          <w:tcPr>
            <w:tcW w:w="659" w:type="pct"/>
            <w:noWrap/>
            <w:hideMark/>
          </w:tcPr>
          <w:p w:rsidR="00A84D4B" w:rsidRPr="00A84D4B" w:rsidRDefault="00A84D4B" w:rsidP="007A3176">
            <w:pPr>
              <w:cnfStyle w:val="000000000000"/>
            </w:pPr>
            <w:r w:rsidRPr="00A84D4B">
              <w:t>RTG</w:t>
            </w:r>
          </w:p>
        </w:tc>
        <w:tc>
          <w:tcPr>
            <w:tcW w:w="1009" w:type="pct"/>
            <w:hideMark/>
          </w:tcPr>
          <w:p w:rsidR="00A84D4B" w:rsidRPr="00A84D4B" w:rsidRDefault="00A84D4B" w:rsidP="007A3176">
            <w:pPr>
              <w:cnfStyle w:val="000000000000"/>
            </w:pPr>
            <w:r w:rsidRPr="00A84D4B">
              <w:t>Eternet kabel (konektor RJ32)</w:t>
            </w:r>
          </w:p>
        </w:tc>
        <w:tc>
          <w:tcPr>
            <w:tcW w:w="614" w:type="pct"/>
            <w:noWrap/>
            <w:hideMark/>
          </w:tcPr>
          <w:p w:rsidR="00A84D4B" w:rsidRPr="00A84D4B" w:rsidRDefault="00A84D4B" w:rsidP="007A3176">
            <w:pPr>
              <w:cnfStyle w:val="000000000000"/>
            </w:pPr>
            <w:r w:rsidRPr="00511BDC">
              <w:t>Přes PACS</w:t>
            </w:r>
          </w:p>
        </w:tc>
      </w:tr>
      <w:tr w:rsidR="00A84D4B" w:rsidRPr="00A84D4B" w:rsidTr="007A3176">
        <w:trPr>
          <w:trHeight w:val="264"/>
        </w:trPr>
        <w:tc>
          <w:tcPr>
            <w:cnfStyle w:val="001000000000"/>
            <w:tcW w:w="1683" w:type="pct"/>
            <w:noWrap/>
            <w:hideMark/>
          </w:tcPr>
          <w:p w:rsidR="00A84D4B" w:rsidRPr="00A84D4B" w:rsidRDefault="00A84D4B" w:rsidP="007A3176">
            <w:r w:rsidRPr="00A84D4B">
              <w:t>RENTGEN POJÍZDNÝ S C-RAMENEM GE Healthcare</w:t>
            </w:r>
          </w:p>
        </w:tc>
        <w:tc>
          <w:tcPr>
            <w:tcW w:w="1035" w:type="pct"/>
            <w:noWrap/>
            <w:hideMark/>
          </w:tcPr>
          <w:p w:rsidR="00A84D4B" w:rsidRPr="00A84D4B" w:rsidRDefault="00A84D4B" w:rsidP="007A3176">
            <w:pPr>
              <w:cnfStyle w:val="000000000000"/>
            </w:pPr>
            <w:r w:rsidRPr="00A84D4B">
              <w:t>Brivo OEC 850</w:t>
            </w:r>
          </w:p>
        </w:tc>
        <w:tc>
          <w:tcPr>
            <w:tcW w:w="659" w:type="pct"/>
            <w:noWrap/>
            <w:hideMark/>
          </w:tcPr>
          <w:p w:rsidR="00A84D4B" w:rsidRPr="00A84D4B" w:rsidRDefault="00A84D4B" w:rsidP="007A3176">
            <w:pPr>
              <w:cnfStyle w:val="000000000000"/>
            </w:pPr>
            <w:r w:rsidRPr="00A84D4B">
              <w:t>RTG</w:t>
            </w:r>
          </w:p>
        </w:tc>
        <w:tc>
          <w:tcPr>
            <w:tcW w:w="1009" w:type="pct"/>
            <w:hideMark/>
          </w:tcPr>
          <w:p w:rsidR="00A84D4B" w:rsidRPr="00A84D4B" w:rsidRDefault="00A84D4B" w:rsidP="007A3176">
            <w:pPr>
              <w:cnfStyle w:val="000000000000"/>
            </w:pPr>
            <w:r w:rsidRPr="00A84D4B">
              <w:t>Eternet kabel (konektor RJ32)</w:t>
            </w:r>
          </w:p>
        </w:tc>
        <w:tc>
          <w:tcPr>
            <w:tcW w:w="614" w:type="pct"/>
            <w:noWrap/>
            <w:hideMark/>
          </w:tcPr>
          <w:p w:rsidR="00A84D4B" w:rsidRPr="00A84D4B" w:rsidRDefault="00A84D4B" w:rsidP="007A3176">
            <w:pPr>
              <w:cnfStyle w:val="000000000000"/>
            </w:pPr>
            <w:r w:rsidRPr="00511BDC">
              <w:t>Přes PACS</w:t>
            </w:r>
          </w:p>
        </w:tc>
      </w:tr>
      <w:tr w:rsidR="00A84D4B" w:rsidRPr="00A84D4B" w:rsidTr="007A3176">
        <w:trPr>
          <w:trHeight w:val="264"/>
        </w:trPr>
        <w:tc>
          <w:tcPr>
            <w:cnfStyle w:val="001000000000"/>
            <w:tcW w:w="1683" w:type="pct"/>
            <w:noWrap/>
            <w:hideMark/>
          </w:tcPr>
          <w:p w:rsidR="00A84D4B" w:rsidRPr="00A84D4B" w:rsidRDefault="00A84D4B" w:rsidP="007A3176">
            <w:r w:rsidRPr="00A84D4B">
              <w:t>RENTGEN SIEMENS ARCADIS:C-RAMENO</w:t>
            </w:r>
          </w:p>
        </w:tc>
        <w:tc>
          <w:tcPr>
            <w:tcW w:w="1035" w:type="pct"/>
            <w:noWrap/>
            <w:hideMark/>
          </w:tcPr>
          <w:p w:rsidR="00A84D4B" w:rsidRPr="00A84D4B" w:rsidRDefault="00A84D4B" w:rsidP="007A3176">
            <w:pPr>
              <w:cnfStyle w:val="000000000000"/>
            </w:pPr>
            <w:r w:rsidRPr="00A84D4B">
              <w:t>Arcadis Orbic  8081080</w:t>
            </w:r>
          </w:p>
        </w:tc>
        <w:tc>
          <w:tcPr>
            <w:tcW w:w="659" w:type="pct"/>
            <w:noWrap/>
            <w:hideMark/>
          </w:tcPr>
          <w:p w:rsidR="00A84D4B" w:rsidRPr="00A84D4B" w:rsidRDefault="00A84D4B" w:rsidP="007A3176">
            <w:pPr>
              <w:cnfStyle w:val="000000000000"/>
            </w:pPr>
            <w:r w:rsidRPr="00A84D4B">
              <w:t>RTG</w:t>
            </w:r>
          </w:p>
        </w:tc>
        <w:tc>
          <w:tcPr>
            <w:tcW w:w="1009" w:type="pct"/>
            <w:hideMark/>
          </w:tcPr>
          <w:p w:rsidR="00A84D4B" w:rsidRPr="00A84D4B" w:rsidRDefault="00A84D4B" w:rsidP="007A3176">
            <w:pPr>
              <w:cnfStyle w:val="000000000000"/>
            </w:pPr>
            <w:r w:rsidRPr="00A84D4B">
              <w:t>Eternet kabel (konektor RJ32)</w:t>
            </w:r>
          </w:p>
        </w:tc>
        <w:tc>
          <w:tcPr>
            <w:tcW w:w="614" w:type="pct"/>
            <w:noWrap/>
            <w:hideMark/>
          </w:tcPr>
          <w:p w:rsidR="00A84D4B" w:rsidRPr="00A84D4B" w:rsidRDefault="00A84D4B" w:rsidP="007A3176">
            <w:pPr>
              <w:cnfStyle w:val="000000000000"/>
            </w:pPr>
            <w:r w:rsidRPr="00511BDC">
              <w:t>Přes PACS</w:t>
            </w:r>
          </w:p>
        </w:tc>
      </w:tr>
      <w:tr w:rsidR="00A84D4B" w:rsidRPr="00A84D4B" w:rsidTr="007A3176">
        <w:trPr>
          <w:trHeight w:val="264"/>
        </w:trPr>
        <w:tc>
          <w:tcPr>
            <w:cnfStyle w:val="001000000000"/>
            <w:tcW w:w="1683" w:type="pct"/>
            <w:noWrap/>
            <w:hideMark/>
          </w:tcPr>
          <w:p w:rsidR="00A84D4B" w:rsidRPr="00A84D4B" w:rsidRDefault="00A84D4B" w:rsidP="007A3176">
            <w:r w:rsidRPr="00A84D4B">
              <w:t>RENTGEN SIEMENS ARCADIS:C-RAMENO</w:t>
            </w:r>
          </w:p>
        </w:tc>
        <w:tc>
          <w:tcPr>
            <w:tcW w:w="1035" w:type="pct"/>
            <w:noWrap/>
            <w:hideMark/>
          </w:tcPr>
          <w:p w:rsidR="00A84D4B" w:rsidRPr="00A84D4B" w:rsidRDefault="00A84D4B" w:rsidP="007A3176">
            <w:pPr>
              <w:cnfStyle w:val="000000000000"/>
            </w:pPr>
            <w:r w:rsidRPr="00A84D4B">
              <w:t>Arcadis Orbic  3D</w:t>
            </w:r>
          </w:p>
        </w:tc>
        <w:tc>
          <w:tcPr>
            <w:tcW w:w="659" w:type="pct"/>
            <w:noWrap/>
            <w:hideMark/>
          </w:tcPr>
          <w:p w:rsidR="00A84D4B" w:rsidRPr="00A84D4B" w:rsidRDefault="00A84D4B" w:rsidP="007A3176">
            <w:pPr>
              <w:cnfStyle w:val="000000000000"/>
            </w:pPr>
            <w:r w:rsidRPr="00A84D4B">
              <w:t>RTG</w:t>
            </w:r>
          </w:p>
        </w:tc>
        <w:tc>
          <w:tcPr>
            <w:tcW w:w="1009" w:type="pct"/>
            <w:hideMark/>
          </w:tcPr>
          <w:p w:rsidR="00A84D4B" w:rsidRPr="00A84D4B" w:rsidRDefault="00A84D4B" w:rsidP="007A3176">
            <w:pPr>
              <w:cnfStyle w:val="000000000000"/>
            </w:pPr>
            <w:r w:rsidRPr="00A84D4B">
              <w:t>Eternet kabel (konektor RJ32)</w:t>
            </w:r>
          </w:p>
        </w:tc>
        <w:tc>
          <w:tcPr>
            <w:tcW w:w="614" w:type="pct"/>
            <w:noWrap/>
            <w:hideMark/>
          </w:tcPr>
          <w:p w:rsidR="00A84D4B" w:rsidRPr="00A84D4B" w:rsidRDefault="00A84D4B" w:rsidP="007A3176">
            <w:pPr>
              <w:cnfStyle w:val="000000000000"/>
            </w:pPr>
            <w:r w:rsidRPr="00511BDC">
              <w:t>Přes PACS</w:t>
            </w:r>
          </w:p>
        </w:tc>
      </w:tr>
      <w:tr w:rsidR="00A84D4B" w:rsidRPr="00A84D4B" w:rsidTr="007A3176">
        <w:trPr>
          <w:trHeight w:val="264"/>
        </w:trPr>
        <w:tc>
          <w:tcPr>
            <w:cnfStyle w:val="001000000000"/>
            <w:tcW w:w="1683" w:type="pct"/>
            <w:noWrap/>
            <w:hideMark/>
          </w:tcPr>
          <w:p w:rsidR="00A84D4B" w:rsidRPr="00A84D4B" w:rsidRDefault="00A84D4B" w:rsidP="007A3176">
            <w:r w:rsidRPr="00A84D4B">
              <w:t>RENTGEN SKIASKOP.SKIAGRAF. PHILIPS</w:t>
            </w:r>
          </w:p>
        </w:tc>
        <w:tc>
          <w:tcPr>
            <w:tcW w:w="1035" w:type="pct"/>
            <w:noWrap/>
            <w:hideMark/>
          </w:tcPr>
          <w:p w:rsidR="00A84D4B" w:rsidRPr="00A84D4B" w:rsidRDefault="00A84D4B" w:rsidP="007A3176">
            <w:pPr>
              <w:cnfStyle w:val="000000000000"/>
            </w:pPr>
            <w:r w:rsidRPr="00A84D4B">
              <w:t>EASY DIAGNOST ELEVA</w:t>
            </w:r>
          </w:p>
        </w:tc>
        <w:tc>
          <w:tcPr>
            <w:tcW w:w="659" w:type="pct"/>
            <w:noWrap/>
            <w:hideMark/>
          </w:tcPr>
          <w:p w:rsidR="00A84D4B" w:rsidRPr="00A84D4B" w:rsidRDefault="00A84D4B" w:rsidP="007A3176">
            <w:pPr>
              <w:cnfStyle w:val="000000000000"/>
            </w:pPr>
            <w:r w:rsidRPr="00A84D4B">
              <w:t>RTG</w:t>
            </w:r>
          </w:p>
        </w:tc>
        <w:tc>
          <w:tcPr>
            <w:tcW w:w="1009" w:type="pct"/>
            <w:hideMark/>
          </w:tcPr>
          <w:p w:rsidR="00A84D4B" w:rsidRPr="00A84D4B" w:rsidRDefault="00A84D4B" w:rsidP="007A3176">
            <w:pPr>
              <w:cnfStyle w:val="000000000000"/>
            </w:pPr>
            <w:r w:rsidRPr="00A84D4B">
              <w:t>Eternet kabel (konektor RJ32)</w:t>
            </w:r>
          </w:p>
        </w:tc>
        <w:tc>
          <w:tcPr>
            <w:tcW w:w="614" w:type="pct"/>
            <w:noWrap/>
            <w:hideMark/>
          </w:tcPr>
          <w:p w:rsidR="00A84D4B" w:rsidRPr="00A84D4B" w:rsidRDefault="00A84D4B" w:rsidP="007A3176">
            <w:pPr>
              <w:cnfStyle w:val="000000000000"/>
            </w:pPr>
            <w:r w:rsidRPr="00511BDC">
              <w:t>Přes PACS</w:t>
            </w:r>
          </w:p>
        </w:tc>
      </w:tr>
      <w:tr w:rsidR="00A84D4B" w:rsidRPr="00A84D4B" w:rsidTr="007A3176">
        <w:trPr>
          <w:trHeight w:val="264"/>
        </w:trPr>
        <w:tc>
          <w:tcPr>
            <w:cnfStyle w:val="001000000000"/>
            <w:tcW w:w="1683" w:type="pct"/>
            <w:noWrap/>
            <w:hideMark/>
          </w:tcPr>
          <w:p w:rsidR="00A84D4B" w:rsidRPr="00A84D4B" w:rsidRDefault="00A84D4B" w:rsidP="007A3176">
            <w:r w:rsidRPr="00A84D4B">
              <w:t>RENTGEN ZUBNÍ intraorální Planmeca</w:t>
            </w:r>
          </w:p>
        </w:tc>
        <w:tc>
          <w:tcPr>
            <w:tcW w:w="1035" w:type="pct"/>
            <w:noWrap/>
            <w:hideMark/>
          </w:tcPr>
          <w:p w:rsidR="00A84D4B" w:rsidRPr="00A84D4B" w:rsidRDefault="00A84D4B" w:rsidP="007A3176">
            <w:pPr>
              <w:cnfStyle w:val="000000000000"/>
            </w:pPr>
            <w:r w:rsidRPr="00A84D4B">
              <w:t>Planmeca ProX</w:t>
            </w:r>
          </w:p>
        </w:tc>
        <w:tc>
          <w:tcPr>
            <w:tcW w:w="659" w:type="pct"/>
            <w:noWrap/>
            <w:hideMark/>
          </w:tcPr>
          <w:p w:rsidR="00A84D4B" w:rsidRPr="00A84D4B" w:rsidRDefault="00A84D4B" w:rsidP="007A3176">
            <w:pPr>
              <w:cnfStyle w:val="000000000000"/>
            </w:pPr>
            <w:r w:rsidRPr="00A84D4B">
              <w:t xml:space="preserve">Zubní pohotovost </w:t>
            </w:r>
          </w:p>
        </w:tc>
        <w:tc>
          <w:tcPr>
            <w:tcW w:w="1009" w:type="pct"/>
            <w:noWrap/>
            <w:hideMark/>
          </w:tcPr>
          <w:p w:rsidR="00A84D4B" w:rsidRPr="00A84D4B" w:rsidRDefault="00A84D4B" w:rsidP="007A3176">
            <w:pPr>
              <w:cnfStyle w:val="000000000000"/>
            </w:pPr>
            <w:r w:rsidRPr="00A84D4B">
              <w:t>připojeno na místní disk přes PC</w:t>
            </w:r>
          </w:p>
        </w:tc>
        <w:tc>
          <w:tcPr>
            <w:tcW w:w="614" w:type="pct"/>
            <w:noWrap/>
            <w:hideMark/>
          </w:tcPr>
          <w:p w:rsidR="00A84D4B" w:rsidRPr="00A84D4B" w:rsidRDefault="00A84D4B" w:rsidP="007A3176">
            <w:pPr>
              <w:cnfStyle w:val="000000000000"/>
            </w:pPr>
            <w:r w:rsidRPr="00A84D4B">
              <w:t>není do PACS</w:t>
            </w:r>
          </w:p>
        </w:tc>
      </w:tr>
      <w:tr w:rsidR="00A84D4B" w:rsidRPr="00A84D4B" w:rsidTr="007A3176">
        <w:trPr>
          <w:trHeight w:val="264"/>
        </w:trPr>
        <w:tc>
          <w:tcPr>
            <w:cnfStyle w:val="001000000000"/>
            <w:tcW w:w="1683" w:type="pct"/>
            <w:noWrap/>
            <w:hideMark/>
          </w:tcPr>
          <w:p w:rsidR="00A84D4B" w:rsidRPr="00A84D4B" w:rsidRDefault="00A84D4B" w:rsidP="007A3176">
            <w:r w:rsidRPr="00A84D4B">
              <w:t>RENTGEN ZUBNÍ  Planmeca</w:t>
            </w:r>
          </w:p>
        </w:tc>
        <w:tc>
          <w:tcPr>
            <w:tcW w:w="1035" w:type="pct"/>
            <w:noWrap/>
            <w:hideMark/>
          </w:tcPr>
          <w:p w:rsidR="00A84D4B" w:rsidRPr="00A84D4B" w:rsidRDefault="00A84D4B" w:rsidP="007A3176">
            <w:pPr>
              <w:cnfStyle w:val="000000000000"/>
            </w:pPr>
            <w:r w:rsidRPr="00A84D4B">
              <w:t>PROLINE XC s KEFALOSTATEM</w:t>
            </w:r>
          </w:p>
        </w:tc>
        <w:tc>
          <w:tcPr>
            <w:tcW w:w="659" w:type="pct"/>
            <w:noWrap/>
            <w:hideMark/>
          </w:tcPr>
          <w:p w:rsidR="00A84D4B" w:rsidRPr="00A84D4B" w:rsidRDefault="00A84D4B" w:rsidP="007A3176">
            <w:pPr>
              <w:cnfStyle w:val="000000000000"/>
            </w:pPr>
            <w:r w:rsidRPr="00A84D4B">
              <w:t>RTG</w:t>
            </w:r>
          </w:p>
        </w:tc>
        <w:tc>
          <w:tcPr>
            <w:tcW w:w="1009" w:type="pct"/>
            <w:noWrap/>
            <w:hideMark/>
          </w:tcPr>
          <w:p w:rsidR="00A84D4B" w:rsidRPr="00A84D4B" w:rsidRDefault="00A84D4B" w:rsidP="007A3176">
            <w:pPr>
              <w:cnfStyle w:val="000000000000"/>
            </w:pPr>
            <w:r w:rsidRPr="00A84D4B">
              <w:t>připojeno na místní disk přes PC</w:t>
            </w:r>
          </w:p>
        </w:tc>
        <w:tc>
          <w:tcPr>
            <w:tcW w:w="614" w:type="pct"/>
            <w:noWrap/>
            <w:hideMark/>
          </w:tcPr>
          <w:p w:rsidR="00A84D4B" w:rsidRPr="00A84D4B" w:rsidRDefault="00A84D4B" w:rsidP="007A3176">
            <w:pPr>
              <w:cnfStyle w:val="000000000000"/>
            </w:pPr>
            <w:r w:rsidRPr="00A84D4B">
              <w:t>není do PACS</w:t>
            </w:r>
          </w:p>
        </w:tc>
      </w:tr>
      <w:tr w:rsidR="00A84D4B" w:rsidRPr="00A84D4B" w:rsidTr="007A3176">
        <w:trPr>
          <w:trHeight w:val="264"/>
        </w:trPr>
        <w:tc>
          <w:tcPr>
            <w:cnfStyle w:val="001000000000"/>
            <w:tcW w:w="1683" w:type="pct"/>
            <w:noWrap/>
            <w:hideMark/>
          </w:tcPr>
          <w:p w:rsidR="00A84D4B" w:rsidRPr="00A84D4B" w:rsidRDefault="00A84D4B" w:rsidP="007A3176">
            <w:r w:rsidRPr="00A84D4B">
              <w:t>ULTRAZVUKOVY DIAGNOST. PRISTROJ</w:t>
            </w:r>
          </w:p>
        </w:tc>
        <w:tc>
          <w:tcPr>
            <w:tcW w:w="1035" w:type="pct"/>
            <w:noWrap/>
            <w:hideMark/>
          </w:tcPr>
          <w:p w:rsidR="00A84D4B" w:rsidRPr="00A84D4B" w:rsidRDefault="00A84D4B" w:rsidP="007A3176">
            <w:pPr>
              <w:cnfStyle w:val="000000000000"/>
            </w:pPr>
            <w:r w:rsidRPr="00A84D4B">
              <w:t>Siemens NX3 Elite</w:t>
            </w:r>
          </w:p>
        </w:tc>
        <w:tc>
          <w:tcPr>
            <w:tcW w:w="659" w:type="pct"/>
            <w:noWrap/>
            <w:hideMark/>
          </w:tcPr>
          <w:p w:rsidR="00A84D4B" w:rsidRPr="00A84D4B" w:rsidRDefault="00A84D4B" w:rsidP="007A3176">
            <w:pPr>
              <w:cnfStyle w:val="000000000000"/>
            </w:pPr>
            <w:r w:rsidRPr="00A84D4B">
              <w:t>RTG</w:t>
            </w:r>
          </w:p>
        </w:tc>
        <w:tc>
          <w:tcPr>
            <w:tcW w:w="1009" w:type="pct"/>
            <w:hideMark/>
          </w:tcPr>
          <w:p w:rsidR="00A84D4B" w:rsidRPr="00A84D4B" w:rsidRDefault="00A84D4B" w:rsidP="007A3176">
            <w:pPr>
              <w:cnfStyle w:val="000000000000"/>
            </w:pPr>
            <w:r w:rsidRPr="00A84D4B">
              <w:t>Eternet kabel (konektor RJ32)</w:t>
            </w:r>
          </w:p>
        </w:tc>
        <w:tc>
          <w:tcPr>
            <w:tcW w:w="614" w:type="pct"/>
            <w:noWrap/>
            <w:hideMark/>
          </w:tcPr>
          <w:p w:rsidR="00A84D4B" w:rsidRPr="00A84D4B" w:rsidRDefault="00A84D4B" w:rsidP="007A3176">
            <w:pPr>
              <w:cnfStyle w:val="000000000000"/>
            </w:pPr>
            <w:r w:rsidRPr="008E673B">
              <w:t>Přes PACS</w:t>
            </w:r>
          </w:p>
        </w:tc>
      </w:tr>
      <w:tr w:rsidR="00A84D4B" w:rsidRPr="00A84D4B" w:rsidTr="007A3176">
        <w:trPr>
          <w:trHeight w:val="264"/>
        </w:trPr>
        <w:tc>
          <w:tcPr>
            <w:cnfStyle w:val="001000000000"/>
            <w:tcW w:w="1683" w:type="pct"/>
            <w:noWrap/>
            <w:hideMark/>
          </w:tcPr>
          <w:p w:rsidR="00A84D4B" w:rsidRPr="00A84D4B" w:rsidRDefault="00A84D4B" w:rsidP="007A3176">
            <w:r w:rsidRPr="00A84D4B">
              <w:t>ULTRAZVUKOVY DIAGNOST. PRISTROJ</w:t>
            </w:r>
          </w:p>
        </w:tc>
        <w:tc>
          <w:tcPr>
            <w:tcW w:w="1035" w:type="pct"/>
            <w:noWrap/>
            <w:hideMark/>
          </w:tcPr>
          <w:p w:rsidR="00A84D4B" w:rsidRPr="00A84D4B" w:rsidRDefault="00A84D4B" w:rsidP="007A3176">
            <w:pPr>
              <w:cnfStyle w:val="000000000000"/>
            </w:pPr>
            <w:r w:rsidRPr="00A84D4B">
              <w:t>HD7 XE</w:t>
            </w:r>
          </w:p>
        </w:tc>
        <w:tc>
          <w:tcPr>
            <w:tcW w:w="659" w:type="pct"/>
            <w:noWrap/>
            <w:hideMark/>
          </w:tcPr>
          <w:p w:rsidR="00A84D4B" w:rsidRPr="00A84D4B" w:rsidRDefault="00A84D4B" w:rsidP="007A3176">
            <w:pPr>
              <w:cnfStyle w:val="000000000000"/>
            </w:pPr>
            <w:r w:rsidRPr="00A84D4B">
              <w:t>RTG</w:t>
            </w:r>
          </w:p>
        </w:tc>
        <w:tc>
          <w:tcPr>
            <w:tcW w:w="1009" w:type="pct"/>
            <w:hideMark/>
          </w:tcPr>
          <w:p w:rsidR="00A84D4B" w:rsidRPr="00A84D4B" w:rsidRDefault="00A84D4B" w:rsidP="007A3176">
            <w:pPr>
              <w:cnfStyle w:val="000000000000"/>
            </w:pPr>
            <w:r w:rsidRPr="00A84D4B">
              <w:t>Eternet kabel (konektor RJ32)</w:t>
            </w:r>
          </w:p>
        </w:tc>
        <w:tc>
          <w:tcPr>
            <w:tcW w:w="614" w:type="pct"/>
            <w:noWrap/>
            <w:hideMark/>
          </w:tcPr>
          <w:p w:rsidR="00A84D4B" w:rsidRPr="00A84D4B" w:rsidRDefault="00A84D4B" w:rsidP="007A3176">
            <w:pPr>
              <w:cnfStyle w:val="000000000000"/>
            </w:pPr>
            <w:r w:rsidRPr="008E673B">
              <w:t>Přes PACS</w:t>
            </w:r>
          </w:p>
        </w:tc>
      </w:tr>
      <w:tr w:rsidR="00A84D4B" w:rsidRPr="00A84D4B" w:rsidTr="007A3176">
        <w:trPr>
          <w:trHeight w:val="264"/>
        </w:trPr>
        <w:tc>
          <w:tcPr>
            <w:cnfStyle w:val="001000000000"/>
            <w:tcW w:w="1683" w:type="pct"/>
            <w:noWrap/>
            <w:hideMark/>
          </w:tcPr>
          <w:p w:rsidR="00A84D4B" w:rsidRPr="00A84D4B" w:rsidRDefault="00A84D4B" w:rsidP="007A3176">
            <w:r w:rsidRPr="00A84D4B">
              <w:t>ULTRAZVUKOVY DIAGNOST. PRISTROJ PHILIPS</w:t>
            </w:r>
          </w:p>
        </w:tc>
        <w:tc>
          <w:tcPr>
            <w:tcW w:w="1035" w:type="pct"/>
            <w:noWrap/>
            <w:hideMark/>
          </w:tcPr>
          <w:p w:rsidR="00A84D4B" w:rsidRPr="00A84D4B" w:rsidRDefault="00A84D4B" w:rsidP="007A3176">
            <w:pPr>
              <w:cnfStyle w:val="000000000000"/>
            </w:pPr>
            <w:r w:rsidRPr="00A84D4B">
              <w:t>EN VISOR M 2540 A</w:t>
            </w:r>
          </w:p>
        </w:tc>
        <w:tc>
          <w:tcPr>
            <w:tcW w:w="659" w:type="pct"/>
            <w:noWrap/>
            <w:hideMark/>
          </w:tcPr>
          <w:p w:rsidR="00A84D4B" w:rsidRPr="00A84D4B" w:rsidRDefault="00A84D4B" w:rsidP="007A3176">
            <w:pPr>
              <w:cnfStyle w:val="000000000000"/>
            </w:pPr>
            <w:r w:rsidRPr="00A84D4B">
              <w:t>RTG</w:t>
            </w:r>
          </w:p>
        </w:tc>
        <w:tc>
          <w:tcPr>
            <w:tcW w:w="1009" w:type="pct"/>
            <w:hideMark/>
          </w:tcPr>
          <w:p w:rsidR="00A84D4B" w:rsidRPr="00A84D4B" w:rsidRDefault="00A84D4B" w:rsidP="007A3176">
            <w:pPr>
              <w:cnfStyle w:val="000000000000"/>
            </w:pPr>
            <w:r w:rsidRPr="00A84D4B">
              <w:t>Eternet kabel (konektor RJ32)</w:t>
            </w:r>
          </w:p>
        </w:tc>
        <w:tc>
          <w:tcPr>
            <w:tcW w:w="614" w:type="pct"/>
            <w:noWrap/>
            <w:hideMark/>
          </w:tcPr>
          <w:p w:rsidR="00A84D4B" w:rsidRPr="00A84D4B" w:rsidRDefault="00A84D4B" w:rsidP="007A3176">
            <w:pPr>
              <w:cnfStyle w:val="000000000000"/>
            </w:pPr>
            <w:r w:rsidRPr="008E673B">
              <w:t>Přes PACS</w:t>
            </w:r>
          </w:p>
        </w:tc>
      </w:tr>
      <w:tr w:rsidR="00A84D4B" w:rsidRPr="00A84D4B" w:rsidTr="007A3176">
        <w:trPr>
          <w:trHeight w:val="264"/>
        </w:trPr>
        <w:tc>
          <w:tcPr>
            <w:cnfStyle w:val="001000000000"/>
            <w:tcW w:w="1683" w:type="pct"/>
            <w:noWrap/>
            <w:hideMark/>
          </w:tcPr>
          <w:p w:rsidR="00A84D4B" w:rsidRPr="00A84D4B" w:rsidRDefault="00A84D4B" w:rsidP="007A3176">
            <w:r w:rsidRPr="00A84D4B">
              <w:t>Ultrazvukový přístroj</w:t>
            </w:r>
          </w:p>
        </w:tc>
        <w:tc>
          <w:tcPr>
            <w:tcW w:w="1035" w:type="pct"/>
            <w:noWrap/>
            <w:hideMark/>
          </w:tcPr>
          <w:p w:rsidR="00A84D4B" w:rsidRPr="00A84D4B" w:rsidRDefault="00A84D4B" w:rsidP="007A3176">
            <w:pPr>
              <w:cnfStyle w:val="000000000000"/>
            </w:pPr>
            <w:r w:rsidRPr="00A84D4B">
              <w:t>LOGIQ e</w:t>
            </w:r>
          </w:p>
        </w:tc>
        <w:tc>
          <w:tcPr>
            <w:tcW w:w="659" w:type="pct"/>
            <w:noWrap/>
            <w:hideMark/>
          </w:tcPr>
          <w:p w:rsidR="00A84D4B" w:rsidRPr="00A84D4B" w:rsidRDefault="00A84D4B" w:rsidP="007A3176">
            <w:pPr>
              <w:cnfStyle w:val="000000000000"/>
            </w:pPr>
            <w:r w:rsidRPr="00A84D4B">
              <w:t>ARO</w:t>
            </w:r>
          </w:p>
        </w:tc>
        <w:tc>
          <w:tcPr>
            <w:tcW w:w="1009" w:type="pct"/>
            <w:noWrap/>
            <w:hideMark/>
          </w:tcPr>
          <w:p w:rsidR="00A84D4B" w:rsidRPr="00A84D4B" w:rsidRDefault="00A84D4B" w:rsidP="007A3176">
            <w:pPr>
              <w:cnfStyle w:val="000000000000"/>
            </w:pPr>
            <w:r w:rsidRPr="00A84D4B">
              <w:t>Připojeno přes Wifi na ARU</w:t>
            </w:r>
          </w:p>
        </w:tc>
        <w:tc>
          <w:tcPr>
            <w:tcW w:w="614" w:type="pct"/>
            <w:noWrap/>
            <w:hideMark/>
          </w:tcPr>
          <w:p w:rsidR="00A84D4B" w:rsidRPr="00A84D4B" w:rsidRDefault="00A84D4B" w:rsidP="007A3176">
            <w:pPr>
              <w:cnfStyle w:val="000000000000"/>
            </w:pPr>
            <w:r w:rsidRPr="008E673B">
              <w:t>Přes PACS</w:t>
            </w:r>
          </w:p>
        </w:tc>
      </w:tr>
      <w:tr w:rsidR="00A84D4B" w:rsidRPr="00A84D4B" w:rsidTr="007A3176">
        <w:trPr>
          <w:trHeight w:val="264"/>
        </w:trPr>
        <w:tc>
          <w:tcPr>
            <w:cnfStyle w:val="001000000000"/>
            <w:tcW w:w="1683" w:type="pct"/>
            <w:noWrap/>
            <w:hideMark/>
          </w:tcPr>
          <w:p w:rsidR="00A84D4B" w:rsidRPr="00A84D4B" w:rsidRDefault="00A84D4B" w:rsidP="007A3176">
            <w:r w:rsidRPr="00A84D4B">
              <w:lastRenderedPageBreak/>
              <w:t>Ultrazvukový diag. přístroj B-K Medical</w:t>
            </w:r>
          </w:p>
        </w:tc>
        <w:tc>
          <w:tcPr>
            <w:tcW w:w="1035" w:type="pct"/>
            <w:noWrap/>
            <w:hideMark/>
          </w:tcPr>
          <w:p w:rsidR="00A84D4B" w:rsidRPr="00A84D4B" w:rsidRDefault="00A84D4B" w:rsidP="007A3176">
            <w:pPr>
              <w:cnfStyle w:val="000000000000"/>
            </w:pPr>
            <w:r w:rsidRPr="00A84D4B">
              <w:t>1202-400 FlexFocus</w:t>
            </w:r>
          </w:p>
        </w:tc>
        <w:tc>
          <w:tcPr>
            <w:tcW w:w="659" w:type="pct"/>
            <w:noWrap/>
            <w:hideMark/>
          </w:tcPr>
          <w:p w:rsidR="00A84D4B" w:rsidRPr="00A84D4B" w:rsidRDefault="00A84D4B" w:rsidP="007A3176">
            <w:pPr>
              <w:cnfStyle w:val="000000000000"/>
            </w:pPr>
            <w:r w:rsidRPr="00A84D4B">
              <w:t xml:space="preserve">Urologie </w:t>
            </w:r>
          </w:p>
        </w:tc>
        <w:tc>
          <w:tcPr>
            <w:tcW w:w="1009" w:type="pct"/>
            <w:hideMark/>
          </w:tcPr>
          <w:p w:rsidR="00A84D4B" w:rsidRPr="00A84D4B" w:rsidRDefault="00A84D4B" w:rsidP="007A3176">
            <w:pPr>
              <w:cnfStyle w:val="000000000000"/>
            </w:pPr>
            <w:r w:rsidRPr="00A84D4B">
              <w:t>Eternet kabel (konektor RJ32)</w:t>
            </w:r>
          </w:p>
        </w:tc>
        <w:tc>
          <w:tcPr>
            <w:tcW w:w="614" w:type="pct"/>
            <w:noWrap/>
            <w:hideMark/>
          </w:tcPr>
          <w:p w:rsidR="00A84D4B" w:rsidRPr="00A84D4B" w:rsidRDefault="00A84D4B" w:rsidP="007A3176">
            <w:pPr>
              <w:cnfStyle w:val="000000000000"/>
            </w:pPr>
            <w:r w:rsidRPr="008E673B">
              <w:t>Přes PACS</w:t>
            </w:r>
          </w:p>
        </w:tc>
      </w:tr>
      <w:tr w:rsidR="00A84D4B" w:rsidRPr="00A84D4B" w:rsidTr="007A3176">
        <w:trPr>
          <w:trHeight w:val="264"/>
        </w:trPr>
        <w:tc>
          <w:tcPr>
            <w:cnfStyle w:val="001000000000"/>
            <w:tcW w:w="1683" w:type="pct"/>
            <w:noWrap/>
            <w:hideMark/>
          </w:tcPr>
          <w:p w:rsidR="00A84D4B" w:rsidRPr="00A84D4B" w:rsidRDefault="00A84D4B" w:rsidP="007A3176">
            <w:r w:rsidRPr="00A84D4B">
              <w:t>UROLOGIE URODYNAMIKA SOLAR</w:t>
            </w:r>
          </w:p>
        </w:tc>
        <w:tc>
          <w:tcPr>
            <w:tcW w:w="1035" w:type="pct"/>
            <w:noWrap/>
            <w:hideMark/>
          </w:tcPr>
          <w:p w:rsidR="00A84D4B" w:rsidRPr="00A84D4B" w:rsidRDefault="00A84D4B" w:rsidP="007A3176">
            <w:pPr>
              <w:cnfStyle w:val="000000000000"/>
            </w:pPr>
            <w:r w:rsidRPr="00A84D4B">
              <w:t>SOLAR</w:t>
            </w:r>
          </w:p>
        </w:tc>
        <w:tc>
          <w:tcPr>
            <w:tcW w:w="659" w:type="pct"/>
            <w:noWrap/>
            <w:hideMark/>
          </w:tcPr>
          <w:p w:rsidR="00A84D4B" w:rsidRPr="00A84D4B" w:rsidRDefault="00A84D4B" w:rsidP="007A3176">
            <w:pPr>
              <w:cnfStyle w:val="000000000000"/>
            </w:pPr>
            <w:r w:rsidRPr="00A84D4B">
              <w:t xml:space="preserve">Urologie </w:t>
            </w:r>
          </w:p>
        </w:tc>
        <w:tc>
          <w:tcPr>
            <w:tcW w:w="1009" w:type="pct"/>
            <w:hideMark/>
          </w:tcPr>
          <w:p w:rsidR="00A84D4B" w:rsidRPr="00A84D4B" w:rsidRDefault="00A84D4B" w:rsidP="007A3176">
            <w:pPr>
              <w:cnfStyle w:val="000000000000"/>
            </w:pPr>
            <w:r w:rsidRPr="00A84D4B">
              <w:t>Eternet kabel (konektor RJ32)</w:t>
            </w:r>
          </w:p>
        </w:tc>
        <w:tc>
          <w:tcPr>
            <w:tcW w:w="614" w:type="pct"/>
            <w:noWrap/>
            <w:hideMark/>
          </w:tcPr>
          <w:p w:rsidR="00A84D4B" w:rsidRPr="00A84D4B" w:rsidRDefault="00A84D4B" w:rsidP="007A3176">
            <w:pPr>
              <w:cnfStyle w:val="000000000000"/>
            </w:pPr>
            <w:r w:rsidRPr="008E673B">
              <w:t>Přes PACS</w:t>
            </w:r>
          </w:p>
        </w:tc>
      </w:tr>
      <w:tr w:rsidR="00A84D4B" w:rsidRPr="00A84D4B" w:rsidTr="007A3176">
        <w:trPr>
          <w:trHeight w:val="264"/>
        </w:trPr>
        <w:tc>
          <w:tcPr>
            <w:cnfStyle w:val="001000000000"/>
            <w:tcW w:w="1683" w:type="pct"/>
            <w:noWrap/>
            <w:hideMark/>
          </w:tcPr>
          <w:p w:rsidR="00A84D4B" w:rsidRPr="00A84D4B" w:rsidRDefault="00A84D4B" w:rsidP="007A3176">
            <w:r w:rsidRPr="00A84D4B">
              <w:t>CT - Siemens</w:t>
            </w:r>
          </w:p>
        </w:tc>
        <w:tc>
          <w:tcPr>
            <w:tcW w:w="1035" w:type="pct"/>
            <w:noWrap/>
            <w:hideMark/>
          </w:tcPr>
          <w:p w:rsidR="00A84D4B" w:rsidRPr="00A84D4B" w:rsidRDefault="00A84D4B" w:rsidP="007A3176">
            <w:pPr>
              <w:cnfStyle w:val="000000000000"/>
            </w:pPr>
            <w:r w:rsidRPr="00A84D4B">
              <w:t>Somatom Perspective</w:t>
            </w:r>
          </w:p>
        </w:tc>
        <w:tc>
          <w:tcPr>
            <w:tcW w:w="659" w:type="pct"/>
            <w:noWrap/>
            <w:hideMark/>
          </w:tcPr>
          <w:p w:rsidR="00A84D4B" w:rsidRPr="00A84D4B" w:rsidRDefault="00A84D4B" w:rsidP="007A3176">
            <w:pPr>
              <w:cnfStyle w:val="000000000000"/>
            </w:pPr>
            <w:r w:rsidRPr="00A84D4B">
              <w:t>CT</w:t>
            </w:r>
          </w:p>
        </w:tc>
        <w:tc>
          <w:tcPr>
            <w:tcW w:w="1009" w:type="pct"/>
            <w:hideMark/>
          </w:tcPr>
          <w:p w:rsidR="00A84D4B" w:rsidRPr="00A84D4B" w:rsidRDefault="00A84D4B" w:rsidP="007A3176">
            <w:pPr>
              <w:cnfStyle w:val="000000000000"/>
            </w:pPr>
            <w:r w:rsidRPr="00A84D4B">
              <w:t>Eternet kabel (konektor RJ32)</w:t>
            </w:r>
          </w:p>
        </w:tc>
        <w:tc>
          <w:tcPr>
            <w:tcW w:w="614" w:type="pct"/>
            <w:noWrap/>
            <w:hideMark/>
          </w:tcPr>
          <w:p w:rsidR="00A84D4B" w:rsidRPr="00A84D4B" w:rsidRDefault="00A84D4B" w:rsidP="007A3176">
            <w:pPr>
              <w:keepNext/>
              <w:cnfStyle w:val="000000000000"/>
            </w:pPr>
            <w:r w:rsidRPr="008E673B">
              <w:t>Přes PACS</w:t>
            </w:r>
          </w:p>
        </w:tc>
      </w:tr>
    </w:tbl>
    <w:p w:rsidR="00A84D4B" w:rsidRPr="00A84D4B" w:rsidRDefault="00A84D4B" w:rsidP="007A3176">
      <w:pPr>
        <w:pStyle w:val="Titulek"/>
      </w:pPr>
      <w:r>
        <w:t xml:space="preserve">Tabulka </w:t>
      </w:r>
      <w:r w:rsidR="004E6568">
        <w:fldChar w:fldCharType="begin"/>
      </w:r>
      <w:r w:rsidR="004D389E">
        <w:instrText xml:space="preserve"> SEQ Tabulka \* ARABIC </w:instrText>
      </w:r>
      <w:r w:rsidR="004E6568">
        <w:fldChar w:fldCharType="separate"/>
      </w:r>
      <w:r w:rsidR="00786E25">
        <w:rPr>
          <w:noProof/>
        </w:rPr>
        <w:t>40</w:t>
      </w:r>
      <w:r w:rsidR="004E6568">
        <w:rPr>
          <w:noProof/>
        </w:rPr>
        <w:fldChar w:fldCharType="end"/>
      </w:r>
      <w:r>
        <w:t xml:space="preserve">: </w:t>
      </w:r>
      <w:r w:rsidRPr="00646715">
        <w:t>Klinické a diagnostické přístroje</w:t>
      </w:r>
    </w:p>
    <w:p w:rsidR="00960EFB" w:rsidRDefault="00960EFB" w:rsidP="00960EFB">
      <w:pPr>
        <w:pStyle w:val="Nadpis3"/>
      </w:pPr>
      <w:bookmarkStart w:id="262" w:name="_Ref504648655"/>
      <w:bookmarkStart w:id="263" w:name="_Toc506135219"/>
      <w:r w:rsidRPr="00960EFB">
        <w:t>Centrum laboratorní medicíny</w:t>
      </w:r>
      <w:bookmarkEnd w:id="262"/>
      <w:bookmarkEnd w:id="263"/>
    </w:p>
    <w:p w:rsidR="002975CD" w:rsidRDefault="002975CD" w:rsidP="007A3176">
      <w:pPr>
        <w:keepNext/>
      </w:pPr>
      <w:r>
        <w:t>Seznam analyzátorů, které jsou připojeny ke stávajícímu systému:</w:t>
      </w:r>
    </w:p>
    <w:p w:rsidR="002975CD" w:rsidRDefault="002975CD" w:rsidP="002975CD">
      <w:pPr>
        <w:pStyle w:val="Odstavecseseznamem"/>
        <w:numPr>
          <w:ilvl w:val="0"/>
          <w:numId w:val="28"/>
        </w:numPr>
      </w:pPr>
      <w:r>
        <w:t>Úsek klin. biochemie:</w:t>
      </w:r>
    </w:p>
    <w:p w:rsidR="002975CD" w:rsidRDefault="002975CD" w:rsidP="000B63DC">
      <w:pPr>
        <w:pStyle w:val="Odstavecseseznamem"/>
        <w:numPr>
          <w:ilvl w:val="1"/>
          <w:numId w:val="28"/>
        </w:numPr>
      </w:pPr>
      <w:r>
        <w:t>Dimension Exl 200</w:t>
      </w:r>
    </w:p>
    <w:p w:rsidR="002975CD" w:rsidRDefault="002975CD" w:rsidP="000B63DC">
      <w:pPr>
        <w:pStyle w:val="Odstavecseseznamem"/>
        <w:numPr>
          <w:ilvl w:val="1"/>
          <w:numId w:val="28"/>
        </w:numPr>
      </w:pPr>
      <w:r>
        <w:t>Dimension Exl with LOCI</w:t>
      </w:r>
    </w:p>
    <w:p w:rsidR="002975CD" w:rsidRDefault="002975CD" w:rsidP="000B63DC">
      <w:pPr>
        <w:pStyle w:val="Odstavecseseznamem"/>
        <w:numPr>
          <w:ilvl w:val="1"/>
          <w:numId w:val="28"/>
        </w:numPr>
      </w:pPr>
      <w:r>
        <w:t>Easy Blood Gas 1</w:t>
      </w:r>
    </w:p>
    <w:p w:rsidR="002975CD" w:rsidRDefault="002975CD" w:rsidP="000B63DC">
      <w:pPr>
        <w:pStyle w:val="Odstavecseseznamem"/>
        <w:numPr>
          <w:ilvl w:val="1"/>
          <w:numId w:val="28"/>
        </w:numPr>
      </w:pPr>
      <w:r>
        <w:t>Easy Blood Gas 2</w:t>
      </w:r>
    </w:p>
    <w:p w:rsidR="002975CD" w:rsidRDefault="002975CD" w:rsidP="002975CD">
      <w:pPr>
        <w:pStyle w:val="Odstavecseseznamem"/>
        <w:numPr>
          <w:ilvl w:val="0"/>
          <w:numId w:val="28"/>
        </w:numPr>
      </w:pPr>
      <w:r>
        <w:t>Úsek hematologie a krevní banky:</w:t>
      </w:r>
    </w:p>
    <w:p w:rsidR="002975CD" w:rsidRDefault="002975CD" w:rsidP="000B63DC">
      <w:pPr>
        <w:pStyle w:val="Odstavecseseznamem"/>
        <w:numPr>
          <w:ilvl w:val="1"/>
          <w:numId w:val="28"/>
        </w:numPr>
      </w:pPr>
      <w:r>
        <w:t>CELL Dyn RUBY 1</w:t>
      </w:r>
    </w:p>
    <w:p w:rsidR="002975CD" w:rsidRDefault="002975CD" w:rsidP="000B63DC">
      <w:pPr>
        <w:pStyle w:val="Odstavecseseznamem"/>
        <w:numPr>
          <w:ilvl w:val="1"/>
          <w:numId w:val="28"/>
        </w:numPr>
      </w:pPr>
      <w:r>
        <w:t>CELL DYN RUBY 2</w:t>
      </w:r>
    </w:p>
    <w:p w:rsidR="002975CD" w:rsidRDefault="002975CD" w:rsidP="000B63DC">
      <w:pPr>
        <w:pStyle w:val="Odstavecseseznamem"/>
        <w:numPr>
          <w:ilvl w:val="1"/>
          <w:numId w:val="28"/>
        </w:numPr>
      </w:pPr>
      <w:r>
        <w:t>Sysmex CA 1500</w:t>
      </w:r>
    </w:p>
    <w:p w:rsidR="00960EFB" w:rsidRDefault="002975CD" w:rsidP="002975CD">
      <w:pPr>
        <w:pStyle w:val="Odstavecseseznamem"/>
        <w:numPr>
          <w:ilvl w:val="1"/>
          <w:numId w:val="28"/>
        </w:numPr>
      </w:pPr>
      <w:r>
        <w:t>Sysmex CA 560</w:t>
      </w:r>
    </w:p>
    <w:p w:rsidR="002975CD" w:rsidRDefault="002975CD" w:rsidP="002975CD">
      <w:r>
        <w:t>Dosud nebyly ke stávajícímu systému připojeny následující přístroje:</w:t>
      </w:r>
    </w:p>
    <w:p w:rsidR="002975CD" w:rsidRDefault="002975CD" w:rsidP="000B63DC">
      <w:pPr>
        <w:pStyle w:val="Odstavecseseznamem"/>
        <w:numPr>
          <w:ilvl w:val="0"/>
          <w:numId w:val="28"/>
        </w:numPr>
      </w:pPr>
      <w:r w:rsidRPr="002975CD">
        <w:t>osmometr Fiske Associates</w:t>
      </w:r>
    </w:p>
    <w:p w:rsidR="002975CD" w:rsidRDefault="002975CD" w:rsidP="002975CD">
      <w:pPr>
        <w:pStyle w:val="Odstavecseseznamem"/>
        <w:numPr>
          <w:ilvl w:val="0"/>
          <w:numId w:val="28"/>
        </w:numPr>
      </w:pPr>
      <w:r w:rsidRPr="002975CD">
        <w:t>ionometer Fresenius</w:t>
      </w:r>
    </w:p>
    <w:p w:rsidR="002975CD" w:rsidRDefault="002975CD" w:rsidP="002975CD">
      <w:pPr>
        <w:pStyle w:val="Odstavecseseznamem"/>
        <w:numPr>
          <w:ilvl w:val="0"/>
          <w:numId w:val="28"/>
        </w:numPr>
      </w:pPr>
      <w:r w:rsidRPr="002975CD">
        <w:t>Mini Vidas</w:t>
      </w:r>
    </w:p>
    <w:p w:rsidR="002975CD" w:rsidRDefault="002975CD" w:rsidP="000B63DC">
      <w:r>
        <w:t>Tyto přístroje musí být nově připojeny, pokud připojení umožňují.</w:t>
      </w:r>
    </w:p>
    <w:p w:rsidR="002975CD" w:rsidRDefault="002975CD" w:rsidP="002975CD">
      <w:r>
        <w:t>Umístění a počty přístrojů/analyzátorů bude dodáno v rámci zpracování implementační analýzy.</w:t>
      </w:r>
    </w:p>
    <w:p w:rsidR="002975CD" w:rsidRDefault="002975CD" w:rsidP="002975CD">
      <w:r>
        <w:t>Celkem je v centru klinické medicíny provozováno 12 pracovišť, z toho:</w:t>
      </w:r>
    </w:p>
    <w:p w:rsidR="002975CD" w:rsidRDefault="002975CD" w:rsidP="002975CD">
      <w:pPr>
        <w:pStyle w:val="Odstavecseseznamem"/>
        <w:numPr>
          <w:ilvl w:val="0"/>
          <w:numId w:val="28"/>
        </w:numPr>
      </w:pPr>
      <w:r>
        <w:t>Úsek klin. biochemie: 6 pracovišť</w:t>
      </w:r>
    </w:p>
    <w:p w:rsidR="002975CD" w:rsidRDefault="002975CD" w:rsidP="002975CD">
      <w:pPr>
        <w:pStyle w:val="Odstavecseseznamem"/>
        <w:numPr>
          <w:ilvl w:val="0"/>
          <w:numId w:val="28"/>
        </w:numPr>
      </w:pPr>
      <w:r>
        <w:t>Úsek hematologie a krevní banky: 5 pracovišť</w:t>
      </w:r>
    </w:p>
    <w:p w:rsidR="002975CD" w:rsidRDefault="002975CD" w:rsidP="000B63DC">
      <w:pPr>
        <w:pStyle w:val="Odstavecseseznamem"/>
        <w:numPr>
          <w:ilvl w:val="0"/>
          <w:numId w:val="28"/>
        </w:numPr>
      </w:pPr>
      <w:r w:rsidRPr="002975CD">
        <w:t>Pracovna primáře</w:t>
      </w:r>
      <w:r>
        <w:t>: 1 pracoviště</w:t>
      </w:r>
    </w:p>
    <w:p w:rsidR="003C7F29" w:rsidRDefault="00AC39AE" w:rsidP="0091119C">
      <w:pPr>
        <w:pStyle w:val="Nadpis3"/>
      </w:pPr>
      <w:bookmarkStart w:id="264" w:name="_Toc506135220"/>
      <w:r>
        <w:t>ARO</w:t>
      </w:r>
      <w:bookmarkEnd w:id="264"/>
    </w:p>
    <w:p w:rsidR="003C7F29" w:rsidRDefault="005B7531" w:rsidP="0091119C">
      <w:r>
        <w:t>ARO využívá následující přístroje a vybavení:</w:t>
      </w:r>
    </w:p>
    <w:p w:rsidR="005B7531" w:rsidRDefault="005B7531" w:rsidP="005B7531">
      <w:pPr>
        <w:pStyle w:val="Odstavecseseznamem"/>
        <w:numPr>
          <w:ilvl w:val="0"/>
          <w:numId w:val="28"/>
        </w:numPr>
      </w:pPr>
      <w:r>
        <w:t>Monitory:</w:t>
      </w:r>
    </w:p>
    <w:p w:rsidR="003C7F29" w:rsidRDefault="005B7531" w:rsidP="0091119C">
      <w:pPr>
        <w:pStyle w:val="Odstavecseseznamem"/>
        <w:numPr>
          <w:ilvl w:val="1"/>
          <w:numId w:val="28"/>
        </w:numPr>
      </w:pPr>
      <w:r>
        <w:t>DATEX OHMEDA – 8x</w:t>
      </w:r>
    </w:p>
    <w:p w:rsidR="003C7F29" w:rsidRDefault="005B7531" w:rsidP="0091119C">
      <w:pPr>
        <w:pStyle w:val="Odstavecseseznamem"/>
        <w:numPr>
          <w:ilvl w:val="1"/>
          <w:numId w:val="28"/>
        </w:numPr>
      </w:pPr>
      <w:r>
        <w:t>EKONA – 1x</w:t>
      </w:r>
    </w:p>
    <w:p w:rsidR="003C7F29" w:rsidRDefault="005B7531" w:rsidP="0091119C">
      <w:pPr>
        <w:pStyle w:val="Odstavecseseznamem"/>
        <w:numPr>
          <w:ilvl w:val="1"/>
          <w:numId w:val="28"/>
        </w:numPr>
      </w:pPr>
      <w:r>
        <w:t>MINDRAY (přenosný) – 1x</w:t>
      </w:r>
    </w:p>
    <w:p w:rsidR="003C7F29" w:rsidRDefault="005B7531" w:rsidP="0091119C">
      <w:pPr>
        <w:pStyle w:val="Odstavecseseznamem"/>
        <w:numPr>
          <w:ilvl w:val="1"/>
          <w:numId w:val="28"/>
        </w:numPr>
      </w:pPr>
      <w:r>
        <w:t>PICCO PLUS – 1x</w:t>
      </w:r>
    </w:p>
    <w:p w:rsidR="003C7F29" w:rsidRDefault="005B7531" w:rsidP="0091119C">
      <w:pPr>
        <w:pStyle w:val="Odstavecseseznamem"/>
        <w:keepNext/>
        <w:numPr>
          <w:ilvl w:val="0"/>
          <w:numId w:val="28"/>
        </w:numPr>
        <w:ind w:left="714" w:hanging="357"/>
      </w:pPr>
      <w:r>
        <w:lastRenderedPageBreak/>
        <w:t>Infuzní pumpy</w:t>
      </w:r>
    </w:p>
    <w:p w:rsidR="003C7F29" w:rsidRDefault="005B7531" w:rsidP="0091119C">
      <w:pPr>
        <w:pStyle w:val="Odstavecseseznamem"/>
        <w:numPr>
          <w:ilvl w:val="1"/>
          <w:numId w:val="28"/>
        </w:numPr>
      </w:pPr>
      <w:r>
        <w:t>VOLUMAT AGILIA – 25x</w:t>
      </w:r>
    </w:p>
    <w:p w:rsidR="005B7531" w:rsidRDefault="005B7531" w:rsidP="005B7531">
      <w:pPr>
        <w:pStyle w:val="Odstavecseseznamem"/>
        <w:numPr>
          <w:ilvl w:val="0"/>
          <w:numId w:val="28"/>
        </w:numPr>
      </w:pPr>
      <w:r>
        <w:t>Ventilátory:</w:t>
      </w:r>
    </w:p>
    <w:p w:rsidR="003C7F29" w:rsidRDefault="005B7531" w:rsidP="0091119C">
      <w:pPr>
        <w:pStyle w:val="Odstavecseseznamem"/>
        <w:numPr>
          <w:ilvl w:val="1"/>
          <w:numId w:val="28"/>
        </w:numPr>
      </w:pPr>
      <w:r>
        <w:t>AVEA – 2x</w:t>
      </w:r>
    </w:p>
    <w:p w:rsidR="003C7F29" w:rsidRDefault="005B7531" w:rsidP="0091119C">
      <w:pPr>
        <w:pStyle w:val="Odstavecseseznamem"/>
        <w:numPr>
          <w:ilvl w:val="1"/>
          <w:numId w:val="28"/>
        </w:numPr>
      </w:pPr>
      <w:r>
        <w:t>OSIRIS (přenosný) – 1x</w:t>
      </w:r>
    </w:p>
    <w:p w:rsidR="003C7F29" w:rsidRDefault="005B7531" w:rsidP="0091119C">
      <w:pPr>
        <w:pStyle w:val="Odstavecseseznamem"/>
        <w:numPr>
          <w:ilvl w:val="1"/>
          <w:numId w:val="28"/>
        </w:numPr>
      </w:pPr>
      <w:r>
        <w:t>HAMILTON G5 – 6x</w:t>
      </w:r>
    </w:p>
    <w:p w:rsidR="005B7531" w:rsidRDefault="005B7531" w:rsidP="005B7531">
      <w:pPr>
        <w:pStyle w:val="Odstavecseseznamem"/>
        <w:numPr>
          <w:ilvl w:val="0"/>
          <w:numId w:val="28"/>
        </w:numPr>
      </w:pPr>
      <w:r>
        <w:t>Exterální pumpy</w:t>
      </w:r>
    </w:p>
    <w:p w:rsidR="003C7F29" w:rsidRDefault="005B7531" w:rsidP="0091119C">
      <w:pPr>
        <w:pStyle w:val="Odstavecseseznamem"/>
        <w:numPr>
          <w:ilvl w:val="1"/>
          <w:numId w:val="28"/>
        </w:numPr>
      </w:pPr>
      <w:r>
        <w:t>APPLIX SMART –1x</w:t>
      </w:r>
    </w:p>
    <w:p w:rsidR="003C7F29" w:rsidRDefault="005B7531" w:rsidP="0091119C">
      <w:pPr>
        <w:pStyle w:val="Odstavecseseznamem"/>
        <w:numPr>
          <w:ilvl w:val="1"/>
          <w:numId w:val="28"/>
        </w:numPr>
      </w:pPr>
      <w:r>
        <w:t>APPLIX VISION – 6x</w:t>
      </w:r>
    </w:p>
    <w:p w:rsidR="003C7F29" w:rsidRDefault="005B7531" w:rsidP="0091119C">
      <w:pPr>
        <w:pStyle w:val="Odstavecseseznamem"/>
        <w:numPr>
          <w:ilvl w:val="1"/>
          <w:numId w:val="28"/>
        </w:numPr>
      </w:pPr>
      <w:r>
        <w:t xml:space="preserve">APPLIX SMART D – 1x </w:t>
      </w:r>
    </w:p>
    <w:p w:rsidR="005B7531" w:rsidRDefault="005B7531" w:rsidP="005B7531">
      <w:pPr>
        <w:pStyle w:val="Odstavecseseznamem"/>
        <w:numPr>
          <w:ilvl w:val="0"/>
          <w:numId w:val="28"/>
        </w:numPr>
      </w:pPr>
      <w:r>
        <w:t>Defibrilátor</w:t>
      </w:r>
    </w:p>
    <w:p w:rsidR="003C7F29" w:rsidRDefault="005B7531" w:rsidP="0091119C">
      <w:pPr>
        <w:pStyle w:val="Odstavecseseznamem"/>
        <w:numPr>
          <w:ilvl w:val="1"/>
          <w:numId w:val="28"/>
        </w:numPr>
      </w:pPr>
      <w:r>
        <w:t>Shiller Defigar Touch – 1x</w:t>
      </w:r>
    </w:p>
    <w:p w:rsidR="005B7531" w:rsidRDefault="005B7531" w:rsidP="005B7531">
      <w:pPr>
        <w:pStyle w:val="Odstavecseseznamem"/>
        <w:numPr>
          <w:ilvl w:val="0"/>
          <w:numId w:val="28"/>
        </w:numPr>
      </w:pPr>
      <w:r>
        <w:t>Reverzní osmóza – 1x</w:t>
      </w:r>
    </w:p>
    <w:p w:rsidR="005B7531" w:rsidRDefault="005B7531" w:rsidP="005B7531">
      <w:pPr>
        <w:pStyle w:val="Odstavecseseznamem"/>
        <w:numPr>
          <w:ilvl w:val="0"/>
          <w:numId w:val="28"/>
        </w:numPr>
      </w:pPr>
      <w:r>
        <w:t>Dialyzační monitor</w:t>
      </w:r>
    </w:p>
    <w:p w:rsidR="003C7F29" w:rsidRDefault="005B7531" w:rsidP="0091119C">
      <w:pPr>
        <w:pStyle w:val="Odstavecseseznamem"/>
        <w:numPr>
          <w:ilvl w:val="1"/>
          <w:numId w:val="28"/>
        </w:numPr>
      </w:pPr>
      <w:r>
        <w:t>GAMBRO – 1x</w:t>
      </w:r>
    </w:p>
    <w:p w:rsidR="003C7F29" w:rsidRDefault="005B7531" w:rsidP="0091119C">
      <w:pPr>
        <w:pStyle w:val="Odstavecseseznamem"/>
        <w:numPr>
          <w:ilvl w:val="1"/>
          <w:numId w:val="28"/>
        </w:numPr>
      </w:pPr>
      <w:r>
        <w:t>FRESENIUS – 2x</w:t>
      </w:r>
    </w:p>
    <w:p w:rsidR="005B7531" w:rsidRDefault="005B7531" w:rsidP="005B7531">
      <w:pPr>
        <w:pStyle w:val="Odstavecseseznamem"/>
        <w:numPr>
          <w:ilvl w:val="0"/>
          <w:numId w:val="28"/>
        </w:numPr>
      </w:pPr>
      <w:r>
        <w:t>BRONCHOFIBROSKOP – 1x</w:t>
      </w:r>
    </w:p>
    <w:p w:rsidR="005B7531" w:rsidRDefault="005B7531" w:rsidP="005B7531">
      <w:pPr>
        <w:pStyle w:val="Odstavecseseznamem"/>
        <w:numPr>
          <w:ilvl w:val="0"/>
          <w:numId w:val="28"/>
        </w:numPr>
      </w:pPr>
      <w:r>
        <w:t>EKG PHILIPS</w:t>
      </w:r>
    </w:p>
    <w:p w:rsidR="005B7531" w:rsidRDefault="005B7531" w:rsidP="005B7531">
      <w:pPr>
        <w:pStyle w:val="Odstavecseseznamem"/>
        <w:numPr>
          <w:ilvl w:val="0"/>
          <w:numId w:val="28"/>
        </w:numPr>
      </w:pPr>
      <w:r>
        <w:t>Odsávačky</w:t>
      </w:r>
    </w:p>
    <w:p w:rsidR="003C7F29" w:rsidRDefault="005B7531" w:rsidP="0091119C">
      <w:pPr>
        <w:pStyle w:val="Odstavecseseznamem"/>
        <w:numPr>
          <w:ilvl w:val="1"/>
          <w:numId w:val="28"/>
        </w:numPr>
      </w:pPr>
      <w:r>
        <w:t>MEDELA – 1x</w:t>
      </w:r>
    </w:p>
    <w:p w:rsidR="003C7F29" w:rsidRDefault="005B7531" w:rsidP="0091119C">
      <w:pPr>
        <w:pStyle w:val="Odstavecseseznamem"/>
        <w:numPr>
          <w:ilvl w:val="1"/>
          <w:numId w:val="28"/>
        </w:numPr>
      </w:pPr>
      <w:r>
        <w:t>OLYMPUS – 1x</w:t>
      </w:r>
    </w:p>
    <w:p w:rsidR="00F0396C" w:rsidRPr="00C81C76" w:rsidRDefault="00F0396C" w:rsidP="00F0396C">
      <w:pPr>
        <w:pStyle w:val="Nadpis2"/>
        <w:keepLines/>
        <w:spacing w:before="160" w:after="0"/>
        <w:jc w:val="both"/>
      </w:pPr>
      <w:bookmarkStart w:id="265" w:name="_Toc449090831"/>
      <w:bookmarkStart w:id="266" w:name="_Toc449429265"/>
      <w:bookmarkStart w:id="267" w:name="_Toc449429983"/>
      <w:bookmarkStart w:id="268" w:name="_Toc449090832"/>
      <w:bookmarkStart w:id="269" w:name="_Toc449429266"/>
      <w:bookmarkStart w:id="270" w:name="_Toc449429984"/>
      <w:bookmarkStart w:id="271" w:name="_Toc449090833"/>
      <w:bookmarkStart w:id="272" w:name="_Toc449429267"/>
      <w:bookmarkStart w:id="273" w:name="_Toc449429985"/>
      <w:bookmarkStart w:id="274" w:name="_Toc449090834"/>
      <w:bookmarkStart w:id="275" w:name="_Toc449429268"/>
      <w:bookmarkStart w:id="276" w:name="_Toc449429986"/>
      <w:bookmarkStart w:id="277" w:name="_Toc449091345"/>
      <w:bookmarkStart w:id="278" w:name="_Toc449429779"/>
      <w:bookmarkStart w:id="279" w:name="_Toc449430497"/>
      <w:bookmarkStart w:id="280" w:name="_Toc449091346"/>
      <w:bookmarkStart w:id="281" w:name="_Toc449429780"/>
      <w:bookmarkStart w:id="282" w:name="_Toc449430498"/>
      <w:bookmarkStart w:id="283" w:name="_Toc449091347"/>
      <w:bookmarkStart w:id="284" w:name="_Toc449429781"/>
      <w:bookmarkStart w:id="285" w:name="_Toc449430499"/>
      <w:bookmarkStart w:id="286" w:name="_Toc449091348"/>
      <w:bookmarkStart w:id="287" w:name="_Toc449429782"/>
      <w:bookmarkStart w:id="288" w:name="_Toc449430500"/>
      <w:bookmarkStart w:id="289" w:name="_Toc449091349"/>
      <w:bookmarkStart w:id="290" w:name="_Toc449429783"/>
      <w:bookmarkStart w:id="291" w:name="_Toc449430501"/>
      <w:bookmarkStart w:id="292" w:name="_Toc449091350"/>
      <w:bookmarkStart w:id="293" w:name="_Toc449429784"/>
      <w:bookmarkStart w:id="294" w:name="_Toc449430502"/>
      <w:bookmarkStart w:id="295" w:name="_Toc449091351"/>
      <w:bookmarkStart w:id="296" w:name="_Toc449429785"/>
      <w:bookmarkStart w:id="297" w:name="_Toc449430503"/>
      <w:bookmarkStart w:id="298" w:name="_Toc420060955"/>
      <w:bookmarkStart w:id="299" w:name="_Toc420060956"/>
      <w:bookmarkStart w:id="300" w:name="_Toc417473686"/>
      <w:bookmarkStart w:id="301" w:name="_Ref452884014"/>
      <w:bookmarkStart w:id="302" w:name="_Ref452884019"/>
      <w:bookmarkStart w:id="303" w:name="_Toc506135221"/>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Pr="00C81C76">
        <w:t>Informační systémy, infrastruktura a technologie</w:t>
      </w:r>
      <w:bookmarkEnd w:id="300"/>
      <w:bookmarkEnd w:id="301"/>
      <w:bookmarkEnd w:id="302"/>
      <w:bookmarkEnd w:id="303"/>
    </w:p>
    <w:p w:rsidR="00C81C76" w:rsidRDefault="00C81C76" w:rsidP="00C81C76">
      <w:pPr>
        <w:keepNext/>
      </w:pPr>
      <w:r w:rsidRPr="00487766">
        <w:t>V této kapitole jsou uvedeny informační systémy, infrastruktura a technologie, které objednatel využívá a případně je poskytne zhotoviteli v rámci dodávky předmětu plnění.</w:t>
      </w:r>
    </w:p>
    <w:p w:rsidR="00C81C76" w:rsidRDefault="00C81C76" w:rsidP="00C81C76">
      <w:pPr>
        <w:pStyle w:val="Nadpis3"/>
      </w:pPr>
      <w:bookmarkStart w:id="304" w:name="_Toc506135222"/>
      <w:r>
        <w:t>Klinický informační systém (KIS)</w:t>
      </w:r>
      <w:bookmarkEnd w:id="304"/>
    </w:p>
    <w:p w:rsidR="00C81C76" w:rsidRPr="00487766" w:rsidRDefault="00C81C76" w:rsidP="00C81C76">
      <w:pPr>
        <w:keepNext/>
      </w:pPr>
      <w:r w:rsidRPr="00144539">
        <w:t xml:space="preserve">V současné době </w:t>
      </w:r>
      <w:fldSimple w:instr=" DOCPROPERTY  Klient_short  \* MERGEFORMAT ">
        <w:r w:rsidR="005B7531">
          <w:t>ÚNB</w:t>
        </w:r>
      </w:fldSimple>
      <w:r w:rsidRPr="00144539">
        <w:t xml:space="preserve"> provozuje </w:t>
      </w:r>
      <w:r>
        <w:t>klinický infomační systém, nicméně ten je předmětem modernizace a nahrazení</w:t>
      </w:r>
      <w:r w:rsidRPr="00144539">
        <w:t>.</w:t>
      </w:r>
    </w:p>
    <w:p w:rsidR="00C81C76" w:rsidRDefault="00C81C76" w:rsidP="00C81C76">
      <w:pPr>
        <w:pStyle w:val="Nadpis3"/>
        <w:keepLines/>
        <w:spacing w:before="80" w:after="0"/>
      </w:pPr>
      <w:bookmarkStart w:id="305" w:name="_Ref416624362"/>
      <w:bookmarkStart w:id="306" w:name="_Toc417473688"/>
      <w:bookmarkStart w:id="307" w:name="_Toc487533396"/>
      <w:bookmarkStart w:id="308" w:name="_Toc506135223"/>
      <w:bookmarkStart w:id="309" w:name="_Hlk495301098"/>
      <w:r w:rsidRPr="00487766">
        <w:t>Informační systémy, které budou integrovány</w:t>
      </w:r>
      <w:bookmarkEnd w:id="305"/>
      <w:bookmarkEnd w:id="306"/>
      <w:bookmarkEnd w:id="307"/>
      <w:bookmarkEnd w:id="308"/>
    </w:p>
    <w:p w:rsidR="00636BDD" w:rsidRDefault="00636BDD" w:rsidP="00636BDD">
      <w:r>
        <w:t xml:space="preserve">Integrované informací systémy jsou uvedeny v kap. </w:t>
      </w:r>
      <w:r w:rsidR="004E6568">
        <w:fldChar w:fldCharType="begin"/>
      </w:r>
      <w:r>
        <w:instrText xml:space="preserve"> REF _Ref472332378 \r \h </w:instrText>
      </w:r>
      <w:r w:rsidR="004E6568">
        <w:fldChar w:fldCharType="separate"/>
      </w:r>
      <w:r w:rsidR="00786E25">
        <w:t>3.3.1</w:t>
      </w:r>
      <w:r w:rsidR="004E6568">
        <w:fldChar w:fldCharType="end"/>
      </w:r>
      <w:r>
        <w:t xml:space="preserve"> - </w:t>
      </w:r>
      <w:r w:rsidR="004E6568">
        <w:fldChar w:fldCharType="begin"/>
      </w:r>
      <w:r>
        <w:instrText xml:space="preserve"> REF _Ref472332378 \h </w:instrText>
      </w:r>
      <w:r w:rsidR="004E6568">
        <w:fldChar w:fldCharType="separate"/>
      </w:r>
      <w:r w:rsidR="00786E25" w:rsidRPr="00BF4F98">
        <w:t>Koncept/architektura požadovaného řešení</w:t>
      </w:r>
      <w:r w:rsidR="004E6568">
        <w:fldChar w:fldCharType="end"/>
      </w:r>
      <w:r>
        <w:t>.</w:t>
      </w:r>
    </w:p>
    <w:p w:rsidR="00636BDD" w:rsidRDefault="00636BDD" w:rsidP="001B2994">
      <w:r w:rsidRPr="00CA7EFD">
        <w:t xml:space="preserve">Způsob a rozsah integrace </w:t>
      </w:r>
      <w:r>
        <w:t xml:space="preserve">na tyto systémy </w:t>
      </w:r>
      <w:r w:rsidRPr="00CA7EFD">
        <w:t>bude upřesněn v rámci implementační analýzy a návrhu řešení, kdy bude dodán popis integrační rozhraní (v rámci součinnosti objednatele).</w:t>
      </w:r>
    </w:p>
    <w:p w:rsidR="000F6D6C" w:rsidRDefault="002A5C6A" w:rsidP="00BC2A0B">
      <w:pPr>
        <w:pStyle w:val="Nadpis4"/>
      </w:pPr>
      <w:bookmarkStart w:id="310" w:name="_Ref504631723"/>
      <w:r>
        <w:lastRenderedPageBreak/>
        <w:t>eHealth Jihomoravského kraje</w:t>
      </w:r>
      <w:bookmarkEnd w:id="310"/>
    </w:p>
    <w:p w:rsidR="002A5C6A" w:rsidRDefault="002A5C6A" w:rsidP="00BC2A0B">
      <w:pPr>
        <w:keepNext/>
      </w:pPr>
      <w:r>
        <w:t xml:space="preserve">Na následujícím obrázku je schéma připravovaného </w:t>
      </w:r>
      <w:r w:rsidRPr="0094341E">
        <w:t xml:space="preserve">vybudování eHealth systému </w:t>
      </w:r>
      <w:r w:rsidRPr="002A5C6A">
        <w:t>Jihomoravského kraje</w:t>
      </w:r>
      <w:r w:rsidRPr="0094341E">
        <w:t>s využitím eMeDocS Kraje Vysočina a zapojení všech zdravotnických zařízení jak v oblasti přednemocniční neodkladné péče, tak akutní lůžkové péče na</w:t>
      </w:r>
      <w:r>
        <w:t> </w:t>
      </w:r>
      <w:r w:rsidRPr="0094341E">
        <w:t xml:space="preserve">území </w:t>
      </w:r>
      <w:r w:rsidRPr="002A5C6A">
        <w:t>Jihomoravského kraje</w:t>
      </w:r>
      <w:r>
        <w:t>.</w:t>
      </w:r>
    </w:p>
    <w:p w:rsidR="002A5C6A" w:rsidRDefault="002A5C6A" w:rsidP="00BC2A0B">
      <w:pPr>
        <w:keepNext/>
        <w:jc w:val="center"/>
      </w:pPr>
      <w:r>
        <w:rPr>
          <w:noProof/>
        </w:rPr>
        <w:drawing>
          <wp:inline distT="0" distB="0" distL="0" distR="0">
            <wp:extent cx="5433548" cy="699654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34721" cy="6998057"/>
                    </a:xfrm>
                    <a:prstGeom prst="rect">
                      <a:avLst/>
                    </a:prstGeom>
                    <a:noFill/>
                    <a:ln>
                      <a:noFill/>
                    </a:ln>
                  </pic:spPr>
                </pic:pic>
              </a:graphicData>
            </a:graphic>
          </wp:inline>
        </w:drawing>
      </w:r>
    </w:p>
    <w:p w:rsidR="002A5C6A" w:rsidRDefault="002A5C6A" w:rsidP="002A5C6A">
      <w:pPr>
        <w:pStyle w:val="Titulek"/>
        <w:jc w:val="center"/>
      </w:pPr>
      <w:r>
        <w:t xml:space="preserve">Obrázek </w:t>
      </w:r>
      <w:r w:rsidR="004E6568">
        <w:fldChar w:fldCharType="begin"/>
      </w:r>
      <w:r w:rsidR="004D389E">
        <w:instrText xml:space="preserve"> SEQ Obrázek \* ARABIC </w:instrText>
      </w:r>
      <w:r w:rsidR="004E6568">
        <w:fldChar w:fldCharType="separate"/>
      </w:r>
      <w:r w:rsidR="00786E25">
        <w:rPr>
          <w:noProof/>
        </w:rPr>
        <w:t>2</w:t>
      </w:r>
      <w:r w:rsidR="004E6568">
        <w:rPr>
          <w:noProof/>
        </w:rPr>
        <w:fldChar w:fldCharType="end"/>
      </w:r>
      <w:r>
        <w:t xml:space="preserve">: </w:t>
      </w:r>
      <w:r w:rsidRPr="007A6FA5">
        <w:t>eHealth Jihomoravského kraje</w:t>
      </w:r>
    </w:p>
    <w:p w:rsidR="00E10D90" w:rsidRDefault="002A5C6A" w:rsidP="002A5C6A">
      <w:r>
        <w:lastRenderedPageBreak/>
        <w:t xml:space="preserve">Jak je uvedeno dříve v tomto dokumentu, předmětem dodávky v rámci této VZ je i </w:t>
      </w:r>
      <w:r w:rsidR="004E6568">
        <w:fldChar w:fldCharType="begin"/>
      </w:r>
      <w:r>
        <w:instrText xml:space="preserve"> REF _Ref504631471 \h </w:instrText>
      </w:r>
      <w:r w:rsidR="004E6568">
        <w:fldChar w:fldCharType="separate"/>
      </w:r>
      <w:r w:rsidR="00786E25" w:rsidRPr="00D03071">
        <w:t>Napojení KIS ÚNB na eHealth systém kraje</w:t>
      </w:r>
      <w:r w:rsidR="004E6568">
        <w:fldChar w:fldCharType="end"/>
      </w:r>
      <w:r>
        <w:t xml:space="preserve"> (kap. </w:t>
      </w:r>
      <w:r w:rsidR="004E6568">
        <w:fldChar w:fldCharType="begin"/>
      </w:r>
      <w:r>
        <w:instrText xml:space="preserve"> REF _Ref504631484 \r \h </w:instrText>
      </w:r>
      <w:r w:rsidR="004E6568">
        <w:fldChar w:fldCharType="separate"/>
      </w:r>
      <w:r w:rsidR="00786E25">
        <w:t>3.3.23</w:t>
      </w:r>
      <w:r w:rsidR="004E6568">
        <w:fldChar w:fldCharType="end"/>
      </w:r>
      <w:r>
        <w:t>).</w:t>
      </w:r>
    </w:p>
    <w:p w:rsidR="00E10D90" w:rsidRPr="001674B3" w:rsidRDefault="00E10D90" w:rsidP="00E10D90">
      <w:r w:rsidRPr="001674B3">
        <w:t xml:space="preserve">V rámci </w:t>
      </w:r>
      <w:r>
        <w:t xml:space="preserve">eHealth systému JMK </w:t>
      </w:r>
      <w:r w:rsidRPr="001674B3">
        <w:t xml:space="preserve">bude využito komunikační centrum eMeDocS </w:t>
      </w:r>
      <w:r>
        <w:t xml:space="preserve">Kraje Vysočina </w:t>
      </w:r>
      <w:r w:rsidRPr="001674B3">
        <w:t>jako komunikační centrum</w:t>
      </w:r>
      <w:r>
        <w:t xml:space="preserve"> pro výměnu zdravotnické dokumentace</w:t>
      </w:r>
      <w:r w:rsidRPr="001674B3">
        <w:t>.</w:t>
      </w:r>
    </w:p>
    <w:p w:rsidR="00E10D90" w:rsidRPr="001674B3" w:rsidRDefault="00E10D90" w:rsidP="00E10D90">
      <w:r w:rsidRPr="001674B3">
        <w:t>Systém eMeDocS (</w:t>
      </w:r>
      <w:r w:rsidRPr="001674B3">
        <w:rPr>
          <w:lang w:val="en-US"/>
        </w:rPr>
        <w:t>exchange Medical Documents System</w:t>
      </w:r>
      <w:r w:rsidRPr="001674B3">
        <w:t>) zajišťuje komunikační infrastrukturu pro bezpečnou a důvěryhodnou výměnu zdravotnické dokumentace mezi zdravotnickými zařízeními v rámci zdravotnického systému České republiky. Organizátorem a garantem projektu je Kraj Vysočina.</w:t>
      </w:r>
    </w:p>
    <w:p w:rsidR="00E10D90" w:rsidRPr="001674B3" w:rsidRDefault="00E10D90" w:rsidP="00E10D90">
      <w:pPr>
        <w:keepNext/>
      </w:pPr>
      <w:r w:rsidRPr="001674B3">
        <w:t xml:space="preserve">Podrobné informace k eMeDocS jsou k dispozici zde: </w:t>
      </w:r>
      <w:hyperlink r:id="rId14" w:history="1">
        <w:r w:rsidRPr="001674B3">
          <w:rPr>
            <w:rStyle w:val="Hypertextovodkaz"/>
          </w:rPr>
          <w:t>http://www.emedocs.cz</w:t>
        </w:r>
      </w:hyperlink>
    </w:p>
    <w:p w:rsidR="00E10D90" w:rsidRPr="001674B3" w:rsidRDefault="00E10D90" w:rsidP="00E10D90">
      <w:pPr>
        <w:keepNext/>
      </w:pPr>
      <w:r w:rsidRPr="001674B3">
        <w:t xml:space="preserve">Integrační rozhraní na eMeDocS je k dispozici zde: </w:t>
      </w:r>
      <w:hyperlink r:id="rId15" w:history="1">
        <w:r w:rsidRPr="001674B3">
          <w:rPr>
            <w:rStyle w:val="Hypertextovodkaz"/>
          </w:rPr>
          <w:t>http://www.emedocs.cz/ke-stazeni</w:t>
        </w:r>
      </w:hyperlink>
      <w:r w:rsidRPr="001674B3">
        <w:t>.</w:t>
      </w:r>
    </w:p>
    <w:p w:rsidR="002A5C6A" w:rsidRDefault="002A5C6A" w:rsidP="002A5C6A">
      <w:r>
        <w:t xml:space="preserve">Z uvedeného obrázku je pro </w:t>
      </w:r>
      <w:fldSimple w:instr=" DOCPROPERTY  Klient_short  \* MERGEFORMAT ">
        <w:r w:rsidR="005B7531">
          <w:t>ÚNB</w:t>
        </w:r>
      </w:fldSimple>
      <w:r>
        <w:t xml:space="preserve"> relevantní pouze dodávka komunikačního uzlu (KU ZZ) do </w:t>
      </w:r>
      <w:fldSimple w:instr=" DOCPROPERTY  Klient_short  \* MERGEFORMAT ">
        <w:r w:rsidR="005B7531">
          <w:t>ÚNB</w:t>
        </w:r>
      </w:fldSimple>
      <w:r>
        <w:t xml:space="preserve"> a napojení KIS/NIS ZZ </w:t>
      </w:r>
      <w:fldSimple w:instr=" DOCPROPERTY  Klient_short  \* MERGEFORMAT ">
        <w:r w:rsidR="005B7531">
          <w:t>ÚNB</w:t>
        </w:r>
      </w:fldSimple>
      <w:r>
        <w:t>.</w:t>
      </w:r>
    </w:p>
    <w:p w:rsidR="00C54BF5" w:rsidRDefault="00C54BF5" w:rsidP="002A5C6A">
      <w:r>
        <w:t xml:space="preserve">Smluvní zajištění napojení </w:t>
      </w:r>
      <w:fldSimple w:instr=" DOCPROPERTY  Klient_short  \* MERGEFORMAT ">
        <w:r w:rsidR="005B7531">
          <w:t>ÚNB</w:t>
        </w:r>
      </w:fldSimple>
      <w:r>
        <w:t xml:space="preserve"> na </w:t>
      </w:r>
      <w:r w:rsidRPr="001674B3">
        <w:t>eMeDocS</w:t>
      </w:r>
      <w:r>
        <w:t xml:space="preserve"> zajistí </w:t>
      </w:r>
      <w:fldSimple w:instr=" DOCPROPERTY  Klient_short  \* MERGEFORMAT ">
        <w:r w:rsidR="005B7531">
          <w:t>ÚNB</w:t>
        </w:r>
      </w:fldSimple>
      <w:r>
        <w:t xml:space="preserve"> v rámci připravenosti.</w:t>
      </w:r>
    </w:p>
    <w:p w:rsidR="002A5C6A" w:rsidRDefault="002A5C6A" w:rsidP="002A5C6A">
      <w:r>
        <w:t>Popis integračního rozhraní je samostatnou přílohou.</w:t>
      </w:r>
    </w:p>
    <w:p w:rsidR="00C54BF5" w:rsidRPr="003349FB" w:rsidRDefault="00C54BF5" w:rsidP="00BC2A0B">
      <w:pPr>
        <w:pStyle w:val="Nadpis4"/>
      </w:pPr>
      <w:bookmarkStart w:id="311" w:name="_Toc476147195"/>
      <w:bookmarkStart w:id="312" w:name="_Ref481939471"/>
      <w:bookmarkStart w:id="313" w:name="_Toc503347078"/>
      <w:r w:rsidRPr="003349FB">
        <w:t>NIX ZD</w:t>
      </w:r>
      <w:bookmarkEnd w:id="311"/>
      <w:bookmarkEnd w:id="312"/>
      <w:bookmarkEnd w:id="313"/>
    </w:p>
    <w:p w:rsidR="00C54BF5" w:rsidRPr="003349FB" w:rsidRDefault="00C54BF5" w:rsidP="00C54BF5">
      <w:r w:rsidRPr="003349FB">
        <w:t>Již na přelomu let 2014 a 2015 byla na straně Kraje Vysočina zahájena aktivita k vybudování NIX ZD jakožto nadřazeného systému na úrovni České republiky k výměně zdravotnické dokumentace mezi kraji. Nadřazenost neznamená, že má zajišťovat vlastní výměnu ZD, ale má zajistit adresář zapojených zdravotnických zařízení a směrování toků v rámci výměny mezi krajskými eHealth systémy a v nich zapojenými zdravotnickými zařízeními.</w:t>
      </w:r>
    </w:p>
    <w:p w:rsidR="00C54BF5" w:rsidRPr="003349FB" w:rsidRDefault="00C54BF5" w:rsidP="00C54BF5">
      <w:r w:rsidRPr="003349FB">
        <w:t xml:space="preserve">Realizace záměru celostátního nadřazeného systému výměny zdravotnické dokumentace (NIX ZD) je řešena v rámci projektu </w:t>
      </w:r>
      <w:r w:rsidRPr="003349FB">
        <w:rPr>
          <w:lang w:val="en-US"/>
        </w:rPr>
        <w:t>Connecting Europe Facility</w:t>
      </w:r>
      <w:r w:rsidRPr="003349FB">
        <w:t xml:space="preserve"> 2014-2020 společně s národním kontaktním místem eHealth (eH NCP).</w:t>
      </w:r>
    </w:p>
    <w:p w:rsidR="00C54BF5" w:rsidRPr="003349FB" w:rsidRDefault="00C54BF5" w:rsidP="00C54BF5">
      <w:r w:rsidRPr="003349FB">
        <w:t xml:space="preserve">Napojením zdravotnických zařízení na území </w:t>
      </w:r>
      <w:r w:rsidRPr="00C54BF5">
        <w:t xml:space="preserve">Jihomoravského kraje </w:t>
      </w:r>
      <w:r w:rsidRPr="003349FB">
        <w:t>na eHealth systém Kraje Vysočina (eMeDocS) bude automaticky zajištěno připojení na tento systém, jakmile bude připraven.</w:t>
      </w:r>
    </w:p>
    <w:p w:rsidR="00C54BF5" w:rsidRPr="003349FB" w:rsidRDefault="00C54BF5" w:rsidP="00BC2A0B">
      <w:pPr>
        <w:pStyle w:val="Nadpis4"/>
      </w:pPr>
      <w:bookmarkStart w:id="314" w:name="_Toc476147196"/>
      <w:bookmarkStart w:id="315" w:name="_Ref481939470"/>
      <w:bookmarkStart w:id="316" w:name="_Ref482003910"/>
      <w:bookmarkStart w:id="317" w:name="_Ref482003912"/>
      <w:bookmarkStart w:id="318" w:name="_Toc503347079"/>
      <w:r w:rsidRPr="003349FB">
        <w:t>Národní kontaktní místo pro eHealth (eH NCP)</w:t>
      </w:r>
      <w:bookmarkEnd w:id="314"/>
      <w:bookmarkEnd w:id="315"/>
      <w:bookmarkEnd w:id="316"/>
      <w:bookmarkEnd w:id="317"/>
      <w:bookmarkEnd w:id="318"/>
    </w:p>
    <w:p w:rsidR="00C54BF5" w:rsidRPr="003349FB" w:rsidRDefault="00C54BF5" w:rsidP="00C54BF5">
      <w:r w:rsidRPr="003349FB">
        <w:t>Národní kontaktní místo pro eHealth (eH NCP) pro Českou republiku a zapojení České republiky do celoevropského mechanismu vým</w:t>
      </w:r>
      <w:r w:rsidRPr="003349FB">
        <w:rPr>
          <w:rFonts w:cs="Calibri"/>
        </w:rPr>
        <w:t>ě</w:t>
      </w:r>
      <w:r w:rsidRPr="003349FB">
        <w:t xml:space="preserve">ny zdravotnické dokumentace (epSOS) pro službu pacientský souhrn (Patient Summary) je řešena v rámci projektu </w:t>
      </w:r>
      <w:r w:rsidRPr="003349FB">
        <w:rPr>
          <w:lang w:val="en-US"/>
        </w:rPr>
        <w:t>Connecting Europe Facility</w:t>
      </w:r>
      <w:r w:rsidRPr="003349FB">
        <w:t xml:space="preserve"> 2014-2020.</w:t>
      </w:r>
    </w:p>
    <w:p w:rsidR="00C54BF5" w:rsidRPr="003349FB" w:rsidRDefault="00C54BF5" w:rsidP="00C54BF5">
      <w:r w:rsidRPr="003349FB">
        <w:t>Projektové konsorcium tvoří Kraj Vysočina, Ministerstvo zdravotnictví České republiky, Nemocnice Jihlava a Zdravotnická záchranná služba Kraje Vysočina.</w:t>
      </w:r>
    </w:p>
    <w:p w:rsidR="00C54BF5" w:rsidRPr="003349FB" w:rsidRDefault="00C54BF5" w:rsidP="00C54BF5">
      <w:r w:rsidRPr="003349FB">
        <w:t>Projekt je nyní v přípravě, do doby realizace budou známy podmínky realizace tohoto projektu a podmínky připojení a budou zapracovány do zadávacích dokumentací.</w:t>
      </w:r>
    </w:p>
    <w:p w:rsidR="00C54BF5" w:rsidRPr="002A5C6A" w:rsidRDefault="00C54BF5" w:rsidP="002A5C6A">
      <w:r w:rsidRPr="003349FB">
        <w:t xml:space="preserve">Napojením zdravotnických zařízení na území </w:t>
      </w:r>
      <w:r w:rsidRPr="00C54BF5">
        <w:t>Jihomoravského kraje</w:t>
      </w:r>
      <w:r w:rsidRPr="003349FB">
        <w:t xml:space="preserve"> na eHealth systém Kraje Vysočina (eMeDocS) bude automaticky zajištěno připojení na tento systém, jakmile bude připraven.</w:t>
      </w:r>
    </w:p>
    <w:p w:rsidR="00C81C76" w:rsidRPr="00487766" w:rsidRDefault="00C81C76" w:rsidP="00C81C76">
      <w:pPr>
        <w:pStyle w:val="Nadpis3"/>
      </w:pPr>
      <w:bookmarkStart w:id="319" w:name="_Toc501641774"/>
      <w:bookmarkStart w:id="320" w:name="_Toc501641924"/>
      <w:bookmarkStart w:id="321" w:name="_Toc501641775"/>
      <w:bookmarkStart w:id="322" w:name="_Toc501641925"/>
      <w:bookmarkStart w:id="323" w:name="_Toc501641776"/>
      <w:bookmarkStart w:id="324" w:name="_Toc501641926"/>
      <w:bookmarkStart w:id="325" w:name="_Toc501641777"/>
      <w:bookmarkStart w:id="326" w:name="_Toc501641927"/>
      <w:bookmarkStart w:id="327" w:name="_Toc501641778"/>
      <w:bookmarkStart w:id="328" w:name="_Toc501641928"/>
      <w:bookmarkStart w:id="329" w:name="_Toc501641779"/>
      <w:bookmarkStart w:id="330" w:name="_Toc501641929"/>
      <w:bookmarkStart w:id="331" w:name="_Toc501641780"/>
      <w:bookmarkStart w:id="332" w:name="_Toc501641930"/>
      <w:bookmarkStart w:id="333" w:name="_Toc501641781"/>
      <w:bookmarkStart w:id="334" w:name="_Toc501641931"/>
      <w:bookmarkStart w:id="335" w:name="_Toc487533397"/>
      <w:bookmarkStart w:id="336" w:name="_Toc506135224"/>
      <w:bookmarkEnd w:id="309"/>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sidRPr="00487766">
        <w:lastRenderedPageBreak/>
        <w:t>Komunikační infrastruktura</w:t>
      </w:r>
      <w:bookmarkEnd w:id="335"/>
      <w:bookmarkEnd w:id="336"/>
    </w:p>
    <w:p w:rsidR="00C81C76" w:rsidRPr="00C635E3" w:rsidRDefault="00C81C76" w:rsidP="00BC2A0B">
      <w:pPr>
        <w:keepNext/>
      </w:pPr>
      <w:r w:rsidRPr="00C635E3">
        <w:t>Objednatel disponuje následující komunikační infastrukturou:</w:t>
      </w:r>
    </w:p>
    <w:p w:rsidR="00C81C76" w:rsidRPr="00C635E3" w:rsidRDefault="00C81C76" w:rsidP="00C81C76">
      <w:pPr>
        <w:pStyle w:val="Odstavecseseznamem"/>
        <w:numPr>
          <w:ilvl w:val="0"/>
          <w:numId w:val="37"/>
        </w:numPr>
      </w:pPr>
      <w:r w:rsidRPr="00C635E3">
        <w:t>Objednatel zajistí nezbytnou komunikační infrastrukturu v rámci datového centra mezi dodávanými, ostatními součástmi dodávky v rámci této VZ, integrovanými IS a klienty.</w:t>
      </w:r>
    </w:p>
    <w:p w:rsidR="00C81C76" w:rsidRPr="00C635E3" w:rsidRDefault="00C81C76" w:rsidP="00C81C76">
      <w:pPr>
        <w:pStyle w:val="Odstavecseseznamem"/>
        <w:numPr>
          <w:ilvl w:val="0"/>
          <w:numId w:val="37"/>
        </w:numPr>
      </w:pPr>
      <w:r w:rsidRPr="00C635E3">
        <w:t>Objednatel zajistí připojení k internetu min. pro účely registrační autority.</w:t>
      </w:r>
    </w:p>
    <w:p w:rsidR="00C81C76" w:rsidRPr="00487766" w:rsidRDefault="00C81C76" w:rsidP="00C81C76">
      <w:pPr>
        <w:pStyle w:val="Nadpis3"/>
        <w:keepLines/>
        <w:spacing w:before="80" w:after="0"/>
      </w:pPr>
      <w:bookmarkStart w:id="337" w:name="_Ref417565518"/>
      <w:bookmarkStart w:id="338" w:name="_Ref417565520"/>
      <w:bookmarkStart w:id="339" w:name="_Ref418159914"/>
      <w:bookmarkStart w:id="340" w:name="_Ref418159916"/>
      <w:bookmarkStart w:id="341" w:name="_Toc487533398"/>
      <w:bookmarkStart w:id="342" w:name="_Toc506135225"/>
      <w:r w:rsidRPr="00487766">
        <w:t>Datová centra, HW infrastruktura a technologie</w:t>
      </w:r>
      <w:bookmarkEnd w:id="337"/>
      <w:bookmarkEnd w:id="338"/>
      <w:bookmarkEnd w:id="339"/>
      <w:bookmarkEnd w:id="340"/>
      <w:bookmarkEnd w:id="341"/>
      <w:bookmarkEnd w:id="342"/>
    </w:p>
    <w:p w:rsidR="00C81C76" w:rsidRDefault="00C81C76" w:rsidP="00C81C76">
      <w:r w:rsidRPr="00487766">
        <w:t>V této kapitole je uvedena infrastruktura, do které je požadováno integrovat poptávaný systém. Potřebné HW a SW kapacity jsou předmětem dodávky systému.</w:t>
      </w:r>
    </w:p>
    <w:p w:rsidR="00C81C76" w:rsidRPr="00C635E3" w:rsidRDefault="004E6568" w:rsidP="00C81C76">
      <w:fldSimple w:instr=" DOCPROPERTY  Klient_short  \* MERGEFORMAT ">
        <w:r w:rsidR="005B7531">
          <w:t>ÚNB</w:t>
        </w:r>
      </w:fldSimple>
      <w:r w:rsidR="00C81C76" w:rsidRPr="00C635E3">
        <w:t xml:space="preserve"> disponuje datovým centrem, kde provozuje využívané technologie. Řada HW a SW infrastruktury je taktéž zastaralá, protože odpovídá době dodávek příslušných IS.</w:t>
      </w:r>
    </w:p>
    <w:p w:rsidR="00C81C76" w:rsidRPr="00C635E3" w:rsidRDefault="00C81C76" w:rsidP="00C81C76">
      <w:r w:rsidRPr="00C635E3">
        <w:t xml:space="preserve">Současné technologie v DC není možné využít pro nově budovaný systém </w:t>
      </w:r>
      <w:r w:rsidR="00C61714">
        <w:t xml:space="preserve">klinický informační systém </w:t>
      </w:r>
      <w:r w:rsidRPr="00C635E3">
        <w:t xml:space="preserve">a ani nově zvažované funkcionality, protože jsou již za svou životností, nebo jejich životnost skončí mnohem dříve, než by byla udržitelnost </w:t>
      </w:r>
      <w:r w:rsidR="00C61714">
        <w:t>klinického informačního systému</w:t>
      </w:r>
      <w:r w:rsidRPr="00C635E3">
        <w:t>.</w:t>
      </w:r>
    </w:p>
    <w:p w:rsidR="00C81C76" w:rsidRPr="00487766" w:rsidRDefault="00C81C76" w:rsidP="00C81C76">
      <w:pPr>
        <w:keepNext/>
      </w:pPr>
      <w:r w:rsidRPr="00C635E3">
        <w:t>Objednatel v datovém centru disponuje následující infrastrukturou a technologiemi:</w:t>
      </w:r>
    </w:p>
    <w:tbl>
      <w:tblPr>
        <w:tblStyle w:val="Svtltabulkasmkou1zvraznn12"/>
        <w:tblW w:w="0" w:type="auto"/>
        <w:tblLayout w:type="fixed"/>
        <w:tblLook w:val="04A0"/>
      </w:tblPr>
      <w:tblGrid>
        <w:gridCol w:w="1668"/>
        <w:gridCol w:w="7687"/>
      </w:tblGrid>
      <w:tr w:rsidR="00C81C76" w:rsidRPr="00487766" w:rsidTr="00C81C76">
        <w:trPr>
          <w:cnfStyle w:val="100000000000"/>
          <w:tblHeader/>
        </w:trPr>
        <w:tc>
          <w:tcPr>
            <w:cnfStyle w:val="001000000000"/>
            <w:tcW w:w="1668" w:type="dxa"/>
          </w:tcPr>
          <w:p w:rsidR="00C81C76" w:rsidRPr="00487766" w:rsidRDefault="00C81C76" w:rsidP="00C81C76">
            <w:pPr>
              <w:keepNext/>
            </w:pPr>
            <w:r w:rsidRPr="00487766">
              <w:t>Technologie</w:t>
            </w:r>
          </w:p>
        </w:tc>
        <w:tc>
          <w:tcPr>
            <w:tcW w:w="7687" w:type="dxa"/>
          </w:tcPr>
          <w:p w:rsidR="00C81C76" w:rsidRPr="00487766" w:rsidRDefault="00C81C76" w:rsidP="00C81C76">
            <w:pPr>
              <w:cnfStyle w:val="100000000000"/>
            </w:pPr>
            <w:r w:rsidRPr="00487766">
              <w:t>Popis stavu</w:t>
            </w:r>
          </w:p>
        </w:tc>
      </w:tr>
      <w:tr w:rsidR="00C81C76" w:rsidRPr="00343B00" w:rsidTr="00C81C76">
        <w:tc>
          <w:tcPr>
            <w:cnfStyle w:val="001000000000"/>
            <w:tcW w:w="1668" w:type="dxa"/>
          </w:tcPr>
          <w:p w:rsidR="00C81C76" w:rsidRPr="00487766" w:rsidRDefault="00C81C76" w:rsidP="00C81C76">
            <w:r w:rsidRPr="00487766">
              <w:t>Servery</w:t>
            </w:r>
          </w:p>
        </w:tc>
        <w:tc>
          <w:tcPr>
            <w:tcW w:w="7687" w:type="dxa"/>
          </w:tcPr>
          <w:p w:rsidR="00C81C76" w:rsidRPr="00C81C76" w:rsidRDefault="00C81C76" w:rsidP="00C81C76">
            <w:pPr>
              <w:cnfStyle w:val="000000000000"/>
            </w:pPr>
            <w:r w:rsidRPr="00C81C76">
              <w:t>Nerelevantní</w:t>
            </w:r>
            <w:r>
              <w:t>, dodává se v projektu</w:t>
            </w:r>
          </w:p>
        </w:tc>
      </w:tr>
      <w:tr w:rsidR="00C81C76" w:rsidRPr="00343B00" w:rsidTr="00C81C76">
        <w:tc>
          <w:tcPr>
            <w:cnfStyle w:val="001000000000"/>
            <w:tcW w:w="1668" w:type="dxa"/>
          </w:tcPr>
          <w:p w:rsidR="00C81C76" w:rsidRPr="00487766" w:rsidRDefault="00C81C76" w:rsidP="00C81C76">
            <w:r w:rsidRPr="00487766">
              <w:t>Diskové pole</w:t>
            </w:r>
          </w:p>
        </w:tc>
        <w:tc>
          <w:tcPr>
            <w:tcW w:w="7687" w:type="dxa"/>
          </w:tcPr>
          <w:p w:rsidR="00C81C76" w:rsidRPr="00C81C76" w:rsidRDefault="00C81C76" w:rsidP="00C81C76">
            <w:pPr>
              <w:cnfStyle w:val="000000000000"/>
            </w:pPr>
            <w:r w:rsidRPr="00C81C76">
              <w:t>Nerelevantní</w:t>
            </w:r>
            <w:r>
              <w:t>, dodává se v projektu</w:t>
            </w:r>
          </w:p>
        </w:tc>
      </w:tr>
      <w:tr w:rsidR="00C81C76" w:rsidRPr="00343B00" w:rsidTr="00C81C76">
        <w:tc>
          <w:tcPr>
            <w:cnfStyle w:val="001000000000"/>
            <w:tcW w:w="1668" w:type="dxa"/>
          </w:tcPr>
          <w:p w:rsidR="00C81C76" w:rsidRPr="00487766" w:rsidRDefault="00C81C76" w:rsidP="00C81C76">
            <w:r w:rsidRPr="00487766">
              <w:t>Virtualizační technologie</w:t>
            </w:r>
          </w:p>
        </w:tc>
        <w:tc>
          <w:tcPr>
            <w:tcW w:w="7687" w:type="dxa"/>
          </w:tcPr>
          <w:p w:rsidR="00C81C76" w:rsidRPr="00343B00" w:rsidRDefault="00C81C76" w:rsidP="00C81C76">
            <w:pPr>
              <w:cnfStyle w:val="000000000000"/>
              <w:rPr>
                <w:highlight w:val="yellow"/>
              </w:rPr>
            </w:pPr>
            <w:r>
              <w:t>Nepoužívá se</w:t>
            </w:r>
          </w:p>
        </w:tc>
      </w:tr>
      <w:tr w:rsidR="00C81C76" w:rsidRPr="00343B00" w:rsidTr="00C81C76">
        <w:tc>
          <w:tcPr>
            <w:cnfStyle w:val="001000000000"/>
            <w:tcW w:w="1668" w:type="dxa"/>
          </w:tcPr>
          <w:p w:rsidR="00C81C76" w:rsidRPr="00487766" w:rsidRDefault="00C81C76" w:rsidP="00C81C76">
            <w:r w:rsidRPr="00487766">
              <w:t>Konektivita</w:t>
            </w:r>
          </w:p>
        </w:tc>
        <w:tc>
          <w:tcPr>
            <w:tcW w:w="7687" w:type="dxa"/>
          </w:tcPr>
          <w:p w:rsidR="00C81C76" w:rsidRPr="00397A32" w:rsidRDefault="00C81C76" w:rsidP="00C81C76">
            <w:pPr>
              <w:cnfStyle w:val="000000000000"/>
            </w:pPr>
            <w:r w:rsidRPr="00397A32">
              <w:t xml:space="preserve">LAN/WAN </w:t>
            </w:r>
            <w:r>
              <w:t xml:space="preserve">ÚNB </w:t>
            </w:r>
            <w:r w:rsidRPr="00397A32">
              <w:t>– privátní datová síť, zajišťující interní síťové prostředí ÚNB (spojení klientů s datovým centrem, LAN datového centra a integrace IS)</w:t>
            </w:r>
          </w:p>
          <w:p w:rsidR="00C81C76" w:rsidRPr="00397A32" w:rsidRDefault="00C81C76" w:rsidP="00C81C76">
            <w:pPr>
              <w:cnfStyle w:val="000000000000"/>
            </w:pPr>
            <w:r w:rsidRPr="00397A32">
              <w:t>Komunikace mezi diskovým polem a servery probíhá přes síť SAN.</w:t>
            </w:r>
          </w:p>
          <w:p w:rsidR="00C81C76" w:rsidRPr="00397A32" w:rsidRDefault="00C81C76" w:rsidP="00C81C76">
            <w:pPr>
              <w:cnfStyle w:val="000000000000"/>
            </w:pPr>
            <w:r w:rsidRPr="00397A32">
              <w:t>Konektivita k internetu (pro účely registrační autority a B2B portálu VZP).</w:t>
            </w:r>
          </w:p>
        </w:tc>
      </w:tr>
    </w:tbl>
    <w:p w:rsidR="00C81C76" w:rsidRPr="00487766" w:rsidRDefault="00C81C76" w:rsidP="00C81C76">
      <w:pPr>
        <w:pStyle w:val="Titulek"/>
      </w:pPr>
      <w:r w:rsidRPr="00487766">
        <w:t xml:space="preserve">Tabulka </w:t>
      </w:r>
      <w:r w:rsidR="004E6568">
        <w:fldChar w:fldCharType="begin"/>
      </w:r>
      <w:r w:rsidR="004D389E">
        <w:instrText xml:space="preserve"> SEQ Tabulka \* ARABIC </w:instrText>
      </w:r>
      <w:r w:rsidR="004E6568">
        <w:fldChar w:fldCharType="separate"/>
      </w:r>
      <w:r w:rsidR="00786E25">
        <w:rPr>
          <w:noProof/>
        </w:rPr>
        <w:t>41</w:t>
      </w:r>
      <w:r w:rsidR="004E6568">
        <w:rPr>
          <w:noProof/>
        </w:rPr>
        <w:fldChar w:fldCharType="end"/>
      </w:r>
      <w:r w:rsidRPr="00487766">
        <w:t>: Infrastruktura a technologie v datovém centru</w:t>
      </w:r>
    </w:p>
    <w:p w:rsidR="00C81C76" w:rsidRPr="00487766" w:rsidRDefault="00C81C76" w:rsidP="00C81C76">
      <w:r w:rsidRPr="00487766">
        <w:t>Adresa datového centra je uvedena v</w:t>
      </w:r>
      <w:r w:rsidR="0054377F">
        <w:t> </w:t>
      </w:r>
      <w:r w:rsidRPr="00487766">
        <w:t>kapitole</w:t>
      </w:r>
      <w:r w:rsidR="004E6568">
        <w:fldChar w:fldCharType="begin"/>
      </w:r>
      <w:r w:rsidR="0054377F">
        <w:instrText xml:space="preserve"> REF _Ref488865745 \r \h </w:instrText>
      </w:r>
      <w:r w:rsidR="004E6568">
        <w:fldChar w:fldCharType="separate"/>
      </w:r>
      <w:r w:rsidR="00786E25">
        <w:t>5</w:t>
      </w:r>
      <w:r w:rsidR="004E6568">
        <w:fldChar w:fldCharType="end"/>
      </w:r>
      <w:r w:rsidR="0054377F">
        <w:t xml:space="preserve"> – </w:t>
      </w:r>
      <w:r w:rsidR="004E6568">
        <w:fldChar w:fldCharType="begin"/>
      </w:r>
      <w:r w:rsidR="0054377F">
        <w:instrText xml:space="preserve"> REF _Ref488865747 \h </w:instrText>
      </w:r>
      <w:r w:rsidR="004E6568">
        <w:fldChar w:fldCharType="separate"/>
      </w:r>
      <w:r w:rsidR="00786E25" w:rsidRPr="008E2F18">
        <w:t>Místa plnění</w:t>
      </w:r>
      <w:r w:rsidR="004E6568">
        <w:fldChar w:fldCharType="end"/>
      </w:r>
      <w:r w:rsidR="0054377F">
        <w:t>.</w:t>
      </w:r>
    </w:p>
    <w:p w:rsidR="00C81C76" w:rsidRPr="00397A32" w:rsidRDefault="00C81C76" w:rsidP="00C81C76">
      <w:pPr>
        <w:pStyle w:val="Nadpis3"/>
        <w:keepLines/>
        <w:spacing w:before="80" w:after="0"/>
      </w:pPr>
      <w:bookmarkStart w:id="343" w:name="_Toc406401525"/>
      <w:bookmarkStart w:id="344" w:name="_Toc406605100"/>
      <w:bookmarkStart w:id="345" w:name="_Toc406605152"/>
      <w:bookmarkStart w:id="346" w:name="_Toc417473692"/>
      <w:bookmarkStart w:id="347" w:name="_Ref451976273"/>
      <w:bookmarkStart w:id="348" w:name="_Ref451976276"/>
      <w:bookmarkStart w:id="349" w:name="_Toc487533399"/>
      <w:bookmarkStart w:id="350" w:name="_Toc506135226"/>
      <w:bookmarkEnd w:id="343"/>
      <w:bookmarkEnd w:id="344"/>
      <w:bookmarkEnd w:id="345"/>
      <w:r w:rsidRPr="00397A32">
        <w:t>Technologie</w:t>
      </w:r>
      <w:bookmarkEnd w:id="346"/>
      <w:r w:rsidRPr="00397A32">
        <w:t xml:space="preserve"> využívané objednatelem</w:t>
      </w:r>
      <w:bookmarkEnd w:id="347"/>
      <w:bookmarkEnd w:id="348"/>
      <w:bookmarkEnd w:id="349"/>
      <w:bookmarkEnd w:id="350"/>
    </w:p>
    <w:p w:rsidR="00C81C76" w:rsidRPr="00397A32" w:rsidRDefault="00C81C76" w:rsidP="000B63DC">
      <w:pPr>
        <w:rPr>
          <w:b/>
        </w:rPr>
      </w:pPr>
      <w:r w:rsidRPr="00397A32">
        <w:rPr>
          <w:b/>
        </w:rPr>
        <w:t>Prostředí ÚNB je v drtivé většině postavena na produktech společnosti Microsoft a ÚNB požaduje respektování tohoto prostředí z důvodu efektivního a hospodárného využití finančních prostředků, znalostí a zkušeností personálu, procesů zajištění provozu ICT a nákladů na obnovu, údržbu a servis technologií.</w:t>
      </w:r>
      <w:r w:rsidRPr="00397A32">
        <w:t xml:space="preserve"> Ve výjimečných případech </w:t>
      </w:r>
      <w:r>
        <w:t xml:space="preserve">ÚNB </w:t>
      </w:r>
      <w:r w:rsidRPr="00397A32">
        <w:t>připouští i jinou technologii (viz požadavky na dodávku v příslušných částech)</w:t>
      </w:r>
    </w:p>
    <w:p w:rsidR="00C81C76" w:rsidRPr="00397A32" w:rsidRDefault="00C81C76" w:rsidP="00C81C76">
      <w:pPr>
        <w:keepNext/>
      </w:pPr>
      <w:r w:rsidRPr="00397A32">
        <w:t>Objednatel využívá následující technologie. Ve vybraných případech tyto technologie definují prostředí, pro které je dodávka díla požadována.</w:t>
      </w:r>
    </w:p>
    <w:tbl>
      <w:tblPr>
        <w:tblStyle w:val="Svtltabulkasmkou1zvraznn12"/>
        <w:tblW w:w="0" w:type="auto"/>
        <w:tblLook w:val="06A0"/>
      </w:tblPr>
      <w:tblGrid>
        <w:gridCol w:w="1443"/>
        <w:gridCol w:w="2209"/>
        <w:gridCol w:w="5400"/>
      </w:tblGrid>
      <w:tr w:rsidR="00C81C76" w:rsidRPr="00343B00" w:rsidTr="00C81C76">
        <w:trPr>
          <w:cnfStyle w:val="100000000000"/>
          <w:tblHeader/>
        </w:trPr>
        <w:tc>
          <w:tcPr>
            <w:cnfStyle w:val="001000000000"/>
            <w:tcW w:w="1443" w:type="dxa"/>
          </w:tcPr>
          <w:p w:rsidR="00C81C76" w:rsidRPr="00397A32" w:rsidRDefault="00C81C76" w:rsidP="00C81C76">
            <w:pPr>
              <w:keepNext/>
            </w:pPr>
            <w:r w:rsidRPr="00397A32">
              <w:t>Oblast</w:t>
            </w:r>
          </w:p>
        </w:tc>
        <w:tc>
          <w:tcPr>
            <w:tcW w:w="2209" w:type="dxa"/>
          </w:tcPr>
          <w:p w:rsidR="00C81C76" w:rsidRPr="00397A32" w:rsidRDefault="00C81C76" w:rsidP="00C81C76">
            <w:pPr>
              <w:cnfStyle w:val="100000000000"/>
            </w:pPr>
            <w:r w:rsidRPr="00397A32">
              <w:t>Technologie</w:t>
            </w:r>
          </w:p>
        </w:tc>
        <w:tc>
          <w:tcPr>
            <w:tcW w:w="5400" w:type="dxa"/>
          </w:tcPr>
          <w:p w:rsidR="00C81C76" w:rsidRPr="00397A32" w:rsidRDefault="00C81C76" w:rsidP="00C81C76">
            <w:pPr>
              <w:cnfStyle w:val="100000000000"/>
            </w:pPr>
            <w:r w:rsidRPr="00397A32">
              <w:t>Doplňující informace</w:t>
            </w:r>
          </w:p>
        </w:tc>
      </w:tr>
      <w:tr w:rsidR="00C81C76" w:rsidRPr="00343B00" w:rsidTr="00C81C76">
        <w:tc>
          <w:tcPr>
            <w:cnfStyle w:val="001000000000"/>
            <w:tcW w:w="1443" w:type="dxa"/>
          </w:tcPr>
          <w:p w:rsidR="00C81C76" w:rsidRPr="00C81C76" w:rsidRDefault="00C81C76" w:rsidP="00C81C76">
            <w:pPr>
              <w:jc w:val="left"/>
            </w:pPr>
            <w:r w:rsidRPr="00C81C76">
              <w:t xml:space="preserve">Pracovní a klientské </w:t>
            </w:r>
            <w:r w:rsidRPr="00C81C76">
              <w:lastRenderedPageBreak/>
              <w:t>stanice uživatelů</w:t>
            </w:r>
          </w:p>
        </w:tc>
        <w:tc>
          <w:tcPr>
            <w:tcW w:w="2209" w:type="dxa"/>
          </w:tcPr>
          <w:p w:rsidR="00C81C76" w:rsidRPr="00C81C76" w:rsidRDefault="00C81C76" w:rsidP="00C81C76">
            <w:pPr>
              <w:cnfStyle w:val="000000000000"/>
            </w:pPr>
            <w:r w:rsidRPr="00C81C76">
              <w:lastRenderedPageBreak/>
              <w:t>MS Windows 7 a vyšší</w:t>
            </w:r>
          </w:p>
          <w:p w:rsidR="00C81C76" w:rsidRPr="00C81C76" w:rsidRDefault="00C81C76" w:rsidP="00C81C76">
            <w:pPr>
              <w:cnfStyle w:val="000000000000"/>
            </w:pPr>
            <w:r w:rsidRPr="00C81C76">
              <w:t xml:space="preserve">Internet Explorer 11 a </w:t>
            </w:r>
            <w:r w:rsidRPr="00C81C76">
              <w:lastRenderedPageBreak/>
              <w:t>vyšší</w:t>
            </w:r>
          </w:p>
        </w:tc>
        <w:tc>
          <w:tcPr>
            <w:tcW w:w="5400" w:type="dxa"/>
          </w:tcPr>
          <w:p w:rsidR="00C81C76" w:rsidRPr="00934E1A" w:rsidRDefault="00C81C76" w:rsidP="00C81C76">
            <w:pPr>
              <w:cnfStyle w:val="000000000000"/>
            </w:pPr>
            <w:r w:rsidRPr="00934E1A">
              <w:lastRenderedPageBreak/>
              <w:t>Informační systém pro uživatele musí být funkční na těchto technologiích.</w:t>
            </w:r>
          </w:p>
        </w:tc>
      </w:tr>
      <w:tr w:rsidR="00C81C76" w:rsidRPr="00343B00" w:rsidTr="00C81C76">
        <w:tc>
          <w:tcPr>
            <w:cnfStyle w:val="001000000000"/>
            <w:tcW w:w="1443" w:type="dxa"/>
          </w:tcPr>
          <w:p w:rsidR="00C81C76" w:rsidRPr="00C81C76" w:rsidRDefault="00C81C76" w:rsidP="00C81C76">
            <w:r w:rsidRPr="00C81C76">
              <w:lastRenderedPageBreak/>
              <w:t>Operační systémy na serverech</w:t>
            </w:r>
          </w:p>
        </w:tc>
        <w:tc>
          <w:tcPr>
            <w:tcW w:w="2209" w:type="dxa"/>
          </w:tcPr>
          <w:p w:rsidR="00C81C76" w:rsidRPr="00C81C76" w:rsidRDefault="00C81C76" w:rsidP="00C81C76">
            <w:pPr>
              <w:cnfStyle w:val="000000000000"/>
            </w:pPr>
            <w:r w:rsidRPr="00C81C76">
              <w:t>Objednatel provozuje systémy na OS MS Windows</w:t>
            </w:r>
          </w:p>
        </w:tc>
        <w:tc>
          <w:tcPr>
            <w:tcW w:w="5400" w:type="dxa"/>
          </w:tcPr>
          <w:p w:rsidR="00C81C76" w:rsidRPr="00934E1A" w:rsidRDefault="00C81C76" w:rsidP="00C81C76">
            <w:pPr>
              <w:keepNext/>
              <w:cnfStyle w:val="000000000000"/>
            </w:pPr>
            <w:r w:rsidRPr="00934E1A">
              <w:t>Objednatel nepředepisuje řešení na těchto OS, nicméně dodávka na těchto OS je výhodou.</w:t>
            </w:r>
          </w:p>
        </w:tc>
      </w:tr>
      <w:tr w:rsidR="00C81C76" w:rsidRPr="00343B00" w:rsidTr="00C81C76">
        <w:tc>
          <w:tcPr>
            <w:cnfStyle w:val="001000000000"/>
            <w:tcW w:w="1443" w:type="dxa"/>
          </w:tcPr>
          <w:p w:rsidR="00C81C76" w:rsidRPr="00397A32" w:rsidRDefault="00C81C76" w:rsidP="00C81C76">
            <w:r w:rsidRPr="00397A32">
              <w:t>Správa uživatelů</w:t>
            </w:r>
          </w:p>
        </w:tc>
        <w:tc>
          <w:tcPr>
            <w:tcW w:w="2209" w:type="dxa"/>
          </w:tcPr>
          <w:p w:rsidR="00C81C76" w:rsidRPr="00934E1A" w:rsidRDefault="00C81C76" w:rsidP="00C81C76">
            <w:pPr>
              <w:cnfStyle w:val="000000000000"/>
            </w:pPr>
            <w:r w:rsidRPr="00934E1A">
              <w:t>MS Active Directory</w:t>
            </w:r>
          </w:p>
        </w:tc>
        <w:tc>
          <w:tcPr>
            <w:tcW w:w="5400" w:type="dxa"/>
          </w:tcPr>
          <w:p w:rsidR="00C81C76" w:rsidRPr="00934E1A" w:rsidRDefault="00C81C76" w:rsidP="00C81C76">
            <w:pPr>
              <w:cnfStyle w:val="000000000000"/>
            </w:pPr>
            <w:r w:rsidRPr="00934E1A">
              <w:t>Objednatel využívá pro autentizaci Active Directory se stromovou i doménovou úrovní Windows Server 2012 R2.</w:t>
            </w:r>
          </w:p>
          <w:p w:rsidR="00C81C76" w:rsidRPr="00934E1A" w:rsidRDefault="00C81C76" w:rsidP="00C81C76">
            <w:pPr>
              <w:cnfStyle w:val="000000000000"/>
            </w:pPr>
            <w:r w:rsidRPr="00934E1A">
              <w:t>Objednatel poskytne přístup k tomuto systému pro propojení a případná nastavení.</w:t>
            </w:r>
          </w:p>
        </w:tc>
      </w:tr>
      <w:tr w:rsidR="00C81C76" w:rsidRPr="00343B00" w:rsidTr="00C81C76">
        <w:tc>
          <w:tcPr>
            <w:cnfStyle w:val="001000000000"/>
            <w:tcW w:w="1443" w:type="dxa"/>
          </w:tcPr>
          <w:p w:rsidR="00C81C76" w:rsidRPr="00397A32" w:rsidRDefault="00C81C76" w:rsidP="00C81C76">
            <w:r w:rsidRPr="00397A32">
              <w:t>Zálohování</w:t>
            </w:r>
          </w:p>
        </w:tc>
        <w:tc>
          <w:tcPr>
            <w:tcW w:w="2209" w:type="dxa"/>
          </w:tcPr>
          <w:p w:rsidR="00C81C76" w:rsidRPr="007A3176" w:rsidRDefault="003F1482" w:rsidP="00C81C76">
            <w:pPr>
              <w:cnfStyle w:val="000000000000"/>
            </w:pPr>
            <w:r w:rsidRPr="007A3176">
              <w:t>-</w:t>
            </w:r>
          </w:p>
        </w:tc>
        <w:tc>
          <w:tcPr>
            <w:tcW w:w="5400" w:type="dxa"/>
          </w:tcPr>
          <w:p w:rsidR="00C81C76" w:rsidRPr="00C81C76" w:rsidRDefault="00C81C76" w:rsidP="00C81C76">
            <w:pPr>
              <w:cnfStyle w:val="000000000000"/>
            </w:pPr>
            <w:r w:rsidRPr="00C81C76">
              <w:t>ÚNB následně zajistí nezbytné zálohování systému. Požadavky a detailní podmínky poskytne zhotovitel v nabídce.</w:t>
            </w:r>
          </w:p>
        </w:tc>
      </w:tr>
      <w:tr w:rsidR="00C81C76" w:rsidRPr="00343B00" w:rsidTr="00C81C76">
        <w:tc>
          <w:tcPr>
            <w:cnfStyle w:val="001000000000"/>
            <w:tcW w:w="1443" w:type="dxa"/>
          </w:tcPr>
          <w:p w:rsidR="00C81C76" w:rsidRPr="00397A32" w:rsidRDefault="00C81C76" w:rsidP="00C81C76">
            <w:r w:rsidRPr="00397A32">
              <w:t>Dohled</w:t>
            </w:r>
          </w:p>
        </w:tc>
        <w:tc>
          <w:tcPr>
            <w:tcW w:w="2209" w:type="dxa"/>
          </w:tcPr>
          <w:p w:rsidR="00C81C76" w:rsidRPr="00C81C76" w:rsidRDefault="00C81C76" w:rsidP="00C81C76">
            <w:pPr>
              <w:cnfStyle w:val="000000000000"/>
            </w:pPr>
            <w:r w:rsidRPr="00C81C76">
              <w:t>Nagios</w:t>
            </w:r>
          </w:p>
        </w:tc>
        <w:tc>
          <w:tcPr>
            <w:tcW w:w="5400" w:type="dxa"/>
          </w:tcPr>
          <w:p w:rsidR="00C81C76" w:rsidRPr="00934E1A" w:rsidRDefault="00C81C76" w:rsidP="00C81C76">
            <w:pPr>
              <w:keepNext/>
              <w:cnfStyle w:val="000000000000"/>
            </w:pPr>
            <w:r w:rsidRPr="00934E1A">
              <w:t xml:space="preserve">Zhotovitel poskytne vstupy pro dohled nad během systému jako celku. </w:t>
            </w:r>
            <w:r>
              <w:t xml:space="preserve">(nagios nasazen na </w:t>
            </w:r>
            <w:r w:rsidR="00430973">
              <w:t xml:space="preserve">stávající </w:t>
            </w:r>
            <w:r>
              <w:t>NIS, LIS, RIS – a ve správě CGM)</w:t>
            </w:r>
          </w:p>
        </w:tc>
      </w:tr>
      <w:tr w:rsidR="00C81C76" w:rsidRPr="00343B00" w:rsidTr="00C81C76">
        <w:tc>
          <w:tcPr>
            <w:cnfStyle w:val="001000000000"/>
            <w:tcW w:w="1443" w:type="dxa"/>
          </w:tcPr>
          <w:p w:rsidR="00C81C76" w:rsidRPr="00397A32" w:rsidRDefault="00C81C76" w:rsidP="00C81C76">
            <w:r w:rsidRPr="00397A32">
              <w:t>Vzdálený přístup</w:t>
            </w:r>
          </w:p>
        </w:tc>
        <w:tc>
          <w:tcPr>
            <w:tcW w:w="2209" w:type="dxa"/>
          </w:tcPr>
          <w:p w:rsidR="00C81C76" w:rsidRPr="00C81C76" w:rsidRDefault="00C81C76" w:rsidP="00C81C76">
            <w:pPr>
              <w:cnfStyle w:val="000000000000"/>
            </w:pPr>
            <w:r w:rsidRPr="00C81C76">
              <w:t>VPN</w:t>
            </w:r>
          </w:p>
        </w:tc>
        <w:tc>
          <w:tcPr>
            <w:tcW w:w="5400" w:type="dxa"/>
          </w:tcPr>
          <w:p w:rsidR="00C81C76" w:rsidRPr="00934E1A" w:rsidRDefault="00C81C76" w:rsidP="00C81C76">
            <w:pPr>
              <w:keepNext/>
              <w:cnfStyle w:val="000000000000"/>
            </w:pPr>
            <w:r w:rsidRPr="00934E1A">
              <w:t>Konkrétní typ a podmínky využití budou poskytnuty v rámci součinnosti.</w:t>
            </w:r>
          </w:p>
          <w:p w:rsidR="00C81C76" w:rsidRPr="00934E1A" w:rsidRDefault="00C81C76" w:rsidP="00C81C76">
            <w:pPr>
              <w:keepNext/>
              <w:cnfStyle w:val="000000000000"/>
            </w:pPr>
            <w:r w:rsidRPr="00934E1A">
              <w:t>Vzdálený přístup pro management prostředí bude umožněn pomocí VPN objednatele.</w:t>
            </w:r>
          </w:p>
        </w:tc>
      </w:tr>
      <w:tr w:rsidR="00C81C76" w:rsidRPr="00343B00" w:rsidTr="00C81C76">
        <w:tc>
          <w:tcPr>
            <w:cnfStyle w:val="001000000000"/>
            <w:tcW w:w="1443" w:type="dxa"/>
          </w:tcPr>
          <w:p w:rsidR="00C81C76" w:rsidRPr="00397A32" w:rsidRDefault="00C81C76" w:rsidP="00C81C76">
            <w:r w:rsidRPr="00397A32">
              <w:t>Databáze</w:t>
            </w:r>
          </w:p>
        </w:tc>
        <w:tc>
          <w:tcPr>
            <w:tcW w:w="2209" w:type="dxa"/>
          </w:tcPr>
          <w:p w:rsidR="00C81C76" w:rsidRPr="00C81C76" w:rsidRDefault="00C81C76" w:rsidP="00C81C76">
            <w:pPr>
              <w:jc w:val="left"/>
              <w:cnfStyle w:val="000000000000"/>
            </w:pPr>
            <w:r w:rsidRPr="00C81C76">
              <w:t>Objednatel využívá databázové technologie MS SQL a Caché.</w:t>
            </w:r>
          </w:p>
        </w:tc>
        <w:tc>
          <w:tcPr>
            <w:tcW w:w="5400" w:type="dxa"/>
          </w:tcPr>
          <w:p w:rsidR="00C81C76" w:rsidRPr="00934E1A" w:rsidRDefault="00C81C76" w:rsidP="00C81C76">
            <w:pPr>
              <w:keepNext/>
              <w:cnfStyle w:val="000000000000"/>
            </w:pPr>
            <w:r w:rsidRPr="00934E1A">
              <w:t>Pokud zhotovitel potřebuje databázovou technologii, dodá si vlastní dle potřeby</w:t>
            </w:r>
            <w:r w:rsidRPr="00934E1A">
              <w:br/>
              <w:t>a požadavků dodávky, vč. licencí pro všechny uživatele a zařízení. Využití platformy MSSQL je výhodou.</w:t>
            </w:r>
          </w:p>
        </w:tc>
      </w:tr>
      <w:tr w:rsidR="00C81C76" w:rsidRPr="00343B00" w:rsidTr="00C81C76">
        <w:tc>
          <w:tcPr>
            <w:cnfStyle w:val="001000000000"/>
            <w:tcW w:w="1443" w:type="dxa"/>
          </w:tcPr>
          <w:p w:rsidR="00C81C76" w:rsidRPr="00397A32" w:rsidRDefault="00C81C76" w:rsidP="00C81C76">
            <w:r w:rsidRPr="00397A32">
              <w:t>Patch Management</w:t>
            </w:r>
          </w:p>
        </w:tc>
        <w:tc>
          <w:tcPr>
            <w:tcW w:w="2209" w:type="dxa"/>
          </w:tcPr>
          <w:p w:rsidR="00C81C76" w:rsidRPr="00C81C76" w:rsidRDefault="00C81C76" w:rsidP="00C81C76">
            <w:pPr>
              <w:jc w:val="left"/>
              <w:cnfStyle w:val="000000000000"/>
            </w:pPr>
            <w:r w:rsidRPr="00C81C76">
              <w:t>WSUS server v. 3.2</w:t>
            </w:r>
          </w:p>
        </w:tc>
        <w:tc>
          <w:tcPr>
            <w:tcW w:w="5400" w:type="dxa"/>
          </w:tcPr>
          <w:p w:rsidR="00C81C76" w:rsidRPr="00934E1A" w:rsidRDefault="00C81C76" w:rsidP="00C81C76">
            <w:pPr>
              <w:cnfStyle w:val="000000000000"/>
            </w:pPr>
            <w:r w:rsidRPr="00934E1A">
              <w:t>Patch management je řešen ze strany interního WSUS serveru ve verzi 3.0 a provádí se s týdenním až dvoutýdenním zpožděním kvůli otestování případných problémů, které mohou způsobit hotfixy a bezpečnostní záplaty.</w:t>
            </w:r>
          </w:p>
        </w:tc>
      </w:tr>
    </w:tbl>
    <w:p w:rsidR="00C81C76" w:rsidRPr="00934E1A" w:rsidRDefault="00C81C76" w:rsidP="00C81C76">
      <w:pPr>
        <w:pStyle w:val="Titulek"/>
      </w:pPr>
      <w:r w:rsidRPr="00934E1A">
        <w:t xml:space="preserve">Tabulka </w:t>
      </w:r>
      <w:r w:rsidR="004E6568">
        <w:fldChar w:fldCharType="begin"/>
      </w:r>
      <w:r w:rsidR="004D389E">
        <w:instrText xml:space="preserve"> SEQ Tabulka \* ARABIC </w:instrText>
      </w:r>
      <w:r w:rsidR="004E6568">
        <w:fldChar w:fldCharType="separate"/>
      </w:r>
      <w:r w:rsidR="00786E25">
        <w:rPr>
          <w:noProof/>
        </w:rPr>
        <w:t>42</w:t>
      </w:r>
      <w:r w:rsidR="004E6568">
        <w:rPr>
          <w:noProof/>
        </w:rPr>
        <w:fldChar w:fldCharType="end"/>
      </w:r>
      <w:r w:rsidRPr="00934E1A">
        <w:t>: Technologie</w:t>
      </w:r>
    </w:p>
    <w:p w:rsidR="009346B0" w:rsidRPr="00C81C76" w:rsidRDefault="00C81C76" w:rsidP="00C81C76">
      <w:r w:rsidRPr="00934E1A">
        <w:t>V případě neuvedení oblasti objednatel nespecifikuje technologii, případně podmínky pro její použití.</w:t>
      </w:r>
    </w:p>
    <w:p w:rsidR="009346B0" w:rsidRPr="008E2F18" w:rsidRDefault="008E2F18" w:rsidP="008E2F18">
      <w:pPr>
        <w:pStyle w:val="Nadpis10"/>
        <w:pageBreakBefore w:val="0"/>
        <w:numPr>
          <w:ilvl w:val="0"/>
          <w:numId w:val="0"/>
        </w:numPr>
        <w:spacing w:before="480"/>
        <w:ind w:left="431" w:hanging="431"/>
        <w:jc w:val="center"/>
      </w:pPr>
      <w:bookmarkStart w:id="351" w:name="_Toc506135227"/>
      <w:bookmarkEnd w:id="8"/>
      <w:r w:rsidRPr="008E2F18">
        <w:t>Konec základní části dokumentu</w:t>
      </w:r>
      <w:bookmarkEnd w:id="351"/>
    </w:p>
    <w:sectPr w:rsidR="009346B0" w:rsidRPr="008E2F18" w:rsidSect="009D4A0F">
      <w:headerReference w:type="default" r:id="rId16"/>
      <w:footerReference w:type="default" r:id="rId17"/>
      <w:pgSz w:w="11906" w:h="16838"/>
      <w:pgMar w:top="1417" w:right="1274"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BCCE5D" w16cid:durableId="1DE64136"/>
  <w16cid:commentId w16cid:paraId="3279C3FA" w16cid:durableId="1DE64137"/>
  <w16cid:commentId w16cid:paraId="1A72B4DB" w16cid:durableId="1DE6413A"/>
  <w16cid:commentId w16cid:paraId="4945A04E" w16cid:durableId="1DE6413B"/>
  <w16cid:commentId w16cid:paraId="1B4529DA" w16cid:durableId="1DE64824"/>
  <w16cid:commentId w16cid:paraId="3D90FB3E" w16cid:durableId="1DE6413C"/>
  <w16cid:commentId w16cid:paraId="00C89AFB" w16cid:durableId="1DE6413D"/>
  <w16cid:commentId w16cid:paraId="20C2231B" w16cid:durableId="1DE6413E"/>
  <w16cid:commentId w16cid:paraId="7ABAB58A" w16cid:durableId="1DE6413F"/>
  <w16cid:commentId w16cid:paraId="076B2A89" w16cid:durableId="1DE64140"/>
  <w16cid:commentId w16cid:paraId="2DBCAC48" w16cid:durableId="1DE6497A"/>
  <w16cid:commentId w16cid:paraId="107BCEBB" w16cid:durableId="1DE64145"/>
  <w16cid:commentId w16cid:paraId="78B69BEB" w16cid:durableId="1DE64146"/>
  <w16cid:commentId w16cid:paraId="0BB13BCD" w16cid:durableId="1DE64147"/>
  <w16cid:commentId w16cid:paraId="688982DE" w16cid:durableId="1DE6414A"/>
  <w16cid:commentId w16cid:paraId="5E2AB22A" w16cid:durableId="1DE6414B"/>
  <w16cid:commentId w16cid:paraId="7CBBE157" w16cid:durableId="1DE6414D"/>
  <w16cid:commentId w16cid:paraId="513509A7" w16cid:durableId="1DE6414E"/>
  <w16cid:commentId w16cid:paraId="2A723117" w16cid:durableId="1DE64157"/>
  <w16cid:commentId w16cid:paraId="0BC3AE50" w16cid:durableId="1DE64158"/>
  <w16cid:commentId w16cid:paraId="760931A2" w16cid:durableId="1DE6415B"/>
  <w16cid:commentId w16cid:paraId="37B8BE4A" w16cid:durableId="1DE6415D"/>
  <w16cid:commentId w16cid:paraId="188156FD" w16cid:durableId="1DE6415E"/>
  <w16cid:commentId w16cid:paraId="2FE4CECC" w16cid:durableId="1DE6415F"/>
  <w16cid:commentId w16cid:paraId="6D44AC27" w16cid:durableId="1DE64161"/>
  <w16cid:commentId w16cid:paraId="644DBCC7" w16cid:durableId="1DE64162"/>
  <w16cid:commentId w16cid:paraId="2FCC9FA8" w16cid:durableId="1DE65F53"/>
  <w16cid:commentId w16cid:paraId="1DE12DA1" w16cid:durableId="1DE67130"/>
  <w16cid:commentId w16cid:paraId="5E9BD1A1" w16cid:durableId="1DE64164"/>
  <w16cid:commentId w16cid:paraId="56B2FA52" w16cid:durableId="1DE657D4"/>
  <w16cid:commentId w16cid:paraId="1AC5F21F" w16cid:durableId="1DE64165"/>
  <w16cid:commentId w16cid:paraId="3937B0D8" w16cid:durableId="1DE671C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D02" w:rsidRDefault="00BD0D02">
      <w:pPr>
        <w:spacing w:after="0" w:line="240" w:lineRule="auto"/>
      </w:pPr>
      <w:r>
        <w:separator/>
      </w:r>
    </w:p>
  </w:endnote>
  <w:endnote w:type="continuationSeparator" w:id="1">
    <w:p w:rsidR="00BD0D02" w:rsidRDefault="00BD0D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2D9" w:rsidRDefault="00BE12D9">
    <w:pPr>
      <w:pStyle w:val="Zpat"/>
      <w:jc w:val="right"/>
    </w:pPr>
    <w:r>
      <w:t xml:space="preserve">Strana </w:t>
    </w:r>
    <w:r w:rsidR="004E6568">
      <w:fldChar w:fldCharType="begin"/>
    </w:r>
    <w:r>
      <w:instrText xml:space="preserve"> PAGE   \* MERGEFORMAT </w:instrText>
    </w:r>
    <w:r w:rsidR="004E6568">
      <w:fldChar w:fldCharType="separate"/>
    </w:r>
    <w:r w:rsidR="00FD74CE">
      <w:rPr>
        <w:noProof/>
      </w:rPr>
      <w:t>6</w:t>
    </w:r>
    <w:r w:rsidR="004E6568">
      <w:rPr>
        <w:noProof/>
      </w:rPr>
      <w:fldChar w:fldCharType="end"/>
    </w:r>
    <w:r>
      <w:t xml:space="preserve"> / </w:t>
    </w:r>
    <w:fldSimple w:instr=" NUMPAGES   \* MERGEFORMAT ">
      <w:r w:rsidR="00FD74CE">
        <w:rPr>
          <w:noProof/>
        </w:rPr>
        <w:t>92</w:t>
      </w:r>
    </w:fldSimple>
  </w:p>
  <w:p w:rsidR="00BE12D9" w:rsidRDefault="00BE12D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D02" w:rsidRDefault="00BD0D02">
      <w:pPr>
        <w:spacing w:after="0" w:line="240" w:lineRule="auto"/>
      </w:pPr>
      <w:r>
        <w:separator/>
      </w:r>
    </w:p>
  </w:footnote>
  <w:footnote w:type="continuationSeparator" w:id="1">
    <w:p w:rsidR="00BD0D02" w:rsidRDefault="00BD0D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2D9" w:rsidRDefault="00BE12D9">
    <w:pPr>
      <w:pStyle w:val="Zhlav"/>
    </w:pPr>
    <w:r>
      <w:rPr>
        <w:noProof/>
      </w:rPr>
      <w:drawing>
        <wp:inline distT="0" distB="0" distL="0" distR="0">
          <wp:extent cx="5270500" cy="870421"/>
          <wp:effectExtent l="0" t="0" r="6350" b="6350"/>
          <wp:docPr id="2" name="Obrázek 2"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3.8pt;height:60.2pt" o:bullet="t">
        <v:imagedata r:id="rId1" o:title=""/>
      </v:shape>
    </w:pict>
  </w:numPicBullet>
  <w:abstractNum w:abstractNumId="0">
    <w:nsid w:val="FFFFFF7C"/>
    <w:multiLevelType w:val="singleLevel"/>
    <w:tmpl w:val="F1AE3660"/>
    <w:lvl w:ilvl="0">
      <w:start w:val="1"/>
      <w:numFmt w:val="decimal"/>
      <w:pStyle w:val="slovanseznam5"/>
      <w:lvlText w:val="%1."/>
      <w:lvlJc w:val="left"/>
      <w:pPr>
        <w:tabs>
          <w:tab w:val="num" w:pos="1492"/>
        </w:tabs>
        <w:ind w:left="1492" w:hanging="360"/>
      </w:pPr>
      <w:rPr>
        <w:rFonts w:cs="Times New Roman"/>
      </w:rPr>
    </w:lvl>
  </w:abstractNum>
  <w:abstractNum w:abstractNumId="1">
    <w:nsid w:val="FFFFFF7D"/>
    <w:multiLevelType w:val="singleLevel"/>
    <w:tmpl w:val="1C621AD8"/>
    <w:lvl w:ilvl="0">
      <w:start w:val="1"/>
      <w:numFmt w:val="decimal"/>
      <w:pStyle w:val="Nadpis3Neslovan"/>
      <w:lvlText w:val="%1."/>
      <w:lvlJc w:val="left"/>
      <w:pPr>
        <w:tabs>
          <w:tab w:val="num" w:pos="1209"/>
        </w:tabs>
        <w:ind w:left="1209" w:hanging="360"/>
      </w:pPr>
      <w:rPr>
        <w:rFonts w:cs="Times New Roman"/>
      </w:rPr>
    </w:lvl>
  </w:abstractNum>
  <w:abstractNum w:abstractNumId="2">
    <w:nsid w:val="FFFFFF7E"/>
    <w:multiLevelType w:val="singleLevel"/>
    <w:tmpl w:val="1D00DF8A"/>
    <w:lvl w:ilvl="0">
      <w:start w:val="1"/>
      <w:numFmt w:val="decimal"/>
      <w:pStyle w:val="slovanseznam3"/>
      <w:lvlText w:val="%1."/>
      <w:lvlJc w:val="left"/>
      <w:pPr>
        <w:tabs>
          <w:tab w:val="num" w:pos="926"/>
        </w:tabs>
        <w:ind w:left="926" w:hanging="360"/>
      </w:pPr>
      <w:rPr>
        <w:rFonts w:cs="Times New Roman"/>
      </w:rPr>
    </w:lvl>
  </w:abstractNum>
  <w:abstractNum w:abstractNumId="3">
    <w:nsid w:val="FFFFFF7F"/>
    <w:multiLevelType w:val="singleLevel"/>
    <w:tmpl w:val="EA28A9E4"/>
    <w:lvl w:ilvl="0">
      <w:start w:val="1"/>
      <w:numFmt w:val="decimal"/>
      <w:pStyle w:val="slovanseznam2"/>
      <w:lvlText w:val="%1."/>
      <w:lvlJc w:val="left"/>
      <w:pPr>
        <w:tabs>
          <w:tab w:val="num" w:pos="643"/>
        </w:tabs>
        <w:ind w:left="643" w:hanging="360"/>
      </w:pPr>
      <w:rPr>
        <w:rFonts w:cs="Times New Roman"/>
      </w:rPr>
    </w:lvl>
  </w:abstractNum>
  <w:abstractNum w:abstractNumId="4">
    <w:nsid w:val="FFFFFF80"/>
    <w:multiLevelType w:val="singleLevel"/>
    <w:tmpl w:val="330CB29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A658E80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C2C44AE0"/>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52C268E8"/>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334EC1B4"/>
    <w:lvl w:ilvl="0">
      <w:start w:val="1"/>
      <w:numFmt w:val="decimal"/>
      <w:pStyle w:val="slovanseznam"/>
      <w:lvlText w:val="%1."/>
      <w:lvlJc w:val="left"/>
      <w:pPr>
        <w:tabs>
          <w:tab w:val="num" w:pos="360"/>
        </w:tabs>
        <w:ind w:left="360" w:hanging="360"/>
      </w:pPr>
      <w:rPr>
        <w:rFonts w:cs="Times New Roman"/>
      </w:rPr>
    </w:lvl>
  </w:abstractNum>
  <w:abstractNum w:abstractNumId="9">
    <w:nsid w:val="FFFFFF89"/>
    <w:multiLevelType w:val="singleLevel"/>
    <w:tmpl w:val="03BEFAE0"/>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rPr>
    </w:lvl>
  </w:abstractNum>
  <w:abstractNum w:abstractNumId="11">
    <w:nsid w:val="00A26527"/>
    <w:multiLevelType w:val="hybridMultilevel"/>
    <w:tmpl w:val="9A321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09EA1363"/>
    <w:multiLevelType w:val="hybridMultilevel"/>
    <w:tmpl w:val="C0921F8E"/>
    <w:lvl w:ilvl="0" w:tplc="455E861E">
      <w:start w:val="1"/>
      <w:numFmt w:val="decimal"/>
      <w:lvlText w:val="%1."/>
      <w:lvlJc w:val="left"/>
      <w:pPr>
        <w:ind w:left="720" w:hanging="360"/>
      </w:pPr>
      <w:rPr>
        <w:rFonts w:asciiTheme="minorHAnsi" w:eastAsia="Times New Roman"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AAB7B19"/>
    <w:multiLevelType w:val="hybridMultilevel"/>
    <w:tmpl w:val="A232C9B6"/>
    <w:lvl w:ilvl="0" w:tplc="2D3A7B4E">
      <w:start w:val="1"/>
      <w:numFmt w:val="decimal"/>
      <w:lvlText w:val="%1."/>
      <w:lvlJc w:val="left"/>
      <w:pPr>
        <w:ind w:left="360" w:hanging="360"/>
      </w:pPr>
      <w:rPr>
        <w:rFonts w:hint="default"/>
        <w:color w:val="525252" w:themeColor="accent3" w:themeShade="8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0BCE068A"/>
    <w:multiLevelType w:val="hybridMultilevel"/>
    <w:tmpl w:val="11D67B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0DE53C58"/>
    <w:multiLevelType w:val="hybridMultilevel"/>
    <w:tmpl w:val="78C6BEB6"/>
    <w:lvl w:ilvl="0" w:tplc="04050001">
      <w:start w:val="1"/>
      <w:numFmt w:val="bullet"/>
      <w:lvlText w:val=""/>
      <w:lvlJc w:val="left"/>
      <w:pPr>
        <w:ind w:left="710" w:hanging="360"/>
      </w:pPr>
      <w:rPr>
        <w:rFonts w:ascii="Symbol" w:hAnsi="Symbol" w:hint="default"/>
      </w:rPr>
    </w:lvl>
    <w:lvl w:ilvl="1" w:tplc="04050003" w:tentative="1">
      <w:start w:val="1"/>
      <w:numFmt w:val="bullet"/>
      <w:lvlText w:val="o"/>
      <w:lvlJc w:val="left"/>
      <w:pPr>
        <w:ind w:left="1430" w:hanging="360"/>
      </w:pPr>
      <w:rPr>
        <w:rFonts w:ascii="Courier New" w:hAnsi="Courier New" w:cs="Courier New" w:hint="default"/>
      </w:rPr>
    </w:lvl>
    <w:lvl w:ilvl="2" w:tplc="04050005" w:tentative="1">
      <w:start w:val="1"/>
      <w:numFmt w:val="bullet"/>
      <w:lvlText w:val=""/>
      <w:lvlJc w:val="left"/>
      <w:pPr>
        <w:ind w:left="2150" w:hanging="360"/>
      </w:pPr>
      <w:rPr>
        <w:rFonts w:ascii="Wingdings" w:hAnsi="Wingdings" w:hint="default"/>
      </w:rPr>
    </w:lvl>
    <w:lvl w:ilvl="3" w:tplc="04050001" w:tentative="1">
      <w:start w:val="1"/>
      <w:numFmt w:val="bullet"/>
      <w:lvlText w:val=""/>
      <w:lvlJc w:val="left"/>
      <w:pPr>
        <w:ind w:left="2870" w:hanging="360"/>
      </w:pPr>
      <w:rPr>
        <w:rFonts w:ascii="Symbol" w:hAnsi="Symbol" w:hint="default"/>
      </w:rPr>
    </w:lvl>
    <w:lvl w:ilvl="4" w:tplc="04050003" w:tentative="1">
      <w:start w:val="1"/>
      <w:numFmt w:val="bullet"/>
      <w:lvlText w:val="o"/>
      <w:lvlJc w:val="left"/>
      <w:pPr>
        <w:ind w:left="3590" w:hanging="360"/>
      </w:pPr>
      <w:rPr>
        <w:rFonts w:ascii="Courier New" w:hAnsi="Courier New" w:cs="Courier New" w:hint="default"/>
      </w:rPr>
    </w:lvl>
    <w:lvl w:ilvl="5" w:tplc="04050005" w:tentative="1">
      <w:start w:val="1"/>
      <w:numFmt w:val="bullet"/>
      <w:lvlText w:val=""/>
      <w:lvlJc w:val="left"/>
      <w:pPr>
        <w:ind w:left="4310" w:hanging="360"/>
      </w:pPr>
      <w:rPr>
        <w:rFonts w:ascii="Wingdings" w:hAnsi="Wingdings" w:hint="default"/>
      </w:rPr>
    </w:lvl>
    <w:lvl w:ilvl="6" w:tplc="04050001" w:tentative="1">
      <w:start w:val="1"/>
      <w:numFmt w:val="bullet"/>
      <w:lvlText w:val=""/>
      <w:lvlJc w:val="left"/>
      <w:pPr>
        <w:ind w:left="5030" w:hanging="360"/>
      </w:pPr>
      <w:rPr>
        <w:rFonts w:ascii="Symbol" w:hAnsi="Symbol" w:hint="default"/>
      </w:rPr>
    </w:lvl>
    <w:lvl w:ilvl="7" w:tplc="04050003" w:tentative="1">
      <w:start w:val="1"/>
      <w:numFmt w:val="bullet"/>
      <w:lvlText w:val="o"/>
      <w:lvlJc w:val="left"/>
      <w:pPr>
        <w:ind w:left="5750" w:hanging="360"/>
      </w:pPr>
      <w:rPr>
        <w:rFonts w:ascii="Courier New" w:hAnsi="Courier New" w:cs="Courier New" w:hint="default"/>
      </w:rPr>
    </w:lvl>
    <w:lvl w:ilvl="8" w:tplc="04050005" w:tentative="1">
      <w:start w:val="1"/>
      <w:numFmt w:val="bullet"/>
      <w:lvlText w:val=""/>
      <w:lvlJc w:val="left"/>
      <w:pPr>
        <w:ind w:left="6470" w:hanging="360"/>
      </w:pPr>
      <w:rPr>
        <w:rFonts w:ascii="Wingdings" w:hAnsi="Wingdings" w:hint="default"/>
      </w:rPr>
    </w:lvl>
  </w:abstractNum>
  <w:abstractNum w:abstractNumId="16">
    <w:nsid w:val="0F987D35"/>
    <w:multiLevelType w:val="hybridMultilevel"/>
    <w:tmpl w:val="3A94B6E6"/>
    <w:lvl w:ilvl="0" w:tplc="FFDE9C78">
      <w:start w:val="1"/>
      <w:numFmt w:val="decimal"/>
      <w:lvlText w:val="P.%1"/>
      <w:lvlJc w:val="left"/>
      <w:pPr>
        <w:ind w:left="786" w:hanging="360"/>
      </w:pPr>
      <w:rPr>
        <w:rFonts w:hint="default"/>
      </w:rPr>
    </w:lvl>
    <w:lvl w:ilvl="1" w:tplc="04050019">
      <w:start w:val="1"/>
      <w:numFmt w:val="lowerLetter"/>
      <w:lvlText w:val="%2."/>
      <w:lvlJc w:val="left"/>
      <w:pPr>
        <w:ind w:left="1440" w:hanging="360"/>
      </w:pPr>
    </w:lvl>
    <w:lvl w:ilvl="2" w:tplc="79BA5858">
      <w:start w:val="1"/>
      <w:numFmt w:val="lowerLetter"/>
      <w:lvlText w:val="%3)"/>
      <w:lvlJc w:val="left"/>
      <w:pPr>
        <w:ind w:left="2340" w:hanging="360"/>
      </w:pPr>
      <w:rPr>
        <w:rFonts w:hint="default"/>
      </w:rPr>
    </w:lvl>
    <w:lvl w:ilvl="3" w:tplc="2D3A7B4E">
      <w:start w:val="1"/>
      <w:numFmt w:val="decimal"/>
      <w:lvlText w:val="%4."/>
      <w:lvlJc w:val="left"/>
      <w:pPr>
        <w:ind w:left="3228" w:hanging="708"/>
      </w:pPr>
      <w:rPr>
        <w:rFonts w:hint="default"/>
        <w:color w:val="525252" w:themeColor="accent3" w:themeShade="80"/>
        <w:sz w:val="22"/>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10B7368"/>
    <w:multiLevelType w:val="hybridMultilevel"/>
    <w:tmpl w:val="6AB2C6EC"/>
    <w:lvl w:ilvl="0" w:tplc="F934EAC8">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874C18BC">
      <w:start w:val="1"/>
      <w:numFmt w:val="lowerLetter"/>
      <w:lvlText w:val="%2"/>
      <w:lvlJc w:val="left"/>
      <w:pPr>
        <w:ind w:left="9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9502E0C">
      <w:start w:val="1"/>
      <w:numFmt w:val="lowerLetter"/>
      <w:lvlRestart w:val="0"/>
      <w:lvlText w:val="%3."/>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EA80B02C">
      <w:start w:val="1"/>
      <w:numFmt w:val="decimal"/>
      <w:lvlText w:val="%4"/>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1287860">
      <w:start w:val="1"/>
      <w:numFmt w:val="lowerLetter"/>
      <w:lvlText w:val="%5"/>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800D1AA">
      <w:start w:val="1"/>
      <w:numFmt w:val="lowerRoman"/>
      <w:lvlText w:val="%6"/>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F6D4D620">
      <w:start w:val="1"/>
      <w:numFmt w:val="decimal"/>
      <w:lvlText w:val="%7"/>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31EEC218">
      <w:start w:val="1"/>
      <w:numFmt w:val="lowerLetter"/>
      <w:lvlText w:val="%8"/>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BFDAB8DC">
      <w:start w:val="1"/>
      <w:numFmt w:val="lowerRoman"/>
      <w:lvlText w:val="%9"/>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8">
    <w:nsid w:val="117723F4"/>
    <w:multiLevelType w:val="multilevel"/>
    <w:tmpl w:val="1F2C4B20"/>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cs="Times New Roman" w:hint="default"/>
        <w:b w:val="0"/>
        <w:i w:val="0"/>
        <w:color w:val="000000"/>
      </w:rPr>
    </w:lvl>
    <w:lvl w:ilvl="4">
      <w:start w:val="1"/>
      <w:numFmt w:val="lowerLetter"/>
      <w:lvlText w:val="(%5)"/>
      <w:lvlJc w:val="left"/>
      <w:pPr>
        <w:ind w:left="1800" w:hanging="360"/>
      </w:pPr>
      <w:rPr>
        <w:rFonts w:cs="Times New Roman" w:hint="default"/>
        <w:color w:val="00000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12686143"/>
    <w:multiLevelType w:val="hybridMultilevel"/>
    <w:tmpl w:val="03BC9E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13974835"/>
    <w:multiLevelType w:val="hybridMultilevel"/>
    <w:tmpl w:val="B9AC6BE4"/>
    <w:lvl w:ilvl="0" w:tplc="2D3A7B4E">
      <w:start w:val="1"/>
      <w:numFmt w:val="decimal"/>
      <w:lvlText w:val="%1."/>
      <w:lvlJc w:val="left"/>
      <w:pPr>
        <w:ind w:left="360" w:hanging="360"/>
      </w:pPr>
      <w:rPr>
        <w:rFonts w:hint="default"/>
        <w:color w:val="525252" w:themeColor="accent3" w:themeShade="8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16056980"/>
    <w:multiLevelType w:val="multilevel"/>
    <w:tmpl w:val="71509CA6"/>
    <w:lvl w:ilvl="0">
      <w:start w:val="1"/>
      <w:numFmt w:val="bullet"/>
      <w:pStyle w:val="Seznamteky"/>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2">
    <w:nsid w:val="16F43646"/>
    <w:multiLevelType w:val="multilevel"/>
    <w:tmpl w:val="8DBE4208"/>
    <w:lvl w:ilvl="0">
      <w:start w:val="1"/>
      <w:numFmt w:val="decimal"/>
      <w:lvlText w:val="%1)"/>
      <w:lvlJc w:val="left"/>
      <w:pPr>
        <w:ind w:left="360" w:hanging="360"/>
      </w:pPr>
      <w:rPr>
        <w:rFonts w:cs="Times New Roman"/>
        <w:b w:val="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17071B12"/>
    <w:multiLevelType w:val="hybridMultilevel"/>
    <w:tmpl w:val="93A6C96E"/>
    <w:lvl w:ilvl="0" w:tplc="E108AE6E">
      <w:start w:val="1"/>
      <w:numFmt w:val="lowerLetter"/>
      <w:pStyle w:val="SUBNADPIS"/>
      <w:lvlText w:val="%1)"/>
      <w:lvlJc w:val="left"/>
      <w:pPr>
        <w:tabs>
          <w:tab w:val="num" w:pos="870"/>
        </w:tabs>
        <w:ind w:left="870" w:hanging="360"/>
      </w:pPr>
      <w:rPr>
        <w:rFonts w:ascii="Times New Roman" w:hAnsi="Times New Roman" w:cs="Times New Roman" w:hint="default"/>
        <w:b/>
        <w:i w:val="0"/>
        <w:sz w:val="22"/>
      </w:rPr>
    </w:lvl>
    <w:lvl w:ilvl="1" w:tplc="1F6CE4C0" w:tentative="1">
      <w:start w:val="1"/>
      <w:numFmt w:val="lowerLetter"/>
      <w:lvlText w:val="%2."/>
      <w:lvlJc w:val="left"/>
      <w:pPr>
        <w:tabs>
          <w:tab w:val="num" w:pos="1440"/>
        </w:tabs>
        <w:ind w:left="1440" w:hanging="360"/>
      </w:pPr>
      <w:rPr>
        <w:rFonts w:cs="Times New Roman"/>
      </w:rPr>
    </w:lvl>
    <w:lvl w:ilvl="2" w:tplc="24506AEA" w:tentative="1">
      <w:start w:val="1"/>
      <w:numFmt w:val="lowerRoman"/>
      <w:lvlText w:val="%3."/>
      <w:lvlJc w:val="right"/>
      <w:pPr>
        <w:tabs>
          <w:tab w:val="num" w:pos="2160"/>
        </w:tabs>
        <w:ind w:left="2160" w:hanging="180"/>
      </w:pPr>
      <w:rPr>
        <w:rFonts w:cs="Times New Roman"/>
      </w:rPr>
    </w:lvl>
    <w:lvl w:ilvl="3" w:tplc="1B7608CC" w:tentative="1">
      <w:start w:val="1"/>
      <w:numFmt w:val="decimal"/>
      <w:lvlText w:val="%4."/>
      <w:lvlJc w:val="left"/>
      <w:pPr>
        <w:tabs>
          <w:tab w:val="num" w:pos="2880"/>
        </w:tabs>
        <w:ind w:left="2880" w:hanging="360"/>
      </w:pPr>
      <w:rPr>
        <w:rFonts w:cs="Times New Roman"/>
      </w:rPr>
    </w:lvl>
    <w:lvl w:ilvl="4" w:tplc="B8E0DDAC" w:tentative="1">
      <w:start w:val="1"/>
      <w:numFmt w:val="lowerLetter"/>
      <w:lvlText w:val="%5."/>
      <w:lvlJc w:val="left"/>
      <w:pPr>
        <w:tabs>
          <w:tab w:val="num" w:pos="3600"/>
        </w:tabs>
        <w:ind w:left="3600" w:hanging="360"/>
      </w:pPr>
      <w:rPr>
        <w:rFonts w:cs="Times New Roman"/>
      </w:rPr>
    </w:lvl>
    <w:lvl w:ilvl="5" w:tplc="8F38F1C2" w:tentative="1">
      <w:start w:val="1"/>
      <w:numFmt w:val="lowerRoman"/>
      <w:lvlText w:val="%6."/>
      <w:lvlJc w:val="right"/>
      <w:pPr>
        <w:tabs>
          <w:tab w:val="num" w:pos="4320"/>
        </w:tabs>
        <w:ind w:left="4320" w:hanging="180"/>
      </w:pPr>
      <w:rPr>
        <w:rFonts w:cs="Times New Roman"/>
      </w:rPr>
    </w:lvl>
    <w:lvl w:ilvl="6" w:tplc="46CEBF38" w:tentative="1">
      <w:start w:val="1"/>
      <w:numFmt w:val="decimal"/>
      <w:lvlText w:val="%7."/>
      <w:lvlJc w:val="left"/>
      <w:pPr>
        <w:tabs>
          <w:tab w:val="num" w:pos="5040"/>
        </w:tabs>
        <w:ind w:left="5040" w:hanging="360"/>
      </w:pPr>
      <w:rPr>
        <w:rFonts w:cs="Times New Roman"/>
      </w:rPr>
    </w:lvl>
    <w:lvl w:ilvl="7" w:tplc="72FCBED8" w:tentative="1">
      <w:start w:val="1"/>
      <w:numFmt w:val="lowerLetter"/>
      <w:lvlText w:val="%8."/>
      <w:lvlJc w:val="left"/>
      <w:pPr>
        <w:tabs>
          <w:tab w:val="num" w:pos="5760"/>
        </w:tabs>
        <w:ind w:left="5760" w:hanging="360"/>
      </w:pPr>
      <w:rPr>
        <w:rFonts w:cs="Times New Roman"/>
      </w:rPr>
    </w:lvl>
    <w:lvl w:ilvl="8" w:tplc="144E30A8" w:tentative="1">
      <w:start w:val="1"/>
      <w:numFmt w:val="lowerRoman"/>
      <w:lvlText w:val="%9."/>
      <w:lvlJc w:val="right"/>
      <w:pPr>
        <w:tabs>
          <w:tab w:val="num" w:pos="6480"/>
        </w:tabs>
        <w:ind w:left="6480" w:hanging="180"/>
      </w:pPr>
      <w:rPr>
        <w:rFonts w:cs="Times New Roman"/>
      </w:rPr>
    </w:lvl>
  </w:abstractNum>
  <w:abstractNum w:abstractNumId="24">
    <w:nsid w:val="196A2195"/>
    <w:multiLevelType w:val="hybridMultilevel"/>
    <w:tmpl w:val="01A0B414"/>
    <w:lvl w:ilvl="0" w:tplc="18745A28">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6B4126C">
      <w:start w:val="1"/>
      <w:numFmt w:val="lowerLetter"/>
      <w:lvlText w:val="%2"/>
      <w:lvlJc w:val="left"/>
      <w:pPr>
        <w:ind w:left="8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F7C1E72">
      <w:start w:val="1"/>
      <w:numFmt w:val="lowerRoman"/>
      <w:lvlText w:val="%3"/>
      <w:lvlJc w:val="left"/>
      <w:pPr>
        <w:ind w:left="13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6245C36">
      <w:start w:val="1"/>
      <w:numFmt w:val="lowerRoman"/>
      <w:lvlRestart w:val="0"/>
      <w:lvlText w:val="%4."/>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F7092E0">
      <w:start w:val="1"/>
      <w:numFmt w:val="lowerLetter"/>
      <w:lvlText w:val="%5"/>
      <w:lvlJc w:val="left"/>
      <w:pPr>
        <w:ind w:left="254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1E0882D4">
      <w:start w:val="1"/>
      <w:numFmt w:val="lowerRoman"/>
      <w:lvlText w:val="%6"/>
      <w:lvlJc w:val="left"/>
      <w:pPr>
        <w:ind w:left="326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7B9EC270">
      <w:start w:val="1"/>
      <w:numFmt w:val="decimal"/>
      <w:lvlText w:val="%7"/>
      <w:lvlJc w:val="left"/>
      <w:pPr>
        <w:ind w:left="398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4646EC2">
      <w:start w:val="1"/>
      <w:numFmt w:val="lowerLetter"/>
      <w:lvlText w:val="%8"/>
      <w:lvlJc w:val="left"/>
      <w:pPr>
        <w:ind w:left="470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9572D386">
      <w:start w:val="1"/>
      <w:numFmt w:val="lowerRoman"/>
      <w:lvlText w:val="%9"/>
      <w:lvlJc w:val="left"/>
      <w:pPr>
        <w:ind w:left="542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5">
    <w:nsid w:val="19DC334A"/>
    <w:multiLevelType w:val="hybridMultilevel"/>
    <w:tmpl w:val="A52E7EE4"/>
    <w:lvl w:ilvl="0" w:tplc="0405000D">
      <w:start w:val="1"/>
      <w:numFmt w:val="bullet"/>
      <w:lvlText w:val=""/>
      <w:lvlJc w:val="left"/>
      <w:pPr>
        <w:ind w:left="720" w:hanging="360"/>
      </w:pPr>
      <w:rPr>
        <w:rFonts w:ascii="Wingdings" w:hAnsi="Wingdings" w:hint="default"/>
      </w:rPr>
    </w:lvl>
    <w:lvl w:ilvl="1" w:tplc="04050003" w:tentative="1">
      <w:start w:val="1"/>
      <w:numFmt w:val="bullet"/>
      <w:pStyle w:val="Heading2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1C923506"/>
    <w:multiLevelType w:val="hybridMultilevel"/>
    <w:tmpl w:val="83A60A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1CE838BD"/>
    <w:multiLevelType w:val="hybridMultilevel"/>
    <w:tmpl w:val="D8E4578C"/>
    <w:lvl w:ilvl="0" w:tplc="2D3A7B4E">
      <w:start w:val="1"/>
      <w:numFmt w:val="decimal"/>
      <w:lvlText w:val="%1."/>
      <w:lvlJc w:val="left"/>
      <w:pPr>
        <w:ind w:left="360" w:hanging="360"/>
      </w:pPr>
      <w:rPr>
        <w:rFonts w:hint="default"/>
        <w:color w:val="525252" w:themeColor="accent3" w:themeShade="8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1CFB0CC6"/>
    <w:multiLevelType w:val="hybridMultilevel"/>
    <w:tmpl w:val="895E61A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1EE85013"/>
    <w:multiLevelType w:val="hybridMultilevel"/>
    <w:tmpl w:val="7D4C4E4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1F1F14BE"/>
    <w:multiLevelType w:val="multilevel"/>
    <w:tmpl w:val="423ED94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cs="Times New Roman" w:hint="default"/>
        <w:b w:val="0"/>
        <w:i w:val="0"/>
        <w:color w:val="000000"/>
      </w:rPr>
    </w:lvl>
    <w:lvl w:ilvl="4">
      <w:start w:val="1"/>
      <w:numFmt w:val="lowerLetter"/>
      <w:lvlText w:val="(%5)"/>
      <w:lvlJc w:val="left"/>
      <w:pPr>
        <w:ind w:left="1800" w:hanging="360"/>
      </w:pPr>
      <w:rPr>
        <w:rFonts w:cs="Times New Roman" w:hint="default"/>
        <w:color w:val="00000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nsid w:val="21B42674"/>
    <w:multiLevelType w:val="hybridMultilevel"/>
    <w:tmpl w:val="B872A7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229A1F87"/>
    <w:multiLevelType w:val="hybridMultilevel"/>
    <w:tmpl w:val="51082C8A"/>
    <w:lvl w:ilvl="0" w:tplc="2D3A7B4E">
      <w:start w:val="1"/>
      <w:numFmt w:val="decimal"/>
      <w:lvlText w:val="%1."/>
      <w:lvlJc w:val="left"/>
      <w:pPr>
        <w:ind w:left="360" w:hanging="360"/>
      </w:pPr>
      <w:rPr>
        <w:rFonts w:hint="default"/>
        <w:color w:val="525252" w:themeColor="accent3" w:themeShade="8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247565E8"/>
    <w:multiLevelType w:val="hybridMultilevel"/>
    <w:tmpl w:val="A128E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24CE1CFB"/>
    <w:multiLevelType w:val="hybridMultilevel"/>
    <w:tmpl w:val="45C027D8"/>
    <w:lvl w:ilvl="0" w:tplc="9F5043F0">
      <w:start w:val="1"/>
      <w:numFmt w:val="bullet"/>
      <w:pStyle w:val="Odrka1"/>
      <w:lvlText w:val=""/>
      <w:lvlPicBulletId w:val="0"/>
      <w:lvlJc w:val="left"/>
      <w:pPr>
        <w:tabs>
          <w:tab w:val="num" w:pos="567"/>
        </w:tabs>
        <w:ind w:left="567" w:hanging="567"/>
      </w:pPr>
      <w:rPr>
        <w:rFonts w:ascii="Symbol" w:hAnsi="Symbol" w:hint="default"/>
        <w:color w:val="auto"/>
      </w:rPr>
    </w:lvl>
    <w:lvl w:ilvl="1" w:tplc="04050019">
      <w:start w:val="1"/>
      <w:numFmt w:val="bullet"/>
      <w:pStyle w:val="Odrka2"/>
      <w:lvlText w:val=""/>
      <w:lvlPicBulletId w:val="0"/>
      <w:lvlJc w:val="left"/>
      <w:pPr>
        <w:tabs>
          <w:tab w:val="num" w:pos="1134"/>
        </w:tabs>
        <w:ind w:left="1134" w:hanging="567"/>
      </w:pPr>
      <w:rPr>
        <w:rFonts w:ascii="Symbol" w:hAnsi="Symbol" w:hint="default"/>
        <w:color w:val="auto"/>
      </w:rPr>
    </w:lvl>
    <w:lvl w:ilvl="2" w:tplc="0405001B">
      <w:start w:val="1"/>
      <w:numFmt w:val="bullet"/>
      <w:pStyle w:val="Odrka3"/>
      <w:lvlText w:val=""/>
      <w:lvlPicBulletId w:val="0"/>
      <w:lvlJc w:val="left"/>
      <w:pPr>
        <w:tabs>
          <w:tab w:val="num" w:pos="1701"/>
        </w:tabs>
        <w:ind w:left="1701" w:hanging="567"/>
      </w:pPr>
      <w:rPr>
        <w:rFonts w:ascii="Symbol" w:hAnsi="Symbol" w:hint="default"/>
        <w:color w:val="auto"/>
      </w:rPr>
    </w:lvl>
    <w:lvl w:ilvl="3" w:tplc="0405000F">
      <w:start w:val="1"/>
      <w:numFmt w:val="bullet"/>
      <w:pStyle w:val="Odrka4"/>
      <w:lvlText w:val=""/>
      <w:lvlPicBulletId w:val="0"/>
      <w:lvlJc w:val="left"/>
      <w:pPr>
        <w:tabs>
          <w:tab w:val="num" w:pos="2268"/>
        </w:tabs>
        <w:ind w:left="2268" w:hanging="567"/>
      </w:pPr>
      <w:rPr>
        <w:rFonts w:ascii="Symbol" w:hAnsi="Symbol" w:hint="default"/>
        <w:color w:val="auto"/>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5">
    <w:nsid w:val="26083E76"/>
    <w:multiLevelType w:val="hybridMultilevel"/>
    <w:tmpl w:val="530C8D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27702476"/>
    <w:multiLevelType w:val="hybridMultilevel"/>
    <w:tmpl w:val="F7120518"/>
    <w:lvl w:ilvl="0" w:tplc="2D3A7B4E">
      <w:start w:val="1"/>
      <w:numFmt w:val="decimal"/>
      <w:lvlText w:val="%1."/>
      <w:lvlJc w:val="left"/>
      <w:pPr>
        <w:ind w:left="360" w:hanging="360"/>
      </w:pPr>
      <w:rPr>
        <w:rFonts w:hint="default"/>
        <w:color w:val="525252" w:themeColor="accent3" w:themeShade="8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29E60DEC"/>
    <w:multiLevelType w:val="multilevel"/>
    <w:tmpl w:val="0ABAED78"/>
    <w:lvl w:ilvl="0">
      <w:start w:val="1"/>
      <w:numFmt w:val="decimal"/>
      <w:pStyle w:val="nadpis1"/>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2D0604AD"/>
    <w:multiLevelType w:val="hybridMultilevel"/>
    <w:tmpl w:val="895E61A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2E6F01BE"/>
    <w:multiLevelType w:val="hybridMultilevel"/>
    <w:tmpl w:val="FB6C2802"/>
    <w:lvl w:ilvl="0" w:tplc="455E861E">
      <w:start w:val="1"/>
      <w:numFmt w:val="decimal"/>
      <w:lvlText w:val="%1."/>
      <w:lvlJc w:val="left"/>
      <w:pPr>
        <w:ind w:left="360" w:hanging="360"/>
      </w:pPr>
      <w:rPr>
        <w:rFonts w:asciiTheme="minorHAnsi" w:eastAsia="Times New Roman" w:hAnsiTheme="minorHAnsi" w:cstheme="minorBidi"/>
      </w:rPr>
    </w:lvl>
    <w:lvl w:ilvl="1" w:tplc="04050003" w:tentative="1">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nsid w:val="30A610FC"/>
    <w:multiLevelType w:val="hybridMultilevel"/>
    <w:tmpl w:val="752E09EE"/>
    <w:lvl w:ilvl="0" w:tplc="3EE2D4D4">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2FAD578">
      <w:start w:val="1"/>
      <w:numFmt w:val="lowerLetter"/>
      <w:lvlText w:val="%2"/>
      <w:lvlJc w:val="left"/>
      <w:pPr>
        <w:ind w:left="85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EB141AF2">
      <w:start w:val="1"/>
      <w:numFmt w:val="lowerRoman"/>
      <w:lvlText w:val="%3"/>
      <w:lvlJc w:val="left"/>
      <w:pPr>
        <w:ind w:left="134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1DEAEC7E">
      <w:start w:val="1"/>
      <w:numFmt w:val="lowerRoman"/>
      <w:lvlRestart w:val="0"/>
      <w:lvlText w:val="%4."/>
      <w:lvlJc w:val="left"/>
      <w:pPr>
        <w:ind w:left="22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3D4F706">
      <w:start w:val="1"/>
      <w:numFmt w:val="lowerLetter"/>
      <w:lvlText w:val="%5"/>
      <w:lvlJc w:val="left"/>
      <w:pPr>
        <w:ind w:left="25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223A8612">
      <w:start w:val="1"/>
      <w:numFmt w:val="lowerRoman"/>
      <w:lvlText w:val="%6"/>
      <w:lvlJc w:val="left"/>
      <w:pPr>
        <w:ind w:left="32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7048362">
      <w:start w:val="1"/>
      <w:numFmt w:val="decimal"/>
      <w:lvlText w:val="%7"/>
      <w:lvlJc w:val="left"/>
      <w:pPr>
        <w:ind w:left="399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AF050D0">
      <w:start w:val="1"/>
      <w:numFmt w:val="lowerLetter"/>
      <w:lvlText w:val="%8"/>
      <w:lvlJc w:val="left"/>
      <w:pPr>
        <w:ind w:left="47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CCCE978">
      <w:start w:val="1"/>
      <w:numFmt w:val="lowerRoman"/>
      <w:lvlText w:val="%9"/>
      <w:lvlJc w:val="left"/>
      <w:pPr>
        <w:ind w:left="54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1">
    <w:nsid w:val="333116C9"/>
    <w:multiLevelType w:val="hybridMultilevel"/>
    <w:tmpl w:val="8CECAAC0"/>
    <w:lvl w:ilvl="0" w:tplc="2D3A7B4E">
      <w:start w:val="1"/>
      <w:numFmt w:val="decimal"/>
      <w:lvlText w:val="%1."/>
      <w:lvlJc w:val="left"/>
      <w:pPr>
        <w:ind w:left="360" w:hanging="360"/>
      </w:pPr>
      <w:rPr>
        <w:rFonts w:hint="default"/>
        <w:color w:val="525252" w:themeColor="accent3" w:themeShade="8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nsid w:val="34846993"/>
    <w:multiLevelType w:val="hybridMultilevel"/>
    <w:tmpl w:val="F08EF910"/>
    <w:lvl w:ilvl="0" w:tplc="455E861E">
      <w:start w:val="1"/>
      <w:numFmt w:val="decimal"/>
      <w:lvlText w:val="%1."/>
      <w:lvlJc w:val="left"/>
      <w:pPr>
        <w:ind w:left="720" w:hanging="360"/>
      </w:pPr>
      <w:rPr>
        <w:rFonts w:asciiTheme="minorHAnsi" w:eastAsia="Times New Roman"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351F15E8"/>
    <w:multiLevelType w:val="hybridMultilevel"/>
    <w:tmpl w:val="114007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3678619D"/>
    <w:multiLevelType w:val="multilevel"/>
    <w:tmpl w:val="423ED94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cs="Times New Roman" w:hint="default"/>
        <w:b w:val="0"/>
        <w:i w:val="0"/>
        <w:color w:val="000000"/>
      </w:rPr>
    </w:lvl>
    <w:lvl w:ilvl="4">
      <w:start w:val="1"/>
      <w:numFmt w:val="lowerLetter"/>
      <w:lvlText w:val="(%5)"/>
      <w:lvlJc w:val="left"/>
      <w:pPr>
        <w:ind w:left="1800" w:hanging="360"/>
      </w:pPr>
      <w:rPr>
        <w:rFonts w:cs="Times New Roman" w:hint="default"/>
        <w:color w:val="00000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5">
    <w:nsid w:val="377838C2"/>
    <w:multiLevelType w:val="hybridMultilevel"/>
    <w:tmpl w:val="3F5066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3B1A112F"/>
    <w:multiLevelType w:val="hybridMultilevel"/>
    <w:tmpl w:val="CF4079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7">
    <w:nsid w:val="3E174C59"/>
    <w:multiLevelType w:val="hybridMultilevel"/>
    <w:tmpl w:val="599AEED8"/>
    <w:lvl w:ilvl="0" w:tplc="53DA5214">
      <w:start w:val="1"/>
      <w:numFmt w:val="bullet"/>
      <w:pStyle w:val="normsodrazkou"/>
      <w:lvlText w:val=""/>
      <w:lvlJc w:val="left"/>
      <w:pPr>
        <w:ind w:left="360" w:hanging="360"/>
      </w:pPr>
      <w:rPr>
        <w:rFonts w:ascii="Symbol" w:hAnsi="Symbol" w:hint="default"/>
      </w:rPr>
    </w:lvl>
    <w:lvl w:ilvl="1" w:tplc="04050019">
      <w:start w:val="1"/>
      <w:numFmt w:val="bullet"/>
      <w:lvlText w:val="o"/>
      <w:lvlJc w:val="left"/>
      <w:pPr>
        <w:ind w:left="1080" w:hanging="360"/>
      </w:pPr>
      <w:rPr>
        <w:rFonts w:ascii="Courier New" w:hAnsi="Courier New" w:hint="default"/>
      </w:rPr>
    </w:lvl>
    <w:lvl w:ilvl="2" w:tplc="0405001B" w:tentative="1">
      <w:start w:val="1"/>
      <w:numFmt w:val="bullet"/>
      <w:lvlText w:val=""/>
      <w:lvlJc w:val="left"/>
      <w:pPr>
        <w:ind w:left="1800" w:hanging="360"/>
      </w:pPr>
      <w:rPr>
        <w:rFonts w:ascii="Wingdings" w:hAnsi="Wingdings" w:hint="default"/>
      </w:rPr>
    </w:lvl>
    <w:lvl w:ilvl="3" w:tplc="0405000F" w:tentative="1">
      <w:start w:val="1"/>
      <w:numFmt w:val="bullet"/>
      <w:lvlText w:val=""/>
      <w:lvlJc w:val="left"/>
      <w:pPr>
        <w:ind w:left="2520" w:hanging="360"/>
      </w:pPr>
      <w:rPr>
        <w:rFonts w:ascii="Symbol" w:hAnsi="Symbol" w:hint="default"/>
      </w:rPr>
    </w:lvl>
    <w:lvl w:ilvl="4" w:tplc="04050019" w:tentative="1">
      <w:start w:val="1"/>
      <w:numFmt w:val="bullet"/>
      <w:lvlText w:val="o"/>
      <w:lvlJc w:val="left"/>
      <w:pPr>
        <w:ind w:left="3240" w:hanging="360"/>
      </w:pPr>
      <w:rPr>
        <w:rFonts w:ascii="Courier New" w:hAnsi="Courier New" w:hint="default"/>
      </w:rPr>
    </w:lvl>
    <w:lvl w:ilvl="5" w:tplc="0405001B" w:tentative="1">
      <w:start w:val="1"/>
      <w:numFmt w:val="bullet"/>
      <w:lvlText w:val=""/>
      <w:lvlJc w:val="left"/>
      <w:pPr>
        <w:ind w:left="3960" w:hanging="360"/>
      </w:pPr>
      <w:rPr>
        <w:rFonts w:ascii="Wingdings" w:hAnsi="Wingdings" w:hint="default"/>
      </w:rPr>
    </w:lvl>
    <w:lvl w:ilvl="6" w:tplc="0405000F" w:tentative="1">
      <w:start w:val="1"/>
      <w:numFmt w:val="bullet"/>
      <w:lvlText w:val=""/>
      <w:lvlJc w:val="left"/>
      <w:pPr>
        <w:ind w:left="4680" w:hanging="360"/>
      </w:pPr>
      <w:rPr>
        <w:rFonts w:ascii="Symbol" w:hAnsi="Symbol" w:hint="default"/>
      </w:rPr>
    </w:lvl>
    <w:lvl w:ilvl="7" w:tplc="04050019" w:tentative="1">
      <w:start w:val="1"/>
      <w:numFmt w:val="bullet"/>
      <w:lvlText w:val="o"/>
      <w:lvlJc w:val="left"/>
      <w:pPr>
        <w:ind w:left="5400" w:hanging="360"/>
      </w:pPr>
      <w:rPr>
        <w:rFonts w:ascii="Courier New" w:hAnsi="Courier New" w:hint="default"/>
      </w:rPr>
    </w:lvl>
    <w:lvl w:ilvl="8" w:tplc="0405001B" w:tentative="1">
      <w:start w:val="1"/>
      <w:numFmt w:val="bullet"/>
      <w:lvlText w:val=""/>
      <w:lvlJc w:val="left"/>
      <w:pPr>
        <w:ind w:left="6120" w:hanging="360"/>
      </w:pPr>
      <w:rPr>
        <w:rFonts w:ascii="Wingdings" w:hAnsi="Wingdings" w:hint="default"/>
      </w:rPr>
    </w:lvl>
  </w:abstractNum>
  <w:abstractNum w:abstractNumId="48">
    <w:nsid w:val="3F427B53"/>
    <w:multiLevelType w:val="multilevel"/>
    <w:tmpl w:val="8DBE4208"/>
    <w:lvl w:ilvl="0">
      <w:start w:val="1"/>
      <w:numFmt w:val="decimal"/>
      <w:lvlText w:val="%1)"/>
      <w:lvlJc w:val="left"/>
      <w:pPr>
        <w:ind w:left="360" w:hanging="360"/>
      </w:pPr>
      <w:rPr>
        <w:rFonts w:cs="Times New Roman"/>
        <w:b w:val="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nsid w:val="47E15111"/>
    <w:multiLevelType w:val="hybridMultilevel"/>
    <w:tmpl w:val="872AF3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487C01C8"/>
    <w:multiLevelType w:val="hybridMultilevel"/>
    <w:tmpl w:val="C2F0F5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499A5BFF"/>
    <w:multiLevelType w:val="multilevel"/>
    <w:tmpl w:val="1F2C4B20"/>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cs="Times New Roman" w:hint="default"/>
        <w:b w:val="0"/>
        <w:i w:val="0"/>
        <w:color w:val="000000"/>
      </w:rPr>
    </w:lvl>
    <w:lvl w:ilvl="4">
      <w:start w:val="1"/>
      <w:numFmt w:val="lowerLetter"/>
      <w:lvlText w:val="(%5)"/>
      <w:lvlJc w:val="left"/>
      <w:pPr>
        <w:ind w:left="1800" w:hanging="360"/>
      </w:pPr>
      <w:rPr>
        <w:rFonts w:cs="Times New Roman" w:hint="default"/>
        <w:color w:val="00000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2">
    <w:nsid w:val="49B16057"/>
    <w:multiLevelType w:val="hybridMultilevel"/>
    <w:tmpl w:val="8BF26450"/>
    <w:lvl w:ilvl="0" w:tplc="3EE2D4D4">
      <w:start w:val="1"/>
      <w:numFmt w:val="decimal"/>
      <w:lvlText w:val="%1"/>
      <w:lvlJc w:val="left"/>
      <w:pPr>
        <w:ind w:left="360" w:hanging="360"/>
      </w:pPr>
      <w:rPr>
        <w:rFonts w:ascii="Calibri" w:eastAsia="Calibri" w:hAnsi="Calibri" w:cs="Calibri" w:hint="default"/>
        <w:b w:val="0"/>
        <w:i w:val="0"/>
        <w:strike w:val="0"/>
        <w:dstrike w:val="0"/>
        <w:color w:val="000000"/>
        <w:sz w:val="21"/>
        <w:szCs w:val="21"/>
        <w:u w:val="none" w:color="000000"/>
        <w:bdr w:val="none" w:sz="0" w:space="0" w:color="auto"/>
        <w:shd w:val="clear" w:color="auto" w:fill="auto"/>
        <w:vertAlign w:val="baseline"/>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3">
    <w:nsid w:val="49CA1A02"/>
    <w:multiLevelType w:val="hybridMultilevel"/>
    <w:tmpl w:val="483A44A6"/>
    <w:lvl w:ilvl="0" w:tplc="D37A7364">
      <w:start w:val="1"/>
      <w:numFmt w:val="bullet"/>
      <w:pStyle w:val="Odrazka-pododrazka"/>
      <w:lvlText w:val=""/>
      <w:lvlJc w:val="left"/>
      <w:pPr>
        <w:tabs>
          <w:tab w:val="num" w:pos="1434"/>
        </w:tabs>
        <w:ind w:left="1434" w:hanging="360"/>
      </w:pPr>
      <w:rPr>
        <w:rFonts w:ascii="Symbol" w:hAnsi="Symbol" w:hint="default"/>
      </w:rPr>
    </w:lvl>
    <w:lvl w:ilvl="1" w:tplc="290ABFD4">
      <w:numFmt w:val="bullet"/>
      <w:lvlText w:val="-"/>
      <w:lvlJc w:val="left"/>
      <w:pPr>
        <w:tabs>
          <w:tab w:val="num" w:pos="2154"/>
        </w:tabs>
        <w:ind w:left="2154" w:hanging="360"/>
      </w:pPr>
      <w:rPr>
        <w:rFonts w:ascii="Tahoma" w:eastAsia="Times New Roman" w:hAnsi="Tahoma" w:hint="default"/>
      </w:rPr>
    </w:lvl>
    <w:lvl w:ilvl="2" w:tplc="AFA83978" w:tentative="1">
      <w:start w:val="1"/>
      <w:numFmt w:val="bullet"/>
      <w:lvlText w:val=""/>
      <w:lvlJc w:val="left"/>
      <w:pPr>
        <w:tabs>
          <w:tab w:val="num" w:pos="2874"/>
        </w:tabs>
        <w:ind w:left="2874" w:hanging="360"/>
      </w:pPr>
      <w:rPr>
        <w:rFonts w:ascii="Wingdings" w:hAnsi="Wingdings" w:hint="default"/>
      </w:rPr>
    </w:lvl>
    <w:lvl w:ilvl="3" w:tplc="3DC2CBC4" w:tentative="1">
      <w:start w:val="1"/>
      <w:numFmt w:val="bullet"/>
      <w:lvlText w:val=""/>
      <w:lvlJc w:val="left"/>
      <w:pPr>
        <w:tabs>
          <w:tab w:val="num" w:pos="3594"/>
        </w:tabs>
        <w:ind w:left="3594" w:hanging="360"/>
      </w:pPr>
      <w:rPr>
        <w:rFonts w:ascii="Symbol" w:hAnsi="Symbol" w:hint="default"/>
      </w:rPr>
    </w:lvl>
    <w:lvl w:ilvl="4" w:tplc="A816FA56" w:tentative="1">
      <w:start w:val="1"/>
      <w:numFmt w:val="bullet"/>
      <w:lvlText w:val="o"/>
      <w:lvlJc w:val="left"/>
      <w:pPr>
        <w:tabs>
          <w:tab w:val="num" w:pos="4314"/>
        </w:tabs>
        <w:ind w:left="4314" w:hanging="360"/>
      </w:pPr>
      <w:rPr>
        <w:rFonts w:ascii="Courier New" w:hAnsi="Courier New" w:hint="default"/>
      </w:rPr>
    </w:lvl>
    <w:lvl w:ilvl="5" w:tplc="4C523D00" w:tentative="1">
      <w:start w:val="1"/>
      <w:numFmt w:val="bullet"/>
      <w:lvlText w:val=""/>
      <w:lvlJc w:val="left"/>
      <w:pPr>
        <w:tabs>
          <w:tab w:val="num" w:pos="5034"/>
        </w:tabs>
        <w:ind w:left="5034" w:hanging="360"/>
      </w:pPr>
      <w:rPr>
        <w:rFonts w:ascii="Wingdings" w:hAnsi="Wingdings" w:hint="default"/>
      </w:rPr>
    </w:lvl>
    <w:lvl w:ilvl="6" w:tplc="8C3E9C3C" w:tentative="1">
      <w:start w:val="1"/>
      <w:numFmt w:val="bullet"/>
      <w:lvlText w:val=""/>
      <w:lvlJc w:val="left"/>
      <w:pPr>
        <w:tabs>
          <w:tab w:val="num" w:pos="5754"/>
        </w:tabs>
        <w:ind w:left="5754" w:hanging="360"/>
      </w:pPr>
      <w:rPr>
        <w:rFonts w:ascii="Symbol" w:hAnsi="Symbol" w:hint="default"/>
      </w:rPr>
    </w:lvl>
    <w:lvl w:ilvl="7" w:tplc="2D126D98" w:tentative="1">
      <w:start w:val="1"/>
      <w:numFmt w:val="bullet"/>
      <w:lvlText w:val="o"/>
      <w:lvlJc w:val="left"/>
      <w:pPr>
        <w:tabs>
          <w:tab w:val="num" w:pos="6474"/>
        </w:tabs>
        <w:ind w:left="6474" w:hanging="360"/>
      </w:pPr>
      <w:rPr>
        <w:rFonts w:ascii="Courier New" w:hAnsi="Courier New" w:hint="default"/>
      </w:rPr>
    </w:lvl>
    <w:lvl w:ilvl="8" w:tplc="C5AC082C" w:tentative="1">
      <w:start w:val="1"/>
      <w:numFmt w:val="bullet"/>
      <w:lvlText w:val=""/>
      <w:lvlJc w:val="left"/>
      <w:pPr>
        <w:tabs>
          <w:tab w:val="num" w:pos="7194"/>
        </w:tabs>
        <w:ind w:left="7194" w:hanging="360"/>
      </w:pPr>
      <w:rPr>
        <w:rFonts w:ascii="Wingdings" w:hAnsi="Wingdings" w:hint="default"/>
      </w:rPr>
    </w:lvl>
  </w:abstractNum>
  <w:abstractNum w:abstractNumId="54">
    <w:nsid w:val="4DAA2549"/>
    <w:multiLevelType w:val="hybridMultilevel"/>
    <w:tmpl w:val="752E09EE"/>
    <w:lvl w:ilvl="0" w:tplc="3EE2D4D4">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2FAD578">
      <w:start w:val="1"/>
      <w:numFmt w:val="lowerLetter"/>
      <w:lvlText w:val="%2"/>
      <w:lvlJc w:val="left"/>
      <w:pPr>
        <w:ind w:left="85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EB141AF2">
      <w:start w:val="1"/>
      <w:numFmt w:val="lowerRoman"/>
      <w:lvlText w:val="%3"/>
      <w:lvlJc w:val="left"/>
      <w:pPr>
        <w:ind w:left="134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1DEAEC7E">
      <w:start w:val="1"/>
      <w:numFmt w:val="lowerRoman"/>
      <w:lvlRestart w:val="0"/>
      <w:lvlText w:val="%4."/>
      <w:lvlJc w:val="left"/>
      <w:pPr>
        <w:ind w:left="22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3D4F706">
      <w:start w:val="1"/>
      <w:numFmt w:val="lowerLetter"/>
      <w:lvlText w:val="%5"/>
      <w:lvlJc w:val="left"/>
      <w:pPr>
        <w:ind w:left="25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223A8612">
      <w:start w:val="1"/>
      <w:numFmt w:val="lowerRoman"/>
      <w:lvlText w:val="%6"/>
      <w:lvlJc w:val="left"/>
      <w:pPr>
        <w:ind w:left="32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7048362">
      <w:start w:val="1"/>
      <w:numFmt w:val="decimal"/>
      <w:lvlText w:val="%7"/>
      <w:lvlJc w:val="left"/>
      <w:pPr>
        <w:ind w:left="399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AF050D0">
      <w:start w:val="1"/>
      <w:numFmt w:val="lowerLetter"/>
      <w:lvlText w:val="%8"/>
      <w:lvlJc w:val="left"/>
      <w:pPr>
        <w:ind w:left="47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CCCE978">
      <w:start w:val="1"/>
      <w:numFmt w:val="lowerRoman"/>
      <w:lvlText w:val="%9"/>
      <w:lvlJc w:val="left"/>
      <w:pPr>
        <w:ind w:left="54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5">
    <w:nsid w:val="4FDD0764"/>
    <w:multiLevelType w:val="hybridMultilevel"/>
    <w:tmpl w:val="8D8CBEDE"/>
    <w:lvl w:ilvl="0" w:tplc="455E861E">
      <w:start w:val="1"/>
      <w:numFmt w:val="decimal"/>
      <w:lvlText w:val="%1."/>
      <w:lvlJc w:val="left"/>
      <w:pPr>
        <w:ind w:left="360" w:hanging="360"/>
      </w:pPr>
      <w:rPr>
        <w:rFonts w:asciiTheme="minorHAnsi" w:eastAsia="Times New Roman" w:hAnsiTheme="minorHAnsi" w:cstheme="minorBid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6">
    <w:nsid w:val="501C7CDB"/>
    <w:multiLevelType w:val="hybridMultilevel"/>
    <w:tmpl w:val="34B688C8"/>
    <w:lvl w:ilvl="0" w:tplc="EF8A1F96">
      <w:start w:val="1"/>
      <w:numFmt w:val="decimal"/>
      <w:pStyle w:val="slovnobrzk"/>
      <w:lvlText w:val="Obr. č. %1"/>
      <w:lvlJc w:val="left"/>
      <w:pPr>
        <w:tabs>
          <w:tab w:val="num" w:pos="3840"/>
        </w:tabs>
        <w:ind w:left="2760" w:hanging="360"/>
      </w:pPr>
      <w:rPr>
        <w:rFonts w:cs="Times New Roman" w:hint="default"/>
        <w:b w:val="0"/>
        <w:i/>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7">
    <w:nsid w:val="51AF6EA7"/>
    <w:multiLevelType w:val="hybridMultilevel"/>
    <w:tmpl w:val="09D0AD2E"/>
    <w:lvl w:ilvl="0" w:tplc="FBDCE336">
      <w:start w:val="1"/>
      <w:numFmt w:val="bullet"/>
      <w:pStyle w:val="odrky1-nabdka"/>
      <w:lvlText w:val=""/>
      <w:lvlJc w:val="left"/>
      <w:pPr>
        <w:tabs>
          <w:tab w:val="num" w:pos="568"/>
        </w:tabs>
        <w:ind w:left="568" w:hanging="284"/>
      </w:pPr>
      <w:rPr>
        <w:rFonts w:ascii="Wingdings" w:hAnsi="Wingdings" w:hint="default"/>
      </w:rPr>
    </w:lvl>
    <w:lvl w:ilvl="1" w:tplc="04050003">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58">
    <w:nsid w:val="51DB7A76"/>
    <w:multiLevelType w:val="hybridMultilevel"/>
    <w:tmpl w:val="566A71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nsid w:val="55C65A03"/>
    <w:multiLevelType w:val="multilevel"/>
    <w:tmpl w:val="1F2C4B20"/>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cs="Times New Roman" w:hint="default"/>
        <w:b w:val="0"/>
        <w:i w:val="0"/>
        <w:color w:val="000000"/>
      </w:rPr>
    </w:lvl>
    <w:lvl w:ilvl="4">
      <w:start w:val="1"/>
      <w:numFmt w:val="lowerLetter"/>
      <w:lvlText w:val="(%5)"/>
      <w:lvlJc w:val="left"/>
      <w:pPr>
        <w:ind w:left="1800" w:hanging="360"/>
      </w:pPr>
      <w:rPr>
        <w:rFonts w:cs="Times New Roman" w:hint="default"/>
        <w:color w:val="00000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nsid w:val="56C50768"/>
    <w:multiLevelType w:val="hybridMultilevel"/>
    <w:tmpl w:val="7F22A93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1">
    <w:nsid w:val="59BD6244"/>
    <w:multiLevelType w:val="hybridMultilevel"/>
    <w:tmpl w:val="1BD62764"/>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2">
    <w:nsid w:val="5AAC5122"/>
    <w:multiLevelType w:val="hybridMultilevel"/>
    <w:tmpl w:val="BA7C974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5EE54D6C"/>
    <w:multiLevelType w:val="hybridMultilevel"/>
    <w:tmpl w:val="BCDA6BA4"/>
    <w:lvl w:ilvl="0" w:tplc="455E861E">
      <w:start w:val="1"/>
      <w:numFmt w:val="decimal"/>
      <w:lvlText w:val="%1."/>
      <w:lvlJc w:val="left"/>
      <w:pPr>
        <w:ind w:left="720" w:hanging="360"/>
      </w:pPr>
      <w:rPr>
        <w:rFonts w:asciiTheme="minorHAnsi" w:eastAsia="Times New Roman" w:hAnsiTheme="minorHAnsi" w:cstheme="minorBid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4">
    <w:nsid w:val="61C91F28"/>
    <w:multiLevelType w:val="hybridMultilevel"/>
    <w:tmpl w:val="DC5E7DD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5">
    <w:nsid w:val="63BD2596"/>
    <w:multiLevelType w:val="hybridMultilevel"/>
    <w:tmpl w:val="8B580FE4"/>
    <w:lvl w:ilvl="0" w:tplc="0D9EE9F6">
      <w:start w:val="1"/>
      <w:numFmt w:val="decimal"/>
      <w:pStyle w:val="Style1"/>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6">
    <w:nsid w:val="66326644"/>
    <w:multiLevelType w:val="hybridMultilevel"/>
    <w:tmpl w:val="0A48E3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nsid w:val="66CA1FCA"/>
    <w:multiLevelType w:val="hybridMultilevel"/>
    <w:tmpl w:val="72300648"/>
    <w:lvl w:ilvl="0" w:tplc="4D82CE08">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B5234BA">
      <w:start w:val="1"/>
      <w:numFmt w:val="lowerLetter"/>
      <w:lvlText w:val="%2."/>
      <w:lvlJc w:val="left"/>
      <w:pPr>
        <w:ind w:left="10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03E102E">
      <w:start w:val="1"/>
      <w:numFmt w:val="lowerRoman"/>
      <w:lvlText w:val="%3"/>
      <w:lvlJc w:val="left"/>
      <w:pPr>
        <w:ind w:left="145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03CC22C6">
      <w:start w:val="1"/>
      <w:numFmt w:val="decimal"/>
      <w:lvlText w:val="%4"/>
      <w:lvlJc w:val="left"/>
      <w:pPr>
        <w:ind w:left="21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AD27F3C">
      <w:start w:val="1"/>
      <w:numFmt w:val="lowerLetter"/>
      <w:lvlText w:val="%5"/>
      <w:lvlJc w:val="left"/>
      <w:pPr>
        <w:ind w:left="28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F3EB5FA">
      <w:start w:val="1"/>
      <w:numFmt w:val="lowerRoman"/>
      <w:lvlText w:val="%6"/>
      <w:lvlJc w:val="left"/>
      <w:pPr>
        <w:ind w:left="36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9E2717A">
      <w:start w:val="1"/>
      <w:numFmt w:val="decimal"/>
      <w:lvlText w:val="%7"/>
      <w:lvlJc w:val="left"/>
      <w:pPr>
        <w:ind w:left="433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B678B90C">
      <w:start w:val="1"/>
      <w:numFmt w:val="lowerLetter"/>
      <w:lvlText w:val="%8"/>
      <w:lvlJc w:val="left"/>
      <w:pPr>
        <w:ind w:left="505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19C47CC">
      <w:start w:val="1"/>
      <w:numFmt w:val="lowerRoman"/>
      <w:lvlText w:val="%9"/>
      <w:lvlJc w:val="left"/>
      <w:pPr>
        <w:ind w:left="57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8">
    <w:nsid w:val="67365CB5"/>
    <w:multiLevelType w:val="multilevel"/>
    <w:tmpl w:val="1F2C4B20"/>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cs="Times New Roman" w:hint="default"/>
        <w:b w:val="0"/>
        <w:i w:val="0"/>
        <w:color w:val="000000"/>
      </w:rPr>
    </w:lvl>
    <w:lvl w:ilvl="4">
      <w:start w:val="1"/>
      <w:numFmt w:val="lowerLetter"/>
      <w:lvlText w:val="(%5)"/>
      <w:lvlJc w:val="left"/>
      <w:pPr>
        <w:ind w:left="1800" w:hanging="360"/>
      </w:pPr>
      <w:rPr>
        <w:rFonts w:cs="Times New Roman" w:hint="default"/>
        <w:color w:val="00000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9">
    <w:nsid w:val="685312C5"/>
    <w:multiLevelType w:val="hybridMultilevel"/>
    <w:tmpl w:val="B8BA4980"/>
    <w:lvl w:ilvl="0" w:tplc="0405000F">
      <w:start w:val="1"/>
      <w:numFmt w:val="decimal"/>
      <w:lvlText w:val="%1."/>
      <w:lvlJc w:val="left"/>
      <w:pPr>
        <w:ind w:left="720" w:hanging="360"/>
      </w:pPr>
      <w:rPr>
        <w:rFonts w:hint="default"/>
      </w:rPr>
    </w:lvl>
    <w:lvl w:ilvl="1" w:tplc="FFF04DD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nsid w:val="68AC6C51"/>
    <w:multiLevelType w:val="hybridMultilevel"/>
    <w:tmpl w:val="4000BDBA"/>
    <w:lvl w:ilvl="0" w:tplc="2D3A7B4E">
      <w:start w:val="1"/>
      <w:numFmt w:val="decimal"/>
      <w:lvlText w:val="%1."/>
      <w:lvlJc w:val="left"/>
      <w:pPr>
        <w:ind w:left="360" w:hanging="360"/>
      </w:pPr>
      <w:rPr>
        <w:rFonts w:hint="default"/>
        <w:color w:val="525252" w:themeColor="accent3" w:themeShade="8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1">
    <w:nsid w:val="68BE0600"/>
    <w:multiLevelType w:val="hybridMultilevel"/>
    <w:tmpl w:val="B97C5F98"/>
    <w:lvl w:ilvl="0" w:tplc="4D94A948">
      <w:start w:val="1"/>
      <w:numFmt w:val="decimal"/>
      <w:pStyle w:val="bodspecifikace"/>
      <w:lvlText w:val="%1."/>
      <w:lvlJc w:val="left"/>
      <w:pPr>
        <w:ind w:left="720" w:hanging="360"/>
      </w:pPr>
      <w:rPr>
        <w:rFonts w:ascii="Calibri" w:hAnsi="Calibri" w:hint="default"/>
        <w:b/>
        <w:color w:val="auto"/>
        <w:sz w:val="21"/>
        <w:szCs w:val="2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nsid w:val="6C3A4010"/>
    <w:multiLevelType w:val="multilevel"/>
    <w:tmpl w:val="04050025"/>
    <w:lvl w:ilvl="0">
      <w:start w:val="1"/>
      <w:numFmt w:val="decimal"/>
      <w:pStyle w:val="Nadpis10"/>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3">
    <w:nsid w:val="6CD31BC0"/>
    <w:multiLevelType w:val="hybridMultilevel"/>
    <w:tmpl w:val="917A7BB8"/>
    <w:lvl w:ilvl="0" w:tplc="2D3A7B4E">
      <w:start w:val="1"/>
      <w:numFmt w:val="decimal"/>
      <w:lvlText w:val="%1."/>
      <w:lvlJc w:val="left"/>
      <w:pPr>
        <w:ind w:left="360" w:hanging="360"/>
      </w:pPr>
      <w:rPr>
        <w:rFonts w:hint="default"/>
        <w:color w:val="525252" w:themeColor="accent3" w:themeShade="8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4">
    <w:nsid w:val="70553835"/>
    <w:multiLevelType w:val="singleLevel"/>
    <w:tmpl w:val="BEC4E410"/>
    <w:lvl w:ilvl="0">
      <w:start w:val="1"/>
      <w:numFmt w:val="bullet"/>
      <w:pStyle w:val="Odrazka"/>
      <w:lvlText w:val=""/>
      <w:lvlJc w:val="left"/>
      <w:pPr>
        <w:tabs>
          <w:tab w:val="num" w:pos="360"/>
        </w:tabs>
        <w:ind w:left="360" w:hanging="360"/>
      </w:pPr>
      <w:rPr>
        <w:rFonts w:ascii="Symbol" w:hAnsi="Symbol" w:hint="default"/>
      </w:rPr>
    </w:lvl>
  </w:abstractNum>
  <w:abstractNum w:abstractNumId="75">
    <w:nsid w:val="70A412CD"/>
    <w:multiLevelType w:val="singleLevel"/>
    <w:tmpl w:val="F570646C"/>
    <w:lvl w:ilvl="0">
      <w:start w:val="1"/>
      <w:numFmt w:val="bullet"/>
      <w:pStyle w:val="normalbulletbl"/>
      <w:lvlText w:val=""/>
      <w:lvlJc w:val="left"/>
      <w:pPr>
        <w:tabs>
          <w:tab w:val="num" w:pos="360"/>
        </w:tabs>
        <w:ind w:left="360" w:hanging="360"/>
      </w:pPr>
      <w:rPr>
        <w:rFonts w:ascii="Wingdings" w:hAnsi="Wingdings" w:hint="default"/>
      </w:rPr>
    </w:lvl>
  </w:abstractNum>
  <w:abstractNum w:abstractNumId="76">
    <w:nsid w:val="70C05314"/>
    <w:multiLevelType w:val="hybridMultilevel"/>
    <w:tmpl w:val="C3AC2EAE"/>
    <w:lvl w:ilvl="0" w:tplc="57BC2EC0">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9C6DDDA">
      <w:start w:val="1"/>
      <w:numFmt w:val="lowerLetter"/>
      <w:lvlText w:val="%2"/>
      <w:lvlJc w:val="left"/>
      <w:pPr>
        <w:ind w:left="85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C28855A">
      <w:start w:val="1"/>
      <w:numFmt w:val="lowerRoman"/>
      <w:lvlText w:val="%3"/>
      <w:lvlJc w:val="left"/>
      <w:pPr>
        <w:ind w:left="13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0EE898A">
      <w:start w:val="1"/>
      <w:numFmt w:val="lowerRoman"/>
      <w:lvlRestart w:val="0"/>
      <w:lvlText w:val="%4."/>
      <w:lvlJc w:val="left"/>
      <w:pPr>
        <w:ind w:left="22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CD40FFC">
      <w:start w:val="1"/>
      <w:numFmt w:val="lowerLetter"/>
      <w:lvlText w:val="%5"/>
      <w:lvlJc w:val="left"/>
      <w:pPr>
        <w:ind w:left="255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09AA366">
      <w:start w:val="1"/>
      <w:numFmt w:val="lowerRoman"/>
      <w:lvlText w:val="%6"/>
      <w:lvlJc w:val="left"/>
      <w:pPr>
        <w:ind w:left="327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5B0162C">
      <w:start w:val="1"/>
      <w:numFmt w:val="decimal"/>
      <w:lvlText w:val="%7"/>
      <w:lvlJc w:val="left"/>
      <w:pPr>
        <w:ind w:left="399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2CEF598">
      <w:start w:val="1"/>
      <w:numFmt w:val="lowerLetter"/>
      <w:lvlText w:val="%8"/>
      <w:lvlJc w:val="left"/>
      <w:pPr>
        <w:ind w:left="471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6792DA00">
      <w:start w:val="1"/>
      <w:numFmt w:val="lowerRoman"/>
      <w:lvlText w:val="%9"/>
      <w:lvlJc w:val="left"/>
      <w:pPr>
        <w:ind w:left="54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7">
    <w:nsid w:val="70D97E26"/>
    <w:multiLevelType w:val="hybridMultilevel"/>
    <w:tmpl w:val="BABA2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nsid w:val="73141EE5"/>
    <w:multiLevelType w:val="hybridMultilevel"/>
    <w:tmpl w:val="EA66FA02"/>
    <w:lvl w:ilvl="0" w:tplc="2D3A7B4E">
      <w:start w:val="1"/>
      <w:numFmt w:val="decimal"/>
      <w:lvlText w:val="%1."/>
      <w:lvlJc w:val="left"/>
      <w:pPr>
        <w:ind w:left="360" w:hanging="360"/>
      </w:pPr>
      <w:rPr>
        <w:rFonts w:hint="default"/>
        <w:color w:val="525252" w:themeColor="accent3" w:themeShade="8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9">
    <w:nsid w:val="7B780CE8"/>
    <w:multiLevelType w:val="hybridMultilevel"/>
    <w:tmpl w:val="BC0A4294"/>
    <w:lvl w:ilvl="0" w:tplc="2D3A7B4E">
      <w:start w:val="1"/>
      <w:numFmt w:val="decimal"/>
      <w:lvlText w:val="%1."/>
      <w:lvlJc w:val="left"/>
      <w:pPr>
        <w:ind w:left="360" w:hanging="360"/>
      </w:pPr>
      <w:rPr>
        <w:rFonts w:hint="default"/>
        <w:color w:val="525252" w:themeColor="accent3" w:themeShade="8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0">
    <w:nsid w:val="7E38069A"/>
    <w:multiLevelType w:val="hybridMultilevel"/>
    <w:tmpl w:val="C696EEEC"/>
    <w:lvl w:ilvl="0" w:tplc="96EAFE52">
      <w:start w:val="1"/>
      <w:numFmt w:val="bullet"/>
      <w:pStyle w:val="CaptionIntroductionparagraph"/>
      <w:lvlText w:val=""/>
      <w:lvlJc w:val="left"/>
      <w:pPr>
        <w:ind w:left="1287" w:hanging="360"/>
      </w:pPr>
      <w:rPr>
        <w:rFonts w:ascii="Symbol" w:hAnsi="Symbol" w:hint="default"/>
      </w:rPr>
    </w:lvl>
    <w:lvl w:ilvl="1" w:tplc="546871E0" w:tentative="1">
      <w:start w:val="1"/>
      <w:numFmt w:val="bullet"/>
      <w:lvlText w:val="o"/>
      <w:lvlJc w:val="left"/>
      <w:pPr>
        <w:ind w:left="2007" w:hanging="360"/>
      </w:pPr>
      <w:rPr>
        <w:rFonts w:ascii="Courier New" w:hAnsi="Courier New" w:hint="default"/>
      </w:rPr>
    </w:lvl>
    <w:lvl w:ilvl="2" w:tplc="3D5C4AE0" w:tentative="1">
      <w:start w:val="1"/>
      <w:numFmt w:val="bullet"/>
      <w:lvlText w:val=""/>
      <w:lvlJc w:val="left"/>
      <w:pPr>
        <w:ind w:left="2727" w:hanging="360"/>
      </w:pPr>
      <w:rPr>
        <w:rFonts w:ascii="Wingdings" w:hAnsi="Wingdings" w:hint="default"/>
      </w:rPr>
    </w:lvl>
    <w:lvl w:ilvl="3" w:tplc="F47E2CF2" w:tentative="1">
      <w:start w:val="1"/>
      <w:numFmt w:val="bullet"/>
      <w:lvlText w:val=""/>
      <w:lvlJc w:val="left"/>
      <w:pPr>
        <w:ind w:left="3447" w:hanging="360"/>
      </w:pPr>
      <w:rPr>
        <w:rFonts w:ascii="Symbol" w:hAnsi="Symbol" w:hint="default"/>
      </w:rPr>
    </w:lvl>
    <w:lvl w:ilvl="4" w:tplc="978EA794" w:tentative="1">
      <w:start w:val="1"/>
      <w:numFmt w:val="bullet"/>
      <w:lvlText w:val="o"/>
      <w:lvlJc w:val="left"/>
      <w:pPr>
        <w:ind w:left="4167" w:hanging="360"/>
      </w:pPr>
      <w:rPr>
        <w:rFonts w:ascii="Courier New" w:hAnsi="Courier New" w:hint="default"/>
      </w:rPr>
    </w:lvl>
    <w:lvl w:ilvl="5" w:tplc="6656810E" w:tentative="1">
      <w:start w:val="1"/>
      <w:numFmt w:val="bullet"/>
      <w:lvlText w:val=""/>
      <w:lvlJc w:val="left"/>
      <w:pPr>
        <w:ind w:left="4887" w:hanging="360"/>
      </w:pPr>
      <w:rPr>
        <w:rFonts w:ascii="Wingdings" w:hAnsi="Wingdings" w:hint="default"/>
      </w:rPr>
    </w:lvl>
    <w:lvl w:ilvl="6" w:tplc="80A854EE" w:tentative="1">
      <w:start w:val="1"/>
      <w:numFmt w:val="bullet"/>
      <w:lvlText w:val=""/>
      <w:lvlJc w:val="left"/>
      <w:pPr>
        <w:ind w:left="5607" w:hanging="360"/>
      </w:pPr>
      <w:rPr>
        <w:rFonts w:ascii="Symbol" w:hAnsi="Symbol" w:hint="default"/>
      </w:rPr>
    </w:lvl>
    <w:lvl w:ilvl="7" w:tplc="B84CBEEA" w:tentative="1">
      <w:start w:val="1"/>
      <w:numFmt w:val="bullet"/>
      <w:lvlText w:val="o"/>
      <w:lvlJc w:val="left"/>
      <w:pPr>
        <w:ind w:left="6327" w:hanging="360"/>
      </w:pPr>
      <w:rPr>
        <w:rFonts w:ascii="Courier New" w:hAnsi="Courier New" w:hint="default"/>
      </w:rPr>
    </w:lvl>
    <w:lvl w:ilvl="8" w:tplc="92CAB62A" w:tentative="1">
      <w:start w:val="1"/>
      <w:numFmt w:val="bullet"/>
      <w:lvlText w:val=""/>
      <w:lvlJc w:val="left"/>
      <w:pPr>
        <w:ind w:left="7047" w:hanging="360"/>
      </w:pPr>
      <w:rPr>
        <w:rFonts w:ascii="Wingdings" w:hAnsi="Wingdings" w:hint="default"/>
      </w:rPr>
    </w:lvl>
  </w:abstractNum>
  <w:num w:numId="1">
    <w:abstractNumId w:val="72"/>
  </w:num>
  <w:num w:numId="2">
    <w:abstractNumId w:val="37"/>
  </w:num>
  <w:num w:numId="3">
    <w:abstractNumId w:val="25"/>
  </w:num>
  <w:num w:numId="4">
    <w:abstractNumId w:val="74"/>
  </w:num>
  <w:num w:numId="5">
    <w:abstractNumId w:val="5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65"/>
  </w:num>
  <w:num w:numId="17">
    <w:abstractNumId w:val="80"/>
  </w:num>
  <w:num w:numId="18">
    <w:abstractNumId w:val="21"/>
  </w:num>
  <w:num w:numId="19">
    <w:abstractNumId w:val="23"/>
  </w:num>
  <w:num w:numId="20">
    <w:abstractNumId w:val="75"/>
  </w:num>
  <w:num w:numId="21">
    <w:abstractNumId w:val="47"/>
  </w:num>
  <w:num w:numId="22">
    <w:abstractNumId w:val="56"/>
  </w:num>
  <w:num w:numId="23">
    <w:abstractNumId w:val="34"/>
  </w:num>
  <w:num w:numId="24">
    <w:abstractNumId w:val="44"/>
  </w:num>
  <w:num w:numId="25">
    <w:abstractNumId w:val="30"/>
  </w:num>
  <w:num w:numId="26">
    <w:abstractNumId w:val="68"/>
  </w:num>
  <w:num w:numId="27">
    <w:abstractNumId w:val="51"/>
  </w:num>
  <w:num w:numId="28">
    <w:abstractNumId w:val="14"/>
  </w:num>
  <w:num w:numId="29">
    <w:abstractNumId w:val="38"/>
  </w:num>
  <w:num w:numId="30">
    <w:abstractNumId w:val="18"/>
  </w:num>
  <w:num w:numId="31">
    <w:abstractNumId w:val="28"/>
  </w:num>
  <w:num w:numId="32">
    <w:abstractNumId w:val="59"/>
  </w:num>
  <w:num w:numId="33">
    <w:abstractNumId w:val="71"/>
  </w:num>
  <w:num w:numId="34">
    <w:abstractNumId w:val="11"/>
  </w:num>
  <w:num w:numId="35">
    <w:abstractNumId w:val="22"/>
  </w:num>
  <w:num w:numId="36">
    <w:abstractNumId w:val="48"/>
  </w:num>
  <w:num w:numId="37">
    <w:abstractNumId w:val="19"/>
  </w:num>
  <w:num w:numId="38">
    <w:abstractNumId w:val="58"/>
  </w:num>
  <w:num w:numId="39">
    <w:abstractNumId w:val="69"/>
  </w:num>
  <w:num w:numId="40">
    <w:abstractNumId w:val="16"/>
  </w:num>
  <w:num w:numId="41">
    <w:abstractNumId w:val="39"/>
  </w:num>
  <w:num w:numId="42">
    <w:abstractNumId w:val="12"/>
  </w:num>
  <w:num w:numId="43">
    <w:abstractNumId w:val="55"/>
  </w:num>
  <w:num w:numId="44">
    <w:abstractNumId w:val="42"/>
  </w:num>
  <w:num w:numId="45">
    <w:abstractNumId w:val="63"/>
  </w:num>
  <w:num w:numId="46">
    <w:abstractNumId w:val="66"/>
  </w:num>
  <w:num w:numId="47">
    <w:abstractNumId w:val="62"/>
  </w:num>
  <w:num w:numId="48">
    <w:abstractNumId w:val="26"/>
  </w:num>
  <w:num w:numId="49">
    <w:abstractNumId w:val="46"/>
  </w:num>
  <w:num w:numId="50">
    <w:abstractNumId w:val="45"/>
  </w:num>
  <w:num w:numId="51">
    <w:abstractNumId w:val="24"/>
  </w:num>
  <w:num w:numId="52">
    <w:abstractNumId w:val="40"/>
  </w:num>
  <w:num w:numId="53">
    <w:abstractNumId w:val="76"/>
  </w:num>
  <w:num w:numId="54">
    <w:abstractNumId w:val="67"/>
  </w:num>
  <w:num w:numId="55">
    <w:abstractNumId w:val="17"/>
  </w:num>
  <w:num w:numId="56">
    <w:abstractNumId w:val="50"/>
  </w:num>
  <w:num w:numId="57">
    <w:abstractNumId w:val="54"/>
  </w:num>
  <w:num w:numId="58">
    <w:abstractNumId w:val="52"/>
  </w:num>
  <w:num w:numId="59">
    <w:abstractNumId w:val="70"/>
  </w:num>
  <w:num w:numId="60">
    <w:abstractNumId w:val="78"/>
  </w:num>
  <w:num w:numId="61">
    <w:abstractNumId w:val="41"/>
  </w:num>
  <w:num w:numId="62">
    <w:abstractNumId w:val="32"/>
  </w:num>
  <w:num w:numId="63">
    <w:abstractNumId w:val="27"/>
  </w:num>
  <w:num w:numId="64">
    <w:abstractNumId w:val="20"/>
  </w:num>
  <w:num w:numId="65">
    <w:abstractNumId w:val="73"/>
  </w:num>
  <w:num w:numId="66">
    <w:abstractNumId w:val="36"/>
  </w:num>
  <w:num w:numId="67">
    <w:abstractNumId w:val="79"/>
  </w:num>
  <w:num w:numId="68">
    <w:abstractNumId w:val="13"/>
  </w:num>
  <w:num w:numId="69">
    <w:abstractNumId w:val="57"/>
  </w:num>
  <w:num w:numId="70">
    <w:abstractNumId w:val="61"/>
  </w:num>
  <w:num w:numId="71">
    <w:abstractNumId w:val="35"/>
  </w:num>
  <w:num w:numId="72">
    <w:abstractNumId w:val="15"/>
  </w:num>
  <w:num w:numId="73">
    <w:abstractNumId w:val="64"/>
  </w:num>
  <w:num w:numId="74">
    <w:abstractNumId w:val="29"/>
  </w:num>
  <w:num w:numId="75">
    <w:abstractNumId w:val="49"/>
  </w:num>
  <w:num w:numId="76">
    <w:abstractNumId w:val="31"/>
  </w:num>
  <w:num w:numId="77">
    <w:abstractNumId w:val="43"/>
  </w:num>
  <w:num w:numId="78">
    <w:abstractNumId w:val="77"/>
  </w:num>
  <w:num w:numId="79">
    <w:abstractNumId w:val="33"/>
  </w:num>
  <w:num w:numId="80">
    <w:abstractNumId w:val="60"/>
  </w:num>
  <w:num w:numId="81">
    <w:abstractNumId w:val="72"/>
  </w:num>
  <w:num w:numId="82">
    <w:abstractNumId w:val="72"/>
  </w:num>
  <w:num w:numId="83">
    <w:abstractNumId w:val="72"/>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dek Holiš">
    <w15:presenceInfo w15:providerId="None" w15:userId="Radek Holiš"/>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GrammaticalErrors/>
  <w:documentProtection w:edit="forms" w:enforcement="0"/>
  <w:defaultTabStop w:val="708"/>
  <w:hyphenationZone w:val="425"/>
  <w:defaultTableStyle w:val="Svtltabulkasmkou1zvraznn12"/>
  <w:characterSpacingControl w:val="doNotCompress"/>
  <w:hdrShapeDefaults>
    <o:shapedefaults v:ext="edit" spidmax="2049"/>
  </w:hdrShapeDefaults>
  <w:footnotePr>
    <w:footnote w:id="0"/>
    <w:footnote w:id="1"/>
  </w:footnotePr>
  <w:endnotePr>
    <w:endnote w:id="0"/>
    <w:endnote w:id="1"/>
  </w:endnotePr>
  <w:compat/>
  <w:rsids>
    <w:rsidRoot w:val="001C34E3"/>
    <w:rsid w:val="000006C0"/>
    <w:rsid w:val="00005DBF"/>
    <w:rsid w:val="00006269"/>
    <w:rsid w:val="00007022"/>
    <w:rsid w:val="00010E4F"/>
    <w:rsid w:val="000150FB"/>
    <w:rsid w:val="00015129"/>
    <w:rsid w:val="000159B7"/>
    <w:rsid w:val="00017858"/>
    <w:rsid w:val="00017FDB"/>
    <w:rsid w:val="000202EF"/>
    <w:rsid w:val="0002072A"/>
    <w:rsid w:val="00027036"/>
    <w:rsid w:val="00030EEB"/>
    <w:rsid w:val="00033A6B"/>
    <w:rsid w:val="00033EE9"/>
    <w:rsid w:val="0003727A"/>
    <w:rsid w:val="00040877"/>
    <w:rsid w:val="000417F4"/>
    <w:rsid w:val="00041FFA"/>
    <w:rsid w:val="0004300A"/>
    <w:rsid w:val="00043BBA"/>
    <w:rsid w:val="00047959"/>
    <w:rsid w:val="000503B7"/>
    <w:rsid w:val="0005341A"/>
    <w:rsid w:val="00056039"/>
    <w:rsid w:val="00061610"/>
    <w:rsid w:val="0006307F"/>
    <w:rsid w:val="000636F8"/>
    <w:rsid w:val="00066B14"/>
    <w:rsid w:val="00071AB9"/>
    <w:rsid w:val="00072D5E"/>
    <w:rsid w:val="00073D67"/>
    <w:rsid w:val="00073DEF"/>
    <w:rsid w:val="00073E41"/>
    <w:rsid w:val="00073E79"/>
    <w:rsid w:val="00074208"/>
    <w:rsid w:val="00075CF2"/>
    <w:rsid w:val="0007752D"/>
    <w:rsid w:val="0008035C"/>
    <w:rsid w:val="00081128"/>
    <w:rsid w:val="00082C62"/>
    <w:rsid w:val="000834D3"/>
    <w:rsid w:val="00083FB7"/>
    <w:rsid w:val="000841F0"/>
    <w:rsid w:val="00084C40"/>
    <w:rsid w:val="00086C6D"/>
    <w:rsid w:val="00086D81"/>
    <w:rsid w:val="000903A7"/>
    <w:rsid w:val="00091924"/>
    <w:rsid w:val="00093225"/>
    <w:rsid w:val="00094084"/>
    <w:rsid w:val="00094C54"/>
    <w:rsid w:val="000A728C"/>
    <w:rsid w:val="000B0091"/>
    <w:rsid w:val="000B1AF1"/>
    <w:rsid w:val="000B1CDC"/>
    <w:rsid w:val="000B21C9"/>
    <w:rsid w:val="000B33E6"/>
    <w:rsid w:val="000B63DC"/>
    <w:rsid w:val="000B7BE8"/>
    <w:rsid w:val="000C6916"/>
    <w:rsid w:val="000D145E"/>
    <w:rsid w:val="000D48C1"/>
    <w:rsid w:val="000D5365"/>
    <w:rsid w:val="000D6169"/>
    <w:rsid w:val="000D79DC"/>
    <w:rsid w:val="000E0D6A"/>
    <w:rsid w:val="000E15EE"/>
    <w:rsid w:val="000E2116"/>
    <w:rsid w:val="000E4152"/>
    <w:rsid w:val="000E4153"/>
    <w:rsid w:val="000E46F6"/>
    <w:rsid w:val="000E4BC0"/>
    <w:rsid w:val="000E5610"/>
    <w:rsid w:val="000E5F5C"/>
    <w:rsid w:val="000E64DA"/>
    <w:rsid w:val="000F6D6C"/>
    <w:rsid w:val="000F6DC3"/>
    <w:rsid w:val="00106758"/>
    <w:rsid w:val="00107F33"/>
    <w:rsid w:val="00111780"/>
    <w:rsid w:val="00112607"/>
    <w:rsid w:val="00113731"/>
    <w:rsid w:val="00114249"/>
    <w:rsid w:val="00117057"/>
    <w:rsid w:val="001172B1"/>
    <w:rsid w:val="001211FB"/>
    <w:rsid w:val="00121715"/>
    <w:rsid w:val="00122363"/>
    <w:rsid w:val="00123451"/>
    <w:rsid w:val="00124224"/>
    <w:rsid w:val="00124616"/>
    <w:rsid w:val="001269AD"/>
    <w:rsid w:val="00130FC4"/>
    <w:rsid w:val="00134922"/>
    <w:rsid w:val="00135436"/>
    <w:rsid w:val="00136AC6"/>
    <w:rsid w:val="00142697"/>
    <w:rsid w:val="00144405"/>
    <w:rsid w:val="00145915"/>
    <w:rsid w:val="001471DE"/>
    <w:rsid w:val="00153713"/>
    <w:rsid w:val="00154643"/>
    <w:rsid w:val="00154EA6"/>
    <w:rsid w:val="0016193E"/>
    <w:rsid w:val="001619A0"/>
    <w:rsid w:val="00161B5C"/>
    <w:rsid w:val="001621DB"/>
    <w:rsid w:val="0016362F"/>
    <w:rsid w:val="00165184"/>
    <w:rsid w:val="00167063"/>
    <w:rsid w:val="00180EF2"/>
    <w:rsid w:val="00182A79"/>
    <w:rsid w:val="00182DA0"/>
    <w:rsid w:val="00184817"/>
    <w:rsid w:val="00184C23"/>
    <w:rsid w:val="00184EBB"/>
    <w:rsid w:val="00191C6D"/>
    <w:rsid w:val="00191E5E"/>
    <w:rsid w:val="00196599"/>
    <w:rsid w:val="001A14AD"/>
    <w:rsid w:val="001A6AED"/>
    <w:rsid w:val="001A6F29"/>
    <w:rsid w:val="001B082C"/>
    <w:rsid w:val="001B1415"/>
    <w:rsid w:val="001B1584"/>
    <w:rsid w:val="001B21B9"/>
    <w:rsid w:val="001B2994"/>
    <w:rsid w:val="001B5F32"/>
    <w:rsid w:val="001C092F"/>
    <w:rsid w:val="001C1DD8"/>
    <w:rsid w:val="001C34E3"/>
    <w:rsid w:val="001C5EED"/>
    <w:rsid w:val="001C6A7D"/>
    <w:rsid w:val="001D0337"/>
    <w:rsid w:val="001D4203"/>
    <w:rsid w:val="001D4EE9"/>
    <w:rsid w:val="001D5CDF"/>
    <w:rsid w:val="001D616B"/>
    <w:rsid w:val="001D73AD"/>
    <w:rsid w:val="001D7B33"/>
    <w:rsid w:val="001E0ED1"/>
    <w:rsid w:val="001E1434"/>
    <w:rsid w:val="001E1D0C"/>
    <w:rsid w:val="001E3062"/>
    <w:rsid w:val="001E6151"/>
    <w:rsid w:val="001E6422"/>
    <w:rsid w:val="001F3F51"/>
    <w:rsid w:val="001F51BF"/>
    <w:rsid w:val="001F6DCF"/>
    <w:rsid w:val="002011AB"/>
    <w:rsid w:val="00201764"/>
    <w:rsid w:val="002019AD"/>
    <w:rsid w:val="00201D54"/>
    <w:rsid w:val="00201EF2"/>
    <w:rsid w:val="00201FE6"/>
    <w:rsid w:val="00203EE9"/>
    <w:rsid w:val="00210568"/>
    <w:rsid w:val="0021224C"/>
    <w:rsid w:val="002127FB"/>
    <w:rsid w:val="00213C41"/>
    <w:rsid w:val="00217045"/>
    <w:rsid w:val="002215CD"/>
    <w:rsid w:val="0022241B"/>
    <w:rsid w:val="0022269E"/>
    <w:rsid w:val="00224AB8"/>
    <w:rsid w:val="0022520D"/>
    <w:rsid w:val="0022543C"/>
    <w:rsid w:val="002344D2"/>
    <w:rsid w:val="00235212"/>
    <w:rsid w:val="00240908"/>
    <w:rsid w:val="00240929"/>
    <w:rsid w:val="0024137D"/>
    <w:rsid w:val="00242F51"/>
    <w:rsid w:val="00243C73"/>
    <w:rsid w:val="00243FA8"/>
    <w:rsid w:val="00245830"/>
    <w:rsid w:val="00245C03"/>
    <w:rsid w:val="00246E20"/>
    <w:rsid w:val="002475A1"/>
    <w:rsid w:val="0024792A"/>
    <w:rsid w:val="00250569"/>
    <w:rsid w:val="00251339"/>
    <w:rsid w:val="002527E4"/>
    <w:rsid w:val="00255117"/>
    <w:rsid w:val="002562C9"/>
    <w:rsid w:val="002600B0"/>
    <w:rsid w:val="00264BF5"/>
    <w:rsid w:val="00266A04"/>
    <w:rsid w:val="00270611"/>
    <w:rsid w:val="002706E1"/>
    <w:rsid w:val="002712D5"/>
    <w:rsid w:val="002716DB"/>
    <w:rsid w:val="00276C49"/>
    <w:rsid w:val="002808F5"/>
    <w:rsid w:val="0028726A"/>
    <w:rsid w:val="00287A04"/>
    <w:rsid w:val="00287A18"/>
    <w:rsid w:val="00290C01"/>
    <w:rsid w:val="002975CD"/>
    <w:rsid w:val="00297F2E"/>
    <w:rsid w:val="002A4606"/>
    <w:rsid w:val="002A5C6A"/>
    <w:rsid w:val="002A61F9"/>
    <w:rsid w:val="002A6A96"/>
    <w:rsid w:val="002B1CAB"/>
    <w:rsid w:val="002B3AC0"/>
    <w:rsid w:val="002B46E8"/>
    <w:rsid w:val="002B5EC7"/>
    <w:rsid w:val="002B63BF"/>
    <w:rsid w:val="002C0C6B"/>
    <w:rsid w:val="002C2341"/>
    <w:rsid w:val="002C2BC9"/>
    <w:rsid w:val="002C2C06"/>
    <w:rsid w:val="002C3033"/>
    <w:rsid w:val="002C6F23"/>
    <w:rsid w:val="002D1301"/>
    <w:rsid w:val="002D21EF"/>
    <w:rsid w:val="002D2389"/>
    <w:rsid w:val="002D5DF5"/>
    <w:rsid w:val="002D65B7"/>
    <w:rsid w:val="002D71C7"/>
    <w:rsid w:val="002E168F"/>
    <w:rsid w:val="002E22CF"/>
    <w:rsid w:val="002E528C"/>
    <w:rsid w:val="002E64AF"/>
    <w:rsid w:val="002F0702"/>
    <w:rsid w:val="002F1521"/>
    <w:rsid w:val="002F28FD"/>
    <w:rsid w:val="002F3157"/>
    <w:rsid w:val="002F3674"/>
    <w:rsid w:val="002F4B9E"/>
    <w:rsid w:val="002F522B"/>
    <w:rsid w:val="00305B47"/>
    <w:rsid w:val="0031394F"/>
    <w:rsid w:val="003154AF"/>
    <w:rsid w:val="00316AEE"/>
    <w:rsid w:val="0031750E"/>
    <w:rsid w:val="0032043A"/>
    <w:rsid w:val="0032180C"/>
    <w:rsid w:val="00323DB8"/>
    <w:rsid w:val="003245A6"/>
    <w:rsid w:val="00325705"/>
    <w:rsid w:val="00327022"/>
    <w:rsid w:val="00330F08"/>
    <w:rsid w:val="0033119C"/>
    <w:rsid w:val="003314E7"/>
    <w:rsid w:val="00333C0B"/>
    <w:rsid w:val="00341C90"/>
    <w:rsid w:val="00342B28"/>
    <w:rsid w:val="00347D8D"/>
    <w:rsid w:val="00352F62"/>
    <w:rsid w:val="00353690"/>
    <w:rsid w:val="003558DA"/>
    <w:rsid w:val="00355CE8"/>
    <w:rsid w:val="00357966"/>
    <w:rsid w:val="00362AA4"/>
    <w:rsid w:val="00363359"/>
    <w:rsid w:val="0036348C"/>
    <w:rsid w:val="00364319"/>
    <w:rsid w:val="00367A44"/>
    <w:rsid w:val="00372A39"/>
    <w:rsid w:val="003757A4"/>
    <w:rsid w:val="0038284B"/>
    <w:rsid w:val="003845A1"/>
    <w:rsid w:val="00385C66"/>
    <w:rsid w:val="003878A3"/>
    <w:rsid w:val="00390517"/>
    <w:rsid w:val="00393D18"/>
    <w:rsid w:val="00395A25"/>
    <w:rsid w:val="00396BFD"/>
    <w:rsid w:val="003A0046"/>
    <w:rsid w:val="003A1151"/>
    <w:rsid w:val="003A1C9D"/>
    <w:rsid w:val="003A3D60"/>
    <w:rsid w:val="003A5D7F"/>
    <w:rsid w:val="003A656B"/>
    <w:rsid w:val="003A7031"/>
    <w:rsid w:val="003B1B07"/>
    <w:rsid w:val="003B3E52"/>
    <w:rsid w:val="003B5066"/>
    <w:rsid w:val="003B5636"/>
    <w:rsid w:val="003B6B15"/>
    <w:rsid w:val="003B7B1F"/>
    <w:rsid w:val="003C778B"/>
    <w:rsid w:val="003C7F29"/>
    <w:rsid w:val="003D0283"/>
    <w:rsid w:val="003D08C5"/>
    <w:rsid w:val="003D4F53"/>
    <w:rsid w:val="003E036D"/>
    <w:rsid w:val="003E157E"/>
    <w:rsid w:val="003E2490"/>
    <w:rsid w:val="003E6A53"/>
    <w:rsid w:val="003E6F24"/>
    <w:rsid w:val="003E76B5"/>
    <w:rsid w:val="003F1482"/>
    <w:rsid w:val="003F2CF0"/>
    <w:rsid w:val="003F3A84"/>
    <w:rsid w:val="003F5BB8"/>
    <w:rsid w:val="003F5F5A"/>
    <w:rsid w:val="003F63D5"/>
    <w:rsid w:val="003F6DF2"/>
    <w:rsid w:val="003F7EB1"/>
    <w:rsid w:val="003F7EED"/>
    <w:rsid w:val="004004E2"/>
    <w:rsid w:val="004007BA"/>
    <w:rsid w:val="004051D4"/>
    <w:rsid w:val="00406463"/>
    <w:rsid w:val="004071AF"/>
    <w:rsid w:val="00407E11"/>
    <w:rsid w:val="00411496"/>
    <w:rsid w:val="0041153A"/>
    <w:rsid w:val="004130B0"/>
    <w:rsid w:val="00415987"/>
    <w:rsid w:val="00416500"/>
    <w:rsid w:val="0042588C"/>
    <w:rsid w:val="004271FD"/>
    <w:rsid w:val="00427DB7"/>
    <w:rsid w:val="00430244"/>
    <w:rsid w:val="00430973"/>
    <w:rsid w:val="00430AD6"/>
    <w:rsid w:val="00431E49"/>
    <w:rsid w:val="004343B9"/>
    <w:rsid w:val="004367BB"/>
    <w:rsid w:val="00436E68"/>
    <w:rsid w:val="00437A3D"/>
    <w:rsid w:val="00441135"/>
    <w:rsid w:val="00442CE9"/>
    <w:rsid w:val="00446971"/>
    <w:rsid w:val="00446D7E"/>
    <w:rsid w:val="00447EB5"/>
    <w:rsid w:val="00451599"/>
    <w:rsid w:val="00453305"/>
    <w:rsid w:val="00456E69"/>
    <w:rsid w:val="00457336"/>
    <w:rsid w:val="00457FBF"/>
    <w:rsid w:val="00462859"/>
    <w:rsid w:val="00464AC9"/>
    <w:rsid w:val="004658DC"/>
    <w:rsid w:val="0046662E"/>
    <w:rsid w:val="00467393"/>
    <w:rsid w:val="00473AAE"/>
    <w:rsid w:val="004745B8"/>
    <w:rsid w:val="00475CA7"/>
    <w:rsid w:val="0047751D"/>
    <w:rsid w:val="0048181A"/>
    <w:rsid w:val="0048198F"/>
    <w:rsid w:val="00481FB6"/>
    <w:rsid w:val="00483B8A"/>
    <w:rsid w:val="00483ECC"/>
    <w:rsid w:val="0048617C"/>
    <w:rsid w:val="00487BBA"/>
    <w:rsid w:val="00490064"/>
    <w:rsid w:val="00496AB0"/>
    <w:rsid w:val="004971D3"/>
    <w:rsid w:val="00497416"/>
    <w:rsid w:val="004A065E"/>
    <w:rsid w:val="004A0FB3"/>
    <w:rsid w:val="004A2CAE"/>
    <w:rsid w:val="004A4CB8"/>
    <w:rsid w:val="004A6893"/>
    <w:rsid w:val="004B1AFD"/>
    <w:rsid w:val="004B263A"/>
    <w:rsid w:val="004B3E56"/>
    <w:rsid w:val="004B709D"/>
    <w:rsid w:val="004B7999"/>
    <w:rsid w:val="004C01CD"/>
    <w:rsid w:val="004C1A26"/>
    <w:rsid w:val="004C209C"/>
    <w:rsid w:val="004C2F40"/>
    <w:rsid w:val="004C4990"/>
    <w:rsid w:val="004D016D"/>
    <w:rsid w:val="004D2B6D"/>
    <w:rsid w:val="004D389E"/>
    <w:rsid w:val="004D4BA1"/>
    <w:rsid w:val="004D57A1"/>
    <w:rsid w:val="004D61F6"/>
    <w:rsid w:val="004D6AEC"/>
    <w:rsid w:val="004D6BEB"/>
    <w:rsid w:val="004D77B7"/>
    <w:rsid w:val="004E621F"/>
    <w:rsid w:val="004E6568"/>
    <w:rsid w:val="004E6D8A"/>
    <w:rsid w:val="004F01DD"/>
    <w:rsid w:val="004F1BD3"/>
    <w:rsid w:val="004F3C5E"/>
    <w:rsid w:val="004F411B"/>
    <w:rsid w:val="004F49BD"/>
    <w:rsid w:val="004F511A"/>
    <w:rsid w:val="00500F26"/>
    <w:rsid w:val="0050136B"/>
    <w:rsid w:val="00503428"/>
    <w:rsid w:val="00503A39"/>
    <w:rsid w:val="00507A54"/>
    <w:rsid w:val="00512CA3"/>
    <w:rsid w:val="00513842"/>
    <w:rsid w:val="0051572E"/>
    <w:rsid w:val="00515E23"/>
    <w:rsid w:val="00517302"/>
    <w:rsid w:val="00520C93"/>
    <w:rsid w:val="00521DB3"/>
    <w:rsid w:val="00522C2D"/>
    <w:rsid w:val="00523621"/>
    <w:rsid w:val="00524AE6"/>
    <w:rsid w:val="005269E9"/>
    <w:rsid w:val="00527E19"/>
    <w:rsid w:val="00532EB2"/>
    <w:rsid w:val="005358F1"/>
    <w:rsid w:val="005369FE"/>
    <w:rsid w:val="00542ECD"/>
    <w:rsid w:val="005436A8"/>
    <w:rsid w:val="0054377F"/>
    <w:rsid w:val="00546B18"/>
    <w:rsid w:val="00547D1B"/>
    <w:rsid w:val="005521A5"/>
    <w:rsid w:val="005605F9"/>
    <w:rsid w:val="00562102"/>
    <w:rsid w:val="0056218B"/>
    <w:rsid w:val="0056219E"/>
    <w:rsid w:val="00562B46"/>
    <w:rsid w:val="00563066"/>
    <w:rsid w:val="00565F03"/>
    <w:rsid w:val="00567D71"/>
    <w:rsid w:val="0057023E"/>
    <w:rsid w:val="0057088D"/>
    <w:rsid w:val="00574689"/>
    <w:rsid w:val="0057473A"/>
    <w:rsid w:val="00575998"/>
    <w:rsid w:val="00575BBF"/>
    <w:rsid w:val="00575F09"/>
    <w:rsid w:val="00576DA7"/>
    <w:rsid w:val="005823E1"/>
    <w:rsid w:val="005838B1"/>
    <w:rsid w:val="00585FDE"/>
    <w:rsid w:val="00586F5A"/>
    <w:rsid w:val="00593DD5"/>
    <w:rsid w:val="00594559"/>
    <w:rsid w:val="0059586C"/>
    <w:rsid w:val="005960F8"/>
    <w:rsid w:val="005A08AF"/>
    <w:rsid w:val="005A5273"/>
    <w:rsid w:val="005A66D6"/>
    <w:rsid w:val="005B092F"/>
    <w:rsid w:val="005B2B77"/>
    <w:rsid w:val="005B2CB9"/>
    <w:rsid w:val="005B7531"/>
    <w:rsid w:val="005C28C5"/>
    <w:rsid w:val="005C3545"/>
    <w:rsid w:val="005C5FD8"/>
    <w:rsid w:val="005C6CFC"/>
    <w:rsid w:val="005D0EC1"/>
    <w:rsid w:val="005D2EA2"/>
    <w:rsid w:val="005D574B"/>
    <w:rsid w:val="005D624A"/>
    <w:rsid w:val="005E04B1"/>
    <w:rsid w:val="005E0B88"/>
    <w:rsid w:val="005E286C"/>
    <w:rsid w:val="005E3E09"/>
    <w:rsid w:val="005E7100"/>
    <w:rsid w:val="005E7C27"/>
    <w:rsid w:val="005F108C"/>
    <w:rsid w:val="005F1710"/>
    <w:rsid w:val="005F2D4A"/>
    <w:rsid w:val="005F366B"/>
    <w:rsid w:val="005F3771"/>
    <w:rsid w:val="005F54DB"/>
    <w:rsid w:val="005F6327"/>
    <w:rsid w:val="005F6D41"/>
    <w:rsid w:val="005F6F92"/>
    <w:rsid w:val="0060276D"/>
    <w:rsid w:val="00605209"/>
    <w:rsid w:val="00606C1F"/>
    <w:rsid w:val="00610252"/>
    <w:rsid w:val="00610827"/>
    <w:rsid w:val="00612A3D"/>
    <w:rsid w:val="006204F1"/>
    <w:rsid w:val="00620FFD"/>
    <w:rsid w:val="00621AAB"/>
    <w:rsid w:val="00622D8B"/>
    <w:rsid w:val="0062366D"/>
    <w:rsid w:val="00636A06"/>
    <w:rsid w:val="00636BDD"/>
    <w:rsid w:val="00636BED"/>
    <w:rsid w:val="00637876"/>
    <w:rsid w:val="00642FAD"/>
    <w:rsid w:val="00643761"/>
    <w:rsid w:val="00643B83"/>
    <w:rsid w:val="00643B86"/>
    <w:rsid w:val="00650209"/>
    <w:rsid w:val="00652867"/>
    <w:rsid w:val="006534BA"/>
    <w:rsid w:val="006559BC"/>
    <w:rsid w:val="00656E75"/>
    <w:rsid w:val="00661EA9"/>
    <w:rsid w:val="00663B1A"/>
    <w:rsid w:val="00665EC6"/>
    <w:rsid w:val="0066708E"/>
    <w:rsid w:val="00670739"/>
    <w:rsid w:val="00670867"/>
    <w:rsid w:val="00670FD4"/>
    <w:rsid w:val="00671E81"/>
    <w:rsid w:val="00673308"/>
    <w:rsid w:val="00673602"/>
    <w:rsid w:val="0067384A"/>
    <w:rsid w:val="00676650"/>
    <w:rsid w:val="00676E23"/>
    <w:rsid w:val="00677547"/>
    <w:rsid w:val="00680358"/>
    <w:rsid w:val="00680366"/>
    <w:rsid w:val="00681F2C"/>
    <w:rsid w:val="00682B84"/>
    <w:rsid w:val="00683880"/>
    <w:rsid w:val="00686CEF"/>
    <w:rsid w:val="00687983"/>
    <w:rsid w:val="0069197B"/>
    <w:rsid w:val="00691DDF"/>
    <w:rsid w:val="006A0332"/>
    <w:rsid w:val="006A03B9"/>
    <w:rsid w:val="006A18C7"/>
    <w:rsid w:val="006A3BB9"/>
    <w:rsid w:val="006A60ED"/>
    <w:rsid w:val="006A6C73"/>
    <w:rsid w:val="006B3249"/>
    <w:rsid w:val="006B57AC"/>
    <w:rsid w:val="006B650E"/>
    <w:rsid w:val="006B6B58"/>
    <w:rsid w:val="006C2077"/>
    <w:rsid w:val="006C6718"/>
    <w:rsid w:val="006C6CE8"/>
    <w:rsid w:val="006C7CDA"/>
    <w:rsid w:val="006D2BCE"/>
    <w:rsid w:val="006D3C3A"/>
    <w:rsid w:val="006D4600"/>
    <w:rsid w:val="006D4924"/>
    <w:rsid w:val="006D605B"/>
    <w:rsid w:val="006D70FA"/>
    <w:rsid w:val="006D7118"/>
    <w:rsid w:val="006E322E"/>
    <w:rsid w:val="006E415C"/>
    <w:rsid w:val="006F1799"/>
    <w:rsid w:val="006F333F"/>
    <w:rsid w:val="006F436B"/>
    <w:rsid w:val="006F6252"/>
    <w:rsid w:val="006F6C6D"/>
    <w:rsid w:val="006F79AF"/>
    <w:rsid w:val="007018B4"/>
    <w:rsid w:val="00701FDA"/>
    <w:rsid w:val="00702320"/>
    <w:rsid w:val="00705052"/>
    <w:rsid w:val="0070644B"/>
    <w:rsid w:val="00707543"/>
    <w:rsid w:val="00707674"/>
    <w:rsid w:val="00707892"/>
    <w:rsid w:val="00712DEF"/>
    <w:rsid w:val="00716460"/>
    <w:rsid w:val="00722BDA"/>
    <w:rsid w:val="007273CC"/>
    <w:rsid w:val="00732FA1"/>
    <w:rsid w:val="007354C4"/>
    <w:rsid w:val="00740090"/>
    <w:rsid w:val="007408C6"/>
    <w:rsid w:val="00740F16"/>
    <w:rsid w:val="00747715"/>
    <w:rsid w:val="00752229"/>
    <w:rsid w:val="007572C7"/>
    <w:rsid w:val="007574EF"/>
    <w:rsid w:val="007600F5"/>
    <w:rsid w:val="00760166"/>
    <w:rsid w:val="007607D6"/>
    <w:rsid w:val="0076247A"/>
    <w:rsid w:val="00767D3F"/>
    <w:rsid w:val="00773080"/>
    <w:rsid w:val="007737DB"/>
    <w:rsid w:val="00773F3E"/>
    <w:rsid w:val="00774593"/>
    <w:rsid w:val="00774733"/>
    <w:rsid w:val="0077609F"/>
    <w:rsid w:val="00783865"/>
    <w:rsid w:val="00786E25"/>
    <w:rsid w:val="00787438"/>
    <w:rsid w:val="00787CEA"/>
    <w:rsid w:val="007911C5"/>
    <w:rsid w:val="00796FE7"/>
    <w:rsid w:val="007A3176"/>
    <w:rsid w:val="007A55AE"/>
    <w:rsid w:val="007A5F27"/>
    <w:rsid w:val="007B163D"/>
    <w:rsid w:val="007B2853"/>
    <w:rsid w:val="007B5CA4"/>
    <w:rsid w:val="007B7337"/>
    <w:rsid w:val="007C16EA"/>
    <w:rsid w:val="007C21D7"/>
    <w:rsid w:val="007C326A"/>
    <w:rsid w:val="007C3B38"/>
    <w:rsid w:val="007C44D2"/>
    <w:rsid w:val="007C5675"/>
    <w:rsid w:val="007C5DE1"/>
    <w:rsid w:val="007D1946"/>
    <w:rsid w:val="007D25F3"/>
    <w:rsid w:val="007D3000"/>
    <w:rsid w:val="007D58BD"/>
    <w:rsid w:val="007D6068"/>
    <w:rsid w:val="007E1204"/>
    <w:rsid w:val="007E49CA"/>
    <w:rsid w:val="007E4A23"/>
    <w:rsid w:val="007E5EA3"/>
    <w:rsid w:val="007F1576"/>
    <w:rsid w:val="007F26DB"/>
    <w:rsid w:val="007F4D5D"/>
    <w:rsid w:val="007F6F8B"/>
    <w:rsid w:val="007F73FC"/>
    <w:rsid w:val="007F7A20"/>
    <w:rsid w:val="00800D01"/>
    <w:rsid w:val="00801572"/>
    <w:rsid w:val="00805A58"/>
    <w:rsid w:val="008065A9"/>
    <w:rsid w:val="00811362"/>
    <w:rsid w:val="008116CE"/>
    <w:rsid w:val="008144FC"/>
    <w:rsid w:val="00817C10"/>
    <w:rsid w:val="00820E5A"/>
    <w:rsid w:val="00823095"/>
    <w:rsid w:val="00826DE6"/>
    <w:rsid w:val="00831986"/>
    <w:rsid w:val="008326D9"/>
    <w:rsid w:val="008372EC"/>
    <w:rsid w:val="008422FE"/>
    <w:rsid w:val="00845A5F"/>
    <w:rsid w:val="008517BF"/>
    <w:rsid w:val="00852D06"/>
    <w:rsid w:val="00854253"/>
    <w:rsid w:val="00854BDE"/>
    <w:rsid w:val="0085587B"/>
    <w:rsid w:val="00860D5B"/>
    <w:rsid w:val="008614E4"/>
    <w:rsid w:val="00863B2E"/>
    <w:rsid w:val="00863E00"/>
    <w:rsid w:val="008677F6"/>
    <w:rsid w:val="00872445"/>
    <w:rsid w:val="00872CB5"/>
    <w:rsid w:val="00873972"/>
    <w:rsid w:val="008756B8"/>
    <w:rsid w:val="00876214"/>
    <w:rsid w:val="008810D7"/>
    <w:rsid w:val="00881514"/>
    <w:rsid w:val="00881A8F"/>
    <w:rsid w:val="00881BFF"/>
    <w:rsid w:val="0088261F"/>
    <w:rsid w:val="00883A12"/>
    <w:rsid w:val="00884523"/>
    <w:rsid w:val="00884DBF"/>
    <w:rsid w:val="008854BD"/>
    <w:rsid w:val="00885F2F"/>
    <w:rsid w:val="00886B59"/>
    <w:rsid w:val="00887A03"/>
    <w:rsid w:val="00893183"/>
    <w:rsid w:val="008955C7"/>
    <w:rsid w:val="008A1207"/>
    <w:rsid w:val="008A192F"/>
    <w:rsid w:val="008A1F44"/>
    <w:rsid w:val="008A5848"/>
    <w:rsid w:val="008A7179"/>
    <w:rsid w:val="008B053D"/>
    <w:rsid w:val="008B0A25"/>
    <w:rsid w:val="008B2E1F"/>
    <w:rsid w:val="008C303B"/>
    <w:rsid w:val="008C4FC1"/>
    <w:rsid w:val="008C71A9"/>
    <w:rsid w:val="008C76C6"/>
    <w:rsid w:val="008D0934"/>
    <w:rsid w:val="008D5516"/>
    <w:rsid w:val="008D617F"/>
    <w:rsid w:val="008D7DE6"/>
    <w:rsid w:val="008E0742"/>
    <w:rsid w:val="008E0A43"/>
    <w:rsid w:val="008E138A"/>
    <w:rsid w:val="008E1EA1"/>
    <w:rsid w:val="008E2F18"/>
    <w:rsid w:val="008E5667"/>
    <w:rsid w:val="008E653B"/>
    <w:rsid w:val="008E672D"/>
    <w:rsid w:val="008E7BB0"/>
    <w:rsid w:val="008F01DF"/>
    <w:rsid w:val="008F2448"/>
    <w:rsid w:val="008F2BAE"/>
    <w:rsid w:val="008F3ED6"/>
    <w:rsid w:val="008F4C0F"/>
    <w:rsid w:val="008F5AF4"/>
    <w:rsid w:val="0090213B"/>
    <w:rsid w:val="00902181"/>
    <w:rsid w:val="009065C0"/>
    <w:rsid w:val="0091119C"/>
    <w:rsid w:val="009149CD"/>
    <w:rsid w:val="0091642A"/>
    <w:rsid w:val="00917CFD"/>
    <w:rsid w:val="00923057"/>
    <w:rsid w:val="009248E5"/>
    <w:rsid w:val="00926CF0"/>
    <w:rsid w:val="00930F88"/>
    <w:rsid w:val="00931B31"/>
    <w:rsid w:val="00932603"/>
    <w:rsid w:val="00933ADF"/>
    <w:rsid w:val="00933B24"/>
    <w:rsid w:val="009346B0"/>
    <w:rsid w:val="00941644"/>
    <w:rsid w:val="009429BB"/>
    <w:rsid w:val="009431DA"/>
    <w:rsid w:val="0094339C"/>
    <w:rsid w:val="009446F8"/>
    <w:rsid w:val="00945B1F"/>
    <w:rsid w:val="00947A78"/>
    <w:rsid w:val="00952021"/>
    <w:rsid w:val="009526B0"/>
    <w:rsid w:val="0095562D"/>
    <w:rsid w:val="00955D46"/>
    <w:rsid w:val="00960EFB"/>
    <w:rsid w:val="00961727"/>
    <w:rsid w:val="00964249"/>
    <w:rsid w:val="0096632B"/>
    <w:rsid w:val="00973B9B"/>
    <w:rsid w:val="00974B14"/>
    <w:rsid w:val="0097530A"/>
    <w:rsid w:val="00984F78"/>
    <w:rsid w:val="00985868"/>
    <w:rsid w:val="00987119"/>
    <w:rsid w:val="0099246D"/>
    <w:rsid w:val="00994B24"/>
    <w:rsid w:val="00997115"/>
    <w:rsid w:val="009A1018"/>
    <w:rsid w:val="009A4D2F"/>
    <w:rsid w:val="009A69E1"/>
    <w:rsid w:val="009A6B81"/>
    <w:rsid w:val="009B25AC"/>
    <w:rsid w:val="009B4AEC"/>
    <w:rsid w:val="009B692D"/>
    <w:rsid w:val="009B6D64"/>
    <w:rsid w:val="009C0F68"/>
    <w:rsid w:val="009C18E4"/>
    <w:rsid w:val="009C2ABA"/>
    <w:rsid w:val="009C3902"/>
    <w:rsid w:val="009C4A85"/>
    <w:rsid w:val="009C4F36"/>
    <w:rsid w:val="009D1519"/>
    <w:rsid w:val="009D2604"/>
    <w:rsid w:val="009D28AC"/>
    <w:rsid w:val="009D2B59"/>
    <w:rsid w:val="009D4A0F"/>
    <w:rsid w:val="009D55A3"/>
    <w:rsid w:val="009D6327"/>
    <w:rsid w:val="009D6C82"/>
    <w:rsid w:val="009D76C4"/>
    <w:rsid w:val="009D7A8E"/>
    <w:rsid w:val="009E0625"/>
    <w:rsid w:val="009E36D8"/>
    <w:rsid w:val="009E5EC2"/>
    <w:rsid w:val="009E67FF"/>
    <w:rsid w:val="009E69A7"/>
    <w:rsid w:val="009E78AC"/>
    <w:rsid w:val="009E7900"/>
    <w:rsid w:val="009E7CA6"/>
    <w:rsid w:val="009F0210"/>
    <w:rsid w:val="009F4534"/>
    <w:rsid w:val="009F6E6F"/>
    <w:rsid w:val="009F77BC"/>
    <w:rsid w:val="00A0003E"/>
    <w:rsid w:val="00A00E74"/>
    <w:rsid w:val="00A05A8C"/>
    <w:rsid w:val="00A10D14"/>
    <w:rsid w:val="00A111E5"/>
    <w:rsid w:val="00A131B4"/>
    <w:rsid w:val="00A13D1B"/>
    <w:rsid w:val="00A144C9"/>
    <w:rsid w:val="00A21586"/>
    <w:rsid w:val="00A30050"/>
    <w:rsid w:val="00A31314"/>
    <w:rsid w:val="00A31FF3"/>
    <w:rsid w:val="00A32CEB"/>
    <w:rsid w:val="00A3398E"/>
    <w:rsid w:val="00A33DC9"/>
    <w:rsid w:val="00A34BAE"/>
    <w:rsid w:val="00A3509C"/>
    <w:rsid w:val="00A41DF4"/>
    <w:rsid w:val="00A4689C"/>
    <w:rsid w:val="00A47669"/>
    <w:rsid w:val="00A50584"/>
    <w:rsid w:val="00A54639"/>
    <w:rsid w:val="00A54C89"/>
    <w:rsid w:val="00A557E2"/>
    <w:rsid w:val="00A57BDF"/>
    <w:rsid w:val="00A60242"/>
    <w:rsid w:val="00A6193C"/>
    <w:rsid w:val="00A6285F"/>
    <w:rsid w:val="00A630D5"/>
    <w:rsid w:val="00A6473A"/>
    <w:rsid w:val="00A70326"/>
    <w:rsid w:val="00A704BB"/>
    <w:rsid w:val="00A713EB"/>
    <w:rsid w:val="00A71CE0"/>
    <w:rsid w:val="00A72CF8"/>
    <w:rsid w:val="00A7374C"/>
    <w:rsid w:val="00A7765A"/>
    <w:rsid w:val="00A805DE"/>
    <w:rsid w:val="00A822CF"/>
    <w:rsid w:val="00A84D4B"/>
    <w:rsid w:val="00A855E6"/>
    <w:rsid w:val="00A9085A"/>
    <w:rsid w:val="00A912DC"/>
    <w:rsid w:val="00A91A61"/>
    <w:rsid w:val="00A93908"/>
    <w:rsid w:val="00A97481"/>
    <w:rsid w:val="00A97F25"/>
    <w:rsid w:val="00AA2501"/>
    <w:rsid w:val="00AA31F1"/>
    <w:rsid w:val="00AA3BC6"/>
    <w:rsid w:val="00AA5D28"/>
    <w:rsid w:val="00AB130B"/>
    <w:rsid w:val="00AB3B67"/>
    <w:rsid w:val="00AB3BA6"/>
    <w:rsid w:val="00AB4604"/>
    <w:rsid w:val="00AB483C"/>
    <w:rsid w:val="00AB6031"/>
    <w:rsid w:val="00AC07ED"/>
    <w:rsid w:val="00AC087B"/>
    <w:rsid w:val="00AC39AE"/>
    <w:rsid w:val="00AD0B20"/>
    <w:rsid w:val="00AD7297"/>
    <w:rsid w:val="00AD7CAA"/>
    <w:rsid w:val="00AE049A"/>
    <w:rsid w:val="00AE1C21"/>
    <w:rsid w:val="00AE34B1"/>
    <w:rsid w:val="00AF0521"/>
    <w:rsid w:val="00AF0ADA"/>
    <w:rsid w:val="00AF417F"/>
    <w:rsid w:val="00AF77EA"/>
    <w:rsid w:val="00B00738"/>
    <w:rsid w:val="00B01589"/>
    <w:rsid w:val="00B03488"/>
    <w:rsid w:val="00B045D2"/>
    <w:rsid w:val="00B0587B"/>
    <w:rsid w:val="00B05AD6"/>
    <w:rsid w:val="00B05F2D"/>
    <w:rsid w:val="00B07C94"/>
    <w:rsid w:val="00B11383"/>
    <w:rsid w:val="00B12956"/>
    <w:rsid w:val="00B134BA"/>
    <w:rsid w:val="00B1364D"/>
    <w:rsid w:val="00B238A6"/>
    <w:rsid w:val="00B2730C"/>
    <w:rsid w:val="00B27546"/>
    <w:rsid w:val="00B30258"/>
    <w:rsid w:val="00B31148"/>
    <w:rsid w:val="00B32C57"/>
    <w:rsid w:val="00B34F5E"/>
    <w:rsid w:val="00B36E1A"/>
    <w:rsid w:val="00B40B84"/>
    <w:rsid w:val="00B416AF"/>
    <w:rsid w:val="00B41AFB"/>
    <w:rsid w:val="00B427E9"/>
    <w:rsid w:val="00B42D84"/>
    <w:rsid w:val="00B443C0"/>
    <w:rsid w:val="00B44440"/>
    <w:rsid w:val="00B453DC"/>
    <w:rsid w:val="00B45AD6"/>
    <w:rsid w:val="00B4707D"/>
    <w:rsid w:val="00B511EE"/>
    <w:rsid w:val="00B52C0B"/>
    <w:rsid w:val="00B54941"/>
    <w:rsid w:val="00B54B00"/>
    <w:rsid w:val="00B54D85"/>
    <w:rsid w:val="00B57D7C"/>
    <w:rsid w:val="00B609FB"/>
    <w:rsid w:val="00B620FE"/>
    <w:rsid w:val="00B64531"/>
    <w:rsid w:val="00B64DD4"/>
    <w:rsid w:val="00B66AE3"/>
    <w:rsid w:val="00B66BD9"/>
    <w:rsid w:val="00B74342"/>
    <w:rsid w:val="00B75AC4"/>
    <w:rsid w:val="00B807DA"/>
    <w:rsid w:val="00B809F9"/>
    <w:rsid w:val="00B80AB1"/>
    <w:rsid w:val="00B815DB"/>
    <w:rsid w:val="00B816D1"/>
    <w:rsid w:val="00B84688"/>
    <w:rsid w:val="00B85C83"/>
    <w:rsid w:val="00B86DB0"/>
    <w:rsid w:val="00B86ED5"/>
    <w:rsid w:val="00B93DE6"/>
    <w:rsid w:val="00B93E26"/>
    <w:rsid w:val="00B97735"/>
    <w:rsid w:val="00BA183D"/>
    <w:rsid w:val="00BA25B6"/>
    <w:rsid w:val="00BA41D8"/>
    <w:rsid w:val="00BB0EBF"/>
    <w:rsid w:val="00BB1514"/>
    <w:rsid w:val="00BB1CAD"/>
    <w:rsid w:val="00BB4199"/>
    <w:rsid w:val="00BC118A"/>
    <w:rsid w:val="00BC23DC"/>
    <w:rsid w:val="00BC2A0B"/>
    <w:rsid w:val="00BC31E7"/>
    <w:rsid w:val="00BC6E19"/>
    <w:rsid w:val="00BD0438"/>
    <w:rsid w:val="00BD0D02"/>
    <w:rsid w:val="00BD1C4A"/>
    <w:rsid w:val="00BD3CA5"/>
    <w:rsid w:val="00BD54AE"/>
    <w:rsid w:val="00BD6838"/>
    <w:rsid w:val="00BE01A4"/>
    <w:rsid w:val="00BE12D9"/>
    <w:rsid w:val="00BE27F2"/>
    <w:rsid w:val="00BE3719"/>
    <w:rsid w:val="00BE45F7"/>
    <w:rsid w:val="00BE63B3"/>
    <w:rsid w:val="00BE7A90"/>
    <w:rsid w:val="00BF1F71"/>
    <w:rsid w:val="00BF4261"/>
    <w:rsid w:val="00BF50A7"/>
    <w:rsid w:val="00BF6084"/>
    <w:rsid w:val="00C02A11"/>
    <w:rsid w:val="00C02C34"/>
    <w:rsid w:val="00C0319B"/>
    <w:rsid w:val="00C04AB7"/>
    <w:rsid w:val="00C0583E"/>
    <w:rsid w:val="00C0667B"/>
    <w:rsid w:val="00C0689B"/>
    <w:rsid w:val="00C072B6"/>
    <w:rsid w:val="00C1052C"/>
    <w:rsid w:val="00C11CD5"/>
    <w:rsid w:val="00C12669"/>
    <w:rsid w:val="00C173E9"/>
    <w:rsid w:val="00C2189B"/>
    <w:rsid w:val="00C224C2"/>
    <w:rsid w:val="00C22883"/>
    <w:rsid w:val="00C23621"/>
    <w:rsid w:val="00C267E2"/>
    <w:rsid w:val="00C26B63"/>
    <w:rsid w:val="00C31424"/>
    <w:rsid w:val="00C34AA7"/>
    <w:rsid w:val="00C36AB4"/>
    <w:rsid w:val="00C4160C"/>
    <w:rsid w:val="00C436BC"/>
    <w:rsid w:val="00C43945"/>
    <w:rsid w:val="00C44B45"/>
    <w:rsid w:val="00C45DB8"/>
    <w:rsid w:val="00C47344"/>
    <w:rsid w:val="00C476CB"/>
    <w:rsid w:val="00C47FEB"/>
    <w:rsid w:val="00C50B0C"/>
    <w:rsid w:val="00C53755"/>
    <w:rsid w:val="00C53BC0"/>
    <w:rsid w:val="00C54BF5"/>
    <w:rsid w:val="00C614FB"/>
    <w:rsid w:val="00C61714"/>
    <w:rsid w:val="00C6514F"/>
    <w:rsid w:val="00C65F7C"/>
    <w:rsid w:val="00C666D8"/>
    <w:rsid w:val="00C67B45"/>
    <w:rsid w:val="00C71686"/>
    <w:rsid w:val="00C741E9"/>
    <w:rsid w:val="00C7443B"/>
    <w:rsid w:val="00C74990"/>
    <w:rsid w:val="00C75C41"/>
    <w:rsid w:val="00C81C76"/>
    <w:rsid w:val="00C83A18"/>
    <w:rsid w:val="00C84ECF"/>
    <w:rsid w:val="00C86159"/>
    <w:rsid w:val="00C86EFC"/>
    <w:rsid w:val="00C87A63"/>
    <w:rsid w:val="00C91711"/>
    <w:rsid w:val="00C93E0F"/>
    <w:rsid w:val="00C96CAD"/>
    <w:rsid w:val="00CA02D2"/>
    <w:rsid w:val="00CA2ABA"/>
    <w:rsid w:val="00CA406F"/>
    <w:rsid w:val="00CA40D3"/>
    <w:rsid w:val="00CA4AD6"/>
    <w:rsid w:val="00CA6D3B"/>
    <w:rsid w:val="00CA71A9"/>
    <w:rsid w:val="00CB309A"/>
    <w:rsid w:val="00CB5A3C"/>
    <w:rsid w:val="00CB6260"/>
    <w:rsid w:val="00CB62A4"/>
    <w:rsid w:val="00CB7D9D"/>
    <w:rsid w:val="00CC1B52"/>
    <w:rsid w:val="00CC4018"/>
    <w:rsid w:val="00CC4F59"/>
    <w:rsid w:val="00CC62B6"/>
    <w:rsid w:val="00CC6666"/>
    <w:rsid w:val="00CC6959"/>
    <w:rsid w:val="00CC77FD"/>
    <w:rsid w:val="00CD7988"/>
    <w:rsid w:val="00CD7C63"/>
    <w:rsid w:val="00CE1CCB"/>
    <w:rsid w:val="00CE580B"/>
    <w:rsid w:val="00CF182C"/>
    <w:rsid w:val="00CF5CF6"/>
    <w:rsid w:val="00CF6048"/>
    <w:rsid w:val="00D02706"/>
    <w:rsid w:val="00D03071"/>
    <w:rsid w:val="00D05C4F"/>
    <w:rsid w:val="00D10488"/>
    <w:rsid w:val="00D10972"/>
    <w:rsid w:val="00D208FF"/>
    <w:rsid w:val="00D21F0F"/>
    <w:rsid w:val="00D22641"/>
    <w:rsid w:val="00D22C3F"/>
    <w:rsid w:val="00D26B27"/>
    <w:rsid w:val="00D2730E"/>
    <w:rsid w:val="00D30B91"/>
    <w:rsid w:val="00D31F8C"/>
    <w:rsid w:val="00D35214"/>
    <w:rsid w:val="00D35D1B"/>
    <w:rsid w:val="00D407FF"/>
    <w:rsid w:val="00D42724"/>
    <w:rsid w:val="00D451D1"/>
    <w:rsid w:val="00D5014F"/>
    <w:rsid w:val="00D524CA"/>
    <w:rsid w:val="00D54C55"/>
    <w:rsid w:val="00D57B12"/>
    <w:rsid w:val="00D57D2F"/>
    <w:rsid w:val="00D6161C"/>
    <w:rsid w:val="00D63BA4"/>
    <w:rsid w:val="00D6591F"/>
    <w:rsid w:val="00D70F4B"/>
    <w:rsid w:val="00D71802"/>
    <w:rsid w:val="00D72BCC"/>
    <w:rsid w:val="00D72FEE"/>
    <w:rsid w:val="00D7345E"/>
    <w:rsid w:val="00D8017F"/>
    <w:rsid w:val="00D813DF"/>
    <w:rsid w:val="00D8157E"/>
    <w:rsid w:val="00D81910"/>
    <w:rsid w:val="00D81D8B"/>
    <w:rsid w:val="00D86331"/>
    <w:rsid w:val="00D86A2E"/>
    <w:rsid w:val="00D9154D"/>
    <w:rsid w:val="00D91C58"/>
    <w:rsid w:val="00D939BB"/>
    <w:rsid w:val="00D9475F"/>
    <w:rsid w:val="00D94F66"/>
    <w:rsid w:val="00D97589"/>
    <w:rsid w:val="00DA1684"/>
    <w:rsid w:val="00DA50F0"/>
    <w:rsid w:val="00DB35BF"/>
    <w:rsid w:val="00DC2DAF"/>
    <w:rsid w:val="00DC5F2B"/>
    <w:rsid w:val="00DC67D3"/>
    <w:rsid w:val="00DD14A3"/>
    <w:rsid w:val="00DD2916"/>
    <w:rsid w:val="00DD3FC5"/>
    <w:rsid w:val="00DD5D6A"/>
    <w:rsid w:val="00DD7E80"/>
    <w:rsid w:val="00DE0282"/>
    <w:rsid w:val="00DE0624"/>
    <w:rsid w:val="00DE09FC"/>
    <w:rsid w:val="00DE277C"/>
    <w:rsid w:val="00DE3733"/>
    <w:rsid w:val="00DE6EFD"/>
    <w:rsid w:val="00DF443F"/>
    <w:rsid w:val="00DF777B"/>
    <w:rsid w:val="00E01228"/>
    <w:rsid w:val="00E02213"/>
    <w:rsid w:val="00E02824"/>
    <w:rsid w:val="00E04940"/>
    <w:rsid w:val="00E04DE8"/>
    <w:rsid w:val="00E06EF2"/>
    <w:rsid w:val="00E10D90"/>
    <w:rsid w:val="00E10E63"/>
    <w:rsid w:val="00E127F0"/>
    <w:rsid w:val="00E12BCF"/>
    <w:rsid w:val="00E152AE"/>
    <w:rsid w:val="00E21AB9"/>
    <w:rsid w:val="00E23A8C"/>
    <w:rsid w:val="00E335F8"/>
    <w:rsid w:val="00E34A20"/>
    <w:rsid w:val="00E37FB9"/>
    <w:rsid w:val="00E406AF"/>
    <w:rsid w:val="00E4168D"/>
    <w:rsid w:val="00E43153"/>
    <w:rsid w:val="00E43181"/>
    <w:rsid w:val="00E44B5F"/>
    <w:rsid w:val="00E47297"/>
    <w:rsid w:val="00E47791"/>
    <w:rsid w:val="00E478EC"/>
    <w:rsid w:val="00E50349"/>
    <w:rsid w:val="00E51522"/>
    <w:rsid w:val="00E52CC2"/>
    <w:rsid w:val="00E54D70"/>
    <w:rsid w:val="00E569EE"/>
    <w:rsid w:val="00E57611"/>
    <w:rsid w:val="00E60AA5"/>
    <w:rsid w:val="00E60FE0"/>
    <w:rsid w:val="00E6335C"/>
    <w:rsid w:val="00E64B4C"/>
    <w:rsid w:val="00E67059"/>
    <w:rsid w:val="00E70ADD"/>
    <w:rsid w:val="00E7142E"/>
    <w:rsid w:val="00E720F1"/>
    <w:rsid w:val="00E725B3"/>
    <w:rsid w:val="00E741CB"/>
    <w:rsid w:val="00E8043D"/>
    <w:rsid w:val="00E81FA2"/>
    <w:rsid w:val="00E81FD0"/>
    <w:rsid w:val="00E84B98"/>
    <w:rsid w:val="00E86FBE"/>
    <w:rsid w:val="00E873F1"/>
    <w:rsid w:val="00E87978"/>
    <w:rsid w:val="00E933D7"/>
    <w:rsid w:val="00E93A3D"/>
    <w:rsid w:val="00E95CC6"/>
    <w:rsid w:val="00E9726D"/>
    <w:rsid w:val="00EA0C88"/>
    <w:rsid w:val="00EA1C18"/>
    <w:rsid w:val="00EA2946"/>
    <w:rsid w:val="00EA6D02"/>
    <w:rsid w:val="00EA7B92"/>
    <w:rsid w:val="00EB108C"/>
    <w:rsid w:val="00EB19BC"/>
    <w:rsid w:val="00EB3EDE"/>
    <w:rsid w:val="00EB488E"/>
    <w:rsid w:val="00EB6394"/>
    <w:rsid w:val="00EB66CC"/>
    <w:rsid w:val="00EC0139"/>
    <w:rsid w:val="00EC0C6F"/>
    <w:rsid w:val="00ED232E"/>
    <w:rsid w:val="00ED3151"/>
    <w:rsid w:val="00EE00B5"/>
    <w:rsid w:val="00EE01A0"/>
    <w:rsid w:val="00EE2E62"/>
    <w:rsid w:val="00EE3462"/>
    <w:rsid w:val="00EE646C"/>
    <w:rsid w:val="00EF1C61"/>
    <w:rsid w:val="00EF29DE"/>
    <w:rsid w:val="00EF34EC"/>
    <w:rsid w:val="00EF3D90"/>
    <w:rsid w:val="00EF60AE"/>
    <w:rsid w:val="00EF6542"/>
    <w:rsid w:val="00EF6D5A"/>
    <w:rsid w:val="00F01C7E"/>
    <w:rsid w:val="00F02B1B"/>
    <w:rsid w:val="00F0329D"/>
    <w:rsid w:val="00F0396C"/>
    <w:rsid w:val="00F04FB4"/>
    <w:rsid w:val="00F069A3"/>
    <w:rsid w:val="00F071E6"/>
    <w:rsid w:val="00F130BC"/>
    <w:rsid w:val="00F16D52"/>
    <w:rsid w:val="00F200E8"/>
    <w:rsid w:val="00F20144"/>
    <w:rsid w:val="00F21006"/>
    <w:rsid w:val="00F218D6"/>
    <w:rsid w:val="00F21C75"/>
    <w:rsid w:val="00F236C7"/>
    <w:rsid w:val="00F2770A"/>
    <w:rsid w:val="00F27899"/>
    <w:rsid w:val="00F30753"/>
    <w:rsid w:val="00F31746"/>
    <w:rsid w:val="00F32468"/>
    <w:rsid w:val="00F36D79"/>
    <w:rsid w:val="00F41F16"/>
    <w:rsid w:val="00F42D3E"/>
    <w:rsid w:val="00F446E0"/>
    <w:rsid w:val="00F46C41"/>
    <w:rsid w:val="00F46D56"/>
    <w:rsid w:val="00F501B1"/>
    <w:rsid w:val="00F508C7"/>
    <w:rsid w:val="00F52D60"/>
    <w:rsid w:val="00F55A1D"/>
    <w:rsid w:val="00F57684"/>
    <w:rsid w:val="00F576F9"/>
    <w:rsid w:val="00F57734"/>
    <w:rsid w:val="00F627FC"/>
    <w:rsid w:val="00F63C7F"/>
    <w:rsid w:val="00F6721A"/>
    <w:rsid w:val="00F71469"/>
    <w:rsid w:val="00F75E5F"/>
    <w:rsid w:val="00F766EB"/>
    <w:rsid w:val="00F86EF8"/>
    <w:rsid w:val="00F87B0E"/>
    <w:rsid w:val="00F90244"/>
    <w:rsid w:val="00F91A7F"/>
    <w:rsid w:val="00F93CB0"/>
    <w:rsid w:val="00F9412F"/>
    <w:rsid w:val="00F96D4D"/>
    <w:rsid w:val="00F97E64"/>
    <w:rsid w:val="00FA0167"/>
    <w:rsid w:val="00FA02DF"/>
    <w:rsid w:val="00FA41AA"/>
    <w:rsid w:val="00FA6F82"/>
    <w:rsid w:val="00FB1EB5"/>
    <w:rsid w:val="00FB27A5"/>
    <w:rsid w:val="00FB64FE"/>
    <w:rsid w:val="00FB6555"/>
    <w:rsid w:val="00FC067C"/>
    <w:rsid w:val="00FC118D"/>
    <w:rsid w:val="00FC7A20"/>
    <w:rsid w:val="00FC7A54"/>
    <w:rsid w:val="00FD09DC"/>
    <w:rsid w:val="00FD1132"/>
    <w:rsid w:val="00FD644E"/>
    <w:rsid w:val="00FD6BD6"/>
    <w:rsid w:val="00FD74CE"/>
    <w:rsid w:val="00FD7823"/>
    <w:rsid w:val="00FE06B1"/>
    <w:rsid w:val="00FE07FB"/>
    <w:rsid w:val="00FE2DF6"/>
    <w:rsid w:val="00FE3C26"/>
    <w:rsid w:val="00FE3F7D"/>
    <w:rsid w:val="00FE462A"/>
    <w:rsid w:val="00FE5116"/>
    <w:rsid w:val="00FE59AD"/>
    <w:rsid w:val="00FF3A08"/>
    <w:rsid w:val="00FF7A6A"/>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nhideWhenUsed="0"/>
    <w:lsdException w:name="Light Grid Accent 3" w:semiHidden="0"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Normln">
    <w:name w:val="Normal"/>
    <w:qFormat/>
    <w:rsid w:val="003F3A84"/>
    <w:pPr>
      <w:spacing w:before="60" w:after="60" w:line="276" w:lineRule="auto"/>
      <w:jc w:val="both"/>
    </w:pPr>
    <w:rPr>
      <w:rFonts w:eastAsia="Times New Roman"/>
      <w:sz w:val="22"/>
      <w:szCs w:val="24"/>
    </w:rPr>
  </w:style>
  <w:style w:type="paragraph" w:styleId="Nadpis10">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3A1C9D"/>
    <w:pPr>
      <w:keepNext/>
      <w:pageBreakBefore/>
      <w:numPr>
        <w:numId w:val="1"/>
      </w:numPr>
      <w:autoSpaceDE w:val="0"/>
      <w:autoSpaceDN w:val="0"/>
      <w:adjustRightInd w:val="0"/>
      <w:spacing w:before="0" w:line="240" w:lineRule="auto"/>
      <w:jc w:val="left"/>
      <w:outlineLvl w:val="0"/>
    </w:pPr>
    <w:rPr>
      <w:b/>
      <w:color w:val="4F81BD"/>
      <w:sz w:val="32"/>
      <w:szCs w:val="3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9248E5"/>
    <w:pPr>
      <w:keepNext/>
      <w:numPr>
        <w:ilvl w:val="1"/>
        <w:numId w:val="1"/>
      </w:numPr>
      <w:spacing w:before="240" w:line="240" w:lineRule="auto"/>
      <w:jc w:val="left"/>
      <w:outlineLvl w:val="1"/>
    </w:pPr>
    <w:rPr>
      <w:rFonts w:eastAsia="Calibri"/>
      <w:b/>
      <w:bCs/>
      <w:color w:val="4F81BD"/>
      <w:sz w:val="28"/>
      <w:szCs w:val="20"/>
    </w:rPr>
  </w:style>
  <w:style w:type="paragraph" w:styleId="Nadpis3">
    <w:name w:val="heading 3"/>
    <w:aliases w:val="Heading 3 PPP,H3,Záhlaví 3,V_Head3,V_Head31,V_Head32,Podkapitola2,ASAPHeading 3,overview,Nadpis 3T,PA Minor Section,AL Minor Section,C,RFP Alaitel,Kop 3V,l3,CT,Číslovaný odsazený odstatvec 4,JK Minor Section,Nadpis_3_úroveň,h3,h3 sub heading"/>
    <w:basedOn w:val="Normln"/>
    <w:next w:val="Normln"/>
    <w:link w:val="Nadpis3Char"/>
    <w:uiPriority w:val="99"/>
    <w:unhideWhenUsed/>
    <w:qFormat/>
    <w:rsid w:val="009248E5"/>
    <w:pPr>
      <w:keepNext/>
      <w:numPr>
        <w:ilvl w:val="2"/>
        <w:numId w:val="1"/>
      </w:numPr>
      <w:spacing w:before="200" w:line="240" w:lineRule="auto"/>
      <w:outlineLvl w:val="2"/>
    </w:pPr>
    <w:rPr>
      <w:b/>
      <w:bCs/>
      <w:color w:val="4F81BD"/>
      <w:sz w:val="24"/>
      <w:szCs w:val="20"/>
    </w:rPr>
  </w:style>
  <w:style w:type="paragraph" w:styleId="Nadpis4">
    <w:name w:val="heading 4"/>
    <w:aliases w:val="H4,V_Head4,Nadpis 4T,ASAPHeading 4,Nadpis_4_úroveň,Okraj,PA Micro Section,AL  Micro Section,Aliatel RFP,JK Micro Section,Podkapitola3,Aufgabe,Odstavec 1,Odstavec 11,Odstavec 12,Odstavec 13,Odstavec 14,Odstavec 111,Odstavec 121,Odstavec 131,d"/>
    <w:basedOn w:val="Normln"/>
    <w:next w:val="Normln"/>
    <w:link w:val="Nadpis4Char"/>
    <w:uiPriority w:val="99"/>
    <w:unhideWhenUsed/>
    <w:qFormat/>
    <w:rsid w:val="00A713EB"/>
    <w:pPr>
      <w:keepNext/>
      <w:numPr>
        <w:ilvl w:val="3"/>
        <w:numId w:val="1"/>
      </w:numPr>
      <w:spacing w:before="240"/>
      <w:outlineLvl w:val="3"/>
    </w:pPr>
    <w:rPr>
      <w:rFonts w:eastAsia="MS ??"/>
      <w:b/>
      <w:bCs/>
      <w:i/>
      <w:color w:val="4F81BD"/>
    </w:rPr>
  </w:style>
  <w:style w:type="paragraph" w:styleId="Nadpis5">
    <w:name w:val="heading 5"/>
    <w:aliases w:val="Odstavec 2,Odstavec 21,Odstavec 22,Odstavec 23,Odstavec 24,Odstavec 211,Odstavec 221,Odstavec 231,Odstavec 212,Odstavec 213,Odstavec 25,Odstavec 214,Odstavec 26,Odstavec 27,Odstavec 215,Odstavec 2111,Odstavec 2121,Odstavec 241,Odstavec 2131,H"/>
    <w:basedOn w:val="Normln"/>
    <w:next w:val="Normln"/>
    <w:link w:val="Nadpis5Char"/>
    <w:uiPriority w:val="99"/>
    <w:unhideWhenUsed/>
    <w:qFormat/>
    <w:rsid w:val="009248E5"/>
    <w:pPr>
      <w:keepNext/>
      <w:keepLines/>
      <w:numPr>
        <w:ilvl w:val="4"/>
        <w:numId w:val="1"/>
      </w:numPr>
      <w:spacing w:before="200" w:after="0"/>
      <w:outlineLvl w:val="4"/>
    </w:pPr>
    <w:rPr>
      <w:b/>
      <w:i/>
      <w:color w:val="4F81BD"/>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9"/>
    <w:unhideWhenUsed/>
    <w:qFormat/>
    <w:rsid w:val="009248E5"/>
    <w:pPr>
      <w:keepNext/>
      <w:keepLines/>
      <w:numPr>
        <w:ilvl w:val="5"/>
        <w:numId w:val="1"/>
      </w:numPr>
      <w:spacing w:before="200" w:after="0"/>
      <w:outlineLvl w:val="5"/>
    </w:pPr>
    <w:rPr>
      <w:rFonts w:ascii="Cambria" w:hAnsi="Cambria"/>
      <w:i/>
      <w:iCs/>
      <w:color w:val="243F60"/>
    </w:rPr>
  </w:style>
  <w:style w:type="paragraph" w:styleId="Nadpis7">
    <w:name w:val="heading 7"/>
    <w:basedOn w:val="Normln"/>
    <w:next w:val="Normln"/>
    <w:link w:val="Nadpis7Char"/>
    <w:uiPriority w:val="99"/>
    <w:unhideWhenUsed/>
    <w:qFormat/>
    <w:rsid w:val="009248E5"/>
    <w:pPr>
      <w:keepNext/>
      <w:keepLines/>
      <w:numPr>
        <w:ilvl w:val="6"/>
        <w:numId w:val="1"/>
      </w:numPr>
      <w:spacing w:before="200" w:after="0"/>
      <w:outlineLvl w:val="6"/>
    </w:pPr>
    <w:rPr>
      <w:rFonts w:ascii="Cambria" w:hAnsi="Cambria"/>
      <w:i/>
      <w:iCs/>
      <w:color w:val="404040"/>
    </w:rPr>
  </w:style>
  <w:style w:type="paragraph" w:styleId="Nadpis8">
    <w:name w:val="heading 8"/>
    <w:aliases w:val="ASAPHeading 8,(Appendici),Refcard1,Refcard11,Refcard12,Refcard13,Refcard14,Refcard15,Refcard16,Refcard17,Center Bold,H8,Titolo8"/>
    <w:basedOn w:val="Normln"/>
    <w:next w:val="Normln"/>
    <w:link w:val="Nadpis8Char"/>
    <w:uiPriority w:val="99"/>
    <w:unhideWhenUsed/>
    <w:qFormat/>
    <w:rsid w:val="009248E5"/>
    <w:pPr>
      <w:keepNext/>
      <w:keepLines/>
      <w:numPr>
        <w:ilvl w:val="7"/>
        <w:numId w:val="1"/>
      </w:numPr>
      <w:spacing w:before="200" w:after="0"/>
      <w:outlineLvl w:val="7"/>
    </w:pPr>
    <w:rPr>
      <w:rFonts w:ascii="Cambria" w:hAnsi="Cambria"/>
      <w:color w:val="404040"/>
      <w:szCs w:val="20"/>
    </w:rPr>
  </w:style>
  <w:style w:type="paragraph" w:styleId="Nadpis9">
    <w:name w:val="heading 9"/>
    <w:basedOn w:val="Normln"/>
    <w:next w:val="Normln"/>
    <w:link w:val="Nadpis9Char"/>
    <w:uiPriority w:val="99"/>
    <w:unhideWhenUsed/>
    <w:qFormat/>
    <w:rsid w:val="009248E5"/>
    <w:pPr>
      <w:keepNext/>
      <w:keepLines/>
      <w:numPr>
        <w:ilvl w:val="8"/>
        <w:numId w:val="1"/>
      </w:numPr>
      <w:spacing w:before="200" w:after="0"/>
      <w:outlineLvl w:val="8"/>
    </w:pPr>
    <w:rPr>
      <w:rFonts w:ascii="Cambria"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248E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48E5"/>
  </w:style>
  <w:style w:type="paragraph" w:styleId="Zpat">
    <w:name w:val="footer"/>
    <w:basedOn w:val="Normln"/>
    <w:link w:val="ZpatChar"/>
    <w:uiPriority w:val="99"/>
    <w:unhideWhenUsed/>
    <w:rsid w:val="009248E5"/>
    <w:pPr>
      <w:tabs>
        <w:tab w:val="center" w:pos="4536"/>
        <w:tab w:val="right" w:pos="9072"/>
      </w:tabs>
      <w:spacing w:after="0" w:line="240" w:lineRule="auto"/>
    </w:pPr>
  </w:style>
  <w:style w:type="character" w:customStyle="1" w:styleId="ZpatChar">
    <w:name w:val="Zápatí Char"/>
    <w:basedOn w:val="Standardnpsmoodstavce"/>
    <w:link w:val="Zpat"/>
    <w:uiPriority w:val="99"/>
    <w:rsid w:val="009248E5"/>
  </w:style>
  <w:style w:type="paragraph" w:styleId="Textbubliny">
    <w:name w:val="Balloon Text"/>
    <w:basedOn w:val="Normln"/>
    <w:link w:val="TextbublinyChar"/>
    <w:uiPriority w:val="99"/>
    <w:semiHidden/>
    <w:unhideWhenUsed/>
    <w:rsid w:val="009248E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248E5"/>
    <w:rPr>
      <w:rFonts w:ascii="Tahoma" w:hAnsi="Tahoma" w:cs="Tahoma"/>
      <w:sz w:val="16"/>
      <w:szCs w:val="16"/>
    </w:rPr>
  </w:style>
  <w:style w:type="character" w:customStyle="1" w:styleId="Nadpis1Char">
    <w:name w:val="Nadpis 1 Char"/>
    <w:aliases w:val="Kapitola Char1,Kapitola1 Char1,Kapitola2 Char1,Kapitola3 Char1,Kapitola4 Char1,Kapitola5 Char1,Kapitola11 Char1,Kapitola21 Char1,Kapitola31 Char1,Kapitola41 Char1,Kapitola6 Char1,Kapitola12 Char1,Kapitola22 Char1,Kapitola32 Char1,h1 Char"/>
    <w:link w:val="Nadpis10"/>
    <w:uiPriority w:val="99"/>
    <w:rsid w:val="003A1C9D"/>
    <w:rPr>
      <w:rFonts w:eastAsia="Times New Roman"/>
      <w:b/>
      <w:color w:val="4F81BD"/>
      <w:sz w:val="32"/>
      <w:szCs w:val="32"/>
    </w:rPr>
  </w:style>
  <w:style w:type="character" w:customStyle="1" w:styleId="Nadpis2Char">
    <w:name w:val="Nadpis 2 Char"/>
    <w:aliases w:val="Podkapitola 1 Char1,Podkapitola 11 Char1,Podkapitola 12 Char1,Podkapitola 13 Char1,Podkapitola 14 Char1,Podkapitola 111 Char1,Podkapitola 121 Char1,Podkapitola 131 Char1,Podkapitola 15 Char1,Podkapitola 112 Char1,Podkapitola 122 Char1"/>
    <w:link w:val="Nadpis2"/>
    <w:uiPriority w:val="99"/>
    <w:rsid w:val="009248E5"/>
    <w:rPr>
      <w:b/>
      <w:bCs/>
      <w:color w:val="4F81BD"/>
      <w:sz w:val="28"/>
    </w:rPr>
  </w:style>
  <w:style w:type="character" w:customStyle="1" w:styleId="Nadpis3Char">
    <w:name w:val="Nadpis 3 Char"/>
    <w:aliases w:val="Heading 3 PPP Char,H3 Char,Záhlaví 3 Char,V_Head3 Char,V_Head31 Char,V_Head32 Char,Podkapitola2 Char,ASAPHeading 3 Char,overview Char,Nadpis 3T Char,PA Minor Section Char,AL Minor Section Char,C Char,RFP Alaitel Char,Kop 3V Char,l3 Char"/>
    <w:link w:val="Nadpis3"/>
    <w:uiPriority w:val="99"/>
    <w:rsid w:val="009248E5"/>
    <w:rPr>
      <w:rFonts w:eastAsia="Times New Roman"/>
      <w:b/>
      <w:bCs/>
      <w:color w:val="4F81BD"/>
      <w:sz w:val="24"/>
    </w:rPr>
  </w:style>
  <w:style w:type="character" w:customStyle="1" w:styleId="Nadpis4Char">
    <w:name w:val="Nadpis 4 Char"/>
    <w:aliases w:val="H4 Char,V_Head4 Char,Nadpis 4T Char,ASAPHeading 4 Char,Nadpis_4_úroveň Char,Okraj Char,PA Micro Section Char,AL  Micro Section Char,Aliatel RFP Char,JK Micro Section Char,Podkapitola3 Char,Aufgabe Char,Odstavec 1 Char,Odstavec 11 Char"/>
    <w:link w:val="Nadpis4"/>
    <w:uiPriority w:val="99"/>
    <w:rsid w:val="00A713EB"/>
    <w:rPr>
      <w:rFonts w:eastAsia="MS ??"/>
      <w:b/>
      <w:bCs/>
      <w:i/>
      <w:color w:val="4F81BD"/>
      <w:sz w:val="22"/>
      <w:szCs w:val="24"/>
    </w:rPr>
  </w:style>
  <w:style w:type="character" w:customStyle="1" w:styleId="Nadpis5Char">
    <w:name w:val="Nadpis 5 Char"/>
    <w:aliases w:val="Odstavec 2 Char1,Odstavec 21 Char1,Odstavec 22 Char1,Odstavec 23 Char1,Odstavec 24 Char1,Odstavec 211 Char1,Odstavec 221 Char1,Odstavec 231 Char1,Odstavec 212 Char1,Odstavec 213 Char1,Odstavec 25 Char1,Odstavec 214 Char1,Odstavec 26 Char1"/>
    <w:link w:val="Nadpis5"/>
    <w:uiPriority w:val="99"/>
    <w:rsid w:val="009248E5"/>
    <w:rPr>
      <w:rFonts w:eastAsia="Times New Roman"/>
      <w:b/>
      <w:i/>
      <w:color w:val="4F81BD"/>
      <w:sz w:val="22"/>
      <w:szCs w:val="24"/>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link w:val="Nadpis6"/>
    <w:uiPriority w:val="99"/>
    <w:rsid w:val="009248E5"/>
    <w:rPr>
      <w:rFonts w:ascii="Cambria" w:eastAsia="Times New Roman" w:hAnsi="Cambria"/>
      <w:i/>
      <w:iCs/>
      <w:color w:val="243F60"/>
      <w:sz w:val="22"/>
      <w:szCs w:val="24"/>
    </w:rPr>
  </w:style>
  <w:style w:type="character" w:customStyle="1" w:styleId="Nadpis7Char">
    <w:name w:val="Nadpis 7 Char"/>
    <w:link w:val="Nadpis7"/>
    <w:uiPriority w:val="99"/>
    <w:rsid w:val="009248E5"/>
    <w:rPr>
      <w:rFonts w:ascii="Cambria" w:eastAsia="Times New Roman" w:hAnsi="Cambria"/>
      <w:i/>
      <w:iCs/>
      <w:color w:val="404040"/>
      <w:sz w:val="22"/>
      <w:szCs w:val="24"/>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link w:val="Nadpis8"/>
    <w:uiPriority w:val="99"/>
    <w:rsid w:val="009248E5"/>
    <w:rPr>
      <w:rFonts w:ascii="Cambria" w:eastAsia="Times New Roman" w:hAnsi="Cambria"/>
      <w:color w:val="404040"/>
      <w:sz w:val="22"/>
    </w:rPr>
  </w:style>
  <w:style w:type="character" w:customStyle="1" w:styleId="Nadpis9Char">
    <w:name w:val="Nadpis 9 Char"/>
    <w:link w:val="Nadpis9"/>
    <w:uiPriority w:val="99"/>
    <w:rsid w:val="009248E5"/>
    <w:rPr>
      <w:rFonts w:ascii="Cambria" w:eastAsia="Times New Roman" w:hAnsi="Cambria"/>
      <w:i/>
      <w:iCs/>
      <w:color w:val="404040"/>
      <w:sz w:val="22"/>
    </w:rPr>
  </w:style>
  <w:style w:type="character" w:styleId="Hypertextovodkaz">
    <w:name w:val="Hyperlink"/>
    <w:uiPriority w:val="99"/>
    <w:unhideWhenUsed/>
    <w:rsid w:val="009248E5"/>
    <w:rPr>
      <w:color w:val="0000FF"/>
      <w:u w:val="single"/>
    </w:rPr>
  </w:style>
  <w:style w:type="paragraph" w:styleId="Obsah1">
    <w:name w:val="toc 1"/>
    <w:basedOn w:val="Normln"/>
    <w:next w:val="Normln"/>
    <w:autoRedefine/>
    <w:uiPriority w:val="39"/>
    <w:unhideWhenUsed/>
    <w:rsid w:val="002C2341"/>
    <w:pPr>
      <w:tabs>
        <w:tab w:val="left" w:pos="482"/>
        <w:tab w:val="right" w:leader="dot" w:pos="9062"/>
      </w:tabs>
    </w:pPr>
  </w:style>
  <w:style w:type="paragraph" w:styleId="Obsah2">
    <w:name w:val="toc 2"/>
    <w:basedOn w:val="Normln"/>
    <w:next w:val="Normln"/>
    <w:autoRedefine/>
    <w:uiPriority w:val="39"/>
    <w:unhideWhenUsed/>
    <w:rsid w:val="009248E5"/>
    <w:pPr>
      <w:ind w:left="238"/>
    </w:pPr>
  </w:style>
  <w:style w:type="paragraph" w:styleId="Obsah3">
    <w:name w:val="toc 3"/>
    <w:basedOn w:val="Normln"/>
    <w:next w:val="Normln"/>
    <w:autoRedefine/>
    <w:uiPriority w:val="39"/>
    <w:unhideWhenUsed/>
    <w:rsid w:val="008F2BAE"/>
    <w:pPr>
      <w:tabs>
        <w:tab w:val="left" w:pos="1276"/>
        <w:tab w:val="right" w:leader="dot" w:pos="9072"/>
      </w:tabs>
      <w:ind w:left="1276" w:hanging="850"/>
      <w:jc w:val="left"/>
    </w:pPr>
  </w:style>
  <w:style w:type="character" w:styleId="Siln">
    <w:name w:val="Strong"/>
    <w:uiPriority w:val="22"/>
    <w:qFormat/>
    <w:rsid w:val="009248E5"/>
    <w:rPr>
      <w:b/>
      <w:bCs/>
    </w:rPr>
  </w:style>
  <w:style w:type="paragraph" w:styleId="Bezmezer">
    <w:name w:val="No Spacing"/>
    <w:aliases w:val="Normal tučny"/>
    <w:basedOn w:val="abc"/>
    <w:next w:val="Normln"/>
    <w:link w:val="BezmezerChar"/>
    <w:uiPriority w:val="1"/>
    <w:qFormat/>
    <w:rsid w:val="009248E5"/>
    <w:pPr>
      <w:spacing w:before="240"/>
    </w:pPr>
    <w:rPr>
      <w:b/>
      <w:sz w:val="20"/>
    </w:rPr>
  </w:style>
  <w:style w:type="paragraph" w:customStyle="1" w:styleId="nadpis1">
    <w:name w:val="nadpis 1"/>
    <w:basedOn w:val="Nzev"/>
    <w:rsid w:val="009248E5"/>
    <w:pPr>
      <w:numPr>
        <w:numId w:val="2"/>
      </w:numPr>
      <w:tabs>
        <w:tab w:val="clear" w:pos="432"/>
      </w:tabs>
      <w:ind w:left="0" w:firstLine="0"/>
    </w:pPr>
  </w:style>
  <w:style w:type="paragraph" w:styleId="Nzev">
    <w:name w:val="Title"/>
    <w:basedOn w:val="Normln"/>
    <w:next w:val="Normln"/>
    <w:link w:val="NzevChar"/>
    <w:uiPriority w:val="99"/>
    <w:qFormat/>
    <w:rsid w:val="009248E5"/>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Nzev"/>
    <w:uiPriority w:val="99"/>
    <w:rsid w:val="009248E5"/>
    <w:rPr>
      <w:rFonts w:ascii="Cambria" w:eastAsia="Times New Roman" w:hAnsi="Cambria" w:cs="Times New Roman"/>
      <w:color w:val="17365D"/>
      <w:spacing w:val="5"/>
      <w:kern w:val="28"/>
      <w:sz w:val="52"/>
      <w:szCs w:val="52"/>
      <w:lang w:eastAsia="cs-CZ"/>
    </w:rPr>
  </w:style>
  <w:style w:type="paragraph" w:customStyle="1" w:styleId="abc">
    <w:name w:val="abc"/>
    <w:basedOn w:val="Normln"/>
    <w:link w:val="abcChar"/>
    <w:rsid w:val="009248E5"/>
  </w:style>
  <w:style w:type="paragraph" w:customStyle="1" w:styleId="nadpis20">
    <w:name w:val="nadpis2"/>
    <w:basedOn w:val="Normln"/>
    <w:rsid w:val="009248E5"/>
    <w:pPr>
      <w:tabs>
        <w:tab w:val="num" w:pos="718"/>
      </w:tabs>
      <w:spacing w:after="0" w:line="360" w:lineRule="auto"/>
      <w:ind w:left="718" w:hanging="576"/>
    </w:pPr>
    <w:rPr>
      <w:b/>
      <w:bCs/>
      <w:sz w:val="28"/>
      <w:szCs w:val="20"/>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9248E5"/>
    <w:pPr>
      <w:ind w:left="720"/>
      <w:contextualSpacing/>
    </w:pPr>
  </w:style>
  <w:style w:type="character" w:customStyle="1" w:styleId="abcChar">
    <w:name w:val="abc Char"/>
    <w:link w:val="abc"/>
    <w:rsid w:val="009248E5"/>
    <w:rPr>
      <w:rFonts w:eastAsia="Times New Roman" w:cs="Times New Roman"/>
      <w:sz w:val="20"/>
      <w:szCs w:val="24"/>
      <w:lang w:eastAsia="cs-CZ"/>
    </w:rPr>
  </w:style>
  <w:style w:type="paragraph" w:customStyle="1" w:styleId="nadpis30">
    <w:name w:val="nadpis 3"/>
    <w:basedOn w:val="Normln"/>
    <w:rsid w:val="009248E5"/>
    <w:pPr>
      <w:tabs>
        <w:tab w:val="num" w:pos="720"/>
        <w:tab w:val="num" w:pos="2160"/>
      </w:tabs>
      <w:spacing w:after="0" w:line="360" w:lineRule="auto"/>
      <w:ind w:left="720" w:hanging="720"/>
    </w:pPr>
    <w:rPr>
      <w:b/>
      <w:bCs/>
      <w:szCs w:val="20"/>
    </w:rPr>
  </w:style>
  <w:style w:type="paragraph" w:customStyle="1" w:styleId="Default">
    <w:name w:val="Default"/>
    <w:rsid w:val="009248E5"/>
    <w:pPr>
      <w:autoSpaceDE w:val="0"/>
      <w:autoSpaceDN w:val="0"/>
      <w:adjustRightInd w:val="0"/>
    </w:pPr>
    <w:rPr>
      <w:rFonts w:ascii="Times New Roman" w:hAnsi="Times New Roman"/>
      <w:color w:val="000000"/>
      <w:sz w:val="24"/>
      <w:szCs w:val="24"/>
    </w:rPr>
  </w:style>
  <w:style w:type="table" w:styleId="Mkatabulky">
    <w:name w:val="Table Grid"/>
    <w:basedOn w:val="Normlntabulka"/>
    <w:uiPriority w:val="59"/>
    <w:rsid w:val="009248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Zatekformule">
    <w:name w:val="HTML Top of Form"/>
    <w:basedOn w:val="Normln"/>
    <w:next w:val="Normln"/>
    <w:link w:val="z-ZatekformuleChar"/>
    <w:hidden/>
    <w:uiPriority w:val="99"/>
    <w:semiHidden/>
    <w:unhideWhenUsed/>
    <w:rsid w:val="009248E5"/>
    <w:pPr>
      <w:pBdr>
        <w:bottom w:val="single" w:sz="6" w:space="1" w:color="auto"/>
      </w:pBdr>
      <w:spacing w:after="0"/>
      <w:jc w:val="center"/>
    </w:pPr>
    <w:rPr>
      <w:rFonts w:ascii="Arial" w:hAnsi="Arial" w:cs="Arial"/>
      <w:vanish/>
      <w:sz w:val="16"/>
      <w:szCs w:val="16"/>
    </w:rPr>
  </w:style>
  <w:style w:type="character" w:customStyle="1" w:styleId="z-ZatekformuleChar">
    <w:name w:val="z-Začátek formuláře Char"/>
    <w:link w:val="z-Zatekformule"/>
    <w:uiPriority w:val="99"/>
    <w:semiHidden/>
    <w:rsid w:val="009248E5"/>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unhideWhenUsed/>
    <w:rsid w:val="009248E5"/>
    <w:pPr>
      <w:pBdr>
        <w:top w:val="single" w:sz="6" w:space="1" w:color="auto"/>
      </w:pBdr>
      <w:spacing w:after="0"/>
      <w:jc w:val="center"/>
    </w:pPr>
    <w:rPr>
      <w:rFonts w:ascii="Arial" w:hAnsi="Arial" w:cs="Arial"/>
      <w:vanish/>
      <w:sz w:val="16"/>
      <w:szCs w:val="16"/>
    </w:rPr>
  </w:style>
  <w:style w:type="character" w:customStyle="1" w:styleId="z-KonecformuleChar">
    <w:name w:val="z-Konec formuláře Char"/>
    <w:link w:val="z-Konecformule"/>
    <w:uiPriority w:val="99"/>
    <w:rsid w:val="009248E5"/>
    <w:rPr>
      <w:rFonts w:ascii="Arial" w:eastAsia="Times New Roman" w:hAnsi="Arial" w:cs="Arial"/>
      <w:vanish/>
      <w:sz w:val="16"/>
      <w:szCs w:val="16"/>
      <w:lang w:eastAsia="cs-CZ"/>
    </w:rPr>
  </w:style>
  <w:style w:type="paragraph" w:customStyle="1" w:styleId="Styl1">
    <w:name w:val="Styl1"/>
    <w:basedOn w:val="Bezmezer"/>
    <w:rsid w:val="009248E5"/>
    <w:pPr>
      <w:spacing w:line="288" w:lineRule="auto"/>
    </w:pPr>
    <w:rPr>
      <w:rFonts w:eastAsia="Calibri"/>
      <w:szCs w:val="22"/>
      <w:lang w:eastAsia="en-US"/>
    </w:rPr>
  </w:style>
  <w:style w:type="character" w:styleId="Znakapoznpodarou">
    <w:name w:val="footnote reference"/>
    <w:uiPriority w:val="99"/>
    <w:rsid w:val="009248E5"/>
    <w:rPr>
      <w:vertAlign w:val="superscript"/>
    </w:rPr>
  </w:style>
  <w:style w:type="paragraph" w:styleId="Normlnweb">
    <w:name w:val="Normal (Web)"/>
    <w:basedOn w:val="Normln"/>
    <w:uiPriority w:val="99"/>
    <w:unhideWhenUsed/>
    <w:rsid w:val="009248E5"/>
  </w:style>
  <w:style w:type="paragraph" w:styleId="Zkladntext">
    <w:name w:val="Body Text"/>
    <w:aliases w:val="subtitle2"/>
    <w:basedOn w:val="Normln"/>
    <w:link w:val="ZkladntextChar"/>
    <w:uiPriority w:val="99"/>
    <w:rsid w:val="009248E5"/>
    <w:pPr>
      <w:spacing w:after="0" w:line="360" w:lineRule="auto"/>
      <w:jc w:val="left"/>
    </w:pPr>
    <w:rPr>
      <w:szCs w:val="20"/>
    </w:rPr>
  </w:style>
  <w:style w:type="character" w:customStyle="1" w:styleId="ZkladntextChar">
    <w:name w:val="Základní text Char"/>
    <w:aliases w:val="subtitle2 Char"/>
    <w:link w:val="Zkladntext"/>
    <w:uiPriority w:val="99"/>
    <w:rsid w:val="009248E5"/>
    <w:rPr>
      <w:rFonts w:eastAsia="Times New Roman" w:cs="Times New Roman"/>
      <w:sz w:val="20"/>
      <w:szCs w:val="20"/>
      <w:lang w:eastAsia="cs-CZ"/>
    </w:rPr>
  </w:style>
  <w:style w:type="paragraph" w:styleId="Zkladntextodsazen">
    <w:name w:val="Body Text Indent"/>
    <w:basedOn w:val="Normln"/>
    <w:link w:val="ZkladntextodsazenChar"/>
    <w:uiPriority w:val="99"/>
    <w:rsid w:val="009248E5"/>
    <w:pPr>
      <w:ind w:left="283"/>
      <w:jc w:val="left"/>
    </w:pPr>
  </w:style>
  <w:style w:type="character" w:customStyle="1" w:styleId="ZkladntextodsazenChar">
    <w:name w:val="Základní text odsazený Char"/>
    <w:link w:val="Zkladntextodsazen"/>
    <w:uiPriority w:val="99"/>
    <w:rsid w:val="009248E5"/>
    <w:rPr>
      <w:rFonts w:eastAsia="Times New Roman" w:cs="Times New Roman"/>
      <w:sz w:val="20"/>
      <w:szCs w:val="24"/>
      <w:lang w:eastAsia="cs-CZ"/>
    </w:rPr>
  </w:style>
  <w:style w:type="paragraph" w:styleId="Nadpisobsahu">
    <w:name w:val="TOC Heading"/>
    <w:basedOn w:val="Nadpis10"/>
    <w:next w:val="Normln"/>
    <w:uiPriority w:val="99"/>
    <w:unhideWhenUsed/>
    <w:qFormat/>
    <w:rsid w:val="009248E5"/>
    <w:pPr>
      <w:keepLines/>
      <w:numPr>
        <w:numId w:val="0"/>
      </w:numPr>
      <w:autoSpaceDE/>
      <w:autoSpaceDN/>
      <w:adjustRightInd/>
      <w:spacing w:line="276" w:lineRule="auto"/>
      <w:outlineLvl w:val="9"/>
    </w:pPr>
    <w:rPr>
      <w:rFonts w:ascii="Cambria" w:hAnsi="Cambria"/>
      <w:bCs/>
      <w:color w:val="365F91"/>
      <w:szCs w:val="28"/>
      <w:lang w:eastAsia="en-US"/>
    </w:rPr>
  </w:style>
  <w:style w:type="paragraph" w:styleId="Obsah4">
    <w:name w:val="toc 4"/>
    <w:basedOn w:val="Normln"/>
    <w:next w:val="Normln"/>
    <w:autoRedefine/>
    <w:uiPriority w:val="39"/>
    <w:unhideWhenUsed/>
    <w:rsid w:val="009248E5"/>
    <w:pPr>
      <w:tabs>
        <w:tab w:val="left" w:pos="1540"/>
        <w:tab w:val="right" w:leader="dot" w:pos="8494"/>
      </w:tabs>
      <w:ind w:left="720"/>
      <w:jc w:val="left"/>
    </w:pPr>
  </w:style>
  <w:style w:type="character" w:customStyle="1" w:styleId="obrzekChar">
    <w:name w:val="obrázek Char"/>
    <w:rsid w:val="009248E5"/>
    <w:rPr>
      <w:rFonts w:eastAsia="Times New Roman" w:cs="Times New Roman"/>
      <w:sz w:val="20"/>
      <w:szCs w:val="24"/>
      <w:lang w:val="cs-CZ" w:eastAsia="cs-CZ" w:bidi="ar-SA"/>
    </w:rPr>
  </w:style>
  <w:style w:type="paragraph" w:styleId="Titulek">
    <w:name w:val="caption"/>
    <w:aliases w:val="Titulek tabulky"/>
    <w:basedOn w:val="Normln"/>
    <w:next w:val="Normln"/>
    <w:uiPriority w:val="35"/>
    <w:unhideWhenUsed/>
    <w:qFormat/>
    <w:rsid w:val="009248E5"/>
    <w:pPr>
      <w:spacing w:after="200"/>
    </w:pPr>
    <w:rPr>
      <w:b/>
      <w:bCs/>
      <w:color w:val="4F81BD"/>
      <w:sz w:val="18"/>
      <w:szCs w:val="18"/>
    </w:rPr>
  </w:style>
  <w:style w:type="paragraph" w:styleId="Textpoznpodarou">
    <w:name w:val="footnote text"/>
    <w:basedOn w:val="Normln"/>
    <w:link w:val="TextpoznpodarouChar"/>
    <w:uiPriority w:val="99"/>
    <w:unhideWhenUsed/>
    <w:rsid w:val="009248E5"/>
    <w:pPr>
      <w:spacing w:after="0"/>
    </w:pPr>
    <w:rPr>
      <w:szCs w:val="20"/>
    </w:rPr>
  </w:style>
  <w:style w:type="character" w:customStyle="1" w:styleId="TextpoznpodarouChar">
    <w:name w:val="Text pozn. pod čarou Char"/>
    <w:link w:val="Textpoznpodarou"/>
    <w:uiPriority w:val="99"/>
    <w:rsid w:val="009248E5"/>
    <w:rPr>
      <w:rFonts w:eastAsia="Times New Roman" w:cs="Times New Roman"/>
      <w:sz w:val="20"/>
      <w:szCs w:val="20"/>
      <w:lang w:eastAsia="cs-CZ"/>
    </w:rPr>
  </w:style>
  <w:style w:type="paragraph" w:customStyle="1" w:styleId="Citace1">
    <w:name w:val="Citace1"/>
    <w:basedOn w:val="Normln"/>
    <w:next w:val="Normln"/>
    <w:link w:val="CitaceChar"/>
    <w:uiPriority w:val="29"/>
    <w:qFormat/>
    <w:rsid w:val="009248E5"/>
    <w:rPr>
      <w:i/>
      <w:iCs/>
      <w:color w:val="000000"/>
    </w:rPr>
  </w:style>
  <w:style w:type="character" w:customStyle="1" w:styleId="CitaceChar">
    <w:name w:val="Citace Char"/>
    <w:link w:val="Citace1"/>
    <w:uiPriority w:val="29"/>
    <w:rsid w:val="009248E5"/>
    <w:rPr>
      <w:rFonts w:eastAsia="Times New Roman" w:cs="Times New Roman"/>
      <w:i/>
      <w:iCs/>
      <w:color w:val="000000"/>
      <w:sz w:val="20"/>
      <w:szCs w:val="24"/>
      <w:lang w:eastAsia="cs-CZ"/>
    </w:rPr>
  </w:style>
  <w:style w:type="paragraph" w:customStyle="1" w:styleId="Table">
    <w:name w:val="Table"/>
    <w:basedOn w:val="Normln"/>
    <w:uiPriority w:val="99"/>
    <w:rsid w:val="009248E5"/>
    <w:pPr>
      <w:keepLines/>
      <w:overflowPunct w:val="0"/>
      <w:autoSpaceDE w:val="0"/>
      <w:autoSpaceDN w:val="0"/>
      <w:adjustRightInd w:val="0"/>
      <w:spacing w:before="20" w:after="20"/>
      <w:jc w:val="left"/>
      <w:textAlignment w:val="baseline"/>
    </w:pPr>
    <w:rPr>
      <w:sz w:val="18"/>
      <w:szCs w:val="20"/>
      <w:lang w:val="en-GB" w:eastAsia="en-US"/>
    </w:rPr>
  </w:style>
  <w:style w:type="paragraph" w:customStyle="1" w:styleId="TableHeading">
    <w:name w:val="Table Heading"/>
    <w:basedOn w:val="Normln"/>
    <w:autoRedefine/>
    <w:uiPriority w:val="99"/>
    <w:rsid w:val="009248E5"/>
    <w:pPr>
      <w:keepLines/>
      <w:overflowPunct w:val="0"/>
      <w:autoSpaceDE w:val="0"/>
      <w:autoSpaceDN w:val="0"/>
      <w:adjustRightInd w:val="0"/>
      <w:ind w:right="57"/>
      <w:textAlignment w:val="baseline"/>
    </w:pPr>
    <w:rPr>
      <w:i/>
      <w:sz w:val="18"/>
      <w:szCs w:val="22"/>
      <w:lang w:val="en-GB" w:eastAsia="en-US"/>
    </w:rPr>
  </w:style>
  <w:style w:type="character" w:styleId="Odkaznakoment">
    <w:name w:val="annotation reference"/>
    <w:uiPriority w:val="99"/>
    <w:unhideWhenUsed/>
    <w:rsid w:val="009248E5"/>
    <w:rPr>
      <w:sz w:val="16"/>
      <w:szCs w:val="16"/>
    </w:rPr>
  </w:style>
  <w:style w:type="paragraph" w:styleId="Textkomente">
    <w:name w:val="annotation text"/>
    <w:basedOn w:val="Normln"/>
    <w:link w:val="TextkomenteChar"/>
    <w:uiPriority w:val="99"/>
    <w:unhideWhenUsed/>
    <w:rsid w:val="009248E5"/>
    <w:rPr>
      <w:szCs w:val="20"/>
    </w:rPr>
  </w:style>
  <w:style w:type="character" w:customStyle="1" w:styleId="TextkomenteChar">
    <w:name w:val="Text komentáře Char"/>
    <w:link w:val="Textkomente"/>
    <w:uiPriority w:val="99"/>
    <w:rsid w:val="009248E5"/>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248E5"/>
    <w:rPr>
      <w:b/>
      <w:bCs/>
    </w:rPr>
  </w:style>
  <w:style w:type="character" w:customStyle="1" w:styleId="PedmtkomenteChar">
    <w:name w:val="Předmět komentáře Char"/>
    <w:link w:val="Pedmtkomente"/>
    <w:uiPriority w:val="99"/>
    <w:semiHidden/>
    <w:rsid w:val="009248E5"/>
    <w:rPr>
      <w:rFonts w:eastAsia="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9248E5"/>
    <w:rPr>
      <w:rFonts w:eastAsia="Times New Roman" w:cs="Times New Roman"/>
      <w:sz w:val="20"/>
      <w:szCs w:val="24"/>
      <w:lang w:eastAsia="cs-CZ"/>
    </w:rPr>
  </w:style>
  <w:style w:type="character" w:customStyle="1" w:styleId="Heading1Char">
    <w:name w:val="Heading 1 Char"/>
    <w:aliases w:val="Kapitola Char,Kapitola1 Char,Kapitola2 Char,Kapitola3 Char,Kapitola4 Char,Kapitola5 Char,Kapitola11 Char,Kapitola21 Char,Kapitola31 Char,Kapitola41 Char,Kapitola6 Char,Kapitola12 Char,Kapitola22 Char,Kapitola32 Char,Kapitola42 Char"/>
    <w:uiPriority w:val="9"/>
    <w:rsid w:val="009248E5"/>
    <w:rPr>
      <w:rFonts w:ascii="Cambria" w:eastAsia="Times New Roman" w:hAnsi="Cambria" w:cs="Times New Roman"/>
      <w:b/>
      <w:bCs/>
      <w:kern w:val="32"/>
      <w:sz w:val="32"/>
      <w:szCs w:val="32"/>
      <w:lang w:eastAsia="en-US"/>
    </w:rPr>
  </w:style>
  <w:style w:type="character" w:customStyle="1" w:styleId="Heading2Char">
    <w:name w:val="Heading 2 Char"/>
    <w:aliases w:val="Podkapitola 1 Char,Podkapitola 11 Char,Podkapitola 12 Char,Podkapitola 13 Char,Podkapitola 14 Char,Podkapitola 111 Char,Podkapitola 121 Char,Podkapitola 131 Char,Podkapitola 15 Char,Podkapitola 112 Char,Podkapitola 122 Char,h2 Char"/>
    <w:uiPriority w:val="99"/>
    <w:semiHidden/>
    <w:rsid w:val="009248E5"/>
    <w:rPr>
      <w:rFonts w:ascii="Cambria" w:hAnsi="Cambria"/>
      <w:b/>
      <w:i/>
      <w:sz w:val="28"/>
      <w:lang w:val="en-US" w:eastAsia="en-US"/>
    </w:rPr>
  </w:style>
  <w:style w:type="character" w:customStyle="1" w:styleId="Heading5Char">
    <w:name w:val="Heading 5 Char"/>
    <w:aliases w:val="Odstavec 2 Char,Odstavec 21 Char,Odstavec 22 Char,Odstavec 23 Char,Odstavec 24 Char,Odstavec 211 Char,Odstavec 221 Char,Odstavec 231 Char,Odstavec 212 Char,Odstavec 213 Char,Odstavec 25 Char,Odstavec 214 Char,Odstavec 26 Char,H Char"/>
    <w:uiPriority w:val="9"/>
    <w:semiHidden/>
    <w:rsid w:val="009248E5"/>
    <w:rPr>
      <w:rFonts w:ascii="Calibri" w:eastAsia="Times New Roman" w:hAnsi="Calibri" w:cs="Times New Roman"/>
      <w:b/>
      <w:bCs/>
      <w:i/>
      <w:iCs/>
      <w:sz w:val="26"/>
      <w:szCs w:val="26"/>
      <w:lang w:eastAsia="en-US"/>
    </w:rPr>
  </w:style>
  <w:style w:type="paragraph" w:customStyle="1" w:styleId="Nadpis-hlavni">
    <w:name w:val="Nadpis - hlavni"/>
    <w:next w:val="Normln"/>
    <w:uiPriority w:val="99"/>
    <w:rsid w:val="009248E5"/>
    <w:pPr>
      <w:spacing w:before="120" w:after="240"/>
    </w:pPr>
    <w:rPr>
      <w:rFonts w:ascii="Tahoma" w:eastAsia="Times New Roman" w:hAnsi="Tahoma" w:cs="Tahoma"/>
      <w:b/>
      <w:bCs/>
      <w:sz w:val="24"/>
      <w:szCs w:val="24"/>
      <w:lang w:val="sk-SK" w:eastAsia="en-US"/>
    </w:rPr>
  </w:style>
  <w:style w:type="paragraph" w:customStyle="1" w:styleId="Odrazka">
    <w:name w:val="Odrazka"/>
    <w:basedOn w:val="Normln"/>
    <w:next w:val="Normln"/>
    <w:uiPriority w:val="99"/>
    <w:rsid w:val="009248E5"/>
    <w:pPr>
      <w:numPr>
        <w:numId w:val="4"/>
      </w:numPr>
      <w:spacing w:before="0" w:line="240" w:lineRule="auto"/>
    </w:pPr>
    <w:rPr>
      <w:szCs w:val="20"/>
      <w:lang w:eastAsia="en-US"/>
    </w:rPr>
  </w:style>
  <w:style w:type="paragraph" w:customStyle="1" w:styleId="Nadpis-podnadpis">
    <w:name w:val="Nadpis - podnadpis"/>
    <w:basedOn w:val="Normln"/>
    <w:next w:val="Normln"/>
    <w:uiPriority w:val="99"/>
    <w:rsid w:val="009248E5"/>
    <w:pPr>
      <w:tabs>
        <w:tab w:val="left" w:pos="2268"/>
      </w:tabs>
      <w:spacing w:after="240" w:line="240" w:lineRule="auto"/>
    </w:pPr>
    <w:rPr>
      <w:rFonts w:cs="Tahoma"/>
      <w:b/>
      <w:bCs/>
      <w:szCs w:val="20"/>
      <w:u w:val="single"/>
      <w:lang w:eastAsia="en-US"/>
    </w:rPr>
  </w:style>
  <w:style w:type="paragraph" w:customStyle="1" w:styleId="Odrazka-pododrazka">
    <w:name w:val="Odrazka - pododrazka"/>
    <w:basedOn w:val="Normln"/>
    <w:next w:val="Normln"/>
    <w:uiPriority w:val="99"/>
    <w:rsid w:val="009248E5"/>
    <w:pPr>
      <w:numPr>
        <w:numId w:val="5"/>
      </w:numPr>
      <w:tabs>
        <w:tab w:val="left" w:pos="714"/>
      </w:tabs>
      <w:spacing w:before="0" w:line="240" w:lineRule="auto"/>
    </w:pPr>
    <w:rPr>
      <w:rFonts w:cs="Tahoma"/>
      <w:i/>
      <w:iCs/>
      <w:szCs w:val="20"/>
      <w:lang w:val="sk-SK" w:eastAsia="en-US"/>
    </w:rPr>
  </w:style>
  <w:style w:type="paragraph" w:customStyle="1" w:styleId="Tabulka-text">
    <w:name w:val="Tabulka - text"/>
    <w:basedOn w:val="Normln"/>
    <w:uiPriority w:val="99"/>
    <w:rsid w:val="009248E5"/>
    <w:pPr>
      <w:tabs>
        <w:tab w:val="left" w:pos="2268"/>
      </w:tabs>
      <w:spacing w:line="240" w:lineRule="auto"/>
      <w:ind w:left="113" w:right="113"/>
    </w:pPr>
    <w:rPr>
      <w:rFonts w:cs="Tahoma"/>
      <w:szCs w:val="20"/>
      <w:lang w:eastAsia="en-US"/>
    </w:rPr>
  </w:style>
  <w:style w:type="paragraph" w:customStyle="1" w:styleId="OdrazkaBold">
    <w:name w:val="Odrazka Bold"/>
    <w:basedOn w:val="Odrazka"/>
    <w:next w:val="Normln"/>
    <w:uiPriority w:val="99"/>
    <w:rsid w:val="009248E5"/>
    <w:pPr>
      <w:numPr>
        <w:numId w:val="0"/>
      </w:numPr>
      <w:tabs>
        <w:tab w:val="num" w:pos="360"/>
      </w:tabs>
      <w:ind w:left="357" w:hanging="357"/>
    </w:pPr>
    <w:rPr>
      <w:b/>
    </w:rPr>
  </w:style>
  <w:style w:type="paragraph" w:styleId="Zkladntext2">
    <w:name w:val="Body Text 2"/>
    <w:basedOn w:val="Normln"/>
    <w:link w:val="Zkladntext2Char"/>
    <w:uiPriority w:val="99"/>
    <w:rsid w:val="009248E5"/>
    <w:pPr>
      <w:tabs>
        <w:tab w:val="left" w:pos="2268"/>
      </w:tabs>
      <w:spacing w:before="0" w:line="240" w:lineRule="auto"/>
    </w:pPr>
    <w:rPr>
      <w:rFonts w:cs="Tahoma"/>
      <w:color w:val="0000FF"/>
      <w:szCs w:val="20"/>
      <w:lang w:val="en-US" w:eastAsia="en-US"/>
    </w:rPr>
  </w:style>
  <w:style w:type="character" w:customStyle="1" w:styleId="Zkladntext2Char">
    <w:name w:val="Základní text 2 Char"/>
    <w:link w:val="Zkladntext2"/>
    <w:uiPriority w:val="99"/>
    <w:rsid w:val="009248E5"/>
    <w:rPr>
      <w:rFonts w:ascii="Calibri" w:eastAsia="Times New Roman" w:hAnsi="Calibri" w:cs="Tahoma"/>
      <w:color w:val="0000FF"/>
      <w:szCs w:val="20"/>
      <w:lang w:val="en-US"/>
    </w:rPr>
  </w:style>
  <w:style w:type="paragraph" w:styleId="Zkladntext3">
    <w:name w:val="Body Text 3"/>
    <w:basedOn w:val="Normln"/>
    <w:link w:val="Zkladntext3Char"/>
    <w:uiPriority w:val="99"/>
    <w:rsid w:val="009248E5"/>
    <w:pPr>
      <w:tabs>
        <w:tab w:val="left" w:pos="720"/>
      </w:tabs>
      <w:spacing w:before="0" w:line="240" w:lineRule="auto"/>
    </w:pPr>
    <w:rPr>
      <w:rFonts w:cs="Tahoma"/>
      <w:b/>
      <w:bCs/>
      <w:szCs w:val="20"/>
      <w:lang w:val="sk-SK" w:eastAsia="en-US"/>
    </w:rPr>
  </w:style>
  <w:style w:type="character" w:customStyle="1" w:styleId="Zkladntext3Char">
    <w:name w:val="Základní text 3 Char"/>
    <w:link w:val="Zkladntext3"/>
    <w:uiPriority w:val="99"/>
    <w:rsid w:val="009248E5"/>
    <w:rPr>
      <w:rFonts w:ascii="Calibri" w:eastAsia="Times New Roman" w:hAnsi="Calibri" w:cs="Tahoma"/>
      <w:b/>
      <w:bCs/>
      <w:szCs w:val="20"/>
      <w:lang w:val="sk-SK"/>
    </w:rPr>
  </w:style>
  <w:style w:type="character" w:styleId="Sledovanodkaz">
    <w:name w:val="FollowedHyperlink"/>
    <w:uiPriority w:val="99"/>
    <w:rsid w:val="009248E5"/>
    <w:rPr>
      <w:rFonts w:cs="Times New Roman"/>
      <w:color w:val="800080"/>
      <w:u w:val="single"/>
    </w:rPr>
  </w:style>
  <w:style w:type="character" w:styleId="slostrnky">
    <w:name w:val="page number"/>
    <w:uiPriority w:val="99"/>
    <w:rsid w:val="009248E5"/>
    <w:rPr>
      <w:rFonts w:cs="Times New Roman"/>
    </w:rPr>
  </w:style>
  <w:style w:type="paragraph" w:customStyle="1" w:styleId="Summary">
    <w:name w:val="Summary"/>
    <w:next w:val="Normln"/>
    <w:uiPriority w:val="99"/>
    <w:rsid w:val="009248E5"/>
    <w:pPr>
      <w:pBdr>
        <w:top w:val="single" w:sz="8" w:space="1" w:color="auto"/>
        <w:bottom w:val="single" w:sz="8" w:space="2" w:color="auto"/>
      </w:pBdr>
      <w:tabs>
        <w:tab w:val="left" w:pos="1701"/>
        <w:tab w:val="left" w:pos="3261"/>
        <w:tab w:val="left" w:pos="4820"/>
        <w:tab w:val="left" w:pos="6521"/>
      </w:tabs>
      <w:spacing w:after="180" w:line="320" w:lineRule="exact"/>
    </w:pPr>
    <w:rPr>
      <w:rFonts w:ascii="Tahoma" w:eastAsia="Times New Roman" w:hAnsi="Tahoma"/>
      <w:i/>
      <w:sz w:val="18"/>
      <w:lang w:eastAsia="en-US"/>
    </w:rPr>
  </w:style>
  <w:style w:type="paragraph" w:customStyle="1" w:styleId="Bulleted">
    <w:name w:val="Bulleted"/>
    <w:aliases w:val="Wingdings (symbol),Left:  6.3 mm,Hanging:  6.3 mm"/>
    <w:basedOn w:val="Normln"/>
    <w:uiPriority w:val="99"/>
    <w:rsid w:val="009248E5"/>
    <w:pPr>
      <w:tabs>
        <w:tab w:val="left" w:pos="0"/>
      </w:tabs>
      <w:spacing w:before="0" w:line="240" w:lineRule="auto"/>
      <w:ind w:left="491"/>
    </w:pPr>
    <w:rPr>
      <w:rFonts w:cs="Tahoma"/>
      <w:szCs w:val="20"/>
      <w:lang w:val="sk-SK" w:eastAsia="en-US"/>
    </w:rPr>
  </w:style>
  <w:style w:type="paragraph" w:customStyle="1" w:styleId="CharCharCharCharCharCharCharCharCharCharCharCharChar">
    <w:name w:val="Char Char Char Char Char Char Char Char Char Char Char Char Char"/>
    <w:basedOn w:val="Normln"/>
    <w:uiPriority w:val="99"/>
    <w:rsid w:val="009248E5"/>
    <w:pPr>
      <w:spacing w:before="0" w:after="160" w:line="240" w:lineRule="exact"/>
    </w:pPr>
    <w:rPr>
      <w:rFonts w:ascii="Verdana" w:hAnsi="Verdana" w:cs="Arial"/>
      <w:szCs w:val="20"/>
      <w:lang w:val="en-US" w:eastAsia="en-US"/>
    </w:rPr>
  </w:style>
  <w:style w:type="paragraph" w:styleId="Textvbloku">
    <w:name w:val="Block Text"/>
    <w:basedOn w:val="Normln"/>
    <w:uiPriority w:val="99"/>
    <w:rsid w:val="009248E5"/>
    <w:pPr>
      <w:tabs>
        <w:tab w:val="left" w:pos="2268"/>
      </w:tabs>
      <w:spacing w:before="0" w:line="240" w:lineRule="auto"/>
      <w:ind w:left="1440" w:right="1440"/>
    </w:pPr>
    <w:rPr>
      <w:rFonts w:cs="Tahoma"/>
      <w:szCs w:val="20"/>
      <w:lang w:eastAsia="en-US"/>
    </w:rPr>
  </w:style>
  <w:style w:type="paragraph" w:styleId="Zkladntext-prvnodsazen">
    <w:name w:val="Body Text First Indent"/>
    <w:basedOn w:val="Zkladntext"/>
    <w:link w:val="Zkladntext-prvnodsazenChar"/>
    <w:uiPriority w:val="99"/>
    <w:rsid w:val="009248E5"/>
    <w:pPr>
      <w:tabs>
        <w:tab w:val="left" w:pos="2268"/>
      </w:tabs>
      <w:spacing w:before="0" w:after="120" w:line="240" w:lineRule="auto"/>
      <w:ind w:firstLine="210"/>
      <w:jc w:val="both"/>
    </w:pPr>
    <w:rPr>
      <w:rFonts w:cs="Tahoma"/>
      <w:lang w:eastAsia="en-US"/>
    </w:rPr>
  </w:style>
  <w:style w:type="character" w:customStyle="1" w:styleId="Zkladntext-prvnodsazenChar">
    <w:name w:val="Základní text - první odsazený Char"/>
    <w:link w:val="Zkladntext-prvnodsazen"/>
    <w:uiPriority w:val="99"/>
    <w:rsid w:val="009248E5"/>
    <w:rPr>
      <w:rFonts w:ascii="Calibri" w:eastAsia="Times New Roman" w:hAnsi="Calibri" w:cs="Tahoma"/>
      <w:sz w:val="20"/>
      <w:szCs w:val="20"/>
      <w:lang w:eastAsia="cs-CZ"/>
    </w:rPr>
  </w:style>
  <w:style w:type="paragraph" w:styleId="Zkladntext-prvnodsazen2">
    <w:name w:val="Body Text First Indent 2"/>
    <w:basedOn w:val="Zkladntextodsazen"/>
    <w:link w:val="Zkladntext-prvnodsazen2Char"/>
    <w:uiPriority w:val="99"/>
    <w:rsid w:val="009248E5"/>
    <w:pPr>
      <w:tabs>
        <w:tab w:val="left" w:pos="2268"/>
      </w:tabs>
      <w:spacing w:before="0" w:line="240" w:lineRule="auto"/>
      <w:ind w:firstLine="210"/>
      <w:jc w:val="both"/>
    </w:pPr>
    <w:rPr>
      <w:rFonts w:cs="Tahoma"/>
      <w:szCs w:val="20"/>
      <w:lang w:eastAsia="en-US"/>
    </w:rPr>
  </w:style>
  <w:style w:type="character" w:customStyle="1" w:styleId="Zkladntext-prvnodsazen2Char">
    <w:name w:val="Základní text - první odsazený 2 Char"/>
    <w:link w:val="Zkladntext-prvnodsazen2"/>
    <w:uiPriority w:val="99"/>
    <w:rsid w:val="009248E5"/>
    <w:rPr>
      <w:rFonts w:ascii="Calibri" w:eastAsia="Times New Roman" w:hAnsi="Calibri" w:cs="Tahoma"/>
      <w:sz w:val="20"/>
      <w:szCs w:val="20"/>
      <w:lang w:eastAsia="cs-CZ"/>
    </w:rPr>
  </w:style>
  <w:style w:type="paragraph" w:styleId="Zkladntextodsazen2">
    <w:name w:val="Body Text Indent 2"/>
    <w:basedOn w:val="Normln"/>
    <w:link w:val="Zkladntextodsazen2Char"/>
    <w:uiPriority w:val="99"/>
    <w:rsid w:val="009248E5"/>
    <w:pPr>
      <w:tabs>
        <w:tab w:val="left" w:pos="2268"/>
      </w:tabs>
      <w:spacing w:before="0" w:line="480" w:lineRule="auto"/>
      <w:ind w:left="283"/>
    </w:pPr>
    <w:rPr>
      <w:rFonts w:cs="Tahoma"/>
      <w:szCs w:val="20"/>
      <w:lang w:eastAsia="en-US"/>
    </w:rPr>
  </w:style>
  <w:style w:type="character" w:customStyle="1" w:styleId="Zkladntextodsazen2Char">
    <w:name w:val="Základní text odsazený 2 Char"/>
    <w:link w:val="Zkladntextodsazen2"/>
    <w:uiPriority w:val="99"/>
    <w:rsid w:val="009248E5"/>
    <w:rPr>
      <w:rFonts w:ascii="Calibri" w:eastAsia="Times New Roman" w:hAnsi="Calibri" w:cs="Tahoma"/>
      <w:szCs w:val="20"/>
    </w:rPr>
  </w:style>
  <w:style w:type="paragraph" w:styleId="Zkladntextodsazen3">
    <w:name w:val="Body Text Indent 3"/>
    <w:basedOn w:val="Normln"/>
    <w:link w:val="Zkladntextodsazen3Char"/>
    <w:uiPriority w:val="99"/>
    <w:rsid w:val="009248E5"/>
    <w:pPr>
      <w:tabs>
        <w:tab w:val="left" w:pos="2268"/>
      </w:tabs>
      <w:spacing w:before="0" w:line="240" w:lineRule="auto"/>
      <w:ind w:left="283"/>
    </w:pPr>
    <w:rPr>
      <w:rFonts w:cs="Tahoma"/>
      <w:sz w:val="16"/>
      <w:szCs w:val="16"/>
      <w:lang w:eastAsia="en-US"/>
    </w:rPr>
  </w:style>
  <w:style w:type="character" w:customStyle="1" w:styleId="Zkladntextodsazen3Char">
    <w:name w:val="Základní text odsazený 3 Char"/>
    <w:link w:val="Zkladntextodsazen3"/>
    <w:uiPriority w:val="99"/>
    <w:rsid w:val="009248E5"/>
    <w:rPr>
      <w:rFonts w:ascii="Calibri" w:eastAsia="Times New Roman" w:hAnsi="Calibri" w:cs="Tahoma"/>
      <w:sz w:val="16"/>
      <w:szCs w:val="16"/>
    </w:rPr>
  </w:style>
  <w:style w:type="paragraph" w:styleId="Zvr">
    <w:name w:val="Closing"/>
    <w:basedOn w:val="Normln"/>
    <w:link w:val="ZvrChar"/>
    <w:uiPriority w:val="99"/>
    <w:rsid w:val="009248E5"/>
    <w:pPr>
      <w:tabs>
        <w:tab w:val="left" w:pos="2268"/>
      </w:tabs>
      <w:spacing w:before="0" w:line="240" w:lineRule="auto"/>
      <w:ind w:left="4252"/>
    </w:pPr>
    <w:rPr>
      <w:rFonts w:cs="Tahoma"/>
      <w:szCs w:val="20"/>
      <w:lang w:eastAsia="en-US"/>
    </w:rPr>
  </w:style>
  <w:style w:type="character" w:customStyle="1" w:styleId="ZvrChar">
    <w:name w:val="Závěr Char"/>
    <w:link w:val="Zvr"/>
    <w:uiPriority w:val="99"/>
    <w:rsid w:val="009248E5"/>
    <w:rPr>
      <w:rFonts w:ascii="Calibri" w:eastAsia="Times New Roman" w:hAnsi="Calibri" w:cs="Tahoma"/>
      <w:szCs w:val="20"/>
    </w:rPr>
  </w:style>
  <w:style w:type="paragraph" w:styleId="Datum">
    <w:name w:val="Date"/>
    <w:basedOn w:val="Normln"/>
    <w:next w:val="Normln"/>
    <w:link w:val="DatumChar"/>
    <w:uiPriority w:val="99"/>
    <w:rsid w:val="009248E5"/>
    <w:pPr>
      <w:tabs>
        <w:tab w:val="left" w:pos="2268"/>
      </w:tabs>
      <w:spacing w:before="0" w:line="240" w:lineRule="auto"/>
    </w:pPr>
    <w:rPr>
      <w:rFonts w:cs="Tahoma"/>
      <w:szCs w:val="20"/>
      <w:lang w:eastAsia="en-US"/>
    </w:rPr>
  </w:style>
  <w:style w:type="character" w:customStyle="1" w:styleId="DatumChar">
    <w:name w:val="Datum Char"/>
    <w:link w:val="Datum"/>
    <w:uiPriority w:val="99"/>
    <w:rsid w:val="009248E5"/>
    <w:rPr>
      <w:rFonts w:ascii="Calibri" w:eastAsia="Times New Roman" w:hAnsi="Calibri" w:cs="Tahoma"/>
      <w:szCs w:val="20"/>
    </w:rPr>
  </w:style>
  <w:style w:type="paragraph" w:customStyle="1" w:styleId="Rozvrendokumentu1">
    <w:name w:val="Rozvržení dokumentu1"/>
    <w:basedOn w:val="Normln"/>
    <w:link w:val="RozvrendokumentuChar"/>
    <w:uiPriority w:val="99"/>
    <w:semiHidden/>
    <w:rsid w:val="009248E5"/>
    <w:pPr>
      <w:shd w:val="clear" w:color="auto" w:fill="000080"/>
      <w:tabs>
        <w:tab w:val="left" w:pos="2268"/>
      </w:tabs>
      <w:spacing w:before="0" w:line="240" w:lineRule="auto"/>
    </w:pPr>
    <w:rPr>
      <w:szCs w:val="20"/>
    </w:rPr>
  </w:style>
  <w:style w:type="character" w:customStyle="1" w:styleId="RozvrendokumentuChar">
    <w:name w:val="Rozvržení dokumentu Char"/>
    <w:link w:val="Rozvrendokumentu1"/>
    <w:uiPriority w:val="99"/>
    <w:semiHidden/>
    <w:rsid w:val="009248E5"/>
    <w:rPr>
      <w:rFonts w:ascii="Calibri" w:eastAsia="Times New Roman" w:hAnsi="Calibri" w:cs="Times New Roman"/>
      <w:szCs w:val="20"/>
      <w:shd w:val="clear" w:color="auto" w:fill="000080"/>
      <w:lang w:eastAsia="cs-CZ"/>
    </w:rPr>
  </w:style>
  <w:style w:type="paragraph" w:styleId="Podpise-mailu">
    <w:name w:val="E-mail Signature"/>
    <w:basedOn w:val="Normln"/>
    <w:link w:val="Podpise-mailuChar"/>
    <w:uiPriority w:val="99"/>
    <w:rsid w:val="009248E5"/>
    <w:pPr>
      <w:tabs>
        <w:tab w:val="left" w:pos="2268"/>
      </w:tabs>
      <w:spacing w:before="0" w:line="240" w:lineRule="auto"/>
    </w:pPr>
    <w:rPr>
      <w:rFonts w:cs="Tahoma"/>
      <w:szCs w:val="20"/>
      <w:lang w:eastAsia="en-US"/>
    </w:rPr>
  </w:style>
  <w:style w:type="character" w:customStyle="1" w:styleId="Podpise-mailuChar">
    <w:name w:val="Podpis e-mailu Char"/>
    <w:link w:val="Podpise-mailu"/>
    <w:uiPriority w:val="99"/>
    <w:rsid w:val="009248E5"/>
    <w:rPr>
      <w:rFonts w:ascii="Calibri" w:eastAsia="Times New Roman" w:hAnsi="Calibri" w:cs="Tahoma"/>
      <w:szCs w:val="20"/>
    </w:rPr>
  </w:style>
  <w:style w:type="paragraph" w:styleId="Textvysvtlivek">
    <w:name w:val="endnote text"/>
    <w:basedOn w:val="Normln"/>
    <w:link w:val="TextvysvtlivekChar"/>
    <w:uiPriority w:val="99"/>
    <w:semiHidden/>
    <w:rsid w:val="009248E5"/>
    <w:pPr>
      <w:tabs>
        <w:tab w:val="left" w:pos="2268"/>
      </w:tabs>
      <w:spacing w:before="0" w:line="240" w:lineRule="auto"/>
    </w:pPr>
    <w:rPr>
      <w:rFonts w:cs="Tahoma"/>
      <w:szCs w:val="20"/>
      <w:lang w:eastAsia="en-US"/>
    </w:rPr>
  </w:style>
  <w:style w:type="character" w:customStyle="1" w:styleId="TextvysvtlivekChar">
    <w:name w:val="Text vysvětlivek Char"/>
    <w:link w:val="Textvysvtlivek"/>
    <w:uiPriority w:val="99"/>
    <w:semiHidden/>
    <w:rsid w:val="009248E5"/>
    <w:rPr>
      <w:rFonts w:ascii="Calibri" w:eastAsia="Times New Roman" w:hAnsi="Calibri" w:cs="Tahoma"/>
      <w:szCs w:val="20"/>
    </w:rPr>
  </w:style>
  <w:style w:type="paragraph" w:styleId="Adresanaoblku">
    <w:name w:val="envelope address"/>
    <w:basedOn w:val="Normln"/>
    <w:uiPriority w:val="99"/>
    <w:rsid w:val="009248E5"/>
    <w:pPr>
      <w:framePr w:w="7920" w:h="1980" w:hRule="exact" w:hSpace="180" w:wrap="auto" w:hAnchor="page" w:xAlign="center" w:yAlign="bottom"/>
      <w:tabs>
        <w:tab w:val="left" w:pos="2268"/>
      </w:tabs>
      <w:spacing w:before="0" w:line="240" w:lineRule="auto"/>
      <w:ind w:left="2880"/>
    </w:pPr>
    <w:rPr>
      <w:rFonts w:ascii="Arial" w:hAnsi="Arial" w:cs="Arial"/>
      <w:sz w:val="24"/>
      <w:lang w:eastAsia="en-US"/>
    </w:rPr>
  </w:style>
  <w:style w:type="paragraph" w:styleId="Zptenadresanaoblku">
    <w:name w:val="envelope return"/>
    <w:basedOn w:val="Normln"/>
    <w:uiPriority w:val="99"/>
    <w:rsid w:val="009248E5"/>
    <w:pPr>
      <w:tabs>
        <w:tab w:val="left" w:pos="2268"/>
      </w:tabs>
      <w:spacing w:before="0" w:line="240" w:lineRule="auto"/>
    </w:pPr>
    <w:rPr>
      <w:rFonts w:ascii="Arial" w:hAnsi="Arial" w:cs="Arial"/>
      <w:szCs w:val="20"/>
      <w:lang w:eastAsia="en-US"/>
    </w:rPr>
  </w:style>
  <w:style w:type="paragraph" w:styleId="AdresaHTML">
    <w:name w:val="HTML Address"/>
    <w:basedOn w:val="Normln"/>
    <w:link w:val="AdresaHTMLChar"/>
    <w:uiPriority w:val="99"/>
    <w:rsid w:val="009248E5"/>
    <w:pPr>
      <w:tabs>
        <w:tab w:val="left" w:pos="2268"/>
      </w:tabs>
      <w:spacing w:before="0" w:line="240" w:lineRule="auto"/>
    </w:pPr>
    <w:rPr>
      <w:rFonts w:cs="Tahoma"/>
      <w:i/>
      <w:iCs/>
      <w:szCs w:val="20"/>
      <w:lang w:eastAsia="en-US"/>
    </w:rPr>
  </w:style>
  <w:style w:type="character" w:customStyle="1" w:styleId="AdresaHTMLChar">
    <w:name w:val="Adresa HTML Char"/>
    <w:link w:val="AdresaHTML"/>
    <w:uiPriority w:val="99"/>
    <w:rsid w:val="009248E5"/>
    <w:rPr>
      <w:rFonts w:ascii="Calibri" w:eastAsia="Times New Roman" w:hAnsi="Calibri" w:cs="Tahoma"/>
      <w:i/>
      <w:iCs/>
      <w:szCs w:val="20"/>
    </w:rPr>
  </w:style>
  <w:style w:type="paragraph" w:styleId="FormtovanvHTML">
    <w:name w:val="HTML Preformatted"/>
    <w:basedOn w:val="Normln"/>
    <w:link w:val="FormtovanvHTMLChar"/>
    <w:uiPriority w:val="99"/>
    <w:rsid w:val="009248E5"/>
    <w:pPr>
      <w:tabs>
        <w:tab w:val="left" w:pos="2268"/>
      </w:tabs>
      <w:spacing w:before="0" w:line="240" w:lineRule="auto"/>
    </w:pPr>
    <w:rPr>
      <w:rFonts w:ascii="Courier New" w:hAnsi="Courier New" w:cs="Courier New"/>
      <w:szCs w:val="20"/>
      <w:lang w:eastAsia="en-US"/>
    </w:rPr>
  </w:style>
  <w:style w:type="character" w:customStyle="1" w:styleId="FormtovanvHTMLChar">
    <w:name w:val="Formátovaný v HTML Char"/>
    <w:link w:val="FormtovanvHTML"/>
    <w:uiPriority w:val="99"/>
    <w:rsid w:val="009248E5"/>
    <w:rPr>
      <w:rFonts w:ascii="Courier New" w:eastAsia="Times New Roman" w:hAnsi="Courier New" w:cs="Courier New"/>
      <w:szCs w:val="20"/>
    </w:rPr>
  </w:style>
  <w:style w:type="paragraph" w:styleId="Rejstk1">
    <w:name w:val="index 1"/>
    <w:basedOn w:val="Normln"/>
    <w:next w:val="Normln"/>
    <w:autoRedefine/>
    <w:uiPriority w:val="99"/>
    <w:semiHidden/>
    <w:rsid w:val="009248E5"/>
    <w:pPr>
      <w:spacing w:before="0" w:line="240" w:lineRule="auto"/>
      <w:ind w:left="200" w:hanging="200"/>
    </w:pPr>
    <w:rPr>
      <w:rFonts w:cs="Tahoma"/>
      <w:szCs w:val="20"/>
      <w:lang w:eastAsia="en-US"/>
    </w:rPr>
  </w:style>
  <w:style w:type="paragraph" w:styleId="Rejstk2">
    <w:name w:val="index 2"/>
    <w:basedOn w:val="Normln"/>
    <w:next w:val="Normln"/>
    <w:autoRedefine/>
    <w:uiPriority w:val="99"/>
    <w:semiHidden/>
    <w:rsid w:val="009248E5"/>
    <w:pPr>
      <w:spacing w:before="0" w:line="240" w:lineRule="auto"/>
      <w:ind w:left="400" w:hanging="200"/>
    </w:pPr>
    <w:rPr>
      <w:rFonts w:cs="Tahoma"/>
      <w:szCs w:val="20"/>
      <w:lang w:eastAsia="en-US"/>
    </w:rPr>
  </w:style>
  <w:style w:type="paragraph" w:styleId="Rejstk3">
    <w:name w:val="index 3"/>
    <w:basedOn w:val="Normln"/>
    <w:next w:val="Normln"/>
    <w:autoRedefine/>
    <w:uiPriority w:val="99"/>
    <w:semiHidden/>
    <w:rsid w:val="009248E5"/>
    <w:pPr>
      <w:spacing w:before="0" w:line="240" w:lineRule="auto"/>
      <w:ind w:left="600" w:hanging="200"/>
    </w:pPr>
    <w:rPr>
      <w:rFonts w:cs="Tahoma"/>
      <w:szCs w:val="20"/>
      <w:lang w:eastAsia="en-US"/>
    </w:rPr>
  </w:style>
  <w:style w:type="paragraph" w:styleId="Rejstk4">
    <w:name w:val="index 4"/>
    <w:basedOn w:val="Normln"/>
    <w:next w:val="Normln"/>
    <w:autoRedefine/>
    <w:uiPriority w:val="99"/>
    <w:semiHidden/>
    <w:rsid w:val="009248E5"/>
    <w:pPr>
      <w:spacing w:before="0" w:line="240" w:lineRule="auto"/>
      <w:ind w:left="800" w:hanging="200"/>
    </w:pPr>
    <w:rPr>
      <w:rFonts w:cs="Tahoma"/>
      <w:szCs w:val="20"/>
      <w:lang w:eastAsia="en-US"/>
    </w:rPr>
  </w:style>
  <w:style w:type="paragraph" w:styleId="Rejstk5">
    <w:name w:val="index 5"/>
    <w:basedOn w:val="Normln"/>
    <w:next w:val="Normln"/>
    <w:autoRedefine/>
    <w:uiPriority w:val="99"/>
    <w:semiHidden/>
    <w:rsid w:val="009248E5"/>
    <w:pPr>
      <w:spacing w:before="0" w:line="240" w:lineRule="auto"/>
      <w:ind w:left="1000" w:hanging="200"/>
    </w:pPr>
    <w:rPr>
      <w:rFonts w:cs="Tahoma"/>
      <w:szCs w:val="20"/>
      <w:lang w:eastAsia="en-US"/>
    </w:rPr>
  </w:style>
  <w:style w:type="paragraph" w:styleId="Rejstk6">
    <w:name w:val="index 6"/>
    <w:basedOn w:val="Normln"/>
    <w:next w:val="Normln"/>
    <w:autoRedefine/>
    <w:uiPriority w:val="99"/>
    <w:semiHidden/>
    <w:rsid w:val="009248E5"/>
    <w:pPr>
      <w:spacing w:before="0" w:line="240" w:lineRule="auto"/>
      <w:ind w:left="1200" w:hanging="200"/>
    </w:pPr>
    <w:rPr>
      <w:rFonts w:cs="Tahoma"/>
      <w:szCs w:val="20"/>
      <w:lang w:eastAsia="en-US"/>
    </w:rPr>
  </w:style>
  <w:style w:type="paragraph" w:styleId="Rejstk7">
    <w:name w:val="index 7"/>
    <w:basedOn w:val="Normln"/>
    <w:next w:val="Normln"/>
    <w:autoRedefine/>
    <w:uiPriority w:val="99"/>
    <w:semiHidden/>
    <w:rsid w:val="009248E5"/>
    <w:pPr>
      <w:spacing w:before="0" w:line="240" w:lineRule="auto"/>
      <w:ind w:left="1400" w:hanging="200"/>
    </w:pPr>
    <w:rPr>
      <w:rFonts w:cs="Tahoma"/>
      <w:szCs w:val="20"/>
      <w:lang w:eastAsia="en-US"/>
    </w:rPr>
  </w:style>
  <w:style w:type="paragraph" w:styleId="Rejstk8">
    <w:name w:val="index 8"/>
    <w:basedOn w:val="Normln"/>
    <w:next w:val="Normln"/>
    <w:autoRedefine/>
    <w:uiPriority w:val="99"/>
    <w:semiHidden/>
    <w:rsid w:val="009248E5"/>
    <w:pPr>
      <w:spacing w:before="0" w:line="240" w:lineRule="auto"/>
      <w:ind w:left="1600" w:hanging="200"/>
    </w:pPr>
    <w:rPr>
      <w:rFonts w:cs="Tahoma"/>
      <w:szCs w:val="20"/>
      <w:lang w:eastAsia="en-US"/>
    </w:rPr>
  </w:style>
  <w:style w:type="paragraph" w:styleId="Rejstk9">
    <w:name w:val="index 9"/>
    <w:basedOn w:val="Normln"/>
    <w:next w:val="Normln"/>
    <w:autoRedefine/>
    <w:uiPriority w:val="99"/>
    <w:semiHidden/>
    <w:rsid w:val="009248E5"/>
    <w:pPr>
      <w:spacing w:before="0" w:line="240" w:lineRule="auto"/>
      <w:ind w:left="1800" w:hanging="200"/>
    </w:pPr>
    <w:rPr>
      <w:rFonts w:cs="Tahoma"/>
      <w:szCs w:val="20"/>
      <w:lang w:eastAsia="en-US"/>
    </w:rPr>
  </w:style>
  <w:style w:type="paragraph" w:styleId="Hlavikarejstku">
    <w:name w:val="index heading"/>
    <w:basedOn w:val="Normln"/>
    <w:next w:val="Rejstk1"/>
    <w:uiPriority w:val="99"/>
    <w:semiHidden/>
    <w:rsid w:val="009248E5"/>
    <w:pPr>
      <w:tabs>
        <w:tab w:val="left" w:pos="2268"/>
      </w:tabs>
      <w:spacing w:before="0" w:line="240" w:lineRule="auto"/>
    </w:pPr>
    <w:rPr>
      <w:rFonts w:ascii="Arial" w:hAnsi="Arial" w:cs="Arial"/>
      <w:b/>
      <w:bCs/>
      <w:szCs w:val="20"/>
      <w:lang w:eastAsia="en-US"/>
    </w:rPr>
  </w:style>
  <w:style w:type="paragraph" w:styleId="Seznam">
    <w:name w:val="List"/>
    <w:basedOn w:val="Normln"/>
    <w:uiPriority w:val="99"/>
    <w:rsid w:val="009248E5"/>
    <w:pPr>
      <w:tabs>
        <w:tab w:val="left" w:pos="2268"/>
      </w:tabs>
      <w:spacing w:before="0" w:line="240" w:lineRule="auto"/>
      <w:ind w:left="283" w:hanging="283"/>
    </w:pPr>
    <w:rPr>
      <w:rFonts w:cs="Tahoma"/>
      <w:szCs w:val="20"/>
      <w:lang w:eastAsia="en-US"/>
    </w:rPr>
  </w:style>
  <w:style w:type="paragraph" w:styleId="Seznam2">
    <w:name w:val="List 2"/>
    <w:basedOn w:val="Normln"/>
    <w:uiPriority w:val="99"/>
    <w:rsid w:val="009248E5"/>
    <w:pPr>
      <w:tabs>
        <w:tab w:val="left" w:pos="2268"/>
      </w:tabs>
      <w:spacing w:before="0" w:line="240" w:lineRule="auto"/>
      <w:ind w:left="566" w:hanging="283"/>
    </w:pPr>
    <w:rPr>
      <w:rFonts w:cs="Tahoma"/>
      <w:szCs w:val="20"/>
      <w:lang w:eastAsia="en-US"/>
    </w:rPr>
  </w:style>
  <w:style w:type="paragraph" w:styleId="Seznam3">
    <w:name w:val="List 3"/>
    <w:basedOn w:val="Normln"/>
    <w:uiPriority w:val="99"/>
    <w:rsid w:val="009248E5"/>
    <w:pPr>
      <w:tabs>
        <w:tab w:val="left" w:pos="2268"/>
      </w:tabs>
      <w:spacing w:before="0" w:line="240" w:lineRule="auto"/>
      <w:ind w:left="849" w:hanging="283"/>
    </w:pPr>
    <w:rPr>
      <w:rFonts w:cs="Tahoma"/>
      <w:szCs w:val="20"/>
      <w:lang w:eastAsia="en-US"/>
    </w:rPr>
  </w:style>
  <w:style w:type="paragraph" w:styleId="Seznam4">
    <w:name w:val="List 4"/>
    <w:basedOn w:val="Normln"/>
    <w:uiPriority w:val="99"/>
    <w:rsid w:val="009248E5"/>
    <w:pPr>
      <w:tabs>
        <w:tab w:val="left" w:pos="2268"/>
      </w:tabs>
      <w:spacing w:before="0" w:line="240" w:lineRule="auto"/>
      <w:ind w:left="1132" w:hanging="283"/>
    </w:pPr>
    <w:rPr>
      <w:rFonts w:cs="Tahoma"/>
      <w:szCs w:val="20"/>
      <w:lang w:eastAsia="en-US"/>
    </w:rPr>
  </w:style>
  <w:style w:type="paragraph" w:styleId="Seznam5">
    <w:name w:val="List 5"/>
    <w:basedOn w:val="Normln"/>
    <w:uiPriority w:val="99"/>
    <w:rsid w:val="009248E5"/>
    <w:pPr>
      <w:tabs>
        <w:tab w:val="left" w:pos="2268"/>
      </w:tabs>
      <w:spacing w:before="0" w:line="240" w:lineRule="auto"/>
      <w:ind w:left="1415" w:hanging="283"/>
    </w:pPr>
    <w:rPr>
      <w:rFonts w:cs="Tahoma"/>
      <w:szCs w:val="20"/>
      <w:lang w:eastAsia="en-US"/>
    </w:rPr>
  </w:style>
  <w:style w:type="paragraph" w:styleId="Seznamsodrkami">
    <w:name w:val="List Bullet"/>
    <w:basedOn w:val="Normln"/>
    <w:uiPriority w:val="99"/>
    <w:rsid w:val="009248E5"/>
    <w:pPr>
      <w:numPr>
        <w:numId w:val="6"/>
      </w:numPr>
      <w:tabs>
        <w:tab w:val="left" w:pos="2268"/>
      </w:tabs>
      <w:spacing w:before="0" w:line="240" w:lineRule="auto"/>
    </w:pPr>
    <w:rPr>
      <w:rFonts w:cs="Tahoma"/>
      <w:szCs w:val="20"/>
      <w:lang w:eastAsia="en-US"/>
    </w:rPr>
  </w:style>
  <w:style w:type="paragraph" w:styleId="Seznamsodrkami2">
    <w:name w:val="List Bullet 2"/>
    <w:basedOn w:val="Normln"/>
    <w:uiPriority w:val="99"/>
    <w:rsid w:val="009248E5"/>
    <w:pPr>
      <w:numPr>
        <w:numId w:val="7"/>
      </w:numPr>
      <w:tabs>
        <w:tab w:val="left" w:pos="2268"/>
      </w:tabs>
      <w:spacing w:before="0" w:line="240" w:lineRule="auto"/>
    </w:pPr>
    <w:rPr>
      <w:rFonts w:cs="Tahoma"/>
      <w:szCs w:val="20"/>
      <w:lang w:eastAsia="en-US"/>
    </w:rPr>
  </w:style>
  <w:style w:type="paragraph" w:styleId="Seznamsodrkami3">
    <w:name w:val="List Bullet 3"/>
    <w:basedOn w:val="Normln"/>
    <w:uiPriority w:val="99"/>
    <w:rsid w:val="009248E5"/>
    <w:pPr>
      <w:numPr>
        <w:numId w:val="8"/>
      </w:numPr>
      <w:tabs>
        <w:tab w:val="left" w:pos="2268"/>
      </w:tabs>
      <w:spacing w:before="0" w:line="240" w:lineRule="auto"/>
    </w:pPr>
    <w:rPr>
      <w:rFonts w:cs="Tahoma"/>
      <w:szCs w:val="20"/>
      <w:lang w:eastAsia="en-US"/>
    </w:rPr>
  </w:style>
  <w:style w:type="paragraph" w:styleId="Seznamsodrkami4">
    <w:name w:val="List Bullet 4"/>
    <w:basedOn w:val="Normln"/>
    <w:uiPriority w:val="99"/>
    <w:rsid w:val="009248E5"/>
    <w:pPr>
      <w:numPr>
        <w:numId w:val="9"/>
      </w:numPr>
      <w:tabs>
        <w:tab w:val="left" w:pos="2268"/>
      </w:tabs>
      <w:spacing w:before="0" w:line="240" w:lineRule="auto"/>
    </w:pPr>
    <w:rPr>
      <w:rFonts w:cs="Tahoma"/>
      <w:szCs w:val="20"/>
      <w:lang w:eastAsia="en-US"/>
    </w:rPr>
  </w:style>
  <w:style w:type="paragraph" w:styleId="Seznamsodrkami5">
    <w:name w:val="List Bullet 5"/>
    <w:basedOn w:val="Normln"/>
    <w:uiPriority w:val="99"/>
    <w:rsid w:val="009248E5"/>
    <w:pPr>
      <w:numPr>
        <w:numId w:val="10"/>
      </w:numPr>
      <w:tabs>
        <w:tab w:val="left" w:pos="2268"/>
      </w:tabs>
      <w:spacing w:before="0" w:line="240" w:lineRule="auto"/>
    </w:pPr>
    <w:rPr>
      <w:rFonts w:cs="Tahoma"/>
      <w:szCs w:val="20"/>
      <w:lang w:eastAsia="en-US"/>
    </w:rPr>
  </w:style>
  <w:style w:type="paragraph" w:styleId="Pokraovnseznamu">
    <w:name w:val="List Continue"/>
    <w:basedOn w:val="Normln"/>
    <w:uiPriority w:val="99"/>
    <w:rsid w:val="009248E5"/>
    <w:pPr>
      <w:tabs>
        <w:tab w:val="left" w:pos="2268"/>
      </w:tabs>
      <w:spacing w:before="0" w:line="240" w:lineRule="auto"/>
      <w:ind w:left="283"/>
    </w:pPr>
    <w:rPr>
      <w:rFonts w:cs="Tahoma"/>
      <w:szCs w:val="20"/>
      <w:lang w:eastAsia="en-US"/>
    </w:rPr>
  </w:style>
  <w:style w:type="paragraph" w:styleId="Pokraovnseznamu2">
    <w:name w:val="List Continue 2"/>
    <w:basedOn w:val="Normln"/>
    <w:uiPriority w:val="99"/>
    <w:rsid w:val="009248E5"/>
    <w:pPr>
      <w:tabs>
        <w:tab w:val="left" w:pos="2268"/>
      </w:tabs>
      <w:spacing w:before="0" w:line="240" w:lineRule="auto"/>
      <w:ind w:left="566"/>
    </w:pPr>
    <w:rPr>
      <w:rFonts w:cs="Tahoma"/>
      <w:szCs w:val="20"/>
      <w:lang w:eastAsia="en-US"/>
    </w:rPr>
  </w:style>
  <w:style w:type="paragraph" w:styleId="Pokraovnseznamu3">
    <w:name w:val="List Continue 3"/>
    <w:basedOn w:val="Normln"/>
    <w:uiPriority w:val="99"/>
    <w:rsid w:val="009248E5"/>
    <w:pPr>
      <w:tabs>
        <w:tab w:val="left" w:pos="2268"/>
      </w:tabs>
      <w:spacing w:before="0" w:line="240" w:lineRule="auto"/>
      <w:ind w:left="849"/>
    </w:pPr>
    <w:rPr>
      <w:rFonts w:cs="Tahoma"/>
      <w:szCs w:val="20"/>
      <w:lang w:eastAsia="en-US"/>
    </w:rPr>
  </w:style>
  <w:style w:type="paragraph" w:styleId="Pokraovnseznamu4">
    <w:name w:val="List Continue 4"/>
    <w:basedOn w:val="Normln"/>
    <w:uiPriority w:val="99"/>
    <w:rsid w:val="009248E5"/>
    <w:pPr>
      <w:tabs>
        <w:tab w:val="left" w:pos="2268"/>
      </w:tabs>
      <w:spacing w:before="0" w:line="240" w:lineRule="auto"/>
      <w:ind w:left="1132"/>
    </w:pPr>
    <w:rPr>
      <w:rFonts w:cs="Tahoma"/>
      <w:szCs w:val="20"/>
      <w:lang w:eastAsia="en-US"/>
    </w:rPr>
  </w:style>
  <w:style w:type="paragraph" w:styleId="Pokraovnseznamu5">
    <w:name w:val="List Continue 5"/>
    <w:basedOn w:val="Normln"/>
    <w:uiPriority w:val="99"/>
    <w:rsid w:val="009248E5"/>
    <w:pPr>
      <w:tabs>
        <w:tab w:val="left" w:pos="2268"/>
      </w:tabs>
      <w:spacing w:before="0" w:line="240" w:lineRule="auto"/>
      <w:ind w:left="1415"/>
    </w:pPr>
    <w:rPr>
      <w:rFonts w:cs="Tahoma"/>
      <w:szCs w:val="20"/>
      <w:lang w:eastAsia="en-US"/>
    </w:rPr>
  </w:style>
  <w:style w:type="paragraph" w:styleId="slovanseznam">
    <w:name w:val="List Number"/>
    <w:basedOn w:val="Normln"/>
    <w:uiPriority w:val="99"/>
    <w:rsid w:val="009248E5"/>
    <w:pPr>
      <w:numPr>
        <w:numId w:val="11"/>
      </w:numPr>
      <w:tabs>
        <w:tab w:val="left" w:pos="2268"/>
      </w:tabs>
      <w:spacing w:before="0" w:line="240" w:lineRule="auto"/>
    </w:pPr>
    <w:rPr>
      <w:rFonts w:cs="Tahoma"/>
      <w:szCs w:val="20"/>
      <w:lang w:eastAsia="en-US"/>
    </w:rPr>
  </w:style>
  <w:style w:type="paragraph" w:styleId="slovanseznam2">
    <w:name w:val="List Number 2"/>
    <w:basedOn w:val="Normln"/>
    <w:uiPriority w:val="99"/>
    <w:rsid w:val="009248E5"/>
    <w:pPr>
      <w:numPr>
        <w:numId w:val="12"/>
      </w:numPr>
      <w:tabs>
        <w:tab w:val="left" w:pos="2268"/>
      </w:tabs>
      <w:spacing w:before="0" w:line="240" w:lineRule="auto"/>
    </w:pPr>
    <w:rPr>
      <w:rFonts w:cs="Tahoma"/>
      <w:szCs w:val="20"/>
      <w:lang w:eastAsia="en-US"/>
    </w:rPr>
  </w:style>
  <w:style w:type="paragraph" w:styleId="slovanseznam3">
    <w:name w:val="List Number 3"/>
    <w:basedOn w:val="Normln"/>
    <w:uiPriority w:val="99"/>
    <w:rsid w:val="009248E5"/>
    <w:pPr>
      <w:numPr>
        <w:numId w:val="13"/>
      </w:numPr>
      <w:tabs>
        <w:tab w:val="left" w:pos="2268"/>
      </w:tabs>
      <w:spacing w:before="0" w:line="240" w:lineRule="auto"/>
    </w:pPr>
    <w:rPr>
      <w:rFonts w:cs="Tahoma"/>
      <w:szCs w:val="20"/>
      <w:lang w:eastAsia="en-US"/>
    </w:rPr>
  </w:style>
  <w:style w:type="paragraph" w:styleId="slovanseznam4">
    <w:name w:val="List Number 4"/>
    <w:basedOn w:val="Normln"/>
    <w:uiPriority w:val="99"/>
    <w:rsid w:val="009248E5"/>
    <w:pPr>
      <w:tabs>
        <w:tab w:val="num" w:pos="1209"/>
        <w:tab w:val="left" w:pos="2268"/>
      </w:tabs>
      <w:spacing w:before="0" w:line="240" w:lineRule="auto"/>
      <w:ind w:left="1209" w:hanging="360"/>
    </w:pPr>
    <w:rPr>
      <w:rFonts w:cs="Tahoma"/>
      <w:szCs w:val="20"/>
      <w:lang w:eastAsia="en-US"/>
    </w:rPr>
  </w:style>
  <w:style w:type="paragraph" w:styleId="slovanseznam5">
    <w:name w:val="List Number 5"/>
    <w:basedOn w:val="Normln"/>
    <w:uiPriority w:val="99"/>
    <w:rsid w:val="009248E5"/>
    <w:pPr>
      <w:numPr>
        <w:numId w:val="15"/>
      </w:numPr>
      <w:tabs>
        <w:tab w:val="left" w:pos="2268"/>
      </w:tabs>
      <w:spacing w:before="0" w:line="240" w:lineRule="auto"/>
    </w:pPr>
    <w:rPr>
      <w:rFonts w:cs="Tahoma"/>
      <w:szCs w:val="20"/>
      <w:lang w:eastAsia="en-US"/>
    </w:rPr>
  </w:style>
  <w:style w:type="paragraph" w:styleId="Textmakra">
    <w:name w:val="macro"/>
    <w:link w:val="TextmakraChar"/>
    <w:uiPriority w:val="99"/>
    <w:semiHidden/>
    <w:rsid w:val="009248E5"/>
    <w:pPr>
      <w:tabs>
        <w:tab w:val="left" w:pos="480"/>
        <w:tab w:val="left" w:pos="960"/>
        <w:tab w:val="left" w:pos="1440"/>
        <w:tab w:val="left" w:pos="1920"/>
        <w:tab w:val="left" w:pos="2400"/>
        <w:tab w:val="left" w:pos="2880"/>
        <w:tab w:val="left" w:pos="3360"/>
        <w:tab w:val="left" w:pos="3840"/>
        <w:tab w:val="left" w:pos="4320"/>
      </w:tabs>
      <w:spacing w:after="120"/>
    </w:pPr>
    <w:rPr>
      <w:rFonts w:ascii="Courier New" w:eastAsia="Times New Roman" w:hAnsi="Courier New" w:cs="Courier New"/>
      <w:lang w:eastAsia="en-US"/>
    </w:rPr>
  </w:style>
  <w:style w:type="character" w:customStyle="1" w:styleId="TextmakraChar">
    <w:name w:val="Text makra Char"/>
    <w:link w:val="Textmakra"/>
    <w:uiPriority w:val="99"/>
    <w:semiHidden/>
    <w:rsid w:val="009248E5"/>
    <w:rPr>
      <w:rFonts w:ascii="Courier New" w:eastAsia="Times New Roman" w:hAnsi="Courier New" w:cs="Courier New"/>
      <w:lang w:val="cs-CZ" w:eastAsia="en-US" w:bidi="ar-SA"/>
    </w:rPr>
  </w:style>
  <w:style w:type="paragraph" w:styleId="Zhlavzprvy">
    <w:name w:val="Message Header"/>
    <w:basedOn w:val="Normln"/>
    <w:link w:val="ZhlavzprvyChar"/>
    <w:uiPriority w:val="99"/>
    <w:rsid w:val="009248E5"/>
    <w:pPr>
      <w:pBdr>
        <w:top w:val="single" w:sz="6" w:space="1" w:color="auto"/>
        <w:left w:val="single" w:sz="6" w:space="1" w:color="auto"/>
        <w:bottom w:val="single" w:sz="6" w:space="1" w:color="auto"/>
        <w:right w:val="single" w:sz="6" w:space="1" w:color="auto"/>
      </w:pBdr>
      <w:shd w:val="pct20" w:color="auto" w:fill="auto"/>
      <w:tabs>
        <w:tab w:val="left" w:pos="2268"/>
      </w:tabs>
      <w:spacing w:before="0" w:line="240" w:lineRule="auto"/>
      <w:ind w:left="1134" w:hanging="1134"/>
    </w:pPr>
    <w:rPr>
      <w:rFonts w:ascii="Arial" w:hAnsi="Arial"/>
      <w:sz w:val="24"/>
    </w:rPr>
  </w:style>
  <w:style w:type="character" w:customStyle="1" w:styleId="ZhlavzprvyChar">
    <w:name w:val="Záhlaví zprávy Char"/>
    <w:link w:val="Zhlavzprvy"/>
    <w:uiPriority w:val="99"/>
    <w:rsid w:val="009248E5"/>
    <w:rPr>
      <w:rFonts w:ascii="Arial" w:eastAsia="Times New Roman" w:hAnsi="Arial" w:cs="Times New Roman"/>
      <w:sz w:val="24"/>
      <w:szCs w:val="24"/>
      <w:shd w:val="pct20" w:color="auto" w:fill="auto"/>
      <w:lang w:eastAsia="cs-CZ"/>
    </w:rPr>
  </w:style>
  <w:style w:type="paragraph" w:styleId="Normlnodsazen">
    <w:name w:val="Normal Indent"/>
    <w:basedOn w:val="Normln"/>
    <w:uiPriority w:val="99"/>
    <w:rsid w:val="009248E5"/>
    <w:pPr>
      <w:tabs>
        <w:tab w:val="left" w:pos="2268"/>
      </w:tabs>
      <w:spacing w:before="0" w:line="240" w:lineRule="auto"/>
      <w:ind w:left="720"/>
    </w:pPr>
    <w:rPr>
      <w:rFonts w:cs="Tahoma"/>
      <w:szCs w:val="20"/>
      <w:lang w:eastAsia="en-US"/>
    </w:rPr>
  </w:style>
  <w:style w:type="paragraph" w:styleId="Nadpispoznmky">
    <w:name w:val="Note Heading"/>
    <w:basedOn w:val="Normln"/>
    <w:next w:val="Normln"/>
    <w:link w:val="NadpispoznmkyChar"/>
    <w:uiPriority w:val="99"/>
    <w:rsid w:val="009248E5"/>
    <w:pPr>
      <w:tabs>
        <w:tab w:val="left" w:pos="2268"/>
      </w:tabs>
      <w:spacing w:before="0" w:line="240" w:lineRule="auto"/>
    </w:pPr>
    <w:rPr>
      <w:rFonts w:cs="Tahoma"/>
      <w:szCs w:val="20"/>
      <w:lang w:eastAsia="en-US"/>
    </w:rPr>
  </w:style>
  <w:style w:type="character" w:customStyle="1" w:styleId="NadpispoznmkyChar">
    <w:name w:val="Nadpis poznámky Char"/>
    <w:link w:val="Nadpispoznmky"/>
    <w:uiPriority w:val="99"/>
    <w:rsid w:val="009248E5"/>
    <w:rPr>
      <w:rFonts w:ascii="Calibri" w:eastAsia="Times New Roman" w:hAnsi="Calibri" w:cs="Tahoma"/>
      <w:szCs w:val="20"/>
    </w:rPr>
  </w:style>
  <w:style w:type="paragraph" w:styleId="Prosttext">
    <w:name w:val="Plain Text"/>
    <w:basedOn w:val="Normln"/>
    <w:link w:val="ProsttextChar"/>
    <w:uiPriority w:val="99"/>
    <w:rsid w:val="009248E5"/>
    <w:pPr>
      <w:tabs>
        <w:tab w:val="left" w:pos="2268"/>
      </w:tabs>
      <w:spacing w:before="0" w:line="240" w:lineRule="auto"/>
    </w:pPr>
    <w:rPr>
      <w:rFonts w:ascii="Courier New" w:hAnsi="Courier New"/>
      <w:szCs w:val="20"/>
    </w:rPr>
  </w:style>
  <w:style w:type="character" w:customStyle="1" w:styleId="ProsttextChar">
    <w:name w:val="Prostý text Char"/>
    <w:link w:val="Prosttext"/>
    <w:uiPriority w:val="99"/>
    <w:rsid w:val="009248E5"/>
    <w:rPr>
      <w:rFonts w:ascii="Courier New" w:eastAsia="Times New Roman" w:hAnsi="Courier New" w:cs="Times New Roman"/>
      <w:szCs w:val="20"/>
      <w:lang w:eastAsia="cs-CZ"/>
    </w:rPr>
  </w:style>
  <w:style w:type="paragraph" w:styleId="Osloven">
    <w:name w:val="Salutation"/>
    <w:basedOn w:val="Normln"/>
    <w:next w:val="Normln"/>
    <w:link w:val="OslovenChar"/>
    <w:uiPriority w:val="99"/>
    <w:rsid w:val="009248E5"/>
    <w:pPr>
      <w:tabs>
        <w:tab w:val="left" w:pos="2268"/>
      </w:tabs>
      <w:spacing w:before="0" w:line="240" w:lineRule="auto"/>
    </w:pPr>
    <w:rPr>
      <w:rFonts w:cs="Tahoma"/>
      <w:szCs w:val="20"/>
      <w:lang w:eastAsia="en-US"/>
    </w:rPr>
  </w:style>
  <w:style w:type="character" w:customStyle="1" w:styleId="OslovenChar">
    <w:name w:val="Oslovení Char"/>
    <w:link w:val="Osloven"/>
    <w:uiPriority w:val="99"/>
    <w:rsid w:val="009248E5"/>
    <w:rPr>
      <w:rFonts w:ascii="Calibri" w:eastAsia="Times New Roman" w:hAnsi="Calibri" w:cs="Tahoma"/>
      <w:szCs w:val="20"/>
    </w:rPr>
  </w:style>
  <w:style w:type="paragraph" w:styleId="Podpis">
    <w:name w:val="Signature"/>
    <w:basedOn w:val="Normln"/>
    <w:link w:val="PodpisChar"/>
    <w:uiPriority w:val="99"/>
    <w:rsid w:val="009248E5"/>
    <w:pPr>
      <w:tabs>
        <w:tab w:val="left" w:pos="2268"/>
      </w:tabs>
      <w:spacing w:before="0" w:line="240" w:lineRule="auto"/>
      <w:ind w:left="4252"/>
    </w:pPr>
    <w:rPr>
      <w:rFonts w:cs="Tahoma"/>
      <w:szCs w:val="20"/>
      <w:lang w:eastAsia="en-US"/>
    </w:rPr>
  </w:style>
  <w:style w:type="character" w:customStyle="1" w:styleId="PodpisChar">
    <w:name w:val="Podpis Char"/>
    <w:link w:val="Podpis"/>
    <w:uiPriority w:val="99"/>
    <w:rsid w:val="009248E5"/>
    <w:rPr>
      <w:rFonts w:ascii="Calibri" w:eastAsia="Times New Roman" w:hAnsi="Calibri" w:cs="Tahoma"/>
      <w:szCs w:val="20"/>
    </w:rPr>
  </w:style>
  <w:style w:type="paragraph" w:styleId="Podtitul">
    <w:name w:val="Subtitle"/>
    <w:basedOn w:val="Normln"/>
    <w:link w:val="PodtitulChar"/>
    <w:uiPriority w:val="99"/>
    <w:qFormat/>
    <w:rsid w:val="009248E5"/>
    <w:pPr>
      <w:tabs>
        <w:tab w:val="left" w:pos="2268"/>
      </w:tabs>
      <w:spacing w:before="0" w:line="240" w:lineRule="auto"/>
      <w:jc w:val="center"/>
      <w:outlineLvl w:val="1"/>
    </w:pPr>
    <w:rPr>
      <w:rFonts w:ascii="Arial" w:hAnsi="Arial"/>
      <w:sz w:val="24"/>
    </w:rPr>
  </w:style>
  <w:style w:type="character" w:customStyle="1" w:styleId="PodtitulChar">
    <w:name w:val="Podtitul Char"/>
    <w:link w:val="Podtitul"/>
    <w:uiPriority w:val="99"/>
    <w:rsid w:val="009248E5"/>
    <w:rPr>
      <w:rFonts w:ascii="Arial" w:eastAsia="Times New Roman" w:hAnsi="Arial" w:cs="Times New Roman"/>
      <w:sz w:val="24"/>
      <w:szCs w:val="24"/>
      <w:lang w:eastAsia="cs-CZ"/>
    </w:rPr>
  </w:style>
  <w:style w:type="paragraph" w:styleId="Seznamcitac">
    <w:name w:val="table of authorities"/>
    <w:basedOn w:val="Normln"/>
    <w:next w:val="Normln"/>
    <w:uiPriority w:val="99"/>
    <w:semiHidden/>
    <w:rsid w:val="009248E5"/>
    <w:pPr>
      <w:spacing w:before="0" w:line="240" w:lineRule="auto"/>
      <w:ind w:left="200" w:hanging="200"/>
    </w:pPr>
    <w:rPr>
      <w:rFonts w:cs="Tahoma"/>
      <w:szCs w:val="20"/>
      <w:lang w:eastAsia="en-US"/>
    </w:rPr>
  </w:style>
  <w:style w:type="paragraph" w:styleId="Seznamobrzk">
    <w:name w:val="table of figures"/>
    <w:basedOn w:val="Normln"/>
    <w:next w:val="Normln"/>
    <w:uiPriority w:val="99"/>
    <w:rsid w:val="009248E5"/>
    <w:pPr>
      <w:spacing w:before="0" w:line="240" w:lineRule="auto"/>
    </w:pPr>
    <w:rPr>
      <w:rFonts w:cs="Tahoma"/>
      <w:szCs w:val="20"/>
      <w:lang w:eastAsia="en-US"/>
    </w:rPr>
  </w:style>
  <w:style w:type="paragraph" w:styleId="Hlavikaobsahu">
    <w:name w:val="toa heading"/>
    <w:basedOn w:val="Normln"/>
    <w:next w:val="Normln"/>
    <w:uiPriority w:val="99"/>
    <w:semiHidden/>
    <w:rsid w:val="009248E5"/>
    <w:pPr>
      <w:tabs>
        <w:tab w:val="left" w:pos="2268"/>
      </w:tabs>
      <w:spacing w:line="240" w:lineRule="auto"/>
    </w:pPr>
    <w:rPr>
      <w:rFonts w:ascii="Arial" w:hAnsi="Arial" w:cs="Arial"/>
      <w:b/>
      <w:bCs/>
      <w:sz w:val="24"/>
      <w:lang w:eastAsia="en-US"/>
    </w:rPr>
  </w:style>
  <w:style w:type="paragraph" w:styleId="Obsah5">
    <w:name w:val="toc 5"/>
    <w:basedOn w:val="Normln"/>
    <w:next w:val="Normln"/>
    <w:autoRedefine/>
    <w:uiPriority w:val="39"/>
    <w:rsid w:val="009248E5"/>
    <w:pPr>
      <w:spacing w:before="0" w:line="240" w:lineRule="auto"/>
      <w:ind w:left="800"/>
    </w:pPr>
    <w:rPr>
      <w:rFonts w:cs="Tahoma"/>
      <w:szCs w:val="20"/>
      <w:lang w:eastAsia="en-US"/>
    </w:rPr>
  </w:style>
  <w:style w:type="paragraph" w:styleId="Obsah6">
    <w:name w:val="toc 6"/>
    <w:basedOn w:val="Normln"/>
    <w:next w:val="Normln"/>
    <w:autoRedefine/>
    <w:uiPriority w:val="39"/>
    <w:rsid w:val="009248E5"/>
    <w:pPr>
      <w:spacing w:before="0" w:line="240" w:lineRule="auto"/>
      <w:ind w:left="1000"/>
    </w:pPr>
    <w:rPr>
      <w:rFonts w:cs="Tahoma"/>
      <w:szCs w:val="20"/>
      <w:lang w:eastAsia="en-US"/>
    </w:rPr>
  </w:style>
  <w:style w:type="paragraph" w:styleId="Obsah7">
    <w:name w:val="toc 7"/>
    <w:basedOn w:val="Normln"/>
    <w:next w:val="Normln"/>
    <w:autoRedefine/>
    <w:uiPriority w:val="39"/>
    <w:rsid w:val="009248E5"/>
    <w:pPr>
      <w:spacing w:before="0" w:line="240" w:lineRule="auto"/>
      <w:ind w:left="1200"/>
    </w:pPr>
    <w:rPr>
      <w:rFonts w:cs="Tahoma"/>
      <w:szCs w:val="20"/>
      <w:lang w:eastAsia="en-US"/>
    </w:rPr>
  </w:style>
  <w:style w:type="paragraph" w:styleId="Obsah8">
    <w:name w:val="toc 8"/>
    <w:basedOn w:val="Normln"/>
    <w:next w:val="Normln"/>
    <w:autoRedefine/>
    <w:uiPriority w:val="39"/>
    <w:rsid w:val="009248E5"/>
    <w:pPr>
      <w:spacing w:before="0" w:line="240" w:lineRule="auto"/>
      <w:ind w:left="1400"/>
    </w:pPr>
    <w:rPr>
      <w:rFonts w:cs="Tahoma"/>
      <w:szCs w:val="20"/>
      <w:lang w:eastAsia="en-US"/>
    </w:rPr>
  </w:style>
  <w:style w:type="paragraph" w:styleId="Obsah9">
    <w:name w:val="toc 9"/>
    <w:basedOn w:val="Normln"/>
    <w:next w:val="Normln"/>
    <w:autoRedefine/>
    <w:uiPriority w:val="39"/>
    <w:rsid w:val="009248E5"/>
    <w:pPr>
      <w:spacing w:before="0" w:line="240" w:lineRule="auto"/>
      <w:ind w:left="1600"/>
    </w:pPr>
    <w:rPr>
      <w:rFonts w:cs="Tahoma"/>
      <w:szCs w:val="20"/>
      <w:lang w:eastAsia="en-US"/>
    </w:rPr>
  </w:style>
  <w:style w:type="character" w:customStyle="1" w:styleId="WW8Num6z1">
    <w:name w:val="WW8Num6z1"/>
    <w:uiPriority w:val="99"/>
    <w:rsid w:val="009248E5"/>
    <w:rPr>
      <w:rFonts w:ascii="Tahoma" w:hAnsi="Tahoma"/>
    </w:rPr>
  </w:style>
  <w:style w:type="table" w:styleId="Webovtabulka1">
    <w:name w:val="Table Web 1"/>
    <w:basedOn w:val="Normlntabulka"/>
    <w:uiPriority w:val="99"/>
    <w:rsid w:val="009248E5"/>
    <w:pPr>
      <w:tabs>
        <w:tab w:val="left" w:pos="2268"/>
      </w:tabs>
      <w:spacing w:after="12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ixedtext">
    <w:name w:val="Fixed_text"/>
    <w:basedOn w:val="Normln"/>
    <w:uiPriority w:val="99"/>
    <w:rsid w:val="009248E5"/>
    <w:pPr>
      <w:overflowPunct w:val="0"/>
      <w:autoSpaceDE w:val="0"/>
      <w:autoSpaceDN w:val="0"/>
      <w:adjustRightInd w:val="0"/>
      <w:spacing w:before="40" w:after="0" w:line="240" w:lineRule="auto"/>
      <w:textAlignment w:val="baseline"/>
    </w:pPr>
    <w:rPr>
      <w:rFonts w:ascii="Arial" w:hAnsi="Arial" w:cs="Arial"/>
      <w:sz w:val="16"/>
      <w:szCs w:val="16"/>
      <w:lang w:val="en-GB"/>
    </w:rPr>
  </w:style>
  <w:style w:type="paragraph" w:customStyle="1" w:styleId="Registration">
    <w:name w:val="Registration"/>
    <w:basedOn w:val="Normln"/>
    <w:uiPriority w:val="99"/>
    <w:rsid w:val="009248E5"/>
    <w:pPr>
      <w:overflowPunct w:val="0"/>
      <w:autoSpaceDE w:val="0"/>
      <w:autoSpaceDN w:val="0"/>
      <w:adjustRightInd w:val="0"/>
      <w:spacing w:before="40" w:after="0" w:line="240" w:lineRule="auto"/>
      <w:textAlignment w:val="baseline"/>
    </w:pPr>
    <w:rPr>
      <w:rFonts w:ascii="Arial" w:hAnsi="Arial" w:cs="Arial"/>
      <w:caps/>
      <w:sz w:val="8"/>
      <w:szCs w:val="8"/>
      <w:lang w:val="en-GB"/>
    </w:rPr>
  </w:style>
  <w:style w:type="paragraph" w:customStyle="1" w:styleId="Odstavecseseznamem1">
    <w:name w:val="Odstavec se seznamem1"/>
    <w:basedOn w:val="Normln"/>
    <w:uiPriority w:val="99"/>
    <w:rsid w:val="009248E5"/>
    <w:pPr>
      <w:tabs>
        <w:tab w:val="left" w:pos="2268"/>
      </w:tabs>
      <w:spacing w:before="0" w:line="240" w:lineRule="auto"/>
      <w:ind w:left="720"/>
    </w:pPr>
    <w:rPr>
      <w:rFonts w:cs="Tahoma"/>
      <w:szCs w:val="20"/>
      <w:lang w:eastAsia="en-US"/>
    </w:rPr>
  </w:style>
  <w:style w:type="paragraph" w:customStyle="1" w:styleId="Tabulka">
    <w:name w:val="Tabulka"/>
    <w:basedOn w:val="Normln"/>
    <w:autoRedefine/>
    <w:uiPriority w:val="99"/>
    <w:rsid w:val="009248E5"/>
    <w:pPr>
      <w:tabs>
        <w:tab w:val="left" w:pos="2977"/>
      </w:tabs>
      <w:spacing w:before="40" w:after="40" w:line="240" w:lineRule="auto"/>
      <w:ind w:left="113" w:right="113"/>
    </w:pPr>
    <w:rPr>
      <w:rFonts w:ascii="Cambria" w:hAnsi="Cambria"/>
      <w:color w:val="1C1C1C"/>
      <w:sz w:val="18"/>
      <w:szCs w:val="18"/>
    </w:rPr>
  </w:style>
  <w:style w:type="paragraph" w:customStyle="1" w:styleId="Tabulka-popis">
    <w:name w:val="Tabulka - popis"/>
    <w:basedOn w:val="Tabulka"/>
    <w:autoRedefine/>
    <w:uiPriority w:val="99"/>
    <w:rsid w:val="009248E5"/>
    <w:rPr>
      <w:rFonts w:ascii="Tahoma" w:hAnsi="Tahoma" w:cs="Tahoma"/>
      <w:color w:val="auto"/>
      <w:sz w:val="20"/>
      <w:szCs w:val="20"/>
      <w:lang w:eastAsia="en-US"/>
    </w:rPr>
  </w:style>
  <w:style w:type="paragraph" w:customStyle="1" w:styleId="PARNormalodsazeneitalic">
    <w:name w:val="PAR_Normal_odsazene_italic"/>
    <w:link w:val="PARNormalodsazeneitalicChar"/>
    <w:uiPriority w:val="99"/>
    <w:rsid w:val="009248E5"/>
    <w:pPr>
      <w:tabs>
        <w:tab w:val="left" w:pos="5103"/>
        <w:tab w:val="right" w:pos="9639"/>
      </w:tabs>
      <w:spacing w:after="120"/>
      <w:ind w:left="1134"/>
    </w:pPr>
    <w:rPr>
      <w:rFonts w:ascii="Verdana" w:eastAsia="Times New Roman" w:hAnsi="Verdana"/>
      <w:i/>
      <w:sz w:val="16"/>
      <w:szCs w:val="22"/>
      <w:lang w:val="en-US"/>
    </w:rPr>
  </w:style>
  <w:style w:type="character" w:customStyle="1" w:styleId="PARNormalodsazeneitalicChar">
    <w:name w:val="PAR_Normal_odsazene_italic Char"/>
    <w:link w:val="PARNormalodsazeneitalic"/>
    <w:uiPriority w:val="99"/>
    <w:locked/>
    <w:rsid w:val="009248E5"/>
    <w:rPr>
      <w:rFonts w:ascii="Verdana" w:eastAsia="Times New Roman" w:hAnsi="Verdana" w:cs="Times New Roman"/>
      <w:i/>
      <w:sz w:val="16"/>
      <w:szCs w:val="22"/>
      <w:lang w:val="en-US" w:bidi="ar-SA"/>
    </w:rPr>
  </w:style>
  <w:style w:type="paragraph" w:customStyle="1" w:styleId="PARNormal">
    <w:name w:val="PAR_Normal"/>
    <w:uiPriority w:val="99"/>
    <w:rsid w:val="009248E5"/>
    <w:pPr>
      <w:tabs>
        <w:tab w:val="left" w:pos="1985"/>
        <w:tab w:val="left" w:pos="5103"/>
        <w:tab w:val="right" w:pos="9639"/>
      </w:tabs>
      <w:spacing w:before="60" w:after="60"/>
    </w:pPr>
    <w:rPr>
      <w:rFonts w:ascii="Verdana" w:eastAsia="Times New Roman" w:hAnsi="Verdana"/>
      <w:sz w:val="18"/>
      <w:lang w:val="en-US" w:eastAsia="en-US"/>
    </w:rPr>
  </w:style>
  <w:style w:type="paragraph" w:customStyle="1" w:styleId="PARSectionheader">
    <w:name w:val="PAR_Section header"/>
    <w:next w:val="PARNormal"/>
    <w:uiPriority w:val="99"/>
    <w:rsid w:val="009248E5"/>
    <w:pPr>
      <w:spacing w:before="360" w:after="240"/>
    </w:pPr>
    <w:rPr>
      <w:rFonts w:ascii="Verdana" w:eastAsia="Times New Roman" w:hAnsi="Verdana"/>
      <w:b/>
      <w:sz w:val="22"/>
      <w:u w:val="single"/>
      <w:lang w:val="sk-SK" w:eastAsia="en-US"/>
    </w:rPr>
  </w:style>
  <w:style w:type="character" w:customStyle="1" w:styleId="CHARbold-italic">
    <w:name w:val="CHAR_bold-italic"/>
    <w:uiPriority w:val="99"/>
    <w:rsid w:val="009248E5"/>
    <w:rPr>
      <w:rFonts w:ascii="Verdana" w:hAnsi="Verdana"/>
      <w:b/>
      <w:i/>
      <w:color w:val="auto"/>
      <w:sz w:val="20"/>
      <w:lang w:val="sk-SK"/>
    </w:rPr>
  </w:style>
  <w:style w:type="character" w:customStyle="1" w:styleId="CHARlink">
    <w:name w:val="CHAR_link"/>
    <w:uiPriority w:val="99"/>
    <w:rsid w:val="009248E5"/>
    <w:rPr>
      <w:rFonts w:ascii="Verdana" w:hAnsi="Verdana"/>
      <w:color w:val="0000FF"/>
      <w:sz w:val="18"/>
      <w:u w:val="single"/>
      <w:lang w:val="sk-SK"/>
    </w:rPr>
  </w:style>
  <w:style w:type="paragraph" w:customStyle="1" w:styleId="PAROdrazka1bold">
    <w:name w:val="PAR_Odrazka_1_bold"/>
    <w:link w:val="PAROdrazka1boldChar"/>
    <w:uiPriority w:val="99"/>
    <w:rsid w:val="009248E5"/>
    <w:pPr>
      <w:tabs>
        <w:tab w:val="right" w:pos="9639"/>
      </w:tabs>
      <w:spacing w:before="60" w:after="120"/>
    </w:pPr>
    <w:rPr>
      <w:rFonts w:ascii="Verdana" w:eastAsia="Times New Roman" w:hAnsi="Verdana"/>
      <w:b/>
      <w:sz w:val="18"/>
      <w:szCs w:val="22"/>
      <w:lang w:val="sk-SK"/>
    </w:rPr>
  </w:style>
  <w:style w:type="paragraph" w:customStyle="1" w:styleId="PARNormalodsazene">
    <w:name w:val="PAR_Normal_odsazene"/>
    <w:link w:val="PARNormalodsazeneChar"/>
    <w:uiPriority w:val="99"/>
    <w:rsid w:val="009248E5"/>
    <w:pPr>
      <w:tabs>
        <w:tab w:val="left" w:pos="5103"/>
        <w:tab w:val="right" w:pos="9639"/>
      </w:tabs>
      <w:spacing w:after="120"/>
      <w:ind w:left="1134"/>
    </w:pPr>
    <w:rPr>
      <w:rFonts w:ascii="Verdana" w:eastAsia="Times New Roman" w:hAnsi="Verdana"/>
      <w:sz w:val="18"/>
      <w:szCs w:val="22"/>
      <w:lang w:val="sk-SK"/>
    </w:rPr>
  </w:style>
  <w:style w:type="character" w:customStyle="1" w:styleId="PARNormalodsazeneChar">
    <w:name w:val="PAR_Normal_odsazene Char"/>
    <w:link w:val="PARNormalodsazene"/>
    <w:uiPriority w:val="99"/>
    <w:locked/>
    <w:rsid w:val="009248E5"/>
    <w:rPr>
      <w:rFonts w:ascii="Verdana" w:eastAsia="Times New Roman" w:hAnsi="Verdana" w:cs="Times New Roman"/>
      <w:sz w:val="18"/>
      <w:szCs w:val="22"/>
      <w:lang w:val="sk-SK" w:bidi="ar-SA"/>
    </w:rPr>
  </w:style>
  <w:style w:type="character" w:customStyle="1" w:styleId="PAROdrazka1boldChar">
    <w:name w:val="PAR_Odrazka_1_bold Char"/>
    <w:link w:val="PAROdrazka1bold"/>
    <w:uiPriority w:val="99"/>
    <w:locked/>
    <w:rsid w:val="009248E5"/>
    <w:rPr>
      <w:rFonts w:ascii="Verdana" w:eastAsia="Times New Roman" w:hAnsi="Verdana" w:cs="Times New Roman"/>
      <w:b/>
      <w:sz w:val="18"/>
      <w:szCs w:val="22"/>
      <w:lang w:val="sk-SK" w:bidi="ar-SA"/>
    </w:rPr>
  </w:style>
  <w:style w:type="paragraph" w:customStyle="1" w:styleId="Nadpis2beznzvu">
    <w:name w:val="Nadpis 2 bez názvu"/>
    <w:basedOn w:val="Nadpis2"/>
    <w:uiPriority w:val="99"/>
    <w:rsid w:val="009248E5"/>
    <w:pPr>
      <w:numPr>
        <w:ilvl w:val="0"/>
        <w:numId w:val="0"/>
      </w:numPr>
      <w:spacing w:before="120"/>
      <w:ind w:left="283" w:hanging="283"/>
      <w:jc w:val="both"/>
    </w:pPr>
    <w:rPr>
      <w:rFonts w:ascii="Georgia" w:eastAsia="Times New Roman" w:hAnsi="Georgia" w:cs="Georgia"/>
      <w:b w:val="0"/>
      <w:bCs w:val="0"/>
      <w:color w:val="000000"/>
      <w:sz w:val="20"/>
    </w:rPr>
  </w:style>
  <w:style w:type="paragraph" w:customStyle="1" w:styleId="Prohlen">
    <w:name w:val="Prohlášení"/>
    <w:basedOn w:val="Normln"/>
    <w:uiPriority w:val="99"/>
    <w:rsid w:val="009248E5"/>
    <w:pPr>
      <w:overflowPunct w:val="0"/>
      <w:autoSpaceDE w:val="0"/>
      <w:autoSpaceDN w:val="0"/>
      <w:adjustRightInd w:val="0"/>
      <w:spacing w:before="0" w:after="0" w:line="280" w:lineRule="atLeast"/>
      <w:jc w:val="center"/>
      <w:textAlignment w:val="baseline"/>
    </w:pPr>
    <w:rPr>
      <w:rFonts w:ascii="Times New Roman" w:hAnsi="Times New Roman"/>
      <w:b/>
      <w:sz w:val="24"/>
      <w:szCs w:val="20"/>
      <w:lang w:eastAsia="en-US"/>
    </w:rPr>
  </w:style>
  <w:style w:type="character" w:customStyle="1" w:styleId="tsubjname">
    <w:name w:val="tsubjname"/>
    <w:uiPriority w:val="99"/>
    <w:rsid w:val="009248E5"/>
  </w:style>
  <w:style w:type="paragraph" w:customStyle="1" w:styleId="StyleHeading1After6pt">
    <w:name w:val="Style Heading 1 + After:  6 pt"/>
    <w:basedOn w:val="Nadpis10"/>
    <w:uiPriority w:val="99"/>
    <w:rsid w:val="009248E5"/>
    <w:pPr>
      <w:numPr>
        <w:numId w:val="0"/>
      </w:numPr>
      <w:tabs>
        <w:tab w:val="left" w:pos="2268"/>
      </w:tabs>
      <w:autoSpaceDE/>
      <w:autoSpaceDN/>
      <w:adjustRightInd/>
      <w:spacing w:before="240" w:line="360" w:lineRule="auto"/>
      <w:ind w:left="431" w:hanging="431"/>
      <w:jc w:val="both"/>
    </w:pPr>
    <w:rPr>
      <w:rFonts w:ascii="Arial" w:hAnsi="Arial"/>
      <w:bCs/>
      <w:color w:val="auto"/>
      <w:kern w:val="28"/>
      <w:sz w:val="28"/>
      <w:szCs w:val="20"/>
    </w:rPr>
  </w:style>
  <w:style w:type="paragraph" w:customStyle="1" w:styleId="Style1">
    <w:name w:val="Style1"/>
    <w:basedOn w:val="Odstavecseseznamem"/>
    <w:uiPriority w:val="99"/>
    <w:rsid w:val="009248E5"/>
    <w:pPr>
      <w:numPr>
        <w:numId w:val="16"/>
      </w:numPr>
      <w:tabs>
        <w:tab w:val="left" w:pos="567"/>
        <w:tab w:val="num" w:pos="1492"/>
      </w:tabs>
      <w:spacing w:before="0" w:after="240" w:line="240" w:lineRule="auto"/>
      <w:ind w:left="567" w:hanging="567"/>
      <w:contextualSpacing w:val="0"/>
    </w:pPr>
    <w:rPr>
      <w:rFonts w:cs="Tahoma"/>
      <w:b/>
      <w:szCs w:val="20"/>
      <w:lang w:eastAsia="en-US"/>
    </w:rPr>
  </w:style>
  <w:style w:type="paragraph" w:customStyle="1" w:styleId="StylePARNormalTahoma10ptJustifiedLeft0cmHanging">
    <w:name w:val="Style PAR_Normal + Tahoma 10 pt Justified Left:  0 cm Hanging: ..."/>
    <w:basedOn w:val="PARNormal"/>
    <w:uiPriority w:val="99"/>
    <w:rsid w:val="009248E5"/>
    <w:pPr>
      <w:ind w:left="1980" w:hanging="1980"/>
      <w:jc w:val="both"/>
    </w:pPr>
    <w:rPr>
      <w:rFonts w:ascii="Tahoma" w:hAnsi="Tahoma"/>
      <w:sz w:val="20"/>
    </w:rPr>
  </w:style>
  <w:style w:type="paragraph" w:styleId="Revize">
    <w:name w:val="Revision"/>
    <w:hidden/>
    <w:uiPriority w:val="99"/>
    <w:rsid w:val="009248E5"/>
    <w:rPr>
      <w:rFonts w:ascii="Tahoma" w:eastAsia="Times New Roman" w:hAnsi="Tahoma" w:cs="Tahoma"/>
      <w:lang w:eastAsia="en-US"/>
    </w:rPr>
  </w:style>
  <w:style w:type="character" w:customStyle="1" w:styleId="apple-style-span">
    <w:name w:val="apple-style-span"/>
    <w:uiPriority w:val="99"/>
    <w:rsid w:val="009248E5"/>
    <w:rPr>
      <w:rFonts w:cs="Times New Roman"/>
    </w:rPr>
  </w:style>
  <w:style w:type="paragraph" w:customStyle="1" w:styleId="Odstavecseseznamem2">
    <w:name w:val="Odstavec se seznamem2"/>
    <w:basedOn w:val="Normln"/>
    <w:uiPriority w:val="99"/>
    <w:rsid w:val="009248E5"/>
    <w:pPr>
      <w:tabs>
        <w:tab w:val="left" w:pos="2268"/>
      </w:tabs>
      <w:spacing w:before="0" w:line="240" w:lineRule="auto"/>
      <w:ind w:left="720"/>
    </w:pPr>
    <w:rPr>
      <w:rFonts w:cs="Tahoma"/>
      <w:szCs w:val="20"/>
      <w:lang w:eastAsia="en-US"/>
    </w:rPr>
  </w:style>
  <w:style w:type="paragraph" w:customStyle="1" w:styleId="Heading21">
    <w:name w:val="Heading 2.1"/>
    <w:basedOn w:val="Nadpis2"/>
    <w:uiPriority w:val="99"/>
    <w:rsid w:val="009248E5"/>
    <w:pPr>
      <w:numPr>
        <w:numId w:val="3"/>
      </w:numPr>
      <w:tabs>
        <w:tab w:val="left" w:pos="2268"/>
      </w:tabs>
      <w:spacing w:before="360" w:after="240"/>
      <w:ind w:left="576" w:hanging="576"/>
      <w:jc w:val="both"/>
    </w:pPr>
    <w:rPr>
      <w:rFonts w:ascii="Arial" w:eastAsia="Times New Roman" w:hAnsi="Arial"/>
      <w:i/>
      <w:iCs/>
      <w:color w:val="000000"/>
      <w:sz w:val="23"/>
      <w:szCs w:val="24"/>
    </w:rPr>
  </w:style>
  <w:style w:type="paragraph" w:customStyle="1" w:styleId="Odstavecseseznamem21">
    <w:name w:val="Odstavec se seznamem21"/>
    <w:basedOn w:val="Normln"/>
    <w:uiPriority w:val="99"/>
    <w:rsid w:val="009248E5"/>
    <w:pPr>
      <w:tabs>
        <w:tab w:val="left" w:pos="2268"/>
      </w:tabs>
      <w:spacing w:before="0" w:line="240" w:lineRule="auto"/>
      <w:ind w:left="720"/>
    </w:pPr>
    <w:rPr>
      <w:rFonts w:cs="Tahoma"/>
      <w:szCs w:val="20"/>
      <w:lang w:eastAsia="en-US"/>
    </w:rPr>
  </w:style>
  <w:style w:type="paragraph" w:customStyle="1" w:styleId="CaptionIntroductionparagraph">
    <w:name w:val="Caption Introduction paragraph"/>
    <w:autoRedefine/>
    <w:uiPriority w:val="99"/>
    <w:rsid w:val="009248E5"/>
    <w:pPr>
      <w:numPr>
        <w:numId w:val="17"/>
      </w:numPr>
      <w:spacing w:before="240" w:after="240"/>
    </w:pPr>
    <w:rPr>
      <w:rFonts w:ascii="Arial" w:eastAsia="Times New Roman" w:hAnsi="Arial" w:cs="Arial"/>
      <w:sz w:val="19"/>
      <w:szCs w:val="19"/>
      <w:lang w:eastAsia="en-US"/>
    </w:rPr>
  </w:style>
  <w:style w:type="paragraph" w:customStyle="1" w:styleId="Seznamteky">
    <w:name w:val="Seznam tečky"/>
    <w:basedOn w:val="Normln"/>
    <w:uiPriority w:val="99"/>
    <w:rsid w:val="009248E5"/>
    <w:pPr>
      <w:numPr>
        <w:numId w:val="18"/>
      </w:numPr>
      <w:overflowPunct w:val="0"/>
      <w:autoSpaceDE w:val="0"/>
      <w:autoSpaceDN w:val="0"/>
      <w:adjustRightInd w:val="0"/>
      <w:spacing w:line="240" w:lineRule="auto"/>
      <w:textAlignment w:val="baseline"/>
    </w:pPr>
    <w:rPr>
      <w:rFonts w:ascii="Times New Roman" w:hAnsi="Times New Roman"/>
      <w:kern w:val="22"/>
      <w:szCs w:val="20"/>
    </w:rPr>
  </w:style>
  <w:style w:type="paragraph" w:customStyle="1" w:styleId="FSCNormal">
    <w:name w:val="FSCNormal"/>
    <w:link w:val="FSCNormalChar"/>
    <w:uiPriority w:val="99"/>
    <w:rsid w:val="009248E5"/>
    <w:pPr>
      <w:spacing w:after="60"/>
      <w:jc w:val="both"/>
    </w:pPr>
    <w:rPr>
      <w:rFonts w:ascii="Arial" w:eastAsia="Times New Roman" w:hAnsi="Arial"/>
      <w:sz w:val="22"/>
      <w:szCs w:val="22"/>
    </w:rPr>
  </w:style>
  <w:style w:type="character" w:customStyle="1" w:styleId="FSCNormalChar">
    <w:name w:val="FSCNormal Char"/>
    <w:link w:val="FSCNormal"/>
    <w:uiPriority w:val="99"/>
    <w:locked/>
    <w:rsid w:val="009248E5"/>
    <w:rPr>
      <w:rFonts w:ascii="Arial" w:eastAsia="Times New Roman" w:hAnsi="Arial" w:cs="Times New Roman"/>
      <w:sz w:val="22"/>
      <w:szCs w:val="22"/>
      <w:lang w:eastAsia="cs-CZ" w:bidi="ar-SA"/>
    </w:rPr>
  </w:style>
  <w:style w:type="paragraph" w:customStyle="1" w:styleId="Nadpis3Neslovan">
    <w:name w:val="Nadpis 3 Nečíslovaný"/>
    <w:basedOn w:val="Nadpis3"/>
    <w:next w:val="Normln"/>
    <w:uiPriority w:val="99"/>
    <w:rsid w:val="009248E5"/>
    <w:pPr>
      <w:keepLines/>
      <w:numPr>
        <w:ilvl w:val="0"/>
        <w:numId w:val="14"/>
      </w:numPr>
      <w:tabs>
        <w:tab w:val="num" w:pos="870"/>
      </w:tabs>
      <w:spacing w:before="480" w:line="276" w:lineRule="auto"/>
      <w:ind w:left="870"/>
    </w:pPr>
    <w:rPr>
      <w:rFonts w:ascii="Cambria" w:hAnsi="Cambria"/>
      <w:bCs w:val="0"/>
      <w:i/>
      <w:color w:val="auto"/>
      <w:szCs w:val="26"/>
    </w:rPr>
  </w:style>
  <w:style w:type="paragraph" w:customStyle="1" w:styleId="SUBNADPIS">
    <w:name w:val="SUBNADPIS"/>
    <w:basedOn w:val="Normln"/>
    <w:uiPriority w:val="99"/>
    <w:rsid w:val="009248E5"/>
    <w:pPr>
      <w:numPr>
        <w:numId w:val="19"/>
      </w:numPr>
      <w:spacing w:after="0"/>
    </w:pPr>
    <w:rPr>
      <w:rFonts w:ascii="Arial" w:hAnsi="Arial"/>
    </w:rPr>
  </w:style>
  <w:style w:type="paragraph" w:customStyle="1" w:styleId="19anodst">
    <w:name w:val="19an_odst"/>
    <w:basedOn w:val="Normln"/>
    <w:uiPriority w:val="99"/>
    <w:rsid w:val="009248E5"/>
    <w:pPr>
      <w:tabs>
        <w:tab w:val="left" w:pos="567"/>
        <w:tab w:val="right" w:pos="9639"/>
      </w:tabs>
      <w:spacing w:before="0" w:after="0" w:line="240" w:lineRule="auto"/>
    </w:pPr>
    <w:rPr>
      <w:rFonts w:ascii="Arial Narrow" w:hAnsi="Arial Narrow"/>
      <w:sz w:val="18"/>
      <w:szCs w:val="20"/>
    </w:rPr>
  </w:style>
  <w:style w:type="paragraph" w:customStyle="1" w:styleId="normalbulletbl">
    <w:name w:val="normal bullet bílá"/>
    <w:basedOn w:val="Normln"/>
    <w:uiPriority w:val="99"/>
    <w:rsid w:val="009248E5"/>
    <w:pPr>
      <w:numPr>
        <w:numId w:val="20"/>
      </w:numPr>
      <w:spacing w:before="0" w:after="0" w:line="240" w:lineRule="auto"/>
    </w:pPr>
    <w:rPr>
      <w:rFonts w:ascii="Arial" w:hAnsi="Arial"/>
      <w:szCs w:val="20"/>
    </w:rPr>
  </w:style>
  <w:style w:type="paragraph" w:customStyle="1" w:styleId="Popistabulky">
    <w:name w:val="Popis tabulky"/>
    <w:basedOn w:val="Normln"/>
    <w:uiPriority w:val="99"/>
    <w:rsid w:val="009248E5"/>
    <w:pPr>
      <w:spacing w:before="0" w:after="200"/>
      <w:jc w:val="center"/>
    </w:pPr>
    <w:rPr>
      <w:i/>
      <w:szCs w:val="22"/>
      <w:lang w:eastAsia="en-US"/>
    </w:rPr>
  </w:style>
  <w:style w:type="paragraph" w:customStyle="1" w:styleId="normsodrazkou">
    <w:name w:val="norm s odrazkou"/>
    <w:basedOn w:val="Normln"/>
    <w:link w:val="normsodrazkouChar"/>
    <w:uiPriority w:val="99"/>
    <w:rsid w:val="009248E5"/>
    <w:pPr>
      <w:numPr>
        <w:numId w:val="21"/>
      </w:numPr>
      <w:spacing w:after="0"/>
    </w:pPr>
    <w:rPr>
      <w:rFonts w:ascii="Arial" w:hAnsi="Arial"/>
      <w:sz w:val="20"/>
    </w:rPr>
  </w:style>
  <w:style w:type="character" w:customStyle="1" w:styleId="normsodrazkouChar">
    <w:name w:val="norm s odrazkou Char"/>
    <w:link w:val="normsodrazkou"/>
    <w:uiPriority w:val="99"/>
    <w:locked/>
    <w:rsid w:val="009248E5"/>
    <w:rPr>
      <w:rFonts w:ascii="Arial" w:eastAsia="Times New Roman" w:hAnsi="Arial"/>
      <w:szCs w:val="24"/>
    </w:rPr>
  </w:style>
  <w:style w:type="character" w:customStyle="1" w:styleId="platne">
    <w:name w:val="platne"/>
    <w:uiPriority w:val="99"/>
    <w:rsid w:val="009248E5"/>
  </w:style>
  <w:style w:type="character" w:customStyle="1" w:styleId="BezmezerChar">
    <w:name w:val="Bez mezer Char"/>
    <w:aliases w:val="Normal tučny Char"/>
    <w:link w:val="Bezmezer"/>
    <w:uiPriority w:val="1"/>
    <w:locked/>
    <w:rsid w:val="009248E5"/>
    <w:rPr>
      <w:rFonts w:ascii="Calibri" w:eastAsia="Times New Roman" w:hAnsi="Calibri" w:cs="Times New Roman"/>
      <w:b/>
      <w:sz w:val="20"/>
      <w:szCs w:val="24"/>
      <w:lang w:eastAsia="cs-CZ"/>
    </w:rPr>
  </w:style>
  <w:style w:type="paragraph" w:customStyle="1" w:styleId="Citaceintenzivn1">
    <w:name w:val="Citace – intenzivní1"/>
    <w:basedOn w:val="Normln"/>
    <w:next w:val="Normln"/>
    <w:link w:val="CitaceintenzivnChar"/>
    <w:uiPriority w:val="99"/>
    <w:qFormat/>
    <w:rsid w:val="009248E5"/>
    <w:pPr>
      <w:pBdr>
        <w:top w:val="single" w:sz="4" w:space="1" w:color="E46C0A"/>
        <w:bottom w:val="single" w:sz="4" w:space="4" w:color="E46C0A"/>
      </w:pBdr>
      <w:spacing w:before="100" w:beforeAutospacing="1" w:after="100" w:afterAutospacing="1" w:line="240" w:lineRule="auto"/>
      <w:ind w:left="936" w:right="936"/>
      <w:contextualSpacing/>
    </w:pPr>
    <w:rPr>
      <w:b/>
      <w:bCs/>
      <w:i/>
      <w:iCs/>
      <w:color w:val="4F6228"/>
      <w:szCs w:val="22"/>
      <w:lang w:eastAsia="en-US"/>
    </w:rPr>
  </w:style>
  <w:style w:type="character" w:customStyle="1" w:styleId="CitaceintenzivnChar">
    <w:name w:val="Citace – intenzivní Char"/>
    <w:link w:val="Citaceintenzivn1"/>
    <w:uiPriority w:val="99"/>
    <w:rsid w:val="009248E5"/>
    <w:rPr>
      <w:rFonts w:ascii="Calibri" w:eastAsia="Times New Roman" w:hAnsi="Calibri" w:cs="Times New Roman"/>
      <w:b/>
      <w:bCs/>
      <w:i/>
      <w:iCs/>
      <w:color w:val="4F6228"/>
    </w:rPr>
  </w:style>
  <w:style w:type="character" w:styleId="Nzevknihy">
    <w:name w:val="Book Title"/>
    <w:uiPriority w:val="99"/>
    <w:qFormat/>
    <w:rsid w:val="009248E5"/>
    <w:rPr>
      <w:b/>
      <w:smallCaps/>
      <w:spacing w:val="5"/>
    </w:rPr>
  </w:style>
  <w:style w:type="character" w:styleId="Zdraznnintenzivn">
    <w:name w:val="Intense Emphasis"/>
    <w:uiPriority w:val="21"/>
    <w:qFormat/>
    <w:rsid w:val="009248E5"/>
    <w:rPr>
      <w:rFonts w:ascii="Calibri" w:hAnsi="Calibri"/>
      <w:b/>
      <w:i/>
      <w:color w:val="77933C"/>
    </w:rPr>
  </w:style>
  <w:style w:type="character" w:styleId="Zstupntext">
    <w:name w:val="Placeholder Text"/>
    <w:uiPriority w:val="99"/>
    <w:semiHidden/>
    <w:rsid w:val="009248E5"/>
    <w:rPr>
      <w:color w:val="808080"/>
    </w:rPr>
  </w:style>
  <w:style w:type="paragraph" w:customStyle="1" w:styleId="slovnobrzk">
    <w:name w:val="číslování obrázků"/>
    <w:basedOn w:val="Titulek"/>
    <w:rsid w:val="009248E5"/>
    <w:pPr>
      <w:numPr>
        <w:numId w:val="22"/>
      </w:numPr>
      <w:tabs>
        <w:tab w:val="left" w:pos="1191"/>
      </w:tabs>
      <w:spacing w:before="240" w:after="240" w:line="240" w:lineRule="auto"/>
      <w:jc w:val="center"/>
    </w:pPr>
    <w:rPr>
      <w:b w:val="0"/>
      <w:bCs w:val="0"/>
      <w:i/>
      <w:color w:val="000080"/>
      <w:sz w:val="22"/>
      <w:szCs w:val="20"/>
    </w:rPr>
  </w:style>
  <w:style w:type="table" w:styleId="Svtlmkazvraznn3">
    <w:name w:val="Light Grid Accent 3"/>
    <w:basedOn w:val="Normlntabulka"/>
    <w:uiPriority w:val="99"/>
    <w:rsid w:val="009248E5"/>
    <w:rPr>
      <w:rFonts w:eastAsia="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Svtlseznamzvraznn3">
    <w:name w:val="Light List Accent 3"/>
    <w:basedOn w:val="Normlntabulka"/>
    <w:uiPriority w:val="99"/>
    <w:rsid w:val="009248E5"/>
    <w:rPr>
      <w:rFonts w:eastAsia="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Stednmka2zvraznn3">
    <w:name w:val="Medium Grid 2 Accent 3"/>
    <w:basedOn w:val="Normlntabulka"/>
    <w:uiPriority w:val="99"/>
    <w:rsid w:val="009248E5"/>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paragraph" w:customStyle="1" w:styleId="ListParagraph1">
    <w:name w:val="List Paragraph1"/>
    <w:basedOn w:val="Normln"/>
    <w:uiPriority w:val="34"/>
    <w:qFormat/>
    <w:rsid w:val="009248E5"/>
    <w:pPr>
      <w:tabs>
        <w:tab w:val="left" w:pos="2268"/>
      </w:tabs>
      <w:spacing w:before="0" w:line="240" w:lineRule="auto"/>
      <w:ind w:left="720"/>
    </w:pPr>
    <w:rPr>
      <w:rFonts w:cs="Tahoma"/>
      <w:szCs w:val="20"/>
      <w:lang w:eastAsia="en-US"/>
    </w:rPr>
  </w:style>
  <w:style w:type="character" w:customStyle="1" w:styleId="BookTitle1">
    <w:name w:val="Book Title1"/>
    <w:uiPriority w:val="99"/>
    <w:rsid w:val="009248E5"/>
    <w:rPr>
      <w:b/>
      <w:smallCaps/>
      <w:spacing w:val="5"/>
    </w:rPr>
  </w:style>
  <w:style w:type="paragraph" w:customStyle="1" w:styleId="Normln-Odstavec">
    <w:name w:val="Normální - Odstavec"/>
    <w:basedOn w:val="Normln"/>
    <w:link w:val="Normln-OdstavecCharChar"/>
    <w:uiPriority w:val="99"/>
    <w:rsid w:val="009248E5"/>
    <w:pPr>
      <w:spacing w:before="0" w:line="240" w:lineRule="auto"/>
    </w:pPr>
    <w:rPr>
      <w:rFonts w:eastAsia="MS ??"/>
      <w:sz w:val="20"/>
    </w:rPr>
  </w:style>
  <w:style w:type="paragraph" w:customStyle="1" w:styleId="Normln-Psmeno">
    <w:name w:val="Normální - Písmeno"/>
    <w:basedOn w:val="Normln"/>
    <w:uiPriority w:val="99"/>
    <w:rsid w:val="009248E5"/>
    <w:pPr>
      <w:spacing w:before="0" w:line="240" w:lineRule="auto"/>
    </w:pPr>
    <w:rPr>
      <w:rFonts w:eastAsia="MS ??" w:cs="Calibri"/>
      <w:szCs w:val="22"/>
    </w:rPr>
  </w:style>
  <w:style w:type="paragraph" w:customStyle="1" w:styleId="Normln-msk">
    <w:name w:val="Normální - Římská"/>
    <w:basedOn w:val="Normln"/>
    <w:uiPriority w:val="99"/>
    <w:rsid w:val="009248E5"/>
    <w:pPr>
      <w:tabs>
        <w:tab w:val="left" w:pos="1985"/>
      </w:tabs>
      <w:spacing w:before="0" w:line="240" w:lineRule="auto"/>
    </w:pPr>
    <w:rPr>
      <w:rFonts w:eastAsia="MS ??" w:cs="Calibri"/>
      <w:lang w:eastAsia="en-US"/>
    </w:rPr>
  </w:style>
  <w:style w:type="character" w:customStyle="1" w:styleId="Normln-OdstavecCharChar">
    <w:name w:val="Normální - Odstavec Char Char"/>
    <w:link w:val="Normln-Odstavec"/>
    <w:uiPriority w:val="99"/>
    <w:locked/>
    <w:rsid w:val="009248E5"/>
    <w:rPr>
      <w:rFonts w:ascii="Calibri" w:eastAsia="MS ??" w:hAnsi="Calibri" w:cs="Times New Roman"/>
      <w:szCs w:val="24"/>
      <w:lang w:eastAsia="cs-CZ"/>
    </w:rPr>
  </w:style>
  <w:style w:type="character" w:customStyle="1" w:styleId="Stednmka1zvraznn2Char">
    <w:name w:val="Střední mřížka 1 – zvýraznění 2 Char"/>
    <w:link w:val="Stednmka1zvraznn2"/>
    <w:uiPriority w:val="99"/>
    <w:locked/>
    <w:rsid w:val="009248E5"/>
    <w:rPr>
      <w:rFonts w:ascii="Calibri" w:hAnsi="Calibri"/>
      <w:sz w:val="20"/>
      <w:lang w:eastAsia="en-US"/>
    </w:rPr>
  </w:style>
  <w:style w:type="character" w:customStyle="1" w:styleId="IntenseEmphasis1">
    <w:name w:val="Intense Emphasis1"/>
    <w:uiPriority w:val="99"/>
    <w:rsid w:val="009248E5"/>
    <w:rPr>
      <w:rFonts w:ascii="Calibri" w:hAnsi="Calibri"/>
      <w:b/>
      <w:color w:val="000000"/>
      <w:sz w:val="22"/>
      <w:u w:val="single"/>
    </w:rPr>
  </w:style>
  <w:style w:type="paragraph" w:customStyle="1" w:styleId="Odrka1">
    <w:name w:val="Odrážka 1"/>
    <w:basedOn w:val="Normln"/>
    <w:uiPriority w:val="99"/>
    <w:rsid w:val="009248E5"/>
    <w:pPr>
      <w:numPr>
        <w:numId w:val="23"/>
      </w:numPr>
      <w:spacing w:after="0" w:line="240" w:lineRule="auto"/>
    </w:pPr>
    <w:rPr>
      <w:rFonts w:ascii="Verdana" w:hAnsi="Verdana"/>
    </w:rPr>
  </w:style>
  <w:style w:type="paragraph" w:customStyle="1" w:styleId="Odrka2">
    <w:name w:val="Odrážka 2"/>
    <w:basedOn w:val="Normln"/>
    <w:uiPriority w:val="99"/>
    <w:rsid w:val="009248E5"/>
    <w:pPr>
      <w:numPr>
        <w:ilvl w:val="1"/>
        <w:numId w:val="23"/>
      </w:numPr>
      <w:spacing w:after="0" w:line="240" w:lineRule="auto"/>
    </w:pPr>
    <w:rPr>
      <w:rFonts w:ascii="Verdana" w:hAnsi="Verdana"/>
    </w:rPr>
  </w:style>
  <w:style w:type="paragraph" w:customStyle="1" w:styleId="Odrka3">
    <w:name w:val="Odrážka 3"/>
    <w:basedOn w:val="Normln"/>
    <w:uiPriority w:val="99"/>
    <w:rsid w:val="009248E5"/>
    <w:pPr>
      <w:numPr>
        <w:ilvl w:val="2"/>
        <w:numId w:val="23"/>
      </w:numPr>
      <w:spacing w:after="0" w:line="240" w:lineRule="auto"/>
    </w:pPr>
    <w:rPr>
      <w:rFonts w:ascii="Verdana" w:hAnsi="Verdana"/>
    </w:rPr>
  </w:style>
  <w:style w:type="paragraph" w:customStyle="1" w:styleId="Odrka4">
    <w:name w:val="Odrážka 4"/>
    <w:basedOn w:val="Normln"/>
    <w:uiPriority w:val="99"/>
    <w:rsid w:val="009248E5"/>
    <w:pPr>
      <w:numPr>
        <w:ilvl w:val="3"/>
        <w:numId w:val="23"/>
      </w:numPr>
      <w:spacing w:after="0" w:line="240" w:lineRule="auto"/>
    </w:pPr>
    <w:rPr>
      <w:rFonts w:ascii="Verdana" w:hAnsi="Verdana"/>
    </w:rPr>
  </w:style>
  <w:style w:type="table" w:styleId="Stednmka1zvraznn2">
    <w:name w:val="Medium Grid 1 Accent 2"/>
    <w:basedOn w:val="Normlntabulka"/>
    <w:link w:val="Stednmka1zvraznn2Char"/>
    <w:uiPriority w:val="99"/>
    <w:rsid w:val="009248E5"/>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Pa2">
    <w:name w:val="Pa2"/>
    <w:basedOn w:val="Normln"/>
    <w:next w:val="Normln"/>
    <w:uiPriority w:val="99"/>
    <w:rsid w:val="009248E5"/>
    <w:pPr>
      <w:autoSpaceDE w:val="0"/>
      <w:autoSpaceDN w:val="0"/>
      <w:adjustRightInd w:val="0"/>
      <w:spacing w:before="0" w:after="0" w:line="241" w:lineRule="atLeast"/>
    </w:pPr>
    <w:rPr>
      <w:rFonts w:ascii="Arial" w:hAnsi="Arial" w:cs="Arial"/>
      <w:sz w:val="24"/>
      <w:lang w:eastAsia="en-US"/>
    </w:rPr>
  </w:style>
  <w:style w:type="character" w:customStyle="1" w:styleId="A3">
    <w:name w:val="A3"/>
    <w:uiPriority w:val="99"/>
    <w:rsid w:val="009248E5"/>
    <w:rPr>
      <w:b/>
      <w:color w:val="000000"/>
    </w:rPr>
  </w:style>
  <w:style w:type="character" w:customStyle="1" w:styleId="A5">
    <w:name w:val="A5"/>
    <w:uiPriority w:val="99"/>
    <w:rsid w:val="009248E5"/>
    <w:rPr>
      <w:color w:val="000000"/>
      <w:sz w:val="18"/>
    </w:rPr>
  </w:style>
  <w:style w:type="paragraph" w:customStyle="1" w:styleId="Pa4">
    <w:name w:val="Pa4"/>
    <w:basedOn w:val="Normln"/>
    <w:next w:val="Normln"/>
    <w:uiPriority w:val="99"/>
    <w:rsid w:val="009248E5"/>
    <w:pPr>
      <w:autoSpaceDE w:val="0"/>
      <w:autoSpaceDN w:val="0"/>
      <w:adjustRightInd w:val="0"/>
      <w:spacing w:before="0" w:after="0" w:line="241" w:lineRule="atLeast"/>
    </w:pPr>
    <w:rPr>
      <w:rFonts w:ascii="Arial" w:hAnsi="Arial" w:cs="Arial"/>
      <w:sz w:val="24"/>
      <w:lang w:eastAsia="en-US"/>
    </w:rPr>
  </w:style>
  <w:style w:type="character" w:customStyle="1" w:styleId="googqs-tidbit1">
    <w:name w:val="goog_qs-tidbit1"/>
    <w:uiPriority w:val="99"/>
    <w:rsid w:val="009248E5"/>
  </w:style>
  <w:style w:type="character" w:customStyle="1" w:styleId="st1">
    <w:name w:val="st1"/>
    <w:uiPriority w:val="99"/>
    <w:rsid w:val="009248E5"/>
  </w:style>
  <w:style w:type="character" w:customStyle="1" w:styleId="ft">
    <w:name w:val="ft"/>
    <w:uiPriority w:val="99"/>
    <w:rsid w:val="009248E5"/>
  </w:style>
  <w:style w:type="character" w:customStyle="1" w:styleId="Zvraznn1">
    <w:name w:val="Zvýraznění1"/>
    <w:uiPriority w:val="99"/>
    <w:qFormat/>
    <w:rsid w:val="009248E5"/>
    <w:rPr>
      <w:rFonts w:cs="Times New Roman"/>
      <w:i/>
      <w:iCs/>
    </w:rPr>
  </w:style>
  <w:style w:type="paragraph" w:customStyle="1" w:styleId="pole">
    <w:name w:val="pole"/>
    <w:basedOn w:val="Normln"/>
    <w:qFormat/>
    <w:rsid w:val="009248E5"/>
    <w:pPr>
      <w:tabs>
        <w:tab w:val="left" w:pos="1701"/>
      </w:tabs>
      <w:spacing w:before="0" w:after="0" w:line="240" w:lineRule="auto"/>
      <w:ind w:left="1701" w:hanging="1701"/>
      <w:jc w:val="left"/>
    </w:pPr>
    <w:rPr>
      <w:rFonts w:ascii="Arial" w:eastAsia="Calibri" w:hAnsi="Arial"/>
      <w:szCs w:val="22"/>
      <w:lang w:eastAsia="en-US"/>
    </w:rPr>
  </w:style>
  <w:style w:type="character" w:customStyle="1" w:styleId="odstavecChar">
    <w:name w:val="odstavec Char"/>
    <w:link w:val="odstavec"/>
    <w:locked/>
    <w:rsid w:val="009248E5"/>
    <w:rPr>
      <w:rFonts w:ascii="Calibri Light" w:hAnsi="Calibri Light"/>
      <w:color w:val="262626"/>
    </w:rPr>
  </w:style>
  <w:style w:type="paragraph" w:customStyle="1" w:styleId="odstavec">
    <w:name w:val="odstavec"/>
    <w:basedOn w:val="Normln"/>
    <w:link w:val="odstavecChar"/>
    <w:rsid w:val="009248E5"/>
    <w:pPr>
      <w:spacing w:before="0"/>
      <w:ind w:left="851"/>
      <w:jc w:val="left"/>
    </w:pPr>
    <w:rPr>
      <w:rFonts w:ascii="Calibri Light" w:eastAsia="Calibri" w:hAnsi="Calibri Light"/>
      <w:color w:val="262626"/>
      <w:sz w:val="20"/>
      <w:szCs w:val="20"/>
    </w:rPr>
  </w:style>
  <w:style w:type="character" w:styleId="Zdraznnjemn">
    <w:name w:val="Subtle Emphasis"/>
    <w:uiPriority w:val="19"/>
    <w:qFormat/>
    <w:rsid w:val="009248E5"/>
    <w:rPr>
      <w:i/>
      <w:iCs/>
      <w:color w:val="808080"/>
    </w:rPr>
  </w:style>
  <w:style w:type="character" w:styleId="Odkazjemn">
    <w:name w:val="Subtle Reference"/>
    <w:uiPriority w:val="31"/>
    <w:qFormat/>
    <w:rsid w:val="009248E5"/>
    <w:rPr>
      <w:smallCaps/>
      <w:color w:val="C0504D"/>
      <w:u w:val="single"/>
    </w:rPr>
  </w:style>
  <w:style w:type="character" w:styleId="Odkazintenzivn">
    <w:name w:val="Intense Reference"/>
    <w:uiPriority w:val="32"/>
    <w:qFormat/>
    <w:rsid w:val="009248E5"/>
    <w:rPr>
      <w:b/>
      <w:bCs/>
      <w:smallCaps/>
      <w:color w:val="C0504D"/>
      <w:spacing w:val="5"/>
      <w:u w:val="single"/>
    </w:rPr>
  </w:style>
  <w:style w:type="paragraph" w:customStyle="1" w:styleId="CM1">
    <w:name w:val="CM1"/>
    <w:basedOn w:val="Default"/>
    <w:next w:val="Default"/>
    <w:uiPriority w:val="99"/>
    <w:rsid w:val="009248E5"/>
    <w:pPr>
      <w:widowControl w:val="0"/>
      <w:spacing w:line="328" w:lineRule="atLeast"/>
    </w:pPr>
    <w:rPr>
      <w:rFonts w:ascii="Calibri" w:eastAsia="Times New Roman" w:hAnsi="Calibri"/>
      <w:color w:val="auto"/>
    </w:rPr>
  </w:style>
  <w:style w:type="paragraph" w:customStyle="1" w:styleId="CM6">
    <w:name w:val="CM6"/>
    <w:basedOn w:val="Default"/>
    <w:next w:val="Default"/>
    <w:uiPriority w:val="99"/>
    <w:rsid w:val="009248E5"/>
    <w:pPr>
      <w:widowControl w:val="0"/>
      <w:spacing w:after="77"/>
    </w:pPr>
    <w:rPr>
      <w:rFonts w:ascii="Calibri" w:eastAsia="Times New Roman" w:hAnsi="Calibri"/>
      <w:color w:val="auto"/>
    </w:rPr>
  </w:style>
  <w:style w:type="paragraph" w:customStyle="1" w:styleId="CM3">
    <w:name w:val="CM3"/>
    <w:basedOn w:val="Default"/>
    <w:next w:val="Default"/>
    <w:uiPriority w:val="99"/>
    <w:rsid w:val="009248E5"/>
    <w:pPr>
      <w:widowControl w:val="0"/>
      <w:spacing w:line="291" w:lineRule="atLeast"/>
    </w:pPr>
    <w:rPr>
      <w:rFonts w:ascii="Calibri" w:eastAsia="Times New Roman" w:hAnsi="Calibri"/>
      <w:color w:val="auto"/>
    </w:rPr>
  </w:style>
  <w:style w:type="paragraph" w:customStyle="1" w:styleId="CM7">
    <w:name w:val="CM7"/>
    <w:basedOn w:val="Default"/>
    <w:next w:val="Default"/>
    <w:uiPriority w:val="99"/>
    <w:rsid w:val="009248E5"/>
    <w:pPr>
      <w:widowControl w:val="0"/>
      <w:spacing w:after="75"/>
    </w:pPr>
    <w:rPr>
      <w:rFonts w:ascii="Calibri" w:eastAsia="Times New Roman" w:hAnsi="Calibri"/>
      <w:color w:val="auto"/>
    </w:rPr>
  </w:style>
  <w:style w:type="paragraph" w:customStyle="1" w:styleId="CM11">
    <w:name w:val="CM11"/>
    <w:basedOn w:val="Default"/>
    <w:next w:val="Default"/>
    <w:uiPriority w:val="99"/>
    <w:rsid w:val="009248E5"/>
    <w:pPr>
      <w:widowControl w:val="0"/>
      <w:spacing w:after="223"/>
    </w:pPr>
    <w:rPr>
      <w:rFonts w:ascii="Calibri" w:eastAsia="Times New Roman" w:hAnsi="Calibri"/>
      <w:color w:val="auto"/>
    </w:rPr>
  </w:style>
  <w:style w:type="table" w:customStyle="1" w:styleId="Svtltabulkasmkou11">
    <w:name w:val="Světlá tabulka s mřížkou 11"/>
    <w:basedOn w:val="Normlntabulka"/>
    <w:uiPriority w:val="46"/>
    <w:rsid w:val="009248E5"/>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bodspecifikace">
    <w:name w:val="bod specifikace"/>
    <w:basedOn w:val="Normln"/>
    <w:link w:val="bodspecifikaceChar"/>
    <w:qFormat/>
    <w:rsid w:val="002D5DF5"/>
    <w:pPr>
      <w:widowControl w:val="0"/>
      <w:numPr>
        <w:numId w:val="33"/>
      </w:numPr>
      <w:tabs>
        <w:tab w:val="left" w:pos="851"/>
      </w:tabs>
      <w:spacing w:before="0" w:after="0" w:line="240" w:lineRule="auto"/>
    </w:pPr>
    <w:rPr>
      <w:b/>
      <w:noProof/>
      <w:sz w:val="21"/>
      <w:szCs w:val="21"/>
    </w:rPr>
  </w:style>
  <w:style w:type="character" w:customStyle="1" w:styleId="bodspecifikaceChar">
    <w:name w:val="bod specifikace Char"/>
    <w:link w:val="bodspecifikace"/>
    <w:rsid w:val="002D5DF5"/>
    <w:rPr>
      <w:rFonts w:eastAsia="Times New Roman"/>
      <w:b/>
      <w:noProof/>
      <w:sz w:val="21"/>
      <w:szCs w:val="21"/>
    </w:rPr>
  </w:style>
  <w:style w:type="table" w:customStyle="1" w:styleId="Svtltabulkasmkou1zvraznn12">
    <w:name w:val="Světlá tabulka s mřížkou 1 – zvýraznění 12"/>
    <w:basedOn w:val="Normlntabulka"/>
    <w:uiPriority w:val="46"/>
    <w:rsid w:val="000D48C1"/>
    <w:rPr>
      <w:rFonts w:asciiTheme="minorHAnsi" w:eastAsiaTheme="minorEastAsia" w:hAnsiTheme="minorHAnsi" w:cstheme="minorBidi"/>
      <w:sz w:val="21"/>
      <w:szCs w:val="21"/>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ulkasmkou4zvraznn41">
    <w:name w:val="Tabulka s mřížkou 4 – zvýraznění 41"/>
    <w:basedOn w:val="Normlntabulka"/>
    <w:uiPriority w:val="49"/>
    <w:rsid w:val="00F0396C"/>
    <w:pPr>
      <w:spacing w:after="120" w:line="264" w:lineRule="auto"/>
    </w:pPr>
    <w:rPr>
      <w:rFonts w:asciiTheme="minorHAnsi" w:eastAsiaTheme="minorEastAsia" w:hAnsiTheme="minorHAnsi" w:cstheme="minorBidi"/>
      <w:sz w:val="21"/>
      <w:szCs w:val="21"/>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Svtltabulkasmkou1zvraznn61">
    <w:name w:val="Světlá tabulka s mřížkou 1 – zvýraznění 61"/>
    <w:basedOn w:val="Normlntabulka"/>
    <w:uiPriority w:val="46"/>
    <w:rsid w:val="00A704BB"/>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1D5CDF"/>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1LightAccent6">
    <w:name w:val="Grid Table 1 Light Accent 6"/>
    <w:basedOn w:val="Normlntabulka"/>
    <w:uiPriority w:val="46"/>
    <w:rsid w:val="00437A3D"/>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1LightAccent1">
    <w:name w:val="Grid Table 1 Light Accent 1"/>
    <w:basedOn w:val="Normlntabulka"/>
    <w:uiPriority w:val="46"/>
    <w:rsid w:val="00437A3D"/>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vtltabulkasmkou1zvraznn11">
    <w:name w:val="Světlá tabulka s mřížkou 1 – zvýraznění 11"/>
    <w:basedOn w:val="Normlntabulka"/>
    <w:uiPriority w:val="46"/>
    <w:rsid w:val="001E6422"/>
    <w:rPr>
      <w:rFonts w:asciiTheme="minorHAnsi" w:eastAsiaTheme="minorEastAsia" w:hAnsiTheme="minorHAnsi" w:cstheme="minorBidi"/>
      <w:sz w:val="21"/>
      <w:szCs w:val="21"/>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Odstavec1-nabdka">
    <w:name w:val="Odstavec 1 - nabídka"/>
    <w:basedOn w:val="Normln"/>
    <w:link w:val="Odstavec1-nabdkaChar"/>
    <w:uiPriority w:val="99"/>
    <w:rsid w:val="00BA25B6"/>
    <w:pPr>
      <w:spacing w:before="0" w:after="0" w:line="240" w:lineRule="auto"/>
    </w:pPr>
    <w:rPr>
      <w:rFonts w:ascii="Arial" w:hAnsi="Arial"/>
      <w:sz w:val="20"/>
      <w:szCs w:val="20"/>
    </w:rPr>
  </w:style>
  <w:style w:type="character" w:customStyle="1" w:styleId="Odstavec1-nabdkaChar">
    <w:name w:val="Odstavec 1 - nabídka Char"/>
    <w:link w:val="Odstavec1-nabdka"/>
    <w:uiPriority w:val="99"/>
    <w:locked/>
    <w:rsid w:val="00BA25B6"/>
    <w:rPr>
      <w:rFonts w:ascii="Arial" w:eastAsia="Times New Roman" w:hAnsi="Arial"/>
    </w:rPr>
  </w:style>
  <w:style w:type="paragraph" w:customStyle="1" w:styleId="odrky1-nabdka">
    <w:name w:val="odrážky 1 - nabídka"/>
    <w:basedOn w:val="Odstavec1-nabdka"/>
    <w:next w:val="Odstavec1-nabdka"/>
    <w:uiPriority w:val="99"/>
    <w:rsid w:val="00BA25B6"/>
    <w:pPr>
      <w:numPr>
        <w:numId w:val="69"/>
      </w:numPr>
      <w:tabs>
        <w:tab w:val="clear" w:pos="568"/>
        <w:tab w:val="num" w:pos="360"/>
        <w:tab w:val="num" w:pos="432"/>
        <w:tab w:val="num" w:pos="851"/>
        <w:tab w:val="num" w:pos="1134"/>
      </w:tabs>
      <w:ind w:left="1135" w:firstLine="0"/>
    </w:pPr>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01099">
      <w:bodyDiv w:val="1"/>
      <w:marLeft w:val="0"/>
      <w:marRight w:val="0"/>
      <w:marTop w:val="0"/>
      <w:marBottom w:val="0"/>
      <w:divBdr>
        <w:top w:val="none" w:sz="0" w:space="0" w:color="auto"/>
        <w:left w:val="none" w:sz="0" w:space="0" w:color="auto"/>
        <w:bottom w:val="none" w:sz="0" w:space="0" w:color="auto"/>
        <w:right w:val="none" w:sz="0" w:space="0" w:color="auto"/>
      </w:divBdr>
    </w:div>
    <w:div w:id="27799621">
      <w:bodyDiv w:val="1"/>
      <w:marLeft w:val="0"/>
      <w:marRight w:val="0"/>
      <w:marTop w:val="0"/>
      <w:marBottom w:val="0"/>
      <w:divBdr>
        <w:top w:val="none" w:sz="0" w:space="0" w:color="auto"/>
        <w:left w:val="none" w:sz="0" w:space="0" w:color="auto"/>
        <w:bottom w:val="none" w:sz="0" w:space="0" w:color="auto"/>
        <w:right w:val="none" w:sz="0" w:space="0" w:color="auto"/>
      </w:divBdr>
    </w:div>
    <w:div w:id="54546034">
      <w:bodyDiv w:val="1"/>
      <w:marLeft w:val="0"/>
      <w:marRight w:val="0"/>
      <w:marTop w:val="0"/>
      <w:marBottom w:val="0"/>
      <w:divBdr>
        <w:top w:val="none" w:sz="0" w:space="0" w:color="auto"/>
        <w:left w:val="none" w:sz="0" w:space="0" w:color="auto"/>
        <w:bottom w:val="none" w:sz="0" w:space="0" w:color="auto"/>
        <w:right w:val="none" w:sz="0" w:space="0" w:color="auto"/>
      </w:divBdr>
    </w:div>
    <w:div w:id="64036091">
      <w:bodyDiv w:val="1"/>
      <w:marLeft w:val="0"/>
      <w:marRight w:val="0"/>
      <w:marTop w:val="0"/>
      <w:marBottom w:val="0"/>
      <w:divBdr>
        <w:top w:val="none" w:sz="0" w:space="0" w:color="auto"/>
        <w:left w:val="none" w:sz="0" w:space="0" w:color="auto"/>
        <w:bottom w:val="none" w:sz="0" w:space="0" w:color="auto"/>
        <w:right w:val="none" w:sz="0" w:space="0" w:color="auto"/>
      </w:divBdr>
    </w:div>
    <w:div w:id="92366903">
      <w:bodyDiv w:val="1"/>
      <w:marLeft w:val="0"/>
      <w:marRight w:val="0"/>
      <w:marTop w:val="0"/>
      <w:marBottom w:val="0"/>
      <w:divBdr>
        <w:top w:val="none" w:sz="0" w:space="0" w:color="auto"/>
        <w:left w:val="none" w:sz="0" w:space="0" w:color="auto"/>
        <w:bottom w:val="none" w:sz="0" w:space="0" w:color="auto"/>
        <w:right w:val="none" w:sz="0" w:space="0" w:color="auto"/>
      </w:divBdr>
    </w:div>
    <w:div w:id="184558145">
      <w:bodyDiv w:val="1"/>
      <w:marLeft w:val="0"/>
      <w:marRight w:val="0"/>
      <w:marTop w:val="0"/>
      <w:marBottom w:val="0"/>
      <w:divBdr>
        <w:top w:val="none" w:sz="0" w:space="0" w:color="auto"/>
        <w:left w:val="none" w:sz="0" w:space="0" w:color="auto"/>
        <w:bottom w:val="none" w:sz="0" w:space="0" w:color="auto"/>
        <w:right w:val="none" w:sz="0" w:space="0" w:color="auto"/>
      </w:divBdr>
    </w:div>
    <w:div w:id="185875050">
      <w:bodyDiv w:val="1"/>
      <w:marLeft w:val="0"/>
      <w:marRight w:val="0"/>
      <w:marTop w:val="0"/>
      <w:marBottom w:val="0"/>
      <w:divBdr>
        <w:top w:val="none" w:sz="0" w:space="0" w:color="auto"/>
        <w:left w:val="none" w:sz="0" w:space="0" w:color="auto"/>
        <w:bottom w:val="none" w:sz="0" w:space="0" w:color="auto"/>
        <w:right w:val="none" w:sz="0" w:space="0" w:color="auto"/>
      </w:divBdr>
    </w:div>
    <w:div w:id="188645271">
      <w:bodyDiv w:val="1"/>
      <w:marLeft w:val="0"/>
      <w:marRight w:val="0"/>
      <w:marTop w:val="0"/>
      <w:marBottom w:val="0"/>
      <w:divBdr>
        <w:top w:val="none" w:sz="0" w:space="0" w:color="auto"/>
        <w:left w:val="none" w:sz="0" w:space="0" w:color="auto"/>
        <w:bottom w:val="none" w:sz="0" w:space="0" w:color="auto"/>
        <w:right w:val="none" w:sz="0" w:space="0" w:color="auto"/>
      </w:divBdr>
    </w:div>
    <w:div w:id="213203900">
      <w:bodyDiv w:val="1"/>
      <w:marLeft w:val="0"/>
      <w:marRight w:val="0"/>
      <w:marTop w:val="0"/>
      <w:marBottom w:val="0"/>
      <w:divBdr>
        <w:top w:val="none" w:sz="0" w:space="0" w:color="auto"/>
        <w:left w:val="none" w:sz="0" w:space="0" w:color="auto"/>
        <w:bottom w:val="none" w:sz="0" w:space="0" w:color="auto"/>
        <w:right w:val="none" w:sz="0" w:space="0" w:color="auto"/>
      </w:divBdr>
    </w:div>
    <w:div w:id="359279110">
      <w:bodyDiv w:val="1"/>
      <w:marLeft w:val="0"/>
      <w:marRight w:val="0"/>
      <w:marTop w:val="0"/>
      <w:marBottom w:val="0"/>
      <w:divBdr>
        <w:top w:val="none" w:sz="0" w:space="0" w:color="auto"/>
        <w:left w:val="none" w:sz="0" w:space="0" w:color="auto"/>
        <w:bottom w:val="none" w:sz="0" w:space="0" w:color="auto"/>
        <w:right w:val="none" w:sz="0" w:space="0" w:color="auto"/>
      </w:divBdr>
    </w:div>
    <w:div w:id="385687218">
      <w:bodyDiv w:val="1"/>
      <w:marLeft w:val="0"/>
      <w:marRight w:val="0"/>
      <w:marTop w:val="0"/>
      <w:marBottom w:val="0"/>
      <w:divBdr>
        <w:top w:val="none" w:sz="0" w:space="0" w:color="auto"/>
        <w:left w:val="none" w:sz="0" w:space="0" w:color="auto"/>
        <w:bottom w:val="none" w:sz="0" w:space="0" w:color="auto"/>
        <w:right w:val="none" w:sz="0" w:space="0" w:color="auto"/>
      </w:divBdr>
    </w:div>
    <w:div w:id="396978038">
      <w:bodyDiv w:val="1"/>
      <w:marLeft w:val="0"/>
      <w:marRight w:val="0"/>
      <w:marTop w:val="0"/>
      <w:marBottom w:val="0"/>
      <w:divBdr>
        <w:top w:val="none" w:sz="0" w:space="0" w:color="auto"/>
        <w:left w:val="none" w:sz="0" w:space="0" w:color="auto"/>
        <w:bottom w:val="none" w:sz="0" w:space="0" w:color="auto"/>
        <w:right w:val="none" w:sz="0" w:space="0" w:color="auto"/>
      </w:divBdr>
    </w:div>
    <w:div w:id="403072684">
      <w:bodyDiv w:val="1"/>
      <w:marLeft w:val="0"/>
      <w:marRight w:val="0"/>
      <w:marTop w:val="0"/>
      <w:marBottom w:val="0"/>
      <w:divBdr>
        <w:top w:val="none" w:sz="0" w:space="0" w:color="auto"/>
        <w:left w:val="none" w:sz="0" w:space="0" w:color="auto"/>
        <w:bottom w:val="none" w:sz="0" w:space="0" w:color="auto"/>
        <w:right w:val="none" w:sz="0" w:space="0" w:color="auto"/>
      </w:divBdr>
    </w:div>
    <w:div w:id="421799729">
      <w:bodyDiv w:val="1"/>
      <w:marLeft w:val="0"/>
      <w:marRight w:val="0"/>
      <w:marTop w:val="0"/>
      <w:marBottom w:val="0"/>
      <w:divBdr>
        <w:top w:val="none" w:sz="0" w:space="0" w:color="auto"/>
        <w:left w:val="none" w:sz="0" w:space="0" w:color="auto"/>
        <w:bottom w:val="none" w:sz="0" w:space="0" w:color="auto"/>
        <w:right w:val="none" w:sz="0" w:space="0" w:color="auto"/>
      </w:divBdr>
      <w:divsChild>
        <w:div w:id="298194456">
          <w:marLeft w:val="0"/>
          <w:marRight w:val="0"/>
          <w:marTop w:val="0"/>
          <w:marBottom w:val="0"/>
          <w:divBdr>
            <w:top w:val="none" w:sz="0" w:space="0" w:color="auto"/>
            <w:left w:val="none" w:sz="0" w:space="0" w:color="auto"/>
            <w:bottom w:val="none" w:sz="0" w:space="0" w:color="auto"/>
            <w:right w:val="none" w:sz="0" w:space="0" w:color="auto"/>
          </w:divBdr>
        </w:div>
        <w:div w:id="534730355">
          <w:marLeft w:val="0"/>
          <w:marRight w:val="0"/>
          <w:marTop w:val="0"/>
          <w:marBottom w:val="0"/>
          <w:divBdr>
            <w:top w:val="none" w:sz="0" w:space="0" w:color="auto"/>
            <w:left w:val="none" w:sz="0" w:space="0" w:color="auto"/>
            <w:bottom w:val="none" w:sz="0" w:space="0" w:color="auto"/>
            <w:right w:val="none" w:sz="0" w:space="0" w:color="auto"/>
          </w:divBdr>
        </w:div>
        <w:div w:id="871267676">
          <w:marLeft w:val="0"/>
          <w:marRight w:val="0"/>
          <w:marTop w:val="0"/>
          <w:marBottom w:val="0"/>
          <w:divBdr>
            <w:top w:val="none" w:sz="0" w:space="0" w:color="auto"/>
            <w:left w:val="none" w:sz="0" w:space="0" w:color="auto"/>
            <w:bottom w:val="none" w:sz="0" w:space="0" w:color="auto"/>
            <w:right w:val="none" w:sz="0" w:space="0" w:color="auto"/>
          </w:divBdr>
        </w:div>
        <w:div w:id="884025984">
          <w:marLeft w:val="0"/>
          <w:marRight w:val="0"/>
          <w:marTop w:val="0"/>
          <w:marBottom w:val="0"/>
          <w:divBdr>
            <w:top w:val="none" w:sz="0" w:space="0" w:color="auto"/>
            <w:left w:val="none" w:sz="0" w:space="0" w:color="auto"/>
            <w:bottom w:val="none" w:sz="0" w:space="0" w:color="auto"/>
            <w:right w:val="none" w:sz="0" w:space="0" w:color="auto"/>
          </w:divBdr>
        </w:div>
        <w:div w:id="1355695999">
          <w:marLeft w:val="0"/>
          <w:marRight w:val="0"/>
          <w:marTop w:val="0"/>
          <w:marBottom w:val="0"/>
          <w:divBdr>
            <w:top w:val="none" w:sz="0" w:space="0" w:color="auto"/>
            <w:left w:val="none" w:sz="0" w:space="0" w:color="auto"/>
            <w:bottom w:val="none" w:sz="0" w:space="0" w:color="auto"/>
            <w:right w:val="none" w:sz="0" w:space="0" w:color="auto"/>
          </w:divBdr>
        </w:div>
        <w:div w:id="1448743668">
          <w:marLeft w:val="0"/>
          <w:marRight w:val="0"/>
          <w:marTop w:val="0"/>
          <w:marBottom w:val="0"/>
          <w:divBdr>
            <w:top w:val="none" w:sz="0" w:space="0" w:color="auto"/>
            <w:left w:val="none" w:sz="0" w:space="0" w:color="auto"/>
            <w:bottom w:val="none" w:sz="0" w:space="0" w:color="auto"/>
            <w:right w:val="none" w:sz="0" w:space="0" w:color="auto"/>
          </w:divBdr>
        </w:div>
        <w:div w:id="1896698904">
          <w:marLeft w:val="0"/>
          <w:marRight w:val="0"/>
          <w:marTop w:val="0"/>
          <w:marBottom w:val="0"/>
          <w:divBdr>
            <w:top w:val="none" w:sz="0" w:space="0" w:color="auto"/>
            <w:left w:val="none" w:sz="0" w:space="0" w:color="auto"/>
            <w:bottom w:val="none" w:sz="0" w:space="0" w:color="auto"/>
            <w:right w:val="none" w:sz="0" w:space="0" w:color="auto"/>
          </w:divBdr>
        </w:div>
        <w:div w:id="1904482325">
          <w:marLeft w:val="0"/>
          <w:marRight w:val="0"/>
          <w:marTop w:val="0"/>
          <w:marBottom w:val="0"/>
          <w:divBdr>
            <w:top w:val="none" w:sz="0" w:space="0" w:color="auto"/>
            <w:left w:val="none" w:sz="0" w:space="0" w:color="auto"/>
            <w:bottom w:val="none" w:sz="0" w:space="0" w:color="auto"/>
            <w:right w:val="none" w:sz="0" w:space="0" w:color="auto"/>
          </w:divBdr>
        </w:div>
        <w:div w:id="1932885548">
          <w:marLeft w:val="0"/>
          <w:marRight w:val="0"/>
          <w:marTop w:val="0"/>
          <w:marBottom w:val="0"/>
          <w:divBdr>
            <w:top w:val="none" w:sz="0" w:space="0" w:color="auto"/>
            <w:left w:val="none" w:sz="0" w:space="0" w:color="auto"/>
            <w:bottom w:val="none" w:sz="0" w:space="0" w:color="auto"/>
            <w:right w:val="none" w:sz="0" w:space="0" w:color="auto"/>
          </w:divBdr>
        </w:div>
        <w:div w:id="2129813962">
          <w:marLeft w:val="0"/>
          <w:marRight w:val="0"/>
          <w:marTop w:val="0"/>
          <w:marBottom w:val="0"/>
          <w:divBdr>
            <w:top w:val="none" w:sz="0" w:space="0" w:color="auto"/>
            <w:left w:val="none" w:sz="0" w:space="0" w:color="auto"/>
            <w:bottom w:val="none" w:sz="0" w:space="0" w:color="auto"/>
            <w:right w:val="none" w:sz="0" w:space="0" w:color="auto"/>
          </w:divBdr>
        </w:div>
      </w:divsChild>
    </w:div>
    <w:div w:id="440302179">
      <w:bodyDiv w:val="1"/>
      <w:marLeft w:val="0"/>
      <w:marRight w:val="0"/>
      <w:marTop w:val="0"/>
      <w:marBottom w:val="0"/>
      <w:divBdr>
        <w:top w:val="none" w:sz="0" w:space="0" w:color="auto"/>
        <w:left w:val="none" w:sz="0" w:space="0" w:color="auto"/>
        <w:bottom w:val="none" w:sz="0" w:space="0" w:color="auto"/>
        <w:right w:val="none" w:sz="0" w:space="0" w:color="auto"/>
      </w:divBdr>
    </w:div>
    <w:div w:id="468321243">
      <w:bodyDiv w:val="1"/>
      <w:marLeft w:val="0"/>
      <w:marRight w:val="0"/>
      <w:marTop w:val="0"/>
      <w:marBottom w:val="0"/>
      <w:divBdr>
        <w:top w:val="none" w:sz="0" w:space="0" w:color="auto"/>
        <w:left w:val="none" w:sz="0" w:space="0" w:color="auto"/>
        <w:bottom w:val="none" w:sz="0" w:space="0" w:color="auto"/>
        <w:right w:val="none" w:sz="0" w:space="0" w:color="auto"/>
      </w:divBdr>
    </w:div>
    <w:div w:id="506478938">
      <w:bodyDiv w:val="1"/>
      <w:marLeft w:val="0"/>
      <w:marRight w:val="0"/>
      <w:marTop w:val="0"/>
      <w:marBottom w:val="0"/>
      <w:divBdr>
        <w:top w:val="none" w:sz="0" w:space="0" w:color="auto"/>
        <w:left w:val="none" w:sz="0" w:space="0" w:color="auto"/>
        <w:bottom w:val="none" w:sz="0" w:space="0" w:color="auto"/>
        <w:right w:val="none" w:sz="0" w:space="0" w:color="auto"/>
      </w:divBdr>
    </w:div>
    <w:div w:id="580796862">
      <w:bodyDiv w:val="1"/>
      <w:marLeft w:val="0"/>
      <w:marRight w:val="0"/>
      <w:marTop w:val="0"/>
      <w:marBottom w:val="0"/>
      <w:divBdr>
        <w:top w:val="none" w:sz="0" w:space="0" w:color="auto"/>
        <w:left w:val="none" w:sz="0" w:space="0" w:color="auto"/>
        <w:bottom w:val="none" w:sz="0" w:space="0" w:color="auto"/>
        <w:right w:val="none" w:sz="0" w:space="0" w:color="auto"/>
      </w:divBdr>
      <w:divsChild>
        <w:div w:id="546721465">
          <w:marLeft w:val="0"/>
          <w:marRight w:val="0"/>
          <w:marTop w:val="0"/>
          <w:marBottom w:val="0"/>
          <w:divBdr>
            <w:top w:val="none" w:sz="0" w:space="0" w:color="auto"/>
            <w:left w:val="none" w:sz="0" w:space="0" w:color="auto"/>
            <w:bottom w:val="none" w:sz="0" w:space="0" w:color="auto"/>
            <w:right w:val="none" w:sz="0" w:space="0" w:color="auto"/>
          </w:divBdr>
          <w:divsChild>
            <w:div w:id="10298289">
              <w:marLeft w:val="0"/>
              <w:marRight w:val="0"/>
              <w:marTop w:val="0"/>
              <w:marBottom w:val="0"/>
              <w:divBdr>
                <w:top w:val="none" w:sz="0" w:space="0" w:color="auto"/>
                <w:left w:val="none" w:sz="0" w:space="0" w:color="auto"/>
                <w:bottom w:val="none" w:sz="0" w:space="0" w:color="auto"/>
                <w:right w:val="none" w:sz="0" w:space="0" w:color="auto"/>
              </w:divBdr>
            </w:div>
            <w:div w:id="16473635">
              <w:marLeft w:val="0"/>
              <w:marRight w:val="0"/>
              <w:marTop w:val="0"/>
              <w:marBottom w:val="0"/>
              <w:divBdr>
                <w:top w:val="none" w:sz="0" w:space="0" w:color="auto"/>
                <w:left w:val="none" w:sz="0" w:space="0" w:color="auto"/>
                <w:bottom w:val="none" w:sz="0" w:space="0" w:color="auto"/>
                <w:right w:val="none" w:sz="0" w:space="0" w:color="auto"/>
              </w:divBdr>
            </w:div>
            <w:div w:id="23219202">
              <w:marLeft w:val="0"/>
              <w:marRight w:val="0"/>
              <w:marTop w:val="0"/>
              <w:marBottom w:val="0"/>
              <w:divBdr>
                <w:top w:val="none" w:sz="0" w:space="0" w:color="auto"/>
                <w:left w:val="none" w:sz="0" w:space="0" w:color="auto"/>
                <w:bottom w:val="none" w:sz="0" w:space="0" w:color="auto"/>
                <w:right w:val="none" w:sz="0" w:space="0" w:color="auto"/>
              </w:divBdr>
            </w:div>
            <w:div w:id="32772365">
              <w:marLeft w:val="0"/>
              <w:marRight w:val="0"/>
              <w:marTop w:val="0"/>
              <w:marBottom w:val="0"/>
              <w:divBdr>
                <w:top w:val="none" w:sz="0" w:space="0" w:color="auto"/>
                <w:left w:val="none" w:sz="0" w:space="0" w:color="auto"/>
                <w:bottom w:val="none" w:sz="0" w:space="0" w:color="auto"/>
                <w:right w:val="none" w:sz="0" w:space="0" w:color="auto"/>
              </w:divBdr>
            </w:div>
            <w:div w:id="63111229">
              <w:marLeft w:val="0"/>
              <w:marRight w:val="0"/>
              <w:marTop w:val="0"/>
              <w:marBottom w:val="0"/>
              <w:divBdr>
                <w:top w:val="none" w:sz="0" w:space="0" w:color="auto"/>
                <w:left w:val="none" w:sz="0" w:space="0" w:color="auto"/>
                <w:bottom w:val="none" w:sz="0" w:space="0" w:color="auto"/>
                <w:right w:val="none" w:sz="0" w:space="0" w:color="auto"/>
              </w:divBdr>
            </w:div>
            <w:div w:id="87890995">
              <w:marLeft w:val="0"/>
              <w:marRight w:val="0"/>
              <w:marTop w:val="0"/>
              <w:marBottom w:val="0"/>
              <w:divBdr>
                <w:top w:val="none" w:sz="0" w:space="0" w:color="auto"/>
                <w:left w:val="none" w:sz="0" w:space="0" w:color="auto"/>
                <w:bottom w:val="none" w:sz="0" w:space="0" w:color="auto"/>
                <w:right w:val="none" w:sz="0" w:space="0" w:color="auto"/>
              </w:divBdr>
            </w:div>
            <w:div w:id="98306717">
              <w:marLeft w:val="0"/>
              <w:marRight w:val="0"/>
              <w:marTop w:val="0"/>
              <w:marBottom w:val="0"/>
              <w:divBdr>
                <w:top w:val="none" w:sz="0" w:space="0" w:color="auto"/>
                <w:left w:val="none" w:sz="0" w:space="0" w:color="auto"/>
                <w:bottom w:val="none" w:sz="0" w:space="0" w:color="auto"/>
                <w:right w:val="none" w:sz="0" w:space="0" w:color="auto"/>
              </w:divBdr>
            </w:div>
            <w:div w:id="107823275">
              <w:marLeft w:val="0"/>
              <w:marRight w:val="0"/>
              <w:marTop w:val="0"/>
              <w:marBottom w:val="0"/>
              <w:divBdr>
                <w:top w:val="none" w:sz="0" w:space="0" w:color="auto"/>
                <w:left w:val="none" w:sz="0" w:space="0" w:color="auto"/>
                <w:bottom w:val="none" w:sz="0" w:space="0" w:color="auto"/>
                <w:right w:val="none" w:sz="0" w:space="0" w:color="auto"/>
              </w:divBdr>
            </w:div>
            <w:div w:id="154954717">
              <w:marLeft w:val="0"/>
              <w:marRight w:val="0"/>
              <w:marTop w:val="0"/>
              <w:marBottom w:val="0"/>
              <w:divBdr>
                <w:top w:val="none" w:sz="0" w:space="0" w:color="auto"/>
                <w:left w:val="none" w:sz="0" w:space="0" w:color="auto"/>
                <w:bottom w:val="none" w:sz="0" w:space="0" w:color="auto"/>
                <w:right w:val="none" w:sz="0" w:space="0" w:color="auto"/>
              </w:divBdr>
            </w:div>
            <w:div w:id="219292171">
              <w:marLeft w:val="0"/>
              <w:marRight w:val="0"/>
              <w:marTop w:val="0"/>
              <w:marBottom w:val="0"/>
              <w:divBdr>
                <w:top w:val="none" w:sz="0" w:space="0" w:color="auto"/>
                <w:left w:val="none" w:sz="0" w:space="0" w:color="auto"/>
                <w:bottom w:val="none" w:sz="0" w:space="0" w:color="auto"/>
                <w:right w:val="none" w:sz="0" w:space="0" w:color="auto"/>
              </w:divBdr>
            </w:div>
            <w:div w:id="260650959">
              <w:marLeft w:val="0"/>
              <w:marRight w:val="0"/>
              <w:marTop w:val="0"/>
              <w:marBottom w:val="0"/>
              <w:divBdr>
                <w:top w:val="none" w:sz="0" w:space="0" w:color="auto"/>
                <w:left w:val="none" w:sz="0" w:space="0" w:color="auto"/>
                <w:bottom w:val="none" w:sz="0" w:space="0" w:color="auto"/>
                <w:right w:val="none" w:sz="0" w:space="0" w:color="auto"/>
              </w:divBdr>
            </w:div>
            <w:div w:id="269052950">
              <w:marLeft w:val="0"/>
              <w:marRight w:val="0"/>
              <w:marTop w:val="0"/>
              <w:marBottom w:val="0"/>
              <w:divBdr>
                <w:top w:val="none" w:sz="0" w:space="0" w:color="auto"/>
                <w:left w:val="none" w:sz="0" w:space="0" w:color="auto"/>
                <w:bottom w:val="none" w:sz="0" w:space="0" w:color="auto"/>
                <w:right w:val="none" w:sz="0" w:space="0" w:color="auto"/>
              </w:divBdr>
            </w:div>
            <w:div w:id="273289421">
              <w:marLeft w:val="0"/>
              <w:marRight w:val="0"/>
              <w:marTop w:val="0"/>
              <w:marBottom w:val="0"/>
              <w:divBdr>
                <w:top w:val="none" w:sz="0" w:space="0" w:color="auto"/>
                <w:left w:val="none" w:sz="0" w:space="0" w:color="auto"/>
                <w:bottom w:val="none" w:sz="0" w:space="0" w:color="auto"/>
                <w:right w:val="none" w:sz="0" w:space="0" w:color="auto"/>
              </w:divBdr>
            </w:div>
            <w:div w:id="287712497">
              <w:marLeft w:val="0"/>
              <w:marRight w:val="0"/>
              <w:marTop w:val="0"/>
              <w:marBottom w:val="0"/>
              <w:divBdr>
                <w:top w:val="none" w:sz="0" w:space="0" w:color="auto"/>
                <w:left w:val="none" w:sz="0" w:space="0" w:color="auto"/>
                <w:bottom w:val="none" w:sz="0" w:space="0" w:color="auto"/>
                <w:right w:val="none" w:sz="0" w:space="0" w:color="auto"/>
              </w:divBdr>
            </w:div>
            <w:div w:id="333648046">
              <w:marLeft w:val="0"/>
              <w:marRight w:val="0"/>
              <w:marTop w:val="0"/>
              <w:marBottom w:val="0"/>
              <w:divBdr>
                <w:top w:val="none" w:sz="0" w:space="0" w:color="auto"/>
                <w:left w:val="none" w:sz="0" w:space="0" w:color="auto"/>
                <w:bottom w:val="none" w:sz="0" w:space="0" w:color="auto"/>
                <w:right w:val="none" w:sz="0" w:space="0" w:color="auto"/>
              </w:divBdr>
            </w:div>
            <w:div w:id="415395121">
              <w:marLeft w:val="0"/>
              <w:marRight w:val="0"/>
              <w:marTop w:val="0"/>
              <w:marBottom w:val="0"/>
              <w:divBdr>
                <w:top w:val="none" w:sz="0" w:space="0" w:color="auto"/>
                <w:left w:val="none" w:sz="0" w:space="0" w:color="auto"/>
                <w:bottom w:val="none" w:sz="0" w:space="0" w:color="auto"/>
                <w:right w:val="none" w:sz="0" w:space="0" w:color="auto"/>
              </w:divBdr>
            </w:div>
            <w:div w:id="500702494">
              <w:marLeft w:val="0"/>
              <w:marRight w:val="0"/>
              <w:marTop w:val="0"/>
              <w:marBottom w:val="0"/>
              <w:divBdr>
                <w:top w:val="none" w:sz="0" w:space="0" w:color="auto"/>
                <w:left w:val="none" w:sz="0" w:space="0" w:color="auto"/>
                <w:bottom w:val="none" w:sz="0" w:space="0" w:color="auto"/>
                <w:right w:val="none" w:sz="0" w:space="0" w:color="auto"/>
              </w:divBdr>
            </w:div>
            <w:div w:id="515969775">
              <w:marLeft w:val="0"/>
              <w:marRight w:val="0"/>
              <w:marTop w:val="0"/>
              <w:marBottom w:val="0"/>
              <w:divBdr>
                <w:top w:val="none" w:sz="0" w:space="0" w:color="auto"/>
                <w:left w:val="none" w:sz="0" w:space="0" w:color="auto"/>
                <w:bottom w:val="none" w:sz="0" w:space="0" w:color="auto"/>
                <w:right w:val="none" w:sz="0" w:space="0" w:color="auto"/>
              </w:divBdr>
            </w:div>
            <w:div w:id="554317102">
              <w:marLeft w:val="0"/>
              <w:marRight w:val="0"/>
              <w:marTop w:val="0"/>
              <w:marBottom w:val="0"/>
              <w:divBdr>
                <w:top w:val="none" w:sz="0" w:space="0" w:color="auto"/>
                <w:left w:val="none" w:sz="0" w:space="0" w:color="auto"/>
                <w:bottom w:val="none" w:sz="0" w:space="0" w:color="auto"/>
                <w:right w:val="none" w:sz="0" w:space="0" w:color="auto"/>
              </w:divBdr>
            </w:div>
            <w:div w:id="603614621">
              <w:marLeft w:val="0"/>
              <w:marRight w:val="0"/>
              <w:marTop w:val="0"/>
              <w:marBottom w:val="0"/>
              <w:divBdr>
                <w:top w:val="none" w:sz="0" w:space="0" w:color="auto"/>
                <w:left w:val="none" w:sz="0" w:space="0" w:color="auto"/>
                <w:bottom w:val="none" w:sz="0" w:space="0" w:color="auto"/>
                <w:right w:val="none" w:sz="0" w:space="0" w:color="auto"/>
              </w:divBdr>
            </w:div>
            <w:div w:id="629484266">
              <w:marLeft w:val="0"/>
              <w:marRight w:val="0"/>
              <w:marTop w:val="0"/>
              <w:marBottom w:val="0"/>
              <w:divBdr>
                <w:top w:val="none" w:sz="0" w:space="0" w:color="auto"/>
                <w:left w:val="none" w:sz="0" w:space="0" w:color="auto"/>
                <w:bottom w:val="none" w:sz="0" w:space="0" w:color="auto"/>
                <w:right w:val="none" w:sz="0" w:space="0" w:color="auto"/>
              </w:divBdr>
            </w:div>
            <w:div w:id="647823656">
              <w:marLeft w:val="0"/>
              <w:marRight w:val="0"/>
              <w:marTop w:val="0"/>
              <w:marBottom w:val="0"/>
              <w:divBdr>
                <w:top w:val="none" w:sz="0" w:space="0" w:color="auto"/>
                <w:left w:val="none" w:sz="0" w:space="0" w:color="auto"/>
                <w:bottom w:val="none" w:sz="0" w:space="0" w:color="auto"/>
                <w:right w:val="none" w:sz="0" w:space="0" w:color="auto"/>
              </w:divBdr>
            </w:div>
            <w:div w:id="671033534">
              <w:marLeft w:val="0"/>
              <w:marRight w:val="0"/>
              <w:marTop w:val="0"/>
              <w:marBottom w:val="0"/>
              <w:divBdr>
                <w:top w:val="none" w:sz="0" w:space="0" w:color="auto"/>
                <w:left w:val="none" w:sz="0" w:space="0" w:color="auto"/>
                <w:bottom w:val="none" w:sz="0" w:space="0" w:color="auto"/>
                <w:right w:val="none" w:sz="0" w:space="0" w:color="auto"/>
              </w:divBdr>
            </w:div>
            <w:div w:id="683242598">
              <w:marLeft w:val="0"/>
              <w:marRight w:val="0"/>
              <w:marTop w:val="0"/>
              <w:marBottom w:val="0"/>
              <w:divBdr>
                <w:top w:val="none" w:sz="0" w:space="0" w:color="auto"/>
                <w:left w:val="none" w:sz="0" w:space="0" w:color="auto"/>
                <w:bottom w:val="none" w:sz="0" w:space="0" w:color="auto"/>
                <w:right w:val="none" w:sz="0" w:space="0" w:color="auto"/>
              </w:divBdr>
            </w:div>
            <w:div w:id="820390647">
              <w:marLeft w:val="0"/>
              <w:marRight w:val="0"/>
              <w:marTop w:val="0"/>
              <w:marBottom w:val="0"/>
              <w:divBdr>
                <w:top w:val="none" w:sz="0" w:space="0" w:color="auto"/>
                <w:left w:val="none" w:sz="0" w:space="0" w:color="auto"/>
                <w:bottom w:val="none" w:sz="0" w:space="0" w:color="auto"/>
                <w:right w:val="none" w:sz="0" w:space="0" w:color="auto"/>
              </w:divBdr>
            </w:div>
            <w:div w:id="869297573">
              <w:marLeft w:val="0"/>
              <w:marRight w:val="0"/>
              <w:marTop w:val="0"/>
              <w:marBottom w:val="0"/>
              <w:divBdr>
                <w:top w:val="none" w:sz="0" w:space="0" w:color="auto"/>
                <w:left w:val="none" w:sz="0" w:space="0" w:color="auto"/>
                <w:bottom w:val="none" w:sz="0" w:space="0" w:color="auto"/>
                <w:right w:val="none" w:sz="0" w:space="0" w:color="auto"/>
              </w:divBdr>
            </w:div>
            <w:div w:id="900022769">
              <w:marLeft w:val="0"/>
              <w:marRight w:val="0"/>
              <w:marTop w:val="0"/>
              <w:marBottom w:val="0"/>
              <w:divBdr>
                <w:top w:val="none" w:sz="0" w:space="0" w:color="auto"/>
                <w:left w:val="none" w:sz="0" w:space="0" w:color="auto"/>
                <w:bottom w:val="none" w:sz="0" w:space="0" w:color="auto"/>
                <w:right w:val="none" w:sz="0" w:space="0" w:color="auto"/>
              </w:divBdr>
            </w:div>
            <w:div w:id="927469694">
              <w:marLeft w:val="0"/>
              <w:marRight w:val="0"/>
              <w:marTop w:val="0"/>
              <w:marBottom w:val="0"/>
              <w:divBdr>
                <w:top w:val="none" w:sz="0" w:space="0" w:color="auto"/>
                <w:left w:val="none" w:sz="0" w:space="0" w:color="auto"/>
                <w:bottom w:val="none" w:sz="0" w:space="0" w:color="auto"/>
                <w:right w:val="none" w:sz="0" w:space="0" w:color="auto"/>
              </w:divBdr>
            </w:div>
            <w:div w:id="944583725">
              <w:marLeft w:val="0"/>
              <w:marRight w:val="0"/>
              <w:marTop w:val="0"/>
              <w:marBottom w:val="0"/>
              <w:divBdr>
                <w:top w:val="none" w:sz="0" w:space="0" w:color="auto"/>
                <w:left w:val="none" w:sz="0" w:space="0" w:color="auto"/>
                <w:bottom w:val="none" w:sz="0" w:space="0" w:color="auto"/>
                <w:right w:val="none" w:sz="0" w:space="0" w:color="auto"/>
              </w:divBdr>
            </w:div>
            <w:div w:id="946738446">
              <w:marLeft w:val="0"/>
              <w:marRight w:val="0"/>
              <w:marTop w:val="0"/>
              <w:marBottom w:val="0"/>
              <w:divBdr>
                <w:top w:val="none" w:sz="0" w:space="0" w:color="auto"/>
                <w:left w:val="none" w:sz="0" w:space="0" w:color="auto"/>
                <w:bottom w:val="none" w:sz="0" w:space="0" w:color="auto"/>
                <w:right w:val="none" w:sz="0" w:space="0" w:color="auto"/>
              </w:divBdr>
            </w:div>
            <w:div w:id="955671813">
              <w:marLeft w:val="0"/>
              <w:marRight w:val="0"/>
              <w:marTop w:val="0"/>
              <w:marBottom w:val="0"/>
              <w:divBdr>
                <w:top w:val="none" w:sz="0" w:space="0" w:color="auto"/>
                <w:left w:val="none" w:sz="0" w:space="0" w:color="auto"/>
                <w:bottom w:val="none" w:sz="0" w:space="0" w:color="auto"/>
                <w:right w:val="none" w:sz="0" w:space="0" w:color="auto"/>
              </w:divBdr>
            </w:div>
            <w:div w:id="1012222070">
              <w:marLeft w:val="0"/>
              <w:marRight w:val="0"/>
              <w:marTop w:val="0"/>
              <w:marBottom w:val="0"/>
              <w:divBdr>
                <w:top w:val="none" w:sz="0" w:space="0" w:color="auto"/>
                <w:left w:val="none" w:sz="0" w:space="0" w:color="auto"/>
                <w:bottom w:val="none" w:sz="0" w:space="0" w:color="auto"/>
                <w:right w:val="none" w:sz="0" w:space="0" w:color="auto"/>
              </w:divBdr>
            </w:div>
            <w:div w:id="1014694865">
              <w:marLeft w:val="0"/>
              <w:marRight w:val="0"/>
              <w:marTop w:val="0"/>
              <w:marBottom w:val="0"/>
              <w:divBdr>
                <w:top w:val="none" w:sz="0" w:space="0" w:color="auto"/>
                <w:left w:val="none" w:sz="0" w:space="0" w:color="auto"/>
                <w:bottom w:val="none" w:sz="0" w:space="0" w:color="auto"/>
                <w:right w:val="none" w:sz="0" w:space="0" w:color="auto"/>
              </w:divBdr>
            </w:div>
            <w:div w:id="1058675273">
              <w:marLeft w:val="0"/>
              <w:marRight w:val="0"/>
              <w:marTop w:val="0"/>
              <w:marBottom w:val="0"/>
              <w:divBdr>
                <w:top w:val="none" w:sz="0" w:space="0" w:color="auto"/>
                <w:left w:val="none" w:sz="0" w:space="0" w:color="auto"/>
                <w:bottom w:val="none" w:sz="0" w:space="0" w:color="auto"/>
                <w:right w:val="none" w:sz="0" w:space="0" w:color="auto"/>
              </w:divBdr>
            </w:div>
            <w:div w:id="1059593244">
              <w:marLeft w:val="0"/>
              <w:marRight w:val="0"/>
              <w:marTop w:val="0"/>
              <w:marBottom w:val="0"/>
              <w:divBdr>
                <w:top w:val="none" w:sz="0" w:space="0" w:color="auto"/>
                <w:left w:val="none" w:sz="0" w:space="0" w:color="auto"/>
                <w:bottom w:val="none" w:sz="0" w:space="0" w:color="auto"/>
                <w:right w:val="none" w:sz="0" w:space="0" w:color="auto"/>
              </w:divBdr>
            </w:div>
            <w:div w:id="1096632182">
              <w:marLeft w:val="0"/>
              <w:marRight w:val="0"/>
              <w:marTop w:val="0"/>
              <w:marBottom w:val="0"/>
              <w:divBdr>
                <w:top w:val="none" w:sz="0" w:space="0" w:color="auto"/>
                <w:left w:val="none" w:sz="0" w:space="0" w:color="auto"/>
                <w:bottom w:val="none" w:sz="0" w:space="0" w:color="auto"/>
                <w:right w:val="none" w:sz="0" w:space="0" w:color="auto"/>
              </w:divBdr>
            </w:div>
            <w:div w:id="1098327136">
              <w:marLeft w:val="0"/>
              <w:marRight w:val="0"/>
              <w:marTop w:val="0"/>
              <w:marBottom w:val="0"/>
              <w:divBdr>
                <w:top w:val="none" w:sz="0" w:space="0" w:color="auto"/>
                <w:left w:val="none" w:sz="0" w:space="0" w:color="auto"/>
                <w:bottom w:val="none" w:sz="0" w:space="0" w:color="auto"/>
                <w:right w:val="none" w:sz="0" w:space="0" w:color="auto"/>
              </w:divBdr>
            </w:div>
            <w:div w:id="1149983992">
              <w:marLeft w:val="0"/>
              <w:marRight w:val="0"/>
              <w:marTop w:val="0"/>
              <w:marBottom w:val="0"/>
              <w:divBdr>
                <w:top w:val="none" w:sz="0" w:space="0" w:color="auto"/>
                <w:left w:val="none" w:sz="0" w:space="0" w:color="auto"/>
                <w:bottom w:val="none" w:sz="0" w:space="0" w:color="auto"/>
                <w:right w:val="none" w:sz="0" w:space="0" w:color="auto"/>
              </w:divBdr>
            </w:div>
            <w:div w:id="1161115464">
              <w:marLeft w:val="0"/>
              <w:marRight w:val="0"/>
              <w:marTop w:val="0"/>
              <w:marBottom w:val="0"/>
              <w:divBdr>
                <w:top w:val="none" w:sz="0" w:space="0" w:color="auto"/>
                <w:left w:val="none" w:sz="0" w:space="0" w:color="auto"/>
                <w:bottom w:val="none" w:sz="0" w:space="0" w:color="auto"/>
                <w:right w:val="none" w:sz="0" w:space="0" w:color="auto"/>
              </w:divBdr>
            </w:div>
            <w:div w:id="1181823527">
              <w:marLeft w:val="0"/>
              <w:marRight w:val="0"/>
              <w:marTop w:val="0"/>
              <w:marBottom w:val="0"/>
              <w:divBdr>
                <w:top w:val="none" w:sz="0" w:space="0" w:color="auto"/>
                <w:left w:val="none" w:sz="0" w:space="0" w:color="auto"/>
                <w:bottom w:val="none" w:sz="0" w:space="0" w:color="auto"/>
                <w:right w:val="none" w:sz="0" w:space="0" w:color="auto"/>
              </w:divBdr>
            </w:div>
            <w:div w:id="1193153386">
              <w:marLeft w:val="0"/>
              <w:marRight w:val="0"/>
              <w:marTop w:val="0"/>
              <w:marBottom w:val="0"/>
              <w:divBdr>
                <w:top w:val="none" w:sz="0" w:space="0" w:color="auto"/>
                <w:left w:val="none" w:sz="0" w:space="0" w:color="auto"/>
                <w:bottom w:val="none" w:sz="0" w:space="0" w:color="auto"/>
                <w:right w:val="none" w:sz="0" w:space="0" w:color="auto"/>
              </w:divBdr>
            </w:div>
            <w:div w:id="1231622531">
              <w:marLeft w:val="0"/>
              <w:marRight w:val="0"/>
              <w:marTop w:val="0"/>
              <w:marBottom w:val="0"/>
              <w:divBdr>
                <w:top w:val="none" w:sz="0" w:space="0" w:color="auto"/>
                <w:left w:val="none" w:sz="0" w:space="0" w:color="auto"/>
                <w:bottom w:val="none" w:sz="0" w:space="0" w:color="auto"/>
                <w:right w:val="none" w:sz="0" w:space="0" w:color="auto"/>
              </w:divBdr>
            </w:div>
            <w:div w:id="1235438001">
              <w:marLeft w:val="0"/>
              <w:marRight w:val="0"/>
              <w:marTop w:val="0"/>
              <w:marBottom w:val="0"/>
              <w:divBdr>
                <w:top w:val="none" w:sz="0" w:space="0" w:color="auto"/>
                <w:left w:val="none" w:sz="0" w:space="0" w:color="auto"/>
                <w:bottom w:val="none" w:sz="0" w:space="0" w:color="auto"/>
                <w:right w:val="none" w:sz="0" w:space="0" w:color="auto"/>
              </w:divBdr>
            </w:div>
            <w:div w:id="1254625259">
              <w:marLeft w:val="0"/>
              <w:marRight w:val="0"/>
              <w:marTop w:val="0"/>
              <w:marBottom w:val="0"/>
              <w:divBdr>
                <w:top w:val="none" w:sz="0" w:space="0" w:color="auto"/>
                <w:left w:val="none" w:sz="0" w:space="0" w:color="auto"/>
                <w:bottom w:val="none" w:sz="0" w:space="0" w:color="auto"/>
                <w:right w:val="none" w:sz="0" w:space="0" w:color="auto"/>
              </w:divBdr>
            </w:div>
            <w:div w:id="1338339265">
              <w:marLeft w:val="0"/>
              <w:marRight w:val="0"/>
              <w:marTop w:val="0"/>
              <w:marBottom w:val="0"/>
              <w:divBdr>
                <w:top w:val="none" w:sz="0" w:space="0" w:color="auto"/>
                <w:left w:val="none" w:sz="0" w:space="0" w:color="auto"/>
                <w:bottom w:val="none" w:sz="0" w:space="0" w:color="auto"/>
                <w:right w:val="none" w:sz="0" w:space="0" w:color="auto"/>
              </w:divBdr>
            </w:div>
            <w:div w:id="1345012522">
              <w:marLeft w:val="0"/>
              <w:marRight w:val="0"/>
              <w:marTop w:val="0"/>
              <w:marBottom w:val="0"/>
              <w:divBdr>
                <w:top w:val="none" w:sz="0" w:space="0" w:color="auto"/>
                <w:left w:val="none" w:sz="0" w:space="0" w:color="auto"/>
                <w:bottom w:val="none" w:sz="0" w:space="0" w:color="auto"/>
                <w:right w:val="none" w:sz="0" w:space="0" w:color="auto"/>
              </w:divBdr>
            </w:div>
            <w:div w:id="1368752070">
              <w:marLeft w:val="0"/>
              <w:marRight w:val="0"/>
              <w:marTop w:val="0"/>
              <w:marBottom w:val="0"/>
              <w:divBdr>
                <w:top w:val="none" w:sz="0" w:space="0" w:color="auto"/>
                <w:left w:val="none" w:sz="0" w:space="0" w:color="auto"/>
                <w:bottom w:val="none" w:sz="0" w:space="0" w:color="auto"/>
                <w:right w:val="none" w:sz="0" w:space="0" w:color="auto"/>
              </w:divBdr>
            </w:div>
            <w:div w:id="1412506515">
              <w:marLeft w:val="0"/>
              <w:marRight w:val="0"/>
              <w:marTop w:val="0"/>
              <w:marBottom w:val="0"/>
              <w:divBdr>
                <w:top w:val="none" w:sz="0" w:space="0" w:color="auto"/>
                <w:left w:val="none" w:sz="0" w:space="0" w:color="auto"/>
                <w:bottom w:val="none" w:sz="0" w:space="0" w:color="auto"/>
                <w:right w:val="none" w:sz="0" w:space="0" w:color="auto"/>
              </w:divBdr>
            </w:div>
            <w:div w:id="1428117939">
              <w:marLeft w:val="0"/>
              <w:marRight w:val="0"/>
              <w:marTop w:val="0"/>
              <w:marBottom w:val="0"/>
              <w:divBdr>
                <w:top w:val="none" w:sz="0" w:space="0" w:color="auto"/>
                <w:left w:val="none" w:sz="0" w:space="0" w:color="auto"/>
                <w:bottom w:val="none" w:sz="0" w:space="0" w:color="auto"/>
                <w:right w:val="none" w:sz="0" w:space="0" w:color="auto"/>
              </w:divBdr>
            </w:div>
            <w:div w:id="1449738188">
              <w:marLeft w:val="0"/>
              <w:marRight w:val="0"/>
              <w:marTop w:val="0"/>
              <w:marBottom w:val="0"/>
              <w:divBdr>
                <w:top w:val="none" w:sz="0" w:space="0" w:color="auto"/>
                <w:left w:val="none" w:sz="0" w:space="0" w:color="auto"/>
                <w:bottom w:val="none" w:sz="0" w:space="0" w:color="auto"/>
                <w:right w:val="none" w:sz="0" w:space="0" w:color="auto"/>
              </w:divBdr>
            </w:div>
            <w:div w:id="1468081681">
              <w:marLeft w:val="0"/>
              <w:marRight w:val="0"/>
              <w:marTop w:val="0"/>
              <w:marBottom w:val="0"/>
              <w:divBdr>
                <w:top w:val="none" w:sz="0" w:space="0" w:color="auto"/>
                <w:left w:val="none" w:sz="0" w:space="0" w:color="auto"/>
                <w:bottom w:val="none" w:sz="0" w:space="0" w:color="auto"/>
                <w:right w:val="none" w:sz="0" w:space="0" w:color="auto"/>
              </w:divBdr>
            </w:div>
            <w:div w:id="1593473402">
              <w:marLeft w:val="0"/>
              <w:marRight w:val="0"/>
              <w:marTop w:val="0"/>
              <w:marBottom w:val="0"/>
              <w:divBdr>
                <w:top w:val="none" w:sz="0" w:space="0" w:color="auto"/>
                <w:left w:val="none" w:sz="0" w:space="0" w:color="auto"/>
                <w:bottom w:val="none" w:sz="0" w:space="0" w:color="auto"/>
                <w:right w:val="none" w:sz="0" w:space="0" w:color="auto"/>
              </w:divBdr>
            </w:div>
            <w:div w:id="1633095112">
              <w:marLeft w:val="0"/>
              <w:marRight w:val="0"/>
              <w:marTop w:val="0"/>
              <w:marBottom w:val="0"/>
              <w:divBdr>
                <w:top w:val="none" w:sz="0" w:space="0" w:color="auto"/>
                <w:left w:val="none" w:sz="0" w:space="0" w:color="auto"/>
                <w:bottom w:val="none" w:sz="0" w:space="0" w:color="auto"/>
                <w:right w:val="none" w:sz="0" w:space="0" w:color="auto"/>
              </w:divBdr>
            </w:div>
            <w:div w:id="1647970527">
              <w:marLeft w:val="0"/>
              <w:marRight w:val="0"/>
              <w:marTop w:val="0"/>
              <w:marBottom w:val="0"/>
              <w:divBdr>
                <w:top w:val="none" w:sz="0" w:space="0" w:color="auto"/>
                <w:left w:val="none" w:sz="0" w:space="0" w:color="auto"/>
                <w:bottom w:val="none" w:sz="0" w:space="0" w:color="auto"/>
                <w:right w:val="none" w:sz="0" w:space="0" w:color="auto"/>
              </w:divBdr>
            </w:div>
            <w:div w:id="1702508771">
              <w:marLeft w:val="0"/>
              <w:marRight w:val="0"/>
              <w:marTop w:val="0"/>
              <w:marBottom w:val="0"/>
              <w:divBdr>
                <w:top w:val="none" w:sz="0" w:space="0" w:color="auto"/>
                <w:left w:val="none" w:sz="0" w:space="0" w:color="auto"/>
                <w:bottom w:val="none" w:sz="0" w:space="0" w:color="auto"/>
                <w:right w:val="none" w:sz="0" w:space="0" w:color="auto"/>
              </w:divBdr>
            </w:div>
            <w:div w:id="1730499695">
              <w:marLeft w:val="0"/>
              <w:marRight w:val="0"/>
              <w:marTop w:val="0"/>
              <w:marBottom w:val="0"/>
              <w:divBdr>
                <w:top w:val="none" w:sz="0" w:space="0" w:color="auto"/>
                <w:left w:val="none" w:sz="0" w:space="0" w:color="auto"/>
                <w:bottom w:val="none" w:sz="0" w:space="0" w:color="auto"/>
                <w:right w:val="none" w:sz="0" w:space="0" w:color="auto"/>
              </w:divBdr>
            </w:div>
            <w:div w:id="1744138243">
              <w:marLeft w:val="0"/>
              <w:marRight w:val="0"/>
              <w:marTop w:val="0"/>
              <w:marBottom w:val="0"/>
              <w:divBdr>
                <w:top w:val="none" w:sz="0" w:space="0" w:color="auto"/>
                <w:left w:val="none" w:sz="0" w:space="0" w:color="auto"/>
                <w:bottom w:val="none" w:sz="0" w:space="0" w:color="auto"/>
                <w:right w:val="none" w:sz="0" w:space="0" w:color="auto"/>
              </w:divBdr>
            </w:div>
            <w:div w:id="1749960008">
              <w:marLeft w:val="0"/>
              <w:marRight w:val="0"/>
              <w:marTop w:val="0"/>
              <w:marBottom w:val="0"/>
              <w:divBdr>
                <w:top w:val="none" w:sz="0" w:space="0" w:color="auto"/>
                <w:left w:val="none" w:sz="0" w:space="0" w:color="auto"/>
                <w:bottom w:val="none" w:sz="0" w:space="0" w:color="auto"/>
                <w:right w:val="none" w:sz="0" w:space="0" w:color="auto"/>
              </w:divBdr>
            </w:div>
            <w:div w:id="1823697424">
              <w:marLeft w:val="0"/>
              <w:marRight w:val="0"/>
              <w:marTop w:val="0"/>
              <w:marBottom w:val="0"/>
              <w:divBdr>
                <w:top w:val="none" w:sz="0" w:space="0" w:color="auto"/>
                <w:left w:val="none" w:sz="0" w:space="0" w:color="auto"/>
                <w:bottom w:val="none" w:sz="0" w:space="0" w:color="auto"/>
                <w:right w:val="none" w:sz="0" w:space="0" w:color="auto"/>
              </w:divBdr>
            </w:div>
            <w:div w:id="1825853682">
              <w:marLeft w:val="0"/>
              <w:marRight w:val="0"/>
              <w:marTop w:val="0"/>
              <w:marBottom w:val="0"/>
              <w:divBdr>
                <w:top w:val="none" w:sz="0" w:space="0" w:color="auto"/>
                <w:left w:val="none" w:sz="0" w:space="0" w:color="auto"/>
                <w:bottom w:val="none" w:sz="0" w:space="0" w:color="auto"/>
                <w:right w:val="none" w:sz="0" w:space="0" w:color="auto"/>
              </w:divBdr>
            </w:div>
            <w:div w:id="1833443707">
              <w:marLeft w:val="0"/>
              <w:marRight w:val="0"/>
              <w:marTop w:val="0"/>
              <w:marBottom w:val="0"/>
              <w:divBdr>
                <w:top w:val="none" w:sz="0" w:space="0" w:color="auto"/>
                <w:left w:val="none" w:sz="0" w:space="0" w:color="auto"/>
                <w:bottom w:val="none" w:sz="0" w:space="0" w:color="auto"/>
                <w:right w:val="none" w:sz="0" w:space="0" w:color="auto"/>
              </w:divBdr>
            </w:div>
            <w:div w:id="1896237425">
              <w:marLeft w:val="0"/>
              <w:marRight w:val="0"/>
              <w:marTop w:val="0"/>
              <w:marBottom w:val="0"/>
              <w:divBdr>
                <w:top w:val="none" w:sz="0" w:space="0" w:color="auto"/>
                <w:left w:val="none" w:sz="0" w:space="0" w:color="auto"/>
                <w:bottom w:val="none" w:sz="0" w:space="0" w:color="auto"/>
                <w:right w:val="none" w:sz="0" w:space="0" w:color="auto"/>
              </w:divBdr>
            </w:div>
            <w:div w:id="1930499914">
              <w:marLeft w:val="0"/>
              <w:marRight w:val="0"/>
              <w:marTop w:val="0"/>
              <w:marBottom w:val="0"/>
              <w:divBdr>
                <w:top w:val="none" w:sz="0" w:space="0" w:color="auto"/>
                <w:left w:val="none" w:sz="0" w:space="0" w:color="auto"/>
                <w:bottom w:val="none" w:sz="0" w:space="0" w:color="auto"/>
                <w:right w:val="none" w:sz="0" w:space="0" w:color="auto"/>
              </w:divBdr>
            </w:div>
            <w:div w:id="1948193952">
              <w:marLeft w:val="0"/>
              <w:marRight w:val="0"/>
              <w:marTop w:val="0"/>
              <w:marBottom w:val="0"/>
              <w:divBdr>
                <w:top w:val="none" w:sz="0" w:space="0" w:color="auto"/>
                <w:left w:val="none" w:sz="0" w:space="0" w:color="auto"/>
                <w:bottom w:val="none" w:sz="0" w:space="0" w:color="auto"/>
                <w:right w:val="none" w:sz="0" w:space="0" w:color="auto"/>
              </w:divBdr>
            </w:div>
            <w:div w:id="2019693836">
              <w:marLeft w:val="0"/>
              <w:marRight w:val="0"/>
              <w:marTop w:val="0"/>
              <w:marBottom w:val="0"/>
              <w:divBdr>
                <w:top w:val="none" w:sz="0" w:space="0" w:color="auto"/>
                <w:left w:val="none" w:sz="0" w:space="0" w:color="auto"/>
                <w:bottom w:val="none" w:sz="0" w:space="0" w:color="auto"/>
                <w:right w:val="none" w:sz="0" w:space="0" w:color="auto"/>
              </w:divBdr>
            </w:div>
            <w:div w:id="2038194584">
              <w:marLeft w:val="0"/>
              <w:marRight w:val="0"/>
              <w:marTop w:val="0"/>
              <w:marBottom w:val="0"/>
              <w:divBdr>
                <w:top w:val="none" w:sz="0" w:space="0" w:color="auto"/>
                <w:left w:val="none" w:sz="0" w:space="0" w:color="auto"/>
                <w:bottom w:val="none" w:sz="0" w:space="0" w:color="auto"/>
                <w:right w:val="none" w:sz="0" w:space="0" w:color="auto"/>
              </w:divBdr>
            </w:div>
            <w:div w:id="2091072413">
              <w:marLeft w:val="0"/>
              <w:marRight w:val="0"/>
              <w:marTop w:val="0"/>
              <w:marBottom w:val="0"/>
              <w:divBdr>
                <w:top w:val="none" w:sz="0" w:space="0" w:color="auto"/>
                <w:left w:val="none" w:sz="0" w:space="0" w:color="auto"/>
                <w:bottom w:val="none" w:sz="0" w:space="0" w:color="auto"/>
                <w:right w:val="none" w:sz="0" w:space="0" w:color="auto"/>
              </w:divBdr>
            </w:div>
            <w:div w:id="2108844621">
              <w:marLeft w:val="0"/>
              <w:marRight w:val="0"/>
              <w:marTop w:val="0"/>
              <w:marBottom w:val="0"/>
              <w:divBdr>
                <w:top w:val="none" w:sz="0" w:space="0" w:color="auto"/>
                <w:left w:val="none" w:sz="0" w:space="0" w:color="auto"/>
                <w:bottom w:val="none" w:sz="0" w:space="0" w:color="auto"/>
                <w:right w:val="none" w:sz="0" w:space="0" w:color="auto"/>
              </w:divBdr>
            </w:div>
            <w:div w:id="21311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4773">
      <w:bodyDiv w:val="1"/>
      <w:marLeft w:val="0"/>
      <w:marRight w:val="0"/>
      <w:marTop w:val="0"/>
      <w:marBottom w:val="0"/>
      <w:divBdr>
        <w:top w:val="none" w:sz="0" w:space="0" w:color="auto"/>
        <w:left w:val="none" w:sz="0" w:space="0" w:color="auto"/>
        <w:bottom w:val="none" w:sz="0" w:space="0" w:color="auto"/>
        <w:right w:val="none" w:sz="0" w:space="0" w:color="auto"/>
      </w:divBdr>
    </w:div>
    <w:div w:id="683633766">
      <w:bodyDiv w:val="1"/>
      <w:marLeft w:val="0"/>
      <w:marRight w:val="0"/>
      <w:marTop w:val="0"/>
      <w:marBottom w:val="0"/>
      <w:divBdr>
        <w:top w:val="none" w:sz="0" w:space="0" w:color="auto"/>
        <w:left w:val="none" w:sz="0" w:space="0" w:color="auto"/>
        <w:bottom w:val="none" w:sz="0" w:space="0" w:color="auto"/>
        <w:right w:val="none" w:sz="0" w:space="0" w:color="auto"/>
      </w:divBdr>
    </w:div>
    <w:div w:id="738215962">
      <w:bodyDiv w:val="1"/>
      <w:marLeft w:val="0"/>
      <w:marRight w:val="0"/>
      <w:marTop w:val="0"/>
      <w:marBottom w:val="0"/>
      <w:divBdr>
        <w:top w:val="none" w:sz="0" w:space="0" w:color="auto"/>
        <w:left w:val="none" w:sz="0" w:space="0" w:color="auto"/>
        <w:bottom w:val="none" w:sz="0" w:space="0" w:color="auto"/>
        <w:right w:val="none" w:sz="0" w:space="0" w:color="auto"/>
      </w:divBdr>
    </w:div>
    <w:div w:id="742994477">
      <w:bodyDiv w:val="1"/>
      <w:marLeft w:val="0"/>
      <w:marRight w:val="0"/>
      <w:marTop w:val="0"/>
      <w:marBottom w:val="0"/>
      <w:divBdr>
        <w:top w:val="none" w:sz="0" w:space="0" w:color="auto"/>
        <w:left w:val="none" w:sz="0" w:space="0" w:color="auto"/>
        <w:bottom w:val="none" w:sz="0" w:space="0" w:color="auto"/>
        <w:right w:val="none" w:sz="0" w:space="0" w:color="auto"/>
      </w:divBdr>
    </w:div>
    <w:div w:id="789275987">
      <w:bodyDiv w:val="1"/>
      <w:marLeft w:val="0"/>
      <w:marRight w:val="0"/>
      <w:marTop w:val="0"/>
      <w:marBottom w:val="0"/>
      <w:divBdr>
        <w:top w:val="none" w:sz="0" w:space="0" w:color="auto"/>
        <w:left w:val="none" w:sz="0" w:space="0" w:color="auto"/>
        <w:bottom w:val="none" w:sz="0" w:space="0" w:color="auto"/>
        <w:right w:val="none" w:sz="0" w:space="0" w:color="auto"/>
      </w:divBdr>
    </w:div>
    <w:div w:id="816606342">
      <w:bodyDiv w:val="1"/>
      <w:marLeft w:val="0"/>
      <w:marRight w:val="0"/>
      <w:marTop w:val="0"/>
      <w:marBottom w:val="0"/>
      <w:divBdr>
        <w:top w:val="none" w:sz="0" w:space="0" w:color="auto"/>
        <w:left w:val="none" w:sz="0" w:space="0" w:color="auto"/>
        <w:bottom w:val="none" w:sz="0" w:space="0" w:color="auto"/>
        <w:right w:val="none" w:sz="0" w:space="0" w:color="auto"/>
      </w:divBdr>
    </w:div>
    <w:div w:id="822895822">
      <w:bodyDiv w:val="1"/>
      <w:marLeft w:val="0"/>
      <w:marRight w:val="0"/>
      <w:marTop w:val="0"/>
      <w:marBottom w:val="0"/>
      <w:divBdr>
        <w:top w:val="none" w:sz="0" w:space="0" w:color="auto"/>
        <w:left w:val="none" w:sz="0" w:space="0" w:color="auto"/>
        <w:bottom w:val="none" w:sz="0" w:space="0" w:color="auto"/>
        <w:right w:val="none" w:sz="0" w:space="0" w:color="auto"/>
      </w:divBdr>
    </w:div>
    <w:div w:id="836655910">
      <w:bodyDiv w:val="1"/>
      <w:marLeft w:val="0"/>
      <w:marRight w:val="0"/>
      <w:marTop w:val="0"/>
      <w:marBottom w:val="0"/>
      <w:divBdr>
        <w:top w:val="none" w:sz="0" w:space="0" w:color="auto"/>
        <w:left w:val="none" w:sz="0" w:space="0" w:color="auto"/>
        <w:bottom w:val="none" w:sz="0" w:space="0" w:color="auto"/>
        <w:right w:val="none" w:sz="0" w:space="0" w:color="auto"/>
      </w:divBdr>
      <w:divsChild>
        <w:div w:id="128479361">
          <w:marLeft w:val="0"/>
          <w:marRight w:val="0"/>
          <w:marTop w:val="0"/>
          <w:marBottom w:val="0"/>
          <w:divBdr>
            <w:top w:val="none" w:sz="0" w:space="0" w:color="auto"/>
            <w:left w:val="none" w:sz="0" w:space="0" w:color="auto"/>
            <w:bottom w:val="none" w:sz="0" w:space="0" w:color="auto"/>
            <w:right w:val="none" w:sz="0" w:space="0" w:color="auto"/>
          </w:divBdr>
        </w:div>
        <w:div w:id="177626408">
          <w:marLeft w:val="0"/>
          <w:marRight w:val="0"/>
          <w:marTop w:val="0"/>
          <w:marBottom w:val="0"/>
          <w:divBdr>
            <w:top w:val="none" w:sz="0" w:space="0" w:color="auto"/>
            <w:left w:val="none" w:sz="0" w:space="0" w:color="auto"/>
            <w:bottom w:val="none" w:sz="0" w:space="0" w:color="auto"/>
            <w:right w:val="none" w:sz="0" w:space="0" w:color="auto"/>
          </w:divBdr>
        </w:div>
        <w:div w:id="248465323">
          <w:marLeft w:val="0"/>
          <w:marRight w:val="0"/>
          <w:marTop w:val="0"/>
          <w:marBottom w:val="0"/>
          <w:divBdr>
            <w:top w:val="none" w:sz="0" w:space="0" w:color="auto"/>
            <w:left w:val="none" w:sz="0" w:space="0" w:color="auto"/>
            <w:bottom w:val="none" w:sz="0" w:space="0" w:color="auto"/>
            <w:right w:val="none" w:sz="0" w:space="0" w:color="auto"/>
          </w:divBdr>
        </w:div>
        <w:div w:id="275648267">
          <w:marLeft w:val="0"/>
          <w:marRight w:val="0"/>
          <w:marTop w:val="0"/>
          <w:marBottom w:val="0"/>
          <w:divBdr>
            <w:top w:val="none" w:sz="0" w:space="0" w:color="auto"/>
            <w:left w:val="none" w:sz="0" w:space="0" w:color="auto"/>
            <w:bottom w:val="none" w:sz="0" w:space="0" w:color="auto"/>
            <w:right w:val="none" w:sz="0" w:space="0" w:color="auto"/>
          </w:divBdr>
        </w:div>
        <w:div w:id="355666617">
          <w:marLeft w:val="0"/>
          <w:marRight w:val="0"/>
          <w:marTop w:val="0"/>
          <w:marBottom w:val="0"/>
          <w:divBdr>
            <w:top w:val="none" w:sz="0" w:space="0" w:color="auto"/>
            <w:left w:val="none" w:sz="0" w:space="0" w:color="auto"/>
            <w:bottom w:val="none" w:sz="0" w:space="0" w:color="auto"/>
            <w:right w:val="none" w:sz="0" w:space="0" w:color="auto"/>
          </w:divBdr>
        </w:div>
        <w:div w:id="440417627">
          <w:marLeft w:val="0"/>
          <w:marRight w:val="0"/>
          <w:marTop w:val="0"/>
          <w:marBottom w:val="0"/>
          <w:divBdr>
            <w:top w:val="none" w:sz="0" w:space="0" w:color="auto"/>
            <w:left w:val="none" w:sz="0" w:space="0" w:color="auto"/>
            <w:bottom w:val="none" w:sz="0" w:space="0" w:color="auto"/>
            <w:right w:val="none" w:sz="0" w:space="0" w:color="auto"/>
          </w:divBdr>
        </w:div>
        <w:div w:id="892042913">
          <w:marLeft w:val="0"/>
          <w:marRight w:val="0"/>
          <w:marTop w:val="0"/>
          <w:marBottom w:val="0"/>
          <w:divBdr>
            <w:top w:val="none" w:sz="0" w:space="0" w:color="auto"/>
            <w:left w:val="none" w:sz="0" w:space="0" w:color="auto"/>
            <w:bottom w:val="none" w:sz="0" w:space="0" w:color="auto"/>
            <w:right w:val="none" w:sz="0" w:space="0" w:color="auto"/>
          </w:divBdr>
        </w:div>
        <w:div w:id="901212061">
          <w:marLeft w:val="0"/>
          <w:marRight w:val="0"/>
          <w:marTop w:val="0"/>
          <w:marBottom w:val="0"/>
          <w:divBdr>
            <w:top w:val="none" w:sz="0" w:space="0" w:color="auto"/>
            <w:left w:val="none" w:sz="0" w:space="0" w:color="auto"/>
            <w:bottom w:val="none" w:sz="0" w:space="0" w:color="auto"/>
            <w:right w:val="none" w:sz="0" w:space="0" w:color="auto"/>
          </w:divBdr>
        </w:div>
        <w:div w:id="1229414373">
          <w:marLeft w:val="0"/>
          <w:marRight w:val="0"/>
          <w:marTop w:val="0"/>
          <w:marBottom w:val="0"/>
          <w:divBdr>
            <w:top w:val="none" w:sz="0" w:space="0" w:color="auto"/>
            <w:left w:val="none" w:sz="0" w:space="0" w:color="auto"/>
            <w:bottom w:val="none" w:sz="0" w:space="0" w:color="auto"/>
            <w:right w:val="none" w:sz="0" w:space="0" w:color="auto"/>
          </w:divBdr>
        </w:div>
        <w:div w:id="1357386204">
          <w:marLeft w:val="0"/>
          <w:marRight w:val="0"/>
          <w:marTop w:val="0"/>
          <w:marBottom w:val="0"/>
          <w:divBdr>
            <w:top w:val="none" w:sz="0" w:space="0" w:color="auto"/>
            <w:left w:val="none" w:sz="0" w:space="0" w:color="auto"/>
            <w:bottom w:val="none" w:sz="0" w:space="0" w:color="auto"/>
            <w:right w:val="none" w:sz="0" w:space="0" w:color="auto"/>
          </w:divBdr>
        </w:div>
        <w:div w:id="1541744578">
          <w:marLeft w:val="0"/>
          <w:marRight w:val="0"/>
          <w:marTop w:val="0"/>
          <w:marBottom w:val="0"/>
          <w:divBdr>
            <w:top w:val="none" w:sz="0" w:space="0" w:color="auto"/>
            <w:left w:val="none" w:sz="0" w:space="0" w:color="auto"/>
            <w:bottom w:val="none" w:sz="0" w:space="0" w:color="auto"/>
            <w:right w:val="none" w:sz="0" w:space="0" w:color="auto"/>
          </w:divBdr>
        </w:div>
        <w:div w:id="1771391840">
          <w:marLeft w:val="0"/>
          <w:marRight w:val="0"/>
          <w:marTop w:val="0"/>
          <w:marBottom w:val="0"/>
          <w:divBdr>
            <w:top w:val="none" w:sz="0" w:space="0" w:color="auto"/>
            <w:left w:val="none" w:sz="0" w:space="0" w:color="auto"/>
            <w:bottom w:val="none" w:sz="0" w:space="0" w:color="auto"/>
            <w:right w:val="none" w:sz="0" w:space="0" w:color="auto"/>
          </w:divBdr>
        </w:div>
        <w:div w:id="2006325000">
          <w:marLeft w:val="0"/>
          <w:marRight w:val="0"/>
          <w:marTop w:val="0"/>
          <w:marBottom w:val="0"/>
          <w:divBdr>
            <w:top w:val="none" w:sz="0" w:space="0" w:color="auto"/>
            <w:left w:val="none" w:sz="0" w:space="0" w:color="auto"/>
            <w:bottom w:val="none" w:sz="0" w:space="0" w:color="auto"/>
            <w:right w:val="none" w:sz="0" w:space="0" w:color="auto"/>
          </w:divBdr>
        </w:div>
        <w:div w:id="2109304443">
          <w:marLeft w:val="0"/>
          <w:marRight w:val="0"/>
          <w:marTop w:val="0"/>
          <w:marBottom w:val="0"/>
          <w:divBdr>
            <w:top w:val="none" w:sz="0" w:space="0" w:color="auto"/>
            <w:left w:val="none" w:sz="0" w:space="0" w:color="auto"/>
            <w:bottom w:val="none" w:sz="0" w:space="0" w:color="auto"/>
            <w:right w:val="none" w:sz="0" w:space="0" w:color="auto"/>
          </w:divBdr>
        </w:div>
      </w:divsChild>
    </w:div>
    <w:div w:id="867371034">
      <w:bodyDiv w:val="1"/>
      <w:marLeft w:val="0"/>
      <w:marRight w:val="0"/>
      <w:marTop w:val="0"/>
      <w:marBottom w:val="0"/>
      <w:divBdr>
        <w:top w:val="none" w:sz="0" w:space="0" w:color="auto"/>
        <w:left w:val="none" w:sz="0" w:space="0" w:color="auto"/>
        <w:bottom w:val="none" w:sz="0" w:space="0" w:color="auto"/>
        <w:right w:val="none" w:sz="0" w:space="0" w:color="auto"/>
      </w:divBdr>
    </w:div>
    <w:div w:id="886603275">
      <w:bodyDiv w:val="1"/>
      <w:marLeft w:val="0"/>
      <w:marRight w:val="0"/>
      <w:marTop w:val="0"/>
      <w:marBottom w:val="0"/>
      <w:divBdr>
        <w:top w:val="none" w:sz="0" w:space="0" w:color="auto"/>
        <w:left w:val="none" w:sz="0" w:space="0" w:color="auto"/>
        <w:bottom w:val="none" w:sz="0" w:space="0" w:color="auto"/>
        <w:right w:val="none" w:sz="0" w:space="0" w:color="auto"/>
      </w:divBdr>
    </w:div>
    <w:div w:id="896742104">
      <w:bodyDiv w:val="1"/>
      <w:marLeft w:val="0"/>
      <w:marRight w:val="0"/>
      <w:marTop w:val="0"/>
      <w:marBottom w:val="0"/>
      <w:divBdr>
        <w:top w:val="none" w:sz="0" w:space="0" w:color="auto"/>
        <w:left w:val="none" w:sz="0" w:space="0" w:color="auto"/>
        <w:bottom w:val="none" w:sz="0" w:space="0" w:color="auto"/>
        <w:right w:val="none" w:sz="0" w:space="0" w:color="auto"/>
      </w:divBdr>
    </w:div>
    <w:div w:id="940071391">
      <w:bodyDiv w:val="1"/>
      <w:marLeft w:val="0"/>
      <w:marRight w:val="0"/>
      <w:marTop w:val="0"/>
      <w:marBottom w:val="0"/>
      <w:divBdr>
        <w:top w:val="none" w:sz="0" w:space="0" w:color="auto"/>
        <w:left w:val="none" w:sz="0" w:space="0" w:color="auto"/>
        <w:bottom w:val="none" w:sz="0" w:space="0" w:color="auto"/>
        <w:right w:val="none" w:sz="0" w:space="0" w:color="auto"/>
      </w:divBdr>
    </w:div>
    <w:div w:id="944339691">
      <w:bodyDiv w:val="1"/>
      <w:marLeft w:val="0"/>
      <w:marRight w:val="0"/>
      <w:marTop w:val="0"/>
      <w:marBottom w:val="0"/>
      <w:divBdr>
        <w:top w:val="none" w:sz="0" w:space="0" w:color="auto"/>
        <w:left w:val="none" w:sz="0" w:space="0" w:color="auto"/>
        <w:bottom w:val="none" w:sz="0" w:space="0" w:color="auto"/>
        <w:right w:val="none" w:sz="0" w:space="0" w:color="auto"/>
      </w:divBdr>
    </w:div>
    <w:div w:id="975112384">
      <w:bodyDiv w:val="1"/>
      <w:marLeft w:val="0"/>
      <w:marRight w:val="0"/>
      <w:marTop w:val="0"/>
      <w:marBottom w:val="0"/>
      <w:divBdr>
        <w:top w:val="none" w:sz="0" w:space="0" w:color="auto"/>
        <w:left w:val="none" w:sz="0" w:space="0" w:color="auto"/>
        <w:bottom w:val="none" w:sz="0" w:space="0" w:color="auto"/>
        <w:right w:val="none" w:sz="0" w:space="0" w:color="auto"/>
      </w:divBdr>
    </w:div>
    <w:div w:id="991718009">
      <w:bodyDiv w:val="1"/>
      <w:marLeft w:val="0"/>
      <w:marRight w:val="0"/>
      <w:marTop w:val="0"/>
      <w:marBottom w:val="0"/>
      <w:divBdr>
        <w:top w:val="none" w:sz="0" w:space="0" w:color="auto"/>
        <w:left w:val="none" w:sz="0" w:space="0" w:color="auto"/>
        <w:bottom w:val="none" w:sz="0" w:space="0" w:color="auto"/>
        <w:right w:val="none" w:sz="0" w:space="0" w:color="auto"/>
      </w:divBdr>
    </w:div>
    <w:div w:id="995182842">
      <w:bodyDiv w:val="1"/>
      <w:marLeft w:val="0"/>
      <w:marRight w:val="0"/>
      <w:marTop w:val="0"/>
      <w:marBottom w:val="0"/>
      <w:divBdr>
        <w:top w:val="none" w:sz="0" w:space="0" w:color="auto"/>
        <w:left w:val="none" w:sz="0" w:space="0" w:color="auto"/>
        <w:bottom w:val="none" w:sz="0" w:space="0" w:color="auto"/>
        <w:right w:val="none" w:sz="0" w:space="0" w:color="auto"/>
      </w:divBdr>
    </w:div>
    <w:div w:id="1024594767">
      <w:bodyDiv w:val="1"/>
      <w:marLeft w:val="0"/>
      <w:marRight w:val="0"/>
      <w:marTop w:val="0"/>
      <w:marBottom w:val="0"/>
      <w:divBdr>
        <w:top w:val="none" w:sz="0" w:space="0" w:color="auto"/>
        <w:left w:val="none" w:sz="0" w:space="0" w:color="auto"/>
        <w:bottom w:val="none" w:sz="0" w:space="0" w:color="auto"/>
        <w:right w:val="none" w:sz="0" w:space="0" w:color="auto"/>
      </w:divBdr>
    </w:div>
    <w:div w:id="1030767153">
      <w:bodyDiv w:val="1"/>
      <w:marLeft w:val="0"/>
      <w:marRight w:val="0"/>
      <w:marTop w:val="0"/>
      <w:marBottom w:val="0"/>
      <w:divBdr>
        <w:top w:val="none" w:sz="0" w:space="0" w:color="auto"/>
        <w:left w:val="none" w:sz="0" w:space="0" w:color="auto"/>
        <w:bottom w:val="none" w:sz="0" w:space="0" w:color="auto"/>
        <w:right w:val="none" w:sz="0" w:space="0" w:color="auto"/>
      </w:divBdr>
    </w:div>
    <w:div w:id="1036269932">
      <w:bodyDiv w:val="1"/>
      <w:marLeft w:val="0"/>
      <w:marRight w:val="0"/>
      <w:marTop w:val="0"/>
      <w:marBottom w:val="0"/>
      <w:divBdr>
        <w:top w:val="none" w:sz="0" w:space="0" w:color="auto"/>
        <w:left w:val="none" w:sz="0" w:space="0" w:color="auto"/>
        <w:bottom w:val="none" w:sz="0" w:space="0" w:color="auto"/>
        <w:right w:val="none" w:sz="0" w:space="0" w:color="auto"/>
      </w:divBdr>
    </w:div>
    <w:div w:id="1050419436">
      <w:bodyDiv w:val="1"/>
      <w:marLeft w:val="0"/>
      <w:marRight w:val="0"/>
      <w:marTop w:val="0"/>
      <w:marBottom w:val="0"/>
      <w:divBdr>
        <w:top w:val="none" w:sz="0" w:space="0" w:color="auto"/>
        <w:left w:val="none" w:sz="0" w:space="0" w:color="auto"/>
        <w:bottom w:val="none" w:sz="0" w:space="0" w:color="auto"/>
        <w:right w:val="none" w:sz="0" w:space="0" w:color="auto"/>
      </w:divBdr>
    </w:div>
    <w:div w:id="1099447602">
      <w:bodyDiv w:val="1"/>
      <w:marLeft w:val="0"/>
      <w:marRight w:val="0"/>
      <w:marTop w:val="0"/>
      <w:marBottom w:val="0"/>
      <w:divBdr>
        <w:top w:val="none" w:sz="0" w:space="0" w:color="auto"/>
        <w:left w:val="none" w:sz="0" w:space="0" w:color="auto"/>
        <w:bottom w:val="none" w:sz="0" w:space="0" w:color="auto"/>
        <w:right w:val="none" w:sz="0" w:space="0" w:color="auto"/>
      </w:divBdr>
    </w:div>
    <w:div w:id="1198931676">
      <w:bodyDiv w:val="1"/>
      <w:marLeft w:val="0"/>
      <w:marRight w:val="0"/>
      <w:marTop w:val="0"/>
      <w:marBottom w:val="0"/>
      <w:divBdr>
        <w:top w:val="none" w:sz="0" w:space="0" w:color="auto"/>
        <w:left w:val="none" w:sz="0" w:space="0" w:color="auto"/>
        <w:bottom w:val="none" w:sz="0" w:space="0" w:color="auto"/>
        <w:right w:val="none" w:sz="0" w:space="0" w:color="auto"/>
      </w:divBdr>
    </w:div>
    <w:div w:id="1250313715">
      <w:bodyDiv w:val="1"/>
      <w:marLeft w:val="0"/>
      <w:marRight w:val="0"/>
      <w:marTop w:val="0"/>
      <w:marBottom w:val="0"/>
      <w:divBdr>
        <w:top w:val="none" w:sz="0" w:space="0" w:color="auto"/>
        <w:left w:val="none" w:sz="0" w:space="0" w:color="auto"/>
        <w:bottom w:val="none" w:sz="0" w:space="0" w:color="auto"/>
        <w:right w:val="none" w:sz="0" w:space="0" w:color="auto"/>
      </w:divBdr>
    </w:div>
    <w:div w:id="1252277437">
      <w:bodyDiv w:val="1"/>
      <w:marLeft w:val="0"/>
      <w:marRight w:val="0"/>
      <w:marTop w:val="0"/>
      <w:marBottom w:val="0"/>
      <w:divBdr>
        <w:top w:val="none" w:sz="0" w:space="0" w:color="auto"/>
        <w:left w:val="none" w:sz="0" w:space="0" w:color="auto"/>
        <w:bottom w:val="none" w:sz="0" w:space="0" w:color="auto"/>
        <w:right w:val="none" w:sz="0" w:space="0" w:color="auto"/>
      </w:divBdr>
    </w:div>
    <w:div w:id="1258364168">
      <w:bodyDiv w:val="1"/>
      <w:marLeft w:val="0"/>
      <w:marRight w:val="0"/>
      <w:marTop w:val="0"/>
      <w:marBottom w:val="0"/>
      <w:divBdr>
        <w:top w:val="none" w:sz="0" w:space="0" w:color="auto"/>
        <w:left w:val="none" w:sz="0" w:space="0" w:color="auto"/>
        <w:bottom w:val="none" w:sz="0" w:space="0" w:color="auto"/>
        <w:right w:val="none" w:sz="0" w:space="0" w:color="auto"/>
      </w:divBdr>
    </w:div>
    <w:div w:id="1285312494">
      <w:bodyDiv w:val="1"/>
      <w:marLeft w:val="0"/>
      <w:marRight w:val="0"/>
      <w:marTop w:val="0"/>
      <w:marBottom w:val="0"/>
      <w:divBdr>
        <w:top w:val="none" w:sz="0" w:space="0" w:color="auto"/>
        <w:left w:val="none" w:sz="0" w:space="0" w:color="auto"/>
        <w:bottom w:val="none" w:sz="0" w:space="0" w:color="auto"/>
        <w:right w:val="none" w:sz="0" w:space="0" w:color="auto"/>
      </w:divBdr>
    </w:div>
    <w:div w:id="1286883796">
      <w:bodyDiv w:val="1"/>
      <w:marLeft w:val="0"/>
      <w:marRight w:val="0"/>
      <w:marTop w:val="0"/>
      <w:marBottom w:val="0"/>
      <w:divBdr>
        <w:top w:val="none" w:sz="0" w:space="0" w:color="auto"/>
        <w:left w:val="none" w:sz="0" w:space="0" w:color="auto"/>
        <w:bottom w:val="none" w:sz="0" w:space="0" w:color="auto"/>
        <w:right w:val="none" w:sz="0" w:space="0" w:color="auto"/>
      </w:divBdr>
    </w:div>
    <w:div w:id="1317026866">
      <w:bodyDiv w:val="1"/>
      <w:marLeft w:val="0"/>
      <w:marRight w:val="0"/>
      <w:marTop w:val="0"/>
      <w:marBottom w:val="0"/>
      <w:divBdr>
        <w:top w:val="none" w:sz="0" w:space="0" w:color="auto"/>
        <w:left w:val="none" w:sz="0" w:space="0" w:color="auto"/>
        <w:bottom w:val="none" w:sz="0" w:space="0" w:color="auto"/>
        <w:right w:val="none" w:sz="0" w:space="0" w:color="auto"/>
      </w:divBdr>
    </w:div>
    <w:div w:id="1324352853">
      <w:bodyDiv w:val="1"/>
      <w:marLeft w:val="0"/>
      <w:marRight w:val="0"/>
      <w:marTop w:val="0"/>
      <w:marBottom w:val="0"/>
      <w:divBdr>
        <w:top w:val="none" w:sz="0" w:space="0" w:color="auto"/>
        <w:left w:val="none" w:sz="0" w:space="0" w:color="auto"/>
        <w:bottom w:val="none" w:sz="0" w:space="0" w:color="auto"/>
        <w:right w:val="none" w:sz="0" w:space="0" w:color="auto"/>
      </w:divBdr>
    </w:div>
    <w:div w:id="1336803429">
      <w:bodyDiv w:val="1"/>
      <w:marLeft w:val="0"/>
      <w:marRight w:val="0"/>
      <w:marTop w:val="0"/>
      <w:marBottom w:val="0"/>
      <w:divBdr>
        <w:top w:val="none" w:sz="0" w:space="0" w:color="auto"/>
        <w:left w:val="none" w:sz="0" w:space="0" w:color="auto"/>
        <w:bottom w:val="none" w:sz="0" w:space="0" w:color="auto"/>
        <w:right w:val="none" w:sz="0" w:space="0" w:color="auto"/>
      </w:divBdr>
    </w:div>
    <w:div w:id="1355379958">
      <w:bodyDiv w:val="1"/>
      <w:marLeft w:val="0"/>
      <w:marRight w:val="0"/>
      <w:marTop w:val="0"/>
      <w:marBottom w:val="0"/>
      <w:divBdr>
        <w:top w:val="none" w:sz="0" w:space="0" w:color="auto"/>
        <w:left w:val="none" w:sz="0" w:space="0" w:color="auto"/>
        <w:bottom w:val="none" w:sz="0" w:space="0" w:color="auto"/>
        <w:right w:val="none" w:sz="0" w:space="0" w:color="auto"/>
      </w:divBdr>
    </w:div>
    <w:div w:id="1375739770">
      <w:bodyDiv w:val="1"/>
      <w:marLeft w:val="0"/>
      <w:marRight w:val="0"/>
      <w:marTop w:val="0"/>
      <w:marBottom w:val="0"/>
      <w:divBdr>
        <w:top w:val="none" w:sz="0" w:space="0" w:color="auto"/>
        <w:left w:val="none" w:sz="0" w:space="0" w:color="auto"/>
        <w:bottom w:val="none" w:sz="0" w:space="0" w:color="auto"/>
        <w:right w:val="none" w:sz="0" w:space="0" w:color="auto"/>
      </w:divBdr>
    </w:div>
    <w:div w:id="1413307897">
      <w:bodyDiv w:val="1"/>
      <w:marLeft w:val="0"/>
      <w:marRight w:val="0"/>
      <w:marTop w:val="0"/>
      <w:marBottom w:val="0"/>
      <w:divBdr>
        <w:top w:val="none" w:sz="0" w:space="0" w:color="auto"/>
        <w:left w:val="none" w:sz="0" w:space="0" w:color="auto"/>
        <w:bottom w:val="none" w:sz="0" w:space="0" w:color="auto"/>
        <w:right w:val="none" w:sz="0" w:space="0" w:color="auto"/>
      </w:divBdr>
    </w:div>
    <w:div w:id="1455363403">
      <w:bodyDiv w:val="1"/>
      <w:marLeft w:val="0"/>
      <w:marRight w:val="0"/>
      <w:marTop w:val="0"/>
      <w:marBottom w:val="0"/>
      <w:divBdr>
        <w:top w:val="none" w:sz="0" w:space="0" w:color="auto"/>
        <w:left w:val="none" w:sz="0" w:space="0" w:color="auto"/>
        <w:bottom w:val="none" w:sz="0" w:space="0" w:color="auto"/>
        <w:right w:val="none" w:sz="0" w:space="0" w:color="auto"/>
      </w:divBdr>
    </w:div>
    <w:div w:id="1455521470">
      <w:bodyDiv w:val="1"/>
      <w:marLeft w:val="0"/>
      <w:marRight w:val="0"/>
      <w:marTop w:val="0"/>
      <w:marBottom w:val="0"/>
      <w:divBdr>
        <w:top w:val="none" w:sz="0" w:space="0" w:color="auto"/>
        <w:left w:val="none" w:sz="0" w:space="0" w:color="auto"/>
        <w:bottom w:val="none" w:sz="0" w:space="0" w:color="auto"/>
        <w:right w:val="none" w:sz="0" w:space="0" w:color="auto"/>
      </w:divBdr>
    </w:div>
    <w:div w:id="1460805815">
      <w:bodyDiv w:val="1"/>
      <w:marLeft w:val="0"/>
      <w:marRight w:val="0"/>
      <w:marTop w:val="0"/>
      <w:marBottom w:val="0"/>
      <w:divBdr>
        <w:top w:val="none" w:sz="0" w:space="0" w:color="auto"/>
        <w:left w:val="none" w:sz="0" w:space="0" w:color="auto"/>
        <w:bottom w:val="none" w:sz="0" w:space="0" w:color="auto"/>
        <w:right w:val="none" w:sz="0" w:space="0" w:color="auto"/>
      </w:divBdr>
    </w:div>
    <w:div w:id="1479616203">
      <w:bodyDiv w:val="1"/>
      <w:marLeft w:val="0"/>
      <w:marRight w:val="0"/>
      <w:marTop w:val="0"/>
      <w:marBottom w:val="0"/>
      <w:divBdr>
        <w:top w:val="none" w:sz="0" w:space="0" w:color="auto"/>
        <w:left w:val="none" w:sz="0" w:space="0" w:color="auto"/>
        <w:bottom w:val="none" w:sz="0" w:space="0" w:color="auto"/>
        <w:right w:val="none" w:sz="0" w:space="0" w:color="auto"/>
      </w:divBdr>
    </w:div>
    <w:div w:id="1542787919">
      <w:bodyDiv w:val="1"/>
      <w:marLeft w:val="0"/>
      <w:marRight w:val="0"/>
      <w:marTop w:val="0"/>
      <w:marBottom w:val="0"/>
      <w:divBdr>
        <w:top w:val="none" w:sz="0" w:space="0" w:color="auto"/>
        <w:left w:val="none" w:sz="0" w:space="0" w:color="auto"/>
        <w:bottom w:val="none" w:sz="0" w:space="0" w:color="auto"/>
        <w:right w:val="none" w:sz="0" w:space="0" w:color="auto"/>
      </w:divBdr>
    </w:div>
    <w:div w:id="1602489931">
      <w:bodyDiv w:val="1"/>
      <w:marLeft w:val="0"/>
      <w:marRight w:val="0"/>
      <w:marTop w:val="0"/>
      <w:marBottom w:val="0"/>
      <w:divBdr>
        <w:top w:val="none" w:sz="0" w:space="0" w:color="auto"/>
        <w:left w:val="none" w:sz="0" w:space="0" w:color="auto"/>
        <w:bottom w:val="none" w:sz="0" w:space="0" w:color="auto"/>
        <w:right w:val="none" w:sz="0" w:space="0" w:color="auto"/>
      </w:divBdr>
    </w:div>
    <w:div w:id="1617448789">
      <w:bodyDiv w:val="1"/>
      <w:marLeft w:val="0"/>
      <w:marRight w:val="0"/>
      <w:marTop w:val="0"/>
      <w:marBottom w:val="0"/>
      <w:divBdr>
        <w:top w:val="none" w:sz="0" w:space="0" w:color="auto"/>
        <w:left w:val="none" w:sz="0" w:space="0" w:color="auto"/>
        <w:bottom w:val="none" w:sz="0" w:space="0" w:color="auto"/>
        <w:right w:val="none" w:sz="0" w:space="0" w:color="auto"/>
      </w:divBdr>
      <w:divsChild>
        <w:div w:id="1026909881">
          <w:marLeft w:val="0"/>
          <w:marRight w:val="0"/>
          <w:marTop w:val="0"/>
          <w:marBottom w:val="0"/>
          <w:divBdr>
            <w:top w:val="none" w:sz="0" w:space="0" w:color="auto"/>
            <w:left w:val="none" w:sz="0" w:space="0" w:color="auto"/>
            <w:bottom w:val="none" w:sz="0" w:space="0" w:color="auto"/>
            <w:right w:val="none" w:sz="0" w:space="0" w:color="auto"/>
          </w:divBdr>
        </w:div>
      </w:divsChild>
    </w:div>
    <w:div w:id="1664813048">
      <w:bodyDiv w:val="1"/>
      <w:marLeft w:val="0"/>
      <w:marRight w:val="0"/>
      <w:marTop w:val="0"/>
      <w:marBottom w:val="0"/>
      <w:divBdr>
        <w:top w:val="none" w:sz="0" w:space="0" w:color="auto"/>
        <w:left w:val="none" w:sz="0" w:space="0" w:color="auto"/>
        <w:bottom w:val="none" w:sz="0" w:space="0" w:color="auto"/>
        <w:right w:val="none" w:sz="0" w:space="0" w:color="auto"/>
      </w:divBdr>
    </w:div>
    <w:div w:id="1690252062">
      <w:bodyDiv w:val="1"/>
      <w:marLeft w:val="0"/>
      <w:marRight w:val="0"/>
      <w:marTop w:val="0"/>
      <w:marBottom w:val="0"/>
      <w:divBdr>
        <w:top w:val="none" w:sz="0" w:space="0" w:color="auto"/>
        <w:left w:val="none" w:sz="0" w:space="0" w:color="auto"/>
        <w:bottom w:val="none" w:sz="0" w:space="0" w:color="auto"/>
        <w:right w:val="none" w:sz="0" w:space="0" w:color="auto"/>
      </w:divBdr>
    </w:div>
    <w:div w:id="1714766724">
      <w:bodyDiv w:val="1"/>
      <w:marLeft w:val="0"/>
      <w:marRight w:val="0"/>
      <w:marTop w:val="0"/>
      <w:marBottom w:val="0"/>
      <w:divBdr>
        <w:top w:val="none" w:sz="0" w:space="0" w:color="auto"/>
        <w:left w:val="none" w:sz="0" w:space="0" w:color="auto"/>
        <w:bottom w:val="none" w:sz="0" w:space="0" w:color="auto"/>
        <w:right w:val="none" w:sz="0" w:space="0" w:color="auto"/>
      </w:divBdr>
    </w:div>
    <w:div w:id="1723212388">
      <w:bodyDiv w:val="1"/>
      <w:marLeft w:val="0"/>
      <w:marRight w:val="0"/>
      <w:marTop w:val="0"/>
      <w:marBottom w:val="0"/>
      <w:divBdr>
        <w:top w:val="none" w:sz="0" w:space="0" w:color="auto"/>
        <w:left w:val="none" w:sz="0" w:space="0" w:color="auto"/>
        <w:bottom w:val="none" w:sz="0" w:space="0" w:color="auto"/>
        <w:right w:val="none" w:sz="0" w:space="0" w:color="auto"/>
      </w:divBdr>
    </w:div>
    <w:div w:id="1823497279">
      <w:bodyDiv w:val="1"/>
      <w:marLeft w:val="0"/>
      <w:marRight w:val="0"/>
      <w:marTop w:val="0"/>
      <w:marBottom w:val="0"/>
      <w:divBdr>
        <w:top w:val="none" w:sz="0" w:space="0" w:color="auto"/>
        <w:left w:val="none" w:sz="0" w:space="0" w:color="auto"/>
        <w:bottom w:val="none" w:sz="0" w:space="0" w:color="auto"/>
        <w:right w:val="none" w:sz="0" w:space="0" w:color="auto"/>
      </w:divBdr>
    </w:div>
    <w:div w:id="1872496596">
      <w:bodyDiv w:val="1"/>
      <w:marLeft w:val="0"/>
      <w:marRight w:val="0"/>
      <w:marTop w:val="0"/>
      <w:marBottom w:val="0"/>
      <w:divBdr>
        <w:top w:val="none" w:sz="0" w:space="0" w:color="auto"/>
        <w:left w:val="none" w:sz="0" w:space="0" w:color="auto"/>
        <w:bottom w:val="none" w:sz="0" w:space="0" w:color="auto"/>
        <w:right w:val="none" w:sz="0" w:space="0" w:color="auto"/>
      </w:divBdr>
    </w:div>
    <w:div w:id="1889878984">
      <w:bodyDiv w:val="1"/>
      <w:marLeft w:val="0"/>
      <w:marRight w:val="0"/>
      <w:marTop w:val="0"/>
      <w:marBottom w:val="0"/>
      <w:divBdr>
        <w:top w:val="none" w:sz="0" w:space="0" w:color="auto"/>
        <w:left w:val="none" w:sz="0" w:space="0" w:color="auto"/>
        <w:bottom w:val="none" w:sz="0" w:space="0" w:color="auto"/>
        <w:right w:val="none" w:sz="0" w:space="0" w:color="auto"/>
      </w:divBdr>
    </w:div>
    <w:div w:id="1896353643">
      <w:bodyDiv w:val="1"/>
      <w:marLeft w:val="0"/>
      <w:marRight w:val="0"/>
      <w:marTop w:val="0"/>
      <w:marBottom w:val="0"/>
      <w:divBdr>
        <w:top w:val="none" w:sz="0" w:space="0" w:color="auto"/>
        <w:left w:val="none" w:sz="0" w:space="0" w:color="auto"/>
        <w:bottom w:val="none" w:sz="0" w:space="0" w:color="auto"/>
        <w:right w:val="none" w:sz="0" w:space="0" w:color="auto"/>
      </w:divBdr>
    </w:div>
    <w:div w:id="1927180094">
      <w:bodyDiv w:val="1"/>
      <w:marLeft w:val="0"/>
      <w:marRight w:val="0"/>
      <w:marTop w:val="0"/>
      <w:marBottom w:val="0"/>
      <w:divBdr>
        <w:top w:val="none" w:sz="0" w:space="0" w:color="auto"/>
        <w:left w:val="none" w:sz="0" w:space="0" w:color="auto"/>
        <w:bottom w:val="none" w:sz="0" w:space="0" w:color="auto"/>
        <w:right w:val="none" w:sz="0" w:space="0" w:color="auto"/>
      </w:divBdr>
    </w:div>
    <w:div w:id="1936398914">
      <w:bodyDiv w:val="1"/>
      <w:marLeft w:val="0"/>
      <w:marRight w:val="0"/>
      <w:marTop w:val="0"/>
      <w:marBottom w:val="0"/>
      <w:divBdr>
        <w:top w:val="none" w:sz="0" w:space="0" w:color="auto"/>
        <w:left w:val="none" w:sz="0" w:space="0" w:color="auto"/>
        <w:bottom w:val="none" w:sz="0" w:space="0" w:color="auto"/>
        <w:right w:val="none" w:sz="0" w:space="0" w:color="auto"/>
      </w:divBdr>
    </w:div>
    <w:div w:id="1964577237">
      <w:bodyDiv w:val="1"/>
      <w:marLeft w:val="0"/>
      <w:marRight w:val="0"/>
      <w:marTop w:val="0"/>
      <w:marBottom w:val="0"/>
      <w:divBdr>
        <w:top w:val="none" w:sz="0" w:space="0" w:color="auto"/>
        <w:left w:val="none" w:sz="0" w:space="0" w:color="auto"/>
        <w:bottom w:val="none" w:sz="0" w:space="0" w:color="auto"/>
        <w:right w:val="none" w:sz="0" w:space="0" w:color="auto"/>
      </w:divBdr>
    </w:div>
    <w:div w:id="1967007887">
      <w:bodyDiv w:val="1"/>
      <w:marLeft w:val="0"/>
      <w:marRight w:val="0"/>
      <w:marTop w:val="0"/>
      <w:marBottom w:val="0"/>
      <w:divBdr>
        <w:top w:val="none" w:sz="0" w:space="0" w:color="auto"/>
        <w:left w:val="none" w:sz="0" w:space="0" w:color="auto"/>
        <w:bottom w:val="none" w:sz="0" w:space="0" w:color="auto"/>
        <w:right w:val="none" w:sz="0" w:space="0" w:color="auto"/>
      </w:divBdr>
    </w:div>
    <w:div w:id="1971982892">
      <w:bodyDiv w:val="1"/>
      <w:marLeft w:val="0"/>
      <w:marRight w:val="0"/>
      <w:marTop w:val="0"/>
      <w:marBottom w:val="0"/>
      <w:divBdr>
        <w:top w:val="none" w:sz="0" w:space="0" w:color="auto"/>
        <w:left w:val="none" w:sz="0" w:space="0" w:color="auto"/>
        <w:bottom w:val="none" w:sz="0" w:space="0" w:color="auto"/>
        <w:right w:val="none" w:sz="0" w:space="0" w:color="auto"/>
      </w:divBdr>
    </w:div>
    <w:div w:id="2007052787">
      <w:bodyDiv w:val="1"/>
      <w:marLeft w:val="0"/>
      <w:marRight w:val="0"/>
      <w:marTop w:val="0"/>
      <w:marBottom w:val="0"/>
      <w:divBdr>
        <w:top w:val="none" w:sz="0" w:space="0" w:color="auto"/>
        <w:left w:val="none" w:sz="0" w:space="0" w:color="auto"/>
        <w:bottom w:val="none" w:sz="0" w:space="0" w:color="auto"/>
        <w:right w:val="none" w:sz="0" w:space="0" w:color="auto"/>
      </w:divBdr>
      <w:divsChild>
        <w:div w:id="34894649">
          <w:marLeft w:val="0"/>
          <w:marRight w:val="0"/>
          <w:marTop w:val="0"/>
          <w:marBottom w:val="0"/>
          <w:divBdr>
            <w:top w:val="none" w:sz="0" w:space="0" w:color="auto"/>
            <w:left w:val="none" w:sz="0" w:space="0" w:color="auto"/>
            <w:bottom w:val="none" w:sz="0" w:space="0" w:color="auto"/>
            <w:right w:val="none" w:sz="0" w:space="0" w:color="auto"/>
          </w:divBdr>
        </w:div>
      </w:divsChild>
    </w:div>
    <w:div w:id="2013406857">
      <w:bodyDiv w:val="1"/>
      <w:marLeft w:val="0"/>
      <w:marRight w:val="0"/>
      <w:marTop w:val="0"/>
      <w:marBottom w:val="0"/>
      <w:divBdr>
        <w:top w:val="none" w:sz="0" w:space="0" w:color="auto"/>
        <w:left w:val="none" w:sz="0" w:space="0" w:color="auto"/>
        <w:bottom w:val="none" w:sz="0" w:space="0" w:color="auto"/>
        <w:right w:val="none" w:sz="0" w:space="0" w:color="auto"/>
      </w:divBdr>
    </w:div>
    <w:div w:id="2024428235">
      <w:bodyDiv w:val="1"/>
      <w:marLeft w:val="0"/>
      <w:marRight w:val="0"/>
      <w:marTop w:val="0"/>
      <w:marBottom w:val="0"/>
      <w:divBdr>
        <w:top w:val="none" w:sz="0" w:space="0" w:color="auto"/>
        <w:left w:val="none" w:sz="0" w:space="0" w:color="auto"/>
        <w:bottom w:val="none" w:sz="0" w:space="0" w:color="auto"/>
        <w:right w:val="none" w:sz="0" w:space="0" w:color="auto"/>
      </w:divBdr>
      <w:divsChild>
        <w:div w:id="303388226">
          <w:marLeft w:val="0"/>
          <w:marRight w:val="0"/>
          <w:marTop w:val="0"/>
          <w:marBottom w:val="0"/>
          <w:divBdr>
            <w:top w:val="none" w:sz="0" w:space="0" w:color="auto"/>
            <w:left w:val="none" w:sz="0" w:space="0" w:color="auto"/>
            <w:bottom w:val="none" w:sz="0" w:space="0" w:color="auto"/>
            <w:right w:val="none" w:sz="0" w:space="0" w:color="auto"/>
          </w:divBdr>
        </w:div>
        <w:div w:id="428233829">
          <w:marLeft w:val="0"/>
          <w:marRight w:val="0"/>
          <w:marTop w:val="0"/>
          <w:marBottom w:val="0"/>
          <w:divBdr>
            <w:top w:val="none" w:sz="0" w:space="0" w:color="auto"/>
            <w:left w:val="none" w:sz="0" w:space="0" w:color="auto"/>
            <w:bottom w:val="none" w:sz="0" w:space="0" w:color="auto"/>
            <w:right w:val="none" w:sz="0" w:space="0" w:color="auto"/>
          </w:divBdr>
        </w:div>
        <w:div w:id="578828319">
          <w:marLeft w:val="0"/>
          <w:marRight w:val="0"/>
          <w:marTop w:val="0"/>
          <w:marBottom w:val="0"/>
          <w:divBdr>
            <w:top w:val="none" w:sz="0" w:space="0" w:color="auto"/>
            <w:left w:val="none" w:sz="0" w:space="0" w:color="auto"/>
            <w:bottom w:val="none" w:sz="0" w:space="0" w:color="auto"/>
            <w:right w:val="none" w:sz="0" w:space="0" w:color="auto"/>
          </w:divBdr>
        </w:div>
        <w:div w:id="642735223">
          <w:marLeft w:val="0"/>
          <w:marRight w:val="0"/>
          <w:marTop w:val="0"/>
          <w:marBottom w:val="0"/>
          <w:divBdr>
            <w:top w:val="none" w:sz="0" w:space="0" w:color="auto"/>
            <w:left w:val="none" w:sz="0" w:space="0" w:color="auto"/>
            <w:bottom w:val="none" w:sz="0" w:space="0" w:color="auto"/>
            <w:right w:val="none" w:sz="0" w:space="0" w:color="auto"/>
          </w:divBdr>
        </w:div>
        <w:div w:id="1139373994">
          <w:marLeft w:val="0"/>
          <w:marRight w:val="0"/>
          <w:marTop w:val="0"/>
          <w:marBottom w:val="0"/>
          <w:divBdr>
            <w:top w:val="none" w:sz="0" w:space="0" w:color="auto"/>
            <w:left w:val="none" w:sz="0" w:space="0" w:color="auto"/>
            <w:bottom w:val="none" w:sz="0" w:space="0" w:color="auto"/>
            <w:right w:val="none" w:sz="0" w:space="0" w:color="auto"/>
          </w:divBdr>
        </w:div>
        <w:div w:id="1309439662">
          <w:marLeft w:val="0"/>
          <w:marRight w:val="0"/>
          <w:marTop w:val="0"/>
          <w:marBottom w:val="0"/>
          <w:divBdr>
            <w:top w:val="none" w:sz="0" w:space="0" w:color="auto"/>
            <w:left w:val="none" w:sz="0" w:space="0" w:color="auto"/>
            <w:bottom w:val="none" w:sz="0" w:space="0" w:color="auto"/>
            <w:right w:val="none" w:sz="0" w:space="0" w:color="auto"/>
          </w:divBdr>
        </w:div>
        <w:div w:id="1384448547">
          <w:marLeft w:val="0"/>
          <w:marRight w:val="0"/>
          <w:marTop w:val="0"/>
          <w:marBottom w:val="0"/>
          <w:divBdr>
            <w:top w:val="none" w:sz="0" w:space="0" w:color="auto"/>
            <w:left w:val="none" w:sz="0" w:space="0" w:color="auto"/>
            <w:bottom w:val="none" w:sz="0" w:space="0" w:color="auto"/>
            <w:right w:val="none" w:sz="0" w:space="0" w:color="auto"/>
          </w:divBdr>
        </w:div>
        <w:div w:id="1468014277">
          <w:marLeft w:val="0"/>
          <w:marRight w:val="0"/>
          <w:marTop w:val="0"/>
          <w:marBottom w:val="0"/>
          <w:divBdr>
            <w:top w:val="none" w:sz="0" w:space="0" w:color="auto"/>
            <w:left w:val="none" w:sz="0" w:space="0" w:color="auto"/>
            <w:bottom w:val="none" w:sz="0" w:space="0" w:color="auto"/>
            <w:right w:val="none" w:sz="0" w:space="0" w:color="auto"/>
          </w:divBdr>
        </w:div>
        <w:div w:id="1904290581">
          <w:marLeft w:val="0"/>
          <w:marRight w:val="0"/>
          <w:marTop w:val="0"/>
          <w:marBottom w:val="0"/>
          <w:divBdr>
            <w:top w:val="none" w:sz="0" w:space="0" w:color="auto"/>
            <w:left w:val="none" w:sz="0" w:space="0" w:color="auto"/>
            <w:bottom w:val="none" w:sz="0" w:space="0" w:color="auto"/>
            <w:right w:val="none" w:sz="0" w:space="0" w:color="auto"/>
          </w:divBdr>
        </w:div>
        <w:div w:id="1956478649">
          <w:marLeft w:val="0"/>
          <w:marRight w:val="0"/>
          <w:marTop w:val="0"/>
          <w:marBottom w:val="0"/>
          <w:divBdr>
            <w:top w:val="none" w:sz="0" w:space="0" w:color="auto"/>
            <w:left w:val="none" w:sz="0" w:space="0" w:color="auto"/>
            <w:bottom w:val="none" w:sz="0" w:space="0" w:color="auto"/>
            <w:right w:val="none" w:sz="0" w:space="0" w:color="auto"/>
          </w:divBdr>
        </w:div>
      </w:divsChild>
    </w:div>
    <w:div w:id="2030597756">
      <w:bodyDiv w:val="1"/>
      <w:marLeft w:val="0"/>
      <w:marRight w:val="0"/>
      <w:marTop w:val="0"/>
      <w:marBottom w:val="0"/>
      <w:divBdr>
        <w:top w:val="none" w:sz="0" w:space="0" w:color="auto"/>
        <w:left w:val="none" w:sz="0" w:space="0" w:color="auto"/>
        <w:bottom w:val="none" w:sz="0" w:space="0" w:color="auto"/>
        <w:right w:val="none" w:sz="0" w:space="0" w:color="auto"/>
      </w:divBdr>
    </w:div>
    <w:div w:id="2093966864">
      <w:bodyDiv w:val="1"/>
      <w:marLeft w:val="0"/>
      <w:marRight w:val="0"/>
      <w:marTop w:val="0"/>
      <w:marBottom w:val="0"/>
      <w:divBdr>
        <w:top w:val="none" w:sz="0" w:space="0" w:color="auto"/>
        <w:left w:val="none" w:sz="0" w:space="0" w:color="auto"/>
        <w:bottom w:val="none" w:sz="0" w:space="0" w:color="auto"/>
        <w:right w:val="none" w:sz="0" w:space="0" w:color="auto"/>
      </w:divBdr>
      <w:divsChild>
        <w:div w:id="49697691">
          <w:marLeft w:val="0"/>
          <w:marRight w:val="0"/>
          <w:marTop w:val="0"/>
          <w:marBottom w:val="0"/>
          <w:divBdr>
            <w:top w:val="none" w:sz="0" w:space="0" w:color="auto"/>
            <w:left w:val="none" w:sz="0" w:space="0" w:color="auto"/>
            <w:bottom w:val="none" w:sz="0" w:space="0" w:color="auto"/>
            <w:right w:val="none" w:sz="0" w:space="0" w:color="auto"/>
          </w:divBdr>
        </w:div>
        <w:div w:id="335694314">
          <w:marLeft w:val="0"/>
          <w:marRight w:val="0"/>
          <w:marTop w:val="0"/>
          <w:marBottom w:val="0"/>
          <w:divBdr>
            <w:top w:val="none" w:sz="0" w:space="0" w:color="auto"/>
            <w:left w:val="none" w:sz="0" w:space="0" w:color="auto"/>
            <w:bottom w:val="none" w:sz="0" w:space="0" w:color="auto"/>
            <w:right w:val="none" w:sz="0" w:space="0" w:color="auto"/>
          </w:divBdr>
        </w:div>
        <w:div w:id="394551836">
          <w:marLeft w:val="0"/>
          <w:marRight w:val="0"/>
          <w:marTop w:val="0"/>
          <w:marBottom w:val="0"/>
          <w:divBdr>
            <w:top w:val="none" w:sz="0" w:space="0" w:color="auto"/>
            <w:left w:val="none" w:sz="0" w:space="0" w:color="auto"/>
            <w:bottom w:val="none" w:sz="0" w:space="0" w:color="auto"/>
            <w:right w:val="none" w:sz="0" w:space="0" w:color="auto"/>
          </w:divBdr>
        </w:div>
        <w:div w:id="398748251">
          <w:marLeft w:val="0"/>
          <w:marRight w:val="0"/>
          <w:marTop w:val="0"/>
          <w:marBottom w:val="0"/>
          <w:divBdr>
            <w:top w:val="none" w:sz="0" w:space="0" w:color="auto"/>
            <w:left w:val="none" w:sz="0" w:space="0" w:color="auto"/>
            <w:bottom w:val="none" w:sz="0" w:space="0" w:color="auto"/>
            <w:right w:val="none" w:sz="0" w:space="0" w:color="auto"/>
          </w:divBdr>
        </w:div>
        <w:div w:id="436021565">
          <w:marLeft w:val="0"/>
          <w:marRight w:val="0"/>
          <w:marTop w:val="0"/>
          <w:marBottom w:val="0"/>
          <w:divBdr>
            <w:top w:val="none" w:sz="0" w:space="0" w:color="auto"/>
            <w:left w:val="none" w:sz="0" w:space="0" w:color="auto"/>
            <w:bottom w:val="none" w:sz="0" w:space="0" w:color="auto"/>
            <w:right w:val="none" w:sz="0" w:space="0" w:color="auto"/>
          </w:divBdr>
        </w:div>
        <w:div w:id="481699492">
          <w:marLeft w:val="0"/>
          <w:marRight w:val="0"/>
          <w:marTop w:val="0"/>
          <w:marBottom w:val="0"/>
          <w:divBdr>
            <w:top w:val="none" w:sz="0" w:space="0" w:color="auto"/>
            <w:left w:val="none" w:sz="0" w:space="0" w:color="auto"/>
            <w:bottom w:val="none" w:sz="0" w:space="0" w:color="auto"/>
            <w:right w:val="none" w:sz="0" w:space="0" w:color="auto"/>
          </w:divBdr>
        </w:div>
        <w:div w:id="930815804">
          <w:marLeft w:val="0"/>
          <w:marRight w:val="0"/>
          <w:marTop w:val="0"/>
          <w:marBottom w:val="0"/>
          <w:divBdr>
            <w:top w:val="none" w:sz="0" w:space="0" w:color="auto"/>
            <w:left w:val="none" w:sz="0" w:space="0" w:color="auto"/>
            <w:bottom w:val="none" w:sz="0" w:space="0" w:color="auto"/>
            <w:right w:val="none" w:sz="0" w:space="0" w:color="auto"/>
          </w:divBdr>
        </w:div>
        <w:div w:id="1072972791">
          <w:marLeft w:val="0"/>
          <w:marRight w:val="0"/>
          <w:marTop w:val="0"/>
          <w:marBottom w:val="0"/>
          <w:divBdr>
            <w:top w:val="none" w:sz="0" w:space="0" w:color="auto"/>
            <w:left w:val="none" w:sz="0" w:space="0" w:color="auto"/>
            <w:bottom w:val="none" w:sz="0" w:space="0" w:color="auto"/>
            <w:right w:val="none" w:sz="0" w:space="0" w:color="auto"/>
          </w:divBdr>
        </w:div>
        <w:div w:id="1129081787">
          <w:marLeft w:val="0"/>
          <w:marRight w:val="0"/>
          <w:marTop w:val="0"/>
          <w:marBottom w:val="0"/>
          <w:divBdr>
            <w:top w:val="none" w:sz="0" w:space="0" w:color="auto"/>
            <w:left w:val="none" w:sz="0" w:space="0" w:color="auto"/>
            <w:bottom w:val="none" w:sz="0" w:space="0" w:color="auto"/>
            <w:right w:val="none" w:sz="0" w:space="0" w:color="auto"/>
          </w:divBdr>
        </w:div>
        <w:div w:id="1201943287">
          <w:marLeft w:val="0"/>
          <w:marRight w:val="0"/>
          <w:marTop w:val="0"/>
          <w:marBottom w:val="0"/>
          <w:divBdr>
            <w:top w:val="none" w:sz="0" w:space="0" w:color="auto"/>
            <w:left w:val="none" w:sz="0" w:space="0" w:color="auto"/>
            <w:bottom w:val="none" w:sz="0" w:space="0" w:color="auto"/>
            <w:right w:val="none" w:sz="0" w:space="0" w:color="auto"/>
          </w:divBdr>
        </w:div>
        <w:div w:id="1271932812">
          <w:marLeft w:val="0"/>
          <w:marRight w:val="0"/>
          <w:marTop w:val="0"/>
          <w:marBottom w:val="0"/>
          <w:divBdr>
            <w:top w:val="none" w:sz="0" w:space="0" w:color="auto"/>
            <w:left w:val="none" w:sz="0" w:space="0" w:color="auto"/>
            <w:bottom w:val="none" w:sz="0" w:space="0" w:color="auto"/>
            <w:right w:val="none" w:sz="0" w:space="0" w:color="auto"/>
          </w:divBdr>
        </w:div>
        <w:div w:id="1975019438">
          <w:marLeft w:val="0"/>
          <w:marRight w:val="0"/>
          <w:marTop w:val="0"/>
          <w:marBottom w:val="0"/>
          <w:divBdr>
            <w:top w:val="none" w:sz="0" w:space="0" w:color="auto"/>
            <w:left w:val="none" w:sz="0" w:space="0" w:color="auto"/>
            <w:bottom w:val="none" w:sz="0" w:space="0" w:color="auto"/>
            <w:right w:val="none" w:sz="0" w:space="0" w:color="auto"/>
          </w:divBdr>
        </w:div>
        <w:div w:id="2034843836">
          <w:marLeft w:val="0"/>
          <w:marRight w:val="0"/>
          <w:marTop w:val="0"/>
          <w:marBottom w:val="0"/>
          <w:divBdr>
            <w:top w:val="none" w:sz="0" w:space="0" w:color="auto"/>
            <w:left w:val="none" w:sz="0" w:space="0" w:color="auto"/>
            <w:bottom w:val="none" w:sz="0" w:space="0" w:color="auto"/>
            <w:right w:val="none" w:sz="0" w:space="0" w:color="auto"/>
          </w:divBdr>
        </w:div>
        <w:div w:id="2053769794">
          <w:marLeft w:val="0"/>
          <w:marRight w:val="0"/>
          <w:marTop w:val="0"/>
          <w:marBottom w:val="0"/>
          <w:divBdr>
            <w:top w:val="none" w:sz="0" w:space="0" w:color="auto"/>
            <w:left w:val="none" w:sz="0" w:space="0" w:color="auto"/>
            <w:bottom w:val="none" w:sz="0" w:space="0" w:color="auto"/>
            <w:right w:val="none" w:sz="0" w:space="0" w:color="auto"/>
          </w:divBdr>
        </w:div>
      </w:divsChild>
    </w:div>
    <w:div w:id="211983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b.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emedocs.cz/ke-stazeni"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edoc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C826086CEFBA44E942E3142B11878CB" ma:contentTypeVersion="5" ma:contentTypeDescription="Vytvoří nový dokument" ma:contentTypeScope="" ma:versionID="fa3da9be5bc232ee0543b04c8992504c">
  <xsd:schema xmlns:xsd="http://www.w3.org/2001/XMLSchema" xmlns:xs="http://www.w3.org/2001/XMLSchema" xmlns:p="http://schemas.microsoft.com/office/2006/metadata/properties" xmlns:ns2="c2dcb71c-00f4-44f9-bb88-f27007c7c56a" xmlns:ns3="4bb5acf2-cb9d-448e-bec2-56a709080930" targetNamespace="http://schemas.microsoft.com/office/2006/metadata/properties" ma:root="true" ma:fieldsID="bdd6997ae790d4fee481136f5a709765" ns2:_="" ns3:_="">
    <xsd:import namespace="c2dcb71c-00f4-44f9-bb88-f27007c7c56a"/>
    <xsd:import namespace="4bb5acf2-cb9d-448e-bec2-56a7090809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cb71c-00f4-44f9-bb88-f27007c7c5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b5acf2-cb9d-448e-bec2-56a709080930"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1A8B5-A716-46AC-B421-D28C1AB12D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30B55E-DBBC-4ED3-BA23-0FACFFA1A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cb71c-00f4-44f9-bb88-f27007c7c56a"/>
    <ds:schemaRef ds:uri="4bb5acf2-cb9d-448e-bec2-56a709080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740E4-1B85-4996-BDDB-B7928FFACBC7}">
  <ds:schemaRefs>
    <ds:schemaRef ds:uri="http://schemas.microsoft.com/sharepoint/v3/contenttype/forms"/>
  </ds:schemaRefs>
</ds:datastoreItem>
</file>

<file path=customXml/itemProps4.xml><?xml version="1.0" encoding="utf-8"?>
<ds:datastoreItem xmlns:ds="http://schemas.openxmlformats.org/officeDocument/2006/customXml" ds:itemID="{F837011A-3FD1-4B08-9D18-45DB4EBFF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92</Pages>
  <Words>29137</Words>
  <Characters>171912</Characters>
  <Application>Microsoft Office Word</Application>
  <DocSecurity>0</DocSecurity>
  <Lines>1432</Lines>
  <Paragraphs>401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200648</CharactersWithSpaces>
  <SharedDoc>false</SharedDoc>
  <HLinks>
    <vt:vector size="396" baseType="variant">
      <vt:variant>
        <vt:i4>4194388</vt:i4>
      </vt:variant>
      <vt:variant>
        <vt:i4>471</vt:i4>
      </vt:variant>
      <vt:variant>
        <vt:i4>0</vt:i4>
      </vt:variant>
      <vt:variant>
        <vt:i4>5</vt:i4>
      </vt:variant>
      <vt:variant>
        <vt:lpwstr>http://www.cpubenchmark.net/</vt:lpwstr>
      </vt:variant>
      <vt:variant>
        <vt:lpwstr/>
      </vt:variant>
      <vt:variant>
        <vt:i4>1769529</vt:i4>
      </vt:variant>
      <vt:variant>
        <vt:i4>386</vt:i4>
      </vt:variant>
      <vt:variant>
        <vt:i4>0</vt:i4>
      </vt:variant>
      <vt:variant>
        <vt:i4>5</vt:i4>
      </vt:variant>
      <vt:variant>
        <vt:lpwstr/>
      </vt:variant>
      <vt:variant>
        <vt:lpwstr>_Toc380495357</vt:lpwstr>
      </vt:variant>
      <vt:variant>
        <vt:i4>1769529</vt:i4>
      </vt:variant>
      <vt:variant>
        <vt:i4>380</vt:i4>
      </vt:variant>
      <vt:variant>
        <vt:i4>0</vt:i4>
      </vt:variant>
      <vt:variant>
        <vt:i4>5</vt:i4>
      </vt:variant>
      <vt:variant>
        <vt:lpwstr/>
      </vt:variant>
      <vt:variant>
        <vt:lpwstr>_Toc380495356</vt:lpwstr>
      </vt:variant>
      <vt:variant>
        <vt:i4>1769529</vt:i4>
      </vt:variant>
      <vt:variant>
        <vt:i4>374</vt:i4>
      </vt:variant>
      <vt:variant>
        <vt:i4>0</vt:i4>
      </vt:variant>
      <vt:variant>
        <vt:i4>5</vt:i4>
      </vt:variant>
      <vt:variant>
        <vt:lpwstr/>
      </vt:variant>
      <vt:variant>
        <vt:lpwstr>_Toc380495355</vt:lpwstr>
      </vt:variant>
      <vt:variant>
        <vt:i4>1769529</vt:i4>
      </vt:variant>
      <vt:variant>
        <vt:i4>368</vt:i4>
      </vt:variant>
      <vt:variant>
        <vt:i4>0</vt:i4>
      </vt:variant>
      <vt:variant>
        <vt:i4>5</vt:i4>
      </vt:variant>
      <vt:variant>
        <vt:lpwstr/>
      </vt:variant>
      <vt:variant>
        <vt:lpwstr>_Toc380495354</vt:lpwstr>
      </vt:variant>
      <vt:variant>
        <vt:i4>1769529</vt:i4>
      </vt:variant>
      <vt:variant>
        <vt:i4>362</vt:i4>
      </vt:variant>
      <vt:variant>
        <vt:i4>0</vt:i4>
      </vt:variant>
      <vt:variant>
        <vt:i4>5</vt:i4>
      </vt:variant>
      <vt:variant>
        <vt:lpwstr/>
      </vt:variant>
      <vt:variant>
        <vt:lpwstr>_Toc380495353</vt:lpwstr>
      </vt:variant>
      <vt:variant>
        <vt:i4>1769529</vt:i4>
      </vt:variant>
      <vt:variant>
        <vt:i4>356</vt:i4>
      </vt:variant>
      <vt:variant>
        <vt:i4>0</vt:i4>
      </vt:variant>
      <vt:variant>
        <vt:i4>5</vt:i4>
      </vt:variant>
      <vt:variant>
        <vt:lpwstr/>
      </vt:variant>
      <vt:variant>
        <vt:lpwstr>_Toc380495352</vt:lpwstr>
      </vt:variant>
      <vt:variant>
        <vt:i4>1769529</vt:i4>
      </vt:variant>
      <vt:variant>
        <vt:i4>350</vt:i4>
      </vt:variant>
      <vt:variant>
        <vt:i4>0</vt:i4>
      </vt:variant>
      <vt:variant>
        <vt:i4>5</vt:i4>
      </vt:variant>
      <vt:variant>
        <vt:lpwstr/>
      </vt:variant>
      <vt:variant>
        <vt:lpwstr>_Toc380495351</vt:lpwstr>
      </vt:variant>
      <vt:variant>
        <vt:i4>1769529</vt:i4>
      </vt:variant>
      <vt:variant>
        <vt:i4>344</vt:i4>
      </vt:variant>
      <vt:variant>
        <vt:i4>0</vt:i4>
      </vt:variant>
      <vt:variant>
        <vt:i4>5</vt:i4>
      </vt:variant>
      <vt:variant>
        <vt:lpwstr/>
      </vt:variant>
      <vt:variant>
        <vt:lpwstr>_Toc380495350</vt:lpwstr>
      </vt:variant>
      <vt:variant>
        <vt:i4>1703993</vt:i4>
      </vt:variant>
      <vt:variant>
        <vt:i4>338</vt:i4>
      </vt:variant>
      <vt:variant>
        <vt:i4>0</vt:i4>
      </vt:variant>
      <vt:variant>
        <vt:i4>5</vt:i4>
      </vt:variant>
      <vt:variant>
        <vt:lpwstr/>
      </vt:variant>
      <vt:variant>
        <vt:lpwstr>_Toc380495349</vt:lpwstr>
      </vt:variant>
      <vt:variant>
        <vt:i4>1703993</vt:i4>
      </vt:variant>
      <vt:variant>
        <vt:i4>332</vt:i4>
      </vt:variant>
      <vt:variant>
        <vt:i4>0</vt:i4>
      </vt:variant>
      <vt:variant>
        <vt:i4>5</vt:i4>
      </vt:variant>
      <vt:variant>
        <vt:lpwstr/>
      </vt:variant>
      <vt:variant>
        <vt:lpwstr>_Toc380495348</vt:lpwstr>
      </vt:variant>
      <vt:variant>
        <vt:i4>1703993</vt:i4>
      </vt:variant>
      <vt:variant>
        <vt:i4>326</vt:i4>
      </vt:variant>
      <vt:variant>
        <vt:i4>0</vt:i4>
      </vt:variant>
      <vt:variant>
        <vt:i4>5</vt:i4>
      </vt:variant>
      <vt:variant>
        <vt:lpwstr/>
      </vt:variant>
      <vt:variant>
        <vt:lpwstr>_Toc380495347</vt:lpwstr>
      </vt:variant>
      <vt:variant>
        <vt:i4>1703993</vt:i4>
      </vt:variant>
      <vt:variant>
        <vt:i4>320</vt:i4>
      </vt:variant>
      <vt:variant>
        <vt:i4>0</vt:i4>
      </vt:variant>
      <vt:variant>
        <vt:i4>5</vt:i4>
      </vt:variant>
      <vt:variant>
        <vt:lpwstr/>
      </vt:variant>
      <vt:variant>
        <vt:lpwstr>_Toc380495346</vt:lpwstr>
      </vt:variant>
      <vt:variant>
        <vt:i4>1703993</vt:i4>
      </vt:variant>
      <vt:variant>
        <vt:i4>314</vt:i4>
      </vt:variant>
      <vt:variant>
        <vt:i4>0</vt:i4>
      </vt:variant>
      <vt:variant>
        <vt:i4>5</vt:i4>
      </vt:variant>
      <vt:variant>
        <vt:lpwstr/>
      </vt:variant>
      <vt:variant>
        <vt:lpwstr>_Toc380495345</vt:lpwstr>
      </vt:variant>
      <vt:variant>
        <vt:i4>1703993</vt:i4>
      </vt:variant>
      <vt:variant>
        <vt:i4>308</vt:i4>
      </vt:variant>
      <vt:variant>
        <vt:i4>0</vt:i4>
      </vt:variant>
      <vt:variant>
        <vt:i4>5</vt:i4>
      </vt:variant>
      <vt:variant>
        <vt:lpwstr/>
      </vt:variant>
      <vt:variant>
        <vt:lpwstr>_Toc380495344</vt:lpwstr>
      </vt:variant>
      <vt:variant>
        <vt:i4>1703993</vt:i4>
      </vt:variant>
      <vt:variant>
        <vt:i4>302</vt:i4>
      </vt:variant>
      <vt:variant>
        <vt:i4>0</vt:i4>
      </vt:variant>
      <vt:variant>
        <vt:i4>5</vt:i4>
      </vt:variant>
      <vt:variant>
        <vt:lpwstr/>
      </vt:variant>
      <vt:variant>
        <vt:lpwstr>_Toc380495343</vt:lpwstr>
      </vt:variant>
      <vt:variant>
        <vt:i4>1703993</vt:i4>
      </vt:variant>
      <vt:variant>
        <vt:i4>296</vt:i4>
      </vt:variant>
      <vt:variant>
        <vt:i4>0</vt:i4>
      </vt:variant>
      <vt:variant>
        <vt:i4>5</vt:i4>
      </vt:variant>
      <vt:variant>
        <vt:lpwstr/>
      </vt:variant>
      <vt:variant>
        <vt:lpwstr>_Toc380495342</vt:lpwstr>
      </vt:variant>
      <vt:variant>
        <vt:i4>1703993</vt:i4>
      </vt:variant>
      <vt:variant>
        <vt:i4>290</vt:i4>
      </vt:variant>
      <vt:variant>
        <vt:i4>0</vt:i4>
      </vt:variant>
      <vt:variant>
        <vt:i4>5</vt:i4>
      </vt:variant>
      <vt:variant>
        <vt:lpwstr/>
      </vt:variant>
      <vt:variant>
        <vt:lpwstr>_Toc380495341</vt:lpwstr>
      </vt:variant>
      <vt:variant>
        <vt:i4>1703993</vt:i4>
      </vt:variant>
      <vt:variant>
        <vt:i4>284</vt:i4>
      </vt:variant>
      <vt:variant>
        <vt:i4>0</vt:i4>
      </vt:variant>
      <vt:variant>
        <vt:i4>5</vt:i4>
      </vt:variant>
      <vt:variant>
        <vt:lpwstr/>
      </vt:variant>
      <vt:variant>
        <vt:lpwstr>_Toc380495340</vt:lpwstr>
      </vt:variant>
      <vt:variant>
        <vt:i4>1900601</vt:i4>
      </vt:variant>
      <vt:variant>
        <vt:i4>278</vt:i4>
      </vt:variant>
      <vt:variant>
        <vt:i4>0</vt:i4>
      </vt:variant>
      <vt:variant>
        <vt:i4>5</vt:i4>
      </vt:variant>
      <vt:variant>
        <vt:lpwstr/>
      </vt:variant>
      <vt:variant>
        <vt:lpwstr>_Toc380495339</vt:lpwstr>
      </vt:variant>
      <vt:variant>
        <vt:i4>1900601</vt:i4>
      </vt:variant>
      <vt:variant>
        <vt:i4>272</vt:i4>
      </vt:variant>
      <vt:variant>
        <vt:i4>0</vt:i4>
      </vt:variant>
      <vt:variant>
        <vt:i4>5</vt:i4>
      </vt:variant>
      <vt:variant>
        <vt:lpwstr/>
      </vt:variant>
      <vt:variant>
        <vt:lpwstr>_Toc380495338</vt:lpwstr>
      </vt:variant>
      <vt:variant>
        <vt:i4>1900601</vt:i4>
      </vt:variant>
      <vt:variant>
        <vt:i4>266</vt:i4>
      </vt:variant>
      <vt:variant>
        <vt:i4>0</vt:i4>
      </vt:variant>
      <vt:variant>
        <vt:i4>5</vt:i4>
      </vt:variant>
      <vt:variant>
        <vt:lpwstr/>
      </vt:variant>
      <vt:variant>
        <vt:lpwstr>_Toc380495337</vt:lpwstr>
      </vt:variant>
      <vt:variant>
        <vt:i4>1900601</vt:i4>
      </vt:variant>
      <vt:variant>
        <vt:i4>260</vt:i4>
      </vt:variant>
      <vt:variant>
        <vt:i4>0</vt:i4>
      </vt:variant>
      <vt:variant>
        <vt:i4>5</vt:i4>
      </vt:variant>
      <vt:variant>
        <vt:lpwstr/>
      </vt:variant>
      <vt:variant>
        <vt:lpwstr>_Toc380495336</vt:lpwstr>
      </vt:variant>
      <vt:variant>
        <vt:i4>1900601</vt:i4>
      </vt:variant>
      <vt:variant>
        <vt:i4>254</vt:i4>
      </vt:variant>
      <vt:variant>
        <vt:i4>0</vt:i4>
      </vt:variant>
      <vt:variant>
        <vt:i4>5</vt:i4>
      </vt:variant>
      <vt:variant>
        <vt:lpwstr/>
      </vt:variant>
      <vt:variant>
        <vt:lpwstr>_Toc380495335</vt:lpwstr>
      </vt:variant>
      <vt:variant>
        <vt:i4>1900601</vt:i4>
      </vt:variant>
      <vt:variant>
        <vt:i4>248</vt:i4>
      </vt:variant>
      <vt:variant>
        <vt:i4>0</vt:i4>
      </vt:variant>
      <vt:variant>
        <vt:i4>5</vt:i4>
      </vt:variant>
      <vt:variant>
        <vt:lpwstr/>
      </vt:variant>
      <vt:variant>
        <vt:lpwstr>_Toc380495334</vt:lpwstr>
      </vt:variant>
      <vt:variant>
        <vt:i4>1900601</vt:i4>
      </vt:variant>
      <vt:variant>
        <vt:i4>242</vt:i4>
      </vt:variant>
      <vt:variant>
        <vt:i4>0</vt:i4>
      </vt:variant>
      <vt:variant>
        <vt:i4>5</vt:i4>
      </vt:variant>
      <vt:variant>
        <vt:lpwstr/>
      </vt:variant>
      <vt:variant>
        <vt:lpwstr>_Toc380495333</vt:lpwstr>
      </vt:variant>
      <vt:variant>
        <vt:i4>1900601</vt:i4>
      </vt:variant>
      <vt:variant>
        <vt:i4>236</vt:i4>
      </vt:variant>
      <vt:variant>
        <vt:i4>0</vt:i4>
      </vt:variant>
      <vt:variant>
        <vt:i4>5</vt:i4>
      </vt:variant>
      <vt:variant>
        <vt:lpwstr/>
      </vt:variant>
      <vt:variant>
        <vt:lpwstr>_Toc380495332</vt:lpwstr>
      </vt:variant>
      <vt:variant>
        <vt:i4>1900601</vt:i4>
      </vt:variant>
      <vt:variant>
        <vt:i4>230</vt:i4>
      </vt:variant>
      <vt:variant>
        <vt:i4>0</vt:i4>
      </vt:variant>
      <vt:variant>
        <vt:i4>5</vt:i4>
      </vt:variant>
      <vt:variant>
        <vt:lpwstr/>
      </vt:variant>
      <vt:variant>
        <vt:lpwstr>_Toc380495331</vt:lpwstr>
      </vt:variant>
      <vt:variant>
        <vt:i4>1900601</vt:i4>
      </vt:variant>
      <vt:variant>
        <vt:i4>224</vt:i4>
      </vt:variant>
      <vt:variant>
        <vt:i4>0</vt:i4>
      </vt:variant>
      <vt:variant>
        <vt:i4>5</vt:i4>
      </vt:variant>
      <vt:variant>
        <vt:lpwstr/>
      </vt:variant>
      <vt:variant>
        <vt:lpwstr>_Toc380495330</vt:lpwstr>
      </vt:variant>
      <vt:variant>
        <vt:i4>1835065</vt:i4>
      </vt:variant>
      <vt:variant>
        <vt:i4>218</vt:i4>
      </vt:variant>
      <vt:variant>
        <vt:i4>0</vt:i4>
      </vt:variant>
      <vt:variant>
        <vt:i4>5</vt:i4>
      </vt:variant>
      <vt:variant>
        <vt:lpwstr/>
      </vt:variant>
      <vt:variant>
        <vt:lpwstr>_Toc380495329</vt:lpwstr>
      </vt:variant>
      <vt:variant>
        <vt:i4>1835065</vt:i4>
      </vt:variant>
      <vt:variant>
        <vt:i4>212</vt:i4>
      </vt:variant>
      <vt:variant>
        <vt:i4>0</vt:i4>
      </vt:variant>
      <vt:variant>
        <vt:i4>5</vt:i4>
      </vt:variant>
      <vt:variant>
        <vt:lpwstr/>
      </vt:variant>
      <vt:variant>
        <vt:lpwstr>_Toc380495328</vt:lpwstr>
      </vt:variant>
      <vt:variant>
        <vt:i4>1835065</vt:i4>
      </vt:variant>
      <vt:variant>
        <vt:i4>206</vt:i4>
      </vt:variant>
      <vt:variant>
        <vt:i4>0</vt:i4>
      </vt:variant>
      <vt:variant>
        <vt:i4>5</vt:i4>
      </vt:variant>
      <vt:variant>
        <vt:lpwstr/>
      </vt:variant>
      <vt:variant>
        <vt:lpwstr>_Toc380495327</vt:lpwstr>
      </vt:variant>
      <vt:variant>
        <vt:i4>1835065</vt:i4>
      </vt:variant>
      <vt:variant>
        <vt:i4>200</vt:i4>
      </vt:variant>
      <vt:variant>
        <vt:i4>0</vt:i4>
      </vt:variant>
      <vt:variant>
        <vt:i4>5</vt:i4>
      </vt:variant>
      <vt:variant>
        <vt:lpwstr/>
      </vt:variant>
      <vt:variant>
        <vt:lpwstr>_Toc380495326</vt:lpwstr>
      </vt:variant>
      <vt:variant>
        <vt:i4>1835065</vt:i4>
      </vt:variant>
      <vt:variant>
        <vt:i4>194</vt:i4>
      </vt:variant>
      <vt:variant>
        <vt:i4>0</vt:i4>
      </vt:variant>
      <vt:variant>
        <vt:i4>5</vt:i4>
      </vt:variant>
      <vt:variant>
        <vt:lpwstr/>
      </vt:variant>
      <vt:variant>
        <vt:lpwstr>_Toc380495325</vt:lpwstr>
      </vt:variant>
      <vt:variant>
        <vt:i4>1835065</vt:i4>
      </vt:variant>
      <vt:variant>
        <vt:i4>188</vt:i4>
      </vt:variant>
      <vt:variant>
        <vt:i4>0</vt:i4>
      </vt:variant>
      <vt:variant>
        <vt:i4>5</vt:i4>
      </vt:variant>
      <vt:variant>
        <vt:lpwstr/>
      </vt:variant>
      <vt:variant>
        <vt:lpwstr>_Toc380495324</vt:lpwstr>
      </vt:variant>
      <vt:variant>
        <vt:i4>1835065</vt:i4>
      </vt:variant>
      <vt:variant>
        <vt:i4>182</vt:i4>
      </vt:variant>
      <vt:variant>
        <vt:i4>0</vt:i4>
      </vt:variant>
      <vt:variant>
        <vt:i4>5</vt:i4>
      </vt:variant>
      <vt:variant>
        <vt:lpwstr/>
      </vt:variant>
      <vt:variant>
        <vt:lpwstr>_Toc380495323</vt:lpwstr>
      </vt:variant>
      <vt:variant>
        <vt:i4>1835065</vt:i4>
      </vt:variant>
      <vt:variant>
        <vt:i4>176</vt:i4>
      </vt:variant>
      <vt:variant>
        <vt:i4>0</vt:i4>
      </vt:variant>
      <vt:variant>
        <vt:i4>5</vt:i4>
      </vt:variant>
      <vt:variant>
        <vt:lpwstr/>
      </vt:variant>
      <vt:variant>
        <vt:lpwstr>_Toc380495322</vt:lpwstr>
      </vt:variant>
      <vt:variant>
        <vt:i4>1835065</vt:i4>
      </vt:variant>
      <vt:variant>
        <vt:i4>170</vt:i4>
      </vt:variant>
      <vt:variant>
        <vt:i4>0</vt:i4>
      </vt:variant>
      <vt:variant>
        <vt:i4>5</vt:i4>
      </vt:variant>
      <vt:variant>
        <vt:lpwstr/>
      </vt:variant>
      <vt:variant>
        <vt:lpwstr>_Toc380495321</vt:lpwstr>
      </vt:variant>
      <vt:variant>
        <vt:i4>1835065</vt:i4>
      </vt:variant>
      <vt:variant>
        <vt:i4>164</vt:i4>
      </vt:variant>
      <vt:variant>
        <vt:i4>0</vt:i4>
      </vt:variant>
      <vt:variant>
        <vt:i4>5</vt:i4>
      </vt:variant>
      <vt:variant>
        <vt:lpwstr/>
      </vt:variant>
      <vt:variant>
        <vt:lpwstr>_Toc380495320</vt:lpwstr>
      </vt:variant>
      <vt:variant>
        <vt:i4>2031673</vt:i4>
      </vt:variant>
      <vt:variant>
        <vt:i4>158</vt:i4>
      </vt:variant>
      <vt:variant>
        <vt:i4>0</vt:i4>
      </vt:variant>
      <vt:variant>
        <vt:i4>5</vt:i4>
      </vt:variant>
      <vt:variant>
        <vt:lpwstr/>
      </vt:variant>
      <vt:variant>
        <vt:lpwstr>_Toc380495319</vt:lpwstr>
      </vt:variant>
      <vt:variant>
        <vt:i4>2031673</vt:i4>
      </vt:variant>
      <vt:variant>
        <vt:i4>152</vt:i4>
      </vt:variant>
      <vt:variant>
        <vt:i4>0</vt:i4>
      </vt:variant>
      <vt:variant>
        <vt:i4>5</vt:i4>
      </vt:variant>
      <vt:variant>
        <vt:lpwstr/>
      </vt:variant>
      <vt:variant>
        <vt:lpwstr>_Toc380495318</vt:lpwstr>
      </vt:variant>
      <vt:variant>
        <vt:i4>2031673</vt:i4>
      </vt:variant>
      <vt:variant>
        <vt:i4>146</vt:i4>
      </vt:variant>
      <vt:variant>
        <vt:i4>0</vt:i4>
      </vt:variant>
      <vt:variant>
        <vt:i4>5</vt:i4>
      </vt:variant>
      <vt:variant>
        <vt:lpwstr/>
      </vt:variant>
      <vt:variant>
        <vt:lpwstr>_Toc380495317</vt:lpwstr>
      </vt:variant>
      <vt:variant>
        <vt:i4>2031673</vt:i4>
      </vt:variant>
      <vt:variant>
        <vt:i4>140</vt:i4>
      </vt:variant>
      <vt:variant>
        <vt:i4>0</vt:i4>
      </vt:variant>
      <vt:variant>
        <vt:i4>5</vt:i4>
      </vt:variant>
      <vt:variant>
        <vt:lpwstr/>
      </vt:variant>
      <vt:variant>
        <vt:lpwstr>_Toc380495316</vt:lpwstr>
      </vt:variant>
      <vt:variant>
        <vt:i4>2031673</vt:i4>
      </vt:variant>
      <vt:variant>
        <vt:i4>134</vt:i4>
      </vt:variant>
      <vt:variant>
        <vt:i4>0</vt:i4>
      </vt:variant>
      <vt:variant>
        <vt:i4>5</vt:i4>
      </vt:variant>
      <vt:variant>
        <vt:lpwstr/>
      </vt:variant>
      <vt:variant>
        <vt:lpwstr>_Toc380495315</vt:lpwstr>
      </vt:variant>
      <vt:variant>
        <vt:i4>2031673</vt:i4>
      </vt:variant>
      <vt:variant>
        <vt:i4>128</vt:i4>
      </vt:variant>
      <vt:variant>
        <vt:i4>0</vt:i4>
      </vt:variant>
      <vt:variant>
        <vt:i4>5</vt:i4>
      </vt:variant>
      <vt:variant>
        <vt:lpwstr/>
      </vt:variant>
      <vt:variant>
        <vt:lpwstr>_Toc380495314</vt:lpwstr>
      </vt:variant>
      <vt:variant>
        <vt:i4>2031673</vt:i4>
      </vt:variant>
      <vt:variant>
        <vt:i4>122</vt:i4>
      </vt:variant>
      <vt:variant>
        <vt:i4>0</vt:i4>
      </vt:variant>
      <vt:variant>
        <vt:i4>5</vt:i4>
      </vt:variant>
      <vt:variant>
        <vt:lpwstr/>
      </vt:variant>
      <vt:variant>
        <vt:lpwstr>_Toc380495313</vt:lpwstr>
      </vt:variant>
      <vt:variant>
        <vt:i4>2031673</vt:i4>
      </vt:variant>
      <vt:variant>
        <vt:i4>116</vt:i4>
      </vt:variant>
      <vt:variant>
        <vt:i4>0</vt:i4>
      </vt:variant>
      <vt:variant>
        <vt:i4>5</vt:i4>
      </vt:variant>
      <vt:variant>
        <vt:lpwstr/>
      </vt:variant>
      <vt:variant>
        <vt:lpwstr>_Toc380495312</vt:lpwstr>
      </vt:variant>
      <vt:variant>
        <vt:i4>2031673</vt:i4>
      </vt:variant>
      <vt:variant>
        <vt:i4>110</vt:i4>
      </vt:variant>
      <vt:variant>
        <vt:i4>0</vt:i4>
      </vt:variant>
      <vt:variant>
        <vt:i4>5</vt:i4>
      </vt:variant>
      <vt:variant>
        <vt:lpwstr/>
      </vt:variant>
      <vt:variant>
        <vt:lpwstr>_Toc380495311</vt:lpwstr>
      </vt:variant>
      <vt:variant>
        <vt:i4>2031673</vt:i4>
      </vt:variant>
      <vt:variant>
        <vt:i4>104</vt:i4>
      </vt:variant>
      <vt:variant>
        <vt:i4>0</vt:i4>
      </vt:variant>
      <vt:variant>
        <vt:i4>5</vt:i4>
      </vt:variant>
      <vt:variant>
        <vt:lpwstr/>
      </vt:variant>
      <vt:variant>
        <vt:lpwstr>_Toc380495310</vt:lpwstr>
      </vt:variant>
      <vt:variant>
        <vt:i4>1966137</vt:i4>
      </vt:variant>
      <vt:variant>
        <vt:i4>98</vt:i4>
      </vt:variant>
      <vt:variant>
        <vt:i4>0</vt:i4>
      </vt:variant>
      <vt:variant>
        <vt:i4>5</vt:i4>
      </vt:variant>
      <vt:variant>
        <vt:lpwstr/>
      </vt:variant>
      <vt:variant>
        <vt:lpwstr>_Toc380495309</vt:lpwstr>
      </vt:variant>
      <vt:variant>
        <vt:i4>1966137</vt:i4>
      </vt:variant>
      <vt:variant>
        <vt:i4>92</vt:i4>
      </vt:variant>
      <vt:variant>
        <vt:i4>0</vt:i4>
      </vt:variant>
      <vt:variant>
        <vt:i4>5</vt:i4>
      </vt:variant>
      <vt:variant>
        <vt:lpwstr/>
      </vt:variant>
      <vt:variant>
        <vt:lpwstr>_Toc380495308</vt:lpwstr>
      </vt:variant>
      <vt:variant>
        <vt:i4>1966137</vt:i4>
      </vt:variant>
      <vt:variant>
        <vt:i4>86</vt:i4>
      </vt:variant>
      <vt:variant>
        <vt:i4>0</vt:i4>
      </vt:variant>
      <vt:variant>
        <vt:i4>5</vt:i4>
      </vt:variant>
      <vt:variant>
        <vt:lpwstr/>
      </vt:variant>
      <vt:variant>
        <vt:lpwstr>_Toc380495307</vt:lpwstr>
      </vt:variant>
      <vt:variant>
        <vt:i4>1966137</vt:i4>
      </vt:variant>
      <vt:variant>
        <vt:i4>80</vt:i4>
      </vt:variant>
      <vt:variant>
        <vt:i4>0</vt:i4>
      </vt:variant>
      <vt:variant>
        <vt:i4>5</vt:i4>
      </vt:variant>
      <vt:variant>
        <vt:lpwstr/>
      </vt:variant>
      <vt:variant>
        <vt:lpwstr>_Toc380495306</vt:lpwstr>
      </vt:variant>
      <vt:variant>
        <vt:i4>1966137</vt:i4>
      </vt:variant>
      <vt:variant>
        <vt:i4>74</vt:i4>
      </vt:variant>
      <vt:variant>
        <vt:i4>0</vt:i4>
      </vt:variant>
      <vt:variant>
        <vt:i4>5</vt:i4>
      </vt:variant>
      <vt:variant>
        <vt:lpwstr/>
      </vt:variant>
      <vt:variant>
        <vt:lpwstr>_Toc380495305</vt:lpwstr>
      </vt:variant>
      <vt:variant>
        <vt:i4>1966137</vt:i4>
      </vt:variant>
      <vt:variant>
        <vt:i4>68</vt:i4>
      </vt:variant>
      <vt:variant>
        <vt:i4>0</vt:i4>
      </vt:variant>
      <vt:variant>
        <vt:i4>5</vt:i4>
      </vt:variant>
      <vt:variant>
        <vt:lpwstr/>
      </vt:variant>
      <vt:variant>
        <vt:lpwstr>_Toc380495304</vt:lpwstr>
      </vt:variant>
      <vt:variant>
        <vt:i4>1966137</vt:i4>
      </vt:variant>
      <vt:variant>
        <vt:i4>62</vt:i4>
      </vt:variant>
      <vt:variant>
        <vt:i4>0</vt:i4>
      </vt:variant>
      <vt:variant>
        <vt:i4>5</vt:i4>
      </vt:variant>
      <vt:variant>
        <vt:lpwstr/>
      </vt:variant>
      <vt:variant>
        <vt:lpwstr>_Toc380495303</vt:lpwstr>
      </vt:variant>
      <vt:variant>
        <vt:i4>1966137</vt:i4>
      </vt:variant>
      <vt:variant>
        <vt:i4>56</vt:i4>
      </vt:variant>
      <vt:variant>
        <vt:i4>0</vt:i4>
      </vt:variant>
      <vt:variant>
        <vt:i4>5</vt:i4>
      </vt:variant>
      <vt:variant>
        <vt:lpwstr/>
      </vt:variant>
      <vt:variant>
        <vt:lpwstr>_Toc380495302</vt:lpwstr>
      </vt:variant>
      <vt:variant>
        <vt:i4>1966137</vt:i4>
      </vt:variant>
      <vt:variant>
        <vt:i4>50</vt:i4>
      </vt:variant>
      <vt:variant>
        <vt:i4>0</vt:i4>
      </vt:variant>
      <vt:variant>
        <vt:i4>5</vt:i4>
      </vt:variant>
      <vt:variant>
        <vt:lpwstr/>
      </vt:variant>
      <vt:variant>
        <vt:lpwstr>_Toc380495301</vt:lpwstr>
      </vt:variant>
      <vt:variant>
        <vt:i4>1966137</vt:i4>
      </vt:variant>
      <vt:variant>
        <vt:i4>44</vt:i4>
      </vt:variant>
      <vt:variant>
        <vt:i4>0</vt:i4>
      </vt:variant>
      <vt:variant>
        <vt:i4>5</vt:i4>
      </vt:variant>
      <vt:variant>
        <vt:lpwstr/>
      </vt:variant>
      <vt:variant>
        <vt:lpwstr>_Toc380495300</vt:lpwstr>
      </vt:variant>
      <vt:variant>
        <vt:i4>1507384</vt:i4>
      </vt:variant>
      <vt:variant>
        <vt:i4>38</vt:i4>
      </vt:variant>
      <vt:variant>
        <vt:i4>0</vt:i4>
      </vt:variant>
      <vt:variant>
        <vt:i4>5</vt:i4>
      </vt:variant>
      <vt:variant>
        <vt:lpwstr/>
      </vt:variant>
      <vt:variant>
        <vt:lpwstr>_Toc380495299</vt:lpwstr>
      </vt:variant>
      <vt:variant>
        <vt:i4>1507384</vt:i4>
      </vt:variant>
      <vt:variant>
        <vt:i4>32</vt:i4>
      </vt:variant>
      <vt:variant>
        <vt:i4>0</vt:i4>
      </vt:variant>
      <vt:variant>
        <vt:i4>5</vt:i4>
      </vt:variant>
      <vt:variant>
        <vt:lpwstr/>
      </vt:variant>
      <vt:variant>
        <vt:lpwstr>_Toc380495298</vt:lpwstr>
      </vt:variant>
      <vt:variant>
        <vt:i4>1507384</vt:i4>
      </vt:variant>
      <vt:variant>
        <vt:i4>26</vt:i4>
      </vt:variant>
      <vt:variant>
        <vt:i4>0</vt:i4>
      </vt:variant>
      <vt:variant>
        <vt:i4>5</vt:i4>
      </vt:variant>
      <vt:variant>
        <vt:lpwstr/>
      </vt:variant>
      <vt:variant>
        <vt:lpwstr>_Toc380495297</vt:lpwstr>
      </vt:variant>
      <vt:variant>
        <vt:i4>1507384</vt:i4>
      </vt:variant>
      <vt:variant>
        <vt:i4>20</vt:i4>
      </vt:variant>
      <vt:variant>
        <vt:i4>0</vt:i4>
      </vt:variant>
      <vt:variant>
        <vt:i4>5</vt:i4>
      </vt:variant>
      <vt:variant>
        <vt:lpwstr/>
      </vt:variant>
      <vt:variant>
        <vt:lpwstr>_Toc380495296</vt:lpwstr>
      </vt:variant>
      <vt:variant>
        <vt:i4>1507384</vt:i4>
      </vt:variant>
      <vt:variant>
        <vt:i4>14</vt:i4>
      </vt:variant>
      <vt:variant>
        <vt:i4>0</vt:i4>
      </vt:variant>
      <vt:variant>
        <vt:i4>5</vt:i4>
      </vt:variant>
      <vt:variant>
        <vt:lpwstr/>
      </vt:variant>
      <vt:variant>
        <vt:lpwstr>_Toc380495295</vt:lpwstr>
      </vt:variant>
      <vt:variant>
        <vt:i4>1507384</vt:i4>
      </vt:variant>
      <vt:variant>
        <vt:i4>8</vt:i4>
      </vt:variant>
      <vt:variant>
        <vt:i4>0</vt:i4>
      </vt:variant>
      <vt:variant>
        <vt:i4>5</vt:i4>
      </vt:variant>
      <vt:variant>
        <vt:lpwstr/>
      </vt:variant>
      <vt:variant>
        <vt:lpwstr>_Toc380495294</vt:lpwstr>
      </vt:variant>
      <vt:variant>
        <vt:i4>1507384</vt:i4>
      </vt:variant>
      <vt:variant>
        <vt:i4>2</vt:i4>
      </vt:variant>
      <vt:variant>
        <vt:i4>0</vt:i4>
      </vt:variant>
      <vt:variant>
        <vt:i4>5</vt:i4>
      </vt:variant>
      <vt:variant>
        <vt:lpwstr/>
      </vt:variant>
      <vt:variant>
        <vt:lpwstr>_Toc380495293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Radek Holiš, MBA</dc:creator>
  <cp:lastModifiedBy>hargas</cp:lastModifiedBy>
  <cp:revision>67</cp:revision>
  <cp:lastPrinted>2018-08-13T10:44:00Z</cp:lastPrinted>
  <dcterms:created xsi:type="dcterms:W3CDTF">2017-12-21T13:18:00Z</dcterms:created>
  <dcterms:modified xsi:type="dcterms:W3CDTF">2019-01-07T09:54:00Z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0x0101000C826086CEFBA44E942E3142B11878CB</vt:lpwstr>
  </property>
  <property fmtid="{D5CDD505-2E9C-101B-9397-08002B2CF9AE}" pid="3" name="Projekt_long">
    <vt:lpwstr>Modernizace, rozvoj, nové IS a pořízení nových částí IS pro Úrazovou nemocnici v Brně</vt:lpwstr>
  </property>
  <property fmtid="{D5CDD505-2E9C-101B-9397-08002B2CF9AE}" pid="4" name="VZ_long">
    <vt:lpwstr>Modernizace klinického informačního systému (KIS)</vt:lpwstr>
  </property>
  <property fmtid="{D5CDD505-2E9C-101B-9397-08002B2CF9AE}" pid="5" name="Klient_nazev">
    <vt:lpwstr>Úrazová nemocnice v Brně</vt:lpwstr>
  </property>
  <property fmtid="{D5CDD505-2E9C-101B-9397-08002B2CF9AE}" pid="6" name="Klient_short">
    <vt:lpwstr>ÚNB</vt:lpwstr>
  </property>
  <property fmtid="{D5CDD505-2E9C-101B-9397-08002B2CF9AE}" pid="7" name="Klient_adresa">
    <vt:lpwstr>Ponávka 6</vt:lpwstr>
  </property>
  <property fmtid="{D5CDD505-2E9C-101B-9397-08002B2CF9AE}" pid="8" name="Klient_adresa2">
    <vt:lpwstr>Brno</vt:lpwstr>
  </property>
  <property fmtid="{D5CDD505-2E9C-101B-9397-08002B2CF9AE}" pid="9" name="Klient_PSC">
    <vt:lpwstr>662 50</vt:lpwstr>
  </property>
  <property fmtid="{D5CDD505-2E9C-101B-9397-08002B2CF9AE}" pid="10" name="koho_ceho">
    <vt:lpwstr>Úrazové nemocnice v Brně</vt:lpwstr>
  </property>
</Properties>
</file>