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2"/>
        <w:framePr w:w="9346" w:h="346" w:hRule="exact" w:wrap="none" w:vAnchor="page" w:hAnchor="page" w:x="1073" w:y="1363"/>
        <w:widowControl w:val="0"/>
        <w:keepNext w:val="0"/>
        <w:keepLines w:val="0"/>
        <w:shd w:val="clear" w:color="auto" w:fill="auto"/>
        <w:bidi w:val="0"/>
        <w:spacing w:before="0" w:after="0"/>
        <w:ind w:left="0" w:right="0" w:firstLine="0"/>
      </w:pPr>
      <w:bookmarkStart w:id="0" w:name="bookmark0"/>
      <w:r>
        <w:rPr>
          <w:rFonts w:ascii="Times New Roman" w:eastAsia="Times New Roman" w:hAnsi="Times New Roman" w:cs="Times New Roman"/>
          <w:w w:val="100"/>
          <w:spacing w:val="0"/>
          <w:color w:val="000000"/>
          <w:position w:val="0"/>
        </w:rPr>
        <w:t>3614 ml</w:t>
      </w:r>
      <w:bookmarkEnd w:id="0"/>
    </w:p>
    <w:p>
      <w:pPr>
        <w:pStyle w:val="Style4"/>
        <w:framePr w:w="9346" w:h="3749" w:hRule="exact" w:wrap="none" w:vAnchor="page" w:hAnchor="page" w:x="1073" w:y="1646"/>
        <w:widowControl w:val="0"/>
        <w:keepNext w:val="0"/>
        <w:keepLines w:val="0"/>
        <w:shd w:val="clear" w:color="auto" w:fill="auto"/>
        <w:bidi w:val="0"/>
        <w:spacing w:before="0" w:after="0"/>
        <w:ind w:left="380" w:right="0" w:hanging="380"/>
      </w:pPr>
      <w:r>
        <w:rPr>
          <w:lang w:val="en-US" w:eastAsia="en-US" w:bidi="en-US"/>
          <w:rFonts w:ascii="Times New Roman" w:eastAsia="Times New Roman" w:hAnsi="Times New Roman" w:cs="Times New Roman"/>
          <w:w w:val="100"/>
          <w:spacing w:val="0"/>
          <w:color w:val="000000"/>
          <w:position w:val="0"/>
        </w:rPr>
        <w:t>BOVYS, s.r.o.</w:t>
      </w:r>
    </w:p>
    <w:p>
      <w:pPr>
        <w:pStyle w:val="Style6"/>
        <w:framePr w:w="9346" w:h="3749" w:hRule="exact" w:wrap="none" w:vAnchor="page" w:hAnchor="page" w:x="1073" w:y="1646"/>
        <w:tabs>
          <w:tab w:leader="none" w:pos="1982"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se sídlem:</w:t>
        <w:tab/>
        <w:t xml:space="preserve">Dědová </w:t>
      </w:r>
      <w:r>
        <w:rPr>
          <w:lang w:val="en-US" w:eastAsia="en-US" w:bidi="en-US"/>
          <w:rFonts w:ascii="Times New Roman" w:eastAsia="Times New Roman" w:hAnsi="Times New Roman" w:cs="Times New Roman"/>
          <w:w w:val="100"/>
          <w:spacing w:val="0"/>
          <w:color w:val="000000"/>
          <w:position w:val="0"/>
        </w:rPr>
        <w:t xml:space="preserve">40, 539 01 </w:t>
      </w:r>
      <w:r>
        <w:rPr>
          <w:lang w:val="cs-CZ" w:eastAsia="cs-CZ" w:bidi="cs-CZ"/>
          <w:rFonts w:ascii="Times New Roman" w:eastAsia="Times New Roman" w:hAnsi="Times New Roman" w:cs="Times New Roman"/>
          <w:w w:val="100"/>
          <w:spacing w:val="0"/>
          <w:color w:val="000000"/>
          <w:position w:val="0"/>
        </w:rPr>
        <w:t>Hlinsko</w:t>
      </w:r>
    </w:p>
    <w:p>
      <w:pPr>
        <w:pStyle w:val="Style6"/>
        <w:framePr w:w="9346" w:h="3749" w:hRule="exact" w:wrap="none" w:vAnchor="page" w:hAnchor="page" w:x="1073" w:y="1646"/>
        <w:tabs>
          <w:tab w:leader="none" w:pos="1982" w:val="left"/>
          <w:tab w:leader="none" w:pos="4517" w:val="left"/>
          <w:tab w:leader="none" w:pos="6125"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IČ:</w:t>
        <w:tab/>
        <w:t>62028626</w:t>
        <w:tab/>
        <w:t>DIČ:</w:t>
        <w:tab/>
        <w:t>CZ62028626</w:t>
      </w:r>
    </w:p>
    <w:p>
      <w:pPr>
        <w:pStyle w:val="Style6"/>
        <w:framePr w:w="9346" w:h="3749" w:hRule="exact" w:wrap="none" w:vAnchor="page" w:hAnchor="page" w:x="1073" w:y="1646"/>
        <w:tabs>
          <w:tab w:leader="none" w:pos="1982" w:val="left"/>
        </w:tabs>
        <w:widowControl w:val="0"/>
        <w:keepNext w:val="0"/>
        <w:keepLines w:val="0"/>
        <w:shd w:val="clear" w:color="auto" w:fill="auto"/>
        <w:bidi w:val="0"/>
        <w:spacing w:before="0" w:after="69"/>
        <w:ind w:left="380" w:right="0" w:hanging="380"/>
      </w:pPr>
      <w:r>
        <w:rPr>
          <w:lang w:val="cs-CZ" w:eastAsia="cs-CZ" w:bidi="cs-CZ"/>
          <w:rFonts w:ascii="Times New Roman" w:eastAsia="Times New Roman" w:hAnsi="Times New Roman" w:cs="Times New Roman"/>
          <w:w w:val="100"/>
          <w:spacing w:val="0"/>
          <w:color w:val="000000"/>
          <w:position w:val="0"/>
        </w:rPr>
        <w:t>zastoupená:</w:t>
        <w:tab/>
        <w:t>Karlem Boháčem, jednatelem</w:t>
      </w:r>
    </w:p>
    <w:p>
      <w:pPr>
        <w:pStyle w:val="Style6"/>
        <w:framePr w:w="9346" w:h="3749" w:hRule="exact" w:wrap="none" w:vAnchor="page" w:hAnchor="page" w:x="1073" w:y="1646"/>
        <w:widowControl w:val="0"/>
        <w:keepNext w:val="0"/>
        <w:keepLines w:val="0"/>
        <w:shd w:val="clear" w:color="auto" w:fill="auto"/>
        <w:bidi w:val="0"/>
        <w:jc w:val="left"/>
        <w:spacing w:before="0" w:after="76" w:line="302" w:lineRule="exact"/>
        <w:ind w:left="0" w:right="0" w:firstLine="0"/>
      </w:pPr>
      <w:r>
        <w:rPr>
          <w:lang w:val="cs-CZ" w:eastAsia="cs-CZ" w:bidi="cs-CZ"/>
          <w:rFonts w:ascii="Times New Roman" w:eastAsia="Times New Roman" w:hAnsi="Times New Roman" w:cs="Times New Roman"/>
          <w:w w:val="100"/>
          <w:spacing w:val="0"/>
          <w:color w:val="000000"/>
          <w:position w:val="0"/>
        </w:rPr>
        <w:t xml:space="preserve">Obchodní společnost zapsaná v obchodním rejstříku vedeném Krajským soudem v Hradci Králové oddíl C, vložka 7035 </w:t>
      </w:r>
      <w:r>
        <w:rPr>
          <w:rStyle w:val="CharStyle8"/>
        </w:rPr>
        <w:t>dále jen „Dodavatel“</w:t>
      </w:r>
    </w:p>
    <w:p>
      <w:pPr>
        <w:pStyle w:val="Style9"/>
        <w:framePr w:w="9346" w:h="3749" w:hRule="exact" w:wrap="none" w:vAnchor="page" w:hAnchor="page" w:x="1073" w:y="1646"/>
        <w:widowControl w:val="0"/>
        <w:keepNext w:val="0"/>
        <w:keepLines w:val="0"/>
        <w:shd w:val="clear" w:color="auto" w:fill="auto"/>
        <w:bidi w:val="0"/>
        <w:spacing w:before="0" w:after="0"/>
        <w:ind w:left="380" w:right="0"/>
      </w:pPr>
      <w:r>
        <w:rPr>
          <w:lang w:val="cs-CZ" w:eastAsia="cs-CZ" w:bidi="cs-CZ"/>
          <w:rFonts w:ascii="Times New Roman" w:eastAsia="Times New Roman" w:hAnsi="Times New Roman" w:cs="Times New Roman"/>
          <w:w w:val="100"/>
          <w:spacing w:val="0"/>
          <w:color w:val="000000"/>
          <w:position w:val="0"/>
        </w:rPr>
        <w:t>a</w:t>
      </w:r>
    </w:p>
    <w:p>
      <w:pPr>
        <w:pStyle w:val="Style4"/>
        <w:framePr w:w="9346" w:h="3749" w:hRule="exact" w:wrap="none" w:vAnchor="page" w:hAnchor="page" w:x="1073" w:y="1646"/>
        <w:widowControl w:val="0"/>
        <w:keepNext w:val="0"/>
        <w:keepLines w:val="0"/>
        <w:shd w:val="clear" w:color="auto" w:fill="auto"/>
        <w:bidi w:val="0"/>
        <w:jc w:val="left"/>
        <w:spacing w:before="0" w:after="0" w:line="533" w:lineRule="exact"/>
        <w:ind w:left="0" w:right="2080" w:firstLine="0"/>
      </w:pPr>
      <w:r>
        <w:rPr>
          <w:lang w:val="cs-CZ" w:eastAsia="cs-CZ" w:bidi="cs-CZ"/>
          <w:rFonts w:ascii="Times New Roman" w:eastAsia="Times New Roman" w:hAnsi="Times New Roman" w:cs="Times New Roman"/>
          <w:w w:val="100"/>
          <w:spacing w:val="0"/>
          <w:color w:val="000000"/>
          <w:position w:val="0"/>
        </w:rPr>
        <w:t xml:space="preserve">základní škola: Základní škola a Mateřská škola Věry Čáslavské, Praha 6 </w:t>
      </w:r>
      <w:r>
        <w:rPr>
          <w:rStyle w:val="CharStyle11"/>
          <w:b w:val="0"/>
          <w:bCs w:val="0"/>
        </w:rPr>
        <w:t>se sídlem: Šantrochova 1800/2, 162 00 Praha - Břevnov</w:t>
      </w:r>
    </w:p>
    <w:p>
      <w:pPr>
        <w:pStyle w:val="Style6"/>
        <w:framePr w:w="9346" w:h="1098" w:hRule="exact" w:wrap="none" w:vAnchor="page" w:hAnchor="page" w:x="1073" w:y="5833"/>
        <w:tabs>
          <w:tab w:leader="dot" w:pos="1555" w:val="left"/>
        </w:tabs>
        <w:widowControl w:val="0"/>
        <w:keepNext w:val="0"/>
        <w:keepLines w:val="0"/>
        <w:shd w:val="clear" w:color="auto" w:fill="auto"/>
        <w:bidi w:val="0"/>
        <w:spacing w:before="0" w:after="244" w:line="244" w:lineRule="exact"/>
        <w:ind w:left="380" w:right="0" w:hanging="380"/>
      </w:pPr>
      <w:r>
        <w:rPr>
          <w:lang w:val="cs-CZ" w:eastAsia="cs-CZ" w:bidi="cs-CZ"/>
          <w:rFonts w:ascii="Times New Roman" w:eastAsia="Times New Roman" w:hAnsi="Times New Roman" w:cs="Times New Roman"/>
          <w:w w:val="100"/>
          <w:spacing w:val="0"/>
          <w:color w:val="000000"/>
          <w:position w:val="0"/>
        </w:rPr>
        <w:t xml:space="preserve">zastoupená: </w:t>
        <w:tab/>
      </w:r>
    </w:p>
    <w:p>
      <w:pPr>
        <w:pStyle w:val="Style12"/>
        <w:framePr w:w="9346" w:h="1098" w:hRule="exact" w:wrap="none" w:vAnchor="page" w:hAnchor="page" w:x="1073" w:y="5833"/>
        <w:widowControl w:val="0"/>
        <w:keepNext w:val="0"/>
        <w:keepLines w:val="0"/>
        <w:shd w:val="clear" w:color="auto" w:fill="auto"/>
        <w:bidi w:val="0"/>
        <w:jc w:val="left"/>
        <w:spacing w:before="0" w:after="0"/>
        <w:ind w:left="0" w:right="7740" w:firstLine="0"/>
      </w:pPr>
      <w:r>
        <w:rPr>
          <w:rStyle w:val="CharStyle14"/>
          <w:b w:val="0"/>
          <w:bCs w:val="0"/>
          <w:i w:val="0"/>
          <w:iCs w:val="0"/>
        </w:rPr>
        <w:t xml:space="preserve">IČ: 48133779 </w:t>
      </w:r>
      <w:r>
        <w:rPr>
          <w:lang w:val="cs-CZ" w:eastAsia="cs-CZ" w:bidi="cs-CZ"/>
          <w:rFonts w:ascii="Times New Roman" w:eastAsia="Times New Roman" w:hAnsi="Times New Roman" w:cs="Times New Roman"/>
          <w:w w:val="100"/>
          <w:spacing w:val="0"/>
          <w:color w:val="000000"/>
          <w:position w:val="0"/>
        </w:rPr>
        <w:t>dále jen „Skola“</w:t>
      </w:r>
    </w:p>
    <w:p>
      <w:pPr>
        <w:pStyle w:val="Style6"/>
        <w:framePr w:w="9346" w:h="8479" w:hRule="exact" w:wrap="none" w:vAnchor="page" w:hAnchor="page" w:x="1073" w:y="7422"/>
        <w:widowControl w:val="0"/>
        <w:keepNext w:val="0"/>
        <w:keepLines w:val="0"/>
        <w:shd w:val="clear" w:color="auto" w:fill="auto"/>
        <w:bidi w:val="0"/>
        <w:spacing w:before="0" w:after="0" w:line="244" w:lineRule="exact"/>
        <w:ind w:left="380" w:right="0" w:hanging="380"/>
      </w:pPr>
      <w:r>
        <w:rPr>
          <w:lang w:val="cs-CZ" w:eastAsia="cs-CZ" w:bidi="cs-CZ"/>
          <w:rFonts w:ascii="Times New Roman" w:eastAsia="Times New Roman" w:hAnsi="Times New Roman" w:cs="Times New Roman"/>
          <w:w w:val="100"/>
          <w:spacing w:val="0"/>
          <w:color w:val="000000"/>
          <w:position w:val="0"/>
        </w:rPr>
        <w:t>uzavřeli tuto</w:t>
      </w:r>
    </w:p>
    <w:p>
      <w:pPr>
        <w:pStyle w:val="Style15"/>
        <w:framePr w:w="9346" w:h="8479" w:hRule="exact" w:wrap="none" w:vAnchor="page" w:hAnchor="page" w:x="1073" w:y="7422"/>
        <w:widowControl w:val="0"/>
        <w:keepNext w:val="0"/>
        <w:keepLines w:val="0"/>
        <w:shd w:val="clear" w:color="auto" w:fill="auto"/>
        <w:bidi w:val="0"/>
        <w:jc w:val="left"/>
        <w:spacing w:before="0" w:after="0"/>
        <w:ind w:left="3740" w:right="0" w:firstLine="0"/>
      </w:pPr>
      <w:bookmarkStart w:id="1" w:name="bookmark1"/>
      <w:r>
        <w:rPr>
          <w:rStyle w:val="CharStyle17"/>
        </w:rPr>
        <w:t>Smlouvu</w:t>
      </w:r>
      <w:bookmarkEnd w:id="1"/>
    </w:p>
    <w:p>
      <w:pPr>
        <w:pStyle w:val="Style6"/>
        <w:framePr w:w="9346" w:h="8479" w:hRule="exact" w:wrap="none" w:vAnchor="page" w:hAnchor="page" w:x="1073" w:y="7422"/>
        <w:widowControl w:val="0"/>
        <w:keepNext w:val="0"/>
        <w:keepLines w:val="0"/>
        <w:shd w:val="clear" w:color="auto" w:fill="auto"/>
        <w:bidi w:val="0"/>
        <w:jc w:val="center"/>
        <w:spacing w:before="0" w:after="0" w:line="302" w:lineRule="exact"/>
        <w:ind w:left="40" w:right="0" w:firstLine="0"/>
      </w:pPr>
      <w:r>
        <w:rPr>
          <w:lang w:val="cs-CZ" w:eastAsia="cs-CZ" w:bidi="cs-CZ"/>
          <w:rFonts w:ascii="Times New Roman" w:eastAsia="Times New Roman" w:hAnsi="Times New Roman" w:cs="Times New Roman"/>
          <w:w w:val="100"/>
          <w:spacing w:val="0"/>
          <w:color w:val="000000"/>
          <w:position w:val="0"/>
        </w:rPr>
        <w:t>o</w:t>
      </w:r>
    </w:p>
    <w:p>
      <w:pPr>
        <w:pStyle w:val="Style18"/>
        <w:framePr w:w="9346" w:h="8479" w:hRule="exact" w:wrap="none" w:vAnchor="page" w:hAnchor="page" w:x="1073" w:y="7422"/>
        <w:widowControl w:val="0"/>
        <w:keepNext w:val="0"/>
        <w:keepLines w:val="0"/>
        <w:shd w:val="clear" w:color="auto" w:fill="auto"/>
        <w:bidi w:val="0"/>
        <w:spacing w:before="0" w:after="0"/>
        <w:ind w:left="40" w:right="0" w:firstLine="0"/>
      </w:pPr>
      <w:bookmarkStart w:id="2" w:name="bookmark2"/>
      <w:r>
        <w:rPr>
          <w:lang w:val="cs-CZ" w:eastAsia="cs-CZ" w:bidi="cs-CZ"/>
          <w:rFonts w:ascii="Times New Roman" w:eastAsia="Times New Roman" w:hAnsi="Times New Roman" w:cs="Times New Roman"/>
          <w:w w:val="100"/>
          <w:spacing w:val="0"/>
          <w:color w:val="000000"/>
          <w:position w:val="0"/>
        </w:rPr>
        <w:t>dodávkách mléka a mléčných výrobků</w:t>
      </w:r>
      <w:bookmarkEnd w:id="2"/>
    </w:p>
    <w:p>
      <w:pPr>
        <w:pStyle w:val="Style12"/>
        <w:framePr w:w="9346" w:h="8479" w:hRule="exact" w:wrap="none" w:vAnchor="page" w:hAnchor="page" w:x="1073" w:y="7422"/>
        <w:widowControl w:val="0"/>
        <w:keepNext w:val="0"/>
        <w:keepLines w:val="0"/>
        <w:shd w:val="clear" w:color="auto" w:fill="auto"/>
        <w:bidi w:val="0"/>
        <w:jc w:val="left"/>
        <w:spacing w:before="0" w:after="0" w:line="274" w:lineRule="exact"/>
        <w:ind w:left="3740" w:right="0" w:firstLine="0"/>
      </w:pPr>
      <w:r>
        <w:rPr>
          <w:lang w:val="cs-CZ" w:eastAsia="cs-CZ" w:bidi="cs-CZ"/>
          <w:rFonts w:ascii="Times New Roman" w:eastAsia="Times New Roman" w:hAnsi="Times New Roman" w:cs="Times New Roman"/>
          <w:w w:val="100"/>
          <w:spacing w:val="0"/>
          <w:color w:val="000000"/>
          <w:position w:val="0"/>
        </w:rPr>
        <w:t>dále jen „Smlouva“</w:t>
      </w:r>
    </w:p>
    <w:p>
      <w:pPr>
        <w:pStyle w:val="Style6"/>
        <w:framePr w:w="9346" w:h="8479" w:hRule="exact" w:wrap="none" w:vAnchor="page" w:hAnchor="page" w:x="1073" w:y="7422"/>
        <w:widowControl w:val="0"/>
        <w:keepNext w:val="0"/>
        <w:keepLines w:val="0"/>
        <w:shd w:val="clear" w:color="auto" w:fill="auto"/>
        <w:bidi w:val="0"/>
        <w:jc w:val="center"/>
        <w:spacing w:before="0" w:after="0" w:line="274" w:lineRule="exact"/>
        <w:ind w:left="40" w:right="0" w:firstLine="0"/>
      </w:pPr>
      <w:r>
        <w:rPr>
          <w:lang w:val="cs-CZ" w:eastAsia="cs-CZ" w:bidi="cs-CZ"/>
          <w:rFonts w:ascii="Times New Roman" w:eastAsia="Times New Roman" w:hAnsi="Times New Roman" w:cs="Times New Roman"/>
          <w:w w:val="100"/>
          <w:spacing w:val="0"/>
          <w:color w:val="000000"/>
          <w:position w:val="0"/>
        </w:rPr>
        <w:t>I.</w:t>
      </w:r>
    </w:p>
    <w:p>
      <w:pPr>
        <w:pStyle w:val="Style12"/>
        <w:framePr w:w="9346" w:h="8479" w:hRule="exact" w:wrap="none" w:vAnchor="page" w:hAnchor="page" w:x="1073" w:y="7422"/>
        <w:widowControl w:val="0"/>
        <w:keepNext w:val="0"/>
        <w:keepLines w:val="0"/>
        <w:shd w:val="clear" w:color="auto" w:fill="auto"/>
        <w:bidi w:val="0"/>
        <w:jc w:val="left"/>
        <w:spacing w:before="0" w:after="112" w:line="274" w:lineRule="exact"/>
        <w:ind w:left="3740" w:right="0" w:firstLine="0"/>
      </w:pPr>
      <w:r>
        <w:rPr>
          <w:lang w:val="cs-CZ" w:eastAsia="cs-CZ" w:bidi="cs-CZ"/>
          <w:rFonts w:ascii="Times New Roman" w:eastAsia="Times New Roman" w:hAnsi="Times New Roman" w:cs="Times New Roman"/>
          <w:w w:val="100"/>
          <w:spacing w:val="0"/>
          <w:color w:val="000000"/>
          <w:position w:val="0"/>
        </w:rPr>
        <w:t>Úvodní ustanovení</w:t>
      </w:r>
    </w:p>
    <w:p>
      <w:pPr>
        <w:pStyle w:val="Style6"/>
        <w:numPr>
          <w:ilvl w:val="0"/>
          <w:numId w:val="1"/>
        </w:numPr>
        <w:framePr w:w="9346" w:h="8479" w:hRule="exact" w:wrap="none" w:vAnchor="page" w:hAnchor="page" w:x="1073" w:y="7422"/>
        <w:tabs>
          <w:tab w:leader="none" w:pos="345" w:val="left"/>
        </w:tabs>
        <w:widowControl w:val="0"/>
        <w:keepNext w:val="0"/>
        <w:keepLines w:val="0"/>
        <w:shd w:val="clear" w:color="auto" w:fill="auto"/>
        <w:bidi w:val="0"/>
        <w:spacing w:before="0" w:after="0" w:line="259" w:lineRule="exact"/>
        <w:ind w:left="380" w:right="0" w:hanging="380"/>
      </w:pPr>
      <w:r>
        <w:rPr>
          <w:lang w:val="cs-CZ" w:eastAsia="cs-CZ" w:bidi="cs-CZ"/>
          <w:rFonts w:ascii="Times New Roman" w:eastAsia="Times New Roman" w:hAnsi="Times New Roman" w:cs="Times New Roman"/>
          <w:w w:val="100"/>
          <w:spacing w:val="0"/>
          <w:color w:val="000000"/>
          <w:position w:val="0"/>
        </w:rPr>
        <w:t xml:space="preserve">Tato </w:t>
      </w:r>
      <w:r>
        <w:rPr>
          <w:rStyle w:val="CharStyle20"/>
        </w:rPr>
        <w:t xml:space="preserve">Smlouva se uzavírá v rámci ŠKOLNÍHO PROJEKTU </w:t>
      </w:r>
      <w:r>
        <w:rPr>
          <w:lang w:val="cs-CZ" w:eastAsia="cs-CZ" w:bidi="cs-CZ"/>
          <w:rFonts w:ascii="Times New Roman" w:eastAsia="Times New Roman" w:hAnsi="Times New Roman" w:cs="Times New Roman"/>
          <w:w w:val="100"/>
          <w:spacing w:val="0"/>
          <w:color w:val="000000"/>
          <w:position w:val="0"/>
        </w:rPr>
        <w:t>- Mléko do škol podle nařízení Komise v přenesené pravomoci (EU) 2017/40, prováděcího nařízení Komise (EU) 2017/39 a NV č. 74/2017 Sb. v platném znění.</w:t>
      </w:r>
    </w:p>
    <w:p>
      <w:pPr>
        <w:pStyle w:val="Style6"/>
        <w:numPr>
          <w:ilvl w:val="0"/>
          <w:numId w:val="1"/>
        </w:numPr>
        <w:framePr w:w="9346" w:h="8479" w:hRule="exact" w:wrap="none" w:vAnchor="page" w:hAnchor="page" w:x="1073" w:y="7422"/>
        <w:tabs>
          <w:tab w:leader="none" w:pos="346" w:val="left"/>
        </w:tabs>
        <w:widowControl w:val="0"/>
        <w:keepNext w:val="0"/>
        <w:keepLines w:val="0"/>
        <w:shd w:val="clear" w:color="auto" w:fill="auto"/>
        <w:bidi w:val="0"/>
        <w:spacing w:before="0" w:after="0" w:line="259" w:lineRule="exact"/>
        <w:ind w:left="380" w:right="0" w:hanging="380"/>
      </w:pPr>
      <w:r>
        <w:rPr>
          <w:lang w:val="cs-CZ" w:eastAsia="cs-CZ" w:bidi="cs-CZ"/>
          <w:rFonts w:ascii="Times New Roman" w:eastAsia="Times New Roman" w:hAnsi="Times New Roman" w:cs="Times New Roman"/>
          <w:w w:val="100"/>
          <w:spacing w:val="0"/>
          <w:color w:val="000000"/>
          <w:position w:val="0"/>
        </w:rPr>
        <w:t>Dodavatel je v rámci Školního projektu schváleným žadatelem o podporu, kterému bylo Státním zemědělským interveněním fondem (dále též jen SZIF) přiděleno registrační číslo 4111/171718/0009.</w:t>
      </w:r>
    </w:p>
    <w:p>
      <w:pPr>
        <w:pStyle w:val="Style6"/>
        <w:numPr>
          <w:ilvl w:val="0"/>
          <w:numId w:val="1"/>
        </w:numPr>
        <w:framePr w:w="9346" w:h="8479" w:hRule="exact" w:wrap="none" w:vAnchor="page" w:hAnchor="page" w:x="1073" w:y="7422"/>
        <w:tabs>
          <w:tab w:leader="none" w:pos="346" w:val="left"/>
        </w:tabs>
        <w:widowControl w:val="0"/>
        <w:keepNext w:val="0"/>
        <w:keepLines w:val="0"/>
        <w:shd w:val="clear" w:color="auto" w:fill="auto"/>
        <w:bidi w:val="0"/>
        <w:spacing w:before="0" w:after="0" w:line="259" w:lineRule="exact"/>
        <w:ind w:left="380" w:right="0" w:hanging="380"/>
      </w:pPr>
      <w:r>
        <w:rPr>
          <w:lang w:val="cs-CZ" w:eastAsia="cs-CZ" w:bidi="cs-CZ"/>
          <w:rFonts w:ascii="Times New Roman" w:eastAsia="Times New Roman" w:hAnsi="Times New Roman" w:cs="Times New Roman"/>
          <w:w w:val="100"/>
          <w:spacing w:val="0"/>
          <w:color w:val="000000"/>
          <w:position w:val="0"/>
        </w:rPr>
        <w:t>Škola se nachází na území ČR, je zřízena a činná v souladu se zákonem č. 561/2004 Sb. v platném znění a je zapsána ve školském rejstříku ČR.</w:t>
      </w:r>
    </w:p>
    <w:p>
      <w:pPr>
        <w:pStyle w:val="Style6"/>
        <w:numPr>
          <w:ilvl w:val="0"/>
          <w:numId w:val="1"/>
        </w:numPr>
        <w:framePr w:w="9346" w:h="8479" w:hRule="exact" w:wrap="none" w:vAnchor="page" w:hAnchor="page" w:x="1073" w:y="7422"/>
        <w:tabs>
          <w:tab w:leader="none" w:pos="346" w:val="left"/>
        </w:tabs>
        <w:widowControl w:val="0"/>
        <w:keepNext w:val="0"/>
        <w:keepLines w:val="0"/>
        <w:shd w:val="clear" w:color="auto" w:fill="auto"/>
        <w:bidi w:val="0"/>
        <w:spacing w:before="0" w:after="0" w:line="259" w:lineRule="exact"/>
        <w:ind w:left="380" w:right="0" w:hanging="380"/>
      </w:pPr>
      <w:r>
        <w:rPr>
          <w:lang w:val="cs-CZ" w:eastAsia="cs-CZ" w:bidi="cs-CZ"/>
          <w:rFonts w:ascii="Times New Roman" w:eastAsia="Times New Roman" w:hAnsi="Times New Roman" w:cs="Times New Roman"/>
          <w:w w:val="100"/>
          <w:spacing w:val="0"/>
          <w:color w:val="000000"/>
          <w:position w:val="0"/>
        </w:rPr>
        <w:t>Podpora se podle ustanovení § 2 odst.l Nařízení vlády č. 74/2017 Sb. v platném znění poskytuje na tyto dodávky mléka a mléčných výrobků:</w:t>
      </w:r>
    </w:p>
    <w:p>
      <w:pPr>
        <w:pStyle w:val="Style6"/>
        <w:numPr>
          <w:ilvl w:val="0"/>
          <w:numId w:val="3"/>
        </w:numPr>
        <w:framePr w:w="9346" w:h="8479" w:hRule="exact" w:wrap="none" w:vAnchor="page" w:hAnchor="page" w:x="1073" w:y="7422"/>
        <w:tabs>
          <w:tab w:leader="none" w:pos="1090" w:val="left"/>
        </w:tabs>
        <w:widowControl w:val="0"/>
        <w:keepNext w:val="0"/>
        <w:keepLines w:val="0"/>
        <w:shd w:val="clear" w:color="auto" w:fill="auto"/>
        <w:bidi w:val="0"/>
        <w:spacing w:before="0" w:after="0" w:line="259" w:lineRule="exact"/>
        <w:ind w:left="1060" w:right="0" w:hanging="340"/>
      </w:pPr>
      <w:r>
        <w:rPr>
          <w:lang w:val="cs-CZ" w:eastAsia="cs-CZ" w:bidi="cs-CZ"/>
          <w:rFonts w:ascii="Times New Roman" w:eastAsia="Times New Roman" w:hAnsi="Times New Roman" w:cs="Times New Roman"/>
          <w:w w:val="100"/>
          <w:spacing w:val="0"/>
          <w:color w:val="000000"/>
          <w:position w:val="0"/>
        </w:rPr>
        <w:t>konzumní mléko a jeho varianty se sníženým obsahem laktózy,</w:t>
      </w:r>
    </w:p>
    <w:p>
      <w:pPr>
        <w:pStyle w:val="Style6"/>
        <w:numPr>
          <w:ilvl w:val="0"/>
          <w:numId w:val="3"/>
        </w:numPr>
        <w:framePr w:w="9346" w:h="8479" w:hRule="exact" w:wrap="none" w:vAnchor="page" w:hAnchor="page" w:x="1073" w:y="7422"/>
        <w:tabs>
          <w:tab w:leader="none" w:pos="1099" w:val="left"/>
        </w:tabs>
        <w:widowControl w:val="0"/>
        <w:keepNext w:val="0"/>
        <w:keepLines w:val="0"/>
        <w:shd w:val="clear" w:color="auto" w:fill="auto"/>
        <w:bidi w:val="0"/>
        <w:spacing w:before="0" w:after="0" w:line="259" w:lineRule="exact"/>
        <w:ind w:left="1060" w:right="0" w:hanging="340"/>
      </w:pPr>
      <w:r>
        <w:rPr>
          <w:lang w:val="cs-CZ" w:eastAsia="cs-CZ" w:bidi="cs-CZ"/>
          <w:rFonts w:ascii="Times New Roman" w:eastAsia="Times New Roman" w:hAnsi="Times New Roman" w:cs="Times New Roman"/>
          <w:w w:val="100"/>
          <w:spacing w:val="0"/>
          <w:color w:val="000000"/>
          <w:position w:val="0"/>
        </w:rPr>
        <w:t>neochucené mléčné výrobky uvedené v čl. 23 odst. 4 písm. b) nařízení Evropského parlamentu a Rady (EU) č. 1308/2013, v platném znění, které mohou obsahovat přidané látky podle čl. 23 odst. 6 druhého pododstavce nařízení Evropského parlamentu a Rady (EU) č. 1308/2013, v platném znění, a to v souladu s limity pro sůl a tuky uvedenými ve vyhlášce č. 282/2016 Sb., o požadavcích na potraviny, pro které je přípustná reklama a které lze nabízet k prodeji a prodávat ve školách a školských zařízeních, v platném znění.</w:t>
      </w:r>
    </w:p>
    <w:p>
      <w:pPr>
        <w:pStyle w:val="Style6"/>
        <w:numPr>
          <w:ilvl w:val="0"/>
          <w:numId w:val="3"/>
        </w:numPr>
        <w:framePr w:w="9346" w:h="8479" w:hRule="exact" w:wrap="none" w:vAnchor="page" w:hAnchor="page" w:x="1073" w:y="7422"/>
        <w:tabs>
          <w:tab w:leader="none" w:pos="1099" w:val="left"/>
        </w:tabs>
        <w:widowControl w:val="0"/>
        <w:keepNext w:val="0"/>
        <w:keepLines w:val="0"/>
        <w:shd w:val="clear" w:color="auto" w:fill="auto"/>
        <w:bidi w:val="0"/>
        <w:spacing w:before="0" w:after="0" w:line="259" w:lineRule="exact"/>
        <w:ind w:left="1060" w:right="0" w:hanging="340"/>
      </w:pPr>
      <w:r>
        <w:rPr>
          <w:lang w:val="cs-CZ" w:eastAsia="cs-CZ" w:bidi="cs-CZ"/>
          <w:rFonts w:ascii="Times New Roman" w:eastAsia="Times New Roman" w:hAnsi="Times New Roman" w:cs="Times New Roman"/>
          <w:w w:val="100"/>
          <w:spacing w:val="0"/>
          <w:color w:val="000000"/>
          <w:position w:val="0"/>
        </w:rPr>
        <w:t>ochucené mléčné výrobky uvedené v příloze V nařízení Evropského parlamentu a Rady (EU) č. 1308/2013, v platném znění, které mohou obsahovat přidané látky podle čl. 23 odst. 6 druhého pododstavce nařízení Evropského parlamentu a Rady (EU) č. 1308/2013, v platném znění, a to v souladu s limity pro sůl, tuky a cukry uvedenými ve vyhlášce č. 282/2016 Sb., v platném znění.</w:t>
      </w:r>
    </w:p>
    <w:p>
      <w:pPr>
        <w:pStyle w:val="Style12"/>
        <w:framePr w:w="9346" w:h="8479" w:hRule="exact" w:wrap="none" w:vAnchor="page" w:hAnchor="page" w:x="1073" w:y="7422"/>
        <w:widowControl w:val="0"/>
        <w:keepNext w:val="0"/>
        <w:keepLines w:val="0"/>
        <w:shd w:val="clear" w:color="auto" w:fill="auto"/>
        <w:bidi w:val="0"/>
        <w:jc w:val="left"/>
        <w:spacing w:before="0" w:after="0" w:line="259" w:lineRule="exact"/>
        <w:ind w:left="380" w:right="0" w:firstLine="0"/>
      </w:pPr>
      <w:r>
        <w:rPr>
          <w:lang w:val="cs-CZ" w:eastAsia="cs-CZ" w:bidi="cs-CZ"/>
          <w:rFonts w:ascii="Times New Roman" w:eastAsia="Times New Roman" w:hAnsi="Times New Roman" w:cs="Times New Roman"/>
          <w:w w:val="100"/>
          <w:spacing w:val="0"/>
          <w:color w:val="000000"/>
          <w:position w:val="0"/>
        </w:rPr>
        <w:t>Produkty uvedené pod písm. a) až c) tohoto odstavce dále též společně PMV</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
        <w:numPr>
          <w:ilvl w:val="0"/>
          <w:numId w:val="1"/>
        </w:numPr>
        <w:framePr w:w="9259" w:h="6480" w:hRule="exact" w:wrap="none" w:vAnchor="page" w:hAnchor="page" w:x="1116" w:y="1339"/>
        <w:tabs>
          <w:tab w:leader="none" w:pos="337"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Produkty uvedené v odstavci 4 písm. a) a b) jsou v rámci školního projektu dodávány bezplatně.</w:t>
      </w:r>
    </w:p>
    <w:p>
      <w:pPr>
        <w:pStyle w:val="Style6"/>
        <w:numPr>
          <w:ilvl w:val="0"/>
          <w:numId w:val="1"/>
        </w:numPr>
        <w:framePr w:w="9259" w:h="6480" w:hRule="exact" w:wrap="none" w:vAnchor="page" w:hAnchor="page" w:x="1116" w:y="1339"/>
        <w:tabs>
          <w:tab w:leader="none" w:pos="337"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Ochucený mléčný výrobek podle odstavce 4 písm. c) tohoto článku je dodáván s doplatkem a musí být prodáván žákům škol v souladu s cenovou regulací uplatněnou podle zákona o cenách. Maximální ceny produktů jsou stanoveny výměrem Ministerstva financí.</w:t>
      </w:r>
    </w:p>
    <w:p>
      <w:pPr>
        <w:pStyle w:val="Style6"/>
        <w:numPr>
          <w:ilvl w:val="0"/>
          <w:numId w:val="1"/>
        </w:numPr>
        <w:framePr w:w="9259" w:h="6480" w:hRule="exact" w:wrap="none" w:vAnchor="page" w:hAnchor="page" w:x="1116" w:y="1339"/>
        <w:tabs>
          <w:tab w:leader="none" w:pos="337" w:val="left"/>
        </w:tabs>
        <w:widowControl w:val="0"/>
        <w:keepNext w:val="0"/>
        <w:keepLines w:val="0"/>
        <w:shd w:val="clear" w:color="auto" w:fill="auto"/>
        <w:bidi w:val="0"/>
        <w:spacing w:before="0" w:after="283"/>
        <w:ind w:left="380" w:right="0" w:hanging="380"/>
      </w:pPr>
      <w:r>
        <w:rPr>
          <w:lang w:val="cs-CZ" w:eastAsia="cs-CZ" w:bidi="cs-CZ"/>
          <w:rFonts w:ascii="Times New Roman" w:eastAsia="Times New Roman" w:hAnsi="Times New Roman" w:cs="Times New Roman"/>
          <w:w w:val="100"/>
          <w:spacing w:val="0"/>
          <w:color w:val="000000"/>
          <w:position w:val="0"/>
        </w:rPr>
        <w:t>Dodavatel je oprávněn dodávat Škole PMV specifikované v čl. I., bodě 4. Smlouvy a v příslušném rozhodnutí Státního zemědělského intervencního fondu.</w:t>
      </w:r>
    </w:p>
    <w:p>
      <w:pPr>
        <w:pStyle w:val="Style21"/>
        <w:framePr w:w="9259" w:h="6480" w:hRule="exact" w:wrap="none" w:vAnchor="page" w:hAnchor="page" w:x="1116" w:y="1339"/>
        <w:widowControl w:val="0"/>
        <w:keepNext w:val="0"/>
        <w:keepLines w:val="0"/>
        <w:shd w:val="clear" w:color="auto" w:fill="auto"/>
        <w:bidi w:val="0"/>
        <w:jc w:val="left"/>
        <w:spacing w:before="0" w:after="0"/>
        <w:ind w:left="4260" w:right="0" w:firstLine="0"/>
      </w:pPr>
      <w:r>
        <w:rPr>
          <w:lang w:val="cs-CZ" w:eastAsia="cs-CZ" w:bidi="cs-CZ"/>
          <w:rFonts w:ascii="Times New Roman" w:eastAsia="Times New Roman" w:hAnsi="Times New Roman" w:cs="Times New Roman"/>
          <w:w w:val="100"/>
          <w:spacing w:val="0"/>
          <w:color w:val="000000"/>
          <w:position w:val="0"/>
        </w:rPr>
        <w:t>II.</w:t>
      </w:r>
    </w:p>
    <w:p>
      <w:pPr>
        <w:pStyle w:val="Style12"/>
        <w:framePr w:w="9259" w:h="6480" w:hRule="exact" w:wrap="none" w:vAnchor="page" w:hAnchor="page" w:x="1116" w:y="1339"/>
        <w:widowControl w:val="0"/>
        <w:keepNext w:val="0"/>
        <w:keepLines w:val="0"/>
        <w:shd w:val="clear" w:color="auto" w:fill="auto"/>
        <w:bidi w:val="0"/>
        <w:jc w:val="center"/>
        <w:spacing w:before="0" w:after="104" w:line="244" w:lineRule="exact"/>
        <w:ind w:left="20" w:right="0" w:firstLine="0"/>
      </w:pPr>
      <w:r>
        <w:rPr>
          <w:lang w:val="cs-CZ" w:eastAsia="cs-CZ" w:bidi="cs-CZ"/>
          <w:rFonts w:ascii="Times New Roman" w:eastAsia="Times New Roman" w:hAnsi="Times New Roman" w:cs="Times New Roman"/>
          <w:w w:val="100"/>
          <w:spacing w:val="0"/>
          <w:color w:val="000000"/>
          <w:position w:val="0"/>
        </w:rPr>
        <w:t>Předmět smlouvy</w:t>
      </w:r>
    </w:p>
    <w:p>
      <w:pPr>
        <w:pStyle w:val="Style6"/>
        <w:numPr>
          <w:ilvl w:val="0"/>
          <w:numId w:val="5"/>
        </w:numPr>
        <w:framePr w:w="9259" w:h="6480" w:hRule="exact" w:wrap="none" w:vAnchor="page" w:hAnchor="page" w:x="1116" w:y="1339"/>
        <w:tabs>
          <w:tab w:leader="none" w:pos="337"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Předmětem této Smlouvy je úprava vzájemných práv a povinností smluvních stran při realizaci Školního projektu, tj. dodávkách PMV do Školy.</w:t>
      </w:r>
    </w:p>
    <w:p>
      <w:pPr>
        <w:pStyle w:val="Style6"/>
        <w:numPr>
          <w:ilvl w:val="0"/>
          <w:numId w:val="5"/>
        </w:numPr>
        <w:framePr w:w="9259" w:h="6480" w:hRule="exact" w:wrap="none" w:vAnchor="page" w:hAnchor="page" w:x="1116" w:y="1339"/>
        <w:tabs>
          <w:tab w:leader="none" w:pos="337"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Škola prohlašuje, že nemá uzavřenou smlouvu o dodávkách PMV v rámci školního projektu „Mléko do škol “ s jiným dodavatelem.</w:t>
      </w:r>
    </w:p>
    <w:p>
      <w:pPr>
        <w:pStyle w:val="Style6"/>
        <w:framePr w:w="9259" w:h="6480" w:hRule="exact" w:wrap="none" w:vAnchor="page" w:hAnchor="page" w:x="1116" w:y="1339"/>
        <w:widowControl w:val="0"/>
        <w:keepNext w:val="0"/>
        <w:keepLines w:val="0"/>
        <w:shd w:val="clear" w:color="auto" w:fill="auto"/>
        <w:bidi w:val="0"/>
        <w:spacing w:before="0" w:after="0"/>
        <w:ind w:left="380" w:right="0" w:firstLine="0"/>
      </w:pPr>
      <w:r>
        <w:rPr>
          <w:lang w:val="cs-CZ" w:eastAsia="cs-CZ" w:bidi="cs-CZ"/>
          <w:rFonts w:ascii="Times New Roman" w:eastAsia="Times New Roman" w:hAnsi="Times New Roman" w:cs="Times New Roman"/>
          <w:w w:val="100"/>
          <w:spacing w:val="0"/>
          <w:color w:val="000000"/>
          <w:position w:val="0"/>
        </w:rPr>
        <w:t>Škola bere na vědomí, že smluvní vztah s jiným subjektem může uzavřít až po účinnosti této Smlouvy a že v průběhu jednoho období školního roku může odebírat PMV pouze od jednoho dodavatele.</w:t>
      </w:r>
    </w:p>
    <w:p>
      <w:pPr>
        <w:pStyle w:val="Style6"/>
        <w:numPr>
          <w:ilvl w:val="0"/>
          <w:numId w:val="5"/>
        </w:numPr>
        <w:framePr w:w="9259" w:h="6480" w:hRule="exact" w:wrap="none" w:vAnchor="page" w:hAnchor="page" w:x="1116" w:y="1339"/>
        <w:tabs>
          <w:tab w:leader="none" w:pos="337"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Škola se proto z důvodu uvedeného v odst. 2 tohoto článku zavazuje, že po dobu účinnosti této Smlouvy neuzavře smlouvu na dodávky PMV s dalším subjektem a nepotvrdí do 01. 10. 2019 „Roční hlášení školy účastnící se školního projektu Mléko do škol“ na sjednané období jinému dodavateli.</w:t>
      </w:r>
    </w:p>
    <w:p>
      <w:pPr>
        <w:pStyle w:val="Style6"/>
        <w:framePr w:w="9259" w:h="6480" w:hRule="exact" w:wrap="none" w:vAnchor="page" w:hAnchor="page" w:x="1116" w:y="1339"/>
        <w:widowControl w:val="0"/>
        <w:keepNext w:val="0"/>
        <w:keepLines w:val="0"/>
        <w:shd w:val="clear" w:color="auto" w:fill="auto"/>
        <w:bidi w:val="0"/>
        <w:spacing w:before="0" w:after="0"/>
        <w:ind w:left="380" w:right="0" w:firstLine="0"/>
      </w:pPr>
      <w:r>
        <w:rPr>
          <w:lang w:val="cs-CZ" w:eastAsia="cs-CZ" w:bidi="cs-CZ"/>
          <w:rFonts w:ascii="Times New Roman" w:eastAsia="Times New Roman" w:hAnsi="Times New Roman" w:cs="Times New Roman"/>
          <w:w w:val="100"/>
          <w:spacing w:val="0"/>
          <w:color w:val="000000"/>
          <w:position w:val="0"/>
        </w:rPr>
        <w:t>V případě porušení této povinnosti je Škola povinna zaplatit Dodavateli veškerou škodu, která mu v důsledku tohoto jednání Školy vznikne, to zejména nahradit Dodavateli nevyplacenou nebo neposkytnutou podporu za dodávky PMV a dále mu nahradit případně uložené finanční sankce.</w:t>
      </w:r>
    </w:p>
    <w:p>
      <w:pPr>
        <w:pStyle w:val="Style23"/>
        <w:framePr w:w="9259" w:h="6229" w:hRule="exact" w:wrap="none" w:vAnchor="page" w:hAnchor="page" w:x="1116" w:y="8041"/>
        <w:widowControl w:val="0"/>
        <w:keepNext w:val="0"/>
        <w:keepLines w:val="0"/>
        <w:shd w:val="clear" w:color="auto" w:fill="auto"/>
        <w:bidi w:val="0"/>
        <w:spacing w:before="0" w:after="0"/>
        <w:ind w:left="20" w:right="0" w:firstLine="0"/>
      </w:pPr>
      <w:bookmarkStart w:id="3" w:name="bookmark3"/>
      <w:r>
        <w:rPr>
          <w:lang w:val="cs-CZ" w:eastAsia="cs-CZ" w:bidi="cs-CZ"/>
          <w:rFonts w:ascii="Times New Roman" w:eastAsia="Times New Roman" w:hAnsi="Times New Roman" w:cs="Times New Roman"/>
          <w:w w:val="100"/>
          <w:spacing w:val="0"/>
          <w:color w:val="000000"/>
          <w:position w:val="0"/>
        </w:rPr>
        <w:t>III.</w:t>
      </w:r>
      <w:bookmarkEnd w:id="3"/>
    </w:p>
    <w:p>
      <w:pPr>
        <w:pStyle w:val="Style12"/>
        <w:framePr w:w="9259" w:h="6229" w:hRule="exact" w:wrap="none" w:vAnchor="page" w:hAnchor="page" w:x="1116" w:y="8041"/>
        <w:widowControl w:val="0"/>
        <w:keepNext w:val="0"/>
        <w:keepLines w:val="0"/>
        <w:shd w:val="clear" w:color="auto" w:fill="auto"/>
        <w:bidi w:val="0"/>
        <w:jc w:val="center"/>
        <w:spacing w:before="0" w:after="0" w:line="379" w:lineRule="exact"/>
        <w:ind w:left="20" w:right="0" w:firstLine="0"/>
      </w:pPr>
      <w:r>
        <w:rPr>
          <w:lang w:val="cs-CZ" w:eastAsia="cs-CZ" w:bidi="cs-CZ"/>
          <w:rFonts w:ascii="Times New Roman" w:eastAsia="Times New Roman" w:hAnsi="Times New Roman" w:cs="Times New Roman"/>
          <w:w w:val="100"/>
          <w:spacing w:val="0"/>
          <w:color w:val="000000"/>
          <w:position w:val="0"/>
        </w:rPr>
        <w:t>Předmět plnění</w:t>
      </w:r>
    </w:p>
    <w:p>
      <w:pPr>
        <w:pStyle w:val="Style25"/>
        <w:framePr w:w="9259" w:h="6229" w:hRule="exact" w:wrap="none" w:vAnchor="page" w:hAnchor="page" w:x="1116" w:y="8041"/>
        <w:widowControl w:val="0"/>
        <w:keepNext w:val="0"/>
        <w:keepLines w:val="0"/>
        <w:shd w:val="clear" w:color="auto" w:fill="auto"/>
        <w:bidi w:val="0"/>
        <w:spacing w:before="0" w:after="0"/>
        <w:ind w:left="20" w:right="0" w:firstLine="0"/>
      </w:pPr>
      <w:r>
        <w:rPr>
          <w:lang w:val="cs-CZ" w:eastAsia="cs-CZ" w:bidi="cs-CZ"/>
          <w:w w:val="100"/>
          <w:spacing w:val="0"/>
          <w:color w:val="000000"/>
          <w:position w:val="0"/>
        </w:rPr>
        <w:t>A.</w:t>
      </w:r>
    </w:p>
    <w:p>
      <w:pPr>
        <w:pStyle w:val="Style6"/>
        <w:numPr>
          <w:ilvl w:val="0"/>
          <w:numId w:val="7"/>
        </w:numPr>
        <w:framePr w:w="9259" w:h="6229" w:hRule="exact" w:wrap="none" w:vAnchor="page" w:hAnchor="page" w:x="1116" w:y="8041"/>
        <w:tabs>
          <w:tab w:leader="none" w:pos="337"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Dodavatel se zavazuje dodávat do Školy zdarma konzumní mléko a neochucené mléčné výrobky ve specifikaci uvedené v rozhodnutí SZIF (čl. I odst. 4a) a 4b) a odst. 7 této Smlouvy) a Škola se zavazuje jednotlivé dodávky těchto PMV od Dodavatele převzít.</w:t>
      </w:r>
    </w:p>
    <w:p>
      <w:pPr>
        <w:pStyle w:val="Style6"/>
        <w:numPr>
          <w:ilvl w:val="0"/>
          <w:numId w:val="7"/>
        </w:numPr>
        <w:framePr w:w="9259" w:h="6229" w:hRule="exact" w:wrap="none" w:vAnchor="page" w:hAnchor="page" w:x="1116" w:y="8041"/>
        <w:tabs>
          <w:tab w:leader="none" w:pos="337"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Dodávky PMV podle odst. 1 tohoto článku bude Dodavatel dodávat do Školy v množství odpovídajícím Školou oznámeným počtem odebírajících způsobilých žáků a současně SZIF stanoveným celkovým ročním limitem podpory na PMV na jednoho žáka na školní rok 2019/2020.</w:t>
      </w:r>
    </w:p>
    <w:p>
      <w:pPr>
        <w:pStyle w:val="Style6"/>
        <w:numPr>
          <w:ilvl w:val="0"/>
          <w:numId w:val="7"/>
        </w:numPr>
        <w:framePr w:w="9259" w:h="6229" w:hRule="exact" w:wrap="none" w:vAnchor="page" w:hAnchor="page" w:x="1116" w:y="8041"/>
        <w:tabs>
          <w:tab w:leader="none" w:pos="337"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Dodavatel bude jednotlivé dodávky PMV dodávat do Školy v souladu s oznámením SZIF o minimálním počtu dávek PMV za měsíc na tento školní rok v termínech sjednaných smluvními stranami.</w:t>
      </w:r>
    </w:p>
    <w:p>
      <w:pPr>
        <w:pStyle w:val="Style6"/>
        <w:numPr>
          <w:ilvl w:val="0"/>
          <w:numId w:val="7"/>
        </w:numPr>
        <w:framePr w:w="9259" w:h="6229" w:hRule="exact" w:wrap="none" w:vAnchor="page" w:hAnchor="page" w:x="1116" w:y="8041"/>
        <w:tabs>
          <w:tab w:leader="none" w:pos="337"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Náklady na dopravu a manipulaci PMV do prostor Školy a jejich případnou smluvně realizovanou distribuci nese ze svého Dodavatel.</w:t>
      </w:r>
    </w:p>
    <w:p>
      <w:pPr>
        <w:pStyle w:val="Style6"/>
        <w:numPr>
          <w:ilvl w:val="0"/>
          <w:numId w:val="7"/>
        </w:numPr>
        <w:framePr w:w="9259" w:h="6229" w:hRule="exact" w:wrap="none" w:vAnchor="page" w:hAnchor="page" w:x="1116" w:y="8041"/>
        <w:tabs>
          <w:tab w:leader="none" w:pos="337"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Dodávané PMV budou splňovat kritéria nařízení vlády ČR číslo 74/2017 Sb. a parametry vyhlášky 5. 282/2016 Sb. a budou v souladu se zákonem č. 110/1997 Sb. v platném znění.</w:t>
      </w:r>
    </w:p>
    <w:p>
      <w:pPr>
        <w:pStyle w:val="Style6"/>
        <w:numPr>
          <w:ilvl w:val="0"/>
          <w:numId w:val="7"/>
        </w:numPr>
        <w:framePr w:w="9259" w:h="6229" w:hRule="exact" w:wrap="none" w:vAnchor="page" w:hAnchor="page" w:x="1116" w:y="8041"/>
        <w:tabs>
          <w:tab w:leader="none" w:pos="337"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V případě, že v době účinnosti této Smlouvy bude právním předpisem nebo jiným závazným rozhodnutím změněn sortiment produktů, na které je poskytována plná podpora, bude Dodavatel dodávat Škole pouze produkty, na které bude poskytnuta plná podpora. Dodavatel však není povinen dodávat Škole produkty neuvedené v odst. 1 tohoto článku A), to je produkty uvedené v rozhodnutí platném ke dni uzavření této smlouvy a to i v případě, že by na tyto nové produkty byla poskytována plná podpora.</w:t>
      </w:r>
    </w:p>
    <w:p>
      <w:pPr>
        <w:pStyle w:val="Style23"/>
        <w:framePr w:w="9259" w:h="1382" w:hRule="exact" w:wrap="none" w:vAnchor="page" w:hAnchor="page" w:x="1116" w:y="14467"/>
        <w:widowControl w:val="0"/>
        <w:keepNext w:val="0"/>
        <w:keepLines w:val="0"/>
        <w:shd w:val="clear" w:color="auto" w:fill="auto"/>
        <w:bidi w:val="0"/>
        <w:spacing w:before="0" w:after="0" w:line="264" w:lineRule="exact"/>
        <w:ind w:left="20" w:right="0" w:firstLine="0"/>
      </w:pPr>
      <w:bookmarkStart w:id="4" w:name="bookmark4"/>
      <w:r>
        <w:rPr>
          <w:lang w:val="cs-CZ" w:eastAsia="cs-CZ" w:bidi="cs-CZ"/>
          <w:rFonts w:ascii="Times New Roman" w:eastAsia="Times New Roman" w:hAnsi="Times New Roman" w:cs="Times New Roman"/>
          <w:w w:val="100"/>
          <w:spacing w:val="0"/>
          <w:color w:val="000000"/>
          <w:position w:val="0"/>
        </w:rPr>
        <w:t>B.</w:t>
      </w:r>
      <w:bookmarkEnd w:id="4"/>
    </w:p>
    <w:p>
      <w:pPr>
        <w:pStyle w:val="Style6"/>
        <w:numPr>
          <w:ilvl w:val="0"/>
          <w:numId w:val="7"/>
        </w:numPr>
        <w:framePr w:w="9259" w:h="1382" w:hRule="exact" w:wrap="none" w:vAnchor="page" w:hAnchor="page" w:x="1116" w:y="14467"/>
        <w:tabs>
          <w:tab w:leader="none" w:pos="337"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Dodavatel se zavazuje na základě jednotlivých objednávek Školy dodávat do Školy ochucené mléčné výrobky ve specifikaci odst. 7 a odst. 4c) čl. I. Smlouvy a které budou podrobně specifikovány v rozhodnutí SZIF.</w:t>
      </w:r>
    </w:p>
    <w:p>
      <w:pPr>
        <w:pStyle w:val="Style6"/>
        <w:numPr>
          <w:ilvl w:val="0"/>
          <w:numId w:val="7"/>
        </w:numPr>
        <w:framePr w:w="9259" w:h="1382" w:hRule="exact" w:wrap="none" w:vAnchor="page" w:hAnchor="page" w:x="1116" w:y="14467"/>
        <w:tabs>
          <w:tab w:leader="none" w:pos="337"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Škola bere na vědomí, že ochucené mléčné výrobky jsou pouze částečně dotované.</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
        <w:numPr>
          <w:ilvl w:val="0"/>
          <w:numId w:val="7"/>
        </w:numPr>
        <w:framePr w:w="9331" w:h="6446" w:hRule="exact" w:wrap="none" w:vAnchor="page" w:hAnchor="page" w:x="1080" w:y="1353"/>
        <w:tabs>
          <w:tab w:leader="none" w:pos="359"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Škola se zavazuje prodávat tyto prodejné PMV žákům vždy za stanovenou (maximální) prodejní cenu, kterou stanovuje pro každý školní rok Ministerstvo financí ČR cenovým výměrem v souladu s cenovou regulací (podle zákona č. 526/1990 Sb., o cenách). Tyto ceny nesmí být překročeny.</w:t>
      </w:r>
    </w:p>
    <w:p>
      <w:pPr>
        <w:pStyle w:val="Style6"/>
        <w:framePr w:w="9331" w:h="6446" w:hRule="exact" w:wrap="none" w:vAnchor="page" w:hAnchor="page" w:x="1080" w:y="1353"/>
        <w:widowControl w:val="0"/>
        <w:keepNext w:val="0"/>
        <w:keepLines w:val="0"/>
        <w:shd w:val="clear" w:color="auto" w:fill="auto"/>
        <w:bidi w:val="0"/>
        <w:spacing w:before="0" w:after="0"/>
        <w:ind w:left="380" w:right="0" w:firstLine="0"/>
      </w:pPr>
      <w:r>
        <w:rPr>
          <w:lang w:val="cs-CZ" w:eastAsia="cs-CZ" w:bidi="cs-CZ"/>
          <w:rFonts w:ascii="Times New Roman" w:eastAsia="Times New Roman" w:hAnsi="Times New Roman" w:cs="Times New Roman"/>
          <w:w w:val="100"/>
          <w:spacing w:val="0"/>
          <w:color w:val="000000"/>
          <w:position w:val="0"/>
        </w:rPr>
        <w:t>Aktuální ceny musí být ve Škole zveřejněny na dobře viditelném místě u hlavního vchodu do budovy školy.</w:t>
      </w:r>
    </w:p>
    <w:p>
      <w:pPr>
        <w:pStyle w:val="Style6"/>
        <w:numPr>
          <w:ilvl w:val="0"/>
          <w:numId w:val="7"/>
        </w:numPr>
        <w:framePr w:w="9331" w:h="6446" w:hRule="exact" w:wrap="none" w:vAnchor="page" w:hAnchor="page" w:x="1080" w:y="1353"/>
        <w:tabs>
          <w:tab w:leader="none" w:pos="391" w:val="left"/>
        </w:tabs>
        <w:widowControl w:val="0"/>
        <w:keepNext w:val="0"/>
        <w:keepLines w:val="0"/>
        <w:shd w:val="clear" w:color="auto" w:fill="auto"/>
        <w:bidi w:val="0"/>
        <w:spacing w:before="0" w:after="0" w:line="259" w:lineRule="exact"/>
        <w:ind w:left="380" w:right="0" w:hanging="380"/>
      </w:pPr>
      <w:r>
        <w:rPr>
          <w:lang w:val="cs-CZ" w:eastAsia="cs-CZ" w:bidi="cs-CZ"/>
          <w:rFonts w:ascii="Times New Roman" w:eastAsia="Times New Roman" w:hAnsi="Times New Roman" w:cs="Times New Roman"/>
          <w:w w:val="100"/>
          <w:spacing w:val="0"/>
          <w:color w:val="000000"/>
          <w:position w:val="0"/>
        </w:rPr>
        <w:t>Náklady na dopravu a manipulaci prodejných PMV do prostor Školy a jejich případnou smluvně realizovanou distribuci nese ze svého Dodavatel.</w:t>
      </w:r>
    </w:p>
    <w:p>
      <w:pPr>
        <w:pStyle w:val="Style6"/>
        <w:numPr>
          <w:ilvl w:val="0"/>
          <w:numId w:val="7"/>
        </w:numPr>
        <w:framePr w:w="9331" w:h="6446" w:hRule="exact" w:wrap="none" w:vAnchor="page" w:hAnchor="page" w:x="1080" w:y="1353"/>
        <w:tabs>
          <w:tab w:leader="none" w:pos="396" w:val="left"/>
        </w:tabs>
        <w:widowControl w:val="0"/>
        <w:keepNext w:val="0"/>
        <w:keepLines w:val="0"/>
        <w:shd w:val="clear" w:color="auto" w:fill="auto"/>
        <w:bidi w:val="0"/>
        <w:spacing w:before="0" w:after="0" w:line="259" w:lineRule="exact"/>
        <w:ind w:left="380" w:right="0" w:hanging="380"/>
      </w:pPr>
      <w:r>
        <w:rPr>
          <w:lang w:val="cs-CZ" w:eastAsia="cs-CZ" w:bidi="cs-CZ"/>
          <w:rFonts w:ascii="Times New Roman" w:eastAsia="Times New Roman" w:hAnsi="Times New Roman" w:cs="Times New Roman"/>
          <w:w w:val="100"/>
          <w:spacing w:val="0"/>
          <w:color w:val="000000"/>
          <w:position w:val="0"/>
        </w:rPr>
        <w:t>Dodávané prodejné PMV budou splňovat kritéria nařízení vlády ČR číslo 74/2017 Sb. a parametry vyhlášky č.282/2016 Sb. a budou v souladu s dikcí zákona ě. 110/1997 Sb. v jejich platném znění.</w:t>
      </w:r>
    </w:p>
    <w:p>
      <w:pPr>
        <w:pStyle w:val="Style6"/>
        <w:numPr>
          <w:ilvl w:val="0"/>
          <w:numId w:val="7"/>
        </w:numPr>
        <w:framePr w:w="9331" w:h="6446" w:hRule="exact" w:wrap="none" w:vAnchor="page" w:hAnchor="page" w:x="1080" w:y="1353"/>
        <w:tabs>
          <w:tab w:leader="none" w:pos="396" w:val="left"/>
        </w:tabs>
        <w:widowControl w:val="0"/>
        <w:keepNext w:val="0"/>
        <w:keepLines w:val="0"/>
        <w:shd w:val="clear" w:color="auto" w:fill="auto"/>
        <w:bidi w:val="0"/>
        <w:spacing w:before="0" w:after="0" w:line="259" w:lineRule="exact"/>
        <w:ind w:left="380" w:right="0" w:hanging="380"/>
      </w:pPr>
      <w:r>
        <w:rPr>
          <w:lang w:val="cs-CZ" w:eastAsia="cs-CZ" w:bidi="cs-CZ"/>
          <w:rFonts w:ascii="Times New Roman" w:eastAsia="Times New Roman" w:hAnsi="Times New Roman" w:cs="Times New Roman"/>
          <w:w w:val="100"/>
          <w:spacing w:val="0"/>
          <w:color w:val="000000"/>
          <w:position w:val="0"/>
        </w:rPr>
        <w:t>Kupní cenu za jednotlivé dodávky prodejných PMV zaplatí Škola na základě daňového dokladu vystaveného Dodavatelem.</w:t>
      </w:r>
    </w:p>
    <w:p>
      <w:pPr>
        <w:pStyle w:val="Style6"/>
        <w:framePr w:w="9331" w:h="6446" w:hRule="exact" w:wrap="none" w:vAnchor="page" w:hAnchor="page" w:x="1080" w:y="1353"/>
        <w:widowControl w:val="0"/>
        <w:keepNext w:val="0"/>
        <w:keepLines w:val="0"/>
        <w:shd w:val="clear" w:color="auto" w:fill="auto"/>
        <w:bidi w:val="0"/>
        <w:spacing w:before="0" w:after="0" w:line="259" w:lineRule="exact"/>
        <w:ind w:left="380" w:right="0" w:firstLine="0"/>
      </w:pPr>
      <w:r>
        <w:rPr>
          <w:lang w:val="cs-CZ" w:eastAsia="cs-CZ" w:bidi="cs-CZ"/>
          <w:rFonts w:ascii="Times New Roman" w:eastAsia="Times New Roman" w:hAnsi="Times New Roman" w:cs="Times New Roman"/>
          <w:w w:val="100"/>
          <w:spacing w:val="0"/>
          <w:color w:val="000000"/>
          <w:position w:val="0"/>
        </w:rPr>
        <w:t xml:space="preserve">Termín splatnosti faktury je sjednán na </w:t>
      </w:r>
      <w:r>
        <w:rPr>
          <w:rStyle w:val="CharStyle20"/>
        </w:rPr>
        <w:t xml:space="preserve">30 (třicet) </w:t>
      </w:r>
      <w:r>
        <w:rPr>
          <w:lang w:val="cs-CZ" w:eastAsia="cs-CZ" w:bidi="cs-CZ"/>
          <w:rFonts w:ascii="Times New Roman" w:eastAsia="Times New Roman" w:hAnsi="Times New Roman" w:cs="Times New Roman"/>
          <w:w w:val="100"/>
          <w:spacing w:val="0"/>
          <w:color w:val="000000"/>
          <w:position w:val="0"/>
        </w:rPr>
        <w:t>dnů ode dne vystavení příslušného daňového dokladu, faktura je zaplacena připsáním platby na účet Dodavatele.</w:t>
      </w:r>
    </w:p>
    <w:p>
      <w:pPr>
        <w:pStyle w:val="Style6"/>
        <w:numPr>
          <w:ilvl w:val="0"/>
          <w:numId w:val="7"/>
        </w:numPr>
        <w:framePr w:w="9331" w:h="6446" w:hRule="exact" w:wrap="none" w:vAnchor="page" w:hAnchor="page" w:x="1080" w:y="1353"/>
        <w:tabs>
          <w:tab w:leader="none" w:pos="396" w:val="left"/>
        </w:tabs>
        <w:widowControl w:val="0"/>
        <w:keepNext w:val="0"/>
        <w:keepLines w:val="0"/>
        <w:shd w:val="clear" w:color="auto" w:fill="auto"/>
        <w:bidi w:val="0"/>
        <w:spacing w:before="0" w:after="0" w:line="259" w:lineRule="exact"/>
        <w:ind w:left="380" w:right="0" w:hanging="380"/>
      </w:pPr>
      <w:r>
        <w:rPr>
          <w:lang w:val="cs-CZ" w:eastAsia="cs-CZ" w:bidi="cs-CZ"/>
          <w:rFonts w:ascii="Times New Roman" w:eastAsia="Times New Roman" w:hAnsi="Times New Roman" w:cs="Times New Roman"/>
          <w:w w:val="100"/>
          <w:spacing w:val="0"/>
          <w:color w:val="000000"/>
          <w:position w:val="0"/>
        </w:rPr>
        <w:t>V případě, že dojde v době účinnosti této Smlouvy ke změně ceny prodejných PMV, oznámí Dodavatel tuto skutečnost Škole bez zbytečného odkladu.</w:t>
      </w:r>
    </w:p>
    <w:p>
      <w:pPr>
        <w:pStyle w:val="Style6"/>
        <w:numPr>
          <w:ilvl w:val="0"/>
          <w:numId w:val="7"/>
        </w:numPr>
        <w:framePr w:w="9331" w:h="6446" w:hRule="exact" w:wrap="none" w:vAnchor="page" w:hAnchor="page" w:x="1080" w:y="1353"/>
        <w:tabs>
          <w:tab w:leader="none" w:pos="396" w:val="left"/>
        </w:tabs>
        <w:widowControl w:val="0"/>
        <w:keepNext w:val="0"/>
        <w:keepLines w:val="0"/>
        <w:shd w:val="clear" w:color="auto" w:fill="auto"/>
        <w:bidi w:val="0"/>
        <w:spacing w:before="0" w:after="0" w:line="259" w:lineRule="exact"/>
        <w:ind w:left="380" w:right="0" w:hanging="380"/>
      </w:pPr>
      <w:r>
        <w:rPr>
          <w:lang w:val="cs-CZ" w:eastAsia="cs-CZ" w:bidi="cs-CZ"/>
          <w:rFonts w:ascii="Times New Roman" w:eastAsia="Times New Roman" w:hAnsi="Times New Roman" w:cs="Times New Roman"/>
          <w:w w:val="100"/>
          <w:spacing w:val="0"/>
          <w:color w:val="000000"/>
          <w:position w:val="0"/>
        </w:rPr>
        <w:t>V případě, že v době účinnosti této Smlouvy bude právním předpisem nebo jiným závazným rozhodnutím změněn sortiment produktů, na které je poskytována částečná podpora, bude Dodavatel dodávat Škole pouze produkty, které budou specifikovány v příslušném rozhodnutí a na které bude poskytnuta částečná podpora. Dodavatel však není povinen dodávat Škole produkty neuvedené v odst. 7 tohoto článku B), to je produkty uvedené v rozhodnutí platném ke dni uzavření této smlouvy a to i v případě, že by na tyto nové produkty byla poskytována částečná podpora.</w:t>
      </w:r>
    </w:p>
    <w:p>
      <w:pPr>
        <w:pStyle w:val="Style23"/>
        <w:framePr w:w="9331" w:h="7563" w:hRule="exact" w:wrap="none" w:vAnchor="page" w:hAnchor="page" w:x="1080" w:y="8018"/>
        <w:widowControl w:val="0"/>
        <w:keepNext w:val="0"/>
        <w:keepLines w:val="0"/>
        <w:shd w:val="clear" w:color="auto" w:fill="auto"/>
        <w:bidi w:val="0"/>
        <w:jc w:val="left"/>
        <w:spacing w:before="0" w:after="0"/>
        <w:ind w:left="4240" w:right="0" w:firstLine="0"/>
      </w:pPr>
      <w:bookmarkStart w:id="5" w:name="bookmark5"/>
      <w:r>
        <w:rPr>
          <w:lang w:val="cs-CZ" w:eastAsia="cs-CZ" w:bidi="cs-CZ"/>
          <w:rFonts w:ascii="Times New Roman" w:eastAsia="Times New Roman" w:hAnsi="Times New Roman" w:cs="Times New Roman"/>
          <w:w w:val="100"/>
          <w:spacing w:val="0"/>
          <w:color w:val="000000"/>
          <w:position w:val="0"/>
        </w:rPr>
        <w:t>IV.</w:t>
      </w:r>
      <w:bookmarkEnd w:id="5"/>
    </w:p>
    <w:p>
      <w:pPr>
        <w:pStyle w:val="Style12"/>
        <w:framePr w:w="9331" w:h="7563" w:hRule="exact" w:wrap="none" w:vAnchor="page" w:hAnchor="page" w:x="1080" w:y="8018"/>
        <w:widowControl w:val="0"/>
        <w:keepNext w:val="0"/>
        <w:keepLines w:val="0"/>
        <w:shd w:val="clear" w:color="auto" w:fill="auto"/>
        <w:bidi w:val="0"/>
        <w:jc w:val="center"/>
        <w:spacing w:before="0" w:after="124" w:line="244" w:lineRule="exact"/>
        <w:ind w:left="260" w:right="0" w:firstLine="0"/>
      </w:pPr>
      <w:r>
        <w:rPr>
          <w:lang w:val="cs-CZ" w:eastAsia="cs-CZ" w:bidi="cs-CZ"/>
          <w:rFonts w:ascii="Times New Roman" w:eastAsia="Times New Roman" w:hAnsi="Times New Roman" w:cs="Times New Roman"/>
          <w:w w:val="100"/>
          <w:spacing w:val="0"/>
          <w:color w:val="000000"/>
          <w:position w:val="0"/>
        </w:rPr>
        <w:t>Práva a povinnosti smluvních stran</w:t>
      </w:r>
    </w:p>
    <w:p>
      <w:pPr>
        <w:pStyle w:val="Style6"/>
        <w:numPr>
          <w:ilvl w:val="0"/>
          <w:numId w:val="9"/>
        </w:numPr>
        <w:framePr w:w="9331" w:h="7563" w:hRule="exact" w:wrap="none" w:vAnchor="page" w:hAnchor="page" w:x="1080" w:y="8018"/>
        <w:tabs>
          <w:tab w:leader="none" w:pos="359"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Dodavatel bude dodávat Škole PMV buď vlastními prostředky, nebo prostřednictvím svého distributora.</w:t>
      </w:r>
    </w:p>
    <w:p>
      <w:pPr>
        <w:pStyle w:val="Style6"/>
        <w:numPr>
          <w:ilvl w:val="0"/>
          <w:numId w:val="9"/>
        </w:numPr>
        <w:framePr w:w="9331" w:h="7563" w:hRule="exact" w:wrap="none" w:vAnchor="page" w:hAnchor="page" w:x="1080" w:y="8018"/>
        <w:tabs>
          <w:tab w:leader="none" w:pos="359"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Škola se zavazuje dodané PMV ve sjednaných termínech, sortimentu a množství od Dodavatele, příp. jeho distributora přebírat a potvrzovat dodací listy.</w:t>
      </w:r>
    </w:p>
    <w:p>
      <w:pPr>
        <w:pStyle w:val="Style6"/>
        <w:numPr>
          <w:ilvl w:val="0"/>
          <w:numId w:val="9"/>
        </w:numPr>
        <w:framePr w:w="9331" w:h="7563" w:hRule="exact" w:wrap="none" w:vAnchor="page" w:hAnchor="page" w:x="1080" w:y="8018"/>
        <w:tabs>
          <w:tab w:leader="none" w:pos="359"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Škola je povinna zabezpečit archivaci dodacích listů a dokladů o počtech žáků po dobu 10 let pro případnou kontrolu prováděnou SZIF nebo jiným kontrolním orgánem.</w:t>
      </w:r>
    </w:p>
    <w:p>
      <w:pPr>
        <w:pStyle w:val="Style6"/>
        <w:numPr>
          <w:ilvl w:val="0"/>
          <w:numId w:val="9"/>
        </w:numPr>
        <w:framePr w:w="9331" w:h="7563" w:hRule="exact" w:wrap="none" w:vAnchor="page" w:hAnchor="page" w:x="1080" w:y="8018"/>
        <w:tabs>
          <w:tab w:leader="none" w:pos="359"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Škola je povinna poskytovat Dodavateli součinnost nezbytnou ke splnění předmětu této Smlouvy, tj. zejména jej bezprostředně písemně informovat o počtu a změnách počtu žáků.</w:t>
      </w:r>
    </w:p>
    <w:p>
      <w:pPr>
        <w:pStyle w:val="Style6"/>
        <w:numPr>
          <w:ilvl w:val="0"/>
          <w:numId w:val="9"/>
        </w:numPr>
        <w:framePr w:w="9331" w:h="7563" w:hRule="exact" w:wrap="none" w:vAnchor="page" w:hAnchor="page" w:x="1080" w:y="8018"/>
        <w:tabs>
          <w:tab w:leader="none" w:pos="359"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Distribuci PMV žákům zajišťuje na svůj náklad Škola, pokud nebude následně vzájemně ujednáno jinak.</w:t>
      </w:r>
    </w:p>
    <w:p>
      <w:pPr>
        <w:pStyle w:val="Style6"/>
        <w:numPr>
          <w:ilvl w:val="0"/>
          <w:numId w:val="9"/>
        </w:numPr>
        <w:framePr w:w="9331" w:h="7563" w:hRule="exact" w:wrap="none" w:vAnchor="page" w:hAnchor="page" w:x="1080" w:y="8018"/>
        <w:tabs>
          <w:tab w:leader="none" w:pos="359"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Škola se zavazuje zajistit na své náklady uskladnění PMV ve Škole, a to v souladu s pokyny výrobce uvedenými na obale, a dále výdejní či prodejní místo a odpovídající hygienické podmínky pro konzumaci a prodej PMV.</w:t>
      </w:r>
    </w:p>
    <w:p>
      <w:pPr>
        <w:pStyle w:val="Style6"/>
        <w:numPr>
          <w:ilvl w:val="0"/>
          <w:numId w:val="9"/>
        </w:numPr>
        <w:framePr w:w="9331" w:h="7563" w:hRule="exact" w:wrap="none" w:vAnchor="page" w:hAnchor="page" w:x="1080" w:y="8018"/>
        <w:tabs>
          <w:tab w:leader="none" w:pos="359"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Škola je povinna provést prohlídku jednotlivé dodávky PMV ihned při jejím převzetí s tím, že je povinna zkontrolovat množství, druh a kvalitu produktů v dodávce, neporušenost obalů, a dobu spotřeby jednotlivých produktů.</w:t>
      </w:r>
    </w:p>
    <w:p>
      <w:pPr>
        <w:pStyle w:val="Style6"/>
        <w:framePr w:w="9331" w:h="7563" w:hRule="exact" w:wrap="none" w:vAnchor="page" w:hAnchor="page" w:x="1080" w:y="8018"/>
        <w:widowControl w:val="0"/>
        <w:keepNext w:val="0"/>
        <w:keepLines w:val="0"/>
        <w:shd w:val="clear" w:color="auto" w:fill="auto"/>
        <w:bidi w:val="0"/>
        <w:spacing w:before="0" w:after="0"/>
        <w:ind w:left="380" w:right="0" w:firstLine="0"/>
      </w:pPr>
      <w:r>
        <w:rPr>
          <w:lang w:val="cs-CZ" w:eastAsia="cs-CZ" w:bidi="cs-CZ"/>
          <w:rFonts w:ascii="Times New Roman" w:eastAsia="Times New Roman" w:hAnsi="Times New Roman" w:cs="Times New Roman"/>
          <w:w w:val="100"/>
          <w:spacing w:val="0"/>
          <w:color w:val="000000"/>
          <w:position w:val="0"/>
        </w:rPr>
        <w:t>Vady v množství produktů v dodávce jakož i všechny zjevné vady produktů PMV je Škola povinna oznámit Dodavateli ihned při převzetí dodávky, a to písemným protokolem podepsaným určeným zástupcem Školy a zástupcem Dodavatele, příp. jeho distributora.</w:t>
      </w:r>
    </w:p>
    <w:p>
      <w:pPr>
        <w:pStyle w:val="Style6"/>
        <w:numPr>
          <w:ilvl w:val="0"/>
          <w:numId w:val="11"/>
        </w:numPr>
        <w:framePr w:w="9331" w:h="7563" w:hRule="exact" w:wrap="none" w:vAnchor="page" w:hAnchor="page" w:x="1080" w:y="8018"/>
        <w:tabs>
          <w:tab w:leader="none" w:pos="687" w:val="left"/>
        </w:tabs>
        <w:widowControl w:val="0"/>
        <w:keepNext w:val="0"/>
        <w:keepLines w:val="0"/>
        <w:shd w:val="clear" w:color="auto" w:fill="auto"/>
        <w:bidi w:val="0"/>
        <w:spacing w:before="0" w:after="0"/>
        <w:ind w:left="380" w:right="0" w:firstLine="0"/>
      </w:pPr>
      <w:r>
        <w:rPr>
          <w:lang w:val="cs-CZ" w:eastAsia="cs-CZ" w:bidi="cs-CZ"/>
          <w:rFonts w:ascii="Times New Roman" w:eastAsia="Times New Roman" w:hAnsi="Times New Roman" w:cs="Times New Roman"/>
          <w:w w:val="100"/>
          <w:spacing w:val="0"/>
          <w:color w:val="000000"/>
          <w:position w:val="0"/>
        </w:rPr>
        <w:t>případě zjištěné vady v množství produktů v dodávce dodá Dodavatel chybějící počet produktů Škole v následující dodávce PMV.</w:t>
      </w:r>
    </w:p>
    <w:p>
      <w:pPr>
        <w:pStyle w:val="Style6"/>
        <w:numPr>
          <w:ilvl w:val="0"/>
          <w:numId w:val="11"/>
        </w:numPr>
        <w:framePr w:w="9331" w:h="7563" w:hRule="exact" w:wrap="none" w:vAnchor="page" w:hAnchor="page" w:x="1080" w:y="8018"/>
        <w:tabs>
          <w:tab w:leader="none" w:pos="690" w:val="left"/>
        </w:tabs>
        <w:widowControl w:val="0"/>
        <w:keepNext w:val="0"/>
        <w:keepLines w:val="0"/>
        <w:shd w:val="clear" w:color="auto" w:fill="auto"/>
        <w:bidi w:val="0"/>
        <w:spacing w:before="0" w:after="0"/>
        <w:ind w:left="380" w:right="0" w:firstLine="0"/>
      </w:pPr>
      <w:r>
        <w:rPr>
          <w:lang w:val="cs-CZ" w:eastAsia="cs-CZ" w:bidi="cs-CZ"/>
          <w:rFonts w:ascii="Times New Roman" w:eastAsia="Times New Roman" w:hAnsi="Times New Roman" w:cs="Times New Roman"/>
          <w:w w:val="100"/>
          <w:spacing w:val="0"/>
          <w:color w:val="000000"/>
          <w:position w:val="0"/>
        </w:rPr>
        <w:t>případě zjevných vad produktů zjištěných při předání dodávky převezme Dodavatel vadný produkt zpět a v následující dodávce PMV dodá Škole nový produkt bez vady.</w:t>
      </w:r>
    </w:p>
    <w:p>
      <w:pPr>
        <w:pStyle w:val="Style6"/>
        <w:numPr>
          <w:ilvl w:val="0"/>
          <w:numId w:val="9"/>
        </w:numPr>
        <w:framePr w:w="9331" w:h="7563" w:hRule="exact" w:wrap="none" w:vAnchor="page" w:hAnchor="page" w:x="1080" w:y="8018"/>
        <w:tabs>
          <w:tab w:leader="none" w:pos="359"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Ostatní vady produktů v dodávce PMV je Škola povinna oznámit Dodavateli bez zbytečného odkladu po jejich zjištění, nejpozději však do uplynutí doby minimální trvanlivosti daného produktu.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
        <w:numPr>
          <w:ilvl w:val="0"/>
          <w:numId w:val="9"/>
        </w:numPr>
        <w:framePr w:w="9250" w:h="11540" w:hRule="exact" w:wrap="none" w:vAnchor="page" w:hAnchor="page" w:x="1121" w:y="1348"/>
        <w:tabs>
          <w:tab w:leader="none" w:pos="365" w:val="left"/>
        </w:tabs>
        <w:widowControl w:val="0"/>
        <w:keepNext w:val="0"/>
        <w:keepLines w:val="0"/>
        <w:shd w:val="clear" w:color="auto" w:fill="auto"/>
        <w:bidi w:val="0"/>
        <w:spacing w:before="0" w:after="0"/>
        <w:ind w:left="400" w:right="0"/>
      </w:pPr>
      <w:r>
        <w:rPr>
          <w:lang w:val="cs-CZ" w:eastAsia="cs-CZ" w:bidi="cs-CZ"/>
          <w:rFonts w:ascii="Times New Roman" w:eastAsia="Times New Roman" w:hAnsi="Times New Roman" w:cs="Times New Roman"/>
          <w:w w:val="100"/>
          <w:spacing w:val="0"/>
          <w:color w:val="000000"/>
          <w:position w:val="0"/>
        </w:rPr>
        <w:t>Poruší-li Škola své povinnosti uvedené v odst. 7 a 8 tohoto článku, zejména poruší-li svoji povinnost oznámit Dodavateli vady v množství a zjevné vady při převzetí dodávky a ostatní vady nejpozději do uplynutí doby minimální trvanlivosti produktu, Dodavatel tuto reklamaci odmítne.</w:t>
      </w:r>
    </w:p>
    <w:p>
      <w:pPr>
        <w:pStyle w:val="Style6"/>
        <w:numPr>
          <w:ilvl w:val="0"/>
          <w:numId w:val="9"/>
        </w:numPr>
        <w:framePr w:w="9250" w:h="11540" w:hRule="exact" w:wrap="none" w:vAnchor="page" w:hAnchor="page" w:x="1121" w:y="1348"/>
        <w:tabs>
          <w:tab w:leader="none" w:pos="402" w:val="left"/>
        </w:tabs>
        <w:widowControl w:val="0"/>
        <w:keepNext w:val="0"/>
        <w:keepLines w:val="0"/>
        <w:shd w:val="clear" w:color="auto" w:fill="auto"/>
        <w:bidi w:val="0"/>
        <w:spacing w:before="0" w:after="0"/>
        <w:ind w:left="400" w:right="0"/>
      </w:pPr>
      <w:r>
        <w:rPr>
          <w:lang w:val="cs-CZ" w:eastAsia="cs-CZ" w:bidi="cs-CZ"/>
          <w:rFonts w:ascii="Times New Roman" w:eastAsia="Times New Roman" w:hAnsi="Times New Roman" w:cs="Times New Roman"/>
          <w:w w:val="100"/>
          <w:spacing w:val="0"/>
          <w:color w:val="000000"/>
          <w:position w:val="0"/>
        </w:rPr>
        <w:t>Škola se zavazuje, že bude poskytovat Dodavateli řádně vyplněné a pravdivé příslušné tiskopisy a formuláře vydané SZIF vztahující se k projektu a doručí je vždy do požadovaného termínu na korespondenční adresu: BOVYS, spol. s.r.o., 582 53 Štoky 516.</w:t>
      </w:r>
    </w:p>
    <w:p>
      <w:pPr>
        <w:pStyle w:val="Style6"/>
        <w:numPr>
          <w:ilvl w:val="0"/>
          <w:numId w:val="9"/>
        </w:numPr>
        <w:framePr w:w="9250" w:h="11540" w:hRule="exact" w:wrap="none" w:vAnchor="page" w:hAnchor="page" w:x="1121" w:y="1348"/>
        <w:tabs>
          <w:tab w:leader="none" w:pos="402" w:val="left"/>
        </w:tabs>
        <w:widowControl w:val="0"/>
        <w:keepNext w:val="0"/>
        <w:keepLines w:val="0"/>
        <w:shd w:val="clear" w:color="auto" w:fill="auto"/>
        <w:bidi w:val="0"/>
        <w:spacing w:before="0" w:after="0"/>
        <w:ind w:left="400" w:right="0"/>
      </w:pPr>
      <w:r>
        <w:rPr>
          <w:lang w:val="cs-CZ" w:eastAsia="cs-CZ" w:bidi="cs-CZ"/>
          <w:rFonts w:ascii="Times New Roman" w:eastAsia="Times New Roman" w:hAnsi="Times New Roman" w:cs="Times New Roman"/>
          <w:w w:val="100"/>
          <w:spacing w:val="0"/>
          <w:color w:val="000000"/>
          <w:position w:val="0"/>
        </w:rPr>
        <w:t>Škola je povinna oznámit Dodavateli odpovědného pracovníka Školy a jeho zástupce, kteří jsou oprávněni s Dodavatelem za Školu jednat.</w:t>
      </w:r>
    </w:p>
    <w:p>
      <w:pPr>
        <w:pStyle w:val="Style6"/>
        <w:numPr>
          <w:ilvl w:val="0"/>
          <w:numId w:val="9"/>
        </w:numPr>
        <w:framePr w:w="9250" w:h="11540" w:hRule="exact" w:wrap="none" w:vAnchor="page" w:hAnchor="page" w:x="1121" w:y="1348"/>
        <w:tabs>
          <w:tab w:leader="none" w:pos="402" w:val="left"/>
        </w:tabs>
        <w:widowControl w:val="0"/>
        <w:keepNext w:val="0"/>
        <w:keepLines w:val="0"/>
        <w:shd w:val="clear" w:color="auto" w:fill="auto"/>
        <w:bidi w:val="0"/>
        <w:spacing w:before="0" w:after="0"/>
        <w:ind w:left="400" w:right="0"/>
      </w:pPr>
      <w:r>
        <w:rPr>
          <w:lang w:val="cs-CZ" w:eastAsia="cs-CZ" w:bidi="cs-CZ"/>
          <w:rFonts w:ascii="Times New Roman" w:eastAsia="Times New Roman" w:hAnsi="Times New Roman" w:cs="Times New Roman"/>
          <w:w w:val="100"/>
          <w:spacing w:val="0"/>
          <w:color w:val="000000"/>
          <w:position w:val="0"/>
        </w:rPr>
        <w:t>Škola se zavazuje podrobit se případné kontrole prováděné SZIF nebo jiného příslušného kontrolního orgánu ohledně plnění podmínek Školního projektu.</w:t>
      </w:r>
    </w:p>
    <w:p>
      <w:pPr>
        <w:pStyle w:val="Style6"/>
        <w:numPr>
          <w:ilvl w:val="0"/>
          <w:numId w:val="9"/>
        </w:numPr>
        <w:framePr w:w="9250" w:h="11540" w:hRule="exact" w:wrap="none" w:vAnchor="page" w:hAnchor="page" w:x="1121" w:y="1348"/>
        <w:tabs>
          <w:tab w:leader="none" w:pos="402" w:val="left"/>
        </w:tabs>
        <w:widowControl w:val="0"/>
        <w:keepNext w:val="0"/>
        <w:keepLines w:val="0"/>
        <w:shd w:val="clear" w:color="auto" w:fill="auto"/>
        <w:bidi w:val="0"/>
        <w:spacing w:before="0" w:after="0"/>
        <w:ind w:left="400" w:right="0"/>
      </w:pPr>
      <w:r>
        <w:rPr>
          <w:lang w:val="cs-CZ" w:eastAsia="cs-CZ" w:bidi="cs-CZ"/>
          <w:rFonts w:ascii="Times New Roman" w:eastAsia="Times New Roman" w:hAnsi="Times New Roman" w:cs="Times New Roman"/>
          <w:w w:val="100"/>
          <w:spacing w:val="0"/>
          <w:color w:val="000000"/>
          <w:position w:val="0"/>
        </w:rPr>
        <w:t>Škola se zavazuje nepoužívat dotované mléčné výrobky k přípravě jídel nebo jiným způsobem v rozporu s jejich určením v rámci Školního projektu.</w:t>
      </w:r>
    </w:p>
    <w:p>
      <w:pPr>
        <w:pStyle w:val="Style6"/>
        <w:numPr>
          <w:ilvl w:val="0"/>
          <w:numId w:val="9"/>
        </w:numPr>
        <w:framePr w:w="9250" w:h="11540" w:hRule="exact" w:wrap="none" w:vAnchor="page" w:hAnchor="page" w:x="1121" w:y="1348"/>
        <w:tabs>
          <w:tab w:leader="none" w:pos="402" w:val="left"/>
        </w:tabs>
        <w:widowControl w:val="0"/>
        <w:keepNext w:val="0"/>
        <w:keepLines w:val="0"/>
        <w:shd w:val="clear" w:color="auto" w:fill="auto"/>
        <w:bidi w:val="0"/>
        <w:spacing w:before="0" w:after="0"/>
        <w:ind w:left="400" w:right="0"/>
      </w:pPr>
      <w:r>
        <w:rPr>
          <w:lang w:val="cs-CZ" w:eastAsia="cs-CZ" w:bidi="cs-CZ"/>
          <w:rFonts w:ascii="Times New Roman" w:eastAsia="Times New Roman" w:hAnsi="Times New Roman" w:cs="Times New Roman"/>
          <w:w w:val="100"/>
          <w:spacing w:val="0"/>
          <w:color w:val="000000"/>
          <w:position w:val="0"/>
        </w:rPr>
        <w:t>Škola se zavazuje průběžně vracet Dodavateli převzaté vratné přepravní obaly použité z jeho strany k dodání produktů Školního projektu.</w:t>
      </w:r>
    </w:p>
    <w:p>
      <w:pPr>
        <w:pStyle w:val="Style6"/>
        <w:numPr>
          <w:ilvl w:val="0"/>
          <w:numId w:val="9"/>
        </w:numPr>
        <w:framePr w:w="9250" w:h="11540" w:hRule="exact" w:wrap="none" w:vAnchor="page" w:hAnchor="page" w:x="1121" w:y="1348"/>
        <w:tabs>
          <w:tab w:leader="none" w:pos="402" w:val="left"/>
        </w:tabs>
        <w:widowControl w:val="0"/>
        <w:keepNext w:val="0"/>
        <w:keepLines w:val="0"/>
        <w:shd w:val="clear" w:color="auto" w:fill="auto"/>
        <w:bidi w:val="0"/>
        <w:spacing w:before="0" w:after="0"/>
        <w:ind w:left="400" w:right="0"/>
      </w:pPr>
      <w:r>
        <w:rPr>
          <w:lang w:val="cs-CZ" w:eastAsia="cs-CZ" w:bidi="cs-CZ"/>
          <w:rFonts w:ascii="Times New Roman" w:eastAsia="Times New Roman" w:hAnsi="Times New Roman" w:cs="Times New Roman"/>
          <w:w w:val="100"/>
          <w:spacing w:val="0"/>
          <w:color w:val="000000"/>
          <w:position w:val="0"/>
        </w:rPr>
        <w:t>Dodavatel dodá Škole bezúplatně plakát „ŠKOLNÍ PROJEKT EVROPSKÉ UNIE“ min. velikosti A3, vydaný SZIF o jejím zapojení do evropského školního projektu. Škola se zavazuje plakát umístit na dobře viditelném místě u hlavního vchodu do Školy a v případě jeho poškození či odcizení informovat bezprostředně Dodavatele.</w:t>
      </w:r>
    </w:p>
    <w:p>
      <w:pPr>
        <w:pStyle w:val="Style6"/>
        <w:numPr>
          <w:ilvl w:val="0"/>
          <w:numId w:val="9"/>
        </w:numPr>
        <w:framePr w:w="9250" w:h="11540" w:hRule="exact" w:wrap="none" w:vAnchor="page" w:hAnchor="page" w:x="1121" w:y="1348"/>
        <w:tabs>
          <w:tab w:leader="none" w:pos="402" w:val="left"/>
        </w:tabs>
        <w:widowControl w:val="0"/>
        <w:keepNext w:val="0"/>
        <w:keepLines w:val="0"/>
        <w:shd w:val="clear" w:color="auto" w:fill="auto"/>
        <w:bidi w:val="0"/>
        <w:spacing w:before="0" w:after="0"/>
        <w:ind w:left="400" w:right="0"/>
      </w:pPr>
      <w:r>
        <w:rPr>
          <w:lang w:val="cs-CZ" w:eastAsia="cs-CZ" w:bidi="cs-CZ"/>
          <w:rFonts w:ascii="Times New Roman" w:eastAsia="Times New Roman" w:hAnsi="Times New Roman" w:cs="Times New Roman"/>
          <w:w w:val="100"/>
          <w:spacing w:val="0"/>
          <w:color w:val="000000"/>
          <w:position w:val="0"/>
        </w:rPr>
        <w:t>Škola a Dodavatel se zavazují uskutečnit společně, dle svých možností, za úěelem prohloubení informovanosti žáků o zdravých stravovacích návycích v environmentální výchově a v obecných otázkách sektoru mléka a mléčných výrobků, doprovodná vzdělávací opatření ve smyslu nařízení vlády ČR č. 74/2017 Sb. v platném znění.</w:t>
      </w:r>
    </w:p>
    <w:p>
      <w:pPr>
        <w:pStyle w:val="Style6"/>
        <w:framePr w:w="9250" w:h="11540" w:hRule="exact" w:wrap="none" w:vAnchor="page" w:hAnchor="page" w:x="1121" w:y="1348"/>
        <w:widowControl w:val="0"/>
        <w:keepNext w:val="0"/>
        <w:keepLines w:val="0"/>
        <w:shd w:val="clear" w:color="auto" w:fill="auto"/>
        <w:bidi w:val="0"/>
        <w:spacing w:before="0" w:after="0"/>
        <w:ind w:left="400" w:right="0" w:firstLine="0"/>
      </w:pPr>
      <w:r>
        <w:rPr>
          <w:lang w:val="cs-CZ" w:eastAsia="cs-CZ" w:bidi="cs-CZ"/>
          <w:rFonts w:ascii="Times New Roman" w:eastAsia="Times New Roman" w:hAnsi="Times New Roman" w:cs="Times New Roman"/>
          <w:w w:val="100"/>
          <w:spacing w:val="0"/>
          <w:color w:val="000000"/>
          <w:position w:val="0"/>
        </w:rPr>
        <w:t>Schválená doprovodná vzdělávací opatření jsou v rámci školního projektu poskytována bezplatně.</w:t>
      </w:r>
    </w:p>
    <w:p>
      <w:pPr>
        <w:pStyle w:val="Style4"/>
        <w:framePr w:w="9250" w:h="11540" w:hRule="exact" w:wrap="none" w:vAnchor="page" w:hAnchor="page" w:x="1121" w:y="1348"/>
        <w:widowControl w:val="0"/>
        <w:keepNext w:val="0"/>
        <w:keepLines w:val="0"/>
        <w:shd w:val="clear" w:color="auto" w:fill="auto"/>
        <w:bidi w:val="0"/>
        <w:jc w:val="left"/>
        <w:spacing w:before="0" w:after="0"/>
        <w:ind w:left="4520" w:right="0" w:firstLine="0"/>
      </w:pPr>
      <w:r>
        <w:rPr>
          <w:lang w:val="cs-CZ" w:eastAsia="cs-CZ" w:bidi="cs-CZ"/>
          <w:rFonts w:ascii="Times New Roman" w:eastAsia="Times New Roman" w:hAnsi="Times New Roman" w:cs="Times New Roman"/>
          <w:w w:val="100"/>
          <w:spacing w:val="0"/>
          <w:color w:val="000000"/>
          <w:position w:val="0"/>
        </w:rPr>
        <w:t>V.</w:t>
      </w:r>
    </w:p>
    <w:p>
      <w:pPr>
        <w:pStyle w:val="Style12"/>
        <w:framePr w:w="9250" w:h="11540" w:hRule="exact" w:wrap="none" w:vAnchor="page" w:hAnchor="page" w:x="1121" w:y="1348"/>
        <w:widowControl w:val="0"/>
        <w:keepNext w:val="0"/>
        <w:keepLines w:val="0"/>
        <w:shd w:val="clear" w:color="auto" w:fill="auto"/>
        <w:bidi w:val="0"/>
        <w:jc w:val="center"/>
        <w:spacing w:before="0" w:after="120"/>
        <w:ind w:left="0" w:right="40" w:firstLine="0"/>
      </w:pPr>
      <w:r>
        <w:rPr>
          <w:lang w:val="cs-CZ" w:eastAsia="cs-CZ" w:bidi="cs-CZ"/>
          <w:rFonts w:ascii="Times New Roman" w:eastAsia="Times New Roman" w:hAnsi="Times New Roman" w:cs="Times New Roman"/>
          <w:w w:val="100"/>
          <w:spacing w:val="0"/>
          <w:color w:val="000000"/>
          <w:position w:val="0"/>
        </w:rPr>
        <w:t>Doba trvání smlouvy</w:t>
      </w:r>
    </w:p>
    <w:p>
      <w:pPr>
        <w:pStyle w:val="Style6"/>
        <w:numPr>
          <w:ilvl w:val="0"/>
          <w:numId w:val="13"/>
        </w:numPr>
        <w:framePr w:w="9250" w:h="11540" w:hRule="exact" w:wrap="none" w:vAnchor="page" w:hAnchor="page" w:x="1121" w:y="1348"/>
        <w:tabs>
          <w:tab w:leader="none" w:pos="365" w:val="left"/>
        </w:tabs>
        <w:widowControl w:val="0"/>
        <w:keepNext w:val="0"/>
        <w:keepLines w:val="0"/>
        <w:shd w:val="clear" w:color="auto" w:fill="auto"/>
        <w:bidi w:val="0"/>
        <w:spacing w:before="0" w:after="0"/>
        <w:ind w:left="400" w:right="0"/>
      </w:pPr>
      <w:r>
        <w:rPr>
          <w:lang w:val="cs-CZ" w:eastAsia="cs-CZ" w:bidi="cs-CZ"/>
          <w:rFonts w:ascii="Times New Roman" w:eastAsia="Times New Roman" w:hAnsi="Times New Roman" w:cs="Times New Roman"/>
          <w:w w:val="100"/>
          <w:spacing w:val="0"/>
          <w:color w:val="000000"/>
          <w:position w:val="0"/>
        </w:rPr>
        <w:t xml:space="preserve">Tato smlouva se uzavírá na dobu </w:t>
      </w:r>
      <w:r>
        <w:rPr>
          <w:rStyle w:val="CharStyle20"/>
        </w:rPr>
        <w:t xml:space="preserve">určitou, </w:t>
      </w:r>
      <w:r>
        <w:rPr>
          <w:lang w:val="cs-CZ" w:eastAsia="cs-CZ" w:bidi="cs-CZ"/>
          <w:rFonts w:ascii="Times New Roman" w:eastAsia="Times New Roman" w:hAnsi="Times New Roman" w:cs="Times New Roman"/>
          <w:w w:val="100"/>
          <w:spacing w:val="0"/>
          <w:color w:val="000000"/>
          <w:position w:val="0"/>
        </w:rPr>
        <w:t>a to na školní rok 2019/2020, tj. od 01. 09. 2019 do 30. 06. 2020.</w:t>
      </w:r>
    </w:p>
    <w:p>
      <w:pPr>
        <w:pStyle w:val="Style6"/>
        <w:numPr>
          <w:ilvl w:val="0"/>
          <w:numId w:val="13"/>
        </w:numPr>
        <w:framePr w:w="9250" w:h="11540" w:hRule="exact" w:wrap="none" w:vAnchor="page" w:hAnchor="page" w:x="1121" w:y="1348"/>
        <w:tabs>
          <w:tab w:leader="none" w:pos="365" w:val="left"/>
        </w:tabs>
        <w:widowControl w:val="0"/>
        <w:keepNext w:val="0"/>
        <w:keepLines w:val="0"/>
        <w:shd w:val="clear" w:color="auto" w:fill="auto"/>
        <w:bidi w:val="0"/>
        <w:spacing w:before="0" w:after="0"/>
        <w:ind w:left="400" w:right="0"/>
      </w:pPr>
      <w:r>
        <w:rPr>
          <w:lang w:val="cs-CZ" w:eastAsia="cs-CZ" w:bidi="cs-CZ"/>
          <w:rFonts w:ascii="Times New Roman" w:eastAsia="Times New Roman" w:hAnsi="Times New Roman" w:cs="Times New Roman"/>
          <w:w w:val="100"/>
          <w:spacing w:val="0"/>
          <w:color w:val="000000"/>
          <w:position w:val="0"/>
        </w:rPr>
        <w:t>V případě, že se Škola rozhodne ukončit odběr produktů podle této Smlouvy, je oprávněna od této Smlouvy odstoupit. Smlouva se pak ruší dnem doručení písemného oznámení Školy o odstoupení od Smlouvy Dodavateli. Po zbývající období školního roku je pak Škola tímto krokem v souladu s podmínkami ze Školního projetu vyřazena.</w:t>
      </w:r>
    </w:p>
    <w:p>
      <w:pPr>
        <w:pStyle w:val="Style6"/>
        <w:numPr>
          <w:ilvl w:val="0"/>
          <w:numId w:val="13"/>
        </w:numPr>
        <w:framePr w:w="9250" w:h="11540" w:hRule="exact" w:wrap="none" w:vAnchor="page" w:hAnchor="page" w:x="1121" w:y="1348"/>
        <w:tabs>
          <w:tab w:leader="none" w:pos="365" w:val="left"/>
        </w:tabs>
        <w:widowControl w:val="0"/>
        <w:keepNext w:val="0"/>
        <w:keepLines w:val="0"/>
        <w:shd w:val="clear" w:color="auto" w:fill="auto"/>
        <w:bidi w:val="0"/>
        <w:spacing w:before="0" w:after="0"/>
        <w:ind w:left="400" w:right="0"/>
      </w:pPr>
      <w:r>
        <w:rPr>
          <w:lang w:val="cs-CZ" w:eastAsia="cs-CZ" w:bidi="cs-CZ"/>
          <w:rFonts w:ascii="Times New Roman" w:eastAsia="Times New Roman" w:hAnsi="Times New Roman" w:cs="Times New Roman"/>
          <w:w w:val="100"/>
          <w:spacing w:val="0"/>
          <w:color w:val="000000"/>
          <w:position w:val="0"/>
        </w:rPr>
        <w:t>Škola bere na vědomí, že Dodavatel může po dobu trvání této Smlouvy kdykoliv požádat SZIF o změnu sortimentu dodávaných produktů.</w:t>
      </w:r>
    </w:p>
    <w:p>
      <w:pPr>
        <w:pStyle w:val="Style6"/>
        <w:numPr>
          <w:ilvl w:val="0"/>
          <w:numId w:val="13"/>
        </w:numPr>
        <w:framePr w:w="9250" w:h="11540" w:hRule="exact" w:wrap="none" w:vAnchor="page" w:hAnchor="page" w:x="1121" w:y="1348"/>
        <w:tabs>
          <w:tab w:leader="none" w:pos="365" w:val="left"/>
        </w:tabs>
        <w:widowControl w:val="0"/>
        <w:keepNext w:val="0"/>
        <w:keepLines w:val="0"/>
        <w:shd w:val="clear" w:color="auto" w:fill="auto"/>
        <w:bidi w:val="0"/>
        <w:spacing w:before="0" w:after="0"/>
        <w:ind w:left="400" w:right="0"/>
      </w:pPr>
      <w:r>
        <w:rPr>
          <w:lang w:val="cs-CZ" w:eastAsia="cs-CZ" w:bidi="cs-CZ"/>
          <w:rFonts w:ascii="Times New Roman" w:eastAsia="Times New Roman" w:hAnsi="Times New Roman" w:cs="Times New Roman"/>
          <w:w w:val="100"/>
          <w:spacing w:val="0"/>
          <w:color w:val="000000"/>
          <w:position w:val="0"/>
        </w:rPr>
        <w:t>Škola dále bere na vědomí, že Dodavatel může po dobu trvání této Smlouvy ukončit dodávání některého produktu, tuto skutečnost však musí neprodleně oznámit SZIF.</w:t>
      </w:r>
    </w:p>
    <w:p>
      <w:pPr>
        <w:pStyle w:val="Style6"/>
        <w:numPr>
          <w:ilvl w:val="0"/>
          <w:numId w:val="13"/>
        </w:numPr>
        <w:framePr w:w="9250" w:h="11540" w:hRule="exact" w:wrap="none" w:vAnchor="page" w:hAnchor="page" w:x="1121" w:y="1348"/>
        <w:tabs>
          <w:tab w:leader="none" w:pos="365" w:val="left"/>
        </w:tabs>
        <w:widowControl w:val="0"/>
        <w:keepNext w:val="0"/>
        <w:keepLines w:val="0"/>
        <w:shd w:val="clear" w:color="auto" w:fill="auto"/>
        <w:bidi w:val="0"/>
        <w:spacing w:before="0" w:after="0"/>
        <w:ind w:left="400" w:right="0"/>
      </w:pPr>
      <w:r>
        <w:rPr>
          <w:lang w:val="cs-CZ" w:eastAsia="cs-CZ" w:bidi="cs-CZ"/>
          <w:rFonts w:ascii="Times New Roman" w:eastAsia="Times New Roman" w:hAnsi="Times New Roman" w:cs="Times New Roman"/>
          <w:w w:val="100"/>
          <w:spacing w:val="0"/>
          <w:color w:val="000000"/>
          <w:position w:val="0"/>
        </w:rPr>
        <w:t>Dodavatel je oprávněn od této Smlouvy odstoupit v případě, že se v období od uzavření této Smlouvy do 27. 08. 2019 změní zákonná úprava školního projektu Mléko do škol oproti zákonné úpravě platné ke dni uzavření této Smlouvy. Změnou zákonné úpravy se rozumí, že tato změna bude přijata.</w:t>
      </w:r>
    </w:p>
    <w:p>
      <w:pPr>
        <w:pStyle w:val="Style6"/>
        <w:framePr w:w="9250" w:h="11540" w:hRule="exact" w:wrap="none" w:vAnchor="page" w:hAnchor="page" w:x="1121" w:y="1348"/>
        <w:widowControl w:val="0"/>
        <w:keepNext w:val="0"/>
        <w:keepLines w:val="0"/>
        <w:shd w:val="clear" w:color="auto" w:fill="auto"/>
        <w:bidi w:val="0"/>
        <w:spacing w:before="0" w:after="0"/>
        <w:ind w:left="400" w:right="0" w:firstLine="0"/>
      </w:pPr>
      <w:r>
        <w:rPr>
          <w:lang w:val="cs-CZ" w:eastAsia="cs-CZ" w:bidi="cs-CZ"/>
          <w:rFonts w:ascii="Times New Roman" w:eastAsia="Times New Roman" w:hAnsi="Times New Roman" w:cs="Times New Roman"/>
          <w:w w:val="100"/>
          <w:spacing w:val="0"/>
          <w:color w:val="000000"/>
          <w:position w:val="0"/>
        </w:rPr>
        <w:t>Písemné oznámení Dodavatele o odstoupení od Smlouvy musí být v tomto případě doručeno Škole nejpozději do 30. 08. 2019.</w:t>
      </w:r>
    </w:p>
    <w:p>
      <w:pPr>
        <w:pStyle w:val="Style4"/>
        <w:framePr w:w="9250" w:h="2797" w:hRule="exact" w:wrap="none" w:vAnchor="page" w:hAnchor="page" w:x="1121" w:y="13105"/>
        <w:widowControl w:val="0"/>
        <w:keepNext w:val="0"/>
        <w:keepLines w:val="0"/>
        <w:shd w:val="clear" w:color="auto" w:fill="auto"/>
        <w:bidi w:val="0"/>
        <w:jc w:val="left"/>
        <w:spacing w:before="0" w:after="0" w:line="244" w:lineRule="exact"/>
        <w:ind w:left="4520" w:right="0" w:firstLine="0"/>
      </w:pPr>
      <w:r>
        <w:rPr>
          <w:lang w:val="cs-CZ" w:eastAsia="cs-CZ" w:bidi="cs-CZ"/>
          <w:rFonts w:ascii="Times New Roman" w:eastAsia="Times New Roman" w:hAnsi="Times New Roman" w:cs="Times New Roman"/>
          <w:w w:val="100"/>
          <w:spacing w:val="0"/>
          <w:color w:val="000000"/>
          <w:position w:val="0"/>
        </w:rPr>
        <w:t>VI.</w:t>
      </w:r>
    </w:p>
    <w:p>
      <w:pPr>
        <w:pStyle w:val="Style12"/>
        <w:framePr w:w="9250" w:h="2797" w:hRule="exact" w:wrap="none" w:vAnchor="page" w:hAnchor="page" w:x="1121" w:y="13105"/>
        <w:widowControl w:val="0"/>
        <w:keepNext w:val="0"/>
        <w:keepLines w:val="0"/>
        <w:shd w:val="clear" w:color="auto" w:fill="auto"/>
        <w:bidi w:val="0"/>
        <w:jc w:val="center"/>
        <w:spacing w:before="0" w:after="104" w:line="244" w:lineRule="exact"/>
        <w:ind w:left="0" w:right="40" w:firstLine="0"/>
      </w:pPr>
      <w:r>
        <w:rPr>
          <w:lang w:val="cs-CZ" w:eastAsia="cs-CZ" w:bidi="cs-CZ"/>
          <w:rFonts w:ascii="Times New Roman" w:eastAsia="Times New Roman" w:hAnsi="Times New Roman" w:cs="Times New Roman"/>
          <w:w w:val="100"/>
          <w:spacing w:val="0"/>
          <w:color w:val="000000"/>
          <w:position w:val="0"/>
        </w:rPr>
        <w:t>Závěrečná ustanovení</w:t>
      </w:r>
    </w:p>
    <w:p>
      <w:pPr>
        <w:pStyle w:val="Style4"/>
        <w:numPr>
          <w:ilvl w:val="0"/>
          <w:numId w:val="15"/>
        </w:numPr>
        <w:framePr w:w="9250" w:h="2797" w:hRule="exact" w:wrap="none" w:vAnchor="page" w:hAnchor="page" w:x="1121" w:y="13105"/>
        <w:tabs>
          <w:tab w:leader="none" w:pos="365" w:val="left"/>
        </w:tabs>
        <w:widowControl w:val="0"/>
        <w:keepNext w:val="0"/>
        <w:keepLines w:val="0"/>
        <w:shd w:val="clear" w:color="auto" w:fill="auto"/>
        <w:bidi w:val="0"/>
        <w:spacing w:before="0" w:after="0"/>
        <w:ind w:left="400" w:right="0"/>
      </w:pPr>
      <w:r>
        <w:rPr>
          <w:rStyle w:val="CharStyle11"/>
          <w:b w:val="0"/>
          <w:bCs w:val="0"/>
        </w:rPr>
        <w:t xml:space="preserve">Tato Smlouvaje </w:t>
      </w:r>
      <w:r>
        <w:rPr>
          <w:lang w:val="cs-CZ" w:eastAsia="cs-CZ" w:bidi="cs-CZ"/>
          <w:rFonts w:ascii="Times New Roman" w:eastAsia="Times New Roman" w:hAnsi="Times New Roman" w:cs="Times New Roman"/>
          <w:w w:val="100"/>
          <w:spacing w:val="0"/>
          <w:color w:val="000000"/>
          <w:position w:val="0"/>
        </w:rPr>
        <w:t xml:space="preserve">uzavřena dnem jejího podpisu oběma smluvními stranami </w:t>
      </w:r>
      <w:r>
        <w:rPr>
          <w:rStyle w:val="CharStyle11"/>
          <w:b w:val="0"/>
          <w:bCs w:val="0"/>
        </w:rPr>
        <w:t xml:space="preserve">a </w:t>
      </w:r>
      <w:r>
        <w:rPr>
          <w:lang w:val="cs-CZ" w:eastAsia="cs-CZ" w:bidi="cs-CZ"/>
          <w:rFonts w:ascii="Times New Roman" w:eastAsia="Times New Roman" w:hAnsi="Times New Roman" w:cs="Times New Roman"/>
          <w:w w:val="100"/>
          <w:spacing w:val="0"/>
          <w:color w:val="000000"/>
          <w:position w:val="0"/>
        </w:rPr>
        <w:t>účinnosti nabývá dnem zahájení školního roku 2019/2020, tj. dnem 02. 09. 2019.</w:t>
      </w:r>
    </w:p>
    <w:p>
      <w:pPr>
        <w:pStyle w:val="Style6"/>
        <w:numPr>
          <w:ilvl w:val="0"/>
          <w:numId w:val="15"/>
        </w:numPr>
        <w:framePr w:w="9250" w:h="2797" w:hRule="exact" w:wrap="none" w:vAnchor="page" w:hAnchor="page" w:x="1121" w:y="13105"/>
        <w:tabs>
          <w:tab w:leader="none" w:pos="365" w:val="left"/>
        </w:tabs>
        <w:widowControl w:val="0"/>
        <w:keepNext w:val="0"/>
        <w:keepLines w:val="0"/>
        <w:shd w:val="clear" w:color="auto" w:fill="auto"/>
        <w:bidi w:val="0"/>
        <w:spacing w:before="0" w:after="0"/>
        <w:ind w:left="400" w:right="0"/>
      </w:pPr>
      <w:r>
        <w:rPr>
          <w:lang w:val="cs-CZ" w:eastAsia="cs-CZ" w:bidi="cs-CZ"/>
          <w:rFonts w:ascii="Times New Roman" w:eastAsia="Times New Roman" w:hAnsi="Times New Roman" w:cs="Times New Roman"/>
          <w:w w:val="100"/>
          <w:spacing w:val="0"/>
          <w:color w:val="000000"/>
          <w:position w:val="0"/>
        </w:rPr>
        <w:t>Pokud se na tuto Smlouvu vztahuje ustanovení zákona č. 340/2015 Sb. je její platnost odložena (odkládací podmínka) do doby jejího uveřejnění v registru smluv vedeném MV ČR v zákonem stanoveném čase, tedy je platná dnem jejího zveřejnění v tomto registru.</w:t>
      </w:r>
    </w:p>
    <w:p>
      <w:pPr>
        <w:pStyle w:val="Style6"/>
        <w:framePr w:w="9250" w:h="2797" w:hRule="exact" w:wrap="none" w:vAnchor="page" w:hAnchor="page" w:x="1121" w:y="13105"/>
        <w:widowControl w:val="0"/>
        <w:keepNext w:val="0"/>
        <w:keepLines w:val="0"/>
        <w:shd w:val="clear" w:color="auto" w:fill="auto"/>
        <w:bidi w:val="0"/>
        <w:spacing w:before="0" w:after="0"/>
        <w:ind w:left="400" w:right="0" w:firstLine="0"/>
      </w:pPr>
      <w:r>
        <w:rPr>
          <w:lang w:val="cs-CZ" w:eastAsia="cs-CZ" w:bidi="cs-CZ"/>
          <w:rFonts w:ascii="Times New Roman" w:eastAsia="Times New Roman" w:hAnsi="Times New Roman" w:cs="Times New Roman"/>
          <w:w w:val="100"/>
          <w:spacing w:val="0"/>
          <w:color w:val="000000"/>
          <w:position w:val="0"/>
        </w:rPr>
        <w:t>V tomto případě se Škola zavazuje provést v zákonem stanovené formě a době registraci Smlouvy.</w:t>
      </w:r>
    </w:p>
    <w:p>
      <w:pPr>
        <w:pStyle w:val="Style6"/>
        <w:numPr>
          <w:ilvl w:val="0"/>
          <w:numId w:val="15"/>
        </w:numPr>
        <w:framePr w:w="9250" w:h="2797" w:hRule="exact" w:wrap="none" w:vAnchor="page" w:hAnchor="page" w:x="1121" w:y="13105"/>
        <w:tabs>
          <w:tab w:leader="none" w:pos="365" w:val="left"/>
        </w:tabs>
        <w:widowControl w:val="0"/>
        <w:keepNext w:val="0"/>
        <w:keepLines w:val="0"/>
        <w:shd w:val="clear" w:color="auto" w:fill="auto"/>
        <w:bidi w:val="0"/>
        <w:spacing w:before="0" w:after="0"/>
        <w:ind w:left="400" w:right="0"/>
      </w:pPr>
      <w:r>
        <w:rPr>
          <w:lang w:val="cs-CZ" w:eastAsia="cs-CZ" w:bidi="cs-CZ"/>
          <w:rFonts w:ascii="Times New Roman" w:eastAsia="Times New Roman" w:hAnsi="Times New Roman" w:cs="Times New Roman"/>
          <w:w w:val="100"/>
          <w:spacing w:val="0"/>
          <w:color w:val="000000"/>
          <w:position w:val="0"/>
        </w:rPr>
        <w:t>Ustanovení čl. V odst. 5 této Smlouvy nabývá účinnosti dnem nabytí platnosti této Smlouvy.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
        <w:numPr>
          <w:ilvl w:val="0"/>
          <w:numId w:val="15"/>
        </w:numPr>
        <w:framePr w:w="9298" w:h="3763" w:hRule="exact" w:wrap="none" w:vAnchor="page" w:hAnchor="page" w:x="1097" w:y="1339"/>
        <w:tabs>
          <w:tab w:leader="none" w:pos="344"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Tato Smlouva může být obsahově měněna pouze na základě dohody smluvních stran písemnými číslovanými dodatky podepsanými statutárními orgány smluvních stran.</w:t>
      </w:r>
    </w:p>
    <w:p>
      <w:pPr>
        <w:pStyle w:val="Style6"/>
        <w:numPr>
          <w:ilvl w:val="0"/>
          <w:numId w:val="15"/>
        </w:numPr>
        <w:framePr w:w="9298" w:h="3763" w:hRule="exact" w:wrap="none" w:vAnchor="page" w:hAnchor="page" w:x="1097" w:y="1339"/>
        <w:tabs>
          <w:tab w:leader="none" w:pos="344"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Pokud oddělitelné ustanovení této Smlouvy je nebo se stane neplatným či nevynutitelným, nemá to vliv na platnost zbývajících ustanovení této Smlouvy. V takovém případě se strany této Smlouvy zavazují uzavřít do 1 Oti pracovních dnů od výzvy druhé ze stran této Smlouvy dodatek k této Smlouvě nahrazující oddělitelné ustanovení této Smlouvy, které je neplatné ěi nevynutitelné, platným a vynutitelným ustanovením odpovídajícím hospodářskému účelu takto nahrazovaného ustanovení.</w:t>
      </w:r>
    </w:p>
    <w:p>
      <w:pPr>
        <w:pStyle w:val="Style6"/>
        <w:numPr>
          <w:ilvl w:val="0"/>
          <w:numId w:val="15"/>
        </w:numPr>
        <w:framePr w:w="9298" w:h="3763" w:hRule="exact" w:wrap="none" w:vAnchor="page" w:hAnchor="page" w:x="1097" w:y="1339"/>
        <w:tabs>
          <w:tab w:leader="none" w:pos="344"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Smluvní strany vzájemně prohlašují, že ani jedna smluvní strana nemá vůči druhé postavení slabší strany.</w:t>
      </w:r>
    </w:p>
    <w:p>
      <w:pPr>
        <w:pStyle w:val="Style6"/>
        <w:numPr>
          <w:ilvl w:val="0"/>
          <w:numId w:val="15"/>
        </w:numPr>
        <w:framePr w:w="9298" w:h="3763" w:hRule="exact" w:wrap="none" w:vAnchor="page" w:hAnchor="page" w:x="1097" w:y="1339"/>
        <w:tabs>
          <w:tab w:leader="none" w:pos="344"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Smluvní strany prohlašují, že si sdělily všechny skutkové a právní okolnosti, o nichž k datu podpisu této Smlouvy věděly nebo vědět musely, a které jsou relevantní ve vztahu k uzavření této Smlouvy.</w:t>
      </w:r>
    </w:p>
    <w:p>
      <w:pPr>
        <w:pStyle w:val="Style6"/>
        <w:numPr>
          <w:ilvl w:val="0"/>
          <w:numId w:val="15"/>
        </w:numPr>
        <w:framePr w:w="9298" w:h="3763" w:hRule="exact" w:wrap="none" w:vAnchor="page" w:hAnchor="page" w:x="1097" w:y="1339"/>
        <w:tabs>
          <w:tab w:leader="none" w:pos="344" w:val="left"/>
        </w:tabs>
        <w:widowControl w:val="0"/>
        <w:keepNext w:val="0"/>
        <w:keepLines w:val="0"/>
        <w:shd w:val="clear" w:color="auto" w:fill="auto"/>
        <w:bidi w:val="0"/>
        <w:spacing w:before="0" w:after="0"/>
        <w:ind w:left="380" w:right="0" w:hanging="380"/>
      </w:pPr>
      <w:r>
        <w:rPr>
          <w:lang w:val="cs-CZ" w:eastAsia="cs-CZ" w:bidi="cs-CZ"/>
          <w:rFonts w:ascii="Times New Roman" w:eastAsia="Times New Roman" w:hAnsi="Times New Roman" w:cs="Times New Roman"/>
          <w:w w:val="100"/>
          <w:spacing w:val="0"/>
          <w:color w:val="000000"/>
          <w:position w:val="0"/>
        </w:rPr>
        <w:t>Smlouva se vyhotovuje ve 2 stejnopisech, každá smluvní strana obdrží po jednom z nich.</w:t>
      </w:r>
    </w:p>
    <w:p>
      <w:pPr>
        <w:pStyle w:val="Style6"/>
        <w:framePr w:wrap="none" w:vAnchor="page" w:hAnchor="page" w:x="1097" w:y="5627"/>
        <w:widowControl w:val="0"/>
        <w:keepNext w:val="0"/>
        <w:keepLines w:val="0"/>
        <w:shd w:val="clear" w:color="auto" w:fill="auto"/>
        <w:bidi w:val="0"/>
        <w:spacing w:before="0" w:after="0" w:line="244" w:lineRule="exact"/>
        <w:ind w:left="380" w:right="6710" w:hanging="380"/>
      </w:pPr>
      <w:r>
        <w:rPr>
          <w:lang w:val="cs-CZ" w:eastAsia="cs-CZ" w:bidi="cs-CZ"/>
          <w:rFonts w:ascii="Times New Roman" w:eastAsia="Times New Roman" w:hAnsi="Times New Roman" w:cs="Times New Roman"/>
          <w:w w:val="100"/>
          <w:spacing w:val="0"/>
          <w:color w:val="000000"/>
          <w:position w:val="0"/>
        </w:rPr>
        <w:t>Ve Stokách dne 7. 12. 2018</w:t>
      </w:r>
    </w:p>
    <w:p>
      <w:pPr>
        <w:pStyle w:val="Style27"/>
        <w:framePr w:wrap="none" w:vAnchor="page" w:hAnchor="page" w:x="1097" w:y="6403"/>
        <w:widowControl w:val="0"/>
        <w:keepNext w:val="0"/>
        <w:keepLines w:val="0"/>
        <w:shd w:val="clear" w:color="auto" w:fill="auto"/>
        <w:bidi w:val="0"/>
        <w:jc w:val="left"/>
        <w:spacing w:before="0" w:after="0"/>
        <w:ind w:left="980" w:right="0" w:firstLine="0"/>
      </w:pPr>
      <w:bookmarkStart w:id="6" w:name="bookmark6"/>
      <w:r>
        <w:rPr>
          <w:lang w:val="cs-CZ" w:eastAsia="cs-CZ" w:bidi="cs-CZ"/>
          <w:sz w:val="24"/>
          <w:szCs w:val="24"/>
          <w:rFonts w:ascii="Times New Roman" w:eastAsia="Times New Roman" w:hAnsi="Times New Roman" w:cs="Times New Roman"/>
          <w:w w:val="100"/>
          <w:spacing w:val="0"/>
          <w:color w:val="000000"/>
          <w:position w:val="0"/>
        </w:rPr>
        <w:t>Dédoí/io”-</w:t>
      </w:r>
      <w:bookmarkEnd w:id="6"/>
    </w:p>
    <w:p>
      <w:pPr>
        <w:pStyle w:val="Style4"/>
        <w:framePr w:wrap="none" w:vAnchor="page" w:hAnchor="page" w:x="1097" w:y="7566"/>
        <w:widowControl w:val="0"/>
        <w:keepNext w:val="0"/>
        <w:keepLines w:val="0"/>
        <w:shd w:val="clear" w:color="auto" w:fill="auto"/>
        <w:bidi w:val="0"/>
        <w:jc w:val="left"/>
        <w:spacing w:before="0" w:after="0" w:line="244" w:lineRule="exact"/>
        <w:ind w:left="880" w:right="0" w:firstLine="0"/>
      </w:pPr>
      <w:r>
        <w:rPr>
          <w:lang w:val="cs-CZ" w:eastAsia="cs-CZ" w:bidi="cs-CZ"/>
          <w:rFonts w:ascii="Times New Roman" w:eastAsia="Times New Roman" w:hAnsi="Times New Roman" w:cs="Times New Roman"/>
          <w:w w:val="100"/>
          <w:spacing w:val="0"/>
          <w:color w:val="000000"/>
          <w:position w:val="0"/>
        </w:rPr>
        <w:t>Dodavatel</w:t>
      </w:r>
    </w:p>
    <w:p>
      <w:pPr>
        <w:pStyle w:val="Style29"/>
        <w:framePr w:wrap="none" w:vAnchor="page" w:hAnchor="page" w:x="6353" w:y="5689"/>
        <w:widowControl w:val="0"/>
        <w:keepNext w:val="0"/>
        <w:keepLines w:val="0"/>
        <w:shd w:val="clear" w:color="auto" w:fill="auto"/>
        <w:bidi w:val="0"/>
        <w:jc w:val="both"/>
        <w:spacing w:before="0" w:after="0" w:line="220" w:lineRule="exact"/>
        <w:ind w:left="0" w:right="0" w:firstLine="0"/>
      </w:pPr>
      <w:r>
        <w:rPr>
          <w:rStyle w:val="CharStyle31"/>
        </w:rPr>
        <w:t>V</w:t>
      </w:r>
    </w:p>
    <w:p>
      <w:pPr>
        <w:pStyle w:val="Style6"/>
        <w:framePr w:wrap="none" w:vAnchor="page" w:hAnchor="page" w:x="8364" w:y="5675"/>
        <w:widowControl w:val="0"/>
        <w:keepNext w:val="0"/>
        <w:keepLines w:val="0"/>
        <w:shd w:val="clear" w:color="auto" w:fill="auto"/>
        <w:bidi w:val="0"/>
        <w:jc w:val="left"/>
        <w:spacing w:before="0" w:after="0" w:line="244" w:lineRule="exact"/>
        <w:ind w:left="0" w:right="0" w:firstLine="0"/>
      </w:pPr>
      <w:r>
        <w:rPr>
          <w:lang w:val="cs-CZ" w:eastAsia="cs-CZ" w:bidi="cs-CZ"/>
          <w:rFonts w:ascii="Times New Roman" w:eastAsia="Times New Roman" w:hAnsi="Times New Roman" w:cs="Times New Roman"/>
          <w:w w:val="100"/>
          <w:spacing w:val="0"/>
          <w:color w:val="000000"/>
          <w:position w:val="0"/>
        </w:rPr>
        <w:t>dne 14. 12. 2018</w:t>
      </w:r>
    </w:p>
    <w:p>
      <w:pPr>
        <w:pStyle w:val="Style4"/>
        <w:framePr w:wrap="none" w:vAnchor="page" w:hAnchor="page" w:x="7956" w:y="7545"/>
        <w:widowControl w:val="0"/>
        <w:keepNext w:val="0"/>
        <w:keepLines w:val="0"/>
        <w:shd w:val="clear" w:color="auto" w:fill="auto"/>
        <w:bidi w:val="0"/>
        <w:jc w:val="left"/>
        <w:spacing w:before="0" w:after="0" w:line="244" w:lineRule="exact"/>
        <w:ind w:left="0" w:right="0" w:firstLine="0"/>
      </w:pPr>
      <w:r>
        <w:rPr>
          <w:lang w:val="cs-CZ" w:eastAsia="cs-CZ" w:bidi="cs-CZ"/>
          <w:rFonts w:ascii="Times New Roman" w:eastAsia="Times New Roman" w:hAnsi="Times New Roman" w:cs="Times New Roman"/>
          <w:w w:val="100"/>
          <w:spacing w:val="0"/>
          <w:color w:val="000000"/>
          <w:position w:val="0"/>
        </w:rPr>
        <w:t>Škola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sectPr>
          <w:footnotePr>
            <w:pos w:val="pageBottom"/>
            <w:numFmt w:val="decimal"/>
            <w:numRestart w:val="continuous"/>
          </w:footnotePr>
          <w:pgSz w:w="11904" w:h="16834"/>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27.25pt;margin-top:158.1pt;width:127.45pt;height:0;z-index:-251658240;mso-position-horizontal-relative:page;mso-position-vertical-relative:page">
            <v:stroke weight="6.25pt"/>
          </v:shape>
        </w:pict>
      </w:r>
    </w:p>
    <w:p>
      <w:pPr>
        <w:pStyle w:val="Style32"/>
        <w:framePr w:wrap="none" w:vAnchor="page" w:hAnchor="page" w:x="8879" w:y="1224"/>
        <w:widowControl w:val="0"/>
        <w:keepNext w:val="0"/>
        <w:keepLines w:val="0"/>
        <w:shd w:val="clear" w:color="auto" w:fill="auto"/>
        <w:bidi w:val="0"/>
        <w:jc w:val="left"/>
        <w:spacing w:before="0" w:after="0"/>
        <w:ind w:left="0" w:right="0" w:firstLine="0"/>
      </w:pPr>
      <w:r>
        <w:rPr>
          <w:lang w:val="cs-CZ" w:eastAsia="cs-CZ" w:bidi="cs-CZ"/>
          <w:rFonts w:ascii="Times New Roman" w:eastAsia="Times New Roman" w:hAnsi="Times New Roman" w:cs="Times New Roman"/>
          <w:w w:val="100"/>
          <w:spacing w:val="0"/>
          <w:color w:val="000000"/>
          <w:position w:val="0"/>
        </w:rPr>
        <w:t>Strana 1</w:t>
      </w:r>
    </w:p>
    <w:p>
      <w:pPr>
        <w:pStyle w:val="Style34"/>
        <w:framePr w:wrap="none" w:vAnchor="page" w:hAnchor="page" w:x="1833" w:y="2168"/>
        <w:widowControl w:val="0"/>
        <w:keepNext w:val="0"/>
        <w:keepLines w:val="0"/>
        <w:shd w:val="clear" w:color="auto" w:fill="auto"/>
        <w:bidi w:val="0"/>
        <w:jc w:val="left"/>
        <w:spacing w:before="0" w:after="0"/>
        <w:ind w:left="0" w:right="0" w:firstLine="0"/>
      </w:pPr>
      <w:r>
        <w:rPr>
          <w:w w:val="100"/>
          <w:spacing w:val="0"/>
          <w:color w:val="000000"/>
          <w:position w:val="0"/>
        </w:rPr>
        <w:t>SZIF</w:t>
      </w:r>
    </w:p>
    <w:p>
      <w:pPr>
        <w:pStyle w:val="Style36"/>
        <w:framePr w:wrap="none" w:vAnchor="page" w:hAnchor="page" w:x="757" w:y="2641"/>
        <w:widowControl w:val="0"/>
        <w:keepNext w:val="0"/>
        <w:keepLines w:val="0"/>
        <w:shd w:val="clear" w:color="auto" w:fill="auto"/>
        <w:bidi w:val="0"/>
        <w:jc w:val="left"/>
        <w:spacing w:before="0" w:after="0"/>
        <w:ind w:left="0" w:right="0" w:firstLine="0"/>
      </w:pPr>
      <w:r>
        <w:rPr>
          <w:lang w:val="cs-CZ" w:eastAsia="cs-CZ" w:bidi="cs-CZ"/>
          <w:rFonts w:ascii="Times New Roman" w:eastAsia="Times New Roman" w:hAnsi="Times New Roman" w:cs="Times New Roman"/>
          <w:w w:val="100"/>
          <w:spacing w:val="0"/>
          <w:color w:val="000000"/>
          <w:position w:val="0"/>
        </w:rPr>
        <w:t>Státní zcmČdélský mtervenční fond</w:t>
      </w:r>
    </w:p>
    <w:p>
      <w:pPr>
        <w:pStyle w:val="Style38"/>
        <w:framePr w:w="10186" w:h="1045" w:hRule="exact" w:wrap="none" w:vAnchor="page" w:hAnchor="page" w:x="983" w:y="1965"/>
        <w:widowControl w:val="0"/>
        <w:keepNext w:val="0"/>
        <w:keepLines w:val="0"/>
        <w:shd w:val="clear" w:color="auto" w:fill="auto"/>
        <w:bidi w:val="0"/>
        <w:spacing w:before="0" w:after="0"/>
        <w:ind w:left="3077" w:right="3279" w:firstLine="0"/>
      </w:pPr>
      <w:bookmarkStart w:id="7" w:name="bookmark7"/>
      <w:r>
        <w:rPr>
          <w:lang w:val="cs-CZ" w:eastAsia="cs-CZ" w:bidi="cs-CZ"/>
          <w:w w:val="100"/>
          <w:spacing w:val="0"/>
          <w:color w:val="000000"/>
          <w:position w:val="0"/>
        </w:rPr>
        <w:t>Roční hlášení školy</w:t>
        <w:br/>
        <w:t>účastnící se školního projektu</w:t>
        <w:br/>
        <w:t>Mléko do škol</w:t>
      </w:r>
      <w:bookmarkEnd w:id="7"/>
    </w:p>
    <w:p>
      <w:pPr>
        <w:pStyle w:val="Style40"/>
        <w:framePr w:wrap="none" w:vAnchor="page" w:hAnchor="page" w:x="1041" w:y="3417"/>
        <w:tabs>
          <w:tab w:leader="none" w:pos="1805"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Školní rok</w:t>
        <w:tab/>
        <w:t>2019/2020</w:t>
      </w:r>
    </w:p>
    <w:p>
      <w:pPr>
        <w:pStyle w:val="Style25"/>
        <w:framePr w:wrap="none" w:vAnchor="page" w:hAnchor="page" w:x="7405" w:y="3441"/>
        <w:widowControl w:val="0"/>
        <w:keepNext w:val="0"/>
        <w:keepLines w:val="0"/>
        <w:shd w:val="clear" w:color="auto" w:fill="auto"/>
        <w:bidi w:val="0"/>
        <w:jc w:val="left"/>
        <w:spacing w:before="0" w:after="0" w:line="234" w:lineRule="exact"/>
        <w:ind w:left="0" w:right="0" w:firstLine="0"/>
      </w:pPr>
      <w:r>
        <w:rPr>
          <w:lang w:val="cs-CZ" w:eastAsia="cs-CZ" w:bidi="cs-CZ"/>
          <w:w w:val="100"/>
          <w:spacing w:val="0"/>
          <w:color w:val="000000"/>
          <w:position w:val="0"/>
        </w:rPr>
        <w:t>Pořadové číslo</w:t>
      </w:r>
    </w:p>
    <w:p>
      <w:pPr>
        <w:pStyle w:val="Style42"/>
        <w:framePr w:wrap="none" w:vAnchor="page" w:hAnchor="page" w:x="9484" w:y="3404"/>
        <w:widowControl w:val="0"/>
        <w:keepNext w:val="0"/>
        <w:keepLines w:val="0"/>
        <w:shd w:val="clear" w:color="auto" w:fill="auto"/>
        <w:bidi w:val="0"/>
        <w:jc w:val="left"/>
        <w:spacing w:before="0" w:after="0"/>
        <w:ind w:left="580" w:right="0" w:firstLine="0"/>
      </w:pPr>
      <w:r>
        <w:rPr>
          <w:lang w:val="cs-CZ" w:eastAsia="cs-CZ" w:bidi="cs-CZ"/>
          <w:w w:val="100"/>
          <w:spacing w:val="0"/>
          <w:color w:val="000000"/>
          <w:position w:val="0"/>
        </w:rPr>
        <w:t>3614 ml</w:t>
      </w:r>
    </w:p>
    <w:p>
      <w:pPr>
        <w:pStyle w:val="Style44"/>
        <w:framePr w:w="4714" w:h="840" w:hRule="exact" w:wrap="none" w:vAnchor="page" w:hAnchor="page" w:x="1041" w:y="3844"/>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1. Údaje o škole</w:t>
      </w:r>
    </w:p>
    <w:p>
      <w:pPr>
        <w:pStyle w:val="Style46"/>
        <w:framePr w:w="4714" w:h="840" w:hRule="exact" w:wrap="none" w:vAnchor="page" w:hAnchor="page" w:x="1041" w:y="3844"/>
        <w:widowControl w:val="0"/>
        <w:keepNext w:val="0"/>
        <w:keepLines w:val="0"/>
        <w:shd w:val="clear" w:color="auto" w:fill="auto"/>
        <w:bidi w:val="0"/>
        <w:jc w:val="left"/>
        <w:spacing w:before="0" w:after="101"/>
        <w:ind w:left="0" w:right="0" w:firstLine="0"/>
      </w:pPr>
      <w:r>
        <w:rPr>
          <w:lang w:val="cs-CZ" w:eastAsia="cs-CZ" w:bidi="cs-CZ"/>
          <w:rFonts w:ascii="Times New Roman" w:eastAsia="Times New Roman" w:hAnsi="Times New Roman" w:cs="Times New Roman"/>
          <w:w w:val="100"/>
          <w:spacing w:val="0"/>
          <w:color w:val="000000"/>
          <w:position w:val="0"/>
        </w:rPr>
        <w:t>1.Název ikoly:</w:t>
      </w:r>
    </w:p>
    <w:p>
      <w:pPr>
        <w:pStyle w:val="Style48"/>
        <w:framePr w:w="4714" w:h="840" w:hRule="exact" w:wrap="none" w:vAnchor="page" w:hAnchor="page" w:x="1041" w:y="3844"/>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Základní škola a Mateřská škola Věry Čáslavské, Praha 6</w:t>
      </w:r>
    </w:p>
    <w:tbl>
      <w:tblPr>
        <w:tblOverlap w:val="never"/>
        <w:tblLayout w:type="fixed"/>
        <w:jc w:val="left"/>
      </w:tblPr>
      <w:tblGrid>
        <w:gridCol w:w="3221"/>
        <w:gridCol w:w="696"/>
        <w:gridCol w:w="1714"/>
        <w:gridCol w:w="734"/>
        <w:gridCol w:w="360"/>
        <w:gridCol w:w="3437"/>
      </w:tblGrid>
      <w:tr>
        <w:trPr>
          <w:trHeight w:val="274" w:hRule="exact"/>
        </w:trPr>
        <w:tc>
          <w:tcPr>
            <w:shd w:val="clear" w:color="auto" w:fill="FFFFFF"/>
            <w:tcBorders>
              <w:left w:val="single" w:sz="4"/>
              <w:top w:val="single" w:sz="4"/>
            </w:tcBorders>
            <w:vAlign w:val="bottom"/>
          </w:tcPr>
          <w:p>
            <w:pPr>
              <w:pStyle w:val="Style6"/>
              <w:framePr w:w="10162" w:h="1310" w:wrap="none" w:vAnchor="page" w:hAnchor="page" w:x="1007" w:y="4751"/>
              <w:widowControl w:val="0"/>
              <w:keepNext w:val="0"/>
              <w:keepLines w:val="0"/>
              <w:shd w:val="clear" w:color="auto" w:fill="auto"/>
              <w:bidi w:val="0"/>
              <w:jc w:val="left"/>
              <w:spacing w:before="0" w:after="0" w:line="166" w:lineRule="exact"/>
              <w:ind w:left="0" w:right="0" w:firstLine="0"/>
            </w:pPr>
            <w:r>
              <w:rPr>
                <w:rStyle w:val="CharStyle50"/>
              </w:rPr>
              <w:t>2.Ádresa sídia/odloučeného pracoviště - Ulice:</w:t>
            </w:r>
          </w:p>
        </w:tc>
        <w:tc>
          <w:tcPr>
            <w:shd w:val="clear" w:color="auto" w:fill="FFFFFF"/>
            <w:tcBorders>
              <w:top w:val="single" w:sz="4"/>
            </w:tcBorders>
            <w:vAlign w:val="top"/>
          </w:tcPr>
          <w:p>
            <w:pPr>
              <w:framePr w:w="10162" w:h="1310" w:wrap="none" w:vAnchor="page" w:hAnchor="page" w:x="1007" w:y="4751"/>
              <w:widowControl w:val="0"/>
              <w:rPr>
                <w:sz w:val="10"/>
                <w:szCs w:val="10"/>
              </w:rPr>
            </w:pPr>
          </w:p>
        </w:tc>
        <w:tc>
          <w:tcPr>
            <w:shd w:val="clear" w:color="auto" w:fill="FFFFFF"/>
            <w:tcBorders>
              <w:top w:val="single" w:sz="4"/>
            </w:tcBorders>
            <w:vAlign w:val="bottom"/>
          </w:tcPr>
          <w:p>
            <w:pPr>
              <w:pStyle w:val="Style6"/>
              <w:framePr w:w="10162" w:h="1310" w:wrap="none" w:vAnchor="page" w:hAnchor="page" w:x="1007" w:y="4751"/>
              <w:widowControl w:val="0"/>
              <w:keepNext w:val="0"/>
              <w:keepLines w:val="0"/>
              <w:shd w:val="clear" w:color="auto" w:fill="auto"/>
              <w:bidi w:val="0"/>
              <w:jc w:val="left"/>
              <w:spacing w:before="0" w:after="0" w:line="166" w:lineRule="exact"/>
              <w:ind w:left="0" w:right="0" w:firstLine="0"/>
            </w:pPr>
            <w:r>
              <w:rPr>
                <w:rStyle w:val="CharStyle50"/>
              </w:rPr>
              <w:t>j 3.Číslo popisné:</w:t>
            </w:r>
          </w:p>
        </w:tc>
        <w:tc>
          <w:tcPr>
            <w:shd w:val="clear" w:color="auto" w:fill="FFFFFF"/>
            <w:gridSpan w:val="3"/>
            <w:tcBorders>
              <w:left w:val="single" w:sz="4"/>
              <w:top w:val="single" w:sz="4"/>
            </w:tcBorders>
            <w:vAlign w:val="bottom"/>
          </w:tcPr>
          <w:p>
            <w:pPr>
              <w:pStyle w:val="Style6"/>
              <w:framePr w:w="10162" w:h="1310" w:wrap="none" w:vAnchor="page" w:hAnchor="page" w:x="1007" w:y="4751"/>
              <w:tabs>
                <w:tab w:leader="none" w:pos="1714" w:val="left"/>
              </w:tabs>
              <w:widowControl w:val="0"/>
              <w:keepNext w:val="0"/>
              <w:keepLines w:val="0"/>
              <w:shd w:val="clear" w:color="auto" w:fill="auto"/>
              <w:bidi w:val="0"/>
              <w:spacing w:before="0" w:after="0" w:line="166" w:lineRule="exact"/>
              <w:ind w:left="0" w:right="0" w:firstLine="0"/>
            </w:pPr>
            <w:r>
              <w:rPr>
                <w:rStyle w:val="CharStyle50"/>
              </w:rPr>
              <w:t>4.Číslo orientační:</w:t>
              <w:tab/>
              <w:t>B.Obec:</w:t>
            </w:r>
          </w:p>
        </w:tc>
      </w:tr>
      <w:tr>
        <w:trPr>
          <w:trHeight w:val="403" w:hRule="exact"/>
        </w:trPr>
        <w:tc>
          <w:tcPr>
            <w:shd w:val="clear" w:color="auto" w:fill="FFFFFF"/>
            <w:tcBorders>
              <w:left w:val="single" w:sz="4"/>
            </w:tcBorders>
            <w:vAlign w:val="top"/>
          </w:tcPr>
          <w:p>
            <w:pPr>
              <w:pStyle w:val="Style6"/>
              <w:framePr w:w="10162" w:h="1310" w:wrap="none" w:vAnchor="page" w:hAnchor="page" w:x="1007" w:y="4751"/>
              <w:widowControl w:val="0"/>
              <w:keepNext w:val="0"/>
              <w:keepLines w:val="0"/>
              <w:shd w:val="clear" w:color="auto" w:fill="auto"/>
              <w:bidi w:val="0"/>
              <w:jc w:val="left"/>
              <w:spacing w:before="0" w:after="0" w:line="190" w:lineRule="exact"/>
              <w:ind w:left="0" w:right="0" w:firstLine="0"/>
            </w:pPr>
            <w:r>
              <w:rPr>
                <w:rStyle w:val="CharStyle51"/>
              </w:rPr>
              <w:t>Šantrochova</w:t>
            </w:r>
          </w:p>
        </w:tc>
        <w:tc>
          <w:tcPr>
            <w:shd w:val="clear" w:color="auto" w:fill="FFFFFF"/>
            <w:tcBorders/>
            <w:vAlign w:val="top"/>
          </w:tcPr>
          <w:p>
            <w:pPr>
              <w:framePr w:w="10162" w:h="1310" w:wrap="none" w:vAnchor="page" w:hAnchor="page" w:x="1007" w:y="4751"/>
              <w:widowControl w:val="0"/>
              <w:rPr>
                <w:sz w:val="10"/>
                <w:szCs w:val="10"/>
              </w:rPr>
            </w:pPr>
          </w:p>
        </w:tc>
        <w:tc>
          <w:tcPr>
            <w:shd w:val="clear" w:color="auto" w:fill="FFFFFF"/>
            <w:tcBorders/>
            <w:vAlign w:val="center"/>
          </w:tcPr>
          <w:p>
            <w:pPr>
              <w:pStyle w:val="Style6"/>
              <w:framePr w:w="10162" w:h="1310" w:wrap="none" w:vAnchor="page" w:hAnchor="page" w:x="1007" w:y="4751"/>
              <w:widowControl w:val="0"/>
              <w:keepNext w:val="0"/>
              <w:keepLines w:val="0"/>
              <w:shd w:val="clear" w:color="auto" w:fill="auto"/>
              <w:bidi w:val="0"/>
              <w:jc w:val="left"/>
              <w:spacing w:before="0" w:after="0" w:line="190" w:lineRule="exact"/>
              <w:ind w:left="240" w:right="0" w:firstLine="0"/>
            </w:pPr>
            <w:r>
              <w:rPr>
                <w:rStyle w:val="CharStyle51"/>
              </w:rPr>
              <w:t>1800</w:t>
            </w:r>
          </w:p>
        </w:tc>
        <w:tc>
          <w:tcPr>
            <w:shd w:val="clear" w:color="auto" w:fill="FFFFFF"/>
            <w:tcBorders>
              <w:left w:val="single" w:sz="4"/>
            </w:tcBorders>
            <w:vAlign w:val="center"/>
          </w:tcPr>
          <w:p>
            <w:pPr>
              <w:pStyle w:val="Style6"/>
              <w:framePr w:w="10162" w:h="1310" w:wrap="none" w:vAnchor="page" w:hAnchor="page" w:x="1007" w:y="4751"/>
              <w:widowControl w:val="0"/>
              <w:keepNext w:val="0"/>
              <w:keepLines w:val="0"/>
              <w:shd w:val="clear" w:color="auto" w:fill="auto"/>
              <w:bidi w:val="0"/>
              <w:jc w:val="left"/>
              <w:spacing w:before="0" w:after="0" w:line="190" w:lineRule="exact"/>
              <w:ind w:left="140" w:right="0" w:firstLine="0"/>
            </w:pPr>
            <w:r>
              <w:rPr>
                <w:rStyle w:val="CharStyle51"/>
              </w:rPr>
              <w:t>2</w:t>
            </w:r>
          </w:p>
        </w:tc>
        <w:tc>
          <w:tcPr>
            <w:shd w:val="clear" w:color="auto" w:fill="FFFFFF"/>
            <w:tcBorders/>
            <w:vAlign w:val="top"/>
          </w:tcPr>
          <w:p>
            <w:pPr>
              <w:framePr w:w="10162" w:h="1310" w:wrap="none" w:vAnchor="page" w:hAnchor="page" w:x="1007" w:y="4751"/>
              <w:widowControl w:val="0"/>
              <w:rPr>
                <w:sz w:val="10"/>
                <w:szCs w:val="10"/>
              </w:rPr>
            </w:pPr>
          </w:p>
        </w:tc>
        <w:tc>
          <w:tcPr>
            <w:shd w:val="clear" w:color="auto" w:fill="FFFFFF"/>
            <w:tcBorders/>
            <w:vAlign w:val="top"/>
          </w:tcPr>
          <w:p>
            <w:pPr>
              <w:pStyle w:val="Style6"/>
              <w:framePr w:w="10162" w:h="1310" w:wrap="none" w:vAnchor="page" w:hAnchor="page" w:x="1007" w:y="4751"/>
              <w:widowControl w:val="0"/>
              <w:keepNext w:val="0"/>
              <w:keepLines w:val="0"/>
              <w:shd w:val="clear" w:color="auto" w:fill="auto"/>
              <w:bidi w:val="0"/>
              <w:jc w:val="left"/>
              <w:spacing w:before="0" w:after="0" w:line="190" w:lineRule="exact"/>
              <w:ind w:left="840" w:right="0" w:firstLine="0"/>
            </w:pPr>
            <w:r>
              <w:rPr>
                <w:rStyle w:val="CharStyle51"/>
              </w:rPr>
              <w:t>Praha</w:t>
            </w:r>
          </w:p>
        </w:tc>
      </w:tr>
      <w:tr>
        <w:trPr>
          <w:trHeight w:val="226" w:hRule="exact"/>
        </w:trPr>
        <w:tc>
          <w:tcPr>
            <w:shd w:val="clear" w:color="auto" w:fill="FFFFFF"/>
            <w:tcBorders>
              <w:top w:val="single" w:sz="4"/>
            </w:tcBorders>
            <w:vAlign w:val="bottom"/>
          </w:tcPr>
          <w:p>
            <w:pPr>
              <w:pStyle w:val="Style6"/>
              <w:framePr w:w="10162" w:h="1310" w:wrap="none" w:vAnchor="page" w:hAnchor="page" w:x="1007" w:y="4751"/>
              <w:widowControl w:val="0"/>
              <w:keepNext w:val="0"/>
              <w:keepLines w:val="0"/>
              <w:shd w:val="clear" w:color="auto" w:fill="auto"/>
              <w:bidi w:val="0"/>
              <w:jc w:val="left"/>
              <w:spacing w:before="0" w:after="0" w:line="166" w:lineRule="exact"/>
              <w:ind w:left="0" w:right="0" w:firstLine="0"/>
            </w:pPr>
            <w:r>
              <w:rPr>
                <w:rStyle w:val="CharStyle50"/>
              </w:rPr>
              <w:t>S.Část obce, městské část:</w:t>
            </w:r>
          </w:p>
        </w:tc>
        <w:tc>
          <w:tcPr>
            <w:shd w:val="clear" w:color="auto" w:fill="FFFFFF"/>
            <w:gridSpan w:val="2"/>
            <w:tcBorders>
              <w:top w:val="single" w:sz="4"/>
            </w:tcBorders>
            <w:vAlign w:val="bottom"/>
          </w:tcPr>
          <w:p>
            <w:pPr>
              <w:pStyle w:val="Style6"/>
              <w:framePr w:w="10162" w:h="1310" w:wrap="none" w:vAnchor="page" w:hAnchor="page" w:x="1007" w:y="4751"/>
              <w:widowControl w:val="0"/>
              <w:keepNext w:val="0"/>
              <w:keepLines w:val="0"/>
              <w:shd w:val="clear" w:color="auto" w:fill="auto"/>
              <w:bidi w:val="0"/>
              <w:jc w:val="left"/>
              <w:spacing w:before="0" w:after="0" w:line="166" w:lineRule="exact"/>
              <w:ind w:left="0" w:right="0" w:firstLine="0"/>
            </w:pPr>
            <w:r>
              <w:rPr>
                <w:rStyle w:val="CharStyle50"/>
              </w:rPr>
              <w:t>j7.Kraj (dle NU7S-3):</w:t>
            </w:r>
          </w:p>
        </w:tc>
        <w:tc>
          <w:tcPr>
            <w:shd w:val="clear" w:color="auto" w:fill="FFFFFF"/>
            <w:tcBorders>
              <w:top w:val="single" w:sz="4"/>
            </w:tcBorders>
            <w:vAlign w:val="bottom"/>
          </w:tcPr>
          <w:p>
            <w:pPr>
              <w:pStyle w:val="Style6"/>
              <w:framePr w:w="10162" w:h="1310" w:wrap="none" w:vAnchor="page" w:hAnchor="page" w:x="1007" w:y="4751"/>
              <w:widowControl w:val="0"/>
              <w:keepNext w:val="0"/>
              <w:keepLines w:val="0"/>
              <w:shd w:val="clear" w:color="auto" w:fill="auto"/>
              <w:bidi w:val="0"/>
              <w:jc w:val="right"/>
              <w:spacing w:before="0" w:after="0" w:line="166" w:lineRule="exact"/>
              <w:ind w:left="0" w:right="0" w:firstLine="0"/>
            </w:pPr>
            <w:r>
              <w:rPr>
                <w:rStyle w:val="CharStyle50"/>
              </w:rPr>
              <w:t>8.P5Č,</w:t>
            </w:r>
          </w:p>
        </w:tc>
        <w:tc>
          <w:tcPr>
            <w:shd w:val="clear" w:color="auto" w:fill="FFFFFF"/>
            <w:tcBorders>
              <w:top w:val="single" w:sz="4"/>
            </w:tcBorders>
            <w:vAlign w:val="top"/>
          </w:tcPr>
          <w:p>
            <w:pPr>
              <w:framePr w:w="10162" w:h="1310" w:wrap="none" w:vAnchor="page" w:hAnchor="page" w:x="1007" w:y="4751"/>
              <w:widowControl w:val="0"/>
              <w:rPr>
                <w:sz w:val="10"/>
                <w:szCs w:val="10"/>
              </w:rPr>
            </w:pPr>
          </w:p>
        </w:tc>
        <w:tc>
          <w:tcPr>
            <w:shd w:val="clear" w:color="auto" w:fill="FFFFFF"/>
            <w:tcBorders>
              <w:right w:val="single" w:sz="4"/>
              <w:top w:val="single" w:sz="4"/>
            </w:tcBorders>
            <w:vAlign w:val="bottom"/>
          </w:tcPr>
          <w:p>
            <w:pPr>
              <w:pStyle w:val="Style6"/>
              <w:framePr w:w="10162" w:h="1310" w:wrap="none" w:vAnchor="page" w:hAnchor="page" w:x="1007" w:y="4751"/>
              <w:widowControl w:val="0"/>
              <w:keepNext w:val="0"/>
              <w:keepLines w:val="0"/>
              <w:shd w:val="clear" w:color="auto" w:fill="auto"/>
              <w:bidi w:val="0"/>
              <w:jc w:val="left"/>
              <w:spacing w:before="0" w:after="0" w:line="166" w:lineRule="exact"/>
              <w:ind w:left="660" w:right="0" w:firstLine="0"/>
            </w:pPr>
            <w:r>
              <w:rPr>
                <w:rStyle w:val="CharStyle50"/>
              </w:rPr>
              <w:t>Š.Identifíkaťnl čisto:</w:t>
            </w:r>
          </w:p>
        </w:tc>
      </w:tr>
      <w:tr>
        <w:trPr>
          <w:trHeight w:val="408" w:hRule="exact"/>
        </w:trPr>
        <w:tc>
          <w:tcPr>
            <w:shd w:val="clear" w:color="auto" w:fill="FFFFFF"/>
            <w:tcBorders/>
            <w:vAlign w:val="center"/>
          </w:tcPr>
          <w:p>
            <w:pPr>
              <w:pStyle w:val="Style6"/>
              <w:framePr w:w="10162" w:h="1310" w:wrap="none" w:vAnchor="page" w:hAnchor="page" w:x="1007" w:y="4751"/>
              <w:widowControl w:val="0"/>
              <w:keepNext w:val="0"/>
              <w:keepLines w:val="0"/>
              <w:shd w:val="clear" w:color="auto" w:fill="auto"/>
              <w:bidi w:val="0"/>
              <w:jc w:val="left"/>
              <w:spacing w:before="0" w:after="0" w:line="190" w:lineRule="exact"/>
              <w:ind w:left="0" w:right="0" w:firstLine="0"/>
            </w:pPr>
            <w:r>
              <w:rPr>
                <w:rStyle w:val="CharStyle51"/>
              </w:rPr>
              <w:t>Břevnov</w:t>
            </w:r>
          </w:p>
        </w:tc>
        <w:tc>
          <w:tcPr>
            <w:shd w:val="clear" w:color="auto" w:fill="FFFFFF"/>
            <w:gridSpan w:val="2"/>
            <w:tcBorders/>
            <w:vAlign w:val="center"/>
          </w:tcPr>
          <w:p>
            <w:pPr>
              <w:pStyle w:val="Style6"/>
              <w:framePr w:w="10162" w:h="1310" w:wrap="none" w:vAnchor="page" w:hAnchor="page" w:x="1007" w:y="4751"/>
              <w:widowControl w:val="0"/>
              <w:keepNext w:val="0"/>
              <w:keepLines w:val="0"/>
              <w:shd w:val="clear" w:color="auto" w:fill="auto"/>
              <w:bidi w:val="0"/>
              <w:jc w:val="left"/>
              <w:spacing w:before="0" w:after="0" w:line="190" w:lineRule="exact"/>
              <w:ind w:left="300" w:right="0" w:firstLine="0"/>
            </w:pPr>
            <w:r>
              <w:rPr>
                <w:rStyle w:val="CharStyle51"/>
              </w:rPr>
              <w:t>Praha</w:t>
            </w:r>
          </w:p>
        </w:tc>
        <w:tc>
          <w:tcPr>
            <w:shd w:val="clear" w:color="auto" w:fill="FFFFFF"/>
            <w:tcBorders>
              <w:top w:val="single" w:sz="4"/>
              <w:bottom w:val="single" w:sz="4"/>
            </w:tcBorders>
            <w:vAlign w:val="center"/>
          </w:tcPr>
          <w:p>
            <w:pPr>
              <w:pStyle w:val="Style6"/>
              <w:framePr w:w="10162" w:h="1310" w:wrap="none" w:vAnchor="page" w:hAnchor="page" w:x="1007" w:y="4751"/>
              <w:widowControl w:val="0"/>
              <w:keepNext w:val="0"/>
              <w:keepLines w:val="0"/>
              <w:shd w:val="clear" w:color="auto" w:fill="auto"/>
              <w:bidi w:val="0"/>
              <w:jc w:val="right"/>
              <w:spacing w:before="0" w:after="0" w:line="190" w:lineRule="exact"/>
              <w:ind w:left="0" w:right="0" w:firstLine="0"/>
            </w:pPr>
            <w:r>
              <w:rPr>
                <w:rStyle w:val="CharStyle51"/>
              </w:rPr>
              <w:t>1 6</w:t>
            </w:r>
          </w:p>
        </w:tc>
        <w:tc>
          <w:tcPr>
            <w:shd w:val="clear" w:color="auto" w:fill="FFFFFF"/>
            <w:tcBorders>
              <w:left w:val="single" w:sz="4"/>
              <w:top w:val="single" w:sz="4"/>
              <w:bottom w:val="single" w:sz="4"/>
            </w:tcBorders>
            <w:vAlign w:val="center"/>
          </w:tcPr>
          <w:p>
            <w:pPr>
              <w:pStyle w:val="Style6"/>
              <w:framePr w:w="10162" w:h="1310" w:wrap="none" w:vAnchor="page" w:hAnchor="page" w:x="1007" w:y="4751"/>
              <w:widowControl w:val="0"/>
              <w:keepNext w:val="0"/>
              <w:keepLines w:val="0"/>
              <w:shd w:val="clear" w:color="auto" w:fill="auto"/>
              <w:bidi w:val="0"/>
              <w:jc w:val="left"/>
              <w:spacing w:before="0" w:after="0" w:line="190" w:lineRule="exact"/>
              <w:ind w:left="0" w:right="0" w:firstLine="0"/>
            </w:pPr>
            <w:r>
              <w:rPr>
                <w:rStyle w:val="CharStyle51"/>
              </w:rPr>
              <w:t>2</w:t>
            </w:r>
          </w:p>
        </w:tc>
        <w:tc>
          <w:tcPr>
            <w:shd w:val="clear" w:color="auto" w:fill="FFFFFF"/>
            <w:tcBorders>
              <w:left w:val="single" w:sz="4"/>
              <w:right w:val="single" w:sz="4"/>
              <w:bottom w:val="single" w:sz="4"/>
            </w:tcBorders>
            <w:vAlign w:val="center"/>
          </w:tcPr>
          <w:p>
            <w:pPr>
              <w:pStyle w:val="Style6"/>
              <w:framePr w:w="10162" w:h="1310" w:wrap="none" w:vAnchor="page" w:hAnchor="page" w:x="1007" w:y="4751"/>
              <w:tabs>
                <w:tab w:leader="none" w:pos="850" w:val="left"/>
              </w:tabs>
              <w:widowControl w:val="0"/>
              <w:keepNext w:val="0"/>
              <w:keepLines w:val="0"/>
              <w:shd w:val="clear" w:color="auto" w:fill="auto"/>
              <w:bidi w:val="0"/>
              <w:spacing w:before="0" w:after="0" w:line="190" w:lineRule="exact"/>
              <w:ind w:left="0" w:right="0" w:firstLine="0"/>
            </w:pPr>
            <w:r>
              <w:rPr>
                <w:rStyle w:val="CharStyle51"/>
              </w:rPr>
              <w:t>0 0</w:t>
              <w:tab/>
              <w:t>48133779</w:t>
            </w:r>
          </w:p>
        </w:tc>
      </w:tr>
    </w:tbl>
    <w:p>
      <w:pPr>
        <w:pStyle w:val="Style52"/>
        <w:framePr w:w="8606" w:h="1444" w:hRule="exact" w:wrap="none" w:vAnchor="page" w:hAnchor="page" w:x="983" w:y="6086"/>
        <w:widowControl w:val="0"/>
        <w:keepNext w:val="0"/>
        <w:keepLines w:val="0"/>
        <w:shd w:val="clear" w:color="auto" w:fill="auto"/>
        <w:bidi w:val="0"/>
        <w:jc w:val="left"/>
        <w:spacing w:before="0" w:after="104"/>
        <w:ind w:left="0" w:right="0" w:firstLine="0"/>
      </w:pPr>
      <w:r>
        <w:rPr>
          <w:rStyle w:val="CharStyle54"/>
          <w:b/>
          <w:bCs/>
        </w:rPr>
        <w:t>Údaje o žadateli, s nimž má škola uzavřenou smlouvu ve věci dodáváni mléčných v</w:t>
      </w:r>
      <w:r>
        <w:rPr>
          <w:lang w:val="cs-CZ" w:eastAsia="cs-CZ" w:bidi="cs-CZ"/>
          <w:w w:val="100"/>
          <w:spacing w:val="0"/>
          <w:color w:val="000000"/>
          <w:position w:val="0"/>
        </w:rPr>
        <w:t xml:space="preserve">ýrobků na </w:t>
      </w:r>
      <w:r>
        <w:rPr>
          <w:rStyle w:val="CharStyle54"/>
          <w:b/>
          <w:bCs/>
        </w:rPr>
        <w:t>daný školní rok</w:t>
      </w:r>
    </w:p>
    <w:p>
      <w:pPr>
        <w:pStyle w:val="Style55"/>
        <w:framePr w:w="8606" w:h="1444" w:hRule="exact" w:wrap="none" w:vAnchor="page" w:hAnchor="page" w:x="983" w:y="6086"/>
        <w:widowControl w:val="0"/>
        <w:keepNext w:val="0"/>
        <w:keepLines w:val="0"/>
        <w:shd w:val="clear" w:color="auto" w:fill="auto"/>
        <w:bidi w:val="0"/>
        <w:jc w:val="left"/>
        <w:spacing w:before="0" w:after="118"/>
        <w:ind w:left="0" w:right="0" w:firstLine="0"/>
      </w:pPr>
      <w:r>
        <w:rPr>
          <w:lang w:val="cs-CZ" w:eastAsia="cs-CZ" w:bidi="cs-CZ"/>
          <w:rFonts w:ascii="Times New Roman" w:eastAsia="Times New Roman" w:hAnsi="Times New Roman" w:cs="Times New Roman"/>
          <w:w w:val="100"/>
          <w:spacing w:val="0"/>
          <w:color w:val="000000"/>
          <w:position w:val="0"/>
        </w:rPr>
        <w:t xml:space="preserve">f lÓ.Název firmv vč. právní íormy/Přijmen! </w:t>
      </w:r>
      <w:r>
        <w:rPr>
          <w:rStyle w:val="CharStyle57"/>
        </w:rPr>
        <w:t>a</w:t>
      </w:r>
      <w:r>
        <w:rPr>
          <w:lang w:val="cs-CZ" w:eastAsia="cs-CZ" w:bidi="cs-CZ"/>
          <w:rFonts w:ascii="Times New Roman" w:eastAsia="Times New Roman" w:hAnsi="Times New Roman" w:cs="Times New Roman"/>
          <w:w w:val="100"/>
          <w:spacing w:val="0"/>
          <w:color w:val="000000"/>
          <w:position w:val="0"/>
        </w:rPr>
        <w:t xml:space="preserve"> jméno u FO.</w:t>
      </w:r>
    </w:p>
    <w:p>
      <w:pPr>
        <w:pStyle w:val="Style48"/>
        <w:framePr w:w="8606" w:h="1444" w:hRule="exact" w:wrap="none" w:vAnchor="page" w:hAnchor="page" w:x="983" w:y="6086"/>
        <w:widowControl w:val="0"/>
        <w:keepNext w:val="0"/>
        <w:keepLines w:val="0"/>
        <w:shd w:val="clear" w:color="auto" w:fill="auto"/>
        <w:bidi w:val="0"/>
        <w:jc w:val="left"/>
        <w:spacing w:before="0" w:after="139"/>
        <w:ind w:left="140" w:right="0" w:firstLine="0"/>
      </w:pPr>
      <w:r>
        <w:rPr>
          <w:lang w:val="cs-CZ" w:eastAsia="cs-CZ" w:bidi="cs-CZ"/>
          <w:w w:val="100"/>
          <w:spacing w:val="0"/>
          <w:color w:val="000000"/>
          <w:position w:val="0"/>
        </w:rPr>
        <w:t>BOVYS, s.r.o.</w:t>
      </w:r>
    </w:p>
    <w:p>
      <w:pPr>
        <w:pStyle w:val="Style46"/>
        <w:framePr w:w="8606" w:h="1444" w:hRule="exact" w:wrap="none" w:vAnchor="page" w:hAnchor="page" w:x="983" w:y="6086"/>
        <w:widowControl w:val="0"/>
        <w:keepNext w:val="0"/>
        <w:keepLines w:val="0"/>
        <w:shd w:val="clear" w:color="auto" w:fill="auto"/>
        <w:bidi w:val="0"/>
        <w:jc w:val="left"/>
        <w:spacing w:before="0" w:after="101"/>
        <w:ind w:left="0" w:right="0" w:firstLine="0"/>
      </w:pPr>
      <w:r>
        <w:rPr>
          <w:lang w:val="cs-CZ" w:eastAsia="cs-CZ" w:bidi="cs-CZ"/>
          <w:rFonts w:ascii="Times New Roman" w:eastAsia="Times New Roman" w:hAnsi="Times New Roman" w:cs="Times New Roman"/>
          <w:w w:val="100"/>
          <w:spacing w:val="0"/>
          <w:color w:val="000000"/>
          <w:position w:val="0"/>
        </w:rPr>
        <w:t>11,Identifikační číslo:</w:t>
      </w:r>
    </w:p>
    <w:p>
      <w:pPr>
        <w:pStyle w:val="Style48"/>
        <w:framePr w:w="8606" w:h="1444" w:hRule="exact" w:wrap="none" w:vAnchor="page" w:hAnchor="page" w:x="983" w:y="6086"/>
        <w:widowControl w:val="0"/>
        <w:keepNext w:val="0"/>
        <w:keepLines w:val="0"/>
        <w:shd w:val="clear" w:color="auto" w:fill="auto"/>
        <w:bidi w:val="0"/>
        <w:jc w:val="left"/>
        <w:spacing w:before="0" w:after="0"/>
        <w:ind w:left="140" w:right="0" w:firstLine="0"/>
      </w:pPr>
      <w:r>
        <w:rPr>
          <w:lang w:val="cs-CZ" w:eastAsia="cs-CZ" w:bidi="cs-CZ"/>
          <w:w w:val="100"/>
          <w:spacing w:val="0"/>
          <w:color w:val="000000"/>
          <w:position w:val="0"/>
        </w:rPr>
        <w:t>62028626</w:t>
      </w:r>
    </w:p>
    <w:p>
      <w:pPr>
        <w:pStyle w:val="Style58"/>
        <w:numPr>
          <w:ilvl w:val="0"/>
          <w:numId w:val="17"/>
        </w:numPr>
        <w:framePr w:w="10186" w:h="2614" w:hRule="exact" w:wrap="none" w:vAnchor="page" w:hAnchor="page" w:x="983" w:y="7896"/>
        <w:tabs>
          <w:tab w:leader="none" w:pos="390" w:val="left"/>
        </w:tabs>
        <w:widowControl w:val="0"/>
        <w:keepNext w:val="0"/>
        <w:keepLines w:val="0"/>
        <w:shd w:val="clear" w:color="auto" w:fill="auto"/>
        <w:bidi w:val="0"/>
        <w:jc w:val="left"/>
        <w:spacing w:before="0" w:after="46"/>
        <w:ind w:left="320" w:right="0"/>
      </w:pPr>
      <w:bookmarkStart w:id="8" w:name="bookmark8"/>
      <w:r>
        <w:rPr>
          <w:lang w:val="cs-CZ" w:eastAsia="cs-CZ" w:bidi="cs-CZ"/>
          <w:w w:val="100"/>
          <w:spacing w:val="0"/>
          <w:color w:val="000000"/>
          <w:position w:val="0"/>
        </w:rPr>
        <w:t>Přehled za školní rok</w:t>
      </w:r>
      <w:bookmarkEnd w:id="8"/>
    </w:p>
    <w:p>
      <w:pPr>
        <w:pStyle w:val="Style25"/>
        <w:framePr w:w="10186" w:h="2614" w:hRule="exact" w:wrap="none" w:vAnchor="page" w:hAnchor="page" w:x="983" w:y="7896"/>
        <w:widowControl w:val="0"/>
        <w:keepNext w:val="0"/>
        <w:keepLines w:val="0"/>
        <w:shd w:val="clear" w:color="auto" w:fill="auto"/>
        <w:bidi w:val="0"/>
        <w:jc w:val="left"/>
        <w:spacing w:before="0" w:after="233" w:line="389" w:lineRule="exact"/>
        <w:ind w:left="0" w:right="1280" w:firstLine="0"/>
      </w:pPr>
      <w:r>
        <w:rPr>
          <w:lang w:val="cs-CZ" w:eastAsia="cs-CZ" w:bidi="cs-CZ"/>
          <w:w w:val="100"/>
          <w:spacing w:val="0"/>
          <w:color w:val="000000"/>
          <w:position w:val="0"/>
        </w:rPr>
        <w:t xml:space="preserve">Celkový počet žáků </w:t>
      </w:r>
      <w:r>
        <w:rPr>
          <w:lang w:val="cs-CZ" w:eastAsia="cs-CZ" w:bidi="cs-CZ"/>
          <w:vertAlign w:val="superscript"/>
          <w:w w:val="100"/>
          <w:spacing w:val="0"/>
          <w:color w:val="000000"/>
          <w:position w:val="0"/>
        </w:rPr>
        <w:t>11</w:t>
      </w:r>
      <w:r>
        <w:rPr>
          <w:lang w:val="cs-CZ" w:eastAsia="cs-CZ" w:bidi="cs-CZ"/>
          <w:w w:val="100"/>
          <w:spacing w:val="0"/>
          <w:color w:val="000000"/>
          <w:position w:val="0"/>
        </w:rPr>
        <w:t xml:space="preserve"> v tomto školním roce Počet žáků, kteří se v tomto školním roce zúčastní školního projektu Mléko do škol</w:t>
      </w:r>
    </w:p>
    <w:p>
      <w:pPr>
        <w:pStyle w:val="Style58"/>
        <w:numPr>
          <w:ilvl w:val="0"/>
          <w:numId w:val="17"/>
        </w:numPr>
        <w:framePr w:w="10186" w:h="2614" w:hRule="exact" w:wrap="none" w:vAnchor="page" w:hAnchor="page" w:x="983" w:y="7896"/>
        <w:tabs>
          <w:tab w:leader="none" w:pos="390" w:val="left"/>
          <w:tab w:leader="none" w:pos="8040" w:val="left"/>
        </w:tabs>
        <w:widowControl w:val="0"/>
        <w:keepNext w:val="0"/>
        <w:keepLines w:val="0"/>
        <w:shd w:val="clear" w:color="auto" w:fill="auto"/>
        <w:bidi w:val="0"/>
        <w:jc w:val="left"/>
        <w:spacing w:before="0" w:after="0" w:line="422" w:lineRule="exact"/>
        <w:ind w:left="320" w:right="0"/>
      </w:pPr>
      <w:bookmarkStart w:id="9" w:name="bookmark9"/>
      <w:r>
        <w:rPr>
          <w:lang w:val="cs-CZ" w:eastAsia="cs-CZ" w:bidi="cs-CZ"/>
          <w:w w:val="100"/>
          <w:spacing w:val="0"/>
          <w:color w:val="000000"/>
          <w:position w:val="0"/>
        </w:rPr>
        <w:t>Přílohy</w:t>
        <w:tab/>
      </w:r>
      <w:r>
        <w:rPr>
          <w:rStyle w:val="CharStyle60"/>
          <w:b w:val="0"/>
          <w:bCs w:val="0"/>
        </w:rPr>
        <w:t>ANO/NE</w:t>
      </w:r>
      <w:bookmarkEnd w:id="9"/>
    </w:p>
    <w:p>
      <w:pPr>
        <w:pStyle w:val="Style25"/>
        <w:framePr w:w="10186" w:h="2614" w:hRule="exact" w:wrap="none" w:vAnchor="page" w:hAnchor="page" w:x="983" w:y="7896"/>
        <w:widowControl w:val="0"/>
        <w:keepNext w:val="0"/>
        <w:keepLines w:val="0"/>
        <w:shd w:val="clear" w:color="auto" w:fill="auto"/>
        <w:bidi w:val="0"/>
        <w:jc w:val="left"/>
        <w:spacing w:before="0" w:after="0" w:line="422" w:lineRule="exact"/>
        <w:ind w:left="320" w:right="0" w:hanging="320"/>
      </w:pPr>
      <w:r>
        <w:rPr>
          <w:lang w:val="cs-CZ" w:eastAsia="cs-CZ" w:bidi="cs-CZ"/>
          <w:w w:val="100"/>
          <w:spacing w:val="0"/>
          <w:color w:val="000000"/>
          <w:position w:val="0"/>
        </w:rPr>
        <w:t>Čestné prohlášení školy o podílu financování z veřejného rozpočtu</w:t>
      </w:r>
      <w:r>
        <w:rPr>
          <w:lang w:val="cs-CZ" w:eastAsia="cs-CZ" w:bidi="cs-CZ"/>
          <w:vertAlign w:val="superscript"/>
          <w:w w:val="100"/>
          <w:spacing w:val="0"/>
          <w:color w:val="000000"/>
          <w:position w:val="0"/>
        </w:rPr>
        <w:t>21</w:t>
      </w:r>
    </w:p>
    <w:p>
      <w:pPr>
        <w:pStyle w:val="Style58"/>
        <w:framePr w:w="10186" w:h="2635" w:hRule="exact" w:wrap="none" w:vAnchor="page" w:hAnchor="page" w:x="983" w:y="11025"/>
        <w:widowControl w:val="0"/>
        <w:keepNext w:val="0"/>
        <w:keepLines w:val="0"/>
        <w:shd w:val="clear" w:color="auto" w:fill="auto"/>
        <w:bidi w:val="0"/>
        <w:jc w:val="left"/>
        <w:spacing w:before="0" w:after="123"/>
        <w:ind w:left="320" w:right="0"/>
      </w:pPr>
      <w:bookmarkStart w:id="10" w:name="bookmark10"/>
      <w:r>
        <w:rPr>
          <w:lang w:val="cs-CZ" w:eastAsia="cs-CZ" w:bidi="cs-CZ"/>
          <w:w w:val="100"/>
          <w:spacing w:val="0"/>
          <w:color w:val="000000"/>
          <w:position w:val="0"/>
        </w:rPr>
        <w:t>4. Čestné prohlášení a závazek</w:t>
      </w:r>
      <w:bookmarkEnd w:id="10"/>
    </w:p>
    <w:p>
      <w:pPr>
        <w:pStyle w:val="Style25"/>
        <w:framePr w:w="10186" w:h="2635" w:hRule="exact" w:wrap="none" w:vAnchor="page" w:hAnchor="page" w:x="983" w:y="11025"/>
        <w:widowControl w:val="0"/>
        <w:keepNext w:val="0"/>
        <w:keepLines w:val="0"/>
        <w:shd w:val="clear" w:color="auto" w:fill="auto"/>
        <w:bidi w:val="0"/>
        <w:jc w:val="both"/>
        <w:spacing w:before="0" w:after="60" w:line="293" w:lineRule="exact"/>
        <w:ind w:left="0" w:right="180" w:firstLine="0"/>
      </w:pPr>
      <w:r>
        <w:rPr>
          <w:lang w:val="cs-CZ" w:eastAsia="cs-CZ" w:bidi="cs-CZ"/>
          <w:w w:val="100"/>
          <w:spacing w:val="0"/>
          <w:color w:val="000000"/>
          <w:position w:val="0"/>
        </w:rPr>
        <w:t>Podle nařízení Komise v přenesené pravomoci (EU) 2017/40, v platném znění a prováděcího nařízení Komise (EU) 2017/39, v platném znění, v návaznosti na nařízení vlády č. 74/2017 Sb., ve znění pozdějších předpisů, vydávám toto závazné prohlášení:</w:t>
      </w:r>
    </w:p>
    <w:p>
      <w:pPr>
        <w:pStyle w:val="Style25"/>
        <w:numPr>
          <w:ilvl w:val="0"/>
          <w:numId w:val="19"/>
        </w:numPr>
        <w:framePr w:w="10186" w:h="2635" w:hRule="exact" w:wrap="none" w:vAnchor="page" w:hAnchor="page" w:x="983" w:y="11025"/>
        <w:tabs>
          <w:tab w:leader="none" w:pos="376" w:val="left"/>
        </w:tabs>
        <w:widowControl w:val="0"/>
        <w:keepNext w:val="0"/>
        <w:keepLines w:val="0"/>
        <w:shd w:val="clear" w:color="auto" w:fill="auto"/>
        <w:bidi w:val="0"/>
        <w:jc w:val="left"/>
        <w:spacing w:before="0" w:after="68" w:line="293" w:lineRule="exact"/>
        <w:ind w:left="460" w:right="0"/>
      </w:pPr>
      <w:r>
        <w:rPr>
          <w:lang w:val="cs-CZ" w:eastAsia="cs-CZ" w:bidi="cs-CZ"/>
          <w:w w:val="100"/>
          <w:spacing w:val="0"/>
          <w:color w:val="000000"/>
          <w:position w:val="0"/>
        </w:rPr>
        <w:t>Zavazuji se používat mléčné výrobky financované v rámci školního projektu Mléko do škol určené ke konzumaci žáky naši školy.</w:t>
      </w:r>
    </w:p>
    <w:p>
      <w:pPr>
        <w:pStyle w:val="Style25"/>
        <w:numPr>
          <w:ilvl w:val="0"/>
          <w:numId w:val="19"/>
        </w:numPr>
        <w:framePr w:w="10186" w:h="2635" w:hRule="exact" w:wrap="none" w:vAnchor="page" w:hAnchor="page" w:x="983" w:y="11025"/>
        <w:tabs>
          <w:tab w:leader="none" w:pos="376" w:val="left"/>
        </w:tabs>
        <w:widowControl w:val="0"/>
        <w:keepNext w:val="0"/>
        <w:keepLines w:val="0"/>
        <w:shd w:val="clear" w:color="auto" w:fill="auto"/>
        <w:bidi w:val="0"/>
        <w:jc w:val="left"/>
        <w:spacing w:before="0" w:after="0" w:line="283" w:lineRule="exact"/>
        <w:ind w:left="460" w:right="0"/>
      </w:pPr>
      <w:r>
        <w:rPr>
          <w:lang w:val="cs-CZ" w:eastAsia="cs-CZ" w:bidi="cs-CZ"/>
          <w:w w:val="100"/>
          <w:spacing w:val="0"/>
          <w:color w:val="000000"/>
          <w:position w:val="0"/>
        </w:rPr>
        <w:t>Zavazuji se využit doprovodné vzdělávací opatření financované v rámci školního projektu Mléko do škol žáky naší školy.</w:t>
      </w:r>
    </w:p>
    <w:p>
      <w:pPr>
        <w:pStyle w:val="Style42"/>
        <w:numPr>
          <w:ilvl w:val="0"/>
          <w:numId w:val="21"/>
        </w:numPr>
        <w:framePr w:w="10186" w:h="1102" w:hRule="exact" w:wrap="none" w:vAnchor="page" w:hAnchor="page" w:x="983" w:y="14405"/>
        <w:tabs>
          <w:tab w:leader="none" w:pos="366" w:val="left"/>
        </w:tabs>
        <w:widowControl w:val="0"/>
        <w:keepNext w:val="0"/>
        <w:keepLines w:val="0"/>
        <w:shd w:val="clear" w:color="auto" w:fill="auto"/>
        <w:bidi w:val="0"/>
        <w:jc w:val="left"/>
        <w:spacing w:before="0" w:after="168" w:line="221" w:lineRule="exact"/>
        <w:ind w:left="320" w:right="0"/>
      </w:pPr>
      <w:r>
        <w:rPr>
          <w:lang w:val="cs-CZ" w:eastAsia="cs-CZ" w:bidi="cs-CZ"/>
          <w:w w:val="100"/>
          <w:spacing w:val="0"/>
          <w:color w:val="000000"/>
          <w:position w:val="0"/>
        </w:rPr>
        <w:t>žád základních škol včetně přípravných tříd základních škol a přípravného stupně základních škol speciálních (§1 nařízení vlády č. 74/2017 5b,, ve znění pozdějších předpisfi)</w:t>
      </w:r>
    </w:p>
    <w:p>
      <w:pPr>
        <w:pStyle w:val="Style42"/>
        <w:numPr>
          <w:ilvl w:val="0"/>
          <w:numId w:val="21"/>
        </w:numPr>
        <w:framePr w:w="10186" w:h="1102" w:hRule="exact" w:wrap="none" w:vAnchor="page" w:hAnchor="page" w:x="983" w:y="14405"/>
        <w:tabs>
          <w:tab w:leader="none" w:pos="366" w:val="left"/>
        </w:tabs>
        <w:widowControl w:val="0"/>
        <w:keepNext w:val="0"/>
        <w:keepLines w:val="0"/>
        <w:shd w:val="clear" w:color="auto" w:fill="auto"/>
        <w:bidi w:val="0"/>
        <w:jc w:val="left"/>
        <w:spacing w:before="0" w:after="0" w:line="211" w:lineRule="exact"/>
        <w:ind w:left="320" w:right="0"/>
      </w:pPr>
      <w:r>
        <w:rPr>
          <w:lang w:val="cs-CZ" w:eastAsia="cs-CZ" w:bidi="cs-CZ"/>
          <w:w w:val="100"/>
          <w:spacing w:val="0"/>
          <w:color w:val="000000"/>
          <w:position w:val="0"/>
        </w:rPr>
        <w:t>přikládá k ročnímu hlášeni každé základní škola, která má v rejstříku škol a školských zařízení jako zřizovatele uvedený privátni sektor</w:t>
      </w:r>
    </w:p>
    <w:p>
      <w:pPr>
        <w:pStyle w:val="Style61"/>
        <w:framePr w:wrap="none" w:vAnchor="page" w:hAnchor="page" w:x="1026" w:y="15986"/>
        <w:widowControl w:val="0"/>
        <w:keepNext w:val="0"/>
        <w:keepLines w:val="0"/>
        <w:shd w:val="clear" w:color="auto" w:fill="auto"/>
        <w:bidi w:val="0"/>
        <w:jc w:val="left"/>
        <w:spacing w:before="0" w:after="0"/>
        <w:ind w:left="0" w:right="0" w:firstLine="0"/>
      </w:pPr>
      <w:r>
        <w:rPr>
          <w:lang w:val="cs-CZ" w:eastAsia="cs-CZ" w:bidi="cs-CZ"/>
          <w:rFonts w:ascii="Times New Roman" w:eastAsia="Times New Roman" w:hAnsi="Times New Roman" w:cs="Times New Roman"/>
          <w:w w:val="100"/>
          <w:spacing w:val="0"/>
          <w:color w:val="000000"/>
          <w:position w:val="0"/>
        </w:rPr>
        <w:t>S1115034.02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sectPr>
          <w:footnotePr>
            <w:pos w:val="pageBottom"/>
            <w:numFmt w:val="decimal"/>
            <w:numRestart w:val="continuous"/>
          </w:footnotePr>
          <w:pgSz w:w="11904" w:h="16834"/>
          <w:pgMar w:top="360" w:left="360" w:right="360" w:bottom="360" w:header="0" w:footer="3" w:gutter="0"/>
          <w:rtlGutter w:val="0"/>
          <w:cols w:space="720"/>
          <w:noEndnote/>
          <w:docGrid w:linePitch="360"/>
        </w:sectPr>
      </w:pPr>
    </w:p>
    <w:p>
      <w:pPr>
        <w:pStyle w:val="Style63"/>
        <w:framePr w:wrap="none" w:vAnchor="page" w:hAnchor="page" w:x="8874" w:y="1191"/>
        <w:widowControl w:val="0"/>
        <w:keepNext w:val="0"/>
        <w:keepLines w:val="0"/>
        <w:shd w:val="clear" w:color="auto" w:fill="auto"/>
        <w:bidi w:val="0"/>
        <w:jc w:val="left"/>
        <w:spacing w:before="0" w:after="0"/>
        <w:ind w:left="0" w:right="0" w:firstLine="0"/>
      </w:pPr>
      <w:r>
        <w:rPr>
          <w:lang w:val="cs-CZ" w:eastAsia="cs-CZ" w:bidi="cs-CZ"/>
          <w:rFonts w:ascii="Times New Roman" w:eastAsia="Times New Roman" w:hAnsi="Times New Roman" w:cs="Times New Roman"/>
          <w:w w:val="100"/>
          <w:spacing w:val="0"/>
          <w:color w:val="000000"/>
          <w:position w:val="0"/>
        </w:rPr>
        <w:t>Strana 2</w:t>
      </w:r>
    </w:p>
    <w:p>
      <w:pPr>
        <w:pStyle w:val="Style38"/>
        <w:framePr w:w="10536" w:h="980" w:hRule="exact" w:wrap="none" w:vAnchor="page" w:hAnchor="page" w:x="599" w:y="1966"/>
        <w:tabs>
          <w:tab w:leader="none" w:pos="4166" w:val="left"/>
        </w:tabs>
        <w:widowControl w:val="0"/>
        <w:keepNext w:val="0"/>
        <w:keepLines w:val="0"/>
        <w:pBdr>
          <w:top w:val="single" w:sz="4" w:space="1" w:color="auto"/>
        </w:pBdr>
        <w:shd w:val="clear" w:color="auto" w:fill="auto"/>
        <w:bidi w:val="0"/>
        <w:jc w:val="both"/>
        <w:spacing w:before="0" w:after="0" w:line="331" w:lineRule="exact"/>
        <w:ind w:left="0" w:right="0" w:firstLine="0"/>
      </w:pPr>
      <w:bookmarkStart w:id="11" w:name="bookmark11"/>
      <w:r>
        <w:rPr>
          <w:lang w:val="cs-CZ" w:eastAsia="cs-CZ" w:bidi="cs-CZ"/>
          <w:w w:val="100"/>
          <w:spacing w:val="0"/>
          <w:color w:val="000000"/>
          <w:position w:val="0"/>
        </w:rPr>
        <w:t>,**</w:t>
        <w:tab/>
        <w:t>Roční hlášení školy</w:t>
      </w:r>
      <w:bookmarkEnd w:id="11"/>
    </w:p>
    <w:p>
      <w:pPr>
        <w:pStyle w:val="Style38"/>
        <w:framePr w:w="10536" w:h="980" w:hRule="exact" w:wrap="none" w:vAnchor="page" w:hAnchor="page" w:x="599" w:y="1966"/>
        <w:tabs>
          <w:tab w:leader="none" w:pos="3504" w:val="left"/>
        </w:tabs>
        <w:widowControl w:val="0"/>
        <w:keepNext w:val="0"/>
        <w:keepLines w:val="0"/>
        <w:shd w:val="clear" w:color="auto" w:fill="auto"/>
        <w:bidi w:val="0"/>
        <w:jc w:val="both"/>
        <w:spacing w:before="0" w:after="0" w:line="331" w:lineRule="exact"/>
        <w:ind w:left="0" w:right="0" w:firstLine="0"/>
      </w:pPr>
      <w:bookmarkStart w:id="12" w:name="bookmark12"/>
      <w:r>
        <w:rPr>
          <w:rStyle w:val="CharStyle65"/>
        </w:rPr>
        <w:t>'•■tasfe.. SZIF</w:t>
        <w:tab/>
      </w:r>
      <w:r>
        <w:rPr>
          <w:lang w:val="cs-CZ" w:eastAsia="cs-CZ" w:bidi="cs-CZ"/>
          <w:w w:val="100"/>
          <w:spacing w:val="0"/>
          <w:color w:val="000000"/>
          <w:position w:val="0"/>
        </w:rPr>
        <w:t>účastnící se školního projektu</w:t>
      </w:r>
      <w:bookmarkEnd w:id="12"/>
    </w:p>
    <w:p>
      <w:pPr>
        <w:pStyle w:val="Style66"/>
        <w:framePr w:w="10536" w:h="980" w:hRule="exact" w:wrap="none" w:vAnchor="page" w:hAnchor="page" w:x="599" w:y="1966"/>
        <w:tabs>
          <w:tab w:leader="none" w:pos="4555" w:val="left"/>
        </w:tabs>
        <w:widowControl w:val="0"/>
        <w:keepNext w:val="0"/>
        <w:keepLines w:val="0"/>
        <w:shd w:val="clear" w:color="auto" w:fill="auto"/>
        <w:bidi w:val="0"/>
        <w:spacing w:before="0" w:after="0"/>
        <w:ind w:left="240" w:right="0" w:firstLine="0"/>
      </w:pPr>
      <w:r>
        <w:rPr>
          <w:lang w:val="cs-CZ" w:eastAsia="cs-CZ" w:bidi="cs-CZ"/>
          <w:rFonts w:ascii="Times New Roman" w:eastAsia="Times New Roman" w:hAnsi="Times New Roman" w:cs="Times New Roman"/>
          <w:w w:val="100"/>
          <w:spacing w:val="0"/>
          <w:color w:val="000000"/>
          <w:position w:val="0"/>
        </w:rPr>
        <w:t>Státní /nm^tí^Hký intcrvflnint torná j</w:t>
        <w:tab/>
      </w:r>
      <w:r>
        <w:rPr>
          <w:rStyle w:val="CharStyle68"/>
        </w:rPr>
        <w:t>MlékO dO Škol</w:t>
      </w:r>
    </w:p>
    <w:p>
      <w:pPr>
        <w:pStyle w:val="Style25"/>
        <w:numPr>
          <w:ilvl w:val="0"/>
          <w:numId w:val="19"/>
        </w:numPr>
        <w:framePr w:w="10536" w:h="8076" w:hRule="exact" w:wrap="none" w:vAnchor="page" w:hAnchor="page" w:x="599" w:y="3380"/>
        <w:tabs>
          <w:tab w:leader="none" w:pos="844" w:val="left"/>
          <w:tab w:leader="none" w:pos="3737" w:val="right"/>
          <w:tab w:leader="none" w:pos="3937" w:val="left"/>
          <w:tab w:leader="none" w:pos="6646" w:val="right"/>
          <w:tab w:leader="none" w:pos="6851" w:val="left"/>
          <w:tab w:leader="none" w:pos="8023" w:val="left"/>
          <w:tab w:leader="none" w:pos="10377" w:val="right"/>
        </w:tabs>
        <w:widowControl w:val="0"/>
        <w:keepNext w:val="0"/>
        <w:keepLines w:val="0"/>
        <w:shd w:val="clear" w:color="auto" w:fill="auto"/>
        <w:bidi w:val="0"/>
        <w:jc w:val="both"/>
        <w:spacing w:before="0" w:after="0" w:line="293" w:lineRule="exact"/>
        <w:ind w:left="840" w:right="0" w:hanging="380"/>
      </w:pPr>
      <w:r>
        <w:rPr>
          <w:lang w:val="cs-CZ" w:eastAsia="cs-CZ" w:bidi="cs-CZ"/>
          <w:w w:val="100"/>
          <w:spacing w:val="0"/>
          <w:color w:val="000000"/>
          <w:position w:val="0"/>
        </w:rPr>
        <w:t>Zavazuji</w:t>
        <w:tab/>
        <w:t>se vyvěsit v naší</w:t>
        <w:tab/>
        <w:t>škole na</w:t>
        <w:tab/>
        <w:t>viditelném místě</w:t>
        <w:tab/>
        <w:t>u hlavního</w:t>
        <w:tab/>
        <w:t>vchodu plakát</w:t>
        <w:tab/>
        <w:t>školního</w:t>
      </w:r>
    </w:p>
    <w:p>
      <w:pPr>
        <w:pStyle w:val="Style25"/>
        <w:framePr w:w="10536" w:h="8076" w:hRule="exact" w:wrap="none" w:vAnchor="page" w:hAnchor="page" w:x="599" w:y="3380"/>
        <w:widowControl w:val="0"/>
        <w:keepNext w:val="0"/>
        <w:keepLines w:val="0"/>
        <w:shd w:val="clear" w:color="auto" w:fill="auto"/>
        <w:bidi w:val="0"/>
        <w:jc w:val="both"/>
        <w:spacing w:before="0" w:after="84" w:line="293" w:lineRule="exact"/>
        <w:ind w:left="840" w:right="0" w:firstLine="0"/>
      </w:pPr>
      <w:r>
        <w:rPr>
          <w:lang w:val="cs-CZ" w:eastAsia="cs-CZ" w:bidi="cs-CZ"/>
          <w:w w:val="100"/>
          <w:spacing w:val="0"/>
          <w:color w:val="000000"/>
          <w:position w:val="0"/>
        </w:rPr>
        <w:t>projektu tak, aby byl dobře čitelný.</w:t>
      </w:r>
    </w:p>
    <w:p>
      <w:pPr>
        <w:pStyle w:val="Style25"/>
        <w:numPr>
          <w:ilvl w:val="0"/>
          <w:numId w:val="19"/>
        </w:numPr>
        <w:framePr w:w="10536" w:h="8076" w:hRule="exact" w:wrap="none" w:vAnchor="page" w:hAnchor="page" w:x="599" w:y="3380"/>
        <w:tabs>
          <w:tab w:leader="none" w:pos="847" w:val="left"/>
        </w:tabs>
        <w:widowControl w:val="0"/>
        <w:keepNext w:val="0"/>
        <w:keepLines w:val="0"/>
        <w:shd w:val="clear" w:color="auto" w:fill="auto"/>
        <w:bidi w:val="0"/>
        <w:jc w:val="both"/>
        <w:spacing w:before="0" w:after="76" w:line="288" w:lineRule="exact"/>
        <w:ind w:left="840" w:right="160" w:hanging="380"/>
      </w:pPr>
      <w:r>
        <w:rPr>
          <w:lang w:val="cs-CZ" w:eastAsia="cs-CZ" w:bidi="cs-CZ"/>
          <w:w w:val="100"/>
          <w:spacing w:val="0"/>
          <w:color w:val="000000"/>
          <w:position w:val="0"/>
        </w:rPr>
        <w:t>Zavazuji se doložit schválenému žadateli nové čestné prohlášení o podílu financování z veřejného rozpočtu v případě, že dojde ke změně tohoto podílu financování v průběhu školního roku</w:t>
      </w:r>
      <w:r>
        <w:rPr>
          <w:lang w:val="cs-CZ" w:eastAsia="cs-CZ" w:bidi="cs-CZ"/>
          <w:vertAlign w:val="superscript"/>
          <w:w w:val="100"/>
          <w:spacing w:val="0"/>
          <w:color w:val="000000"/>
          <w:position w:val="0"/>
        </w:rPr>
        <w:t>3)</w:t>
      </w:r>
      <w:r>
        <w:rPr>
          <w:lang w:val="cs-CZ" w:eastAsia="cs-CZ" w:bidi="cs-CZ"/>
          <w:w w:val="100"/>
          <w:spacing w:val="0"/>
          <w:color w:val="000000"/>
          <w:position w:val="0"/>
        </w:rPr>
        <w:t>.</w:t>
      </w:r>
    </w:p>
    <w:p>
      <w:pPr>
        <w:pStyle w:val="Style25"/>
        <w:numPr>
          <w:ilvl w:val="0"/>
          <w:numId w:val="19"/>
        </w:numPr>
        <w:framePr w:w="10536" w:h="8076" w:hRule="exact" w:wrap="none" w:vAnchor="page" w:hAnchor="page" w:x="599" w:y="3380"/>
        <w:tabs>
          <w:tab w:leader="none" w:pos="847" w:val="left"/>
        </w:tabs>
        <w:widowControl w:val="0"/>
        <w:keepNext w:val="0"/>
        <w:keepLines w:val="0"/>
        <w:shd w:val="clear" w:color="auto" w:fill="auto"/>
        <w:bidi w:val="0"/>
        <w:jc w:val="both"/>
        <w:spacing w:before="0" w:after="80" w:line="293" w:lineRule="exact"/>
        <w:ind w:left="840" w:right="160" w:hanging="380"/>
      </w:pPr>
      <w:r>
        <w:rPr>
          <w:lang w:val="cs-CZ" w:eastAsia="cs-CZ" w:bidi="cs-CZ"/>
          <w:w w:val="100"/>
          <w:spacing w:val="0"/>
          <w:color w:val="000000"/>
          <w:position w:val="0"/>
        </w:rPr>
        <w:t>Čestně prohlašuji, že pro příslušný školní rok mám uzavřenou smlouvu ve věci dodáváni mléčných výrobků v rámci školního projektu Mléko do škol pouze s jedním schváleným žadatelem.</w:t>
      </w:r>
    </w:p>
    <w:p>
      <w:pPr>
        <w:pStyle w:val="Style25"/>
        <w:numPr>
          <w:ilvl w:val="0"/>
          <w:numId w:val="19"/>
        </w:numPr>
        <w:framePr w:w="10536" w:h="8076" w:hRule="exact" w:wrap="none" w:vAnchor="page" w:hAnchor="page" w:x="599" w:y="3380"/>
        <w:tabs>
          <w:tab w:leader="none" w:pos="847" w:val="left"/>
        </w:tabs>
        <w:widowControl w:val="0"/>
        <w:keepNext w:val="0"/>
        <w:keepLines w:val="0"/>
        <w:shd w:val="clear" w:color="auto" w:fill="auto"/>
        <w:bidi w:val="0"/>
        <w:jc w:val="both"/>
        <w:spacing w:before="0" w:after="80" w:line="293" w:lineRule="exact"/>
        <w:ind w:left="840" w:right="160" w:hanging="380"/>
      </w:pPr>
      <w:r>
        <w:rPr>
          <w:lang w:val="cs-CZ" w:eastAsia="cs-CZ" w:bidi="cs-CZ"/>
          <w:w w:val="100"/>
          <w:spacing w:val="0"/>
          <w:color w:val="000000"/>
          <w:position w:val="0"/>
        </w:rPr>
        <w:t>V případě, že se rozhodnu ukončit odběr způsobilých mléčných výrobků v průběhu školního roku, sdělím tuto skutečnost schválenému žadateli písemně na formuláři SZIF během daného měsíce (dodávkového období).</w:t>
      </w:r>
    </w:p>
    <w:p>
      <w:pPr>
        <w:pStyle w:val="Style25"/>
        <w:numPr>
          <w:ilvl w:val="0"/>
          <w:numId w:val="19"/>
        </w:numPr>
        <w:framePr w:w="10536" w:h="8076" w:hRule="exact" w:wrap="none" w:vAnchor="page" w:hAnchor="page" w:x="599" w:y="3380"/>
        <w:tabs>
          <w:tab w:leader="none" w:pos="847" w:val="left"/>
          <w:tab w:leader="none" w:pos="3737" w:val="right"/>
          <w:tab w:leader="none" w:pos="3943" w:val="left"/>
          <w:tab w:leader="none" w:pos="6646" w:val="right"/>
          <w:tab w:leader="none" w:pos="6852" w:val="left"/>
          <w:tab w:leader="none" w:pos="10377" w:val="right"/>
        </w:tabs>
        <w:widowControl w:val="0"/>
        <w:keepNext w:val="0"/>
        <w:keepLines w:val="0"/>
        <w:shd w:val="clear" w:color="auto" w:fill="auto"/>
        <w:bidi w:val="0"/>
        <w:jc w:val="both"/>
        <w:spacing w:before="0" w:after="0" w:line="293" w:lineRule="exact"/>
        <w:ind w:left="840" w:right="0" w:hanging="380"/>
      </w:pPr>
      <w:r>
        <w:rPr>
          <w:lang w:val="cs-CZ" w:eastAsia="cs-CZ" w:bidi="cs-CZ"/>
          <w:w w:val="100"/>
          <w:spacing w:val="0"/>
          <w:color w:val="000000"/>
          <w:position w:val="0"/>
        </w:rPr>
        <w:t>Každou</w:t>
        <w:tab/>
        <w:t>dodávku mléčných</w:t>
        <w:tab/>
        <w:t>výrobků,</w:t>
        <w:tab/>
        <w:t>kterou obdržím</w:t>
        <w:tab/>
        <w:t>od schváleného žadatele</w:t>
        <w:tab/>
        <w:t>v rámci</w:t>
      </w:r>
    </w:p>
    <w:p>
      <w:pPr>
        <w:pStyle w:val="Style25"/>
        <w:framePr w:w="10536" w:h="8076" w:hRule="exact" w:wrap="none" w:vAnchor="page" w:hAnchor="page" w:x="599" w:y="3380"/>
        <w:tabs>
          <w:tab w:leader="none" w:pos="3737" w:val="right"/>
          <w:tab w:leader="none" w:pos="3954" w:val="left"/>
          <w:tab w:leader="none" w:pos="6646" w:val="right"/>
          <w:tab w:leader="none" w:pos="6862" w:val="left"/>
          <w:tab w:leader="none" w:pos="8019" w:val="left"/>
          <w:tab w:leader="none" w:pos="10377" w:val="right"/>
        </w:tabs>
        <w:widowControl w:val="0"/>
        <w:keepNext w:val="0"/>
        <w:keepLines w:val="0"/>
        <w:shd w:val="clear" w:color="auto" w:fill="auto"/>
        <w:bidi w:val="0"/>
        <w:jc w:val="both"/>
        <w:spacing w:before="0" w:after="0" w:line="293" w:lineRule="exact"/>
        <w:ind w:left="840" w:right="0" w:firstLine="0"/>
      </w:pPr>
      <w:r>
        <w:rPr>
          <w:lang w:val="cs-CZ" w:eastAsia="cs-CZ" w:bidi="cs-CZ"/>
          <w:w w:val="100"/>
          <w:spacing w:val="0"/>
          <w:color w:val="000000"/>
          <w:position w:val="0"/>
        </w:rPr>
        <w:t>školního</w:t>
        <w:tab/>
        <w:t>projektu Mléko do</w:t>
        <w:tab/>
        <w:t>škol, se</w:t>
        <w:tab/>
        <w:t>zavazuji potvrdit</w:t>
        <w:tab/>
        <w:t>na dodací</w:t>
        <w:tab/>
        <w:t>list a zároveň</w:t>
        <w:tab/>
        <w:t>potvrdit</w:t>
      </w:r>
    </w:p>
    <w:p>
      <w:pPr>
        <w:pStyle w:val="Style25"/>
        <w:framePr w:w="10536" w:h="8076" w:hRule="exact" w:wrap="none" w:vAnchor="page" w:hAnchor="page" w:x="599" w:y="3380"/>
        <w:widowControl w:val="0"/>
        <w:keepNext w:val="0"/>
        <w:keepLines w:val="0"/>
        <w:shd w:val="clear" w:color="auto" w:fill="auto"/>
        <w:bidi w:val="0"/>
        <w:jc w:val="both"/>
        <w:spacing w:before="0" w:after="80" w:line="293" w:lineRule="exact"/>
        <w:ind w:left="840" w:right="160" w:firstLine="0"/>
      </w:pPr>
      <w:r>
        <w:rPr>
          <w:lang w:val="cs-CZ" w:eastAsia="cs-CZ" w:bidi="cs-CZ"/>
          <w:w w:val="100"/>
          <w:spacing w:val="0"/>
          <w:color w:val="000000"/>
          <w:position w:val="0"/>
        </w:rPr>
        <w:t>i na formulář Přehled měsíčních dodávek mléčných výrobků v rámci školního projektu Mléko do škol v elektronické podobě na Portálu farmáře, popř. v listinné podobě.</w:t>
      </w:r>
    </w:p>
    <w:p>
      <w:pPr>
        <w:pStyle w:val="Style25"/>
        <w:numPr>
          <w:ilvl w:val="0"/>
          <w:numId w:val="19"/>
        </w:numPr>
        <w:framePr w:w="10536" w:h="8076" w:hRule="exact" w:wrap="none" w:vAnchor="page" w:hAnchor="page" w:x="599" w:y="3380"/>
        <w:tabs>
          <w:tab w:leader="none" w:pos="847" w:val="left"/>
        </w:tabs>
        <w:widowControl w:val="0"/>
        <w:keepNext w:val="0"/>
        <w:keepLines w:val="0"/>
        <w:shd w:val="clear" w:color="auto" w:fill="auto"/>
        <w:bidi w:val="0"/>
        <w:jc w:val="both"/>
        <w:spacing w:before="0" w:after="80" w:line="293" w:lineRule="exact"/>
        <w:ind w:left="840" w:right="160" w:hanging="380"/>
      </w:pPr>
      <w:r>
        <w:rPr>
          <w:lang w:val="cs-CZ" w:eastAsia="cs-CZ" w:bidi="cs-CZ"/>
          <w:w w:val="100"/>
          <w:spacing w:val="0"/>
          <w:color w:val="000000"/>
          <w:position w:val="0"/>
        </w:rPr>
        <w:t>Každé uskutečněné doprovodné vzdělávací opatření zajištěné schváleným žadatelem, se zavazuji potvrdit schválenému žadateli na předložené potvrzení.</w:t>
      </w:r>
    </w:p>
    <w:p>
      <w:pPr>
        <w:pStyle w:val="Style25"/>
        <w:framePr w:w="10536" w:h="8076" w:hRule="exact" w:wrap="none" w:vAnchor="page" w:hAnchor="page" w:x="599" w:y="3380"/>
        <w:tabs>
          <w:tab w:leader="none" w:pos="3929" w:val="left"/>
        </w:tabs>
        <w:widowControl w:val="0"/>
        <w:keepNext w:val="0"/>
        <w:keepLines w:val="0"/>
        <w:shd w:val="clear" w:color="auto" w:fill="auto"/>
        <w:bidi w:val="0"/>
        <w:jc w:val="both"/>
        <w:spacing w:before="0" w:after="80" w:line="293" w:lineRule="exact"/>
        <w:ind w:left="840" w:right="160" w:hanging="380"/>
      </w:pPr>
      <w:r>
        <w:rPr>
          <w:lang w:val="cs-CZ" w:eastAsia="cs-CZ" w:bidi="cs-CZ"/>
          <w:w w:val="100"/>
          <w:spacing w:val="0"/>
          <w:color w:val="000000"/>
          <w:position w:val="0"/>
        </w:rPr>
        <w:t>ch) Zavazuji se, že dodávky mléčných výrobků ve školním projektu Mléko do škol budou dětem dávány nad rámec</w:t>
        <w:tab/>
        <w:t>pravidelného školního stravování, tzn. že dodávka mléčných</w:t>
      </w:r>
    </w:p>
    <w:p>
      <w:pPr>
        <w:pStyle w:val="Style25"/>
        <w:framePr w:w="10536" w:h="8076" w:hRule="exact" w:wrap="none" w:vAnchor="page" w:hAnchor="page" w:x="599" w:y="3380"/>
        <w:widowControl w:val="0"/>
        <w:keepNext w:val="0"/>
        <w:keepLines w:val="0"/>
        <w:shd w:val="clear" w:color="auto" w:fill="auto"/>
        <w:bidi w:val="0"/>
        <w:jc w:val="both"/>
        <w:spacing w:before="0" w:after="84" w:line="293" w:lineRule="exact"/>
        <w:ind w:left="840" w:right="160" w:firstLine="0"/>
      </w:pPr>
      <w:r>
        <w:rPr>
          <w:lang w:val="cs-CZ" w:eastAsia="cs-CZ" w:bidi="cs-CZ"/>
          <w:w w:val="100"/>
          <w:spacing w:val="0"/>
          <w:color w:val="000000"/>
          <w:position w:val="0"/>
        </w:rPr>
        <w:t>výrobků nebude nahrazovat naplňování výživových norem stanovených vyhláškou č. 107/2005 Sb., o školním stravování.</w:t>
      </w:r>
    </w:p>
    <w:p>
      <w:pPr>
        <w:pStyle w:val="Style25"/>
        <w:framePr w:w="10536" w:h="8076" w:hRule="exact" w:wrap="none" w:vAnchor="page" w:hAnchor="page" w:x="599" w:y="3380"/>
        <w:widowControl w:val="0"/>
        <w:keepNext w:val="0"/>
        <w:keepLines w:val="0"/>
        <w:shd w:val="clear" w:color="auto" w:fill="auto"/>
        <w:bidi w:val="0"/>
        <w:jc w:val="left"/>
        <w:spacing w:before="0" w:after="123" w:line="288" w:lineRule="exact"/>
        <w:ind w:left="840" w:right="0" w:hanging="380"/>
      </w:pPr>
      <w:r>
        <w:rPr>
          <w:lang w:val="cs-CZ" w:eastAsia="cs-CZ" w:bidi="cs-CZ"/>
          <w:w w:val="100"/>
          <w:spacing w:val="0"/>
          <w:color w:val="000000"/>
          <w:position w:val="0"/>
        </w:rPr>
        <w:t>I) Je mi známo, že při prodeji ochucených mléčných výrobků (§2 odst. 1 písm. e) NV č. 74/2017 Sb.) žákům nesmi být překročeny platné maximální prodejní ceny stanovené Ministerstvem financí, které musí být ve škole vyvěšeny na viditelném místě u hlavního vchodu.</w:t>
      </w:r>
    </w:p>
    <w:p>
      <w:pPr>
        <w:pStyle w:val="Style25"/>
        <w:framePr w:w="10536" w:h="8076" w:hRule="exact" w:wrap="none" w:vAnchor="page" w:hAnchor="page" w:x="599" w:y="3380"/>
        <w:widowControl w:val="0"/>
        <w:keepNext w:val="0"/>
        <w:keepLines w:val="0"/>
        <w:shd w:val="clear" w:color="auto" w:fill="auto"/>
        <w:bidi w:val="0"/>
        <w:jc w:val="both"/>
        <w:spacing w:before="0" w:after="80" w:line="234" w:lineRule="exact"/>
        <w:ind w:left="840" w:right="0" w:hanging="380"/>
      </w:pPr>
      <w:r>
        <w:rPr>
          <w:lang w:val="cs-CZ" w:eastAsia="cs-CZ" w:bidi="cs-CZ"/>
          <w:w w:val="100"/>
          <w:spacing w:val="0"/>
          <w:color w:val="000000"/>
          <w:position w:val="0"/>
        </w:rPr>
        <w:t>Jsem si vědom(a) právních následků, které v důsledku uvedení nepravdivých údajů mohou nastat.</w:t>
      </w:r>
    </w:p>
    <w:p>
      <w:pPr>
        <w:pStyle w:val="Style25"/>
        <w:framePr w:w="10536" w:h="8076" w:hRule="exact" w:wrap="none" w:vAnchor="page" w:hAnchor="page" w:x="599" w:y="3380"/>
        <w:widowControl w:val="0"/>
        <w:keepNext w:val="0"/>
        <w:keepLines w:val="0"/>
        <w:shd w:val="clear" w:color="auto" w:fill="auto"/>
        <w:bidi w:val="0"/>
        <w:jc w:val="both"/>
        <w:spacing w:before="0" w:after="80" w:line="234" w:lineRule="exact"/>
        <w:ind w:left="840" w:right="0" w:hanging="380"/>
      </w:pPr>
      <w:r>
        <w:rPr>
          <w:lang w:val="cs-CZ" w:eastAsia="cs-CZ" w:bidi="cs-CZ"/>
          <w:w w:val="100"/>
          <w:spacing w:val="0"/>
          <w:color w:val="000000"/>
          <w:position w:val="0"/>
        </w:rPr>
        <w:t>Souhlasím se zveřejněním identifikačních údajů školy a statistických údajů pro školní projekt</w:t>
      </w:r>
    </w:p>
    <w:p>
      <w:pPr>
        <w:pStyle w:val="Style25"/>
        <w:framePr w:w="10536" w:h="8076" w:hRule="exact" w:wrap="none" w:vAnchor="page" w:hAnchor="page" w:x="599" w:y="3380"/>
        <w:widowControl w:val="0"/>
        <w:keepNext w:val="0"/>
        <w:keepLines w:val="0"/>
        <w:shd w:val="clear" w:color="auto" w:fill="auto"/>
        <w:bidi w:val="0"/>
        <w:jc w:val="both"/>
        <w:spacing w:before="0" w:after="0" w:line="234" w:lineRule="exact"/>
        <w:ind w:left="840" w:right="0" w:hanging="380"/>
      </w:pPr>
      <w:r>
        <w:rPr>
          <w:lang w:val="cs-CZ" w:eastAsia="cs-CZ" w:bidi="cs-CZ"/>
          <w:w w:val="100"/>
          <w:spacing w:val="0"/>
          <w:color w:val="000000"/>
          <w:position w:val="0"/>
        </w:rPr>
        <w:t>Mléko do škol.</w:t>
      </w:r>
    </w:p>
    <w:p>
      <w:pPr>
        <w:pStyle w:val="Style69"/>
        <w:framePr w:wrap="none" w:vAnchor="page" w:hAnchor="page" w:x="599" w:y="11897"/>
        <w:widowControl w:val="0"/>
        <w:keepNext w:val="0"/>
        <w:keepLines w:val="0"/>
        <w:shd w:val="clear" w:color="auto" w:fill="auto"/>
        <w:bidi w:val="0"/>
        <w:spacing w:before="0" w:after="0"/>
        <w:ind w:left="840" w:right="0"/>
      </w:pPr>
      <w:r>
        <w:rPr>
          <w:lang w:val="cs-CZ" w:eastAsia="cs-CZ" w:bidi="cs-CZ"/>
          <w:sz w:val="24"/>
          <w:szCs w:val="24"/>
          <w:rFonts w:ascii="Times New Roman" w:eastAsia="Times New Roman" w:hAnsi="Times New Roman" w:cs="Times New Roman"/>
          <w:w w:val="100"/>
          <w:spacing w:val="0"/>
          <w:color w:val="000000"/>
          <w:position w:val="0"/>
        </w:rPr>
        <w:t>Roční hlášení zasílá škola na adresu schváleného žadatele, se kterým má uzavřenou smlouvu.</w:t>
      </w:r>
    </w:p>
    <w:p>
      <w:pPr>
        <w:pStyle w:val="Style71"/>
        <w:framePr w:wrap="none" w:vAnchor="page" w:hAnchor="page" w:x="1026" w:y="13695"/>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3) týká se pouze základní školy, která má v rejstříku škol a školských zařízeni jako zřizovatele uvedený privátní sektor</w:t>
      </w:r>
    </w:p>
    <w:p>
      <w:pPr>
        <w:framePr w:wrap="none" w:vAnchor="page" w:hAnchor="page" w:x="988" w:y="14255"/>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507pt;height:85pt;">
            <v:imagedata r:id="rId5" r:href="rId6"/>
          </v:shape>
        </w:pict>
      </w:r>
    </w:p>
    <w:p>
      <w:pPr>
        <w:pStyle w:val="Style73"/>
        <w:framePr w:wrap="none" w:vAnchor="page" w:hAnchor="page" w:x="710" w:y="15993"/>
        <w:widowControl w:val="0"/>
        <w:keepNext w:val="0"/>
        <w:keepLines w:val="0"/>
        <w:shd w:val="clear" w:color="auto" w:fill="auto"/>
        <w:bidi w:val="0"/>
        <w:jc w:val="left"/>
        <w:spacing w:before="0" w:after="0"/>
        <w:ind w:left="0" w:right="0" w:firstLine="0"/>
      </w:pPr>
      <w:r>
        <w:rPr>
          <w:lang w:val="cs-CZ" w:eastAsia="cs-CZ" w:bidi="cs-CZ"/>
          <w:rFonts w:ascii="Times New Roman" w:eastAsia="Times New Roman" w:hAnsi="Times New Roman" w:cs="Times New Roman"/>
          <w:w w:val="100"/>
          <w:spacing w:val="0"/>
          <w:color w:val="000000"/>
          <w:position w:val="0"/>
        </w:rPr>
        <w:t>© -=Z^řalakÍfe3íftft5rmačním systémem ES09, www.eso9.cz=-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sectPr>
      <w:footnotePr>
        <w:pos w:val="pageBottom"/>
        <w:numFmt w:val="decimal"/>
        <w:numRestart w:val="continuous"/>
      </w:footnotePr>
      <w:pgSz w:w="11904" w:h="16834"/>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
    <w:multiLevelType w:val="multilevel"/>
    <w:lvl w:ilvl="0">
      <w:start w:val="1"/>
      <w:numFmt w:val="lowerLetter"/>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0">
    <w:multiLevelType w:val="multilevel"/>
    <w:lvl w:ilvl="0">
      <w:start w:val="1"/>
      <w:numFmt w:val="bullet"/>
      <w:lvlText w:val="V"/>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6">
    <w:multiLevelType w:val="multilevel"/>
    <w:lvl w:ilvl="0">
      <w:start w:val="2"/>
      <w:numFmt w:val="decimal"/>
      <w:lvlText w:val="%1."/>
      <w:rPr>
        <w:lang w:val="cs-CZ" w:eastAsia="cs-CZ" w:bidi="cs-CZ"/>
        <w:b/>
        <w:bCs/>
        <w:i w:val="0"/>
        <w:iCs w:val="0"/>
        <w:u w:val="none"/>
        <w:strike w:val="0"/>
        <w:smallCaps w:val="0"/>
        <w:sz w:val="22"/>
        <w:szCs w:val="22"/>
        <w:rFonts w:ascii="Arial" w:eastAsia="Arial" w:hAnsi="Arial" w:cs="Arial"/>
        <w:w w:val="100"/>
        <w:spacing w:val="0"/>
        <w:color w:val="000000"/>
        <w:position w:val="0"/>
      </w:rPr>
    </w:lvl>
  </w:abstractNum>
  <w:abstractNum w:abstractNumId="18">
    <w:multiLevelType w:val="multilevel"/>
    <w:lvl w:ilvl="0">
      <w:start w:val="1"/>
      <w:numFmt w:val="lowerLetter"/>
      <w:lvlText w:val="%1)"/>
      <w:rPr>
        <w:lang w:val="cs-CZ" w:eastAsia="cs-CZ" w:bidi="cs-CZ"/>
        <w:b w:val="0"/>
        <w:bCs w:val="0"/>
        <w:i w:val="0"/>
        <w:iCs w:val="0"/>
        <w:u w:val="none"/>
        <w:strike w:val="0"/>
        <w:smallCaps w:val="0"/>
        <w:sz w:val="21"/>
        <w:szCs w:val="21"/>
        <w:rFonts w:ascii="Arial" w:eastAsia="Arial" w:hAnsi="Arial" w:cs="Arial"/>
        <w:w w:val="100"/>
        <w:spacing w:val="0"/>
        <w:color w:val="000000"/>
        <w:position w:val="0"/>
      </w:rPr>
    </w:lvl>
  </w:abstractNum>
  <w:abstractNum w:abstractNumId="20">
    <w:multiLevelType w:val="multilevel"/>
    <w:lvl w:ilvl="0">
      <w:start w:val="1"/>
      <w:numFmt w:val="decimal"/>
      <w:lvlText w:val="%1)"/>
      <w:rPr>
        <w:lang w:val="cs-CZ" w:eastAsia="cs-CZ" w:bidi="cs-CZ"/>
        <w:b w:val="0"/>
        <w:bCs w:val="0"/>
        <w:i w:val="0"/>
        <w:iCs w:val="0"/>
        <w:u w:val="none"/>
        <w:strike w:val="0"/>
        <w:smallCaps w:val="0"/>
        <w:sz w:val="17"/>
        <w:szCs w:val="17"/>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imes New Roman" w:eastAsia="Times New Roman" w:hAnsi="Times New Roman" w:cs="Times New Roman"/>
      <w:w w:val="100"/>
      <w:spacing w:val="0"/>
      <w:color w:val="000000"/>
      <w:position w:val="0"/>
    </w:rPr>
  </w:style>
  <w:style w:type="character" w:default="1" w:styleId="DefaultParagraphFont">
    <w:name w:val="Default Paragraph Font"/>
    <w:rPr>
      <w:lang w:val="cs-CZ" w:eastAsia="cs-CZ" w:bidi="cs-CZ"/>
      <w:sz w:val="24"/>
      <w:szCs w:val="24"/>
      <w:rFonts w:ascii="Times New Roman" w:eastAsia="Times New Roman" w:hAnsi="Times New Roman" w:cs="Times New Roman"/>
      <w:w w:val="100"/>
      <w:spacing w:val="0"/>
      <w:color w:val="000000"/>
      <w:position w:val="0"/>
    </w:rPr>
  </w:style>
  <w:style w:type="character" w:customStyle="1" w:styleId="CharStyle3">
    <w:name w:val="Heading #1|1_"/>
    <w:basedOn w:val="DefaultParagraphFont"/>
    <w:link w:val="Style2"/>
    <w:rPr>
      <w:lang w:val="en-US" w:eastAsia="en-US" w:bidi="en-US"/>
      <w:b/>
      <w:bCs/>
      <w:i/>
      <w:iCs/>
      <w:u w:val="none"/>
      <w:strike w:val="0"/>
      <w:smallCaps w:val="0"/>
      <w:sz w:val="26"/>
      <w:szCs w:val="26"/>
    </w:rPr>
  </w:style>
  <w:style w:type="character" w:customStyle="1" w:styleId="CharStyle5">
    <w:name w:val="Body text|3_"/>
    <w:basedOn w:val="DefaultParagraphFont"/>
    <w:link w:val="Style4"/>
    <w:rPr>
      <w:b/>
      <w:bCs/>
      <w:i w:val="0"/>
      <w:iCs w:val="0"/>
      <w:u w:val="none"/>
      <w:strike w:val="0"/>
      <w:smallCaps w:val="0"/>
      <w:sz w:val="22"/>
      <w:szCs w:val="22"/>
    </w:rPr>
  </w:style>
  <w:style w:type="character" w:customStyle="1" w:styleId="CharStyle7">
    <w:name w:val="Body text|2_"/>
    <w:basedOn w:val="DefaultParagraphFont"/>
    <w:link w:val="Style6"/>
    <w:rPr>
      <w:b w:val="0"/>
      <w:bCs w:val="0"/>
      <w:i w:val="0"/>
      <w:iCs w:val="0"/>
      <w:u w:val="none"/>
      <w:strike w:val="0"/>
      <w:smallCaps w:val="0"/>
      <w:sz w:val="22"/>
      <w:szCs w:val="22"/>
    </w:rPr>
  </w:style>
  <w:style w:type="character" w:customStyle="1" w:styleId="CharStyle8">
    <w:name w:val="Body text|2 + Bold,Italic"/>
    <w:basedOn w:val="CharStyle7"/>
    <w:rPr>
      <w:lang w:val="cs-CZ" w:eastAsia="cs-CZ" w:bidi="cs-CZ"/>
      <w:b/>
      <w:bCs/>
      <w:i/>
      <w:iCs/>
      <w:rFonts w:ascii="Times New Roman" w:eastAsia="Times New Roman" w:hAnsi="Times New Roman" w:cs="Times New Roman"/>
      <w:w w:val="100"/>
      <w:spacing w:val="0"/>
      <w:color w:val="000000"/>
      <w:position w:val="0"/>
    </w:rPr>
  </w:style>
  <w:style w:type="character" w:customStyle="1" w:styleId="CharStyle10">
    <w:name w:val="Body text|4_"/>
    <w:basedOn w:val="DefaultParagraphFont"/>
    <w:link w:val="Style9"/>
    <w:rPr>
      <w:b w:val="0"/>
      <w:bCs w:val="0"/>
      <w:i/>
      <w:iCs/>
      <w:u w:val="none"/>
      <w:strike w:val="0"/>
      <w:smallCaps w:val="0"/>
      <w:sz w:val="22"/>
      <w:szCs w:val="22"/>
    </w:rPr>
  </w:style>
  <w:style w:type="character" w:customStyle="1" w:styleId="CharStyle11">
    <w:name w:val="Body text|3 + Not Bold"/>
    <w:basedOn w:val="CharStyle5"/>
    <w:rPr>
      <w:lang w:val="cs-CZ" w:eastAsia="cs-CZ" w:bidi="cs-CZ"/>
      <w:b/>
      <w:bCs/>
      <w:rFonts w:ascii="Times New Roman" w:eastAsia="Times New Roman" w:hAnsi="Times New Roman" w:cs="Times New Roman"/>
      <w:w w:val="100"/>
      <w:spacing w:val="0"/>
      <w:color w:val="000000"/>
      <w:position w:val="0"/>
    </w:rPr>
  </w:style>
  <w:style w:type="character" w:customStyle="1" w:styleId="CharStyle13">
    <w:name w:val="Body text|5_"/>
    <w:basedOn w:val="DefaultParagraphFont"/>
    <w:link w:val="Style12"/>
    <w:rPr>
      <w:b/>
      <w:bCs/>
      <w:i/>
      <w:iCs/>
      <w:u w:val="none"/>
      <w:strike w:val="0"/>
      <w:smallCaps w:val="0"/>
      <w:sz w:val="22"/>
      <w:szCs w:val="22"/>
    </w:rPr>
  </w:style>
  <w:style w:type="character" w:customStyle="1" w:styleId="CharStyle14">
    <w:name w:val="Body text|5 + Not Bold,Not Italic"/>
    <w:basedOn w:val="CharStyle13"/>
    <w:rPr>
      <w:lang w:val="cs-CZ" w:eastAsia="cs-CZ" w:bidi="cs-CZ"/>
      <w:b/>
      <w:bCs/>
      <w:i/>
      <w:iCs/>
      <w:rFonts w:ascii="Times New Roman" w:eastAsia="Times New Roman" w:hAnsi="Times New Roman" w:cs="Times New Roman"/>
      <w:w w:val="100"/>
      <w:spacing w:val="0"/>
      <w:color w:val="000000"/>
      <w:position w:val="0"/>
    </w:rPr>
  </w:style>
  <w:style w:type="character" w:customStyle="1" w:styleId="CharStyle16">
    <w:name w:val="Heading #3|2_"/>
    <w:basedOn w:val="DefaultParagraphFont"/>
    <w:link w:val="Style15"/>
    <w:rPr>
      <w:b w:val="0"/>
      <w:bCs w:val="0"/>
      <w:i w:val="0"/>
      <w:iCs w:val="0"/>
      <w:u w:val="none"/>
      <w:strike w:val="0"/>
      <w:smallCaps w:val="0"/>
      <w:sz w:val="22"/>
      <w:szCs w:val="22"/>
    </w:rPr>
  </w:style>
  <w:style w:type="character" w:customStyle="1" w:styleId="CharStyle17">
    <w:name w:val="Heading #3|2 + Spacing 4 pt"/>
    <w:basedOn w:val="CharStyle16"/>
    <w:rPr>
      <w:lang w:val="cs-CZ" w:eastAsia="cs-CZ" w:bidi="cs-CZ"/>
      <w:rFonts w:ascii="Times New Roman" w:eastAsia="Times New Roman" w:hAnsi="Times New Roman" w:cs="Times New Roman"/>
      <w:w w:val="100"/>
      <w:spacing w:val="80"/>
      <w:color w:val="000000"/>
      <w:position w:val="0"/>
    </w:rPr>
  </w:style>
  <w:style w:type="character" w:customStyle="1" w:styleId="CharStyle19">
    <w:name w:val="Heading #3|3_"/>
    <w:basedOn w:val="DefaultParagraphFont"/>
    <w:link w:val="Style18"/>
    <w:rPr>
      <w:b/>
      <w:bCs/>
      <w:i w:val="0"/>
      <w:iCs w:val="0"/>
      <w:u w:val="none"/>
      <w:strike w:val="0"/>
      <w:smallCaps w:val="0"/>
      <w:sz w:val="26"/>
      <w:szCs w:val="26"/>
    </w:rPr>
  </w:style>
  <w:style w:type="character" w:customStyle="1" w:styleId="CharStyle20">
    <w:name w:val="Body text|2 + Bold"/>
    <w:basedOn w:val="CharStyle7"/>
    <w:rPr>
      <w:lang w:val="cs-CZ" w:eastAsia="cs-CZ" w:bidi="cs-CZ"/>
      <w:b/>
      <w:bCs/>
      <w:rFonts w:ascii="Times New Roman" w:eastAsia="Times New Roman" w:hAnsi="Times New Roman" w:cs="Times New Roman"/>
      <w:w w:val="100"/>
      <w:spacing w:val="0"/>
      <w:color w:val="000000"/>
      <w:position w:val="0"/>
    </w:rPr>
  </w:style>
  <w:style w:type="character" w:customStyle="1" w:styleId="CharStyle22">
    <w:name w:val="Body text|6_"/>
    <w:basedOn w:val="DefaultParagraphFont"/>
    <w:link w:val="Style21"/>
    <w:rPr>
      <w:b/>
      <w:bCs/>
      <w:i w:val="0"/>
      <w:iCs w:val="0"/>
      <w:u w:val="none"/>
      <w:strike w:val="0"/>
      <w:smallCaps w:val="0"/>
      <w:sz w:val="19"/>
      <w:szCs w:val="19"/>
    </w:rPr>
  </w:style>
  <w:style w:type="character" w:customStyle="1" w:styleId="CharStyle24">
    <w:name w:val="Heading #4|1_"/>
    <w:basedOn w:val="DefaultParagraphFont"/>
    <w:link w:val="Style23"/>
    <w:rPr>
      <w:b/>
      <w:bCs/>
      <w:i w:val="0"/>
      <w:iCs w:val="0"/>
      <w:u w:val="none"/>
      <w:strike w:val="0"/>
      <w:smallCaps w:val="0"/>
      <w:sz w:val="22"/>
      <w:szCs w:val="22"/>
    </w:rPr>
  </w:style>
  <w:style w:type="character" w:customStyle="1" w:styleId="CharStyle26">
    <w:name w:val="Body text|7_"/>
    <w:basedOn w:val="DefaultParagraphFont"/>
    <w:link w:val="Style25"/>
    <w:rPr>
      <w:b w:val="0"/>
      <w:bCs w:val="0"/>
      <w:i w:val="0"/>
      <w:iCs w:val="0"/>
      <w:u w:val="none"/>
      <w:strike w:val="0"/>
      <w:smallCaps w:val="0"/>
      <w:sz w:val="21"/>
      <w:szCs w:val="21"/>
      <w:rFonts w:ascii="Arial" w:eastAsia="Arial" w:hAnsi="Arial" w:cs="Arial"/>
    </w:rPr>
  </w:style>
  <w:style w:type="character" w:customStyle="1" w:styleId="CharStyle28">
    <w:name w:val="Heading #4|2_"/>
    <w:basedOn w:val="DefaultParagraphFont"/>
    <w:link w:val="Style27"/>
    <w:rPr>
      <w:b/>
      <w:bCs/>
      <w:i w:val="0"/>
      <w:iCs w:val="0"/>
      <w:u w:val="none"/>
      <w:strike w:val="0"/>
      <w:smallCaps w:val="0"/>
    </w:rPr>
  </w:style>
  <w:style w:type="character" w:customStyle="1" w:styleId="CharStyle30">
    <w:name w:val="Other|1_"/>
    <w:basedOn w:val="DefaultParagraphFont"/>
    <w:link w:val="Style29"/>
    <w:rPr>
      <w:b w:val="0"/>
      <w:bCs w:val="0"/>
      <w:i w:val="0"/>
      <w:iCs w:val="0"/>
      <w:u w:val="none"/>
      <w:strike w:val="0"/>
      <w:smallCaps w:val="0"/>
      <w:sz w:val="20"/>
      <w:szCs w:val="20"/>
    </w:rPr>
  </w:style>
  <w:style w:type="character" w:customStyle="1" w:styleId="CharStyle31">
    <w:name w:val="Other|1 + 11 pt"/>
    <w:basedOn w:val="CharStyle30"/>
    <w:rPr>
      <w:lang w:val="cs-CZ" w:eastAsia="cs-CZ" w:bidi="cs-CZ"/>
      <w:sz w:val="22"/>
      <w:szCs w:val="22"/>
      <w:rFonts w:ascii="Times New Roman" w:eastAsia="Times New Roman" w:hAnsi="Times New Roman" w:cs="Times New Roman"/>
      <w:w w:val="100"/>
      <w:spacing w:val="0"/>
      <w:color w:val="000000"/>
      <w:position w:val="0"/>
    </w:rPr>
  </w:style>
  <w:style w:type="character" w:customStyle="1" w:styleId="CharStyle33">
    <w:name w:val="Header or footer|2_"/>
    <w:basedOn w:val="DefaultParagraphFont"/>
    <w:link w:val="Style32"/>
    <w:rPr>
      <w:b w:val="0"/>
      <w:bCs w:val="0"/>
      <w:i w:val="0"/>
      <w:iCs w:val="0"/>
      <w:u w:val="none"/>
      <w:strike w:val="0"/>
      <w:smallCaps w:val="0"/>
      <w:sz w:val="26"/>
      <w:szCs w:val="26"/>
    </w:rPr>
  </w:style>
  <w:style w:type="character" w:customStyle="1" w:styleId="CharStyle35">
    <w:name w:val="Body text|8_"/>
    <w:basedOn w:val="DefaultParagraphFont"/>
    <w:link w:val="Style34"/>
    <w:rPr>
      <w:lang w:val="en-US" w:eastAsia="en-US" w:bidi="en-US"/>
      <w:b/>
      <w:bCs/>
      <w:i w:val="0"/>
      <w:iCs w:val="0"/>
      <w:u w:val="none"/>
      <w:strike w:val="0"/>
      <w:smallCaps w:val="0"/>
      <w:sz w:val="42"/>
      <w:szCs w:val="42"/>
      <w:rFonts w:ascii="Arial" w:eastAsia="Arial" w:hAnsi="Arial" w:cs="Arial"/>
    </w:rPr>
  </w:style>
  <w:style w:type="character" w:customStyle="1" w:styleId="CharStyle37">
    <w:name w:val="Body text|9_"/>
    <w:basedOn w:val="DefaultParagraphFont"/>
    <w:link w:val="Style36"/>
    <w:rPr>
      <w:b w:val="0"/>
      <w:bCs w:val="0"/>
      <w:i w:val="0"/>
      <w:iCs w:val="0"/>
      <w:u w:val="none"/>
      <w:strike w:val="0"/>
      <w:smallCaps w:val="0"/>
      <w:sz w:val="14"/>
      <w:szCs w:val="14"/>
    </w:rPr>
  </w:style>
  <w:style w:type="character" w:customStyle="1" w:styleId="CharStyle39">
    <w:name w:val="Heading #2|1_"/>
    <w:basedOn w:val="DefaultParagraphFont"/>
    <w:link w:val="Style38"/>
    <w:rPr>
      <w:b w:val="0"/>
      <w:bCs w:val="0"/>
      <w:i w:val="0"/>
      <w:iCs w:val="0"/>
      <w:u w:val="none"/>
      <w:strike w:val="0"/>
      <w:smallCaps w:val="0"/>
      <w:sz w:val="26"/>
      <w:szCs w:val="26"/>
      <w:rFonts w:ascii="Arial" w:eastAsia="Arial" w:hAnsi="Arial" w:cs="Arial"/>
    </w:rPr>
  </w:style>
  <w:style w:type="character" w:customStyle="1" w:styleId="CharStyle41">
    <w:name w:val="Body text|10_"/>
    <w:basedOn w:val="DefaultParagraphFont"/>
    <w:link w:val="Style40"/>
    <w:rPr>
      <w:b w:val="0"/>
      <w:bCs w:val="0"/>
      <w:i w:val="0"/>
      <w:iCs w:val="0"/>
      <w:u w:val="none"/>
      <w:strike w:val="0"/>
      <w:smallCaps w:val="0"/>
      <w:sz w:val="18"/>
      <w:szCs w:val="18"/>
      <w:rFonts w:ascii="Arial" w:eastAsia="Arial" w:hAnsi="Arial" w:cs="Arial"/>
    </w:rPr>
  </w:style>
  <w:style w:type="character" w:customStyle="1" w:styleId="CharStyle43">
    <w:name w:val="Body text|11_"/>
    <w:basedOn w:val="DefaultParagraphFont"/>
    <w:link w:val="Style42"/>
    <w:rPr>
      <w:b w:val="0"/>
      <w:bCs w:val="0"/>
      <w:i w:val="0"/>
      <w:iCs w:val="0"/>
      <w:u w:val="none"/>
      <w:strike w:val="0"/>
      <w:smallCaps w:val="0"/>
      <w:sz w:val="17"/>
      <w:szCs w:val="17"/>
      <w:rFonts w:ascii="Arial" w:eastAsia="Arial" w:hAnsi="Arial" w:cs="Arial"/>
    </w:rPr>
  </w:style>
  <w:style w:type="character" w:customStyle="1" w:styleId="CharStyle45">
    <w:name w:val="Table caption|2_"/>
    <w:basedOn w:val="DefaultParagraphFont"/>
    <w:link w:val="Style44"/>
    <w:rPr>
      <w:b/>
      <w:bCs/>
      <w:i w:val="0"/>
      <w:iCs w:val="0"/>
      <w:u w:val="none"/>
      <w:strike w:val="0"/>
      <w:smallCaps w:val="0"/>
      <w:sz w:val="22"/>
      <w:szCs w:val="22"/>
      <w:rFonts w:ascii="Arial" w:eastAsia="Arial" w:hAnsi="Arial" w:cs="Arial"/>
    </w:rPr>
  </w:style>
  <w:style w:type="character" w:customStyle="1" w:styleId="CharStyle47">
    <w:name w:val="Table caption|3_"/>
    <w:basedOn w:val="DefaultParagraphFont"/>
    <w:link w:val="Style46"/>
    <w:rPr>
      <w:b w:val="0"/>
      <w:bCs w:val="0"/>
      <w:i w:val="0"/>
      <w:iCs w:val="0"/>
      <w:u w:val="none"/>
      <w:strike w:val="0"/>
      <w:smallCaps w:val="0"/>
      <w:sz w:val="15"/>
      <w:szCs w:val="15"/>
    </w:rPr>
  </w:style>
  <w:style w:type="character" w:customStyle="1" w:styleId="CharStyle49">
    <w:name w:val="Table caption|4_"/>
    <w:basedOn w:val="DefaultParagraphFont"/>
    <w:link w:val="Style48"/>
    <w:rPr>
      <w:b w:val="0"/>
      <w:bCs w:val="0"/>
      <w:i w:val="0"/>
      <w:iCs w:val="0"/>
      <w:u w:val="none"/>
      <w:strike w:val="0"/>
      <w:smallCaps w:val="0"/>
      <w:sz w:val="17"/>
      <w:szCs w:val="17"/>
      <w:rFonts w:ascii="Arial" w:eastAsia="Arial" w:hAnsi="Arial" w:cs="Arial"/>
    </w:rPr>
  </w:style>
  <w:style w:type="character" w:customStyle="1" w:styleId="CharStyle50">
    <w:name w:val="Body text|2 + 7.5 pt"/>
    <w:basedOn w:val="CharStyle7"/>
    <w:rPr>
      <w:lang w:val="cs-CZ" w:eastAsia="cs-CZ" w:bidi="cs-CZ"/>
      <w:sz w:val="15"/>
      <w:szCs w:val="15"/>
      <w:rFonts w:ascii="Times New Roman" w:eastAsia="Times New Roman" w:hAnsi="Times New Roman" w:cs="Times New Roman"/>
      <w:w w:val="100"/>
      <w:spacing w:val="0"/>
      <w:color w:val="000000"/>
      <w:position w:val="0"/>
    </w:rPr>
  </w:style>
  <w:style w:type="character" w:customStyle="1" w:styleId="CharStyle51">
    <w:name w:val="Body text|2 + Arial,8.5 pt"/>
    <w:basedOn w:val="CharStyle7"/>
    <w:rPr>
      <w:lang w:val="cs-CZ" w:eastAsia="cs-CZ" w:bidi="cs-CZ"/>
      <w:sz w:val="17"/>
      <w:szCs w:val="17"/>
      <w:rFonts w:ascii="Arial" w:eastAsia="Arial" w:hAnsi="Arial" w:cs="Arial"/>
      <w:w w:val="100"/>
      <w:spacing w:val="0"/>
      <w:color w:val="000000"/>
      <w:position w:val="0"/>
    </w:rPr>
  </w:style>
  <w:style w:type="character" w:customStyle="1" w:styleId="CharStyle53">
    <w:name w:val="Table caption|1_"/>
    <w:basedOn w:val="DefaultParagraphFont"/>
    <w:link w:val="Style52"/>
    <w:rPr>
      <w:b/>
      <w:bCs/>
      <w:i w:val="0"/>
      <w:iCs w:val="0"/>
      <w:u w:val="none"/>
      <w:strike w:val="0"/>
      <w:smallCaps w:val="0"/>
      <w:sz w:val="15"/>
      <w:szCs w:val="15"/>
      <w:rFonts w:ascii="Arial" w:eastAsia="Arial" w:hAnsi="Arial" w:cs="Arial"/>
    </w:rPr>
  </w:style>
  <w:style w:type="character" w:customStyle="1" w:styleId="CharStyle54">
    <w:name w:val="Table caption|1"/>
    <w:basedOn w:val="CharStyle53"/>
    <w:rPr>
      <w:lang w:val="cs-CZ" w:eastAsia="cs-CZ" w:bidi="cs-CZ"/>
      <w:u w:val="single"/>
      <w:w w:val="100"/>
      <w:spacing w:val="0"/>
      <w:color w:val="000000"/>
      <w:position w:val="0"/>
    </w:rPr>
  </w:style>
  <w:style w:type="character" w:customStyle="1" w:styleId="CharStyle56">
    <w:name w:val="Table caption|5_"/>
    <w:basedOn w:val="DefaultParagraphFont"/>
    <w:link w:val="Style55"/>
    <w:rPr>
      <w:b w:val="0"/>
      <w:bCs w:val="0"/>
      <w:i w:val="0"/>
      <w:iCs w:val="0"/>
      <w:u w:val="none"/>
      <w:strike w:val="0"/>
      <w:smallCaps w:val="0"/>
      <w:sz w:val="16"/>
      <w:szCs w:val="16"/>
    </w:rPr>
  </w:style>
  <w:style w:type="character" w:customStyle="1" w:styleId="CharStyle57">
    <w:name w:val="Table caption|5 + 8.5 pt,Italic"/>
    <w:basedOn w:val="CharStyle56"/>
    <w:rPr>
      <w:lang w:val="cs-CZ" w:eastAsia="cs-CZ" w:bidi="cs-CZ"/>
      <w:i/>
      <w:iCs/>
      <w:sz w:val="17"/>
      <w:szCs w:val="17"/>
      <w:rFonts w:ascii="Times New Roman" w:eastAsia="Times New Roman" w:hAnsi="Times New Roman" w:cs="Times New Roman"/>
      <w:w w:val="100"/>
      <w:spacing w:val="0"/>
      <w:color w:val="000000"/>
      <w:position w:val="0"/>
    </w:rPr>
  </w:style>
  <w:style w:type="character" w:customStyle="1" w:styleId="CharStyle59">
    <w:name w:val="Heading #3|1_"/>
    <w:basedOn w:val="DefaultParagraphFont"/>
    <w:link w:val="Style58"/>
    <w:rPr>
      <w:b/>
      <w:bCs/>
      <w:i w:val="0"/>
      <w:iCs w:val="0"/>
      <w:u w:val="none"/>
      <w:strike w:val="0"/>
      <w:smallCaps w:val="0"/>
      <w:sz w:val="22"/>
      <w:szCs w:val="22"/>
      <w:rFonts w:ascii="Arial" w:eastAsia="Arial" w:hAnsi="Arial" w:cs="Arial"/>
    </w:rPr>
  </w:style>
  <w:style w:type="character" w:customStyle="1" w:styleId="CharStyle60">
    <w:name w:val="Heading #3|1 + 10.5 pt,Not Bold"/>
    <w:basedOn w:val="CharStyle59"/>
    <w:rPr>
      <w:lang w:val="cs-CZ" w:eastAsia="cs-CZ" w:bidi="cs-CZ"/>
      <w:b/>
      <w:bCs/>
      <w:sz w:val="21"/>
      <w:szCs w:val="21"/>
      <w:w w:val="100"/>
      <w:spacing w:val="0"/>
      <w:color w:val="000000"/>
      <w:position w:val="0"/>
    </w:rPr>
  </w:style>
  <w:style w:type="character" w:customStyle="1" w:styleId="CharStyle62">
    <w:name w:val="Header or footer|3_"/>
    <w:basedOn w:val="DefaultParagraphFont"/>
    <w:link w:val="Style61"/>
    <w:rPr>
      <w:b/>
      <w:bCs/>
      <w:i w:val="0"/>
      <w:iCs w:val="0"/>
      <w:u w:val="none"/>
      <w:strike w:val="0"/>
      <w:smallCaps w:val="0"/>
      <w:sz w:val="14"/>
      <w:szCs w:val="14"/>
    </w:rPr>
  </w:style>
  <w:style w:type="character" w:customStyle="1" w:styleId="CharStyle64">
    <w:name w:val="Header or footer|4_"/>
    <w:basedOn w:val="DefaultParagraphFont"/>
    <w:link w:val="Style63"/>
    <w:rPr>
      <w:b w:val="0"/>
      <w:bCs w:val="0"/>
      <w:i w:val="0"/>
      <w:iCs w:val="0"/>
      <w:u w:val="none"/>
      <w:strike w:val="0"/>
      <w:smallCaps w:val="0"/>
      <w:sz w:val="28"/>
      <w:szCs w:val="28"/>
    </w:rPr>
  </w:style>
  <w:style w:type="character" w:customStyle="1" w:styleId="CharStyle65">
    <w:name w:val="Heading #2|1 + 21 pt,Bold"/>
    <w:basedOn w:val="CharStyle39"/>
    <w:rPr>
      <w:lang w:val="cs-CZ" w:eastAsia="cs-CZ" w:bidi="cs-CZ"/>
      <w:b/>
      <w:bCs/>
      <w:sz w:val="42"/>
      <w:szCs w:val="42"/>
      <w:w w:val="100"/>
      <w:spacing w:val="0"/>
      <w:color w:val="000000"/>
      <w:position w:val="0"/>
    </w:rPr>
  </w:style>
  <w:style w:type="character" w:customStyle="1" w:styleId="CharStyle67">
    <w:name w:val="Body text|12_"/>
    <w:basedOn w:val="DefaultParagraphFont"/>
    <w:link w:val="Style66"/>
    <w:rPr>
      <w:b w:val="0"/>
      <w:bCs w:val="0"/>
      <w:i w:val="0"/>
      <w:iCs w:val="0"/>
      <w:u w:val="none"/>
      <w:strike w:val="0"/>
      <w:smallCaps w:val="0"/>
      <w:sz w:val="14"/>
      <w:szCs w:val="14"/>
    </w:rPr>
  </w:style>
  <w:style w:type="character" w:customStyle="1" w:styleId="CharStyle68">
    <w:name w:val="Body text|12 + 14 pt,Bold"/>
    <w:basedOn w:val="CharStyle67"/>
    <w:rPr>
      <w:lang w:val="cs-CZ" w:eastAsia="cs-CZ" w:bidi="cs-CZ"/>
      <w:b/>
      <w:bCs/>
      <w:sz w:val="28"/>
      <w:szCs w:val="28"/>
      <w:rFonts w:ascii="Times New Roman" w:eastAsia="Times New Roman" w:hAnsi="Times New Roman" w:cs="Times New Roman"/>
      <w:w w:val="100"/>
      <w:spacing w:val="0"/>
      <w:color w:val="000000"/>
      <w:position w:val="0"/>
    </w:rPr>
  </w:style>
  <w:style w:type="character" w:customStyle="1" w:styleId="CharStyle70">
    <w:name w:val="Body text|13_"/>
    <w:basedOn w:val="DefaultParagraphFont"/>
    <w:link w:val="Style69"/>
    <w:rPr>
      <w:b/>
      <w:bCs/>
      <w:i w:val="0"/>
      <w:iCs w:val="0"/>
      <w:u w:val="none"/>
      <w:strike w:val="0"/>
      <w:smallCaps w:val="0"/>
    </w:rPr>
  </w:style>
  <w:style w:type="character" w:customStyle="1" w:styleId="CharStyle72">
    <w:name w:val="Picture caption|1_"/>
    <w:basedOn w:val="DefaultParagraphFont"/>
    <w:link w:val="Style71"/>
    <w:rPr>
      <w:b w:val="0"/>
      <w:bCs w:val="0"/>
      <w:i w:val="0"/>
      <w:iCs w:val="0"/>
      <w:u w:val="none"/>
      <w:strike w:val="0"/>
      <w:smallCaps w:val="0"/>
      <w:sz w:val="17"/>
      <w:szCs w:val="17"/>
      <w:rFonts w:ascii="Arial" w:eastAsia="Arial" w:hAnsi="Arial" w:cs="Arial"/>
    </w:rPr>
  </w:style>
  <w:style w:type="character" w:customStyle="1" w:styleId="CharStyle74">
    <w:name w:val="Header or footer|1_"/>
    <w:basedOn w:val="DefaultParagraphFont"/>
    <w:link w:val="Style73"/>
    <w:rPr>
      <w:b w:val="0"/>
      <w:bCs w:val="0"/>
      <w:i w:val="0"/>
      <w:iCs w:val="0"/>
      <w:u w:val="none"/>
      <w:strike w:val="0"/>
      <w:smallCaps w:val="0"/>
      <w:sz w:val="11"/>
      <w:szCs w:val="11"/>
    </w:rPr>
  </w:style>
  <w:style w:type="paragraph" w:customStyle="1" w:styleId="Style2">
    <w:name w:val="Heading #1|1"/>
    <w:basedOn w:val="Normal"/>
    <w:link w:val="CharStyle3"/>
    <w:pPr>
      <w:widowControl w:val="0"/>
      <w:shd w:val="clear" w:color="auto" w:fill="FFFFFF"/>
      <w:jc w:val="right"/>
      <w:outlineLvl w:val="0"/>
      <w:spacing w:line="288" w:lineRule="exact"/>
    </w:pPr>
    <w:rPr>
      <w:lang w:val="en-US" w:eastAsia="en-US" w:bidi="en-US"/>
      <w:b/>
      <w:bCs/>
      <w:i/>
      <w:iCs/>
      <w:u w:val="none"/>
      <w:strike w:val="0"/>
      <w:smallCaps w:val="0"/>
      <w:sz w:val="26"/>
      <w:szCs w:val="26"/>
    </w:rPr>
  </w:style>
  <w:style w:type="paragraph" w:customStyle="1" w:styleId="Style4">
    <w:name w:val="Body text|3"/>
    <w:basedOn w:val="Normal"/>
    <w:link w:val="CharStyle5"/>
    <w:pPr>
      <w:widowControl w:val="0"/>
      <w:shd w:val="clear" w:color="auto" w:fill="FFFFFF"/>
      <w:jc w:val="both"/>
      <w:spacing w:line="264" w:lineRule="exact"/>
      <w:ind w:hanging="400"/>
    </w:pPr>
    <w:rPr>
      <w:b/>
      <w:bCs/>
      <w:i w:val="0"/>
      <w:iCs w:val="0"/>
      <w:u w:val="none"/>
      <w:strike w:val="0"/>
      <w:smallCaps w:val="0"/>
      <w:sz w:val="22"/>
      <w:szCs w:val="22"/>
    </w:rPr>
  </w:style>
  <w:style w:type="paragraph" w:customStyle="1" w:styleId="Style6">
    <w:name w:val="Body text|2"/>
    <w:basedOn w:val="Normal"/>
    <w:link w:val="CharStyle7"/>
    <w:pPr>
      <w:widowControl w:val="0"/>
      <w:shd w:val="clear" w:color="auto" w:fill="FFFFFF"/>
      <w:jc w:val="both"/>
      <w:spacing w:line="264" w:lineRule="exact"/>
      <w:ind w:hanging="400"/>
    </w:pPr>
    <w:rPr>
      <w:b w:val="0"/>
      <w:bCs w:val="0"/>
      <w:i w:val="0"/>
      <w:iCs w:val="0"/>
      <w:u w:val="none"/>
      <w:strike w:val="0"/>
      <w:smallCaps w:val="0"/>
      <w:sz w:val="22"/>
      <w:szCs w:val="22"/>
    </w:rPr>
  </w:style>
  <w:style w:type="paragraph" w:customStyle="1" w:styleId="Style9">
    <w:name w:val="Body text|4"/>
    <w:basedOn w:val="Normal"/>
    <w:link w:val="CharStyle10"/>
    <w:pPr>
      <w:widowControl w:val="0"/>
      <w:shd w:val="clear" w:color="auto" w:fill="FFFFFF"/>
      <w:jc w:val="both"/>
      <w:spacing w:before="260" w:line="533" w:lineRule="exact"/>
      <w:ind w:hanging="380"/>
    </w:pPr>
    <w:rPr>
      <w:b w:val="0"/>
      <w:bCs w:val="0"/>
      <w:i/>
      <w:iCs/>
      <w:u w:val="none"/>
      <w:strike w:val="0"/>
      <w:smallCaps w:val="0"/>
      <w:sz w:val="22"/>
      <w:szCs w:val="22"/>
    </w:rPr>
  </w:style>
  <w:style w:type="paragraph" w:customStyle="1" w:styleId="Style12">
    <w:name w:val="Body text|5"/>
    <w:basedOn w:val="Normal"/>
    <w:link w:val="CharStyle13"/>
    <w:pPr>
      <w:widowControl w:val="0"/>
      <w:shd w:val="clear" w:color="auto" w:fill="FFFFFF"/>
      <w:spacing w:before="260" w:after="520" w:line="264" w:lineRule="exact"/>
    </w:pPr>
    <w:rPr>
      <w:b/>
      <w:bCs/>
      <w:i/>
      <w:iCs/>
      <w:u w:val="none"/>
      <w:strike w:val="0"/>
      <w:smallCaps w:val="0"/>
      <w:sz w:val="22"/>
      <w:szCs w:val="22"/>
    </w:rPr>
  </w:style>
  <w:style w:type="paragraph" w:customStyle="1" w:styleId="Style15">
    <w:name w:val="Heading #3|2"/>
    <w:basedOn w:val="Normal"/>
    <w:link w:val="CharStyle16"/>
    <w:pPr>
      <w:widowControl w:val="0"/>
      <w:shd w:val="clear" w:color="auto" w:fill="FFFFFF"/>
      <w:outlineLvl w:val="2"/>
      <w:spacing w:line="302" w:lineRule="exact"/>
    </w:pPr>
    <w:rPr>
      <w:b w:val="0"/>
      <w:bCs w:val="0"/>
      <w:i w:val="0"/>
      <w:iCs w:val="0"/>
      <w:u w:val="none"/>
      <w:strike w:val="0"/>
      <w:smallCaps w:val="0"/>
      <w:sz w:val="22"/>
      <w:szCs w:val="22"/>
    </w:rPr>
  </w:style>
  <w:style w:type="paragraph" w:customStyle="1" w:styleId="Style18">
    <w:name w:val="Heading #3|3"/>
    <w:basedOn w:val="Normal"/>
    <w:link w:val="CharStyle19"/>
    <w:pPr>
      <w:widowControl w:val="0"/>
      <w:shd w:val="clear" w:color="auto" w:fill="FFFFFF"/>
      <w:jc w:val="center"/>
      <w:outlineLvl w:val="2"/>
      <w:spacing w:line="274" w:lineRule="exact"/>
    </w:pPr>
    <w:rPr>
      <w:b/>
      <w:bCs/>
      <w:i w:val="0"/>
      <w:iCs w:val="0"/>
      <w:u w:val="none"/>
      <w:strike w:val="0"/>
      <w:smallCaps w:val="0"/>
      <w:sz w:val="26"/>
      <w:szCs w:val="26"/>
    </w:rPr>
  </w:style>
  <w:style w:type="paragraph" w:customStyle="1" w:styleId="Style21">
    <w:name w:val="Body text|6"/>
    <w:basedOn w:val="Normal"/>
    <w:link w:val="CharStyle22"/>
    <w:pPr>
      <w:widowControl w:val="0"/>
      <w:shd w:val="clear" w:color="auto" w:fill="FFFFFF"/>
      <w:spacing w:before="240" w:line="210" w:lineRule="exact"/>
    </w:pPr>
    <w:rPr>
      <w:b/>
      <w:bCs/>
      <w:i w:val="0"/>
      <w:iCs w:val="0"/>
      <w:u w:val="none"/>
      <w:strike w:val="0"/>
      <w:smallCaps w:val="0"/>
      <w:sz w:val="19"/>
      <w:szCs w:val="19"/>
    </w:rPr>
  </w:style>
  <w:style w:type="paragraph" w:customStyle="1" w:styleId="Style23">
    <w:name w:val="Heading #4|1"/>
    <w:basedOn w:val="Normal"/>
    <w:link w:val="CharStyle24"/>
    <w:pPr>
      <w:widowControl w:val="0"/>
      <w:shd w:val="clear" w:color="auto" w:fill="FFFFFF"/>
      <w:jc w:val="center"/>
      <w:outlineLvl w:val="3"/>
      <w:spacing w:before="240" w:line="244" w:lineRule="exact"/>
    </w:pPr>
    <w:rPr>
      <w:b/>
      <w:bCs/>
      <w:i w:val="0"/>
      <w:iCs w:val="0"/>
      <w:u w:val="none"/>
      <w:strike w:val="0"/>
      <w:smallCaps w:val="0"/>
      <w:sz w:val="22"/>
      <w:szCs w:val="22"/>
    </w:rPr>
  </w:style>
  <w:style w:type="paragraph" w:customStyle="1" w:styleId="Style25">
    <w:name w:val="Body text|7"/>
    <w:basedOn w:val="Normal"/>
    <w:link w:val="CharStyle26"/>
    <w:pPr>
      <w:widowControl w:val="0"/>
      <w:shd w:val="clear" w:color="auto" w:fill="FFFFFF"/>
      <w:jc w:val="center"/>
      <w:spacing w:line="379" w:lineRule="exact"/>
      <w:ind w:hanging="460"/>
    </w:pPr>
    <w:rPr>
      <w:b w:val="0"/>
      <w:bCs w:val="0"/>
      <w:i w:val="0"/>
      <w:iCs w:val="0"/>
      <w:u w:val="none"/>
      <w:strike w:val="0"/>
      <w:smallCaps w:val="0"/>
      <w:sz w:val="21"/>
      <w:szCs w:val="21"/>
      <w:rFonts w:ascii="Arial" w:eastAsia="Arial" w:hAnsi="Arial" w:cs="Arial"/>
    </w:rPr>
  </w:style>
  <w:style w:type="paragraph" w:customStyle="1" w:styleId="Style27">
    <w:name w:val="Heading #4|2"/>
    <w:basedOn w:val="Normal"/>
    <w:link w:val="CharStyle28"/>
    <w:pPr>
      <w:widowControl w:val="0"/>
      <w:shd w:val="clear" w:color="auto" w:fill="FFFFFF"/>
      <w:outlineLvl w:val="3"/>
      <w:spacing w:before="620" w:after="760" w:line="266" w:lineRule="exact"/>
    </w:pPr>
    <w:rPr>
      <w:b/>
      <w:bCs/>
      <w:i w:val="0"/>
      <w:iCs w:val="0"/>
      <w:u w:val="none"/>
      <w:strike w:val="0"/>
      <w:smallCaps w:val="0"/>
    </w:rPr>
  </w:style>
  <w:style w:type="paragraph" w:customStyle="1" w:styleId="Style29">
    <w:name w:val="Other|1"/>
    <w:basedOn w:val="Normal"/>
    <w:link w:val="CharStyle30"/>
    <w:pPr>
      <w:widowControl w:val="0"/>
      <w:shd w:val="clear" w:color="auto" w:fill="FFFFFF"/>
    </w:pPr>
    <w:rPr>
      <w:b w:val="0"/>
      <w:bCs w:val="0"/>
      <w:i w:val="0"/>
      <w:iCs w:val="0"/>
      <w:u w:val="none"/>
      <w:strike w:val="0"/>
      <w:smallCaps w:val="0"/>
      <w:sz w:val="20"/>
      <w:szCs w:val="20"/>
    </w:rPr>
  </w:style>
  <w:style w:type="paragraph" w:customStyle="1" w:styleId="Style32">
    <w:name w:val="Header or footer|2"/>
    <w:basedOn w:val="Normal"/>
    <w:link w:val="CharStyle33"/>
    <w:pPr>
      <w:widowControl w:val="0"/>
      <w:shd w:val="clear" w:color="auto" w:fill="FFFFFF"/>
      <w:spacing w:line="288" w:lineRule="exact"/>
    </w:pPr>
    <w:rPr>
      <w:b w:val="0"/>
      <w:bCs w:val="0"/>
      <w:i w:val="0"/>
      <w:iCs w:val="0"/>
      <w:u w:val="none"/>
      <w:strike w:val="0"/>
      <w:smallCaps w:val="0"/>
      <w:sz w:val="26"/>
      <w:szCs w:val="26"/>
    </w:rPr>
  </w:style>
  <w:style w:type="paragraph" w:customStyle="1" w:styleId="Style34">
    <w:name w:val="Body text|8"/>
    <w:basedOn w:val="Normal"/>
    <w:link w:val="CharStyle35"/>
    <w:pPr>
      <w:widowControl w:val="0"/>
      <w:shd w:val="clear" w:color="auto" w:fill="FFFFFF"/>
      <w:spacing w:line="470" w:lineRule="exact"/>
    </w:pPr>
    <w:rPr>
      <w:lang w:val="en-US" w:eastAsia="en-US" w:bidi="en-US"/>
      <w:b/>
      <w:bCs/>
      <w:i w:val="0"/>
      <w:iCs w:val="0"/>
      <w:u w:val="none"/>
      <w:strike w:val="0"/>
      <w:smallCaps w:val="0"/>
      <w:sz w:val="42"/>
      <w:szCs w:val="42"/>
      <w:rFonts w:ascii="Arial" w:eastAsia="Arial" w:hAnsi="Arial" w:cs="Arial"/>
    </w:rPr>
  </w:style>
  <w:style w:type="paragraph" w:customStyle="1" w:styleId="Style36">
    <w:name w:val="Body text|9"/>
    <w:basedOn w:val="Normal"/>
    <w:link w:val="CharStyle37"/>
    <w:pPr>
      <w:widowControl w:val="0"/>
      <w:shd w:val="clear" w:color="auto" w:fill="FFFFFF"/>
      <w:spacing w:line="154" w:lineRule="exact"/>
    </w:pPr>
    <w:rPr>
      <w:b w:val="0"/>
      <w:bCs w:val="0"/>
      <w:i w:val="0"/>
      <w:iCs w:val="0"/>
      <w:u w:val="none"/>
      <w:strike w:val="0"/>
      <w:smallCaps w:val="0"/>
      <w:sz w:val="14"/>
      <w:szCs w:val="14"/>
    </w:rPr>
  </w:style>
  <w:style w:type="paragraph" w:customStyle="1" w:styleId="Style38">
    <w:name w:val="Heading #2|1"/>
    <w:basedOn w:val="Normal"/>
    <w:link w:val="CharStyle39"/>
    <w:pPr>
      <w:widowControl w:val="0"/>
      <w:shd w:val="clear" w:color="auto" w:fill="FFFFFF"/>
      <w:jc w:val="center"/>
      <w:outlineLvl w:val="1"/>
      <w:spacing w:line="322" w:lineRule="exact"/>
    </w:pPr>
    <w:rPr>
      <w:b w:val="0"/>
      <w:bCs w:val="0"/>
      <w:i w:val="0"/>
      <w:iCs w:val="0"/>
      <w:u w:val="none"/>
      <w:strike w:val="0"/>
      <w:smallCaps w:val="0"/>
      <w:sz w:val="26"/>
      <w:szCs w:val="26"/>
      <w:rFonts w:ascii="Arial" w:eastAsia="Arial" w:hAnsi="Arial" w:cs="Arial"/>
    </w:rPr>
  </w:style>
  <w:style w:type="paragraph" w:customStyle="1" w:styleId="Style40">
    <w:name w:val="Body text|10"/>
    <w:basedOn w:val="Normal"/>
    <w:link w:val="CharStyle41"/>
    <w:pPr>
      <w:widowControl w:val="0"/>
      <w:shd w:val="clear" w:color="auto" w:fill="FFFFFF"/>
      <w:jc w:val="both"/>
      <w:spacing w:line="200" w:lineRule="exact"/>
    </w:pPr>
    <w:rPr>
      <w:b w:val="0"/>
      <w:bCs w:val="0"/>
      <w:i w:val="0"/>
      <w:iCs w:val="0"/>
      <w:u w:val="none"/>
      <w:strike w:val="0"/>
      <w:smallCaps w:val="0"/>
      <w:sz w:val="18"/>
      <w:szCs w:val="18"/>
      <w:rFonts w:ascii="Arial" w:eastAsia="Arial" w:hAnsi="Arial" w:cs="Arial"/>
    </w:rPr>
  </w:style>
  <w:style w:type="paragraph" w:customStyle="1" w:styleId="Style42">
    <w:name w:val="Body text|11"/>
    <w:basedOn w:val="Normal"/>
    <w:link w:val="CharStyle43"/>
    <w:pPr>
      <w:widowControl w:val="0"/>
      <w:shd w:val="clear" w:color="auto" w:fill="FFFFFF"/>
      <w:spacing w:line="190" w:lineRule="exact"/>
      <w:ind w:hanging="320"/>
    </w:pPr>
    <w:rPr>
      <w:b w:val="0"/>
      <w:bCs w:val="0"/>
      <w:i w:val="0"/>
      <w:iCs w:val="0"/>
      <w:u w:val="none"/>
      <w:strike w:val="0"/>
      <w:smallCaps w:val="0"/>
      <w:sz w:val="17"/>
      <w:szCs w:val="17"/>
      <w:rFonts w:ascii="Arial" w:eastAsia="Arial" w:hAnsi="Arial" w:cs="Arial"/>
    </w:rPr>
  </w:style>
  <w:style w:type="paragraph" w:customStyle="1" w:styleId="Style44">
    <w:name w:val="Table caption|2"/>
    <w:basedOn w:val="Normal"/>
    <w:link w:val="CharStyle45"/>
    <w:pPr>
      <w:widowControl w:val="0"/>
      <w:shd w:val="clear" w:color="auto" w:fill="FFFFFF"/>
      <w:spacing w:line="246" w:lineRule="exact"/>
    </w:pPr>
    <w:rPr>
      <w:b/>
      <w:bCs/>
      <w:i w:val="0"/>
      <w:iCs w:val="0"/>
      <w:u w:val="none"/>
      <w:strike w:val="0"/>
      <w:smallCaps w:val="0"/>
      <w:sz w:val="22"/>
      <w:szCs w:val="22"/>
      <w:rFonts w:ascii="Arial" w:eastAsia="Arial" w:hAnsi="Arial" w:cs="Arial"/>
    </w:rPr>
  </w:style>
  <w:style w:type="paragraph" w:customStyle="1" w:styleId="Style46">
    <w:name w:val="Table caption|3"/>
    <w:basedOn w:val="Normal"/>
    <w:link w:val="CharStyle47"/>
    <w:pPr>
      <w:widowControl w:val="0"/>
      <w:shd w:val="clear" w:color="auto" w:fill="FFFFFF"/>
      <w:spacing w:after="120" w:line="166" w:lineRule="exact"/>
    </w:pPr>
    <w:rPr>
      <w:b w:val="0"/>
      <w:bCs w:val="0"/>
      <w:i w:val="0"/>
      <w:iCs w:val="0"/>
      <w:u w:val="none"/>
      <w:strike w:val="0"/>
      <w:smallCaps w:val="0"/>
      <w:sz w:val="15"/>
      <w:szCs w:val="15"/>
    </w:rPr>
  </w:style>
  <w:style w:type="paragraph" w:customStyle="1" w:styleId="Style48">
    <w:name w:val="Table caption|4"/>
    <w:basedOn w:val="Normal"/>
    <w:link w:val="CharStyle49"/>
    <w:pPr>
      <w:widowControl w:val="0"/>
      <w:shd w:val="clear" w:color="auto" w:fill="FFFFFF"/>
      <w:spacing w:before="120" w:line="190" w:lineRule="exact"/>
    </w:pPr>
    <w:rPr>
      <w:b w:val="0"/>
      <w:bCs w:val="0"/>
      <w:i w:val="0"/>
      <w:iCs w:val="0"/>
      <w:u w:val="none"/>
      <w:strike w:val="0"/>
      <w:smallCaps w:val="0"/>
      <w:sz w:val="17"/>
      <w:szCs w:val="17"/>
      <w:rFonts w:ascii="Arial" w:eastAsia="Arial" w:hAnsi="Arial" w:cs="Arial"/>
    </w:rPr>
  </w:style>
  <w:style w:type="paragraph" w:customStyle="1" w:styleId="Style52">
    <w:name w:val="Table caption|1"/>
    <w:basedOn w:val="Normal"/>
    <w:link w:val="CharStyle53"/>
    <w:pPr>
      <w:widowControl w:val="0"/>
      <w:shd w:val="clear" w:color="auto" w:fill="FFFFFF"/>
      <w:spacing w:after="120" w:line="168" w:lineRule="exact"/>
    </w:pPr>
    <w:rPr>
      <w:b/>
      <w:bCs/>
      <w:i w:val="0"/>
      <w:iCs w:val="0"/>
      <w:u w:val="none"/>
      <w:strike w:val="0"/>
      <w:smallCaps w:val="0"/>
      <w:sz w:val="15"/>
      <w:szCs w:val="15"/>
      <w:rFonts w:ascii="Arial" w:eastAsia="Arial" w:hAnsi="Arial" w:cs="Arial"/>
    </w:rPr>
  </w:style>
  <w:style w:type="paragraph" w:customStyle="1" w:styleId="Style55">
    <w:name w:val="Table caption|5"/>
    <w:basedOn w:val="Normal"/>
    <w:link w:val="CharStyle56"/>
    <w:pPr>
      <w:widowControl w:val="0"/>
      <w:shd w:val="clear" w:color="auto" w:fill="FFFFFF"/>
      <w:spacing w:before="120" w:after="120" w:line="188" w:lineRule="exact"/>
    </w:pPr>
    <w:rPr>
      <w:b w:val="0"/>
      <w:bCs w:val="0"/>
      <w:i w:val="0"/>
      <w:iCs w:val="0"/>
      <w:u w:val="none"/>
      <w:strike w:val="0"/>
      <w:smallCaps w:val="0"/>
      <w:sz w:val="16"/>
      <w:szCs w:val="16"/>
    </w:rPr>
  </w:style>
  <w:style w:type="paragraph" w:customStyle="1" w:styleId="Style58">
    <w:name w:val="Heading #3|1"/>
    <w:basedOn w:val="Normal"/>
    <w:link w:val="CharStyle59"/>
    <w:pPr>
      <w:widowControl w:val="0"/>
      <w:shd w:val="clear" w:color="auto" w:fill="FFFFFF"/>
      <w:outlineLvl w:val="2"/>
      <w:spacing w:before="440" w:after="160" w:line="246" w:lineRule="exact"/>
      <w:ind w:hanging="320"/>
    </w:pPr>
    <w:rPr>
      <w:b/>
      <w:bCs/>
      <w:i w:val="0"/>
      <w:iCs w:val="0"/>
      <w:u w:val="none"/>
      <w:strike w:val="0"/>
      <w:smallCaps w:val="0"/>
      <w:sz w:val="22"/>
      <w:szCs w:val="22"/>
      <w:rFonts w:ascii="Arial" w:eastAsia="Arial" w:hAnsi="Arial" w:cs="Arial"/>
    </w:rPr>
  </w:style>
  <w:style w:type="paragraph" w:customStyle="1" w:styleId="Style61">
    <w:name w:val="Header or footer|3"/>
    <w:basedOn w:val="Normal"/>
    <w:link w:val="CharStyle62"/>
    <w:pPr>
      <w:widowControl w:val="0"/>
      <w:shd w:val="clear" w:color="auto" w:fill="FFFFFF"/>
      <w:spacing w:line="154" w:lineRule="exact"/>
    </w:pPr>
    <w:rPr>
      <w:b/>
      <w:bCs/>
      <w:i w:val="0"/>
      <w:iCs w:val="0"/>
      <w:u w:val="none"/>
      <w:strike w:val="0"/>
      <w:smallCaps w:val="0"/>
      <w:sz w:val="14"/>
      <w:szCs w:val="14"/>
    </w:rPr>
  </w:style>
  <w:style w:type="paragraph" w:customStyle="1" w:styleId="Style63">
    <w:name w:val="Header or footer|4"/>
    <w:basedOn w:val="Normal"/>
    <w:link w:val="CharStyle64"/>
    <w:pPr>
      <w:widowControl w:val="0"/>
      <w:shd w:val="clear" w:color="auto" w:fill="FFFFFF"/>
      <w:spacing w:line="310" w:lineRule="exact"/>
    </w:pPr>
    <w:rPr>
      <w:b w:val="0"/>
      <w:bCs w:val="0"/>
      <w:i w:val="0"/>
      <w:iCs w:val="0"/>
      <w:u w:val="none"/>
      <w:strike w:val="0"/>
      <w:smallCaps w:val="0"/>
      <w:sz w:val="28"/>
      <w:szCs w:val="28"/>
    </w:rPr>
  </w:style>
  <w:style w:type="paragraph" w:customStyle="1" w:styleId="Style66">
    <w:name w:val="Body text|12"/>
    <w:basedOn w:val="Normal"/>
    <w:link w:val="CharStyle67"/>
    <w:pPr>
      <w:widowControl w:val="0"/>
      <w:shd w:val="clear" w:color="auto" w:fill="FFFFFF"/>
      <w:jc w:val="both"/>
      <w:spacing w:after="520" w:line="310" w:lineRule="exact"/>
    </w:pPr>
    <w:rPr>
      <w:b w:val="0"/>
      <w:bCs w:val="0"/>
      <w:i w:val="0"/>
      <w:iCs w:val="0"/>
      <w:u w:val="none"/>
      <w:strike w:val="0"/>
      <w:smallCaps w:val="0"/>
      <w:sz w:val="14"/>
      <w:szCs w:val="14"/>
    </w:rPr>
  </w:style>
  <w:style w:type="paragraph" w:customStyle="1" w:styleId="Style69">
    <w:name w:val="Body text|13"/>
    <w:basedOn w:val="Normal"/>
    <w:link w:val="CharStyle70"/>
    <w:pPr>
      <w:widowControl w:val="0"/>
      <w:shd w:val="clear" w:color="auto" w:fill="FFFFFF"/>
      <w:jc w:val="both"/>
      <w:spacing w:before="520" w:after="1560" w:line="266" w:lineRule="exact"/>
      <w:ind w:hanging="380"/>
    </w:pPr>
    <w:rPr>
      <w:b/>
      <w:bCs/>
      <w:i w:val="0"/>
      <w:iCs w:val="0"/>
      <w:u w:val="none"/>
      <w:strike w:val="0"/>
      <w:smallCaps w:val="0"/>
    </w:rPr>
  </w:style>
  <w:style w:type="paragraph" w:customStyle="1" w:styleId="Style71">
    <w:name w:val="Picture caption|1"/>
    <w:basedOn w:val="Normal"/>
    <w:link w:val="CharStyle72"/>
    <w:pPr>
      <w:widowControl w:val="0"/>
      <w:shd w:val="clear" w:color="auto" w:fill="FFFFFF"/>
      <w:spacing w:line="190" w:lineRule="exact"/>
    </w:pPr>
    <w:rPr>
      <w:b w:val="0"/>
      <w:bCs w:val="0"/>
      <w:i w:val="0"/>
      <w:iCs w:val="0"/>
      <w:u w:val="none"/>
      <w:strike w:val="0"/>
      <w:smallCaps w:val="0"/>
      <w:sz w:val="17"/>
      <w:szCs w:val="17"/>
      <w:rFonts w:ascii="Arial" w:eastAsia="Arial" w:hAnsi="Arial" w:cs="Arial"/>
    </w:rPr>
  </w:style>
  <w:style w:type="paragraph" w:customStyle="1" w:styleId="Style73">
    <w:name w:val="Header or footer|1"/>
    <w:basedOn w:val="Normal"/>
    <w:link w:val="CharStyle74"/>
    <w:pPr>
      <w:widowControl w:val="0"/>
      <w:shd w:val="clear" w:color="auto" w:fill="FFFFFF"/>
      <w:spacing w:line="122" w:lineRule="exact"/>
    </w:pPr>
    <w:rPr>
      <w:b w:val="0"/>
      <w:bCs w:val="0"/>
      <w:i w:val="0"/>
      <w:iCs w:val="0"/>
      <w:u w:val="none"/>
      <w:strike w:val="0"/>
      <w:smallCaps w:val="0"/>
      <w:sz w:val="11"/>
      <w:szCs w:val="11"/>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