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ED" w:rsidRPr="00190DEE" w:rsidRDefault="005365ED" w:rsidP="005365ED">
      <w:pPr>
        <w:spacing w:line="280" w:lineRule="atLeast"/>
        <w:contextualSpacing/>
        <w:rPr>
          <w:rFonts w:cs="Arial"/>
          <w:b/>
          <w:caps/>
          <w:color w:val="E20074"/>
          <w:sz w:val="36"/>
          <w:szCs w:val="20"/>
          <w:lang w:eastAsia="cs-CZ"/>
        </w:rPr>
      </w:pPr>
      <w:r w:rsidRPr="00190DEE">
        <w:rPr>
          <w:rFonts w:cs="Arial"/>
          <w:b/>
          <w:caps/>
          <w:color w:val="E20074"/>
          <w:sz w:val="36"/>
          <w:szCs w:val="20"/>
          <w:lang w:eastAsia="cs-CZ"/>
        </w:rPr>
        <w:t xml:space="preserve">Dodatek č. </w:t>
      </w:r>
      <w:r>
        <w:rPr>
          <w:rFonts w:cs="Arial"/>
          <w:b/>
          <w:caps/>
          <w:color w:val="E20074"/>
          <w:sz w:val="36"/>
          <w:szCs w:val="20"/>
          <w:lang w:eastAsia="cs-CZ"/>
        </w:rPr>
        <w:t>1</w:t>
      </w:r>
    </w:p>
    <w:p w:rsidR="005365ED" w:rsidRPr="00190DEE" w:rsidRDefault="005365ED" w:rsidP="005365ED">
      <w:pPr>
        <w:spacing w:line="280" w:lineRule="atLeast"/>
        <w:outlineLvl w:val="0"/>
        <w:rPr>
          <w:rFonts w:cs="Arial"/>
          <w:color w:val="E20074"/>
          <w:sz w:val="42"/>
        </w:rPr>
      </w:pPr>
    </w:p>
    <w:p w:rsidR="005365ED" w:rsidRPr="00190DEE" w:rsidRDefault="005365ED" w:rsidP="005365ED">
      <w:pPr>
        <w:tabs>
          <w:tab w:val="left" w:pos="5103"/>
        </w:tabs>
        <w:spacing w:line="280" w:lineRule="atLeast"/>
        <w:rPr>
          <w:rFonts w:cs="Arial"/>
          <w:sz w:val="28"/>
          <w:szCs w:val="28"/>
        </w:rPr>
      </w:pPr>
      <w:r w:rsidRPr="00190DEE">
        <w:rPr>
          <w:rFonts w:cs="Arial"/>
          <w:sz w:val="28"/>
          <w:szCs w:val="28"/>
        </w:rPr>
        <w:t xml:space="preserve">ke Smlouvě o zřízení a poskytování řešení </w:t>
      </w:r>
    </w:p>
    <w:p w:rsidR="005365ED" w:rsidRPr="00190DEE" w:rsidRDefault="005365ED" w:rsidP="005365ED">
      <w:pPr>
        <w:tabs>
          <w:tab w:val="left" w:pos="3969"/>
        </w:tabs>
        <w:spacing w:line="280" w:lineRule="atLeast"/>
        <w:rPr>
          <w:rFonts w:cs="Arial"/>
          <w:sz w:val="28"/>
          <w:szCs w:val="28"/>
        </w:rPr>
      </w:pPr>
      <w:r w:rsidRPr="00190DEE">
        <w:rPr>
          <w:rFonts w:cs="Arial"/>
          <w:sz w:val="28"/>
          <w:szCs w:val="28"/>
        </w:rPr>
        <w:t xml:space="preserve">T-Mobile </w:t>
      </w:r>
      <w:proofErr w:type="spellStart"/>
      <w:r w:rsidRPr="00190DEE">
        <w:rPr>
          <w:rFonts w:cs="Arial"/>
          <w:sz w:val="28"/>
          <w:szCs w:val="28"/>
        </w:rPr>
        <w:t>ProfiNet</w:t>
      </w:r>
      <w:proofErr w:type="spellEnd"/>
      <w:r w:rsidRPr="00190DEE">
        <w:rPr>
          <w:rFonts w:cs="Arial"/>
          <w:sz w:val="28"/>
          <w:szCs w:val="28"/>
        </w:rPr>
        <w:t xml:space="preserve"> č. </w:t>
      </w:r>
      <w:r w:rsidRPr="00190DEE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7C6705">
        <w:rPr>
          <w:rFonts w:cs="Arial"/>
          <w:b/>
          <w:sz w:val="28"/>
          <w:szCs w:val="28"/>
        </w:rPr>
        <w:t>19711456</w:t>
      </w:r>
    </w:p>
    <w:p w:rsidR="005365ED" w:rsidRDefault="005365ED" w:rsidP="005365ED">
      <w:pPr>
        <w:tabs>
          <w:tab w:val="left" w:pos="4536"/>
        </w:tabs>
        <w:spacing w:line="280" w:lineRule="atLeast"/>
        <w:outlineLvl w:val="0"/>
        <w:rPr>
          <w:rFonts w:cs="Arial"/>
          <w:color w:val="808080"/>
          <w:sz w:val="28"/>
          <w:szCs w:val="28"/>
        </w:rPr>
      </w:pPr>
      <w:r>
        <w:rPr>
          <w:rFonts w:cs="Arial"/>
          <w:sz w:val="28"/>
          <w:szCs w:val="28"/>
        </w:rPr>
        <w:t xml:space="preserve">Pro společnost                          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7C6705">
        <w:rPr>
          <w:rFonts w:cs="Arial"/>
          <w:b/>
          <w:sz w:val="28"/>
          <w:szCs w:val="28"/>
        </w:rPr>
        <w:t>Zlínský kraj</w:t>
      </w:r>
      <w:r w:rsidRPr="002F17B5">
        <w:rPr>
          <w:rFonts w:cs="Arial"/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rFonts w:cs="Arial"/>
          <w:sz w:val="28"/>
          <w:szCs w:val="28"/>
        </w:rPr>
        <w:tab/>
      </w:r>
      <w:r w:rsidRPr="00190DEE">
        <w:rPr>
          <w:rFonts w:cs="Arial"/>
          <w:sz w:val="28"/>
          <w:szCs w:val="28"/>
        </w:rPr>
        <w:t>IČ</w:t>
      </w:r>
      <w:r>
        <w:rPr>
          <w:rFonts w:cs="Arial"/>
          <w:sz w:val="28"/>
          <w:szCs w:val="28"/>
        </w:rPr>
        <w:t>O</w:t>
      </w:r>
      <w:r w:rsidRPr="00190DEE">
        <w:rPr>
          <w:rFonts w:cs="Arial"/>
          <w:color w:val="808080"/>
          <w:sz w:val="28"/>
          <w:szCs w:val="28"/>
        </w:rPr>
        <w:tab/>
      </w:r>
      <w:r w:rsidRPr="007C6705">
        <w:rPr>
          <w:rFonts w:cs="Arial"/>
          <w:b/>
          <w:sz w:val="28"/>
          <w:szCs w:val="28"/>
        </w:rPr>
        <w:t>70891320</w:t>
      </w:r>
    </w:p>
    <w:p w:rsidR="005365ED" w:rsidRDefault="005365ED" w:rsidP="005365ED">
      <w:pPr>
        <w:spacing w:line="280" w:lineRule="atLeast"/>
        <w:outlineLvl w:val="0"/>
        <w:rPr>
          <w:b/>
          <w:sz w:val="22"/>
          <w:szCs w:val="22"/>
        </w:rPr>
      </w:pPr>
    </w:p>
    <w:p w:rsidR="005365ED" w:rsidRPr="00190DEE" w:rsidRDefault="005365ED" w:rsidP="005365ED">
      <w:pPr>
        <w:spacing w:line="280" w:lineRule="atLeast"/>
        <w:outlineLvl w:val="0"/>
        <w:rPr>
          <w:rFonts w:cs="Arial"/>
          <w:color w:val="808080"/>
          <w:sz w:val="28"/>
        </w:rPr>
      </w:pPr>
      <w:r w:rsidRPr="00F163BE">
        <w:rPr>
          <w:b/>
          <w:sz w:val="22"/>
          <w:szCs w:val="22"/>
        </w:rPr>
        <w:t>Číslo Obchodního případu</w:t>
      </w:r>
      <w:r>
        <w:rPr>
          <w:sz w:val="28"/>
        </w:rPr>
        <w:t xml:space="preserve">   </w:t>
      </w:r>
      <w:r>
        <w:rPr>
          <w:rStyle w:val="text-main1"/>
          <w:smallCaps/>
        </w:rPr>
        <w:t>O286111</w:t>
      </w:r>
      <w:r w:rsidRPr="00190DEE">
        <w:rPr>
          <w:rFonts w:cs="Arial"/>
          <w:color w:val="808080"/>
          <w:sz w:val="28"/>
        </w:rPr>
        <w:br/>
      </w:r>
    </w:p>
    <w:p w:rsidR="005365ED" w:rsidRPr="00190DEE" w:rsidRDefault="005365ED" w:rsidP="005365ED">
      <w:pPr>
        <w:spacing w:line="280" w:lineRule="atLeast"/>
        <w:contextualSpacing/>
        <w:rPr>
          <w:rFonts w:cs="Arial"/>
          <w:b/>
          <w:caps/>
          <w:color w:val="E20074"/>
          <w:sz w:val="36"/>
          <w:szCs w:val="20"/>
          <w:lang w:eastAsia="cs-CZ"/>
        </w:rPr>
      </w:pPr>
      <w:r w:rsidRPr="00190DEE">
        <w:rPr>
          <w:rFonts w:cs="Arial"/>
          <w:b/>
          <w:caps/>
          <w:color w:val="E20074"/>
          <w:sz w:val="36"/>
          <w:szCs w:val="20"/>
          <w:lang w:eastAsia="cs-CZ"/>
        </w:rPr>
        <w:t>Změna smlouvy</w:t>
      </w:r>
    </w:p>
    <w:p w:rsidR="005365ED" w:rsidRPr="00190DEE" w:rsidRDefault="005365ED" w:rsidP="005365ED">
      <w:pPr>
        <w:spacing w:line="280" w:lineRule="atLeast"/>
        <w:outlineLvl w:val="0"/>
        <w:rPr>
          <w:rFonts w:cs="Arial"/>
          <w:color w:val="E20074"/>
          <w:sz w:val="42"/>
        </w:rPr>
      </w:pPr>
    </w:p>
    <w:p w:rsidR="005365ED" w:rsidRPr="00190DEE" w:rsidRDefault="005365ED" w:rsidP="005365ED">
      <w:pPr>
        <w:spacing w:line="280" w:lineRule="exact"/>
        <w:rPr>
          <w:rFonts w:cs="Arial"/>
          <w:b/>
        </w:rPr>
      </w:pPr>
      <w:r w:rsidRPr="00190DEE">
        <w:rPr>
          <w:rFonts w:cs="Arial"/>
          <w:b/>
        </w:rPr>
        <w:t>T-Mobile Czech Republic a.s.</w:t>
      </w:r>
    </w:p>
    <w:p w:rsidR="005365ED" w:rsidRPr="00190DEE" w:rsidRDefault="005365ED" w:rsidP="005365ED">
      <w:pPr>
        <w:tabs>
          <w:tab w:val="left" w:pos="3119"/>
        </w:tabs>
        <w:spacing w:line="280" w:lineRule="exact"/>
        <w:rPr>
          <w:rFonts w:cs="Arial"/>
        </w:rPr>
      </w:pPr>
      <w:r w:rsidRPr="00190DEE">
        <w:rPr>
          <w:rFonts w:cs="Arial"/>
        </w:rPr>
        <w:t>Sídlo: Ulice</w:t>
      </w:r>
      <w:r w:rsidRPr="00190DEE">
        <w:rPr>
          <w:rFonts w:cs="Arial"/>
        </w:rPr>
        <w:tab/>
      </w:r>
      <w:r w:rsidRPr="00190DEE">
        <w:rPr>
          <w:rFonts w:cs="Arial"/>
          <w:b/>
          <w:bCs/>
        </w:rPr>
        <w:t>Tomíčkova 2144/1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Město</w:t>
      </w:r>
      <w:r w:rsidRPr="00190DEE">
        <w:rPr>
          <w:rFonts w:cs="Arial"/>
        </w:rPr>
        <w:tab/>
      </w:r>
      <w:r w:rsidRPr="00190DEE">
        <w:rPr>
          <w:rFonts w:cs="Arial"/>
          <w:b/>
        </w:rPr>
        <w:t>Praha 4</w:t>
      </w:r>
      <w:r w:rsidRPr="00190DEE">
        <w:rPr>
          <w:rFonts w:cs="Arial"/>
        </w:rPr>
        <w:tab/>
        <w:t xml:space="preserve">PSČ </w:t>
      </w:r>
      <w:r w:rsidRPr="00190DEE">
        <w:rPr>
          <w:rFonts w:cs="Arial"/>
        </w:rPr>
        <w:tab/>
      </w:r>
      <w:r w:rsidRPr="00190DEE">
        <w:rPr>
          <w:rFonts w:cs="Arial"/>
          <w:b/>
        </w:rPr>
        <w:t>14</w:t>
      </w:r>
      <w:r>
        <w:rPr>
          <w:rFonts w:cs="Arial"/>
          <w:b/>
        </w:rPr>
        <w:t>8</w:t>
      </w:r>
      <w:r w:rsidRPr="00190DEE">
        <w:rPr>
          <w:rFonts w:cs="Arial"/>
          <w:b/>
        </w:rPr>
        <w:t xml:space="preserve"> 00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IČ</w:t>
      </w:r>
      <w:r w:rsidRPr="00190DEE">
        <w:rPr>
          <w:rFonts w:cs="Arial"/>
        </w:rPr>
        <w:tab/>
      </w:r>
      <w:r w:rsidRPr="00190DEE">
        <w:rPr>
          <w:rFonts w:cs="Arial"/>
          <w:b/>
        </w:rPr>
        <w:t>64949681</w:t>
      </w:r>
      <w:r w:rsidRPr="00190DEE">
        <w:rPr>
          <w:rFonts w:cs="Arial"/>
        </w:rPr>
        <w:tab/>
        <w:t>DIČ</w:t>
      </w:r>
      <w:r w:rsidRPr="00190DEE">
        <w:rPr>
          <w:rFonts w:cs="Arial"/>
        </w:rPr>
        <w:tab/>
      </w:r>
      <w:r w:rsidRPr="00190DEE">
        <w:rPr>
          <w:rFonts w:cs="Arial"/>
          <w:b/>
          <w:bCs/>
        </w:rPr>
        <w:t>CZ</w:t>
      </w:r>
      <w:r w:rsidRPr="00190DEE">
        <w:rPr>
          <w:rFonts w:cs="Arial"/>
          <w:b/>
        </w:rPr>
        <w:t>64949681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7938"/>
        </w:tabs>
        <w:spacing w:line="280" w:lineRule="exact"/>
        <w:rPr>
          <w:rFonts w:cs="Arial"/>
        </w:rPr>
      </w:pPr>
      <w:r w:rsidRPr="00190DEE">
        <w:rPr>
          <w:rFonts w:cs="Arial"/>
        </w:rPr>
        <w:t xml:space="preserve">Spisová značka </w:t>
      </w:r>
      <w:r w:rsidRPr="00190DEE">
        <w:rPr>
          <w:rFonts w:cs="Arial"/>
        </w:rPr>
        <w:tab/>
      </w:r>
      <w:r>
        <w:rPr>
          <w:rFonts w:cs="Arial"/>
          <w:b/>
        </w:rPr>
        <w:t xml:space="preserve">B </w:t>
      </w:r>
      <w:r w:rsidRPr="00190DEE">
        <w:rPr>
          <w:rFonts w:cs="Arial"/>
          <w:b/>
        </w:rPr>
        <w:t xml:space="preserve">3787 vedená u </w:t>
      </w:r>
      <w:r>
        <w:rPr>
          <w:rFonts w:cs="Arial"/>
          <w:b/>
        </w:rPr>
        <w:t>Městského</w:t>
      </w:r>
      <w:r w:rsidRPr="00190DEE">
        <w:rPr>
          <w:rFonts w:cs="Arial"/>
          <w:b/>
        </w:rPr>
        <w:t xml:space="preserve"> soudu v Praze</w:t>
      </w:r>
      <w:r w:rsidRPr="00190DEE">
        <w:rPr>
          <w:rFonts w:cs="Arial"/>
        </w:rPr>
        <w:t xml:space="preserve"> 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7938"/>
        </w:tabs>
        <w:spacing w:line="280" w:lineRule="exact"/>
        <w:rPr>
          <w:rFonts w:cs="Arial"/>
        </w:rPr>
      </w:pPr>
      <w:r w:rsidRPr="00190DEE">
        <w:rPr>
          <w:rFonts w:cs="Arial"/>
        </w:rPr>
        <w:t>Bankovní spojení</w:t>
      </w:r>
      <w:r w:rsidRPr="00190DEE">
        <w:rPr>
          <w:rFonts w:cs="Arial"/>
        </w:rPr>
        <w:tab/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 xml:space="preserve">Název banky </w:t>
      </w:r>
      <w:r w:rsidRPr="00190DEE">
        <w:rPr>
          <w:rFonts w:cs="Arial"/>
        </w:rPr>
        <w:tab/>
      </w:r>
      <w:r w:rsidRPr="00190DEE">
        <w:rPr>
          <w:rFonts w:cs="Arial"/>
          <w:b/>
        </w:rPr>
        <w:t>Komerční banka a.s., 120 00 Praha 2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Účet číslo</w:t>
      </w:r>
      <w:r w:rsidRPr="00190DEE">
        <w:rPr>
          <w:rFonts w:cs="Arial"/>
        </w:rPr>
        <w:tab/>
      </w:r>
      <w:r w:rsidR="00C605C6">
        <w:rPr>
          <w:rFonts w:cs="Arial"/>
          <w:b/>
        </w:rPr>
        <w:t>XXXX</w:t>
      </w:r>
      <w:r w:rsidRPr="00190DEE">
        <w:rPr>
          <w:rFonts w:cs="Arial"/>
          <w:b/>
        </w:rPr>
        <w:t xml:space="preserve"> (platby pro dodávky telefonů)</w:t>
      </w:r>
      <w:r w:rsidRPr="00190DEE">
        <w:rPr>
          <w:rFonts w:cs="Arial"/>
        </w:rPr>
        <w:tab/>
        <w:t xml:space="preserve">Kód banky </w:t>
      </w:r>
      <w:r w:rsidRPr="00190DEE">
        <w:rPr>
          <w:rFonts w:cs="Arial"/>
        </w:rPr>
        <w:tab/>
      </w:r>
      <w:r w:rsidR="00C605C6">
        <w:rPr>
          <w:rFonts w:cs="Arial"/>
          <w:b/>
        </w:rPr>
        <w:t>XXXX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  <w:b/>
        </w:rPr>
      </w:pPr>
      <w:r w:rsidRPr="00190DEE">
        <w:rPr>
          <w:rFonts w:cs="Arial"/>
        </w:rPr>
        <w:t>Účet číslo</w:t>
      </w:r>
      <w:r w:rsidRPr="00190DEE">
        <w:rPr>
          <w:rFonts w:cs="Arial"/>
        </w:rPr>
        <w:tab/>
      </w:r>
      <w:r w:rsidR="00C605C6">
        <w:rPr>
          <w:rFonts w:cs="Arial"/>
          <w:b/>
        </w:rPr>
        <w:t>XXXX</w:t>
      </w:r>
      <w:r w:rsidRPr="00190DEE">
        <w:rPr>
          <w:rFonts w:cs="Arial"/>
          <w:b/>
        </w:rPr>
        <w:t xml:space="preserve"> (platby pro poskytnuté služby)</w:t>
      </w:r>
      <w:r w:rsidRPr="00190DEE">
        <w:rPr>
          <w:rFonts w:cs="Arial"/>
        </w:rPr>
        <w:tab/>
        <w:t xml:space="preserve">Kód banky </w:t>
      </w:r>
      <w:r w:rsidRPr="00190DEE">
        <w:rPr>
          <w:rFonts w:cs="Arial"/>
        </w:rPr>
        <w:tab/>
      </w:r>
      <w:r w:rsidR="00C605C6">
        <w:rPr>
          <w:rFonts w:cs="Arial"/>
          <w:b/>
        </w:rPr>
        <w:t>XXXX</w:t>
      </w:r>
      <w:bookmarkStart w:id="0" w:name="_GoBack"/>
      <w:bookmarkEnd w:id="0"/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Zastoupená</w:t>
      </w:r>
      <w:r w:rsidRPr="00190DEE">
        <w:rPr>
          <w:rFonts w:cs="Arial"/>
        </w:rPr>
        <w:tab/>
      </w:r>
      <w:r w:rsidR="00EC2E42">
        <w:rPr>
          <w:rFonts w:cs="Arial"/>
          <w:b/>
        </w:rPr>
        <w:t>XXXX</w:t>
      </w:r>
      <w:r w:rsidRPr="00190DEE">
        <w:rPr>
          <w:rFonts w:cs="Arial"/>
          <w:b/>
        </w:rPr>
        <w:t>, na základě pověření</w:t>
      </w:r>
    </w:p>
    <w:p w:rsidR="005365ED" w:rsidRPr="00190DEE" w:rsidRDefault="005365ED" w:rsidP="005365ED">
      <w:pPr>
        <w:tabs>
          <w:tab w:val="left" w:pos="3119"/>
        </w:tabs>
        <w:spacing w:line="280" w:lineRule="exact"/>
        <w:rPr>
          <w:rFonts w:cs="Arial"/>
          <w:b/>
          <w:bCs/>
        </w:rPr>
      </w:pPr>
    </w:p>
    <w:p w:rsidR="005365ED" w:rsidRPr="00190DEE" w:rsidRDefault="005365ED" w:rsidP="005365ED">
      <w:pPr>
        <w:tabs>
          <w:tab w:val="left" w:pos="3119"/>
        </w:tabs>
        <w:spacing w:line="280" w:lineRule="exact"/>
        <w:rPr>
          <w:rFonts w:cs="Arial"/>
        </w:rPr>
      </w:pPr>
      <w:r w:rsidRPr="00190DEE">
        <w:rPr>
          <w:rFonts w:cs="Arial"/>
        </w:rPr>
        <w:t>(dále jen</w:t>
      </w:r>
      <w:r w:rsidRPr="00190DEE">
        <w:rPr>
          <w:rFonts w:cs="Arial"/>
          <w:caps/>
        </w:rPr>
        <w:t xml:space="preserve"> “TMCZ”</w:t>
      </w:r>
      <w:r w:rsidRPr="00190DEE">
        <w:rPr>
          <w:rFonts w:cs="Arial"/>
        </w:rPr>
        <w:t>)</w:t>
      </w:r>
    </w:p>
    <w:p w:rsidR="005365ED" w:rsidRPr="00190DEE" w:rsidRDefault="005365ED" w:rsidP="005365ED">
      <w:pPr>
        <w:tabs>
          <w:tab w:val="left" w:pos="3119"/>
        </w:tabs>
        <w:spacing w:line="280" w:lineRule="exact"/>
        <w:rPr>
          <w:rFonts w:cs="Arial"/>
        </w:rPr>
      </w:pPr>
      <w:r w:rsidRPr="00190DEE">
        <w:rPr>
          <w:rFonts w:cs="Arial"/>
        </w:rPr>
        <w:t xml:space="preserve">a </w:t>
      </w:r>
    </w:p>
    <w:p w:rsidR="005365ED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</w:p>
    <w:p w:rsidR="005365ED" w:rsidRPr="00D86043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  <w:b/>
        </w:rPr>
      </w:pPr>
      <w:r w:rsidRPr="00190DEE">
        <w:rPr>
          <w:rFonts w:cs="Arial"/>
        </w:rPr>
        <w:t>Společností</w:t>
      </w:r>
      <w:r w:rsidRPr="00190DEE">
        <w:rPr>
          <w:rFonts w:cs="Arial"/>
        </w:rPr>
        <w:tab/>
      </w:r>
      <w:r w:rsidRPr="00D86043">
        <w:rPr>
          <w:rStyle w:val="tsubjname"/>
          <w:b/>
        </w:rPr>
        <w:t>Zlínský kraj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  <w:b/>
        </w:rPr>
      </w:pPr>
      <w:r w:rsidRPr="00190DEE">
        <w:rPr>
          <w:rFonts w:cs="Arial"/>
        </w:rPr>
        <w:t>Sídlo: Ulice</w:t>
      </w:r>
      <w:r w:rsidRPr="00190DEE">
        <w:rPr>
          <w:rFonts w:cs="Arial"/>
        </w:rPr>
        <w:tab/>
      </w:r>
      <w:r w:rsidRPr="00D86043">
        <w:rPr>
          <w:b/>
        </w:rPr>
        <w:t>Třída Tomáše Bati 21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Město</w:t>
      </w:r>
      <w:r w:rsidRPr="00190DEE">
        <w:rPr>
          <w:rFonts w:cs="Arial"/>
        </w:rPr>
        <w:tab/>
      </w:r>
      <w:r w:rsidRPr="00D86043">
        <w:rPr>
          <w:rFonts w:cs="Arial"/>
          <w:b/>
        </w:rPr>
        <w:t>Zlín</w:t>
      </w:r>
      <w:r w:rsidRPr="00190DEE">
        <w:rPr>
          <w:rFonts w:cs="Arial"/>
        </w:rPr>
        <w:tab/>
        <w:t xml:space="preserve">PSČ </w:t>
      </w:r>
      <w:r>
        <w:rPr>
          <w:rFonts w:cs="Arial"/>
        </w:rPr>
        <w:t xml:space="preserve">              </w:t>
      </w:r>
      <w:r w:rsidRPr="007C6705">
        <w:rPr>
          <w:rFonts w:cs="Arial"/>
          <w:b/>
        </w:rPr>
        <w:t>761 90</w:t>
      </w:r>
      <w:r w:rsidRPr="00190DEE">
        <w:rPr>
          <w:rFonts w:cs="Arial"/>
        </w:rPr>
        <w:tab/>
      </w:r>
      <w:r w:rsidRPr="00190DEE">
        <w:rPr>
          <w:rFonts w:cs="Arial"/>
          <w:b/>
        </w:rPr>
        <w:t xml:space="preserve"> 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IČ</w:t>
      </w:r>
      <w:r w:rsidRPr="00190DEE">
        <w:rPr>
          <w:rFonts w:cs="Arial"/>
        </w:rPr>
        <w:tab/>
      </w:r>
      <w:r w:rsidRPr="00D86043">
        <w:rPr>
          <w:b/>
        </w:rPr>
        <w:t>70891320</w:t>
      </w:r>
      <w:r w:rsidRPr="00190DEE">
        <w:rPr>
          <w:rFonts w:cs="Arial"/>
        </w:rPr>
        <w:tab/>
        <w:t>DIČ</w:t>
      </w:r>
      <w:r w:rsidRPr="00190DEE">
        <w:rPr>
          <w:rFonts w:cs="Arial"/>
        </w:rPr>
        <w:tab/>
      </w:r>
      <w:r w:rsidRPr="00D86043">
        <w:rPr>
          <w:rFonts w:cs="Arial"/>
          <w:b/>
        </w:rPr>
        <w:t>CZ70891320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Jednající / zastoupenou</w:t>
      </w:r>
      <w:r w:rsidRPr="00190DEE">
        <w:rPr>
          <w:rFonts w:cs="Arial"/>
        </w:rPr>
        <w:tab/>
      </w:r>
      <w:r w:rsidRPr="00547EAA">
        <w:rPr>
          <w:rFonts w:cs="Arial"/>
          <w:b/>
        </w:rPr>
        <w:t>Jiří Čunek, hejtman</w:t>
      </w:r>
    </w:p>
    <w:p w:rsidR="005365ED" w:rsidRPr="00190DEE" w:rsidRDefault="005365ED" w:rsidP="005365ED">
      <w:pPr>
        <w:pStyle w:val="Zhlav"/>
        <w:tabs>
          <w:tab w:val="clear" w:pos="4153"/>
          <w:tab w:val="clear" w:pos="8306"/>
        </w:tabs>
        <w:spacing w:line="280" w:lineRule="exact"/>
        <w:rPr>
          <w:rFonts w:cs="Arial"/>
        </w:rPr>
      </w:pPr>
    </w:p>
    <w:p w:rsidR="005365ED" w:rsidRPr="00190DEE" w:rsidRDefault="005365ED" w:rsidP="005365ED">
      <w:pPr>
        <w:pStyle w:val="Zhlav"/>
        <w:tabs>
          <w:tab w:val="clear" w:pos="4153"/>
          <w:tab w:val="clear" w:pos="8306"/>
        </w:tabs>
        <w:spacing w:line="280" w:lineRule="exact"/>
        <w:rPr>
          <w:rFonts w:cs="Arial"/>
        </w:rPr>
      </w:pPr>
      <w:r w:rsidRPr="00190DEE">
        <w:rPr>
          <w:rFonts w:cs="Arial"/>
        </w:rPr>
        <w:t>(dále jen „Smluvní partner“)</w:t>
      </w:r>
    </w:p>
    <w:p w:rsidR="005365ED" w:rsidRPr="00190DEE" w:rsidRDefault="005365ED" w:rsidP="005365ED">
      <w:pPr>
        <w:pStyle w:val="Zhlav"/>
        <w:tabs>
          <w:tab w:val="clear" w:pos="4153"/>
          <w:tab w:val="clear" w:pos="8306"/>
        </w:tabs>
        <w:spacing w:line="280" w:lineRule="exact"/>
        <w:rPr>
          <w:rFonts w:cs="Arial"/>
        </w:rPr>
      </w:pPr>
      <w:r w:rsidRPr="00190DEE">
        <w:rPr>
          <w:rFonts w:cs="Arial"/>
        </w:rPr>
        <w:t xml:space="preserve">(TMCZ a </w:t>
      </w:r>
      <w:r w:rsidRPr="00190DEE">
        <w:rPr>
          <w:rFonts w:cs="Arial"/>
          <w:iCs/>
        </w:rPr>
        <w:t>Smluvní partner dohromady dále také jako „Smluvní strany“)</w:t>
      </w:r>
      <w:r w:rsidRPr="00190DEE">
        <w:rPr>
          <w:rFonts w:cs="Arial"/>
        </w:rPr>
        <w:t>.</w:t>
      </w: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150635" w:rsidP="00150635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</w:p>
    <w:p w:rsidR="005365ED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</w:p>
    <w:p w:rsidR="005365ED" w:rsidRPr="007F1223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  <w:r>
        <w:rPr>
          <w:rFonts w:cs="Arial"/>
          <w:color w:val="808080"/>
          <w:sz w:val="12"/>
        </w:rPr>
        <w:t>®</w:t>
      </w:r>
      <w:proofErr w:type="spellStart"/>
      <w:r>
        <w:rPr>
          <w:rFonts w:cs="Arial"/>
          <w:color w:val="808080"/>
          <w:sz w:val="12"/>
        </w:rPr>
        <w:t>certified</w:t>
      </w:r>
      <w:proofErr w:type="spellEnd"/>
      <w:r>
        <w:rPr>
          <w:rFonts w:cs="Arial"/>
          <w:color w:val="808080"/>
          <w:sz w:val="12"/>
        </w:rPr>
        <w:t xml:space="preserve">; </w:t>
      </w:r>
      <w:proofErr w:type="spellStart"/>
      <w:r>
        <w:rPr>
          <w:rFonts w:cs="Arial"/>
          <w:color w:val="808080"/>
          <w:sz w:val="12"/>
        </w:rPr>
        <w:t>chytraf</w:t>
      </w:r>
      <w:proofErr w:type="spellEnd"/>
      <w:r>
        <w:rPr>
          <w:rFonts w:cs="Arial"/>
          <w:color w:val="808080"/>
          <w:sz w:val="12"/>
        </w:rPr>
        <w:t>; 28.11.2018 11:59:21; 1207073/291313</w:t>
      </w:r>
    </w:p>
    <w:p w:rsidR="005365ED" w:rsidRPr="007F1223" w:rsidRDefault="005365ED" w:rsidP="005365ED">
      <w:pPr>
        <w:framePr w:w="80" w:hSpace="180" w:wrap="around" w:vAnchor="page" w:hAnchor="page" w:x="10900" w:y="16240"/>
        <w:shd w:val="solid" w:color="FFFFFF" w:fill="FFFFFF"/>
        <w:rPr>
          <w:rFonts w:ascii="Consolas" w:hAnsi="Consolas"/>
          <w:color w:val="808080"/>
          <w:sz w:val="6"/>
        </w:rPr>
      </w:pPr>
      <w:r>
        <w:rPr>
          <w:rFonts w:ascii="Consolas" w:hAnsi="Consolas"/>
          <w:color w:val="808080"/>
          <w:sz w:val="6"/>
        </w:rPr>
        <w:t>.</w:t>
      </w:r>
    </w:p>
    <w:p w:rsidR="005365ED" w:rsidRDefault="005365ED" w:rsidP="005365ED">
      <w:pPr>
        <w:spacing w:line="280" w:lineRule="exact"/>
        <w:jc w:val="both"/>
        <w:rPr>
          <w:rFonts w:cs="Arial"/>
          <w:bCs/>
        </w:rPr>
      </w:pPr>
      <w:r w:rsidRPr="00190DEE">
        <w:rPr>
          <w:rFonts w:cs="Arial"/>
          <w:bCs/>
        </w:rPr>
        <w:t xml:space="preserve">Smluvní strany se dohodly níže uvedeného dne na uzavření následujícího dodatku k výše uvedené </w:t>
      </w:r>
      <w:r w:rsidRPr="00190DEE">
        <w:rPr>
          <w:rFonts w:cs="Arial"/>
        </w:rPr>
        <w:t>smlouvě</w:t>
      </w:r>
      <w:r w:rsidRPr="00190DEE">
        <w:rPr>
          <w:rFonts w:cs="Arial"/>
          <w:bCs/>
        </w:rPr>
        <w:t>:</w:t>
      </w:r>
    </w:p>
    <w:p w:rsidR="005365ED" w:rsidRPr="00190DEE" w:rsidRDefault="005365ED" w:rsidP="005365ED">
      <w:pPr>
        <w:spacing w:line="280" w:lineRule="exact"/>
        <w:jc w:val="both"/>
        <w:rPr>
          <w:rFonts w:cs="Arial"/>
        </w:rPr>
      </w:pPr>
    </w:p>
    <w:p w:rsidR="005365ED" w:rsidRPr="00190DEE" w:rsidRDefault="005365ED" w:rsidP="005365ED">
      <w:pPr>
        <w:pStyle w:val="Nadpisbodu"/>
        <w:numPr>
          <w:ilvl w:val="0"/>
          <w:numId w:val="1"/>
        </w:numPr>
        <w:spacing w:before="0" w:after="0" w:line="280" w:lineRule="exact"/>
        <w:ind w:left="0" w:hanging="567"/>
        <w:jc w:val="left"/>
        <w:rPr>
          <w:rFonts w:cs="Arial"/>
          <w:caps/>
          <w:color w:val="E20074"/>
          <w:sz w:val="18"/>
          <w:szCs w:val="18"/>
        </w:rPr>
      </w:pPr>
      <w:r w:rsidRPr="00190DEE">
        <w:rPr>
          <w:rFonts w:cs="Arial"/>
          <w:caps/>
          <w:color w:val="E20074"/>
          <w:sz w:val="18"/>
          <w:szCs w:val="18"/>
        </w:rPr>
        <w:t>Obecná ustanovení</w:t>
      </w:r>
    </w:p>
    <w:p w:rsidR="005365ED" w:rsidRPr="00190DEE" w:rsidRDefault="005365ED" w:rsidP="005365ED">
      <w:pPr>
        <w:spacing w:line="280" w:lineRule="exact"/>
        <w:jc w:val="both"/>
        <w:rPr>
          <w:rFonts w:cs="Arial"/>
        </w:rPr>
      </w:pPr>
      <w:r w:rsidRPr="00190DEE">
        <w:rPr>
          <w:rFonts w:cs="Arial"/>
        </w:rPr>
        <w:t xml:space="preserve">Výše uvedené Smluvní strany uzavřely dne </w:t>
      </w:r>
      <w:proofErr w:type="gramStart"/>
      <w:r>
        <w:rPr>
          <w:rFonts w:cs="Arial"/>
        </w:rPr>
        <w:t>22.12.2011</w:t>
      </w:r>
      <w:proofErr w:type="gramEnd"/>
      <w:r w:rsidRPr="00190DEE">
        <w:rPr>
          <w:rFonts w:cs="Arial"/>
        </w:rPr>
        <w:t xml:space="preserve"> Smlouvu o zřízení a poskytování řešení T-Mobile </w:t>
      </w:r>
      <w:proofErr w:type="spellStart"/>
      <w:r w:rsidRPr="00190DEE">
        <w:rPr>
          <w:rFonts w:cs="Arial"/>
        </w:rPr>
        <w:t>ProfiNet</w:t>
      </w:r>
      <w:proofErr w:type="spellEnd"/>
      <w:r w:rsidRPr="00190DEE">
        <w:rPr>
          <w:rFonts w:cs="Arial"/>
        </w:rPr>
        <w:t xml:space="preserve"> </w:t>
      </w:r>
      <w:r>
        <w:rPr>
          <w:rFonts w:cs="Arial"/>
        </w:rPr>
        <w:br/>
      </w:r>
      <w:r w:rsidRPr="00190DEE">
        <w:rPr>
          <w:rFonts w:cs="Arial"/>
        </w:rPr>
        <w:t xml:space="preserve">č. </w:t>
      </w:r>
      <w:r w:rsidRPr="00DC401D">
        <w:rPr>
          <w:rFonts w:cs="Arial"/>
          <w:b/>
        </w:rPr>
        <w:t>19711456</w:t>
      </w:r>
      <w:r w:rsidRPr="00190DEE">
        <w:rPr>
          <w:rFonts w:cs="Arial"/>
        </w:rPr>
        <w:t xml:space="preserve"> (dále jen „Smlouva“), jejímž účelem je poskytnout Smluvnímu partnerovi, který provozuje vzájemně propojená elektronická komunikační zařízení, komplexní řešení T-Mobile </w:t>
      </w:r>
      <w:proofErr w:type="spellStart"/>
      <w:r w:rsidRPr="00190DEE">
        <w:rPr>
          <w:rFonts w:cs="Arial"/>
        </w:rPr>
        <w:t>ProfiNet</w:t>
      </w:r>
      <w:proofErr w:type="spellEnd"/>
      <w:r w:rsidRPr="00190DEE">
        <w:rPr>
          <w:rFonts w:cs="Arial"/>
        </w:rPr>
        <w:t xml:space="preserve">, v rámci kterého TMCZ zřídí přímé připojení příslušného elektronického komunikačního zařízení Smluvního </w:t>
      </w:r>
      <w:r w:rsidRPr="00190DEE">
        <w:rPr>
          <w:rFonts w:cs="Arial"/>
          <w:lang w:eastAsia="cs-CZ"/>
        </w:rPr>
        <w:t>partnera</w:t>
      </w:r>
      <w:r w:rsidRPr="00190DEE">
        <w:rPr>
          <w:rFonts w:cs="Arial"/>
        </w:rPr>
        <w:t xml:space="preserve"> k síti T-Mobile (dále jen „Připojení“), prostřednictvím kterého bude moci Smluvní partner odebírat celý soubor jím požadovaných specifických služeb elektronických komunikací. </w:t>
      </w:r>
    </w:p>
    <w:p w:rsidR="005365ED" w:rsidRPr="00190DEE" w:rsidRDefault="005365ED" w:rsidP="005365ED">
      <w:pPr>
        <w:spacing w:line="280" w:lineRule="exact"/>
        <w:jc w:val="both"/>
        <w:rPr>
          <w:rFonts w:cs="Arial"/>
        </w:rPr>
      </w:pPr>
    </w:p>
    <w:p w:rsidR="005365ED" w:rsidRPr="00190DEE" w:rsidRDefault="005365ED" w:rsidP="005365ED">
      <w:pPr>
        <w:pStyle w:val="Nadpisbodu"/>
        <w:numPr>
          <w:ilvl w:val="0"/>
          <w:numId w:val="1"/>
        </w:numPr>
        <w:spacing w:before="0" w:after="0" w:line="280" w:lineRule="exact"/>
        <w:ind w:left="0" w:hanging="567"/>
        <w:jc w:val="left"/>
        <w:rPr>
          <w:rFonts w:cs="Arial"/>
          <w:caps/>
          <w:color w:val="E20074"/>
          <w:sz w:val="18"/>
          <w:szCs w:val="18"/>
        </w:rPr>
      </w:pPr>
      <w:r w:rsidRPr="00190DEE">
        <w:rPr>
          <w:rFonts w:cs="Arial"/>
          <w:caps/>
          <w:color w:val="E20074"/>
          <w:sz w:val="18"/>
          <w:szCs w:val="18"/>
        </w:rPr>
        <w:t xml:space="preserve">Změna poskytovaných služeb </w:t>
      </w:r>
    </w:p>
    <w:p w:rsidR="005365ED" w:rsidRDefault="005365ED" w:rsidP="005365ED">
      <w:pPr>
        <w:spacing w:line="280" w:lineRule="exact"/>
        <w:jc w:val="both"/>
        <w:rPr>
          <w:rFonts w:cs="Arial"/>
        </w:rPr>
      </w:pPr>
      <w:r w:rsidRPr="00190DEE">
        <w:rPr>
          <w:rFonts w:cs="Arial"/>
        </w:rPr>
        <w:t xml:space="preserve">Smluvní strany se v tomto </w:t>
      </w:r>
      <w:r>
        <w:rPr>
          <w:rFonts w:cs="Arial"/>
        </w:rPr>
        <w:t>dodatku dohodly na změně služby Pevné hlasové služby, kterou</w:t>
      </w:r>
      <w:r w:rsidRPr="00190DEE">
        <w:rPr>
          <w:rFonts w:cs="Arial"/>
          <w:i/>
        </w:rPr>
        <w:t xml:space="preserve"> </w:t>
      </w:r>
      <w:r w:rsidRPr="00190DEE">
        <w:rPr>
          <w:rFonts w:cs="Arial"/>
        </w:rPr>
        <w:t xml:space="preserve">Smluvní partner odebírá v rámci komplexního řešení </w:t>
      </w:r>
      <w:proofErr w:type="spellStart"/>
      <w:r w:rsidRPr="00190DEE">
        <w:rPr>
          <w:rFonts w:cs="Arial"/>
        </w:rPr>
        <w:t>ProfiNet</w:t>
      </w:r>
      <w:proofErr w:type="spellEnd"/>
      <w:r>
        <w:rPr>
          <w:rFonts w:cs="Arial"/>
        </w:rPr>
        <w:t xml:space="preserve">. Jedná se o změnu technologie připojení z ISDN PRI na SIP TRUNK - </w:t>
      </w:r>
      <w:proofErr w:type="spellStart"/>
      <w:r w:rsidRPr="005B024A">
        <w:rPr>
          <w:rFonts w:cs="Arial"/>
        </w:rPr>
        <w:t>remote</w:t>
      </w:r>
      <w:proofErr w:type="spellEnd"/>
      <w:r w:rsidRPr="005B024A">
        <w:rPr>
          <w:rFonts w:cs="Arial"/>
        </w:rPr>
        <w:t xml:space="preserve"> </w:t>
      </w:r>
      <w:proofErr w:type="spellStart"/>
      <w:r w:rsidRPr="005B024A">
        <w:rPr>
          <w:rFonts w:cs="Arial"/>
        </w:rPr>
        <w:t>service</w:t>
      </w:r>
      <w:proofErr w:type="spellEnd"/>
      <w:r>
        <w:rPr>
          <w:rFonts w:cs="Arial"/>
        </w:rPr>
        <w:t xml:space="preserve">.  </w:t>
      </w:r>
      <w:r w:rsidRPr="00190DEE">
        <w:rPr>
          <w:rFonts w:cs="Arial"/>
          <w:i/>
        </w:rPr>
        <w:t xml:space="preserve"> </w:t>
      </w:r>
      <w:r>
        <w:rPr>
          <w:rFonts w:cs="Arial"/>
          <w:i/>
        </w:rPr>
        <w:br/>
      </w:r>
      <w:r w:rsidRPr="00190DEE">
        <w:rPr>
          <w:rFonts w:cs="Arial"/>
        </w:rPr>
        <w:t xml:space="preserve">V souladu s uvedeným ruší dosud platné znění </w:t>
      </w:r>
      <w:r w:rsidRPr="00190DEE">
        <w:rPr>
          <w:rFonts w:cs="Arial"/>
          <w:color w:val="000000"/>
        </w:rPr>
        <w:t>Přílohy</w:t>
      </w:r>
      <w:r w:rsidRPr="00190DEE">
        <w:rPr>
          <w:rFonts w:cs="Arial"/>
          <w:color w:val="0000FF"/>
        </w:rPr>
        <w:t xml:space="preserve"> </w:t>
      </w:r>
      <w:r w:rsidRPr="005B024A">
        <w:rPr>
          <w:rFonts w:cs="Arial"/>
        </w:rPr>
        <w:t>Smlouvy a nahrazují ji</w:t>
      </w:r>
      <w:r>
        <w:rPr>
          <w:rFonts w:cs="Arial"/>
        </w:rPr>
        <w:t xml:space="preserve"> novým zněním</w:t>
      </w:r>
      <w:r w:rsidRPr="00190DEE">
        <w:rPr>
          <w:rFonts w:cs="Arial"/>
        </w:rPr>
        <w:t xml:space="preserve">, ve kterém </w:t>
      </w:r>
      <w:r w:rsidRPr="00190DEE">
        <w:rPr>
          <w:rFonts w:cs="Arial"/>
          <w:color w:val="000000"/>
        </w:rPr>
        <w:t>je zapracována</w:t>
      </w:r>
      <w:r w:rsidRPr="00190DEE">
        <w:rPr>
          <w:rFonts w:cs="Arial"/>
          <w:color w:val="0000FF"/>
        </w:rPr>
        <w:t xml:space="preserve"> </w:t>
      </w:r>
      <w:r w:rsidRPr="00190DEE">
        <w:rPr>
          <w:rFonts w:cs="Arial"/>
        </w:rPr>
        <w:t xml:space="preserve">výše </w:t>
      </w:r>
      <w:r w:rsidRPr="00190DEE">
        <w:rPr>
          <w:rFonts w:cs="Arial"/>
          <w:color w:val="000000"/>
        </w:rPr>
        <w:t>uvedená změna</w:t>
      </w:r>
      <w:r w:rsidRPr="00190DEE">
        <w:rPr>
          <w:rFonts w:cs="Arial"/>
        </w:rPr>
        <w:t>.</w:t>
      </w:r>
      <w:r>
        <w:rPr>
          <w:rFonts w:cs="Arial"/>
        </w:rPr>
        <w:t xml:space="preserve"> </w:t>
      </w:r>
      <w:r w:rsidRPr="00190DEE">
        <w:rPr>
          <w:rFonts w:cs="Arial"/>
          <w:color w:val="000000"/>
        </w:rPr>
        <w:t>Toto nové znění přílohy</w:t>
      </w:r>
      <w:r w:rsidRPr="00190DEE">
        <w:rPr>
          <w:rFonts w:cs="Arial"/>
        </w:rPr>
        <w:t xml:space="preserve"> současně tvoří i </w:t>
      </w:r>
      <w:r w:rsidRPr="00190DEE">
        <w:rPr>
          <w:rFonts w:cs="Arial"/>
          <w:color w:val="000000"/>
        </w:rPr>
        <w:t>nedílnou přílohu</w:t>
      </w:r>
      <w:r>
        <w:rPr>
          <w:rFonts w:cs="Arial"/>
          <w:color w:val="0000FF"/>
        </w:rPr>
        <w:t xml:space="preserve"> </w:t>
      </w:r>
      <w:r w:rsidRPr="00190DEE">
        <w:rPr>
          <w:rFonts w:cs="Arial"/>
        </w:rPr>
        <w:t>tohoto dodatku.</w:t>
      </w:r>
    </w:p>
    <w:p w:rsidR="005365ED" w:rsidRPr="00190DEE" w:rsidRDefault="005365ED" w:rsidP="005365ED">
      <w:pPr>
        <w:spacing w:line="280" w:lineRule="exact"/>
        <w:jc w:val="both"/>
        <w:rPr>
          <w:rFonts w:cs="Arial"/>
        </w:rPr>
      </w:pPr>
    </w:p>
    <w:p w:rsidR="005365ED" w:rsidRPr="00190DEE" w:rsidRDefault="005365ED" w:rsidP="005365ED">
      <w:pPr>
        <w:pStyle w:val="Nadpisbodu"/>
        <w:numPr>
          <w:ilvl w:val="0"/>
          <w:numId w:val="1"/>
        </w:numPr>
        <w:spacing w:before="0" w:after="0" w:line="280" w:lineRule="exact"/>
        <w:ind w:left="0" w:hanging="567"/>
        <w:jc w:val="left"/>
        <w:rPr>
          <w:rFonts w:cs="Arial"/>
          <w:caps/>
          <w:color w:val="E20074"/>
          <w:sz w:val="18"/>
          <w:szCs w:val="18"/>
        </w:rPr>
      </w:pPr>
      <w:r w:rsidRPr="00190DEE">
        <w:rPr>
          <w:rFonts w:cs="Arial"/>
          <w:caps/>
          <w:color w:val="E20074"/>
          <w:sz w:val="18"/>
          <w:szCs w:val="18"/>
        </w:rPr>
        <w:t>Závěrečná ustanovení</w:t>
      </w: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  <w:r w:rsidRPr="00190DEE">
        <w:rPr>
          <w:rFonts w:cs="Arial"/>
          <w:sz w:val="18"/>
          <w:szCs w:val="18"/>
          <w:lang w:val="cs-CZ"/>
        </w:rPr>
        <w:t>Tento dodatek nabývá platnosti dnem jeho podpisu oběma Smluvními stranami.</w:t>
      </w:r>
    </w:p>
    <w:p w:rsidR="005365ED" w:rsidRPr="00603D4F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  <w:r w:rsidRPr="00603D4F">
        <w:rPr>
          <w:rFonts w:cs="Arial"/>
          <w:sz w:val="18"/>
          <w:szCs w:val="18"/>
          <w:lang w:val="cs-CZ"/>
        </w:rPr>
        <w:t>Smluvní strany prohlašují, že žádná část smlouvy včetně tohoto dodatku nenaplňuje znaky obchodního tajemství dle § 504 zákona č. 89/2012 Sb., občanský zákoník, ve znění pozdějších předpisů.</w:t>
      </w:r>
    </w:p>
    <w:p w:rsidR="005365ED" w:rsidRPr="00190DEE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  <w:r w:rsidRPr="00190DEE">
        <w:rPr>
          <w:rFonts w:cs="Arial"/>
          <w:sz w:val="18"/>
          <w:szCs w:val="18"/>
          <w:lang w:val="cs-CZ"/>
        </w:rPr>
        <w:t>V ostatním, tímto dodatkem nezměněném, zůstává platné původní znění Smlouvy.</w:t>
      </w: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  <w:r w:rsidRPr="00190DEE">
        <w:rPr>
          <w:rFonts w:cs="Arial"/>
          <w:sz w:val="18"/>
          <w:szCs w:val="18"/>
          <w:lang w:val="cs-CZ"/>
        </w:rPr>
        <w:t xml:space="preserve">Dodatek je vypracován ve </w:t>
      </w:r>
      <w:r>
        <w:rPr>
          <w:rFonts w:cs="Arial"/>
          <w:sz w:val="18"/>
          <w:szCs w:val="18"/>
          <w:lang w:val="cs-CZ"/>
        </w:rPr>
        <w:t>4</w:t>
      </w:r>
      <w:r w:rsidRPr="00190DEE">
        <w:rPr>
          <w:rFonts w:cs="Arial"/>
          <w:sz w:val="18"/>
          <w:szCs w:val="18"/>
          <w:lang w:val="cs-CZ"/>
        </w:rPr>
        <w:t xml:space="preserve"> stejnopisech, </w:t>
      </w:r>
      <w:r w:rsidRPr="00133ED2">
        <w:rPr>
          <w:rFonts w:cs="Arial"/>
          <w:sz w:val="18"/>
          <w:szCs w:val="18"/>
          <w:lang w:val="cs-CZ"/>
        </w:rPr>
        <w:t xml:space="preserve">z nichž TMCZ obdrží 2 výtisky a Smluvní partner obdrží </w:t>
      </w:r>
      <w:r>
        <w:rPr>
          <w:rFonts w:cs="Arial"/>
          <w:sz w:val="18"/>
          <w:szCs w:val="18"/>
          <w:lang w:val="cs-CZ"/>
        </w:rPr>
        <w:t>2</w:t>
      </w:r>
      <w:r w:rsidRPr="00133ED2">
        <w:rPr>
          <w:rFonts w:cs="Arial"/>
          <w:sz w:val="18"/>
          <w:szCs w:val="18"/>
          <w:lang w:val="cs-CZ"/>
        </w:rPr>
        <w:t xml:space="preserve"> výtisk</w:t>
      </w:r>
      <w:r>
        <w:rPr>
          <w:rFonts w:cs="Arial"/>
          <w:sz w:val="18"/>
          <w:szCs w:val="18"/>
          <w:lang w:val="cs-CZ"/>
        </w:rPr>
        <w:t>y.</w:t>
      </w:r>
      <w:r w:rsidRPr="00190DEE">
        <w:rPr>
          <w:rFonts w:cs="Arial"/>
          <w:sz w:val="18"/>
          <w:szCs w:val="18"/>
          <w:lang w:val="cs-CZ"/>
        </w:rPr>
        <w:t xml:space="preserve"> </w:t>
      </w: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 xml:space="preserve">a jeho nedílnou součást </w:t>
      </w:r>
      <w:r w:rsidRPr="005B024A">
        <w:rPr>
          <w:rFonts w:cs="Arial"/>
          <w:sz w:val="18"/>
          <w:szCs w:val="18"/>
          <w:lang w:val="cs-CZ"/>
        </w:rPr>
        <w:t>tvoří</w:t>
      </w:r>
      <w:r w:rsidRPr="00190DEE">
        <w:rPr>
          <w:rFonts w:cs="Arial"/>
          <w:sz w:val="18"/>
          <w:szCs w:val="18"/>
          <w:lang w:val="cs-CZ"/>
        </w:rPr>
        <w:t xml:space="preserve"> příloha</w:t>
      </w:r>
      <w:r w:rsidRPr="005B024A">
        <w:rPr>
          <w:rFonts w:cs="Arial"/>
          <w:sz w:val="18"/>
          <w:szCs w:val="18"/>
          <w:lang w:val="cs-CZ"/>
        </w:rPr>
        <w:t>:</w:t>
      </w:r>
    </w:p>
    <w:p w:rsidR="005365ED" w:rsidRPr="005A590B" w:rsidRDefault="005365ED" w:rsidP="005365ED">
      <w:pPr>
        <w:pStyle w:val="Zkladntext"/>
        <w:spacing w:after="0" w:line="280" w:lineRule="exact"/>
        <w:rPr>
          <w:rFonts w:cs="Arial"/>
          <w:b/>
          <w:sz w:val="18"/>
          <w:szCs w:val="18"/>
          <w:lang w:val="cs-CZ"/>
        </w:rPr>
      </w:pPr>
      <w:r w:rsidRPr="005A590B">
        <w:rPr>
          <w:rFonts w:cs="Arial"/>
          <w:b/>
          <w:sz w:val="18"/>
          <w:szCs w:val="18"/>
          <w:lang w:val="cs-CZ"/>
        </w:rPr>
        <w:t xml:space="preserve">Příloha č. 2: T-Mobile </w:t>
      </w:r>
      <w:proofErr w:type="spellStart"/>
      <w:r w:rsidRPr="005A590B">
        <w:rPr>
          <w:rFonts w:cs="Arial"/>
          <w:b/>
          <w:sz w:val="18"/>
          <w:szCs w:val="18"/>
          <w:lang w:val="cs-CZ"/>
        </w:rPr>
        <w:t>ProfiNet</w:t>
      </w:r>
      <w:proofErr w:type="spellEnd"/>
      <w:r w:rsidRPr="005A590B">
        <w:rPr>
          <w:rFonts w:cs="Arial"/>
          <w:b/>
          <w:sz w:val="18"/>
          <w:szCs w:val="18"/>
          <w:lang w:val="cs-CZ"/>
        </w:rPr>
        <w:t xml:space="preserve"> – Pevné hlasové služby</w:t>
      </w: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</w:p>
    <w:p w:rsidR="005365ED" w:rsidRDefault="005365ED" w:rsidP="005365ED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outlineLvl w:val="0"/>
        <w:rPr>
          <w:b/>
        </w:rPr>
      </w:pPr>
      <w:r>
        <w:rPr>
          <w:b/>
        </w:rPr>
        <w:t>Doložka dle § 23 zákona č. 129/2000 Sb., o krajích, ve znění pozdějších předpisů</w:t>
      </w:r>
    </w:p>
    <w:p w:rsidR="005365ED" w:rsidRDefault="005365ED" w:rsidP="005365ED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5940"/>
        </w:tabs>
        <w:jc w:val="both"/>
        <w:outlineLvl w:val="0"/>
      </w:pPr>
      <w:r>
        <w:t xml:space="preserve">Rozhodnuto orgánem kraje:   Rada Zlínského kraje </w:t>
      </w:r>
    </w:p>
    <w:p w:rsidR="005365ED" w:rsidRPr="00322000" w:rsidRDefault="005365ED" w:rsidP="005365ED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5940"/>
        </w:tabs>
        <w:jc w:val="both"/>
        <w:outlineLvl w:val="0"/>
      </w:pPr>
      <w:r>
        <w:t>Datum:</w:t>
      </w:r>
      <w:r w:rsidRPr="006D104D">
        <w:t xml:space="preserve"> </w:t>
      </w:r>
      <w:r>
        <w:t xml:space="preserve">                                   usnesení č.</w:t>
      </w: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</w:p>
    <w:p w:rsidR="005365ED" w:rsidRDefault="005365ED" w:rsidP="005365ED">
      <w:pPr>
        <w:pStyle w:val="Zkladntext"/>
        <w:keepNext/>
        <w:suppressLineNumbers/>
        <w:spacing w:after="0" w:line="280" w:lineRule="exact"/>
        <w:rPr>
          <w:rFonts w:cs="Arial"/>
          <w:sz w:val="18"/>
          <w:szCs w:val="18"/>
          <w:lang w:val="cs-CZ"/>
        </w:rPr>
      </w:pPr>
    </w:p>
    <w:p w:rsidR="005365ED" w:rsidRDefault="005365ED" w:rsidP="005365ED">
      <w:pPr>
        <w:pStyle w:val="Zkladntext"/>
        <w:keepNext/>
        <w:suppressLineNumbers/>
        <w:spacing w:after="0" w:line="280" w:lineRule="exact"/>
        <w:rPr>
          <w:rFonts w:cs="Arial"/>
          <w:sz w:val="18"/>
          <w:szCs w:val="18"/>
          <w:lang w:val="cs-CZ"/>
        </w:rPr>
      </w:pPr>
    </w:p>
    <w:p w:rsidR="005365ED" w:rsidRPr="00190DEE" w:rsidRDefault="005365ED" w:rsidP="005365ED">
      <w:pPr>
        <w:pStyle w:val="Zkladntext"/>
        <w:keepNext/>
        <w:suppressLineNumbers/>
        <w:spacing w:after="0" w:line="280" w:lineRule="exact"/>
        <w:rPr>
          <w:rFonts w:cs="Arial"/>
          <w:sz w:val="18"/>
          <w:szCs w:val="18"/>
          <w:lang w:val="cs-CZ"/>
        </w:rPr>
      </w:pPr>
      <w:r w:rsidRPr="00190DEE">
        <w:rPr>
          <w:rFonts w:cs="Arial"/>
          <w:sz w:val="18"/>
          <w:szCs w:val="18"/>
          <w:lang w:val="cs-CZ"/>
        </w:rPr>
        <w:t>Na znamení souhlasu se zněním tohoto dodatku připojili zástupci Smluvních stran své podpisy.</w:t>
      </w:r>
    </w:p>
    <w:p w:rsidR="005365ED" w:rsidRPr="00190DEE" w:rsidRDefault="005365ED" w:rsidP="005365ED">
      <w:pPr>
        <w:pStyle w:val="Zkladntext"/>
        <w:keepNext/>
        <w:suppressLineNumbers/>
        <w:spacing w:after="0" w:line="280" w:lineRule="exact"/>
        <w:rPr>
          <w:rFonts w:cs="Arial"/>
          <w:sz w:val="18"/>
          <w:szCs w:val="18"/>
          <w:lang w:val="cs-CZ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8"/>
        <w:gridCol w:w="610"/>
        <w:gridCol w:w="4718"/>
      </w:tblGrid>
      <w:tr w:rsidR="005365ED" w:rsidRPr="00190DEE" w:rsidTr="00145430">
        <w:trPr>
          <w:cantSplit/>
          <w:trHeight w:val="1372"/>
        </w:trPr>
        <w:tc>
          <w:tcPr>
            <w:tcW w:w="2308" w:type="pct"/>
            <w:tcBorders>
              <w:bottom w:val="single" w:sz="2" w:space="0" w:color="auto"/>
            </w:tcBorders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V Praze </w:t>
            </w:r>
            <w:r w:rsidRPr="00190DEE">
              <w:rPr>
                <w:rFonts w:cs="Arial"/>
              </w:rPr>
              <w:t xml:space="preserve"> dne</w:t>
            </w:r>
            <w:r w:rsidR="00EC2E42">
              <w:rPr>
                <w:rFonts w:cs="Arial"/>
              </w:rPr>
              <w:t xml:space="preserve"> 20. 12. 2019</w:t>
            </w:r>
            <w:r w:rsidRPr="00190DEE">
              <w:rPr>
                <w:rFonts w:cs="Arial"/>
              </w:rPr>
              <w:tab/>
            </w: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  <w:r w:rsidRPr="00190DEE">
              <w:rPr>
                <w:rFonts w:cs="Arial"/>
                <w:color w:val="000000"/>
              </w:rPr>
              <w:t>Jméno</w:t>
            </w:r>
            <w:r w:rsidRPr="00190DEE">
              <w:rPr>
                <w:rFonts w:cs="Arial"/>
              </w:rPr>
              <w:tab/>
            </w:r>
            <w:r w:rsidR="00EC2E42">
              <w:rPr>
                <w:rFonts w:cs="Arial"/>
                <w:b/>
                <w:bCs/>
                <w:color w:val="000000"/>
              </w:rPr>
              <w:t>XXXX</w:t>
            </w: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ind w:hanging="1389"/>
              <w:rPr>
                <w:rFonts w:cs="Arial"/>
                <w:b/>
                <w:bCs/>
              </w:rPr>
            </w:pPr>
            <w:r w:rsidRPr="00190DEE">
              <w:rPr>
                <w:rFonts w:cs="Arial"/>
                <w:color w:val="000000"/>
              </w:rPr>
              <w:t>Funkce</w:t>
            </w:r>
            <w:r w:rsidRPr="00190DEE">
              <w:rPr>
                <w:rFonts w:cs="Arial"/>
              </w:rPr>
              <w:tab/>
            </w:r>
            <w:proofErr w:type="spellStart"/>
            <w:r w:rsidRPr="00190DEE">
              <w:rPr>
                <w:rFonts w:cs="Arial"/>
                <w:color w:val="000000"/>
              </w:rPr>
              <w:t>Funkce</w:t>
            </w:r>
            <w:proofErr w:type="spellEnd"/>
            <w:r w:rsidRPr="00190DEE"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</w:rPr>
              <w:t xml:space="preserve"> Senior manažer regionálního korporátního prodeje</w:t>
            </w: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</w:p>
        </w:tc>
        <w:tc>
          <w:tcPr>
            <w:tcW w:w="308" w:type="pct"/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</w:p>
        </w:tc>
        <w:tc>
          <w:tcPr>
            <w:tcW w:w="2384" w:type="pct"/>
            <w:tcBorders>
              <w:bottom w:val="single" w:sz="2" w:space="0" w:color="auto"/>
            </w:tcBorders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  <w:r w:rsidRPr="00190DEE">
              <w:rPr>
                <w:rFonts w:cs="Arial"/>
              </w:rPr>
              <w:t>V</w:t>
            </w:r>
            <w:r>
              <w:rPr>
                <w:rFonts w:cs="Arial"/>
              </w:rPr>
              <w:t>e Zlíně dne</w:t>
            </w:r>
            <w:r w:rsidR="00EC2E42">
              <w:rPr>
                <w:rFonts w:cs="Arial"/>
              </w:rPr>
              <w:t xml:space="preserve"> 11. 1. 2019</w:t>
            </w: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  <w:r w:rsidRPr="00190DEE">
              <w:rPr>
                <w:rFonts w:cs="Arial"/>
                <w:color w:val="000000"/>
              </w:rPr>
              <w:t>Jméno</w:t>
            </w:r>
            <w:r w:rsidRPr="00190DEE">
              <w:rPr>
                <w:rFonts w:cs="Arial"/>
              </w:rPr>
              <w:tab/>
            </w:r>
            <w:r>
              <w:rPr>
                <w:rFonts w:cs="Arial"/>
                <w:b/>
                <w:bCs/>
              </w:rPr>
              <w:t>Jiří Čunek</w:t>
            </w: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  <w:r w:rsidRPr="00190DEE">
              <w:rPr>
                <w:rFonts w:cs="Arial"/>
                <w:color w:val="000000"/>
              </w:rPr>
              <w:t>Funkce</w:t>
            </w:r>
            <w:r w:rsidRPr="00190DEE">
              <w:rPr>
                <w:rFonts w:cs="Arial"/>
              </w:rPr>
              <w:tab/>
            </w:r>
            <w:r>
              <w:rPr>
                <w:rFonts w:cs="Arial"/>
                <w:b/>
                <w:bCs/>
              </w:rPr>
              <w:t>Hejtman</w:t>
            </w:r>
          </w:p>
        </w:tc>
      </w:tr>
      <w:tr w:rsidR="005365ED" w:rsidRPr="00190DEE" w:rsidTr="00145430">
        <w:trPr>
          <w:cantSplit/>
          <w:trHeight w:val="295"/>
        </w:trPr>
        <w:tc>
          <w:tcPr>
            <w:tcW w:w="2308" w:type="pct"/>
            <w:tcBorders>
              <w:top w:val="single" w:sz="2" w:space="0" w:color="auto"/>
            </w:tcBorders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  <w:r w:rsidRPr="00190DEE">
              <w:rPr>
                <w:rFonts w:cs="Arial"/>
              </w:rPr>
              <w:t xml:space="preserve">Za </w:t>
            </w:r>
            <w:proofErr w:type="gramStart"/>
            <w:r w:rsidRPr="00190DEE">
              <w:rPr>
                <w:rFonts w:cs="Arial"/>
              </w:rPr>
              <w:t>T-Mobile</w:t>
            </w:r>
            <w:proofErr w:type="gramEnd"/>
            <w:r w:rsidRPr="00190DEE">
              <w:rPr>
                <w:rFonts w:cs="Arial"/>
              </w:rPr>
              <w:t xml:space="preserve"> Czech Republic a.s. (podpis, razítko)</w:t>
            </w:r>
          </w:p>
        </w:tc>
        <w:tc>
          <w:tcPr>
            <w:tcW w:w="308" w:type="pct"/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</w:p>
        </w:tc>
        <w:tc>
          <w:tcPr>
            <w:tcW w:w="2384" w:type="pct"/>
            <w:tcBorders>
              <w:top w:val="single" w:sz="2" w:space="0" w:color="auto"/>
            </w:tcBorders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  <w:r w:rsidRPr="00190DEE">
              <w:rPr>
                <w:rFonts w:cs="Arial"/>
              </w:rPr>
              <w:t>Za Smluvního partnera (podpis, razítko)</w:t>
            </w:r>
          </w:p>
        </w:tc>
      </w:tr>
    </w:tbl>
    <w:p w:rsidR="005365ED" w:rsidRPr="00190DEE" w:rsidRDefault="005365ED" w:rsidP="005365ED">
      <w:pPr>
        <w:pStyle w:val="Zkladntextodsazen3"/>
        <w:spacing w:after="0" w:line="280" w:lineRule="exact"/>
        <w:ind w:left="0"/>
        <w:rPr>
          <w:rFonts w:cs="Arial"/>
          <w:sz w:val="18"/>
          <w:szCs w:val="18"/>
        </w:rPr>
      </w:pPr>
    </w:p>
    <w:p w:rsidR="005365ED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</w:p>
    <w:p w:rsidR="005365ED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</w:p>
    <w:p w:rsidR="005365ED" w:rsidRPr="007F1223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  <w:r>
        <w:rPr>
          <w:rFonts w:cs="Arial"/>
          <w:color w:val="808080"/>
          <w:sz w:val="12"/>
        </w:rPr>
        <w:t>®</w:t>
      </w:r>
      <w:proofErr w:type="spellStart"/>
      <w:r>
        <w:rPr>
          <w:rFonts w:cs="Arial"/>
          <w:color w:val="808080"/>
          <w:sz w:val="12"/>
        </w:rPr>
        <w:t>certified</w:t>
      </w:r>
      <w:proofErr w:type="spellEnd"/>
      <w:r>
        <w:rPr>
          <w:rFonts w:cs="Arial"/>
          <w:color w:val="808080"/>
          <w:sz w:val="12"/>
        </w:rPr>
        <w:t xml:space="preserve">; </w:t>
      </w:r>
      <w:proofErr w:type="spellStart"/>
      <w:r>
        <w:rPr>
          <w:rFonts w:cs="Arial"/>
          <w:color w:val="808080"/>
          <w:sz w:val="12"/>
        </w:rPr>
        <w:t>chytraf</w:t>
      </w:r>
      <w:proofErr w:type="spellEnd"/>
      <w:r>
        <w:rPr>
          <w:rFonts w:cs="Arial"/>
          <w:color w:val="808080"/>
          <w:sz w:val="12"/>
        </w:rPr>
        <w:t>; 28.11.2018 11:59:21; 1207073/291313</w:t>
      </w:r>
    </w:p>
    <w:p w:rsidR="00EC2E42" w:rsidRDefault="00EC2E42">
      <w:pPr>
        <w:spacing w:after="160" w:line="259" w:lineRule="auto"/>
      </w:pPr>
      <w:r>
        <w:br w:type="page"/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  <w:r>
        <w:rPr>
          <w:rFonts w:ascii="Helvetica" w:eastAsiaTheme="minorHAnsi" w:hAnsi="Helvetica" w:cs="Helvetica"/>
          <w:color w:val="000000"/>
          <w:sz w:val="14"/>
          <w:szCs w:val="14"/>
        </w:rPr>
        <w:lastRenderedPageBreak/>
        <w:t>P</w:t>
      </w:r>
      <w:r>
        <w:rPr>
          <w:rFonts w:eastAsiaTheme="minorHAnsi" w:cs="Arial"/>
          <w:color w:val="000000"/>
          <w:sz w:val="14"/>
          <w:szCs w:val="14"/>
        </w:rPr>
        <w:t>ř</w:t>
      </w:r>
      <w:r>
        <w:rPr>
          <w:rFonts w:ascii="Helvetica" w:eastAsiaTheme="minorHAnsi" w:hAnsi="Helvetica" w:cs="Helvetica"/>
          <w:color w:val="000000"/>
          <w:sz w:val="14"/>
          <w:szCs w:val="14"/>
        </w:rPr>
        <w:t xml:space="preserve">íloha: T-Mobile </w:t>
      </w:r>
      <w:proofErr w:type="spellStart"/>
      <w:r>
        <w:rPr>
          <w:rFonts w:ascii="Helvetica" w:eastAsiaTheme="minorHAnsi" w:hAnsi="Helvetica" w:cs="Helvetica"/>
          <w:color w:val="000000"/>
          <w:sz w:val="14"/>
          <w:szCs w:val="14"/>
        </w:rPr>
        <w:t>ProfiNet</w:t>
      </w:r>
      <w:proofErr w:type="spellEnd"/>
      <w:r>
        <w:rPr>
          <w:rFonts w:ascii="Helvetica" w:eastAsiaTheme="minorHAnsi" w:hAnsi="Helvetica" w:cs="Helvetica"/>
          <w:color w:val="000000"/>
          <w:sz w:val="14"/>
          <w:szCs w:val="14"/>
        </w:rPr>
        <w:t xml:space="preserve"> – Pevné hlasové služby Strana 1 / 3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E30074"/>
          <w:sz w:val="42"/>
          <w:szCs w:val="42"/>
        </w:rPr>
      </w:pPr>
      <w:r>
        <w:rPr>
          <w:rFonts w:ascii="Helvetica" w:eastAsiaTheme="minorHAnsi" w:hAnsi="Helvetica" w:cs="Helvetica"/>
          <w:color w:val="E30074"/>
          <w:sz w:val="42"/>
          <w:szCs w:val="42"/>
        </w:rPr>
        <w:t>P</w:t>
      </w:r>
      <w:r>
        <w:rPr>
          <w:rFonts w:eastAsiaTheme="minorHAnsi" w:cs="Arial"/>
          <w:color w:val="E30074"/>
          <w:sz w:val="42"/>
          <w:szCs w:val="42"/>
        </w:rPr>
        <w:t>ř</w:t>
      </w:r>
      <w:r>
        <w:rPr>
          <w:rFonts w:ascii="Helvetica" w:eastAsiaTheme="minorHAnsi" w:hAnsi="Helvetica" w:cs="Helvetica"/>
          <w:color w:val="E30074"/>
          <w:sz w:val="42"/>
          <w:szCs w:val="42"/>
        </w:rPr>
        <w:t xml:space="preserve">íloha </w:t>
      </w:r>
      <w:r>
        <w:rPr>
          <w:rFonts w:eastAsiaTheme="minorHAnsi" w:cs="Arial"/>
          <w:color w:val="E30074"/>
          <w:sz w:val="42"/>
          <w:szCs w:val="42"/>
        </w:rPr>
        <w:t>č</w:t>
      </w:r>
      <w:r>
        <w:rPr>
          <w:rFonts w:ascii="Helvetica" w:eastAsiaTheme="minorHAnsi" w:hAnsi="Helvetica" w:cs="Helvetica"/>
          <w:color w:val="E30074"/>
          <w:sz w:val="42"/>
          <w:szCs w:val="42"/>
        </w:rPr>
        <w:t xml:space="preserve">. 2: T-Mobile </w:t>
      </w:r>
      <w:proofErr w:type="spellStart"/>
      <w:r>
        <w:rPr>
          <w:rFonts w:ascii="Helvetica" w:eastAsiaTheme="minorHAnsi" w:hAnsi="Helvetica" w:cs="Helvetica"/>
          <w:color w:val="E30074"/>
          <w:sz w:val="42"/>
          <w:szCs w:val="42"/>
        </w:rPr>
        <w:t>ProfiNet</w:t>
      </w:r>
      <w:proofErr w:type="spellEnd"/>
      <w:r>
        <w:rPr>
          <w:rFonts w:ascii="Helvetica" w:eastAsiaTheme="minorHAnsi" w:hAnsi="Helvetica" w:cs="Helvetica"/>
          <w:color w:val="E30074"/>
          <w:sz w:val="42"/>
          <w:szCs w:val="42"/>
        </w:rPr>
        <w:t xml:space="preserve"> – Pevné hlasové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E30074"/>
          <w:sz w:val="42"/>
          <w:szCs w:val="42"/>
        </w:rPr>
      </w:pPr>
      <w:r>
        <w:rPr>
          <w:rFonts w:ascii="Helvetica" w:eastAsiaTheme="minorHAnsi" w:hAnsi="Helvetica" w:cs="Helvetica"/>
          <w:color w:val="E30074"/>
          <w:sz w:val="42"/>
          <w:szCs w:val="42"/>
        </w:rPr>
        <w:t>S</w:t>
      </w:r>
      <w:r>
        <w:rPr>
          <w:rFonts w:ascii="Helvetica" w:eastAsiaTheme="minorHAnsi" w:hAnsi="Helvetica" w:cs="Helvetica"/>
          <w:color w:val="E30074"/>
          <w:sz w:val="42"/>
          <w:szCs w:val="42"/>
        </w:rPr>
        <w:t>lužby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E30074"/>
          <w:sz w:val="42"/>
          <w:szCs w:val="42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808080"/>
          <w:sz w:val="28"/>
          <w:szCs w:val="28"/>
        </w:rPr>
      </w:pPr>
      <w:r>
        <w:rPr>
          <w:rFonts w:ascii="Helvetica" w:eastAsiaTheme="minorHAnsi" w:hAnsi="Helvetica" w:cs="Helvetica"/>
          <w:color w:val="808080"/>
          <w:sz w:val="28"/>
          <w:szCs w:val="28"/>
        </w:rPr>
        <w:t>ke Smlouv</w:t>
      </w:r>
      <w:r>
        <w:rPr>
          <w:rFonts w:eastAsiaTheme="minorHAnsi" w:cs="Arial"/>
          <w:color w:val="808080"/>
          <w:sz w:val="28"/>
          <w:szCs w:val="28"/>
        </w:rPr>
        <w:t xml:space="preserve">ě 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>o z</w:t>
      </w:r>
      <w:r>
        <w:rPr>
          <w:rFonts w:eastAsiaTheme="minorHAnsi" w:cs="Arial"/>
          <w:color w:val="808080"/>
          <w:sz w:val="28"/>
          <w:szCs w:val="28"/>
        </w:rPr>
        <w:t>ř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 xml:space="preserve">ízení a poskytování </w:t>
      </w:r>
      <w:r>
        <w:rPr>
          <w:rFonts w:eastAsiaTheme="minorHAnsi" w:cs="Arial"/>
          <w:color w:val="808080"/>
          <w:sz w:val="28"/>
          <w:szCs w:val="28"/>
        </w:rPr>
        <w:t>ř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>ešení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808080"/>
          <w:sz w:val="28"/>
          <w:szCs w:val="28"/>
        </w:rPr>
      </w:pPr>
      <w:r>
        <w:rPr>
          <w:rFonts w:ascii="Helvetica" w:eastAsiaTheme="minorHAnsi" w:hAnsi="Helvetica" w:cs="Helvetica"/>
          <w:color w:val="808080"/>
          <w:sz w:val="28"/>
          <w:szCs w:val="28"/>
        </w:rPr>
        <w:t xml:space="preserve">T-Mobile </w:t>
      </w:r>
      <w:proofErr w:type="spellStart"/>
      <w:r>
        <w:rPr>
          <w:rFonts w:ascii="Helvetica" w:eastAsiaTheme="minorHAnsi" w:hAnsi="Helvetica" w:cs="Helvetica"/>
          <w:color w:val="808080"/>
          <w:sz w:val="28"/>
          <w:szCs w:val="28"/>
        </w:rPr>
        <w:t>ProfiNet</w:t>
      </w:r>
      <w:proofErr w:type="spellEnd"/>
      <w:r>
        <w:rPr>
          <w:rFonts w:ascii="Helvetica" w:eastAsiaTheme="minorHAnsi" w:hAnsi="Helvetica" w:cs="Helvetica"/>
          <w:color w:val="808080"/>
          <w:sz w:val="28"/>
          <w:szCs w:val="28"/>
        </w:rPr>
        <w:t xml:space="preserve"> </w:t>
      </w:r>
      <w:r>
        <w:rPr>
          <w:rFonts w:eastAsiaTheme="minorHAnsi" w:cs="Arial"/>
          <w:color w:val="808080"/>
          <w:sz w:val="28"/>
          <w:szCs w:val="28"/>
        </w:rPr>
        <w:t>č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>. 19711456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808080"/>
          <w:sz w:val="28"/>
          <w:szCs w:val="28"/>
        </w:rPr>
      </w:pPr>
      <w:r>
        <w:rPr>
          <w:rFonts w:ascii="Helvetica" w:eastAsiaTheme="minorHAnsi" w:hAnsi="Helvetica" w:cs="Helvetica"/>
          <w:color w:val="808080"/>
          <w:sz w:val="28"/>
          <w:szCs w:val="28"/>
        </w:rPr>
        <w:t>pro spole</w:t>
      </w:r>
      <w:r>
        <w:rPr>
          <w:rFonts w:eastAsiaTheme="minorHAnsi" w:cs="Arial"/>
          <w:color w:val="808080"/>
          <w:sz w:val="28"/>
          <w:szCs w:val="28"/>
        </w:rPr>
        <w:t>č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>nost Zlínský kraj, I</w:t>
      </w:r>
      <w:r>
        <w:rPr>
          <w:rFonts w:eastAsiaTheme="minorHAnsi" w:cs="Arial"/>
          <w:color w:val="808080"/>
          <w:sz w:val="28"/>
          <w:szCs w:val="28"/>
        </w:rPr>
        <w:t xml:space="preserve">Č 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>70891320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808080"/>
          <w:sz w:val="28"/>
          <w:szCs w:val="28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808080"/>
          <w:sz w:val="28"/>
          <w:szCs w:val="28"/>
        </w:rPr>
      </w:pPr>
    </w:p>
    <w:p w:rsidR="00EC2E42" w:rsidRPr="00EC2E42" w:rsidRDefault="00EC2E42" w:rsidP="00EC2E4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24"/>
          <w:szCs w:val="24"/>
        </w:rPr>
      </w:pPr>
      <w:r w:rsidRPr="00EC2E42">
        <w:rPr>
          <w:rFonts w:ascii="Helvetica-Bold" w:eastAsiaTheme="minorHAnsi" w:hAnsi="Helvetica-Bold" w:cs="Helvetica-Bold"/>
          <w:b/>
          <w:bCs/>
          <w:color w:val="000000"/>
          <w:sz w:val="24"/>
          <w:szCs w:val="24"/>
        </w:rPr>
        <w:t>Obecná ustanovení</w:t>
      </w:r>
    </w:p>
    <w:p w:rsidR="00EC2E42" w:rsidRPr="00EC2E42" w:rsidRDefault="00EC2E42" w:rsidP="00EC2E42">
      <w:pPr>
        <w:pStyle w:val="Odstavecseseznamem"/>
        <w:autoSpaceDE w:val="0"/>
        <w:autoSpaceDN w:val="0"/>
        <w:adjustRightInd w:val="0"/>
        <w:ind w:left="1080"/>
        <w:rPr>
          <w:rFonts w:ascii="Helvetica-Bold" w:eastAsiaTheme="minorHAnsi" w:hAnsi="Helvetica-Bold" w:cs="Helvetica-Bold"/>
          <w:b/>
          <w:bCs/>
          <w:color w:val="000000"/>
          <w:sz w:val="24"/>
          <w:szCs w:val="24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>1. Úvodní ustanovení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Smluvní partner si zvolil službu Pevné hlasové služby (v této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íloze též jen jako „služba“), která v rámci 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ešení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T-Mobile </w:t>
      </w:r>
      <w:proofErr w:type="spellStart"/>
      <w:r>
        <w:rPr>
          <w:rFonts w:ascii="Helvetica" w:eastAsiaTheme="minorHAnsi" w:hAnsi="Helvetica" w:cs="Helvetica"/>
          <w:color w:val="000000"/>
        </w:rPr>
        <w:t>ProfiNet</w:t>
      </w:r>
      <w:proofErr w:type="spellEnd"/>
      <w:r>
        <w:rPr>
          <w:rFonts w:ascii="Helvetica" w:eastAsiaTheme="minorHAnsi" w:hAnsi="Helvetica" w:cs="Helvetica"/>
          <w:color w:val="000000"/>
        </w:rPr>
        <w:t xml:space="preserve"> zajistí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ipojení pobo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kové úst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edny nebo IP softwarové úst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edny Smluvního partnera k síti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proofErr w:type="gramStart"/>
      <w:r>
        <w:rPr>
          <w:rFonts w:ascii="Helvetica" w:eastAsiaTheme="minorHAnsi" w:hAnsi="Helvetica" w:cs="Helvetica"/>
          <w:color w:val="000000"/>
        </w:rPr>
        <w:t>T-Mobile</w:t>
      </w:r>
      <w:proofErr w:type="gramEnd"/>
      <w:r>
        <w:rPr>
          <w:rFonts w:ascii="Helvetica" w:eastAsiaTheme="minorHAnsi" w:hAnsi="Helvetica" w:cs="Helvetica"/>
          <w:color w:val="000000"/>
        </w:rPr>
        <w:t xml:space="preserve"> a umožní tak využívat hlasové služby této sít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. Služba umož</w:t>
      </w:r>
      <w:r>
        <w:rPr>
          <w:rFonts w:eastAsiaTheme="minorHAnsi" w:cs="Arial"/>
          <w:color w:val="000000"/>
        </w:rPr>
        <w:t>ň</w:t>
      </w:r>
      <w:r>
        <w:rPr>
          <w:rFonts w:ascii="Helvetica" w:eastAsiaTheme="minorHAnsi" w:hAnsi="Helvetica" w:cs="Helvetica"/>
          <w:color w:val="000000"/>
        </w:rPr>
        <w:t>uje volání do mobilních i pevných sítí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v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eské republice i zahrani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 xml:space="preserve">2. Služba T-Mobile </w:t>
      </w:r>
      <w:proofErr w:type="spellStart"/>
      <w:r>
        <w:rPr>
          <w:rFonts w:ascii="Helvetica-Bold" w:eastAsiaTheme="minorHAnsi" w:hAnsi="Helvetica-Bold" w:cs="Helvetica-Bold"/>
          <w:b/>
          <w:bCs/>
          <w:color w:val="000000"/>
        </w:rPr>
        <w:t>ProfiNet</w:t>
      </w:r>
      <w:proofErr w:type="spellEnd"/>
      <w:r>
        <w:rPr>
          <w:rFonts w:ascii="Helvetica-Bold" w:eastAsiaTheme="minorHAnsi" w:hAnsi="Helvetica-Bold" w:cs="Helvetica-Bold"/>
          <w:b/>
          <w:bCs/>
          <w:color w:val="000000"/>
        </w:rPr>
        <w:t xml:space="preserve"> – Pevné hlasové služby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TMCZ z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izuje Smluvnímu partnerovi službu Pevné hlasové služby zajiš</w:t>
      </w:r>
      <w:r>
        <w:rPr>
          <w:rFonts w:eastAsiaTheme="minorHAnsi" w:cs="Arial"/>
          <w:color w:val="000000"/>
        </w:rPr>
        <w:t>ť</w:t>
      </w:r>
      <w:r>
        <w:rPr>
          <w:rFonts w:ascii="Helvetica" w:eastAsiaTheme="minorHAnsi" w:hAnsi="Helvetica" w:cs="Helvetica"/>
          <w:color w:val="000000"/>
        </w:rPr>
        <w:t>ující odchozí i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íchozí hlasová, faxová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a datová volání do všech ve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ejných sítí elektronických komunikací v rámci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eské republiky i do zahrani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Podmínkou poskytnutí této služby je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ipojení pobo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kové úst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edny Smluvního partnera do sít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T-Mobile a za tímto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elem smluvní partner využije službu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enositelnost pevných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 do sít</w:t>
      </w:r>
      <w:r>
        <w:rPr>
          <w:rFonts w:eastAsiaTheme="minorHAnsi" w:cs="Arial"/>
          <w:color w:val="000000"/>
        </w:rPr>
        <w:t xml:space="preserve">ě </w:t>
      </w:r>
      <w:proofErr w:type="gramStart"/>
      <w:r>
        <w:rPr>
          <w:rFonts w:ascii="Helvetica" w:eastAsiaTheme="minorHAnsi" w:hAnsi="Helvetica" w:cs="Helvetica"/>
          <w:color w:val="000000"/>
        </w:rPr>
        <w:t>T-Mobile</w:t>
      </w:r>
      <w:proofErr w:type="gramEnd"/>
      <w:r>
        <w:rPr>
          <w:rFonts w:ascii="Helvetica" w:eastAsiaTheme="minorHAnsi" w:hAnsi="Helvetica" w:cs="Helvetica"/>
          <w:color w:val="000000"/>
        </w:rPr>
        <w:t xml:space="preserve"> od stávajícího pevného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FF"/>
        </w:rPr>
      </w:pPr>
      <w:r>
        <w:rPr>
          <w:rFonts w:ascii="Helvetica" w:eastAsiaTheme="minorHAnsi" w:hAnsi="Helvetica" w:cs="Helvetica"/>
          <w:color w:val="000000"/>
        </w:rPr>
        <w:t>operátora</w:t>
      </w:r>
      <w:r>
        <w:rPr>
          <w:rFonts w:ascii="Helvetica" w:eastAsiaTheme="minorHAnsi" w:hAnsi="Helvetica" w:cs="Helvetica"/>
          <w:color w:val="0000FF"/>
        </w:rPr>
        <w:t>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FF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, že v souvislosti s využitím této služby Smluvní partner zažádal 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íselného rozsahu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pobo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kové úst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edny od p</w:t>
      </w:r>
      <w:r>
        <w:rPr>
          <w:rFonts w:eastAsiaTheme="minorHAnsi" w:cs="Arial"/>
          <w:color w:val="000000"/>
        </w:rPr>
        <w:t>ů</w:t>
      </w:r>
      <w:r>
        <w:rPr>
          <w:rFonts w:ascii="Helvetica" w:eastAsiaTheme="minorHAnsi" w:hAnsi="Helvetica" w:cs="Helvetica"/>
          <w:color w:val="000000"/>
        </w:rPr>
        <w:t>vodního operátora a toto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íselného rozsahu nebude uskute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n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no (nap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nebude uvoln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na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 xml:space="preserve">íselná 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ada od p</w:t>
      </w:r>
      <w:r>
        <w:rPr>
          <w:rFonts w:eastAsiaTheme="minorHAnsi" w:cs="Arial"/>
          <w:color w:val="000000"/>
        </w:rPr>
        <w:t>ů</w:t>
      </w:r>
      <w:r>
        <w:rPr>
          <w:rFonts w:ascii="Helvetica" w:eastAsiaTheme="minorHAnsi" w:hAnsi="Helvetica" w:cs="Helvetica"/>
          <w:color w:val="000000"/>
        </w:rPr>
        <w:t>vodního operátora) a nebudou-li d</w:t>
      </w:r>
      <w:r>
        <w:rPr>
          <w:rFonts w:eastAsiaTheme="minorHAnsi" w:cs="Arial"/>
          <w:color w:val="000000"/>
        </w:rPr>
        <w:t>ů</w:t>
      </w:r>
      <w:r>
        <w:rPr>
          <w:rFonts w:ascii="Helvetica" w:eastAsiaTheme="minorHAnsi" w:hAnsi="Helvetica" w:cs="Helvetica"/>
          <w:color w:val="000000"/>
        </w:rPr>
        <w:t>vody nep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na stran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TMCZ,</w:t>
      </w:r>
    </w:p>
    <w:p w:rsidR="00EC2E42" w:rsidRDefault="00EC2E42" w:rsidP="00EC2E42">
      <w:pPr>
        <w:autoSpaceDE w:val="0"/>
        <w:autoSpaceDN w:val="0"/>
        <w:adjustRightInd w:val="0"/>
        <w:rPr>
          <w:rFonts w:eastAsiaTheme="minorHAnsi" w:cs="Arial"/>
          <w:color w:val="000000"/>
        </w:rPr>
      </w:pPr>
      <w:r>
        <w:rPr>
          <w:rFonts w:ascii="Helvetica" w:eastAsiaTheme="minorHAnsi" w:hAnsi="Helvetica" w:cs="Helvetica"/>
          <w:color w:val="000000"/>
        </w:rPr>
        <w:t>tak v takovém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Smluvní partner souhlasí s komer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ním spušt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ním služby s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íselným rozsahem jednostrann</w:t>
      </w:r>
      <w:r>
        <w:rPr>
          <w:rFonts w:eastAsiaTheme="minorHAnsi" w:cs="Arial"/>
          <w:color w:val="000000"/>
        </w:rPr>
        <w:t>ě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leným TMCZ, a to nejpozd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ji do 30 (t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iceti) dn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od oznámení TMCZ Smluvnímu partnerovi 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ipravenosti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služby k testování. Závazkový vztah z uzav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ené Smlouvy platí v plném rozsahu bez ohledu na zm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nu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íselného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rozsahu.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 vázaných na pobo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kovou úst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ednu lze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enášet pouze ucelený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íselný rozsah, nikoliv pouze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která z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 xml:space="preserve">ísel daného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íselného rozsahu.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Smluvní partner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enáší od p</w:t>
      </w:r>
      <w:r>
        <w:rPr>
          <w:rFonts w:eastAsiaTheme="minorHAnsi" w:cs="Arial"/>
          <w:color w:val="000000"/>
        </w:rPr>
        <w:t>ů</w:t>
      </w:r>
      <w:r>
        <w:rPr>
          <w:rFonts w:ascii="Helvetica" w:eastAsiaTheme="minorHAnsi" w:hAnsi="Helvetica" w:cs="Helvetica"/>
          <w:color w:val="000000"/>
        </w:rPr>
        <w:t xml:space="preserve">vodního operátora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 xml:space="preserve">íselný rozsah a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stanovená v níže uvedené tabulce.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volání ze sít</w:t>
      </w:r>
      <w:r>
        <w:rPr>
          <w:rFonts w:eastAsiaTheme="minorHAnsi" w:cs="Arial"/>
          <w:color w:val="000000"/>
        </w:rPr>
        <w:t xml:space="preserve">ě </w:t>
      </w:r>
      <w:proofErr w:type="gramStart"/>
      <w:r>
        <w:rPr>
          <w:rFonts w:ascii="Helvetica" w:eastAsiaTheme="minorHAnsi" w:hAnsi="Helvetica" w:cs="Helvetica"/>
          <w:color w:val="000000"/>
        </w:rPr>
        <w:t>T-Mobile</w:t>
      </w:r>
      <w:proofErr w:type="gramEnd"/>
      <w:r>
        <w:rPr>
          <w:rFonts w:ascii="Helvetica" w:eastAsiaTheme="minorHAnsi" w:hAnsi="Helvetica" w:cs="Helvetica"/>
          <w:color w:val="000000"/>
        </w:rPr>
        <w:t xml:space="preserve"> do sít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Smluvního partnera bude spojení realizováno volbou sm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rového znaku dle níže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uvedené tabulky + volba 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 xml:space="preserve">astnického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telefonní stanice oprávn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ného koncového uživatele Smluvního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partnera.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>Pevné hlasové služby instala</w:t>
      </w:r>
      <w:r>
        <w:rPr>
          <w:rFonts w:ascii="Arial,Bold" w:eastAsiaTheme="minorHAnsi" w:hAnsi="Arial,Bold" w:cs="Arial,Bold"/>
          <w:b/>
          <w:bCs/>
          <w:color w:val="000000"/>
          <w:sz w:val="20"/>
          <w:szCs w:val="20"/>
        </w:rPr>
        <w:t>č</w:t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>ní adresa</w:t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>¨</w:t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 xml:space="preserve"> Sm</w:t>
      </w:r>
      <w:r>
        <w:rPr>
          <w:rFonts w:ascii="Arial,Bold" w:eastAsiaTheme="minorHAnsi" w:hAnsi="Arial,Bold" w:cs="Arial,Bold"/>
          <w:b/>
          <w:bCs/>
          <w:color w:val="000000"/>
          <w:sz w:val="20"/>
          <w:szCs w:val="20"/>
        </w:rPr>
        <w:t>ě</w:t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>rový znak</w:t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 xml:space="preserve"> Stav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0"/>
          <w:szCs w:val="2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>t</w:t>
      </w:r>
      <w:r>
        <w:rPr>
          <w:rFonts w:ascii="Arial,Bold" w:eastAsiaTheme="minorHAnsi" w:hAnsi="Arial,Bold" w:cs="Arial,Bold"/>
          <w:b/>
          <w:bCs/>
          <w:color w:val="000000"/>
        </w:rPr>
        <w:t>ř</w:t>
      </w:r>
      <w:r>
        <w:rPr>
          <w:rFonts w:ascii="Helvetica-Bold" w:eastAsiaTheme="minorHAnsi" w:hAnsi="Helvetica-Bold" w:cs="Helvetica-Bold"/>
          <w:b/>
          <w:bCs/>
          <w:color w:val="000000"/>
        </w:rPr>
        <w:t xml:space="preserve">. Tomáše Bati 21, 761 90 Zlín </w:t>
      </w:r>
      <w:r>
        <w:rPr>
          <w:rFonts w:ascii="Helvetica-Bold" w:eastAsiaTheme="minorHAnsi" w:hAnsi="Helvetica-Bold" w:cs="Helvetica-Bold"/>
          <w:b/>
          <w:bCs/>
          <w:color w:val="00000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</w:rPr>
        <w:tab/>
      </w:r>
      <w:r>
        <w:rPr>
          <w:rFonts w:ascii="Helvetica" w:eastAsiaTheme="minorHAnsi" w:hAnsi="Helvetica" w:cs="Helvetica"/>
          <w:color w:val="000000"/>
          <w:sz w:val="20"/>
          <w:szCs w:val="20"/>
        </w:rPr>
        <w:t xml:space="preserve">+420 577043 </w:t>
      </w:r>
      <w:proofErr w:type="spellStart"/>
      <w:r>
        <w:rPr>
          <w:rFonts w:ascii="Helvetica" w:eastAsiaTheme="minorHAnsi" w:hAnsi="Helvetica" w:cs="Helvetica"/>
          <w:color w:val="000000"/>
          <w:sz w:val="20"/>
          <w:szCs w:val="20"/>
        </w:rPr>
        <w:t>xxx</w:t>
      </w:r>
      <w:proofErr w:type="spellEnd"/>
      <w:r>
        <w:rPr>
          <w:rFonts w:ascii="Helvetica" w:eastAsiaTheme="minorHAnsi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Theme="minorHAnsi" w:hAnsi="Helvetica" w:cs="Helvetica"/>
          <w:color w:val="000000"/>
          <w:sz w:val="20"/>
          <w:szCs w:val="20"/>
        </w:rPr>
        <w:tab/>
      </w:r>
      <w:r>
        <w:rPr>
          <w:rFonts w:ascii="Helvetica" w:eastAsiaTheme="minorHAnsi" w:hAnsi="Helvetica" w:cs="Helvetica"/>
          <w:color w:val="000000"/>
          <w:sz w:val="20"/>
          <w:szCs w:val="20"/>
        </w:rPr>
        <w:t>P</w:t>
      </w:r>
      <w:r>
        <w:rPr>
          <w:rFonts w:eastAsiaTheme="minorHAnsi" w:cs="Arial"/>
          <w:color w:val="000000"/>
          <w:sz w:val="20"/>
          <w:szCs w:val="20"/>
        </w:rPr>
        <w:t>ř</w:t>
      </w:r>
      <w:r>
        <w:rPr>
          <w:rFonts w:ascii="Helvetica" w:eastAsiaTheme="minorHAnsi" w:hAnsi="Helvetica" w:cs="Helvetica"/>
          <w:color w:val="000000"/>
          <w:sz w:val="20"/>
          <w:szCs w:val="20"/>
        </w:rPr>
        <w:t>enesené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0"/>
          <w:szCs w:val="2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, že Smluvní partner využívá v rámci své vnit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ní telefonní sít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 xml:space="preserve">pevných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íselných rozsah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je povinen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rámci své vnit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ní telefonní sít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v nich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lovat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v rámci sm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rového znaku, který dle národního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íslovacího</w:t>
      </w:r>
    </w:p>
    <w:p w:rsidR="00DB2FDD" w:rsidRDefault="00EC2E42" w:rsidP="00EC2E42">
      <w:pPr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plánu odpovídá umíst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ní koncového telefonního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ístroje 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íslušném kraji.</w:t>
      </w:r>
    </w:p>
    <w:p w:rsidR="00EC2E42" w:rsidRDefault="00EC2E42">
      <w:pPr>
        <w:spacing w:after="160" w:line="259" w:lineRule="auto"/>
      </w:pPr>
      <w:r>
        <w:br w:type="page"/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  <w:r>
        <w:rPr>
          <w:rFonts w:ascii="Helvetica" w:eastAsiaTheme="minorHAnsi" w:hAnsi="Helvetica" w:cs="Helvetica"/>
          <w:color w:val="000000"/>
          <w:sz w:val="14"/>
          <w:szCs w:val="14"/>
        </w:rPr>
        <w:lastRenderedPageBreak/>
        <w:t>P</w:t>
      </w:r>
      <w:r>
        <w:rPr>
          <w:rFonts w:eastAsiaTheme="minorHAnsi" w:cs="Arial"/>
          <w:color w:val="000000"/>
          <w:sz w:val="14"/>
          <w:szCs w:val="14"/>
        </w:rPr>
        <w:t>ř</w:t>
      </w:r>
      <w:r>
        <w:rPr>
          <w:rFonts w:ascii="Helvetica" w:eastAsiaTheme="minorHAnsi" w:hAnsi="Helvetica" w:cs="Helvetica"/>
          <w:color w:val="000000"/>
          <w:sz w:val="14"/>
          <w:szCs w:val="14"/>
        </w:rPr>
        <w:t xml:space="preserve">íloha: T-Mobile </w:t>
      </w:r>
      <w:proofErr w:type="spellStart"/>
      <w:r>
        <w:rPr>
          <w:rFonts w:ascii="Helvetica" w:eastAsiaTheme="minorHAnsi" w:hAnsi="Helvetica" w:cs="Helvetica"/>
          <w:color w:val="000000"/>
          <w:sz w:val="14"/>
          <w:szCs w:val="14"/>
        </w:rPr>
        <w:t>ProfiNet</w:t>
      </w:r>
      <w:proofErr w:type="spellEnd"/>
      <w:r>
        <w:rPr>
          <w:rFonts w:ascii="Helvetica" w:eastAsiaTheme="minorHAnsi" w:hAnsi="Helvetica" w:cs="Helvetica"/>
          <w:color w:val="000000"/>
          <w:sz w:val="14"/>
          <w:szCs w:val="14"/>
        </w:rPr>
        <w:t xml:space="preserve"> – Pevné hlasové služby Strana 2 / 3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, že má Smluvní partner aktivovanou službu Privátní podniková sí</w:t>
      </w:r>
      <w:r>
        <w:rPr>
          <w:rFonts w:eastAsiaTheme="minorHAnsi" w:cs="Arial"/>
          <w:color w:val="000000"/>
        </w:rPr>
        <w:t>ť</w:t>
      </w:r>
      <w:r>
        <w:rPr>
          <w:rFonts w:ascii="Helvetica" w:eastAsiaTheme="minorHAnsi" w:hAnsi="Helvetica" w:cs="Helvetica"/>
          <w:color w:val="000000"/>
        </w:rPr>
        <w:t>, bude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spojení ze sít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Smluvního partnera na telefonní stanici, za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len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nou do Privátní podnikové sít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, realizováno </w:t>
      </w:r>
      <w:proofErr w:type="gramStart"/>
      <w:r>
        <w:rPr>
          <w:rFonts w:ascii="Helvetica" w:eastAsiaTheme="minorHAnsi" w:hAnsi="Helvetica" w:cs="Helvetica"/>
          <w:color w:val="000000"/>
        </w:rPr>
        <w:t>za</w:t>
      </w:r>
      <w:proofErr w:type="gramEnd"/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elem správného 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tování hovor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 xml:space="preserve">volbou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ve tvaru +420 603 611 a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íslušné zkrácené volby nebo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volané stanice.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Pro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ípad, že by si Smluvní partner aktivoval službu zamezení zobrazení volajícího, TMCZ upozor</w:t>
      </w:r>
      <w:r>
        <w:rPr>
          <w:rFonts w:eastAsiaTheme="minorHAnsi" w:cs="Arial"/>
          <w:color w:val="000000"/>
        </w:rPr>
        <w:t>ň</w:t>
      </w:r>
      <w:r>
        <w:rPr>
          <w:rFonts w:ascii="Helvetica" w:eastAsiaTheme="minorHAnsi" w:hAnsi="Helvetica" w:cs="Helvetica"/>
          <w:color w:val="000000"/>
        </w:rPr>
        <w:t>uje, že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takovém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by nebylo možné uskute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nit zp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tné volání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ímo volajícímu, což by byl problém zejména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volání na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tís</w:t>
      </w:r>
      <w:r>
        <w:rPr>
          <w:rFonts w:eastAsiaTheme="minorHAnsi" w:cs="Arial"/>
          <w:color w:val="000000"/>
        </w:rPr>
        <w:t>ň</w:t>
      </w:r>
      <w:r>
        <w:rPr>
          <w:rFonts w:ascii="Helvetica" w:eastAsiaTheme="minorHAnsi" w:hAnsi="Helvetica" w:cs="Helvetica"/>
          <w:color w:val="000000"/>
        </w:rPr>
        <w:t>ového volání – volající se dovolá, ale ze strany tís</w:t>
      </w:r>
      <w:r>
        <w:rPr>
          <w:rFonts w:eastAsiaTheme="minorHAnsi" w:cs="Arial"/>
          <w:color w:val="000000"/>
        </w:rPr>
        <w:t>ň</w:t>
      </w:r>
      <w:r>
        <w:rPr>
          <w:rFonts w:ascii="Helvetica" w:eastAsiaTheme="minorHAnsi" w:hAnsi="Helvetica" w:cs="Helvetica"/>
          <w:color w:val="000000"/>
        </w:rPr>
        <w:t>ové linky není možné zp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tn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ov</w:t>
      </w:r>
      <w:r>
        <w:rPr>
          <w:rFonts w:eastAsiaTheme="minorHAnsi" w:cs="Arial"/>
          <w:color w:val="000000"/>
        </w:rPr>
        <w:t>ěř</w:t>
      </w:r>
      <w:r>
        <w:rPr>
          <w:rFonts w:ascii="Helvetica" w:eastAsiaTheme="minorHAnsi" w:hAnsi="Helvetica" w:cs="Helvetica"/>
          <w:color w:val="000000"/>
        </w:rPr>
        <w:t>it jeho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volání.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Smluvní partner souhlasí s tím, že </w:t>
      </w:r>
      <w:proofErr w:type="gramStart"/>
      <w:r>
        <w:rPr>
          <w:rFonts w:ascii="Helvetica" w:eastAsiaTheme="minorHAnsi" w:hAnsi="Helvetica" w:cs="Helvetica"/>
          <w:color w:val="000000"/>
        </w:rPr>
        <w:t>T-Mobile</w:t>
      </w:r>
      <w:proofErr w:type="gramEnd"/>
      <w:r>
        <w:rPr>
          <w:rFonts w:ascii="Helvetica" w:eastAsiaTheme="minorHAnsi" w:hAnsi="Helvetica" w:cs="Helvetica"/>
          <w:color w:val="000000"/>
        </w:rPr>
        <w:t xml:space="preserve"> bude zpracovávat jeho osobní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i identifika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ní údaje (dále jen 'Údaje'), v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souladu s Podmínkami </w:t>
      </w:r>
      <w:r>
        <w:rPr>
          <w:rFonts w:ascii="Helvetica" w:eastAsiaTheme="minorHAnsi" w:hAnsi="Helvetica" w:cs="Helvetica"/>
          <w:color w:val="1F497D"/>
        </w:rPr>
        <w:t>zpracovávání osobních, identifika</w:t>
      </w:r>
      <w:r>
        <w:rPr>
          <w:rFonts w:eastAsiaTheme="minorHAnsi" w:cs="Arial"/>
          <w:color w:val="1F497D"/>
        </w:rPr>
        <w:t>č</w:t>
      </w:r>
      <w:r>
        <w:rPr>
          <w:rFonts w:ascii="Helvetica" w:eastAsiaTheme="minorHAnsi" w:hAnsi="Helvetica" w:cs="Helvetica"/>
          <w:color w:val="1F497D"/>
        </w:rPr>
        <w:t>ních, provozních a lokaliza</w:t>
      </w:r>
      <w:r>
        <w:rPr>
          <w:rFonts w:eastAsiaTheme="minorHAnsi" w:cs="Arial"/>
          <w:color w:val="1F497D"/>
        </w:rPr>
        <w:t>č</w:t>
      </w:r>
      <w:r>
        <w:rPr>
          <w:rFonts w:ascii="Helvetica" w:eastAsiaTheme="minorHAnsi" w:hAnsi="Helvetica" w:cs="Helvetica"/>
          <w:color w:val="1F497D"/>
        </w:rPr>
        <w:t>ních údaj</w:t>
      </w:r>
      <w:r>
        <w:rPr>
          <w:rFonts w:eastAsiaTheme="minorHAnsi" w:cs="Arial"/>
          <w:color w:val="1F497D"/>
        </w:rPr>
        <w:t>ů</w:t>
      </w:r>
      <w:r>
        <w:rPr>
          <w:rFonts w:ascii="Helvetica" w:eastAsiaTheme="minorHAnsi" w:hAnsi="Helvetica" w:cs="Helvetica"/>
          <w:color w:val="000000"/>
        </w:rPr>
        <w:t>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Pr="00EC2E42" w:rsidRDefault="00EC2E42" w:rsidP="00EC2E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 w:rsidRPr="00EC2E42">
        <w:rPr>
          <w:rFonts w:ascii="Helvetica" w:eastAsiaTheme="minorHAnsi" w:hAnsi="Helvetica" w:cs="Helvetica"/>
          <w:color w:val="000000"/>
        </w:rPr>
        <w:t>Smluvní partner souhlasí se zve</w:t>
      </w:r>
      <w:r w:rsidRPr="00EC2E42">
        <w:rPr>
          <w:rFonts w:eastAsiaTheme="minorHAnsi" w:cs="Arial"/>
          <w:color w:val="000000"/>
        </w:rPr>
        <w:t>ř</w:t>
      </w:r>
      <w:r w:rsidRPr="00EC2E42">
        <w:rPr>
          <w:rFonts w:ascii="Helvetica" w:eastAsiaTheme="minorHAnsi" w:hAnsi="Helvetica" w:cs="Helvetica"/>
          <w:color w:val="000000"/>
        </w:rPr>
        <w:t>ejn</w:t>
      </w:r>
      <w:r w:rsidRPr="00EC2E42">
        <w:rPr>
          <w:rFonts w:eastAsiaTheme="minorHAnsi" w:cs="Arial"/>
          <w:color w:val="000000"/>
        </w:rPr>
        <w:t>ě</w:t>
      </w:r>
      <w:r w:rsidRPr="00EC2E42">
        <w:rPr>
          <w:rFonts w:ascii="Helvetica" w:eastAsiaTheme="minorHAnsi" w:hAnsi="Helvetica" w:cs="Helvetica"/>
          <w:color w:val="000000"/>
        </w:rPr>
        <w:t>ním Údaj</w:t>
      </w:r>
      <w:r w:rsidRPr="00EC2E42">
        <w:rPr>
          <w:rFonts w:eastAsiaTheme="minorHAnsi" w:cs="Arial"/>
          <w:color w:val="000000"/>
        </w:rPr>
        <w:t xml:space="preserve">ů </w:t>
      </w:r>
      <w:r w:rsidRPr="00EC2E42">
        <w:rPr>
          <w:rFonts w:ascii="Helvetica" w:eastAsiaTheme="minorHAnsi" w:hAnsi="Helvetica" w:cs="Helvetica"/>
          <w:color w:val="000000"/>
        </w:rPr>
        <w:t>pro ú</w:t>
      </w:r>
      <w:r w:rsidRPr="00EC2E42">
        <w:rPr>
          <w:rFonts w:eastAsiaTheme="minorHAnsi" w:cs="Arial"/>
          <w:color w:val="000000"/>
        </w:rPr>
        <w:t>č</w:t>
      </w:r>
      <w:r w:rsidRPr="00EC2E42">
        <w:rPr>
          <w:rFonts w:ascii="Helvetica" w:eastAsiaTheme="minorHAnsi" w:hAnsi="Helvetica" w:cs="Helvetica"/>
          <w:color w:val="000000"/>
        </w:rPr>
        <w:t>ely informa</w:t>
      </w:r>
      <w:r w:rsidRPr="00EC2E42">
        <w:rPr>
          <w:rFonts w:eastAsiaTheme="minorHAnsi" w:cs="Arial"/>
          <w:color w:val="000000"/>
        </w:rPr>
        <w:t>č</w:t>
      </w:r>
      <w:r w:rsidRPr="00EC2E42">
        <w:rPr>
          <w:rFonts w:ascii="Helvetica" w:eastAsiaTheme="minorHAnsi" w:hAnsi="Helvetica" w:cs="Helvetica"/>
          <w:color w:val="000000"/>
        </w:rPr>
        <w:t xml:space="preserve">ní služby o telefonních </w:t>
      </w:r>
      <w:r w:rsidRPr="00EC2E42">
        <w:rPr>
          <w:rFonts w:eastAsiaTheme="minorHAnsi" w:cs="Arial"/>
          <w:color w:val="000000"/>
        </w:rPr>
        <w:t>č</w:t>
      </w:r>
      <w:r w:rsidRPr="00EC2E42">
        <w:rPr>
          <w:rFonts w:ascii="Helvetica" w:eastAsiaTheme="minorHAnsi" w:hAnsi="Helvetica" w:cs="Helvetica"/>
          <w:color w:val="000000"/>
        </w:rPr>
        <w:t xml:space="preserve">íslech </w:t>
      </w:r>
      <w:proofErr w:type="gramStart"/>
      <w:r w:rsidRPr="00EC2E42">
        <w:rPr>
          <w:rFonts w:ascii="Helvetica" w:eastAsiaTheme="minorHAnsi" w:hAnsi="Helvetica" w:cs="Helvetica"/>
          <w:color w:val="000000"/>
        </w:rPr>
        <w:t>T-Mobile</w:t>
      </w:r>
      <w:proofErr w:type="gramEnd"/>
    </w:p>
    <w:p w:rsidR="00EC2E42" w:rsidRDefault="00EC2E42" w:rsidP="00EC2E42">
      <w:pPr>
        <w:autoSpaceDE w:val="0"/>
        <w:autoSpaceDN w:val="0"/>
        <w:adjustRightInd w:val="0"/>
        <w:ind w:firstLine="708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Asistent 1183.</w:t>
      </w:r>
    </w:p>
    <w:p w:rsidR="00EC2E42" w:rsidRPr="00EC2E42" w:rsidRDefault="00EC2E42" w:rsidP="00EC2E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Helvetica" w:eastAsiaTheme="minorHAnsi" w:hAnsi="Helvetica" w:cs="Helvetica"/>
          <w:color w:val="231F20"/>
        </w:rPr>
      </w:pPr>
      <w:r w:rsidRPr="00EC2E42">
        <w:rPr>
          <w:rFonts w:ascii="Helvetica" w:eastAsiaTheme="minorHAnsi" w:hAnsi="Helvetica" w:cs="Helvetica"/>
          <w:color w:val="000000"/>
        </w:rPr>
        <w:t>Smluvní partner souhlasí s</w:t>
      </w:r>
      <w:r w:rsidRPr="00EC2E42">
        <w:rPr>
          <w:rFonts w:ascii="Helvetica" w:eastAsiaTheme="minorHAnsi" w:hAnsi="Helvetica" w:cs="Helvetica"/>
          <w:color w:val="231F20"/>
        </w:rPr>
        <w:t>e zve</w:t>
      </w:r>
      <w:r w:rsidRPr="00EC2E42">
        <w:rPr>
          <w:rFonts w:eastAsiaTheme="minorHAnsi" w:cs="Arial"/>
          <w:color w:val="231F20"/>
        </w:rPr>
        <w:t>ř</w:t>
      </w:r>
      <w:r w:rsidRPr="00EC2E42">
        <w:rPr>
          <w:rFonts w:ascii="Helvetica" w:eastAsiaTheme="minorHAnsi" w:hAnsi="Helvetica" w:cs="Helvetica"/>
          <w:color w:val="231F20"/>
        </w:rPr>
        <w:t>ejn</w:t>
      </w:r>
      <w:r w:rsidRPr="00EC2E42">
        <w:rPr>
          <w:rFonts w:eastAsiaTheme="minorHAnsi" w:cs="Arial"/>
          <w:color w:val="231F20"/>
        </w:rPr>
        <w:t>ě</w:t>
      </w:r>
      <w:r w:rsidRPr="00EC2E42">
        <w:rPr>
          <w:rFonts w:ascii="Helvetica" w:eastAsiaTheme="minorHAnsi" w:hAnsi="Helvetica" w:cs="Helvetica"/>
          <w:color w:val="231F20"/>
        </w:rPr>
        <w:t>ním Údaj</w:t>
      </w:r>
      <w:r w:rsidRPr="00EC2E42">
        <w:rPr>
          <w:rFonts w:eastAsiaTheme="minorHAnsi" w:cs="Arial"/>
          <w:color w:val="231F20"/>
        </w:rPr>
        <w:t xml:space="preserve">ů </w:t>
      </w:r>
      <w:r w:rsidRPr="00EC2E42">
        <w:rPr>
          <w:rFonts w:ascii="Helvetica" w:eastAsiaTheme="minorHAnsi" w:hAnsi="Helvetica" w:cs="Helvetica"/>
          <w:color w:val="231F20"/>
        </w:rPr>
        <w:t>v telefonních seznamech a poskytování informací o t</w:t>
      </w:r>
      <w:r w:rsidRPr="00EC2E42">
        <w:rPr>
          <w:rFonts w:eastAsiaTheme="minorHAnsi" w:cs="Arial"/>
          <w:color w:val="231F20"/>
        </w:rPr>
        <w:t>ě</w:t>
      </w:r>
      <w:r w:rsidRPr="00EC2E42">
        <w:rPr>
          <w:rFonts w:ascii="Helvetica" w:eastAsiaTheme="minorHAnsi" w:hAnsi="Helvetica" w:cs="Helvetica"/>
          <w:color w:val="231F20"/>
        </w:rPr>
        <w:t>chto</w:t>
      </w:r>
    </w:p>
    <w:p w:rsidR="00EC2E42" w:rsidRDefault="00EC2E42" w:rsidP="00EC2E42">
      <w:pPr>
        <w:autoSpaceDE w:val="0"/>
        <w:autoSpaceDN w:val="0"/>
        <w:adjustRightInd w:val="0"/>
        <w:ind w:firstLine="708"/>
        <w:rPr>
          <w:rFonts w:ascii="Helvetica" w:eastAsiaTheme="minorHAnsi" w:hAnsi="Helvetica" w:cs="Helvetica"/>
          <w:color w:val="231F20"/>
        </w:rPr>
      </w:pPr>
      <w:proofErr w:type="gramStart"/>
      <w:r>
        <w:rPr>
          <w:rFonts w:ascii="Helvetica" w:eastAsiaTheme="minorHAnsi" w:hAnsi="Helvetica" w:cs="Helvetica"/>
          <w:color w:val="231F20"/>
        </w:rPr>
        <w:t>Údajích</w:t>
      </w:r>
      <w:proofErr w:type="gramEnd"/>
      <w:r>
        <w:rPr>
          <w:rFonts w:ascii="Helvetica" w:eastAsiaTheme="minorHAnsi" w:hAnsi="Helvetica" w:cs="Helvetica"/>
          <w:color w:val="231F20"/>
        </w:rPr>
        <w:t xml:space="preserve"> prost</w:t>
      </w:r>
      <w:r>
        <w:rPr>
          <w:rFonts w:eastAsiaTheme="minorHAnsi" w:cs="Arial"/>
          <w:color w:val="231F20"/>
        </w:rPr>
        <w:t>ř</w:t>
      </w:r>
      <w:r>
        <w:rPr>
          <w:rFonts w:ascii="Helvetica" w:eastAsiaTheme="minorHAnsi" w:hAnsi="Helvetica" w:cs="Helvetica"/>
          <w:color w:val="231F20"/>
        </w:rPr>
        <w:t>ednictvím informa</w:t>
      </w:r>
      <w:r>
        <w:rPr>
          <w:rFonts w:eastAsiaTheme="minorHAnsi" w:cs="Arial"/>
          <w:color w:val="231F20"/>
        </w:rPr>
        <w:t>č</w:t>
      </w:r>
      <w:r>
        <w:rPr>
          <w:rFonts w:ascii="Helvetica" w:eastAsiaTheme="minorHAnsi" w:hAnsi="Helvetica" w:cs="Helvetica"/>
          <w:color w:val="231F20"/>
        </w:rPr>
        <w:t>ních služeb podnikatel</w:t>
      </w:r>
      <w:r>
        <w:rPr>
          <w:rFonts w:eastAsiaTheme="minorHAnsi" w:cs="Arial"/>
          <w:color w:val="231F20"/>
        </w:rPr>
        <w:t>ů</w:t>
      </w:r>
      <w:r>
        <w:rPr>
          <w:rFonts w:ascii="Helvetica" w:eastAsiaTheme="minorHAnsi" w:hAnsi="Helvetica" w:cs="Helvetica"/>
          <w:color w:val="231F20"/>
        </w:rPr>
        <w:t>, kte</w:t>
      </w:r>
      <w:r>
        <w:rPr>
          <w:rFonts w:eastAsiaTheme="minorHAnsi" w:cs="Arial"/>
          <w:color w:val="231F20"/>
        </w:rPr>
        <w:t>ř</w:t>
      </w:r>
      <w:r>
        <w:rPr>
          <w:rFonts w:ascii="Helvetica" w:eastAsiaTheme="minorHAnsi" w:hAnsi="Helvetica" w:cs="Helvetica"/>
          <w:color w:val="231F20"/>
        </w:rPr>
        <w:t>í tyto služby poskytují.</w:t>
      </w:r>
    </w:p>
    <w:p w:rsidR="00EC2E42" w:rsidRPr="00EC2E42" w:rsidRDefault="00EC2E42" w:rsidP="00EC2E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Helvetica" w:eastAsiaTheme="minorHAnsi" w:hAnsi="Helvetica" w:cs="Helvetica"/>
          <w:color w:val="231F20"/>
        </w:rPr>
      </w:pPr>
      <w:r w:rsidRPr="00EC2E42">
        <w:rPr>
          <w:rFonts w:ascii="Helvetica" w:eastAsiaTheme="minorHAnsi" w:hAnsi="Helvetica" w:cs="Helvetica"/>
          <w:color w:val="231F20"/>
        </w:rPr>
        <w:t>Smluvní partner žádá, aby u údaj</w:t>
      </w:r>
      <w:r w:rsidRPr="00EC2E42">
        <w:rPr>
          <w:rFonts w:eastAsiaTheme="minorHAnsi" w:cs="Arial"/>
          <w:color w:val="231F20"/>
        </w:rPr>
        <w:t xml:space="preserve">ů </w:t>
      </w:r>
      <w:r w:rsidRPr="00EC2E42">
        <w:rPr>
          <w:rFonts w:ascii="Helvetica" w:eastAsiaTheme="minorHAnsi" w:hAnsi="Helvetica" w:cs="Helvetica"/>
          <w:color w:val="231F20"/>
        </w:rPr>
        <w:t>v telefonním seznamu bylo uvedeno, že si nep</w:t>
      </w:r>
      <w:r w:rsidRPr="00EC2E42">
        <w:rPr>
          <w:rFonts w:eastAsiaTheme="minorHAnsi" w:cs="Arial"/>
          <w:color w:val="231F20"/>
        </w:rPr>
        <w:t>ř</w:t>
      </w:r>
      <w:r w:rsidRPr="00EC2E42">
        <w:rPr>
          <w:rFonts w:ascii="Helvetica" w:eastAsiaTheme="minorHAnsi" w:hAnsi="Helvetica" w:cs="Helvetica"/>
          <w:color w:val="231F20"/>
        </w:rPr>
        <w:t xml:space="preserve">eje být kontaktován </w:t>
      </w:r>
      <w:proofErr w:type="gramStart"/>
      <w:r w:rsidRPr="00EC2E42">
        <w:rPr>
          <w:rFonts w:ascii="Helvetica" w:eastAsiaTheme="minorHAnsi" w:hAnsi="Helvetica" w:cs="Helvetica"/>
          <w:color w:val="231F20"/>
        </w:rPr>
        <w:t>za</w:t>
      </w:r>
      <w:proofErr w:type="gramEnd"/>
    </w:p>
    <w:p w:rsidR="00EC2E42" w:rsidRDefault="00EC2E42" w:rsidP="00EC2E42">
      <w:pPr>
        <w:autoSpaceDE w:val="0"/>
        <w:autoSpaceDN w:val="0"/>
        <w:adjustRightInd w:val="0"/>
        <w:ind w:firstLine="708"/>
        <w:rPr>
          <w:rFonts w:ascii="Helvetica" w:eastAsiaTheme="minorHAnsi" w:hAnsi="Helvetica" w:cs="Helvetica"/>
          <w:color w:val="231F20"/>
        </w:rPr>
      </w:pPr>
      <w:r>
        <w:rPr>
          <w:rFonts w:ascii="Helvetica" w:eastAsiaTheme="minorHAnsi" w:hAnsi="Helvetica" w:cs="Helvetica"/>
          <w:color w:val="231F20"/>
        </w:rPr>
        <w:t>ú</w:t>
      </w:r>
      <w:r>
        <w:rPr>
          <w:rFonts w:eastAsiaTheme="minorHAnsi" w:cs="Arial"/>
          <w:color w:val="231F20"/>
        </w:rPr>
        <w:t>č</w:t>
      </w:r>
      <w:r>
        <w:rPr>
          <w:rFonts w:ascii="Helvetica" w:eastAsiaTheme="minorHAnsi" w:hAnsi="Helvetica" w:cs="Helvetica"/>
          <w:color w:val="231F20"/>
        </w:rPr>
        <w:t>elem marketingu.</w:t>
      </w:r>
    </w:p>
    <w:p w:rsidR="00EC2E42" w:rsidRDefault="00EC2E42" w:rsidP="00EC2E42">
      <w:pPr>
        <w:autoSpaceDE w:val="0"/>
        <w:autoSpaceDN w:val="0"/>
        <w:adjustRightInd w:val="0"/>
        <w:ind w:firstLine="708"/>
        <w:rPr>
          <w:rFonts w:ascii="Helvetica" w:eastAsiaTheme="minorHAnsi" w:hAnsi="Helvetica" w:cs="Helvetica"/>
          <w:color w:val="231F2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Seznam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ísel, které požaduje Smluvní partner uve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ejnit: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Popis </w:t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 xml:space="preserve">Telefonní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>3. Práva a povinnosti Smluvních stran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, že Smluvní partner zažádal 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od opoušt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ného operátora, je povinen podat žádost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enesení a výpov</w:t>
      </w:r>
      <w:r>
        <w:rPr>
          <w:rFonts w:eastAsiaTheme="minorHAnsi" w:cs="Arial"/>
          <w:color w:val="000000"/>
        </w:rPr>
        <w:t xml:space="preserve">ěď </w:t>
      </w:r>
      <w:r>
        <w:rPr>
          <w:rFonts w:ascii="Helvetica" w:eastAsiaTheme="minorHAnsi" w:hAnsi="Helvetica" w:cs="Helvetica"/>
          <w:color w:val="000000"/>
        </w:rPr>
        <w:t>smlouvy uzav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ené s opoušt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ným operátorem na základ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informace podané TMCZ, a to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nejd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íve 21 (</w:t>
      </w:r>
      <w:proofErr w:type="spellStart"/>
      <w:r>
        <w:rPr>
          <w:rFonts w:ascii="Helvetica" w:eastAsiaTheme="minorHAnsi" w:hAnsi="Helvetica" w:cs="Helvetica"/>
          <w:color w:val="000000"/>
        </w:rPr>
        <w:t>dvacetjedna</w:t>
      </w:r>
      <w:proofErr w:type="spellEnd"/>
      <w:r>
        <w:rPr>
          <w:rFonts w:ascii="Helvetica" w:eastAsiaTheme="minorHAnsi" w:hAnsi="Helvetica" w:cs="Helvetica"/>
          <w:color w:val="000000"/>
        </w:rPr>
        <w:t>) dn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a nejpozd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ji 10 (deset) dn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 stanoveným termínem testování, který bude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dohodnut v souladu s ustanovením odst. 5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ílohy </w:t>
      </w:r>
      <w:proofErr w:type="gramStart"/>
      <w:r>
        <w:rPr>
          <w:rFonts w:ascii="Helvetica" w:eastAsiaTheme="minorHAnsi" w:hAnsi="Helvetica" w:cs="Helvetica"/>
          <w:color w:val="000000"/>
        </w:rPr>
        <w:t>T-Mobile</w:t>
      </w:r>
      <w:proofErr w:type="gramEnd"/>
      <w:r>
        <w:rPr>
          <w:rFonts w:ascii="Helvetica" w:eastAsiaTheme="minorHAnsi" w:hAnsi="Helvetica" w:cs="Helvetica"/>
          <w:color w:val="000000"/>
        </w:rPr>
        <w:t xml:space="preserve"> </w:t>
      </w:r>
      <w:proofErr w:type="spellStart"/>
      <w:r>
        <w:rPr>
          <w:rFonts w:ascii="Helvetica" w:eastAsiaTheme="minorHAnsi" w:hAnsi="Helvetica" w:cs="Helvetica"/>
          <w:color w:val="000000"/>
        </w:rPr>
        <w:t>ProfiNet</w:t>
      </w:r>
      <w:proofErr w:type="spellEnd"/>
      <w:r>
        <w:rPr>
          <w:rFonts w:ascii="Helvetica" w:eastAsiaTheme="minorHAnsi" w:hAnsi="Helvetica" w:cs="Helvetica"/>
          <w:color w:val="000000"/>
        </w:rPr>
        <w:t xml:space="preserve"> –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ístupový bod.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, že Smluvní partner zažádal 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od opoušt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ného operátora je povinen podat žádost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enesení a výpov</w:t>
      </w:r>
      <w:r>
        <w:rPr>
          <w:rFonts w:eastAsiaTheme="minorHAnsi" w:cs="Arial"/>
          <w:color w:val="000000"/>
        </w:rPr>
        <w:t xml:space="preserve">ěď </w:t>
      </w:r>
      <w:r>
        <w:rPr>
          <w:rFonts w:ascii="Helvetica" w:eastAsiaTheme="minorHAnsi" w:hAnsi="Helvetica" w:cs="Helvetica"/>
          <w:color w:val="000000"/>
        </w:rPr>
        <w:t>smlouvy uzav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ené s opoušt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ným operátorem nejpozd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ji do 3 (t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ech) dn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od obdržení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informace ze strany TMCZ. Pro zajišt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ní 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chto krok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Smluvní partner využije formulá</w:t>
      </w:r>
      <w:r>
        <w:rPr>
          <w:rFonts w:eastAsiaTheme="minorHAnsi" w:cs="Arial"/>
          <w:color w:val="000000"/>
        </w:rPr>
        <w:t xml:space="preserve">ř </w:t>
      </w:r>
      <w:r>
        <w:rPr>
          <w:rFonts w:ascii="Helvetica" w:eastAsiaTheme="minorHAnsi" w:hAnsi="Helvetica" w:cs="Helvetica"/>
          <w:color w:val="000000"/>
        </w:rPr>
        <w:t>CAF za 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elem výpov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di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smlouvy uzav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ené s opoušt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ným operátorem a formulá</w:t>
      </w:r>
      <w:r>
        <w:rPr>
          <w:rFonts w:eastAsiaTheme="minorHAnsi" w:cs="Arial"/>
          <w:color w:val="000000"/>
        </w:rPr>
        <w:t xml:space="preserve">ř </w:t>
      </w:r>
      <w:r>
        <w:rPr>
          <w:rFonts w:ascii="Helvetica" w:eastAsiaTheme="minorHAnsi" w:hAnsi="Helvetica" w:cs="Helvetica"/>
          <w:color w:val="000000"/>
        </w:rPr>
        <w:t>NP CAF za 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elem autorizace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ísla. Vzory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formulá</w:t>
      </w:r>
      <w:r>
        <w:rPr>
          <w:rFonts w:eastAsiaTheme="minorHAnsi" w:cs="Arial"/>
          <w:color w:val="000000"/>
        </w:rPr>
        <w:t xml:space="preserve">řů </w:t>
      </w:r>
      <w:r>
        <w:rPr>
          <w:rFonts w:ascii="Helvetica" w:eastAsiaTheme="minorHAnsi" w:hAnsi="Helvetica" w:cs="Helvetica"/>
          <w:color w:val="000000"/>
        </w:rPr>
        <w:t>CAF a NPCAF tvo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ást II. této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ílohy a sou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asn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jsou i umíst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ny na </w:t>
      </w:r>
      <w:hyperlink r:id="rId7" w:history="1">
        <w:r w:rsidRPr="00C74BF6">
          <w:rPr>
            <w:rStyle w:val="Hypertextovodkaz"/>
            <w:rFonts w:ascii="Helvetica" w:eastAsiaTheme="minorHAnsi" w:hAnsi="Helvetica" w:cs="Helvetica"/>
          </w:rPr>
          <w:t>www.t-mobile.cz</w:t>
        </w:r>
      </w:hyperlink>
      <w:r>
        <w:rPr>
          <w:rFonts w:ascii="Helvetica" w:eastAsiaTheme="minorHAnsi" w:hAnsi="Helvetica" w:cs="Helvetica"/>
          <w:color w:val="000000"/>
        </w:rPr>
        <w:t>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>4. Platební podmínky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Služba bude vyú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tována vždy na samostatném Vyú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tování služeb v souladu s pravidly 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tování uvedenými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v Ceníku služeb T-Mobile </w:t>
      </w:r>
      <w:proofErr w:type="spellStart"/>
      <w:r>
        <w:rPr>
          <w:rFonts w:ascii="Helvetica" w:eastAsiaTheme="minorHAnsi" w:hAnsi="Helvetica" w:cs="Helvetica"/>
          <w:color w:val="000000"/>
        </w:rPr>
        <w:t>ProfiNet</w:t>
      </w:r>
      <w:proofErr w:type="spellEnd"/>
      <w:r>
        <w:rPr>
          <w:rFonts w:ascii="Helvetica" w:eastAsiaTheme="minorHAnsi" w:hAnsi="Helvetica" w:cs="Helvetica"/>
          <w:color w:val="000000"/>
        </w:rPr>
        <w:t>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Cena aktivace, m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sí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ní paušál a zvolený tarif jsou stanoveny v níže uvedené tabulce.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 xml:space="preserve">Pevné hlasové </w:t>
      </w:r>
      <w:proofErr w:type="gramStart"/>
      <w:r>
        <w:rPr>
          <w:rFonts w:ascii="Helvetica-Bold" w:eastAsiaTheme="minorHAnsi" w:hAnsi="Helvetica-Bold" w:cs="Helvetica-Bold"/>
          <w:b/>
          <w:bCs/>
          <w:color w:val="000000"/>
        </w:rPr>
        <w:t>služby</w:t>
      </w:r>
      <w:proofErr w:type="gramEnd"/>
      <w:r>
        <w:rPr>
          <w:rFonts w:ascii="Helvetica-Bold" w:eastAsiaTheme="minorHAnsi" w:hAnsi="Helvetica-Bold" w:cs="Helvetica-Bold"/>
          <w:b/>
          <w:bCs/>
          <w:color w:val="000000"/>
        </w:rPr>
        <w:t xml:space="preserve"> –</w:t>
      </w:r>
      <w:proofErr w:type="gramStart"/>
      <w:r>
        <w:rPr>
          <w:rFonts w:ascii="Helvetica-Bold" w:eastAsiaTheme="minorHAnsi" w:hAnsi="Helvetica-Bold" w:cs="Helvetica-Bold"/>
          <w:b/>
          <w:bCs/>
          <w:color w:val="000000"/>
        </w:rPr>
        <w:t>instala</w:t>
      </w:r>
      <w:r>
        <w:rPr>
          <w:rFonts w:ascii="Arial,Bold" w:eastAsiaTheme="minorHAnsi" w:hAnsi="Arial,Bold" w:cs="Arial,Bold"/>
          <w:b/>
          <w:bCs/>
          <w:color w:val="000000"/>
        </w:rPr>
        <w:t>č</w:t>
      </w:r>
      <w:r>
        <w:rPr>
          <w:rFonts w:ascii="Helvetica-Bold" w:eastAsiaTheme="minorHAnsi" w:hAnsi="Helvetica-Bold" w:cs="Helvetica-Bold"/>
          <w:b/>
          <w:bCs/>
          <w:color w:val="000000"/>
        </w:rPr>
        <w:t>ní</w:t>
      </w:r>
      <w:proofErr w:type="gramEnd"/>
      <w:r>
        <w:rPr>
          <w:rFonts w:ascii="Helvetica-Bold" w:eastAsiaTheme="minorHAnsi" w:hAnsi="Helvetica-Bold" w:cs="Helvetica-Bold"/>
          <w:b/>
          <w:bCs/>
          <w:color w:val="000000"/>
        </w:rPr>
        <w:t xml:space="preserve"> adresa</w:t>
      </w:r>
      <w:r>
        <w:rPr>
          <w:rFonts w:ascii="Helvetica-Bold" w:eastAsiaTheme="minorHAnsi" w:hAnsi="Helvetica-Bold" w:cs="Helvetica-Bold"/>
          <w:b/>
          <w:bCs/>
          <w:color w:val="000000"/>
        </w:rPr>
        <w:tab/>
        <w:t>Tarif</w:t>
      </w:r>
      <w:r>
        <w:rPr>
          <w:rFonts w:ascii="Helvetica-Bold" w:eastAsiaTheme="minorHAnsi" w:hAnsi="Helvetica-Bold" w:cs="Helvetica-Bold"/>
          <w:b/>
          <w:bCs/>
          <w:color w:val="00000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</w:rPr>
        <w:t>Parametry</w:t>
      </w:r>
      <w:r>
        <w:rPr>
          <w:rFonts w:ascii="Helvetica-Bold" w:eastAsiaTheme="minorHAnsi" w:hAnsi="Helvetica-Bold" w:cs="Helvetica-Bold"/>
          <w:b/>
          <w:bCs/>
          <w:color w:val="000000"/>
        </w:rPr>
        <w:tab/>
      </w:r>
      <w:r w:rsidR="00C605C6">
        <w:rPr>
          <w:rFonts w:ascii="Helvetica-Bold" w:eastAsiaTheme="minorHAnsi" w:hAnsi="Helvetica-Bold" w:cs="Helvetica-Bold"/>
          <w:b/>
          <w:bCs/>
          <w:color w:val="00000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</w:rPr>
        <w:t>Ceny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</w:p>
    <w:p w:rsidR="00EC2E42" w:rsidRDefault="00C605C6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 w:rsidR="00EC2E42">
        <w:rPr>
          <w:rFonts w:ascii="Helvetica" w:eastAsiaTheme="minorHAnsi" w:hAnsi="Helvetica" w:cs="Helvetica"/>
          <w:color w:val="000000"/>
        </w:rPr>
        <w:tab/>
      </w:r>
      <w:r w:rsidR="00EC2E42">
        <w:rPr>
          <w:rFonts w:ascii="Helvetica" w:eastAsiaTheme="minorHAnsi" w:hAnsi="Helvetica" w:cs="Helvetica"/>
          <w:color w:val="000000"/>
        </w:rPr>
        <w:t xml:space="preserve">SIP </w:t>
      </w:r>
      <w:proofErr w:type="spellStart"/>
      <w:r w:rsidR="00EC2E42">
        <w:rPr>
          <w:rFonts w:ascii="Helvetica" w:eastAsiaTheme="minorHAnsi" w:hAnsi="Helvetica" w:cs="Helvetica"/>
          <w:color w:val="000000"/>
        </w:rPr>
        <w:t>Trunk</w:t>
      </w:r>
      <w:proofErr w:type="spellEnd"/>
      <w:r w:rsidR="00EC2E42">
        <w:rPr>
          <w:rFonts w:ascii="Helvetica" w:eastAsiaTheme="minorHAnsi" w:hAnsi="Helvetica" w:cs="Helvetica"/>
          <w:color w:val="000000"/>
        </w:rPr>
        <w:t xml:space="preserve"> </w:t>
      </w:r>
      <w:r w:rsidR="00EC2E42">
        <w:rPr>
          <w:rFonts w:ascii="Helvetica" w:eastAsiaTheme="minorHAnsi" w:hAnsi="Helvetica" w:cs="Helvetica"/>
          <w:color w:val="000000"/>
        </w:rPr>
        <w:t>–</w:t>
      </w:r>
      <w:r w:rsidR="00EC2E42">
        <w:rPr>
          <w:rFonts w:ascii="Helvetica" w:eastAsiaTheme="minorHAnsi" w:hAnsi="Helvetica" w:cs="Helvetica"/>
          <w:color w:val="000000"/>
        </w:rPr>
        <w:t xml:space="preserve"> </w:t>
      </w:r>
      <w:proofErr w:type="spellStart"/>
      <w:r w:rsidR="00EC2E42">
        <w:rPr>
          <w:rFonts w:ascii="Helvetica" w:eastAsiaTheme="minorHAnsi" w:hAnsi="Helvetica" w:cs="Helvetica"/>
          <w:color w:val="000000"/>
        </w:rPr>
        <w:t>remote</w:t>
      </w:r>
      <w:proofErr w:type="spellEnd"/>
      <w:r w:rsidR="00EC2E42">
        <w:rPr>
          <w:rFonts w:ascii="Helvetica" w:eastAsiaTheme="minorHAnsi" w:hAnsi="Helvetica" w:cs="Helvetica"/>
          <w:color w:val="000000"/>
        </w:rPr>
        <w:t xml:space="preserve"> </w:t>
      </w:r>
      <w:proofErr w:type="spellStart"/>
      <w:r w:rsidR="00EC2E42">
        <w:rPr>
          <w:rFonts w:ascii="Helvetica" w:eastAsiaTheme="minorHAnsi" w:hAnsi="Helvetica" w:cs="Helvetica"/>
          <w:color w:val="000000"/>
        </w:rPr>
        <w:t>service</w:t>
      </w:r>
      <w:proofErr w:type="spellEnd"/>
    </w:p>
    <w:p w:rsidR="00EC2E42" w:rsidRDefault="00C605C6" w:rsidP="00C605C6">
      <w:pPr>
        <w:autoSpaceDE w:val="0"/>
        <w:autoSpaceDN w:val="0"/>
        <w:adjustRightInd w:val="0"/>
        <w:ind w:left="4956" w:firstLine="708"/>
        <w:rPr>
          <w:rFonts w:eastAsiaTheme="minorHAnsi" w:cs="Arial"/>
          <w:color w:val="000000"/>
        </w:rPr>
      </w:pPr>
      <w:r>
        <w:rPr>
          <w:rFonts w:ascii="Helvetica" w:eastAsiaTheme="minorHAnsi" w:hAnsi="Helvetica" w:cs="Helvetica"/>
          <w:color w:val="000000"/>
        </w:rPr>
        <w:tab/>
      </w:r>
      <w:r>
        <w:rPr>
          <w:rFonts w:eastAsiaTheme="minorHAnsi" w:cs="Arial"/>
          <w:color w:val="000000"/>
        </w:rPr>
        <w:tab/>
      </w:r>
      <w:r>
        <w:rPr>
          <w:rFonts w:eastAsiaTheme="minorHAnsi" w:cs="Arial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 xml:space="preserve">Cena aktivace </w:t>
      </w:r>
      <w:r w:rsidR="00EC2E42">
        <w:rPr>
          <w:rFonts w:ascii="Helvetica" w:eastAsiaTheme="minorHAnsi" w:hAnsi="Helvetica" w:cs="Helvetica"/>
          <w:color w:val="000000"/>
        </w:rPr>
        <w:t>0,- K</w:t>
      </w:r>
      <w:r w:rsidR="00EC2E42">
        <w:rPr>
          <w:rFonts w:eastAsiaTheme="minorHAnsi" w:cs="Arial"/>
          <w:color w:val="000000"/>
        </w:rPr>
        <w:t>č</w:t>
      </w:r>
    </w:p>
    <w:p w:rsidR="00EC2E42" w:rsidRDefault="00C605C6" w:rsidP="00C605C6">
      <w:pPr>
        <w:autoSpaceDE w:val="0"/>
        <w:autoSpaceDN w:val="0"/>
        <w:adjustRightInd w:val="0"/>
        <w:rPr>
          <w:rFonts w:eastAsiaTheme="minorHAnsi" w:cs="Arial"/>
          <w:color w:val="000000"/>
        </w:rPr>
      </w:pPr>
      <w:r>
        <w:rPr>
          <w:rFonts w:ascii="Helvetica" w:eastAsiaTheme="minorHAnsi" w:hAnsi="Helvetica" w:cs="Helvetica"/>
          <w:color w:val="000000"/>
        </w:rPr>
        <w:t>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. Tomáše Bati 21, 761 90 Zlín</w:t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  <w:t>T-Mobile Direct Fix</w:t>
      </w:r>
      <w:r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ab/>
        <w:t xml:space="preserve">70 kanálů </w:t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 w:rsidR="00EC2E42">
        <w:rPr>
          <w:rFonts w:ascii="Helvetica" w:eastAsiaTheme="minorHAnsi" w:hAnsi="Helvetica" w:cs="Helvetica"/>
          <w:color w:val="000000"/>
        </w:rPr>
        <w:t>M</w:t>
      </w:r>
      <w:r w:rsidR="00EC2E42">
        <w:rPr>
          <w:rFonts w:eastAsiaTheme="minorHAnsi" w:cs="Arial"/>
          <w:color w:val="000000"/>
        </w:rPr>
        <w:t>ě</w:t>
      </w:r>
      <w:r w:rsidR="00EC2E42">
        <w:rPr>
          <w:rFonts w:ascii="Helvetica" w:eastAsiaTheme="minorHAnsi" w:hAnsi="Helvetica" w:cs="Helvetica"/>
          <w:color w:val="000000"/>
        </w:rPr>
        <w:t>sí</w:t>
      </w:r>
      <w:r w:rsidR="00EC2E42">
        <w:rPr>
          <w:rFonts w:eastAsiaTheme="minorHAnsi" w:cs="Arial"/>
          <w:color w:val="000000"/>
        </w:rPr>
        <w:t>č</w:t>
      </w:r>
      <w:r w:rsidR="00EC2E42">
        <w:rPr>
          <w:rFonts w:ascii="Helvetica" w:eastAsiaTheme="minorHAnsi" w:hAnsi="Helvetica" w:cs="Helvetica"/>
          <w:color w:val="000000"/>
        </w:rPr>
        <w:t>ní paušál 3,- K</w:t>
      </w:r>
      <w:r w:rsidR="00EC2E42">
        <w:rPr>
          <w:rFonts w:eastAsiaTheme="minorHAnsi" w:cs="Arial"/>
          <w:color w:val="000000"/>
        </w:rPr>
        <w:t>č</w:t>
      </w:r>
    </w:p>
    <w:p w:rsidR="00C605C6" w:rsidRDefault="00C605C6" w:rsidP="00C605C6">
      <w:pPr>
        <w:autoSpaceDE w:val="0"/>
        <w:autoSpaceDN w:val="0"/>
        <w:adjustRightInd w:val="0"/>
        <w:ind w:left="7080" w:firstLine="708"/>
        <w:rPr>
          <w:rFonts w:eastAsiaTheme="minorHAnsi" w:cs="Arial"/>
          <w:color w:val="000000"/>
        </w:rPr>
      </w:pPr>
    </w:p>
    <w:p w:rsidR="00C605C6" w:rsidRDefault="00C605C6" w:rsidP="00C605C6">
      <w:pPr>
        <w:autoSpaceDE w:val="0"/>
        <w:autoSpaceDN w:val="0"/>
        <w:adjustRightInd w:val="0"/>
        <w:ind w:left="7080" w:firstLine="708"/>
        <w:rPr>
          <w:rFonts w:eastAsiaTheme="minorHAnsi" w:cs="Arial"/>
          <w:color w:val="000000"/>
        </w:rPr>
      </w:pPr>
    </w:p>
    <w:p w:rsidR="00C605C6" w:rsidRDefault="00EC2E42" w:rsidP="00EC2E42">
      <w:pPr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Ke všem výše uvedeným cenám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istupuje DPH 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íslušné výši.</w:t>
      </w:r>
    </w:p>
    <w:p w:rsidR="00C605C6" w:rsidRDefault="00C605C6">
      <w:pPr>
        <w:spacing w:after="160" w:line="259" w:lineRule="auto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br w:type="page"/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  <w:sz w:val="14"/>
          <w:szCs w:val="14"/>
        </w:rPr>
      </w:pPr>
      <w:r>
        <w:rPr>
          <w:rFonts w:ascii="Helvetica" w:eastAsiaTheme="minorHAnsi" w:hAnsi="Helvetica" w:cs="Helvetica"/>
          <w:sz w:val="14"/>
          <w:szCs w:val="14"/>
        </w:rPr>
        <w:lastRenderedPageBreak/>
        <w:t>P</w:t>
      </w:r>
      <w:r>
        <w:rPr>
          <w:rFonts w:eastAsiaTheme="minorHAnsi" w:cs="Arial"/>
          <w:sz w:val="14"/>
          <w:szCs w:val="14"/>
        </w:rPr>
        <w:t>ř</w:t>
      </w:r>
      <w:r>
        <w:rPr>
          <w:rFonts w:ascii="Helvetica" w:eastAsiaTheme="minorHAnsi" w:hAnsi="Helvetica" w:cs="Helvetica"/>
          <w:sz w:val="14"/>
          <w:szCs w:val="14"/>
        </w:rPr>
        <w:t xml:space="preserve">íloha: T-Mobile </w:t>
      </w:r>
      <w:proofErr w:type="spellStart"/>
      <w:r>
        <w:rPr>
          <w:rFonts w:ascii="Helvetica" w:eastAsiaTheme="minorHAnsi" w:hAnsi="Helvetica" w:cs="Helvetica"/>
          <w:sz w:val="14"/>
          <w:szCs w:val="14"/>
        </w:rPr>
        <w:t>ProfiNet</w:t>
      </w:r>
      <w:proofErr w:type="spellEnd"/>
      <w:r>
        <w:rPr>
          <w:rFonts w:ascii="Helvetica" w:eastAsiaTheme="minorHAnsi" w:hAnsi="Helvetica" w:cs="Helvetica"/>
          <w:sz w:val="14"/>
          <w:szCs w:val="14"/>
        </w:rPr>
        <w:t xml:space="preserve"> – Pevné hlasové služby Strana 3 / 3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  <w:sz w:val="14"/>
          <w:szCs w:val="14"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  <w:sz w:val="14"/>
          <w:szCs w:val="14"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  <w:r>
        <w:rPr>
          <w:rFonts w:ascii="Helvetica-Bold" w:eastAsiaTheme="minorHAnsi" w:hAnsi="Helvetica-Bold" w:cs="Helvetica-Bold"/>
          <w:b/>
          <w:bCs/>
        </w:rPr>
        <w:t>Sjednané množstevní slevy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Vzhledem k plánovaným odb</w:t>
      </w:r>
      <w:r>
        <w:rPr>
          <w:rFonts w:eastAsiaTheme="minorHAnsi" w:cs="Arial"/>
        </w:rPr>
        <w:t>ě</w:t>
      </w:r>
      <w:r>
        <w:rPr>
          <w:rFonts w:ascii="Helvetica" w:eastAsiaTheme="minorHAnsi" w:hAnsi="Helvetica" w:cs="Helvetica"/>
        </w:rPr>
        <w:t>r</w:t>
      </w:r>
      <w:r>
        <w:rPr>
          <w:rFonts w:eastAsiaTheme="minorHAnsi" w:cs="Arial"/>
        </w:rPr>
        <w:t>ů</w:t>
      </w:r>
      <w:r>
        <w:rPr>
          <w:rFonts w:ascii="Helvetica" w:eastAsiaTheme="minorHAnsi" w:hAnsi="Helvetica" w:cs="Helvetica"/>
        </w:rPr>
        <w:t>m služeb elektronických komunikací prost</w:t>
      </w:r>
      <w:r>
        <w:rPr>
          <w:rFonts w:eastAsiaTheme="minorHAnsi" w:cs="Arial"/>
        </w:rPr>
        <w:t>ř</w:t>
      </w:r>
      <w:r>
        <w:rPr>
          <w:rFonts w:ascii="Helvetica" w:eastAsiaTheme="minorHAnsi" w:hAnsi="Helvetica" w:cs="Helvetica"/>
        </w:rPr>
        <w:t>ednictvím služby TMCZ bude poskytovat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Smluvnímu partnerovi množstevní slevy z úhrad cen (bez DPH) za jednotlivé pravideln</w:t>
      </w:r>
      <w:r>
        <w:rPr>
          <w:rFonts w:eastAsiaTheme="minorHAnsi" w:cs="Arial"/>
        </w:rPr>
        <w:t xml:space="preserve">ě </w:t>
      </w:r>
      <w:r>
        <w:rPr>
          <w:rFonts w:ascii="Helvetica" w:eastAsiaTheme="minorHAnsi" w:hAnsi="Helvetica" w:cs="Helvetica"/>
        </w:rPr>
        <w:t>se opakující položky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služby. Tyto slevy budou poskytovány v dob</w:t>
      </w:r>
      <w:r>
        <w:rPr>
          <w:rFonts w:eastAsiaTheme="minorHAnsi" w:cs="Arial"/>
        </w:rPr>
        <w:t xml:space="preserve">ě </w:t>
      </w:r>
      <w:r>
        <w:rPr>
          <w:rFonts w:ascii="Helvetica" w:eastAsiaTheme="minorHAnsi" w:hAnsi="Helvetica" w:cs="Helvetica"/>
        </w:rPr>
        <w:t>od prvního dne prvního celého zú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 xml:space="preserve">tovacího období následujícího </w:t>
      </w:r>
      <w:proofErr w:type="gramStart"/>
      <w:r>
        <w:rPr>
          <w:rFonts w:ascii="Helvetica" w:eastAsiaTheme="minorHAnsi" w:hAnsi="Helvetica" w:cs="Helvetica"/>
        </w:rPr>
        <w:t>po</w:t>
      </w:r>
      <w:proofErr w:type="gramEnd"/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dni ú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>innosti tohoto ustanovení a jednotlivé položky služby, na které se slevy vztahují a jim odpovídající výše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 xml:space="preserve">množstevní slevy oproti cenám uvedeným v Ceníku služeb T-Mobile </w:t>
      </w:r>
      <w:proofErr w:type="spellStart"/>
      <w:r>
        <w:rPr>
          <w:rFonts w:ascii="Helvetica" w:eastAsiaTheme="minorHAnsi" w:hAnsi="Helvetica" w:cs="Helvetica"/>
        </w:rPr>
        <w:t>ProfiNet</w:t>
      </w:r>
      <w:proofErr w:type="spellEnd"/>
      <w:r>
        <w:rPr>
          <w:rFonts w:ascii="Helvetica" w:eastAsiaTheme="minorHAnsi" w:hAnsi="Helvetica" w:cs="Helvetica"/>
        </w:rPr>
        <w:t xml:space="preserve"> vyplývají z níže uvedené tabulky.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Poskytnuté množstevní slevy budou uvedeny vždy ve vyú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>tování služeb za každé zú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>tovací období.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  <w:r>
        <w:rPr>
          <w:rFonts w:ascii="Helvetica-Bold" w:eastAsiaTheme="minorHAnsi" w:hAnsi="Helvetica-Bold" w:cs="Helvetica-Bold"/>
          <w:b/>
          <w:bCs/>
        </w:rPr>
        <w:t xml:space="preserve">Pevné hlasové služby </w:t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>Výše poskytnuté slevy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proofErr w:type="spellStart"/>
      <w:r>
        <w:rPr>
          <w:rFonts w:ascii="Helvetica" w:eastAsiaTheme="minorHAnsi" w:hAnsi="Helvetica" w:cs="Helvetica"/>
        </w:rPr>
        <w:t>ProfiNet</w:t>
      </w:r>
      <w:proofErr w:type="spellEnd"/>
      <w:r>
        <w:rPr>
          <w:rFonts w:ascii="Helvetica" w:eastAsiaTheme="minorHAnsi" w:hAnsi="Helvetica" w:cs="Helvetica"/>
        </w:rPr>
        <w:t xml:space="preserve">: Pevné hlasové služby - Hovorné v PPS </w:t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>*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proofErr w:type="spellStart"/>
      <w:r>
        <w:rPr>
          <w:rFonts w:ascii="Helvetica" w:eastAsiaTheme="minorHAnsi" w:hAnsi="Helvetica" w:cs="Helvetica"/>
        </w:rPr>
        <w:t>ProfiNet</w:t>
      </w:r>
      <w:proofErr w:type="spellEnd"/>
      <w:r>
        <w:rPr>
          <w:rFonts w:ascii="Helvetica" w:eastAsiaTheme="minorHAnsi" w:hAnsi="Helvetica" w:cs="Helvetica"/>
        </w:rPr>
        <w:t>: Pevné hlasové služby - Hovorné do mobilní sít</w:t>
      </w:r>
      <w:r>
        <w:rPr>
          <w:rFonts w:eastAsiaTheme="minorHAnsi" w:cs="Arial"/>
        </w:rPr>
        <w:t xml:space="preserve">ě </w:t>
      </w:r>
      <w:r>
        <w:rPr>
          <w:rFonts w:ascii="Helvetica" w:eastAsiaTheme="minorHAnsi" w:hAnsi="Helvetica" w:cs="Helvetica"/>
        </w:rPr>
        <w:t xml:space="preserve">T-Mobile </w:t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>60 %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proofErr w:type="spellStart"/>
      <w:r>
        <w:rPr>
          <w:rFonts w:ascii="Helvetica" w:eastAsiaTheme="minorHAnsi" w:hAnsi="Helvetica" w:cs="Helvetica"/>
        </w:rPr>
        <w:t>ProfiNet</w:t>
      </w:r>
      <w:proofErr w:type="spellEnd"/>
      <w:r>
        <w:rPr>
          <w:rFonts w:ascii="Helvetica" w:eastAsiaTheme="minorHAnsi" w:hAnsi="Helvetica" w:cs="Helvetica"/>
        </w:rPr>
        <w:t xml:space="preserve">: Pevné hlasové služby - Hovorné do ostatních mobilních sítí v 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 xml:space="preserve">R </w:t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>70 %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proofErr w:type="spellStart"/>
      <w:r>
        <w:rPr>
          <w:rFonts w:ascii="Helvetica" w:eastAsiaTheme="minorHAnsi" w:hAnsi="Helvetica" w:cs="Helvetica"/>
        </w:rPr>
        <w:t>ProfiNet</w:t>
      </w:r>
      <w:proofErr w:type="spellEnd"/>
      <w:r>
        <w:rPr>
          <w:rFonts w:ascii="Helvetica" w:eastAsiaTheme="minorHAnsi" w:hAnsi="Helvetica" w:cs="Helvetica"/>
        </w:rPr>
        <w:t xml:space="preserve">: Pevné hlasové služby - Hovorné do pevných </w:t>
      </w:r>
      <w:proofErr w:type="spellStart"/>
      <w:r>
        <w:rPr>
          <w:rFonts w:ascii="Helvetica" w:eastAsiaTheme="minorHAnsi" w:hAnsi="Helvetica" w:cs="Helvetica"/>
        </w:rPr>
        <w:t>siti</w:t>
      </w:r>
      <w:proofErr w:type="spellEnd"/>
      <w:r>
        <w:rPr>
          <w:rFonts w:ascii="Helvetica" w:eastAsiaTheme="minorHAnsi" w:hAnsi="Helvetica" w:cs="Helvetica"/>
        </w:rPr>
        <w:t xml:space="preserve"> v </w:t>
      </w:r>
      <w:proofErr w:type="spellStart"/>
      <w:r>
        <w:rPr>
          <w:rFonts w:ascii="Helvetica" w:eastAsiaTheme="minorHAnsi" w:hAnsi="Helvetica" w:cs="Helvetica"/>
        </w:rPr>
        <w:t>ramci</w:t>
      </w:r>
      <w:proofErr w:type="spellEnd"/>
      <w:r>
        <w:rPr>
          <w:rFonts w:ascii="Helvetica" w:eastAsiaTheme="minorHAnsi" w:hAnsi="Helvetica" w:cs="Helvetica"/>
        </w:rPr>
        <w:t xml:space="preserve"> 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 xml:space="preserve">R </w:t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>59,15 %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</w:p>
    <w:p w:rsidR="00EC2E42" w:rsidRDefault="00C605C6" w:rsidP="00C605C6">
      <w:r>
        <w:rPr>
          <w:rFonts w:ascii="Helvetica" w:eastAsiaTheme="minorHAnsi" w:hAnsi="Helvetica" w:cs="Helvetica"/>
        </w:rPr>
        <w:t>* cena služby je zahrnuta v m</w:t>
      </w:r>
      <w:r>
        <w:rPr>
          <w:rFonts w:eastAsiaTheme="minorHAnsi" w:cs="Arial"/>
        </w:rPr>
        <w:t>ě</w:t>
      </w:r>
      <w:r>
        <w:rPr>
          <w:rFonts w:ascii="Helvetica" w:eastAsiaTheme="minorHAnsi" w:hAnsi="Helvetica" w:cs="Helvetica"/>
        </w:rPr>
        <w:t>sí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>ním paušálu Pevné hlasové služby bez jeho navýšení</w:t>
      </w:r>
    </w:p>
    <w:sectPr w:rsidR="00EC2E42" w:rsidSect="00190DEE">
      <w:headerReference w:type="default" r:id="rId8"/>
      <w:type w:val="evenPage"/>
      <w:pgSz w:w="11909" w:h="16834" w:code="9"/>
      <w:pgMar w:top="1418" w:right="595" w:bottom="2041" w:left="1418" w:header="567" w:footer="7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CD" w:rsidRDefault="00150635">
      <w:r>
        <w:separator/>
      </w:r>
    </w:p>
  </w:endnote>
  <w:endnote w:type="continuationSeparator" w:id="0">
    <w:p w:rsidR="007B61CD" w:rsidRDefault="0015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CD" w:rsidRDefault="00150635">
      <w:r>
        <w:separator/>
      </w:r>
    </w:p>
  </w:footnote>
  <w:footnote w:type="continuationSeparator" w:id="0">
    <w:p w:rsidR="007B61CD" w:rsidRDefault="0015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265" w:rsidRDefault="00C605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93338"/>
    <w:multiLevelType w:val="hybridMultilevel"/>
    <w:tmpl w:val="19F08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05B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AC5E85"/>
    <w:multiLevelType w:val="hybridMultilevel"/>
    <w:tmpl w:val="C7580BA8"/>
    <w:lvl w:ilvl="0" w:tplc="55865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ED"/>
    <w:rsid w:val="00150635"/>
    <w:rsid w:val="005365ED"/>
    <w:rsid w:val="007B61CD"/>
    <w:rsid w:val="00C605C6"/>
    <w:rsid w:val="00DB2FDD"/>
    <w:rsid w:val="00E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A79BE"/>
  <w15:chartTrackingRefBased/>
  <w15:docId w15:val="{78049B78-C071-4155-8442-55FFC2A3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5ED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65E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5365ED"/>
    <w:rPr>
      <w:rFonts w:ascii="Arial" w:eastAsia="Times New Roman" w:hAnsi="Arial" w:cs="Times New Roman"/>
      <w:sz w:val="18"/>
      <w:szCs w:val="18"/>
    </w:rPr>
  </w:style>
  <w:style w:type="paragraph" w:styleId="Zpat">
    <w:name w:val="footer"/>
    <w:basedOn w:val="Normln"/>
    <w:link w:val="ZpatChar"/>
    <w:rsid w:val="005365E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5365ED"/>
    <w:rPr>
      <w:rFonts w:ascii="Arial" w:eastAsia="Times New Roman" w:hAnsi="Arial" w:cs="Times New Roman"/>
      <w:sz w:val="18"/>
      <w:szCs w:val="18"/>
    </w:rPr>
  </w:style>
  <w:style w:type="character" w:styleId="slostrnky">
    <w:name w:val="page number"/>
    <w:rsid w:val="005365ED"/>
    <w:rPr>
      <w:sz w:val="16"/>
    </w:rPr>
  </w:style>
  <w:style w:type="paragraph" w:styleId="Zkladntext">
    <w:name w:val="Body Text"/>
    <w:basedOn w:val="Normln"/>
    <w:link w:val="ZkladntextChar"/>
    <w:rsid w:val="005365ED"/>
    <w:pPr>
      <w:spacing w:after="220" w:line="180" w:lineRule="atLeast"/>
      <w:jc w:val="both"/>
    </w:pPr>
    <w:rPr>
      <w:spacing w:val="-5"/>
      <w:sz w:val="20"/>
      <w:szCs w:val="20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rsid w:val="005365ED"/>
    <w:rPr>
      <w:rFonts w:ascii="Arial" w:eastAsia="Times New Roman" w:hAnsi="Arial" w:cs="Times New Roman"/>
      <w:spacing w:val="-5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5365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365ED"/>
    <w:rPr>
      <w:rFonts w:ascii="Arial" w:eastAsia="Times New Roman" w:hAnsi="Arial" w:cs="Times New Roman"/>
      <w:sz w:val="16"/>
      <w:szCs w:val="16"/>
    </w:rPr>
  </w:style>
  <w:style w:type="paragraph" w:customStyle="1" w:styleId="Nadpisbodu">
    <w:name w:val="Nadpis bodu"/>
    <w:basedOn w:val="Normln"/>
    <w:rsid w:val="005365ED"/>
    <w:pPr>
      <w:keepNext/>
      <w:keepLines/>
      <w:spacing w:before="240" w:after="240" w:line="276" w:lineRule="auto"/>
      <w:ind w:left="567" w:hanging="567"/>
      <w:jc w:val="both"/>
    </w:pPr>
    <w:rPr>
      <w:b/>
      <w:sz w:val="28"/>
      <w:szCs w:val="20"/>
      <w:lang w:eastAsia="cs-CZ"/>
    </w:rPr>
  </w:style>
  <w:style w:type="character" w:customStyle="1" w:styleId="tsubjname">
    <w:name w:val="tsubjname"/>
    <w:basedOn w:val="Standardnpsmoodstavce"/>
    <w:rsid w:val="005365ED"/>
  </w:style>
  <w:style w:type="character" w:customStyle="1" w:styleId="TMNormlnModrtunChar">
    <w:name w:val="TM_Normální_Modrý_tučný Char"/>
    <w:link w:val="TMNormlnModrtun"/>
    <w:locked/>
    <w:rsid w:val="005365ED"/>
    <w:rPr>
      <w:rFonts w:ascii="Arial" w:hAnsi="Arial" w:cs="Arial"/>
      <w:b/>
      <w:color w:val="3366FF"/>
      <w:sz w:val="18"/>
    </w:rPr>
  </w:style>
  <w:style w:type="paragraph" w:customStyle="1" w:styleId="TMNormlnModrtun">
    <w:name w:val="TM_Normální_Modrý_tučný"/>
    <w:basedOn w:val="Normln"/>
    <w:link w:val="TMNormlnModrtunChar"/>
    <w:qFormat/>
    <w:rsid w:val="005365ED"/>
    <w:pPr>
      <w:spacing w:before="240" w:line="280" w:lineRule="exact"/>
      <w:ind w:left="567"/>
    </w:pPr>
    <w:rPr>
      <w:rFonts w:eastAsiaTheme="minorHAnsi" w:cs="Arial"/>
      <w:b/>
      <w:color w:val="3366FF"/>
      <w:szCs w:val="22"/>
    </w:rPr>
  </w:style>
  <w:style w:type="character" w:customStyle="1" w:styleId="text-main1">
    <w:name w:val="text-main1"/>
    <w:rsid w:val="005365ED"/>
    <w:rPr>
      <w:b w:val="0"/>
      <w:bCs w:val="0"/>
      <w:strike w:val="0"/>
      <w:dstrike w:val="0"/>
      <w:color w:val="222222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EC2E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E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-mobil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1467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Eva</dc:creator>
  <cp:keywords/>
  <dc:description/>
  <cp:lastModifiedBy>Křivánková Eva</cp:lastModifiedBy>
  <cp:revision>2</cp:revision>
  <dcterms:created xsi:type="dcterms:W3CDTF">2019-01-14T15:16:00Z</dcterms:created>
  <dcterms:modified xsi:type="dcterms:W3CDTF">2019-01-14T15:16:00Z</dcterms:modified>
</cp:coreProperties>
</file>