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026" w:rsidRDefault="006C2026">
      <w:pPr>
        <w:pStyle w:val="Title"/>
        <w:spacing w:before="0"/>
        <w:rPr>
          <w:rFonts w:ascii="Arial" w:hAnsi="Arial"/>
          <w:sz w:val="32"/>
        </w:rPr>
      </w:pPr>
      <w:bookmarkStart w:id="0" w:name="_GoBack"/>
      <w:bookmarkEnd w:id="0"/>
      <w:r>
        <w:rPr>
          <w:rFonts w:ascii="Arial" w:hAnsi="Arial"/>
          <w:sz w:val="32"/>
        </w:rPr>
        <w:t>Smlouva o dílo</w:t>
      </w:r>
    </w:p>
    <w:p w:rsidR="006C2026" w:rsidRDefault="006C2026">
      <w:pPr>
        <w:pStyle w:val="Title"/>
        <w:spacing w:before="0"/>
        <w:rPr>
          <w:rFonts w:ascii="Arial" w:hAnsi="Arial"/>
          <w:sz w:val="32"/>
        </w:rPr>
      </w:pPr>
      <w:r>
        <w:rPr>
          <w:rFonts w:ascii="Arial" w:hAnsi="Arial"/>
          <w:sz w:val="32"/>
        </w:rPr>
        <w:t xml:space="preserve"> </w:t>
      </w:r>
    </w:p>
    <w:p w:rsidR="006C2026" w:rsidRPr="00A97BB1" w:rsidRDefault="006C2026">
      <w:pPr>
        <w:pStyle w:val="Title"/>
        <w:spacing w:before="0"/>
        <w:rPr>
          <w:rFonts w:ascii="Arial" w:hAnsi="Arial"/>
          <w:b w:val="0"/>
          <w:sz w:val="24"/>
          <w:szCs w:val="24"/>
        </w:rPr>
      </w:pPr>
      <w:r>
        <w:rPr>
          <w:rFonts w:ascii="Arial" w:hAnsi="Arial"/>
          <w:b w:val="0"/>
          <w:sz w:val="24"/>
          <w:szCs w:val="24"/>
        </w:rPr>
        <w:t>č</w:t>
      </w:r>
      <w:r w:rsidRPr="00A97BB1">
        <w:rPr>
          <w:rFonts w:ascii="Arial" w:hAnsi="Arial"/>
          <w:b w:val="0"/>
          <w:sz w:val="24"/>
          <w:szCs w:val="24"/>
        </w:rPr>
        <w:t xml:space="preserve">íslo </w:t>
      </w:r>
      <w:r>
        <w:rPr>
          <w:rFonts w:ascii="Arial" w:hAnsi="Arial"/>
          <w:b w:val="0"/>
          <w:sz w:val="24"/>
          <w:szCs w:val="24"/>
        </w:rPr>
        <w:t xml:space="preserve">smlouvy </w:t>
      </w:r>
      <w:r w:rsidRPr="00A97BB1">
        <w:rPr>
          <w:rFonts w:ascii="Arial" w:hAnsi="Arial"/>
          <w:b w:val="0"/>
          <w:sz w:val="24"/>
          <w:szCs w:val="24"/>
        </w:rPr>
        <w:t>objednatele</w:t>
      </w:r>
      <w:r>
        <w:rPr>
          <w:rFonts w:ascii="Arial" w:hAnsi="Arial"/>
          <w:b w:val="0"/>
          <w:sz w:val="24"/>
          <w:szCs w:val="24"/>
        </w:rPr>
        <w:t>:</w:t>
      </w:r>
    </w:p>
    <w:tbl>
      <w:tblPr>
        <w:tblpPr w:leftFromText="141" w:rightFromText="141" w:vertAnchor="text" w:horzAnchor="page" w:tblpX="2188" w:tblpY="55"/>
        <w:tblW w:w="8324" w:type="dxa"/>
        <w:tblBorders>
          <w:top w:val="dotted" w:sz="4" w:space="0" w:color="auto"/>
          <w:left w:val="dotted" w:sz="4" w:space="0" w:color="auto"/>
          <w:bottom w:val="dotted" w:sz="4" w:space="0" w:color="auto"/>
          <w:right w:val="dotted" w:sz="4" w:space="0" w:color="auto"/>
          <w:insideH w:val="dotted" w:sz="4" w:space="0" w:color="auto"/>
        </w:tblBorders>
        <w:tblLook w:val="00A0"/>
      </w:tblPr>
      <w:tblGrid>
        <w:gridCol w:w="661"/>
        <w:gridCol w:w="272"/>
        <w:gridCol w:w="1161"/>
        <w:gridCol w:w="272"/>
        <w:gridCol w:w="439"/>
        <w:gridCol w:w="272"/>
        <w:gridCol w:w="628"/>
        <w:gridCol w:w="283"/>
        <w:gridCol w:w="4336"/>
      </w:tblGrid>
      <w:tr w:rsidR="006C2026" w:rsidRPr="001C1284" w:rsidTr="00957321">
        <w:trPr>
          <w:trHeight w:val="285"/>
        </w:trPr>
        <w:tc>
          <w:tcPr>
            <w:tcW w:w="661" w:type="dxa"/>
            <w:noWrap/>
            <w:vAlign w:val="center"/>
          </w:tcPr>
          <w:p w:rsidR="006C2026" w:rsidRPr="00957321" w:rsidRDefault="006C2026" w:rsidP="00957321">
            <w:pPr>
              <w:rPr>
                <w:rFonts w:ascii="Arial" w:hAnsi="Arial" w:cs="Arial"/>
              </w:rPr>
            </w:pPr>
            <w:bookmarkStart w:id="1" w:name="RANGE!B27:L38"/>
            <w:bookmarkEnd w:id="1"/>
            <w:r w:rsidRPr="00957321">
              <w:rPr>
                <w:rFonts w:ascii="Arial" w:hAnsi="Arial" w:cs="Arial"/>
              </w:rPr>
              <w:t>0023</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1161" w:type="dxa"/>
            <w:noWrap/>
            <w:vAlign w:val="center"/>
          </w:tcPr>
          <w:p w:rsidR="006C2026" w:rsidRPr="00957321" w:rsidRDefault="006C2026" w:rsidP="00957321">
            <w:pPr>
              <w:rPr>
                <w:rFonts w:ascii="Arial" w:hAnsi="Arial" w:cs="Arial"/>
              </w:rPr>
            </w:pPr>
            <w:r w:rsidRPr="00957321">
              <w:rPr>
                <w:rFonts w:ascii="Arial" w:hAnsi="Arial" w:cs="Arial"/>
              </w:rPr>
              <w:t>HMP06.01</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439" w:type="dxa"/>
            <w:noWrap/>
            <w:vAlign w:val="center"/>
          </w:tcPr>
          <w:p w:rsidR="006C2026" w:rsidRPr="00957321" w:rsidRDefault="006C2026" w:rsidP="00957321">
            <w:pPr>
              <w:rPr>
                <w:rFonts w:ascii="Arial" w:hAnsi="Arial" w:cs="Arial"/>
              </w:rPr>
            </w:pPr>
            <w:r w:rsidRPr="00957321">
              <w:rPr>
                <w:rFonts w:ascii="Arial" w:hAnsi="Arial" w:cs="Arial"/>
              </w:rPr>
              <w:t>19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628" w:type="dxa"/>
            <w:noWrap/>
            <w:vAlign w:val="center"/>
          </w:tcPr>
          <w:p w:rsidR="006C2026" w:rsidRPr="00957321" w:rsidRDefault="006C2026" w:rsidP="00957321">
            <w:pPr>
              <w:rPr>
                <w:rFonts w:ascii="Arial" w:hAnsi="Arial" w:cs="Arial"/>
              </w:rPr>
            </w:pPr>
            <w:r w:rsidRPr="00957321">
              <w:rPr>
                <w:rFonts w:ascii="Arial" w:hAnsi="Arial" w:cs="Arial"/>
              </w:rPr>
              <w:t>RS</w:t>
            </w:r>
          </w:p>
        </w:tc>
        <w:tc>
          <w:tcPr>
            <w:tcW w:w="283" w:type="dxa"/>
            <w:noWrap/>
            <w:vAlign w:val="center"/>
          </w:tcPr>
          <w:p w:rsidR="006C2026" w:rsidRPr="00957321" w:rsidRDefault="006C2026" w:rsidP="00957321">
            <w:pPr>
              <w:jc w:val="center"/>
              <w:rPr>
                <w:rFonts w:ascii="Arial" w:hAnsi="Arial" w:cs="Arial"/>
              </w:rPr>
            </w:pPr>
            <w:r w:rsidRPr="00957321">
              <w:rPr>
                <w:rFonts w:ascii="Arial" w:hAnsi="Arial" w:cs="Arial"/>
              </w:rPr>
              <w:t>-</w:t>
            </w:r>
          </w:p>
        </w:tc>
        <w:tc>
          <w:tcPr>
            <w:tcW w:w="4336" w:type="dxa"/>
            <w:noWrap/>
            <w:vAlign w:val="center"/>
          </w:tcPr>
          <w:p w:rsidR="006C2026" w:rsidRPr="00957321" w:rsidRDefault="006C2026" w:rsidP="00957321">
            <w:pPr>
              <w:rPr>
                <w:rFonts w:ascii="Arial" w:hAnsi="Arial" w:cs="Arial"/>
              </w:rPr>
            </w:pPr>
            <w:r w:rsidRPr="00957321">
              <w:rPr>
                <w:rFonts w:ascii="Arial" w:hAnsi="Arial" w:cs="Arial"/>
              </w:rPr>
              <w:t>ČS Radotín II (DA 1480 kVA), P5</w:t>
            </w:r>
          </w:p>
        </w:tc>
      </w:tr>
      <w:tr w:rsidR="006C2026" w:rsidRPr="001C1284" w:rsidTr="00957321">
        <w:trPr>
          <w:trHeight w:val="285"/>
        </w:trPr>
        <w:tc>
          <w:tcPr>
            <w:tcW w:w="661" w:type="dxa"/>
            <w:noWrap/>
            <w:vAlign w:val="center"/>
          </w:tcPr>
          <w:p w:rsidR="006C2026" w:rsidRPr="00957321" w:rsidRDefault="006C2026" w:rsidP="00957321">
            <w:pPr>
              <w:rPr>
                <w:rFonts w:ascii="Arial" w:hAnsi="Arial" w:cs="Arial"/>
              </w:rPr>
            </w:pPr>
            <w:r w:rsidRPr="00957321">
              <w:rPr>
                <w:rFonts w:ascii="Arial" w:hAnsi="Arial" w:cs="Arial"/>
              </w:rPr>
              <w:t>0024</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1161" w:type="dxa"/>
            <w:noWrap/>
            <w:vAlign w:val="center"/>
          </w:tcPr>
          <w:p w:rsidR="006C2026" w:rsidRPr="00957321" w:rsidRDefault="006C2026" w:rsidP="00957321">
            <w:pPr>
              <w:rPr>
                <w:rFonts w:ascii="Arial" w:hAnsi="Arial" w:cs="Arial"/>
              </w:rPr>
            </w:pPr>
            <w:r w:rsidRPr="00957321">
              <w:rPr>
                <w:rFonts w:ascii="Arial" w:hAnsi="Arial" w:cs="Arial"/>
              </w:rPr>
              <w:t>HMP06.02</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439" w:type="dxa"/>
            <w:noWrap/>
            <w:vAlign w:val="center"/>
          </w:tcPr>
          <w:p w:rsidR="006C2026" w:rsidRPr="00957321" w:rsidRDefault="006C2026" w:rsidP="00957321">
            <w:pPr>
              <w:rPr>
                <w:rFonts w:ascii="Arial" w:hAnsi="Arial" w:cs="Arial"/>
              </w:rPr>
            </w:pPr>
            <w:r w:rsidRPr="00957321">
              <w:rPr>
                <w:rFonts w:ascii="Arial" w:hAnsi="Arial" w:cs="Arial"/>
              </w:rPr>
              <w:t>19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628" w:type="dxa"/>
            <w:noWrap/>
            <w:vAlign w:val="center"/>
          </w:tcPr>
          <w:p w:rsidR="006C2026" w:rsidRPr="00957321" w:rsidRDefault="006C2026" w:rsidP="00957321">
            <w:pPr>
              <w:rPr>
                <w:rFonts w:ascii="Arial" w:hAnsi="Arial" w:cs="Arial"/>
              </w:rPr>
            </w:pPr>
            <w:r w:rsidRPr="00957321">
              <w:rPr>
                <w:rFonts w:ascii="Arial" w:hAnsi="Arial" w:cs="Arial"/>
              </w:rPr>
              <w:t>RS</w:t>
            </w:r>
          </w:p>
        </w:tc>
        <w:tc>
          <w:tcPr>
            <w:tcW w:w="283" w:type="dxa"/>
            <w:noWrap/>
            <w:vAlign w:val="center"/>
          </w:tcPr>
          <w:p w:rsidR="006C2026" w:rsidRPr="00957321" w:rsidRDefault="006C2026" w:rsidP="00957321">
            <w:pPr>
              <w:jc w:val="center"/>
              <w:rPr>
                <w:rFonts w:ascii="Arial" w:hAnsi="Arial" w:cs="Arial"/>
              </w:rPr>
            </w:pPr>
            <w:r w:rsidRPr="00957321">
              <w:rPr>
                <w:rFonts w:ascii="Arial" w:hAnsi="Arial" w:cs="Arial"/>
              </w:rPr>
              <w:t>-</w:t>
            </w:r>
          </w:p>
        </w:tc>
        <w:tc>
          <w:tcPr>
            <w:tcW w:w="4336" w:type="dxa"/>
            <w:noWrap/>
            <w:vAlign w:val="center"/>
          </w:tcPr>
          <w:p w:rsidR="006C2026" w:rsidRPr="00957321" w:rsidRDefault="006C2026" w:rsidP="00957321">
            <w:pPr>
              <w:rPr>
                <w:rFonts w:ascii="Arial" w:hAnsi="Arial" w:cs="Arial"/>
              </w:rPr>
            </w:pPr>
            <w:r w:rsidRPr="00957321">
              <w:rPr>
                <w:rFonts w:ascii="Arial" w:hAnsi="Arial" w:cs="Arial"/>
              </w:rPr>
              <w:t>ČS Ládví I (DA 800 kVA), P8</w:t>
            </w:r>
          </w:p>
        </w:tc>
      </w:tr>
      <w:tr w:rsidR="006C2026" w:rsidRPr="001C1284" w:rsidTr="00957321">
        <w:trPr>
          <w:trHeight w:val="285"/>
        </w:trPr>
        <w:tc>
          <w:tcPr>
            <w:tcW w:w="661" w:type="dxa"/>
            <w:noWrap/>
            <w:vAlign w:val="center"/>
          </w:tcPr>
          <w:p w:rsidR="006C2026" w:rsidRPr="00957321" w:rsidRDefault="006C2026" w:rsidP="00957321">
            <w:pPr>
              <w:rPr>
                <w:rFonts w:ascii="Arial" w:hAnsi="Arial" w:cs="Arial"/>
              </w:rPr>
            </w:pPr>
            <w:r w:rsidRPr="00957321">
              <w:rPr>
                <w:rFonts w:ascii="Arial" w:hAnsi="Arial" w:cs="Arial"/>
              </w:rPr>
              <w:t>0025</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1161" w:type="dxa"/>
            <w:noWrap/>
            <w:vAlign w:val="center"/>
          </w:tcPr>
          <w:p w:rsidR="006C2026" w:rsidRPr="00957321" w:rsidRDefault="006C2026" w:rsidP="00957321">
            <w:pPr>
              <w:rPr>
                <w:rFonts w:ascii="Arial" w:hAnsi="Arial" w:cs="Arial"/>
              </w:rPr>
            </w:pPr>
            <w:r w:rsidRPr="00957321">
              <w:rPr>
                <w:rFonts w:ascii="Arial" w:hAnsi="Arial" w:cs="Arial"/>
              </w:rPr>
              <w:t>HMP06.03</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439" w:type="dxa"/>
            <w:noWrap/>
            <w:vAlign w:val="center"/>
          </w:tcPr>
          <w:p w:rsidR="006C2026" w:rsidRPr="00957321" w:rsidRDefault="006C2026" w:rsidP="00957321">
            <w:pPr>
              <w:rPr>
                <w:rFonts w:ascii="Arial" w:hAnsi="Arial" w:cs="Arial"/>
              </w:rPr>
            </w:pPr>
            <w:r w:rsidRPr="00957321">
              <w:rPr>
                <w:rFonts w:ascii="Arial" w:hAnsi="Arial" w:cs="Arial"/>
              </w:rPr>
              <w:t>19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628" w:type="dxa"/>
            <w:noWrap/>
            <w:vAlign w:val="center"/>
          </w:tcPr>
          <w:p w:rsidR="006C2026" w:rsidRPr="00957321" w:rsidRDefault="006C2026" w:rsidP="00957321">
            <w:pPr>
              <w:rPr>
                <w:rFonts w:ascii="Arial" w:hAnsi="Arial" w:cs="Arial"/>
              </w:rPr>
            </w:pPr>
            <w:r w:rsidRPr="00957321">
              <w:rPr>
                <w:rFonts w:ascii="Arial" w:hAnsi="Arial" w:cs="Arial"/>
              </w:rPr>
              <w:t>RS</w:t>
            </w:r>
          </w:p>
        </w:tc>
        <w:tc>
          <w:tcPr>
            <w:tcW w:w="283" w:type="dxa"/>
            <w:noWrap/>
            <w:vAlign w:val="center"/>
          </w:tcPr>
          <w:p w:rsidR="006C2026" w:rsidRPr="00957321" w:rsidRDefault="006C2026" w:rsidP="00957321">
            <w:pPr>
              <w:jc w:val="center"/>
              <w:rPr>
                <w:rFonts w:ascii="Arial" w:hAnsi="Arial" w:cs="Arial"/>
              </w:rPr>
            </w:pPr>
            <w:r w:rsidRPr="00957321">
              <w:rPr>
                <w:rFonts w:ascii="Arial" w:hAnsi="Arial" w:cs="Arial"/>
              </w:rPr>
              <w:t>-</w:t>
            </w:r>
          </w:p>
        </w:tc>
        <w:tc>
          <w:tcPr>
            <w:tcW w:w="4336" w:type="dxa"/>
            <w:noWrap/>
            <w:vAlign w:val="center"/>
          </w:tcPr>
          <w:p w:rsidR="006C2026" w:rsidRPr="00957321" w:rsidRDefault="006C2026" w:rsidP="00957321">
            <w:pPr>
              <w:rPr>
                <w:rFonts w:ascii="Arial" w:hAnsi="Arial" w:cs="Arial"/>
              </w:rPr>
            </w:pPr>
            <w:r w:rsidRPr="00957321">
              <w:rPr>
                <w:rFonts w:ascii="Arial" w:hAnsi="Arial" w:cs="Arial"/>
              </w:rPr>
              <w:t>ČS Flora (DA 464 kVA), P3</w:t>
            </w:r>
          </w:p>
        </w:tc>
      </w:tr>
      <w:tr w:rsidR="006C2026" w:rsidRPr="001C1284" w:rsidTr="00957321">
        <w:trPr>
          <w:trHeight w:val="285"/>
        </w:trPr>
        <w:tc>
          <w:tcPr>
            <w:tcW w:w="661" w:type="dxa"/>
            <w:noWrap/>
            <w:vAlign w:val="center"/>
          </w:tcPr>
          <w:p w:rsidR="006C2026" w:rsidRPr="00957321" w:rsidRDefault="006C2026" w:rsidP="00957321">
            <w:pPr>
              <w:rPr>
                <w:rFonts w:ascii="Arial" w:hAnsi="Arial" w:cs="Arial"/>
              </w:rPr>
            </w:pPr>
            <w:r w:rsidRPr="00957321">
              <w:rPr>
                <w:rFonts w:ascii="Arial" w:hAnsi="Arial" w:cs="Arial"/>
              </w:rPr>
              <w:t>0026</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1161" w:type="dxa"/>
            <w:noWrap/>
            <w:vAlign w:val="center"/>
          </w:tcPr>
          <w:p w:rsidR="006C2026" w:rsidRPr="00957321" w:rsidRDefault="006C2026" w:rsidP="00957321">
            <w:pPr>
              <w:rPr>
                <w:rFonts w:ascii="Arial" w:hAnsi="Arial" w:cs="Arial"/>
              </w:rPr>
            </w:pPr>
            <w:r w:rsidRPr="00957321">
              <w:rPr>
                <w:rFonts w:ascii="Arial" w:hAnsi="Arial" w:cs="Arial"/>
              </w:rPr>
              <w:t>HMP06.04</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439" w:type="dxa"/>
            <w:noWrap/>
            <w:vAlign w:val="center"/>
          </w:tcPr>
          <w:p w:rsidR="006C2026" w:rsidRPr="00957321" w:rsidRDefault="006C2026" w:rsidP="00957321">
            <w:pPr>
              <w:rPr>
                <w:rFonts w:ascii="Arial" w:hAnsi="Arial" w:cs="Arial"/>
              </w:rPr>
            </w:pPr>
            <w:r w:rsidRPr="00957321">
              <w:rPr>
                <w:rFonts w:ascii="Arial" w:hAnsi="Arial" w:cs="Arial"/>
              </w:rPr>
              <w:t>19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628" w:type="dxa"/>
            <w:noWrap/>
            <w:vAlign w:val="center"/>
          </w:tcPr>
          <w:p w:rsidR="006C2026" w:rsidRPr="00957321" w:rsidRDefault="006C2026" w:rsidP="00957321">
            <w:pPr>
              <w:rPr>
                <w:rFonts w:ascii="Arial" w:hAnsi="Arial" w:cs="Arial"/>
              </w:rPr>
            </w:pPr>
            <w:r w:rsidRPr="00957321">
              <w:rPr>
                <w:rFonts w:ascii="Arial" w:hAnsi="Arial" w:cs="Arial"/>
              </w:rPr>
              <w:t>RS</w:t>
            </w:r>
          </w:p>
        </w:tc>
        <w:tc>
          <w:tcPr>
            <w:tcW w:w="283" w:type="dxa"/>
            <w:noWrap/>
            <w:vAlign w:val="center"/>
          </w:tcPr>
          <w:p w:rsidR="006C2026" w:rsidRPr="00957321" w:rsidRDefault="006C2026" w:rsidP="00957321">
            <w:pPr>
              <w:jc w:val="center"/>
              <w:rPr>
                <w:rFonts w:ascii="Arial" w:hAnsi="Arial" w:cs="Arial"/>
              </w:rPr>
            </w:pPr>
            <w:r w:rsidRPr="00957321">
              <w:rPr>
                <w:rFonts w:ascii="Arial" w:hAnsi="Arial" w:cs="Arial"/>
              </w:rPr>
              <w:t>-</w:t>
            </w:r>
          </w:p>
        </w:tc>
        <w:tc>
          <w:tcPr>
            <w:tcW w:w="4336" w:type="dxa"/>
            <w:noWrap/>
            <w:vAlign w:val="center"/>
          </w:tcPr>
          <w:p w:rsidR="006C2026" w:rsidRPr="00957321" w:rsidRDefault="006C2026" w:rsidP="00957321">
            <w:pPr>
              <w:rPr>
                <w:rFonts w:ascii="Arial" w:hAnsi="Arial" w:cs="Arial"/>
              </w:rPr>
            </w:pPr>
            <w:r w:rsidRPr="00957321">
              <w:rPr>
                <w:rFonts w:ascii="Arial" w:hAnsi="Arial" w:cs="Arial"/>
              </w:rPr>
              <w:t>ČS Vypich (DA 330 kVA), P6</w:t>
            </w:r>
          </w:p>
        </w:tc>
      </w:tr>
      <w:tr w:rsidR="006C2026" w:rsidRPr="001C1284" w:rsidTr="00957321">
        <w:trPr>
          <w:trHeight w:val="285"/>
        </w:trPr>
        <w:tc>
          <w:tcPr>
            <w:tcW w:w="661" w:type="dxa"/>
            <w:noWrap/>
            <w:vAlign w:val="center"/>
          </w:tcPr>
          <w:p w:rsidR="006C2026" w:rsidRPr="00957321" w:rsidRDefault="006C2026" w:rsidP="00957321">
            <w:pPr>
              <w:rPr>
                <w:rFonts w:ascii="Arial" w:hAnsi="Arial" w:cs="Arial"/>
              </w:rPr>
            </w:pPr>
            <w:r w:rsidRPr="00957321">
              <w:rPr>
                <w:rFonts w:ascii="Arial" w:hAnsi="Arial" w:cs="Arial"/>
              </w:rPr>
              <w:t>0027</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1161" w:type="dxa"/>
            <w:noWrap/>
            <w:vAlign w:val="center"/>
          </w:tcPr>
          <w:p w:rsidR="006C2026" w:rsidRPr="00957321" w:rsidRDefault="006C2026" w:rsidP="00957321">
            <w:pPr>
              <w:rPr>
                <w:rFonts w:ascii="Arial" w:hAnsi="Arial" w:cs="Arial"/>
              </w:rPr>
            </w:pPr>
            <w:r w:rsidRPr="00957321">
              <w:rPr>
                <w:rFonts w:ascii="Arial" w:hAnsi="Arial" w:cs="Arial"/>
              </w:rPr>
              <w:t>HMP06.05</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439" w:type="dxa"/>
            <w:noWrap/>
            <w:vAlign w:val="center"/>
          </w:tcPr>
          <w:p w:rsidR="006C2026" w:rsidRPr="00957321" w:rsidRDefault="006C2026" w:rsidP="00957321">
            <w:pPr>
              <w:rPr>
                <w:rFonts w:ascii="Arial" w:hAnsi="Arial" w:cs="Arial"/>
              </w:rPr>
            </w:pPr>
            <w:r w:rsidRPr="00957321">
              <w:rPr>
                <w:rFonts w:ascii="Arial" w:hAnsi="Arial" w:cs="Arial"/>
              </w:rPr>
              <w:t>19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628" w:type="dxa"/>
            <w:noWrap/>
            <w:vAlign w:val="center"/>
          </w:tcPr>
          <w:p w:rsidR="006C2026" w:rsidRPr="00957321" w:rsidRDefault="006C2026" w:rsidP="00957321">
            <w:pPr>
              <w:rPr>
                <w:rFonts w:ascii="Arial" w:hAnsi="Arial" w:cs="Arial"/>
              </w:rPr>
            </w:pPr>
            <w:r w:rsidRPr="00957321">
              <w:rPr>
                <w:rFonts w:ascii="Arial" w:hAnsi="Arial" w:cs="Arial"/>
              </w:rPr>
              <w:t>RS</w:t>
            </w:r>
          </w:p>
        </w:tc>
        <w:tc>
          <w:tcPr>
            <w:tcW w:w="283" w:type="dxa"/>
            <w:noWrap/>
            <w:vAlign w:val="center"/>
          </w:tcPr>
          <w:p w:rsidR="006C2026" w:rsidRPr="00957321" w:rsidRDefault="006C2026" w:rsidP="00957321">
            <w:pPr>
              <w:jc w:val="center"/>
              <w:rPr>
                <w:rFonts w:ascii="Arial" w:hAnsi="Arial" w:cs="Arial"/>
              </w:rPr>
            </w:pPr>
            <w:r w:rsidRPr="00957321">
              <w:rPr>
                <w:rFonts w:ascii="Arial" w:hAnsi="Arial" w:cs="Arial"/>
              </w:rPr>
              <w:t>-</w:t>
            </w:r>
          </w:p>
        </w:tc>
        <w:tc>
          <w:tcPr>
            <w:tcW w:w="4336" w:type="dxa"/>
            <w:noWrap/>
            <w:vAlign w:val="center"/>
          </w:tcPr>
          <w:p w:rsidR="006C2026" w:rsidRPr="00957321" w:rsidRDefault="006C2026" w:rsidP="00957321">
            <w:pPr>
              <w:rPr>
                <w:rFonts w:ascii="Arial" w:hAnsi="Arial" w:cs="Arial"/>
              </w:rPr>
            </w:pPr>
            <w:r w:rsidRPr="00957321">
              <w:rPr>
                <w:rFonts w:ascii="Arial" w:hAnsi="Arial" w:cs="Arial"/>
              </w:rPr>
              <w:t>ČS Bruska (DA 552 kVA), P6</w:t>
            </w:r>
          </w:p>
        </w:tc>
      </w:tr>
      <w:tr w:rsidR="006C2026" w:rsidRPr="001C1284" w:rsidTr="00957321">
        <w:trPr>
          <w:trHeight w:val="285"/>
        </w:trPr>
        <w:tc>
          <w:tcPr>
            <w:tcW w:w="661" w:type="dxa"/>
            <w:noWrap/>
            <w:vAlign w:val="center"/>
          </w:tcPr>
          <w:p w:rsidR="006C2026" w:rsidRPr="00957321" w:rsidRDefault="006C2026" w:rsidP="00957321">
            <w:pPr>
              <w:rPr>
                <w:rFonts w:ascii="Arial" w:hAnsi="Arial" w:cs="Arial"/>
              </w:rPr>
            </w:pPr>
            <w:r w:rsidRPr="00957321">
              <w:rPr>
                <w:rFonts w:ascii="Arial" w:hAnsi="Arial" w:cs="Arial"/>
              </w:rPr>
              <w:t>0028</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1161" w:type="dxa"/>
            <w:noWrap/>
            <w:vAlign w:val="center"/>
          </w:tcPr>
          <w:p w:rsidR="006C2026" w:rsidRPr="00957321" w:rsidRDefault="006C2026" w:rsidP="00957321">
            <w:pPr>
              <w:rPr>
                <w:rFonts w:ascii="Arial" w:hAnsi="Arial" w:cs="Arial"/>
              </w:rPr>
            </w:pPr>
            <w:r w:rsidRPr="00957321">
              <w:rPr>
                <w:rFonts w:ascii="Arial" w:hAnsi="Arial" w:cs="Arial"/>
              </w:rPr>
              <w:t>HMP06.06</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439" w:type="dxa"/>
            <w:noWrap/>
            <w:vAlign w:val="center"/>
          </w:tcPr>
          <w:p w:rsidR="006C2026" w:rsidRPr="00957321" w:rsidRDefault="006C2026" w:rsidP="00957321">
            <w:pPr>
              <w:rPr>
                <w:rFonts w:ascii="Arial" w:hAnsi="Arial" w:cs="Arial"/>
              </w:rPr>
            </w:pPr>
            <w:r w:rsidRPr="00957321">
              <w:rPr>
                <w:rFonts w:ascii="Arial" w:hAnsi="Arial" w:cs="Arial"/>
              </w:rPr>
              <w:t>19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628" w:type="dxa"/>
            <w:noWrap/>
            <w:vAlign w:val="center"/>
          </w:tcPr>
          <w:p w:rsidR="006C2026" w:rsidRPr="00957321" w:rsidRDefault="006C2026" w:rsidP="00957321">
            <w:pPr>
              <w:rPr>
                <w:rFonts w:ascii="Arial" w:hAnsi="Arial" w:cs="Arial"/>
              </w:rPr>
            </w:pPr>
            <w:r w:rsidRPr="00957321">
              <w:rPr>
                <w:rFonts w:ascii="Arial" w:hAnsi="Arial" w:cs="Arial"/>
              </w:rPr>
              <w:t>RS</w:t>
            </w:r>
          </w:p>
        </w:tc>
        <w:tc>
          <w:tcPr>
            <w:tcW w:w="283" w:type="dxa"/>
            <w:noWrap/>
            <w:vAlign w:val="center"/>
          </w:tcPr>
          <w:p w:rsidR="006C2026" w:rsidRPr="00957321" w:rsidRDefault="006C2026" w:rsidP="00957321">
            <w:pPr>
              <w:jc w:val="center"/>
              <w:rPr>
                <w:rFonts w:ascii="Arial" w:hAnsi="Arial" w:cs="Arial"/>
              </w:rPr>
            </w:pPr>
            <w:r w:rsidRPr="00957321">
              <w:rPr>
                <w:rFonts w:ascii="Arial" w:hAnsi="Arial" w:cs="Arial"/>
              </w:rPr>
              <w:t>-</w:t>
            </w:r>
          </w:p>
        </w:tc>
        <w:tc>
          <w:tcPr>
            <w:tcW w:w="4336" w:type="dxa"/>
            <w:noWrap/>
            <w:vAlign w:val="center"/>
          </w:tcPr>
          <w:p w:rsidR="006C2026" w:rsidRPr="00957321" w:rsidRDefault="006C2026" w:rsidP="00957321">
            <w:pPr>
              <w:rPr>
                <w:rFonts w:ascii="Arial" w:hAnsi="Arial" w:cs="Arial"/>
              </w:rPr>
            </w:pPr>
            <w:r w:rsidRPr="00957321">
              <w:rPr>
                <w:rFonts w:ascii="Arial" w:hAnsi="Arial" w:cs="Arial"/>
              </w:rPr>
              <w:t>ČS Kyjský uzel (DA 30 kVA), P14</w:t>
            </w:r>
          </w:p>
        </w:tc>
      </w:tr>
      <w:tr w:rsidR="006C2026" w:rsidRPr="001C1284" w:rsidTr="00957321">
        <w:trPr>
          <w:trHeight w:val="285"/>
        </w:trPr>
        <w:tc>
          <w:tcPr>
            <w:tcW w:w="661" w:type="dxa"/>
            <w:noWrap/>
            <w:vAlign w:val="center"/>
          </w:tcPr>
          <w:p w:rsidR="006C2026" w:rsidRPr="00957321" w:rsidRDefault="006C2026" w:rsidP="00957321">
            <w:pPr>
              <w:rPr>
                <w:rFonts w:ascii="Arial" w:hAnsi="Arial" w:cs="Arial"/>
              </w:rPr>
            </w:pPr>
            <w:r w:rsidRPr="00957321">
              <w:rPr>
                <w:rFonts w:ascii="Arial" w:hAnsi="Arial" w:cs="Arial"/>
              </w:rPr>
              <w:t>0029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1161" w:type="dxa"/>
            <w:noWrap/>
            <w:vAlign w:val="center"/>
          </w:tcPr>
          <w:p w:rsidR="006C2026" w:rsidRPr="00957321" w:rsidRDefault="006C2026" w:rsidP="00957321">
            <w:pPr>
              <w:rPr>
                <w:rFonts w:ascii="Arial" w:hAnsi="Arial" w:cs="Arial"/>
              </w:rPr>
            </w:pPr>
            <w:r w:rsidRPr="00957321">
              <w:rPr>
                <w:rFonts w:ascii="Arial" w:hAnsi="Arial" w:cs="Arial"/>
              </w:rPr>
              <w:t>HMP06.07</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439" w:type="dxa"/>
            <w:noWrap/>
            <w:vAlign w:val="center"/>
          </w:tcPr>
          <w:p w:rsidR="006C2026" w:rsidRPr="00957321" w:rsidRDefault="006C2026" w:rsidP="00957321">
            <w:pPr>
              <w:rPr>
                <w:rFonts w:ascii="Arial" w:hAnsi="Arial" w:cs="Arial"/>
              </w:rPr>
            </w:pPr>
            <w:r w:rsidRPr="00957321">
              <w:rPr>
                <w:rFonts w:ascii="Arial" w:hAnsi="Arial" w:cs="Arial"/>
              </w:rPr>
              <w:t>19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628" w:type="dxa"/>
            <w:noWrap/>
            <w:vAlign w:val="center"/>
          </w:tcPr>
          <w:p w:rsidR="006C2026" w:rsidRPr="00957321" w:rsidRDefault="006C2026" w:rsidP="00957321">
            <w:pPr>
              <w:rPr>
                <w:rFonts w:ascii="Arial" w:hAnsi="Arial" w:cs="Arial"/>
              </w:rPr>
            </w:pPr>
            <w:r w:rsidRPr="00957321">
              <w:rPr>
                <w:rFonts w:ascii="Arial" w:hAnsi="Arial" w:cs="Arial"/>
              </w:rPr>
              <w:t>RS</w:t>
            </w:r>
          </w:p>
        </w:tc>
        <w:tc>
          <w:tcPr>
            <w:tcW w:w="283" w:type="dxa"/>
            <w:noWrap/>
            <w:vAlign w:val="center"/>
          </w:tcPr>
          <w:p w:rsidR="006C2026" w:rsidRPr="00957321" w:rsidRDefault="006C2026" w:rsidP="00957321">
            <w:pPr>
              <w:jc w:val="center"/>
              <w:rPr>
                <w:rFonts w:ascii="Arial" w:hAnsi="Arial" w:cs="Arial"/>
              </w:rPr>
            </w:pPr>
            <w:r w:rsidRPr="00957321">
              <w:rPr>
                <w:rFonts w:ascii="Arial" w:hAnsi="Arial" w:cs="Arial"/>
              </w:rPr>
              <w:t>-</w:t>
            </w:r>
          </w:p>
        </w:tc>
        <w:tc>
          <w:tcPr>
            <w:tcW w:w="4336" w:type="dxa"/>
            <w:noWrap/>
            <w:vAlign w:val="center"/>
          </w:tcPr>
          <w:p w:rsidR="006C2026" w:rsidRPr="00957321" w:rsidRDefault="006C2026" w:rsidP="00957321">
            <w:pPr>
              <w:rPr>
                <w:rFonts w:ascii="Arial" w:hAnsi="Arial" w:cs="Arial"/>
              </w:rPr>
            </w:pPr>
            <w:r w:rsidRPr="00957321">
              <w:rPr>
                <w:rFonts w:ascii="Arial" w:hAnsi="Arial" w:cs="Arial"/>
              </w:rPr>
              <w:t>VDJ Andělky (DA 45 kVA), P6</w:t>
            </w:r>
          </w:p>
        </w:tc>
      </w:tr>
      <w:tr w:rsidR="006C2026" w:rsidRPr="001C1284" w:rsidTr="00957321">
        <w:trPr>
          <w:trHeight w:val="285"/>
        </w:trPr>
        <w:tc>
          <w:tcPr>
            <w:tcW w:w="661" w:type="dxa"/>
            <w:noWrap/>
            <w:vAlign w:val="center"/>
          </w:tcPr>
          <w:p w:rsidR="006C2026" w:rsidRPr="00957321" w:rsidRDefault="006C2026" w:rsidP="00957321">
            <w:pPr>
              <w:rPr>
                <w:rFonts w:ascii="Arial" w:hAnsi="Arial" w:cs="Arial"/>
              </w:rPr>
            </w:pPr>
            <w:r w:rsidRPr="00957321">
              <w:rPr>
                <w:rFonts w:ascii="Arial" w:hAnsi="Arial" w:cs="Arial"/>
              </w:rPr>
              <w:t>0030</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1161" w:type="dxa"/>
            <w:noWrap/>
            <w:vAlign w:val="center"/>
          </w:tcPr>
          <w:p w:rsidR="006C2026" w:rsidRPr="00957321" w:rsidRDefault="006C2026" w:rsidP="00957321">
            <w:pPr>
              <w:rPr>
                <w:rFonts w:ascii="Arial" w:hAnsi="Arial" w:cs="Arial"/>
              </w:rPr>
            </w:pPr>
            <w:r w:rsidRPr="00957321">
              <w:rPr>
                <w:rFonts w:ascii="Arial" w:hAnsi="Arial" w:cs="Arial"/>
              </w:rPr>
              <w:t>HMP06.08</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439" w:type="dxa"/>
            <w:noWrap/>
            <w:vAlign w:val="center"/>
          </w:tcPr>
          <w:p w:rsidR="006C2026" w:rsidRPr="00957321" w:rsidRDefault="006C2026" w:rsidP="00957321">
            <w:pPr>
              <w:rPr>
                <w:rFonts w:ascii="Arial" w:hAnsi="Arial" w:cs="Arial"/>
              </w:rPr>
            </w:pPr>
            <w:r w:rsidRPr="00957321">
              <w:rPr>
                <w:rFonts w:ascii="Arial" w:hAnsi="Arial" w:cs="Arial"/>
              </w:rPr>
              <w:t>19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628" w:type="dxa"/>
            <w:noWrap/>
            <w:vAlign w:val="center"/>
          </w:tcPr>
          <w:p w:rsidR="006C2026" w:rsidRPr="00957321" w:rsidRDefault="006C2026" w:rsidP="00957321">
            <w:pPr>
              <w:rPr>
                <w:rFonts w:ascii="Arial" w:hAnsi="Arial" w:cs="Arial"/>
              </w:rPr>
            </w:pPr>
            <w:r w:rsidRPr="00957321">
              <w:rPr>
                <w:rFonts w:ascii="Arial" w:hAnsi="Arial" w:cs="Arial"/>
              </w:rPr>
              <w:t>RS</w:t>
            </w:r>
          </w:p>
        </w:tc>
        <w:tc>
          <w:tcPr>
            <w:tcW w:w="283" w:type="dxa"/>
            <w:noWrap/>
            <w:vAlign w:val="center"/>
          </w:tcPr>
          <w:p w:rsidR="006C2026" w:rsidRPr="00957321" w:rsidRDefault="006C2026" w:rsidP="00957321">
            <w:pPr>
              <w:jc w:val="center"/>
              <w:rPr>
                <w:rFonts w:ascii="Arial" w:hAnsi="Arial" w:cs="Arial"/>
              </w:rPr>
            </w:pPr>
            <w:r w:rsidRPr="00957321">
              <w:rPr>
                <w:rFonts w:ascii="Arial" w:hAnsi="Arial" w:cs="Arial"/>
              </w:rPr>
              <w:t>-</w:t>
            </w:r>
          </w:p>
        </w:tc>
        <w:tc>
          <w:tcPr>
            <w:tcW w:w="4336" w:type="dxa"/>
            <w:noWrap/>
            <w:vAlign w:val="center"/>
          </w:tcPr>
          <w:p w:rsidR="006C2026" w:rsidRPr="00957321" w:rsidRDefault="006C2026" w:rsidP="00957321">
            <w:pPr>
              <w:rPr>
                <w:rFonts w:ascii="Arial" w:hAnsi="Arial" w:cs="Arial"/>
              </w:rPr>
            </w:pPr>
            <w:r w:rsidRPr="00957321">
              <w:rPr>
                <w:rFonts w:ascii="Arial" w:hAnsi="Arial" w:cs="Arial"/>
              </w:rPr>
              <w:t>VDJ Vyhlídky (DA 45 kVA), P6</w:t>
            </w:r>
          </w:p>
        </w:tc>
      </w:tr>
      <w:tr w:rsidR="006C2026" w:rsidRPr="001C1284" w:rsidTr="00957321">
        <w:trPr>
          <w:trHeight w:val="285"/>
        </w:trPr>
        <w:tc>
          <w:tcPr>
            <w:tcW w:w="661" w:type="dxa"/>
            <w:noWrap/>
            <w:vAlign w:val="center"/>
          </w:tcPr>
          <w:p w:rsidR="006C2026" w:rsidRPr="00957321" w:rsidRDefault="006C2026" w:rsidP="00957321">
            <w:pPr>
              <w:rPr>
                <w:rFonts w:ascii="Arial" w:hAnsi="Arial" w:cs="Arial"/>
              </w:rPr>
            </w:pPr>
            <w:r w:rsidRPr="00957321">
              <w:rPr>
                <w:rFonts w:ascii="Arial" w:hAnsi="Arial" w:cs="Arial"/>
              </w:rPr>
              <w:t>0031</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1161" w:type="dxa"/>
            <w:noWrap/>
            <w:vAlign w:val="center"/>
          </w:tcPr>
          <w:p w:rsidR="006C2026" w:rsidRPr="00957321" w:rsidRDefault="006C2026" w:rsidP="00957321">
            <w:pPr>
              <w:rPr>
                <w:rFonts w:ascii="Arial" w:hAnsi="Arial" w:cs="Arial"/>
              </w:rPr>
            </w:pPr>
            <w:r w:rsidRPr="00957321">
              <w:rPr>
                <w:rFonts w:ascii="Arial" w:hAnsi="Arial" w:cs="Arial"/>
              </w:rPr>
              <w:t>HMP06.09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439" w:type="dxa"/>
            <w:noWrap/>
            <w:vAlign w:val="center"/>
          </w:tcPr>
          <w:p w:rsidR="006C2026" w:rsidRPr="00957321" w:rsidRDefault="006C2026" w:rsidP="00957321">
            <w:pPr>
              <w:rPr>
                <w:rFonts w:ascii="Arial" w:hAnsi="Arial" w:cs="Arial"/>
              </w:rPr>
            </w:pPr>
            <w:r w:rsidRPr="00957321">
              <w:rPr>
                <w:rFonts w:ascii="Arial" w:hAnsi="Arial" w:cs="Arial"/>
              </w:rPr>
              <w:t>19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628" w:type="dxa"/>
            <w:noWrap/>
            <w:vAlign w:val="center"/>
          </w:tcPr>
          <w:p w:rsidR="006C2026" w:rsidRPr="00957321" w:rsidRDefault="006C2026" w:rsidP="00957321">
            <w:pPr>
              <w:rPr>
                <w:rFonts w:ascii="Arial" w:hAnsi="Arial" w:cs="Arial"/>
              </w:rPr>
            </w:pPr>
            <w:r w:rsidRPr="00957321">
              <w:rPr>
                <w:rFonts w:ascii="Arial" w:hAnsi="Arial" w:cs="Arial"/>
              </w:rPr>
              <w:t>RS</w:t>
            </w:r>
          </w:p>
        </w:tc>
        <w:tc>
          <w:tcPr>
            <w:tcW w:w="283" w:type="dxa"/>
            <w:noWrap/>
            <w:vAlign w:val="center"/>
          </w:tcPr>
          <w:p w:rsidR="006C2026" w:rsidRPr="00957321" w:rsidRDefault="006C2026" w:rsidP="00957321">
            <w:pPr>
              <w:jc w:val="center"/>
              <w:rPr>
                <w:rFonts w:ascii="Arial" w:hAnsi="Arial" w:cs="Arial"/>
              </w:rPr>
            </w:pPr>
            <w:r w:rsidRPr="00957321">
              <w:rPr>
                <w:rFonts w:ascii="Arial" w:hAnsi="Arial" w:cs="Arial"/>
              </w:rPr>
              <w:t>-</w:t>
            </w:r>
          </w:p>
        </w:tc>
        <w:tc>
          <w:tcPr>
            <w:tcW w:w="4336" w:type="dxa"/>
            <w:noWrap/>
            <w:vAlign w:val="center"/>
          </w:tcPr>
          <w:p w:rsidR="006C2026" w:rsidRPr="00957321" w:rsidRDefault="006C2026" w:rsidP="00957321">
            <w:pPr>
              <w:rPr>
                <w:rFonts w:ascii="Arial" w:hAnsi="Arial" w:cs="Arial"/>
              </w:rPr>
            </w:pPr>
            <w:r w:rsidRPr="00957321">
              <w:rPr>
                <w:rFonts w:ascii="Arial" w:hAnsi="Arial" w:cs="Arial"/>
              </w:rPr>
              <w:t>VDJ Ládví II (DA 45 kVA), P8</w:t>
            </w:r>
          </w:p>
        </w:tc>
      </w:tr>
      <w:tr w:rsidR="006C2026" w:rsidRPr="001C1284" w:rsidTr="00957321">
        <w:trPr>
          <w:trHeight w:val="285"/>
        </w:trPr>
        <w:tc>
          <w:tcPr>
            <w:tcW w:w="661" w:type="dxa"/>
            <w:noWrap/>
            <w:vAlign w:val="center"/>
          </w:tcPr>
          <w:p w:rsidR="006C2026" w:rsidRPr="00957321" w:rsidRDefault="006C2026" w:rsidP="00957321">
            <w:pPr>
              <w:rPr>
                <w:rFonts w:ascii="Arial" w:hAnsi="Arial" w:cs="Arial"/>
              </w:rPr>
            </w:pPr>
            <w:r w:rsidRPr="00957321">
              <w:rPr>
                <w:rFonts w:ascii="Arial" w:hAnsi="Arial" w:cs="Arial"/>
              </w:rPr>
              <w:t>0032</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1161" w:type="dxa"/>
            <w:noWrap/>
            <w:vAlign w:val="center"/>
          </w:tcPr>
          <w:p w:rsidR="006C2026" w:rsidRPr="00957321" w:rsidRDefault="006C2026" w:rsidP="00957321">
            <w:pPr>
              <w:rPr>
                <w:rFonts w:ascii="Arial" w:hAnsi="Arial" w:cs="Arial"/>
              </w:rPr>
            </w:pPr>
            <w:r w:rsidRPr="00957321">
              <w:rPr>
                <w:rFonts w:ascii="Arial" w:hAnsi="Arial" w:cs="Arial"/>
              </w:rPr>
              <w:t>HMP06.10</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439" w:type="dxa"/>
            <w:noWrap/>
            <w:vAlign w:val="center"/>
          </w:tcPr>
          <w:p w:rsidR="006C2026" w:rsidRPr="00957321" w:rsidRDefault="006C2026" w:rsidP="00957321">
            <w:pPr>
              <w:rPr>
                <w:rFonts w:ascii="Arial" w:hAnsi="Arial" w:cs="Arial"/>
              </w:rPr>
            </w:pPr>
            <w:r w:rsidRPr="00957321">
              <w:rPr>
                <w:rFonts w:ascii="Arial" w:hAnsi="Arial" w:cs="Arial"/>
              </w:rPr>
              <w:t>19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628" w:type="dxa"/>
            <w:noWrap/>
            <w:vAlign w:val="center"/>
          </w:tcPr>
          <w:p w:rsidR="006C2026" w:rsidRPr="00957321" w:rsidRDefault="006C2026" w:rsidP="00957321">
            <w:pPr>
              <w:rPr>
                <w:rFonts w:ascii="Arial" w:hAnsi="Arial" w:cs="Arial"/>
              </w:rPr>
            </w:pPr>
            <w:r w:rsidRPr="00957321">
              <w:rPr>
                <w:rFonts w:ascii="Arial" w:hAnsi="Arial" w:cs="Arial"/>
              </w:rPr>
              <w:t>RS</w:t>
            </w:r>
          </w:p>
        </w:tc>
        <w:tc>
          <w:tcPr>
            <w:tcW w:w="283" w:type="dxa"/>
            <w:noWrap/>
            <w:vAlign w:val="center"/>
          </w:tcPr>
          <w:p w:rsidR="006C2026" w:rsidRPr="00957321" w:rsidRDefault="006C2026" w:rsidP="00957321">
            <w:pPr>
              <w:jc w:val="center"/>
              <w:rPr>
                <w:rFonts w:ascii="Arial" w:hAnsi="Arial" w:cs="Arial"/>
              </w:rPr>
            </w:pPr>
            <w:r w:rsidRPr="00957321">
              <w:rPr>
                <w:rFonts w:ascii="Arial" w:hAnsi="Arial" w:cs="Arial"/>
              </w:rPr>
              <w:t>-</w:t>
            </w:r>
          </w:p>
        </w:tc>
        <w:tc>
          <w:tcPr>
            <w:tcW w:w="4336" w:type="dxa"/>
            <w:noWrap/>
            <w:vAlign w:val="center"/>
          </w:tcPr>
          <w:p w:rsidR="006C2026" w:rsidRPr="00957321" w:rsidRDefault="006C2026" w:rsidP="00957321">
            <w:pPr>
              <w:rPr>
                <w:rFonts w:ascii="Arial" w:hAnsi="Arial" w:cs="Arial"/>
              </w:rPr>
            </w:pPr>
            <w:r w:rsidRPr="00957321">
              <w:rPr>
                <w:rFonts w:ascii="Arial" w:hAnsi="Arial" w:cs="Arial"/>
              </w:rPr>
              <w:t>VDJ Ládví III (DA 45 kVA), P8</w:t>
            </w:r>
          </w:p>
        </w:tc>
      </w:tr>
      <w:tr w:rsidR="006C2026" w:rsidRPr="001C1284" w:rsidTr="00957321">
        <w:trPr>
          <w:trHeight w:val="285"/>
        </w:trPr>
        <w:tc>
          <w:tcPr>
            <w:tcW w:w="661" w:type="dxa"/>
            <w:noWrap/>
            <w:vAlign w:val="center"/>
          </w:tcPr>
          <w:p w:rsidR="006C2026" w:rsidRPr="00957321" w:rsidRDefault="006C2026" w:rsidP="00957321">
            <w:pPr>
              <w:rPr>
                <w:rFonts w:ascii="Arial" w:hAnsi="Arial" w:cs="Arial"/>
              </w:rPr>
            </w:pPr>
            <w:r w:rsidRPr="00957321">
              <w:rPr>
                <w:rFonts w:ascii="Arial" w:hAnsi="Arial" w:cs="Arial"/>
              </w:rPr>
              <w:t>0033</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1161" w:type="dxa"/>
            <w:noWrap/>
            <w:vAlign w:val="center"/>
          </w:tcPr>
          <w:p w:rsidR="006C2026" w:rsidRPr="00957321" w:rsidRDefault="006C2026" w:rsidP="00957321">
            <w:pPr>
              <w:rPr>
                <w:rFonts w:ascii="Arial" w:hAnsi="Arial" w:cs="Arial"/>
              </w:rPr>
            </w:pPr>
            <w:r w:rsidRPr="00957321">
              <w:rPr>
                <w:rFonts w:ascii="Arial" w:hAnsi="Arial" w:cs="Arial"/>
              </w:rPr>
              <w:t>HMP06.11</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439" w:type="dxa"/>
            <w:noWrap/>
            <w:vAlign w:val="center"/>
          </w:tcPr>
          <w:p w:rsidR="006C2026" w:rsidRPr="00957321" w:rsidRDefault="006C2026" w:rsidP="00957321">
            <w:pPr>
              <w:rPr>
                <w:rFonts w:ascii="Arial" w:hAnsi="Arial" w:cs="Arial"/>
              </w:rPr>
            </w:pPr>
            <w:r w:rsidRPr="00957321">
              <w:rPr>
                <w:rFonts w:ascii="Arial" w:hAnsi="Arial" w:cs="Arial"/>
              </w:rPr>
              <w:t>19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628" w:type="dxa"/>
            <w:noWrap/>
            <w:vAlign w:val="center"/>
          </w:tcPr>
          <w:p w:rsidR="006C2026" w:rsidRPr="00957321" w:rsidRDefault="006C2026" w:rsidP="00957321">
            <w:pPr>
              <w:rPr>
                <w:rFonts w:ascii="Arial" w:hAnsi="Arial" w:cs="Arial"/>
              </w:rPr>
            </w:pPr>
            <w:r w:rsidRPr="00957321">
              <w:rPr>
                <w:rFonts w:ascii="Arial" w:hAnsi="Arial" w:cs="Arial"/>
              </w:rPr>
              <w:t>RS</w:t>
            </w:r>
          </w:p>
        </w:tc>
        <w:tc>
          <w:tcPr>
            <w:tcW w:w="283" w:type="dxa"/>
            <w:noWrap/>
            <w:vAlign w:val="center"/>
          </w:tcPr>
          <w:p w:rsidR="006C2026" w:rsidRPr="00957321" w:rsidRDefault="006C2026" w:rsidP="00957321">
            <w:pPr>
              <w:jc w:val="center"/>
              <w:rPr>
                <w:rFonts w:ascii="Arial" w:hAnsi="Arial" w:cs="Arial"/>
              </w:rPr>
            </w:pPr>
            <w:r w:rsidRPr="00957321">
              <w:rPr>
                <w:rFonts w:ascii="Arial" w:hAnsi="Arial" w:cs="Arial"/>
              </w:rPr>
              <w:t>-</w:t>
            </w:r>
          </w:p>
        </w:tc>
        <w:tc>
          <w:tcPr>
            <w:tcW w:w="4336" w:type="dxa"/>
            <w:noWrap/>
            <w:vAlign w:val="center"/>
          </w:tcPr>
          <w:p w:rsidR="006C2026" w:rsidRPr="00957321" w:rsidRDefault="006C2026" w:rsidP="00957321">
            <w:pPr>
              <w:rPr>
                <w:rFonts w:ascii="Arial" w:hAnsi="Arial" w:cs="Arial"/>
              </w:rPr>
            </w:pPr>
            <w:r w:rsidRPr="00957321">
              <w:rPr>
                <w:rFonts w:ascii="Arial" w:hAnsi="Arial" w:cs="Arial"/>
              </w:rPr>
              <w:t>Retranslační stanice Děvín (DA 45 kVA), P5</w:t>
            </w:r>
          </w:p>
        </w:tc>
      </w:tr>
      <w:tr w:rsidR="006C2026" w:rsidRPr="001C1284" w:rsidTr="00957321">
        <w:trPr>
          <w:trHeight w:val="285"/>
        </w:trPr>
        <w:tc>
          <w:tcPr>
            <w:tcW w:w="661" w:type="dxa"/>
            <w:noWrap/>
            <w:vAlign w:val="center"/>
          </w:tcPr>
          <w:p w:rsidR="006C2026" w:rsidRPr="00957321" w:rsidRDefault="006C2026" w:rsidP="00957321">
            <w:pPr>
              <w:rPr>
                <w:rFonts w:ascii="Arial" w:hAnsi="Arial" w:cs="Arial"/>
              </w:rPr>
            </w:pPr>
            <w:r w:rsidRPr="00957321">
              <w:rPr>
                <w:rFonts w:ascii="Arial" w:hAnsi="Arial" w:cs="Arial"/>
              </w:rPr>
              <w:t>0034</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1161" w:type="dxa"/>
            <w:noWrap/>
            <w:vAlign w:val="center"/>
          </w:tcPr>
          <w:p w:rsidR="006C2026" w:rsidRPr="00957321" w:rsidRDefault="006C2026" w:rsidP="00957321">
            <w:pPr>
              <w:rPr>
                <w:rFonts w:ascii="Arial" w:hAnsi="Arial" w:cs="Arial"/>
              </w:rPr>
            </w:pPr>
            <w:r w:rsidRPr="00957321">
              <w:rPr>
                <w:rFonts w:ascii="Arial" w:hAnsi="Arial" w:cs="Arial"/>
              </w:rPr>
              <w:t>HMP06.12</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439" w:type="dxa"/>
            <w:noWrap/>
            <w:vAlign w:val="center"/>
          </w:tcPr>
          <w:p w:rsidR="006C2026" w:rsidRPr="00957321" w:rsidRDefault="006C2026" w:rsidP="00957321">
            <w:pPr>
              <w:rPr>
                <w:rFonts w:ascii="Arial" w:hAnsi="Arial" w:cs="Arial"/>
              </w:rPr>
            </w:pPr>
            <w:r w:rsidRPr="00957321">
              <w:rPr>
                <w:rFonts w:ascii="Arial" w:hAnsi="Arial" w:cs="Arial"/>
              </w:rPr>
              <w:t>19</w:t>
            </w:r>
          </w:p>
        </w:tc>
        <w:tc>
          <w:tcPr>
            <w:tcW w:w="272" w:type="dxa"/>
            <w:noWrap/>
            <w:vAlign w:val="center"/>
          </w:tcPr>
          <w:p w:rsidR="006C2026" w:rsidRPr="00957321" w:rsidRDefault="006C2026" w:rsidP="00957321">
            <w:pPr>
              <w:rPr>
                <w:rFonts w:ascii="Arial" w:hAnsi="Arial" w:cs="Arial"/>
              </w:rPr>
            </w:pPr>
            <w:r w:rsidRPr="00957321">
              <w:rPr>
                <w:rFonts w:ascii="Arial" w:hAnsi="Arial" w:cs="Arial"/>
              </w:rPr>
              <w:t>/</w:t>
            </w:r>
          </w:p>
        </w:tc>
        <w:tc>
          <w:tcPr>
            <w:tcW w:w="628" w:type="dxa"/>
            <w:noWrap/>
            <w:vAlign w:val="center"/>
          </w:tcPr>
          <w:p w:rsidR="006C2026" w:rsidRPr="00957321" w:rsidRDefault="006C2026" w:rsidP="00957321">
            <w:pPr>
              <w:rPr>
                <w:rFonts w:ascii="Arial" w:hAnsi="Arial" w:cs="Arial"/>
              </w:rPr>
            </w:pPr>
            <w:r w:rsidRPr="00957321">
              <w:rPr>
                <w:rFonts w:ascii="Arial" w:hAnsi="Arial" w:cs="Arial"/>
              </w:rPr>
              <w:t>RS</w:t>
            </w:r>
          </w:p>
        </w:tc>
        <w:tc>
          <w:tcPr>
            <w:tcW w:w="283" w:type="dxa"/>
            <w:noWrap/>
            <w:vAlign w:val="center"/>
          </w:tcPr>
          <w:p w:rsidR="006C2026" w:rsidRPr="00957321" w:rsidRDefault="006C2026" w:rsidP="00957321">
            <w:pPr>
              <w:jc w:val="center"/>
              <w:rPr>
                <w:rFonts w:ascii="Arial" w:hAnsi="Arial" w:cs="Arial"/>
              </w:rPr>
            </w:pPr>
            <w:r w:rsidRPr="00957321">
              <w:rPr>
                <w:rFonts w:ascii="Arial" w:hAnsi="Arial" w:cs="Arial"/>
              </w:rPr>
              <w:t>-</w:t>
            </w:r>
          </w:p>
        </w:tc>
        <w:tc>
          <w:tcPr>
            <w:tcW w:w="4336" w:type="dxa"/>
            <w:noWrap/>
            <w:vAlign w:val="center"/>
          </w:tcPr>
          <w:p w:rsidR="006C2026" w:rsidRPr="00957321" w:rsidRDefault="006C2026" w:rsidP="00957321">
            <w:pPr>
              <w:rPr>
                <w:rFonts w:ascii="Arial" w:hAnsi="Arial" w:cs="Arial"/>
              </w:rPr>
            </w:pPr>
            <w:r w:rsidRPr="00957321">
              <w:rPr>
                <w:rFonts w:ascii="Arial" w:hAnsi="Arial" w:cs="Arial"/>
              </w:rPr>
              <w:t>VDJ Kopanina (DA 45 kVA), P5</w:t>
            </w:r>
          </w:p>
        </w:tc>
      </w:tr>
    </w:tbl>
    <w:p w:rsidR="006C2026" w:rsidRDefault="006C2026">
      <w:pPr>
        <w:pStyle w:val="Title"/>
        <w:spacing w:before="0"/>
        <w:rPr>
          <w:rFonts w:ascii="Arial" w:hAnsi="Arial"/>
          <w:sz w:val="20"/>
        </w:rPr>
      </w:pPr>
    </w:p>
    <w:p w:rsidR="006C2026" w:rsidRDefault="006C2026" w:rsidP="007F5FA1">
      <w:pPr>
        <w:pStyle w:val="Title"/>
        <w:spacing w:before="0"/>
        <w:rPr>
          <w:rFonts w:ascii="Arial" w:hAnsi="Arial"/>
          <w:b w:val="0"/>
          <w:sz w:val="22"/>
        </w:rPr>
      </w:pPr>
    </w:p>
    <w:p w:rsidR="006C2026" w:rsidRDefault="006C2026" w:rsidP="007F5FA1">
      <w:pPr>
        <w:pStyle w:val="Title"/>
        <w:spacing w:before="0"/>
        <w:rPr>
          <w:rFonts w:ascii="Arial" w:hAnsi="Arial"/>
          <w:b w:val="0"/>
          <w:sz w:val="22"/>
        </w:rPr>
      </w:pPr>
    </w:p>
    <w:p w:rsidR="006C2026" w:rsidRDefault="006C2026" w:rsidP="007F5FA1">
      <w:pPr>
        <w:pStyle w:val="Title"/>
        <w:spacing w:before="0"/>
        <w:rPr>
          <w:rFonts w:ascii="Arial" w:hAnsi="Arial"/>
          <w:b w:val="0"/>
          <w:sz w:val="22"/>
        </w:rPr>
      </w:pPr>
      <w:r w:rsidRPr="00372DAF">
        <w:rPr>
          <w:rFonts w:ascii="Arial" w:hAnsi="Arial"/>
          <w:b w:val="0"/>
          <w:sz w:val="22"/>
        </w:rPr>
        <w:t>č. (zhotovitele): 11-9104-0100</w:t>
      </w:r>
    </w:p>
    <w:p w:rsidR="006C2026" w:rsidRPr="005E3543" w:rsidRDefault="006C2026">
      <w:pPr>
        <w:pStyle w:val="Title"/>
        <w:spacing w:before="0"/>
        <w:jc w:val="both"/>
        <w:rPr>
          <w:rFonts w:ascii="Arial" w:hAnsi="Arial"/>
          <w:b w:val="0"/>
          <w:sz w:val="18"/>
          <w:szCs w:val="18"/>
        </w:rPr>
      </w:pPr>
    </w:p>
    <w:p w:rsidR="006C2026" w:rsidRPr="008952C9" w:rsidRDefault="006C2026">
      <w:pPr>
        <w:pStyle w:val="Title"/>
        <w:spacing w:before="100"/>
        <w:rPr>
          <w:rFonts w:ascii="Arial" w:hAnsi="Arial" w:cs="Arial"/>
          <w:sz w:val="22"/>
          <w:szCs w:val="22"/>
        </w:rPr>
      </w:pPr>
      <w:r w:rsidRPr="008B0049">
        <w:rPr>
          <w:rFonts w:ascii="Arial" w:hAnsi="Arial" w:cs="Arial"/>
          <w:sz w:val="22"/>
          <w:szCs w:val="22"/>
        </w:rPr>
        <w:t xml:space="preserve">uzavřená podle § </w:t>
      </w:r>
      <w:smartTag w:uri="urn:schemas-microsoft-com:office:smarttags" w:element="metricconverter">
        <w:smartTagPr>
          <w:attr w:name="ProductID" w:val="2586 a"/>
        </w:smartTagPr>
        <w:r w:rsidRPr="008B0049">
          <w:rPr>
            <w:rFonts w:ascii="Arial" w:hAnsi="Arial" w:cs="Arial"/>
            <w:sz w:val="22"/>
            <w:szCs w:val="22"/>
          </w:rPr>
          <w:t>2586 a</w:t>
        </w:r>
      </w:smartTag>
      <w:r w:rsidRPr="008B0049">
        <w:rPr>
          <w:rFonts w:ascii="Arial" w:hAnsi="Arial" w:cs="Arial"/>
          <w:sz w:val="22"/>
          <w:szCs w:val="22"/>
        </w:rPr>
        <w:t xml:space="preserve"> násl. zákona č. 89/2012 Sb., občanského zákoníku</w:t>
      </w:r>
      <w:r w:rsidRPr="008952C9">
        <w:rPr>
          <w:rFonts w:ascii="Arial" w:hAnsi="Arial" w:cs="Arial"/>
          <w:sz w:val="22"/>
          <w:szCs w:val="22"/>
        </w:rPr>
        <w:t>, v platném znění</w:t>
      </w:r>
    </w:p>
    <w:p w:rsidR="006C2026" w:rsidRDefault="006C2026">
      <w:pPr>
        <w:pStyle w:val="Title"/>
        <w:spacing w:before="100" w:after="100"/>
        <w:rPr>
          <w:rFonts w:ascii="Arial" w:hAnsi="Arial"/>
          <w:sz w:val="24"/>
        </w:rPr>
      </w:pPr>
      <w:r>
        <w:rPr>
          <w:rFonts w:ascii="Arial" w:hAnsi="Arial"/>
          <w:sz w:val="24"/>
        </w:rPr>
        <w:t>I. Smluvní strany</w:t>
      </w:r>
    </w:p>
    <w:p w:rsidR="006C2026" w:rsidRPr="00D14C53" w:rsidRDefault="006C2026">
      <w:pPr>
        <w:rPr>
          <w:rFonts w:ascii="Arial" w:hAnsi="Arial" w:cs="Arial"/>
          <w:b/>
          <w:sz w:val="22"/>
          <w:szCs w:val="22"/>
        </w:rPr>
      </w:pPr>
      <w:r w:rsidRPr="00D14C53">
        <w:rPr>
          <w:rFonts w:ascii="Arial" w:hAnsi="Arial" w:cs="Arial"/>
          <w:b/>
          <w:sz w:val="22"/>
          <w:szCs w:val="22"/>
        </w:rPr>
        <w:t xml:space="preserve">Objednatel: </w:t>
      </w:r>
      <w:r w:rsidRPr="00D14C53">
        <w:rPr>
          <w:rFonts w:ascii="Arial" w:hAnsi="Arial" w:cs="Arial"/>
          <w:b/>
          <w:sz w:val="22"/>
          <w:szCs w:val="22"/>
        </w:rPr>
        <w:tab/>
        <w:t>Pražská vodohospodářská společnost a.s.</w:t>
      </w:r>
    </w:p>
    <w:p w:rsidR="006C2026" w:rsidRPr="00D14C53" w:rsidRDefault="006C2026">
      <w:pPr>
        <w:rPr>
          <w:rFonts w:ascii="Arial" w:hAnsi="Arial" w:cs="Arial"/>
          <w:sz w:val="22"/>
          <w:szCs w:val="22"/>
        </w:rPr>
      </w:pPr>
      <w:r w:rsidRPr="00D14C53">
        <w:rPr>
          <w:rFonts w:ascii="Arial" w:hAnsi="Arial" w:cs="Arial"/>
          <w:sz w:val="22"/>
          <w:szCs w:val="22"/>
        </w:rPr>
        <w:t xml:space="preserve">se sídlem </w:t>
      </w:r>
      <w:r w:rsidRPr="00D14C53">
        <w:rPr>
          <w:rFonts w:ascii="Arial" w:hAnsi="Arial" w:cs="Arial"/>
          <w:bCs/>
          <w:sz w:val="22"/>
          <w:szCs w:val="22"/>
        </w:rPr>
        <w:t>Praha 1, Staré Město, Žatecká 110/2, PSČ 110 00</w:t>
      </w:r>
    </w:p>
    <w:p w:rsidR="006C2026" w:rsidRDefault="006C2026" w:rsidP="007D5696">
      <w:pPr>
        <w:ind w:left="1440" w:hanging="1440"/>
        <w:jc w:val="both"/>
        <w:rPr>
          <w:rFonts w:ascii="Arial" w:hAnsi="Arial" w:cs="Arial"/>
          <w:sz w:val="22"/>
          <w:szCs w:val="22"/>
        </w:rPr>
      </w:pPr>
      <w:r w:rsidRPr="007D5696">
        <w:rPr>
          <w:rFonts w:ascii="Arial" w:hAnsi="Arial" w:cs="Arial"/>
          <w:sz w:val="22"/>
          <w:szCs w:val="22"/>
        </w:rPr>
        <w:t>zastoupena:</w:t>
      </w:r>
      <w:r w:rsidRPr="007D5696">
        <w:rPr>
          <w:rFonts w:ascii="Arial" w:hAnsi="Arial" w:cs="Arial"/>
          <w:sz w:val="22"/>
          <w:szCs w:val="22"/>
        </w:rPr>
        <w:tab/>
      </w:r>
      <w:r>
        <w:rPr>
          <w:rFonts w:ascii="Arial" w:hAnsi="Arial" w:cs="Arial"/>
          <w:sz w:val="22"/>
          <w:szCs w:val="22"/>
        </w:rPr>
        <w:t>na základě pověření</w:t>
      </w:r>
    </w:p>
    <w:p w:rsidR="006C2026" w:rsidRPr="00D14C53" w:rsidRDefault="006C2026" w:rsidP="008220DD">
      <w:pPr>
        <w:jc w:val="both"/>
        <w:rPr>
          <w:rFonts w:ascii="Arial" w:hAnsi="Arial" w:cs="Arial"/>
          <w:sz w:val="22"/>
          <w:szCs w:val="22"/>
        </w:rPr>
      </w:pPr>
      <w:r w:rsidRPr="00D14C53">
        <w:rPr>
          <w:rFonts w:ascii="Arial" w:hAnsi="Arial" w:cs="Arial"/>
          <w:sz w:val="22"/>
          <w:szCs w:val="22"/>
        </w:rPr>
        <w:t>IČ:</w:t>
      </w:r>
      <w:r>
        <w:rPr>
          <w:rFonts w:ascii="Arial" w:hAnsi="Arial" w:cs="Arial"/>
          <w:sz w:val="22"/>
          <w:szCs w:val="22"/>
        </w:rPr>
        <w:t xml:space="preserve">       </w:t>
      </w:r>
      <w:r w:rsidRPr="00D14C53">
        <w:rPr>
          <w:rFonts w:ascii="Arial" w:hAnsi="Arial" w:cs="Arial"/>
          <w:sz w:val="22"/>
          <w:szCs w:val="22"/>
        </w:rPr>
        <w:t xml:space="preserve"> </w:t>
      </w:r>
      <w:r w:rsidRPr="00D14C53">
        <w:rPr>
          <w:rFonts w:ascii="Arial" w:hAnsi="Arial" w:cs="Arial"/>
          <w:sz w:val="22"/>
          <w:szCs w:val="22"/>
        </w:rPr>
        <w:tab/>
        <w:t>25656112</w:t>
      </w:r>
    </w:p>
    <w:p w:rsidR="006C2026" w:rsidRPr="00D14C53" w:rsidRDefault="006C2026">
      <w:pPr>
        <w:rPr>
          <w:rFonts w:ascii="Arial" w:hAnsi="Arial" w:cs="Arial"/>
          <w:sz w:val="22"/>
          <w:szCs w:val="22"/>
        </w:rPr>
      </w:pPr>
      <w:r w:rsidRPr="00D14C53">
        <w:rPr>
          <w:rFonts w:ascii="Arial" w:hAnsi="Arial" w:cs="Arial"/>
          <w:sz w:val="22"/>
          <w:szCs w:val="22"/>
        </w:rPr>
        <w:t xml:space="preserve">DIČ: </w:t>
      </w:r>
      <w:r w:rsidRPr="00D14C53">
        <w:rPr>
          <w:rFonts w:ascii="Arial" w:hAnsi="Arial" w:cs="Arial"/>
          <w:sz w:val="22"/>
          <w:szCs w:val="22"/>
        </w:rPr>
        <w:tab/>
      </w:r>
      <w:r w:rsidRPr="00D14C53">
        <w:rPr>
          <w:rFonts w:ascii="Arial" w:hAnsi="Arial" w:cs="Arial"/>
          <w:sz w:val="22"/>
          <w:szCs w:val="22"/>
        </w:rPr>
        <w:tab/>
        <w:t>CZ25656112</w:t>
      </w:r>
    </w:p>
    <w:p w:rsidR="006C2026" w:rsidRPr="00D14C53" w:rsidRDefault="006C2026">
      <w:pPr>
        <w:rPr>
          <w:rFonts w:ascii="Arial" w:hAnsi="Arial" w:cs="Arial"/>
          <w:sz w:val="22"/>
          <w:szCs w:val="22"/>
        </w:rPr>
      </w:pPr>
      <w:r w:rsidRPr="00D14C53">
        <w:rPr>
          <w:rFonts w:ascii="Arial" w:hAnsi="Arial" w:cs="Arial"/>
          <w:sz w:val="22"/>
          <w:szCs w:val="22"/>
        </w:rPr>
        <w:t xml:space="preserve">zapsaná v obchodním rejstříku u Městského soudu v Praze oddíl B, vložka 5290 </w:t>
      </w:r>
    </w:p>
    <w:p w:rsidR="006C2026" w:rsidRPr="00D14C53" w:rsidRDefault="006C2026">
      <w:pPr>
        <w:rPr>
          <w:rFonts w:ascii="Arial" w:hAnsi="Arial" w:cs="Arial"/>
          <w:sz w:val="22"/>
          <w:szCs w:val="22"/>
        </w:rPr>
      </w:pPr>
      <w:r w:rsidRPr="00D14C53">
        <w:rPr>
          <w:rFonts w:ascii="Arial" w:hAnsi="Arial" w:cs="Arial"/>
          <w:sz w:val="22"/>
          <w:szCs w:val="22"/>
        </w:rPr>
        <w:t xml:space="preserve">dále i jen PVS nebo objednatel </w:t>
      </w:r>
    </w:p>
    <w:p w:rsidR="006C2026" w:rsidRPr="005E3543" w:rsidRDefault="006C2026">
      <w:pPr>
        <w:rPr>
          <w:rFonts w:ascii="Arial" w:hAnsi="Arial" w:cs="Arial"/>
          <w:sz w:val="18"/>
          <w:szCs w:val="18"/>
        </w:rPr>
      </w:pPr>
    </w:p>
    <w:p w:rsidR="006C2026" w:rsidRPr="00656DB6" w:rsidRDefault="006C2026" w:rsidP="005E3543">
      <w:pPr>
        <w:spacing w:before="240" w:after="40"/>
        <w:rPr>
          <w:rFonts w:ascii="Arial" w:hAnsi="Arial" w:cs="Arial"/>
          <w:b/>
          <w:sz w:val="22"/>
          <w:szCs w:val="22"/>
        </w:rPr>
      </w:pPr>
      <w:r w:rsidRPr="00656DB6">
        <w:rPr>
          <w:rFonts w:ascii="Arial" w:hAnsi="Arial" w:cs="Arial"/>
          <w:b/>
          <w:sz w:val="22"/>
          <w:szCs w:val="22"/>
        </w:rPr>
        <w:t>Zhotovitel: Sweco Hydroprojekt a.s.</w:t>
      </w:r>
    </w:p>
    <w:p w:rsidR="006C2026" w:rsidRPr="00656DB6" w:rsidRDefault="006C2026" w:rsidP="005E3543">
      <w:pPr>
        <w:spacing w:after="40"/>
        <w:rPr>
          <w:rFonts w:ascii="Arial" w:hAnsi="Arial" w:cs="Arial"/>
          <w:sz w:val="22"/>
          <w:szCs w:val="22"/>
        </w:rPr>
      </w:pPr>
      <w:r w:rsidRPr="00656DB6">
        <w:rPr>
          <w:rFonts w:ascii="Arial" w:hAnsi="Arial" w:cs="Arial"/>
          <w:sz w:val="22"/>
          <w:szCs w:val="22"/>
        </w:rPr>
        <w:t>se sídlem Praha 4, Táborská 31, PSČ 140 16</w:t>
      </w:r>
    </w:p>
    <w:p w:rsidR="006C2026" w:rsidRPr="00656DB6" w:rsidRDefault="006C2026" w:rsidP="00466FB3">
      <w:pPr>
        <w:spacing w:after="40"/>
        <w:rPr>
          <w:rFonts w:ascii="Arial" w:hAnsi="Arial" w:cs="Arial"/>
          <w:sz w:val="22"/>
          <w:szCs w:val="22"/>
        </w:rPr>
      </w:pPr>
      <w:r w:rsidRPr="00656DB6">
        <w:rPr>
          <w:rFonts w:ascii="Arial" w:hAnsi="Arial" w:cs="Arial"/>
          <w:sz w:val="22"/>
          <w:szCs w:val="22"/>
        </w:rPr>
        <w:t xml:space="preserve">statutární orgán: </w:t>
      </w:r>
      <w:r w:rsidRPr="00656DB6">
        <w:rPr>
          <w:rFonts w:ascii="Arial" w:hAnsi="Arial" w:cs="Arial"/>
          <w:sz w:val="22"/>
          <w:szCs w:val="22"/>
        </w:rPr>
        <w:tab/>
      </w:r>
    </w:p>
    <w:p w:rsidR="006C2026" w:rsidRPr="00656DB6" w:rsidRDefault="006C2026" w:rsidP="005E3543">
      <w:pPr>
        <w:tabs>
          <w:tab w:val="left" w:pos="2977"/>
        </w:tabs>
        <w:spacing w:after="40"/>
        <w:ind w:left="2977" w:hanging="2977"/>
        <w:rPr>
          <w:rFonts w:ascii="Arial" w:hAnsi="Arial" w:cs="Arial"/>
          <w:sz w:val="22"/>
          <w:szCs w:val="22"/>
        </w:rPr>
      </w:pPr>
      <w:r w:rsidRPr="00656DB6">
        <w:rPr>
          <w:rFonts w:ascii="Arial" w:hAnsi="Arial" w:cs="Arial"/>
          <w:sz w:val="22"/>
          <w:szCs w:val="22"/>
        </w:rPr>
        <w:t>osoba oprávněná k podpisu:</w:t>
      </w:r>
      <w:r w:rsidRPr="00656DB6">
        <w:rPr>
          <w:rFonts w:ascii="Arial" w:hAnsi="Arial" w:cs="Arial"/>
          <w:sz w:val="22"/>
          <w:szCs w:val="22"/>
        </w:rPr>
        <w:tab/>
        <w:t>Společnost zastupuje vůči třetím osobám v celém rozsahu představenstvo a to vždy dvěma členy představenstva, nebo písemně pověřeným členem.</w:t>
      </w:r>
    </w:p>
    <w:p w:rsidR="006C2026" w:rsidRPr="00656DB6" w:rsidRDefault="006C2026" w:rsidP="005E3543">
      <w:pPr>
        <w:tabs>
          <w:tab w:val="left" w:pos="1418"/>
        </w:tabs>
        <w:spacing w:after="40"/>
        <w:rPr>
          <w:rFonts w:ascii="Arial" w:hAnsi="Arial" w:cs="Arial"/>
          <w:sz w:val="22"/>
          <w:szCs w:val="22"/>
        </w:rPr>
      </w:pPr>
      <w:r w:rsidRPr="00656DB6">
        <w:rPr>
          <w:rFonts w:ascii="Arial" w:hAnsi="Arial" w:cs="Arial"/>
          <w:sz w:val="22"/>
          <w:szCs w:val="22"/>
        </w:rPr>
        <w:t xml:space="preserve">IČ: </w:t>
      </w:r>
      <w:r w:rsidRPr="00656DB6">
        <w:rPr>
          <w:rFonts w:ascii="Arial" w:hAnsi="Arial" w:cs="Arial"/>
          <w:sz w:val="22"/>
          <w:szCs w:val="22"/>
        </w:rPr>
        <w:tab/>
        <w:t>26475081</w:t>
      </w:r>
      <w:r w:rsidRPr="00656DB6">
        <w:rPr>
          <w:rFonts w:ascii="Arial" w:hAnsi="Arial" w:cs="Arial"/>
          <w:sz w:val="22"/>
          <w:szCs w:val="22"/>
        </w:rPr>
        <w:tab/>
      </w:r>
    </w:p>
    <w:p w:rsidR="006C2026" w:rsidRPr="00656DB6" w:rsidRDefault="006C2026" w:rsidP="005E3543">
      <w:pPr>
        <w:tabs>
          <w:tab w:val="left" w:pos="1418"/>
        </w:tabs>
        <w:spacing w:after="40"/>
        <w:rPr>
          <w:rFonts w:ascii="Arial" w:hAnsi="Arial" w:cs="Arial"/>
          <w:sz w:val="22"/>
          <w:szCs w:val="22"/>
        </w:rPr>
      </w:pPr>
      <w:r w:rsidRPr="00656DB6">
        <w:rPr>
          <w:rFonts w:ascii="Arial" w:hAnsi="Arial" w:cs="Arial"/>
          <w:sz w:val="22"/>
          <w:szCs w:val="22"/>
        </w:rPr>
        <w:t xml:space="preserve">DIČ: </w:t>
      </w:r>
      <w:r w:rsidRPr="00656DB6">
        <w:rPr>
          <w:rFonts w:ascii="Arial" w:hAnsi="Arial" w:cs="Arial"/>
          <w:sz w:val="22"/>
          <w:szCs w:val="22"/>
        </w:rPr>
        <w:tab/>
        <w:t>CZ26475081</w:t>
      </w:r>
      <w:r w:rsidRPr="00656DB6">
        <w:rPr>
          <w:rFonts w:ascii="Arial" w:hAnsi="Arial" w:cs="Arial"/>
          <w:sz w:val="22"/>
          <w:szCs w:val="22"/>
        </w:rPr>
        <w:tab/>
      </w:r>
    </w:p>
    <w:p w:rsidR="006C2026" w:rsidRPr="00656DB6" w:rsidRDefault="006C2026" w:rsidP="005E3543">
      <w:pPr>
        <w:rPr>
          <w:rFonts w:ascii="Arial" w:hAnsi="Arial" w:cs="Arial"/>
          <w:sz w:val="22"/>
          <w:szCs w:val="22"/>
        </w:rPr>
      </w:pPr>
      <w:r w:rsidRPr="00656DB6">
        <w:rPr>
          <w:rFonts w:ascii="Arial" w:hAnsi="Arial" w:cs="Arial"/>
          <w:sz w:val="22"/>
          <w:szCs w:val="22"/>
        </w:rPr>
        <w:t>zapsaný v obchodním rejstříku u Městského soudu v Praze oddíl B vložka 7326</w:t>
      </w:r>
      <w:r w:rsidRPr="00656DB6">
        <w:rPr>
          <w:rFonts w:ascii="Arial" w:hAnsi="Arial" w:cs="Arial"/>
          <w:sz w:val="22"/>
          <w:szCs w:val="22"/>
        </w:rPr>
        <w:tab/>
      </w:r>
    </w:p>
    <w:p w:rsidR="006C2026" w:rsidRPr="00D14C53" w:rsidRDefault="006C2026" w:rsidP="00A1083B">
      <w:pPr>
        <w:rPr>
          <w:rFonts w:ascii="Arial" w:hAnsi="Arial" w:cs="Arial"/>
          <w:sz w:val="22"/>
          <w:szCs w:val="22"/>
        </w:rPr>
      </w:pPr>
      <w:r w:rsidRPr="00656DB6">
        <w:rPr>
          <w:rFonts w:ascii="Arial" w:hAnsi="Arial" w:cs="Arial"/>
          <w:sz w:val="22"/>
          <w:szCs w:val="22"/>
        </w:rPr>
        <w:t>dále i jen zhotovitel</w:t>
      </w:r>
    </w:p>
    <w:p w:rsidR="006C2026" w:rsidRPr="005E3543" w:rsidRDefault="006C2026" w:rsidP="007F3EA6">
      <w:pPr>
        <w:pStyle w:val="BodyText"/>
        <w:tabs>
          <w:tab w:val="left" w:pos="4820"/>
          <w:tab w:val="left" w:pos="6096"/>
          <w:tab w:val="left" w:pos="7230"/>
        </w:tabs>
        <w:rPr>
          <w:rFonts w:ascii="Arial" w:hAnsi="Arial"/>
          <w:snapToGrid w:val="0"/>
          <w:sz w:val="18"/>
          <w:szCs w:val="18"/>
        </w:rPr>
      </w:pPr>
    </w:p>
    <w:p w:rsidR="006C2026" w:rsidRDefault="006C2026">
      <w:pPr>
        <w:pStyle w:val="Heading8"/>
        <w:rPr>
          <w:rFonts w:ascii="Arial" w:hAnsi="Arial"/>
          <w:snapToGrid w:val="0"/>
          <w:sz w:val="24"/>
        </w:rPr>
      </w:pPr>
      <w:r>
        <w:rPr>
          <w:rFonts w:ascii="Arial" w:hAnsi="Arial"/>
          <w:sz w:val="24"/>
        </w:rPr>
        <w:t>II. Předmět plnění</w:t>
      </w:r>
    </w:p>
    <w:p w:rsidR="006C2026" w:rsidRDefault="006C2026" w:rsidP="006A36EC">
      <w:pPr>
        <w:spacing w:before="120" w:line="20" w:lineRule="atLeast"/>
        <w:jc w:val="both"/>
        <w:rPr>
          <w:rFonts w:ascii="Arial" w:hAnsi="Arial"/>
          <w:snapToGrid w:val="0"/>
          <w:sz w:val="22"/>
        </w:rPr>
      </w:pPr>
      <w:r w:rsidRPr="007D5696">
        <w:rPr>
          <w:rFonts w:ascii="Arial" w:hAnsi="Arial"/>
          <w:snapToGrid w:val="0"/>
          <w:sz w:val="22"/>
        </w:rPr>
        <w:t>Předmětem plnění je na základě výzvy k podání nabídky na veřejnou zakázku a předloženého zadání:</w:t>
      </w:r>
    </w:p>
    <w:p w:rsidR="006C2026" w:rsidRDefault="006C2026" w:rsidP="006A36EC">
      <w:pPr>
        <w:numPr>
          <w:ilvl w:val="0"/>
          <w:numId w:val="6"/>
        </w:numPr>
        <w:tabs>
          <w:tab w:val="clear" w:pos="644"/>
          <w:tab w:val="num" w:pos="709"/>
        </w:tabs>
        <w:spacing w:before="120" w:line="20" w:lineRule="atLeast"/>
        <w:ind w:left="709" w:hanging="425"/>
        <w:jc w:val="both"/>
        <w:rPr>
          <w:rFonts w:ascii="Arial" w:hAnsi="Arial" w:cs="Arial"/>
          <w:snapToGrid w:val="0"/>
          <w:sz w:val="22"/>
        </w:rPr>
      </w:pPr>
      <w:r>
        <w:rPr>
          <w:rFonts w:ascii="Arial" w:hAnsi="Arial" w:cs="Arial"/>
          <w:snapToGrid w:val="0"/>
          <w:sz w:val="22"/>
        </w:rPr>
        <w:t>zpracování veškeré projektové a jiné dokumentace nezbytné k podání žádosti na vydání územního rozhodnutí (územního souhlasu) o umístění stavby ve smyslu ustanovení zákona č. 183/2006 Sb., o územním plánování a stavebním řádu (stavební zákon), ve znění pozdějších předpisů.</w:t>
      </w:r>
    </w:p>
    <w:p w:rsidR="006C2026" w:rsidRDefault="006C2026" w:rsidP="006A36EC">
      <w:pPr>
        <w:numPr>
          <w:ilvl w:val="0"/>
          <w:numId w:val="6"/>
        </w:numPr>
        <w:tabs>
          <w:tab w:val="clear" w:pos="644"/>
          <w:tab w:val="num" w:pos="709"/>
        </w:tabs>
        <w:spacing w:before="120" w:line="20" w:lineRule="atLeast"/>
        <w:ind w:left="709" w:hanging="425"/>
        <w:jc w:val="both"/>
        <w:rPr>
          <w:rFonts w:ascii="Arial" w:hAnsi="Arial" w:cs="Arial"/>
          <w:snapToGrid w:val="0"/>
          <w:sz w:val="22"/>
        </w:rPr>
      </w:pPr>
      <w:r>
        <w:rPr>
          <w:rFonts w:ascii="Arial" w:hAnsi="Arial" w:cs="Arial"/>
          <w:snapToGrid w:val="0"/>
          <w:sz w:val="22"/>
        </w:rPr>
        <w:t>podání žádosti na vydání územního rozhodnutí (územního souhlasu) a v tomto řízení objednatele zastupovat až do doby vydání pravomocného územního rozhodnutí (územního souhlasu). Případně zajistit uzavření majetkoprávních smluv s vlastníky dotčených pozemků, po předchozím odsouhlasení objednatelem, nezbytných k vydání územního rozhodnutí.</w:t>
      </w:r>
    </w:p>
    <w:p w:rsidR="006C2026" w:rsidRDefault="006C2026" w:rsidP="006A36EC">
      <w:pPr>
        <w:numPr>
          <w:ilvl w:val="0"/>
          <w:numId w:val="6"/>
        </w:numPr>
        <w:tabs>
          <w:tab w:val="clear" w:pos="644"/>
          <w:tab w:val="num" w:pos="709"/>
        </w:tabs>
        <w:spacing w:before="120" w:line="20" w:lineRule="atLeast"/>
        <w:ind w:left="709" w:hanging="425"/>
        <w:jc w:val="both"/>
        <w:rPr>
          <w:rFonts w:ascii="Arial" w:hAnsi="Arial" w:cs="Arial"/>
          <w:snapToGrid w:val="0"/>
          <w:sz w:val="22"/>
        </w:rPr>
      </w:pPr>
      <w:r>
        <w:rPr>
          <w:rFonts w:ascii="Arial" w:hAnsi="Arial" w:cs="Arial"/>
          <w:snapToGrid w:val="0"/>
          <w:sz w:val="22"/>
        </w:rPr>
        <w:t>zpracování veškeré projektové a jiné dokumentace nezbytné k podání žádosti na vydání stavebního povolení (k ohlášení) ve smyslu ustanovení stavebního zákona, ve znění pozdějších předpisů.</w:t>
      </w:r>
    </w:p>
    <w:p w:rsidR="006C2026" w:rsidRDefault="006C2026" w:rsidP="006A36EC">
      <w:pPr>
        <w:numPr>
          <w:ilvl w:val="0"/>
          <w:numId w:val="6"/>
        </w:numPr>
        <w:tabs>
          <w:tab w:val="clear" w:pos="644"/>
          <w:tab w:val="num" w:pos="709"/>
        </w:tabs>
        <w:spacing w:before="120" w:line="20" w:lineRule="atLeast"/>
        <w:ind w:left="709" w:hanging="425"/>
        <w:jc w:val="both"/>
        <w:rPr>
          <w:rFonts w:ascii="Arial" w:hAnsi="Arial" w:cs="Arial"/>
          <w:snapToGrid w:val="0"/>
          <w:sz w:val="22"/>
        </w:rPr>
      </w:pPr>
      <w:r>
        <w:rPr>
          <w:rFonts w:ascii="Arial" w:hAnsi="Arial" w:cs="Arial"/>
          <w:snapToGrid w:val="0"/>
          <w:sz w:val="22"/>
        </w:rPr>
        <w:t>podání žádosti na vydání stavebního povolení (podání ohlášení stavby) a v tomto řízení objednatele zastupovat až do doby vydání pravomocného stavebního povolení.</w:t>
      </w:r>
    </w:p>
    <w:p w:rsidR="006C2026" w:rsidRPr="00282777" w:rsidRDefault="006C2026" w:rsidP="007F3EA6">
      <w:pPr>
        <w:numPr>
          <w:ilvl w:val="0"/>
          <w:numId w:val="6"/>
        </w:numPr>
        <w:tabs>
          <w:tab w:val="clear" w:pos="644"/>
          <w:tab w:val="num" w:pos="709"/>
        </w:tabs>
        <w:spacing w:before="120" w:line="20" w:lineRule="atLeast"/>
        <w:ind w:left="709" w:hanging="425"/>
        <w:jc w:val="both"/>
        <w:rPr>
          <w:rFonts w:ascii="Arial" w:hAnsi="Arial" w:cs="Arial"/>
          <w:snapToGrid w:val="0"/>
          <w:sz w:val="22"/>
        </w:rPr>
      </w:pPr>
      <w:r>
        <w:rPr>
          <w:rFonts w:ascii="Arial" w:hAnsi="Arial" w:cs="Arial"/>
          <w:snapToGrid w:val="0"/>
          <w:sz w:val="22"/>
        </w:rPr>
        <w:t xml:space="preserve">zpracování projektové dokumentace pro výběr zhotovitele </w:t>
      </w:r>
      <w:r w:rsidRPr="00400377">
        <w:rPr>
          <w:rFonts w:ascii="Arial" w:hAnsi="Arial" w:cs="Arial"/>
          <w:snapToGrid w:val="0"/>
          <w:sz w:val="22"/>
          <w:szCs w:val="22"/>
        </w:rPr>
        <w:t>s dopracováním</w:t>
      </w:r>
      <w:r>
        <w:rPr>
          <w:rFonts w:ascii="Arial" w:hAnsi="Arial" w:cs="Arial"/>
          <w:snapToGrid w:val="0"/>
          <w:sz w:val="22"/>
        </w:rPr>
        <w:t xml:space="preserve"> pro provádění stavby (dále i DPS).</w:t>
      </w:r>
    </w:p>
    <w:p w:rsidR="006C2026" w:rsidRDefault="006C2026">
      <w:pPr>
        <w:pStyle w:val="doba"/>
        <w:keepLines w:val="0"/>
        <w:tabs>
          <w:tab w:val="clear" w:pos="284"/>
          <w:tab w:val="clear" w:pos="567"/>
          <w:tab w:val="clear" w:pos="851"/>
          <w:tab w:val="clear" w:pos="1134"/>
          <w:tab w:val="clear" w:pos="9639"/>
        </w:tabs>
        <w:suppressAutoHyphens w:val="0"/>
        <w:spacing w:before="120" w:after="0" w:line="20" w:lineRule="atLeast"/>
        <w:rPr>
          <w:rFonts w:ascii="Arial" w:hAnsi="Arial"/>
          <w:snapToGrid w:val="0"/>
          <w:spacing w:val="0"/>
        </w:rPr>
      </w:pPr>
    </w:p>
    <w:p w:rsidR="006C2026" w:rsidRDefault="006C2026">
      <w:pPr>
        <w:spacing w:line="20" w:lineRule="atLeast"/>
        <w:jc w:val="both"/>
        <w:rPr>
          <w:rFonts w:ascii="Arial" w:hAnsi="Arial"/>
          <w:snapToGrid w:val="0"/>
          <w:sz w:val="22"/>
        </w:rPr>
      </w:pPr>
      <w:r>
        <w:rPr>
          <w:rFonts w:ascii="Arial" w:hAnsi="Arial"/>
          <w:snapToGrid w:val="0"/>
          <w:sz w:val="22"/>
        </w:rPr>
        <w:t xml:space="preserve">pro akce: </w:t>
      </w:r>
    </w:p>
    <w:p w:rsidR="006C2026" w:rsidRDefault="006C2026">
      <w:pPr>
        <w:spacing w:line="20" w:lineRule="atLeast"/>
        <w:jc w:val="both"/>
        <w:rPr>
          <w:rFonts w:ascii="Arial" w:hAnsi="Arial"/>
          <w:snapToGrid w:val="0"/>
          <w:sz w:val="22"/>
        </w:rPr>
      </w:pPr>
    </w:p>
    <w:tbl>
      <w:tblPr>
        <w:tblW w:w="9870" w:type="dxa"/>
        <w:tblInd w:w="6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A0"/>
      </w:tblPr>
      <w:tblGrid>
        <w:gridCol w:w="360"/>
        <w:gridCol w:w="320"/>
        <w:gridCol w:w="585"/>
        <w:gridCol w:w="641"/>
        <w:gridCol w:w="226"/>
        <w:gridCol w:w="7738"/>
      </w:tblGrid>
      <w:tr w:rsidR="006C2026" w:rsidRPr="001C1284" w:rsidTr="007171ED">
        <w:trPr>
          <w:trHeight w:val="255"/>
        </w:trPr>
        <w:tc>
          <w:tcPr>
            <w:tcW w:w="36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1</w:t>
            </w:r>
          </w:p>
        </w:tc>
        <w:tc>
          <w:tcPr>
            <w:tcW w:w="32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4</w:t>
            </w:r>
          </w:p>
        </w:tc>
        <w:tc>
          <w:tcPr>
            <w:tcW w:w="585"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HMP</w:t>
            </w:r>
          </w:p>
        </w:tc>
        <w:tc>
          <w:tcPr>
            <w:tcW w:w="641"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06.01</w:t>
            </w:r>
          </w:p>
        </w:tc>
        <w:tc>
          <w:tcPr>
            <w:tcW w:w="226" w:type="dxa"/>
            <w:shd w:val="clear" w:color="000000" w:fill="FFFFFF"/>
          </w:tcPr>
          <w:p w:rsidR="006C2026" w:rsidRPr="001C1284" w:rsidRDefault="006C2026" w:rsidP="007171ED">
            <w:pPr>
              <w:rPr>
                <w:rFonts w:ascii="Arial" w:hAnsi="Arial" w:cs="Arial"/>
              </w:rPr>
            </w:pPr>
            <w:r>
              <w:rPr>
                <w:rFonts w:ascii="Arial" w:hAnsi="Arial" w:cs="Arial"/>
              </w:rPr>
              <w:t>-</w:t>
            </w:r>
          </w:p>
        </w:tc>
        <w:tc>
          <w:tcPr>
            <w:tcW w:w="7738" w:type="dxa"/>
            <w:shd w:val="clear" w:color="000000" w:fill="FFFFFF"/>
            <w:noWrap/>
            <w:vAlign w:val="center"/>
          </w:tcPr>
          <w:p w:rsidR="006C2026" w:rsidRPr="001C1284" w:rsidRDefault="006C2026" w:rsidP="007171ED">
            <w:pPr>
              <w:rPr>
                <w:rFonts w:ascii="Arial" w:hAnsi="Arial" w:cs="Arial"/>
              </w:rPr>
            </w:pPr>
            <w:r w:rsidRPr="001C1284">
              <w:rPr>
                <w:rFonts w:ascii="Arial" w:hAnsi="Arial" w:cs="Arial"/>
              </w:rPr>
              <w:t>Náhradní zdroje elektrické energie - ČS Radotín II (DA 1480 kVA), P5</w:t>
            </w:r>
          </w:p>
        </w:tc>
      </w:tr>
      <w:tr w:rsidR="006C2026" w:rsidRPr="001C1284" w:rsidTr="007171ED">
        <w:trPr>
          <w:trHeight w:val="255"/>
        </w:trPr>
        <w:tc>
          <w:tcPr>
            <w:tcW w:w="36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1</w:t>
            </w:r>
          </w:p>
        </w:tc>
        <w:tc>
          <w:tcPr>
            <w:tcW w:w="32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4</w:t>
            </w:r>
          </w:p>
        </w:tc>
        <w:tc>
          <w:tcPr>
            <w:tcW w:w="585"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HMP</w:t>
            </w:r>
          </w:p>
        </w:tc>
        <w:tc>
          <w:tcPr>
            <w:tcW w:w="641"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06.02</w:t>
            </w:r>
          </w:p>
        </w:tc>
        <w:tc>
          <w:tcPr>
            <w:tcW w:w="226" w:type="dxa"/>
            <w:shd w:val="clear" w:color="000000" w:fill="FFFFFF"/>
          </w:tcPr>
          <w:p w:rsidR="006C2026" w:rsidRPr="001C1284" w:rsidRDefault="006C2026" w:rsidP="007171ED">
            <w:pPr>
              <w:rPr>
                <w:rFonts w:ascii="Arial" w:hAnsi="Arial" w:cs="Arial"/>
              </w:rPr>
            </w:pPr>
            <w:r>
              <w:rPr>
                <w:rFonts w:ascii="Arial" w:hAnsi="Arial" w:cs="Arial"/>
              </w:rPr>
              <w:t>-</w:t>
            </w:r>
          </w:p>
        </w:tc>
        <w:tc>
          <w:tcPr>
            <w:tcW w:w="7738" w:type="dxa"/>
            <w:shd w:val="clear" w:color="000000" w:fill="FFFFFF"/>
            <w:noWrap/>
            <w:vAlign w:val="center"/>
          </w:tcPr>
          <w:p w:rsidR="006C2026" w:rsidRPr="001C1284" w:rsidRDefault="006C2026" w:rsidP="007171ED">
            <w:pPr>
              <w:rPr>
                <w:rFonts w:ascii="Arial" w:hAnsi="Arial" w:cs="Arial"/>
              </w:rPr>
            </w:pPr>
            <w:r w:rsidRPr="001C1284">
              <w:rPr>
                <w:rFonts w:ascii="Arial" w:hAnsi="Arial" w:cs="Arial"/>
              </w:rPr>
              <w:t>Náhradní zdroje elektrické energie  - ČS Ládví I (DA 800 kVA), P8</w:t>
            </w:r>
          </w:p>
        </w:tc>
      </w:tr>
      <w:tr w:rsidR="006C2026" w:rsidRPr="001C1284" w:rsidTr="007171ED">
        <w:trPr>
          <w:trHeight w:val="255"/>
        </w:trPr>
        <w:tc>
          <w:tcPr>
            <w:tcW w:w="36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1</w:t>
            </w:r>
          </w:p>
        </w:tc>
        <w:tc>
          <w:tcPr>
            <w:tcW w:w="32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4</w:t>
            </w:r>
          </w:p>
        </w:tc>
        <w:tc>
          <w:tcPr>
            <w:tcW w:w="585"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HMP</w:t>
            </w:r>
          </w:p>
        </w:tc>
        <w:tc>
          <w:tcPr>
            <w:tcW w:w="641"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06.03</w:t>
            </w:r>
          </w:p>
        </w:tc>
        <w:tc>
          <w:tcPr>
            <w:tcW w:w="226" w:type="dxa"/>
            <w:shd w:val="clear" w:color="000000" w:fill="FFFFFF"/>
          </w:tcPr>
          <w:p w:rsidR="006C2026" w:rsidRPr="001C1284" w:rsidRDefault="006C2026" w:rsidP="007171ED">
            <w:pPr>
              <w:rPr>
                <w:rFonts w:ascii="Arial" w:hAnsi="Arial" w:cs="Arial"/>
              </w:rPr>
            </w:pPr>
            <w:r>
              <w:rPr>
                <w:rFonts w:ascii="Arial" w:hAnsi="Arial" w:cs="Arial"/>
              </w:rPr>
              <w:t>-</w:t>
            </w:r>
          </w:p>
        </w:tc>
        <w:tc>
          <w:tcPr>
            <w:tcW w:w="7738" w:type="dxa"/>
            <w:shd w:val="clear" w:color="000000" w:fill="FFFFFF"/>
            <w:noWrap/>
            <w:vAlign w:val="center"/>
          </w:tcPr>
          <w:p w:rsidR="006C2026" w:rsidRPr="001C1284" w:rsidRDefault="006C2026" w:rsidP="007171ED">
            <w:pPr>
              <w:rPr>
                <w:rFonts w:ascii="Arial" w:hAnsi="Arial" w:cs="Arial"/>
              </w:rPr>
            </w:pPr>
            <w:r w:rsidRPr="001C1284">
              <w:rPr>
                <w:rFonts w:ascii="Arial" w:hAnsi="Arial" w:cs="Arial"/>
              </w:rPr>
              <w:t>Náhradní zdroje elektrické energie - ČS Flora (DA 464 kVA), P3</w:t>
            </w:r>
          </w:p>
        </w:tc>
      </w:tr>
      <w:tr w:rsidR="006C2026" w:rsidRPr="001C1284" w:rsidTr="007171ED">
        <w:trPr>
          <w:trHeight w:val="255"/>
        </w:trPr>
        <w:tc>
          <w:tcPr>
            <w:tcW w:w="36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1</w:t>
            </w:r>
          </w:p>
        </w:tc>
        <w:tc>
          <w:tcPr>
            <w:tcW w:w="32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4</w:t>
            </w:r>
          </w:p>
        </w:tc>
        <w:tc>
          <w:tcPr>
            <w:tcW w:w="585"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HMP</w:t>
            </w:r>
          </w:p>
        </w:tc>
        <w:tc>
          <w:tcPr>
            <w:tcW w:w="641"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06.04</w:t>
            </w:r>
          </w:p>
        </w:tc>
        <w:tc>
          <w:tcPr>
            <w:tcW w:w="226" w:type="dxa"/>
            <w:shd w:val="clear" w:color="000000" w:fill="FFFFFF"/>
          </w:tcPr>
          <w:p w:rsidR="006C2026" w:rsidRPr="001C1284" w:rsidRDefault="006C2026" w:rsidP="007171ED">
            <w:pPr>
              <w:rPr>
                <w:rFonts w:ascii="Arial" w:hAnsi="Arial" w:cs="Arial"/>
              </w:rPr>
            </w:pPr>
            <w:r>
              <w:rPr>
                <w:rFonts w:ascii="Arial" w:hAnsi="Arial" w:cs="Arial"/>
              </w:rPr>
              <w:t>-</w:t>
            </w:r>
          </w:p>
        </w:tc>
        <w:tc>
          <w:tcPr>
            <w:tcW w:w="7738" w:type="dxa"/>
            <w:shd w:val="clear" w:color="000000" w:fill="FFFFFF"/>
            <w:noWrap/>
            <w:vAlign w:val="center"/>
          </w:tcPr>
          <w:p w:rsidR="006C2026" w:rsidRPr="001C1284" w:rsidRDefault="006C2026" w:rsidP="007171ED">
            <w:pPr>
              <w:rPr>
                <w:rFonts w:ascii="Arial" w:hAnsi="Arial" w:cs="Arial"/>
              </w:rPr>
            </w:pPr>
            <w:r w:rsidRPr="001C1284">
              <w:rPr>
                <w:rFonts w:ascii="Arial" w:hAnsi="Arial" w:cs="Arial"/>
              </w:rPr>
              <w:t>Náhradní zdroje elektrické energie - ČS Vypich (DA 330 kVA), P6</w:t>
            </w:r>
          </w:p>
        </w:tc>
      </w:tr>
      <w:tr w:rsidR="006C2026" w:rsidRPr="001C1284" w:rsidTr="007171ED">
        <w:trPr>
          <w:trHeight w:val="255"/>
        </w:trPr>
        <w:tc>
          <w:tcPr>
            <w:tcW w:w="36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1</w:t>
            </w:r>
          </w:p>
        </w:tc>
        <w:tc>
          <w:tcPr>
            <w:tcW w:w="32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4</w:t>
            </w:r>
          </w:p>
        </w:tc>
        <w:tc>
          <w:tcPr>
            <w:tcW w:w="585"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HMP</w:t>
            </w:r>
          </w:p>
        </w:tc>
        <w:tc>
          <w:tcPr>
            <w:tcW w:w="641"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06.05</w:t>
            </w:r>
          </w:p>
        </w:tc>
        <w:tc>
          <w:tcPr>
            <w:tcW w:w="226" w:type="dxa"/>
            <w:shd w:val="clear" w:color="000000" w:fill="FFFFFF"/>
          </w:tcPr>
          <w:p w:rsidR="006C2026" w:rsidRPr="001C1284" w:rsidRDefault="006C2026" w:rsidP="007171ED">
            <w:pPr>
              <w:rPr>
                <w:rFonts w:ascii="Arial" w:hAnsi="Arial" w:cs="Arial"/>
              </w:rPr>
            </w:pPr>
            <w:r>
              <w:rPr>
                <w:rFonts w:ascii="Arial" w:hAnsi="Arial" w:cs="Arial"/>
              </w:rPr>
              <w:t>-</w:t>
            </w:r>
          </w:p>
        </w:tc>
        <w:tc>
          <w:tcPr>
            <w:tcW w:w="7738" w:type="dxa"/>
            <w:shd w:val="clear" w:color="000000" w:fill="FFFFFF"/>
            <w:noWrap/>
            <w:vAlign w:val="center"/>
          </w:tcPr>
          <w:p w:rsidR="006C2026" w:rsidRPr="001C1284" w:rsidRDefault="006C2026" w:rsidP="007171ED">
            <w:pPr>
              <w:rPr>
                <w:rFonts w:ascii="Arial" w:hAnsi="Arial" w:cs="Arial"/>
              </w:rPr>
            </w:pPr>
            <w:r w:rsidRPr="001C1284">
              <w:rPr>
                <w:rFonts w:ascii="Arial" w:hAnsi="Arial" w:cs="Arial"/>
              </w:rPr>
              <w:t>Náhradní zdroje elektrické energie - ČS Bruska (DA 552 kVA), P6</w:t>
            </w:r>
          </w:p>
        </w:tc>
      </w:tr>
      <w:tr w:rsidR="006C2026" w:rsidRPr="001C1284" w:rsidTr="007171ED">
        <w:trPr>
          <w:trHeight w:val="255"/>
        </w:trPr>
        <w:tc>
          <w:tcPr>
            <w:tcW w:w="36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1</w:t>
            </w:r>
          </w:p>
        </w:tc>
        <w:tc>
          <w:tcPr>
            <w:tcW w:w="32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4</w:t>
            </w:r>
          </w:p>
        </w:tc>
        <w:tc>
          <w:tcPr>
            <w:tcW w:w="585"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HMP</w:t>
            </w:r>
          </w:p>
        </w:tc>
        <w:tc>
          <w:tcPr>
            <w:tcW w:w="641"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06.06</w:t>
            </w:r>
          </w:p>
        </w:tc>
        <w:tc>
          <w:tcPr>
            <w:tcW w:w="226" w:type="dxa"/>
            <w:shd w:val="clear" w:color="000000" w:fill="FFFFFF"/>
          </w:tcPr>
          <w:p w:rsidR="006C2026" w:rsidRPr="001C1284" w:rsidRDefault="006C2026" w:rsidP="007171ED">
            <w:pPr>
              <w:rPr>
                <w:rFonts w:ascii="Arial" w:hAnsi="Arial" w:cs="Arial"/>
              </w:rPr>
            </w:pPr>
            <w:r>
              <w:rPr>
                <w:rFonts w:ascii="Arial" w:hAnsi="Arial" w:cs="Arial"/>
              </w:rPr>
              <w:t>-</w:t>
            </w:r>
          </w:p>
        </w:tc>
        <w:tc>
          <w:tcPr>
            <w:tcW w:w="7738" w:type="dxa"/>
            <w:shd w:val="clear" w:color="000000" w:fill="FFFFFF"/>
            <w:noWrap/>
            <w:vAlign w:val="center"/>
          </w:tcPr>
          <w:p w:rsidR="006C2026" w:rsidRPr="001C1284" w:rsidRDefault="006C2026" w:rsidP="007171ED">
            <w:pPr>
              <w:rPr>
                <w:rFonts w:ascii="Arial" w:hAnsi="Arial" w:cs="Arial"/>
              </w:rPr>
            </w:pPr>
            <w:r w:rsidRPr="001C1284">
              <w:rPr>
                <w:rFonts w:ascii="Arial" w:hAnsi="Arial" w:cs="Arial"/>
              </w:rPr>
              <w:t>Náhradní zdroje elektrické energie - ČS Kyjský uzel (DA 30 kVA), P14</w:t>
            </w:r>
          </w:p>
        </w:tc>
      </w:tr>
      <w:tr w:rsidR="006C2026" w:rsidRPr="001C1284" w:rsidTr="007171ED">
        <w:trPr>
          <w:trHeight w:val="255"/>
        </w:trPr>
        <w:tc>
          <w:tcPr>
            <w:tcW w:w="36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1</w:t>
            </w:r>
          </w:p>
        </w:tc>
        <w:tc>
          <w:tcPr>
            <w:tcW w:w="32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4</w:t>
            </w:r>
          </w:p>
        </w:tc>
        <w:tc>
          <w:tcPr>
            <w:tcW w:w="585"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HMP</w:t>
            </w:r>
          </w:p>
        </w:tc>
        <w:tc>
          <w:tcPr>
            <w:tcW w:w="641"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06.07</w:t>
            </w:r>
          </w:p>
        </w:tc>
        <w:tc>
          <w:tcPr>
            <w:tcW w:w="226" w:type="dxa"/>
            <w:shd w:val="clear" w:color="000000" w:fill="FFFFFF"/>
          </w:tcPr>
          <w:p w:rsidR="006C2026" w:rsidRPr="001C1284" w:rsidRDefault="006C2026" w:rsidP="007171ED">
            <w:pPr>
              <w:rPr>
                <w:rFonts w:ascii="Arial" w:hAnsi="Arial" w:cs="Arial"/>
              </w:rPr>
            </w:pPr>
            <w:r>
              <w:rPr>
                <w:rFonts w:ascii="Arial" w:hAnsi="Arial" w:cs="Arial"/>
              </w:rPr>
              <w:t>-</w:t>
            </w:r>
          </w:p>
        </w:tc>
        <w:tc>
          <w:tcPr>
            <w:tcW w:w="7738" w:type="dxa"/>
            <w:shd w:val="clear" w:color="000000" w:fill="FFFFFF"/>
            <w:noWrap/>
            <w:vAlign w:val="center"/>
          </w:tcPr>
          <w:p w:rsidR="006C2026" w:rsidRPr="001C1284" w:rsidRDefault="006C2026" w:rsidP="007171ED">
            <w:pPr>
              <w:rPr>
                <w:rFonts w:ascii="Arial" w:hAnsi="Arial" w:cs="Arial"/>
              </w:rPr>
            </w:pPr>
            <w:r w:rsidRPr="001C1284">
              <w:rPr>
                <w:rFonts w:ascii="Arial" w:hAnsi="Arial" w:cs="Arial"/>
              </w:rPr>
              <w:t>Náhradní zdroje elektrické energie - VDJ Andělky (DA 45 kVA), P6</w:t>
            </w:r>
          </w:p>
        </w:tc>
      </w:tr>
      <w:tr w:rsidR="006C2026" w:rsidRPr="001C1284" w:rsidTr="007171ED">
        <w:trPr>
          <w:trHeight w:val="255"/>
        </w:trPr>
        <w:tc>
          <w:tcPr>
            <w:tcW w:w="36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1</w:t>
            </w:r>
          </w:p>
        </w:tc>
        <w:tc>
          <w:tcPr>
            <w:tcW w:w="32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4</w:t>
            </w:r>
          </w:p>
        </w:tc>
        <w:tc>
          <w:tcPr>
            <w:tcW w:w="585"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HMP</w:t>
            </w:r>
          </w:p>
        </w:tc>
        <w:tc>
          <w:tcPr>
            <w:tcW w:w="641"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06.08</w:t>
            </w:r>
          </w:p>
        </w:tc>
        <w:tc>
          <w:tcPr>
            <w:tcW w:w="226" w:type="dxa"/>
            <w:shd w:val="clear" w:color="000000" w:fill="FFFFFF"/>
          </w:tcPr>
          <w:p w:rsidR="006C2026" w:rsidRPr="001C1284" w:rsidRDefault="006C2026" w:rsidP="007171ED">
            <w:pPr>
              <w:rPr>
                <w:rFonts w:ascii="Arial" w:hAnsi="Arial" w:cs="Arial"/>
              </w:rPr>
            </w:pPr>
            <w:r>
              <w:rPr>
                <w:rFonts w:ascii="Arial" w:hAnsi="Arial" w:cs="Arial"/>
              </w:rPr>
              <w:t>-</w:t>
            </w:r>
          </w:p>
        </w:tc>
        <w:tc>
          <w:tcPr>
            <w:tcW w:w="7738" w:type="dxa"/>
            <w:shd w:val="clear" w:color="000000" w:fill="FFFFFF"/>
            <w:noWrap/>
            <w:vAlign w:val="center"/>
          </w:tcPr>
          <w:p w:rsidR="006C2026" w:rsidRPr="001C1284" w:rsidRDefault="006C2026" w:rsidP="007171ED">
            <w:pPr>
              <w:rPr>
                <w:rFonts w:ascii="Arial" w:hAnsi="Arial" w:cs="Arial"/>
              </w:rPr>
            </w:pPr>
            <w:r w:rsidRPr="001C1284">
              <w:rPr>
                <w:rFonts w:ascii="Arial" w:hAnsi="Arial" w:cs="Arial"/>
              </w:rPr>
              <w:t>Náhradní zdroje elektrické energie - VDJ Vyhlídky (DA 45 kVA), P6</w:t>
            </w:r>
          </w:p>
        </w:tc>
      </w:tr>
      <w:tr w:rsidR="006C2026" w:rsidRPr="001C1284" w:rsidTr="007171ED">
        <w:trPr>
          <w:trHeight w:val="255"/>
        </w:trPr>
        <w:tc>
          <w:tcPr>
            <w:tcW w:w="36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1</w:t>
            </w:r>
          </w:p>
        </w:tc>
        <w:tc>
          <w:tcPr>
            <w:tcW w:w="32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4</w:t>
            </w:r>
          </w:p>
        </w:tc>
        <w:tc>
          <w:tcPr>
            <w:tcW w:w="585"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HMP</w:t>
            </w:r>
          </w:p>
        </w:tc>
        <w:tc>
          <w:tcPr>
            <w:tcW w:w="641"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06.09</w:t>
            </w:r>
          </w:p>
        </w:tc>
        <w:tc>
          <w:tcPr>
            <w:tcW w:w="226" w:type="dxa"/>
            <w:shd w:val="clear" w:color="000000" w:fill="FFFFFF"/>
          </w:tcPr>
          <w:p w:rsidR="006C2026" w:rsidRPr="001C1284" w:rsidRDefault="006C2026" w:rsidP="007171ED">
            <w:pPr>
              <w:rPr>
                <w:rFonts w:ascii="Arial" w:hAnsi="Arial" w:cs="Arial"/>
              </w:rPr>
            </w:pPr>
            <w:r>
              <w:rPr>
                <w:rFonts w:ascii="Arial" w:hAnsi="Arial" w:cs="Arial"/>
              </w:rPr>
              <w:t>-</w:t>
            </w:r>
          </w:p>
        </w:tc>
        <w:tc>
          <w:tcPr>
            <w:tcW w:w="7738" w:type="dxa"/>
            <w:shd w:val="clear" w:color="000000" w:fill="FFFFFF"/>
            <w:noWrap/>
            <w:vAlign w:val="center"/>
          </w:tcPr>
          <w:p w:rsidR="006C2026" w:rsidRPr="001C1284" w:rsidRDefault="006C2026" w:rsidP="007171ED">
            <w:pPr>
              <w:rPr>
                <w:rFonts w:ascii="Arial" w:hAnsi="Arial" w:cs="Arial"/>
              </w:rPr>
            </w:pPr>
            <w:r w:rsidRPr="001C1284">
              <w:rPr>
                <w:rFonts w:ascii="Arial" w:hAnsi="Arial" w:cs="Arial"/>
              </w:rPr>
              <w:t>Náhradní zdroje elektrické energie - VDJ Ládví II (DA 45 kVA), P8</w:t>
            </w:r>
          </w:p>
        </w:tc>
      </w:tr>
      <w:tr w:rsidR="006C2026" w:rsidRPr="001C1284" w:rsidTr="007171ED">
        <w:trPr>
          <w:trHeight w:val="255"/>
        </w:trPr>
        <w:tc>
          <w:tcPr>
            <w:tcW w:w="36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1</w:t>
            </w:r>
          </w:p>
        </w:tc>
        <w:tc>
          <w:tcPr>
            <w:tcW w:w="32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4</w:t>
            </w:r>
          </w:p>
        </w:tc>
        <w:tc>
          <w:tcPr>
            <w:tcW w:w="585"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HMP</w:t>
            </w:r>
          </w:p>
        </w:tc>
        <w:tc>
          <w:tcPr>
            <w:tcW w:w="641"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06.10</w:t>
            </w:r>
          </w:p>
        </w:tc>
        <w:tc>
          <w:tcPr>
            <w:tcW w:w="226" w:type="dxa"/>
            <w:shd w:val="clear" w:color="000000" w:fill="FFFFFF"/>
          </w:tcPr>
          <w:p w:rsidR="006C2026" w:rsidRPr="001C1284" w:rsidRDefault="006C2026" w:rsidP="007171ED">
            <w:pPr>
              <w:rPr>
                <w:rFonts w:ascii="Arial" w:hAnsi="Arial" w:cs="Arial"/>
              </w:rPr>
            </w:pPr>
            <w:r>
              <w:rPr>
                <w:rFonts w:ascii="Arial" w:hAnsi="Arial" w:cs="Arial"/>
              </w:rPr>
              <w:t>-</w:t>
            </w:r>
          </w:p>
        </w:tc>
        <w:tc>
          <w:tcPr>
            <w:tcW w:w="7738" w:type="dxa"/>
            <w:shd w:val="clear" w:color="000000" w:fill="FFFFFF"/>
            <w:noWrap/>
            <w:vAlign w:val="center"/>
          </w:tcPr>
          <w:p w:rsidR="006C2026" w:rsidRPr="001C1284" w:rsidRDefault="006C2026" w:rsidP="007171ED">
            <w:pPr>
              <w:rPr>
                <w:rFonts w:ascii="Arial" w:hAnsi="Arial" w:cs="Arial"/>
              </w:rPr>
            </w:pPr>
            <w:r w:rsidRPr="001C1284">
              <w:rPr>
                <w:rFonts w:ascii="Arial" w:hAnsi="Arial" w:cs="Arial"/>
              </w:rPr>
              <w:t>Náhradní zdroje elektrické energie - VDJ Ládví III (DA 45 kVA), P8</w:t>
            </w:r>
          </w:p>
        </w:tc>
      </w:tr>
      <w:tr w:rsidR="006C2026" w:rsidRPr="001C1284" w:rsidTr="007171ED">
        <w:trPr>
          <w:trHeight w:val="255"/>
        </w:trPr>
        <w:tc>
          <w:tcPr>
            <w:tcW w:w="36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1</w:t>
            </w:r>
          </w:p>
        </w:tc>
        <w:tc>
          <w:tcPr>
            <w:tcW w:w="32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4</w:t>
            </w:r>
          </w:p>
        </w:tc>
        <w:tc>
          <w:tcPr>
            <w:tcW w:w="585"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HMP</w:t>
            </w:r>
          </w:p>
        </w:tc>
        <w:tc>
          <w:tcPr>
            <w:tcW w:w="641"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06.11</w:t>
            </w:r>
          </w:p>
        </w:tc>
        <w:tc>
          <w:tcPr>
            <w:tcW w:w="226" w:type="dxa"/>
            <w:shd w:val="clear" w:color="000000" w:fill="FFFFFF"/>
          </w:tcPr>
          <w:p w:rsidR="006C2026" w:rsidRPr="001C1284" w:rsidRDefault="006C2026" w:rsidP="007171ED">
            <w:pPr>
              <w:rPr>
                <w:rFonts w:ascii="Arial" w:hAnsi="Arial" w:cs="Arial"/>
              </w:rPr>
            </w:pPr>
            <w:r>
              <w:rPr>
                <w:rFonts w:ascii="Arial" w:hAnsi="Arial" w:cs="Arial"/>
              </w:rPr>
              <w:t>-</w:t>
            </w:r>
          </w:p>
        </w:tc>
        <w:tc>
          <w:tcPr>
            <w:tcW w:w="7738" w:type="dxa"/>
            <w:shd w:val="clear" w:color="000000" w:fill="FFFFFF"/>
            <w:noWrap/>
            <w:vAlign w:val="center"/>
          </w:tcPr>
          <w:p w:rsidR="006C2026" w:rsidRPr="001C1284" w:rsidRDefault="006C2026" w:rsidP="007171ED">
            <w:pPr>
              <w:rPr>
                <w:rFonts w:ascii="Arial" w:hAnsi="Arial" w:cs="Arial"/>
              </w:rPr>
            </w:pPr>
            <w:r w:rsidRPr="001C1284">
              <w:rPr>
                <w:rFonts w:ascii="Arial" w:hAnsi="Arial" w:cs="Arial"/>
              </w:rPr>
              <w:t>Náhradní zdroje elektrické energie - Retranslační stanice Děvín (DA 45 kVA), P5</w:t>
            </w:r>
          </w:p>
        </w:tc>
      </w:tr>
      <w:tr w:rsidR="006C2026" w:rsidRPr="001C1284" w:rsidTr="007171ED">
        <w:trPr>
          <w:trHeight w:val="255"/>
        </w:trPr>
        <w:tc>
          <w:tcPr>
            <w:tcW w:w="36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1</w:t>
            </w:r>
          </w:p>
        </w:tc>
        <w:tc>
          <w:tcPr>
            <w:tcW w:w="320"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4</w:t>
            </w:r>
          </w:p>
        </w:tc>
        <w:tc>
          <w:tcPr>
            <w:tcW w:w="585"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HMP</w:t>
            </w:r>
          </w:p>
        </w:tc>
        <w:tc>
          <w:tcPr>
            <w:tcW w:w="641" w:type="dxa"/>
            <w:shd w:val="clear" w:color="000000" w:fill="FFFFFF"/>
            <w:noWrap/>
            <w:vAlign w:val="center"/>
          </w:tcPr>
          <w:p w:rsidR="006C2026" w:rsidRPr="001C1284" w:rsidRDefault="006C2026" w:rsidP="007171ED">
            <w:pPr>
              <w:rPr>
                <w:rFonts w:ascii="Arial" w:hAnsi="Arial" w:cs="Arial"/>
                <w:b/>
                <w:bCs/>
              </w:rPr>
            </w:pPr>
            <w:r w:rsidRPr="001C1284">
              <w:rPr>
                <w:rFonts w:ascii="Arial" w:hAnsi="Arial" w:cs="Arial"/>
                <w:b/>
                <w:bCs/>
              </w:rPr>
              <w:t>06.12</w:t>
            </w:r>
          </w:p>
        </w:tc>
        <w:tc>
          <w:tcPr>
            <w:tcW w:w="226" w:type="dxa"/>
            <w:shd w:val="clear" w:color="000000" w:fill="FFFFFF"/>
          </w:tcPr>
          <w:p w:rsidR="006C2026" w:rsidRPr="001C1284" w:rsidRDefault="006C2026" w:rsidP="007171ED">
            <w:pPr>
              <w:rPr>
                <w:rFonts w:ascii="Arial" w:hAnsi="Arial" w:cs="Arial"/>
              </w:rPr>
            </w:pPr>
            <w:r>
              <w:rPr>
                <w:rFonts w:ascii="Arial" w:hAnsi="Arial" w:cs="Arial"/>
              </w:rPr>
              <w:t>-</w:t>
            </w:r>
          </w:p>
        </w:tc>
        <w:tc>
          <w:tcPr>
            <w:tcW w:w="7738" w:type="dxa"/>
            <w:shd w:val="clear" w:color="000000" w:fill="FFFFFF"/>
            <w:noWrap/>
            <w:vAlign w:val="center"/>
          </w:tcPr>
          <w:p w:rsidR="006C2026" w:rsidRPr="001C1284" w:rsidRDefault="006C2026" w:rsidP="007171ED">
            <w:pPr>
              <w:rPr>
                <w:rFonts w:ascii="Arial" w:hAnsi="Arial" w:cs="Arial"/>
              </w:rPr>
            </w:pPr>
            <w:r w:rsidRPr="001C1284">
              <w:rPr>
                <w:rFonts w:ascii="Arial" w:hAnsi="Arial" w:cs="Arial"/>
              </w:rPr>
              <w:t>Náhradní zdroje elektrické energie - VDJ Kopanina (DA 45 kVA), P5</w:t>
            </w:r>
          </w:p>
        </w:tc>
      </w:tr>
    </w:tbl>
    <w:p w:rsidR="006C2026" w:rsidRDefault="006C2026">
      <w:pPr>
        <w:spacing w:line="20" w:lineRule="atLeast"/>
        <w:jc w:val="both"/>
        <w:rPr>
          <w:rFonts w:ascii="Arial" w:hAnsi="Arial"/>
          <w:snapToGrid w:val="0"/>
          <w:sz w:val="22"/>
        </w:rPr>
      </w:pPr>
    </w:p>
    <w:p w:rsidR="006C2026" w:rsidRDefault="006C2026" w:rsidP="00AE2550">
      <w:pPr>
        <w:spacing w:line="20" w:lineRule="atLeast"/>
        <w:jc w:val="both"/>
        <w:rPr>
          <w:rFonts w:ascii="Arial" w:hAnsi="Arial"/>
          <w:snapToGrid w:val="0"/>
          <w:sz w:val="22"/>
        </w:rPr>
      </w:pPr>
    </w:p>
    <w:p w:rsidR="006C2026" w:rsidRDefault="006C2026">
      <w:pPr>
        <w:spacing w:line="20" w:lineRule="atLeast"/>
        <w:jc w:val="both"/>
        <w:rPr>
          <w:rFonts w:ascii="Arial" w:hAnsi="Arial"/>
          <w:snapToGrid w:val="0"/>
          <w:sz w:val="22"/>
        </w:rPr>
      </w:pPr>
      <w:r w:rsidRPr="007D5696">
        <w:rPr>
          <w:rFonts w:ascii="Arial" w:hAnsi="Arial"/>
          <w:snapToGrid w:val="0"/>
          <w:sz w:val="22"/>
        </w:rPr>
        <w:t>Zhotovitel prohlašuje, že se podrobně seznámil s obsahem výzvy k podání nabídky na veřejnou zakázku. Zhotovitel prohlašuje, že na základě své odborné způsobilosti posoudil obsah výzvy i celého zadání, a že také jsou mu ke dni uzavření této</w:t>
      </w:r>
      <w:r>
        <w:rPr>
          <w:rFonts w:ascii="Arial" w:hAnsi="Arial"/>
          <w:snapToGrid w:val="0"/>
          <w:sz w:val="22"/>
        </w:rPr>
        <w:t xml:space="preserve"> smlouvy známy ze strany objednatele všechny skutečnosti potřebné k realizaci předmětu díla a na základě těchto znalostí uzavírá s plnou odpovědností níže uvedená smluvní ujednání. Zhotovitel rovněž prohlašuje, že provedl před uzavřením této smlouvy místní šetření v zájmovém území umístění stavby, jsou mu známy všeobecné poměry a veškeré skutečnosti rozhodující pro provedení díla.</w:t>
      </w:r>
    </w:p>
    <w:p w:rsidR="006C2026" w:rsidRDefault="006C2026">
      <w:pPr>
        <w:spacing w:before="120"/>
        <w:jc w:val="both"/>
        <w:rPr>
          <w:rFonts w:ascii="Arial" w:hAnsi="Arial" w:cs="Arial"/>
          <w:snapToGrid w:val="0"/>
          <w:sz w:val="22"/>
        </w:rPr>
      </w:pPr>
      <w:r>
        <w:rPr>
          <w:rFonts w:ascii="Arial" w:hAnsi="Arial"/>
          <w:snapToGrid w:val="0"/>
          <w:sz w:val="22"/>
        </w:rPr>
        <w:t>Dokumentace bude vypracována a předána v provozuschopné a nezaheslované digitální formě. V digitální formě budou předány objednateli situace s popisem ve formátu DGN nebo DXF nebo DWG, textové části budou předány ve formátu Microsoft Word *.doc , tabulky v .XLS. Kromě toho bude předána celá sada dokumentace v .PDF. Projektová dokumentace bude vypracována v souladu s obecně závaznými právními předpisy, technickými normami a požadavky orgánů státní správy, samosprávy a dotčených subjektů. Dokumentace pro územní rozhodnutí a stavební povolení a</w:t>
      </w:r>
      <w:r w:rsidRPr="007F3EA6">
        <w:rPr>
          <w:rFonts w:ascii="Arial" w:hAnsi="Arial" w:cs="Arial"/>
          <w:snapToGrid w:val="0"/>
          <w:sz w:val="22"/>
        </w:rPr>
        <w:t xml:space="preserve"> </w:t>
      </w:r>
      <w:r>
        <w:rPr>
          <w:rFonts w:ascii="Arial" w:hAnsi="Arial" w:cs="Arial"/>
          <w:snapToGrid w:val="0"/>
          <w:sz w:val="22"/>
        </w:rPr>
        <w:t xml:space="preserve">dokumentace pro výběr zhotovitele </w:t>
      </w:r>
      <w:r w:rsidRPr="00400377">
        <w:rPr>
          <w:rFonts w:ascii="Arial" w:hAnsi="Arial" w:cs="Arial"/>
          <w:snapToGrid w:val="0"/>
          <w:sz w:val="22"/>
          <w:szCs w:val="22"/>
        </w:rPr>
        <w:t>s dopracováním</w:t>
      </w:r>
      <w:r>
        <w:rPr>
          <w:rFonts w:ascii="Arial" w:hAnsi="Arial" w:cs="Arial"/>
          <w:snapToGrid w:val="0"/>
          <w:sz w:val="22"/>
        </w:rPr>
        <w:t xml:space="preserve"> pro provádění stavby</w:t>
      </w:r>
      <w:r>
        <w:rPr>
          <w:rFonts w:ascii="Arial" w:hAnsi="Arial"/>
          <w:snapToGrid w:val="0"/>
          <w:sz w:val="22"/>
        </w:rPr>
        <w:t xml:space="preserve"> bude v souladu a v rozsahu s požadavky Sazebníku UNIKA </w:t>
      </w:r>
      <w:r>
        <w:rPr>
          <w:rFonts w:ascii="Arial" w:hAnsi="Arial" w:cs="Arial"/>
          <w:snapToGrid w:val="0"/>
          <w:sz w:val="22"/>
        </w:rPr>
        <w:t>a s vyhláškou č. </w:t>
      </w:r>
      <w:r w:rsidRPr="00A1083B">
        <w:rPr>
          <w:rFonts w:ascii="Arial" w:hAnsi="Arial" w:cs="Arial"/>
          <w:snapToGrid w:val="0"/>
          <w:sz w:val="22"/>
        </w:rPr>
        <w:t>499</w:t>
      </w:r>
      <w:r w:rsidRPr="00AE2550">
        <w:rPr>
          <w:rFonts w:ascii="Arial" w:hAnsi="Arial" w:cs="Arial"/>
          <w:snapToGrid w:val="0"/>
          <w:sz w:val="22"/>
        </w:rPr>
        <w:t>/2006 Sb. o dokumentaci staveb</w:t>
      </w:r>
      <w:r>
        <w:rPr>
          <w:rFonts w:ascii="Arial" w:hAnsi="Arial" w:cs="Arial"/>
          <w:snapToGrid w:val="0"/>
          <w:sz w:val="22"/>
        </w:rPr>
        <w:t>, s vyhláškou č. 500</w:t>
      </w:r>
      <w:r w:rsidRPr="00A1083B">
        <w:rPr>
          <w:rFonts w:ascii="Arial" w:hAnsi="Arial" w:cs="Arial"/>
          <w:snapToGrid w:val="0"/>
          <w:sz w:val="22"/>
        </w:rPr>
        <w:t xml:space="preserve">/2006 Sb. </w:t>
      </w:r>
      <w:r>
        <w:rPr>
          <w:rFonts w:ascii="Arial" w:hAnsi="Arial" w:cs="Arial"/>
          <w:snapToGrid w:val="0"/>
          <w:sz w:val="22"/>
        </w:rPr>
        <w:t>o územně analytických podkladech, územně plánovací dokumentaci a způsobu evidence územně plánovací činnosti a s vyhláškou č. 503/2006 Sb. o podrobnější úpravě územního řízení, veřejnoprávní smlouvy a územního opatření</w:t>
      </w:r>
      <w:r w:rsidRPr="00AE2550">
        <w:rPr>
          <w:rFonts w:ascii="Arial" w:hAnsi="Arial" w:cs="Arial"/>
          <w:snapToGrid w:val="0"/>
          <w:sz w:val="22"/>
        </w:rPr>
        <w:t xml:space="preserve">. </w:t>
      </w:r>
    </w:p>
    <w:p w:rsidR="006C2026" w:rsidRDefault="006C2026">
      <w:pPr>
        <w:spacing w:before="120"/>
        <w:jc w:val="both"/>
        <w:rPr>
          <w:rFonts w:ascii="Arial" w:hAnsi="Arial" w:cs="Arial"/>
          <w:snapToGrid w:val="0"/>
          <w:sz w:val="22"/>
        </w:rPr>
      </w:pPr>
      <w:r>
        <w:rPr>
          <w:rFonts w:ascii="Arial" w:hAnsi="Arial" w:cs="Arial"/>
          <w:snapToGrid w:val="0"/>
          <w:sz w:val="22"/>
        </w:rPr>
        <w:t xml:space="preserve">Dokumentace pro výběr zhotovitele s dopracováním pro provádění stavby bude dále v souladu a v rozsahu s </w:t>
      </w:r>
      <w:r w:rsidRPr="007E66E9">
        <w:rPr>
          <w:rFonts w:ascii="Arial" w:hAnsi="Arial" w:cs="Arial"/>
          <w:snapToGrid w:val="0"/>
          <w:sz w:val="22"/>
          <w:szCs w:val="22"/>
        </w:rPr>
        <w:t xml:space="preserve">vyhláškou č. </w:t>
      </w:r>
      <w:r>
        <w:rPr>
          <w:rFonts w:ascii="Arial" w:hAnsi="Arial" w:cs="Arial"/>
          <w:snapToGrid w:val="0"/>
          <w:sz w:val="22"/>
          <w:szCs w:val="22"/>
        </w:rPr>
        <w:t>169/2016</w:t>
      </w:r>
      <w:r w:rsidRPr="007E66E9">
        <w:rPr>
          <w:rFonts w:ascii="Arial" w:hAnsi="Arial" w:cs="Arial"/>
          <w:snapToGrid w:val="0"/>
          <w:sz w:val="22"/>
          <w:szCs w:val="22"/>
        </w:rPr>
        <w:t xml:space="preserve"> Sb.</w:t>
      </w:r>
      <w:r>
        <w:rPr>
          <w:rFonts w:ascii="Arial" w:hAnsi="Arial" w:cs="Arial"/>
          <w:snapToGrid w:val="0"/>
          <w:sz w:val="22"/>
        </w:rPr>
        <w:t xml:space="preserve"> o stanovení rozsahu dokumentace veřejné zakázky na stavební práce a soupisu stavebních prací, dodávek a služeb s výkazem výměr.</w:t>
      </w:r>
    </w:p>
    <w:p w:rsidR="006C2026" w:rsidRDefault="006C2026">
      <w:pPr>
        <w:spacing w:before="120"/>
        <w:jc w:val="both"/>
        <w:rPr>
          <w:rFonts w:ascii="Arial" w:hAnsi="Arial"/>
          <w:snapToGrid w:val="0"/>
          <w:sz w:val="22"/>
        </w:rPr>
      </w:pPr>
      <w:r w:rsidRPr="00AE2550">
        <w:rPr>
          <w:rFonts w:ascii="Arial" w:hAnsi="Arial"/>
          <w:snapToGrid w:val="0"/>
          <w:sz w:val="22"/>
        </w:rPr>
        <w:t>V</w:t>
      </w:r>
      <w:r>
        <w:rPr>
          <w:rFonts w:ascii="Arial" w:hAnsi="Arial"/>
          <w:snapToGrid w:val="0"/>
          <w:sz w:val="22"/>
        </w:rPr>
        <w:t> dokumentaci budou zapracovány a dodrženy podmínky vyjadřujících se orgánů a organizací. V samostatné složce, která bude součástí dodávky, budou veškerá vyjádření, zápisy a dohody doloženy v originále nebo ověřené kopii.</w:t>
      </w:r>
    </w:p>
    <w:p w:rsidR="006C2026" w:rsidRDefault="006C2026" w:rsidP="007F3EA6">
      <w:pPr>
        <w:pStyle w:val="BodyText"/>
        <w:tabs>
          <w:tab w:val="left" w:pos="4820"/>
          <w:tab w:val="left" w:pos="6096"/>
          <w:tab w:val="left" w:pos="7230"/>
        </w:tabs>
        <w:rPr>
          <w:rFonts w:ascii="Arial" w:hAnsi="Arial"/>
          <w:snapToGrid w:val="0"/>
        </w:rPr>
      </w:pPr>
    </w:p>
    <w:p w:rsidR="006C2026" w:rsidRDefault="006C2026" w:rsidP="007F3EA6">
      <w:pPr>
        <w:pStyle w:val="BodyText"/>
        <w:tabs>
          <w:tab w:val="left" w:pos="4820"/>
          <w:tab w:val="left" w:pos="6096"/>
          <w:tab w:val="left" w:pos="7230"/>
        </w:tabs>
        <w:rPr>
          <w:rFonts w:ascii="Arial" w:hAnsi="Arial"/>
          <w:snapToGrid w:val="0"/>
        </w:rPr>
      </w:pPr>
    </w:p>
    <w:p w:rsidR="006C2026" w:rsidRDefault="006C2026">
      <w:pPr>
        <w:pStyle w:val="BodyText2"/>
        <w:jc w:val="center"/>
        <w:rPr>
          <w:rFonts w:ascii="Arial" w:hAnsi="Arial"/>
          <w:b/>
        </w:rPr>
      </w:pPr>
      <w:r>
        <w:rPr>
          <w:rFonts w:ascii="Arial" w:hAnsi="Arial"/>
          <w:b/>
        </w:rPr>
        <w:t>III. Obsah a rozsah dokumentace</w:t>
      </w:r>
    </w:p>
    <w:p w:rsidR="006C2026" w:rsidRPr="00F877B3" w:rsidRDefault="006C2026" w:rsidP="008976FA">
      <w:pPr>
        <w:pStyle w:val="BodyText2"/>
        <w:ind w:right="-52"/>
        <w:rPr>
          <w:rFonts w:ascii="Arial" w:hAnsi="Arial" w:cs="Arial"/>
          <w:sz w:val="22"/>
          <w:szCs w:val="22"/>
        </w:rPr>
      </w:pPr>
      <w:r w:rsidRPr="00F877B3">
        <w:rPr>
          <w:rFonts w:ascii="Arial" w:hAnsi="Arial" w:cs="Arial"/>
          <w:sz w:val="22"/>
          <w:szCs w:val="22"/>
        </w:rPr>
        <w:t>Zhotovitel se zavazuje dodat objednateli níže uvedenou dokumentaci:</w:t>
      </w:r>
    </w:p>
    <w:p w:rsidR="006C2026" w:rsidRDefault="006C2026">
      <w:pPr>
        <w:pStyle w:val="BodyText2"/>
        <w:ind w:right="-52"/>
        <w:rPr>
          <w:rFonts w:ascii="Arial" w:hAnsi="Arial" w:cs="Arial"/>
          <w:sz w:val="22"/>
          <w:u w:val="single"/>
        </w:rPr>
      </w:pPr>
      <w:r>
        <w:rPr>
          <w:rFonts w:ascii="Arial" w:hAnsi="Arial" w:cs="Arial"/>
          <w:sz w:val="22"/>
          <w:u w:val="single"/>
        </w:rPr>
        <w:t>Dokumentace k územnímu rozhodnutí bude obsahovat kromě náležitostí dle přílohy č. 2 vyhlášky č. 499/2006 Sb. následující údaje:</w:t>
      </w:r>
    </w:p>
    <w:p w:rsidR="006C2026" w:rsidRDefault="006C2026">
      <w:pPr>
        <w:numPr>
          <w:ilvl w:val="0"/>
          <w:numId w:val="16"/>
        </w:numPr>
        <w:spacing w:before="60" w:after="100" w:afterAutospacing="1"/>
        <w:jc w:val="both"/>
        <w:rPr>
          <w:rFonts w:ascii="Arial" w:hAnsi="Arial" w:cs="Arial"/>
          <w:sz w:val="22"/>
        </w:rPr>
      </w:pPr>
      <w:r>
        <w:rPr>
          <w:rFonts w:ascii="Arial" w:hAnsi="Arial" w:cs="Arial"/>
          <w:sz w:val="22"/>
        </w:rPr>
        <w:t>zápis ze vstupního výrobního výboru za účasti divize rozvoje, příslušného úseku koncepce, úseku správy majetku, obchodní divize PVS a příslušného provozu nebo technického úseku Pražských vodovodů a kanalizací, a.s. (dále jen PVK)</w:t>
      </w:r>
    </w:p>
    <w:p w:rsidR="006C2026" w:rsidRDefault="006C2026">
      <w:pPr>
        <w:numPr>
          <w:ilvl w:val="0"/>
          <w:numId w:val="16"/>
        </w:numPr>
        <w:spacing w:after="100" w:afterAutospacing="1"/>
        <w:ind w:left="714" w:hanging="357"/>
        <w:jc w:val="both"/>
        <w:rPr>
          <w:rFonts w:ascii="Arial" w:hAnsi="Arial" w:cs="Arial"/>
          <w:sz w:val="22"/>
        </w:rPr>
      </w:pPr>
      <w:r>
        <w:rPr>
          <w:rFonts w:ascii="Arial" w:hAnsi="Arial" w:cs="Arial"/>
          <w:sz w:val="22"/>
        </w:rPr>
        <w:t xml:space="preserve">dokumentace bude obsahovat vyznačení všech přepojovaných vodovodních/kanalizačních  přípojek včetně jejich tabelárního přehledu </w:t>
      </w:r>
    </w:p>
    <w:p w:rsidR="006C2026" w:rsidRDefault="006C2026">
      <w:pPr>
        <w:numPr>
          <w:ilvl w:val="0"/>
          <w:numId w:val="16"/>
        </w:numPr>
        <w:tabs>
          <w:tab w:val="num" w:pos="851"/>
        </w:tabs>
        <w:spacing w:after="100" w:afterAutospacing="1"/>
        <w:jc w:val="both"/>
        <w:rPr>
          <w:rFonts w:ascii="Arial" w:hAnsi="Arial" w:cs="Arial"/>
          <w:sz w:val="22"/>
        </w:rPr>
      </w:pPr>
      <w:r>
        <w:rPr>
          <w:rFonts w:ascii="Arial" w:hAnsi="Arial" w:cs="Arial"/>
          <w:sz w:val="22"/>
        </w:rPr>
        <w:t>1x katastrální mapa se zákresem stavby 1:1000, potvrzená katastrálním úřadem</w:t>
      </w:r>
    </w:p>
    <w:p w:rsidR="006C2026" w:rsidRDefault="006C2026">
      <w:pPr>
        <w:numPr>
          <w:ilvl w:val="0"/>
          <w:numId w:val="16"/>
        </w:numPr>
        <w:tabs>
          <w:tab w:val="num" w:pos="851"/>
        </w:tabs>
        <w:spacing w:after="100" w:afterAutospacing="1"/>
        <w:jc w:val="both"/>
        <w:rPr>
          <w:rFonts w:ascii="Arial" w:hAnsi="Arial" w:cs="Arial"/>
          <w:sz w:val="22"/>
        </w:rPr>
      </w:pPr>
      <w:r>
        <w:rPr>
          <w:rFonts w:ascii="Arial" w:hAnsi="Arial" w:cs="Arial"/>
          <w:sz w:val="22"/>
        </w:rPr>
        <w:t>1x čistá katastrální mapa potvrzená katastrálním úřadem</w:t>
      </w:r>
    </w:p>
    <w:p w:rsidR="006C2026" w:rsidRDefault="006C2026">
      <w:pPr>
        <w:numPr>
          <w:ilvl w:val="0"/>
          <w:numId w:val="16"/>
        </w:numPr>
        <w:tabs>
          <w:tab w:val="num" w:pos="851"/>
        </w:tabs>
        <w:spacing w:after="100" w:afterAutospacing="1"/>
        <w:jc w:val="both"/>
        <w:rPr>
          <w:rFonts w:ascii="Arial" w:hAnsi="Arial" w:cs="Arial"/>
          <w:sz w:val="22"/>
        </w:rPr>
      </w:pPr>
      <w:r>
        <w:rPr>
          <w:rFonts w:ascii="Arial" w:hAnsi="Arial" w:cs="Arial"/>
          <w:sz w:val="22"/>
        </w:rPr>
        <w:t xml:space="preserve"> výpis z katastru nemovitostí na dotčené pozemky</w:t>
      </w:r>
    </w:p>
    <w:p w:rsidR="006C2026" w:rsidRDefault="006C2026">
      <w:pPr>
        <w:numPr>
          <w:ilvl w:val="0"/>
          <w:numId w:val="16"/>
        </w:numPr>
        <w:tabs>
          <w:tab w:val="num" w:pos="851"/>
        </w:tabs>
        <w:spacing w:after="100" w:afterAutospacing="1"/>
        <w:jc w:val="both"/>
        <w:rPr>
          <w:rFonts w:ascii="Arial" w:hAnsi="Arial" w:cs="Arial"/>
          <w:sz w:val="22"/>
        </w:rPr>
      </w:pPr>
      <w:r>
        <w:rPr>
          <w:rFonts w:ascii="Arial" w:hAnsi="Arial" w:cs="Arial"/>
          <w:sz w:val="22"/>
        </w:rPr>
        <w:t>2x propočet na stupni podrobnosti dokumentace k územnímu rozhodnutí</w:t>
      </w:r>
    </w:p>
    <w:p w:rsidR="006C2026" w:rsidRDefault="006C2026">
      <w:pPr>
        <w:numPr>
          <w:ilvl w:val="0"/>
          <w:numId w:val="16"/>
        </w:numPr>
        <w:tabs>
          <w:tab w:val="num" w:pos="851"/>
        </w:tabs>
        <w:spacing w:after="100" w:afterAutospacing="1"/>
        <w:jc w:val="both"/>
        <w:rPr>
          <w:rFonts w:ascii="Arial" w:hAnsi="Arial" w:cs="Arial"/>
          <w:sz w:val="22"/>
        </w:rPr>
      </w:pPr>
      <w:r>
        <w:rPr>
          <w:rFonts w:ascii="Arial" w:hAnsi="Arial" w:cs="Arial"/>
          <w:sz w:val="22"/>
        </w:rPr>
        <w:t>zápis ze závěrečného výrobního výboru za účasti divize rozvoje a obchodní divize PVS a příslušného provozu a technického úseku PVK (shoda zúčastněných na konečné podobě PD)</w:t>
      </w:r>
    </w:p>
    <w:p w:rsidR="006C2026" w:rsidRDefault="006C2026" w:rsidP="00172519">
      <w:pPr>
        <w:numPr>
          <w:ilvl w:val="0"/>
          <w:numId w:val="16"/>
        </w:numPr>
        <w:spacing w:before="60" w:after="100" w:afterAutospacing="1"/>
        <w:jc w:val="both"/>
        <w:rPr>
          <w:rFonts w:ascii="Arial" w:hAnsi="Arial" w:cs="Arial"/>
          <w:sz w:val="22"/>
        </w:rPr>
      </w:pPr>
      <w:r>
        <w:rPr>
          <w:rFonts w:ascii="Arial" w:hAnsi="Arial" w:cs="Arial"/>
          <w:sz w:val="22"/>
        </w:rPr>
        <w:t>3x paré kompletní dokumentace v tištěné podobě a 1x na CD</w:t>
      </w:r>
    </w:p>
    <w:p w:rsidR="006C2026" w:rsidRDefault="006C2026">
      <w:pPr>
        <w:pStyle w:val="BodyText2"/>
        <w:spacing w:after="100" w:afterAutospacing="1"/>
        <w:ind w:right="-51"/>
        <w:rPr>
          <w:rFonts w:ascii="Arial" w:hAnsi="Arial" w:cs="Arial"/>
          <w:sz w:val="22"/>
          <w:u w:val="single"/>
        </w:rPr>
      </w:pPr>
      <w:r>
        <w:rPr>
          <w:rFonts w:ascii="Arial" w:hAnsi="Arial" w:cs="Arial"/>
          <w:sz w:val="22"/>
          <w:u w:val="single"/>
        </w:rPr>
        <w:t>Dokumentace ke stavebnímu povolení bude obsahovat kromě náležitostí dle přílohy č. 12 vyhlášky č. 499/2006 Sb. následující údaje:</w:t>
      </w:r>
    </w:p>
    <w:p w:rsidR="006C2026" w:rsidRPr="00C9675F" w:rsidRDefault="006C2026" w:rsidP="00AE2550">
      <w:pPr>
        <w:numPr>
          <w:ilvl w:val="0"/>
          <w:numId w:val="16"/>
        </w:numPr>
        <w:spacing w:after="100" w:afterAutospacing="1"/>
        <w:jc w:val="both"/>
        <w:rPr>
          <w:rFonts w:ascii="Arial" w:hAnsi="Arial" w:cs="Arial"/>
          <w:snapToGrid w:val="0"/>
          <w:sz w:val="22"/>
        </w:rPr>
      </w:pPr>
      <w:r w:rsidRPr="00C9675F">
        <w:rPr>
          <w:rFonts w:ascii="Arial" w:hAnsi="Arial" w:cs="Arial"/>
          <w:snapToGrid w:val="0"/>
          <w:sz w:val="22"/>
        </w:rPr>
        <w:t xml:space="preserve">členění staveb na stavební objekty  </w:t>
      </w:r>
      <w:r>
        <w:rPr>
          <w:rFonts w:ascii="Arial" w:hAnsi="Arial" w:cs="Arial"/>
          <w:snapToGrid w:val="0"/>
          <w:sz w:val="22"/>
        </w:rPr>
        <w:t>a provozní soubory</w:t>
      </w:r>
    </w:p>
    <w:p w:rsidR="006C2026" w:rsidRDefault="006C2026" w:rsidP="00AE2550">
      <w:pPr>
        <w:numPr>
          <w:ilvl w:val="0"/>
          <w:numId w:val="16"/>
        </w:numPr>
        <w:spacing w:after="100" w:afterAutospacing="1"/>
        <w:jc w:val="both"/>
        <w:rPr>
          <w:rFonts w:ascii="Arial" w:hAnsi="Arial" w:cs="Arial"/>
          <w:snapToGrid w:val="0"/>
          <w:sz w:val="22"/>
        </w:rPr>
      </w:pPr>
      <w:r w:rsidRPr="00C9675F">
        <w:rPr>
          <w:rFonts w:ascii="Arial" w:hAnsi="Arial" w:cs="Arial"/>
          <w:snapToGrid w:val="0"/>
          <w:sz w:val="22"/>
        </w:rPr>
        <w:t>„Popis technické specifikace stavby“ se soupisem technických norem, technických schválení a technických specifikací</w:t>
      </w:r>
    </w:p>
    <w:p w:rsidR="006C2026" w:rsidRDefault="006C2026" w:rsidP="00AE2550">
      <w:pPr>
        <w:numPr>
          <w:ilvl w:val="0"/>
          <w:numId w:val="16"/>
        </w:numPr>
        <w:spacing w:before="60" w:after="100" w:afterAutospacing="1"/>
        <w:jc w:val="both"/>
        <w:rPr>
          <w:rFonts w:ascii="Arial" w:hAnsi="Arial" w:cs="Arial"/>
          <w:sz w:val="22"/>
        </w:rPr>
      </w:pPr>
      <w:r w:rsidRPr="00AE2550">
        <w:rPr>
          <w:rFonts w:ascii="Arial" w:hAnsi="Arial" w:cs="Arial"/>
          <w:sz w:val="22"/>
        </w:rPr>
        <w:t xml:space="preserve">zápis z výrobního výboru za účasti </w:t>
      </w:r>
      <w:r>
        <w:rPr>
          <w:rFonts w:ascii="Arial" w:hAnsi="Arial" w:cs="Arial"/>
          <w:sz w:val="22"/>
        </w:rPr>
        <w:t xml:space="preserve">obchodní </w:t>
      </w:r>
      <w:r w:rsidRPr="00AE2550">
        <w:rPr>
          <w:rFonts w:ascii="Arial" w:hAnsi="Arial" w:cs="Arial"/>
          <w:sz w:val="22"/>
        </w:rPr>
        <w:t>divize PVS (úsek přípravy i úsek realizace), příslušného provozu </w:t>
      </w:r>
      <w:r>
        <w:rPr>
          <w:rFonts w:ascii="Arial" w:hAnsi="Arial" w:cs="Arial"/>
          <w:sz w:val="22"/>
        </w:rPr>
        <w:t>nebo</w:t>
      </w:r>
      <w:r w:rsidRPr="00AE2550">
        <w:rPr>
          <w:rFonts w:ascii="Arial" w:hAnsi="Arial" w:cs="Arial"/>
          <w:sz w:val="22"/>
        </w:rPr>
        <w:t xml:space="preserve"> technického úseku PVK</w:t>
      </w:r>
    </w:p>
    <w:p w:rsidR="006C2026" w:rsidRDefault="006C2026" w:rsidP="00156D8D">
      <w:pPr>
        <w:numPr>
          <w:ilvl w:val="0"/>
          <w:numId w:val="16"/>
        </w:numPr>
        <w:tabs>
          <w:tab w:val="num" w:pos="1070"/>
        </w:tabs>
        <w:spacing w:before="60" w:after="100" w:afterAutospacing="1"/>
        <w:jc w:val="both"/>
        <w:rPr>
          <w:rFonts w:ascii="Arial" w:hAnsi="Arial" w:cs="Arial"/>
          <w:sz w:val="22"/>
        </w:rPr>
      </w:pPr>
      <w:r w:rsidRPr="00C9675F">
        <w:rPr>
          <w:rFonts w:ascii="Arial" w:hAnsi="Arial" w:cs="Arial"/>
          <w:sz w:val="22"/>
        </w:rPr>
        <w:t xml:space="preserve">přesná formulace při definování materiálů, technologií atd. bez uvedení výrobce nebo obchodního názvu (pro potřeby zadaní zakázky podle zákona č. </w:t>
      </w:r>
      <w:r>
        <w:rPr>
          <w:rFonts w:ascii="Arial" w:hAnsi="Arial" w:cs="Arial"/>
          <w:sz w:val="22"/>
        </w:rPr>
        <w:t>134/2016</w:t>
      </w:r>
      <w:r w:rsidRPr="00C9675F">
        <w:rPr>
          <w:rFonts w:ascii="Arial" w:hAnsi="Arial" w:cs="Arial"/>
          <w:sz w:val="22"/>
        </w:rPr>
        <w:t xml:space="preserve"> Sb.)</w:t>
      </w:r>
    </w:p>
    <w:p w:rsidR="006C2026" w:rsidRDefault="006C2026" w:rsidP="00156D8D">
      <w:pPr>
        <w:numPr>
          <w:ilvl w:val="0"/>
          <w:numId w:val="16"/>
        </w:numPr>
        <w:tabs>
          <w:tab w:val="num" w:pos="1070"/>
        </w:tabs>
        <w:spacing w:before="60" w:after="100" w:afterAutospacing="1"/>
        <w:jc w:val="both"/>
        <w:rPr>
          <w:rFonts w:ascii="Arial" w:hAnsi="Arial" w:cs="Arial"/>
          <w:sz w:val="22"/>
        </w:rPr>
      </w:pPr>
      <w:r w:rsidRPr="00AE2550">
        <w:rPr>
          <w:rFonts w:ascii="Arial" w:hAnsi="Arial" w:cs="Arial"/>
          <w:sz w:val="22"/>
        </w:rPr>
        <w:t>členění na stavební, provozní a technologické objekty s ohledem na budoucí zařazení investiční akce do DHM, pro potřeby zařazování majetku bude PD zpracována tak, aby bylo možné zařazení jednotlivých objektů do tzv. „jednotné klasifikace staveb“</w:t>
      </w:r>
    </w:p>
    <w:p w:rsidR="006C2026" w:rsidRDefault="006C2026" w:rsidP="00156D8D">
      <w:pPr>
        <w:numPr>
          <w:ilvl w:val="0"/>
          <w:numId w:val="16"/>
        </w:numPr>
        <w:tabs>
          <w:tab w:val="num" w:pos="1070"/>
        </w:tabs>
        <w:spacing w:before="60" w:after="100" w:afterAutospacing="1"/>
        <w:jc w:val="both"/>
        <w:rPr>
          <w:rFonts w:ascii="Arial" w:hAnsi="Arial" w:cs="Arial"/>
          <w:sz w:val="22"/>
        </w:rPr>
      </w:pPr>
      <w:r w:rsidRPr="00AE2550">
        <w:rPr>
          <w:rFonts w:ascii="Arial" w:hAnsi="Arial" w:cs="Arial"/>
          <w:sz w:val="22"/>
        </w:rPr>
        <w:t>2 x aktuální vyjádření a zákresy inženýrských sítí</w:t>
      </w:r>
    </w:p>
    <w:p w:rsidR="006C2026" w:rsidRDefault="006C2026" w:rsidP="00156D8D">
      <w:pPr>
        <w:numPr>
          <w:ilvl w:val="0"/>
          <w:numId w:val="16"/>
        </w:numPr>
        <w:tabs>
          <w:tab w:val="num" w:pos="1070"/>
        </w:tabs>
        <w:spacing w:before="60" w:after="100" w:afterAutospacing="1"/>
        <w:jc w:val="both"/>
        <w:rPr>
          <w:rFonts w:ascii="Arial" w:hAnsi="Arial" w:cs="Arial"/>
          <w:sz w:val="22"/>
        </w:rPr>
      </w:pPr>
      <w:r w:rsidRPr="00AE2550">
        <w:rPr>
          <w:rFonts w:ascii="Arial" w:hAnsi="Arial" w:cs="Arial"/>
          <w:sz w:val="22"/>
        </w:rPr>
        <w:t xml:space="preserve"> všechny zápisy budou provedeny s podpisy všech zúčastněných a budou součástí technické zprávy</w:t>
      </w:r>
    </w:p>
    <w:p w:rsidR="006C2026" w:rsidRDefault="006C2026" w:rsidP="00156D8D">
      <w:pPr>
        <w:numPr>
          <w:ilvl w:val="0"/>
          <w:numId w:val="16"/>
        </w:numPr>
        <w:tabs>
          <w:tab w:val="num" w:pos="1070"/>
        </w:tabs>
        <w:spacing w:before="60" w:after="100" w:afterAutospacing="1"/>
        <w:jc w:val="both"/>
        <w:rPr>
          <w:rFonts w:ascii="Arial" w:hAnsi="Arial" w:cs="Arial"/>
          <w:sz w:val="22"/>
        </w:rPr>
      </w:pPr>
      <w:r w:rsidRPr="00C9675F">
        <w:rPr>
          <w:rFonts w:ascii="Arial" w:hAnsi="Arial" w:cs="Arial"/>
          <w:sz w:val="22"/>
        </w:rPr>
        <w:t xml:space="preserve">2 x </w:t>
      </w:r>
      <w:r>
        <w:rPr>
          <w:rFonts w:ascii="Arial" w:hAnsi="Arial" w:cs="Arial"/>
          <w:sz w:val="22"/>
        </w:rPr>
        <w:t>propočet nákladů</w:t>
      </w:r>
    </w:p>
    <w:p w:rsidR="006C2026" w:rsidRDefault="006C2026" w:rsidP="00156D8D">
      <w:pPr>
        <w:numPr>
          <w:ilvl w:val="0"/>
          <w:numId w:val="16"/>
        </w:numPr>
        <w:tabs>
          <w:tab w:val="num" w:pos="1070"/>
        </w:tabs>
        <w:spacing w:before="60" w:after="100" w:afterAutospacing="1"/>
        <w:jc w:val="both"/>
        <w:rPr>
          <w:rFonts w:ascii="Arial" w:hAnsi="Arial" w:cs="Arial"/>
          <w:sz w:val="22"/>
        </w:rPr>
      </w:pPr>
      <w:r>
        <w:rPr>
          <w:rFonts w:ascii="Arial" w:hAnsi="Arial" w:cs="Arial"/>
          <w:sz w:val="22"/>
        </w:rPr>
        <w:t>plán kontrolních prohlídek stavby</w:t>
      </w:r>
    </w:p>
    <w:p w:rsidR="006C2026" w:rsidRDefault="006C2026" w:rsidP="00156D8D">
      <w:pPr>
        <w:numPr>
          <w:ilvl w:val="0"/>
          <w:numId w:val="16"/>
        </w:numPr>
        <w:tabs>
          <w:tab w:val="num" w:pos="1070"/>
        </w:tabs>
        <w:spacing w:before="60" w:after="100" w:afterAutospacing="1"/>
        <w:jc w:val="both"/>
        <w:rPr>
          <w:rFonts w:ascii="Arial" w:hAnsi="Arial" w:cs="Arial"/>
          <w:sz w:val="22"/>
        </w:rPr>
      </w:pPr>
      <w:r w:rsidRPr="00D75ABB">
        <w:rPr>
          <w:rFonts w:ascii="Arial" w:hAnsi="Arial" w:cs="Arial"/>
          <w:sz w:val="22"/>
        </w:rPr>
        <w:t>součástí projektové dokumentace bud</w:t>
      </w:r>
      <w:r>
        <w:rPr>
          <w:rFonts w:ascii="Arial" w:hAnsi="Arial" w:cs="Arial"/>
          <w:sz w:val="22"/>
        </w:rPr>
        <w:t>ou zásady</w:t>
      </w:r>
      <w:r w:rsidRPr="00D75ABB">
        <w:rPr>
          <w:rFonts w:ascii="Arial" w:hAnsi="Arial" w:cs="Arial"/>
          <w:sz w:val="22"/>
        </w:rPr>
        <w:t xml:space="preserve"> organizace výstavby</w:t>
      </w:r>
      <w:r>
        <w:rPr>
          <w:rFonts w:ascii="Arial" w:hAnsi="Arial" w:cs="Arial"/>
          <w:sz w:val="22"/>
        </w:rPr>
        <w:t xml:space="preserve"> - ZOV</w:t>
      </w:r>
      <w:r w:rsidRPr="00D75ABB">
        <w:rPr>
          <w:rFonts w:ascii="Arial" w:hAnsi="Arial" w:cs="Arial"/>
          <w:sz w:val="22"/>
        </w:rPr>
        <w:t>, jehož součástí bude harmonogram výstavby, včetně čisté lhůty výstavby</w:t>
      </w:r>
      <w:r>
        <w:rPr>
          <w:rFonts w:ascii="Arial" w:hAnsi="Arial" w:cs="Arial"/>
          <w:sz w:val="22"/>
        </w:rPr>
        <w:t>. Součástí ZOV bude i návrh umístění zařízení staveniště.</w:t>
      </w:r>
    </w:p>
    <w:p w:rsidR="006C2026" w:rsidRPr="00172519" w:rsidRDefault="006C2026" w:rsidP="00EA26C7">
      <w:pPr>
        <w:numPr>
          <w:ilvl w:val="0"/>
          <w:numId w:val="16"/>
        </w:numPr>
        <w:tabs>
          <w:tab w:val="num" w:pos="1070"/>
        </w:tabs>
        <w:spacing w:before="60" w:after="120"/>
        <w:jc w:val="both"/>
        <w:rPr>
          <w:rFonts w:ascii="Arial" w:hAnsi="Arial" w:cs="Arial"/>
          <w:sz w:val="22"/>
        </w:rPr>
      </w:pPr>
      <w:r w:rsidRPr="00860594">
        <w:rPr>
          <w:rFonts w:ascii="Arial" w:hAnsi="Arial" w:cs="Arial"/>
          <w:sz w:val="22"/>
          <w:szCs w:val="22"/>
        </w:rPr>
        <w:t xml:space="preserve">součástí projektové dokumentace bude </w:t>
      </w:r>
      <w:r>
        <w:rPr>
          <w:rFonts w:ascii="Arial" w:hAnsi="Arial" w:cs="Arial"/>
          <w:sz w:val="22"/>
          <w:szCs w:val="22"/>
        </w:rPr>
        <w:t xml:space="preserve">návrh plánu BOZP </w:t>
      </w:r>
      <w:r w:rsidRPr="00860594">
        <w:rPr>
          <w:rFonts w:ascii="Arial" w:hAnsi="Arial" w:cs="Arial"/>
          <w:sz w:val="22"/>
          <w:szCs w:val="22"/>
        </w:rPr>
        <w:t>dle zákona č. 309/2006 Sb. o zajištění dalších podmínek bezpečnosti a ochrany</w:t>
      </w:r>
      <w:r>
        <w:rPr>
          <w:rFonts w:ascii="Arial" w:hAnsi="Arial" w:cs="Arial"/>
          <w:sz w:val="22"/>
          <w:szCs w:val="22"/>
        </w:rPr>
        <w:t xml:space="preserve"> zdraví</w:t>
      </w:r>
      <w:r w:rsidRPr="00860594">
        <w:rPr>
          <w:rFonts w:ascii="Arial" w:hAnsi="Arial" w:cs="Arial"/>
          <w:sz w:val="22"/>
          <w:szCs w:val="22"/>
        </w:rPr>
        <w:t xml:space="preserve"> při práci v souladu s</w:t>
      </w:r>
      <w:r>
        <w:rPr>
          <w:rFonts w:ascii="Arial" w:hAnsi="Arial" w:cs="Arial"/>
          <w:sz w:val="22"/>
          <w:szCs w:val="22"/>
        </w:rPr>
        <w:t> nařízeními vlády č. 591/2006 Sb. a 592/2006 Sb.</w:t>
      </w:r>
    </w:p>
    <w:p w:rsidR="006C2026" w:rsidRDefault="006C2026" w:rsidP="00B7462E">
      <w:pPr>
        <w:numPr>
          <w:ilvl w:val="0"/>
          <w:numId w:val="16"/>
        </w:numPr>
        <w:spacing w:before="60" w:after="100" w:afterAutospacing="1"/>
        <w:jc w:val="both"/>
        <w:rPr>
          <w:rFonts w:ascii="Arial" w:hAnsi="Arial" w:cs="Arial"/>
          <w:sz w:val="22"/>
        </w:rPr>
      </w:pPr>
      <w:r>
        <w:rPr>
          <w:rFonts w:ascii="Arial" w:hAnsi="Arial" w:cs="Arial"/>
          <w:sz w:val="22"/>
        </w:rPr>
        <w:t>3x paré kompletní dokumentace v tištěné podobě a 1x na CD</w:t>
      </w:r>
    </w:p>
    <w:p w:rsidR="006C2026" w:rsidRDefault="006C2026" w:rsidP="007F3EA6">
      <w:pPr>
        <w:pStyle w:val="BodyText2"/>
        <w:spacing w:before="0"/>
        <w:ind w:right="-51"/>
        <w:rPr>
          <w:rFonts w:ascii="Arial" w:hAnsi="Arial" w:cs="Arial"/>
          <w:sz w:val="22"/>
          <w:u w:val="single"/>
        </w:rPr>
      </w:pPr>
      <w:r w:rsidRPr="001F787B">
        <w:rPr>
          <w:rFonts w:ascii="Arial" w:hAnsi="Arial" w:cs="Arial"/>
          <w:sz w:val="22"/>
          <w:u w:val="single"/>
        </w:rPr>
        <w:t>Dokumentace pro provádění stavby bude obsahovat kr</w:t>
      </w:r>
      <w:r>
        <w:rPr>
          <w:rFonts w:ascii="Arial" w:hAnsi="Arial" w:cs="Arial"/>
          <w:sz w:val="22"/>
          <w:u w:val="single"/>
        </w:rPr>
        <w:t>omě náležitostí dle přílohy č. 13</w:t>
      </w:r>
      <w:r w:rsidRPr="001F787B">
        <w:rPr>
          <w:rFonts w:ascii="Arial" w:hAnsi="Arial" w:cs="Arial"/>
          <w:sz w:val="22"/>
          <w:u w:val="single"/>
        </w:rPr>
        <w:t xml:space="preserve"> vyhlášky č. 499/2006 Sb. následující údaje</w:t>
      </w:r>
      <w:r>
        <w:rPr>
          <w:rFonts w:ascii="Arial" w:hAnsi="Arial" w:cs="Arial"/>
          <w:sz w:val="22"/>
          <w:u w:val="single"/>
        </w:rPr>
        <w:t>:</w:t>
      </w:r>
    </w:p>
    <w:p w:rsidR="006C2026" w:rsidRDefault="006C2026" w:rsidP="007F3EA6">
      <w:pPr>
        <w:pStyle w:val="BodyText2"/>
        <w:spacing w:before="0"/>
        <w:ind w:right="-51"/>
        <w:rPr>
          <w:rFonts w:ascii="Arial" w:hAnsi="Arial" w:cs="Arial"/>
          <w:sz w:val="22"/>
          <w:u w:val="single"/>
        </w:rPr>
      </w:pPr>
    </w:p>
    <w:p w:rsidR="006C2026" w:rsidRPr="00AA1625" w:rsidRDefault="006C2026" w:rsidP="007F3EA6">
      <w:pPr>
        <w:numPr>
          <w:ilvl w:val="0"/>
          <w:numId w:val="16"/>
        </w:numPr>
        <w:spacing w:after="100" w:afterAutospacing="1"/>
        <w:jc w:val="both"/>
        <w:rPr>
          <w:rFonts w:ascii="Arial" w:hAnsi="Arial" w:cs="Arial"/>
          <w:snapToGrid w:val="0"/>
          <w:sz w:val="22"/>
        </w:rPr>
      </w:pPr>
      <w:r w:rsidRPr="00AA1625">
        <w:rPr>
          <w:rFonts w:ascii="Arial" w:hAnsi="Arial" w:cs="Arial"/>
          <w:snapToGrid w:val="0"/>
          <w:sz w:val="22"/>
        </w:rPr>
        <w:t>vychází z předchozí</w:t>
      </w:r>
      <w:r>
        <w:rPr>
          <w:rFonts w:ascii="Arial" w:hAnsi="Arial" w:cs="Arial"/>
          <w:snapToGrid w:val="0"/>
          <w:sz w:val="22"/>
        </w:rPr>
        <w:t>ho</w:t>
      </w:r>
      <w:r w:rsidRPr="00AA1625">
        <w:rPr>
          <w:rFonts w:ascii="Arial" w:hAnsi="Arial" w:cs="Arial"/>
          <w:snapToGrid w:val="0"/>
          <w:sz w:val="22"/>
        </w:rPr>
        <w:t xml:space="preserve"> stup</w:t>
      </w:r>
      <w:r>
        <w:rPr>
          <w:rFonts w:ascii="Arial" w:hAnsi="Arial" w:cs="Arial"/>
          <w:snapToGrid w:val="0"/>
          <w:sz w:val="22"/>
        </w:rPr>
        <w:t>ně</w:t>
      </w:r>
      <w:r w:rsidRPr="00AA1625">
        <w:rPr>
          <w:rFonts w:ascii="Arial" w:hAnsi="Arial" w:cs="Arial"/>
          <w:snapToGrid w:val="0"/>
          <w:sz w:val="22"/>
        </w:rPr>
        <w:t xml:space="preserve"> projektu </w:t>
      </w:r>
    </w:p>
    <w:p w:rsidR="006C2026" w:rsidRPr="00A954C3" w:rsidRDefault="006C2026" w:rsidP="007F3EA6">
      <w:pPr>
        <w:numPr>
          <w:ilvl w:val="0"/>
          <w:numId w:val="16"/>
        </w:numPr>
        <w:spacing w:after="100" w:afterAutospacing="1"/>
        <w:jc w:val="both"/>
        <w:rPr>
          <w:rFonts w:ascii="Arial" w:hAnsi="Arial" w:cs="Arial"/>
          <w:snapToGrid w:val="0"/>
          <w:sz w:val="22"/>
        </w:rPr>
      </w:pPr>
      <w:r>
        <w:rPr>
          <w:rFonts w:ascii="Arial" w:hAnsi="Arial" w:cs="Arial"/>
          <w:snapToGrid w:val="0"/>
          <w:sz w:val="22"/>
        </w:rPr>
        <w:t>po uzavření smluvního vztahu svolá projektant výrobní výbor za účasti obchodní divize PVS – úseku přípravy a realizace a Pražských vodovodů a kanalizací, a.s. (dále i provozovatele), na kterém bude odsouhlasena konečná podoba dokumentace</w:t>
      </w:r>
    </w:p>
    <w:p w:rsidR="006C2026" w:rsidRDefault="006C2026" w:rsidP="007F3EA6">
      <w:pPr>
        <w:numPr>
          <w:ilvl w:val="0"/>
          <w:numId w:val="16"/>
        </w:numPr>
        <w:spacing w:after="100" w:afterAutospacing="1"/>
        <w:jc w:val="both"/>
        <w:rPr>
          <w:rFonts w:ascii="Arial" w:hAnsi="Arial" w:cs="Arial"/>
          <w:snapToGrid w:val="0"/>
          <w:sz w:val="22"/>
        </w:rPr>
      </w:pPr>
      <w:r>
        <w:rPr>
          <w:rFonts w:ascii="Arial" w:hAnsi="Arial" w:cs="Arial"/>
          <w:snapToGrid w:val="0"/>
          <w:sz w:val="22"/>
        </w:rPr>
        <w:t>členění staveb na stavební objekty a provozní soubory</w:t>
      </w:r>
    </w:p>
    <w:p w:rsidR="006C2026" w:rsidRDefault="006C2026" w:rsidP="007F3EA6">
      <w:pPr>
        <w:numPr>
          <w:ilvl w:val="0"/>
          <w:numId w:val="16"/>
        </w:numPr>
        <w:spacing w:after="100" w:afterAutospacing="1"/>
        <w:jc w:val="both"/>
        <w:rPr>
          <w:rFonts w:ascii="Arial" w:hAnsi="Arial" w:cs="Arial"/>
          <w:snapToGrid w:val="0"/>
          <w:sz w:val="22"/>
        </w:rPr>
      </w:pPr>
      <w:r>
        <w:rPr>
          <w:rFonts w:ascii="Arial" w:hAnsi="Arial" w:cs="Arial"/>
          <w:snapToGrid w:val="0"/>
          <w:sz w:val="22"/>
        </w:rPr>
        <w:t xml:space="preserve">„Popis technické specifikace stavby“ se soupisem technických norem, technických schválení a technických specifikací </w:t>
      </w:r>
    </w:p>
    <w:p w:rsidR="006C2026" w:rsidRDefault="006C2026" w:rsidP="007F3EA6">
      <w:pPr>
        <w:numPr>
          <w:ilvl w:val="0"/>
          <w:numId w:val="16"/>
        </w:numPr>
        <w:spacing w:after="100" w:afterAutospacing="1"/>
        <w:jc w:val="both"/>
        <w:rPr>
          <w:rFonts w:ascii="Arial" w:hAnsi="Arial" w:cs="Arial"/>
          <w:snapToGrid w:val="0"/>
          <w:sz w:val="22"/>
        </w:rPr>
      </w:pPr>
      <w:r>
        <w:rPr>
          <w:rFonts w:ascii="Arial" w:hAnsi="Arial" w:cs="Arial"/>
          <w:snapToGrid w:val="0"/>
          <w:sz w:val="22"/>
        </w:rPr>
        <w:t xml:space="preserve">technická zpráva každého stavebního objektu bude doplněna o: „Podrobný popis technického standardu stavebního objektu“ a „Podrobný popis uživatelského standardu stavebního objektu“ </w:t>
      </w:r>
    </w:p>
    <w:p w:rsidR="006C2026" w:rsidRPr="0035097F" w:rsidRDefault="006C2026" w:rsidP="007F3EA6">
      <w:pPr>
        <w:numPr>
          <w:ilvl w:val="0"/>
          <w:numId w:val="16"/>
        </w:numPr>
        <w:spacing w:after="100" w:afterAutospacing="1"/>
        <w:jc w:val="both"/>
        <w:rPr>
          <w:rFonts w:ascii="Arial" w:hAnsi="Arial" w:cs="Arial"/>
          <w:snapToGrid w:val="0"/>
          <w:sz w:val="22"/>
        </w:rPr>
      </w:pPr>
      <w:r w:rsidRPr="003536D8">
        <w:rPr>
          <w:rFonts w:ascii="Arial" w:hAnsi="Arial" w:cs="Arial"/>
          <w:snapToGrid w:val="0"/>
          <w:sz w:val="22"/>
        </w:rPr>
        <w:t xml:space="preserve">pro každý z objektů bude zpracován soupis stavebních prací dle vyhlášky č. </w:t>
      </w:r>
      <w:r>
        <w:rPr>
          <w:rFonts w:ascii="Arial" w:hAnsi="Arial" w:cs="Arial"/>
          <w:snapToGrid w:val="0"/>
          <w:sz w:val="22"/>
        </w:rPr>
        <w:t>169/20016</w:t>
      </w:r>
      <w:r w:rsidRPr="003536D8">
        <w:rPr>
          <w:rFonts w:ascii="Arial" w:hAnsi="Arial" w:cs="Arial"/>
          <w:snapToGrid w:val="0"/>
          <w:sz w:val="22"/>
        </w:rPr>
        <w:t xml:space="preserve"> Sb. v členění: pořadové číslo položky, </w:t>
      </w:r>
      <w:r>
        <w:rPr>
          <w:rFonts w:ascii="Arial" w:hAnsi="Arial" w:cs="Arial"/>
          <w:snapToGrid w:val="0"/>
          <w:sz w:val="22"/>
        </w:rPr>
        <w:t>označení cenové soustavy, pokud je použita, kód položky podle cenové soustavy, pokud byla použita,</w:t>
      </w:r>
      <w:r w:rsidRPr="003536D8">
        <w:rPr>
          <w:rFonts w:ascii="Arial" w:hAnsi="Arial" w:cs="Arial"/>
          <w:snapToGrid w:val="0"/>
          <w:sz w:val="22"/>
        </w:rPr>
        <w:t xml:space="preserve"> popis položky, měrná jednotka, množství v měrné jednotce, výkaz výměr k uvedenému množství, </w:t>
      </w:r>
      <w:r w:rsidRPr="0035097F">
        <w:rPr>
          <w:rFonts w:ascii="Arial" w:hAnsi="Arial" w:cs="Arial"/>
          <w:snapToGrid w:val="0"/>
          <w:sz w:val="22"/>
        </w:rPr>
        <w:t>jednotkovou cenu, cenu celkem, jednotkovou hmotnost</w:t>
      </w:r>
    </w:p>
    <w:p w:rsidR="006C2026" w:rsidRPr="00C76002" w:rsidRDefault="006C2026" w:rsidP="007F3EA6">
      <w:pPr>
        <w:numPr>
          <w:ilvl w:val="0"/>
          <w:numId w:val="16"/>
        </w:numPr>
        <w:spacing w:after="100" w:afterAutospacing="1"/>
        <w:jc w:val="both"/>
        <w:rPr>
          <w:rFonts w:ascii="Arial" w:hAnsi="Arial" w:cs="Arial"/>
          <w:snapToGrid w:val="0"/>
          <w:sz w:val="22"/>
        </w:rPr>
      </w:pPr>
      <w:r w:rsidRPr="00C76002">
        <w:rPr>
          <w:rFonts w:ascii="Arial" w:hAnsi="Arial" w:cs="Arial"/>
          <w:sz w:val="22"/>
          <w:szCs w:val="22"/>
        </w:rPr>
        <w:t>zpracování soupisu stavebních prací, dodávek a služeb a výkazu výměr bude zpracován podle přílohy č. 2 – P</w:t>
      </w:r>
      <w:r w:rsidRPr="00C76002">
        <w:rPr>
          <w:rFonts w:ascii="Arial" w:hAnsi="Arial" w:cs="Arial"/>
          <w:iCs/>
          <w:sz w:val="22"/>
          <w:szCs w:val="22"/>
        </w:rPr>
        <w:t xml:space="preserve">ravidla PVS pro vyhotovení soupisů stavebních prací, soupisu dodávek a služeb, včetně výkazu výměr, </w:t>
      </w:r>
      <w:r w:rsidRPr="00C76002">
        <w:rPr>
          <w:rFonts w:ascii="Arial" w:hAnsi="Arial" w:cs="Arial"/>
          <w:sz w:val="22"/>
        </w:rPr>
        <w:t>která jsou nedílnou součástí této smlouvy</w:t>
      </w:r>
    </w:p>
    <w:p w:rsidR="006C2026" w:rsidRDefault="006C2026" w:rsidP="007F3EA6">
      <w:pPr>
        <w:numPr>
          <w:ilvl w:val="1"/>
          <w:numId w:val="16"/>
        </w:numPr>
        <w:tabs>
          <w:tab w:val="clear" w:pos="1440"/>
          <w:tab w:val="num" w:pos="709"/>
          <w:tab w:val="num" w:pos="1070"/>
        </w:tabs>
        <w:spacing w:after="100" w:afterAutospacing="1"/>
        <w:ind w:left="709"/>
        <w:jc w:val="both"/>
        <w:rPr>
          <w:rFonts w:ascii="Arial" w:hAnsi="Arial" w:cs="Arial"/>
          <w:sz w:val="22"/>
        </w:rPr>
      </w:pPr>
      <w:r w:rsidRPr="00C76002">
        <w:rPr>
          <w:rFonts w:ascii="Arial" w:hAnsi="Arial" w:cs="Arial"/>
          <w:sz w:val="22"/>
        </w:rPr>
        <w:t>přesná formulace při definování</w:t>
      </w:r>
      <w:r>
        <w:rPr>
          <w:rFonts w:ascii="Arial" w:hAnsi="Arial" w:cs="Arial"/>
          <w:sz w:val="22"/>
        </w:rPr>
        <w:t xml:space="preserve"> materiálů, technologií atd. bez uvedení výrobce nebo obchodního názvu (pro potřeby zadaní zakázky podle zákona č. 134/2016 Sb.)   </w:t>
      </w:r>
    </w:p>
    <w:p w:rsidR="006C2026" w:rsidRDefault="006C2026" w:rsidP="007F3EA6">
      <w:pPr>
        <w:numPr>
          <w:ilvl w:val="1"/>
          <w:numId w:val="16"/>
        </w:numPr>
        <w:tabs>
          <w:tab w:val="clear" w:pos="1440"/>
          <w:tab w:val="num" w:pos="709"/>
          <w:tab w:val="num" w:pos="1070"/>
        </w:tabs>
        <w:spacing w:after="100" w:afterAutospacing="1"/>
        <w:ind w:left="709"/>
        <w:jc w:val="both"/>
        <w:rPr>
          <w:rFonts w:ascii="Arial" w:hAnsi="Arial" w:cs="Arial"/>
          <w:sz w:val="22"/>
        </w:rPr>
      </w:pPr>
      <w:r>
        <w:rPr>
          <w:rFonts w:ascii="Arial" w:hAnsi="Arial" w:cs="Arial"/>
          <w:sz w:val="22"/>
        </w:rPr>
        <w:t>členění na stavební, provozní a technologické objekty s ohledem na budoucí zařazení investiční akce do DHM, pro potřeby zařazování majetku bude PD zpracována tak, aby bylo možné zařazení jednotlivých objektů do tzv. „jednotné klasifikace staveb“</w:t>
      </w:r>
    </w:p>
    <w:p w:rsidR="006C2026" w:rsidRPr="00D65291" w:rsidRDefault="006C2026" w:rsidP="007F3EA6">
      <w:pPr>
        <w:numPr>
          <w:ilvl w:val="1"/>
          <w:numId w:val="16"/>
        </w:numPr>
        <w:tabs>
          <w:tab w:val="clear" w:pos="1440"/>
          <w:tab w:val="num" w:pos="709"/>
          <w:tab w:val="num" w:pos="1070"/>
        </w:tabs>
        <w:spacing w:after="100" w:afterAutospacing="1"/>
        <w:ind w:left="709"/>
        <w:jc w:val="both"/>
        <w:rPr>
          <w:rFonts w:ascii="Arial" w:hAnsi="Arial" w:cs="Arial"/>
          <w:sz w:val="22"/>
        </w:rPr>
      </w:pPr>
      <w:r>
        <w:rPr>
          <w:rFonts w:ascii="Arial" w:hAnsi="Arial" w:cs="Arial"/>
          <w:sz w:val="22"/>
        </w:rPr>
        <w:t xml:space="preserve">specifikace nákladů na </w:t>
      </w:r>
      <w:r w:rsidRPr="00D65291">
        <w:rPr>
          <w:rFonts w:ascii="Arial" w:hAnsi="Arial" w:cs="Arial"/>
          <w:sz w:val="22"/>
        </w:rPr>
        <w:t>provozní a manipulační řády, vyplývající z charakteru díla</w:t>
      </w:r>
    </w:p>
    <w:p w:rsidR="006C2026" w:rsidRDefault="006C2026" w:rsidP="007F3EA6">
      <w:pPr>
        <w:numPr>
          <w:ilvl w:val="1"/>
          <w:numId w:val="16"/>
        </w:numPr>
        <w:tabs>
          <w:tab w:val="clear" w:pos="1440"/>
          <w:tab w:val="num" w:pos="709"/>
          <w:tab w:val="num" w:pos="1070"/>
        </w:tabs>
        <w:spacing w:after="100" w:afterAutospacing="1"/>
        <w:ind w:left="709"/>
        <w:jc w:val="both"/>
        <w:rPr>
          <w:rFonts w:ascii="Arial" w:hAnsi="Arial" w:cs="Arial"/>
          <w:sz w:val="22"/>
        </w:rPr>
      </w:pPr>
      <w:r>
        <w:rPr>
          <w:rFonts w:ascii="Arial" w:hAnsi="Arial" w:cs="Arial"/>
          <w:sz w:val="22"/>
        </w:rPr>
        <w:t>1</w:t>
      </w:r>
      <w:r w:rsidRPr="00D65291">
        <w:rPr>
          <w:rFonts w:ascii="Arial" w:hAnsi="Arial" w:cs="Arial"/>
          <w:sz w:val="22"/>
        </w:rPr>
        <w:t xml:space="preserve"> x aktuální vyjádření a zákresy inženýrských sítí </w:t>
      </w:r>
      <w:r>
        <w:rPr>
          <w:rFonts w:ascii="Arial" w:hAnsi="Arial" w:cs="Arial"/>
          <w:sz w:val="22"/>
        </w:rPr>
        <w:t>v originále a 1 x kopie včetně zákresů</w:t>
      </w:r>
    </w:p>
    <w:p w:rsidR="006C2026" w:rsidRDefault="006C2026" w:rsidP="007F3EA6">
      <w:pPr>
        <w:numPr>
          <w:ilvl w:val="1"/>
          <w:numId w:val="16"/>
        </w:numPr>
        <w:tabs>
          <w:tab w:val="clear" w:pos="1440"/>
          <w:tab w:val="num" w:pos="709"/>
          <w:tab w:val="num" w:pos="1070"/>
        </w:tabs>
        <w:spacing w:after="100" w:afterAutospacing="1"/>
        <w:ind w:left="709"/>
        <w:jc w:val="both"/>
        <w:rPr>
          <w:rFonts w:ascii="Arial" w:hAnsi="Arial" w:cs="Arial"/>
          <w:sz w:val="22"/>
        </w:rPr>
      </w:pPr>
      <w:r w:rsidRPr="00D65291">
        <w:rPr>
          <w:rFonts w:ascii="Arial" w:hAnsi="Arial" w:cs="Arial"/>
          <w:sz w:val="22"/>
        </w:rPr>
        <w:t>všechny zápisy budou provedeny s podpisy všech zúčastněných a budou součás</w:t>
      </w:r>
      <w:r>
        <w:rPr>
          <w:rFonts w:ascii="Arial" w:hAnsi="Arial" w:cs="Arial"/>
          <w:sz w:val="22"/>
        </w:rPr>
        <w:t>tí technické zprávy</w:t>
      </w:r>
    </w:p>
    <w:p w:rsidR="006C2026" w:rsidRDefault="006C2026" w:rsidP="007F3EA6">
      <w:pPr>
        <w:numPr>
          <w:ilvl w:val="1"/>
          <w:numId w:val="16"/>
        </w:numPr>
        <w:tabs>
          <w:tab w:val="clear" w:pos="1440"/>
          <w:tab w:val="num" w:pos="709"/>
          <w:tab w:val="num" w:pos="1070"/>
        </w:tabs>
        <w:spacing w:after="100" w:afterAutospacing="1"/>
        <w:ind w:left="709" w:hanging="357"/>
        <w:jc w:val="both"/>
        <w:rPr>
          <w:rFonts w:ascii="Arial" w:hAnsi="Arial" w:cs="Arial"/>
          <w:sz w:val="22"/>
        </w:rPr>
      </w:pPr>
      <w:r w:rsidRPr="00D75ABB">
        <w:rPr>
          <w:rFonts w:ascii="Arial" w:hAnsi="Arial" w:cs="Arial"/>
          <w:sz w:val="22"/>
        </w:rPr>
        <w:t>souč</w:t>
      </w:r>
      <w:r>
        <w:rPr>
          <w:rFonts w:ascii="Arial" w:hAnsi="Arial" w:cs="Arial"/>
          <w:sz w:val="22"/>
        </w:rPr>
        <w:t>ástí projektové dokumentace budou zásady</w:t>
      </w:r>
      <w:r w:rsidRPr="00D75ABB">
        <w:rPr>
          <w:rFonts w:ascii="Arial" w:hAnsi="Arial" w:cs="Arial"/>
          <w:sz w:val="22"/>
        </w:rPr>
        <w:t xml:space="preserve"> organizace výstavby</w:t>
      </w:r>
      <w:r>
        <w:rPr>
          <w:rFonts w:ascii="Arial" w:hAnsi="Arial" w:cs="Arial"/>
          <w:sz w:val="22"/>
        </w:rPr>
        <w:t xml:space="preserve"> (ZOV)</w:t>
      </w:r>
      <w:r w:rsidRPr="00D75ABB">
        <w:rPr>
          <w:rFonts w:ascii="Arial" w:hAnsi="Arial" w:cs="Arial"/>
          <w:sz w:val="22"/>
        </w:rPr>
        <w:t>, jehož součástí bude harmonogram výstavby, včetně čisté lhůty výstavby</w:t>
      </w:r>
      <w:r>
        <w:rPr>
          <w:rFonts w:ascii="Arial" w:hAnsi="Arial" w:cs="Arial"/>
          <w:sz w:val="22"/>
        </w:rPr>
        <w:t>. Součástí ZOV bude i návrh umístění zařízení staveniště.</w:t>
      </w:r>
    </w:p>
    <w:p w:rsidR="006C2026" w:rsidRPr="007F3EA6" w:rsidRDefault="006C2026" w:rsidP="007F3EA6">
      <w:pPr>
        <w:numPr>
          <w:ilvl w:val="1"/>
          <w:numId w:val="16"/>
        </w:numPr>
        <w:tabs>
          <w:tab w:val="clear" w:pos="1440"/>
          <w:tab w:val="num" w:pos="709"/>
          <w:tab w:val="num" w:pos="1070"/>
        </w:tabs>
        <w:ind w:left="709"/>
        <w:jc w:val="both"/>
        <w:rPr>
          <w:rFonts w:ascii="Arial" w:hAnsi="Arial" w:cs="Arial"/>
          <w:sz w:val="22"/>
        </w:rPr>
      </w:pPr>
      <w:r w:rsidRPr="00860594">
        <w:rPr>
          <w:rFonts w:ascii="Arial" w:hAnsi="Arial" w:cs="Arial"/>
          <w:sz w:val="22"/>
          <w:szCs w:val="22"/>
        </w:rPr>
        <w:t xml:space="preserve">součástí projektové dokumentace bude </w:t>
      </w:r>
      <w:r>
        <w:rPr>
          <w:rFonts w:ascii="Arial" w:hAnsi="Arial" w:cs="Arial"/>
          <w:sz w:val="22"/>
          <w:szCs w:val="22"/>
        </w:rPr>
        <w:t xml:space="preserve">návrh plánu BOZP </w:t>
      </w:r>
      <w:r w:rsidRPr="00860594">
        <w:rPr>
          <w:rFonts w:ascii="Arial" w:hAnsi="Arial" w:cs="Arial"/>
          <w:sz w:val="22"/>
          <w:szCs w:val="22"/>
        </w:rPr>
        <w:t>dle zákona č. 309/2006 Sb. o zajištění dalších podmínek bezpečnosti a ochrany</w:t>
      </w:r>
      <w:r>
        <w:rPr>
          <w:rFonts w:ascii="Arial" w:hAnsi="Arial" w:cs="Arial"/>
          <w:sz w:val="22"/>
          <w:szCs w:val="22"/>
        </w:rPr>
        <w:t xml:space="preserve"> zdraví</w:t>
      </w:r>
      <w:r w:rsidRPr="00860594">
        <w:rPr>
          <w:rFonts w:ascii="Arial" w:hAnsi="Arial" w:cs="Arial"/>
          <w:sz w:val="22"/>
          <w:szCs w:val="22"/>
        </w:rPr>
        <w:t xml:space="preserve"> při práci v souladu s</w:t>
      </w:r>
      <w:r>
        <w:rPr>
          <w:rFonts w:ascii="Arial" w:hAnsi="Arial" w:cs="Arial"/>
          <w:sz w:val="22"/>
          <w:szCs w:val="22"/>
        </w:rPr>
        <w:t> nařízeními vlády č. 591/2006 Sb. a 592/2006 Sb.</w:t>
      </w:r>
    </w:p>
    <w:p w:rsidR="006C2026" w:rsidRPr="007B4FEA" w:rsidRDefault="006C2026" w:rsidP="007F3EA6">
      <w:pPr>
        <w:numPr>
          <w:ilvl w:val="1"/>
          <w:numId w:val="16"/>
        </w:numPr>
        <w:tabs>
          <w:tab w:val="clear" w:pos="1440"/>
          <w:tab w:val="num" w:pos="709"/>
          <w:tab w:val="num" w:pos="1070"/>
        </w:tabs>
        <w:ind w:left="709"/>
        <w:jc w:val="both"/>
        <w:rPr>
          <w:rFonts w:ascii="Arial" w:hAnsi="Arial" w:cs="Arial"/>
          <w:sz w:val="22"/>
        </w:rPr>
      </w:pPr>
      <w:r>
        <w:rPr>
          <w:rFonts w:ascii="Arial" w:hAnsi="Arial"/>
          <w:noProof/>
          <w:sz w:val="22"/>
          <w:szCs w:val="22"/>
        </w:rPr>
        <w:t>d</w:t>
      </w:r>
      <w:r w:rsidRPr="007F3EA6">
        <w:rPr>
          <w:rFonts w:ascii="Arial" w:hAnsi="Arial"/>
          <w:noProof/>
          <w:sz w:val="22"/>
          <w:szCs w:val="22"/>
        </w:rPr>
        <w:t>okumentace bude odevzdána v papírové formě v </w:t>
      </w:r>
      <w:r>
        <w:rPr>
          <w:rFonts w:ascii="Arial" w:hAnsi="Arial"/>
          <w:noProof/>
          <w:sz w:val="22"/>
          <w:szCs w:val="22"/>
        </w:rPr>
        <w:t>4</w:t>
      </w:r>
      <w:r w:rsidRPr="007F3EA6">
        <w:rPr>
          <w:rFonts w:ascii="Arial" w:hAnsi="Arial"/>
          <w:noProof/>
          <w:sz w:val="22"/>
          <w:szCs w:val="22"/>
        </w:rPr>
        <w:t xml:space="preserve"> vyhotoveních, </w:t>
      </w:r>
      <w:r>
        <w:rPr>
          <w:rFonts w:ascii="Arial" w:hAnsi="Arial"/>
          <w:noProof/>
          <w:sz w:val="22"/>
          <w:szCs w:val="22"/>
        </w:rPr>
        <w:t>1x v elektronické podobě na CD s projektovou dokumentací ve zdrojové formě, 2x v elektronické podobě na neuzamčeném CD s projektovou dokumentací ve formátu „pdf“ a soupisem stavebních prací, dodávek a služeb s výkazem výměr ve formátu „xls“. Kontrolní rozpočet bude 2x v tištěné podobě a 1 x v elektronické podobě na samostatném CD.</w:t>
      </w:r>
    </w:p>
    <w:p w:rsidR="006C2026" w:rsidRDefault="006C2026" w:rsidP="007F3EA6">
      <w:pPr>
        <w:pStyle w:val="BodyText"/>
        <w:tabs>
          <w:tab w:val="left" w:pos="4820"/>
          <w:tab w:val="left" w:pos="6096"/>
          <w:tab w:val="left" w:pos="7230"/>
        </w:tabs>
        <w:rPr>
          <w:rFonts w:ascii="Arial" w:hAnsi="Arial"/>
          <w:snapToGrid w:val="0"/>
        </w:rPr>
      </w:pPr>
    </w:p>
    <w:p w:rsidR="006C2026" w:rsidRDefault="006C2026" w:rsidP="007F3EA6">
      <w:pPr>
        <w:pStyle w:val="BodyText"/>
        <w:tabs>
          <w:tab w:val="left" w:pos="4820"/>
          <w:tab w:val="left" w:pos="6096"/>
          <w:tab w:val="left" w:pos="7230"/>
        </w:tabs>
        <w:rPr>
          <w:rFonts w:ascii="Arial" w:hAnsi="Arial"/>
          <w:snapToGrid w:val="0"/>
        </w:rPr>
      </w:pPr>
    </w:p>
    <w:p w:rsidR="006C2026" w:rsidRDefault="006C2026">
      <w:pPr>
        <w:pStyle w:val="BodyText2"/>
        <w:jc w:val="center"/>
        <w:rPr>
          <w:rFonts w:ascii="Arial" w:hAnsi="Arial"/>
          <w:b/>
        </w:rPr>
      </w:pPr>
      <w:r>
        <w:rPr>
          <w:rFonts w:ascii="Arial" w:hAnsi="Arial"/>
          <w:b/>
        </w:rPr>
        <w:t>IV. Součinnost objednatele</w:t>
      </w:r>
    </w:p>
    <w:p w:rsidR="006C2026" w:rsidRDefault="006C2026">
      <w:pPr>
        <w:pStyle w:val="BodyText2"/>
        <w:rPr>
          <w:rFonts w:ascii="Arial" w:hAnsi="Arial"/>
          <w:sz w:val="22"/>
        </w:rPr>
      </w:pPr>
      <w:r>
        <w:rPr>
          <w:rFonts w:ascii="Arial" w:hAnsi="Arial"/>
          <w:sz w:val="22"/>
        </w:rPr>
        <w:t>Objednatel pro účely plnění díla zabezpečí prostřednictvím provozovatele sítě a Institutu plánování a rozvoje hl. m. Prahy bezplatné předání následujících digitálních dat zhotoviteli, a to nejpozději do 30 kalendářních dní od uzavření této smlouvy:</w:t>
      </w:r>
    </w:p>
    <w:p w:rsidR="006C2026" w:rsidRDefault="006C2026">
      <w:pPr>
        <w:numPr>
          <w:ilvl w:val="0"/>
          <w:numId w:val="10"/>
        </w:numPr>
        <w:spacing w:before="120"/>
        <w:jc w:val="both"/>
        <w:rPr>
          <w:rFonts w:ascii="Arial" w:hAnsi="Arial"/>
          <w:snapToGrid w:val="0"/>
          <w:sz w:val="22"/>
        </w:rPr>
      </w:pPr>
      <w:r>
        <w:rPr>
          <w:rFonts w:ascii="Arial" w:hAnsi="Arial"/>
          <w:snapToGrid w:val="0"/>
          <w:sz w:val="22"/>
        </w:rPr>
        <w:t>digitální data v rozsahu nezbytném pro technické řešení celé akce</w:t>
      </w:r>
    </w:p>
    <w:p w:rsidR="006C2026" w:rsidRDefault="006C2026">
      <w:pPr>
        <w:pStyle w:val="BodyText3"/>
        <w:rPr>
          <w:sz w:val="22"/>
        </w:rPr>
      </w:pPr>
      <w:r>
        <w:rPr>
          <w:sz w:val="22"/>
        </w:rPr>
        <w:t>Objednatel je oprávněn průběžně kontrolovat provádění předmětu díla. Za tímto účelem se zhotovitel zavazuje projednat s objednatelem jednotlivé stupně projektové dokumentace vždy alespoň na dvou výrobních výborech a zavazuje se respektovat a zapracovat eventuální písemné připomínky objednatele vzešlé z těchto jednání.</w:t>
      </w:r>
    </w:p>
    <w:p w:rsidR="006C2026" w:rsidRDefault="006C2026">
      <w:pPr>
        <w:pStyle w:val="BodyText3"/>
        <w:rPr>
          <w:rFonts w:cs="Arial"/>
          <w:sz w:val="22"/>
        </w:rPr>
      </w:pPr>
      <w:r w:rsidRPr="008C50A9">
        <w:rPr>
          <w:sz w:val="22"/>
        </w:rPr>
        <w:t xml:space="preserve">V případě, že zhotovitel zajišťuje uzavření </w:t>
      </w:r>
      <w:r w:rsidRPr="008C50A9">
        <w:rPr>
          <w:rFonts w:cs="Arial"/>
          <w:sz w:val="22"/>
        </w:rPr>
        <w:t>majetkoprávních smluv s vlastníky dotčených pozemků, předá objednateli originál uzavřené smlouvy do 14 dnů od podpisu takovéto smlouvy</w:t>
      </w:r>
      <w:r>
        <w:rPr>
          <w:rFonts w:cs="Arial"/>
          <w:sz w:val="22"/>
        </w:rPr>
        <w:t>.</w:t>
      </w:r>
    </w:p>
    <w:p w:rsidR="006C2026" w:rsidRDefault="006C2026">
      <w:pPr>
        <w:pStyle w:val="BodyText3"/>
        <w:rPr>
          <w:sz w:val="22"/>
        </w:rPr>
      </w:pPr>
      <w:r>
        <w:rPr>
          <w:rFonts w:cs="Arial"/>
          <w:sz w:val="22"/>
        </w:rPr>
        <w:t>V případě</w:t>
      </w:r>
      <w:r w:rsidRPr="008C50A9">
        <w:rPr>
          <w:rFonts w:cs="Arial"/>
          <w:sz w:val="22"/>
        </w:rPr>
        <w:t xml:space="preserve">, </w:t>
      </w:r>
      <w:r>
        <w:rPr>
          <w:rFonts w:cs="Arial"/>
          <w:sz w:val="22"/>
        </w:rPr>
        <w:t xml:space="preserve">že zhotovitel v rámci inženýrské činnosti převezme nebo obdrží </w:t>
      </w:r>
      <w:r w:rsidRPr="008C50A9">
        <w:rPr>
          <w:sz w:val="22"/>
        </w:rPr>
        <w:t>podmín</w:t>
      </w:r>
      <w:r>
        <w:rPr>
          <w:sz w:val="22"/>
        </w:rPr>
        <w:t>ky</w:t>
      </w:r>
      <w:r w:rsidRPr="008C50A9">
        <w:rPr>
          <w:sz w:val="22"/>
        </w:rPr>
        <w:t xml:space="preserve"> (stanovisk</w:t>
      </w:r>
      <w:r>
        <w:rPr>
          <w:sz w:val="22"/>
        </w:rPr>
        <w:t>a</w:t>
      </w:r>
      <w:r w:rsidRPr="008C50A9">
        <w:rPr>
          <w:sz w:val="22"/>
        </w:rPr>
        <w:t xml:space="preserve"> atd.) vyjadřujících se orgánů či organizací,</w:t>
      </w:r>
      <w:r>
        <w:rPr>
          <w:sz w:val="22"/>
        </w:rPr>
        <w:t xml:space="preserve"> z kterých plynou další úkony, změny nebo závazky objednatele,</w:t>
      </w:r>
      <w:r w:rsidRPr="008C50A9">
        <w:rPr>
          <w:sz w:val="22"/>
        </w:rPr>
        <w:t xml:space="preserve"> předá</w:t>
      </w:r>
      <w:r>
        <w:rPr>
          <w:sz w:val="22"/>
        </w:rPr>
        <w:t xml:space="preserve"> takovéto </w:t>
      </w:r>
      <w:r w:rsidRPr="008C50A9">
        <w:rPr>
          <w:sz w:val="22"/>
        </w:rPr>
        <w:t>podmínky objednateli do 14 dnů od jejich převzetí nebo doručení.</w:t>
      </w:r>
    </w:p>
    <w:p w:rsidR="006C2026" w:rsidRPr="007F3EA6" w:rsidRDefault="006C2026" w:rsidP="007F3EA6">
      <w:pPr>
        <w:pStyle w:val="BodyText"/>
        <w:tabs>
          <w:tab w:val="left" w:pos="4820"/>
          <w:tab w:val="left" w:pos="6096"/>
          <w:tab w:val="left" w:pos="7230"/>
        </w:tabs>
        <w:rPr>
          <w:rFonts w:ascii="Arial" w:hAnsi="Arial"/>
          <w:sz w:val="22"/>
          <w:szCs w:val="22"/>
        </w:rPr>
      </w:pPr>
    </w:p>
    <w:p w:rsidR="006C2026" w:rsidRPr="007F3EA6" w:rsidRDefault="006C2026" w:rsidP="007F3EA6">
      <w:pPr>
        <w:pStyle w:val="BodyText"/>
        <w:tabs>
          <w:tab w:val="left" w:pos="4820"/>
          <w:tab w:val="left" w:pos="6096"/>
          <w:tab w:val="left" w:pos="7230"/>
        </w:tabs>
        <w:rPr>
          <w:rFonts w:ascii="Arial" w:hAnsi="Arial"/>
          <w:sz w:val="22"/>
          <w:szCs w:val="22"/>
        </w:rPr>
      </w:pPr>
    </w:p>
    <w:p w:rsidR="006C2026" w:rsidRDefault="006C2026">
      <w:pPr>
        <w:pStyle w:val="BodyText2"/>
        <w:spacing w:before="0" w:after="100"/>
        <w:jc w:val="center"/>
        <w:rPr>
          <w:rFonts w:ascii="Arial" w:hAnsi="Arial"/>
        </w:rPr>
      </w:pPr>
      <w:r>
        <w:rPr>
          <w:rFonts w:ascii="Arial" w:hAnsi="Arial"/>
          <w:b/>
        </w:rPr>
        <w:t>V. Doba plnění</w:t>
      </w:r>
    </w:p>
    <w:p w:rsidR="006C2026" w:rsidRDefault="006C2026">
      <w:pPr>
        <w:pStyle w:val="BodyText2"/>
        <w:spacing w:before="0"/>
        <w:rPr>
          <w:rFonts w:ascii="Arial" w:hAnsi="Arial"/>
          <w:sz w:val="22"/>
        </w:rPr>
      </w:pPr>
      <w:r>
        <w:rPr>
          <w:rFonts w:ascii="Arial" w:hAnsi="Arial"/>
          <w:sz w:val="22"/>
        </w:rPr>
        <w:t>Zhotovitel předá objednateli výsledky sjednaných prací v následujících termínech:</w:t>
      </w:r>
    </w:p>
    <w:p w:rsidR="006C2026" w:rsidRDefault="006C2026">
      <w:pPr>
        <w:pStyle w:val="BodyText2"/>
        <w:spacing w:before="0"/>
        <w:rPr>
          <w:rFonts w:ascii="Arial" w:hAnsi="Arial"/>
          <w:sz w:val="22"/>
        </w:rPr>
      </w:pPr>
    </w:p>
    <w:p w:rsidR="006C2026" w:rsidRDefault="006C2026" w:rsidP="0065558E">
      <w:pPr>
        <w:numPr>
          <w:ilvl w:val="0"/>
          <w:numId w:val="14"/>
        </w:numPr>
        <w:tabs>
          <w:tab w:val="clear" w:pos="720"/>
          <w:tab w:val="num" w:pos="426"/>
          <w:tab w:val="left" w:pos="3969"/>
        </w:tabs>
        <w:ind w:hanging="720"/>
        <w:jc w:val="both"/>
        <w:rPr>
          <w:rFonts w:ascii="Arial" w:hAnsi="Arial"/>
          <w:snapToGrid w:val="0"/>
          <w:sz w:val="22"/>
        </w:rPr>
      </w:pPr>
      <w:r>
        <w:rPr>
          <w:rFonts w:ascii="Arial" w:hAnsi="Arial"/>
          <w:snapToGrid w:val="0"/>
          <w:sz w:val="22"/>
        </w:rPr>
        <w:t>PD k ÚR/SP…….................................</w:t>
      </w:r>
      <w:r>
        <w:rPr>
          <w:rFonts w:ascii="Arial" w:hAnsi="Arial"/>
          <w:snapToGrid w:val="0"/>
          <w:sz w:val="22"/>
        </w:rPr>
        <w:tab/>
      </w:r>
      <w:r w:rsidRPr="007B4FEA">
        <w:rPr>
          <w:rFonts w:ascii="Arial" w:hAnsi="Arial"/>
          <w:snapToGrid w:val="0"/>
          <w:sz w:val="22"/>
        </w:rPr>
        <w:t>do</w:t>
      </w:r>
      <w:r>
        <w:rPr>
          <w:rFonts w:ascii="Arial" w:hAnsi="Arial"/>
          <w:snapToGrid w:val="0"/>
          <w:sz w:val="22"/>
        </w:rPr>
        <w:t xml:space="preserve"> 8 týdnů od uzavření této SoD</w:t>
      </w:r>
    </w:p>
    <w:p w:rsidR="006C2026" w:rsidRDefault="006C2026" w:rsidP="00452E73">
      <w:pPr>
        <w:numPr>
          <w:ilvl w:val="0"/>
          <w:numId w:val="14"/>
        </w:numPr>
        <w:tabs>
          <w:tab w:val="clear" w:pos="720"/>
          <w:tab w:val="num" w:pos="426"/>
          <w:tab w:val="left" w:pos="3969"/>
        </w:tabs>
        <w:ind w:hanging="720"/>
        <w:jc w:val="both"/>
        <w:rPr>
          <w:rFonts w:ascii="Arial" w:hAnsi="Arial"/>
          <w:snapToGrid w:val="0"/>
          <w:sz w:val="22"/>
        </w:rPr>
      </w:pPr>
      <w:r>
        <w:rPr>
          <w:rFonts w:ascii="Arial" w:hAnsi="Arial"/>
          <w:snapToGrid w:val="0"/>
          <w:sz w:val="22"/>
        </w:rPr>
        <w:t>podání žádosti na vydání ÚR/SP  ……</w:t>
      </w:r>
      <w:r>
        <w:rPr>
          <w:rFonts w:ascii="Arial" w:hAnsi="Arial"/>
          <w:snapToGrid w:val="0"/>
          <w:sz w:val="22"/>
        </w:rPr>
        <w:tab/>
      </w:r>
      <w:r w:rsidRPr="007B4FEA">
        <w:rPr>
          <w:rFonts w:ascii="Arial" w:hAnsi="Arial"/>
          <w:snapToGrid w:val="0"/>
          <w:sz w:val="22"/>
        </w:rPr>
        <w:t>do</w:t>
      </w:r>
      <w:r>
        <w:rPr>
          <w:rFonts w:ascii="Arial" w:hAnsi="Arial"/>
          <w:snapToGrid w:val="0"/>
          <w:sz w:val="22"/>
        </w:rPr>
        <w:t xml:space="preserve"> 14 týdnů od uzavření této SoD</w:t>
      </w:r>
    </w:p>
    <w:p w:rsidR="006C2026" w:rsidRDefault="006C2026" w:rsidP="007B4FEA">
      <w:pPr>
        <w:numPr>
          <w:ilvl w:val="0"/>
          <w:numId w:val="14"/>
        </w:numPr>
        <w:tabs>
          <w:tab w:val="clear" w:pos="720"/>
          <w:tab w:val="num" w:pos="426"/>
          <w:tab w:val="left" w:pos="3969"/>
        </w:tabs>
        <w:ind w:hanging="720"/>
        <w:jc w:val="both"/>
        <w:rPr>
          <w:rFonts w:ascii="Arial" w:hAnsi="Arial"/>
          <w:snapToGrid w:val="0"/>
          <w:sz w:val="22"/>
        </w:rPr>
      </w:pPr>
      <w:r>
        <w:rPr>
          <w:rFonts w:ascii="Arial" w:hAnsi="Arial"/>
          <w:snapToGrid w:val="0"/>
          <w:sz w:val="22"/>
        </w:rPr>
        <w:t>DPS ...................................................</w:t>
      </w:r>
      <w:r>
        <w:rPr>
          <w:rFonts w:ascii="Arial" w:hAnsi="Arial"/>
          <w:snapToGrid w:val="0"/>
          <w:sz w:val="22"/>
        </w:rPr>
        <w:tab/>
        <w:t xml:space="preserve">do 20 týdnů od uzavření této SoD </w:t>
      </w:r>
    </w:p>
    <w:p w:rsidR="006C2026" w:rsidRDefault="006C2026" w:rsidP="00400AFD">
      <w:pPr>
        <w:jc w:val="both"/>
        <w:rPr>
          <w:rFonts w:ascii="Arial" w:hAnsi="Arial"/>
          <w:snapToGrid w:val="0"/>
          <w:sz w:val="22"/>
        </w:rPr>
      </w:pPr>
    </w:p>
    <w:p w:rsidR="006C2026" w:rsidRDefault="006C2026" w:rsidP="00667E86">
      <w:pPr>
        <w:pStyle w:val="doba"/>
        <w:tabs>
          <w:tab w:val="left" w:leader="dot" w:pos="4253"/>
        </w:tabs>
        <w:rPr>
          <w:rFonts w:ascii="Arial" w:hAnsi="Arial"/>
        </w:rPr>
      </w:pPr>
      <w:r>
        <w:rPr>
          <w:rFonts w:ascii="Arial" w:hAnsi="Arial"/>
        </w:rPr>
        <w:t>V termínu „Doba plnění“ u bodu 2. zhotovitel předá objednateli doklad o podání žádosti na vydání územního rozhodnutí / žádosti na vydání stavebního povolení u příslušného odboru MHMP nebo příslušného stavebního úřadu, termínem plnění se rozumí podání žádosti na vydání rozhodnutí o umístění stavby a stavebního povolení.</w:t>
      </w:r>
    </w:p>
    <w:p w:rsidR="006C2026" w:rsidRDefault="006C2026">
      <w:pPr>
        <w:pStyle w:val="doba"/>
        <w:tabs>
          <w:tab w:val="left" w:leader="dot" w:pos="4253"/>
        </w:tabs>
        <w:rPr>
          <w:rFonts w:ascii="Arial" w:hAnsi="Arial"/>
        </w:rPr>
      </w:pPr>
      <w:r>
        <w:rPr>
          <w:rFonts w:ascii="Arial" w:hAnsi="Arial"/>
        </w:rPr>
        <w:t xml:space="preserve">Vlastnictví k předmětu dílu přechází na objednatele jeho předáním. </w:t>
      </w:r>
    </w:p>
    <w:p w:rsidR="006C2026" w:rsidRPr="007F3EA6" w:rsidRDefault="006C2026" w:rsidP="007F3EA6">
      <w:pPr>
        <w:pStyle w:val="BodyText"/>
        <w:tabs>
          <w:tab w:val="left" w:pos="4820"/>
          <w:tab w:val="left" w:pos="6096"/>
          <w:tab w:val="left" w:pos="7230"/>
        </w:tabs>
        <w:rPr>
          <w:rFonts w:ascii="Arial" w:hAnsi="Arial"/>
          <w:sz w:val="22"/>
          <w:szCs w:val="22"/>
        </w:rPr>
      </w:pPr>
    </w:p>
    <w:p w:rsidR="006C2026" w:rsidRPr="007F3EA6" w:rsidRDefault="006C2026" w:rsidP="007F3EA6">
      <w:pPr>
        <w:pStyle w:val="BodyText"/>
        <w:tabs>
          <w:tab w:val="left" w:pos="4820"/>
          <w:tab w:val="left" w:pos="6096"/>
          <w:tab w:val="left" w:pos="7230"/>
        </w:tabs>
        <w:rPr>
          <w:rFonts w:ascii="Arial" w:hAnsi="Arial"/>
          <w:sz w:val="22"/>
          <w:szCs w:val="22"/>
        </w:rPr>
      </w:pPr>
    </w:p>
    <w:p w:rsidR="006C2026" w:rsidRDefault="006C2026">
      <w:pPr>
        <w:pStyle w:val="BodyTextIndent3"/>
        <w:tabs>
          <w:tab w:val="clear" w:pos="7513"/>
          <w:tab w:val="right" w:pos="7088"/>
          <w:tab w:val="decimal" w:pos="7797"/>
        </w:tabs>
        <w:spacing w:before="0" w:line="360" w:lineRule="auto"/>
        <w:ind w:left="0" w:firstLine="0"/>
        <w:jc w:val="center"/>
        <w:rPr>
          <w:rFonts w:ascii="Arial" w:hAnsi="Arial"/>
          <w:b/>
          <w:sz w:val="24"/>
        </w:rPr>
      </w:pPr>
      <w:r>
        <w:rPr>
          <w:rFonts w:ascii="Arial" w:hAnsi="Arial"/>
          <w:b/>
          <w:sz w:val="24"/>
        </w:rPr>
        <w:t>VI. Cena</w:t>
      </w:r>
    </w:p>
    <w:p w:rsidR="006C2026" w:rsidRDefault="006C2026" w:rsidP="00533C65">
      <w:pPr>
        <w:pStyle w:val="BodyTextIndent3"/>
        <w:tabs>
          <w:tab w:val="clear" w:pos="7513"/>
          <w:tab w:val="right" w:pos="7088"/>
          <w:tab w:val="decimal" w:pos="7797"/>
        </w:tabs>
        <w:spacing w:before="0" w:line="360" w:lineRule="auto"/>
        <w:ind w:left="0" w:firstLine="0"/>
        <w:rPr>
          <w:rFonts w:ascii="Arial" w:hAnsi="Arial" w:cs="Arial"/>
          <w:sz w:val="22"/>
        </w:rPr>
      </w:pPr>
      <w:r>
        <w:rPr>
          <w:rFonts w:ascii="Arial" w:hAnsi="Arial" w:cs="Arial"/>
          <w:sz w:val="22"/>
        </w:rPr>
        <w:t xml:space="preserve">Celková cena za dílo se sjednává ve výši bez DPH </w:t>
      </w:r>
      <w:r>
        <w:rPr>
          <w:rFonts w:ascii="Arial" w:hAnsi="Arial" w:cs="Arial"/>
          <w:sz w:val="22"/>
        </w:rPr>
        <w:tab/>
        <w:t>1.895.450 Kč.</w:t>
      </w:r>
    </w:p>
    <w:p w:rsidR="006C2026" w:rsidRDefault="006C2026" w:rsidP="00A1083B">
      <w:pPr>
        <w:pStyle w:val="BodyTextIndent3"/>
        <w:tabs>
          <w:tab w:val="clear" w:pos="7513"/>
          <w:tab w:val="right" w:pos="7088"/>
        </w:tabs>
        <w:spacing w:before="0" w:line="360" w:lineRule="auto"/>
        <w:ind w:left="0" w:firstLine="0"/>
        <w:rPr>
          <w:rFonts w:ascii="Arial" w:hAnsi="Arial" w:cs="Arial"/>
          <w:sz w:val="22"/>
        </w:rPr>
      </w:pPr>
      <w:r>
        <w:rPr>
          <w:rFonts w:ascii="Arial" w:hAnsi="Arial" w:cs="Arial"/>
          <w:sz w:val="22"/>
        </w:rPr>
        <w:t xml:space="preserve">K této ceně bude připočteno DPH 21 %  </w:t>
      </w:r>
      <w:r>
        <w:rPr>
          <w:rFonts w:ascii="Arial" w:hAnsi="Arial" w:cs="Arial"/>
          <w:sz w:val="22"/>
        </w:rPr>
        <w:tab/>
        <w:t>398.044 Kč.</w:t>
      </w:r>
    </w:p>
    <w:p w:rsidR="006C2026" w:rsidRDefault="006C2026" w:rsidP="00A1083B">
      <w:pPr>
        <w:pStyle w:val="BodyTextIndent3"/>
        <w:tabs>
          <w:tab w:val="clear" w:pos="7513"/>
          <w:tab w:val="right" w:pos="7088"/>
        </w:tabs>
        <w:spacing w:before="0" w:line="360" w:lineRule="auto"/>
        <w:ind w:left="0" w:firstLine="0"/>
        <w:jc w:val="left"/>
        <w:rPr>
          <w:rFonts w:ascii="Arial" w:hAnsi="Arial" w:cs="Arial"/>
          <w:sz w:val="22"/>
        </w:rPr>
      </w:pPr>
      <w:r>
        <w:rPr>
          <w:rFonts w:ascii="Arial" w:hAnsi="Arial" w:cs="Arial"/>
          <w:sz w:val="22"/>
        </w:rPr>
        <w:t xml:space="preserve">Po připočtení DPH činí cena včetně DPH </w:t>
      </w:r>
      <w:r>
        <w:rPr>
          <w:rFonts w:ascii="Arial" w:hAnsi="Arial" w:cs="Arial"/>
          <w:sz w:val="22"/>
        </w:rPr>
        <w:tab/>
        <w:t>2.293.495 Kč,</w:t>
      </w:r>
    </w:p>
    <w:p w:rsidR="006C2026" w:rsidRDefault="006C2026" w:rsidP="00A1083B">
      <w:pPr>
        <w:pStyle w:val="BodyTextIndent3"/>
        <w:tabs>
          <w:tab w:val="right" w:pos="7088"/>
        </w:tabs>
        <w:spacing w:before="0" w:line="360" w:lineRule="auto"/>
        <w:ind w:left="0" w:firstLine="0"/>
        <w:jc w:val="left"/>
        <w:rPr>
          <w:rFonts w:ascii="Arial" w:hAnsi="Arial" w:cs="Arial"/>
          <w:sz w:val="22"/>
        </w:rPr>
      </w:pPr>
      <w:r>
        <w:rPr>
          <w:rFonts w:ascii="Arial" w:hAnsi="Arial" w:cs="Arial"/>
          <w:sz w:val="22"/>
        </w:rPr>
        <w:t>slovy dva miliony dvě stě devadesát tři tisíc čtyřista devadesát pět Kč.</w:t>
      </w:r>
    </w:p>
    <w:p w:rsidR="006C2026" w:rsidRDefault="006C2026">
      <w:pPr>
        <w:pStyle w:val="BodyText"/>
        <w:tabs>
          <w:tab w:val="left" w:pos="1230"/>
        </w:tabs>
        <w:rPr>
          <w:rFonts w:ascii="Arial" w:hAnsi="Arial"/>
          <w:sz w:val="22"/>
          <w:szCs w:val="22"/>
        </w:rPr>
      </w:pPr>
    </w:p>
    <w:p w:rsidR="006C2026" w:rsidRPr="004A13EA" w:rsidRDefault="006C2026">
      <w:pPr>
        <w:pStyle w:val="BodyText"/>
        <w:tabs>
          <w:tab w:val="left" w:pos="1230"/>
        </w:tabs>
        <w:rPr>
          <w:rFonts w:ascii="Arial" w:hAnsi="Arial"/>
          <w:sz w:val="22"/>
          <w:szCs w:val="22"/>
        </w:rPr>
      </w:pPr>
      <w:r w:rsidRPr="004A13EA">
        <w:rPr>
          <w:rFonts w:ascii="Arial" w:hAnsi="Arial"/>
          <w:sz w:val="22"/>
          <w:szCs w:val="22"/>
        </w:rPr>
        <w:t>Z celkové ceny činí samostatně fakturovatelná dílčí plnění</w:t>
      </w:r>
    </w:p>
    <w:p w:rsidR="006C2026" w:rsidRDefault="006C2026">
      <w:pPr>
        <w:pStyle w:val="BodyText"/>
        <w:tabs>
          <w:tab w:val="left" w:pos="1230"/>
        </w:tabs>
        <w:rPr>
          <w:rFonts w:ascii="Arial" w:hAnsi="Arial"/>
          <w:sz w:val="20"/>
        </w:rPr>
      </w:pPr>
    </w:p>
    <w:bookmarkStart w:id="2" w:name="_MON_1595917599"/>
    <w:bookmarkStart w:id="3" w:name="_MON_1335597684"/>
    <w:bookmarkStart w:id="4" w:name="_MON_1335599576"/>
    <w:bookmarkStart w:id="5" w:name="_MON_1335597653"/>
    <w:bookmarkEnd w:id="2"/>
    <w:bookmarkEnd w:id="3"/>
    <w:bookmarkEnd w:id="4"/>
    <w:bookmarkEnd w:id="5"/>
    <w:p w:rsidR="006C2026" w:rsidRDefault="006C2026" w:rsidP="00C76002">
      <w:pPr>
        <w:pStyle w:val="BodyText"/>
        <w:tabs>
          <w:tab w:val="left" w:pos="1230"/>
        </w:tabs>
        <w:ind w:hanging="567"/>
        <w:jc w:val="both"/>
        <w:rPr>
          <w:rFonts w:ascii="Arial" w:hAnsi="Arial"/>
          <w:sz w:val="20"/>
        </w:rPr>
      </w:pPr>
      <w:r w:rsidRPr="007D5696">
        <w:rPr>
          <w:rFonts w:ascii="Arial" w:hAnsi="Arial"/>
          <w:sz w:val="20"/>
        </w:rPr>
        <w:object w:dxaOrig="11099" w:dyaOrig="71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352.5pt" o:ole="">
            <v:imagedata r:id="rId7" o:title=""/>
          </v:shape>
          <o:OLEObject Type="Embed" ProgID="Excel.Sheet.8" ShapeID="_x0000_i1025" DrawAspect="Content" ObjectID="_1609583871" r:id="rId8"/>
        </w:object>
      </w:r>
      <w:r w:rsidRPr="00C76002">
        <w:rPr>
          <w:rFonts w:ascii="Arial" w:hAnsi="Arial"/>
          <w:sz w:val="22"/>
          <w:szCs w:val="22"/>
        </w:rPr>
        <w:t xml:space="preserve">Smluvní strany se dohodly, že zhotovitel </w:t>
      </w:r>
      <w:r>
        <w:rPr>
          <w:rFonts w:ascii="Arial" w:hAnsi="Arial"/>
          <w:sz w:val="22"/>
          <w:szCs w:val="22"/>
        </w:rPr>
        <w:t xml:space="preserve">může </w:t>
      </w:r>
      <w:r w:rsidRPr="00C76002">
        <w:rPr>
          <w:rFonts w:ascii="Arial" w:hAnsi="Arial"/>
          <w:sz w:val="22"/>
          <w:szCs w:val="22"/>
        </w:rPr>
        <w:t>fakturovat postupně dle přílohy č. 1.</w:t>
      </w:r>
      <w:r>
        <w:rPr>
          <w:rFonts w:ascii="Arial" w:hAnsi="Arial"/>
          <w:sz w:val="22"/>
          <w:szCs w:val="22"/>
        </w:rPr>
        <w:t xml:space="preserve"> nebo najednou, vždy však pro každou akci samostatně. Vystavení faktury za DUR + DSP je možné až po předání obou stupňů PD.</w:t>
      </w:r>
    </w:p>
    <w:p w:rsidR="006C2026" w:rsidRDefault="006C2026">
      <w:pPr>
        <w:pStyle w:val="BodyText"/>
        <w:tabs>
          <w:tab w:val="left" w:pos="1230"/>
        </w:tabs>
        <w:rPr>
          <w:rFonts w:ascii="Arial" w:hAnsi="Arial"/>
          <w:sz w:val="20"/>
        </w:rPr>
      </w:pPr>
      <w:bookmarkStart w:id="6" w:name="_MON_1595917624"/>
      <w:bookmarkEnd w:id="6"/>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V celkové ceně za dílo nejsou zahrnuty správní poplatky, které budou dodatečně vyfakturovány samostatným daňovým dokladem v té výši, v jaké budou správním orgánem určeny. Přílohou tohoto daňového dokladu bude kopie příslušného rozhodnutí správního orgánu s vyčíslenou výší správních poplatků a doklad o zaplacení správního poplatku.</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V případě, že v době, kdy bude dílo prováděno nebo dokončeno bude uvedená sazba zákonem o dani z přidané hodnoty snížena nebo zvýšena, bude zhotovitel účtovat k ceně plnění daň podle aktuálního znění zákona o DPH.</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Kalkulace ceny je v příloze č. 1, která je nedílnou součástí této smlouvy.</w:t>
      </w:r>
    </w:p>
    <w:p w:rsidR="006C2026" w:rsidRPr="007B4FEA" w:rsidRDefault="006C2026" w:rsidP="007B4FEA">
      <w:pPr>
        <w:spacing w:before="120"/>
        <w:jc w:val="both"/>
        <w:rPr>
          <w:rFonts w:ascii="Arial" w:hAnsi="Arial"/>
          <w:snapToGrid w:val="0"/>
          <w:sz w:val="22"/>
        </w:rPr>
      </w:pPr>
    </w:p>
    <w:p w:rsidR="006C2026" w:rsidRPr="007F3EA6" w:rsidRDefault="006C2026">
      <w:pPr>
        <w:pStyle w:val="BodyText"/>
        <w:tabs>
          <w:tab w:val="left" w:pos="4820"/>
          <w:tab w:val="left" w:pos="6096"/>
          <w:tab w:val="left" w:pos="7230"/>
        </w:tabs>
        <w:rPr>
          <w:rFonts w:ascii="Arial" w:hAnsi="Arial"/>
          <w:sz w:val="22"/>
          <w:szCs w:val="22"/>
        </w:rPr>
      </w:pPr>
    </w:p>
    <w:p w:rsidR="006C2026" w:rsidRDefault="006C2026">
      <w:pPr>
        <w:pStyle w:val="BodyTextIndent3"/>
        <w:spacing w:before="0" w:after="100"/>
        <w:ind w:left="0" w:firstLine="0"/>
        <w:jc w:val="center"/>
        <w:rPr>
          <w:rFonts w:ascii="Arial" w:hAnsi="Arial"/>
          <w:b/>
          <w:sz w:val="24"/>
        </w:rPr>
      </w:pPr>
      <w:r>
        <w:rPr>
          <w:rFonts w:ascii="Arial" w:hAnsi="Arial"/>
          <w:b/>
          <w:sz w:val="24"/>
        </w:rPr>
        <w:t>VII. Platební podmínky</w:t>
      </w:r>
    </w:p>
    <w:p w:rsidR="006C2026" w:rsidRDefault="006C2026" w:rsidP="00667E86">
      <w:pPr>
        <w:pStyle w:val="BodyTextIndent3"/>
        <w:spacing w:before="0" w:after="120"/>
        <w:ind w:left="0" w:firstLine="0"/>
        <w:rPr>
          <w:rFonts w:ascii="Arial" w:hAnsi="Arial"/>
          <w:sz w:val="22"/>
        </w:rPr>
      </w:pPr>
      <w:r>
        <w:rPr>
          <w:rFonts w:ascii="Arial" w:hAnsi="Arial"/>
          <w:sz w:val="22"/>
        </w:rPr>
        <w:t xml:space="preserve">Podkladem pro zaplacení sjednané ceny jsou daňové doklady, které budou vystaveny samostatně </w:t>
      </w:r>
      <w:r>
        <w:rPr>
          <w:rFonts w:ascii="Arial" w:hAnsi="Arial"/>
          <w:b/>
          <w:sz w:val="22"/>
        </w:rPr>
        <w:t>pro každou akci</w:t>
      </w:r>
      <w:r>
        <w:rPr>
          <w:rFonts w:ascii="Arial" w:hAnsi="Arial"/>
          <w:sz w:val="22"/>
        </w:rPr>
        <w:t xml:space="preserve"> a budou obsahovat náležitosti daňového dokladu podle § 29 zákona o dani z přidané hodnoty č. 235/2004 Sb. v platném znění a musí kromě toho obsahovat tyto údaje:</w:t>
      </w:r>
    </w:p>
    <w:p w:rsidR="006C2026" w:rsidRDefault="006C2026" w:rsidP="00400AFD">
      <w:pPr>
        <w:pStyle w:val="BodyTextIndent3"/>
        <w:numPr>
          <w:ilvl w:val="0"/>
          <w:numId w:val="8"/>
        </w:numPr>
        <w:spacing w:before="0"/>
        <w:ind w:firstLine="0"/>
        <w:rPr>
          <w:rFonts w:ascii="Arial" w:hAnsi="Arial"/>
          <w:sz w:val="22"/>
        </w:rPr>
      </w:pPr>
      <w:r>
        <w:rPr>
          <w:rFonts w:ascii="Arial" w:hAnsi="Arial"/>
          <w:sz w:val="22"/>
        </w:rPr>
        <w:t>číslo smlouvy objednatele</w:t>
      </w:r>
    </w:p>
    <w:p w:rsidR="006C2026" w:rsidRDefault="006C2026" w:rsidP="00400AFD">
      <w:pPr>
        <w:pStyle w:val="BodyTextIndent3"/>
        <w:numPr>
          <w:ilvl w:val="0"/>
          <w:numId w:val="8"/>
        </w:numPr>
        <w:spacing w:before="0"/>
        <w:ind w:firstLine="0"/>
        <w:rPr>
          <w:rFonts w:ascii="Arial" w:hAnsi="Arial"/>
          <w:sz w:val="22"/>
        </w:rPr>
      </w:pPr>
      <w:r>
        <w:rPr>
          <w:rFonts w:ascii="Arial" w:hAnsi="Arial"/>
          <w:sz w:val="22"/>
        </w:rPr>
        <w:t>číslo stavby</w:t>
      </w:r>
    </w:p>
    <w:p w:rsidR="006C2026" w:rsidRDefault="006C2026" w:rsidP="00667E86">
      <w:pPr>
        <w:pStyle w:val="BodyTextIndent3"/>
        <w:numPr>
          <w:ilvl w:val="0"/>
          <w:numId w:val="8"/>
        </w:numPr>
        <w:spacing w:before="0" w:after="120"/>
        <w:ind w:firstLine="0"/>
        <w:rPr>
          <w:rFonts w:ascii="Arial" w:hAnsi="Arial"/>
          <w:sz w:val="22"/>
        </w:rPr>
      </w:pPr>
      <w:r>
        <w:rPr>
          <w:rFonts w:ascii="Arial" w:hAnsi="Arial"/>
          <w:sz w:val="22"/>
        </w:rPr>
        <w:t>název stavby</w:t>
      </w:r>
    </w:p>
    <w:p w:rsidR="006C2026" w:rsidRPr="00EB078D" w:rsidRDefault="006C2026" w:rsidP="00667E86">
      <w:pPr>
        <w:pStyle w:val="ListNumber"/>
        <w:spacing w:after="120"/>
        <w:ind w:left="0" w:firstLine="0"/>
        <w:rPr>
          <w:rFonts w:ascii="Arial" w:hAnsi="Arial"/>
          <w:snapToGrid w:val="0"/>
          <w:sz w:val="22"/>
        </w:rPr>
      </w:pPr>
      <w:r w:rsidRPr="00EB078D">
        <w:rPr>
          <w:rFonts w:ascii="Arial" w:hAnsi="Arial"/>
          <w:snapToGrid w:val="0"/>
          <w:sz w:val="22"/>
        </w:rPr>
        <w:t>V případě, že daňový doklad nebude obsahovat náležitosti uvedené v této smlouvě,</w:t>
      </w:r>
      <w:r>
        <w:rPr>
          <w:rFonts w:ascii="Arial" w:hAnsi="Arial"/>
          <w:snapToGrid w:val="0"/>
          <w:sz w:val="22"/>
        </w:rPr>
        <w:t xml:space="preserve"> </w:t>
      </w:r>
      <w:r w:rsidRPr="00EB078D">
        <w:rPr>
          <w:rFonts w:ascii="Arial" w:hAnsi="Arial"/>
          <w:snapToGrid w:val="0"/>
          <w:sz w:val="22"/>
        </w:rPr>
        <w:t xml:space="preserve">je objednatel oprávněn vrátit daňový doklad zhotoviteli k doplnění. V takovém případě se nepovažuje za řádný daňový doklad, neběží lhůta splatnosti a objednatel je oprávněn daňový doklad vrátit s tím, že zhotovitel je poté povinen vystavit nový daňový doklad s novým termínem splatnosti, přičemž lhůta splatnosti běží teprve od okamžiku doručení nového řádného dokladu. V takovém případě není objednatel v prodlení s placením daňového dokladu. </w:t>
      </w:r>
    </w:p>
    <w:p w:rsidR="006C2026" w:rsidRPr="00EB078D" w:rsidRDefault="006C2026" w:rsidP="008976FA">
      <w:pPr>
        <w:pStyle w:val="ListNumber"/>
        <w:ind w:left="0" w:firstLine="0"/>
        <w:rPr>
          <w:rFonts w:ascii="Arial" w:hAnsi="Arial"/>
          <w:snapToGrid w:val="0"/>
          <w:sz w:val="22"/>
        </w:rPr>
      </w:pPr>
      <w:r w:rsidRPr="00EB078D">
        <w:rPr>
          <w:rFonts w:ascii="Arial" w:hAnsi="Arial"/>
          <w:snapToGrid w:val="0"/>
          <w:sz w:val="22"/>
        </w:rPr>
        <w:t>Lhůta splatnosti daňového dokladu je 30 dní od jeho doručení objednateli. Právo vystavit daňový doklad vzniká zhotoviteli po předání a převzetí příslušné části předmětu plnění dle článků „II. Předmět plnění“ a „V. Doba plnění“.</w:t>
      </w:r>
    </w:p>
    <w:p w:rsidR="006C2026" w:rsidRDefault="006C2026">
      <w:pPr>
        <w:pStyle w:val="BodyTextIndent3"/>
        <w:ind w:left="0" w:firstLine="0"/>
        <w:rPr>
          <w:rFonts w:ascii="Arial" w:hAnsi="Arial"/>
          <w:sz w:val="22"/>
        </w:rPr>
      </w:pPr>
      <w:r>
        <w:rPr>
          <w:rFonts w:ascii="Arial" w:hAnsi="Arial"/>
          <w:sz w:val="22"/>
        </w:rPr>
        <w:t>Plán vystavení daňových dokladů:</w:t>
      </w:r>
    </w:p>
    <w:p w:rsidR="006C2026" w:rsidRDefault="006C2026" w:rsidP="0065558E">
      <w:pPr>
        <w:pStyle w:val="BodyTextIndent3"/>
        <w:numPr>
          <w:ilvl w:val="0"/>
          <w:numId w:val="9"/>
        </w:numPr>
        <w:tabs>
          <w:tab w:val="clear" w:pos="7513"/>
          <w:tab w:val="left" w:pos="5103"/>
        </w:tabs>
        <w:spacing w:before="0"/>
        <w:rPr>
          <w:rFonts w:ascii="Arial" w:hAnsi="Arial"/>
          <w:sz w:val="22"/>
        </w:rPr>
      </w:pPr>
      <w:r>
        <w:rPr>
          <w:rFonts w:ascii="Arial" w:hAnsi="Arial"/>
          <w:snapToGrid w:val="0"/>
          <w:sz w:val="22"/>
        </w:rPr>
        <w:t>PD k ÚR/SP</w:t>
      </w:r>
      <w:r>
        <w:rPr>
          <w:rFonts w:ascii="Arial" w:hAnsi="Arial"/>
          <w:sz w:val="22"/>
        </w:rPr>
        <w:t xml:space="preserve"> ............................……………………</w:t>
      </w:r>
      <w:r>
        <w:rPr>
          <w:rFonts w:ascii="Arial" w:hAnsi="Arial"/>
          <w:sz w:val="22"/>
        </w:rPr>
        <w:tab/>
      </w:r>
      <w:r w:rsidRPr="007B4FEA">
        <w:rPr>
          <w:rFonts w:ascii="Arial" w:hAnsi="Arial"/>
          <w:snapToGrid w:val="0"/>
          <w:sz w:val="22"/>
        </w:rPr>
        <w:t>do</w:t>
      </w:r>
      <w:r>
        <w:rPr>
          <w:rFonts w:ascii="Arial" w:hAnsi="Arial"/>
          <w:snapToGrid w:val="0"/>
          <w:sz w:val="22"/>
        </w:rPr>
        <w:t xml:space="preserve"> 15 dnů od předání DÚR, resp. DSP</w:t>
      </w:r>
    </w:p>
    <w:p w:rsidR="006C2026" w:rsidRDefault="006C2026" w:rsidP="0065558E">
      <w:pPr>
        <w:pStyle w:val="BodyTextIndent3"/>
        <w:numPr>
          <w:ilvl w:val="0"/>
          <w:numId w:val="9"/>
        </w:numPr>
        <w:tabs>
          <w:tab w:val="clear" w:pos="7513"/>
          <w:tab w:val="left" w:pos="5103"/>
        </w:tabs>
        <w:spacing w:before="0"/>
        <w:rPr>
          <w:rFonts w:ascii="Arial" w:hAnsi="Arial"/>
          <w:sz w:val="22"/>
        </w:rPr>
      </w:pPr>
      <w:r>
        <w:rPr>
          <w:rFonts w:ascii="Arial" w:hAnsi="Arial"/>
          <w:snapToGrid w:val="0"/>
          <w:sz w:val="22"/>
        </w:rPr>
        <w:t>podání žádosti na vydání ÚR/SP</w:t>
      </w:r>
      <w:r>
        <w:rPr>
          <w:rFonts w:ascii="Arial" w:hAnsi="Arial"/>
          <w:sz w:val="22"/>
        </w:rPr>
        <w:t>.........................</w:t>
      </w:r>
      <w:r>
        <w:rPr>
          <w:rFonts w:ascii="Arial" w:hAnsi="Arial"/>
          <w:sz w:val="22"/>
        </w:rPr>
        <w:tab/>
        <w:t>po nabytí právní moci rozhodnutí</w:t>
      </w:r>
    </w:p>
    <w:p w:rsidR="006C2026" w:rsidRDefault="006C2026" w:rsidP="00400AFD">
      <w:pPr>
        <w:pStyle w:val="BodyTextIndent3"/>
        <w:numPr>
          <w:ilvl w:val="0"/>
          <w:numId w:val="9"/>
        </w:numPr>
        <w:tabs>
          <w:tab w:val="clear" w:pos="7513"/>
          <w:tab w:val="left" w:pos="5103"/>
        </w:tabs>
        <w:spacing w:before="0"/>
        <w:rPr>
          <w:rFonts w:ascii="Arial" w:hAnsi="Arial"/>
          <w:sz w:val="22"/>
        </w:rPr>
      </w:pPr>
      <w:r>
        <w:rPr>
          <w:rFonts w:ascii="Arial" w:hAnsi="Arial"/>
          <w:sz w:val="22"/>
        </w:rPr>
        <w:t>DPS ……………………………………………..…</w:t>
      </w:r>
      <w:r>
        <w:rPr>
          <w:rFonts w:ascii="Arial" w:hAnsi="Arial"/>
          <w:sz w:val="22"/>
        </w:rPr>
        <w:tab/>
      </w:r>
      <w:r w:rsidRPr="007B4FEA">
        <w:rPr>
          <w:rFonts w:ascii="Arial" w:hAnsi="Arial"/>
          <w:snapToGrid w:val="0"/>
          <w:sz w:val="22"/>
        </w:rPr>
        <w:t>d</w:t>
      </w:r>
      <w:r>
        <w:rPr>
          <w:rFonts w:ascii="Arial" w:hAnsi="Arial"/>
          <w:sz w:val="22"/>
        </w:rPr>
        <w:t>o 15 dnů od předání DPS</w:t>
      </w:r>
    </w:p>
    <w:p w:rsidR="006C2026" w:rsidRDefault="006C2026">
      <w:pPr>
        <w:pStyle w:val="BodyTextIndent3"/>
        <w:tabs>
          <w:tab w:val="clear" w:pos="7513"/>
          <w:tab w:val="decimal" w:pos="4820"/>
        </w:tabs>
        <w:spacing w:before="0"/>
        <w:rPr>
          <w:rFonts w:ascii="Arial" w:hAnsi="Arial"/>
          <w:sz w:val="22"/>
        </w:rPr>
      </w:pPr>
    </w:p>
    <w:p w:rsidR="006C2026" w:rsidRPr="00EB078D" w:rsidRDefault="006C2026" w:rsidP="0040232F">
      <w:pPr>
        <w:pStyle w:val="ListNumber"/>
        <w:spacing w:after="120"/>
        <w:ind w:left="0" w:firstLine="0"/>
        <w:rPr>
          <w:rFonts w:ascii="Arial" w:hAnsi="Arial"/>
          <w:snapToGrid w:val="0"/>
          <w:sz w:val="22"/>
        </w:rPr>
      </w:pPr>
      <w:r w:rsidRPr="00213D14">
        <w:rPr>
          <w:rFonts w:ascii="Arial" w:hAnsi="Arial"/>
          <w:snapToGrid w:val="0"/>
          <w:sz w:val="22"/>
        </w:rPr>
        <w:t>V případě nedodržení zpracování kontrolního soupisu v souladu s vyhláškou č. 169/2016 Sb. o stanovení rozsahu dokumentace veřejné zakázky na stavební práce a soupisu stavebních prací, dodávek a služeb s výkazem výměr, bude provedena zhotoviteli pozastávka ve výši 40 % z celkové smluvní ceny bez DPH. Tato pozastávka bude uvolněna do 30 kalendářních dnů po odevzdání a odsouhlasení oceněného soupisu stavebních prací objednatelem.</w:t>
      </w:r>
    </w:p>
    <w:p w:rsidR="006C2026" w:rsidRDefault="006C2026" w:rsidP="005D4E60">
      <w:pPr>
        <w:pStyle w:val="ListNumber"/>
        <w:spacing w:after="120"/>
        <w:ind w:left="0" w:firstLine="0"/>
        <w:rPr>
          <w:rFonts w:ascii="Arial" w:hAnsi="Arial"/>
          <w:snapToGrid w:val="0"/>
          <w:sz w:val="22"/>
        </w:rPr>
      </w:pPr>
      <w:r>
        <w:rPr>
          <w:rFonts w:ascii="Arial" w:hAnsi="Arial"/>
          <w:snapToGrid w:val="0"/>
          <w:sz w:val="22"/>
        </w:rPr>
        <w:t>Zhotovitel se zavazuje, že:</w:t>
      </w:r>
    </w:p>
    <w:p w:rsidR="006C2026" w:rsidRDefault="006C2026" w:rsidP="005D4E60">
      <w:pPr>
        <w:pStyle w:val="ListNumber"/>
        <w:numPr>
          <w:ilvl w:val="0"/>
          <w:numId w:val="27"/>
        </w:numPr>
        <w:spacing w:after="120"/>
        <w:rPr>
          <w:rFonts w:ascii="Arial" w:hAnsi="Arial"/>
          <w:snapToGrid w:val="0"/>
          <w:sz w:val="22"/>
        </w:rPr>
      </w:pPr>
      <w:r>
        <w:rPr>
          <w:rFonts w:ascii="Arial" w:hAnsi="Arial"/>
          <w:snapToGrid w:val="0"/>
          <w:sz w:val="22"/>
        </w:rPr>
        <w:t>bankovní účet jím určený k úhradě plnění podle této smlouvy je účtem zveřejněným ve smyslu ust. §96 odst. 2 zákona č.235/2004 Sb., o dani z přidané hodnoty, ve znění pozdějších předpisů (dále jen „zákon o DPH“),</w:t>
      </w:r>
    </w:p>
    <w:p w:rsidR="006C2026" w:rsidRDefault="006C2026" w:rsidP="005D4E60">
      <w:pPr>
        <w:pStyle w:val="ListNumber"/>
        <w:numPr>
          <w:ilvl w:val="0"/>
          <w:numId w:val="27"/>
        </w:numPr>
        <w:spacing w:after="120"/>
        <w:rPr>
          <w:rFonts w:ascii="Arial" w:hAnsi="Arial"/>
          <w:snapToGrid w:val="0"/>
          <w:sz w:val="22"/>
        </w:rPr>
      </w:pPr>
      <w:r>
        <w:rPr>
          <w:rFonts w:ascii="Arial" w:hAnsi="Arial"/>
          <w:snapToGrid w:val="0"/>
          <w:sz w:val="22"/>
        </w:rPr>
        <w:t>neprodleně písemně oznámí Objednateli své označení za nespolehlivého plátce ve smyslu ust. §106a zákona o DPH,</w:t>
      </w:r>
    </w:p>
    <w:p w:rsidR="006C2026" w:rsidRDefault="006C2026" w:rsidP="005D4E60">
      <w:pPr>
        <w:pStyle w:val="ListNumber"/>
        <w:numPr>
          <w:ilvl w:val="0"/>
          <w:numId w:val="27"/>
        </w:numPr>
        <w:spacing w:after="120"/>
        <w:rPr>
          <w:rFonts w:ascii="Arial" w:hAnsi="Arial"/>
          <w:snapToGrid w:val="0"/>
          <w:sz w:val="22"/>
        </w:rPr>
      </w:pPr>
      <w:r>
        <w:rPr>
          <w:rFonts w:ascii="Arial" w:hAnsi="Arial"/>
          <w:snapToGrid w:val="0"/>
          <w:sz w:val="22"/>
        </w:rPr>
        <w:t>neprodleně písemně oznámí Objednateli svou insolvenci nebo hrozbu jejího vzniku.</w:t>
      </w:r>
    </w:p>
    <w:p w:rsidR="006C2026" w:rsidRDefault="006C2026" w:rsidP="005D4E60">
      <w:pPr>
        <w:pStyle w:val="ListNumber"/>
        <w:spacing w:after="120"/>
        <w:ind w:left="0" w:firstLine="0"/>
        <w:rPr>
          <w:rFonts w:ascii="Arial" w:hAnsi="Arial"/>
          <w:snapToGrid w:val="0"/>
          <w:sz w:val="22"/>
        </w:rPr>
      </w:pPr>
      <w:r>
        <w:rPr>
          <w:rFonts w:ascii="Arial" w:hAnsi="Arial"/>
          <w:snapToGrid w:val="0"/>
          <w:sz w:val="22"/>
        </w:rPr>
        <w:t>Smluvní strany se dohodly, že Objednatel je v případě vzniku ručení podle §109 zákona o DPH oprávněn bez souhlasu Zhotovitele postupovat podle §109a zákona o DPH s tím, že v rozsahu zaplacení DPH na příslušný účet správce daně ze strany Objednatele se závazek Objednatele vůči Zhotoviteli považuje za splněný, pakliže Objednatel doručí Zhotoviteli písemnou informaci o takovém postupu Objednatele.</w:t>
      </w:r>
    </w:p>
    <w:p w:rsidR="006C2026" w:rsidRDefault="006C2026">
      <w:pPr>
        <w:pStyle w:val="BodyTextIndent3"/>
        <w:tabs>
          <w:tab w:val="clear" w:pos="7513"/>
          <w:tab w:val="decimal" w:pos="4820"/>
        </w:tabs>
        <w:spacing w:before="0"/>
        <w:rPr>
          <w:rFonts w:ascii="Arial" w:hAnsi="Arial"/>
          <w:sz w:val="22"/>
        </w:rPr>
      </w:pPr>
    </w:p>
    <w:p w:rsidR="006C2026" w:rsidRDefault="006C2026">
      <w:pPr>
        <w:pStyle w:val="BodyTextIndent3"/>
        <w:tabs>
          <w:tab w:val="clear" w:pos="7513"/>
          <w:tab w:val="decimal" w:pos="4820"/>
        </w:tabs>
        <w:spacing w:before="0"/>
        <w:rPr>
          <w:rFonts w:ascii="Arial" w:hAnsi="Arial"/>
          <w:sz w:val="22"/>
        </w:rPr>
      </w:pPr>
    </w:p>
    <w:p w:rsidR="006C2026" w:rsidRDefault="006C2026" w:rsidP="0093433B">
      <w:pPr>
        <w:pStyle w:val="BodyText2"/>
        <w:spacing w:after="120"/>
        <w:jc w:val="center"/>
        <w:rPr>
          <w:rFonts w:ascii="Arial" w:hAnsi="Arial"/>
          <w:b/>
        </w:rPr>
      </w:pPr>
      <w:r>
        <w:rPr>
          <w:rFonts w:ascii="Arial" w:hAnsi="Arial"/>
          <w:b/>
        </w:rPr>
        <w:t>VIII. Smluvní pokuty</w:t>
      </w:r>
    </w:p>
    <w:p w:rsidR="006C2026" w:rsidRPr="008C0B1A" w:rsidRDefault="006C2026" w:rsidP="0093433B">
      <w:pPr>
        <w:pStyle w:val="BodyText2"/>
        <w:spacing w:before="0"/>
        <w:rPr>
          <w:rFonts w:ascii="Arial" w:hAnsi="Arial" w:cs="Arial"/>
          <w:sz w:val="22"/>
          <w:szCs w:val="22"/>
        </w:rPr>
      </w:pPr>
      <w:r w:rsidRPr="008C0B1A">
        <w:rPr>
          <w:rFonts w:ascii="Arial" w:hAnsi="Arial" w:cs="Arial"/>
          <w:sz w:val="22"/>
          <w:szCs w:val="22"/>
        </w:rPr>
        <w:t>Smluvní pokuta ve výši 0,2% z ceny díla bez DPH za každý den prodlení, se sjednává pro případ porušení těchto smluvních povinností:</w:t>
      </w:r>
    </w:p>
    <w:p w:rsidR="006C2026" w:rsidRPr="008C50A9" w:rsidRDefault="006C2026" w:rsidP="0093433B">
      <w:pPr>
        <w:pStyle w:val="BodyText2"/>
        <w:numPr>
          <w:ilvl w:val="0"/>
          <w:numId w:val="12"/>
        </w:numPr>
        <w:rPr>
          <w:rFonts w:ascii="Arial" w:hAnsi="Arial" w:cs="Arial"/>
          <w:sz w:val="22"/>
          <w:szCs w:val="22"/>
        </w:rPr>
      </w:pPr>
      <w:r w:rsidRPr="008C50A9">
        <w:rPr>
          <w:rFonts w:ascii="Arial" w:hAnsi="Arial" w:cs="Arial"/>
          <w:sz w:val="22"/>
          <w:szCs w:val="22"/>
        </w:rPr>
        <w:t xml:space="preserve">Bude-li zhotovitel v prodlení s předáním díla dle ust. V. Doba plnění, nebo s předáním podepsaných majetkoprávních smluv, nebo </w:t>
      </w:r>
      <w:r w:rsidRPr="008C50A9">
        <w:rPr>
          <w:rFonts w:ascii="Arial" w:hAnsi="Arial" w:cs="Arial"/>
          <w:sz w:val="22"/>
        </w:rPr>
        <w:t>podmínek (stanovisek apod.) vyjadřujících se orgánů či organizací dle ust. IV. Součinnost objednatele.</w:t>
      </w:r>
    </w:p>
    <w:p w:rsidR="006C2026" w:rsidRDefault="006C2026" w:rsidP="0093433B">
      <w:pPr>
        <w:pStyle w:val="BodyText2"/>
        <w:numPr>
          <w:ilvl w:val="0"/>
          <w:numId w:val="12"/>
        </w:numPr>
        <w:spacing w:after="100" w:afterAutospacing="1"/>
        <w:rPr>
          <w:rFonts w:ascii="Arial" w:hAnsi="Arial" w:cs="Arial"/>
          <w:sz w:val="22"/>
          <w:szCs w:val="22"/>
        </w:rPr>
      </w:pPr>
      <w:r w:rsidRPr="008C0B1A">
        <w:rPr>
          <w:rFonts w:ascii="Arial" w:hAnsi="Arial" w:cs="Arial"/>
          <w:sz w:val="22"/>
          <w:szCs w:val="22"/>
        </w:rPr>
        <w:t>Bude-li předané dílo vadné a zhotovitel bude v prodlení s odstraněním vad. Prodlením se rozumí doba od termínu dohodnutého pro odstranění vad (není-li dohodnut, platí termín 14 dnů ode dne doručení reklamace) do dne předání bezvadných prací.</w:t>
      </w:r>
    </w:p>
    <w:p w:rsidR="006C2026" w:rsidRPr="008C0B1A" w:rsidRDefault="006C2026" w:rsidP="0093433B">
      <w:pPr>
        <w:pStyle w:val="BodyText2"/>
        <w:spacing w:before="0"/>
        <w:rPr>
          <w:rFonts w:ascii="Arial" w:hAnsi="Arial" w:cs="Arial"/>
          <w:sz w:val="22"/>
          <w:szCs w:val="22"/>
        </w:rPr>
      </w:pPr>
      <w:r w:rsidRPr="008C0B1A">
        <w:rPr>
          <w:rFonts w:ascii="Arial" w:hAnsi="Arial" w:cs="Arial"/>
          <w:sz w:val="22"/>
          <w:szCs w:val="22"/>
        </w:rPr>
        <w:t>Smluvní pokuta ve výši 0,05% z ceny díla bez DPH za každý den prodlení, se sjednává pro případ prodlení objednatele s úhradou daňového dokladu.</w:t>
      </w:r>
    </w:p>
    <w:p w:rsidR="006C2026" w:rsidRPr="007B4FEA" w:rsidRDefault="006C2026" w:rsidP="007B4FEA">
      <w:pPr>
        <w:pStyle w:val="BodyTextIndent3"/>
        <w:tabs>
          <w:tab w:val="clear" w:pos="7513"/>
          <w:tab w:val="decimal" w:pos="4820"/>
        </w:tabs>
        <w:spacing w:before="0"/>
        <w:rPr>
          <w:rFonts w:ascii="Arial" w:hAnsi="Arial"/>
          <w:sz w:val="22"/>
        </w:rPr>
      </w:pPr>
    </w:p>
    <w:p w:rsidR="006C2026" w:rsidRPr="007B4FEA" w:rsidRDefault="006C2026" w:rsidP="007B4FEA">
      <w:pPr>
        <w:pStyle w:val="BodyTextIndent3"/>
        <w:tabs>
          <w:tab w:val="clear" w:pos="7513"/>
          <w:tab w:val="decimal" w:pos="4820"/>
        </w:tabs>
        <w:spacing w:before="0"/>
        <w:rPr>
          <w:rFonts w:ascii="Arial" w:hAnsi="Arial"/>
          <w:sz w:val="22"/>
        </w:rPr>
      </w:pPr>
    </w:p>
    <w:p w:rsidR="006C2026" w:rsidRDefault="006C2026" w:rsidP="001D3842">
      <w:pPr>
        <w:pStyle w:val="BodyText"/>
        <w:spacing w:before="120" w:after="120"/>
        <w:jc w:val="center"/>
        <w:rPr>
          <w:rFonts w:ascii="Arial" w:hAnsi="Arial" w:cs="Arial"/>
          <w:b/>
          <w:bCs/>
          <w:color w:val="000000"/>
          <w:szCs w:val="24"/>
        </w:rPr>
      </w:pPr>
      <w:r w:rsidRPr="00041109">
        <w:rPr>
          <w:rFonts w:ascii="Arial" w:hAnsi="Arial" w:cs="Arial"/>
          <w:b/>
          <w:bCs/>
          <w:color w:val="000000"/>
          <w:szCs w:val="24"/>
        </w:rPr>
        <w:t>IX. Autorská práva</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 xml:space="preserve">Za předpokladu, že některá část díla dle této smlouvy splňuje či bude splňovat znaky autorského díla podle zákona č. 121/2000 Sb., autorský zákon, ve znění pozdějších předpisů platí pro takováto autorská díla ujednání obsažená v rámci tohoto článku. </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Zhotovitel touto smlouvou poskytuje objednateli oprávnění k výkonu práva autorská díla zhotovená dle této smlouvy užít (licence) k provedení předmětných staveb, pořízení rozmnoženin a jejich prezentace či jiného šíření těchto rozmnoženin v rozsahu neomezeném s tím, že objednatel není povinen licenci využít. Zhotovitel prohlašuje, že není nijak omezen v poskytnutí tohoto oprávnění.</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 xml:space="preserve">Zhotovitel poskytuje objednateli uvedenou licenci jako výhradní a tuto licenci poskytuje objednateli s ohledem na výši sjednané ceny v čl. VI. této smlouvy bezplatně. </w:t>
      </w:r>
    </w:p>
    <w:p w:rsidR="006C2026" w:rsidRPr="007B4FEA" w:rsidRDefault="006C2026" w:rsidP="007B4FEA">
      <w:pPr>
        <w:spacing w:before="120"/>
        <w:jc w:val="both"/>
        <w:rPr>
          <w:rFonts w:ascii="Arial" w:hAnsi="Arial"/>
          <w:snapToGrid w:val="0"/>
          <w:sz w:val="22"/>
        </w:rPr>
      </w:pP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 xml:space="preserve">Objednatel má právo oprávnění tvořící součást licence zcela nebo zčásti poskytnout třetí osobě (podlicence). Objednatel je oprávněn upravit či měnit autorská díla nebo jejich část nebo autorské dílo či jeho část spojit či zařadit do díla souborného a kolektivního. </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 xml:space="preserve">V rámci udělené licence je objednatel oprávněn dále užívat autorské dílo zejména v podobě vyhotovení projektové dokumentace (dokumentace, vizualizace aj.) shora uvedených staveb nebo pro její přepracování, doplnění nebo změnu projektové dokumentace. </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Zhotovitel uděluje licenci na dobu neurčitou, přinejmenším však na dobu trvání majetkových práv k autorskému dílu dle ustanovení § 27 zákona č. 121/2000 Sb., autorského zákona, ve znění pozdějších předpisů.</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Zhotovitel prohlašuje, že získal před podpisem této smlouvy veškerá povolení a souhlasy autorů a/nebo třetích osob ohledně postoupení výkonu veškerých majetkových práv těchto autorů a/nebo třetích osob, které byly vytvořeny ke splnění povinností plynoucích z této smlouvy, na objednatele. Pro případ bude-li to třeba, zhotovitel podpisem této smlouvy zaručuje, že postoupí na objednatele veškerá majetková práva autorů a/nebo třetích osob bezodkladně poté, kdy takové právo vznikne.</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Objednatel a zhotovitel se dále dohodli, že pokud by se kdykoli v budoucnosti ukázalo, že zhotovitel není oprávněn vykonávat majetková práva k autorským dílům (např. na základě rozhodnutí soudu, dohody autorů a zhotovitele), zavazuje se zhotovitel poskytnout a vyvinout veškeré úsilí a součinnost k tomu, aby jednotliví autoři poskytli na tento případ objednateli licenci k autorským dílům za podmínek uvedených v tomto článku.</w:t>
      </w:r>
    </w:p>
    <w:p w:rsidR="006C2026" w:rsidRPr="007B4FEA" w:rsidRDefault="006C2026" w:rsidP="007B4FEA">
      <w:pPr>
        <w:pStyle w:val="BodyTextIndent3"/>
        <w:tabs>
          <w:tab w:val="clear" w:pos="7513"/>
          <w:tab w:val="decimal" w:pos="4820"/>
        </w:tabs>
        <w:spacing w:before="0"/>
        <w:rPr>
          <w:rFonts w:ascii="Arial" w:hAnsi="Arial"/>
          <w:sz w:val="22"/>
        </w:rPr>
      </w:pPr>
    </w:p>
    <w:p w:rsidR="006C2026" w:rsidRDefault="006C2026">
      <w:pPr>
        <w:pStyle w:val="BodyText2"/>
        <w:jc w:val="center"/>
        <w:rPr>
          <w:rFonts w:ascii="Arial" w:hAnsi="Arial"/>
          <w:b/>
        </w:rPr>
      </w:pPr>
      <w:r>
        <w:rPr>
          <w:rFonts w:ascii="Arial" w:hAnsi="Arial"/>
          <w:b/>
        </w:rPr>
        <w:t>X. Záruka</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Zhotovitel je povinen provést předmět smlouvy ve sjednaném rozsahu, bezvadně a včas, v souladu se zadáním a v souladu s platnými právními předpisy a právními normami.</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Zhotovitel ručí za to, že dílo předá objednateli bez vad. Dílo má vady, jestliže provedení díla neodpovídá předmětu plnění určeném ve smlouvě, tj. pokud nesplňuje všechny požadavky pro daný účel užití sjednané touto smlouvou nebo stanovené platnými českými technickými normami, normami EU a právními předpisy, přičemž pokud některou součást plnění bude upravovat více zákonů, standardů, norem, doporučení výrobce apod. odchylně, použije se bez ohledu na míru závaznosti takového přepisu, normy či doporučení, kritérium nejpřísnější. Zhotovitel však neodpovídá za vady, jejichž původ spočívá v předaných podkladech nebo pokynech objednatele. Zhotovitel odpovídá jen za vady, jež má dílo v době jeho předání objednateli a nenese odpovědnost za vady vzniklé až po předání díla (např. změnou výchozích podmínek – právních předpisů, norem, podkladů, sortimentu výrobků, technickým pokrokem apod.).</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 xml:space="preserve">Zhotovitel ručí za vady díla po dobu 2 let ode dne rozhodnutí povolení užívání budoucí stavby, vady oprávněně reklamované v této době budou odstraněny v přiměřené lhůtě určené objednatelem a bezplatně. Zhotovitel projektové dokumentace se zavazuje dodržet příslušná ustanovení zákona č. 134/2016 </w:t>
      </w:r>
      <w:r>
        <w:rPr>
          <w:rFonts w:ascii="Arial" w:hAnsi="Arial"/>
          <w:snapToGrid w:val="0"/>
          <w:sz w:val="22"/>
        </w:rPr>
        <w:t>Sb., o </w:t>
      </w:r>
      <w:r w:rsidRPr="007B4FEA">
        <w:rPr>
          <w:rFonts w:ascii="Arial" w:hAnsi="Arial"/>
          <w:snapToGrid w:val="0"/>
          <w:sz w:val="22"/>
        </w:rPr>
        <w:t>zadávání veřejných zakázkách, vyhlášky č. 499/2006 Sb. o dokumentaci staveb, vyhlášky č. 500/2006 Sb. o územně analytických podkladech, územně plánovací dokumentaci a způsobu evidence územně plánovací činnosti</w:t>
      </w:r>
      <w:r>
        <w:rPr>
          <w:rFonts w:ascii="Arial" w:hAnsi="Arial"/>
          <w:snapToGrid w:val="0"/>
          <w:sz w:val="22"/>
        </w:rPr>
        <w:t xml:space="preserve">, </w:t>
      </w:r>
      <w:r w:rsidRPr="007B4FEA">
        <w:rPr>
          <w:rFonts w:ascii="Arial" w:hAnsi="Arial"/>
          <w:snapToGrid w:val="0"/>
          <w:sz w:val="22"/>
        </w:rPr>
        <w:t>vyhlášky č. 503/2006 Sb. o podrobnější úpravě územního řízení, veřejnopr</w:t>
      </w:r>
      <w:r>
        <w:rPr>
          <w:rFonts w:ascii="Arial" w:hAnsi="Arial"/>
          <w:snapToGrid w:val="0"/>
          <w:sz w:val="22"/>
        </w:rPr>
        <w:t>ávní smlouvy a územního opatření</w:t>
      </w:r>
      <w:r w:rsidRPr="007B4FEA">
        <w:rPr>
          <w:rFonts w:ascii="Arial" w:hAnsi="Arial"/>
          <w:snapToGrid w:val="0"/>
          <w:sz w:val="22"/>
        </w:rPr>
        <w:t xml:space="preserve"> a </w:t>
      </w:r>
      <w:r w:rsidRPr="007E66E9">
        <w:rPr>
          <w:rFonts w:ascii="Arial" w:hAnsi="Arial" w:cs="Arial"/>
          <w:snapToGrid w:val="0"/>
          <w:sz w:val="22"/>
          <w:szCs w:val="22"/>
        </w:rPr>
        <w:t>vyhlášk</w:t>
      </w:r>
      <w:r>
        <w:rPr>
          <w:rFonts w:ascii="Arial" w:hAnsi="Arial" w:cs="Arial"/>
          <w:snapToGrid w:val="0"/>
          <w:sz w:val="22"/>
          <w:szCs w:val="22"/>
        </w:rPr>
        <w:t>y</w:t>
      </w:r>
      <w:r w:rsidRPr="007E66E9">
        <w:rPr>
          <w:rFonts w:ascii="Arial" w:hAnsi="Arial" w:cs="Arial"/>
          <w:snapToGrid w:val="0"/>
          <w:sz w:val="22"/>
          <w:szCs w:val="22"/>
        </w:rPr>
        <w:t xml:space="preserve"> č. </w:t>
      </w:r>
      <w:r>
        <w:rPr>
          <w:rFonts w:ascii="Arial" w:hAnsi="Arial" w:cs="Arial"/>
          <w:snapToGrid w:val="0"/>
          <w:sz w:val="22"/>
          <w:szCs w:val="22"/>
        </w:rPr>
        <w:t>169/2016</w:t>
      </w:r>
      <w:r w:rsidRPr="007E66E9">
        <w:rPr>
          <w:rFonts w:ascii="Arial" w:hAnsi="Arial" w:cs="Arial"/>
          <w:snapToGrid w:val="0"/>
          <w:sz w:val="22"/>
          <w:szCs w:val="22"/>
        </w:rPr>
        <w:t xml:space="preserve"> Sb.</w:t>
      </w:r>
      <w:r>
        <w:rPr>
          <w:rFonts w:ascii="Arial" w:hAnsi="Arial" w:cs="Arial"/>
          <w:snapToGrid w:val="0"/>
          <w:sz w:val="22"/>
        </w:rPr>
        <w:t xml:space="preserve"> o stanovení rozsahu dokumentace veřejné zakázky na stavební práce a soupisu stavebních prací, dodávek a služeb s výkazem výměr a </w:t>
      </w:r>
      <w:r w:rsidRPr="007B4FEA">
        <w:rPr>
          <w:rFonts w:ascii="Arial" w:hAnsi="Arial"/>
          <w:snapToGrid w:val="0"/>
          <w:sz w:val="22"/>
        </w:rPr>
        <w:t>je plně zodpovědný za škody, které porušením tohoto závazku popřípadě objednateli vzniknou.</w:t>
      </w:r>
    </w:p>
    <w:p w:rsidR="006C2026" w:rsidRDefault="006C2026">
      <w:pPr>
        <w:pStyle w:val="BodyText2"/>
        <w:rPr>
          <w:rFonts w:ascii="Arial" w:hAnsi="Arial"/>
          <w:sz w:val="22"/>
        </w:rPr>
      </w:pPr>
      <w:r>
        <w:rPr>
          <w:rFonts w:ascii="Arial" w:hAnsi="Arial"/>
          <w:sz w:val="22"/>
        </w:rPr>
        <w:t>Součinnost objednatele, zejména bezodkladné a úplné informování zhotovitele o všech důležitých skutečnostech souvisejících se sjednaným předmětem plnění, se ve smyslu § 2903 občanského zákoníku považuje za opatření potřebné k odvrácení nebo zmírnění škody, která může vzniknout v důsledku vad díla.</w:t>
      </w:r>
    </w:p>
    <w:p w:rsidR="006C2026" w:rsidRDefault="006C2026" w:rsidP="007B4FEA">
      <w:pPr>
        <w:pStyle w:val="BodyTextIndent3"/>
        <w:tabs>
          <w:tab w:val="clear" w:pos="7513"/>
          <w:tab w:val="decimal" w:pos="4820"/>
        </w:tabs>
        <w:spacing w:before="0"/>
        <w:rPr>
          <w:rFonts w:ascii="Arial" w:hAnsi="Arial"/>
          <w:sz w:val="22"/>
        </w:rPr>
      </w:pPr>
    </w:p>
    <w:p w:rsidR="006C2026" w:rsidRPr="007B4FEA" w:rsidRDefault="006C2026" w:rsidP="007B4FEA">
      <w:pPr>
        <w:pStyle w:val="BodyTextIndent3"/>
        <w:tabs>
          <w:tab w:val="clear" w:pos="7513"/>
          <w:tab w:val="decimal" w:pos="4820"/>
        </w:tabs>
        <w:spacing w:before="0"/>
        <w:rPr>
          <w:rFonts w:ascii="Arial" w:hAnsi="Arial"/>
          <w:sz w:val="22"/>
        </w:rPr>
      </w:pPr>
    </w:p>
    <w:p w:rsidR="006C2026" w:rsidRDefault="006C2026">
      <w:pPr>
        <w:pStyle w:val="BodyText2"/>
        <w:jc w:val="center"/>
        <w:rPr>
          <w:rFonts w:ascii="Arial" w:hAnsi="Arial"/>
          <w:b/>
        </w:rPr>
      </w:pPr>
      <w:r>
        <w:rPr>
          <w:rFonts w:ascii="Arial" w:hAnsi="Arial"/>
          <w:b/>
        </w:rPr>
        <w:t>XI. Odstoupení od smlouvy</w:t>
      </w:r>
    </w:p>
    <w:p w:rsidR="006C2026" w:rsidRDefault="006C2026">
      <w:pPr>
        <w:pStyle w:val="BodyText2"/>
        <w:rPr>
          <w:rFonts w:ascii="Arial" w:hAnsi="Arial"/>
          <w:sz w:val="22"/>
        </w:rPr>
      </w:pPr>
      <w:r>
        <w:rPr>
          <w:rFonts w:ascii="Arial" w:hAnsi="Arial"/>
          <w:sz w:val="22"/>
        </w:rPr>
        <w:t>Objednatel je oprávněn odstoupit od smlouvy, pokud:</w:t>
      </w:r>
    </w:p>
    <w:p w:rsidR="006C2026" w:rsidRDefault="006C2026" w:rsidP="008976FA">
      <w:pPr>
        <w:pStyle w:val="BodyText2"/>
        <w:numPr>
          <w:ilvl w:val="0"/>
          <w:numId w:val="11"/>
        </w:numPr>
        <w:tabs>
          <w:tab w:val="clear" w:pos="644"/>
          <w:tab w:val="num" w:pos="567"/>
        </w:tabs>
        <w:ind w:left="567" w:hanging="283"/>
        <w:rPr>
          <w:rFonts w:ascii="Arial" w:hAnsi="Arial"/>
          <w:sz w:val="22"/>
        </w:rPr>
      </w:pPr>
      <w:r>
        <w:rPr>
          <w:rFonts w:ascii="Arial" w:hAnsi="Arial"/>
          <w:sz w:val="22"/>
        </w:rPr>
        <w:t>práce nezačaly podle termínu nebo v plnění dochází k prodlení na straně zhotovitele o více než 30 dnů</w:t>
      </w:r>
    </w:p>
    <w:p w:rsidR="006C2026" w:rsidRDefault="006C2026">
      <w:pPr>
        <w:pStyle w:val="BodyText2"/>
        <w:numPr>
          <w:ilvl w:val="0"/>
          <w:numId w:val="11"/>
        </w:numPr>
        <w:tabs>
          <w:tab w:val="clear" w:pos="644"/>
          <w:tab w:val="num" w:pos="567"/>
        </w:tabs>
        <w:rPr>
          <w:rFonts w:ascii="Arial" w:hAnsi="Arial"/>
          <w:sz w:val="22"/>
        </w:rPr>
      </w:pPr>
      <w:r>
        <w:rPr>
          <w:rFonts w:ascii="Arial" w:hAnsi="Arial"/>
          <w:sz w:val="22"/>
        </w:rPr>
        <w:t>výkony zhotovitele neodpovídají požadavkům objednatele</w:t>
      </w:r>
    </w:p>
    <w:p w:rsidR="006C2026" w:rsidRDefault="006C2026">
      <w:pPr>
        <w:pStyle w:val="BodyText2"/>
        <w:numPr>
          <w:ilvl w:val="0"/>
          <w:numId w:val="11"/>
        </w:numPr>
        <w:tabs>
          <w:tab w:val="clear" w:pos="644"/>
          <w:tab w:val="num" w:pos="567"/>
        </w:tabs>
        <w:ind w:left="567" w:hanging="283"/>
        <w:rPr>
          <w:rFonts w:ascii="Arial" w:hAnsi="Arial"/>
          <w:sz w:val="22"/>
        </w:rPr>
      </w:pPr>
      <w:r>
        <w:rPr>
          <w:rFonts w:ascii="Arial" w:hAnsi="Arial"/>
          <w:sz w:val="22"/>
        </w:rPr>
        <w:t>v průběhu provádění předmětu díla vyjde najevo, že zhotovitel provádí dílo v rozporu se svými povinnostmi a zhotovitel na výzvu objednatele ani v přiměřené lhůtě poskytnuté objednatelem neodstraní vady vzniklé vadným prováděním a dílo nezačne provádět řádným způsobem</w:t>
      </w:r>
    </w:p>
    <w:p w:rsidR="006C2026" w:rsidRDefault="006C2026" w:rsidP="008E1116">
      <w:pPr>
        <w:pStyle w:val="BodyText2"/>
        <w:numPr>
          <w:ilvl w:val="0"/>
          <w:numId w:val="11"/>
        </w:numPr>
        <w:ind w:left="567" w:hanging="283"/>
        <w:rPr>
          <w:rFonts w:ascii="Arial" w:hAnsi="Arial"/>
          <w:sz w:val="22"/>
        </w:rPr>
      </w:pPr>
      <w:r>
        <w:rPr>
          <w:rFonts w:ascii="Arial" w:hAnsi="Arial"/>
          <w:sz w:val="22"/>
        </w:rPr>
        <w:t xml:space="preserve">zhotovitel je v insolvenčním řízení, </w:t>
      </w:r>
      <w:r w:rsidRPr="00014044">
        <w:rPr>
          <w:rFonts w:ascii="Arial" w:hAnsi="Arial"/>
          <w:sz w:val="22"/>
        </w:rPr>
        <w:t xml:space="preserve">jehož předmětem je dlužníkův úpadek nebo hrozící úpadek </w:t>
      </w:r>
    </w:p>
    <w:p w:rsidR="006C2026" w:rsidRDefault="006C2026">
      <w:pPr>
        <w:pStyle w:val="BodyText2"/>
        <w:numPr>
          <w:ilvl w:val="0"/>
          <w:numId w:val="11"/>
        </w:numPr>
        <w:tabs>
          <w:tab w:val="clear" w:pos="644"/>
          <w:tab w:val="num" w:pos="567"/>
        </w:tabs>
        <w:rPr>
          <w:rFonts w:ascii="Arial" w:hAnsi="Arial"/>
          <w:sz w:val="22"/>
        </w:rPr>
      </w:pPr>
      <w:r>
        <w:rPr>
          <w:rFonts w:ascii="Arial" w:hAnsi="Arial"/>
          <w:sz w:val="22"/>
        </w:rPr>
        <w:t>pokud od realizace budoucího projektu bude odstoupeno</w:t>
      </w:r>
    </w:p>
    <w:p w:rsidR="006C2026" w:rsidRPr="002E7279" w:rsidRDefault="006C2026" w:rsidP="007E0200">
      <w:pPr>
        <w:pStyle w:val="slovn"/>
        <w:numPr>
          <w:ilvl w:val="0"/>
          <w:numId w:val="11"/>
        </w:numPr>
        <w:tabs>
          <w:tab w:val="clear" w:pos="644"/>
          <w:tab w:val="left" w:pos="142"/>
          <w:tab w:val="num" w:pos="567"/>
        </w:tabs>
        <w:spacing w:before="120"/>
        <w:ind w:left="567" w:hanging="283"/>
        <w:rPr>
          <w:rFonts w:ascii="Arial" w:hAnsi="Arial" w:cs="Arial"/>
          <w:b w:val="0"/>
          <w:bCs w:val="0"/>
          <w:i w:val="0"/>
          <w:iCs w:val="0"/>
          <w:color w:val="auto"/>
        </w:rPr>
      </w:pPr>
      <w:r w:rsidRPr="002E7279">
        <w:rPr>
          <w:rFonts w:ascii="Arial" w:hAnsi="Arial" w:cs="Arial"/>
          <w:b w:val="0"/>
          <w:bCs w:val="0"/>
          <w:i w:val="0"/>
          <w:iCs w:val="0"/>
          <w:color w:val="auto"/>
        </w:rPr>
        <w:t>zhotovitel uvedl v nabídce informace nebo doklady, které neodpovídají skutečnosti a měly nebo mohly mít vliv na výsledek zadávacího řízení.</w:t>
      </w:r>
    </w:p>
    <w:p w:rsidR="006C2026" w:rsidRDefault="006C2026" w:rsidP="007E0200">
      <w:pPr>
        <w:pStyle w:val="BodyText2"/>
        <w:rPr>
          <w:rFonts w:ascii="Arial" w:hAnsi="Arial"/>
          <w:sz w:val="22"/>
        </w:rPr>
      </w:pPr>
      <w:r>
        <w:rPr>
          <w:rFonts w:ascii="Arial" w:hAnsi="Arial"/>
          <w:sz w:val="22"/>
        </w:rPr>
        <w:t>V případě odstoupení od smlouvy se smluvní strany zavazují dohodou písemně vypořádat vzájemně přijatá plnění do 30 dnů od ukončení smluvního vztahu.</w:t>
      </w:r>
    </w:p>
    <w:p w:rsidR="006C2026" w:rsidRDefault="006C2026" w:rsidP="007B4FEA">
      <w:pPr>
        <w:pStyle w:val="BodyTextIndent3"/>
        <w:tabs>
          <w:tab w:val="clear" w:pos="7513"/>
          <w:tab w:val="decimal" w:pos="4820"/>
        </w:tabs>
        <w:spacing w:before="0"/>
        <w:rPr>
          <w:rFonts w:ascii="Arial" w:hAnsi="Arial"/>
          <w:sz w:val="22"/>
        </w:rPr>
      </w:pPr>
    </w:p>
    <w:p w:rsidR="006C2026" w:rsidRPr="007B4FEA" w:rsidRDefault="006C2026" w:rsidP="007B4FEA">
      <w:pPr>
        <w:pStyle w:val="BodyTextIndent3"/>
        <w:tabs>
          <w:tab w:val="clear" w:pos="7513"/>
          <w:tab w:val="decimal" w:pos="4820"/>
        </w:tabs>
        <w:spacing w:before="0"/>
        <w:rPr>
          <w:rFonts w:ascii="Arial" w:hAnsi="Arial"/>
          <w:sz w:val="22"/>
        </w:rPr>
      </w:pPr>
    </w:p>
    <w:p w:rsidR="006C2026" w:rsidRPr="00F44A6F" w:rsidRDefault="006C2026" w:rsidP="00351383">
      <w:pPr>
        <w:pStyle w:val="odstzkl"/>
        <w:spacing w:before="0"/>
        <w:jc w:val="center"/>
        <w:rPr>
          <w:rFonts w:ascii="Arial" w:hAnsi="Arial" w:cs="Arial"/>
          <w:b/>
          <w:bCs/>
          <w:iCs/>
          <w:color w:val="000000"/>
          <w:sz w:val="22"/>
          <w:szCs w:val="22"/>
        </w:rPr>
      </w:pPr>
      <w:r>
        <w:rPr>
          <w:rFonts w:ascii="Arial" w:hAnsi="Arial" w:cs="Arial"/>
          <w:b/>
          <w:bCs/>
          <w:iCs/>
          <w:color w:val="000000"/>
          <w:sz w:val="22"/>
          <w:szCs w:val="22"/>
        </w:rPr>
        <w:t xml:space="preserve">XII. </w:t>
      </w:r>
      <w:r w:rsidRPr="00F44A6F">
        <w:rPr>
          <w:rFonts w:ascii="Arial" w:hAnsi="Arial" w:cs="Arial"/>
          <w:b/>
          <w:bCs/>
          <w:iCs/>
          <w:color w:val="000000"/>
          <w:sz w:val="22"/>
          <w:szCs w:val="22"/>
        </w:rPr>
        <w:t xml:space="preserve">Registr smluv </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Smluvní strany berou na vědomí, že tato smlouva (text smlouvy bez příloh) podléhá povinnosti zveřejnění prostřednictvím registru smluv dle zákona č. 340/2015 Sb., Zákon o registru smluv.   Zveřejnění této smlouvy v registru smluv zajistí objednatel.</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Uveřejněním prostřednictvím registru smluv se rozumí vložení elektronického obrazu textového obsahu smlouvy v otevřeném a strojově čitelném formátu a rovněž metadat do registru smluv.  Zveřejnění podléhají tato metadata: identifikace smluvních stran, vymezení předmětu smlouvy, cena (případně hodnota předmětu smlouvy, lze-li ji určit), datum uzavření smlouvy.</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 xml:space="preserve">Smluvní strany výslovně prohlašují, že informace obsažené v části smlouvy určené ke zveřejnění v registru smluv včetně metadat neobsahují informace, které nelze poskytnout podle předpisů upravujících svobodný přístup k informacím, a nejsou smluvními stranami označeny za obchodní tajemství. </w:t>
      </w:r>
    </w:p>
    <w:p w:rsidR="006C2026" w:rsidRDefault="006C2026" w:rsidP="007B4FEA">
      <w:pPr>
        <w:pStyle w:val="BodyTextIndent3"/>
        <w:tabs>
          <w:tab w:val="clear" w:pos="7513"/>
          <w:tab w:val="decimal" w:pos="4820"/>
        </w:tabs>
        <w:spacing w:before="0"/>
        <w:rPr>
          <w:rFonts w:ascii="Arial" w:hAnsi="Arial"/>
          <w:sz w:val="22"/>
        </w:rPr>
      </w:pPr>
    </w:p>
    <w:p w:rsidR="006C2026" w:rsidRPr="007B4FEA" w:rsidRDefault="006C2026" w:rsidP="007B4FEA">
      <w:pPr>
        <w:pStyle w:val="BodyTextIndent3"/>
        <w:tabs>
          <w:tab w:val="clear" w:pos="7513"/>
          <w:tab w:val="decimal" w:pos="4820"/>
        </w:tabs>
        <w:spacing w:before="0"/>
        <w:rPr>
          <w:rFonts w:ascii="Arial" w:hAnsi="Arial"/>
          <w:sz w:val="22"/>
        </w:rPr>
      </w:pPr>
    </w:p>
    <w:p w:rsidR="006C2026" w:rsidRDefault="006C2026">
      <w:pPr>
        <w:pStyle w:val="Heading8"/>
        <w:spacing w:line="240" w:lineRule="auto"/>
        <w:rPr>
          <w:rFonts w:ascii="Arial" w:hAnsi="Arial"/>
          <w:snapToGrid w:val="0"/>
          <w:sz w:val="24"/>
        </w:rPr>
      </w:pPr>
      <w:r>
        <w:rPr>
          <w:rFonts w:ascii="Arial" w:hAnsi="Arial"/>
          <w:snapToGrid w:val="0"/>
          <w:sz w:val="24"/>
        </w:rPr>
        <w:t>XIII. Závěrečná ustanovení</w:t>
      </w:r>
    </w:p>
    <w:p w:rsidR="006C2026" w:rsidRDefault="006C2026">
      <w:pPr>
        <w:spacing w:before="120"/>
        <w:jc w:val="both"/>
        <w:rPr>
          <w:rFonts w:ascii="Arial" w:hAnsi="Arial"/>
          <w:snapToGrid w:val="0"/>
          <w:sz w:val="22"/>
        </w:rPr>
      </w:pPr>
      <w:r>
        <w:rPr>
          <w:rFonts w:ascii="Arial" w:hAnsi="Arial"/>
          <w:snapToGrid w:val="0"/>
          <w:sz w:val="22"/>
        </w:rPr>
        <w:t xml:space="preserve">Práva a povinnosti smluvních stran touto smlouvou výslovně neupravená se řídí příslušnými ustanoveními </w:t>
      </w:r>
      <w:r>
        <w:rPr>
          <w:rFonts w:ascii="Arial" w:hAnsi="Arial"/>
          <w:sz w:val="22"/>
        </w:rPr>
        <w:t>zákona č. 89/2012 Sb. – občanského zákoníku, v platném znění</w:t>
      </w:r>
      <w:r>
        <w:rPr>
          <w:rFonts w:ascii="Arial" w:hAnsi="Arial"/>
          <w:snapToGrid w:val="0"/>
          <w:sz w:val="22"/>
        </w:rPr>
        <w:t xml:space="preserve"> a souvisejícími právními předpisy. </w:t>
      </w:r>
    </w:p>
    <w:p w:rsidR="006C2026" w:rsidRDefault="006C2026">
      <w:pPr>
        <w:spacing w:before="120"/>
        <w:jc w:val="both"/>
        <w:rPr>
          <w:rFonts w:ascii="Arial" w:hAnsi="Arial"/>
          <w:snapToGrid w:val="0"/>
          <w:sz w:val="22"/>
        </w:rPr>
      </w:pPr>
      <w:r>
        <w:rPr>
          <w:rFonts w:ascii="Arial" w:hAnsi="Arial"/>
          <w:snapToGrid w:val="0"/>
          <w:sz w:val="22"/>
        </w:rPr>
        <w:t xml:space="preserve">Nadpisy jednotlivých článků slouží pouze k snazší orientaci a nemají vliv na interpretaci obsahu. </w:t>
      </w:r>
    </w:p>
    <w:p w:rsidR="006C2026" w:rsidRPr="008952C9" w:rsidRDefault="006C2026" w:rsidP="008952C9">
      <w:pPr>
        <w:spacing w:before="120"/>
        <w:jc w:val="both"/>
        <w:rPr>
          <w:rFonts w:ascii="Arial" w:hAnsi="Arial"/>
          <w:snapToGrid w:val="0"/>
          <w:sz w:val="22"/>
        </w:rPr>
      </w:pPr>
      <w:r w:rsidRPr="008952C9">
        <w:rPr>
          <w:rFonts w:ascii="Arial" w:hAnsi="Arial"/>
          <w:snapToGrid w:val="0"/>
          <w:sz w:val="22"/>
        </w:rPr>
        <w:t xml:space="preserve">Práva vyplývající </w:t>
      </w:r>
      <w:r>
        <w:rPr>
          <w:rFonts w:ascii="Arial" w:hAnsi="Arial"/>
          <w:snapToGrid w:val="0"/>
          <w:sz w:val="22"/>
        </w:rPr>
        <w:t>z této smlouvy</w:t>
      </w:r>
      <w:r w:rsidRPr="008952C9">
        <w:rPr>
          <w:rFonts w:ascii="Arial" w:hAnsi="Arial"/>
          <w:snapToGrid w:val="0"/>
          <w:sz w:val="22"/>
        </w:rPr>
        <w:t xml:space="preserve"> či jejího porušení se promlčují ve lhůtě 4 let ode dne, kdy pr</w:t>
      </w:r>
      <w:r>
        <w:rPr>
          <w:rFonts w:ascii="Arial" w:hAnsi="Arial"/>
          <w:snapToGrid w:val="0"/>
          <w:sz w:val="22"/>
        </w:rPr>
        <w:t>ávo mohlo být uplatněno poprvé.</w:t>
      </w:r>
    </w:p>
    <w:p w:rsidR="006C2026" w:rsidRPr="008952C9" w:rsidRDefault="006C2026" w:rsidP="008952C9">
      <w:pPr>
        <w:spacing w:before="120"/>
        <w:jc w:val="both"/>
        <w:rPr>
          <w:rFonts w:ascii="Arial" w:hAnsi="Arial"/>
          <w:snapToGrid w:val="0"/>
          <w:sz w:val="22"/>
        </w:rPr>
      </w:pPr>
      <w:r>
        <w:rPr>
          <w:rFonts w:ascii="Arial" w:hAnsi="Arial"/>
          <w:snapToGrid w:val="0"/>
          <w:sz w:val="22"/>
        </w:rPr>
        <w:t>Tato s</w:t>
      </w:r>
      <w:r w:rsidRPr="008952C9">
        <w:rPr>
          <w:rFonts w:ascii="Arial" w:hAnsi="Arial"/>
          <w:snapToGrid w:val="0"/>
          <w:sz w:val="22"/>
        </w:rPr>
        <w:t>mlouva obsahuje úplné ujednání o předmětu smlouvy a všech náležitostech, které strany měly a chtěly ve smlouvě ujednat, a které považují za důležité pro závaznost této smlouvy. Žádný projev stran učiněný po uzavření této smlouvy nesmí být vykládán v rozporu s výslovnými ustanoveními této smlouvy a nezaklád</w:t>
      </w:r>
      <w:r>
        <w:rPr>
          <w:rFonts w:ascii="Arial" w:hAnsi="Arial"/>
          <w:snapToGrid w:val="0"/>
          <w:sz w:val="22"/>
        </w:rPr>
        <w:t>á žádný závazek žádné ze stran.</w:t>
      </w:r>
    </w:p>
    <w:p w:rsidR="006C2026" w:rsidRPr="008952C9" w:rsidRDefault="006C2026" w:rsidP="008952C9">
      <w:pPr>
        <w:spacing w:before="120"/>
        <w:jc w:val="both"/>
        <w:rPr>
          <w:rFonts w:ascii="Arial" w:hAnsi="Arial"/>
          <w:snapToGrid w:val="0"/>
          <w:sz w:val="22"/>
        </w:rPr>
      </w:pPr>
      <w:r w:rsidRPr="008952C9">
        <w:rPr>
          <w:rFonts w:ascii="Arial" w:hAnsi="Arial"/>
          <w:snapToGrid w:val="0"/>
          <w:sz w:val="22"/>
        </w:rPr>
        <w:t xml:space="preserve">Strany se dohodly, že závazek zaplatit smluvní pokutu nevylučuje právo na náhradu škody ve výši, v jaké převyšuje smluvní pokutu. </w:t>
      </w:r>
    </w:p>
    <w:p w:rsidR="006C2026" w:rsidRPr="008952C9" w:rsidRDefault="006C2026" w:rsidP="008952C9">
      <w:pPr>
        <w:spacing w:before="120"/>
        <w:jc w:val="both"/>
        <w:rPr>
          <w:rFonts w:ascii="Arial" w:hAnsi="Arial"/>
          <w:snapToGrid w:val="0"/>
          <w:sz w:val="22"/>
        </w:rPr>
      </w:pPr>
      <w:r w:rsidRPr="008952C9">
        <w:rPr>
          <w:rFonts w:ascii="Arial" w:hAnsi="Arial"/>
          <w:snapToGrid w:val="0"/>
          <w:sz w:val="22"/>
        </w:rPr>
        <w:t xml:space="preserve">V případě, kdy bude smluvní pokuta snížená soudem, zůstává zachováno právo na náhradu škody ve výši, v jaké škoda převyšuje částku určenou soudem jako přiměřenou a to bez jakéhokoliv dalšího omezení. Pokud jakýkoliv právní předpis stanoví pokutu (penále) pro porušení smluvní povinností (kdykoliv během trvání této smlouvy), pak nebude takovým nárokem nijak dotčeno právo na náhradu škody ve výši, v jaké převyšuje penále stanovené zákonem. </w:t>
      </w:r>
    </w:p>
    <w:p w:rsidR="006C2026" w:rsidRDefault="006C2026" w:rsidP="008952C9">
      <w:pPr>
        <w:spacing w:before="120"/>
        <w:jc w:val="both"/>
        <w:rPr>
          <w:rFonts w:ascii="Arial" w:hAnsi="Arial"/>
          <w:snapToGrid w:val="0"/>
          <w:sz w:val="22"/>
        </w:rPr>
      </w:pPr>
      <w:r w:rsidRPr="008952C9">
        <w:rPr>
          <w:rFonts w:ascii="Arial" w:hAnsi="Arial"/>
          <w:snapToGrid w:val="0"/>
          <w:sz w:val="22"/>
        </w:rPr>
        <w:t>Strany vylučují aplikaci následujících ustanovení občanského zákoníku na tuto smlouvu: § 557, § 1799 a § 1800, § 1805 odst. 2.</w:t>
      </w:r>
    </w:p>
    <w:p w:rsidR="006C2026" w:rsidRDefault="006C2026">
      <w:pPr>
        <w:spacing w:before="120"/>
        <w:jc w:val="both"/>
        <w:rPr>
          <w:rFonts w:ascii="Arial" w:hAnsi="Arial"/>
          <w:snapToGrid w:val="0"/>
          <w:sz w:val="22"/>
        </w:rPr>
      </w:pPr>
      <w:r>
        <w:rPr>
          <w:rFonts w:ascii="Arial" w:hAnsi="Arial"/>
          <w:snapToGrid w:val="0"/>
          <w:sz w:val="22"/>
        </w:rPr>
        <w:t>Tato smlouva může být měněna pouze písemně, oboustranně akceptovanými smluvními dodatky a může být rozšířena o další práce i po splnění dosud sjednaných závazků.</w:t>
      </w:r>
    </w:p>
    <w:p w:rsidR="006C2026" w:rsidRPr="007B4FEA" w:rsidRDefault="006C2026" w:rsidP="007B4FEA">
      <w:pPr>
        <w:spacing w:before="120"/>
        <w:jc w:val="both"/>
        <w:rPr>
          <w:rFonts w:ascii="Arial" w:hAnsi="Arial"/>
          <w:snapToGrid w:val="0"/>
          <w:sz w:val="22"/>
        </w:rPr>
      </w:pPr>
      <w:r>
        <w:rPr>
          <w:rFonts w:ascii="Arial" w:hAnsi="Arial"/>
          <w:snapToGrid w:val="0"/>
          <w:sz w:val="22"/>
        </w:rPr>
        <w:t>Smlouva je vyhotovena ve dvou</w:t>
      </w:r>
      <w:r w:rsidRPr="007B4FEA">
        <w:rPr>
          <w:rFonts w:ascii="Arial" w:hAnsi="Arial"/>
          <w:snapToGrid w:val="0"/>
          <w:sz w:val="22"/>
        </w:rPr>
        <w:t xml:space="preserve"> stejnopisech s platností originálu, z nichž objednatel obdrží jeden výtisk a zhotovitel obdrží </w:t>
      </w:r>
      <w:r>
        <w:rPr>
          <w:rFonts w:ascii="Arial" w:hAnsi="Arial"/>
          <w:snapToGrid w:val="0"/>
          <w:sz w:val="22"/>
        </w:rPr>
        <w:t>jeden výtisk</w:t>
      </w:r>
      <w:r w:rsidRPr="007B4FEA">
        <w:rPr>
          <w:rFonts w:ascii="Arial" w:hAnsi="Arial"/>
          <w:snapToGrid w:val="0"/>
          <w:sz w:val="22"/>
        </w:rPr>
        <w:t>.</w:t>
      </w:r>
    </w:p>
    <w:p w:rsidR="006C2026" w:rsidRDefault="006C2026">
      <w:pPr>
        <w:spacing w:before="120"/>
        <w:jc w:val="both"/>
        <w:rPr>
          <w:rFonts w:ascii="Arial" w:hAnsi="Arial"/>
          <w:snapToGrid w:val="0"/>
          <w:sz w:val="22"/>
        </w:rPr>
      </w:pPr>
      <w:r>
        <w:rPr>
          <w:rFonts w:ascii="Arial" w:hAnsi="Arial"/>
          <w:snapToGrid w:val="0"/>
          <w:sz w:val="22"/>
        </w:rPr>
        <w:t>Zhotovitel prohlašuje, že je srozuměn s tím, že objednatel může předmět díla (</w:t>
      </w:r>
      <w:r w:rsidRPr="00880CE2">
        <w:rPr>
          <w:rFonts w:ascii="Arial" w:hAnsi="Arial"/>
          <w:snapToGrid w:val="0"/>
          <w:sz w:val="22"/>
        </w:rPr>
        <w:t>s přihlédnutím</w:t>
      </w:r>
      <w:r>
        <w:rPr>
          <w:rFonts w:ascii="Arial" w:hAnsi="Arial"/>
          <w:snapToGrid w:val="0"/>
          <w:sz w:val="22"/>
        </w:rPr>
        <w:t xml:space="preserve"> k jeho rozsahu a účelu) bez dalšího použít k zadání při vyhlášení výběrového řízení na dodavatele stavby a zpracování stavební projektové dokumentace.</w:t>
      </w:r>
    </w:p>
    <w:p w:rsidR="006C2026" w:rsidRPr="007B4FEA" w:rsidRDefault="006C2026" w:rsidP="007B4FEA">
      <w:pPr>
        <w:spacing w:before="120"/>
        <w:jc w:val="both"/>
        <w:rPr>
          <w:rFonts w:ascii="Arial" w:hAnsi="Arial"/>
          <w:snapToGrid w:val="0"/>
          <w:sz w:val="22"/>
        </w:rPr>
      </w:pPr>
      <w:r>
        <w:rPr>
          <w:rFonts w:ascii="Arial" w:hAnsi="Arial"/>
          <w:snapToGrid w:val="0"/>
          <w:sz w:val="22"/>
        </w:rPr>
        <w:t>Tato Smlouva o Dílo nabývá platnosti a účinnosti podpisem oběma Smluvními stranami.</w:t>
      </w:r>
    </w:p>
    <w:p w:rsidR="006C2026" w:rsidRPr="007B4FEA" w:rsidRDefault="006C2026" w:rsidP="007B4FEA">
      <w:pPr>
        <w:spacing w:before="120"/>
        <w:jc w:val="both"/>
        <w:rPr>
          <w:rFonts w:ascii="Arial" w:hAnsi="Arial"/>
          <w:snapToGrid w:val="0"/>
          <w:sz w:val="22"/>
        </w:rPr>
      </w:pPr>
      <w:r w:rsidRPr="007B4FEA">
        <w:rPr>
          <w:rFonts w:ascii="Arial" w:hAnsi="Arial"/>
          <w:snapToGrid w:val="0"/>
          <w:sz w:val="22"/>
        </w:rPr>
        <w:t>Smluvní strany prohlašují, že je jim znám celý obsah smlouvy včetně jejích příloh, a že s jejím obsahem souhlasí. Na důkaz této skutečnosti připojují svoje podpisy.</w:t>
      </w:r>
    </w:p>
    <w:p w:rsidR="006C2026" w:rsidRPr="007B4FEA" w:rsidRDefault="006C2026" w:rsidP="007B4FEA">
      <w:pPr>
        <w:spacing w:before="120"/>
        <w:jc w:val="both"/>
        <w:rPr>
          <w:rFonts w:ascii="Arial" w:hAnsi="Arial"/>
          <w:snapToGrid w:val="0"/>
          <w:sz w:val="22"/>
        </w:rPr>
      </w:pPr>
    </w:p>
    <w:p w:rsidR="006C2026" w:rsidRDefault="006C2026">
      <w:pPr>
        <w:pStyle w:val="ListNumber2"/>
        <w:tabs>
          <w:tab w:val="clear" w:pos="1004"/>
          <w:tab w:val="left" w:pos="-3261"/>
        </w:tabs>
        <w:ind w:left="0" w:firstLine="0"/>
        <w:rPr>
          <w:rFonts w:ascii="Arial" w:hAnsi="Arial"/>
          <w:sz w:val="22"/>
        </w:rPr>
      </w:pPr>
      <w:r>
        <w:rPr>
          <w:rFonts w:ascii="Arial" w:hAnsi="Arial"/>
          <w:sz w:val="22"/>
        </w:rPr>
        <w:t>Přílohou a nedílnou součástí této smlouvy je:</w:t>
      </w:r>
    </w:p>
    <w:p w:rsidR="006C2026" w:rsidRDefault="006C2026">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right="1418"/>
        <w:rPr>
          <w:rFonts w:ascii="Arial" w:hAnsi="Arial"/>
          <w:sz w:val="22"/>
        </w:rPr>
      </w:pPr>
    </w:p>
    <w:p w:rsidR="006C2026" w:rsidRPr="00C76002" w:rsidRDefault="006C2026" w:rsidP="007252C3">
      <w:pPr>
        <w:rPr>
          <w:rFonts w:ascii="Arial" w:hAnsi="Arial" w:cs="Arial"/>
          <w:snapToGrid w:val="0"/>
          <w:sz w:val="22"/>
          <w:szCs w:val="22"/>
        </w:rPr>
      </w:pPr>
      <w:r w:rsidRPr="00213D14">
        <w:rPr>
          <w:rFonts w:ascii="Arial" w:hAnsi="Arial" w:cs="Arial"/>
          <w:snapToGrid w:val="0"/>
          <w:sz w:val="22"/>
          <w:szCs w:val="22"/>
        </w:rPr>
        <w:t xml:space="preserve">Příloha č. 1 </w:t>
      </w:r>
      <w:r w:rsidRPr="00C76002">
        <w:rPr>
          <w:rFonts w:ascii="Arial" w:hAnsi="Arial" w:cs="Arial"/>
          <w:snapToGrid w:val="0"/>
          <w:sz w:val="22"/>
          <w:szCs w:val="22"/>
        </w:rPr>
        <w:t>- Kalkulace ceny</w:t>
      </w:r>
    </w:p>
    <w:p w:rsidR="006C2026" w:rsidRPr="00C76002" w:rsidRDefault="006C2026" w:rsidP="00050425">
      <w:pPr>
        <w:ind w:left="1276" w:hanging="1276"/>
        <w:rPr>
          <w:rFonts w:ascii="Arial" w:hAnsi="Arial" w:cs="Arial"/>
          <w:snapToGrid w:val="0"/>
          <w:sz w:val="22"/>
          <w:szCs w:val="22"/>
        </w:rPr>
      </w:pPr>
      <w:r w:rsidRPr="00C76002">
        <w:rPr>
          <w:rFonts w:ascii="Arial" w:hAnsi="Arial" w:cs="Arial"/>
          <w:color w:val="000000"/>
          <w:sz w:val="22"/>
          <w:szCs w:val="22"/>
        </w:rPr>
        <w:t xml:space="preserve">Příloha č. 2 - </w:t>
      </w:r>
      <w:r w:rsidRPr="00C76002">
        <w:rPr>
          <w:rFonts w:ascii="Arial" w:hAnsi="Arial" w:cs="Arial"/>
          <w:sz w:val="22"/>
          <w:szCs w:val="22"/>
        </w:rPr>
        <w:t>P</w:t>
      </w:r>
      <w:r w:rsidRPr="00C76002">
        <w:rPr>
          <w:rFonts w:ascii="Arial" w:hAnsi="Arial" w:cs="Arial"/>
          <w:iCs/>
          <w:sz w:val="22"/>
          <w:szCs w:val="22"/>
        </w:rPr>
        <w:t xml:space="preserve">ravidla PVS pro vyhotovení soupisů stavebních prací, včetně výkazu výměr </w:t>
      </w:r>
    </w:p>
    <w:p w:rsidR="006C2026" w:rsidRPr="00213D14" w:rsidRDefault="006C2026" w:rsidP="00050425">
      <w:pPr>
        <w:ind w:left="1276" w:hanging="1276"/>
        <w:rPr>
          <w:rFonts w:ascii="Arial" w:hAnsi="Arial" w:cs="Arial"/>
          <w:color w:val="000000"/>
          <w:sz w:val="22"/>
          <w:szCs w:val="22"/>
        </w:rPr>
      </w:pPr>
      <w:r w:rsidRPr="00C76002">
        <w:rPr>
          <w:rFonts w:ascii="Arial" w:hAnsi="Arial" w:cs="Arial"/>
          <w:snapToGrid w:val="0"/>
          <w:sz w:val="22"/>
          <w:szCs w:val="22"/>
        </w:rPr>
        <w:t xml:space="preserve">Příloha č. 3 - </w:t>
      </w:r>
      <w:r w:rsidRPr="00C76002">
        <w:rPr>
          <w:rFonts w:ascii="Arial" w:hAnsi="Arial" w:cs="Arial"/>
          <w:color w:val="000000"/>
          <w:sz w:val="22"/>
          <w:szCs w:val="22"/>
        </w:rPr>
        <w:t>Seznam Odpovědných osob</w:t>
      </w:r>
      <w:r w:rsidRPr="00213D14">
        <w:rPr>
          <w:rFonts w:ascii="Arial" w:hAnsi="Arial" w:cs="Arial"/>
          <w:color w:val="000000"/>
          <w:sz w:val="22"/>
          <w:szCs w:val="22"/>
        </w:rPr>
        <w:t xml:space="preserve"> a čísla účtů zveřejněných v registru plátců DPH</w:t>
      </w:r>
    </w:p>
    <w:p w:rsidR="006C2026" w:rsidRDefault="006C2026" w:rsidP="007252C3">
      <w:pPr>
        <w:pStyle w:val="Neodsazentext"/>
        <w:spacing w:after="0"/>
        <w:jc w:val="left"/>
        <w:rPr>
          <w:rFonts w:ascii="Arial" w:hAnsi="Arial" w:cs="Arial"/>
          <w:color w:val="000000"/>
        </w:rPr>
      </w:pPr>
      <w:r w:rsidRPr="00213D14">
        <w:rPr>
          <w:rFonts w:ascii="Arial" w:hAnsi="Arial" w:cs="Arial"/>
          <w:snapToGrid w:val="0"/>
        </w:rPr>
        <w:t xml:space="preserve">Příloha č. 4 - </w:t>
      </w:r>
      <w:r w:rsidRPr="00213D14">
        <w:rPr>
          <w:rFonts w:ascii="Arial" w:hAnsi="Arial" w:cs="Arial"/>
          <w:color w:val="000000"/>
        </w:rPr>
        <w:t>Smlouva o dílo v otevřeném formátu na CD</w:t>
      </w:r>
    </w:p>
    <w:p w:rsidR="006C2026" w:rsidRDefault="006C2026" w:rsidP="003F5FE7">
      <w:pPr>
        <w:pStyle w:val="Neodsazentext"/>
        <w:spacing w:after="0"/>
        <w:rPr>
          <w:rFonts w:ascii="Arial" w:hAnsi="Arial" w:cs="Arial"/>
          <w:color w:val="000000"/>
        </w:rPr>
      </w:pPr>
    </w:p>
    <w:p w:rsidR="006C2026" w:rsidRPr="003F5FE7" w:rsidRDefault="006C2026" w:rsidP="003F5FE7">
      <w:pPr>
        <w:pStyle w:val="Neodsazentext"/>
        <w:spacing w:after="0"/>
        <w:rPr>
          <w:rFonts w:ascii="Arial" w:hAnsi="Arial" w:cs="Arial"/>
          <w:color w:val="000000"/>
        </w:rPr>
      </w:pPr>
    </w:p>
    <w:p w:rsidR="006C2026" w:rsidRDefault="006C2026" w:rsidP="003F5FE7">
      <w:pPr>
        <w:jc w:val="both"/>
        <w:rPr>
          <w:rFonts w:ascii="Arial" w:hAnsi="Arial"/>
          <w:snapToGrid w:val="0"/>
        </w:rPr>
      </w:pPr>
    </w:p>
    <w:tbl>
      <w:tblPr>
        <w:tblW w:w="0" w:type="auto"/>
        <w:tblLayout w:type="fixed"/>
        <w:tblCellMar>
          <w:left w:w="70" w:type="dxa"/>
          <w:right w:w="70" w:type="dxa"/>
        </w:tblCellMar>
        <w:tblLook w:val="0000"/>
      </w:tblPr>
      <w:tblGrid>
        <w:gridCol w:w="4606"/>
        <w:gridCol w:w="3846"/>
      </w:tblGrid>
      <w:tr w:rsidR="006C2026">
        <w:tc>
          <w:tcPr>
            <w:tcW w:w="4606" w:type="dxa"/>
          </w:tcPr>
          <w:p w:rsidR="006C2026" w:rsidRDefault="006C2026">
            <w:pPr>
              <w:spacing w:before="120"/>
              <w:jc w:val="both"/>
              <w:rPr>
                <w:rFonts w:ascii="Arial" w:hAnsi="Arial"/>
                <w:snapToGrid w:val="0"/>
                <w:sz w:val="22"/>
              </w:rPr>
            </w:pPr>
            <w:r>
              <w:rPr>
                <w:rFonts w:ascii="Arial" w:hAnsi="Arial"/>
                <w:sz w:val="22"/>
              </w:rPr>
              <w:t>V Praze dne:</w:t>
            </w:r>
            <w:r>
              <w:rPr>
                <w:rFonts w:ascii="Arial" w:hAnsi="Arial"/>
                <w:sz w:val="22"/>
              </w:rPr>
              <w:tab/>
            </w:r>
          </w:p>
        </w:tc>
        <w:tc>
          <w:tcPr>
            <w:tcW w:w="3846" w:type="dxa"/>
          </w:tcPr>
          <w:p w:rsidR="006C2026" w:rsidRDefault="006C2026" w:rsidP="00595ED3">
            <w:pPr>
              <w:spacing w:before="120"/>
              <w:jc w:val="both"/>
              <w:rPr>
                <w:rFonts w:ascii="Arial" w:hAnsi="Arial"/>
                <w:snapToGrid w:val="0"/>
                <w:sz w:val="22"/>
              </w:rPr>
            </w:pPr>
            <w:r>
              <w:rPr>
                <w:rFonts w:ascii="Arial" w:hAnsi="Arial"/>
                <w:snapToGrid w:val="0"/>
                <w:sz w:val="22"/>
              </w:rPr>
              <w:t xml:space="preserve">V </w:t>
            </w:r>
            <w:r w:rsidRPr="005E3543">
              <w:rPr>
                <w:rFonts w:ascii="Arial" w:hAnsi="Arial"/>
                <w:snapToGrid w:val="0"/>
                <w:sz w:val="22"/>
              </w:rPr>
              <w:t>Praze</w:t>
            </w:r>
            <w:r>
              <w:rPr>
                <w:rFonts w:ascii="Arial" w:hAnsi="Arial"/>
                <w:snapToGrid w:val="0"/>
                <w:sz w:val="22"/>
              </w:rPr>
              <w:t xml:space="preserve"> dne:</w:t>
            </w:r>
          </w:p>
        </w:tc>
      </w:tr>
      <w:tr w:rsidR="006C2026">
        <w:tc>
          <w:tcPr>
            <w:tcW w:w="4606" w:type="dxa"/>
          </w:tcPr>
          <w:p w:rsidR="006C2026" w:rsidRDefault="006C2026" w:rsidP="00880CE2">
            <w:pPr>
              <w:spacing w:before="120"/>
              <w:jc w:val="both"/>
              <w:rPr>
                <w:rFonts w:ascii="Arial" w:hAnsi="Arial"/>
                <w:sz w:val="22"/>
              </w:rPr>
            </w:pPr>
            <w:r>
              <w:rPr>
                <w:rFonts w:ascii="Arial" w:hAnsi="Arial"/>
                <w:sz w:val="22"/>
              </w:rPr>
              <w:t>za Pražskou vodohospodářskou</w:t>
            </w:r>
          </w:p>
          <w:p w:rsidR="006C2026" w:rsidRDefault="006C2026" w:rsidP="00880CE2">
            <w:pPr>
              <w:spacing w:before="120"/>
              <w:jc w:val="both"/>
              <w:rPr>
                <w:rFonts w:ascii="Arial" w:hAnsi="Arial"/>
                <w:snapToGrid w:val="0"/>
                <w:sz w:val="22"/>
              </w:rPr>
            </w:pPr>
            <w:r>
              <w:rPr>
                <w:rFonts w:ascii="Arial" w:hAnsi="Arial"/>
                <w:sz w:val="22"/>
              </w:rPr>
              <w:t>společnost a. s.</w:t>
            </w:r>
          </w:p>
        </w:tc>
        <w:tc>
          <w:tcPr>
            <w:tcW w:w="3846" w:type="dxa"/>
          </w:tcPr>
          <w:p w:rsidR="006C2026" w:rsidRDefault="006C2026">
            <w:pPr>
              <w:spacing w:before="120"/>
              <w:jc w:val="both"/>
              <w:rPr>
                <w:rFonts w:ascii="Arial" w:hAnsi="Arial"/>
                <w:snapToGrid w:val="0"/>
                <w:sz w:val="22"/>
              </w:rPr>
            </w:pPr>
            <w:r>
              <w:rPr>
                <w:rFonts w:ascii="Arial" w:hAnsi="Arial"/>
                <w:snapToGrid w:val="0"/>
                <w:sz w:val="22"/>
              </w:rPr>
              <w:t xml:space="preserve">za </w:t>
            </w:r>
            <w:r w:rsidRPr="005E3543">
              <w:rPr>
                <w:rFonts w:ascii="Arial" w:hAnsi="Arial"/>
                <w:snapToGrid w:val="0"/>
                <w:sz w:val="22"/>
              </w:rPr>
              <w:t>Sweco Hydroprojekt a.s</w:t>
            </w:r>
            <w:r>
              <w:rPr>
                <w:rFonts w:ascii="Arial" w:hAnsi="Arial"/>
                <w:snapToGrid w:val="0"/>
                <w:sz w:val="22"/>
              </w:rPr>
              <w:t>.</w:t>
            </w:r>
          </w:p>
        </w:tc>
      </w:tr>
      <w:tr w:rsidR="006C2026">
        <w:tc>
          <w:tcPr>
            <w:tcW w:w="4606" w:type="dxa"/>
          </w:tcPr>
          <w:p w:rsidR="006C2026" w:rsidRDefault="006C2026">
            <w:pPr>
              <w:spacing w:before="120"/>
              <w:jc w:val="both"/>
              <w:rPr>
                <w:rFonts w:ascii="Arial" w:hAnsi="Arial"/>
                <w:snapToGrid w:val="0"/>
                <w:sz w:val="22"/>
              </w:rPr>
            </w:pPr>
          </w:p>
        </w:tc>
        <w:tc>
          <w:tcPr>
            <w:tcW w:w="3846" w:type="dxa"/>
          </w:tcPr>
          <w:p w:rsidR="006C2026" w:rsidRDefault="006C2026">
            <w:pPr>
              <w:spacing w:before="120"/>
              <w:jc w:val="both"/>
              <w:rPr>
                <w:rFonts w:ascii="Arial" w:hAnsi="Arial"/>
                <w:snapToGrid w:val="0"/>
                <w:sz w:val="22"/>
              </w:rPr>
            </w:pPr>
          </w:p>
        </w:tc>
      </w:tr>
      <w:tr w:rsidR="006C2026">
        <w:tc>
          <w:tcPr>
            <w:tcW w:w="4606" w:type="dxa"/>
          </w:tcPr>
          <w:p w:rsidR="006C2026" w:rsidRDefault="006C2026">
            <w:pPr>
              <w:spacing w:before="120"/>
              <w:jc w:val="both"/>
              <w:rPr>
                <w:rFonts w:ascii="Arial" w:hAnsi="Arial"/>
                <w:snapToGrid w:val="0"/>
                <w:sz w:val="22"/>
              </w:rPr>
            </w:pPr>
          </w:p>
        </w:tc>
        <w:tc>
          <w:tcPr>
            <w:tcW w:w="3846" w:type="dxa"/>
          </w:tcPr>
          <w:p w:rsidR="006C2026" w:rsidRDefault="006C2026">
            <w:pPr>
              <w:spacing w:before="120"/>
              <w:jc w:val="both"/>
              <w:rPr>
                <w:rFonts w:ascii="Arial" w:hAnsi="Arial"/>
                <w:snapToGrid w:val="0"/>
                <w:sz w:val="22"/>
              </w:rPr>
            </w:pPr>
          </w:p>
        </w:tc>
      </w:tr>
      <w:tr w:rsidR="006C2026">
        <w:tc>
          <w:tcPr>
            <w:tcW w:w="4606" w:type="dxa"/>
          </w:tcPr>
          <w:p w:rsidR="006C2026" w:rsidRDefault="006C2026">
            <w:pPr>
              <w:spacing w:before="120"/>
              <w:jc w:val="both"/>
              <w:rPr>
                <w:rFonts w:ascii="Arial" w:hAnsi="Arial"/>
                <w:snapToGrid w:val="0"/>
                <w:sz w:val="22"/>
              </w:rPr>
            </w:pPr>
          </w:p>
        </w:tc>
        <w:tc>
          <w:tcPr>
            <w:tcW w:w="3846" w:type="dxa"/>
          </w:tcPr>
          <w:p w:rsidR="006C2026" w:rsidRDefault="006C2026">
            <w:pPr>
              <w:spacing w:before="120"/>
              <w:jc w:val="both"/>
              <w:rPr>
                <w:rFonts w:ascii="Arial" w:hAnsi="Arial"/>
                <w:snapToGrid w:val="0"/>
                <w:sz w:val="22"/>
              </w:rPr>
            </w:pPr>
          </w:p>
        </w:tc>
      </w:tr>
      <w:tr w:rsidR="006C2026">
        <w:tc>
          <w:tcPr>
            <w:tcW w:w="4606" w:type="dxa"/>
          </w:tcPr>
          <w:p w:rsidR="006C2026" w:rsidRDefault="006C2026">
            <w:pPr>
              <w:spacing w:before="120"/>
              <w:jc w:val="both"/>
              <w:rPr>
                <w:rFonts w:ascii="Arial" w:hAnsi="Arial"/>
                <w:snapToGrid w:val="0"/>
                <w:sz w:val="22"/>
              </w:rPr>
            </w:pPr>
          </w:p>
        </w:tc>
        <w:tc>
          <w:tcPr>
            <w:tcW w:w="3846" w:type="dxa"/>
          </w:tcPr>
          <w:p w:rsidR="006C2026" w:rsidRDefault="006C2026">
            <w:pPr>
              <w:spacing w:before="120"/>
              <w:jc w:val="both"/>
              <w:rPr>
                <w:rFonts w:ascii="Arial" w:hAnsi="Arial"/>
                <w:snapToGrid w:val="0"/>
                <w:sz w:val="22"/>
              </w:rPr>
            </w:pPr>
          </w:p>
        </w:tc>
      </w:tr>
      <w:tr w:rsidR="006C2026">
        <w:tc>
          <w:tcPr>
            <w:tcW w:w="4606" w:type="dxa"/>
          </w:tcPr>
          <w:p w:rsidR="006C2026" w:rsidRDefault="006C2026">
            <w:pPr>
              <w:spacing w:before="120"/>
              <w:jc w:val="both"/>
              <w:rPr>
                <w:rFonts w:ascii="Arial" w:hAnsi="Arial"/>
                <w:snapToGrid w:val="0"/>
                <w:sz w:val="22"/>
              </w:rPr>
            </w:pPr>
          </w:p>
        </w:tc>
        <w:tc>
          <w:tcPr>
            <w:tcW w:w="3846" w:type="dxa"/>
          </w:tcPr>
          <w:p w:rsidR="006C2026" w:rsidRDefault="006C2026">
            <w:pPr>
              <w:spacing w:before="120"/>
              <w:jc w:val="both"/>
              <w:rPr>
                <w:rFonts w:ascii="Arial" w:hAnsi="Arial"/>
                <w:snapToGrid w:val="0"/>
                <w:sz w:val="22"/>
              </w:rPr>
            </w:pPr>
          </w:p>
        </w:tc>
      </w:tr>
      <w:tr w:rsidR="006C2026" w:rsidTr="0065558E">
        <w:trPr>
          <w:trHeight w:val="363"/>
        </w:trPr>
        <w:tc>
          <w:tcPr>
            <w:tcW w:w="4606" w:type="dxa"/>
          </w:tcPr>
          <w:tbl>
            <w:tblPr>
              <w:tblW w:w="0" w:type="auto"/>
              <w:tblLayout w:type="fixed"/>
              <w:tblCellMar>
                <w:left w:w="70" w:type="dxa"/>
                <w:right w:w="70" w:type="dxa"/>
              </w:tblCellMar>
              <w:tblLook w:val="0000"/>
            </w:tblPr>
            <w:tblGrid>
              <w:gridCol w:w="4606"/>
              <w:gridCol w:w="3846"/>
            </w:tblGrid>
            <w:tr w:rsidR="006C2026" w:rsidTr="00360F99">
              <w:tc>
                <w:tcPr>
                  <w:tcW w:w="4606" w:type="dxa"/>
                </w:tcPr>
                <w:p w:rsidR="006C2026" w:rsidRDefault="006C2026" w:rsidP="0065558E">
                  <w:pPr>
                    <w:ind w:hanging="70"/>
                    <w:jc w:val="both"/>
                    <w:rPr>
                      <w:rFonts w:ascii="Arial" w:hAnsi="Arial"/>
                      <w:snapToGrid w:val="0"/>
                      <w:sz w:val="22"/>
                    </w:rPr>
                  </w:pPr>
                </w:p>
              </w:tc>
              <w:tc>
                <w:tcPr>
                  <w:tcW w:w="3846" w:type="dxa"/>
                </w:tcPr>
                <w:p w:rsidR="006C2026" w:rsidRDefault="006C2026" w:rsidP="00360F99">
                  <w:pPr>
                    <w:spacing w:before="120"/>
                    <w:jc w:val="both"/>
                    <w:rPr>
                      <w:rFonts w:ascii="Arial" w:hAnsi="Arial"/>
                      <w:snapToGrid w:val="0"/>
                      <w:sz w:val="22"/>
                    </w:rPr>
                  </w:pPr>
                </w:p>
              </w:tc>
            </w:tr>
          </w:tbl>
          <w:p w:rsidR="006C2026" w:rsidRPr="007F5FA1" w:rsidRDefault="006C2026" w:rsidP="0065558E">
            <w:pPr>
              <w:jc w:val="both"/>
              <w:rPr>
                <w:rFonts w:ascii="Arial" w:hAnsi="Arial"/>
                <w:snapToGrid w:val="0"/>
                <w:sz w:val="22"/>
              </w:rPr>
            </w:pPr>
          </w:p>
        </w:tc>
        <w:tc>
          <w:tcPr>
            <w:tcW w:w="3846" w:type="dxa"/>
          </w:tcPr>
          <w:p w:rsidR="006C2026" w:rsidRDefault="006C2026">
            <w:pPr>
              <w:spacing w:before="120"/>
              <w:jc w:val="both"/>
              <w:rPr>
                <w:rFonts w:ascii="Arial" w:hAnsi="Arial"/>
                <w:snapToGrid w:val="0"/>
                <w:sz w:val="22"/>
              </w:rPr>
            </w:pPr>
          </w:p>
        </w:tc>
      </w:tr>
    </w:tbl>
    <w:p w:rsidR="006C2026" w:rsidRDefault="006C2026">
      <w:pPr>
        <w:spacing w:before="120"/>
        <w:jc w:val="both"/>
        <w:rPr>
          <w:rFonts w:ascii="Arial" w:hAnsi="Arial"/>
          <w:snapToGrid w:val="0"/>
          <w:sz w:val="22"/>
        </w:rPr>
      </w:pPr>
    </w:p>
    <w:sectPr w:rsidR="006C2026" w:rsidSect="00671CE3">
      <w:headerReference w:type="default" r:id="rId9"/>
      <w:footerReference w:type="even" r:id="rId10"/>
      <w:footerReference w:type="default" r:id="rId11"/>
      <w:pgSz w:w="11906" w:h="16838"/>
      <w:pgMar w:top="1440" w:right="1797" w:bottom="1440" w:left="179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2026" w:rsidRDefault="006C2026">
      <w:r>
        <w:separator/>
      </w:r>
    </w:p>
  </w:endnote>
  <w:endnote w:type="continuationSeparator" w:id="0">
    <w:p w:rsidR="006C2026" w:rsidRDefault="006C20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26" w:rsidRDefault="006C20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C2026" w:rsidRDefault="006C202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26" w:rsidRPr="002B7F69" w:rsidRDefault="006C2026">
    <w:pPr>
      <w:pStyle w:val="Footer"/>
      <w:framePr w:wrap="around" w:vAnchor="text" w:hAnchor="margin" w:xAlign="center" w:y="1"/>
      <w:rPr>
        <w:rStyle w:val="PageNumber"/>
        <w:rFonts w:ascii="Arial" w:hAnsi="Arial" w:cs="Arial"/>
        <w:sz w:val="18"/>
        <w:szCs w:val="18"/>
      </w:rPr>
    </w:pPr>
    <w:r w:rsidRPr="002B7F69">
      <w:rPr>
        <w:rStyle w:val="PageNumber"/>
        <w:rFonts w:ascii="Arial" w:hAnsi="Arial" w:cs="Arial"/>
        <w:sz w:val="18"/>
        <w:szCs w:val="18"/>
      </w:rPr>
      <w:fldChar w:fldCharType="begin"/>
    </w:r>
    <w:r w:rsidRPr="002B7F69">
      <w:rPr>
        <w:rStyle w:val="PageNumber"/>
        <w:rFonts w:ascii="Arial" w:hAnsi="Arial" w:cs="Arial"/>
        <w:sz w:val="18"/>
        <w:szCs w:val="18"/>
      </w:rPr>
      <w:instrText xml:space="preserve">PAGE  </w:instrText>
    </w:r>
    <w:r w:rsidRPr="002B7F69">
      <w:rPr>
        <w:rStyle w:val="PageNumber"/>
        <w:rFonts w:ascii="Arial" w:hAnsi="Arial" w:cs="Arial"/>
        <w:sz w:val="18"/>
        <w:szCs w:val="18"/>
      </w:rPr>
      <w:fldChar w:fldCharType="separate"/>
    </w:r>
    <w:r>
      <w:rPr>
        <w:rStyle w:val="PageNumber"/>
        <w:rFonts w:ascii="Arial" w:hAnsi="Arial" w:cs="Arial"/>
        <w:noProof/>
        <w:sz w:val="18"/>
        <w:szCs w:val="18"/>
      </w:rPr>
      <w:t>11</w:t>
    </w:r>
    <w:r w:rsidRPr="002B7F69">
      <w:rPr>
        <w:rStyle w:val="PageNumber"/>
        <w:rFonts w:ascii="Arial" w:hAnsi="Arial" w:cs="Arial"/>
        <w:sz w:val="18"/>
        <w:szCs w:val="18"/>
      </w:rPr>
      <w:fldChar w:fldCharType="end"/>
    </w:r>
  </w:p>
  <w:p w:rsidR="006C2026" w:rsidRDefault="006C202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2026" w:rsidRDefault="006C2026">
      <w:r>
        <w:separator/>
      </w:r>
    </w:p>
  </w:footnote>
  <w:footnote w:type="continuationSeparator" w:id="0">
    <w:p w:rsidR="006C2026" w:rsidRDefault="006C20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26" w:rsidRDefault="006C2026" w:rsidP="00880CE2">
    <w:pPr>
      <w:pStyle w:val="Header"/>
      <w:tabs>
        <w:tab w:val="clear" w:pos="4536"/>
        <w:tab w:val="clear" w:pos="9072"/>
        <w:tab w:val="right" w:pos="8364"/>
      </w:tabs>
      <w:rPr>
        <w:rFonts w:ascii="Arial" w:hAnsi="Arial"/>
        <w:i/>
        <w:sz w:val="18"/>
        <w:szCs w:val="18"/>
      </w:rPr>
    </w:pPr>
    <w:r w:rsidRPr="00A97BB1">
      <w:rPr>
        <w:rFonts w:ascii="Arial" w:hAnsi="Arial"/>
        <w:i/>
        <w:sz w:val="18"/>
        <w:szCs w:val="18"/>
      </w:rPr>
      <w:t>Náhradní zdroje elektrické energie na vybraných čerpacích stanicích pitné vody</w:t>
    </w:r>
    <w:r>
      <w:rPr>
        <w:rFonts w:ascii="Arial" w:hAnsi="Arial"/>
        <w:i/>
        <w:sz w:val="18"/>
        <w:szCs w:val="18"/>
      </w:rPr>
      <w:tab/>
    </w:r>
  </w:p>
  <w:p w:rsidR="006C2026" w:rsidRPr="00D05591" w:rsidRDefault="006C2026" w:rsidP="00880CE2">
    <w:pPr>
      <w:pStyle w:val="Header"/>
      <w:tabs>
        <w:tab w:val="clear" w:pos="4536"/>
        <w:tab w:val="clear" w:pos="9072"/>
        <w:tab w:val="right" w:pos="8364"/>
      </w:tabs>
      <w:rPr>
        <w:rFonts w:ascii="Arial" w:hAnsi="Arial"/>
        <w:i/>
        <w:sz w:val="18"/>
        <w:szCs w:val="18"/>
      </w:rPr>
    </w:pPr>
    <w:r>
      <w:rPr>
        <w:rFonts w:ascii="Arial" w:hAnsi="Arial"/>
        <w:i/>
        <w:sz w:val="18"/>
        <w:szCs w:val="18"/>
      </w:rPr>
      <w:tab/>
      <w:t>1/4/HMP/06.01 – 1/4/HMP/06.12</w:t>
    </w:r>
  </w:p>
  <w:p w:rsidR="006C2026" w:rsidRDefault="006C2026">
    <w:pPr>
      <w:pStyle w:val="Header"/>
      <w:rPr>
        <w:rFonts w:ascii="Arial" w:hAnsi="Arial"/>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1714A3C8"/>
    <w:lvl w:ilvl="0">
      <w:start w:val="1"/>
      <w:numFmt w:val="decimal"/>
      <w:lvlText w:val="%1."/>
      <w:lvlJc w:val="left"/>
      <w:pPr>
        <w:tabs>
          <w:tab w:val="num" w:pos="643"/>
        </w:tabs>
        <w:ind w:left="643" w:hanging="360"/>
      </w:pPr>
      <w:rPr>
        <w:rFonts w:cs="Times New Roman"/>
      </w:rPr>
    </w:lvl>
  </w:abstractNum>
  <w:abstractNum w:abstractNumId="1">
    <w:nsid w:val="FFFFFF88"/>
    <w:multiLevelType w:val="singleLevel"/>
    <w:tmpl w:val="D9ECC942"/>
    <w:lvl w:ilvl="0">
      <w:start w:val="1"/>
      <w:numFmt w:val="decimal"/>
      <w:lvlText w:val="%1."/>
      <w:lvlJc w:val="left"/>
      <w:pPr>
        <w:tabs>
          <w:tab w:val="num" w:pos="360"/>
        </w:tabs>
        <w:ind w:left="360" w:hanging="360"/>
      </w:pPr>
      <w:rPr>
        <w:rFonts w:cs="Times New Roman"/>
      </w:rPr>
    </w:lvl>
  </w:abstractNum>
  <w:abstractNum w:abstractNumId="2">
    <w:nsid w:val="1C9B0E1F"/>
    <w:multiLevelType w:val="multilevel"/>
    <w:tmpl w:val="BE869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F66834"/>
    <w:multiLevelType w:val="hybridMultilevel"/>
    <w:tmpl w:val="CDB2E3D2"/>
    <w:lvl w:ilvl="0" w:tplc="021C4C02">
      <w:start w:val="1"/>
      <w:numFmt w:val="lowerLetter"/>
      <w:lvlText w:val="%1)"/>
      <w:lvlJc w:val="left"/>
      <w:pPr>
        <w:tabs>
          <w:tab w:val="num" w:pos="720"/>
        </w:tabs>
        <w:ind w:left="720" w:hanging="360"/>
      </w:pPr>
      <w:rPr>
        <w:rFonts w:cs="Times New Roman" w:hint="default"/>
      </w:rPr>
    </w:lvl>
    <w:lvl w:ilvl="1" w:tplc="61100764" w:tentative="1">
      <w:start w:val="1"/>
      <w:numFmt w:val="lowerLetter"/>
      <w:lvlText w:val="%2."/>
      <w:lvlJc w:val="left"/>
      <w:pPr>
        <w:tabs>
          <w:tab w:val="num" w:pos="1440"/>
        </w:tabs>
        <w:ind w:left="1440" w:hanging="360"/>
      </w:pPr>
      <w:rPr>
        <w:rFonts w:cs="Times New Roman"/>
      </w:rPr>
    </w:lvl>
    <w:lvl w:ilvl="2" w:tplc="0A1077DA" w:tentative="1">
      <w:start w:val="1"/>
      <w:numFmt w:val="lowerRoman"/>
      <w:lvlText w:val="%3."/>
      <w:lvlJc w:val="right"/>
      <w:pPr>
        <w:tabs>
          <w:tab w:val="num" w:pos="2160"/>
        </w:tabs>
        <w:ind w:left="2160" w:hanging="180"/>
      </w:pPr>
      <w:rPr>
        <w:rFonts w:cs="Times New Roman"/>
      </w:rPr>
    </w:lvl>
    <w:lvl w:ilvl="3" w:tplc="790AD95A" w:tentative="1">
      <w:start w:val="1"/>
      <w:numFmt w:val="decimal"/>
      <w:lvlText w:val="%4."/>
      <w:lvlJc w:val="left"/>
      <w:pPr>
        <w:tabs>
          <w:tab w:val="num" w:pos="2880"/>
        </w:tabs>
        <w:ind w:left="2880" w:hanging="360"/>
      </w:pPr>
      <w:rPr>
        <w:rFonts w:cs="Times New Roman"/>
      </w:rPr>
    </w:lvl>
    <w:lvl w:ilvl="4" w:tplc="0B10C2DE" w:tentative="1">
      <w:start w:val="1"/>
      <w:numFmt w:val="lowerLetter"/>
      <w:lvlText w:val="%5."/>
      <w:lvlJc w:val="left"/>
      <w:pPr>
        <w:tabs>
          <w:tab w:val="num" w:pos="3600"/>
        </w:tabs>
        <w:ind w:left="3600" w:hanging="360"/>
      </w:pPr>
      <w:rPr>
        <w:rFonts w:cs="Times New Roman"/>
      </w:rPr>
    </w:lvl>
    <w:lvl w:ilvl="5" w:tplc="6AF818EC" w:tentative="1">
      <w:start w:val="1"/>
      <w:numFmt w:val="lowerRoman"/>
      <w:lvlText w:val="%6."/>
      <w:lvlJc w:val="right"/>
      <w:pPr>
        <w:tabs>
          <w:tab w:val="num" w:pos="4320"/>
        </w:tabs>
        <w:ind w:left="4320" w:hanging="180"/>
      </w:pPr>
      <w:rPr>
        <w:rFonts w:cs="Times New Roman"/>
      </w:rPr>
    </w:lvl>
    <w:lvl w:ilvl="6" w:tplc="8508051C" w:tentative="1">
      <w:start w:val="1"/>
      <w:numFmt w:val="decimal"/>
      <w:lvlText w:val="%7."/>
      <w:lvlJc w:val="left"/>
      <w:pPr>
        <w:tabs>
          <w:tab w:val="num" w:pos="5040"/>
        </w:tabs>
        <w:ind w:left="5040" w:hanging="360"/>
      </w:pPr>
      <w:rPr>
        <w:rFonts w:cs="Times New Roman"/>
      </w:rPr>
    </w:lvl>
    <w:lvl w:ilvl="7" w:tplc="759EC556" w:tentative="1">
      <w:start w:val="1"/>
      <w:numFmt w:val="lowerLetter"/>
      <w:lvlText w:val="%8."/>
      <w:lvlJc w:val="left"/>
      <w:pPr>
        <w:tabs>
          <w:tab w:val="num" w:pos="5760"/>
        </w:tabs>
        <w:ind w:left="5760" w:hanging="360"/>
      </w:pPr>
      <w:rPr>
        <w:rFonts w:cs="Times New Roman"/>
      </w:rPr>
    </w:lvl>
    <w:lvl w:ilvl="8" w:tplc="1B3E5F0C" w:tentative="1">
      <w:start w:val="1"/>
      <w:numFmt w:val="lowerRoman"/>
      <w:lvlText w:val="%9."/>
      <w:lvlJc w:val="right"/>
      <w:pPr>
        <w:tabs>
          <w:tab w:val="num" w:pos="6480"/>
        </w:tabs>
        <w:ind w:left="6480" w:hanging="180"/>
      </w:pPr>
      <w:rPr>
        <w:rFonts w:cs="Times New Roman"/>
      </w:rPr>
    </w:lvl>
  </w:abstractNum>
  <w:abstractNum w:abstractNumId="4">
    <w:nsid w:val="20E07698"/>
    <w:multiLevelType w:val="hybridMultilevel"/>
    <w:tmpl w:val="D3E82718"/>
    <w:lvl w:ilvl="0" w:tplc="5A1A0132">
      <w:start w:val="1"/>
      <w:numFmt w:val="bullet"/>
      <w:lvlText w:val=""/>
      <w:lvlJc w:val="left"/>
      <w:pPr>
        <w:tabs>
          <w:tab w:val="num" w:pos="1140"/>
        </w:tabs>
        <w:ind w:left="1140" w:hanging="360"/>
      </w:pPr>
      <w:rPr>
        <w:rFonts w:ascii="Symbol" w:hAnsi="Symbol" w:hint="default"/>
      </w:rPr>
    </w:lvl>
    <w:lvl w:ilvl="1" w:tplc="19B82A18" w:tentative="1">
      <w:start w:val="1"/>
      <w:numFmt w:val="bullet"/>
      <w:lvlText w:val="o"/>
      <w:lvlJc w:val="left"/>
      <w:pPr>
        <w:tabs>
          <w:tab w:val="num" w:pos="1860"/>
        </w:tabs>
        <w:ind w:left="1860" w:hanging="360"/>
      </w:pPr>
      <w:rPr>
        <w:rFonts w:ascii="Courier New" w:hAnsi="Courier New" w:hint="default"/>
      </w:rPr>
    </w:lvl>
    <w:lvl w:ilvl="2" w:tplc="409AE4AE" w:tentative="1">
      <w:start w:val="1"/>
      <w:numFmt w:val="bullet"/>
      <w:lvlText w:val=""/>
      <w:lvlJc w:val="left"/>
      <w:pPr>
        <w:tabs>
          <w:tab w:val="num" w:pos="2580"/>
        </w:tabs>
        <w:ind w:left="2580" w:hanging="360"/>
      </w:pPr>
      <w:rPr>
        <w:rFonts w:ascii="Wingdings" w:hAnsi="Wingdings" w:hint="default"/>
      </w:rPr>
    </w:lvl>
    <w:lvl w:ilvl="3" w:tplc="9FA87A40" w:tentative="1">
      <w:start w:val="1"/>
      <w:numFmt w:val="bullet"/>
      <w:lvlText w:val=""/>
      <w:lvlJc w:val="left"/>
      <w:pPr>
        <w:tabs>
          <w:tab w:val="num" w:pos="3300"/>
        </w:tabs>
        <w:ind w:left="3300" w:hanging="360"/>
      </w:pPr>
      <w:rPr>
        <w:rFonts w:ascii="Symbol" w:hAnsi="Symbol" w:hint="default"/>
      </w:rPr>
    </w:lvl>
    <w:lvl w:ilvl="4" w:tplc="5B02C9C4" w:tentative="1">
      <w:start w:val="1"/>
      <w:numFmt w:val="bullet"/>
      <w:lvlText w:val="o"/>
      <w:lvlJc w:val="left"/>
      <w:pPr>
        <w:tabs>
          <w:tab w:val="num" w:pos="4020"/>
        </w:tabs>
        <w:ind w:left="4020" w:hanging="360"/>
      </w:pPr>
      <w:rPr>
        <w:rFonts w:ascii="Courier New" w:hAnsi="Courier New" w:hint="default"/>
      </w:rPr>
    </w:lvl>
    <w:lvl w:ilvl="5" w:tplc="0F9E9780" w:tentative="1">
      <w:start w:val="1"/>
      <w:numFmt w:val="bullet"/>
      <w:lvlText w:val=""/>
      <w:lvlJc w:val="left"/>
      <w:pPr>
        <w:tabs>
          <w:tab w:val="num" w:pos="4740"/>
        </w:tabs>
        <w:ind w:left="4740" w:hanging="360"/>
      </w:pPr>
      <w:rPr>
        <w:rFonts w:ascii="Wingdings" w:hAnsi="Wingdings" w:hint="default"/>
      </w:rPr>
    </w:lvl>
    <w:lvl w:ilvl="6" w:tplc="9DF41956" w:tentative="1">
      <w:start w:val="1"/>
      <w:numFmt w:val="bullet"/>
      <w:lvlText w:val=""/>
      <w:lvlJc w:val="left"/>
      <w:pPr>
        <w:tabs>
          <w:tab w:val="num" w:pos="5460"/>
        </w:tabs>
        <w:ind w:left="5460" w:hanging="360"/>
      </w:pPr>
      <w:rPr>
        <w:rFonts w:ascii="Symbol" w:hAnsi="Symbol" w:hint="default"/>
      </w:rPr>
    </w:lvl>
    <w:lvl w:ilvl="7" w:tplc="53B22832" w:tentative="1">
      <w:start w:val="1"/>
      <w:numFmt w:val="bullet"/>
      <w:lvlText w:val="o"/>
      <w:lvlJc w:val="left"/>
      <w:pPr>
        <w:tabs>
          <w:tab w:val="num" w:pos="6180"/>
        </w:tabs>
        <w:ind w:left="6180" w:hanging="360"/>
      </w:pPr>
      <w:rPr>
        <w:rFonts w:ascii="Courier New" w:hAnsi="Courier New" w:hint="default"/>
      </w:rPr>
    </w:lvl>
    <w:lvl w:ilvl="8" w:tplc="8E5276F2" w:tentative="1">
      <w:start w:val="1"/>
      <w:numFmt w:val="bullet"/>
      <w:lvlText w:val=""/>
      <w:lvlJc w:val="left"/>
      <w:pPr>
        <w:tabs>
          <w:tab w:val="num" w:pos="6900"/>
        </w:tabs>
        <w:ind w:left="6900" w:hanging="360"/>
      </w:pPr>
      <w:rPr>
        <w:rFonts w:ascii="Wingdings" w:hAnsi="Wingdings" w:hint="default"/>
      </w:rPr>
    </w:lvl>
  </w:abstractNum>
  <w:abstractNum w:abstractNumId="5">
    <w:nsid w:val="24685794"/>
    <w:multiLevelType w:val="singleLevel"/>
    <w:tmpl w:val="9F087F7A"/>
    <w:lvl w:ilvl="0">
      <w:numFmt w:val="bullet"/>
      <w:lvlText w:val="▪"/>
      <w:lvlJc w:val="left"/>
      <w:pPr>
        <w:tabs>
          <w:tab w:val="num" w:pos="644"/>
        </w:tabs>
        <w:ind w:left="284"/>
      </w:pPr>
      <w:rPr>
        <w:rFonts w:ascii="Times New Roman" w:hAnsi="Times New Roman" w:hint="default"/>
      </w:rPr>
    </w:lvl>
  </w:abstractNum>
  <w:abstractNum w:abstractNumId="6">
    <w:nsid w:val="24DF37C1"/>
    <w:multiLevelType w:val="singleLevel"/>
    <w:tmpl w:val="9F087F7A"/>
    <w:lvl w:ilvl="0">
      <w:numFmt w:val="bullet"/>
      <w:lvlText w:val="▪"/>
      <w:lvlJc w:val="left"/>
      <w:pPr>
        <w:tabs>
          <w:tab w:val="num" w:pos="644"/>
        </w:tabs>
        <w:ind w:left="284"/>
      </w:pPr>
      <w:rPr>
        <w:rFonts w:ascii="Times New Roman" w:hAnsi="Times New Roman" w:hint="default"/>
      </w:rPr>
    </w:lvl>
  </w:abstractNum>
  <w:abstractNum w:abstractNumId="7">
    <w:nsid w:val="2A33344B"/>
    <w:multiLevelType w:val="hybridMultilevel"/>
    <w:tmpl w:val="3528B178"/>
    <w:lvl w:ilvl="0" w:tplc="FF82DFB6">
      <w:start w:val="1"/>
      <w:numFmt w:val="decimal"/>
      <w:lvlText w:val="%1."/>
      <w:lvlJc w:val="left"/>
      <w:pPr>
        <w:ind w:left="720" w:hanging="360"/>
      </w:pPr>
      <w:rPr>
        <w:rFonts w:ascii="Arial" w:hAnsi="Arial" w:cs="Arial" w:hint="default"/>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nsid w:val="2CAF5EC6"/>
    <w:multiLevelType w:val="hybridMultilevel"/>
    <w:tmpl w:val="1414B2EE"/>
    <w:lvl w:ilvl="0" w:tplc="EAEC0AC0">
      <w:start w:val="1"/>
      <w:numFmt w:val="bullet"/>
      <w:lvlText w:val=""/>
      <w:lvlJc w:val="left"/>
      <w:pPr>
        <w:tabs>
          <w:tab w:val="num" w:pos="720"/>
        </w:tabs>
        <w:ind w:left="720" w:hanging="360"/>
      </w:pPr>
      <w:rPr>
        <w:rFonts w:ascii="Symbol" w:hAnsi="Symbol" w:hint="default"/>
      </w:rPr>
    </w:lvl>
    <w:lvl w:ilvl="1" w:tplc="AD5AC4E8">
      <w:start w:val="1"/>
      <w:numFmt w:val="bullet"/>
      <w:lvlText w:val=""/>
      <w:lvlJc w:val="left"/>
      <w:pPr>
        <w:tabs>
          <w:tab w:val="num" w:pos="1440"/>
        </w:tabs>
        <w:ind w:left="1440" w:hanging="360"/>
      </w:pPr>
      <w:rPr>
        <w:rFonts w:ascii="Symbol" w:hAnsi="Symbol" w:hint="default"/>
      </w:rPr>
    </w:lvl>
    <w:lvl w:ilvl="2" w:tplc="9DE02CD6" w:tentative="1">
      <w:start w:val="1"/>
      <w:numFmt w:val="bullet"/>
      <w:lvlText w:val=""/>
      <w:lvlJc w:val="left"/>
      <w:pPr>
        <w:tabs>
          <w:tab w:val="num" w:pos="2160"/>
        </w:tabs>
        <w:ind w:left="2160" w:hanging="360"/>
      </w:pPr>
      <w:rPr>
        <w:rFonts w:ascii="Wingdings" w:hAnsi="Wingdings" w:hint="default"/>
      </w:rPr>
    </w:lvl>
    <w:lvl w:ilvl="3" w:tplc="98B01036" w:tentative="1">
      <w:start w:val="1"/>
      <w:numFmt w:val="bullet"/>
      <w:lvlText w:val=""/>
      <w:lvlJc w:val="left"/>
      <w:pPr>
        <w:tabs>
          <w:tab w:val="num" w:pos="2880"/>
        </w:tabs>
        <w:ind w:left="2880" w:hanging="360"/>
      </w:pPr>
      <w:rPr>
        <w:rFonts w:ascii="Symbol" w:hAnsi="Symbol" w:hint="default"/>
      </w:rPr>
    </w:lvl>
    <w:lvl w:ilvl="4" w:tplc="5C406B46" w:tentative="1">
      <w:start w:val="1"/>
      <w:numFmt w:val="bullet"/>
      <w:lvlText w:val="o"/>
      <w:lvlJc w:val="left"/>
      <w:pPr>
        <w:tabs>
          <w:tab w:val="num" w:pos="3600"/>
        </w:tabs>
        <w:ind w:left="3600" w:hanging="360"/>
      </w:pPr>
      <w:rPr>
        <w:rFonts w:ascii="Courier New" w:hAnsi="Courier New" w:hint="default"/>
      </w:rPr>
    </w:lvl>
    <w:lvl w:ilvl="5" w:tplc="FBE06A28" w:tentative="1">
      <w:start w:val="1"/>
      <w:numFmt w:val="bullet"/>
      <w:lvlText w:val=""/>
      <w:lvlJc w:val="left"/>
      <w:pPr>
        <w:tabs>
          <w:tab w:val="num" w:pos="4320"/>
        </w:tabs>
        <w:ind w:left="4320" w:hanging="360"/>
      </w:pPr>
      <w:rPr>
        <w:rFonts w:ascii="Wingdings" w:hAnsi="Wingdings" w:hint="default"/>
      </w:rPr>
    </w:lvl>
    <w:lvl w:ilvl="6" w:tplc="11E61D9A" w:tentative="1">
      <w:start w:val="1"/>
      <w:numFmt w:val="bullet"/>
      <w:lvlText w:val=""/>
      <w:lvlJc w:val="left"/>
      <w:pPr>
        <w:tabs>
          <w:tab w:val="num" w:pos="5040"/>
        </w:tabs>
        <w:ind w:left="5040" w:hanging="360"/>
      </w:pPr>
      <w:rPr>
        <w:rFonts w:ascii="Symbol" w:hAnsi="Symbol" w:hint="default"/>
      </w:rPr>
    </w:lvl>
    <w:lvl w:ilvl="7" w:tplc="2208E23C" w:tentative="1">
      <w:start w:val="1"/>
      <w:numFmt w:val="bullet"/>
      <w:lvlText w:val="o"/>
      <w:lvlJc w:val="left"/>
      <w:pPr>
        <w:tabs>
          <w:tab w:val="num" w:pos="5760"/>
        </w:tabs>
        <w:ind w:left="5760" w:hanging="360"/>
      </w:pPr>
      <w:rPr>
        <w:rFonts w:ascii="Courier New" w:hAnsi="Courier New" w:hint="default"/>
      </w:rPr>
    </w:lvl>
    <w:lvl w:ilvl="8" w:tplc="DBA4A516" w:tentative="1">
      <w:start w:val="1"/>
      <w:numFmt w:val="bullet"/>
      <w:lvlText w:val=""/>
      <w:lvlJc w:val="left"/>
      <w:pPr>
        <w:tabs>
          <w:tab w:val="num" w:pos="6480"/>
        </w:tabs>
        <w:ind w:left="6480" w:hanging="360"/>
      </w:pPr>
      <w:rPr>
        <w:rFonts w:ascii="Wingdings" w:hAnsi="Wingdings" w:hint="default"/>
      </w:rPr>
    </w:lvl>
  </w:abstractNum>
  <w:abstractNum w:abstractNumId="9">
    <w:nsid w:val="2F8B1DD8"/>
    <w:multiLevelType w:val="hybridMultilevel"/>
    <w:tmpl w:val="455C3280"/>
    <w:lvl w:ilvl="0" w:tplc="6F848B4A">
      <w:start w:val="1"/>
      <w:numFmt w:val="decimal"/>
      <w:lvlText w:val="%1."/>
      <w:lvlJc w:val="left"/>
      <w:pPr>
        <w:tabs>
          <w:tab w:val="num" w:pos="720"/>
        </w:tabs>
        <w:ind w:left="720" w:hanging="360"/>
      </w:pPr>
      <w:rPr>
        <w:rFonts w:cs="Times New Roman" w:hint="default"/>
      </w:rPr>
    </w:lvl>
    <w:lvl w:ilvl="1" w:tplc="04050001">
      <w:start w:val="1"/>
      <w:numFmt w:val="bullet"/>
      <w:lvlText w:val=""/>
      <w:lvlJc w:val="left"/>
      <w:pPr>
        <w:tabs>
          <w:tab w:val="num" w:pos="1440"/>
        </w:tabs>
        <w:ind w:left="1440" w:hanging="360"/>
      </w:pPr>
      <w:rPr>
        <w:rFonts w:ascii="Symbol" w:hAnsi="Symbol" w:hint="default"/>
      </w:rPr>
    </w:lvl>
    <w:lvl w:ilvl="2" w:tplc="04050001">
      <w:start w:val="1"/>
      <w:numFmt w:val="bullet"/>
      <w:lvlText w:val=""/>
      <w:lvlJc w:val="left"/>
      <w:pPr>
        <w:tabs>
          <w:tab w:val="num" w:pos="2340"/>
        </w:tabs>
        <w:ind w:left="2340" w:hanging="360"/>
      </w:pPr>
      <w:rPr>
        <w:rFonts w:ascii="Symbol" w:hAnsi="Symbol" w:hint="default"/>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0">
    <w:nsid w:val="36406895"/>
    <w:multiLevelType w:val="singleLevel"/>
    <w:tmpl w:val="7DEE9372"/>
    <w:lvl w:ilvl="0">
      <w:start w:val="1"/>
      <w:numFmt w:val="lowerLetter"/>
      <w:lvlText w:val="%1/"/>
      <w:lvlJc w:val="left"/>
      <w:pPr>
        <w:tabs>
          <w:tab w:val="num" w:pos="360"/>
        </w:tabs>
        <w:ind w:left="360" w:hanging="360"/>
      </w:pPr>
      <w:rPr>
        <w:rFonts w:ascii="Times New Roman" w:hAnsi="Times New Roman" w:cs="Times New Roman" w:hint="default"/>
        <w:b w:val="0"/>
        <w:i w:val="0"/>
        <w:sz w:val="22"/>
      </w:rPr>
    </w:lvl>
  </w:abstractNum>
  <w:abstractNum w:abstractNumId="11">
    <w:nsid w:val="417F5EB0"/>
    <w:multiLevelType w:val="hybridMultilevel"/>
    <w:tmpl w:val="260A9266"/>
    <w:lvl w:ilvl="0" w:tplc="393CFDF0">
      <w:start w:val="3"/>
      <w:numFmt w:val="bullet"/>
      <w:lvlText w:val="-"/>
      <w:lvlJc w:val="left"/>
      <w:pPr>
        <w:tabs>
          <w:tab w:val="num" w:pos="1068"/>
        </w:tabs>
        <w:ind w:left="1068" w:hanging="360"/>
      </w:pPr>
      <w:rPr>
        <w:rFonts w:ascii="Times New Roman" w:eastAsia="Times New Roman" w:hAnsi="Times New Roman" w:hint="default"/>
      </w:rPr>
    </w:lvl>
    <w:lvl w:ilvl="1" w:tplc="74F08B12">
      <w:start w:val="1"/>
      <w:numFmt w:val="decimal"/>
      <w:lvlText w:val="%2."/>
      <w:lvlJc w:val="left"/>
      <w:pPr>
        <w:tabs>
          <w:tab w:val="num" w:pos="1788"/>
        </w:tabs>
        <w:ind w:left="1788" w:hanging="360"/>
      </w:pPr>
      <w:rPr>
        <w:rFonts w:cs="Times New Roman"/>
      </w:rPr>
    </w:lvl>
    <w:lvl w:ilvl="2" w:tplc="D180D964">
      <w:start w:val="1"/>
      <w:numFmt w:val="lowerLetter"/>
      <w:lvlText w:val="%3)"/>
      <w:lvlJc w:val="left"/>
      <w:pPr>
        <w:tabs>
          <w:tab w:val="num" w:pos="2853"/>
        </w:tabs>
        <w:ind w:left="2853" w:hanging="705"/>
      </w:pPr>
      <w:rPr>
        <w:rFonts w:cs="Times New Roman" w:hint="default"/>
      </w:rPr>
    </w:lvl>
    <w:lvl w:ilvl="3" w:tplc="500C6EE0" w:tentative="1">
      <w:start w:val="1"/>
      <w:numFmt w:val="bullet"/>
      <w:lvlText w:val=""/>
      <w:lvlJc w:val="left"/>
      <w:pPr>
        <w:tabs>
          <w:tab w:val="num" w:pos="3228"/>
        </w:tabs>
        <w:ind w:left="3228" w:hanging="360"/>
      </w:pPr>
      <w:rPr>
        <w:rFonts w:ascii="Symbol" w:hAnsi="Symbol" w:hint="default"/>
      </w:rPr>
    </w:lvl>
    <w:lvl w:ilvl="4" w:tplc="F97E238E" w:tentative="1">
      <w:start w:val="1"/>
      <w:numFmt w:val="bullet"/>
      <w:lvlText w:val="o"/>
      <w:lvlJc w:val="left"/>
      <w:pPr>
        <w:tabs>
          <w:tab w:val="num" w:pos="3948"/>
        </w:tabs>
        <w:ind w:left="3948" w:hanging="360"/>
      </w:pPr>
      <w:rPr>
        <w:rFonts w:ascii="Courier New" w:hAnsi="Courier New" w:hint="default"/>
      </w:rPr>
    </w:lvl>
    <w:lvl w:ilvl="5" w:tplc="4808E9B4" w:tentative="1">
      <w:start w:val="1"/>
      <w:numFmt w:val="bullet"/>
      <w:lvlText w:val=""/>
      <w:lvlJc w:val="left"/>
      <w:pPr>
        <w:tabs>
          <w:tab w:val="num" w:pos="4668"/>
        </w:tabs>
        <w:ind w:left="4668" w:hanging="360"/>
      </w:pPr>
      <w:rPr>
        <w:rFonts w:ascii="Wingdings" w:hAnsi="Wingdings" w:hint="default"/>
      </w:rPr>
    </w:lvl>
    <w:lvl w:ilvl="6" w:tplc="5ED2065A" w:tentative="1">
      <w:start w:val="1"/>
      <w:numFmt w:val="bullet"/>
      <w:lvlText w:val=""/>
      <w:lvlJc w:val="left"/>
      <w:pPr>
        <w:tabs>
          <w:tab w:val="num" w:pos="5388"/>
        </w:tabs>
        <w:ind w:left="5388" w:hanging="360"/>
      </w:pPr>
      <w:rPr>
        <w:rFonts w:ascii="Symbol" w:hAnsi="Symbol" w:hint="default"/>
      </w:rPr>
    </w:lvl>
    <w:lvl w:ilvl="7" w:tplc="086465C4" w:tentative="1">
      <w:start w:val="1"/>
      <w:numFmt w:val="bullet"/>
      <w:lvlText w:val="o"/>
      <w:lvlJc w:val="left"/>
      <w:pPr>
        <w:tabs>
          <w:tab w:val="num" w:pos="6108"/>
        </w:tabs>
        <w:ind w:left="6108" w:hanging="360"/>
      </w:pPr>
      <w:rPr>
        <w:rFonts w:ascii="Courier New" w:hAnsi="Courier New" w:hint="default"/>
      </w:rPr>
    </w:lvl>
    <w:lvl w:ilvl="8" w:tplc="A244BC66" w:tentative="1">
      <w:start w:val="1"/>
      <w:numFmt w:val="bullet"/>
      <w:lvlText w:val=""/>
      <w:lvlJc w:val="left"/>
      <w:pPr>
        <w:tabs>
          <w:tab w:val="num" w:pos="6828"/>
        </w:tabs>
        <w:ind w:left="6828" w:hanging="360"/>
      </w:pPr>
      <w:rPr>
        <w:rFonts w:ascii="Wingdings" w:hAnsi="Wingdings" w:hint="default"/>
      </w:rPr>
    </w:lvl>
  </w:abstractNum>
  <w:abstractNum w:abstractNumId="12">
    <w:nsid w:val="452602E8"/>
    <w:multiLevelType w:val="hybridMultilevel"/>
    <w:tmpl w:val="9F7E0F06"/>
    <w:lvl w:ilvl="0" w:tplc="A4249F7C">
      <w:start w:val="1"/>
      <w:numFmt w:val="decimal"/>
      <w:lvlText w:val="%1."/>
      <w:lvlJc w:val="left"/>
      <w:pPr>
        <w:tabs>
          <w:tab w:val="num" w:pos="720"/>
        </w:tabs>
        <w:ind w:left="720" w:hanging="360"/>
      </w:pPr>
      <w:rPr>
        <w:rFonts w:ascii="Arial" w:hAnsi="Arial" w:cs="Arial" w:hint="default"/>
      </w:rPr>
    </w:lvl>
    <w:lvl w:ilvl="1" w:tplc="ED0225A0" w:tentative="1">
      <w:start w:val="1"/>
      <w:numFmt w:val="lowerLetter"/>
      <w:lvlText w:val="%2."/>
      <w:lvlJc w:val="left"/>
      <w:pPr>
        <w:tabs>
          <w:tab w:val="num" w:pos="1440"/>
        </w:tabs>
        <w:ind w:left="1440" w:hanging="360"/>
      </w:pPr>
      <w:rPr>
        <w:rFonts w:cs="Times New Roman"/>
      </w:rPr>
    </w:lvl>
    <w:lvl w:ilvl="2" w:tplc="CF78E872" w:tentative="1">
      <w:start w:val="1"/>
      <w:numFmt w:val="lowerRoman"/>
      <w:lvlText w:val="%3."/>
      <w:lvlJc w:val="right"/>
      <w:pPr>
        <w:tabs>
          <w:tab w:val="num" w:pos="2160"/>
        </w:tabs>
        <w:ind w:left="2160" w:hanging="180"/>
      </w:pPr>
      <w:rPr>
        <w:rFonts w:cs="Times New Roman"/>
      </w:rPr>
    </w:lvl>
    <w:lvl w:ilvl="3" w:tplc="F2149FE8" w:tentative="1">
      <w:start w:val="1"/>
      <w:numFmt w:val="decimal"/>
      <w:lvlText w:val="%4."/>
      <w:lvlJc w:val="left"/>
      <w:pPr>
        <w:tabs>
          <w:tab w:val="num" w:pos="2880"/>
        </w:tabs>
        <w:ind w:left="2880" w:hanging="360"/>
      </w:pPr>
      <w:rPr>
        <w:rFonts w:cs="Times New Roman"/>
      </w:rPr>
    </w:lvl>
    <w:lvl w:ilvl="4" w:tplc="F8C66B46" w:tentative="1">
      <w:start w:val="1"/>
      <w:numFmt w:val="lowerLetter"/>
      <w:lvlText w:val="%5."/>
      <w:lvlJc w:val="left"/>
      <w:pPr>
        <w:tabs>
          <w:tab w:val="num" w:pos="3600"/>
        </w:tabs>
        <w:ind w:left="3600" w:hanging="360"/>
      </w:pPr>
      <w:rPr>
        <w:rFonts w:cs="Times New Roman"/>
      </w:rPr>
    </w:lvl>
    <w:lvl w:ilvl="5" w:tplc="BCA487E8" w:tentative="1">
      <w:start w:val="1"/>
      <w:numFmt w:val="lowerRoman"/>
      <w:lvlText w:val="%6."/>
      <w:lvlJc w:val="right"/>
      <w:pPr>
        <w:tabs>
          <w:tab w:val="num" w:pos="4320"/>
        </w:tabs>
        <w:ind w:left="4320" w:hanging="180"/>
      </w:pPr>
      <w:rPr>
        <w:rFonts w:cs="Times New Roman"/>
      </w:rPr>
    </w:lvl>
    <w:lvl w:ilvl="6" w:tplc="4C9C7498" w:tentative="1">
      <w:start w:val="1"/>
      <w:numFmt w:val="decimal"/>
      <w:lvlText w:val="%7."/>
      <w:lvlJc w:val="left"/>
      <w:pPr>
        <w:tabs>
          <w:tab w:val="num" w:pos="5040"/>
        </w:tabs>
        <w:ind w:left="5040" w:hanging="360"/>
      </w:pPr>
      <w:rPr>
        <w:rFonts w:cs="Times New Roman"/>
      </w:rPr>
    </w:lvl>
    <w:lvl w:ilvl="7" w:tplc="6CB840DE" w:tentative="1">
      <w:start w:val="1"/>
      <w:numFmt w:val="lowerLetter"/>
      <w:lvlText w:val="%8."/>
      <w:lvlJc w:val="left"/>
      <w:pPr>
        <w:tabs>
          <w:tab w:val="num" w:pos="5760"/>
        </w:tabs>
        <w:ind w:left="5760" w:hanging="360"/>
      </w:pPr>
      <w:rPr>
        <w:rFonts w:cs="Times New Roman"/>
      </w:rPr>
    </w:lvl>
    <w:lvl w:ilvl="8" w:tplc="15966966" w:tentative="1">
      <w:start w:val="1"/>
      <w:numFmt w:val="lowerRoman"/>
      <w:lvlText w:val="%9."/>
      <w:lvlJc w:val="right"/>
      <w:pPr>
        <w:tabs>
          <w:tab w:val="num" w:pos="6480"/>
        </w:tabs>
        <w:ind w:left="6480" w:hanging="180"/>
      </w:pPr>
      <w:rPr>
        <w:rFonts w:cs="Times New Roman"/>
      </w:rPr>
    </w:lvl>
  </w:abstractNum>
  <w:abstractNum w:abstractNumId="13">
    <w:nsid w:val="45326014"/>
    <w:multiLevelType w:val="singleLevel"/>
    <w:tmpl w:val="01020894"/>
    <w:lvl w:ilvl="0">
      <w:start w:val="1"/>
      <w:numFmt w:val="upperRoman"/>
      <w:pStyle w:val="Heading1"/>
      <w:lvlText w:val="%1."/>
      <w:lvlJc w:val="center"/>
      <w:pPr>
        <w:tabs>
          <w:tab w:val="num" w:pos="648"/>
        </w:tabs>
        <w:ind w:firstLine="288"/>
      </w:pPr>
      <w:rPr>
        <w:rFonts w:cs="Times New Roman"/>
      </w:rPr>
    </w:lvl>
  </w:abstractNum>
  <w:abstractNum w:abstractNumId="14">
    <w:nsid w:val="50A21ABC"/>
    <w:multiLevelType w:val="hybridMultilevel"/>
    <w:tmpl w:val="93FE231C"/>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558229C1"/>
    <w:multiLevelType w:val="singleLevel"/>
    <w:tmpl w:val="16040130"/>
    <w:lvl w:ilvl="0">
      <w:start w:val="1"/>
      <w:numFmt w:val="upperRoman"/>
      <w:pStyle w:val="Heading7"/>
      <w:lvlText w:val="%1."/>
      <w:lvlJc w:val="left"/>
      <w:pPr>
        <w:tabs>
          <w:tab w:val="num" w:pos="780"/>
        </w:tabs>
        <w:ind w:left="780" w:hanging="720"/>
      </w:pPr>
      <w:rPr>
        <w:rFonts w:cs="Times New Roman" w:hint="default"/>
        <w:b/>
      </w:rPr>
    </w:lvl>
  </w:abstractNum>
  <w:abstractNum w:abstractNumId="16">
    <w:nsid w:val="57895ED8"/>
    <w:multiLevelType w:val="hybridMultilevel"/>
    <w:tmpl w:val="7D905B1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7">
    <w:nsid w:val="59EC7A1A"/>
    <w:multiLevelType w:val="singleLevel"/>
    <w:tmpl w:val="0405000F"/>
    <w:lvl w:ilvl="0">
      <w:start w:val="1"/>
      <w:numFmt w:val="decimal"/>
      <w:lvlText w:val="%1."/>
      <w:lvlJc w:val="left"/>
      <w:pPr>
        <w:tabs>
          <w:tab w:val="num" w:pos="360"/>
        </w:tabs>
        <w:ind w:left="360" w:hanging="360"/>
      </w:pPr>
      <w:rPr>
        <w:rFonts w:cs="Times New Roman"/>
      </w:rPr>
    </w:lvl>
  </w:abstractNum>
  <w:abstractNum w:abstractNumId="18">
    <w:nsid w:val="59F96522"/>
    <w:multiLevelType w:val="hybridMultilevel"/>
    <w:tmpl w:val="604CDCFA"/>
    <w:lvl w:ilvl="0" w:tplc="B74ED200">
      <w:start w:val="1"/>
      <w:numFmt w:val="decimal"/>
      <w:lvlText w:val="%1."/>
      <w:lvlJc w:val="left"/>
      <w:pPr>
        <w:tabs>
          <w:tab w:val="num" w:pos="720"/>
        </w:tabs>
        <w:ind w:left="720" w:hanging="360"/>
      </w:pPr>
      <w:rPr>
        <w:rFonts w:ascii="Arial" w:hAnsi="Arial" w:cs="Arial" w:hint="default"/>
        <w:sz w:val="22"/>
      </w:rPr>
    </w:lvl>
    <w:lvl w:ilvl="1" w:tplc="FA182562" w:tentative="1">
      <w:start w:val="1"/>
      <w:numFmt w:val="lowerLetter"/>
      <w:lvlText w:val="%2."/>
      <w:lvlJc w:val="left"/>
      <w:pPr>
        <w:tabs>
          <w:tab w:val="num" w:pos="1440"/>
        </w:tabs>
        <w:ind w:left="1440" w:hanging="360"/>
      </w:pPr>
      <w:rPr>
        <w:rFonts w:cs="Times New Roman"/>
      </w:rPr>
    </w:lvl>
    <w:lvl w:ilvl="2" w:tplc="970E8850" w:tentative="1">
      <w:start w:val="1"/>
      <w:numFmt w:val="lowerRoman"/>
      <w:lvlText w:val="%3."/>
      <w:lvlJc w:val="right"/>
      <w:pPr>
        <w:tabs>
          <w:tab w:val="num" w:pos="2160"/>
        </w:tabs>
        <w:ind w:left="2160" w:hanging="180"/>
      </w:pPr>
      <w:rPr>
        <w:rFonts w:cs="Times New Roman"/>
      </w:rPr>
    </w:lvl>
    <w:lvl w:ilvl="3" w:tplc="D28CEA38" w:tentative="1">
      <w:start w:val="1"/>
      <w:numFmt w:val="decimal"/>
      <w:lvlText w:val="%4."/>
      <w:lvlJc w:val="left"/>
      <w:pPr>
        <w:tabs>
          <w:tab w:val="num" w:pos="2880"/>
        </w:tabs>
        <w:ind w:left="2880" w:hanging="360"/>
      </w:pPr>
      <w:rPr>
        <w:rFonts w:cs="Times New Roman"/>
      </w:rPr>
    </w:lvl>
    <w:lvl w:ilvl="4" w:tplc="11C2AB3C" w:tentative="1">
      <w:start w:val="1"/>
      <w:numFmt w:val="lowerLetter"/>
      <w:lvlText w:val="%5."/>
      <w:lvlJc w:val="left"/>
      <w:pPr>
        <w:tabs>
          <w:tab w:val="num" w:pos="3600"/>
        </w:tabs>
        <w:ind w:left="3600" w:hanging="360"/>
      </w:pPr>
      <w:rPr>
        <w:rFonts w:cs="Times New Roman"/>
      </w:rPr>
    </w:lvl>
    <w:lvl w:ilvl="5" w:tplc="CE701D82" w:tentative="1">
      <w:start w:val="1"/>
      <w:numFmt w:val="lowerRoman"/>
      <w:lvlText w:val="%6."/>
      <w:lvlJc w:val="right"/>
      <w:pPr>
        <w:tabs>
          <w:tab w:val="num" w:pos="4320"/>
        </w:tabs>
        <w:ind w:left="4320" w:hanging="180"/>
      </w:pPr>
      <w:rPr>
        <w:rFonts w:cs="Times New Roman"/>
      </w:rPr>
    </w:lvl>
    <w:lvl w:ilvl="6" w:tplc="6F1CFD52" w:tentative="1">
      <w:start w:val="1"/>
      <w:numFmt w:val="decimal"/>
      <w:lvlText w:val="%7."/>
      <w:lvlJc w:val="left"/>
      <w:pPr>
        <w:tabs>
          <w:tab w:val="num" w:pos="5040"/>
        </w:tabs>
        <w:ind w:left="5040" w:hanging="360"/>
      </w:pPr>
      <w:rPr>
        <w:rFonts w:cs="Times New Roman"/>
      </w:rPr>
    </w:lvl>
    <w:lvl w:ilvl="7" w:tplc="FCC49238" w:tentative="1">
      <w:start w:val="1"/>
      <w:numFmt w:val="lowerLetter"/>
      <w:lvlText w:val="%8."/>
      <w:lvlJc w:val="left"/>
      <w:pPr>
        <w:tabs>
          <w:tab w:val="num" w:pos="5760"/>
        </w:tabs>
        <w:ind w:left="5760" w:hanging="360"/>
      </w:pPr>
      <w:rPr>
        <w:rFonts w:cs="Times New Roman"/>
      </w:rPr>
    </w:lvl>
    <w:lvl w:ilvl="8" w:tplc="E276449A" w:tentative="1">
      <w:start w:val="1"/>
      <w:numFmt w:val="lowerRoman"/>
      <w:lvlText w:val="%9."/>
      <w:lvlJc w:val="right"/>
      <w:pPr>
        <w:tabs>
          <w:tab w:val="num" w:pos="6480"/>
        </w:tabs>
        <w:ind w:left="6480" w:hanging="180"/>
      </w:pPr>
      <w:rPr>
        <w:rFonts w:cs="Times New Roman"/>
      </w:rPr>
    </w:lvl>
  </w:abstractNum>
  <w:abstractNum w:abstractNumId="19">
    <w:nsid w:val="68780171"/>
    <w:multiLevelType w:val="singleLevel"/>
    <w:tmpl w:val="D8F49628"/>
    <w:lvl w:ilvl="0">
      <w:start w:val="1"/>
      <w:numFmt w:val="bullet"/>
      <w:pStyle w:val="odrka"/>
      <w:lvlText w:val=""/>
      <w:lvlJc w:val="left"/>
      <w:pPr>
        <w:tabs>
          <w:tab w:val="num" w:pos="360"/>
        </w:tabs>
        <w:ind w:left="284" w:hanging="284"/>
      </w:pPr>
      <w:rPr>
        <w:rFonts w:ascii="Symbol" w:hAnsi="Symbol" w:hint="default"/>
      </w:rPr>
    </w:lvl>
  </w:abstractNum>
  <w:abstractNum w:abstractNumId="20">
    <w:nsid w:val="6FC12044"/>
    <w:multiLevelType w:val="singleLevel"/>
    <w:tmpl w:val="9F087F7A"/>
    <w:lvl w:ilvl="0">
      <w:numFmt w:val="bullet"/>
      <w:lvlText w:val="▪"/>
      <w:lvlJc w:val="left"/>
      <w:pPr>
        <w:tabs>
          <w:tab w:val="num" w:pos="644"/>
        </w:tabs>
        <w:ind w:left="284"/>
      </w:pPr>
      <w:rPr>
        <w:rFonts w:ascii="Times New Roman" w:hAnsi="Times New Roman" w:hint="default"/>
      </w:rPr>
    </w:lvl>
  </w:abstractNum>
  <w:abstractNum w:abstractNumId="21">
    <w:nsid w:val="72C65D8E"/>
    <w:multiLevelType w:val="hybridMultilevel"/>
    <w:tmpl w:val="B23E6C8E"/>
    <w:lvl w:ilvl="0" w:tplc="AD0C1C1C">
      <w:start w:val="1"/>
      <w:numFmt w:val="bullet"/>
      <w:lvlText w:val=""/>
      <w:lvlJc w:val="left"/>
      <w:pPr>
        <w:tabs>
          <w:tab w:val="num" w:pos="720"/>
        </w:tabs>
        <w:ind w:left="720" w:hanging="360"/>
      </w:pPr>
      <w:rPr>
        <w:rFonts w:ascii="Symbol" w:hAnsi="Symbol" w:hint="default"/>
      </w:rPr>
    </w:lvl>
    <w:lvl w:ilvl="1" w:tplc="AB80F510" w:tentative="1">
      <w:start w:val="1"/>
      <w:numFmt w:val="bullet"/>
      <w:lvlText w:val="o"/>
      <w:lvlJc w:val="left"/>
      <w:pPr>
        <w:tabs>
          <w:tab w:val="num" w:pos="1440"/>
        </w:tabs>
        <w:ind w:left="1440" w:hanging="360"/>
      </w:pPr>
      <w:rPr>
        <w:rFonts w:ascii="Courier New" w:hAnsi="Courier New" w:hint="default"/>
      </w:rPr>
    </w:lvl>
    <w:lvl w:ilvl="2" w:tplc="00C02136" w:tentative="1">
      <w:start w:val="1"/>
      <w:numFmt w:val="bullet"/>
      <w:lvlText w:val=""/>
      <w:lvlJc w:val="left"/>
      <w:pPr>
        <w:tabs>
          <w:tab w:val="num" w:pos="2160"/>
        </w:tabs>
        <w:ind w:left="2160" w:hanging="360"/>
      </w:pPr>
      <w:rPr>
        <w:rFonts w:ascii="Wingdings" w:hAnsi="Wingdings" w:hint="default"/>
      </w:rPr>
    </w:lvl>
    <w:lvl w:ilvl="3" w:tplc="7CD46900" w:tentative="1">
      <w:start w:val="1"/>
      <w:numFmt w:val="bullet"/>
      <w:lvlText w:val=""/>
      <w:lvlJc w:val="left"/>
      <w:pPr>
        <w:tabs>
          <w:tab w:val="num" w:pos="2880"/>
        </w:tabs>
        <w:ind w:left="2880" w:hanging="360"/>
      </w:pPr>
      <w:rPr>
        <w:rFonts w:ascii="Symbol" w:hAnsi="Symbol" w:hint="default"/>
      </w:rPr>
    </w:lvl>
    <w:lvl w:ilvl="4" w:tplc="AC44484C" w:tentative="1">
      <w:start w:val="1"/>
      <w:numFmt w:val="bullet"/>
      <w:lvlText w:val="o"/>
      <w:lvlJc w:val="left"/>
      <w:pPr>
        <w:tabs>
          <w:tab w:val="num" w:pos="3600"/>
        </w:tabs>
        <w:ind w:left="3600" w:hanging="360"/>
      </w:pPr>
      <w:rPr>
        <w:rFonts w:ascii="Courier New" w:hAnsi="Courier New" w:hint="default"/>
      </w:rPr>
    </w:lvl>
    <w:lvl w:ilvl="5" w:tplc="F88230E4" w:tentative="1">
      <w:start w:val="1"/>
      <w:numFmt w:val="bullet"/>
      <w:lvlText w:val=""/>
      <w:lvlJc w:val="left"/>
      <w:pPr>
        <w:tabs>
          <w:tab w:val="num" w:pos="4320"/>
        </w:tabs>
        <w:ind w:left="4320" w:hanging="360"/>
      </w:pPr>
      <w:rPr>
        <w:rFonts w:ascii="Wingdings" w:hAnsi="Wingdings" w:hint="default"/>
      </w:rPr>
    </w:lvl>
    <w:lvl w:ilvl="6" w:tplc="02F272DE" w:tentative="1">
      <w:start w:val="1"/>
      <w:numFmt w:val="bullet"/>
      <w:lvlText w:val=""/>
      <w:lvlJc w:val="left"/>
      <w:pPr>
        <w:tabs>
          <w:tab w:val="num" w:pos="5040"/>
        </w:tabs>
        <w:ind w:left="5040" w:hanging="360"/>
      </w:pPr>
      <w:rPr>
        <w:rFonts w:ascii="Symbol" w:hAnsi="Symbol" w:hint="default"/>
      </w:rPr>
    </w:lvl>
    <w:lvl w:ilvl="7" w:tplc="4E604D4A" w:tentative="1">
      <w:start w:val="1"/>
      <w:numFmt w:val="bullet"/>
      <w:lvlText w:val="o"/>
      <w:lvlJc w:val="left"/>
      <w:pPr>
        <w:tabs>
          <w:tab w:val="num" w:pos="5760"/>
        </w:tabs>
        <w:ind w:left="5760" w:hanging="360"/>
      </w:pPr>
      <w:rPr>
        <w:rFonts w:ascii="Courier New" w:hAnsi="Courier New" w:hint="default"/>
      </w:rPr>
    </w:lvl>
    <w:lvl w:ilvl="8" w:tplc="859AF858" w:tentative="1">
      <w:start w:val="1"/>
      <w:numFmt w:val="bullet"/>
      <w:lvlText w:val=""/>
      <w:lvlJc w:val="left"/>
      <w:pPr>
        <w:tabs>
          <w:tab w:val="num" w:pos="6480"/>
        </w:tabs>
        <w:ind w:left="6480" w:hanging="360"/>
      </w:pPr>
      <w:rPr>
        <w:rFonts w:ascii="Wingdings" w:hAnsi="Wingdings" w:hint="default"/>
      </w:rPr>
    </w:lvl>
  </w:abstractNum>
  <w:abstractNum w:abstractNumId="22">
    <w:nsid w:val="75882F46"/>
    <w:multiLevelType w:val="singleLevel"/>
    <w:tmpl w:val="9F087F7A"/>
    <w:lvl w:ilvl="0">
      <w:numFmt w:val="bullet"/>
      <w:lvlText w:val="▪"/>
      <w:lvlJc w:val="left"/>
      <w:pPr>
        <w:tabs>
          <w:tab w:val="num" w:pos="644"/>
        </w:tabs>
        <w:ind w:left="284"/>
      </w:pPr>
      <w:rPr>
        <w:rFonts w:ascii="Times New Roman" w:hAnsi="Times New Roman" w:hint="default"/>
      </w:rPr>
    </w:lvl>
  </w:abstractNum>
  <w:abstractNum w:abstractNumId="23">
    <w:nsid w:val="761427E8"/>
    <w:multiLevelType w:val="hybridMultilevel"/>
    <w:tmpl w:val="3670C50A"/>
    <w:lvl w:ilvl="0" w:tplc="F1A035AE">
      <w:numFmt w:val="bullet"/>
      <w:lvlText w:val="-"/>
      <w:lvlJc w:val="left"/>
      <w:pPr>
        <w:tabs>
          <w:tab w:val="num" w:pos="720"/>
        </w:tabs>
        <w:ind w:left="720" w:hanging="360"/>
      </w:pPr>
      <w:rPr>
        <w:rFonts w:ascii="Times New Roman" w:eastAsia="Times New Roman" w:hAnsi="Times New Roman" w:hint="default"/>
      </w:rPr>
    </w:lvl>
    <w:lvl w:ilvl="1" w:tplc="CACA3510" w:tentative="1">
      <w:start w:val="1"/>
      <w:numFmt w:val="bullet"/>
      <w:lvlText w:val="o"/>
      <w:lvlJc w:val="left"/>
      <w:pPr>
        <w:tabs>
          <w:tab w:val="num" w:pos="1440"/>
        </w:tabs>
        <w:ind w:left="1440" w:hanging="360"/>
      </w:pPr>
      <w:rPr>
        <w:rFonts w:ascii="Courier New" w:hAnsi="Courier New" w:hint="default"/>
      </w:rPr>
    </w:lvl>
    <w:lvl w:ilvl="2" w:tplc="0388D1EA" w:tentative="1">
      <w:start w:val="1"/>
      <w:numFmt w:val="bullet"/>
      <w:lvlText w:val=""/>
      <w:lvlJc w:val="left"/>
      <w:pPr>
        <w:tabs>
          <w:tab w:val="num" w:pos="2160"/>
        </w:tabs>
        <w:ind w:left="2160" w:hanging="360"/>
      </w:pPr>
      <w:rPr>
        <w:rFonts w:ascii="Wingdings" w:hAnsi="Wingdings" w:hint="default"/>
      </w:rPr>
    </w:lvl>
    <w:lvl w:ilvl="3" w:tplc="A4FE12F8" w:tentative="1">
      <w:start w:val="1"/>
      <w:numFmt w:val="bullet"/>
      <w:lvlText w:val=""/>
      <w:lvlJc w:val="left"/>
      <w:pPr>
        <w:tabs>
          <w:tab w:val="num" w:pos="2880"/>
        </w:tabs>
        <w:ind w:left="2880" w:hanging="360"/>
      </w:pPr>
      <w:rPr>
        <w:rFonts w:ascii="Symbol" w:hAnsi="Symbol" w:hint="default"/>
      </w:rPr>
    </w:lvl>
    <w:lvl w:ilvl="4" w:tplc="1256E486" w:tentative="1">
      <w:start w:val="1"/>
      <w:numFmt w:val="bullet"/>
      <w:lvlText w:val="o"/>
      <w:lvlJc w:val="left"/>
      <w:pPr>
        <w:tabs>
          <w:tab w:val="num" w:pos="3600"/>
        </w:tabs>
        <w:ind w:left="3600" w:hanging="360"/>
      </w:pPr>
      <w:rPr>
        <w:rFonts w:ascii="Courier New" w:hAnsi="Courier New" w:hint="default"/>
      </w:rPr>
    </w:lvl>
    <w:lvl w:ilvl="5" w:tplc="AD4846D4" w:tentative="1">
      <w:start w:val="1"/>
      <w:numFmt w:val="bullet"/>
      <w:lvlText w:val=""/>
      <w:lvlJc w:val="left"/>
      <w:pPr>
        <w:tabs>
          <w:tab w:val="num" w:pos="4320"/>
        </w:tabs>
        <w:ind w:left="4320" w:hanging="360"/>
      </w:pPr>
      <w:rPr>
        <w:rFonts w:ascii="Wingdings" w:hAnsi="Wingdings" w:hint="default"/>
      </w:rPr>
    </w:lvl>
    <w:lvl w:ilvl="6" w:tplc="989ACBB6" w:tentative="1">
      <w:start w:val="1"/>
      <w:numFmt w:val="bullet"/>
      <w:lvlText w:val=""/>
      <w:lvlJc w:val="left"/>
      <w:pPr>
        <w:tabs>
          <w:tab w:val="num" w:pos="5040"/>
        </w:tabs>
        <w:ind w:left="5040" w:hanging="360"/>
      </w:pPr>
      <w:rPr>
        <w:rFonts w:ascii="Symbol" w:hAnsi="Symbol" w:hint="default"/>
      </w:rPr>
    </w:lvl>
    <w:lvl w:ilvl="7" w:tplc="ACD85560" w:tentative="1">
      <w:start w:val="1"/>
      <w:numFmt w:val="bullet"/>
      <w:lvlText w:val="o"/>
      <w:lvlJc w:val="left"/>
      <w:pPr>
        <w:tabs>
          <w:tab w:val="num" w:pos="5760"/>
        </w:tabs>
        <w:ind w:left="5760" w:hanging="360"/>
      </w:pPr>
      <w:rPr>
        <w:rFonts w:ascii="Courier New" w:hAnsi="Courier New" w:hint="default"/>
      </w:rPr>
    </w:lvl>
    <w:lvl w:ilvl="8" w:tplc="CB9C9D8E" w:tentative="1">
      <w:start w:val="1"/>
      <w:numFmt w:val="bullet"/>
      <w:lvlText w:val=""/>
      <w:lvlJc w:val="left"/>
      <w:pPr>
        <w:tabs>
          <w:tab w:val="num" w:pos="6480"/>
        </w:tabs>
        <w:ind w:left="6480" w:hanging="360"/>
      </w:pPr>
      <w:rPr>
        <w:rFonts w:ascii="Wingdings" w:hAnsi="Wingdings" w:hint="default"/>
      </w:rPr>
    </w:lvl>
  </w:abstractNum>
  <w:abstractNum w:abstractNumId="24">
    <w:nsid w:val="779865ED"/>
    <w:multiLevelType w:val="hybridMultilevel"/>
    <w:tmpl w:val="C97E7374"/>
    <w:lvl w:ilvl="0" w:tplc="3DB835FE">
      <w:numFmt w:val="bullet"/>
      <w:lvlText w:val="-"/>
      <w:lvlJc w:val="left"/>
      <w:pPr>
        <w:tabs>
          <w:tab w:val="num" w:pos="1068"/>
        </w:tabs>
        <w:ind w:left="1068" w:hanging="360"/>
      </w:pPr>
      <w:rPr>
        <w:rFonts w:ascii="Times New Roman" w:eastAsia="Times New Roman" w:hAnsi="Times New Roman" w:hint="default"/>
      </w:rPr>
    </w:lvl>
    <w:lvl w:ilvl="1" w:tplc="996AFD38">
      <w:start w:val="1"/>
      <w:numFmt w:val="bullet"/>
      <w:lvlText w:val="o"/>
      <w:lvlJc w:val="left"/>
      <w:pPr>
        <w:tabs>
          <w:tab w:val="num" w:pos="1788"/>
        </w:tabs>
        <w:ind w:left="1788" w:hanging="360"/>
      </w:pPr>
      <w:rPr>
        <w:rFonts w:ascii="Courier New" w:hAnsi="Courier New" w:hint="default"/>
      </w:rPr>
    </w:lvl>
    <w:lvl w:ilvl="2" w:tplc="ECD41EAC">
      <w:start w:val="1"/>
      <w:numFmt w:val="bullet"/>
      <w:lvlText w:val=""/>
      <w:lvlJc w:val="left"/>
      <w:pPr>
        <w:tabs>
          <w:tab w:val="num" w:pos="2508"/>
        </w:tabs>
        <w:ind w:left="2508" w:hanging="360"/>
      </w:pPr>
      <w:rPr>
        <w:rFonts w:ascii="Wingdings" w:hAnsi="Wingdings" w:hint="default"/>
      </w:rPr>
    </w:lvl>
    <w:lvl w:ilvl="3" w:tplc="2C169C26">
      <w:start w:val="1"/>
      <w:numFmt w:val="bullet"/>
      <w:lvlText w:val=""/>
      <w:lvlJc w:val="left"/>
      <w:pPr>
        <w:tabs>
          <w:tab w:val="num" w:pos="3228"/>
        </w:tabs>
        <w:ind w:left="3228" w:hanging="360"/>
      </w:pPr>
      <w:rPr>
        <w:rFonts w:ascii="Symbol" w:hAnsi="Symbol" w:hint="default"/>
      </w:rPr>
    </w:lvl>
    <w:lvl w:ilvl="4" w:tplc="CF30E744" w:tentative="1">
      <w:start w:val="1"/>
      <w:numFmt w:val="bullet"/>
      <w:lvlText w:val="o"/>
      <w:lvlJc w:val="left"/>
      <w:pPr>
        <w:tabs>
          <w:tab w:val="num" w:pos="3948"/>
        </w:tabs>
        <w:ind w:left="3948" w:hanging="360"/>
      </w:pPr>
      <w:rPr>
        <w:rFonts w:ascii="Courier New" w:hAnsi="Courier New" w:hint="default"/>
      </w:rPr>
    </w:lvl>
    <w:lvl w:ilvl="5" w:tplc="DAB00DBE" w:tentative="1">
      <w:start w:val="1"/>
      <w:numFmt w:val="bullet"/>
      <w:lvlText w:val=""/>
      <w:lvlJc w:val="left"/>
      <w:pPr>
        <w:tabs>
          <w:tab w:val="num" w:pos="4668"/>
        </w:tabs>
        <w:ind w:left="4668" w:hanging="360"/>
      </w:pPr>
      <w:rPr>
        <w:rFonts w:ascii="Wingdings" w:hAnsi="Wingdings" w:hint="default"/>
      </w:rPr>
    </w:lvl>
    <w:lvl w:ilvl="6" w:tplc="855ECD32" w:tentative="1">
      <w:start w:val="1"/>
      <w:numFmt w:val="bullet"/>
      <w:lvlText w:val=""/>
      <w:lvlJc w:val="left"/>
      <w:pPr>
        <w:tabs>
          <w:tab w:val="num" w:pos="5388"/>
        </w:tabs>
        <w:ind w:left="5388" w:hanging="360"/>
      </w:pPr>
      <w:rPr>
        <w:rFonts w:ascii="Symbol" w:hAnsi="Symbol" w:hint="default"/>
      </w:rPr>
    </w:lvl>
    <w:lvl w:ilvl="7" w:tplc="AA983142" w:tentative="1">
      <w:start w:val="1"/>
      <w:numFmt w:val="bullet"/>
      <w:lvlText w:val="o"/>
      <w:lvlJc w:val="left"/>
      <w:pPr>
        <w:tabs>
          <w:tab w:val="num" w:pos="6108"/>
        </w:tabs>
        <w:ind w:left="6108" w:hanging="360"/>
      </w:pPr>
      <w:rPr>
        <w:rFonts w:ascii="Courier New" w:hAnsi="Courier New" w:hint="default"/>
      </w:rPr>
    </w:lvl>
    <w:lvl w:ilvl="8" w:tplc="2ACEA760" w:tentative="1">
      <w:start w:val="1"/>
      <w:numFmt w:val="bullet"/>
      <w:lvlText w:val=""/>
      <w:lvlJc w:val="left"/>
      <w:pPr>
        <w:tabs>
          <w:tab w:val="num" w:pos="6828"/>
        </w:tabs>
        <w:ind w:left="6828" w:hanging="360"/>
      </w:pPr>
      <w:rPr>
        <w:rFonts w:ascii="Wingdings" w:hAnsi="Wingdings" w:hint="default"/>
      </w:rPr>
    </w:lvl>
  </w:abstractNum>
  <w:abstractNum w:abstractNumId="25">
    <w:nsid w:val="7D225840"/>
    <w:multiLevelType w:val="hybridMultilevel"/>
    <w:tmpl w:val="2A1AB380"/>
    <w:lvl w:ilvl="0" w:tplc="F38037A4">
      <w:start w:val="1"/>
      <w:numFmt w:val="lowerLetter"/>
      <w:lvlText w:val="%1)"/>
      <w:lvlJc w:val="left"/>
      <w:pPr>
        <w:tabs>
          <w:tab w:val="num" w:pos="720"/>
        </w:tabs>
        <w:ind w:left="720" w:hanging="360"/>
      </w:pPr>
      <w:rPr>
        <w:rFonts w:cs="Times New Roman" w:hint="default"/>
      </w:rPr>
    </w:lvl>
    <w:lvl w:ilvl="1" w:tplc="DCC06CA2" w:tentative="1">
      <w:start w:val="1"/>
      <w:numFmt w:val="lowerLetter"/>
      <w:lvlText w:val="%2."/>
      <w:lvlJc w:val="left"/>
      <w:pPr>
        <w:tabs>
          <w:tab w:val="num" w:pos="1440"/>
        </w:tabs>
        <w:ind w:left="1440" w:hanging="360"/>
      </w:pPr>
      <w:rPr>
        <w:rFonts w:cs="Times New Roman"/>
      </w:rPr>
    </w:lvl>
    <w:lvl w:ilvl="2" w:tplc="F8F21AC2" w:tentative="1">
      <w:start w:val="1"/>
      <w:numFmt w:val="lowerRoman"/>
      <w:lvlText w:val="%3."/>
      <w:lvlJc w:val="right"/>
      <w:pPr>
        <w:tabs>
          <w:tab w:val="num" w:pos="2160"/>
        </w:tabs>
        <w:ind w:left="2160" w:hanging="180"/>
      </w:pPr>
      <w:rPr>
        <w:rFonts w:cs="Times New Roman"/>
      </w:rPr>
    </w:lvl>
    <w:lvl w:ilvl="3" w:tplc="D9F6304E" w:tentative="1">
      <w:start w:val="1"/>
      <w:numFmt w:val="decimal"/>
      <w:lvlText w:val="%4."/>
      <w:lvlJc w:val="left"/>
      <w:pPr>
        <w:tabs>
          <w:tab w:val="num" w:pos="2880"/>
        </w:tabs>
        <w:ind w:left="2880" w:hanging="360"/>
      </w:pPr>
      <w:rPr>
        <w:rFonts w:cs="Times New Roman"/>
      </w:rPr>
    </w:lvl>
    <w:lvl w:ilvl="4" w:tplc="8A1E011C" w:tentative="1">
      <w:start w:val="1"/>
      <w:numFmt w:val="lowerLetter"/>
      <w:lvlText w:val="%5."/>
      <w:lvlJc w:val="left"/>
      <w:pPr>
        <w:tabs>
          <w:tab w:val="num" w:pos="3600"/>
        </w:tabs>
        <w:ind w:left="3600" w:hanging="360"/>
      </w:pPr>
      <w:rPr>
        <w:rFonts w:cs="Times New Roman"/>
      </w:rPr>
    </w:lvl>
    <w:lvl w:ilvl="5" w:tplc="FB78CC64" w:tentative="1">
      <w:start w:val="1"/>
      <w:numFmt w:val="lowerRoman"/>
      <w:lvlText w:val="%6."/>
      <w:lvlJc w:val="right"/>
      <w:pPr>
        <w:tabs>
          <w:tab w:val="num" w:pos="4320"/>
        </w:tabs>
        <w:ind w:left="4320" w:hanging="180"/>
      </w:pPr>
      <w:rPr>
        <w:rFonts w:cs="Times New Roman"/>
      </w:rPr>
    </w:lvl>
    <w:lvl w:ilvl="6" w:tplc="AB4C3354" w:tentative="1">
      <w:start w:val="1"/>
      <w:numFmt w:val="decimal"/>
      <w:lvlText w:val="%7."/>
      <w:lvlJc w:val="left"/>
      <w:pPr>
        <w:tabs>
          <w:tab w:val="num" w:pos="5040"/>
        </w:tabs>
        <w:ind w:left="5040" w:hanging="360"/>
      </w:pPr>
      <w:rPr>
        <w:rFonts w:cs="Times New Roman"/>
      </w:rPr>
    </w:lvl>
    <w:lvl w:ilvl="7" w:tplc="892CF5C8" w:tentative="1">
      <w:start w:val="1"/>
      <w:numFmt w:val="lowerLetter"/>
      <w:lvlText w:val="%8."/>
      <w:lvlJc w:val="left"/>
      <w:pPr>
        <w:tabs>
          <w:tab w:val="num" w:pos="5760"/>
        </w:tabs>
        <w:ind w:left="5760" w:hanging="360"/>
      </w:pPr>
      <w:rPr>
        <w:rFonts w:cs="Times New Roman"/>
      </w:rPr>
    </w:lvl>
    <w:lvl w:ilvl="8" w:tplc="8B68A532"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1"/>
  </w:num>
  <w:num w:numId="4">
    <w:abstractNumId w:val="0"/>
  </w:num>
  <w:num w:numId="5">
    <w:abstractNumId w:val="15"/>
  </w:num>
  <w:num w:numId="6">
    <w:abstractNumId w:val="5"/>
  </w:num>
  <w:num w:numId="7">
    <w:abstractNumId w:val="13"/>
  </w:num>
  <w:num w:numId="8">
    <w:abstractNumId w:val="22"/>
  </w:num>
  <w:num w:numId="9">
    <w:abstractNumId w:val="17"/>
  </w:num>
  <w:num w:numId="10">
    <w:abstractNumId w:val="20"/>
  </w:num>
  <w:num w:numId="11">
    <w:abstractNumId w:val="6"/>
  </w:num>
  <w:num w:numId="12">
    <w:abstractNumId w:val="10"/>
  </w:num>
  <w:num w:numId="13">
    <w:abstractNumId w:val="12"/>
  </w:num>
  <w:num w:numId="14">
    <w:abstractNumId w:val="18"/>
  </w:num>
  <w:num w:numId="15">
    <w:abstractNumId w:val="19"/>
  </w:num>
  <w:num w:numId="16">
    <w:abstractNumId w:val="8"/>
  </w:num>
  <w:num w:numId="17">
    <w:abstractNumId w:val="24"/>
  </w:num>
  <w:num w:numId="18">
    <w:abstractNumId w:val="25"/>
  </w:num>
  <w:num w:numId="19">
    <w:abstractNumId w:val="23"/>
  </w:num>
  <w:num w:numId="20">
    <w:abstractNumId w:val="3"/>
  </w:num>
  <w:num w:numId="21">
    <w:abstractNumId w:val="4"/>
  </w:num>
  <w:num w:numId="22">
    <w:abstractNumId w:val="21"/>
  </w:num>
  <w:num w:numId="23">
    <w:abstractNumId w:val="11"/>
  </w:num>
  <w:num w:numId="24">
    <w:abstractNumId w:val="2"/>
  </w:num>
  <w:num w:numId="25">
    <w:abstractNumId w:val="7"/>
  </w:num>
  <w:num w:numId="26">
    <w:abstractNumId w:val="9"/>
  </w:num>
  <w:num w:numId="27">
    <w:abstractNumId w:val="16"/>
  </w:num>
  <w:num w:numId="28">
    <w:abstractNumId w:val="14"/>
  </w:num>
  <w:num w:numId="2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854DA"/>
    <w:rsid w:val="000009C9"/>
    <w:rsid w:val="00007743"/>
    <w:rsid w:val="00011A29"/>
    <w:rsid w:val="00013888"/>
    <w:rsid w:val="00014044"/>
    <w:rsid w:val="000247A4"/>
    <w:rsid w:val="00026CB9"/>
    <w:rsid w:val="00027FF1"/>
    <w:rsid w:val="00040AD6"/>
    <w:rsid w:val="00041109"/>
    <w:rsid w:val="000420E2"/>
    <w:rsid w:val="00050425"/>
    <w:rsid w:val="000614FB"/>
    <w:rsid w:val="00062937"/>
    <w:rsid w:val="00070439"/>
    <w:rsid w:val="00093E25"/>
    <w:rsid w:val="0009684D"/>
    <w:rsid w:val="000A39CB"/>
    <w:rsid w:val="000B3CEE"/>
    <w:rsid w:val="000D6883"/>
    <w:rsid w:val="000F2688"/>
    <w:rsid w:val="000F733B"/>
    <w:rsid w:val="00102009"/>
    <w:rsid w:val="00137CE9"/>
    <w:rsid w:val="0014634B"/>
    <w:rsid w:val="001473B2"/>
    <w:rsid w:val="00156D8D"/>
    <w:rsid w:val="00162ADD"/>
    <w:rsid w:val="001658F3"/>
    <w:rsid w:val="00172519"/>
    <w:rsid w:val="00185316"/>
    <w:rsid w:val="00187716"/>
    <w:rsid w:val="00192352"/>
    <w:rsid w:val="001951DA"/>
    <w:rsid w:val="001A4178"/>
    <w:rsid w:val="001B234F"/>
    <w:rsid w:val="001C10BF"/>
    <w:rsid w:val="001C1284"/>
    <w:rsid w:val="001C4DC0"/>
    <w:rsid w:val="001D1E1C"/>
    <w:rsid w:val="001D2833"/>
    <w:rsid w:val="001D3842"/>
    <w:rsid w:val="001D39E0"/>
    <w:rsid w:val="001D5BAB"/>
    <w:rsid w:val="001E6FC6"/>
    <w:rsid w:val="001F0B45"/>
    <w:rsid w:val="001F11C5"/>
    <w:rsid w:val="001F4D5B"/>
    <w:rsid w:val="001F787B"/>
    <w:rsid w:val="00213D14"/>
    <w:rsid w:val="00216F48"/>
    <w:rsid w:val="002279AC"/>
    <w:rsid w:val="00231591"/>
    <w:rsid w:val="002408AC"/>
    <w:rsid w:val="00246FB1"/>
    <w:rsid w:val="002574BE"/>
    <w:rsid w:val="002575AF"/>
    <w:rsid w:val="00271110"/>
    <w:rsid w:val="00282777"/>
    <w:rsid w:val="0029053B"/>
    <w:rsid w:val="002B7F69"/>
    <w:rsid w:val="002D33B7"/>
    <w:rsid w:val="002D6927"/>
    <w:rsid w:val="002E4291"/>
    <w:rsid w:val="002E7279"/>
    <w:rsid w:val="002F4617"/>
    <w:rsid w:val="002F5962"/>
    <w:rsid w:val="00304C1C"/>
    <w:rsid w:val="00313B26"/>
    <w:rsid w:val="003160DA"/>
    <w:rsid w:val="00323A6D"/>
    <w:rsid w:val="0032627A"/>
    <w:rsid w:val="00334316"/>
    <w:rsid w:val="00337DC1"/>
    <w:rsid w:val="00342479"/>
    <w:rsid w:val="0035097F"/>
    <w:rsid w:val="00351383"/>
    <w:rsid w:val="003536D8"/>
    <w:rsid w:val="00360F99"/>
    <w:rsid w:val="003612E9"/>
    <w:rsid w:val="003647C0"/>
    <w:rsid w:val="00372DAF"/>
    <w:rsid w:val="00373E08"/>
    <w:rsid w:val="00377AEE"/>
    <w:rsid w:val="003A1A70"/>
    <w:rsid w:val="003C4AE7"/>
    <w:rsid w:val="003D71E5"/>
    <w:rsid w:val="003E598F"/>
    <w:rsid w:val="003F5FE7"/>
    <w:rsid w:val="00400377"/>
    <w:rsid w:val="00400AFD"/>
    <w:rsid w:val="0040232F"/>
    <w:rsid w:val="004129E6"/>
    <w:rsid w:val="00414B00"/>
    <w:rsid w:val="00425712"/>
    <w:rsid w:val="00425CE9"/>
    <w:rsid w:val="0043002A"/>
    <w:rsid w:val="004353D5"/>
    <w:rsid w:val="004425FD"/>
    <w:rsid w:val="00443DE9"/>
    <w:rsid w:val="00444B4D"/>
    <w:rsid w:val="0045011A"/>
    <w:rsid w:val="00451A24"/>
    <w:rsid w:val="00452E73"/>
    <w:rsid w:val="00454249"/>
    <w:rsid w:val="0045666B"/>
    <w:rsid w:val="00466FB3"/>
    <w:rsid w:val="00473766"/>
    <w:rsid w:val="00477956"/>
    <w:rsid w:val="00492669"/>
    <w:rsid w:val="00495D64"/>
    <w:rsid w:val="004A13EA"/>
    <w:rsid w:val="004C3F65"/>
    <w:rsid w:val="004C5D0C"/>
    <w:rsid w:val="004D5036"/>
    <w:rsid w:val="0052778C"/>
    <w:rsid w:val="0053064C"/>
    <w:rsid w:val="00533C65"/>
    <w:rsid w:val="00551503"/>
    <w:rsid w:val="0055238B"/>
    <w:rsid w:val="00572A11"/>
    <w:rsid w:val="005741D5"/>
    <w:rsid w:val="0058583E"/>
    <w:rsid w:val="00595809"/>
    <w:rsid w:val="00595ED3"/>
    <w:rsid w:val="005A0B32"/>
    <w:rsid w:val="005A2913"/>
    <w:rsid w:val="005B41D3"/>
    <w:rsid w:val="005C5593"/>
    <w:rsid w:val="005D4E60"/>
    <w:rsid w:val="005E3543"/>
    <w:rsid w:val="005E65B8"/>
    <w:rsid w:val="00600857"/>
    <w:rsid w:val="0063602D"/>
    <w:rsid w:val="00636B13"/>
    <w:rsid w:val="00637122"/>
    <w:rsid w:val="0064000E"/>
    <w:rsid w:val="00640B31"/>
    <w:rsid w:val="00650A6C"/>
    <w:rsid w:val="006536E2"/>
    <w:rsid w:val="0065558E"/>
    <w:rsid w:val="00656DB6"/>
    <w:rsid w:val="00667E86"/>
    <w:rsid w:val="006707A9"/>
    <w:rsid w:val="00671CE3"/>
    <w:rsid w:val="006760E8"/>
    <w:rsid w:val="006A36EC"/>
    <w:rsid w:val="006B237B"/>
    <w:rsid w:val="006B5443"/>
    <w:rsid w:val="006B7C1C"/>
    <w:rsid w:val="006C2026"/>
    <w:rsid w:val="006D0E55"/>
    <w:rsid w:val="006F2F4E"/>
    <w:rsid w:val="006F7735"/>
    <w:rsid w:val="006F7FF7"/>
    <w:rsid w:val="00705FAB"/>
    <w:rsid w:val="0071657D"/>
    <w:rsid w:val="007171ED"/>
    <w:rsid w:val="0072018C"/>
    <w:rsid w:val="007252C3"/>
    <w:rsid w:val="00737582"/>
    <w:rsid w:val="00745984"/>
    <w:rsid w:val="007464C3"/>
    <w:rsid w:val="00756EAC"/>
    <w:rsid w:val="0076194A"/>
    <w:rsid w:val="007826CF"/>
    <w:rsid w:val="007A354B"/>
    <w:rsid w:val="007B078E"/>
    <w:rsid w:val="007B4FEA"/>
    <w:rsid w:val="007C32CB"/>
    <w:rsid w:val="007D2D11"/>
    <w:rsid w:val="007D37F1"/>
    <w:rsid w:val="007D5696"/>
    <w:rsid w:val="007D6A88"/>
    <w:rsid w:val="007D7671"/>
    <w:rsid w:val="007E0200"/>
    <w:rsid w:val="007E4681"/>
    <w:rsid w:val="007E4F15"/>
    <w:rsid w:val="007E66E9"/>
    <w:rsid w:val="007F3EA6"/>
    <w:rsid w:val="007F5DBE"/>
    <w:rsid w:val="007F5FA1"/>
    <w:rsid w:val="007F655C"/>
    <w:rsid w:val="00803DE3"/>
    <w:rsid w:val="008204A5"/>
    <w:rsid w:val="00821904"/>
    <w:rsid w:val="008220DD"/>
    <w:rsid w:val="00823E95"/>
    <w:rsid w:val="00825A0D"/>
    <w:rsid w:val="0083254B"/>
    <w:rsid w:val="00841F89"/>
    <w:rsid w:val="0084531C"/>
    <w:rsid w:val="00860594"/>
    <w:rsid w:val="00860F8B"/>
    <w:rsid w:val="00861EEE"/>
    <w:rsid w:val="00873190"/>
    <w:rsid w:val="00876008"/>
    <w:rsid w:val="008760EF"/>
    <w:rsid w:val="00880CE2"/>
    <w:rsid w:val="00890981"/>
    <w:rsid w:val="00894754"/>
    <w:rsid w:val="008952C9"/>
    <w:rsid w:val="008976FA"/>
    <w:rsid w:val="00897C1E"/>
    <w:rsid w:val="008A36A3"/>
    <w:rsid w:val="008A692E"/>
    <w:rsid w:val="008B0049"/>
    <w:rsid w:val="008B295C"/>
    <w:rsid w:val="008B3D03"/>
    <w:rsid w:val="008B4DD7"/>
    <w:rsid w:val="008C0B1A"/>
    <w:rsid w:val="008C50A9"/>
    <w:rsid w:val="008D4114"/>
    <w:rsid w:val="008D6969"/>
    <w:rsid w:val="008E1116"/>
    <w:rsid w:val="008E6A78"/>
    <w:rsid w:val="008F0CE7"/>
    <w:rsid w:val="008F1E3F"/>
    <w:rsid w:val="008F1E95"/>
    <w:rsid w:val="008F2DE2"/>
    <w:rsid w:val="00906675"/>
    <w:rsid w:val="00914493"/>
    <w:rsid w:val="009332D2"/>
    <w:rsid w:val="0093433B"/>
    <w:rsid w:val="0095321F"/>
    <w:rsid w:val="00957321"/>
    <w:rsid w:val="00966B5B"/>
    <w:rsid w:val="009910D7"/>
    <w:rsid w:val="009B793A"/>
    <w:rsid w:val="009C289E"/>
    <w:rsid w:val="009C3986"/>
    <w:rsid w:val="009D11A6"/>
    <w:rsid w:val="009D4F54"/>
    <w:rsid w:val="009F2287"/>
    <w:rsid w:val="00A01E89"/>
    <w:rsid w:val="00A0357A"/>
    <w:rsid w:val="00A1083B"/>
    <w:rsid w:val="00A132DD"/>
    <w:rsid w:val="00A24066"/>
    <w:rsid w:val="00A25B21"/>
    <w:rsid w:val="00A26A9E"/>
    <w:rsid w:val="00A45BA5"/>
    <w:rsid w:val="00A47450"/>
    <w:rsid w:val="00A47799"/>
    <w:rsid w:val="00A53BE2"/>
    <w:rsid w:val="00A72483"/>
    <w:rsid w:val="00A84DD0"/>
    <w:rsid w:val="00A9179A"/>
    <w:rsid w:val="00A954C3"/>
    <w:rsid w:val="00A97BB1"/>
    <w:rsid w:val="00AA1625"/>
    <w:rsid w:val="00AA7691"/>
    <w:rsid w:val="00AB17AF"/>
    <w:rsid w:val="00AB2DE6"/>
    <w:rsid w:val="00AB67C0"/>
    <w:rsid w:val="00AC619F"/>
    <w:rsid w:val="00AE2550"/>
    <w:rsid w:val="00B16BED"/>
    <w:rsid w:val="00B24971"/>
    <w:rsid w:val="00B27FEB"/>
    <w:rsid w:val="00B433A1"/>
    <w:rsid w:val="00B434B3"/>
    <w:rsid w:val="00B45012"/>
    <w:rsid w:val="00B57CBF"/>
    <w:rsid w:val="00B6657D"/>
    <w:rsid w:val="00B665F7"/>
    <w:rsid w:val="00B67051"/>
    <w:rsid w:val="00B7462E"/>
    <w:rsid w:val="00B82650"/>
    <w:rsid w:val="00B854DA"/>
    <w:rsid w:val="00B86D86"/>
    <w:rsid w:val="00B91299"/>
    <w:rsid w:val="00BA1C3B"/>
    <w:rsid w:val="00BA2C97"/>
    <w:rsid w:val="00BA52F7"/>
    <w:rsid w:val="00BC4BB9"/>
    <w:rsid w:val="00BD521E"/>
    <w:rsid w:val="00BE0EEB"/>
    <w:rsid w:val="00BE15A7"/>
    <w:rsid w:val="00C00144"/>
    <w:rsid w:val="00C067BF"/>
    <w:rsid w:val="00C22DBC"/>
    <w:rsid w:val="00C23E79"/>
    <w:rsid w:val="00C33D86"/>
    <w:rsid w:val="00C44AE2"/>
    <w:rsid w:val="00C56F49"/>
    <w:rsid w:val="00C74E12"/>
    <w:rsid w:val="00C76002"/>
    <w:rsid w:val="00C83B7D"/>
    <w:rsid w:val="00C96253"/>
    <w:rsid w:val="00C9675F"/>
    <w:rsid w:val="00C96CF4"/>
    <w:rsid w:val="00CA019B"/>
    <w:rsid w:val="00CD2C70"/>
    <w:rsid w:val="00CD32F0"/>
    <w:rsid w:val="00CE62C4"/>
    <w:rsid w:val="00CF384D"/>
    <w:rsid w:val="00CF5D1F"/>
    <w:rsid w:val="00CF5D45"/>
    <w:rsid w:val="00D0484B"/>
    <w:rsid w:val="00D05591"/>
    <w:rsid w:val="00D055A4"/>
    <w:rsid w:val="00D113FC"/>
    <w:rsid w:val="00D14C53"/>
    <w:rsid w:val="00D30C3B"/>
    <w:rsid w:val="00D35E3B"/>
    <w:rsid w:val="00D432AC"/>
    <w:rsid w:val="00D65291"/>
    <w:rsid w:val="00D744D4"/>
    <w:rsid w:val="00D75ABB"/>
    <w:rsid w:val="00D764EB"/>
    <w:rsid w:val="00D97E57"/>
    <w:rsid w:val="00DA6D6E"/>
    <w:rsid w:val="00DC2DE6"/>
    <w:rsid w:val="00DC6DE1"/>
    <w:rsid w:val="00DE19B5"/>
    <w:rsid w:val="00DE1C5D"/>
    <w:rsid w:val="00E01BAE"/>
    <w:rsid w:val="00E040F6"/>
    <w:rsid w:val="00E0618D"/>
    <w:rsid w:val="00E16A56"/>
    <w:rsid w:val="00E27250"/>
    <w:rsid w:val="00E3708D"/>
    <w:rsid w:val="00E551A2"/>
    <w:rsid w:val="00E62BA2"/>
    <w:rsid w:val="00EA26C7"/>
    <w:rsid w:val="00EB078D"/>
    <w:rsid w:val="00EC3DFF"/>
    <w:rsid w:val="00EC4227"/>
    <w:rsid w:val="00EC60B8"/>
    <w:rsid w:val="00EC7993"/>
    <w:rsid w:val="00ED6EE6"/>
    <w:rsid w:val="00ED77E5"/>
    <w:rsid w:val="00EE4DC2"/>
    <w:rsid w:val="00EF66B0"/>
    <w:rsid w:val="00EF6868"/>
    <w:rsid w:val="00F07ACA"/>
    <w:rsid w:val="00F10DE3"/>
    <w:rsid w:val="00F23297"/>
    <w:rsid w:val="00F30552"/>
    <w:rsid w:val="00F30F1F"/>
    <w:rsid w:val="00F3353B"/>
    <w:rsid w:val="00F44A6F"/>
    <w:rsid w:val="00F45CD6"/>
    <w:rsid w:val="00F46F64"/>
    <w:rsid w:val="00F51FDC"/>
    <w:rsid w:val="00F555AA"/>
    <w:rsid w:val="00F569F2"/>
    <w:rsid w:val="00F877B3"/>
    <w:rsid w:val="00F934B0"/>
    <w:rsid w:val="00F94A0F"/>
    <w:rsid w:val="00FA6FB9"/>
    <w:rsid w:val="00FB0F7B"/>
    <w:rsid w:val="00FC24DA"/>
    <w:rsid w:val="00FC6AAE"/>
    <w:rsid w:val="00FC6FB4"/>
    <w:rsid w:val="00FC7320"/>
    <w:rsid w:val="00FD1094"/>
    <w:rsid w:val="00FD2BC6"/>
    <w:rsid w:val="00FD66EC"/>
    <w:rsid w:val="00FE03BD"/>
    <w:rsid w:val="00FE5412"/>
    <w:rsid w:val="00FF29A4"/>
    <w:rsid w:val="00FF4DCD"/>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A29"/>
    <w:rPr>
      <w:sz w:val="20"/>
      <w:szCs w:val="20"/>
    </w:rPr>
  </w:style>
  <w:style w:type="paragraph" w:styleId="Heading1">
    <w:name w:val="heading 1"/>
    <w:basedOn w:val="Normal"/>
    <w:next w:val="Normal"/>
    <w:link w:val="Heading1Char"/>
    <w:uiPriority w:val="99"/>
    <w:qFormat/>
    <w:rsid w:val="00011A29"/>
    <w:pPr>
      <w:keepNext/>
      <w:numPr>
        <w:numId w:val="7"/>
      </w:numPr>
      <w:spacing w:before="120" w:after="120"/>
      <w:jc w:val="center"/>
      <w:outlineLvl w:val="0"/>
    </w:pPr>
    <w:rPr>
      <w:b/>
      <w:caps/>
      <w:sz w:val="24"/>
      <w:u w:val="single"/>
    </w:rPr>
  </w:style>
  <w:style w:type="paragraph" w:styleId="Heading2">
    <w:name w:val="heading 2"/>
    <w:basedOn w:val="Normal"/>
    <w:next w:val="Normal"/>
    <w:link w:val="Heading2Char"/>
    <w:uiPriority w:val="99"/>
    <w:qFormat/>
    <w:rsid w:val="00011A29"/>
    <w:pPr>
      <w:keepNext/>
      <w:spacing w:before="120"/>
      <w:outlineLvl w:val="1"/>
    </w:pPr>
    <w:rPr>
      <w:b/>
      <w:u w:val="single"/>
    </w:rPr>
  </w:style>
  <w:style w:type="paragraph" w:styleId="Heading3">
    <w:name w:val="heading 3"/>
    <w:basedOn w:val="Normal"/>
    <w:next w:val="Normal"/>
    <w:link w:val="Heading3Char"/>
    <w:uiPriority w:val="99"/>
    <w:qFormat/>
    <w:rsid w:val="00011A29"/>
    <w:pPr>
      <w:keepNext/>
      <w:spacing w:before="120" w:line="120" w:lineRule="auto"/>
      <w:ind w:left="405"/>
      <w:outlineLvl w:val="2"/>
    </w:pPr>
    <w:rPr>
      <w:sz w:val="24"/>
    </w:rPr>
  </w:style>
  <w:style w:type="paragraph" w:styleId="Heading4">
    <w:name w:val="heading 4"/>
    <w:basedOn w:val="Normal"/>
    <w:next w:val="Normal"/>
    <w:link w:val="Heading4Char"/>
    <w:uiPriority w:val="99"/>
    <w:qFormat/>
    <w:rsid w:val="00011A29"/>
    <w:pPr>
      <w:keepNext/>
      <w:spacing w:before="120" w:line="120" w:lineRule="auto"/>
      <w:ind w:firstLine="360"/>
      <w:outlineLvl w:val="3"/>
    </w:pPr>
    <w:rPr>
      <w:sz w:val="24"/>
    </w:rPr>
  </w:style>
  <w:style w:type="paragraph" w:styleId="Heading5">
    <w:name w:val="heading 5"/>
    <w:basedOn w:val="Normal"/>
    <w:next w:val="Normal"/>
    <w:link w:val="Heading5Char"/>
    <w:uiPriority w:val="99"/>
    <w:qFormat/>
    <w:rsid w:val="00011A29"/>
    <w:pPr>
      <w:keepNext/>
      <w:spacing w:before="120" w:line="120" w:lineRule="auto"/>
      <w:ind w:left="426" w:hanging="23"/>
      <w:outlineLvl w:val="4"/>
    </w:pPr>
    <w:rPr>
      <w:sz w:val="24"/>
    </w:rPr>
  </w:style>
  <w:style w:type="paragraph" w:styleId="Heading6">
    <w:name w:val="heading 6"/>
    <w:basedOn w:val="Normal"/>
    <w:next w:val="Normal"/>
    <w:link w:val="Heading6Char"/>
    <w:uiPriority w:val="99"/>
    <w:qFormat/>
    <w:rsid w:val="00011A29"/>
    <w:pPr>
      <w:keepNext/>
      <w:tabs>
        <w:tab w:val="left" w:pos="2552"/>
      </w:tabs>
      <w:spacing w:before="120" w:line="120" w:lineRule="auto"/>
      <w:outlineLvl w:val="5"/>
    </w:pPr>
    <w:rPr>
      <w:sz w:val="24"/>
    </w:rPr>
  </w:style>
  <w:style w:type="paragraph" w:styleId="Heading7">
    <w:name w:val="heading 7"/>
    <w:basedOn w:val="Normal"/>
    <w:next w:val="Normal"/>
    <w:link w:val="Heading7Char"/>
    <w:uiPriority w:val="99"/>
    <w:qFormat/>
    <w:rsid w:val="00011A29"/>
    <w:pPr>
      <w:keepNext/>
      <w:numPr>
        <w:numId w:val="5"/>
      </w:numPr>
      <w:tabs>
        <w:tab w:val="clear" w:pos="780"/>
      </w:tabs>
      <w:spacing w:before="120"/>
      <w:ind w:left="284" w:hanging="224"/>
      <w:jc w:val="center"/>
      <w:outlineLvl w:val="6"/>
    </w:pPr>
    <w:rPr>
      <w:b/>
      <w:sz w:val="24"/>
      <w:u w:val="single"/>
    </w:rPr>
  </w:style>
  <w:style w:type="paragraph" w:styleId="Heading8">
    <w:name w:val="heading 8"/>
    <w:basedOn w:val="Normal"/>
    <w:next w:val="Normal"/>
    <w:link w:val="Heading8Char"/>
    <w:uiPriority w:val="99"/>
    <w:qFormat/>
    <w:rsid w:val="00011A29"/>
    <w:pPr>
      <w:keepNext/>
      <w:spacing w:before="120" w:line="20" w:lineRule="atLeast"/>
      <w:jc w:val="center"/>
      <w:outlineLvl w:val="7"/>
    </w:pPr>
    <w:rPr>
      <w:b/>
      <w:bCs/>
      <w:sz w:val="28"/>
    </w:rPr>
  </w:style>
  <w:style w:type="paragraph" w:styleId="Heading9">
    <w:name w:val="heading 9"/>
    <w:basedOn w:val="Normal"/>
    <w:next w:val="Normal"/>
    <w:link w:val="Heading9Char"/>
    <w:uiPriority w:val="99"/>
    <w:qFormat/>
    <w:rsid w:val="00011A29"/>
    <w:pPr>
      <w:keepNext/>
      <w:jc w:val="both"/>
      <w:outlineLvl w:val="8"/>
    </w:pPr>
    <w:rPr>
      <w:rFonts w:ascii="Arial" w:hAnsi="Arial" w:cs="Arial"/>
      <w:b/>
      <w:bCs/>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C4817"/>
    <w:rPr>
      <w:b/>
      <w:caps/>
      <w:sz w:val="24"/>
      <w:szCs w:val="20"/>
      <w:u w:val="single"/>
    </w:rPr>
  </w:style>
  <w:style w:type="character" w:customStyle="1" w:styleId="Heading2Char">
    <w:name w:val="Heading 2 Char"/>
    <w:basedOn w:val="DefaultParagraphFont"/>
    <w:link w:val="Heading2"/>
    <w:uiPriority w:val="9"/>
    <w:semiHidden/>
    <w:rsid w:val="00AC481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AC481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AC4817"/>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AC4817"/>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AC4817"/>
    <w:rPr>
      <w:rFonts w:asciiTheme="minorHAnsi" w:eastAsiaTheme="minorEastAsia" w:hAnsiTheme="minorHAnsi" w:cstheme="minorBidi"/>
      <w:b/>
      <w:bCs/>
    </w:rPr>
  </w:style>
  <w:style w:type="character" w:customStyle="1" w:styleId="Heading7Char">
    <w:name w:val="Heading 7 Char"/>
    <w:basedOn w:val="DefaultParagraphFont"/>
    <w:link w:val="Heading7"/>
    <w:uiPriority w:val="99"/>
    <w:rsid w:val="00AC4817"/>
    <w:rPr>
      <w:b/>
      <w:sz w:val="24"/>
      <w:szCs w:val="20"/>
      <w:u w:val="single"/>
    </w:rPr>
  </w:style>
  <w:style w:type="character" w:customStyle="1" w:styleId="Heading8Char">
    <w:name w:val="Heading 8 Char"/>
    <w:basedOn w:val="DefaultParagraphFont"/>
    <w:link w:val="Heading8"/>
    <w:uiPriority w:val="9"/>
    <w:semiHidden/>
    <w:rsid w:val="00AC4817"/>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AC4817"/>
    <w:rPr>
      <w:rFonts w:asciiTheme="majorHAnsi" w:eastAsiaTheme="majorEastAsia" w:hAnsiTheme="majorHAnsi" w:cstheme="majorBidi"/>
    </w:rPr>
  </w:style>
  <w:style w:type="paragraph" w:styleId="BodyTextIndent">
    <w:name w:val="Body Text Indent"/>
    <w:basedOn w:val="Normal"/>
    <w:link w:val="BodyTextIndentChar"/>
    <w:uiPriority w:val="99"/>
    <w:rsid w:val="00011A29"/>
    <w:pPr>
      <w:spacing w:before="120"/>
      <w:ind w:left="405"/>
    </w:pPr>
  </w:style>
  <w:style w:type="character" w:customStyle="1" w:styleId="BodyTextIndentChar">
    <w:name w:val="Body Text Indent Char"/>
    <w:basedOn w:val="DefaultParagraphFont"/>
    <w:link w:val="BodyTextIndent"/>
    <w:uiPriority w:val="99"/>
    <w:semiHidden/>
    <w:rsid w:val="00AC4817"/>
    <w:rPr>
      <w:sz w:val="20"/>
      <w:szCs w:val="20"/>
    </w:rPr>
  </w:style>
  <w:style w:type="paragraph" w:styleId="BodyTextIndent2">
    <w:name w:val="Body Text Indent 2"/>
    <w:basedOn w:val="Normal"/>
    <w:link w:val="BodyTextIndent2Char"/>
    <w:uiPriority w:val="99"/>
    <w:rsid w:val="00011A29"/>
    <w:pPr>
      <w:spacing w:before="120"/>
      <w:ind w:left="45"/>
    </w:pPr>
  </w:style>
  <w:style w:type="character" w:customStyle="1" w:styleId="BodyTextIndent2Char">
    <w:name w:val="Body Text Indent 2 Char"/>
    <w:basedOn w:val="DefaultParagraphFont"/>
    <w:link w:val="BodyTextIndent2"/>
    <w:uiPriority w:val="99"/>
    <w:semiHidden/>
    <w:rsid w:val="00AC4817"/>
    <w:rPr>
      <w:sz w:val="20"/>
      <w:szCs w:val="20"/>
    </w:rPr>
  </w:style>
  <w:style w:type="paragraph" w:styleId="Footer">
    <w:name w:val="footer"/>
    <w:basedOn w:val="Normal"/>
    <w:link w:val="FooterChar"/>
    <w:uiPriority w:val="99"/>
    <w:rsid w:val="00011A29"/>
    <w:pPr>
      <w:tabs>
        <w:tab w:val="center" w:pos="4536"/>
        <w:tab w:val="right" w:pos="9072"/>
      </w:tabs>
    </w:pPr>
  </w:style>
  <w:style w:type="character" w:customStyle="1" w:styleId="FooterChar">
    <w:name w:val="Footer Char"/>
    <w:basedOn w:val="DefaultParagraphFont"/>
    <w:link w:val="Footer"/>
    <w:uiPriority w:val="99"/>
    <w:locked/>
    <w:rsid w:val="00D113FC"/>
    <w:rPr>
      <w:rFonts w:cs="Times New Roman"/>
    </w:rPr>
  </w:style>
  <w:style w:type="character" w:styleId="PageNumber">
    <w:name w:val="page number"/>
    <w:basedOn w:val="DefaultParagraphFont"/>
    <w:uiPriority w:val="99"/>
    <w:rsid w:val="00011A29"/>
    <w:rPr>
      <w:rFonts w:cs="Times New Roman"/>
    </w:rPr>
  </w:style>
  <w:style w:type="paragraph" w:styleId="BodyTextIndent3">
    <w:name w:val="Body Text Indent 3"/>
    <w:basedOn w:val="Normal"/>
    <w:link w:val="BodyTextIndent3Char"/>
    <w:uiPriority w:val="99"/>
    <w:rsid w:val="00011A29"/>
    <w:pPr>
      <w:tabs>
        <w:tab w:val="decimal" w:pos="7513"/>
      </w:tabs>
      <w:spacing w:before="120"/>
      <w:ind w:left="426" w:hanging="426"/>
      <w:jc w:val="both"/>
    </w:pPr>
  </w:style>
  <w:style w:type="character" w:customStyle="1" w:styleId="BodyTextIndent3Char">
    <w:name w:val="Body Text Indent 3 Char"/>
    <w:basedOn w:val="DefaultParagraphFont"/>
    <w:link w:val="BodyTextIndent3"/>
    <w:uiPriority w:val="99"/>
    <w:semiHidden/>
    <w:rsid w:val="00AC4817"/>
    <w:rPr>
      <w:sz w:val="16"/>
      <w:szCs w:val="16"/>
    </w:rPr>
  </w:style>
  <w:style w:type="paragraph" w:styleId="Header">
    <w:name w:val="header"/>
    <w:basedOn w:val="Normal"/>
    <w:link w:val="HeaderChar"/>
    <w:uiPriority w:val="99"/>
    <w:rsid w:val="00011A29"/>
    <w:pPr>
      <w:tabs>
        <w:tab w:val="center" w:pos="4536"/>
        <w:tab w:val="right" w:pos="9072"/>
      </w:tabs>
    </w:pPr>
  </w:style>
  <w:style w:type="character" w:customStyle="1" w:styleId="HeaderChar">
    <w:name w:val="Header Char"/>
    <w:basedOn w:val="DefaultParagraphFont"/>
    <w:link w:val="Header"/>
    <w:uiPriority w:val="99"/>
    <w:semiHidden/>
    <w:rsid w:val="00AC4817"/>
    <w:rPr>
      <w:sz w:val="20"/>
      <w:szCs w:val="20"/>
    </w:rPr>
  </w:style>
  <w:style w:type="paragraph" w:styleId="BodyText2">
    <w:name w:val="Body Text 2"/>
    <w:basedOn w:val="Normal"/>
    <w:link w:val="BodyText2Char"/>
    <w:uiPriority w:val="99"/>
    <w:rsid w:val="00011A29"/>
    <w:pPr>
      <w:spacing w:before="120"/>
      <w:jc w:val="both"/>
    </w:pPr>
    <w:rPr>
      <w:sz w:val="24"/>
    </w:rPr>
  </w:style>
  <w:style w:type="character" w:customStyle="1" w:styleId="BodyText2Char">
    <w:name w:val="Body Text 2 Char"/>
    <w:basedOn w:val="DefaultParagraphFont"/>
    <w:link w:val="BodyText2"/>
    <w:uiPriority w:val="99"/>
    <w:semiHidden/>
    <w:rsid w:val="00AC4817"/>
    <w:rPr>
      <w:sz w:val="20"/>
      <w:szCs w:val="20"/>
    </w:rPr>
  </w:style>
  <w:style w:type="paragraph" w:styleId="Title">
    <w:name w:val="Title"/>
    <w:basedOn w:val="Normal"/>
    <w:link w:val="TitleChar"/>
    <w:uiPriority w:val="99"/>
    <w:qFormat/>
    <w:rsid w:val="00011A29"/>
    <w:pPr>
      <w:spacing w:before="120"/>
      <w:jc w:val="center"/>
    </w:pPr>
    <w:rPr>
      <w:b/>
      <w:sz w:val="28"/>
    </w:rPr>
  </w:style>
  <w:style w:type="character" w:customStyle="1" w:styleId="TitleChar">
    <w:name w:val="Title Char"/>
    <w:basedOn w:val="DefaultParagraphFont"/>
    <w:link w:val="Title"/>
    <w:uiPriority w:val="10"/>
    <w:rsid w:val="00AC4817"/>
    <w:rPr>
      <w:rFonts w:asciiTheme="majorHAnsi" w:eastAsiaTheme="majorEastAsia" w:hAnsiTheme="majorHAnsi" w:cstheme="majorBidi"/>
      <w:b/>
      <w:bCs/>
      <w:kern w:val="28"/>
      <w:sz w:val="32"/>
      <w:szCs w:val="32"/>
    </w:rPr>
  </w:style>
  <w:style w:type="paragraph" w:styleId="BodyText">
    <w:name w:val="Body Text"/>
    <w:basedOn w:val="Normal"/>
    <w:link w:val="BodyTextChar"/>
    <w:uiPriority w:val="99"/>
    <w:rsid w:val="00011A29"/>
    <w:rPr>
      <w:sz w:val="24"/>
    </w:rPr>
  </w:style>
  <w:style w:type="character" w:customStyle="1" w:styleId="BodyTextChar">
    <w:name w:val="Body Text Char"/>
    <w:basedOn w:val="DefaultParagraphFont"/>
    <w:link w:val="BodyText"/>
    <w:uiPriority w:val="99"/>
    <w:locked/>
    <w:rsid w:val="00DE1C5D"/>
    <w:rPr>
      <w:rFonts w:cs="Times New Roman"/>
      <w:sz w:val="24"/>
    </w:rPr>
  </w:style>
  <w:style w:type="paragraph" w:styleId="DocumentMap">
    <w:name w:val="Document Map"/>
    <w:basedOn w:val="Normal"/>
    <w:link w:val="DocumentMapChar"/>
    <w:uiPriority w:val="99"/>
    <w:semiHidden/>
    <w:rsid w:val="00011A29"/>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AC4817"/>
    <w:rPr>
      <w:sz w:val="0"/>
      <w:szCs w:val="0"/>
    </w:rPr>
  </w:style>
  <w:style w:type="paragraph" w:styleId="BodyText3">
    <w:name w:val="Body Text 3"/>
    <w:basedOn w:val="Normal"/>
    <w:link w:val="BodyText3Char"/>
    <w:uiPriority w:val="99"/>
    <w:rsid w:val="00011A29"/>
    <w:pPr>
      <w:spacing w:before="120"/>
      <w:jc w:val="both"/>
    </w:pPr>
    <w:rPr>
      <w:rFonts w:ascii="Arial" w:hAnsi="Arial"/>
    </w:rPr>
  </w:style>
  <w:style w:type="character" w:customStyle="1" w:styleId="BodyText3Char">
    <w:name w:val="Body Text 3 Char"/>
    <w:basedOn w:val="DefaultParagraphFont"/>
    <w:link w:val="BodyText3"/>
    <w:uiPriority w:val="99"/>
    <w:semiHidden/>
    <w:rsid w:val="00AC4817"/>
    <w:rPr>
      <w:sz w:val="16"/>
      <w:szCs w:val="16"/>
    </w:rPr>
  </w:style>
  <w:style w:type="paragraph" w:styleId="ListNumber">
    <w:name w:val="List Number"/>
    <w:basedOn w:val="Normal"/>
    <w:uiPriority w:val="99"/>
    <w:rsid w:val="00011A29"/>
    <w:pPr>
      <w:ind w:left="432" w:hanging="432"/>
      <w:jc w:val="both"/>
    </w:pPr>
    <w:rPr>
      <w:rFonts w:ascii="Tahoma" w:hAnsi="Tahoma"/>
    </w:rPr>
  </w:style>
  <w:style w:type="paragraph" w:customStyle="1" w:styleId="Text">
    <w:name w:val="Text"/>
    <w:basedOn w:val="Normal"/>
    <w:uiPriority w:val="99"/>
    <w:rsid w:val="00011A29"/>
    <w:pPr>
      <w:tabs>
        <w:tab w:val="left" w:pos="227"/>
      </w:tabs>
      <w:spacing w:line="220" w:lineRule="exact"/>
      <w:jc w:val="both"/>
    </w:pPr>
    <w:rPr>
      <w:rFonts w:ascii="Tahoma" w:hAnsi="Tahoma"/>
      <w:sz w:val="18"/>
    </w:rPr>
  </w:style>
  <w:style w:type="paragraph" w:styleId="ListNumber2">
    <w:name w:val="List Number 2"/>
    <w:basedOn w:val="Normal"/>
    <w:uiPriority w:val="99"/>
    <w:rsid w:val="00011A29"/>
    <w:pPr>
      <w:tabs>
        <w:tab w:val="left" w:pos="1004"/>
      </w:tabs>
      <w:ind w:left="576" w:hanging="292"/>
      <w:jc w:val="both"/>
    </w:pPr>
    <w:rPr>
      <w:rFonts w:ascii="Tahoma" w:hAnsi="Tahoma"/>
    </w:rPr>
  </w:style>
  <w:style w:type="paragraph" w:customStyle="1" w:styleId="odrka">
    <w:name w:val="odrážka"/>
    <w:basedOn w:val="Normal"/>
    <w:uiPriority w:val="99"/>
    <w:rsid w:val="00011A29"/>
    <w:pPr>
      <w:keepLines/>
      <w:numPr>
        <w:numId w:val="15"/>
      </w:numPr>
      <w:tabs>
        <w:tab w:val="clear" w:pos="360"/>
        <w:tab w:val="num" w:pos="284"/>
      </w:tabs>
      <w:suppressAutoHyphens/>
      <w:spacing w:after="120"/>
      <w:jc w:val="both"/>
    </w:pPr>
    <w:rPr>
      <w:rFonts w:ascii="Arial Narrow" w:hAnsi="Arial Narrow"/>
      <w:spacing w:val="4"/>
      <w:sz w:val="22"/>
    </w:rPr>
  </w:style>
  <w:style w:type="paragraph" w:customStyle="1" w:styleId="doba">
    <w:name w:val="doba"/>
    <w:basedOn w:val="Normal"/>
    <w:uiPriority w:val="99"/>
    <w:rsid w:val="00011A29"/>
    <w:pPr>
      <w:keepLines/>
      <w:tabs>
        <w:tab w:val="left" w:pos="284"/>
        <w:tab w:val="left" w:pos="567"/>
        <w:tab w:val="left" w:pos="851"/>
        <w:tab w:val="left" w:pos="1134"/>
        <w:tab w:val="right" w:leader="dot" w:pos="9639"/>
      </w:tabs>
      <w:suppressAutoHyphens/>
      <w:spacing w:after="120"/>
      <w:jc w:val="both"/>
    </w:pPr>
    <w:rPr>
      <w:rFonts w:ascii="Arial Narrow" w:hAnsi="Arial Narrow"/>
      <w:spacing w:val="4"/>
      <w:sz w:val="22"/>
    </w:rPr>
  </w:style>
  <w:style w:type="paragraph" w:customStyle="1" w:styleId="cena">
    <w:name w:val="cena"/>
    <w:basedOn w:val="List"/>
    <w:uiPriority w:val="99"/>
    <w:rsid w:val="00011A29"/>
    <w:pPr>
      <w:keepLines/>
      <w:tabs>
        <w:tab w:val="left" w:pos="284"/>
        <w:tab w:val="left" w:pos="567"/>
        <w:tab w:val="left" w:pos="851"/>
        <w:tab w:val="left" w:pos="1134"/>
        <w:tab w:val="right" w:pos="7513"/>
        <w:tab w:val="right" w:pos="9639"/>
      </w:tabs>
      <w:suppressAutoHyphens/>
      <w:spacing w:after="60"/>
      <w:ind w:left="0" w:firstLine="0"/>
      <w:jc w:val="both"/>
    </w:pPr>
    <w:rPr>
      <w:rFonts w:ascii="Arial Narrow" w:hAnsi="Arial Narrow"/>
      <w:spacing w:val="4"/>
      <w:sz w:val="22"/>
    </w:rPr>
  </w:style>
  <w:style w:type="paragraph" w:customStyle="1" w:styleId="cena1">
    <w:name w:val="cena1"/>
    <w:basedOn w:val="cena"/>
    <w:uiPriority w:val="99"/>
    <w:rsid w:val="00011A29"/>
    <w:pPr>
      <w:tabs>
        <w:tab w:val="clear" w:pos="567"/>
        <w:tab w:val="clear" w:pos="851"/>
        <w:tab w:val="clear" w:pos="1134"/>
        <w:tab w:val="clear" w:pos="7513"/>
        <w:tab w:val="right" w:pos="8222"/>
      </w:tabs>
      <w:spacing w:after="0"/>
      <w:jc w:val="left"/>
    </w:pPr>
    <w:rPr>
      <w:u w:val="single"/>
    </w:rPr>
  </w:style>
  <w:style w:type="paragraph" w:styleId="List">
    <w:name w:val="List"/>
    <w:basedOn w:val="Normal"/>
    <w:uiPriority w:val="99"/>
    <w:rsid w:val="00011A29"/>
    <w:pPr>
      <w:ind w:left="283" w:hanging="283"/>
    </w:pPr>
  </w:style>
  <w:style w:type="paragraph" w:styleId="BalloonText">
    <w:name w:val="Balloon Text"/>
    <w:basedOn w:val="Normal"/>
    <w:link w:val="BalloonTextChar"/>
    <w:uiPriority w:val="99"/>
    <w:semiHidden/>
    <w:rsid w:val="00011A29"/>
    <w:rPr>
      <w:rFonts w:ascii="Tahoma" w:hAnsi="Tahoma" w:cs="Tahoma"/>
      <w:sz w:val="16"/>
      <w:szCs w:val="16"/>
    </w:rPr>
  </w:style>
  <w:style w:type="character" w:customStyle="1" w:styleId="BalloonTextChar">
    <w:name w:val="Balloon Text Char"/>
    <w:basedOn w:val="DefaultParagraphFont"/>
    <w:link w:val="BalloonText"/>
    <w:uiPriority w:val="99"/>
    <w:semiHidden/>
    <w:rsid w:val="00AC4817"/>
    <w:rPr>
      <w:sz w:val="0"/>
      <w:szCs w:val="0"/>
    </w:rPr>
  </w:style>
  <w:style w:type="paragraph" w:customStyle="1" w:styleId="slovn">
    <w:name w:val="Číslování"/>
    <w:basedOn w:val="BodyText"/>
    <w:uiPriority w:val="99"/>
    <w:rsid w:val="002E7279"/>
    <w:pPr>
      <w:ind w:left="720" w:hanging="720"/>
      <w:jc w:val="both"/>
    </w:pPr>
    <w:rPr>
      <w:rFonts w:ascii="Tahoma" w:hAnsi="Tahoma" w:cs="Tahoma"/>
      <w:b/>
      <w:bCs/>
      <w:i/>
      <w:iCs/>
      <w:color w:val="000000"/>
      <w:sz w:val="22"/>
      <w:szCs w:val="22"/>
    </w:rPr>
  </w:style>
  <w:style w:type="paragraph" w:styleId="ListParagraph">
    <w:name w:val="List Paragraph"/>
    <w:basedOn w:val="Normal"/>
    <w:uiPriority w:val="99"/>
    <w:qFormat/>
    <w:rsid w:val="001D3842"/>
    <w:pPr>
      <w:ind w:left="720"/>
      <w:contextualSpacing/>
    </w:pPr>
  </w:style>
  <w:style w:type="paragraph" w:styleId="NoSpacing">
    <w:name w:val="No Spacing"/>
    <w:uiPriority w:val="99"/>
    <w:qFormat/>
    <w:rsid w:val="001D3842"/>
    <w:rPr>
      <w:sz w:val="20"/>
      <w:szCs w:val="20"/>
    </w:rPr>
  </w:style>
  <w:style w:type="character" w:styleId="CommentReference">
    <w:name w:val="annotation reference"/>
    <w:basedOn w:val="DefaultParagraphFont"/>
    <w:uiPriority w:val="99"/>
    <w:rsid w:val="00D35E3B"/>
    <w:rPr>
      <w:rFonts w:cs="Times New Roman"/>
      <w:sz w:val="16"/>
      <w:szCs w:val="16"/>
    </w:rPr>
  </w:style>
  <w:style w:type="paragraph" w:styleId="CommentText">
    <w:name w:val="annotation text"/>
    <w:basedOn w:val="Normal"/>
    <w:link w:val="CommentTextChar"/>
    <w:uiPriority w:val="99"/>
    <w:rsid w:val="00D35E3B"/>
  </w:style>
  <w:style w:type="character" w:customStyle="1" w:styleId="CommentTextChar">
    <w:name w:val="Comment Text Char"/>
    <w:basedOn w:val="DefaultParagraphFont"/>
    <w:link w:val="CommentText"/>
    <w:uiPriority w:val="99"/>
    <w:locked/>
    <w:rsid w:val="00D35E3B"/>
    <w:rPr>
      <w:rFonts w:cs="Times New Roman"/>
    </w:rPr>
  </w:style>
  <w:style w:type="paragraph" w:styleId="CommentSubject">
    <w:name w:val="annotation subject"/>
    <w:basedOn w:val="CommentText"/>
    <w:next w:val="CommentText"/>
    <w:link w:val="CommentSubjectChar"/>
    <w:uiPriority w:val="99"/>
    <w:rsid w:val="00D35E3B"/>
    <w:rPr>
      <w:b/>
      <w:bCs/>
    </w:rPr>
  </w:style>
  <w:style w:type="character" w:customStyle="1" w:styleId="CommentSubjectChar">
    <w:name w:val="Comment Subject Char"/>
    <w:basedOn w:val="CommentTextChar"/>
    <w:link w:val="CommentSubject"/>
    <w:uiPriority w:val="99"/>
    <w:locked/>
    <w:rsid w:val="00D35E3B"/>
    <w:rPr>
      <w:b/>
      <w:bCs/>
    </w:rPr>
  </w:style>
  <w:style w:type="paragraph" w:customStyle="1" w:styleId="odstzkl">
    <w:name w:val="odst.zákl."/>
    <w:basedOn w:val="Normal"/>
    <w:uiPriority w:val="99"/>
    <w:rsid w:val="009332D2"/>
    <w:pPr>
      <w:spacing w:before="60"/>
      <w:jc w:val="both"/>
    </w:pPr>
    <w:rPr>
      <w:sz w:val="24"/>
    </w:rPr>
  </w:style>
  <w:style w:type="paragraph" w:customStyle="1" w:styleId="Neodsazentext">
    <w:name w:val="Neodsazený text"/>
    <w:basedOn w:val="BodyText"/>
    <w:link w:val="NeodsazentextChar"/>
    <w:uiPriority w:val="99"/>
    <w:rsid w:val="003F5FE7"/>
    <w:pPr>
      <w:spacing w:after="240"/>
      <w:jc w:val="both"/>
    </w:pPr>
    <w:rPr>
      <w:sz w:val="22"/>
      <w:szCs w:val="22"/>
    </w:rPr>
  </w:style>
  <w:style w:type="character" w:customStyle="1" w:styleId="NeodsazentextChar">
    <w:name w:val="Neodsazený text Char"/>
    <w:basedOn w:val="DefaultParagraphFont"/>
    <w:link w:val="Neodsazentext"/>
    <w:uiPriority w:val="99"/>
    <w:locked/>
    <w:rsid w:val="003F5FE7"/>
    <w:rPr>
      <w:rFonts w:cs="Times New Roman"/>
      <w:sz w:val="22"/>
      <w:szCs w:val="22"/>
    </w:rPr>
  </w:style>
  <w:style w:type="paragraph" w:customStyle="1" w:styleId="NormalJustified">
    <w:name w:val="Normal (Justified)"/>
    <w:basedOn w:val="Normal"/>
    <w:uiPriority w:val="99"/>
    <w:rsid w:val="00213D14"/>
    <w:pPr>
      <w:widowControl w:val="0"/>
      <w:jc w:val="both"/>
    </w:pPr>
    <w:rPr>
      <w:kern w:val="28"/>
      <w:sz w:val="24"/>
    </w:rPr>
  </w:style>
  <w:style w:type="table" w:styleId="TableGrid">
    <w:name w:val="Table Grid"/>
    <w:basedOn w:val="TableNormal"/>
    <w:uiPriority w:val="99"/>
    <w:rsid w:val="00F30552"/>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98717137">
      <w:marLeft w:val="0"/>
      <w:marRight w:val="0"/>
      <w:marTop w:val="0"/>
      <w:marBottom w:val="0"/>
      <w:divBdr>
        <w:top w:val="none" w:sz="0" w:space="0" w:color="auto"/>
        <w:left w:val="none" w:sz="0" w:space="0" w:color="auto"/>
        <w:bottom w:val="none" w:sz="0" w:space="0" w:color="auto"/>
        <w:right w:val="none" w:sz="0" w:space="0" w:color="auto"/>
      </w:divBdr>
    </w:div>
    <w:div w:id="1798717139">
      <w:marLeft w:val="0"/>
      <w:marRight w:val="0"/>
      <w:marTop w:val="0"/>
      <w:marBottom w:val="0"/>
      <w:divBdr>
        <w:top w:val="none" w:sz="0" w:space="0" w:color="auto"/>
        <w:left w:val="none" w:sz="0" w:space="0" w:color="auto"/>
        <w:bottom w:val="none" w:sz="0" w:space="0" w:color="auto"/>
        <w:right w:val="none" w:sz="0" w:space="0" w:color="auto"/>
      </w:divBdr>
    </w:div>
    <w:div w:id="1798717140">
      <w:marLeft w:val="0"/>
      <w:marRight w:val="0"/>
      <w:marTop w:val="105"/>
      <w:marBottom w:val="0"/>
      <w:divBdr>
        <w:top w:val="none" w:sz="0" w:space="0" w:color="auto"/>
        <w:left w:val="none" w:sz="0" w:space="0" w:color="auto"/>
        <w:bottom w:val="none" w:sz="0" w:space="0" w:color="auto"/>
        <w:right w:val="none" w:sz="0" w:space="0" w:color="auto"/>
      </w:divBdr>
      <w:divsChild>
        <w:div w:id="1798717138">
          <w:marLeft w:val="0"/>
          <w:marRight w:val="0"/>
          <w:marTop w:val="0"/>
          <w:marBottom w:val="0"/>
          <w:divBdr>
            <w:top w:val="none" w:sz="0" w:space="0" w:color="auto"/>
            <w:left w:val="none" w:sz="0" w:space="0" w:color="auto"/>
            <w:bottom w:val="none" w:sz="0" w:space="0" w:color="auto"/>
            <w:right w:val="none" w:sz="0" w:space="0" w:color="auto"/>
          </w:divBdr>
          <w:divsChild>
            <w:div w:id="1798717141">
              <w:marLeft w:val="0"/>
              <w:marRight w:val="0"/>
              <w:marTop w:val="0"/>
              <w:marBottom w:val="0"/>
              <w:divBdr>
                <w:top w:val="none" w:sz="0" w:space="0" w:color="auto"/>
                <w:left w:val="none" w:sz="0" w:space="0" w:color="auto"/>
                <w:bottom w:val="none" w:sz="0" w:space="0" w:color="auto"/>
                <w:right w:val="none" w:sz="0" w:space="0" w:color="auto"/>
              </w:divBdr>
              <w:divsChild>
                <w:div w:id="1798717143">
                  <w:marLeft w:val="0"/>
                  <w:marRight w:val="225"/>
                  <w:marTop w:val="150"/>
                  <w:marBottom w:val="0"/>
                  <w:divBdr>
                    <w:top w:val="none" w:sz="0" w:space="0" w:color="auto"/>
                    <w:left w:val="none" w:sz="0" w:space="0" w:color="auto"/>
                    <w:bottom w:val="none" w:sz="0" w:space="0" w:color="auto"/>
                    <w:right w:val="none" w:sz="0" w:space="0" w:color="auto"/>
                  </w:divBdr>
                </w:div>
              </w:divsChild>
            </w:div>
          </w:divsChild>
        </w:div>
      </w:divsChild>
    </w:div>
    <w:div w:id="1798717142">
      <w:marLeft w:val="0"/>
      <w:marRight w:val="0"/>
      <w:marTop w:val="0"/>
      <w:marBottom w:val="0"/>
      <w:divBdr>
        <w:top w:val="none" w:sz="0" w:space="0" w:color="auto"/>
        <w:left w:val="none" w:sz="0" w:space="0" w:color="auto"/>
        <w:bottom w:val="none" w:sz="0" w:space="0" w:color="auto"/>
        <w:right w:val="none" w:sz="0" w:space="0" w:color="auto"/>
      </w:divBdr>
    </w:div>
    <w:div w:id="1798717144">
      <w:marLeft w:val="0"/>
      <w:marRight w:val="0"/>
      <w:marTop w:val="0"/>
      <w:marBottom w:val="0"/>
      <w:divBdr>
        <w:top w:val="none" w:sz="0" w:space="0" w:color="auto"/>
        <w:left w:val="none" w:sz="0" w:space="0" w:color="auto"/>
        <w:bottom w:val="none" w:sz="0" w:space="0" w:color="auto"/>
        <w:right w:val="none" w:sz="0" w:space="0" w:color="auto"/>
      </w:divBdr>
    </w:div>
    <w:div w:id="1798717145">
      <w:marLeft w:val="0"/>
      <w:marRight w:val="0"/>
      <w:marTop w:val="0"/>
      <w:marBottom w:val="0"/>
      <w:divBdr>
        <w:top w:val="none" w:sz="0" w:space="0" w:color="auto"/>
        <w:left w:val="none" w:sz="0" w:space="0" w:color="auto"/>
        <w:bottom w:val="none" w:sz="0" w:space="0" w:color="auto"/>
        <w:right w:val="none" w:sz="0" w:space="0" w:color="auto"/>
      </w:divBdr>
    </w:div>
    <w:div w:id="17987171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11</Pages>
  <Words>3914</Words>
  <Characters>23094</Characters>
  <Application>Microsoft Office Outlook</Application>
  <DocSecurity>0</DocSecurity>
  <Lines>0</Lines>
  <Paragraphs>0</Paragraphs>
  <ScaleCrop>false</ScaleCrop>
  <Company>Čermák a Hrachovec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č</dc:title>
  <dc:subject/>
  <dc:creator>Honza</dc:creator>
  <cp:keywords/>
  <dc:description>Filtr T602 id:</dc:description>
  <cp:lastModifiedBy>bonnerovap</cp:lastModifiedBy>
  <cp:revision>4</cp:revision>
  <cp:lastPrinted>2019-01-09T07:07:00Z</cp:lastPrinted>
  <dcterms:created xsi:type="dcterms:W3CDTF">2019-01-21T09:47:00Z</dcterms:created>
  <dcterms:modified xsi:type="dcterms:W3CDTF">2019-01-21T12:51:00Z</dcterms:modified>
</cp:coreProperties>
</file>