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630"/>
        <w:gridCol w:w="1043"/>
        <w:gridCol w:w="993"/>
        <w:gridCol w:w="1857"/>
        <w:gridCol w:w="960"/>
      </w:tblGrid>
      <w:tr w:rsidR="00D30F1E" w:rsidRPr="00D30F1E" w:rsidTr="00D30F1E">
        <w:trPr>
          <w:trHeight w:val="675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44"/>
                <w:szCs w:val="44"/>
                <w:lang w:eastAsia="cs-CZ"/>
              </w:rPr>
            </w:pPr>
            <w:r w:rsidRPr="00D30F1E">
              <w:rPr>
                <w:rFonts w:ascii="Arial Black" w:eastAsia="Times New Roman" w:hAnsi="Arial Black" w:cs="Arial"/>
                <w:b/>
                <w:bCs/>
                <w:sz w:val="44"/>
                <w:szCs w:val="44"/>
                <w:lang w:eastAsia="cs-CZ"/>
              </w:rPr>
              <w:t xml:space="preserve">VIVA, spol. s r.o.  </w:t>
            </w:r>
            <w:proofErr w:type="gramStart"/>
            <w:r w:rsidRPr="00D30F1E">
              <w:rPr>
                <w:rFonts w:ascii="Arial Black" w:eastAsia="Times New Roman" w:hAnsi="Arial Black" w:cs="Arial"/>
                <w:b/>
                <w:bCs/>
                <w:sz w:val="44"/>
                <w:szCs w:val="44"/>
                <w:lang w:eastAsia="cs-CZ"/>
              </w:rPr>
              <w:t>-  kamenické</w:t>
            </w:r>
            <w:proofErr w:type="gramEnd"/>
            <w:r w:rsidRPr="00D30F1E">
              <w:rPr>
                <w:rFonts w:ascii="Arial Black" w:eastAsia="Times New Roman" w:hAnsi="Arial Black" w:cs="Arial"/>
                <w:b/>
                <w:bCs/>
                <w:sz w:val="44"/>
                <w:szCs w:val="44"/>
                <w:lang w:eastAsia="cs-CZ"/>
              </w:rPr>
              <w:t xml:space="preserve"> práce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315"/>
        </w:trPr>
        <w:tc>
          <w:tcPr>
            <w:tcW w:w="4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IČO: 46357751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Vzorkovna: Radlická 2221/96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315"/>
        </w:trPr>
        <w:tc>
          <w:tcPr>
            <w:tcW w:w="4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DIČ: CZ 46357751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150 00 Praha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315"/>
        </w:trPr>
        <w:tc>
          <w:tcPr>
            <w:tcW w:w="4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Hudčice 106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tel.: 251 556 919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315"/>
        </w:trPr>
        <w:tc>
          <w:tcPr>
            <w:tcW w:w="4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262 72 Březnice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fax.: 251 550 098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315"/>
        </w:trPr>
        <w:tc>
          <w:tcPr>
            <w:tcW w:w="4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http: www.viva-kamenictvi.com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e-mail: info@viva-kamenictvi.com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315"/>
        </w:trPr>
        <w:tc>
          <w:tcPr>
            <w:tcW w:w="9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Vedená Městským soudem v Praze, oddíl C, vložka 12805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Ondřej Daneš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Fyzikální ústav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e-mail: danes@fzu.cz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 Praze dne: </w:t>
            </w:r>
            <w:proofErr w:type="gramStart"/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16.11.2016</w:t>
            </w:r>
            <w:proofErr w:type="gram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Věc: cenová nabídka kamenických prací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zakázky:  357/2016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Akce:  Fyzikální ústav - repase schodů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Popis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m.j</w:t>
            </w:r>
            <w:proofErr w:type="spellEnd"/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množství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Kč/</w:t>
            </w:r>
            <w:proofErr w:type="spellStart"/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m.j</w:t>
            </w:r>
            <w:proofErr w:type="spellEnd"/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Kč 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1) Žulové stupně a podesty v interiéru vykazují depozita nečistot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 barvu v krajích stupňů.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Návrh postupu repase: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Hloubkové chemické čištění, mechanické dočištění od barev,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mechanickém dočištění chemicky očištěných stupňů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dochází k odlišné barevnosti mechanicky očištěných míst.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Žulové stupně jsou ve střední části hladké a v krajích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štokované a tento rozdíl zůstane po chemickém čištění viditelný.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repasované žulové schodiště doporučujeme povrchovou úpravu.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Žulové stupně hlavní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chemické čištění schodů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41 492,00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mechanické dočištění schodů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10 373,00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lokální spárování schodů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povrchová úprava schodů vrstvená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27 347,00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žulové </w:t>
            </w:r>
            <w:proofErr w:type="spellStart"/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mezipodesty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chemické čištění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14 903,10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mechanické dočištění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3 768,60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povrchová úprava vrstvená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6 680,70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režijní náklady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1 045,64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6 273,86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110 838,26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2) Teracové stupně vykazují depozita nečistot barev a drobné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 drobné chybějící části v hranách, kaverny.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Návrh postupu repase: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Mechanicky přebrousit, doplnit chybějící části v předních hranách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kamenickým tmelem, lokálně </w:t>
            </w: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přespárovat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celý povrch </w:t>
            </w: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přešpachtlovat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 důvodu doplnění drobných i větších kaveren v </w:t>
            </w: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teracu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jemně dobrousit a provést vrstvenou povrchovou úpravu.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Teracové stupně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přebroušení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505,00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63 226,00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doplnění chybějících částí, drobné opravy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2 504,00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přešpachtlování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povrchová </w:t>
            </w:r>
            <w:proofErr w:type="gram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 vrstvená</w:t>
            </w:r>
            <w:proofErr w:type="gram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18 154,00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režijní náklady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939,00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5 634,00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99 534,00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3) Žulové stupně a podesty v exteriéru vykazují depozita </w:t>
            </w:r>
            <w:proofErr w:type="spellStart"/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nešistot</w:t>
            </w:r>
            <w:proofErr w:type="spellEnd"/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vypadané spárování, místy tmavší místa způsobená solením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7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 zimních měsících. Podstupnice jsou z vápenocementové omítky.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Návrh postupu repase: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Mechanicky přebrousit podestu a </w:t>
            </w: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nášlapnice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včetně přední hrany.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Následně kompletně odstranit </w:t>
            </w: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původn´spáry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přespárovat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pružnou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spárovací hmotou. Po </w:t>
            </w: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břebroušení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vyfrézovat protiskluznou drážku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7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šíře cca 4 cm. Na </w:t>
            </w: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repasovanné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žulové stupně a podestu nanést povrchovou úpravu.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 přebroušení mohou mít místy </w:t>
            </w: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nášlapnice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podesty tmavší odstíny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způsobené častým solením. Podstupnice zůstanou stávající.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Žulové stupně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přebroušení </w:t>
            </w: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nášlapnic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42 630,00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komplení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přespárování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příčné spáry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doplnění chybějících částí, drobné opravy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povrchová úprava schodů vrstvená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10 657,50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žulová podesta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přebroušení dlažby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9 288,00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doplnění chybějících částí, drobné opravy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1 096,50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komplení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přespárování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5 611,50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povrchová úprava vrstvená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2 515,50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režijní náklady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732,90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9 454,41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82 744,41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Žulové stupně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vyfrézování protiskluzných drážek šíře 4 cm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265,00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18 603,00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režijní náklady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186,03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1 116,18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19 719,18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4) Mramorová dlažba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Varianta A)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7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Mechanicky přebrousit, po přebroušení vyčistit jednokotoučovým strojem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7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 použitím vysavače k maximálnímu odsátí všech nečistot. Dlažbu lokálně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7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přespárovat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pružnou spárovací hmotou na minerální bázi. Doplnit chybějící části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kamenickým</w:t>
            </w:r>
            <w:proofErr w:type="gram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tmelem v co nejpodobnější barevnosti doplňované </w:t>
            </w:r>
            <w:proofErr w:type="gram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dlažby.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takto připravený povrch nanést impregnaci, která se rozleští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padem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Lux.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přebroušení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41 288,04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tmelení v ploše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lokální spárování do 10%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2 346,00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impregnace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13 416,00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režijní náklady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570,50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3 423,00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60 473,04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Varianta B)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Provést renovaci renovačním systémem za pomoci kotoučového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stroje a metodou DCS. Metoda DSC nerenovuje podlahu tak,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jako silnější broušení diamantovým brusivem, ale díky pružnosti </w:t>
            </w: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padu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efektivně odstraní nečistoty v kameni. </w:t>
            </w:r>
            <w:proofErr w:type="gram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Dále  doplnit</w:t>
            </w:r>
            <w:proofErr w:type="gram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chybějícím části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kamenickým</w:t>
            </w:r>
            <w:proofErr w:type="gram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tmelem v co nejpodobnější barevnosti doplňované </w:t>
            </w:r>
            <w:proofErr w:type="gram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dlažby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 lokálně </w:t>
            </w: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přespárovat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Po renovaci vyčistit jednokotoučovým strojem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 použitím vysavače k maximálnímu odsátí všech nečistot. </w:t>
            </w:r>
            <w:proofErr w:type="gram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</w:t>
            </w:r>
            <w:proofErr w:type="gram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takto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připravený povrch nanést impregnaci, která se rozleští </w:t>
            </w: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padem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Lux.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 odstranění vrypů je nutné dlažbu </w:t>
            </w: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hloubkovšě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přebrousit.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Mramorová dlažba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renovační systém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23 396,56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tmelení v ploše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lokální spárování do 10%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2 346,00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impregnace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13 416,00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režijní náklady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8 627,00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8 627,00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47 785,56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Mramorová sokl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renovační systém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tmelení v ploše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lokální spárování do 10%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impregnace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režijní náklady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2 045,00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5 480,00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Chemické čištění a broušení odstraní nečistoty v kameni, ale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kamenné prvky jsou nasákavé (porézní) a proto mastnota a zasolení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vsáklé do kamene se odstraní jen částečně.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5) Schodiště exteriér - kamenické úpravy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nástupnic včetně očištění od betonu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úprava podkladu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dlažby podesty s rohožkou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včeně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očištění od betonu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zpětná montáž nástupnic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spojovací materiál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zpětná montáž dlažby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4 290,00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spojovací materiál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zaměření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manipulace na stavbě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1 250,00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režijní náklady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148,72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892,32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15 764,32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6) Dodávka a montáž nových podstupnic, schodiště exteriér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vysekání betonu pro podstupnice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365,00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12 045,00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výroba nových podstupnic v 8,5 cm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7 920,00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nových podstupnic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impregnace podstupnic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 materiálu na stavbu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1 600,00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zaměření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manipulace na stavbě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</w:t>
            </w:r>
            <w:proofErr w:type="spell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1 250,00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režijní náklady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605,08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3 630,46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39 275,46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změně výměr platí jednotková cena.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</w:t>
            </w:r>
            <w:proofErr w:type="gramStart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ceně  není</w:t>
            </w:r>
            <w:proofErr w:type="gramEnd"/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zahrnut úklid a zakrývání.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Objednatel zajistí zdroj elektrické energie (220V/16A, 400V/16A), vodu, přístup na WC, uzamykatelnou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místnost bez nároku na úhradu.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7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případě souhlasu s naší cenovou nabídkou vás žádáme o zaslání objednávky.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6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zahájením výroby požadujeme zálohu ve výši 50% ceny zakázky.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Děkujeme za poptávku.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Zpracoval: Ing. Vladimír Hlaváč, tel. 602 471 024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0F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Schválil: Miroslav Viktora, jednatel, tel. 602 245 453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30F1E" w:rsidRPr="00D30F1E" w:rsidTr="00D30F1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F1E" w:rsidRPr="00D30F1E" w:rsidRDefault="00D30F1E" w:rsidP="00D30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B527AA" w:rsidRDefault="00B527AA">
      <w:bookmarkStart w:id="0" w:name="_GoBack"/>
      <w:bookmarkEnd w:id="0"/>
    </w:p>
    <w:sectPr w:rsidR="00B5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1E"/>
    <w:rsid w:val="00B527AA"/>
    <w:rsid w:val="00D3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0F1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30F1E"/>
    <w:rPr>
      <w:color w:val="800080"/>
      <w:u w:val="single"/>
    </w:rPr>
  </w:style>
  <w:style w:type="paragraph" w:customStyle="1" w:styleId="xl65">
    <w:name w:val="xl65"/>
    <w:basedOn w:val="Normln"/>
    <w:rsid w:val="00D30F1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D30F1E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b/>
      <w:bCs/>
      <w:sz w:val="44"/>
      <w:szCs w:val="44"/>
      <w:lang w:eastAsia="cs-CZ"/>
    </w:rPr>
  </w:style>
  <w:style w:type="paragraph" w:customStyle="1" w:styleId="xl67">
    <w:name w:val="xl67"/>
    <w:basedOn w:val="Normln"/>
    <w:rsid w:val="00D30F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Black" w:eastAsia="Times New Roman" w:hAnsi="Arial Black" w:cs="Times New Roman"/>
      <w:b/>
      <w:bCs/>
      <w:sz w:val="44"/>
      <w:szCs w:val="44"/>
      <w:lang w:eastAsia="cs-CZ"/>
    </w:rPr>
  </w:style>
  <w:style w:type="paragraph" w:customStyle="1" w:styleId="xl68">
    <w:name w:val="xl68"/>
    <w:basedOn w:val="Normln"/>
    <w:rsid w:val="00D30F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Black" w:eastAsia="Times New Roman" w:hAnsi="Arial Black" w:cs="Times New Roman"/>
      <w:b/>
      <w:bCs/>
      <w:sz w:val="44"/>
      <w:szCs w:val="44"/>
      <w:lang w:eastAsia="cs-CZ"/>
    </w:rPr>
  </w:style>
  <w:style w:type="paragraph" w:customStyle="1" w:styleId="xl69">
    <w:name w:val="xl69"/>
    <w:basedOn w:val="Normln"/>
    <w:rsid w:val="00D30F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Black" w:eastAsia="Times New Roman" w:hAnsi="Arial Black" w:cs="Times New Roman"/>
      <w:b/>
      <w:bCs/>
      <w:sz w:val="44"/>
      <w:szCs w:val="44"/>
      <w:lang w:eastAsia="cs-CZ"/>
    </w:rPr>
  </w:style>
  <w:style w:type="paragraph" w:customStyle="1" w:styleId="xl70">
    <w:name w:val="xl70"/>
    <w:basedOn w:val="Normln"/>
    <w:rsid w:val="00D30F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D30F1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D30F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D30F1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D30F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D30F1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D30F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D30F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D30F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D30F1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D30F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D30F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2">
    <w:name w:val="xl82"/>
    <w:basedOn w:val="Normln"/>
    <w:rsid w:val="00D30F1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D30F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0F1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30F1E"/>
    <w:rPr>
      <w:color w:val="800080"/>
      <w:u w:val="single"/>
    </w:rPr>
  </w:style>
  <w:style w:type="paragraph" w:customStyle="1" w:styleId="xl65">
    <w:name w:val="xl65"/>
    <w:basedOn w:val="Normln"/>
    <w:rsid w:val="00D30F1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D30F1E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b/>
      <w:bCs/>
      <w:sz w:val="44"/>
      <w:szCs w:val="44"/>
      <w:lang w:eastAsia="cs-CZ"/>
    </w:rPr>
  </w:style>
  <w:style w:type="paragraph" w:customStyle="1" w:styleId="xl67">
    <w:name w:val="xl67"/>
    <w:basedOn w:val="Normln"/>
    <w:rsid w:val="00D30F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Black" w:eastAsia="Times New Roman" w:hAnsi="Arial Black" w:cs="Times New Roman"/>
      <w:b/>
      <w:bCs/>
      <w:sz w:val="44"/>
      <w:szCs w:val="44"/>
      <w:lang w:eastAsia="cs-CZ"/>
    </w:rPr>
  </w:style>
  <w:style w:type="paragraph" w:customStyle="1" w:styleId="xl68">
    <w:name w:val="xl68"/>
    <w:basedOn w:val="Normln"/>
    <w:rsid w:val="00D30F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Black" w:eastAsia="Times New Roman" w:hAnsi="Arial Black" w:cs="Times New Roman"/>
      <w:b/>
      <w:bCs/>
      <w:sz w:val="44"/>
      <w:szCs w:val="44"/>
      <w:lang w:eastAsia="cs-CZ"/>
    </w:rPr>
  </w:style>
  <w:style w:type="paragraph" w:customStyle="1" w:styleId="xl69">
    <w:name w:val="xl69"/>
    <w:basedOn w:val="Normln"/>
    <w:rsid w:val="00D30F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Black" w:eastAsia="Times New Roman" w:hAnsi="Arial Black" w:cs="Times New Roman"/>
      <w:b/>
      <w:bCs/>
      <w:sz w:val="44"/>
      <w:szCs w:val="44"/>
      <w:lang w:eastAsia="cs-CZ"/>
    </w:rPr>
  </w:style>
  <w:style w:type="paragraph" w:customStyle="1" w:styleId="xl70">
    <w:name w:val="xl70"/>
    <w:basedOn w:val="Normln"/>
    <w:rsid w:val="00D30F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D30F1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D30F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D30F1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D30F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D30F1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D30F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D30F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D30F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D30F1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D30F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D30F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2">
    <w:name w:val="xl82"/>
    <w:basedOn w:val="Normln"/>
    <w:rsid w:val="00D30F1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D30F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1104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2016-12-02T07:54:00Z</dcterms:created>
  <dcterms:modified xsi:type="dcterms:W3CDTF">2016-12-02T07:55:00Z</dcterms:modified>
</cp:coreProperties>
</file>