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0DF" w:rsidRDefault="00F340DF" w:rsidP="00CE5038">
      <w:pPr>
        <w:autoSpaceDE w:val="0"/>
        <w:autoSpaceDN w:val="0"/>
        <w:adjustRightInd w:val="0"/>
        <w:spacing w:after="0" w:line="240" w:lineRule="auto"/>
        <w:jc w:val="center"/>
        <w:outlineLvl w:val="0"/>
        <w:rPr>
          <w:rFonts w:ascii="Arial" w:eastAsia="Times New Roman" w:hAnsi="Arial" w:cs="Arial"/>
          <w:b/>
          <w:bCs/>
          <w:color w:val="000000"/>
          <w:sz w:val="32"/>
          <w:szCs w:val="32"/>
          <w:lang w:eastAsia="cs-CZ"/>
        </w:rPr>
      </w:pPr>
      <w:r>
        <w:rPr>
          <w:rFonts w:ascii="Arial" w:eastAsia="Times New Roman" w:hAnsi="Arial" w:cs="Arial"/>
          <w:b/>
          <w:bCs/>
          <w:color w:val="000000"/>
          <w:sz w:val="32"/>
          <w:szCs w:val="32"/>
          <w:lang w:eastAsia="cs-CZ"/>
        </w:rPr>
        <w:t>Prováděcí smlouva o dílo uzavřená na základě rámcové</w:t>
      </w:r>
      <w:r w:rsidR="007869F0">
        <w:rPr>
          <w:rFonts w:ascii="Arial" w:eastAsia="Times New Roman" w:hAnsi="Arial" w:cs="Arial"/>
          <w:b/>
          <w:bCs/>
          <w:color w:val="000000"/>
          <w:sz w:val="32"/>
          <w:szCs w:val="32"/>
          <w:lang w:eastAsia="cs-CZ"/>
        </w:rPr>
        <w:t xml:space="preserve"> dohody </w:t>
      </w:r>
      <w:r>
        <w:rPr>
          <w:rFonts w:ascii="Arial" w:eastAsia="Times New Roman" w:hAnsi="Arial" w:cs="Arial"/>
          <w:b/>
          <w:bCs/>
          <w:color w:val="000000"/>
          <w:sz w:val="32"/>
          <w:szCs w:val="32"/>
          <w:lang w:eastAsia="cs-CZ"/>
        </w:rPr>
        <w:t>na geodetické služby</w:t>
      </w:r>
      <w:r w:rsidR="005F66D8">
        <w:rPr>
          <w:rFonts w:ascii="Arial" w:eastAsia="Times New Roman" w:hAnsi="Arial" w:cs="Arial"/>
          <w:b/>
          <w:bCs/>
          <w:color w:val="000000"/>
          <w:sz w:val="32"/>
          <w:szCs w:val="32"/>
          <w:lang w:eastAsia="cs-CZ"/>
        </w:rPr>
        <w:t xml:space="preserve"> 201</w:t>
      </w:r>
      <w:r w:rsidR="00045CAB">
        <w:rPr>
          <w:rFonts w:ascii="Arial" w:eastAsia="Times New Roman" w:hAnsi="Arial" w:cs="Arial"/>
          <w:b/>
          <w:bCs/>
          <w:color w:val="000000"/>
          <w:sz w:val="32"/>
          <w:szCs w:val="32"/>
          <w:lang w:eastAsia="cs-CZ"/>
        </w:rPr>
        <w:t>8</w:t>
      </w:r>
      <w:r w:rsidR="005F66D8">
        <w:rPr>
          <w:rFonts w:ascii="Arial" w:eastAsia="Times New Roman" w:hAnsi="Arial" w:cs="Arial"/>
          <w:b/>
          <w:bCs/>
          <w:color w:val="000000"/>
          <w:sz w:val="32"/>
          <w:szCs w:val="32"/>
          <w:lang w:eastAsia="cs-CZ"/>
        </w:rPr>
        <w:t xml:space="preserve"> -</w:t>
      </w:r>
      <w:r>
        <w:rPr>
          <w:rFonts w:ascii="Arial" w:eastAsia="Times New Roman" w:hAnsi="Arial" w:cs="Arial"/>
          <w:b/>
          <w:bCs/>
          <w:color w:val="000000"/>
          <w:sz w:val="32"/>
          <w:szCs w:val="32"/>
          <w:lang w:eastAsia="cs-CZ"/>
        </w:rPr>
        <w:t xml:space="preserve"> </w:t>
      </w:r>
      <w:r w:rsidR="005F66D8">
        <w:rPr>
          <w:rFonts w:ascii="Arial" w:eastAsia="Times New Roman" w:hAnsi="Arial" w:cs="Arial"/>
          <w:b/>
          <w:bCs/>
          <w:color w:val="000000"/>
          <w:sz w:val="32"/>
          <w:szCs w:val="32"/>
          <w:lang w:eastAsia="cs-CZ"/>
        </w:rPr>
        <w:t>I</w:t>
      </w:r>
      <w:r>
        <w:rPr>
          <w:rFonts w:ascii="Arial" w:eastAsia="Times New Roman" w:hAnsi="Arial" w:cs="Arial"/>
          <w:b/>
          <w:bCs/>
          <w:color w:val="000000"/>
          <w:sz w:val="32"/>
          <w:szCs w:val="32"/>
          <w:lang w:eastAsia="cs-CZ"/>
        </w:rPr>
        <w:t>II. část č.</w:t>
      </w:r>
      <w:r w:rsidR="005F66D8">
        <w:rPr>
          <w:rFonts w:ascii="Arial" w:eastAsia="Times New Roman" w:hAnsi="Arial" w:cs="Arial"/>
          <w:b/>
          <w:bCs/>
          <w:color w:val="000000"/>
          <w:sz w:val="32"/>
          <w:szCs w:val="32"/>
          <w:lang w:eastAsia="cs-CZ"/>
        </w:rPr>
        <w:t xml:space="preserve"> </w:t>
      </w:r>
      <w:r w:rsidR="00045CAB">
        <w:rPr>
          <w:rFonts w:ascii="Arial" w:eastAsia="Times New Roman" w:hAnsi="Arial" w:cs="Arial"/>
          <w:b/>
          <w:bCs/>
          <w:color w:val="000000"/>
          <w:sz w:val="32"/>
          <w:szCs w:val="32"/>
          <w:lang w:eastAsia="cs-CZ"/>
        </w:rPr>
        <w:t>1</w:t>
      </w:r>
      <w:r w:rsidR="005F66D8">
        <w:rPr>
          <w:rFonts w:ascii="Arial" w:eastAsia="Times New Roman" w:hAnsi="Arial" w:cs="Arial"/>
          <w:b/>
          <w:bCs/>
          <w:color w:val="000000"/>
          <w:sz w:val="32"/>
          <w:szCs w:val="32"/>
          <w:lang w:eastAsia="cs-CZ"/>
        </w:rPr>
        <w:t>58/201</w:t>
      </w:r>
      <w:r w:rsidR="00045CAB">
        <w:rPr>
          <w:rFonts w:ascii="Arial" w:eastAsia="Times New Roman" w:hAnsi="Arial" w:cs="Arial"/>
          <w:b/>
          <w:bCs/>
          <w:color w:val="000000"/>
          <w:sz w:val="32"/>
          <w:szCs w:val="32"/>
          <w:lang w:eastAsia="cs-CZ"/>
        </w:rPr>
        <w:t>8</w:t>
      </w:r>
    </w:p>
    <w:p w:rsidR="00F340DF" w:rsidRPr="00CE5038" w:rsidRDefault="00F340DF" w:rsidP="00F340DF">
      <w:pPr>
        <w:autoSpaceDE w:val="0"/>
        <w:autoSpaceDN w:val="0"/>
        <w:adjustRightInd w:val="0"/>
        <w:spacing w:after="0" w:line="240" w:lineRule="auto"/>
        <w:jc w:val="center"/>
        <w:outlineLvl w:val="0"/>
        <w:rPr>
          <w:rFonts w:ascii="Arial" w:eastAsia="Times New Roman" w:hAnsi="Arial" w:cs="Arial"/>
          <w:b/>
          <w:bCs/>
          <w:color w:val="000000"/>
          <w:sz w:val="24"/>
          <w:szCs w:val="24"/>
          <w:lang w:eastAsia="cs-CZ"/>
        </w:rPr>
      </w:pPr>
    </w:p>
    <w:p w:rsidR="00F340DF" w:rsidRDefault="007869F0" w:rsidP="00F340DF">
      <w:pPr>
        <w:autoSpaceDE w:val="0"/>
        <w:autoSpaceDN w:val="0"/>
        <w:adjustRightInd w:val="0"/>
        <w:spacing w:after="0" w:line="300" w:lineRule="atLeast"/>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č</w:t>
      </w:r>
      <w:r w:rsidR="00734949">
        <w:rPr>
          <w:rFonts w:ascii="Arial" w:eastAsia="Times New Roman" w:hAnsi="Arial" w:cs="Arial"/>
          <w:b/>
          <w:bCs/>
          <w:color w:val="000000"/>
          <w:sz w:val="24"/>
          <w:szCs w:val="24"/>
          <w:lang w:eastAsia="cs-CZ"/>
        </w:rPr>
        <w:t>íslo smlouvy objednatele:   1</w:t>
      </w:r>
      <w:r w:rsidR="00045CAB">
        <w:rPr>
          <w:rFonts w:ascii="Arial" w:eastAsia="Times New Roman" w:hAnsi="Arial" w:cs="Arial"/>
          <w:b/>
          <w:bCs/>
          <w:color w:val="000000"/>
          <w:sz w:val="24"/>
          <w:szCs w:val="24"/>
          <w:lang w:eastAsia="cs-CZ"/>
        </w:rPr>
        <w:t>40</w:t>
      </w:r>
      <w:r w:rsidR="00734949">
        <w:rPr>
          <w:rFonts w:ascii="Arial" w:eastAsia="Times New Roman" w:hAnsi="Arial" w:cs="Arial"/>
          <w:b/>
          <w:bCs/>
          <w:color w:val="000000"/>
          <w:sz w:val="24"/>
          <w:szCs w:val="24"/>
          <w:lang w:eastAsia="cs-CZ"/>
        </w:rPr>
        <w:t>1</w:t>
      </w:r>
      <w:r w:rsidR="00F340DF">
        <w:rPr>
          <w:rFonts w:ascii="Arial" w:eastAsia="Times New Roman" w:hAnsi="Arial" w:cs="Arial"/>
          <w:b/>
          <w:bCs/>
          <w:color w:val="000000"/>
          <w:sz w:val="24"/>
          <w:szCs w:val="24"/>
          <w:lang w:eastAsia="cs-CZ"/>
        </w:rPr>
        <w:t>/201</w:t>
      </w:r>
      <w:r w:rsidR="00045CAB">
        <w:rPr>
          <w:rFonts w:ascii="Arial" w:eastAsia="Times New Roman" w:hAnsi="Arial" w:cs="Arial"/>
          <w:b/>
          <w:bCs/>
          <w:color w:val="000000"/>
          <w:sz w:val="24"/>
          <w:szCs w:val="24"/>
          <w:lang w:eastAsia="cs-CZ"/>
        </w:rPr>
        <w:t>8</w:t>
      </w:r>
    </w:p>
    <w:p w:rsidR="00F340DF" w:rsidRDefault="00F340DF" w:rsidP="00F340DF">
      <w:pPr>
        <w:autoSpaceDE w:val="0"/>
        <w:autoSpaceDN w:val="0"/>
        <w:adjustRightInd w:val="0"/>
        <w:spacing w:after="0" w:line="300" w:lineRule="atLeast"/>
        <w:jc w:val="center"/>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 xml:space="preserve">číslo smlouvy </w:t>
      </w:r>
      <w:r w:rsidR="00284E4F">
        <w:rPr>
          <w:rFonts w:ascii="Arial" w:eastAsia="Times New Roman" w:hAnsi="Arial" w:cs="Arial"/>
          <w:b/>
          <w:bCs/>
          <w:color w:val="000000"/>
          <w:sz w:val="24"/>
          <w:szCs w:val="24"/>
          <w:lang w:eastAsia="cs-CZ"/>
        </w:rPr>
        <w:t>zhotovitel</w:t>
      </w:r>
      <w:r w:rsidR="00631653">
        <w:rPr>
          <w:rFonts w:ascii="Arial" w:eastAsia="Times New Roman" w:hAnsi="Arial" w:cs="Arial"/>
          <w:b/>
          <w:bCs/>
          <w:color w:val="000000"/>
          <w:sz w:val="24"/>
          <w:szCs w:val="24"/>
          <w:lang w:eastAsia="cs-CZ"/>
        </w:rPr>
        <w:t>e</w:t>
      </w:r>
      <w:r>
        <w:rPr>
          <w:rFonts w:ascii="Arial" w:eastAsia="Times New Roman" w:hAnsi="Arial" w:cs="Arial"/>
          <w:b/>
          <w:bCs/>
          <w:color w:val="000000"/>
          <w:sz w:val="24"/>
          <w:szCs w:val="24"/>
          <w:lang w:eastAsia="cs-CZ"/>
        </w:rPr>
        <w:t xml:space="preserve">: </w:t>
      </w:r>
    </w:p>
    <w:p w:rsidR="00F340DF" w:rsidRDefault="00F340DF" w:rsidP="00F340DF">
      <w:pPr>
        <w:autoSpaceDE w:val="0"/>
        <w:autoSpaceDN w:val="0"/>
        <w:adjustRightInd w:val="0"/>
        <w:spacing w:after="0" w:line="300" w:lineRule="atLeast"/>
        <w:ind w:firstLine="708"/>
        <w:rPr>
          <w:rFonts w:ascii="Arial" w:eastAsia="Times New Roman" w:hAnsi="Arial" w:cs="Arial"/>
          <w:color w:val="000000"/>
          <w:sz w:val="24"/>
          <w:szCs w:val="24"/>
          <w:lang w:eastAsia="cs-CZ"/>
        </w:rPr>
      </w:pPr>
    </w:p>
    <w:p w:rsidR="00F340DF" w:rsidRDefault="00F340DF" w:rsidP="00F340DF">
      <w:pPr>
        <w:autoSpaceDE w:val="0"/>
        <w:autoSpaceDN w:val="0"/>
        <w:adjustRightInd w:val="0"/>
        <w:spacing w:after="120" w:line="300" w:lineRule="atLeast"/>
        <w:outlineLvl w:val="0"/>
        <w:rPr>
          <w:rFonts w:ascii="Arial" w:eastAsia="Times New Roman" w:hAnsi="Arial" w:cs="Arial"/>
          <w:b/>
          <w:bCs/>
          <w:color w:val="000000"/>
          <w:sz w:val="24"/>
          <w:szCs w:val="24"/>
          <w:lang w:eastAsia="cs-CZ"/>
        </w:rPr>
      </w:pPr>
      <w:r>
        <w:rPr>
          <w:rFonts w:ascii="Arial" w:eastAsia="Times New Roman" w:hAnsi="Arial" w:cs="Arial"/>
          <w:b/>
          <w:bCs/>
          <w:color w:val="000000"/>
          <w:sz w:val="24"/>
          <w:szCs w:val="24"/>
          <w:lang w:eastAsia="cs-CZ"/>
        </w:rPr>
        <w:t>Název díla:</w:t>
      </w:r>
    </w:p>
    <w:p w:rsidR="003808D4" w:rsidRDefault="00356895" w:rsidP="00F340DF">
      <w:pPr>
        <w:autoSpaceDE w:val="0"/>
        <w:autoSpaceDN w:val="0"/>
        <w:adjustRightInd w:val="0"/>
        <w:spacing w:after="0" w:line="300" w:lineRule="atLeast"/>
        <w:jc w:val="center"/>
        <w:outlineLvl w:val="0"/>
        <w:rPr>
          <w:rFonts w:ascii="Arial" w:eastAsia="Times New Roman" w:hAnsi="Arial"/>
          <w:b/>
          <w:sz w:val="24"/>
          <w:szCs w:val="24"/>
          <w:lang w:eastAsia="cs-CZ"/>
        </w:rPr>
      </w:pPr>
      <w:r w:rsidRPr="005F66D8">
        <w:rPr>
          <w:rFonts w:ascii="Arial" w:eastAsia="Times New Roman" w:hAnsi="Arial"/>
          <w:b/>
          <w:sz w:val="24"/>
          <w:szCs w:val="24"/>
          <w:lang w:eastAsia="cs-CZ"/>
        </w:rPr>
        <w:t xml:space="preserve">„ </w:t>
      </w:r>
      <w:r w:rsidR="00CE5038">
        <w:rPr>
          <w:rFonts w:ascii="Arial" w:eastAsia="Times New Roman" w:hAnsi="Arial"/>
          <w:b/>
          <w:sz w:val="24"/>
          <w:szCs w:val="24"/>
          <w:lang w:eastAsia="cs-CZ"/>
        </w:rPr>
        <w:t>Zaměření cizích vodních děl na pozemcích Povodí Ohře</w:t>
      </w:r>
      <w:r w:rsidR="008E67D4">
        <w:rPr>
          <w:rFonts w:ascii="Arial" w:eastAsia="Times New Roman" w:hAnsi="Arial"/>
          <w:b/>
          <w:sz w:val="24"/>
          <w:szCs w:val="24"/>
          <w:lang w:eastAsia="cs-CZ"/>
        </w:rPr>
        <w:t>“</w:t>
      </w:r>
    </w:p>
    <w:p w:rsidR="008E67D4" w:rsidRDefault="008E67D4" w:rsidP="00F340DF">
      <w:pPr>
        <w:autoSpaceDE w:val="0"/>
        <w:autoSpaceDN w:val="0"/>
        <w:adjustRightInd w:val="0"/>
        <w:spacing w:after="0" w:line="300" w:lineRule="atLeast"/>
        <w:jc w:val="center"/>
        <w:outlineLvl w:val="0"/>
        <w:rPr>
          <w:rFonts w:ascii="Arial" w:eastAsia="Times New Roman" w:hAnsi="Arial"/>
          <w:b/>
          <w:sz w:val="24"/>
          <w:szCs w:val="24"/>
          <w:lang w:eastAsia="cs-CZ"/>
        </w:rPr>
      </w:pPr>
    </w:p>
    <w:p w:rsidR="00D06160" w:rsidRDefault="00D06160" w:rsidP="00F340DF">
      <w:pPr>
        <w:autoSpaceDE w:val="0"/>
        <w:autoSpaceDN w:val="0"/>
        <w:adjustRightInd w:val="0"/>
        <w:spacing w:after="0" w:line="300" w:lineRule="atLeast"/>
        <w:jc w:val="center"/>
        <w:outlineLvl w:val="0"/>
        <w:rPr>
          <w:rFonts w:ascii="Arial" w:eastAsia="Times New Roman" w:hAnsi="Arial"/>
          <w:b/>
          <w:sz w:val="24"/>
          <w:szCs w:val="24"/>
          <w:lang w:eastAsia="cs-CZ"/>
        </w:rPr>
      </w:pPr>
    </w:p>
    <w:p w:rsidR="00F340DF" w:rsidRPr="008E67D4" w:rsidRDefault="00F340DF" w:rsidP="00F340DF">
      <w:pPr>
        <w:autoSpaceDE w:val="0"/>
        <w:autoSpaceDN w:val="0"/>
        <w:adjustRightInd w:val="0"/>
        <w:spacing w:after="0" w:line="300" w:lineRule="atLeast"/>
        <w:jc w:val="center"/>
        <w:outlineLvl w:val="0"/>
        <w:rPr>
          <w:rFonts w:ascii="Arial" w:eastAsia="Times New Roman" w:hAnsi="Arial" w:cs="Arial"/>
          <w:b/>
          <w:bCs/>
          <w:color w:val="000000"/>
          <w:u w:val="single"/>
          <w:lang w:eastAsia="cs-CZ"/>
        </w:rPr>
      </w:pPr>
      <w:r w:rsidRPr="008E67D4">
        <w:rPr>
          <w:rFonts w:ascii="Arial" w:eastAsia="Times New Roman" w:hAnsi="Arial" w:cs="Arial"/>
          <w:b/>
          <w:bCs/>
          <w:color w:val="000000"/>
          <w:u w:val="single"/>
          <w:lang w:eastAsia="cs-CZ"/>
        </w:rPr>
        <w:t>I. Smluvní strany</w:t>
      </w:r>
    </w:p>
    <w:p w:rsidR="00F340DF" w:rsidRDefault="00F340DF" w:rsidP="00F340DF">
      <w:pPr>
        <w:autoSpaceDE w:val="0"/>
        <w:autoSpaceDN w:val="0"/>
        <w:adjustRightInd w:val="0"/>
        <w:spacing w:after="0" w:line="300" w:lineRule="atLeast"/>
        <w:ind w:left="780"/>
        <w:outlineLvl w:val="0"/>
        <w:rPr>
          <w:rFonts w:ascii="Arial" w:eastAsia="Times New Roman" w:hAnsi="Arial" w:cs="Arial"/>
          <w:b/>
          <w:bCs/>
          <w:color w:val="000000"/>
          <w:lang w:eastAsia="cs-CZ"/>
        </w:rPr>
      </w:pPr>
    </w:p>
    <w:p w:rsidR="00F340DF" w:rsidRDefault="00F340DF" w:rsidP="00F340DF">
      <w:pPr>
        <w:tabs>
          <w:tab w:val="left" w:pos="3960"/>
        </w:tabs>
        <w:autoSpaceDE w:val="0"/>
        <w:autoSpaceDN w:val="0"/>
        <w:adjustRightInd w:val="0"/>
        <w:spacing w:after="0" w:line="300" w:lineRule="atLeast"/>
        <w:outlineLvl w:val="0"/>
        <w:rPr>
          <w:rFonts w:ascii="Arial" w:eastAsia="Times New Roman" w:hAnsi="Arial" w:cs="Arial"/>
          <w:b/>
          <w:bCs/>
          <w:color w:val="000000"/>
          <w:lang w:eastAsia="cs-CZ"/>
        </w:rPr>
      </w:pPr>
      <w:r>
        <w:rPr>
          <w:rFonts w:ascii="Arial" w:eastAsia="Times New Roman" w:hAnsi="Arial" w:cs="Arial"/>
          <w:b/>
          <w:bCs/>
          <w:color w:val="000000"/>
          <w:lang w:eastAsia="cs-CZ"/>
        </w:rPr>
        <w:t>Objednatel:</w:t>
      </w:r>
      <w:r>
        <w:rPr>
          <w:rFonts w:ascii="Arial" w:eastAsia="Times New Roman" w:hAnsi="Arial" w:cs="Arial"/>
          <w:color w:val="000000"/>
          <w:lang w:eastAsia="cs-CZ"/>
        </w:rPr>
        <w:tab/>
      </w:r>
      <w:r>
        <w:rPr>
          <w:rFonts w:ascii="Arial" w:eastAsia="Times New Roman" w:hAnsi="Arial" w:cs="Arial"/>
          <w:b/>
          <w:bCs/>
          <w:color w:val="000000"/>
          <w:lang w:eastAsia="cs-CZ"/>
        </w:rPr>
        <w:t>Povodí Ohře, státní podnik</w:t>
      </w:r>
    </w:p>
    <w:p w:rsidR="00F340DF"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bCs/>
          <w:color w:val="000000"/>
          <w:lang w:eastAsia="cs-CZ"/>
        </w:rPr>
        <w:t>se sídlem:</w:t>
      </w:r>
      <w:r>
        <w:rPr>
          <w:rFonts w:ascii="Arial" w:eastAsia="Times New Roman" w:hAnsi="Arial" w:cs="Arial"/>
          <w:b/>
          <w:bCs/>
          <w:color w:val="000000"/>
          <w:lang w:eastAsia="cs-CZ"/>
        </w:rPr>
        <w:tab/>
      </w:r>
      <w:r>
        <w:rPr>
          <w:rFonts w:ascii="Arial" w:eastAsia="Times New Roman" w:hAnsi="Arial" w:cs="Arial"/>
          <w:color w:val="000000"/>
          <w:lang w:eastAsia="cs-CZ"/>
        </w:rPr>
        <w:t>Bezručova 4219, 430 03 Chomutov</w:t>
      </w:r>
    </w:p>
    <w:p w:rsidR="00F340DF" w:rsidRDefault="00F340DF" w:rsidP="00F340DF">
      <w:pPr>
        <w:keepNext/>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IČ</w:t>
      </w:r>
      <w:r w:rsidR="008E67D4">
        <w:rPr>
          <w:rFonts w:ascii="Arial" w:eastAsia="Times New Roman" w:hAnsi="Arial" w:cs="Arial"/>
          <w:color w:val="000000"/>
          <w:lang w:eastAsia="cs-CZ"/>
        </w:rPr>
        <w:t>O</w:t>
      </w:r>
      <w:r>
        <w:rPr>
          <w:rFonts w:ascii="Arial" w:eastAsia="Times New Roman" w:hAnsi="Arial" w:cs="Arial"/>
          <w:color w:val="000000"/>
          <w:lang w:eastAsia="cs-CZ"/>
        </w:rPr>
        <w:t>:</w:t>
      </w:r>
      <w:r>
        <w:rPr>
          <w:rFonts w:ascii="Arial" w:eastAsia="Times New Roman" w:hAnsi="Arial" w:cs="Arial"/>
          <w:color w:val="000000"/>
          <w:lang w:eastAsia="cs-CZ"/>
        </w:rPr>
        <w:tab/>
      </w:r>
    </w:p>
    <w:p w:rsidR="00F340DF"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DIČ:</w:t>
      </w:r>
      <w:r>
        <w:rPr>
          <w:rFonts w:ascii="Arial" w:eastAsia="Times New Roman" w:hAnsi="Arial" w:cs="Arial"/>
          <w:color w:val="000000"/>
          <w:lang w:eastAsia="cs-CZ"/>
        </w:rPr>
        <w:tab/>
      </w:r>
    </w:p>
    <w:p w:rsidR="00F340DF"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Statutární orgán:</w:t>
      </w:r>
      <w:r>
        <w:rPr>
          <w:rFonts w:ascii="Arial" w:eastAsia="Times New Roman" w:hAnsi="Arial" w:cs="Arial"/>
          <w:color w:val="000000"/>
          <w:lang w:eastAsia="cs-CZ"/>
        </w:rPr>
        <w:tab/>
        <w:t>Ing. Jiří Nedoma, generální ředitel</w:t>
      </w:r>
    </w:p>
    <w:p w:rsidR="00F340DF"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zastoupen ve věcech smluvních:</w:t>
      </w:r>
      <w:r>
        <w:rPr>
          <w:rFonts w:ascii="Arial" w:eastAsia="Times New Roman" w:hAnsi="Arial" w:cs="Arial"/>
          <w:color w:val="000000"/>
          <w:lang w:eastAsia="cs-CZ"/>
        </w:rPr>
        <w:tab/>
        <w:t xml:space="preserve"> </w:t>
      </w:r>
    </w:p>
    <w:p w:rsidR="00F340DF" w:rsidRDefault="00F340DF" w:rsidP="00F340DF">
      <w:pPr>
        <w:tabs>
          <w:tab w:val="left" w:pos="3960"/>
        </w:tabs>
        <w:autoSpaceDE w:val="0"/>
        <w:autoSpaceDN w:val="0"/>
        <w:adjustRightInd w:val="0"/>
        <w:spacing w:after="0" w:line="300" w:lineRule="atLeast"/>
        <w:ind w:left="3958" w:hanging="3958"/>
        <w:rPr>
          <w:rFonts w:ascii="Arial" w:eastAsia="Times New Roman" w:hAnsi="Arial" w:cs="Arial"/>
          <w:color w:val="000000"/>
          <w:lang w:eastAsia="cs-CZ"/>
        </w:rPr>
      </w:pPr>
      <w:r>
        <w:rPr>
          <w:rFonts w:ascii="Arial" w:eastAsia="Times New Roman" w:hAnsi="Arial" w:cs="Arial"/>
          <w:color w:val="000000"/>
          <w:lang w:eastAsia="cs-CZ"/>
        </w:rPr>
        <w:t>ve věcech technických:</w:t>
      </w:r>
      <w:r>
        <w:rPr>
          <w:rFonts w:ascii="Arial" w:eastAsia="Times New Roman" w:hAnsi="Arial" w:cs="Arial"/>
          <w:color w:val="000000"/>
          <w:lang w:eastAsia="cs-CZ"/>
        </w:rPr>
        <w:tab/>
      </w:r>
    </w:p>
    <w:p w:rsidR="00F340DF" w:rsidRPr="009F2714" w:rsidRDefault="00F340DF" w:rsidP="00F340DF">
      <w:pPr>
        <w:tabs>
          <w:tab w:val="left" w:pos="3960"/>
        </w:tabs>
        <w:autoSpaceDE w:val="0"/>
        <w:autoSpaceDN w:val="0"/>
        <w:adjustRightInd w:val="0"/>
        <w:spacing w:after="0" w:line="300" w:lineRule="atLeast"/>
        <w:rPr>
          <w:rFonts w:ascii="Times New Roman" w:eastAsia="Times New Roman" w:hAnsi="Times New Roman"/>
          <w:lang w:eastAsia="cs-CZ"/>
        </w:rPr>
      </w:pPr>
      <w:r>
        <w:rPr>
          <w:rFonts w:ascii="Arial" w:eastAsia="Times New Roman" w:hAnsi="Arial" w:cs="Arial"/>
          <w:color w:val="000000"/>
          <w:lang w:eastAsia="cs-CZ"/>
        </w:rPr>
        <w:t>při operativním a technickém řízení</w:t>
      </w:r>
      <w:r>
        <w:rPr>
          <w:rFonts w:ascii="Arial" w:eastAsia="Times New Roman" w:hAnsi="Arial" w:cs="Arial"/>
          <w:color w:val="000000"/>
          <w:lang w:eastAsia="cs-CZ"/>
        </w:rPr>
        <w:br/>
        <w:t>činností souvisejících s</w:t>
      </w:r>
      <w:r w:rsidR="00BC73B2">
        <w:rPr>
          <w:rFonts w:ascii="Arial" w:eastAsia="Times New Roman" w:hAnsi="Arial" w:cs="Arial"/>
          <w:color w:val="000000"/>
          <w:lang w:eastAsia="cs-CZ"/>
        </w:rPr>
        <w:t>e</w:t>
      </w:r>
      <w:r>
        <w:rPr>
          <w:rFonts w:ascii="Arial" w:eastAsia="Times New Roman" w:hAnsi="Arial" w:cs="Arial"/>
          <w:color w:val="000000"/>
          <w:lang w:eastAsia="cs-CZ"/>
        </w:rPr>
        <w:t xml:space="preserve"> </w:t>
      </w:r>
      <w:r w:rsidR="00284E4F">
        <w:rPr>
          <w:rFonts w:ascii="Arial" w:eastAsia="Times New Roman" w:hAnsi="Arial" w:cs="Arial"/>
          <w:color w:val="000000"/>
          <w:lang w:eastAsia="cs-CZ"/>
        </w:rPr>
        <w:t>zhotovitel</w:t>
      </w:r>
      <w:r w:rsidR="008C3C1F">
        <w:rPr>
          <w:rFonts w:ascii="Arial" w:eastAsia="Times New Roman" w:hAnsi="Arial" w:cs="Arial"/>
          <w:color w:val="000000"/>
          <w:lang w:eastAsia="cs-CZ"/>
        </w:rPr>
        <w:t>em</w:t>
      </w:r>
      <w:r>
        <w:rPr>
          <w:rFonts w:ascii="Arial" w:eastAsia="Times New Roman" w:hAnsi="Arial" w:cs="Arial"/>
          <w:color w:val="000000"/>
          <w:lang w:eastAsia="cs-CZ"/>
        </w:rPr>
        <w:br/>
        <w:t>díla, jako postupné upřesňování</w:t>
      </w:r>
      <w:r>
        <w:rPr>
          <w:rFonts w:ascii="Arial" w:eastAsia="Times New Roman" w:hAnsi="Arial" w:cs="Arial"/>
          <w:color w:val="000000"/>
          <w:lang w:eastAsia="cs-CZ"/>
        </w:rPr>
        <w:br/>
        <w:t>technického řešení a převzetí díla</w:t>
      </w:r>
      <w:r>
        <w:rPr>
          <w:rFonts w:ascii="Arial" w:eastAsia="Times New Roman" w:hAnsi="Arial" w:cs="Arial"/>
          <w:color w:val="000000"/>
          <w:lang w:eastAsia="cs-CZ"/>
        </w:rPr>
        <w:br/>
        <w:t>zastupuje objednatele:</w:t>
      </w:r>
      <w:r>
        <w:rPr>
          <w:rFonts w:ascii="Arial" w:eastAsia="Times New Roman" w:hAnsi="Arial" w:cs="Arial"/>
          <w:color w:val="000000"/>
          <w:lang w:eastAsia="cs-CZ"/>
        </w:rPr>
        <w:tab/>
      </w:r>
    </w:p>
    <w:p w:rsidR="00F340DF" w:rsidRDefault="00F340DF" w:rsidP="00F340DF">
      <w:pPr>
        <w:tabs>
          <w:tab w:val="left" w:pos="3960"/>
        </w:tabs>
        <w:autoSpaceDE w:val="0"/>
        <w:autoSpaceDN w:val="0"/>
        <w:adjustRightInd w:val="0"/>
        <w:spacing w:after="0" w:line="300" w:lineRule="atLeast"/>
        <w:ind w:left="3540"/>
        <w:rPr>
          <w:rFonts w:ascii="Arial" w:eastAsia="Times New Roman" w:hAnsi="Arial" w:cs="Arial"/>
          <w:i/>
          <w:color w:val="FF0000"/>
          <w:lang w:eastAsia="cs-CZ"/>
        </w:rPr>
      </w:pPr>
      <w:r>
        <w:rPr>
          <w:rFonts w:ascii="Arial" w:eastAsia="Times New Roman" w:hAnsi="Arial" w:cs="Arial"/>
          <w:color w:val="000000"/>
          <w:lang w:eastAsia="cs-CZ"/>
        </w:rPr>
        <w:tab/>
      </w:r>
      <w:r>
        <w:rPr>
          <w:rFonts w:ascii="Arial" w:eastAsia="Times New Roman" w:hAnsi="Arial" w:cs="Arial"/>
          <w:i/>
          <w:color w:val="FF0000"/>
          <w:lang w:eastAsia="cs-CZ"/>
        </w:rPr>
        <w:t xml:space="preserve"> </w:t>
      </w:r>
    </w:p>
    <w:p w:rsidR="00F340DF" w:rsidRDefault="00F340DF" w:rsidP="00F340DF">
      <w:pPr>
        <w:tabs>
          <w:tab w:val="left" w:pos="3960"/>
        </w:tabs>
        <w:autoSpaceDE w:val="0"/>
        <w:autoSpaceDN w:val="0"/>
        <w:adjustRightInd w:val="0"/>
        <w:spacing w:after="0" w:line="300" w:lineRule="atLeast"/>
        <w:ind w:left="3540"/>
        <w:rPr>
          <w:rFonts w:ascii="Arial" w:eastAsia="Times New Roman" w:hAnsi="Arial" w:cs="Arial"/>
          <w:i/>
          <w:color w:val="FF0000"/>
          <w:lang w:eastAsia="cs-CZ"/>
        </w:rPr>
      </w:pPr>
      <w:r>
        <w:rPr>
          <w:rFonts w:ascii="Arial" w:eastAsia="Times New Roman" w:hAnsi="Arial" w:cs="Arial"/>
          <w:i/>
          <w:color w:val="FF0000"/>
          <w:lang w:eastAsia="cs-CZ"/>
        </w:rPr>
        <w:tab/>
      </w:r>
    </w:p>
    <w:p w:rsidR="00F340DF" w:rsidRDefault="00F340DF" w:rsidP="00F340DF">
      <w:pPr>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bankovní spojení:</w:t>
      </w:r>
      <w:r>
        <w:rPr>
          <w:rFonts w:ascii="Arial" w:eastAsia="Times New Roman" w:hAnsi="Arial" w:cs="Arial"/>
          <w:color w:val="000000"/>
          <w:lang w:eastAsia="cs-CZ"/>
        </w:rPr>
        <w:tab/>
      </w:r>
    </w:p>
    <w:p w:rsidR="009F2714" w:rsidRDefault="00F340DF" w:rsidP="002A61AA">
      <w:pPr>
        <w:tabs>
          <w:tab w:val="left" w:pos="3960"/>
        </w:tabs>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číslo účtu:</w:t>
      </w:r>
      <w:r>
        <w:rPr>
          <w:rFonts w:ascii="Arial" w:eastAsia="Times New Roman" w:hAnsi="Arial" w:cs="Arial"/>
          <w:color w:val="000000"/>
          <w:lang w:eastAsia="cs-CZ"/>
        </w:rPr>
        <w:tab/>
      </w:r>
    </w:p>
    <w:p w:rsidR="00F340DF" w:rsidRDefault="00F340DF" w:rsidP="00F340DF">
      <w:pPr>
        <w:autoSpaceDE w:val="0"/>
        <w:autoSpaceDN w:val="0"/>
        <w:adjustRightInd w:val="0"/>
        <w:spacing w:after="0" w:line="300" w:lineRule="atLeast"/>
        <w:rPr>
          <w:rFonts w:ascii="Arial" w:eastAsia="Times New Roman" w:hAnsi="Arial" w:cs="Arial"/>
          <w:color w:val="000000"/>
          <w:lang w:eastAsia="cs-CZ"/>
        </w:rPr>
      </w:pPr>
      <w:r>
        <w:rPr>
          <w:rFonts w:ascii="Arial" w:eastAsia="Times New Roman" w:hAnsi="Arial" w:cs="Arial"/>
          <w:color w:val="000000"/>
          <w:lang w:eastAsia="cs-CZ"/>
        </w:rPr>
        <w:t>Povodí Ohře, státní podnik, je zapsán v obchodním rejstříku Krajského soudu v Ústí nad Labem v oddílu A, vložce č. 13052</w:t>
      </w:r>
    </w:p>
    <w:p w:rsidR="00F340DF" w:rsidRDefault="00F340DF" w:rsidP="00F340DF">
      <w:pPr>
        <w:autoSpaceDE w:val="0"/>
        <w:autoSpaceDN w:val="0"/>
        <w:adjustRightInd w:val="0"/>
        <w:spacing w:after="0" w:line="240" w:lineRule="auto"/>
        <w:rPr>
          <w:rFonts w:ascii="Arial" w:eastAsia="Times New Roman" w:hAnsi="Arial" w:cs="Arial"/>
          <w:b/>
          <w:bCs/>
          <w:lang w:eastAsia="cs-CZ"/>
        </w:rPr>
      </w:pPr>
    </w:p>
    <w:p w:rsidR="009F2714" w:rsidRDefault="009F2714" w:rsidP="00F340DF">
      <w:pPr>
        <w:tabs>
          <w:tab w:val="left" w:pos="3960"/>
        </w:tabs>
        <w:autoSpaceDE w:val="0"/>
        <w:autoSpaceDN w:val="0"/>
        <w:adjustRightInd w:val="0"/>
        <w:spacing w:after="0" w:line="240" w:lineRule="auto"/>
        <w:jc w:val="both"/>
        <w:rPr>
          <w:rFonts w:ascii="Arial" w:eastAsia="Times New Roman" w:hAnsi="Arial" w:cs="Arial"/>
          <w:b/>
          <w:bCs/>
          <w:lang w:eastAsia="cs-CZ"/>
        </w:rPr>
      </w:pPr>
    </w:p>
    <w:p w:rsidR="00F340DF" w:rsidRDefault="00284E4F" w:rsidP="00F340DF">
      <w:pPr>
        <w:tabs>
          <w:tab w:val="left" w:pos="3960"/>
        </w:tabs>
        <w:autoSpaceDE w:val="0"/>
        <w:autoSpaceDN w:val="0"/>
        <w:adjustRightInd w:val="0"/>
        <w:spacing w:after="0" w:line="240" w:lineRule="auto"/>
        <w:jc w:val="both"/>
        <w:rPr>
          <w:rFonts w:ascii="Arial" w:eastAsia="Times New Roman" w:hAnsi="Arial" w:cs="Arial"/>
          <w:b/>
          <w:lang w:eastAsia="cs-CZ"/>
        </w:rPr>
      </w:pPr>
      <w:r>
        <w:rPr>
          <w:rFonts w:ascii="Arial" w:eastAsia="Times New Roman" w:hAnsi="Arial" w:cs="Arial"/>
          <w:b/>
          <w:bCs/>
          <w:lang w:eastAsia="cs-CZ"/>
        </w:rPr>
        <w:t>Zhotovitel</w:t>
      </w:r>
      <w:r w:rsidR="00F340DF">
        <w:rPr>
          <w:rFonts w:ascii="Arial" w:eastAsia="Times New Roman" w:hAnsi="Arial" w:cs="Arial"/>
          <w:b/>
          <w:bCs/>
          <w:lang w:eastAsia="cs-CZ"/>
        </w:rPr>
        <w:t>:</w:t>
      </w:r>
      <w:r w:rsidR="00F340DF">
        <w:rPr>
          <w:rFonts w:ascii="Arial" w:eastAsia="Times New Roman" w:hAnsi="Arial" w:cs="Arial"/>
          <w:b/>
          <w:bCs/>
          <w:lang w:eastAsia="cs-CZ"/>
        </w:rPr>
        <w:tab/>
        <w:t>G</w:t>
      </w:r>
      <w:r w:rsidR="00CE5038">
        <w:rPr>
          <w:rFonts w:ascii="Arial" w:eastAsia="Times New Roman" w:hAnsi="Arial" w:cs="Arial"/>
          <w:b/>
          <w:bCs/>
          <w:lang w:eastAsia="cs-CZ"/>
        </w:rPr>
        <w:t>EOVIA s.r.o.</w:t>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adresa:</w:t>
      </w:r>
      <w:r>
        <w:rPr>
          <w:rFonts w:ascii="Arial" w:eastAsia="Times New Roman" w:hAnsi="Arial" w:cs="Arial"/>
          <w:lang w:eastAsia="cs-CZ"/>
        </w:rPr>
        <w:tab/>
      </w:r>
      <w:r w:rsidR="002A61AA">
        <w:rPr>
          <w:rFonts w:ascii="Arial" w:eastAsia="Times New Roman" w:hAnsi="Arial" w:cs="Arial"/>
          <w:lang w:eastAsia="cs-CZ"/>
        </w:rPr>
        <w:t>Židovice 128, 411 83 Hrobce</w:t>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 xml:space="preserve">korespondenční adresa: </w:t>
      </w:r>
      <w:r>
        <w:rPr>
          <w:rFonts w:ascii="Arial" w:eastAsia="Times New Roman" w:hAnsi="Arial" w:cs="Arial"/>
          <w:lang w:eastAsia="cs-CZ"/>
        </w:rPr>
        <w:tab/>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 xml:space="preserve">zástupce ve věcech smluvních: </w:t>
      </w:r>
      <w:r>
        <w:rPr>
          <w:rFonts w:ascii="Arial" w:eastAsia="Times New Roman" w:hAnsi="Arial" w:cs="Arial"/>
          <w:lang w:eastAsia="cs-CZ"/>
        </w:rPr>
        <w:tab/>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IČ</w:t>
      </w:r>
      <w:r w:rsidR="002A61AA">
        <w:rPr>
          <w:rFonts w:ascii="Arial" w:eastAsia="Times New Roman" w:hAnsi="Arial" w:cs="Arial"/>
          <w:lang w:eastAsia="cs-CZ"/>
        </w:rPr>
        <w:t>O</w:t>
      </w:r>
      <w:r>
        <w:rPr>
          <w:rFonts w:ascii="Arial" w:eastAsia="Times New Roman" w:hAnsi="Arial" w:cs="Arial"/>
          <w:lang w:eastAsia="cs-CZ"/>
        </w:rPr>
        <w:t xml:space="preserve">: </w:t>
      </w:r>
      <w:r>
        <w:rPr>
          <w:rFonts w:ascii="Arial" w:eastAsia="Times New Roman" w:hAnsi="Arial" w:cs="Arial"/>
          <w:lang w:eastAsia="cs-CZ"/>
        </w:rPr>
        <w:tab/>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DIČ:</w:t>
      </w:r>
      <w:r>
        <w:rPr>
          <w:rFonts w:ascii="Arial" w:eastAsia="Times New Roman" w:hAnsi="Arial" w:cs="Arial"/>
          <w:lang w:eastAsia="cs-CZ"/>
        </w:rPr>
        <w:tab/>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kontaktní osoba:</w:t>
      </w:r>
      <w:r>
        <w:rPr>
          <w:rFonts w:ascii="Arial" w:eastAsia="Times New Roman" w:hAnsi="Arial" w:cs="Arial"/>
          <w:lang w:eastAsia="cs-CZ"/>
        </w:rPr>
        <w:tab/>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telefon:</w:t>
      </w:r>
      <w:r>
        <w:rPr>
          <w:rFonts w:ascii="Arial" w:eastAsia="Times New Roman" w:hAnsi="Arial" w:cs="Arial"/>
          <w:lang w:eastAsia="cs-CZ"/>
        </w:rPr>
        <w:tab/>
      </w:r>
    </w:p>
    <w:p w:rsidR="00F340DF" w:rsidRDefault="00F340DF"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e-mail:</w:t>
      </w:r>
      <w:r>
        <w:rPr>
          <w:rFonts w:ascii="Arial" w:eastAsia="Times New Roman" w:hAnsi="Arial" w:cs="Arial"/>
          <w:lang w:eastAsia="cs-CZ"/>
        </w:rPr>
        <w:tab/>
      </w:r>
    </w:p>
    <w:p w:rsidR="00314F20" w:rsidRDefault="002A61AA"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bankovní spojení:</w:t>
      </w:r>
      <w:r>
        <w:rPr>
          <w:rFonts w:ascii="Arial" w:eastAsia="Times New Roman" w:hAnsi="Arial" w:cs="Arial"/>
          <w:lang w:eastAsia="cs-CZ"/>
        </w:rPr>
        <w:tab/>
      </w:r>
    </w:p>
    <w:p w:rsidR="002A61AA" w:rsidRDefault="002A61AA" w:rsidP="00F340DF">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číslo účtu:</w:t>
      </w:r>
      <w:r>
        <w:rPr>
          <w:rFonts w:ascii="Arial" w:eastAsia="Times New Roman" w:hAnsi="Arial" w:cs="Arial"/>
          <w:lang w:eastAsia="cs-CZ"/>
        </w:rPr>
        <w:tab/>
      </w:r>
      <w:r>
        <w:rPr>
          <w:rFonts w:ascii="Arial" w:eastAsia="Times New Roman" w:hAnsi="Arial" w:cs="Arial"/>
          <w:lang w:eastAsia="cs-CZ"/>
        </w:rPr>
        <w:tab/>
      </w:r>
    </w:p>
    <w:p w:rsidR="004134A0" w:rsidRDefault="00284E4F" w:rsidP="00D06160">
      <w:pPr>
        <w:tabs>
          <w:tab w:val="left" w:pos="3960"/>
        </w:tabs>
        <w:autoSpaceDE w:val="0"/>
        <w:autoSpaceDN w:val="0"/>
        <w:adjustRightInd w:val="0"/>
        <w:spacing w:after="0" w:line="240" w:lineRule="auto"/>
        <w:jc w:val="both"/>
        <w:rPr>
          <w:rFonts w:ascii="Arial" w:eastAsia="Times New Roman" w:hAnsi="Arial" w:cs="Arial"/>
          <w:lang w:eastAsia="cs-CZ"/>
        </w:rPr>
      </w:pPr>
      <w:r>
        <w:rPr>
          <w:rFonts w:ascii="Arial" w:eastAsia="Times New Roman" w:hAnsi="Arial" w:cs="Arial"/>
          <w:lang w:eastAsia="cs-CZ"/>
        </w:rPr>
        <w:t>Zhotovitel</w:t>
      </w:r>
      <w:r w:rsidR="002A61AA">
        <w:rPr>
          <w:rFonts w:ascii="Arial" w:eastAsia="Times New Roman" w:hAnsi="Arial" w:cs="Arial"/>
          <w:lang w:eastAsia="cs-CZ"/>
        </w:rPr>
        <w:t xml:space="preserve"> je zapsán v obchodním rejstříku u Krajského soudu v Ústí nad Labem</w:t>
      </w:r>
      <w:r w:rsidR="00F8698F">
        <w:rPr>
          <w:rFonts w:ascii="Arial" w:eastAsia="Times New Roman" w:hAnsi="Arial" w:cs="Arial"/>
          <w:lang w:eastAsia="cs-CZ"/>
        </w:rPr>
        <w:t xml:space="preserve"> v</w:t>
      </w:r>
      <w:r w:rsidR="002A61AA">
        <w:rPr>
          <w:rFonts w:ascii="Arial" w:eastAsia="Times New Roman" w:hAnsi="Arial" w:cs="Arial"/>
          <w:lang w:eastAsia="cs-CZ"/>
        </w:rPr>
        <w:t xml:space="preserve"> oddíl</w:t>
      </w:r>
      <w:r w:rsidR="00F8698F">
        <w:rPr>
          <w:rFonts w:ascii="Arial" w:eastAsia="Times New Roman" w:hAnsi="Arial" w:cs="Arial"/>
          <w:lang w:eastAsia="cs-CZ"/>
        </w:rPr>
        <w:t xml:space="preserve">u C, </w:t>
      </w:r>
      <w:r w:rsidR="002A61AA">
        <w:rPr>
          <w:rFonts w:ascii="Arial" w:eastAsia="Times New Roman" w:hAnsi="Arial" w:cs="Arial"/>
          <w:lang w:eastAsia="cs-CZ"/>
        </w:rPr>
        <w:t>vlož</w:t>
      </w:r>
      <w:r w:rsidR="00F8698F">
        <w:rPr>
          <w:rFonts w:ascii="Arial" w:eastAsia="Times New Roman" w:hAnsi="Arial" w:cs="Arial"/>
          <w:lang w:eastAsia="cs-CZ"/>
        </w:rPr>
        <w:t xml:space="preserve">ce č. </w:t>
      </w:r>
      <w:r w:rsidR="002A61AA">
        <w:rPr>
          <w:rFonts w:ascii="Arial" w:eastAsia="Times New Roman" w:hAnsi="Arial" w:cs="Arial"/>
          <w:lang w:eastAsia="cs-CZ"/>
        </w:rPr>
        <w:t>22071</w:t>
      </w:r>
      <w:r w:rsidR="00F340DF">
        <w:rPr>
          <w:rFonts w:ascii="Arial" w:eastAsia="Times New Roman" w:hAnsi="Arial" w:cs="Arial"/>
          <w:lang w:eastAsia="cs-CZ"/>
        </w:rPr>
        <w:t>.</w:t>
      </w:r>
    </w:p>
    <w:p w:rsidR="00D06160" w:rsidRPr="00D06160" w:rsidRDefault="00D06160" w:rsidP="00D06160">
      <w:pPr>
        <w:tabs>
          <w:tab w:val="left" w:pos="3960"/>
        </w:tabs>
        <w:autoSpaceDE w:val="0"/>
        <w:autoSpaceDN w:val="0"/>
        <w:adjustRightInd w:val="0"/>
        <w:spacing w:after="0" w:line="240" w:lineRule="auto"/>
        <w:jc w:val="both"/>
        <w:rPr>
          <w:rFonts w:ascii="Arial" w:eastAsia="Times New Roman" w:hAnsi="Arial" w:cs="Arial"/>
          <w:lang w:eastAsia="cs-CZ"/>
        </w:rPr>
      </w:pPr>
    </w:p>
    <w:p w:rsidR="004134A0" w:rsidRDefault="004134A0" w:rsidP="004134A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CE5038" w:rsidRDefault="00CE5038" w:rsidP="004134A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CE5038" w:rsidRDefault="00CE5038" w:rsidP="004134A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CE5038" w:rsidRDefault="00CE5038"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F8698F">
        <w:rPr>
          <w:rFonts w:ascii="Arial" w:eastAsia="Times New Roman" w:hAnsi="Arial" w:cs="Arial"/>
          <w:b/>
          <w:bCs/>
          <w:color w:val="000000"/>
          <w:u w:val="single"/>
          <w:lang w:eastAsia="cs-CZ"/>
        </w:rPr>
        <w:lastRenderedPageBreak/>
        <w:t>II. Předmět díla</w:t>
      </w:r>
    </w:p>
    <w:p w:rsidR="009D6F8C" w:rsidRPr="00F8698F" w:rsidRDefault="009D6F8C"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CE5038" w:rsidRDefault="003C091C" w:rsidP="003C091C">
      <w:pPr>
        <w:autoSpaceDE w:val="0"/>
        <w:autoSpaceDN w:val="0"/>
        <w:adjustRightInd w:val="0"/>
        <w:spacing w:after="0" w:line="240" w:lineRule="auto"/>
        <w:ind w:left="426" w:hanging="426"/>
        <w:jc w:val="both"/>
        <w:outlineLvl w:val="0"/>
        <w:rPr>
          <w:rFonts w:ascii="Arial" w:eastAsia="Times New Roman" w:hAnsi="Arial" w:cs="Arial"/>
          <w:b/>
          <w:lang w:eastAsia="cs-CZ"/>
        </w:rPr>
      </w:pPr>
      <w:r>
        <w:rPr>
          <w:rFonts w:ascii="Arial" w:eastAsia="Times New Roman" w:hAnsi="Arial" w:cs="Arial"/>
          <w:lang w:eastAsia="cs-CZ"/>
        </w:rPr>
        <w:t>1.</w:t>
      </w:r>
      <w:r>
        <w:rPr>
          <w:rFonts w:ascii="Arial" w:eastAsia="Times New Roman" w:hAnsi="Arial" w:cs="Arial"/>
          <w:lang w:eastAsia="cs-CZ"/>
        </w:rPr>
        <w:tab/>
      </w:r>
      <w:r w:rsidR="00284E4F">
        <w:rPr>
          <w:rFonts w:ascii="Arial" w:eastAsia="Times New Roman" w:hAnsi="Arial" w:cs="Arial"/>
          <w:lang w:eastAsia="cs-CZ"/>
        </w:rPr>
        <w:t>Zhotovitel</w:t>
      </w:r>
      <w:r w:rsidR="0081665A">
        <w:rPr>
          <w:rFonts w:ascii="Arial" w:eastAsia="Times New Roman" w:hAnsi="Arial" w:cs="Arial"/>
          <w:lang w:eastAsia="cs-CZ"/>
        </w:rPr>
        <w:t xml:space="preserve"> se zavazuje provést dílo na základě zadání poptávky objednatele</w:t>
      </w:r>
      <w:r w:rsidR="00CE5038">
        <w:rPr>
          <w:rFonts w:ascii="Arial" w:eastAsia="Times New Roman" w:hAnsi="Arial" w:cs="Arial"/>
          <w:lang w:eastAsia="cs-CZ"/>
        </w:rPr>
        <w:t xml:space="preserve"> </w:t>
      </w:r>
      <w:r w:rsidR="0081665A">
        <w:rPr>
          <w:rFonts w:ascii="Arial" w:eastAsia="Times New Roman" w:hAnsi="Arial" w:cs="Arial"/>
          <w:lang w:eastAsia="cs-CZ"/>
        </w:rPr>
        <w:t>dne</w:t>
      </w:r>
      <w:r>
        <w:rPr>
          <w:rFonts w:ascii="Arial" w:eastAsia="Times New Roman" w:hAnsi="Arial" w:cs="Arial"/>
          <w:lang w:eastAsia="cs-CZ"/>
        </w:rPr>
        <w:t xml:space="preserve"> </w:t>
      </w:r>
      <w:proofErr w:type="gramStart"/>
      <w:r w:rsidR="00444676">
        <w:rPr>
          <w:rFonts w:ascii="Arial" w:eastAsia="Times New Roman" w:hAnsi="Arial" w:cs="Arial"/>
          <w:lang w:eastAsia="cs-CZ"/>
        </w:rPr>
        <w:t>0</w:t>
      </w:r>
      <w:r w:rsidR="00CE5038">
        <w:rPr>
          <w:rFonts w:ascii="Arial" w:eastAsia="Times New Roman" w:hAnsi="Arial" w:cs="Arial"/>
          <w:lang w:eastAsia="cs-CZ"/>
        </w:rPr>
        <w:t>9.11.2018</w:t>
      </w:r>
      <w:proofErr w:type="gramEnd"/>
      <w:r>
        <w:rPr>
          <w:rFonts w:ascii="Arial" w:eastAsia="Times New Roman" w:hAnsi="Arial" w:cs="Arial"/>
          <w:lang w:eastAsia="cs-CZ"/>
        </w:rPr>
        <w:t xml:space="preserve"> </w:t>
      </w:r>
      <w:r w:rsidR="00CE5038">
        <w:rPr>
          <w:rFonts w:ascii="Arial" w:eastAsia="Times New Roman" w:hAnsi="Arial" w:cs="Arial"/>
          <w:lang w:eastAsia="cs-CZ"/>
        </w:rPr>
        <w:t xml:space="preserve">a přijetí zakázky </w:t>
      </w:r>
      <w:r w:rsidR="0081665A">
        <w:rPr>
          <w:rFonts w:ascii="Arial" w:eastAsia="Times New Roman" w:hAnsi="Arial" w:cs="Arial"/>
          <w:lang w:eastAsia="cs-CZ"/>
        </w:rPr>
        <w:t>dne</w:t>
      </w:r>
      <w:r w:rsidR="00CE5038">
        <w:rPr>
          <w:rFonts w:ascii="Arial" w:eastAsia="Times New Roman" w:hAnsi="Arial" w:cs="Arial"/>
          <w:lang w:eastAsia="cs-CZ"/>
        </w:rPr>
        <w:t xml:space="preserve"> 12.11.2018</w:t>
      </w:r>
      <w:r w:rsidR="0081665A">
        <w:rPr>
          <w:rFonts w:ascii="Arial" w:eastAsia="Times New Roman" w:hAnsi="Arial" w:cs="Arial"/>
          <w:lang w:eastAsia="cs-CZ"/>
        </w:rPr>
        <w:t xml:space="preserve">. </w:t>
      </w:r>
      <w:r w:rsidR="00F340DF">
        <w:rPr>
          <w:rFonts w:ascii="Arial" w:eastAsia="Times New Roman" w:hAnsi="Arial" w:cs="Arial"/>
          <w:lang w:eastAsia="cs-CZ"/>
        </w:rPr>
        <w:t>Předmětem veřejné zaká</w:t>
      </w:r>
      <w:r w:rsidR="00444676">
        <w:rPr>
          <w:rFonts w:ascii="Arial" w:eastAsia="Times New Roman" w:hAnsi="Arial" w:cs="Arial"/>
          <w:lang w:eastAsia="cs-CZ"/>
        </w:rPr>
        <w:t xml:space="preserve">zky je realizace dílčího plnění </w:t>
      </w:r>
      <w:r w:rsidR="00F340DF">
        <w:rPr>
          <w:rFonts w:ascii="Arial" w:eastAsia="Times New Roman" w:hAnsi="Arial" w:cs="Arial"/>
          <w:lang w:eastAsia="cs-CZ"/>
        </w:rPr>
        <w:t>veřejné zakázky</w:t>
      </w:r>
      <w:r w:rsidR="008A57C7">
        <w:rPr>
          <w:rFonts w:ascii="Arial" w:eastAsia="Times New Roman" w:hAnsi="Arial" w:cs="Arial"/>
          <w:lang w:eastAsia="cs-CZ"/>
        </w:rPr>
        <w:t xml:space="preserve"> </w:t>
      </w:r>
      <w:r w:rsidR="008A57C7" w:rsidRPr="008A57C7">
        <w:rPr>
          <w:rFonts w:ascii="Arial" w:eastAsia="Times New Roman" w:hAnsi="Arial" w:cs="Arial"/>
          <w:b/>
          <w:lang w:eastAsia="cs-CZ"/>
        </w:rPr>
        <w:t>„ Z</w:t>
      </w:r>
      <w:r w:rsidR="00CE5038">
        <w:rPr>
          <w:rFonts w:ascii="Arial" w:eastAsia="Times New Roman" w:hAnsi="Arial" w:cs="Arial"/>
          <w:b/>
          <w:lang w:eastAsia="cs-CZ"/>
        </w:rPr>
        <w:t>aměření vodních děl na pozemcích Povodí Ohře“</w:t>
      </w:r>
    </w:p>
    <w:p w:rsidR="00CE5038" w:rsidRDefault="00CE5038" w:rsidP="003C091C">
      <w:pPr>
        <w:autoSpaceDE w:val="0"/>
        <w:autoSpaceDN w:val="0"/>
        <w:adjustRightInd w:val="0"/>
        <w:spacing w:after="0" w:line="240" w:lineRule="auto"/>
        <w:ind w:left="851" w:hanging="425"/>
        <w:jc w:val="both"/>
        <w:outlineLvl w:val="0"/>
        <w:rPr>
          <w:rFonts w:ascii="Arial" w:eastAsia="Times New Roman" w:hAnsi="Arial" w:cs="Arial"/>
          <w:b/>
          <w:lang w:eastAsia="cs-CZ"/>
        </w:rPr>
      </w:pPr>
      <w:r>
        <w:rPr>
          <w:rFonts w:ascii="Arial" w:eastAsia="Times New Roman" w:hAnsi="Arial" w:cs="Arial"/>
          <w:b/>
          <w:lang w:eastAsia="cs-CZ"/>
        </w:rPr>
        <w:t>1.</w:t>
      </w:r>
      <w:r>
        <w:rPr>
          <w:rFonts w:ascii="Arial" w:eastAsia="Times New Roman" w:hAnsi="Arial" w:cs="Arial"/>
          <w:b/>
          <w:lang w:eastAsia="cs-CZ"/>
        </w:rPr>
        <w:tab/>
      </w:r>
      <w:r w:rsidR="00843D4E">
        <w:rPr>
          <w:rFonts w:ascii="Arial" w:eastAsia="Times New Roman" w:hAnsi="Arial" w:cs="Arial"/>
          <w:b/>
          <w:lang w:eastAsia="cs-CZ"/>
        </w:rPr>
        <w:t xml:space="preserve">pevný jez </w:t>
      </w:r>
      <w:r w:rsidR="003C091C">
        <w:rPr>
          <w:rFonts w:ascii="Arial" w:eastAsia="Times New Roman" w:hAnsi="Arial" w:cs="Arial"/>
          <w:b/>
          <w:lang w:eastAsia="cs-CZ"/>
        </w:rPr>
        <w:t xml:space="preserve">s rybím přechodem u LB </w:t>
      </w:r>
      <w:proofErr w:type="spellStart"/>
      <w:r w:rsidRPr="00CE5038">
        <w:rPr>
          <w:rFonts w:ascii="Arial" w:eastAsia="Times New Roman" w:hAnsi="Arial" w:cs="Arial"/>
          <w:b/>
          <w:lang w:eastAsia="cs-CZ"/>
        </w:rPr>
        <w:t>Daymoon</w:t>
      </w:r>
      <w:proofErr w:type="spellEnd"/>
      <w:r>
        <w:rPr>
          <w:rFonts w:ascii="Arial" w:eastAsia="Times New Roman" w:hAnsi="Arial" w:cs="Arial"/>
          <w:b/>
          <w:lang w:eastAsia="cs-CZ"/>
        </w:rPr>
        <w:t xml:space="preserve"> na </w:t>
      </w:r>
      <w:r w:rsidRPr="00CE5038">
        <w:rPr>
          <w:rFonts w:ascii="Arial" w:eastAsia="Times New Roman" w:hAnsi="Arial" w:cs="Arial"/>
          <w:b/>
          <w:lang w:eastAsia="cs-CZ"/>
        </w:rPr>
        <w:t>Ploučnic</w:t>
      </w:r>
      <w:r w:rsidR="001F44BD">
        <w:rPr>
          <w:rFonts w:ascii="Arial" w:eastAsia="Times New Roman" w:hAnsi="Arial" w:cs="Arial"/>
          <w:b/>
          <w:lang w:eastAsia="cs-CZ"/>
        </w:rPr>
        <w:t>i na části pozemku</w:t>
      </w:r>
      <w:r w:rsidR="001F44BD">
        <w:rPr>
          <w:rFonts w:ascii="Arial" w:eastAsia="Times New Roman" w:hAnsi="Arial" w:cs="Arial"/>
          <w:b/>
          <w:lang w:eastAsia="cs-CZ"/>
        </w:rPr>
        <w:br/>
      </w:r>
      <w:r>
        <w:rPr>
          <w:rFonts w:ascii="Arial" w:eastAsia="Times New Roman" w:hAnsi="Arial" w:cs="Arial"/>
          <w:b/>
          <w:lang w:eastAsia="cs-CZ"/>
        </w:rPr>
        <w:t xml:space="preserve">p. č. </w:t>
      </w:r>
      <w:r w:rsidRPr="00CE5038">
        <w:rPr>
          <w:rFonts w:ascii="Arial" w:eastAsia="Times New Roman" w:hAnsi="Arial" w:cs="Arial"/>
          <w:b/>
          <w:lang w:eastAsia="cs-CZ"/>
        </w:rPr>
        <w:t>3011/3</w:t>
      </w:r>
      <w:r>
        <w:rPr>
          <w:rFonts w:ascii="Arial" w:eastAsia="Times New Roman" w:hAnsi="Arial" w:cs="Arial"/>
          <w:b/>
          <w:lang w:eastAsia="cs-CZ"/>
        </w:rPr>
        <w:t xml:space="preserve"> v k. </w:t>
      </w:r>
      <w:proofErr w:type="spellStart"/>
      <w:r>
        <w:rPr>
          <w:rFonts w:ascii="Arial" w:eastAsia="Times New Roman" w:hAnsi="Arial" w:cs="Arial"/>
          <w:b/>
          <w:lang w:eastAsia="cs-CZ"/>
        </w:rPr>
        <w:t>ú.</w:t>
      </w:r>
      <w:proofErr w:type="spellEnd"/>
      <w:r>
        <w:rPr>
          <w:rFonts w:ascii="Arial" w:eastAsia="Times New Roman" w:hAnsi="Arial" w:cs="Arial"/>
          <w:b/>
          <w:lang w:eastAsia="cs-CZ"/>
        </w:rPr>
        <w:t xml:space="preserve"> D</w:t>
      </w:r>
      <w:r w:rsidRPr="00CE5038">
        <w:rPr>
          <w:rFonts w:ascii="Arial" w:eastAsia="Times New Roman" w:hAnsi="Arial" w:cs="Arial"/>
          <w:b/>
          <w:lang w:eastAsia="cs-CZ"/>
        </w:rPr>
        <w:t>ěčín</w:t>
      </w:r>
      <w:r w:rsidR="001F44BD">
        <w:rPr>
          <w:rFonts w:ascii="Arial" w:eastAsia="Times New Roman" w:hAnsi="Arial" w:cs="Arial"/>
          <w:b/>
          <w:lang w:eastAsia="cs-CZ"/>
        </w:rPr>
        <w:t xml:space="preserve"> – GP pro oddělení – 2MJ</w:t>
      </w:r>
    </w:p>
    <w:p w:rsidR="00CE5038" w:rsidRDefault="00CE5038" w:rsidP="003C091C">
      <w:pPr>
        <w:autoSpaceDE w:val="0"/>
        <w:autoSpaceDN w:val="0"/>
        <w:adjustRightInd w:val="0"/>
        <w:spacing w:after="0" w:line="240" w:lineRule="auto"/>
        <w:ind w:left="851" w:hanging="425"/>
        <w:jc w:val="both"/>
        <w:outlineLvl w:val="0"/>
        <w:rPr>
          <w:rFonts w:ascii="Arial" w:eastAsia="Times New Roman" w:hAnsi="Arial" w:cs="Arial"/>
          <w:b/>
          <w:lang w:eastAsia="cs-CZ"/>
        </w:rPr>
      </w:pPr>
      <w:r>
        <w:rPr>
          <w:rFonts w:ascii="Arial" w:eastAsia="Times New Roman" w:hAnsi="Arial" w:cs="Arial"/>
          <w:b/>
          <w:lang w:eastAsia="cs-CZ"/>
        </w:rPr>
        <w:t>2.</w:t>
      </w:r>
      <w:r>
        <w:rPr>
          <w:rFonts w:ascii="Arial" w:eastAsia="Times New Roman" w:hAnsi="Arial" w:cs="Arial"/>
          <w:b/>
          <w:lang w:eastAsia="cs-CZ"/>
        </w:rPr>
        <w:tab/>
      </w:r>
      <w:r w:rsidR="00843D4E">
        <w:rPr>
          <w:rFonts w:ascii="Arial" w:eastAsia="Times New Roman" w:hAnsi="Arial" w:cs="Arial"/>
          <w:b/>
          <w:lang w:eastAsia="cs-CZ"/>
        </w:rPr>
        <w:t xml:space="preserve">pevný jez </w:t>
      </w:r>
      <w:r w:rsidR="003C091C">
        <w:rPr>
          <w:rFonts w:ascii="Arial" w:eastAsia="Times New Roman" w:hAnsi="Arial" w:cs="Arial"/>
          <w:b/>
          <w:lang w:eastAsia="cs-CZ"/>
        </w:rPr>
        <w:t xml:space="preserve">s proplachovací propustí </w:t>
      </w:r>
      <w:r w:rsidRPr="00CE5038">
        <w:rPr>
          <w:rFonts w:ascii="Arial" w:eastAsia="Times New Roman" w:hAnsi="Arial" w:cs="Arial"/>
          <w:b/>
          <w:lang w:eastAsia="cs-CZ"/>
        </w:rPr>
        <w:t>pro MVE Malá Veleň</w:t>
      </w:r>
      <w:r w:rsidR="00843D4E">
        <w:rPr>
          <w:rFonts w:ascii="Arial" w:eastAsia="Times New Roman" w:hAnsi="Arial" w:cs="Arial"/>
          <w:b/>
          <w:lang w:eastAsia="cs-CZ"/>
        </w:rPr>
        <w:t xml:space="preserve"> na </w:t>
      </w:r>
      <w:r w:rsidRPr="00CE5038">
        <w:rPr>
          <w:rFonts w:ascii="Arial" w:eastAsia="Times New Roman" w:hAnsi="Arial" w:cs="Arial"/>
          <w:b/>
          <w:lang w:eastAsia="cs-CZ"/>
        </w:rPr>
        <w:t>Ploučnic</w:t>
      </w:r>
      <w:r w:rsidR="00843D4E">
        <w:rPr>
          <w:rFonts w:ascii="Arial" w:eastAsia="Times New Roman" w:hAnsi="Arial" w:cs="Arial"/>
          <w:b/>
          <w:lang w:eastAsia="cs-CZ"/>
        </w:rPr>
        <w:t xml:space="preserve">i na části pozemku p. č. </w:t>
      </w:r>
      <w:r w:rsidRPr="00CE5038">
        <w:rPr>
          <w:rFonts w:ascii="Arial" w:eastAsia="Times New Roman" w:hAnsi="Arial" w:cs="Arial"/>
          <w:b/>
          <w:lang w:eastAsia="cs-CZ"/>
        </w:rPr>
        <w:t>1528/1</w:t>
      </w:r>
      <w:r w:rsidR="00843D4E">
        <w:rPr>
          <w:rFonts w:ascii="Arial" w:eastAsia="Times New Roman" w:hAnsi="Arial" w:cs="Arial"/>
          <w:b/>
          <w:lang w:eastAsia="cs-CZ"/>
        </w:rPr>
        <w:t xml:space="preserve"> v k. </w:t>
      </w:r>
      <w:proofErr w:type="spellStart"/>
      <w:r w:rsidR="00843D4E">
        <w:rPr>
          <w:rFonts w:ascii="Arial" w:eastAsia="Times New Roman" w:hAnsi="Arial" w:cs="Arial"/>
          <w:b/>
          <w:lang w:eastAsia="cs-CZ"/>
        </w:rPr>
        <w:t>ú.</w:t>
      </w:r>
      <w:proofErr w:type="spellEnd"/>
      <w:r w:rsidR="00843D4E">
        <w:rPr>
          <w:rFonts w:ascii="Arial" w:eastAsia="Times New Roman" w:hAnsi="Arial" w:cs="Arial"/>
          <w:b/>
          <w:lang w:eastAsia="cs-CZ"/>
        </w:rPr>
        <w:t xml:space="preserve"> </w:t>
      </w:r>
      <w:r w:rsidRPr="00CE5038">
        <w:rPr>
          <w:rFonts w:ascii="Arial" w:eastAsia="Times New Roman" w:hAnsi="Arial" w:cs="Arial"/>
          <w:b/>
          <w:lang w:eastAsia="cs-CZ"/>
        </w:rPr>
        <w:t>Malá Veleň</w:t>
      </w:r>
      <w:r w:rsidR="001F44BD">
        <w:rPr>
          <w:rFonts w:ascii="Arial" w:eastAsia="Times New Roman" w:hAnsi="Arial" w:cs="Arial"/>
          <w:b/>
          <w:lang w:eastAsia="cs-CZ"/>
        </w:rPr>
        <w:t xml:space="preserve"> – GP pro oddělení – 1MJ</w:t>
      </w:r>
    </w:p>
    <w:p w:rsidR="00CE5038" w:rsidRDefault="00CE5038" w:rsidP="003C091C">
      <w:pPr>
        <w:autoSpaceDE w:val="0"/>
        <w:autoSpaceDN w:val="0"/>
        <w:adjustRightInd w:val="0"/>
        <w:spacing w:after="0" w:line="240" w:lineRule="auto"/>
        <w:ind w:left="851" w:hanging="425"/>
        <w:jc w:val="both"/>
        <w:outlineLvl w:val="0"/>
        <w:rPr>
          <w:rFonts w:ascii="Arial" w:eastAsia="Times New Roman" w:hAnsi="Arial" w:cs="Arial"/>
          <w:b/>
          <w:lang w:eastAsia="cs-CZ"/>
        </w:rPr>
      </w:pPr>
      <w:r>
        <w:rPr>
          <w:rFonts w:ascii="Arial" w:eastAsia="Times New Roman" w:hAnsi="Arial" w:cs="Arial"/>
          <w:b/>
          <w:lang w:eastAsia="cs-CZ"/>
        </w:rPr>
        <w:t>3.</w:t>
      </w:r>
      <w:r w:rsidR="00843D4E">
        <w:rPr>
          <w:rFonts w:ascii="Arial" w:eastAsia="Times New Roman" w:hAnsi="Arial" w:cs="Arial"/>
          <w:b/>
          <w:lang w:eastAsia="cs-CZ"/>
        </w:rPr>
        <w:tab/>
      </w:r>
      <w:r w:rsidR="00843D4E" w:rsidRPr="00843D4E">
        <w:rPr>
          <w:rFonts w:ascii="Arial" w:eastAsia="Times New Roman" w:hAnsi="Arial" w:cs="Arial"/>
          <w:b/>
          <w:lang w:eastAsia="cs-CZ"/>
        </w:rPr>
        <w:t xml:space="preserve">pevný </w:t>
      </w:r>
      <w:r w:rsidR="003C091C">
        <w:rPr>
          <w:rFonts w:ascii="Arial" w:eastAsia="Times New Roman" w:hAnsi="Arial" w:cs="Arial"/>
          <w:b/>
          <w:lang w:eastAsia="cs-CZ"/>
        </w:rPr>
        <w:t xml:space="preserve">jez se štěrkovou propustí </w:t>
      </w:r>
      <w:r w:rsidR="00843D4E" w:rsidRPr="00843D4E">
        <w:rPr>
          <w:rFonts w:ascii="Arial" w:eastAsia="Times New Roman" w:hAnsi="Arial" w:cs="Arial"/>
          <w:b/>
          <w:lang w:eastAsia="cs-CZ"/>
        </w:rPr>
        <w:t>MVE Benešov nad Ploučnicí</w:t>
      </w:r>
      <w:r w:rsidR="00843D4E">
        <w:rPr>
          <w:rFonts w:ascii="Arial" w:eastAsia="Times New Roman" w:hAnsi="Arial" w:cs="Arial"/>
          <w:b/>
          <w:lang w:eastAsia="cs-CZ"/>
        </w:rPr>
        <w:t xml:space="preserve"> na </w:t>
      </w:r>
      <w:r w:rsidR="00843D4E" w:rsidRPr="00843D4E">
        <w:rPr>
          <w:rFonts w:ascii="Arial" w:eastAsia="Times New Roman" w:hAnsi="Arial" w:cs="Arial"/>
          <w:b/>
          <w:lang w:eastAsia="cs-CZ"/>
        </w:rPr>
        <w:t>Ploučnic</w:t>
      </w:r>
      <w:r w:rsidR="00843D4E">
        <w:rPr>
          <w:rFonts w:ascii="Arial" w:eastAsia="Times New Roman" w:hAnsi="Arial" w:cs="Arial"/>
          <w:b/>
          <w:lang w:eastAsia="cs-CZ"/>
        </w:rPr>
        <w:t>i na části pozemku p. č. 1</w:t>
      </w:r>
      <w:r w:rsidR="00843D4E" w:rsidRPr="00843D4E">
        <w:rPr>
          <w:rFonts w:ascii="Arial" w:eastAsia="Times New Roman" w:hAnsi="Arial" w:cs="Arial"/>
          <w:b/>
          <w:lang w:eastAsia="cs-CZ"/>
        </w:rPr>
        <w:t>297/1</w:t>
      </w:r>
      <w:r w:rsidR="00843D4E">
        <w:rPr>
          <w:rFonts w:ascii="Arial" w:eastAsia="Times New Roman" w:hAnsi="Arial" w:cs="Arial"/>
          <w:b/>
          <w:lang w:eastAsia="cs-CZ"/>
        </w:rPr>
        <w:t xml:space="preserve"> v k. </w:t>
      </w:r>
      <w:proofErr w:type="spellStart"/>
      <w:r w:rsidR="00843D4E">
        <w:rPr>
          <w:rFonts w:ascii="Arial" w:eastAsia="Times New Roman" w:hAnsi="Arial" w:cs="Arial"/>
          <w:b/>
          <w:lang w:eastAsia="cs-CZ"/>
        </w:rPr>
        <w:t>ú.</w:t>
      </w:r>
      <w:proofErr w:type="spellEnd"/>
      <w:r w:rsidR="00843D4E">
        <w:rPr>
          <w:rFonts w:ascii="Arial" w:eastAsia="Times New Roman" w:hAnsi="Arial" w:cs="Arial"/>
          <w:b/>
          <w:lang w:eastAsia="cs-CZ"/>
        </w:rPr>
        <w:t xml:space="preserve"> </w:t>
      </w:r>
      <w:r w:rsidR="00843D4E" w:rsidRPr="00843D4E">
        <w:rPr>
          <w:rFonts w:ascii="Arial" w:eastAsia="Times New Roman" w:hAnsi="Arial" w:cs="Arial"/>
          <w:b/>
          <w:lang w:eastAsia="cs-CZ"/>
        </w:rPr>
        <w:t>Benešov nad Ploučnicí</w:t>
      </w:r>
      <w:r w:rsidR="001F44BD">
        <w:rPr>
          <w:rFonts w:ascii="Arial" w:eastAsia="Times New Roman" w:hAnsi="Arial" w:cs="Arial"/>
          <w:b/>
          <w:lang w:eastAsia="cs-CZ"/>
        </w:rPr>
        <w:t xml:space="preserve"> – GP pro oddělení – 2MJ</w:t>
      </w:r>
    </w:p>
    <w:p w:rsidR="00CE5038" w:rsidRDefault="00CE5038" w:rsidP="003C091C">
      <w:pPr>
        <w:autoSpaceDE w:val="0"/>
        <w:autoSpaceDN w:val="0"/>
        <w:adjustRightInd w:val="0"/>
        <w:spacing w:after="0" w:line="240" w:lineRule="auto"/>
        <w:ind w:left="851" w:hanging="425"/>
        <w:jc w:val="both"/>
        <w:outlineLvl w:val="0"/>
        <w:rPr>
          <w:rFonts w:ascii="Arial" w:eastAsia="Times New Roman" w:hAnsi="Arial" w:cs="Arial"/>
          <w:b/>
          <w:lang w:eastAsia="cs-CZ"/>
        </w:rPr>
      </w:pPr>
      <w:r>
        <w:rPr>
          <w:rFonts w:ascii="Arial" w:eastAsia="Times New Roman" w:hAnsi="Arial" w:cs="Arial"/>
          <w:b/>
          <w:lang w:eastAsia="cs-CZ"/>
        </w:rPr>
        <w:t>4.</w:t>
      </w:r>
      <w:r w:rsidR="00843D4E">
        <w:rPr>
          <w:rFonts w:ascii="Arial" w:eastAsia="Times New Roman" w:hAnsi="Arial" w:cs="Arial"/>
          <w:b/>
          <w:lang w:eastAsia="cs-CZ"/>
        </w:rPr>
        <w:tab/>
      </w:r>
      <w:r w:rsidR="00843D4E" w:rsidRPr="00843D4E">
        <w:rPr>
          <w:rFonts w:ascii="Arial" w:eastAsia="Times New Roman" w:hAnsi="Arial" w:cs="Arial"/>
          <w:b/>
          <w:lang w:eastAsia="cs-CZ"/>
        </w:rPr>
        <w:t>p</w:t>
      </w:r>
      <w:r w:rsidR="003C091C">
        <w:rPr>
          <w:rFonts w:ascii="Arial" w:eastAsia="Times New Roman" w:hAnsi="Arial" w:cs="Arial"/>
          <w:b/>
          <w:lang w:eastAsia="cs-CZ"/>
        </w:rPr>
        <w:t xml:space="preserve">evný jez se štěrkovou propustí </w:t>
      </w:r>
      <w:r w:rsidR="00843D4E" w:rsidRPr="00843D4E">
        <w:rPr>
          <w:rFonts w:ascii="Arial" w:eastAsia="Times New Roman" w:hAnsi="Arial" w:cs="Arial"/>
          <w:b/>
          <w:lang w:eastAsia="cs-CZ"/>
        </w:rPr>
        <w:t>MVE Valkeřice</w:t>
      </w:r>
      <w:r w:rsidR="00843D4E">
        <w:rPr>
          <w:rFonts w:ascii="Arial" w:eastAsia="Times New Roman" w:hAnsi="Arial" w:cs="Arial"/>
          <w:b/>
          <w:lang w:eastAsia="cs-CZ"/>
        </w:rPr>
        <w:t xml:space="preserve"> na </w:t>
      </w:r>
      <w:r w:rsidR="00843D4E" w:rsidRPr="00843D4E">
        <w:rPr>
          <w:rFonts w:ascii="Arial" w:eastAsia="Times New Roman" w:hAnsi="Arial" w:cs="Arial"/>
          <w:b/>
          <w:lang w:eastAsia="cs-CZ"/>
        </w:rPr>
        <w:t>Ploučnic</w:t>
      </w:r>
      <w:r w:rsidR="00843D4E">
        <w:rPr>
          <w:rFonts w:ascii="Arial" w:eastAsia="Times New Roman" w:hAnsi="Arial" w:cs="Arial"/>
          <w:b/>
          <w:lang w:eastAsia="cs-CZ"/>
        </w:rPr>
        <w:t xml:space="preserve">i na části pozemku p. č. </w:t>
      </w:r>
      <w:r w:rsidR="00843D4E" w:rsidRPr="00843D4E">
        <w:rPr>
          <w:rFonts w:ascii="Arial" w:eastAsia="Times New Roman" w:hAnsi="Arial" w:cs="Arial"/>
          <w:b/>
          <w:lang w:eastAsia="cs-CZ"/>
        </w:rPr>
        <w:t>558</w:t>
      </w:r>
      <w:r w:rsidR="00843D4E">
        <w:rPr>
          <w:rFonts w:ascii="Arial" w:eastAsia="Times New Roman" w:hAnsi="Arial" w:cs="Arial"/>
          <w:b/>
          <w:lang w:eastAsia="cs-CZ"/>
        </w:rPr>
        <w:t xml:space="preserve"> v k. </w:t>
      </w:r>
      <w:proofErr w:type="spellStart"/>
      <w:r w:rsidR="00843D4E">
        <w:rPr>
          <w:rFonts w:ascii="Arial" w:eastAsia="Times New Roman" w:hAnsi="Arial" w:cs="Arial"/>
          <w:b/>
          <w:lang w:eastAsia="cs-CZ"/>
        </w:rPr>
        <w:t>ú.</w:t>
      </w:r>
      <w:proofErr w:type="spellEnd"/>
      <w:r w:rsidR="00843D4E">
        <w:rPr>
          <w:rFonts w:ascii="Arial" w:eastAsia="Times New Roman" w:hAnsi="Arial" w:cs="Arial"/>
          <w:b/>
          <w:lang w:eastAsia="cs-CZ"/>
        </w:rPr>
        <w:t xml:space="preserve"> </w:t>
      </w:r>
      <w:r w:rsidR="00843D4E" w:rsidRPr="00843D4E">
        <w:rPr>
          <w:rFonts w:ascii="Arial" w:eastAsia="Times New Roman" w:hAnsi="Arial" w:cs="Arial"/>
          <w:b/>
          <w:lang w:eastAsia="cs-CZ"/>
        </w:rPr>
        <w:t>Oldřichov nad Ploučnicí</w:t>
      </w:r>
      <w:r w:rsidR="003C091C">
        <w:rPr>
          <w:rFonts w:ascii="Arial" w:eastAsia="Times New Roman" w:hAnsi="Arial" w:cs="Arial"/>
          <w:b/>
          <w:lang w:eastAsia="cs-CZ"/>
        </w:rPr>
        <w:t xml:space="preserve"> a části pozemku </w:t>
      </w:r>
      <w:r w:rsidR="001F44BD">
        <w:rPr>
          <w:rFonts w:ascii="Arial" w:eastAsia="Times New Roman" w:hAnsi="Arial" w:cs="Arial"/>
          <w:b/>
          <w:lang w:eastAsia="cs-CZ"/>
        </w:rPr>
        <w:t>p. č. 628 a 709/1</w:t>
      </w:r>
      <w:r w:rsidR="001F44BD">
        <w:rPr>
          <w:rFonts w:ascii="Arial" w:eastAsia="Times New Roman" w:hAnsi="Arial" w:cs="Arial"/>
          <w:b/>
          <w:lang w:eastAsia="cs-CZ"/>
        </w:rPr>
        <w:br/>
        <w:t xml:space="preserve">v </w:t>
      </w:r>
      <w:r w:rsidR="00843D4E">
        <w:rPr>
          <w:rFonts w:ascii="Arial" w:eastAsia="Times New Roman" w:hAnsi="Arial" w:cs="Arial"/>
          <w:b/>
          <w:lang w:eastAsia="cs-CZ"/>
        </w:rPr>
        <w:t xml:space="preserve">k. </w:t>
      </w:r>
      <w:proofErr w:type="spellStart"/>
      <w:r w:rsidR="00843D4E">
        <w:rPr>
          <w:rFonts w:ascii="Arial" w:eastAsia="Times New Roman" w:hAnsi="Arial" w:cs="Arial"/>
          <w:b/>
          <w:lang w:eastAsia="cs-CZ"/>
        </w:rPr>
        <w:t>ú.</w:t>
      </w:r>
      <w:proofErr w:type="spellEnd"/>
      <w:r w:rsidR="00843D4E">
        <w:rPr>
          <w:rFonts w:ascii="Arial" w:eastAsia="Times New Roman" w:hAnsi="Arial" w:cs="Arial"/>
          <w:b/>
          <w:lang w:eastAsia="cs-CZ"/>
        </w:rPr>
        <w:t xml:space="preserve"> Starý </w:t>
      </w:r>
      <w:proofErr w:type="spellStart"/>
      <w:r w:rsidR="00843D4E">
        <w:rPr>
          <w:rFonts w:ascii="Arial" w:eastAsia="Times New Roman" w:hAnsi="Arial" w:cs="Arial"/>
          <w:b/>
          <w:lang w:eastAsia="cs-CZ"/>
        </w:rPr>
        <w:t>Šachov</w:t>
      </w:r>
      <w:proofErr w:type="spellEnd"/>
      <w:r w:rsidR="001F44BD">
        <w:rPr>
          <w:rFonts w:ascii="Arial" w:eastAsia="Times New Roman" w:hAnsi="Arial" w:cs="Arial"/>
          <w:b/>
          <w:lang w:eastAsia="cs-CZ"/>
        </w:rPr>
        <w:t xml:space="preserve"> – GP pro oddělení – 2MJ</w:t>
      </w:r>
    </w:p>
    <w:p w:rsidR="00CE5038" w:rsidRDefault="00CE5038" w:rsidP="003C091C">
      <w:pPr>
        <w:autoSpaceDE w:val="0"/>
        <w:autoSpaceDN w:val="0"/>
        <w:adjustRightInd w:val="0"/>
        <w:spacing w:after="0" w:line="240" w:lineRule="auto"/>
        <w:ind w:left="851" w:hanging="425"/>
        <w:jc w:val="both"/>
        <w:outlineLvl w:val="0"/>
        <w:rPr>
          <w:rFonts w:ascii="Arial" w:eastAsia="Times New Roman" w:hAnsi="Arial" w:cs="Arial"/>
          <w:b/>
          <w:lang w:eastAsia="cs-CZ"/>
        </w:rPr>
      </w:pPr>
      <w:r>
        <w:rPr>
          <w:rFonts w:ascii="Arial" w:eastAsia="Times New Roman" w:hAnsi="Arial" w:cs="Arial"/>
          <w:b/>
          <w:lang w:eastAsia="cs-CZ"/>
        </w:rPr>
        <w:t>5.</w:t>
      </w:r>
      <w:r w:rsidR="00843D4E">
        <w:rPr>
          <w:rFonts w:ascii="Arial" w:eastAsia="Times New Roman" w:hAnsi="Arial" w:cs="Arial"/>
          <w:b/>
          <w:lang w:eastAsia="cs-CZ"/>
        </w:rPr>
        <w:tab/>
      </w:r>
      <w:r w:rsidR="003C091C">
        <w:rPr>
          <w:rFonts w:ascii="Arial" w:eastAsia="Times New Roman" w:hAnsi="Arial" w:cs="Arial"/>
          <w:b/>
          <w:lang w:eastAsia="cs-CZ"/>
        </w:rPr>
        <w:t xml:space="preserve">pevný jez </w:t>
      </w:r>
      <w:r w:rsidR="00843D4E" w:rsidRPr="00843D4E">
        <w:rPr>
          <w:rFonts w:ascii="Arial" w:eastAsia="Times New Roman" w:hAnsi="Arial" w:cs="Arial"/>
          <w:b/>
          <w:lang w:eastAsia="cs-CZ"/>
        </w:rPr>
        <w:t>MVE INTERKOV</w:t>
      </w:r>
      <w:r w:rsidR="00843D4E">
        <w:rPr>
          <w:rFonts w:ascii="Arial" w:eastAsia="Times New Roman" w:hAnsi="Arial" w:cs="Arial"/>
          <w:b/>
          <w:lang w:eastAsia="cs-CZ"/>
        </w:rPr>
        <w:t xml:space="preserve"> na </w:t>
      </w:r>
      <w:r w:rsidR="00843D4E" w:rsidRPr="00843D4E">
        <w:rPr>
          <w:rFonts w:ascii="Arial" w:eastAsia="Times New Roman" w:hAnsi="Arial" w:cs="Arial"/>
          <w:b/>
          <w:lang w:eastAsia="cs-CZ"/>
        </w:rPr>
        <w:t>Ploučnic</w:t>
      </w:r>
      <w:r w:rsidR="00843D4E">
        <w:rPr>
          <w:rFonts w:ascii="Arial" w:eastAsia="Times New Roman" w:hAnsi="Arial" w:cs="Arial"/>
          <w:b/>
          <w:lang w:eastAsia="cs-CZ"/>
        </w:rPr>
        <w:t xml:space="preserve">i na části pozemku p. č. </w:t>
      </w:r>
      <w:r w:rsidR="00843D4E" w:rsidRPr="00843D4E">
        <w:rPr>
          <w:rFonts w:ascii="Arial" w:eastAsia="Times New Roman" w:hAnsi="Arial" w:cs="Arial"/>
          <w:b/>
          <w:lang w:eastAsia="cs-CZ"/>
        </w:rPr>
        <w:t>1297/2</w:t>
      </w:r>
      <w:r w:rsidR="00843D4E">
        <w:rPr>
          <w:rFonts w:ascii="Arial" w:eastAsia="Times New Roman" w:hAnsi="Arial" w:cs="Arial"/>
          <w:b/>
          <w:lang w:eastAsia="cs-CZ"/>
        </w:rPr>
        <w:t xml:space="preserve"> v k. </w:t>
      </w:r>
      <w:proofErr w:type="spellStart"/>
      <w:r w:rsidR="00843D4E">
        <w:rPr>
          <w:rFonts w:ascii="Arial" w:eastAsia="Times New Roman" w:hAnsi="Arial" w:cs="Arial"/>
          <w:b/>
          <w:lang w:eastAsia="cs-CZ"/>
        </w:rPr>
        <w:t>ú.</w:t>
      </w:r>
      <w:proofErr w:type="spellEnd"/>
      <w:r w:rsidR="00843D4E">
        <w:rPr>
          <w:rFonts w:ascii="Arial" w:eastAsia="Times New Roman" w:hAnsi="Arial" w:cs="Arial"/>
          <w:b/>
          <w:lang w:eastAsia="cs-CZ"/>
        </w:rPr>
        <w:t xml:space="preserve"> </w:t>
      </w:r>
      <w:r w:rsidR="00843D4E" w:rsidRPr="00843D4E">
        <w:rPr>
          <w:rFonts w:ascii="Arial" w:eastAsia="Times New Roman" w:hAnsi="Arial" w:cs="Arial"/>
          <w:b/>
          <w:lang w:eastAsia="cs-CZ"/>
        </w:rPr>
        <w:t>Benešov nad Ploučnicí</w:t>
      </w:r>
      <w:r w:rsidR="001F44BD">
        <w:rPr>
          <w:rFonts w:ascii="Arial" w:eastAsia="Times New Roman" w:hAnsi="Arial" w:cs="Arial"/>
          <w:b/>
          <w:lang w:eastAsia="cs-CZ"/>
        </w:rPr>
        <w:t xml:space="preserve"> </w:t>
      </w:r>
      <w:r w:rsidR="00120425">
        <w:rPr>
          <w:rFonts w:ascii="Arial" w:eastAsia="Times New Roman" w:hAnsi="Arial" w:cs="Arial"/>
          <w:b/>
          <w:lang w:eastAsia="cs-CZ"/>
        </w:rPr>
        <w:t>–</w:t>
      </w:r>
      <w:r w:rsidR="001F44BD">
        <w:rPr>
          <w:rFonts w:ascii="Arial" w:eastAsia="Times New Roman" w:hAnsi="Arial" w:cs="Arial"/>
          <w:b/>
          <w:lang w:eastAsia="cs-CZ"/>
        </w:rPr>
        <w:t xml:space="preserve"> </w:t>
      </w:r>
      <w:r w:rsidR="00120425">
        <w:rPr>
          <w:rFonts w:ascii="Arial" w:eastAsia="Times New Roman" w:hAnsi="Arial" w:cs="Arial"/>
          <w:b/>
          <w:lang w:eastAsia="cs-CZ"/>
        </w:rPr>
        <w:t>GP s vyznačením věcného břemene – 2MJ</w:t>
      </w:r>
    </w:p>
    <w:p w:rsidR="00CE5038" w:rsidRDefault="00CE5038" w:rsidP="003C091C">
      <w:pPr>
        <w:autoSpaceDE w:val="0"/>
        <w:autoSpaceDN w:val="0"/>
        <w:adjustRightInd w:val="0"/>
        <w:spacing w:after="0" w:line="240" w:lineRule="auto"/>
        <w:ind w:left="851" w:hanging="425"/>
        <w:jc w:val="both"/>
        <w:outlineLvl w:val="0"/>
        <w:rPr>
          <w:rFonts w:ascii="Arial" w:eastAsia="Times New Roman" w:hAnsi="Arial" w:cs="Arial"/>
          <w:b/>
          <w:lang w:eastAsia="cs-CZ"/>
        </w:rPr>
      </w:pPr>
      <w:r>
        <w:rPr>
          <w:rFonts w:ascii="Arial" w:eastAsia="Times New Roman" w:hAnsi="Arial" w:cs="Arial"/>
          <w:b/>
          <w:lang w:eastAsia="cs-CZ"/>
        </w:rPr>
        <w:t>6.</w:t>
      </w:r>
      <w:r w:rsidR="00843D4E">
        <w:tab/>
      </w:r>
      <w:r w:rsidR="00843D4E" w:rsidRPr="00843D4E">
        <w:rPr>
          <w:rFonts w:ascii="Arial" w:eastAsia="Times New Roman" w:hAnsi="Arial" w:cs="Arial"/>
          <w:b/>
          <w:lang w:eastAsia="cs-CZ"/>
        </w:rPr>
        <w:t>pevný jez pro MVE Křesín</w:t>
      </w:r>
      <w:r w:rsidR="00843D4E">
        <w:rPr>
          <w:rFonts w:ascii="Arial" w:eastAsia="Times New Roman" w:hAnsi="Arial" w:cs="Arial"/>
          <w:b/>
          <w:lang w:eastAsia="cs-CZ"/>
        </w:rPr>
        <w:t xml:space="preserve"> na </w:t>
      </w:r>
      <w:r w:rsidR="00843D4E" w:rsidRPr="00843D4E">
        <w:rPr>
          <w:rFonts w:ascii="Arial" w:eastAsia="Times New Roman" w:hAnsi="Arial" w:cs="Arial"/>
          <w:b/>
          <w:lang w:eastAsia="cs-CZ"/>
        </w:rPr>
        <w:t>Ohř</w:t>
      </w:r>
      <w:r w:rsidR="00843D4E">
        <w:rPr>
          <w:rFonts w:ascii="Arial" w:eastAsia="Times New Roman" w:hAnsi="Arial" w:cs="Arial"/>
          <w:b/>
          <w:lang w:eastAsia="cs-CZ"/>
        </w:rPr>
        <w:t xml:space="preserve">i na </w:t>
      </w:r>
      <w:r w:rsidR="00843D4E" w:rsidRPr="00843D4E">
        <w:rPr>
          <w:rFonts w:ascii="Arial" w:eastAsia="Times New Roman" w:hAnsi="Arial" w:cs="Arial"/>
          <w:b/>
          <w:lang w:eastAsia="cs-CZ"/>
        </w:rPr>
        <w:t>části</w:t>
      </w:r>
      <w:r w:rsidR="00843D4E">
        <w:rPr>
          <w:rFonts w:ascii="Arial" w:eastAsia="Times New Roman" w:hAnsi="Arial" w:cs="Arial"/>
          <w:b/>
          <w:lang w:eastAsia="cs-CZ"/>
        </w:rPr>
        <w:t xml:space="preserve"> pozemku p. č. </w:t>
      </w:r>
      <w:r w:rsidR="00843D4E" w:rsidRPr="00843D4E">
        <w:rPr>
          <w:rFonts w:ascii="Arial" w:eastAsia="Times New Roman" w:hAnsi="Arial" w:cs="Arial"/>
          <w:b/>
          <w:lang w:eastAsia="cs-CZ"/>
        </w:rPr>
        <w:t>717/1, 717/38</w:t>
      </w:r>
      <w:r w:rsidR="00843D4E">
        <w:rPr>
          <w:rFonts w:ascii="Arial" w:eastAsia="Times New Roman" w:hAnsi="Arial" w:cs="Arial"/>
          <w:b/>
          <w:lang w:eastAsia="cs-CZ"/>
        </w:rPr>
        <w:t xml:space="preserve"> a </w:t>
      </w:r>
      <w:r w:rsidR="00843D4E" w:rsidRPr="00843D4E">
        <w:rPr>
          <w:rFonts w:ascii="Arial" w:eastAsia="Times New Roman" w:hAnsi="Arial" w:cs="Arial"/>
          <w:b/>
          <w:lang w:eastAsia="cs-CZ"/>
        </w:rPr>
        <w:t>717/52</w:t>
      </w:r>
      <w:r w:rsidR="00843D4E">
        <w:rPr>
          <w:rFonts w:ascii="Arial" w:eastAsia="Times New Roman" w:hAnsi="Arial" w:cs="Arial"/>
          <w:b/>
          <w:lang w:eastAsia="cs-CZ"/>
        </w:rPr>
        <w:t xml:space="preserve"> v k. </w:t>
      </w:r>
      <w:proofErr w:type="spellStart"/>
      <w:r w:rsidR="00843D4E">
        <w:rPr>
          <w:rFonts w:ascii="Arial" w:eastAsia="Times New Roman" w:hAnsi="Arial" w:cs="Arial"/>
          <w:b/>
          <w:lang w:eastAsia="cs-CZ"/>
        </w:rPr>
        <w:t>ú.</w:t>
      </w:r>
      <w:proofErr w:type="spellEnd"/>
      <w:r w:rsidR="00843D4E">
        <w:rPr>
          <w:rFonts w:ascii="Arial" w:eastAsia="Times New Roman" w:hAnsi="Arial" w:cs="Arial"/>
          <w:b/>
          <w:lang w:eastAsia="cs-CZ"/>
        </w:rPr>
        <w:t xml:space="preserve"> </w:t>
      </w:r>
      <w:proofErr w:type="spellStart"/>
      <w:r w:rsidR="00843D4E" w:rsidRPr="00843D4E">
        <w:rPr>
          <w:rFonts w:ascii="Arial" w:eastAsia="Times New Roman" w:hAnsi="Arial" w:cs="Arial"/>
          <w:b/>
          <w:lang w:eastAsia="cs-CZ"/>
        </w:rPr>
        <w:t>Levousy</w:t>
      </w:r>
      <w:proofErr w:type="spellEnd"/>
      <w:r w:rsidR="00120425">
        <w:rPr>
          <w:rFonts w:ascii="Arial" w:eastAsia="Times New Roman" w:hAnsi="Arial" w:cs="Arial"/>
          <w:b/>
          <w:lang w:eastAsia="cs-CZ"/>
        </w:rPr>
        <w:t xml:space="preserve"> – GP pro oddělení – 1MJ</w:t>
      </w:r>
    </w:p>
    <w:p w:rsidR="00CE5038" w:rsidRDefault="00CE5038" w:rsidP="003C091C">
      <w:pPr>
        <w:autoSpaceDE w:val="0"/>
        <w:autoSpaceDN w:val="0"/>
        <w:adjustRightInd w:val="0"/>
        <w:spacing w:after="0" w:line="240" w:lineRule="auto"/>
        <w:ind w:left="851" w:hanging="425"/>
        <w:jc w:val="both"/>
        <w:outlineLvl w:val="0"/>
        <w:rPr>
          <w:rFonts w:ascii="Arial" w:eastAsia="Times New Roman" w:hAnsi="Arial" w:cs="Arial"/>
          <w:b/>
          <w:lang w:eastAsia="cs-CZ"/>
        </w:rPr>
      </w:pPr>
      <w:r>
        <w:rPr>
          <w:rFonts w:ascii="Arial" w:eastAsia="Times New Roman" w:hAnsi="Arial" w:cs="Arial"/>
          <w:b/>
          <w:lang w:eastAsia="cs-CZ"/>
        </w:rPr>
        <w:t>7.</w:t>
      </w:r>
      <w:r w:rsidR="00843D4E">
        <w:rPr>
          <w:rFonts w:ascii="Arial" w:eastAsia="Times New Roman" w:hAnsi="Arial" w:cs="Arial"/>
          <w:b/>
          <w:lang w:eastAsia="cs-CZ"/>
        </w:rPr>
        <w:tab/>
      </w:r>
      <w:r w:rsidR="003C091C">
        <w:rPr>
          <w:rFonts w:ascii="Arial" w:eastAsia="Times New Roman" w:hAnsi="Arial" w:cs="Arial"/>
          <w:b/>
          <w:lang w:eastAsia="cs-CZ"/>
        </w:rPr>
        <w:t xml:space="preserve">pevný jez </w:t>
      </w:r>
      <w:r w:rsidR="00843D4E" w:rsidRPr="00843D4E">
        <w:rPr>
          <w:rFonts w:ascii="Arial" w:eastAsia="Times New Roman" w:hAnsi="Arial" w:cs="Arial"/>
          <w:b/>
          <w:lang w:eastAsia="cs-CZ"/>
        </w:rPr>
        <w:t>MVE Vršovice</w:t>
      </w:r>
      <w:r w:rsidR="00843D4E">
        <w:rPr>
          <w:rFonts w:ascii="Arial" w:eastAsia="Times New Roman" w:hAnsi="Arial" w:cs="Arial"/>
          <w:b/>
          <w:lang w:eastAsia="cs-CZ"/>
        </w:rPr>
        <w:t xml:space="preserve"> na </w:t>
      </w:r>
      <w:r w:rsidR="00843D4E" w:rsidRPr="00843D4E">
        <w:rPr>
          <w:rFonts w:ascii="Arial" w:eastAsia="Times New Roman" w:hAnsi="Arial" w:cs="Arial"/>
          <w:b/>
          <w:lang w:eastAsia="cs-CZ"/>
        </w:rPr>
        <w:t>Ohř</w:t>
      </w:r>
      <w:r w:rsidR="00843D4E">
        <w:rPr>
          <w:rFonts w:ascii="Arial" w:eastAsia="Times New Roman" w:hAnsi="Arial" w:cs="Arial"/>
          <w:b/>
          <w:lang w:eastAsia="cs-CZ"/>
        </w:rPr>
        <w:t xml:space="preserve">i na části pozemku p. č. </w:t>
      </w:r>
      <w:r w:rsidR="00843D4E" w:rsidRPr="00843D4E">
        <w:rPr>
          <w:rFonts w:ascii="Arial" w:eastAsia="Times New Roman" w:hAnsi="Arial" w:cs="Arial"/>
          <w:b/>
          <w:lang w:eastAsia="cs-CZ"/>
        </w:rPr>
        <w:t>798/1</w:t>
      </w:r>
      <w:r w:rsidR="00843D4E">
        <w:rPr>
          <w:rFonts w:ascii="Arial" w:eastAsia="Times New Roman" w:hAnsi="Arial" w:cs="Arial"/>
          <w:b/>
          <w:lang w:eastAsia="cs-CZ"/>
        </w:rPr>
        <w:t xml:space="preserve"> v k. </w:t>
      </w:r>
      <w:proofErr w:type="spellStart"/>
      <w:r w:rsidR="00843D4E">
        <w:rPr>
          <w:rFonts w:ascii="Arial" w:eastAsia="Times New Roman" w:hAnsi="Arial" w:cs="Arial"/>
          <w:b/>
          <w:lang w:eastAsia="cs-CZ"/>
        </w:rPr>
        <w:t>ú.</w:t>
      </w:r>
      <w:proofErr w:type="spellEnd"/>
      <w:r w:rsidR="00843D4E">
        <w:rPr>
          <w:rFonts w:ascii="Arial" w:eastAsia="Times New Roman" w:hAnsi="Arial" w:cs="Arial"/>
          <w:b/>
          <w:lang w:eastAsia="cs-CZ"/>
        </w:rPr>
        <w:t xml:space="preserve"> </w:t>
      </w:r>
      <w:r w:rsidR="00843D4E" w:rsidRPr="00843D4E">
        <w:rPr>
          <w:rFonts w:ascii="Arial" w:eastAsia="Times New Roman" w:hAnsi="Arial" w:cs="Arial"/>
          <w:b/>
          <w:lang w:eastAsia="cs-CZ"/>
        </w:rPr>
        <w:t>Vršovice u Loun</w:t>
      </w:r>
      <w:r w:rsidR="00120425">
        <w:rPr>
          <w:rFonts w:ascii="Arial" w:eastAsia="Times New Roman" w:hAnsi="Arial" w:cs="Arial"/>
          <w:b/>
          <w:lang w:eastAsia="cs-CZ"/>
        </w:rPr>
        <w:t xml:space="preserve"> – GP pro oddělení – 1MJ</w:t>
      </w:r>
    </w:p>
    <w:p w:rsidR="00CE5038" w:rsidRDefault="00CE5038" w:rsidP="003C091C">
      <w:pPr>
        <w:autoSpaceDE w:val="0"/>
        <w:autoSpaceDN w:val="0"/>
        <w:adjustRightInd w:val="0"/>
        <w:spacing w:after="0" w:line="240" w:lineRule="auto"/>
        <w:ind w:left="851" w:hanging="425"/>
        <w:jc w:val="both"/>
        <w:outlineLvl w:val="0"/>
        <w:rPr>
          <w:rFonts w:ascii="Arial" w:eastAsia="Times New Roman" w:hAnsi="Arial" w:cs="Arial"/>
          <w:b/>
          <w:lang w:eastAsia="cs-CZ"/>
        </w:rPr>
      </w:pPr>
      <w:r>
        <w:rPr>
          <w:rFonts w:ascii="Arial" w:eastAsia="Times New Roman" w:hAnsi="Arial" w:cs="Arial"/>
          <w:b/>
          <w:lang w:eastAsia="cs-CZ"/>
        </w:rPr>
        <w:t>8.</w:t>
      </w:r>
      <w:r w:rsidR="00843D4E">
        <w:rPr>
          <w:rFonts w:ascii="Arial" w:eastAsia="Times New Roman" w:hAnsi="Arial" w:cs="Arial"/>
          <w:b/>
          <w:lang w:eastAsia="cs-CZ"/>
        </w:rPr>
        <w:tab/>
        <w:t xml:space="preserve">výtok z MVE </w:t>
      </w:r>
      <w:r w:rsidR="00843D4E" w:rsidRPr="00843D4E">
        <w:rPr>
          <w:rFonts w:ascii="Arial" w:eastAsia="Times New Roman" w:hAnsi="Arial" w:cs="Arial"/>
          <w:b/>
          <w:lang w:eastAsia="cs-CZ"/>
        </w:rPr>
        <w:t>Louny</w:t>
      </w:r>
      <w:r w:rsidR="00843D4E">
        <w:rPr>
          <w:rFonts w:ascii="Arial" w:eastAsia="Times New Roman" w:hAnsi="Arial" w:cs="Arial"/>
          <w:b/>
          <w:lang w:eastAsia="cs-CZ"/>
        </w:rPr>
        <w:t xml:space="preserve"> na </w:t>
      </w:r>
      <w:r w:rsidR="00843D4E" w:rsidRPr="00843D4E">
        <w:rPr>
          <w:rFonts w:ascii="Arial" w:eastAsia="Times New Roman" w:hAnsi="Arial" w:cs="Arial"/>
          <w:b/>
          <w:lang w:eastAsia="cs-CZ"/>
        </w:rPr>
        <w:t>Ohř</w:t>
      </w:r>
      <w:r w:rsidR="00843D4E">
        <w:rPr>
          <w:rFonts w:ascii="Arial" w:eastAsia="Times New Roman" w:hAnsi="Arial" w:cs="Arial"/>
          <w:b/>
          <w:lang w:eastAsia="cs-CZ"/>
        </w:rPr>
        <w:t xml:space="preserve">i na části pozemku p. č. </w:t>
      </w:r>
      <w:r w:rsidR="00843D4E" w:rsidRPr="00843D4E">
        <w:rPr>
          <w:rFonts w:ascii="Arial" w:eastAsia="Times New Roman" w:hAnsi="Arial" w:cs="Arial"/>
          <w:b/>
          <w:lang w:eastAsia="cs-CZ"/>
        </w:rPr>
        <w:t>5091/3</w:t>
      </w:r>
      <w:r w:rsidR="00843D4E">
        <w:rPr>
          <w:rFonts w:ascii="Arial" w:eastAsia="Times New Roman" w:hAnsi="Arial" w:cs="Arial"/>
          <w:b/>
          <w:lang w:eastAsia="cs-CZ"/>
        </w:rPr>
        <w:t xml:space="preserve"> v k. </w:t>
      </w:r>
      <w:proofErr w:type="spellStart"/>
      <w:r w:rsidR="00843D4E">
        <w:rPr>
          <w:rFonts w:ascii="Arial" w:eastAsia="Times New Roman" w:hAnsi="Arial" w:cs="Arial"/>
          <w:b/>
          <w:lang w:eastAsia="cs-CZ"/>
        </w:rPr>
        <w:t>ú.</w:t>
      </w:r>
      <w:proofErr w:type="spellEnd"/>
      <w:r w:rsidR="00843D4E">
        <w:rPr>
          <w:rFonts w:ascii="Arial" w:eastAsia="Times New Roman" w:hAnsi="Arial" w:cs="Arial"/>
          <w:b/>
          <w:lang w:eastAsia="cs-CZ"/>
        </w:rPr>
        <w:t xml:space="preserve"> </w:t>
      </w:r>
      <w:r w:rsidR="00843D4E" w:rsidRPr="00843D4E">
        <w:rPr>
          <w:rFonts w:ascii="Arial" w:eastAsia="Times New Roman" w:hAnsi="Arial" w:cs="Arial"/>
          <w:b/>
          <w:lang w:eastAsia="cs-CZ"/>
        </w:rPr>
        <w:t>Louny</w:t>
      </w:r>
      <w:r w:rsidR="00120425">
        <w:rPr>
          <w:rFonts w:ascii="Arial" w:eastAsia="Times New Roman" w:hAnsi="Arial" w:cs="Arial"/>
          <w:b/>
          <w:lang w:eastAsia="cs-CZ"/>
        </w:rPr>
        <w:t xml:space="preserve"> – GP pro oddělení – 1MJ</w:t>
      </w:r>
    </w:p>
    <w:p w:rsidR="00CE5038" w:rsidRDefault="00CE5038" w:rsidP="003C091C">
      <w:pPr>
        <w:autoSpaceDE w:val="0"/>
        <w:autoSpaceDN w:val="0"/>
        <w:adjustRightInd w:val="0"/>
        <w:spacing w:after="0" w:line="240" w:lineRule="auto"/>
        <w:ind w:left="851" w:hanging="425"/>
        <w:jc w:val="both"/>
        <w:outlineLvl w:val="0"/>
        <w:rPr>
          <w:rFonts w:ascii="Arial" w:eastAsia="Times New Roman" w:hAnsi="Arial" w:cs="Arial"/>
          <w:b/>
          <w:lang w:eastAsia="cs-CZ"/>
        </w:rPr>
      </w:pPr>
      <w:r>
        <w:rPr>
          <w:rFonts w:ascii="Arial" w:eastAsia="Times New Roman" w:hAnsi="Arial" w:cs="Arial"/>
          <w:b/>
          <w:lang w:eastAsia="cs-CZ"/>
        </w:rPr>
        <w:t>9.</w:t>
      </w:r>
      <w:r w:rsidR="00843D4E">
        <w:rPr>
          <w:rFonts w:ascii="Arial" w:eastAsia="Times New Roman" w:hAnsi="Arial" w:cs="Arial"/>
          <w:b/>
          <w:lang w:eastAsia="cs-CZ"/>
        </w:rPr>
        <w:tab/>
        <w:t>j</w:t>
      </w:r>
      <w:r w:rsidR="00843D4E" w:rsidRPr="00843D4E">
        <w:rPr>
          <w:rFonts w:ascii="Arial" w:eastAsia="Times New Roman" w:hAnsi="Arial" w:cs="Arial"/>
          <w:b/>
          <w:lang w:eastAsia="cs-CZ"/>
        </w:rPr>
        <w:t>ez pohyblivý, Edmundova soutěska</w:t>
      </w:r>
      <w:r w:rsidR="00843D4E">
        <w:rPr>
          <w:rFonts w:ascii="Arial" w:eastAsia="Times New Roman" w:hAnsi="Arial" w:cs="Arial"/>
          <w:b/>
          <w:lang w:eastAsia="cs-CZ"/>
        </w:rPr>
        <w:t xml:space="preserve"> na </w:t>
      </w:r>
      <w:r w:rsidR="00843D4E" w:rsidRPr="00843D4E">
        <w:rPr>
          <w:rFonts w:ascii="Arial" w:eastAsia="Times New Roman" w:hAnsi="Arial" w:cs="Arial"/>
          <w:b/>
          <w:lang w:eastAsia="cs-CZ"/>
        </w:rPr>
        <w:t>Kamenic</w:t>
      </w:r>
      <w:r w:rsidR="00843D4E">
        <w:rPr>
          <w:rFonts w:ascii="Arial" w:eastAsia="Times New Roman" w:hAnsi="Arial" w:cs="Arial"/>
          <w:b/>
          <w:lang w:eastAsia="cs-CZ"/>
        </w:rPr>
        <w:t>i na části pozemku</w:t>
      </w:r>
      <w:r w:rsidR="003C091C">
        <w:rPr>
          <w:rFonts w:ascii="Arial" w:eastAsia="Times New Roman" w:hAnsi="Arial" w:cs="Arial"/>
          <w:b/>
          <w:lang w:eastAsia="cs-CZ"/>
        </w:rPr>
        <w:t xml:space="preserve"> p. č. </w:t>
      </w:r>
      <w:r w:rsidR="00843D4E" w:rsidRPr="00843D4E">
        <w:rPr>
          <w:rFonts w:ascii="Arial" w:eastAsia="Times New Roman" w:hAnsi="Arial" w:cs="Arial"/>
          <w:b/>
          <w:lang w:eastAsia="cs-CZ"/>
        </w:rPr>
        <w:t>392</w:t>
      </w:r>
      <w:r w:rsidR="003C091C">
        <w:rPr>
          <w:rFonts w:ascii="Arial" w:eastAsia="Times New Roman" w:hAnsi="Arial" w:cs="Arial"/>
          <w:b/>
          <w:lang w:eastAsia="cs-CZ"/>
        </w:rPr>
        <w:t xml:space="preserve"> v k. </w:t>
      </w:r>
      <w:proofErr w:type="spellStart"/>
      <w:r w:rsidR="003C091C">
        <w:rPr>
          <w:rFonts w:ascii="Arial" w:eastAsia="Times New Roman" w:hAnsi="Arial" w:cs="Arial"/>
          <w:b/>
          <w:lang w:eastAsia="cs-CZ"/>
        </w:rPr>
        <w:t>ú.</w:t>
      </w:r>
      <w:proofErr w:type="spellEnd"/>
      <w:r w:rsidR="003C091C">
        <w:rPr>
          <w:rFonts w:ascii="Arial" w:eastAsia="Times New Roman" w:hAnsi="Arial" w:cs="Arial"/>
          <w:b/>
          <w:lang w:eastAsia="cs-CZ"/>
        </w:rPr>
        <w:t xml:space="preserve"> </w:t>
      </w:r>
      <w:r w:rsidR="00843D4E" w:rsidRPr="00843D4E">
        <w:rPr>
          <w:rFonts w:ascii="Arial" w:eastAsia="Times New Roman" w:hAnsi="Arial" w:cs="Arial"/>
          <w:b/>
          <w:lang w:eastAsia="cs-CZ"/>
        </w:rPr>
        <w:t>Mezná u Hřenska</w:t>
      </w:r>
      <w:r w:rsidR="00120425">
        <w:rPr>
          <w:rFonts w:ascii="Arial" w:eastAsia="Times New Roman" w:hAnsi="Arial" w:cs="Arial"/>
          <w:b/>
          <w:lang w:eastAsia="cs-CZ"/>
        </w:rPr>
        <w:t xml:space="preserve"> – GP pro oddělení – 1MJ</w:t>
      </w:r>
    </w:p>
    <w:p w:rsidR="00CE5038" w:rsidRDefault="00CE5038" w:rsidP="003C091C">
      <w:pPr>
        <w:autoSpaceDE w:val="0"/>
        <w:autoSpaceDN w:val="0"/>
        <w:adjustRightInd w:val="0"/>
        <w:spacing w:after="0" w:line="240" w:lineRule="auto"/>
        <w:ind w:left="851" w:hanging="425"/>
        <w:jc w:val="both"/>
        <w:outlineLvl w:val="0"/>
        <w:rPr>
          <w:rFonts w:ascii="Arial" w:eastAsia="Times New Roman" w:hAnsi="Arial" w:cs="Arial"/>
          <w:b/>
          <w:lang w:eastAsia="cs-CZ"/>
        </w:rPr>
      </w:pPr>
      <w:r>
        <w:rPr>
          <w:rFonts w:ascii="Arial" w:eastAsia="Times New Roman" w:hAnsi="Arial" w:cs="Arial"/>
          <w:b/>
          <w:lang w:eastAsia="cs-CZ"/>
        </w:rPr>
        <w:t>10.</w:t>
      </w:r>
      <w:r w:rsidR="003C091C">
        <w:rPr>
          <w:rFonts w:ascii="Arial" w:eastAsia="Times New Roman" w:hAnsi="Arial" w:cs="Arial"/>
          <w:b/>
          <w:lang w:eastAsia="cs-CZ"/>
        </w:rPr>
        <w:tab/>
        <w:t xml:space="preserve">jez pohyblivý, </w:t>
      </w:r>
      <w:r w:rsidR="003C091C" w:rsidRPr="003C091C">
        <w:rPr>
          <w:rFonts w:ascii="Arial" w:eastAsia="Times New Roman" w:hAnsi="Arial" w:cs="Arial"/>
          <w:b/>
          <w:lang w:eastAsia="cs-CZ"/>
        </w:rPr>
        <w:t>Divoká soutěska</w:t>
      </w:r>
      <w:r w:rsidR="003C091C">
        <w:rPr>
          <w:rFonts w:ascii="Arial" w:eastAsia="Times New Roman" w:hAnsi="Arial" w:cs="Arial"/>
          <w:b/>
          <w:lang w:eastAsia="cs-CZ"/>
        </w:rPr>
        <w:t xml:space="preserve"> na </w:t>
      </w:r>
      <w:r w:rsidR="003C091C" w:rsidRPr="003C091C">
        <w:rPr>
          <w:rFonts w:ascii="Arial" w:eastAsia="Times New Roman" w:hAnsi="Arial" w:cs="Arial"/>
          <w:b/>
          <w:lang w:eastAsia="cs-CZ"/>
        </w:rPr>
        <w:t>Kamenic</w:t>
      </w:r>
      <w:r w:rsidR="003C091C">
        <w:rPr>
          <w:rFonts w:ascii="Arial" w:eastAsia="Times New Roman" w:hAnsi="Arial" w:cs="Arial"/>
          <w:b/>
          <w:lang w:eastAsia="cs-CZ"/>
        </w:rPr>
        <w:t xml:space="preserve">i na části pozemku p. č. </w:t>
      </w:r>
      <w:r w:rsidR="003C091C" w:rsidRPr="003C091C">
        <w:rPr>
          <w:rFonts w:ascii="Arial" w:eastAsia="Times New Roman" w:hAnsi="Arial" w:cs="Arial"/>
          <w:b/>
          <w:lang w:eastAsia="cs-CZ"/>
        </w:rPr>
        <w:t>392</w:t>
      </w:r>
      <w:r w:rsidR="003C091C">
        <w:rPr>
          <w:rFonts w:ascii="Arial" w:eastAsia="Times New Roman" w:hAnsi="Arial" w:cs="Arial"/>
          <w:b/>
          <w:lang w:eastAsia="cs-CZ"/>
        </w:rPr>
        <w:t xml:space="preserve"> v k. </w:t>
      </w:r>
      <w:proofErr w:type="spellStart"/>
      <w:r w:rsidR="003C091C">
        <w:rPr>
          <w:rFonts w:ascii="Arial" w:eastAsia="Times New Roman" w:hAnsi="Arial" w:cs="Arial"/>
          <w:b/>
          <w:lang w:eastAsia="cs-CZ"/>
        </w:rPr>
        <w:t>ú.</w:t>
      </w:r>
      <w:proofErr w:type="spellEnd"/>
      <w:r w:rsidR="003C091C">
        <w:rPr>
          <w:rFonts w:ascii="Arial" w:eastAsia="Times New Roman" w:hAnsi="Arial" w:cs="Arial"/>
          <w:b/>
          <w:lang w:eastAsia="cs-CZ"/>
        </w:rPr>
        <w:t xml:space="preserve"> </w:t>
      </w:r>
      <w:r w:rsidR="003C091C" w:rsidRPr="003C091C">
        <w:rPr>
          <w:rFonts w:ascii="Arial" w:eastAsia="Times New Roman" w:hAnsi="Arial" w:cs="Arial"/>
          <w:b/>
          <w:lang w:eastAsia="cs-CZ"/>
        </w:rPr>
        <w:t>Mezná u Hřenska</w:t>
      </w:r>
      <w:r w:rsidR="00120425">
        <w:rPr>
          <w:rFonts w:ascii="Arial" w:eastAsia="Times New Roman" w:hAnsi="Arial" w:cs="Arial"/>
          <w:b/>
          <w:lang w:eastAsia="cs-CZ"/>
        </w:rPr>
        <w:t xml:space="preserve"> – GP pro oddělení – 1MJ</w:t>
      </w:r>
    </w:p>
    <w:p w:rsidR="00CE5038" w:rsidRDefault="00CE5038" w:rsidP="003C091C">
      <w:pPr>
        <w:autoSpaceDE w:val="0"/>
        <w:autoSpaceDN w:val="0"/>
        <w:adjustRightInd w:val="0"/>
        <w:spacing w:after="0" w:line="240" w:lineRule="auto"/>
        <w:ind w:left="851" w:hanging="425"/>
        <w:jc w:val="both"/>
        <w:outlineLvl w:val="0"/>
        <w:rPr>
          <w:rFonts w:ascii="Arial" w:eastAsia="Times New Roman" w:hAnsi="Arial" w:cs="Arial"/>
          <w:b/>
          <w:lang w:eastAsia="cs-CZ"/>
        </w:rPr>
      </w:pPr>
      <w:r>
        <w:rPr>
          <w:rFonts w:ascii="Arial" w:eastAsia="Times New Roman" w:hAnsi="Arial" w:cs="Arial"/>
          <w:b/>
          <w:lang w:eastAsia="cs-CZ"/>
        </w:rPr>
        <w:t>11.</w:t>
      </w:r>
      <w:r w:rsidR="003C091C">
        <w:rPr>
          <w:rFonts w:ascii="Arial" w:eastAsia="Times New Roman" w:hAnsi="Arial" w:cs="Arial"/>
          <w:b/>
          <w:lang w:eastAsia="cs-CZ"/>
        </w:rPr>
        <w:tab/>
        <w:t xml:space="preserve">jez pohyblivý </w:t>
      </w:r>
      <w:r w:rsidR="003C091C" w:rsidRPr="003C091C">
        <w:rPr>
          <w:rFonts w:ascii="Arial" w:eastAsia="Times New Roman" w:hAnsi="Arial" w:cs="Arial"/>
          <w:b/>
          <w:lang w:eastAsia="cs-CZ"/>
        </w:rPr>
        <w:t>Okna</w:t>
      </w:r>
      <w:r w:rsidR="003C091C">
        <w:rPr>
          <w:rFonts w:ascii="Arial" w:eastAsia="Times New Roman" w:hAnsi="Arial" w:cs="Arial"/>
          <w:b/>
          <w:lang w:eastAsia="cs-CZ"/>
        </w:rPr>
        <w:t xml:space="preserve"> na </w:t>
      </w:r>
      <w:r w:rsidR="003C091C" w:rsidRPr="003C091C">
        <w:rPr>
          <w:rFonts w:ascii="Arial" w:eastAsia="Times New Roman" w:hAnsi="Arial" w:cs="Arial"/>
          <w:b/>
          <w:lang w:eastAsia="cs-CZ"/>
        </w:rPr>
        <w:t>Úštěck</w:t>
      </w:r>
      <w:r w:rsidR="003C091C">
        <w:rPr>
          <w:rFonts w:ascii="Arial" w:eastAsia="Times New Roman" w:hAnsi="Arial" w:cs="Arial"/>
          <w:b/>
          <w:lang w:eastAsia="cs-CZ"/>
        </w:rPr>
        <w:t xml:space="preserve">ém </w:t>
      </w:r>
      <w:r w:rsidR="003C091C" w:rsidRPr="003C091C">
        <w:rPr>
          <w:rFonts w:ascii="Arial" w:eastAsia="Times New Roman" w:hAnsi="Arial" w:cs="Arial"/>
          <w:b/>
          <w:lang w:eastAsia="cs-CZ"/>
        </w:rPr>
        <w:t>poto</w:t>
      </w:r>
      <w:r w:rsidR="003C091C">
        <w:rPr>
          <w:rFonts w:ascii="Arial" w:eastAsia="Times New Roman" w:hAnsi="Arial" w:cs="Arial"/>
          <w:b/>
          <w:lang w:eastAsia="cs-CZ"/>
        </w:rPr>
        <w:t xml:space="preserve">ce na části pozemku p. č. </w:t>
      </w:r>
      <w:r w:rsidR="003C091C" w:rsidRPr="003C091C">
        <w:rPr>
          <w:rFonts w:ascii="Arial" w:eastAsia="Times New Roman" w:hAnsi="Arial" w:cs="Arial"/>
          <w:b/>
          <w:lang w:eastAsia="cs-CZ"/>
        </w:rPr>
        <w:t>1379</w:t>
      </w:r>
      <w:r w:rsidR="003C091C">
        <w:rPr>
          <w:rFonts w:ascii="Arial" w:eastAsia="Times New Roman" w:hAnsi="Arial" w:cs="Arial"/>
          <w:b/>
          <w:lang w:eastAsia="cs-CZ"/>
        </w:rPr>
        <w:t xml:space="preserve"> v k. </w:t>
      </w:r>
      <w:proofErr w:type="spellStart"/>
      <w:r w:rsidR="003C091C">
        <w:rPr>
          <w:rFonts w:ascii="Arial" w:eastAsia="Times New Roman" w:hAnsi="Arial" w:cs="Arial"/>
          <w:b/>
          <w:lang w:eastAsia="cs-CZ"/>
        </w:rPr>
        <w:t>ú.</w:t>
      </w:r>
      <w:proofErr w:type="spellEnd"/>
      <w:r w:rsidR="003C091C">
        <w:rPr>
          <w:rFonts w:ascii="Arial" w:eastAsia="Times New Roman" w:hAnsi="Arial" w:cs="Arial"/>
          <w:b/>
          <w:lang w:eastAsia="cs-CZ"/>
        </w:rPr>
        <w:t xml:space="preserve"> </w:t>
      </w:r>
      <w:r w:rsidR="003C091C" w:rsidRPr="003C091C">
        <w:rPr>
          <w:rFonts w:ascii="Arial" w:eastAsia="Times New Roman" w:hAnsi="Arial" w:cs="Arial"/>
          <w:b/>
          <w:lang w:eastAsia="cs-CZ"/>
        </w:rPr>
        <w:t>Polepy</w:t>
      </w:r>
      <w:r w:rsidR="00120425">
        <w:rPr>
          <w:rFonts w:ascii="Arial" w:eastAsia="Times New Roman" w:hAnsi="Arial" w:cs="Arial"/>
          <w:b/>
          <w:lang w:eastAsia="cs-CZ"/>
        </w:rPr>
        <w:t xml:space="preserve"> – GP pro oddělení – 1MJ</w:t>
      </w:r>
    </w:p>
    <w:p w:rsidR="009D6F8C" w:rsidRDefault="009D6F8C" w:rsidP="00444676">
      <w:pPr>
        <w:autoSpaceDE w:val="0"/>
        <w:autoSpaceDN w:val="0"/>
        <w:adjustRightInd w:val="0"/>
        <w:spacing w:after="0" w:line="240" w:lineRule="auto"/>
        <w:ind w:left="426"/>
        <w:jc w:val="both"/>
        <w:outlineLvl w:val="0"/>
        <w:rPr>
          <w:rFonts w:ascii="Arial" w:eastAsia="Times New Roman" w:hAnsi="Arial" w:cs="Arial"/>
          <w:lang w:eastAsia="cs-CZ"/>
        </w:rPr>
      </w:pPr>
    </w:p>
    <w:p w:rsidR="00F340DF" w:rsidRPr="0081665A" w:rsidRDefault="00F340DF" w:rsidP="00444676">
      <w:pPr>
        <w:autoSpaceDE w:val="0"/>
        <w:autoSpaceDN w:val="0"/>
        <w:adjustRightInd w:val="0"/>
        <w:spacing w:after="0" w:line="240" w:lineRule="auto"/>
        <w:ind w:left="426"/>
        <w:jc w:val="both"/>
        <w:outlineLvl w:val="0"/>
        <w:rPr>
          <w:rFonts w:ascii="Arial" w:eastAsia="Times New Roman" w:hAnsi="Arial" w:cs="Arial"/>
          <w:b/>
          <w:lang w:eastAsia="cs-CZ"/>
        </w:rPr>
      </w:pPr>
      <w:r w:rsidRPr="000E1FDC">
        <w:rPr>
          <w:rFonts w:ascii="Arial" w:eastAsia="Times New Roman" w:hAnsi="Arial" w:cs="Arial"/>
          <w:lang w:eastAsia="cs-CZ"/>
        </w:rPr>
        <w:t>a</w:t>
      </w:r>
      <w:r>
        <w:rPr>
          <w:rFonts w:ascii="Arial" w:eastAsia="Times New Roman" w:hAnsi="Arial" w:cs="Arial"/>
          <w:lang w:eastAsia="cs-CZ"/>
        </w:rPr>
        <w:t xml:space="preserve"> v návaznosti na tuto skutečnost se</w:t>
      </w:r>
      <w:r>
        <w:rPr>
          <w:rFonts w:ascii="Arial" w:eastAsia="Times New Roman" w:hAnsi="Arial" w:cs="Arial"/>
          <w:i/>
          <w:color w:val="FF0000"/>
          <w:lang w:eastAsia="cs-CZ"/>
        </w:rPr>
        <w:t xml:space="preserve"> </w:t>
      </w:r>
      <w:r w:rsidR="00284E4F">
        <w:rPr>
          <w:rFonts w:ascii="Arial" w:eastAsia="Times New Roman" w:hAnsi="Arial" w:cs="Arial"/>
          <w:lang w:eastAsia="cs-CZ"/>
        </w:rPr>
        <w:t>zhotovitel</w:t>
      </w:r>
      <w:r w:rsidR="008A57C7">
        <w:rPr>
          <w:rFonts w:ascii="Arial" w:eastAsia="Times New Roman" w:hAnsi="Arial" w:cs="Arial"/>
          <w:lang w:eastAsia="cs-CZ"/>
        </w:rPr>
        <w:t xml:space="preserve"> </w:t>
      </w:r>
      <w:r>
        <w:rPr>
          <w:rFonts w:ascii="Arial" w:eastAsia="Times New Roman" w:hAnsi="Arial" w:cs="Arial"/>
          <w:lang w:eastAsia="cs-CZ"/>
        </w:rPr>
        <w:t>zavazuje pro objednatele zpracovat v</w:t>
      </w:r>
      <w:r w:rsidR="009D6F8C">
        <w:rPr>
          <w:rFonts w:ascii="Arial" w:eastAsia="Times New Roman" w:hAnsi="Arial" w:cs="Arial"/>
          <w:lang w:eastAsia="cs-CZ"/>
        </w:rPr>
        <w:t xml:space="preserve"> tomto </w:t>
      </w:r>
      <w:r>
        <w:rPr>
          <w:rFonts w:ascii="Arial" w:eastAsia="Times New Roman" w:hAnsi="Arial" w:cs="Arial"/>
          <w:lang w:eastAsia="cs-CZ"/>
        </w:rPr>
        <w:t>článku uvedené</w:t>
      </w:r>
      <w:r w:rsidR="0081665A">
        <w:rPr>
          <w:rFonts w:ascii="Arial" w:eastAsia="Times New Roman" w:hAnsi="Arial" w:cs="Arial"/>
          <w:lang w:eastAsia="cs-CZ"/>
        </w:rPr>
        <w:t xml:space="preserve"> geodetické práce</w:t>
      </w:r>
      <w:r>
        <w:rPr>
          <w:rFonts w:ascii="Arial" w:eastAsia="Times New Roman" w:hAnsi="Arial" w:cs="Arial"/>
          <w:lang w:eastAsia="cs-CZ"/>
        </w:rPr>
        <w:t>.</w:t>
      </w:r>
    </w:p>
    <w:p w:rsidR="00F340DF" w:rsidRDefault="00F340DF" w:rsidP="00F340DF">
      <w:pPr>
        <w:autoSpaceDE w:val="0"/>
        <w:autoSpaceDN w:val="0"/>
        <w:adjustRightInd w:val="0"/>
        <w:spacing w:after="0" w:line="240" w:lineRule="auto"/>
        <w:jc w:val="both"/>
        <w:rPr>
          <w:rFonts w:ascii="Arial" w:eastAsia="Times New Roman" w:hAnsi="Arial" w:cs="Arial"/>
          <w:lang w:eastAsia="cs-CZ"/>
        </w:rPr>
      </w:pPr>
    </w:p>
    <w:p w:rsidR="00F340DF" w:rsidRDefault="00F340DF" w:rsidP="00F340DF">
      <w:pPr>
        <w:pStyle w:val="Odstavecseseznamem"/>
        <w:numPr>
          <w:ilvl w:val="0"/>
          <w:numId w:val="13"/>
        </w:numPr>
        <w:autoSpaceDE w:val="0"/>
        <w:autoSpaceDN w:val="0"/>
        <w:adjustRightInd w:val="0"/>
        <w:spacing w:before="120" w:after="120" w:line="240" w:lineRule="auto"/>
        <w:ind w:left="426" w:hanging="426"/>
        <w:jc w:val="both"/>
        <w:rPr>
          <w:rFonts w:ascii="Arial" w:eastAsia="Times New Roman" w:hAnsi="Arial" w:cs="Arial"/>
          <w:lang w:eastAsia="cs-CZ"/>
        </w:rPr>
      </w:pPr>
      <w:r w:rsidRPr="00444676">
        <w:rPr>
          <w:rFonts w:ascii="Arial" w:eastAsia="Times New Roman" w:hAnsi="Arial" w:cs="Arial"/>
          <w:lang w:eastAsia="cs-CZ"/>
        </w:rPr>
        <w:t xml:space="preserve">Předmětem plnění je </w:t>
      </w:r>
      <w:r w:rsidR="0081665A" w:rsidRPr="00444676">
        <w:rPr>
          <w:rFonts w:ascii="Arial" w:eastAsia="Times New Roman" w:hAnsi="Arial" w:cs="Arial"/>
          <w:lang w:eastAsia="cs-CZ"/>
        </w:rPr>
        <w:t xml:space="preserve">zhotovení </w:t>
      </w:r>
      <w:r w:rsidR="00444676" w:rsidRPr="00444676">
        <w:rPr>
          <w:rFonts w:ascii="Arial" w:eastAsia="Times New Roman" w:hAnsi="Arial" w:cs="Arial"/>
          <w:lang w:eastAsia="cs-CZ"/>
        </w:rPr>
        <w:t>1</w:t>
      </w:r>
      <w:r w:rsidR="00B119AD">
        <w:rPr>
          <w:rFonts w:ascii="Arial" w:eastAsia="Times New Roman" w:hAnsi="Arial" w:cs="Arial"/>
          <w:lang w:eastAsia="cs-CZ"/>
        </w:rPr>
        <w:t>0</w:t>
      </w:r>
      <w:r w:rsidR="00444676" w:rsidRPr="00444676">
        <w:rPr>
          <w:rFonts w:ascii="Arial" w:eastAsia="Times New Roman" w:hAnsi="Arial" w:cs="Arial"/>
          <w:lang w:eastAsia="cs-CZ"/>
        </w:rPr>
        <w:t xml:space="preserve"> </w:t>
      </w:r>
      <w:r w:rsidR="0081665A" w:rsidRPr="00444676">
        <w:rPr>
          <w:rFonts w:ascii="Arial" w:eastAsia="Times New Roman" w:hAnsi="Arial" w:cs="Arial"/>
          <w:lang w:eastAsia="cs-CZ"/>
        </w:rPr>
        <w:t>geometrick</w:t>
      </w:r>
      <w:r w:rsidR="00444676" w:rsidRPr="00444676">
        <w:rPr>
          <w:rFonts w:ascii="Arial" w:eastAsia="Times New Roman" w:hAnsi="Arial" w:cs="Arial"/>
          <w:lang w:eastAsia="cs-CZ"/>
        </w:rPr>
        <w:t xml:space="preserve">ých </w:t>
      </w:r>
      <w:r w:rsidR="0081665A" w:rsidRPr="00444676">
        <w:rPr>
          <w:rFonts w:ascii="Arial" w:eastAsia="Times New Roman" w:hAnsi="Arial" w:cs="Arial"/>
          <w:lang w:eastAsia="cs-CZ"/>
        </w:rPr>
        <w:t>plánu pro oddělení</w:t>
      </w:r>
      <w:r w:rsidR="00444676" w:rsidRPr="00444676">
        <w:rPr>
          <w:rFonts w:ascii="Arial" w:eastAsia="Times New Roman" w:hAnsi="Arial" w:cs="Arial"/>
          <w:lang w:eastAsia="cs-CZ"/>
        </w:rPr>
        <w:t xml:space="preserve"> VD</w:t>
      </w:r>
      <w:r w:rsidR="00B119AD">
        <w:rPr>
          <w:rFonts w:ascii="Arial" w:eastAsia="Times New Roman" w:hAnsi="Arial" w:cs="Arial"/>
          <w:lang w:eastAsia="cs-CZ"/>
        </w:rPr>
        <w:t xml:space="preserve"> a</w:t>
      </w:r>
      <w:r w:rsidR="00444676" w:rsidRPr="00444676">
        <w:rPr>
          <w:rFonts w:ascii="Arial" w:eastAsia="Times New Roman" w:hAnsi="Arial" w:cs="Arial"/>
          <w:lang w:eastAsia="cs-CZ"/>
        </w:rPr>
        <w:t xml:space="preserve"> určení výměry na pozemcích Povodí Ohře</w:t>
      </w:r>
      <w:r w:rsidR="00B119AD">
        <w:rPr>
          <w:rFonts w:ascii="Arial" w:eastAsia="Times New Roman" w:hAnsi="Arial" w:cs="Arial"/>
          <w:lang w:eastAsia="cs-CZ"/>
        </w:rPr>
        <w:t xml:space="preserve"> a 1</w:t>
      </w:r>
      <w:r w:rsidR="00120425">
        <w:rPr>
          <w:rFonts w:ascii="Arial" w:eastAsia="Times New Roman" w:hAnsi="Arial" w:cs="Arial"/>
          <w:lang w:eastAsia="cs-CZ"/>
        </w:rPr>
        <w:t xml:space="preserve"> geometrický plán s vyznačením věcného břemene a určení výměry na pozemcích Povodí Ohře</w:t>
      </w:r>
      <w:r w:rsidR="00E63FE4">
        <w:rPr>
          <w:rFonts w:ascii="Arial" w:eastAsia="Times New Roman" w:hAnsi="Arial" w:cs="Arial"/>
          <w:lang w:eastAsia="cs-CZ"/>
        </w:rPr>
        <w:t>.</w:t>
      </w:r>
    </w:p>
    <w:p w:rsidR="00444676" w:rsidRPr="00444676" w:rsidRDefault="00444676" w:rsidP="00444676">
      <w:pPr>
        <w:pStyle w:val="Odstavecseseznamem"/>
        <w:autoSpaceDE w:val="0"/>
        <w:autoSpaceDN w:val="0"/>
        <w:adjustRightInd w:val="0"/>
        <w:spacing w:before="120" w:after="120" w:line="240" w:lineRule="auto"/>
        <w:ind w:left="426"/>
        <w:jc w:val="both"/>
        <w:rPr>
          <w:rFonts w:ascii="Arial" w:eastAsia="Times New Roman" w:hAnsi="Arial" w:cs="Arial"/>
          <w:lang w:eastAsia="cs-CZ"/>
        </w:rPr>
      </w:pPr>
    </w:p>
    <w:p w:rsidR="00F340DF" w:rsidRPr="00444676" w:rsidRDefault="00F340DF" w:rsidP="00444676">
      <w:pPr>
        <w:pStyle w:val="Odstavecseseznamem"/>
        <w:numPr>
          <w:ilvl w:val="0"/>
          <w:numId w:val="13"/>
        </w:numPr>
        <w:autoSpaceDE w:val="0"/>
        <w:autoSpaceDN w:val="0"/>
        <w:adjustRightInd w:val="0"/>
        <w:spacing w:before="120" w:after="120" w:line="240" w:lineRule="auto"/>
        <w:ind w:left="426" w:hanging="426"/>
        <w:jc w:val="both"/>
        <w:rPr>
          <w:rFonts w:ascii="Arial" w:eastAsia="Times New Roman" w:hAnsi="Arial" w:cs="Arial"/>
          <w:lang w:eastAsia="cs-CZ"/>
        </w:rPr>
      </w:pPr>
      <w:r w:rsidRPr="00444676">
        <w:rPr>
          <w:rFonts w:ascii="Arial" w:eastAsia="Times New Roman" w:hAnsi="Arial" w:cs="Arial"/>
          <w:lang w:eastAsia="cs-CZ"/>
        </w:rPr>
        <w:t xml:space="preserve">Místem plnění je </w:t>
      </w:r>
      <w:r w:rsidR="00AC36C9" w:rsidRPr="00444676">
        <w:rPr>
          <w:rFonts w:ascii="Arial" w:eastAsia="Times New Roman" w:hAnsi="Arial" w:cs="Arial"/>
          <w:lang w:eastAsia="cs-CZ"/>
        </w:rPr>
        <w:t xml:space="preserve">závod Terezín - </w:t>
      </w:r>
      <w:r w:rsidRPr="00444676">
        <w:rPr>
          <w:rFonts w:ascii="Arial" w:eastAsia="Times New Roman" w:hAnsi="Arial" w:cs="Arial"/>
          <w:lang w:eastAsia="cs-CZ"/>
        </w:rPr>
        <w:t xml:space="preserve">technická skupina. </w:t>
      </w:r>
    </w:p>
    <w:p w:rsidR="00F340DF"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Default="00284E4F" w:rsidP="00444676">
      <w:pPr>
        <w:numPr>
          <w:ilvl w:val="0"/>
          <w:numId w:val="13"/>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Pr>
          <w:rFonts w:ascii="Arial" w:eastAsia="Times New Roman" w:hAnsi="Arial" w:cs="Arial"/>
          <w:bCs/>
          <w:lang w:eastAsia="cs-CZ"/>
        </w:rPr>
        <w:t>Zhotovitel</w:t>
      </w:r>
      <w:r w:rsidR="004134A0">
        <w:rPr>
          <w:rFonts w:ascii="Arial" w:eastAsia="Times New Roman" w:hAnsi="Arial" w:cs="Arial"/>
          <w:bCs/>
          <w:lang w:eastAsia="cs-CZ"/>
        </w:rPr>
        <w:t xml:space="preserve"> </w:t>
      </w:r>
      <w:r w:rsidR="00F340DF">
        <w:rPr>
          <w:rFonts w:ascii="Arial" w:eastAsia="Times New Roman" w:hAnsi="Arial" w:cs="Arial"/>
          <w:bCs/>
          <w:lang w:eastAsia="cs-CZ"/>
        </w:rPr>
        <w:t xml:space="preserve">odpovídá za to, že dílo bude provedeno v souladu </w:t>
      </w:r>
      <w:r w:rsidR="00F340DF">
        <w:rPr>
          <w:rFonts w:ascii="Arial" w:eastAsia="Times New Roman" w:hAnsi="Arial" w:cs="Arial"/>
          <w:lang w:eastAsia="cs-CZ"/>
        </w:rPr>
        <w:t xml:space="preserve">s Technickou specifikací, která tvoří přílohu č. 1 Rámcové </w:t>
      </w:r>
      <w:r w:rsidR="009D6F8C">
        <w:rPr>
          <w:rFonts w:ascii="Arial" w:eastAsia="Times New Roman" w:hAnsi="Arial" w:cs="Arial"/>
          <w:lang w:eastAsia="cs-CZ"/>
        </w:rPr>
        <w:t xml:space="preserve">dohody </w:t>
      </w:r>
      <w:r w:rsidR="00F340DF">
        <w:rPr>
          <w:rFonts w:ascii="Arial" w:eastAsia="Times New Roman" w:hAnsi="Arial" w:cs="Arial"/>
          <w:lang w:eastAsia="cs-CZ"/>
        </w:rPr>
        <w:t>na geodetické služby I</w:t>
      </w:r>
      <w:r w:rsidR="004134A0">
        <w:rPr>
          <w:rFonts w:ascii="Arial" w:eastAsia="Times New Roman" w:hAnsi="Arial" w:cs="Arial"/>
          <w:lang w:eastAsia="cs-CZ"/>
        </w:rPr>
        <w:t>I</w:t>
      </w:r>
      <w:r w:rsidR="00F340DF">
        <w:rPr>
          <w:rFonts w:ascii="Arial" w:eastAsia="Times New Roman" w:hAnsi="Arial" w:cs="Arial"/>
          <w:lang w:eastAsia="cs-CZ"/>
        </w:rPr>
        <w:t xml:space="preserve">I. část a v souladu </w:t>
      </w:r>
      <w:r w:rsidR="00F340DF">
        <w:rPr>
          <w:rFonts w:ascii="Arial" w:eastAsia="Times New Roman" w:hAnsi="Arial" w:cs="Arial"/>
          <w:bCs/>
          <w:lang w:eastAsia="cs-CZ"/>
        </w:rPr>
        <w:t>s příslušnými platnými technickými normami a předpisy.</w:t>
      </w:r>
    </w:p>
    <w:p w:rsidR="00F340DF"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Default="00284E4F" w:rsidP="00444676">
      <w:pPr>
        <w:numPr>
          <w:ilvl w:val="0"/>
          <w:numId w:val="13"/>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Pr>
          <w:rFonts w:ascii="Arial" w:eastAsia="Times New Roman" w:hAnsi="Arial" w:cs="Arial"/>
          <w:bCs/>
          <w:color w:val="000000"/>
          <w:lang w:eastAsia="cs-CZ"/>
        </w:rPr>
        <w:t>Zhotovitel</w:t>
      </w:r>
      <w:r w:rsidR="004134A0">
        <w:rPr>
          <w:rFonts w:ascii="Arial" w:eastAsia="Times New Roman" w:hAnsi="Arial" w:cs="Arial"/>
          <w:bCs/>
          <w:color w:val="000000"/>
          <w:lang w:eastAsia="cs-CZ"/>
        </w:rPr>
        <w:t xml:space="preserve"> </w:t>
      </w:r>
      <w:r w:rsidR="00F340DF">
        <w:rPr>
          <w:rFonts w:ascii="Arial" w:eastAsia="Times New Roman" w:hAnsi="Arial" w:cs="Arial"/>
          <w:bCs/>
          <w:color w:val="000000"/>
          <w:lang w:eastAsia="cs-CZ"/>
        </w:rPr>
        <w:t>prohlašuje, že si pečlivě prostudoval veškeré zadávací podklady a že k tomu, aby mohlo být dílo řádně provedeno podle ustanovení této smlouvy, není třeba žádných změn nebo úprav zadání.</w:t>
      </w:r>
    </w:p>
    <w:p w:rsidR="00F340DF"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Pr="00AC36C9" w:rsidRDefault="00F340DF" w:rsidP="00444676">
      <w:pPr>
        <w:numPr>
          <w:ilvl w:val="0"/>
          <w:numId w:val="13"/>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AC36C9">
        <w:rPr>
          <w:rFonts w:ascii="Arial" w:eastAsia="Times New Roman" w:hAnsi="Arial" w:cs="Arial"/>
          <w:bCs/>
          <w:lang w:eastAsia="cs-CZ"/>
        </w:rPr>
        <w:t xml:space="preserve">Předmět díla bude předán objednateli ke kontrole </w:t>
      </w:r>
      <w:r w:rsidR="00AC36C9">
        <w:rPr>
          <w:rFonts w:ascii="Arial" w:eastAsia="Times New Roman" w:hAnsi="Arial" w:cs="Arial"/>
          <w:bCs/>
          <w:lang w:eastAsia="cs-CZ"/>
        </w:rPr>
        <w:t xml:space="preserve">ještě před předáním geometrického plánu k odsouhlasení, a sice </w:t>
      </w:r>
      <w:r w:rsidRPr="00AC36C9">
        <w:rPr>
          <w:rFonts w:ascii="Arial" w:eastAsia="Times New Roman" w:hAnsi="Arial" w:cs="Arial"/>
          <w:bCs/>
          <w:lang w:eastAsia="cs-CZ"/>
        </w:rPr>
        <w:t>emailem na adresu:</w:t>
      </w:r>
      <w:r w:rsidR="00A372B5">
        <w:rPr>
          <w:rFonts w:ascii="Arial" w:eastAsia="Times New Roman" w:hAnsi="Arial" w:cs="Arial"/>
          <w:bCs/>
          <w:lang w:eastAsia="cs-CZ"/>
        </w:rPr>
        <w:t>…</w:t>
      </w:r>
      <w:proofErr w:type="gramStart"/>
      <w:r w:rsidR="00A372B5">
        <w:rPr>
          <w:rFonts w:ascii="Arial" w:eastAsia="Times New Roman" w:hAnsi="Arial" w:cs="Arial"/>
          <w:bCs/>
          <w:lang w:eastAsia="cs-CZ"/>
        </w:rPr>
        <w:t>….</w:t>
      </w:r>
      <w:r w:rsidRPr="00AC36C9">
        <w:rPr>
          <w:rFonts w:ascii="Arial" w:eastAsia="Times New Roman" w:hAnsi="Arial" w:cs="Arial"/>
          <w:bCs/>
          <w:lang w:eastAsia="cs-CZ"/>
        </w:rPr>
        <w:t xml:space="preserve"> </w:t>
      </w:r>
      <w:r w:rsidR="00A372B5">
        <w:rPr>
          <w:rFonts w:ascii="Arial" w:eastAsia="Times New Roman" w:hAnsi="Arial" w:cs="Arial"/>
          <w:bCs/>
          <w:lang w:eastAsia="cs-CZ"/>
        </w:rPr>
        <w:t>a…</w:t>
      </w:r>
      <w:proofErr w:type="gramEnd"/>
      <w:r w:rsidR="00A372B5">
        <w:rPr>
          <w:rFonts w:ascii="Arial" w:eastAsia="Times New Roman" w:hAnsi="Arial" w:cs="Arial"/>
          <w:bCs/>
          <w:lang w:eastAsia="cs-CZ"/>
        </w:rPr>
        <w:t>……</w:t>
      </w:r>
      <w:r w:rsidR="009D6F8C">
        <w:rPr>
          <w:rFonts w:ascii="Arial" w:eastAsia="Times New Roman" w:hAnsi="Arial" w:cs="Arial"/>
          <w:bCs/>
          <w:lang w:eastAsia="cs-CZ"/>
        </w:rPr>
        <w:t xml:space="preserve"> </w:t>
      </w:r>
      <w:r w:rsidRPr="00AC36C9">
        <w:rPr>
          <w:rFonts w:ascii="Arial" w:eastAsia="Times New Roman" w:hAnsi="Arial" w:cs="Arial"/>
          <w:bCs/>
          <w:lang w:eastAsia="cs-CZ"/>
        </w:rPr>
        <w:t>ve formátu souboru PDF</w:t>
      </w:r>
      <w:r w:rsidR="00AC36C9">
        <w:rPr>
          <w:rFonts w:ascii="Arial" w:eastAsia="Times New Roman" w:hAnsi="Arial" w:cs="Arial"/>
          <w:bCs/>
          <w:lang w:eastAsia="cs-CZ"/>
        </w:rPr>
        <w:t xml:space="preserve"> a DGN či DFX</w:t>
      </w:r>
      <w:r w:rsidRPr="00AC36C9">
        <w:rPr>
          <w:rFonts w:ascii="Arial" w:eastAsia="Times New Roman" w:hAnsi="Arial" w:cs="Arial"/>
          <w:bCs/>
          <w:lang w:eastAsia="cs-CZ"/>
        </w:rPr>
        <w:t xml:space="preserve">. Objednatel se zavazuje vyjádřit nejdéle do </w:t>
      </w:r>
      <w:r w:rsidR="00AC36C9">
        <w:rPr>
          <w:rFonts w:ascii="Arial" w:eastAsia="Times New Roman" w:hAnsi="Arial" w:cs="Arial"/>
          <w:bCs/>
          <w:lang w:eastAsia="cs-CZ"/>
        </w:rPr>
        <w:t>5</w:t>
      </w:r>
      <w:r w:rsidRPr="00AC36C9">
        <w:rPr>
          <w:rFonts w:ascii="Arial" w:eastAsia="Times New Roman" w:hAnsi="Arial" w:cs="Arial"/>
          <w:bCs/>
          <w:lang w:eastAsia="cs-CZ"/>
        </w:rPr>
        <w:t xml:space="preserve"> pracovních dnů od obdržení návrhu.</w:t>
      </w:r>
    </w:p>
    <w:p w:rsidR="00F340DF"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0B6185" w:rsidRDefault="00F340DF" w:rsidP="00444676">
      <w:pPr>
        <w:numPr>
          <w:ilvl w:val="0"/>
          <w:numId w:val="13"/>
        </w:numPr>
        <w:autoSpaceDE w:val="0"/>
        <w:autoSpaceDN w:val="0"/>
        <w:adjustRightInd w:val="0"/>
        <w:spacing w:before="120" w:after="120" w:line="240" w:lineRule="auto"/>
        <w:ind w:left="426" w:hanging="426"/>
        <w:contextualSpacing/>
        <w:jc w:val="both"/>
        <w:rPr>
          <w:rFonts w:ascii="Arial" w:eastAsia="Times New Roman" w:hAnsi="Arial" w:cs="Arial"/>
          <w:bCs/>
          <w:lang w:eastAsia="cs-CZ"/>
        </w:rPr>
      </w:pPr>
      <w:r>
        <w:rPr>
          <w:rFonts w:ascii="Arial" w:eastAsia="Times New Roman" w:hAnsi="Arial" w:cs="Arial"/>
          <w:bCs/>
          <w:lang w:eastAsia="cs-CZ"/>
        </w:rPr>
        <w:t>Předmět díla bude předán objednateli ke kontrole formální a věcné úplnosti v místě plnění</w:t>
      </w:r>
      <w:r w:rsidR="009D6F8C">
        <w:rPr>
          <w:rFonts w:ascii="Arial" w:eastAsia="Times New Roman" w:hAnsi="Arial" w:cs="Arial"/>
          <w:bCs/>
          <w:lang w:eastAsia="cs-CZ"/>
        </w:rPr>
        <w:t xml:space="preserve">, každý geometrický plán </w:t>
      </w:r>
      <w:r>
        <w:rPr>
          <w:rFonts w:ascii="Arial" w:eastAsia="Times New Roman" w:hAnsi="Arial" w:cs="Arial"/>
          <w:bCs/>
          <w:lang w:eastAsia="cs-CZ"/>
        </w:rPr>
        <w:t>v</w:t>
      </w:r>
      <w:r w:rsidR="00AC36C9">
        <w:rPr>
          <w:rFonts w:ascii="Arial" w:eastAsia="Times New Roman" w:hAnsi="Arial" w:cs="Arial"/>
          <w:bCs/>
          <w:lang w:eastAsia="cs-CZ"/>
        </w:rPr>
        <w:t xml:space="preserve"> 6 </w:t>
      </w:r>
      <w:r>
        <w:rPr>
          <w:rFonts w:ascii="Arial" w:eastAsia="Times New Roman" w:hAnsi="Arial" w:cs="Arial"/>
          <w:bCs/>
          <w:lang w:eastAsia="cs-CZ"/>
        </w:rPr>
        <w:t>vyhotoven</w:t>
      </w:r>
      <w:r w:rsidR="00AC36C9">
        <w:rPr>
          <w:rFonts w:ascii="Arial" w:eastAsia="Times New Roman" w:hAnsi="Arial" w:cs="Arial"/>
          <w:bCs/>
          <w:lang w:eastAsia="cs-CZ"/>
        </w:rPr>
        <w:t>ích</w:t>
      </w:r>
      <w:r w:rsidR="009D6F8C">
        <w:rPr>
          <w:rFonts w:ascii="Arial" w:eastAsia="Times New Roman" w:hAnsi="Arial" w:cs="Arial"/>
          <w:bCs/>
          <w:lang w:eastAsia="cs-CZ"/>
        </w:rPr>
        <w:t xml:space="preserve"> </w:t>
      </w:r>
      <w:r w:rsidR="000E1FDC">
        <w:rPr>
          <w:rFonts w:ascii="Arial" w:eastAsia="Times New Roman" w:hAnsi="Arial" w:cs="Arial"/>
          <w:bCs/>
          <w:lang w:eastAsia="cs-CZ"/>
        </w:rPr>
        <w:t>+ 1x na CD v elektronické verzi</w:t>
      </w:r>
      <w:r w:rsidR="000B6185">
        <w:rPr>
          <w:rFonts w:ascii="Arial" w:eastAsia="Times New Roman" w:hAnsi="Arial"/>
          <w:color w:val="000000"/>
          <w:sz w:val="20"/>
          <w:szCs w:val="24"/>
          <w:lang w:eastAsia="cs-CZ"/>
        </w:rPr>
        <w:t xml:space="preserve"> (e</w:t>
      </w:r>
      <w:r w:rsidR="000B6185" w:rsidRPr="000B6185">
        <w:rPr>
          <w:rFonts w:ascii="Arial" w:eastAsia="Times New Roman" w:hAnsi="Arial" w:cs="Arial"/>
          <w:bCs/>
          <w:lang w:eastAsia="cs-CZ"/>
        </w:rPr>
        <w:t xml:space="preserve">lektronická verze musí obsahovat zaměření ve formátu </w:t>
      </w:r>
      <w:proofErr w:type="spellStart"/>
      <w:r w:rsidR="000B6185" w:rsidRPr="000B6185">
        <w:rPr>
          <w:rFonts w:ascii="Arial" w:eastAsia="Times New Roman" w:hAnsi="Arial" w:cs="Arial"/>
          <w:bCs/>
          <w:lang w:eastAsia="cs-CZ"/>
        </w:rPr>
        <w:t>pdf</w:t>
      </w:r>
      <w:proofErr w:type="spellEnd"/>
      <w:r w:rsidR="000B6185" w:rsidRPr="000B6185">
        <w:rPr>
          <w:rFonts w:ascii="Arial" w:eastAsia="Times New Roman" w:hAnsi="Arial" w:cs="Arial"/>
          <w:bCs/>
          <w:lang w:eastAsia="cs-CZ"/>
        </w:rPr>
        <w:t xml:space="preserve"> a </w:t>
      </w:r>
      <w:proofErr w:type="spellStart"/>
      <w:r w:rsidR="000B6185" w:rsidRPr="000B6185">
        <w:rPr>
          <w:rFonts w:ascii="Arial" w:eastAsia="Times New Roman" w:hAnsi="Arial" w:cs="Arial"/>
          <w:bCs/>
          <w:lang w:eastAsia="cs-CZ"/>
        </w:rPr>
        <w:t>dxf</w:t>
      </w:r>
      <w:proofErr w:type="spellEnd"/>
      <w:r w:rsidR="000B6185" w:rsidRPr="000B6185">
        <w:rPr>
          <w:rFonts w:ascii="Arial" w:eastAsia="Times New Roman" w:hAnsi="Arial" w:cs="Arial"/>
          <w:bCs/>
          <w:lang w:eastAsia="cs-CZ"/>
        </w:rPr>
        <w:t xml:space="preserve"> (případně </w:t>
      </w:r>
      <w:proofErr w:type="spellStart"/>
      <w:r w:rsidR="000B6185" w:rsidRPr="000B6185">
        <w:rPr>
          <w:rFonts w:ascii="Arial" w:eastAsia="Times New Roman" w:hAnsi="Arial" w:cs="Arial"/>
          <w:bCs/>
          <w:lang w:eastAsia="cs-CZ"/>
        </w:rPr>
        <w:t>dwg</w:t>
      </w:r>
      <w:proofErr w:type="spellEnd"/>
      <w:r w:rsidR="000B6185" w:rsidRPr="000B6185">
        <w:rPr>
          <w:rFonts w:ascii="Arial" w:eastAsia="Times New Roman" w:hAnsi="Arial" w:cs="Arial"/>
          <w:bCs/>
          <w:lang w:eastAsia="cs-CZ"/>
        </w:rPr>
        <w:t>) a seznam souřadnic.</w:t>
      </w:r>
    </w:p>
    <w:p w:rsidR="000B6185" w:rsidRPr="000B6185" w:rsidRDefault="000B6185" w:rsidP="000B6185">
      <w:pPr>
        <w:autoSpaceDE w:val="0"/>
        <w:autoSpaceDN w:val="0"/>
        <w:adjustRightInd w:val="0"/>
        <w:spacing w:before="120" w:after="120" w:line="240" w:lineRule="auto"/>
        <w:contextualSpacing/>
        <w:jc w:val="both"/>
        <w:rPr>
          <w:rFonts w:ascii="Arial" w:eastAsia="Times New Roman" w:hAnsi="Arial" w:cs="Arial"/>
          <w:bCs/>
          <w:lang w:eastAsia="cs-CZ"/>
        </w:rPr>
      </w:pPr>
    </w:p>
    <w:p w:rsidR="00F340DF" w:rsidRPr="000B6185" w:rsidRDefault="00F340DF" w:rsidP="00444676">
      <w:pPr>
        <w:numPr>
          <w:ilvl w:val="0"/>
          <w:numId w:val="13"/>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sidRPr="000B6185">
        <w:rPr>
          <w:rFonts w:ascii="Arial" w:eastAsia="Times New Roman" w:hAnsi="Arial" w:cs="Arial"/>
          <w:bCs/>
          <w:lang w:eastAsia="cs-CZ"/>
        </w:rPr>
        <w:t>Úspěšné provedení kontroly je podmínkou podpisu Zjišťovacího protokolu o předání a převzetí díla.</w:t>
      </w:r>
    </w:p>
    <w:p w:rsidR="00F340DF" w:rsidRDefault="00F340DF" w:rsidP="00F340DF">
      <w:pPr>
        <w:autoSpaceDE w:val="0"/>
        <w:autoSpaceDN w:val="0"/>
        <w:adjustRightInd w:val="0"/>
        <w:spacing w:before="120" w:after="120" w:line="240" w:lineRule="auto"/>
        <w:ind w:left="426"/>
        <w:contextualSpacing/>
        <w:jc w:val="both"/>
        <w:rPr>
          <w:rFonts w:ascii="Arial" w:eastAsia="Times New Roman" w:hAnsi="Arial" w:cs="Arial"/>
          <w:lang w:eastAsia="cs-CZ"/>
        </w:rPr>
      </w:pPr>
    </w:p>
    <w:p w:rsidR="00F340DF" w:rsidRDefault="00F340DF" w:rsidP="00444676">
      <w:pPr>
        <w:numPr>
          <w:ilvl w:val="0"/>
          <w:numId w:val="13"/>
        </w:numPr>
        <w:autoSpaceDE w:val="0"/>
        <w:autoSpaceDN w:val="0"/>
        <w:adjustRightInd w:val="0"/>
        <w:spacing w:before="120" w:after="120" w:line="240" w:lineRule="auto"/>
        <w:ind w:left="426" w:hanging="426"/>
        <w:contextualSpacing/>
        <w:jc w:val="both"/>
        <w:rPr>
          <w:rFonts w:ascii="Arial" w:eastAsia="Times New Roman" w:hAnsi="Arial" w:cs="Arial"/>
          <w:lang w:eastAsia="cs-CZ"/>
        </w:rPr>
      </w:pPr>
      <w:r>
        <w:rPr>
          <w:rFonts w:ascii="Arial" w:eastAsia="Times New Roman" w:hAnsi="Arial" w:cs="Arial"/>
          <w:bCs/>
          <w:color w:val="000000"/>
          <w:lang w:eastAsia="cs-CZ"/>
        </w:rPr>
        <w:t>Objednatel se zavazuje řádně provedené dílo podle ustanovení této smlouvy převzít a zaplatit jeho dohodnutou cenu.</w:t>
      </w:r>
    </w:p>
    <w:p w:rsidR="00C70CC4" w:rsidRDefault="00C70CC4" w:rsidP="00F340DF">
      <w:pPr>
        <w:autoSpaceDE w:val="0"/>
        <w:autoSpaceDN w:val="0"/>
        <w:adjustRightInd w:val="0"/>
        <w:spacing w:after="0" w:line="240" w:lineRule="auto"/>
        <w:ind w:left="426"/>
        <w:contextualSpacing/>
        <w:jc w:val="both"/>
        <w:rPr>
          <w:rFonts w:ascii="Arial" w:eastAsia="Times New Roman" w:hAnsi="Arial" w:cs="Arial"/>
          <w:bCs/>
          <w:color w:val="000000"/>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F8698F">
        <w:rPr>
          <w:rFonts w:ascii="Arial" w:eastAsia="Times New Roman" w:hAnsi="Arial" w:cs="Arial"/>
          <w:b/>
          <w:bCs/>
          <w:color w:val="000000"/>
          <w:u w:val="single"/>
          <w:lang w:eastAsia="cs-CZ"/>
        </w:rPr>
        <w:t>III. Termíny plnění</w:t>
      </w:r>
    </w:p>
    <w:p w:rsidR="00F8698F" w:rsidRPr="00F8698F"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120425" w:rsidRDefault="00F340DF" w:rsidP="00444676">
      <w:pPr>
        <w:pStyle w:val="Odstavecseseznamem"/>
        <w:numPr>
          <w:ilvl w:val="3"/>
          <w:numId w:val="13"/>
        </w:numPr>
        <w:autoSpaceDE w:val="0"/>
        <w:autoSpaceDN w:val="0"/>
        <w:adjustRightInd w:val="0"/>
        <w:spacing w:after="0" w:line="240" w:lineRule="auto"/>
        <w:ind w:left="426" w:hanging="426"/>
        <w:jc w:val="both"/>
        <w:outlineLvl w:val="0"/>
        <w:rPr>
          <w:rFonts w:ascii="Arial" w:eastAsia="Times New Roman" w:hAnsi="Arial" w:cs="Arial"/>
          <w:color w:val="000000"/>
          <w:lang w:eastAsia="cs-CZ"/>
        </w:rPr>
      </w:pPr>
      <w:r w:rsidRPr="000B6185">
        <w:rPr>
          <w:rFonts w:ascii="Arial" w:eastAsia="Times New Roman" w:hAnsi="Arial" w:cs="Arial"/>
          <w:color w:val="000000"/>
          <w:lang w:eastAsia="cs-CZ"/>
        </w:rPr>
        <w:t xml:space="preserve">Dílo bude předáno </w:t>
      </w:r>
      <w:r w:rsidR="00284E4F">
        <w:rPr>
          <w:rFonts w:ascii="Arial" w:eastAsia="Times New Roman" w:hAnsi="Arial" w:cs="Arial"/>
          <w:color w:val="000000"/>
          <w:lang w:eastAsia="cs-CZ"/>
        </w:rPr>
        <w:t>zhotovitel</w:t>
      </w:r>
      <w:r w:rsidR="000E1FDC" w:rsidRPr="000B6185">
        <w:rPr>
          <w:rFonts w:ascii="Arial" w:eastAsia="Times New Roman" w:hAnsi="Arial" w:cs="Arial"/>
          <w:color w:val="000000"/>
          <w:lang w:eastAsia="cs-CZ"/>
        </w:rPr>
        <w:t xml:space="preserve">em </w:t>
      </w:r>
      <w:r w:rsidRPr="000B6185">
        <w:rPr>
          <w:rFonts w:ascii="Arial" w:eastAsia="Times New Roman" w:hAnsi="Arial" w:cs="Arial"/>
          <w:color w:val="000000"/>
          <w:lang w:eastAsia="cs-CZ"/>
        </w:rPr>
        <w:t>objednateli</w:t>
      </w:r>
      <w:r w:rsidR="00120425">
        <w:rPr>
          <w:rFonts w:ascii="Arial" w:eastAsia="Times New Roman" w:hAnsi="Arial" w:cs="Arial"/>
          <w:color w:val="000000"/>
          <w:lang w:eastAsia="cs-CZ"/>
        </w:rPr>
        <w:t xml:space="preserve"> v místě plnění díla v termínu:</w:t>
      </w:r>
    </w:p>
    <w:p w:rsidR="00F340DF" w:rsidRDefault="00120425" w:rsidP="00120425">
      <w:pPr>
        <w:pStyle w:val="Odstavecseseznamem"/>
        <w:autoSpaceDE w:val="0"/>
        <w:autoSpaceDN w:val="0"/>
        <w:adjustRightInd w:val="0"/>
        <w:spacing w:after="0" w:line="240" w:lineRule="auto"/>
        <w:ind w:left="426"/>
        <w:jc w:val="both"/>
        <w:outlineLvl w:val="0"/>
        <w:rPr>
          <w:rFonts w:ascii="Arial" w:eastAsia="Times New Roman" w:hAnsi="Arial" w:cs="Arial"/>
          <w:lang w:eastAsia="cs-CZ"/>
        </w:rPr>
      </w:pPr>
      <w:r>
        <w:rPr>
          <w:rFonts w:ascii="Arial" w:eastAsia="Times New Roman" w:hAnsi="Arial" w:cs="Arial"/>
          <w:color w:val="000000"/>
          <w:lang w:eastAsia="cs-CZ"/>
        </w:rPr>
        <w:t xml:space="preserve">Dílčí termín plnění </w:t>
      </w:r>
      <w:r w:rsidR="0064246E">
        <w:rPr>
          <w:rFonts w:ascii="Arial" w:eastAsia="Times New Roman" w:hAnsi="Arial" w:cs="Arial"/>
          <w:color w:val="000000"/>
          <w:lang w:eastAsia="cs-CZ"/>
        </w:rPr>
        <w:t>provedení zaměření</w:t>
      </w:r>
      <w:r w:rsidR="001032B2">
        <w:rPr>
          <w:rFonts w:ascii="Arial" w:eastAsia="Times New Roman" w:hAnsi="Arial" w:cs="Arial"/>
          <w:color w:val="000000"/>
          <w:lang w:eastAsia="cs-CZ"/>
        </w:rPr>
        <w:t xml:space="preserve"> v terénu a zaslání konceptů GP </w:t>
      </w:r>
      <w:r w:rsidR="00F340DF" w:rsidRPr="000B6185">
        <w:rPr>
          <w:rFonts w:ascii="Arial" w:eastAsia="Times New Roman" w:hAnsi="Arial" w:cs="Arial"/>
          <w:lang w:eastAsia="cs-CZ"/>
        </w:rPr>
        <w:t xml:space="preserve">do </w:t>
      </w:r>
      <w:proofErr w:type="gramStart"/>
      <w:r w:rsidR="000E1FDC" w:rsidRPr="000B6185">
        <w:rPr>
          <w:rFonts w:ascii="Arial" w:eastAsia="Times New Roman" w:hAnsi="Arial" w:cs="Arial"/>
          <w:b/>
          <w:lang w:eastAsia="cs-CZ"/>
        </w:rPr>
        <w:t>1</w:t>
      </w:r>
      <w:r w:rsidR="009D6F8C">
        <w:rPr>
          <w:rFonts w:ascii="Arial" w:eastAsia="Times New Roman" w:hAnsi="Arial" w:cs="Arial"/>
          <w:b/>
          <w:lang w:eastAsia="cs-CZ"/>
        </w:rPr>
        <w:t>9</w:t>
      </w:r>
      <w:r w:rsidR="000F3F66" w:rsidRPr="000B6185">
        <w:rPr>
          <w:rFonts w:ascii="Arial" w:eastAsia="Times New Roman" w:hAnsi="Arial" w:cs="Arial"/>
          <w:b/>
          <w:lang w:eastAsia="cs-CZ"/>
        </w:rPr>
        <w:t>.</w:t>
      </w:r>
      <w:r w:rsidR="009D6F8C">
        <w:rPr>
          <w:rFonts w:ascii="Arial" w:eastAsia="Times New Roman" w:hAnsi="Arial" w:cs="Arial"/>
          <w:b/>
          <w:lang w:eastAsia="cs-CZ"/>
        </w:rPr>
        <w:t>12</w:t>
      </w:r>
      <w:r w:rsidR="000F3F66" w:rsidRPr="000B6185">
        <w:rPr>
          <w:rFonts w:ascii="Arial" w:eastAsia="Times New Roman" w:hAnsi="Arial" w:cs="Arial"/>
          <w:b/>
          <w:lang w:eastAsia="cs-CZ"/>
        </w:rPr>
        <w:t>.</w:t>
      </w:r>
      <w:r w:rsidR="00F340DF" w:rsidRPr="000B6185">
        <w:rPr>
          <w:rFonts w:ascii="Arial" w:eastAsia="Times New Roman" w:hAnsi="Arial" w:cs="Arial"/>
          <w:b/>
          <w:lang w:eastAsia="cs-CZ"/>
        </w:rPr>
        <w:t>201</w:t>
      </w:r>
      <w:r w:rsidR="006B64C3">
        <w:rPr>
          <w:rFonts w:ascii="Arial" w:eastAsia="Times New Roman" w:hAnsi="Arial" w:cs="Arial"/>
          <w:b/>
          <w:lang w:eastAsia="cs-CZ"/>
        </w:rPr>
        <w:t>8</w:t>
      </w:r>
      <w:proofErr w:type="gramEnd"/>
      <w:r w:rsidR="00F340DF" w:rsidRPr="000B6185">
        <w:rPr>
          <w:rFonts w:ascii="Arial" w:eastAsia="Times New Roman" w:hAnsi="Arial" w:cs="Arial"/>
          <w:lang w:eastAsia="cs-CZ"/>
        </w:rPr>
        <w:t>.</w:t>
      </w:r>
    </w:p>
    <w:p w:rsidR="0064246E" w:rsidRPr="000B6185" w:rsidRDefault="0064246E" w:rsidP="00120425">
      <w:pPr>
        <w:pStyle w:val="Odstavecseseznamem"/>
        <w:autoSpaceDE w:val="0"/>
        <w:autoSpaceDN w:val="0"/>
        <w:adjustRightInd w:val="0"/>
        <w:spacing w:after="0" w:line="240" w:lineRule="auto"/>
        <w:ind w:left="426"/>
        <w:jc w:val="both"/>
        <w:outlineLvl w:val="0"/>
        <w:rPr>
          <w:rFonts w:ascii="Arial" w:eastAsia="Times New Roman" w:hAnsi="Arial" w:cs="Arial"/>
          <w:color w:val="000000"/>
          <w:lang w:eastAsia="cs-CZ"/>
        </w:rPr>
      </w:pPr>
      <w:r>
        <w:rPr>
          <w:rFonts w:ascii="Arial" w:eastAsia="Times New Roman" w:hAnsi="Arial" w:cs="Arial"/>
          <w:lang w:eastAsia="cs-CZ"/>
        </w:rPr>
        <w:t xml:space="preserve">Ukončení a předání celého díla </w:t>
      </w:r>
      <w:r w:rsidR="001032B2">
        <w:rPr>
          <w:rFonts w:ascii="Arial" w:eastAsia="Times New Roman" w:hAnsi="Arial" w:cs="Arial"/>
          <w:lang w:eastAsia="cs-CZ"/>
        </w:rPr>
        <w:t xml:space="preserve">nejpozději </w:t>
      </w:r>
      <w:r>
        <w:rPr>
          <w:rFonts w:ascii="Arial" w:eastAsia="Times New Roman" w:hAnsi="Arial" w:cs="Arial"/>
          <w:lang w:eastAsia="cs-CZ"/>
        </w:rPr>
        <w:t xml:space="preserve">do </w:t>
      </w:r>
      <w:proofErr w:type="gramStart"/>
      <w:r w:rsidRPr="0064246E">
        <w:rPr>
          <w:rFonts w:ascii="Arial" w:eastAsia="Times New Roman" w:hAnsi="Arial" w:cs="Arial"/>
          <w:b/>
          <w:lang w:eastAsia="cs-CZ"/>
        </w:rPr>
        <w:t>1</w:t>
      </w:r>
      <w:r w:rsidR="00BE1DF9">
        <w:rPr>
          <w:rFonts w:ascii="Arial" w:eastAsia="Times New Roman" w:hAnsi="Arial" w:cs="Arial"/>
          <w:b/>
          <w:lang w:eastAsia="cs-CZ"/>
        </w:rPr>
        <w:t>6</w:t>
      </w:r>
      <w:r w:rsidRPr="0064246E">
        <w:rPr>
          <w:rFonts w:ascii="Arial" w:eastAsia="Times New Roman" w:hAnsi="Arial" w:cs="Arial"/>
          <w:b/>
          <w:lang w:eastAsia="cs-CZ"/>
        </w:rPr>
        <w:t>.1.201</w:t>
      </w:r>
      <w:r w:rsidR="00930752">
        <w:rPr>
          <w:rFonts w:ascii="Arial" w:eastAsia="Times New Roman" w:hAnsi="Arial" w:cs="Arial"/>
          <w:b/>
          <w:lang w:eastAsia="cs-CZ"/>
        </w:rPr>
        <w:t>9</w:t>
      </w:r>
      <w:proofErr w:type="gramEnd"/>
      <w:r>
        <w:rPr>
          <w:rFonts w:ascii="Arial" w:eastAsia="Times New Roman" w:hAnsi="Arial" w:cs="Arial"/>
          <w:b/>
          <w:lang w:eastAsia="cs-CZ"/>
        </w:rPr>
        <w:t>.</w:t>
      </w:r>
    </w:p>
    <w:p w:rsidR="00F340DF" w:rsidRDefault="00F340DF" w:rsidP="00F340DF">
      <w:pPr>
        <w:autoSpaceDE w:val="0"/>
        <w:autoSpaceDN w:val="0"/>
        <w:adjustRightInd w:val="0"/>
        <w:spacing w:after="0" w:line="240" w:lineRule="auto"/>
        <w:jc w:val="both"/>
        <w:outlineLvl w:val="0"/>
        <w:rPr>
          <w:rFonts w:ascii="Arial" w:eastAsia="Times New Roman" w:hAnsi="Arial" w:cs="Arial"/>
          <w:color w:val="000000"/>
          <w:lang w:eastAsia="cs-CZ"/>
        </w:rPr>
      </w:pPr>
    </w:p>
    <w:p w:rsidR="00F340DF" w:rsidRPr="00D06160" w:rsidRDefault="00F340DF" w:rsidP="00444676">
      <w:pPr>
        <w:pStyle w:val="Odstavecseseznamem"/>
        <w:numPr>
          <w:ilvl w:val="3"/>
          <w:numId w:val="13"/>
        </w:numPr>
        <w:autoSpaceDE w:val="0"/>
        <w:autoSpaceDN w:val="0"/>
        <w:adjustRightInd w:val="0"/>
        <w:spacing w:after="0" w:line="240" w:lineRule="auto"/>
        <w:ind w:left="426" w:hanging="426"/>
        <w:jc w:val="both"/>
        <w:rPr>
          <w:rFonts w:ascii="Arial" w:eastAsia="Times New Roman" w:hAnsi="Arial" w:cs="Arial"/>
          <w:bCs/>
          <w:iCs/>
          <w:color w:val="000000"/>
          <w:lang w:eastAsia="cs-CZ"/>
        </w:rPr>
      </w:pPr>
      <w:r w:rsidRPr="000B6185">
        <w:rPr>
          <w:rFonts w:ascii="Arial" w:eastAsia="Times New Roman" w:hAnsi="Arial" w:cs="Arial"/>
          <w:bCs/>
          <w:iCs/>
          <w:color w:val="000000"/>
          <w:lang w:eastAsia="cs-CZ"/>
        </w:rPr>
        <w:t xml:space="preserve">Za písemný doklad o předání se považuje Protokol o předání a převzetí díla podepsaný </w:t>
      </w:r>
      <w:r w:rsidRPr="000B6185">
        <w:rPr>
          <w:rFonts w:ascii="Arial" w:eastAsia="Times New Roman" w:hAnsi="Arial" w:cs="Arial"/>
          <w:color w:val="000000"/>
          <w:lang w:eastAsia="cs-CZ"/>
        </w:rPr>
        <w:t>zástupcem objednatele, který je pověřen operativním a technic</w:t>
      </w:r>
      <w:r w:rsidRPr="000B6185">
        <w:rPr>
          <w:rFonts w:ascii="Arial" w:eastAsia="Times New Roman" w:hAnsi="Arial" w:cs="Arial"/>
          <w:lang w:eastAsia="cs-CZ"/>
        </w:rPr>
        <w:t xml:space="preserve">kým </w:t>
      </w:r>
      <w:r w:rsidRPr="000B6185">
        <w:rPr>
          <w:rFonts w:ascii="Arial" w:eastAsia="Times New Roman" w:hAnsi="Arial" w:cs="Arial"/>
          <w:color w:val="000000"/>
          <w:lang w:eastAsia="cs-CZ"/>
        </w:rPr>
        <w:t>řízením činností souvisejících s</w:t>
      </w:r>
      <w:r w:rsidR="00BC73B2">
        <w:rPr>
          <w:rFonts w:ascii="Arial" w:eastAsia="Times New Roman" w:hAnsi="Arial" w:cs="Arial"/>
          <w:color w:val="000000"/>
          <w:lang w:eastAsia="cs-CZ"/>
        </w:rPr>
        <w:t>e</w:t>
      </w:r>
      <w:r w:rsidR="000B6185">
        <w:rPr>
          <w:rFonts w:ascii="Arial" w:eastAsia="Times New Roman" w:hAnsi="Arial" w:cs="Arial"/>
          <w:color w:val="000000"/>
          <w:lang w:eastAsia="cs-CZ"/>
        </w:rPr>
        <w:t> </w:t>
      </w:r>
      <w:r w:rsidR="00284E4F">
        <w:rPr>
          <w:rFonts w:ascii="Arial" w:eastAsia="Times New Roman" w:hAnsi="Arial" w:cs="Arial"/>
          <w:color w:val="000000"/>
          <w:lang w:eastAsia="cs-CZ"/>
        </w:rPr>
        <w:t>zhotovitel</w:t>
      </w:r>
      <w:r w:rsidR="000B6185">
        <w:rPr>
          <w:rFonts w:ascii="Arial" w:eastAsia="Times New Roman" w:hAnsi="Arial" w:cs="Arial"/>
          <w:color w:val="000000"/>
          <w:lang w:eastAsia="cs-CZ"/>
        </w:rPr>
        <w:t xml:space="preserve">em </w:t>
      </w:r>
      <w:r w:rsidRPr="000B6185">
        <w:rPr>
          <w:rFonts w:ascii="Arial" w:eastAsia="Times New Roman" w:hAnsi="Arial" w:cs="Arial"/>
          <w:color w:val="000000"/>
          <w:lang w:eastAsia="cs-CZ"/>
        </w:rPr>
        <w:t>díla.</w:t>
      </w:r>
    </w:p>
    <w:p w:rsidR="00C70CC4" w:rsidRDefault="00C70CC4"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u w:val="single"/>
          <w:lang w:eastAsia="cs-CZ"/>
        </w:rPr>
      </w:pPr>
      <w:r w:rsidRPr="00F8698F">
        <w:rPr>
          <w:rFonts w:ascii="Arial" w:eastAsia="Times New Roman" w:hAnsi="Arial" w:cs="Arial"/>
          <w:b/>
          <w:bCs/>
          <w:u w:val="single"/>
          <w:lang w:eastAsia="cs-CZ"/>
        </w:rPr>
        <w:t>IV. Cena díla</w:t>
      </w:r>
    </w:p>
    <w:p w:rsidR="00F8698F" w:rsidRPr="00F8698F" w:rsidRDefault="00F8698F" w:rsidP="00F340DF">
      <w:pPr>
        <w:autoSpaceDE w:val="0"/>
        <w:autoSpaceDN w:val="0"/>
        <w:adjustRightInd w:val="0"/>
        <w:spacing w:after="0" w:line="240" w:lineRule="auto"/>
        <w:jc w:val="center"/>
        <w:outlineLvl w:val="0"/>
        <w:rPr>
          <w:rFonts w:ascii="Arial" w:eastAsia="Times New Roman" w:hAnsi="Arial" w:cs="Arial"/>
          <w:b/>
          <w:bCs/>
          <w:u w:val="single"/>
          <w:lang w:eastAsia="cs-CZ"/>
        </w:rPr>
      </w:pPr>
    </w:p>
    <w:p w:rsidR="0064246E" w:rsidRPr="0064246E" w:rsidRDefault="00F340DF" w:rsidP="0064246E">
      <w:pPr>
        <w:pStyle w:val="Odstavecseseznamem"/>
        <w:numPr>
          <w:ilvl w:val="0"/>
          <w:numId w:val="14"/>
        </w:numPr>
        <w:tabs>
          <w:tab w:val="left" w:pos="426"/>
        </w:tabs>
        <w:spacing w:after="0" w:line="240" w:lineRule="auto"/>
        <w:ind w:left="426" w:hanging="426"/>
        <w:jc w:val="both"/>
        <w:rPr>
          <w:rFonts w:ascii="Arial" w:eastAsia="Times New Roman" w:hAnsi="Arial" w:cs="Arial"/>
          <w:lang w:eastAsia="cs-CZ"/>
        </w:rPr>
      </w:pPr>
      <w:r w:rsidRPr="0064246E">
        <w:rPr>
          <w:rFonts w:ascii="Arial" w:eastAsia="Times New Roman" w:hAnsi="Arial" w:cs="Arial"/>
          <w:lang w:eastAsia="cs-CZ"/>
        </w:rPr>
        <w:t>Cena za dílo</w:t>
      </w:r>
      <w:r w:rsidRPr="0064246E">
        <w:rPr>
          <w:rFonts w:ascii="Arial" w:eastAsia="Times New Roman" w:hAnsi="Arial" w:cs="Arial"/>
          <w:b/>
          <w:lang w:eastAsia="cs-CZ"/>
        </w:rPr>
        <w:t xml:space="preserve"> </w:t>
      </w:r>
      <w:r w:rsidRPr="0064246E">
        <w:rPr>
          <w:rFonts w:ascii="Arial" w:eastAsia="Times New Roman" w:hAnsi="Arial" w:cs="Arial"/>
          <w:lang w:eastAsia="cs-CZ"/>
        </w:rPr>
        <w:t>je stanovena na základě ceníku geodetických služeb</w:t>
      </w:r>
      <w:r w:rsidR="000E1FDC" w:rsidRPr="0064246E">
        <w:rPr>
          <w:rFonts w:ascii="Arial" w:eastAsia="Times New Roman" w:hAnsi="Arial" w:cs="Arial"/>
          <w:lang w:eastAsia="cs-CZ"/>
        </w:rPr>
        <w:t xml:space="preserve"> 201</w:t>
      </w:r>
      <w:r w:rsidR="009D6F8C" w:rsidRPr="0064246E">
        <w:rPr>
          <w:rFonts w:ascii="Arial" w:eastAsia="Times New Roman" w:hAnsi="Arial" w:cs="Arial"/>
          <w:lang w:eastAsia="cs-CZ"/>
        </w:rPr>
        <w:t>8</w:t>
      </w:r>
      <w:r w:rsidR="000E1FDC" w:rsidRPr="0064246E">
        <w:rPr>
          <w:rFonts w:ascii="Arial" w:eastAsia="Times New Roman" w:hAnsi="Arial" w:cs="Arial"/>
          <w:lang w:eastAsia="cs-CZ"/>
        </w:rPr>
        <w:t xml:space="preserve"> </w:t>
      </w:r>
      <w:r w:rsidRPr="0064246E">
        <w:rPr>
          <w:rFonts w:ascii="Arial" w:eastAsia="Times New Roman" w:hAnsi="Arial" w:cs="Arial"/>
          <w:lang w:eastAsia="cs-CZ"/>
        </w:rPr>
        <w:t>pro I</w:t>
      </w:r>
      <w:r w:rsidR="000E1FDC" w:rsidRPr="0064246E">
        <w:rPr>
          <w:rFonts w:ascii="Arial" w:eastAsia="Times New Roman" w:hAnsi="Arial" w:cs="Arial"/>
          <w:lang w:eastAsia="cs-CZ"/>
        </w:rPr>
        <w:t xml:space="preserve">II. část zakázky, </w:t>
      </w:r>
      <w:r w:rsidRPr="0064246E">
        <w:rPr>
          <w:rFonts w:ascii="Arial" w:eastAsia="Times New Roman" w:hAnsi="Arial" w:cs="Arial"/>
          <w:lang w:eastAsia="cs-CZ"/>
        </w:rPr>
        <w:t xml:space="preserve">který tvoří přílohu č. 2 rámcové </w:t>
      </w:r>
      <w:r w:rsidR="009D6F8C" w:rsidRPr="0064246E">
        <w:rPr>
          <w:rFonts w:ascii="Arial" w:eastAsia="Times New Roman" w:hAnsi="Arial" w:cs="Arial"/>
          <w:lang w:eastAsia="cs-CZ"/>
        </w:rPr>
        <w:t xml:space="preserve">dohody </w:t>
      </w:r>
      <w:r w:rsidRPr="0064246E">
        <w:rPr>
          <w:rFonts w:ascii="Arial" w:eastAsia="Times New Roman" w:hAnsi="Arial" w:cs="Arial"/>
          <w:lang w:eastAsia="cs-CZ"/>
        </w:rPr>
        <w:t xml:space="preserve">č. </w:t>
      </w:r>
      <w:r w:rsidR="009D6F8C" w:rsidRPr="0064246E">
        <w:rPr>
          <w:rFonts w:ascii="Arial" w:eastAsia="Times New Roman" w:hAnsi="Arial" w:cs="Arial"/>
          <w:lang w:eastAsia="cs-CZ"/>
        </w:rPr>
        <w:t>1</w:t>
      </w:r>
      <w:r w:rsidR="000E1FDC" w:rsidRPr="0064246E">
        <w:rPr>
          <w:rFonts w:ascii="Arial" w:eastAsia="Times New Roman" w:hAnsi="Arial" w:cs="Arial"/>
          <w:lang w:eastAsia="cs-CZ"/>
        </w:rPr>
        <w:t>58</w:t>
      </w:r>
      <w:r w:rsidRPr="0064246E">
        <w:rPr>
          <w:rFonts w:ascii="Arial" w:eastAsia="Times New Roman" w:hAnsi="Arial" w:cs="Arial"/>
          <w:lang w:eastAsia="cs-CZ"/>
        </w:rPr>
        <w:t>/201</w:t>
      </w:r>
      <w:r w:rsidR="009D6F8C" w:rsidRPr="0064246E">
        <w:rPr>
          <w:rFonts w:ascii="Arial" w:eastAsia="Times New Roman" w:hAnsi="Arial" w:cs="Arial"/>
          <w:lang w:eastAsia="cs-CZ"/>
        </w:rPr>
        <w:t>8</w:t>
      </w:r>
    </w:p>
    <w:p w:rsidR="00F340DF" w:rsidRPr="0064246E" w:rsidRDefault="0064246E" w:rsidP="0064246E">
      <w:pPr>
        <w:pStyle w:val="Odstavecseseznamem"/>
        <w:tabs>
          <w:tab w:val="left" w:pos="426"/>
        </w:tabs>
        <w:spacing w:after="0" w:line="240" w:lineRule="auto"/>
        <w:ind w:left="426" w:hanging="426"/>
        <w:jc w:val="both"/>
        <w:rPr>
          <w:rFonts w:ascii="Arial" w:eastAsia="Times New Roman" w:hAnsi="Arial" w:cs="Arial"/>
          <w:lang w:eastAsia="cs-CZ"/>
        </w:rPr>
      </w:pPr>
      <w:r>
        <w:rPr>
          <w:rFonts w:ascii="Arial" w:eastAsia="Times New Roman" w:hAnsi="Arial" w:cs="Arial"/>
          <w:lang w:eastAsia="cs-CZ"/>
        </w:rPr>
        <w:tab/>
      </w:r>
      <w:r w:rsidR="00E50AA3" w:rsidRPr="0064246E">
        <w:rPr>
          <w:rFonts w:ascii="Arial" w:eastAsia="Times New Roman" w:hAnsi="Arial" w:cs="Arial"/>
          <w:lang w:eastAsia="cs-CZ"/>
        </w:rPr>
        <w:t xml:space="preserve">položka IX. – </w:t>
      </w:r>
      <w:r w:rsidR="006B64C3" w:rsidRPr="0064246E">
        <w:rPr>
          <w:rFonts w:ascii="Arial" w:eastAsia="Times New Roman" w:hAnsi="Arial" w:cs="Arial"/>
          <w:b/>
          <w:lang w:eastAsia="cs-CZ"/>
        </w:rPr>
        <w:t>1</w:t>
      </w:r>
      <w:r w:rsidRPr="0064246E">
        <w:rPr>
          <w:rFonts w:ascii="Arial" w:eastAsia="Times New Roman" w:hAnsi="Arial" w:cs="Arial"/>
          <w:b/>
          <w:lang w:eastAsia="cs-CZ"/>
        </w:rPr>
        <w:t>3</w:t>
      </w:r>
      <w:r w:rsidR="006B64C3" w:rsidRPr="0064246E">
        <w:rPr>
          <w:rFonts w:ascii="Arial" w:eastAsia="Times New Roman" w:hAnsi="Arial" w:cs="Arial"/>
          <w:b/>
          <w:lang w:eastAsia="cs-CZ"/>
        </w:rPr>
        <w:t xml:space="preserve"> </w:t>
      </w:r>
      <w:r w:rsidR="00E50AA3" w:rsidRPr="0064246E">
        <w:rPr>
          <w:rFonts w:ascii="Arial" w:eastAsia="Times New Roman" w:hAnsi="Arial" w:cs="Arial"/>
          <w:b/>
          <w:lang w:eastAsia="cs-CZ"/>
        </w:rPr>
        <w:t>MJ</w:t>
      </w:r>
      <w:r w:rsidR="00E50AA3" w:rsidRPr="0064246E">
        <w:rPr>
          <w:rFonts w:ascii="Arial" w:eastAsia="Times New Roman" w:hAnsi="Arial" w:cs="Arial"/>
          <w:lang w:eastAsia="cs-CZ"/>
        </w:rPr>
        <w:t xml:space="preserve"> </w:t>
      </w:r>
      <w:r w:rsidRPr="0064246E">
        <w:rPr>
          <w:rFonts w:ascii="Arial" w:eastAsia="Times New Roman" w:hAnsi="Arial" w:cs="Arial"/>
          <w:lang w:eastAsia="cs-CZ"/>
        </w:rPr>
        <w:t>vyh</w:t>
      </w:r>
      <w:r w:rsidR="00E50AA3" w:rsidRPr="0064246E">
        <w:rPr>
          <w:rFonts w:ascii="Arial" w:eastAsia="Times New Roman" w:hAnsi="Arial" w:cs="Arial"/>
          <w:lang w:eastAsia="cs-CZ"/>
        </w:rPr>
        <w:t>otovení geometrického plánu</w:t>
      </w:r>
      <w:r w:rsidR="000B6185" w:rsidRPr="0064246E">
        <w:rPr>
          <w:rFonts w:ascii="Arial" w:eastAsia="Times New Roman" w:hAnsi="Arial" w:cs="Arial"/>
          <w:lang w:eastAsia="cs-CZ"/>
        </w:rPr>
        <w:t xml:space="preserve"> </w:t>
      </w:r>
      <w:r w:rsidR="009D6F8C" w:rsidRPr="0064246E">
        <w:rPr>
          <w:rFonts w:ascii="Arial" w:eastAsia="Times New Roman" w:hAnsi="Arial" w:cs="Arial"/>
          <w:lang w:eastAsia="cs-CZ"/>
        </w:rPr>
        <w:t>–</w:t>
      </w:r>
      <w:r w:rsidR="000B6185" w:rsidRPr="0064246E">
        <w:rPr>
          <w:rFonts w:ascii="Arial" w:eastAsia="Times New Roman" w:hAnsi="Arial" w:cs="Arial"/>
          <w:lang w:eastAsia="cs-CZ"/>
        </w:rPr>
        <w:t xml:space="preserve"> ostatní</w:t>
      </w:r>
      <w:r w:rsidR="009D6F8C" w:rsidRPr="0064246E">
        <w:rPr>
          <w:rFonts w:ascii="Arial" w:eastAsia="Times New Roman" w:hAnsi="Arial" w:cs="Arial"/>
          <w:lang w:eastAsia="cs-CZ"/>
        </w:rPr>
        <w:t>, 1MJ</w:t>
      </w:r>
      <w:r w:rsidR="00065220" w:rsidRPr="0064246E">
        <w:rPr>
          <w:rFonts w:ascii="Arial" w:eastAsia="Times New Roman" w:hAnsi="Arial" w:cs="Arial"/>
          <w:lang w:eastAsia="cs-CZ"/>
        </w:rPr>
        <w:t xml:space="preserve"> </w:t>
      </w:r>
      <w:r w:rsidR="009D6F8C" w:rsidRPr="0064246E">
        <w:rPr>
          <w:rFonts w:ascii="Arial" w:eastAsia="Times New Roman" w:hAnsi="Arial" w:cs="Arial"/>
          <w:lang w:eastAsia="cs-CZ"/>
        </w:rPr>
        <w:t xml:space="preserve">= </w:t>
      </w:r>
      <w:r w:rsidR="00E50AA3" w:rsidRPr="0064246E">
        <w:rPr>
          <w:rFonts w:ascii="Arial" w:eastAsia="Times New Roman" w:hAnsi="Arial" w:cs="Arial"/>
          <w:lang w:eastAsia="cs-CZ"/>
        </w:rPr>
        <w:t>3.</w:t>
      </w:r>
      <w:r w:rsidR="009D6F8C" w:rsidRPr="0064246E">
        <w:rPr>
          <w:rFonts w:ascii="Arial" w:eastAsia="Times New Roman" w:hAnsi="Arial" w:cs="Arial"/>
          <w:lang w:eastAsia="cs-CZ"/>
        </w:rPr>
        <w:t>5</w:t>
      </w:r>
      <w:r w:rsidR="00E50AA3" w:rsidRPr="0064246E">
        <w:rPr>
          <w:rFonts w:ascii="Arial" w:eastAsia="Times New Roman" w:hAnsi="Arial" w:cs="Arial"/>
          <w:lang w:eastAsia="cs-CZ"/>
        </w:rPr>
        <w:t>00 Kč</w:t>
      </w:r>
      <w:r w:rsidRPr="0064246E">
        <w:rPr>
          <w:rFonts w:ascii="Arial" w:eastAsia="Times New Roman" w:hAnsi="Arial" w:cs="Arial"/>
          <w:lang w:eastAsia="cs-CZ"/>
        </w:rPr>
        <w:t xml:space="preserve"> a položka IX. – </w:t>
      </w:r>
      <w:r w:rsidRPr="0064246E">
        <w:rPr>
          <w:rFonts w:ascii="Arial" w:eastAsia="Times New Roman" w:hAnsi="Arial" w:cs="Arial"/>
          <w:b/>
          <w:lang w:eastAsia="cs-CZ"/>
        </w:rPr>
        <w:t>2 MJ</w:t>
      </w:r>
      <w:r w:rsidRPr="0064246E">
        <w:rPr>
          <w:rFonts w:ascii="Arial" w:eastAsia="Times New Roman" w:hAnsi="Arial" w:cs="Arial"/>
          <w:lang w:eastAsia="cs-CZ"/>
        </w:rPr>
        <w:t xml:space="preserve"> vyhotovení geometrického plánu věcného břemene, 1MJ = 2.600 Kč</w:t>
      </w:r>
      <w:r w:rsidR="00E50AA3" w:rsidRPr="0064246E">
        <w:rPr>
          <w:rFonts w:ascii="Arial" w:eastAsia="Times New Roman" w:hAnsi="Arial" w:cs="Arial"/>
          <w:lang w:eastAsia="cs-CZ"/>
        </w:rPr>
        <w:t xml:space="preserve">, </w:t>
      </w:r>
      <w:r w:rsidR="00E50AA3" w:rsidRPr="0064246E">
        <w:rPr>
          <w:rFonts w:ascii="Arial" w:eastAsia="Times New Roman" w:hAnsi="Arial" w:cs="Arial"/>
          <w:b/>
          <w:lang w:eastAsia="cs-CZ"/>
        </w:rPr>
        <w:t xml:space="preserve">tj. celkem </w:t>
      </w:r>
      <w:r w:rsidR="00065220" w:rsidRPr="0064246E">
        <w:rPr>
          <w:rFonts w:ascii="Arial" w:eastAsia="Times New Roman" w:hAnsi="Arial" w:cs="Arial"/>
          <w:b/>
          <w:lang w:eastAsia="cs-CZ"/>
        </w:rPr>
        <w:t>5</w:t>
      </w:r>
      <w:r w:rsidRPr="0064246E">
        <w:rPr>
          <w:rFonts w:ascii="Arial" w:eastAsia="Times New Roman" w:hAnsi="Arial" w:cs="Arial"/>
          <w:b/>
          <w:lang w:eastAsia="cs-CZ"/>
        </w:rPr>
        <w:t>0</w:t>
      </w:r>
      <w:r w:rsidR="00E50AA3" w:rsidRPr="0064246E">
        <w:rPr>
          <w:rFonts w:ascii="Arial" w:eastAsia="Times New Roman" w:hAnsi="Arial" w:cs="Arial"/>
          <w:b/>
          <w:lang w:eastAsia="cs-CZ"/>
        </w:rPr>
        <w:t>.</w:t>
      </w:r>
      <w:r w:rsidRPr="0064246E">
        <w:rPr>
          <w:rFonts w:ascii="Arial" w:eastAsia="Times New Roman" w:hAnsi="Arial" w:cs="Arial"/>
          <w:b/>
          <w:lang w:eastAsia="cs-CZ"/>
        </w:rPr>
        <w:t>70</w:t>
      </w:r>
      <w:r w:rsidR="00065220" w:rsidRPr="0064246E">
        <w:rPr>
          <w:rFonts w:ascii="Arial" w:eastAsia="Times New Roman" w:hAnsi="Arial" w:cs="Arial"/>
          <w:b/>
          <w:lang w:eastAsia="cs-CZ"/>
        </w:rPr>
        <w:t>0</w:t>
      </w:r>
      <w:r w:rsidR="006B64C3" w:rsidRPr="0064246E">
        <w:rPr>
          <w:rFonts w:ascii="Arial" w:eastAsia="Times New Roman" w:hAnsi="Arial" w:cs="Arial"/>
          <w:b/>
          <w:lang w:eastAsia="cs-CZ"/>
        </w:rPr>
        <w:t xml:space="preserve"> </w:t>
      </w:r>
      <w:r w:rsidR="00E50AA3" w:rsidRPr="0064246E">
        <w:rPr>
          <w:rFonts w:ascii="Arial" w:eastAsia="Times New Roman" w:hAnsi="Arial" w:cs="Arial"/>
          <w:b/>
          <w:lang w:eastAsia="cs-CZ"/>
        </w:rPr>
        <w:t>Kč bez DPH</w:t>
      </w:r>
      <w:r w:rsidR="00E50AA3" w:rsidRPr="0064246E">
        <w:rPr>
          <w:rFonts w:ascii="Arial" w:eastAsia="Times New Roman" w:hAnsi="Arial" w:cs="Arial"/>
          <w:lang w:eastAsia="cs-CZ"/>
        </w:rPr>
        <w:t xml:space="preserve"> (slovy:</w:t>
      </w:r>
      <w:r w:rsidR="00065220" w:rsidRPr="0064246E">
        <w:rPr>
          <w:rFonts w:ascii="Arial" w:eastAsia="Times New Roman" w:hAnsi="Arial" w:cs="Arial"/>
          <w:lang w:eastAsia="cs-CZ"/>
        </w:rPr>
        <w:t xml:space="preserve"> </w:t>
      </w:r>
      <w:proofErr w:type="spellStart"/>
      <w:r w:rsidR="00065220" w:rsidRPr="0064246E">
        <w:rPr>
          <w:rFonts w:ascii="Arial" w:eastAsia="Times New Roman" w:hAnsi="Arial" w:cs="Arial"/>
          <w:lang w:eastAsia="cs-CZ"/>
        </w:rPr>
        <w:t>padesát</w:t>
      </w:r>
      <w:r>
        <w:rPr>
          <w:rFonts w:ascii="Arial" w:eastAsia="Times New Roman" w:hAnsi="Arial" w:cs="Arial"/>
          <w:lang w:eastAsia="cs-CZ"/>
        </w:rPr>
        <w:t>tisícsedm</w:t>
      </w:r>
      <w:r w:rsidR="00065220" w:rsidRPr="0064246E">
        <w:rPr>
          <w:rFonts w:ascii="Arial" w:eastAsia="Times New Roman" w:hAnsi="Arial" w:cs="Arial"/>
          <w:lang w:eastAsia="cs-CZ"/>
        </w:rPr>
        <w:t>set</w:t>
      </w:r>
      <w:proofErr w:type="spellEnd"/>
      <w:r w:rsidR="00065220" w:rsidRPr="0064246E">
        <w:rPr>
          <w:rFonts w:ascii="Arial" w:eastAsia="Times New Roman" w:hAnsi="Arial" w:cs="Arial"/>
          <w:lang w:eastAsia="cs-CZ"/>
        </w:rPr>
        <w:t xml:space="preserve"> </w:t>
      </w:r>
      <w:r w:rsidR="00E50AA3" w:rsidRPr="0064246E">
        <w:rPr>
          <w:rFonts w:ascii="Arial" w:eastAsia="Times New Roman" w:hAnsi="Arial" w:cs="Arial"/>
          <w:lang w:eastAsia="cs-CZ"/>
        </w:rPr>
        <w:t xml:space="preserve">korun českých). </w:t>
      </w:r>
      <w:r w:rsidR="00F340DF" w:rsidRPr="0064246E">
        <w:rPr>
          <w:rFonts w:ascii="Arial" w:eastAsia="Times New Roman" w:hAnsi="Arial" w:cs="Arial"/>
          <w:color w:val="000000"/>
          <w:lang w:eastAsia="cs-CZ"/>
        </w:rPr>
        <w:t xml:space="preserve">Cena zahrnuje veškeré náklady </w:t>
      </w:r>
      <w:r w:rsidR="00284E4F" w:rsidRPr="0064246E">
        <w:rPr>
          <w:rFonts w:ascii="Arial" w:eastAsia="Times New Roman" w:hAnsi="Arial" w:cs="Arial"/>
          <w:color w:val="000000"/>
          <w:lang w:eastAsia="cs-CZ"/>
        </w:rPr>
        <w:t>zhotovitel</w:t>
      </w:r>
      <w:r w:rsidR="000E43D4" w:rsidRPr="0064246E">
        <w:rPr>
          <w:rFonts w:ascii="Arial" w:eastAsia="Times New Roman" w:hAnsi="Arial" w:cs="Arial"/>
          <w:color w:val="000000"/>
          <w:lang w:eastAsia="cs-CZ"/>
        </w:rPr>
        <w:t xml:space="preserve">e </w:t>
      </w:r>
      <w:r w:rsidR="00F340DF" w:rsidRPr="0064246E">
        <w:rPr>
          <w:rFonts w:ascii="Arial" w:eastAsia="Times New Roman" w:hAnsi="Arial" w:cs="Arial"/>
          <w:color w:val="000000"/>
          <w:lang w:eastAsia="cs-CZ"/>
        </w:rPr>
        <w:t>související s realizací díla</w:t>
      </w:r>
      <w:r w:rsidR="00E50AA3" w:rsidRPr="0064246E">
        <w:rPr>
          <w:rFonts w:ascii="Arial" w:eastAsia="Times New Roman" w:hAnsi="Arial" w:cs="Arial"/>
          <w:color w:val="000000"/>
          <w:lang w:eastAsia="cs-CZ"/>
        </w:rPr>
        <w:t xml:space="preserve">. </w:t>
      </w:r>
      <w:r w:rsidR="00F340DF" w:rsidRPr="0064246E">
        <w:rPr>
          <w:rFonts w:ascii="Arial" w:eastAsia="Times New Roman" w:hAnsi="Arial" w:cs="Arial"/>
          <w:lang w:eastAsia="cs-CZ"/>
        </w:rPr>
        <w:t>K ceně díla bude připočtena DPH 21%.</w:t>
      </w:r>
    </w:p>
    <w:p w:rsidR="0064246E" w:rsidRDefault="0064246E" w:rsidP="00F340DF">
      <w:pPr>
        <w:tabs>
          <w:tab w:val="left" w:pos="426"/>
        </w:tabs>
        <w:autoSpaceDE w:val="0"/>
        <w:autoSpaceDN w:val="0"/>
        <w:adjustRightInd w:val="0"/>
        <w:spacing w:after="0" w:line="240" w:lineRule="auto"/>
        <w:jc w:val="both"/>
        <w:rPr>
          <w:rFonts w:ascii="Arial" w:eastAsia="Times New Roman" w:hAnsi="Arial" w:cs="Arial"/>
          <w:lang w:eastAsia="cs-CZ"/>
        </w:rPr>
      </w:pPr>
    </w:p>
    <w:p w:rsidR="00F340DF" w:rsidRDefault="00F340DF" w:rsidP="00F340DF">
      <w:pPr>
        <w:tabs>
          <w:tab w:val="left" w:pos="426"/>
        </w:tabs>
        <w:autoSpaceDE w:val="0"/>
        <w:autoSpaceDN w:val="0"/>
        <w:adjustRightInd w:val="0"/>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t>2.</w:t>
      </w:r>
      <w:r>
        <w:rPr>
          <w:rFonts w:ascii="Arial" w:eastAsia="Times New Roman" w:hAnsi="Arial" w:cs="Arial"/>
          <w:color w:val="000000"/>
          <w:lang w:eastAsia="cs-CZ"/>
        </w:rPr>
        <w:tab/>
        <w:t xml:space="preserve">Cena za dílo je dána na základě cenové nabídky </w:t>
      </w:r>
      <w:r w:rsidR="00284E4F">
        <w:rPr>
          <w:rFonts w:ascii="Arial" w:eastAsia="Times New Roman" w:hAnsi="Arial" w:cs="Arial"/>
          <w:color w:val="000000"/>
          <w:lang w:eastAsia="cs-CZ"/>
        </w:rPr>
        <w:t>zhotovitel</w:t>
      </w:r>
      <w:r w:rsidR="0059360A">
        <w:rPr>
          <w:rFonts w:ascii="Arial" w:eastAsia="Times New Roman" w:hAnsi="Arial" w:cs="Arial"/>
          <w:color w:val="000000"/>
          <w:lang w:eastAsia="cs-CZ"/>
        </w:rPr>
        <w:t xml:space="preserve">e </w:t>
      </w:r>
      <w:r>
        <w:rPr>
          <w:rFonts w:ascii="Arial" w:eastAsia="Times New Roman" w:hAnsi="Arial" w:cs="Arial"/>
          <w:color w:val="000000"/>
          <w:lang w:eastAsia="cs-CZ"/>
        </w:rPr>
        <w:t xml:space="preserve">a jím předloženého </w:t>
      </w:r>
      <w:r>
        <w:rPr>
          <w:rFonts w:ascii="Arial" w:eastAsia="Times New Roman" w:hAnsi="Arial" w:cs="Arial"/>
          <w:color w:val="000000"/>
          <w:lang w:eastAsia="cs-CZ"/>
        </w:rPr>
        <w:tab/>
        <w:t xml:space="preserve">nezávazného rozpočtu </w:t>
      </w:r>
      <w:r w:rsidR="00284E4F">
        <w:rPr>
          <w:rFonts w:ascii="Arial" w:eastAsia="Times New Roman" w:hAnsi="Arial" w:cs="Arial"/>
          <w:color w:val="000000"/>
          <w:lang w:eastAsia="cs-CZ"/>
        </w:rPr>
        <w:t>zhotovitel</w:t>
      </w:r>
      <w:r w:rsidR="0059360A">
        <w:rPr>
          <w:rFonts w:ascii="Arial" w:eastAsia="Times New Roman" w:hAnsi="Arial" w:cs="Arial"/>
          <w:color w:val="000000"/>
          <w:lang w:eastAsia="cs-CZ"/>
        </w:rPr>
        <w:t xml:space="preserve">e </w:t>
      </w:r>
      <w:r>
        <w:rPr>
          <w:rFonts w:ascii="Arial" w:eastAsia="Times New Roman" w:hAnsi="Arial" w:cs="Arial"/>
          <w:color w:val="000000"/>
          <w:lang w:eastAsia="cs-CZ"/>
        </w:rPr>
        <w:t xml:space="preserve">a bude uhrazena po provedení díla dle skutečně </w:t>
      </w:r>
      <w:r>
        <w:rPr>
          <w:rFonts w:ascii="Arial" w:eastAsia="Times New Roman" w:hAnsi="Arial" w:cs="Arial"/>
          <w:color w:val="000000"/>
          <w:lang w:eastAsia="cs-CZ"/>
        </w:rPr>
        <w:tab/>
        <w:t xml:space="preserve">provedených prací. </w:t>
      </w:r>
    </w:p>
    <w:p w:rsidR="00F340DF" w:rsidRDefault="00F340DF" w:rsidP="00F340DF">
      <w:pPr>
        <w:autoSpaceDE w:val="0"/>
        <w:autoSpaceDN w:val="0"/>
        <w:adjustRightInd w:val="0"/>
        <w:spacing w:after="0" w:line="240" w:lineRule="auto"/>
        <w:ind w:left="426"/>
        <w:jc w:val="both"/>
        <w:rPr>
          <w:rFonts w:ascii="Arial" w:eastAsia="Times New Roman" w:hAnsi="Arial" w:cs="Arial"/>
          <w:color w:val="000000"/>
          <w:lang w:eastAsia="cs-CZ"/>
        </w:rPr>
      </w:pPr>
    </w:p>
    <w:p w:rsidR="00F340DF" w:rsidRDefault="00F340DF" w:rsidP="00F340DF">
      <w:pPr>
        <w:tabs>
          <w:tab w:val="left" w:pos="426"/>
        </w:tabs>
        <w:autoSpaceDE w:val="0"/>
        <w:autoSpaceDN w:val="0"/>
        <w:adjustRightInd w:val="0"/>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t>3.</w:t>
      </w:r>
      <w:r>
        <w:rPr>
          <w:rFonts w:ascii="Arial" w:eastAsia="Times New Roman" w:hAnsi="Arial" w:cs="Arial"/>
          <w:color w:val="000000"/>
          <w:lang w:eastAsia="cs-CZ"/>
        </w:rPr>
        <w:tab/>
        <w:t xml:space="preserve">Náklady </w:t>
      </w:r>
      <w:r w:rsidR="00284E4F">
        <w:rPr>
          <w:rFonts w:ascii="Arial" w:eastAsia="Times New Roman" w:hAnsi="Arial" w:cs="Arial"/>
          <w:color w:val="000000"/>
          <w:lang w:eastAsia="cs-CZ"/>
        </w:rPr>
        <w:t>zhotovitel</w:t>
      </w:r>
      <w:r w:rsidR="0059360A">
        <w:rPr>
          <w:rFonts w:ascii="Arial" w:eastAsia="Times New Roman" w:hAnsi="Arial" w:cs="Arial"/>
          <w:color w:val="000000"/>
          <w:lang w:eastAsia="cs-CZ"/>
        </w:rPr>
        <w:t xml:space="preserve">e </w:t>
      </w:r>
      <w:r>
        <w:rPr>
          <w:rFonts w:ascii="Arial" w:eastAsia="Times New Roman" w:hAnsi="Arial" w:cs="Arial"/>
          <w:color w:val="000000"/>
          <w:lang w:eastAsia="cs-CZ"/>
        </w:rPr>
        <w:t xml:space="preserve">způsobené změnou rozsahu, termínů a dalších náležitostí dodávky </w:t>
      </w:r>
      <w:r>
        <w:rPr>
          <w:rFonts w:ascii="Arial" w:eastAsia="Times New Roman" w:hAnsi="Arial" w:cs="Arial"/>
          <w:color w:val="000000"/>
          <w:lang w:eastAsia="cs-CZ"/>
        </w:rPr>
        <w:tab/>
        <w:t xml:space="preserve">rozdílně od uzavřené smlouvy, pokud byly tyto změny objednatelem vyžádány nebo </w:t>
      </w:r>
      <w:r>
        <w:rPr>
          <w:rFonts w:ascii="Arial" w:eastAsia="Times New Roman" w:hAnsi="Arial" w:cs="Arial"/>
          <w:color w:val="000000"/>
          <w:lang w:eastAsia="cs-CZ"/>
        </w:rPr>
        <w:tab/>
        <w:t xml:space="preserve">pokud jim byly způsobeny, budou předem vzájemně odsouhlaseny smluvními stranami </w:t>
      </w:r>
      <w:r>
        <w:rPr>
          <w:rFonts w:ascii="Arial" w:eastAsia="Times New Roman" w:hAnsi="Arial" w:cs="Arial"/>
          <w:color w:val="000000"/>
          <w:lang w:eastAsia="cs-CZ"/>
        </w:rPr>
        <w:tab/>
        <w:t xml:space="preserve">dodatkem k této smlouvě. </w:t>
      </w:r>
    </w:p>
    <w:p w:rsidR="00F340DF" w:rsidRDefault="00F340DF" w:rsidP="00F340DF">
      <w:pPr>
        <w:tabs>
          <w:tab w:val="left" w:pos="426"/>
        </w:tabs>
        <w:autoSpaceDE w:val="0"/>
        <w:autoSpaceDN w:val="0"/>
        <w:adjustRightInd w:val="0"/>
        <w:spacing w:after="0" w:line="240" w:lineRule="auto"/>
        <w:jc w:val="both"/>
        <w:rPr>
          <w:rFonts w:ascii="Arial" w:eastAsia="Times New Roman" w:hAnsi="Arial" w:cs="Arial"/>
          <w:color w:val="000000"/>
          <w:lang w:eastAsia="cs-CZ"/>
        </w:rPr>
      </w:pPr>
    </w:p>
    <w:p w:rsidR="00F340DF" w:rsidRPr="000B6185" w:rsidRDefault="000B6185" w:rsidP="000B6185">
      <w:pPr>
        <w:spacing w:after="0" w:line="240" w:lineRule="auto"/>
        <w:ind w:left="426" w:hanging="426"/>
        <w:jc w:val="both"/>
        <w:rPr>
          <w:rFonts w:ascii="Arial" w:eastAsia="Times New Roman" w:hAnsi="Arial" w:cs="Arial"/>
          <w:lang w:eastAsia="cs-CZ"/>
        </w:rPr>
      </w:pPr>
      <w:r w:rsidRPr="000B6185">
        <w:rPr>
          <w:rFonts w:ascii="Arial" w:eastAsia="Times New Roman" w:hAnsi="Arial" w:cs="Arial"/>
          <w:lang w:eastAsia="cs-CZ"/>
        </w:rPr>
        <w:t>4.</w:t>
      </w:r>
      <w:r w:rsidRPr="000B6185">
        <w:rPr>
          <w:rFonts w:ascii="Arial" w:eastAsia="Times New Roman" w:hAnsi="Arial" w:cs="Arial"/>
          <w:lang w:eastAsia="cs-CZ"/>
        </w:rPr>
        <w:tab/>
      </w:r>
      <w:r w:rsidR="00F340DF" w:rsidRPr="000B6185">
        <w:rPr>
          <w:rFonts w:ascii="Arial" w:eastAsia="Times New Roman" w:hAnsi="Arial" w:cs="Arial"/>
          <w:lang w:eastAsia="cs-CZ"/>
        </w:rPr>
        <w:t xml:space="preserve">Smluvní strany výslovně prohlašují, že touto smlouvou sjednaná cena za provedení díla není považována za skutečnost tvořící obchodní tajemství ve smyslu ustanovení § 504 z. </w:t>
      </w:r>
      <w:proofErr w:type="gramStart"/>
      <w:r w:rsidR="00F340DF" w:rsidRPr="000B6185">
        <w:rPr>
          <w:rFonts w:ascii="Arial" w:eastAsia="Times New Roman" w:hAnsi="Arial" w:cs="Arial"/>
          <w:lang w:eastAsia="cs-CZ"/>
        </w:rPr>
        <w:t>č.</w:t>
      </w:r>
      <w:proofErr w:type="gramEnd"/>
      <w:r w:rsidR="00F340DF" w:rsidRPr="000B6185">
        <w:rPr>
          <w:rFonts w:ascii="Arial" w:eastAsia="Times New Roman" w:hAnsi="Arial" w:cs="Arial"/>
          <w:lang w:eastAsia="cs-CZ"/>
        </w:rPr>
        <w:t xml:space="preserve"> 89/2012 Sb. občanský zákoník.</w:t>
      </w:r>
    </w:p>
    <w:p w:rsidR="0059360A" w:rsidRDefault="0059360A" w:rsidP="00D0616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C70CC4" w:rsidRDefault="00C70CC4" w:rsidP="00D06160">
      <w:pPr>
        <w:autoSpaceDE w:val="0"/>
        <w:autoSpaceDN w:val="0"/>
        <w:adjustRightInd w:val="0"/>
        <w:spacing w:after="0" w:line="240" w:lineRule="auto"/>
        <w:outlineLvl w:val="0"/>
        <w:rPr>
          <w:rFonts w:ascii="Arial" w:eastAsia="Times New Roman" w:hAnsi="Arial" w:cs="Arial"/>
          <w:b/>
          <w:bCs/>
          <w:color w:val="000000"/>
          <w:u w:val="single"/>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F8698F">
        <w:rPr>
          <w:rFonts w:ascii="Arial" w:eastAsia="Times New Roman" w:hAnsi="Arial" w:cs="Arial"/>
          <w:b/>
          <w:bCs/>
          <w:color w:val="000000"/>
          <w:u w:val="single"/>
          <w:lang w:eastAsia="cs-CZ"/>
        </w:rPr>
        <w:t>V. Platební podmínky</w:t>
      </w:r>
    </w:p>
    <w:p w:rsidR="00F8698F" w:rsidRPr="00F8698F"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Pr="0064246E" w:rsidRDefault="00F340DF" w:rsidP="002B36DE">
      <w:pPr>
        <w:pStyle w:val="Odstavecseseznamem"/>
        <w:numPr>
          <w:ilvl w:val="0"/>
          <w:numId w:val="15"/>
        </w:numPr>
        <w:tabs>
          <w:tab w:val="left" w:pos="567"/>
        </w:tabs>
        <w:autoSpaceDE w:val="0"/>
        <w:autoSpaceDN w:val="0"/>
        <w:adjustRightInd w:val="0"/>
        <w:spacing w:line="240" w:lineRule="auto"/>
        <w:ind w:left="426" w:hanging="426"/>
        <w:jc w:val="both"/>
        <w:rPr>
          <w:rFonts w:ascii="Arial" w:eastAsia="Times New Roman" w:hAnsi="Arial" w:cs="Arial"/>
          <w:color w:val="000000"/>
          <w:lang w:eastAsia="cs-CZ"/>
        </w:rPr>
      </w:pPr>
      <w:r w:rsidRPr="0064246E">
        <w:rPr>
          <w:rFonts w:ascii="Arial" w:eastAsia="Times New Roman" w:hAnsi="Arial" w:cs="Arial"/>
          <w:color w:val="000000"/>
          <w:lang w:eastAsia="cs-CZ"/>
        </w:rPr>
        <w:t xml:space="preserve">Objednatel nebude poskytovat </w:t>
      </w:r>
      <w:r w:rsidR="00284E4F" w:rsidRPr="0064246E">
        <w:rPr>
          <w:rFonts w:ascii="Arial" w:eastAsia="Times New Roman" w:hAnsi="Arial" w:cs="Arial"/>
          <w:color w:val="000000"/>
          <w:lang w:eastAsia="cs-CZ"/>
        </w:rPr>
        <w:t>zhotovitel</w:t>
      </w:r>
      <w:r w:rsidR="0059360A" w:rsidRPr="0064246E">
        <w:rPr>
          <w:rFonts w:ascii="Arial" w:eastAsia="Times New Roman" w:hAnsi="Arial" w:cs="Arial"/>
          <w:color w:val="000000"/>
          <w:lang w:eastAsia="cs-CZ"/>
        </w:rPr>
        <w:t xml:space="preserve">i </w:t>
      </w:r>
      <w:r w:rsidRPr="0064246E">
        <w:rPr>
          <w:rFonts w:ascii="Arial" w:eastAsia="Times New Roman" w:hAnsi="Arial" w:cs="Arial"/>
          <w:color w:val="000000"/>
          <w:lang w:eastAsia="cs-CZ"/>
        </w:rPr>
        <w:t>zálohy.</w:t>
      </w:r>
    </w:p>
    <w:p w:rsidR="0064246E" w:rsidRDefault="0064246E" w:rsidP="002B36DE">
      <w:pPr>
        <w:tabs>
          <w:tab w:val="left" w:pos="567"/>
        </w:tabs>
        <w:autoSpaceDE w:val="0"/>
        <w:autoSpaceDN w:val="0"/>
        <w:adjustRightInd w:val="0"/>
        <w:spacing w:line="240" w:lineRule="auto"/>
        <w:ind w:left="426" w:hanging="426"/>
        <w:jc w:val="both"/>
        <w:rPr>
          <w:rFonts w:ascii="Arial" w:eastAsia="Times New Roman" w:hAnsi="Arial" w:cs="Arial"/>
          <w:color w:val="000000"/>
          <w:lang w:eastAsia="cs-CZ"/>
        </w:rPr>
      </w:pPr>
      <w:r w:rsidRPr="0064246E">
        <w:rPr>
          <w:rFonts w:ascii="Arial" w:eastAsia="Times New Roman" w:hAnsi="Arial" w:cs="Arial"/>
          <w:color w:val="000000"/>
          <w:lang w:eastAsia="cs-CZ"/>
        </w:rPr>
        <w:t>2.</w:t>
      </w:r>
      <w:r w:rsidRPr="0064246E">
        <w:rPr>
          <w:rFonts w:ascii="Arial" w:eastAsia="Times New Roman" w:hAnsi="Arial" w:cs="Arial"/>
          <w:color w:val="000000"/>
          <w:lang w:eastAsia="cs-CZ"/>
        </w:rPr>
        <w:tab/>
        <w:t>Cena za dílo bude hrazena průběžně po dokončení uceleně provedených a objednatelem odsouhlasených prací. Veškeré daňové doklady je zhotovitel povinen vystavovat nejpozději do 7 pracovních dnů ode dne uskutečnění zdanitelného plnění.</w:t>
      </w:r>
    </w:p>
    <w:p w:rsidR="0064246E" w:rsidRPr="0064246E" w:rsidRDefault="0064246E" w:rsidP="002B36DE">
      <w:pPr>
        <w:tabs>
          <w:tab w:val="left" w:pos="567"/>
        </w:tabs>
        <w:autoSpaceDE w:val="0"/>
        <w:autoSpaceDN w:val="0"/>
        <w:adjustRightInd w:val="0"/>
        <w:spacing w:after="0" w:line="240" w:lineRule="auto"/>
        <w:ind w:left="426" w:hanging="426"/>
        <w:jc w:val="both"/>
        <w:rPr>
          <w:rFonts w:ascii="Arial" w:eastAsia="Times New Roman" w:hAnsi="Arial" w:cs="Arial"/>
          <w:color w:val="000000"/>
          <w:lang w:eastAsia="cs-CZ"/>
        </w:rPr>
      </w:pPr>
      <w:r w:rsidRPr="0064246E">
        <w:rPr>
          <w:rFonts w:ascii="Arial" w:eastAsia="Times New Roman" w:hAnsi="Arial" w:cs="Arial"/>
          <w:color w:val="000000"/>
          <w:lang w:eastAsia="cs-CZ"/>
        </w:rPr>
        <w:t>3.</w:t>
      </w:r>
      <w:r w:rsidRPr="0064246E">
        <w:rPr>
          <w:rFonts w:ascii="Arial" w:eastAsia="Times New Roman" w:hAnsi="Arial" w:cs="Arial"/>
          <w:color w:val="000000"/>
          <w:lang w:eastAsia="cs-CZ"/>
        </w:rPr>
        <w:tab/>
        <w:t>Zdanitelné plnění se považuje za uskutečněné:</w:t>
      </w:r>
    </w:p>
    <w:p w:rsidR="0064246E" w:rsidRPr="0064246E" w:rsidRDefault="002B36DE" w:rsidP="002B36DE">
      <w:pPr>
        <w:autoSpaceDE w:val="0"/>
        <w:autoSpaceDN w:val="0"/>
        <w:adjustRightInd w:val="0"/>
        <w:spacing w:after="0" w:line="240" w:lineRule="auto"/>
        <w:ind w:left="709" w:hanging="283"/>
        <w:jc w:val="both"/>
        <w:rPr>
          <w:rFonts w:ascii="Arial" w:eastAsia="Times New Roman" w:hAnsi="Arial" w:cs="Arial"/>
          <w:color w:val="000000"/>
          <w:lang w:eastAsia="cs-CZ"/>
        </w:rPr>
      </w:pPr>
      <w:r>
        <w:rPr>
          <w:rFonts w:ascii="Arial" w:eastAsia="Times New Roman" w:hAnsi="Arial" w:cs="Arial"/>
          <w:color w:val="000000"/>
          <w:lang w:eastAsia="cs-CZ"/>
        </w:rPr>
        <w:t>-</w:t>
      </w:r>
      <w:r>
        <w:rPr>
          <w:rFonts w:ascii="Arial" w:eastAsia="Times New Roman" w:hAnsi="Arial" w:cs="Arial"/>
          <w:color w:val="000000"/>
          <w:lang w:eastAsia="cs-CZ"/>
        </w:rPr>
        <w:tab/>
      </w:r>
      <w:r w:rsidR="0064246E" w:rsidRPr="0064246E">
        <w:rPr>
          <w:rFonts w:ascii="Arial" w:eastAsia="Times New Roman" w:hAnsi="Arial" w:cs="Arial"/>
          <w:color w:val="000000"/>
          <w:lang w:eastAsia="cs-CZ"/>
        </w:rPr>
        <w:t>u každého samostatného dílčího plnění uceleně provedených a objednatelem odsouhlasených prací</w:t>
      </w:r>
      <w:r w:rsidR="00930752">
        <w:rPr>
          <w:rFonts w:ascii="Arial" w:eastAsia="Times New Roman" w:hAnsi="Arial" w:cs="Arial"/>
          <w:color w:val="000000"/>
          <w:lang w:eastAsia="cs-CZ"/>
        </w:rPr>
        <w:t xml:space="preserve"> dnem předání a převzetí dílčího plnění vedený na předávacím a přijímacím protokolu</w:t>
      </w:r>
      <w:r w:rsidR="0064246E" w:rsidRPr="0064246E">
        <w:rPr>
          <w:rFonts w:ascii="Arial" w:eastAsia="Times New Roman" w:hAnsi="Arial" w:cs="Arial"/>
          <w:color w:val="000000"/>
          <w:lang w:eastAsia="cs-CZ"/>
        </w:rPr>
        <w:t>.</w:t>
      </w:r>
    </w:p>
    <w:p w:rsidR="0064246E" w:rsidRPr="0064246E" w:rsidRDefault="002B36DE" w:rsidP="002B36DE">
      <w:pPr>
        <w:tabs>
          <w:tab w:val="left" w:pos="709"/>
        </w:tabs>
        <w:autoSpaceDE w:val="0"/>
        <w:autoSpaceDN w:val="0"/>
        <w:adjustRightInd w:val="0"/>
        <w:spacing w:after="0" w:line="240" w:lineRule="auto"/>
        <w:ind w:left="709" w:hanging="283"/>
        <w:jc w:val="both"/>
        <w:rPr>
          <w:rFonts w:ascii="Arial" w:eastAsia="Times New Roman" w:hAnsi="Arial" w:cs="Arial"/>
          <w:color w:val="000000"/>
          <w:lang w:eastAsia="cs-CZ"/>
        </w:rPr>
      </w:pPr>
      <w:r>
        <w:rPr>
          <w:rFonts w:ascii="Arial" w:eastAsia="Times New Roman" w:hAnsi="Arial" w:cs="Arial"/>
          <w:color w:val="000000"/>
          <w:lang w:eastAsia="cs-CZ"/>
        </w:rPr>
        <w:t>-</w:t>
      </w:r>
      <w:r>
        <w:rPr>
          <w:rFonts w:ascii="Arial" w:eastAsia="Times New Roman" w:hAnsi="Arial" w:cs="Arial"/>
          <w:color w:val="000000"/>
          <w:lang w:eastAsia="cs-CZ"/>
        </w:rPr>
        <w:tab/>
      </w:r>
      <w:r w:rsidR="0064246E" w:rsidRPr="0064246E">
        <w:rPr>
          <w:rFonts w:ascii="Arial" w:eastAsia="Times New Roman" w:hAnsi="Arial" w:cs="Arial"/>
          <w:color w:val="000000"/>
          <w:lang w:eastAsia="cs-CZ"/>
        </w:rPr>
        <w:t>po dokončení díla dnem předání a převzetí díla vedený na předávacím a přejímacím protokolu.</w:t>
      </w:r>
    </w:p>
    <w:p w:rsidR="0064246E" w:rsidRPr="0064246E" w:rsidRDefault="002B36DE" w:rsidP="002B36DE">
      <w:pPr>
        <w:tabs>
          <w:tab w:val="left" w:pos="426"/>
        </w:tabs>
        <w:autoSpaceDE w:val="0"/>
        <w:autoSpaceDN w:val="0"/>
        <w:adjustRightInd w:val="0"/>
        <w:spacing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ab/>
      </w:r>
      <w:r w:rsidR="0064246E" w:rsidRPr="0064246E">
        <w:rPr>
          <w:rFonts w:ascii="Arial" w:eastAsia="Times New Roman" w:hAnsi="Arial" w:cs="Arial"/>
          <w:color w:val="000000"/>
          <w:lang w:eastAsia="cs-CZ"/>
        </w:rPr>
        <w:t xml:space="preserve">Konečný daňový doklad bude vystaven na celkovou hodnotu díla s rozpisem všech dílčích </w:t>
      </w:r>
      <w:r w:rsidR="00930752">
        <w:rPr>
          <w:rFonts w:ascii="Arial" w:eastAsia="Times New Roman" w:hAnsi="Arial" w:cs="Arial"/>
          <w:color w:val="000000"/>
          <w:lang w:eastAsia="cs-CZ"/>
        </w:rPr>
        <w:t xml:space="preserve">plnění </w:t>
      </w:r>
      <w:r w:rsidR="0064246E" w:rsidRPr="0064246E">
        <w:rPr>
          <w:rFonts w:ascii="Arial" w:eastAsia="Times New Roman" w:hAnsi="Arial" w:cs="Arial"/>
          <w:color w:val="000000"/>
          <w:lang w:eastAsia="cs-CZ"/>
        </w:rPr>
        <w:t>a jeho nedílnou součástí bude předávací a přejímací protokol.</w:t>
      </w:r>
    </w:p>
    <w:p w:rsidR="0059360A" w:rsidRDefault="00F340DF" w:rsidP="0059360A">
      <w:pPr>
        <w:autoSpaceDE w:val="0"/>
        <w:autoSpaceDN w:val="0"/>
        <w:adjustRightInd w:val="0"/>
        <w:spacing w:after="0" w:line="240" w:lineRule="auto"/>
        <w:ind w:left="426" w:hanging="426"/>
        <w:jc w:val="both"/>
        <w:rPr>
          <w:rFonts w:ascii="Arial" w:hAnsi="Arial" w:cs="Arial"/>
        </w:rPr>
      </w:pPr>
      <w:r>
        <w:rPr>
          <w:rFonts w:ascii="Arial" w:eastAsia="Times New Roman" w:hAnsi="Arial" w:cs="Arial"/>
          <w:bCs/>
          <w:color w:val="000000"/>
          <w:lang w:eastAsia="cs-CZ"/>
        </w:rPr>
        <w:lastRenderedPageBreak/>
        <w:t>4.</w:t>
      </w:r>
      <w:r>
        <w:rPr>
          <w:rFonts w:ascii="Arial" w:eastAsia="Times New Roman" w:hAnsi="Arial" w:cs="Arial"/>
          <w:color w:val="000000"/>
          <w:lang w:eastAsia="cs-CZ"/>
        </w:rPr>
        <w:tab/>
      </w:r>
      <w:r w:rsidR="0059360A" w:rsidRPr="006B0C16">
        <w:rPr>
          <w:rFonts w:ascii="Arial CE" w:hAnsi="Arial CE" w:cs="Arial"/>
        </w:rPr>
        <w:t xml:space="preserve">Faktura musí splňovat náležitosti ve smyslu daňových a účetních předpisů platných na území České republiky, zejména zákona č. 563/1991 Sb., o účetnictví a zákona č. 235/2004 Sb., o DPH v platném znění a dále náležitosti stanovené smlouvou. V případě chybějících nebo chybných náležitostí vrátí objednatel </w:t>
      </w:r>
      <w:r w:rsidR="00284E4F">
        <w:rPr>
          <w:rFonts w:ascii="Arial CE" w:hAnsi="Arial CE" w:cs="Arial"/>
        </w:rPr>
        <w:t>zhotovitel</w:t>
      </w:r>
      <w:r w:rsidR="0059360A" w:rsidRPr="006B0C16">
        <w:rPr>
          <w:rFonts w:ascii="Arial CE" w:hAnsi="Arial CE" w:cs="Arial"/>
        </w:rPr>
        <w:t xml:space="preserve">i fakturu k opravě. Lhůta pro zaplacení pak počíná běžet od doby vrácení opravené faktury. Předat faktury lze i </w:t>
      </w:r>
      <w:r w:rsidR="0059360A" w:rsidRPr="0059360A">
        <w:rPr>
          <w:rFonts w:ascii="Arial" w:hAnsi="Arial" w:cs="Arial"/>
        </w:rPr>
        <w:t>elektronicky na adresu:</w:t>
      </w:r>
      <w:r w:rsidR="0059360A" w:rsidRPr="0059360A">
        <w:rPr>
          <w:rFonts w:ascii="Arial" w:eastAsia="Times New Roman" w:hAnsi="Arial" w:cs="Arial"/>
          <w:sz w:val="18"/>
          <w:szCs w:val="18"/>
          <w:lang w:eastAsia="cs-CZ"/>
        </w:rPr>
        <w:t xml:space="preserve"> </w:t>
      </w:r>
      <w:r w:rsidR="00A372B5">
        <w:rPr>
          <w:rFonts w:ascii="Arial" w:eastAsia="Times New Roman" w:hAnsi="Arial" w:cs="Arial"/>
          <w:sz w:val="18"/>
          <w:szCs w:val="18"/>
          <w:lang w:eastAsia="cs-CZ"/>
        </w:rPr>
        <w:t>………………</w:t>
      </w:r>
    </w:p>
    <w:p w:rsidR="0059360A" w:rsidRDefault="0059360A" w:rsidP="00F340DF">
      <w:pPr>
        <w:autoSpaceDE w:val="0"/>
        <w:autoSpaceDN w:val="0"/>
        <w:adjustRightInd w:val="0"/>
        <w:spacing w:after="0" w:line="240" w:lineRule="auto"/>
        <w:ind w:left="357" w:hanging="357"/>
        <w:jc w:val="both"/>
        <w:rPr>
          <w:rFonts w:ascii="Arial" w:hAnsi="Arial" w:cs="Arial"/>
        </w:rPr>
      </w:pPr>
    </w:p>
    <w:p w:rsidR="0059360A" w:rsidRPr="0059360A" w:rsidRDefault="0059360A" w:rsidP="0059360A">
      <w:pPr>
        <w:pStyle w:val="Odstavecseseznamem"/>
        <w:numPr>
          <w:ilvl w:val="0"/>
          <w:numId w:val="8"/>
        </w:numPr>
        <w:autoSpaceDE w:val="0"/>
        <w:autoSpaceDN w:val="0"/>
        <w:adjustRightInd w:val="0"/>
        <w:spacing w:after="0" w:line="240" w:lineRule="auto"/>
        <w:ind w:left="426" w:hanging="426"/>
        <w:jc w:val="both"/>
        <w:rPr>
          <w:rFonts w:ascii="Arial CE" w:hAnsi="Arial CE" w:cs="Arial"/>
        </w:rPr>
      </w:pPr>
      <w:r w:rsidRPr="0059360A">
        <w:rPr>
          <w:rFonts w:ascii="Arial CE" w:hAnsi="Arial CE" w:cs="Arial"/>
        </w:rPr>
        <w:t xml:space="preserve">Pokud </w:t>
      </w:r>
      <w:r w:rsidR="00284E4F">
        <w:rPr>
          <w:rFonts w:ascii="Arial CE" w:hAnsi="Arial CE" w:cs="Arial"/>
        </w:rPr>
        <w:t>zhotovitel</w:t>
      </w:r>
      <w:r w:rsidRPr="0059360A">
        <w:rPr>
          <w:rFonts w:ascii="Arial CE" w:hAnsi="Arial CE" w:cs="Arial"/>
        </w:rPr>
        <w:t xml:space="preserve"> prací nedodrží správný postup fakturace, zejména ustanovení zákona č. 235/2004 Sb., o DPH v platném znění, v důsledku čehož dojde u objednatele k chybnému vypořádání DPH, zavazuje se </w:t>
      </w:r>
      <w:r w:rsidR="00284E4F">
        <w:rPr>
          <w:rFonts w:ascii="Arial CE" w:hAnsi="Arial CE" w:cs="Arial"/>
        </w:rPr>
        <w:t>zhotovitel</w:t>
      </w:r>
      <w:r w:rsidRPr="0059360A">
        <w:rPr>
          <w:rFonts w:ascii="Arial CE" w:hAnsi="Arial CE" w:cs="Arial"/>
        </w:rPr>
        <w:t xml:space="preserve"> zaplatit objednateli smluvní pokutu ve výši 1,5 násobku částky, která bude správcem daně vyměřena objednateli jako sankce.</w:t>
      </w:r>
    </w:p>
    <w:p w:rsidR="0059360A" w:rsidRPr="0059360A" w:rsidRDefault="0059360A" w:rsidP="0059360A">
      <w:pPr>
        <w:spacing w:after="0" w:line="240" w:lineRule="auto"/>
        <w:ind w:left="708"/>
        <w:rPr>
          <w:rFonts w:ascii="Arial CE" w:hAnsi="Arial CE" w:cs="Arial"/>
        </w:rPr>
      </w:pPr>
    </w:p>
    <w:p w:rsidR="0059360A" w:rsidRPr="0059360A" w:rsidRDefault="0059360A" w:rsidP="00D06160">
      <w:pPr>
        <w:autoSpaceDE w:val="0"/>
        <w:autoSpaceDN w:val="0"/>
        <w:adjustRightInd w:val="0"/>
        <w:spacing w:after="0" w:line="240" w:lineRule="auto"/>
        <w:ind w:left="426" w:hanging="426"/>
        <w:jc w:val="both"/>
        <w:rPr>
          <w:rFonts w:ascii="Arial" w:eastAsia="Times New Roman" w:hAnsi="Arial" w:cs="Arial"/>
          <w:color w:val="000000"/>
          <w:lang w:eastAsia="cs-CZ"/>
        </w:rPr>
      </w:pPr>
      <w:r w:rsidRPr="0059360A">
        <w:rPr>
          <w:rFonts w:ascii="Arial" w:eastAsia="Times New Roman" w:hAnsi="Arial" w:cs="Arial"/>
          <w:bCs/>
          <w:color w:val="000000"/>
          <w:lang w:eastAsia="cs-CZ"/>
        </w:rPr>
        <w:t>6.</w:t>
      </w:r>
      <w:r w:rsidRPr="0059360A">
        <w:rPr>
          <w:rFonts w:ascii="Arial" w:eastAsia="Times New Roman" w:hAnsi="Arial" w:cs="Arial"/>
          <w:color w:val="000000"/>
          <w:lang w:eastAsia="cs-CZ"/>
        </w:rPr>
        <w:tab/>
        <w:t>Lhůta splatnosti daňového dokladu</w:t>
      </w:r>
      <w:r w:rsidR="00D06160">
        <w:rPr>
          <w:rFonts w:ascii="Arial" w:eastAsia="Times New Roman" w:hAnsi="Arial" w:cs="Arial"/>
          <w:color w:val="000000"/>
          <w:lang w:eastAsia="cs-CZ"/>
        </w:rPr>
        <w:t xml:space="preserve"> </w:t>
      </w:r>
      <w:r>
        <w:rPr>
          <w:rFonts w:ascii="Arial" w:eastAsia="Times New Roman" w:hAnsi="Arial" w:cs="Arial"/>
          <w:color w:val="000000"/>
          <w:lang w:eastAsia="cs-CZ"/>
        </w:rPr>
        <w:t>(faktury)</w:t>
      </w:r>
      <w:r w:rsidRPr="0059360A">
        <w:rPr>
          <w:rFonts w:ascii="Arial" w:eastAsia="Times New Roman" w:hAnsi="Arial" w:cs="Arial"/>
          <w:color w:val="000000"/>
          <w:lang w:eastAsia="cs-CZ"/>
        </w:rPr>
        <w:t xml:space="preserve"> je </w:t>
      </w:r>
      <w:r w:rsidRPr="0059360A">
        <w:rPr>
          <w:rFonts w:ascii="Arial" w:eastAsia="Times New Roman" w:hAnsi="Arial" w:cs="Arial"/>
          <w:b/>
          <w:color w:val="000000"/>
          <w:lang w:eastAsia="cs-CZ"/>
        </w:rPr>
        <w:t>30</w:t>
      </w:r>
      <w:r w:rsidRPr="0059360A">
        <w:rPr>
          <w:rFonts w:ascii="Arial" w:eastAsia="Times New Roman" w:hAnsi="Arial" w:cs="Arial"/>
          <w:b/>
          <w:bCs/>
          <w:color w:val="000000"/>
          <w:lang w:eastAsia="cs-CZ"/>
        </w:rPr>
        <w:t xml:space="preserve"> dní</w:t>
      </w:r>
      <w:r w:rsidRPr="0059360A">
        <w:rPr>
          <w:rFonts w:ascii="Arial" w:eastAsia="Times New Roman" w:hAnsi="Arial" w:cs="Arial"/>
          <w:b/>
          <w:color w:val="000000"/>
          <w:lang w:eastAsia="cs-CZ"/>
        </w:rPr>
        <w:t xml:space="preserve"> </w:t>
      </w:r>
      <w:r w:rsidRPr="0059360A">
        <w:rPr>
          <w:rFonts w:ascii="Arial" w:eastAsia="Times New Roman" w:hAnsi="Arial" w:cs="Arial"/>
          <w:color w:val="000000"/>
          <w:lang w:eastAsia="cs-CZ"/>
        </w:rPr>
        <w:t>ode dne doručení objednateli.</w:t>
      </w:r>
    </w:p>
    <w:p w:rsidR="00065220" w:rsidRDefault="00065220"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065220" w:rsidRDefault="00065220"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C70CC4" w:rsidRDefault="00C70CC4"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F8698F">
        <w:rPr>
          <w:rFonts w:ascii="Arial" w:eastAsia="Times New Roman" w:hAnsi="Arial" w:cs="Arial"/>
          <w:b/>
          <w:bCs/>
          <w:color w:val="000000"/>
          <w:u w:val="single"/>
          <w:lang w:eastAsia="cs-CZ"/>
        </w:rPr>
        <w:t>VI. Zajištění závazku, záruka</w:t>
      </w:r>
    </w:p>
    <w:p w:rsidR="00D06160" w:rsidRDefault="00D06160"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D06160" w:rsidRPr="00D06160" w:rsidRDefault="00284E4F" w:rsidP="00BE00E5">
      <w:pPr>
        <w:numPr>
          <w:ilvl w:val="0"/>
          <w:numId w:val="2"/>
        </w:numPr>
        <w:tabs>
          <w:tab w:val="clear" w:pos="360"/>
          <w:tab w:val="num" w:pos="426"/>
        </w:tabs>
        <w:autoSpaceDE w:val="0"/>
        <w:autoSpaceDN w:val="0"/>
        <w:adjustRightInd w:val="0"/>
        <w:spacing w:after="0" w:line="240" w:lineRule="auto"/>
        <w:ind w:left="426" w:hanging="426"/>
        <w:jc w:val="both"/>
        <w:rPr>
          <w:rFonts w:ascii="Arial" w:hAnsi="Arial" w:cs="Arial"/>
          <w:lang w:eastAsia="cs-CZ"/>
        </w:rPr>
      </w:pPr>
      <w:r>
        <w:rPr>
          <w:rFonts w:ascii="Arial" w:hAnsi="Arial" w:cs="Arial"/>
          <w:lang w:eastAsia="cs-CZ"/>
        </w:rPr>
        <w:t>Zhotovitel</w:t>
      </w:r>
      <w:r w:rsidR="00D06160" w:rsidRPr="00D06160">
        <w:rPr>
          <w:rFonts w:ascii="Arial" w:hAnsi="Arial" w:cs="Arial"/>
          <w:lang w:eastAsia="cs-CZ"/>
        </w:rPr>
        <w:t xml:space="preserve"> se zavazuje garantovat odbornou úroveň jím ověřených výsledků zeměměřičských činností, ručí za dosažení předepsané přesnosti a za správnost a úplnost náležitostí podle příslušných právních předpisů a podle ustanovení rámcové dohody na geodetické služby </w:t>
      </w:r>
      <w:r w:rsidR="00BE00E5">
        <w:rPr>
          <w:rFonts w:ascii="Arial" w:hAnsi="Arial" w:cs="Arial"/>
          <w:lang w:eastAsia="cs-CZ"/>
        </w:rPr>
        <w:t>II</w:t>
      </w:r>
      <w:r w:rsidR="00D06160" w:rsidRPr="00D06160">
        <w:rPr>
          <w:rFonts w:ascii="Arial" w:hAnsi="Arial" w:cs="Arial"/>
          <w:lang w:eastAsia="cs-CZ"/>
        </w:rPr>
        <w:t xml:space="preserve">I. část č. </w:t>
      </w:r>
      <w:r w:rsidR="00065220">
        <w:rPr>
          <w:rFonts w:ascii="Arial" w:hAnsi="Arial" w:cs="Arial"/>
          <w:lang w:eastAsia="cs-CZ"/>
        </w:rPr>
        <w:t>1</w:t>
      </w:r>
      <w:r w:rsidR="00D06160" w:rsidRPr="00D06160">
        <w:rPr>
          <w:rFonts w:ascii="Arial" w:hAnsi="Arial" w:cs="Arial"/>
          <w:lang w:eastAsia="cs-CZ"/>
        </w:rPr>
        <w:t>5</w:t>
      </w:r>
      <w:r w:rsidR="00BE00E5">
        <w:rPr>
          <w:rFonts w:ascii="Arial" w:hAnsi="Arial" w:cs="Arial"/>
          <w:lang w:eastAsia="cs-CZ"/>
        </w:rPr>
        <w:t>8</w:t>
      </w:r>
      <w:r w:rsidR="00D06160" w:rsidRPr="00D06160">
        <w:rPr>
          <w:rFonts w:ascii="Arial" w:hAnsi="Arial" w:cs="Arial"/>
          <w:lang w:eastAsia="cs-CZ"/>
        </w:rPr>
        <w:t>/201</w:t>
      </w:r>
      <w:r w:rsidR="00065220">
        <w:rPr>
          <w:rFonts w:ascii="Arial" w:hAnsi="Arial" w:cs="Arial"/>
          <w:lang w:eastAsia="cs-CZ"/>
        </w:rPr>
        <w:t>8</w:t>
      </w:r>
      <w:r w:rsidR="00D06160" w:rsidRPr="00D06160">
        <w:rPr>
          <w:rFonts w:ascii="Arial" w:hAnsi="Arial" w:cs="Arial"/>
          <w:lang w:eastAsia="cs-CZ"/>
        </w:rPr>
        <w:t xml:space="preserve"> a této prováděcí smlouvy. Jak vyplývá z ustanovení § 16 zákona č. 200/1994 Sb. o zeměměřictví, je tato odpovědnost trvalá, a proto se nesjednává záruční doba.</w:t>
      </w:r>
    </w:p>
    <w:p w:rsidR="000E43D4" w:rsidRPr="00D06160" w:rsidRDefault="000E43D4" w:rsidP="00D06160">
      <w:pPr>
        <w:autoSpaceDE w:val="0"/>
        <w:autoSpaceDN w:val="0"/>
        <w:adjustRightInd w:val="0"/>
        <w:spacing w:after="0" w:line="240" w:lineRule="auto"/>
        <w:ind w:left="360"/>
        <w:jc w:val="both"/>
        <w:rPr>
          <w:rFonts w:ascii="Arial" w:hAnsi="Arial" w:cs="Arial"/>
          <w:lang w:eastAsia="cs-CZ"/>
        </w:rPr>
      </w:pPr>
    </w:p>
    <w:p w:rsidR="00D06160" w:rsidRPr="00D06160" w:rsidRDefault="00D06160" w:rsidP="00D06160">
      <w:pPr>
        <w:numPr>
          <w:ilvl w:val="0"/>
          <w:numId w:val="2"/>
        </w:numPr>
        <w:autoSpaceDE w:val="0"/>
        <w:autoSpaceDN w:val="0"/>
        <w:adjustRightInd w:val="0"/>
        <w:spacing w:after="0" w:line="240" w:lineRule="auto"/>
        <w:jc w:val="both"/>
        <w:rPr>
          <w:rFonts w:ascii="Arial" w:hAnsi="Arial" w:cs="Arial"/>
          <w:lang w:eastAsia="cs-CZ"/>
        </w:rPr>
      </w:pPr>
      <w:r w:rsidRPr="00D06160">
        <w:rPr>
          <w:rFonts w:ascii="Arial" w:hAnsi="Arial" w:cs="Arial"/>
          <w:lang w:eastAsia="cs-CZ"/>
        </w:rPr>
        <w:t xml:space="preserve">Dílo má vady, pokud neodpovídá kvalitou či rozsahem podmínkám stanoveným ve smlouvě, případně požadavkům právních předpisů či obecně závazných norem. Odběratel písemně oznámí </w:t>
      </w:r>
      <w:r w:rsidR="00284E4F">
        <w:rPr>
          <w:rFonts w:ascii="Arial" w:hAnsi="Arial" w:cs="Arial"/>
          <w:lang w:eastAsia="cs-CZ"/>
        </w:rPr>
        <w:t>zhotovitel</w:t>
      </w:r>
      <w:r w:rsidRPr="00D06160">
        <w:rPr>
          <w:rFonts w:ascii="Arial" w:hAnsi="Arial" w:cs="Arial"/>
          <w:lang w:eastAsia="cs-CZ"/>
        </w:rPr>
        <w:t xml:space="preserve">i vadu dílčího plnění a ten je povinen do 10 dnů oznámit, zda vadu uznává či nikoliv. Vady dílčího plnění je </w:t>
      </w:r>
      <w:r w:rsidR="00284E4F">
        <w:rPr>
          <w:rFonts w:ascii="Arial" w:hAnsi="Arial" w:cs="Arial"/>
          <w:lang w:eastAsia="cs-CZ"/>
        </w:rPr>
        <w:t>zhotovitel</w:t>
      </w:r>
      <w:r w:rsidRPr="00D06160">
        <w:rPr>
          <w:rFonts w:ascii="Arial" w:hAnsi="Arial" w:cs="Arial"/>
          <w:lang w:eastAsia="cs-CZ"/>
        </w:rPr>
        <w:t xml:space="preserve"> povinen bezplatně odstranit do 30 dnů ode dne uznání vad, není-li dohodnuto jinak. </w:t>
      </w:r>
    </w:p>
    <w:p w:rsidR="00D06160" w:rsidRPr="00D06160" w:rsidRDefault="00D06160" w:rsidP="00D06160">
      <w:pPr>
        <w:autoSpaceDE w:val="0"/>
        <w:autoSpaceDN w:val="0"/>
        <w:adjustRightInd w:val="0"/>
        <w:spacing w:after="0" w:line="240" w:lineRule="auto"/>
        <w:ind w:left="360"/>
        <w:rPr>
          <w:rFonts w:ascii="Arial" w:hAnsi="Arial" w:cs="Arial"/>
          <w:lang w:eastAsia="cs-CZ"/>
        </w:rPr>
      </w:pPr>
    </w:p>
    <w:p w:rsidR="00D06160" w:rsidRPr="00D06160" w:rsidRDefault="00D06160" w:rsidP="00D06160">
      <w:pPr>
        <w:numPr>
          <w:ilvl w:val="0"/>
          <w:numId w:val="2"/>
        </w:numPr>
        <w:autoSpaceDE w:val="0"/>
        <w:autoSpaceDN w:val="0"/>
        <w:adjustRightInd w:val="0"/>
        <w:spacing w:after="0" w:line="240" w:lineRule="auto"/>
        <w:jc w:val="both"/>
        <w:rPr>
          <w:rFonts w:ascii="Arial" w:eastAsia="Times New Roman" w:hAnsi="Arial" w:cs="Arial"/>
          <w:lang w:eastAsia="cs-CZ"/>
        </w:rPr>
      </w:pPr>
      <w:r w:rsidRPr="00D06160">
        <w:rPr>
          <w:rFonts w:ascii="Arial" w:hAnsi="Arial" w:cs="Arial"/>
          <w:lang w:eastAsia="cs-CZ"/>
        </w:rPr>
        <w:t xml:space="preserve">Ujednáním o odstranění vad není dotčena odpovědnost </w:t>
      </w:r>
      <w:r w:rsidR="00284E4F">
        <w:rPr>
          <w:rFonts w:ascii="Arial" w:hAnsi="Arial" w:cs="Arial"/>
          <w:lang w:eastAsia="cs-CZ"/>
        </w:rPr>
        <w:t>zhotovitel</w:t>
      </w:r>
      <w:r w:rsidRPr="00D06160">
        <w:rPr>
          <w:rFonts w:ascii="Arial" w:hAnsi="Arial" w:cs="Arial"/>
          <w:lang w:eastAsia="cs-CZ"/>
        </w:rPr>
        <w:t>e za škodu.</w:t>
      </w:r>
    </w:p>
    <w:p w:rsidR="00BE00E5" w:rsidRDefault="00BE00E5"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C70CC4" w:rsidRDefault="00C70CC4"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F8698F">
        <w:rPr>
          <w:rFonts w:ascii="Arial" w:eastAsia="Times New Roman" w:hAnsi="Arial" w:cs="Arial"/>
          <w:b/>
          <w:bCs/>
          <w:color w:val="000000"/>
          <w:u w:val="single"/>
          <w:lang w:eastAsia="cs-CZ"/>
        </w:rPr>
        <w:t>VII. Sankce</w:t>
      </w:r>
    </w:p>
    <w:p w:rsidR="00F8698F" w:rsidRPr="00F8698F"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485A37" w:rsidRDefault="00284E4F" w:rsidP="00E274F9">
      <w:pPr>
        <w:numPr>
          <w:ilvl w:val="0"/>
          <w:numId w:val="3"/>
        </w:numPr>
        <w:tabs>
          <w:tab w:val="num" w:pos="426"/>
          <w:tab w:val="num" w:pos="1080"/>
        </w:tabs>
        <w:autoSpaceDE w:val="0"/>
        <w:autoSpaceDN w:val="0"/>
        <w:adjustRightInd w:val="0"/>
        <w:spacing w:after="0" w:line="240" w:lineRule="auto"/>
        <w:ind w:left="426" w:hanging="426"/>
        <w:jc w:val="both"/>
        <w:rPr>
          <w:rFonts w:ascii="Arial" w:eastAsia="Times New Roman" w:hAnsi="Arial" w:cs="Arial"/>
          <w:lang w:eastAsia="cs-CZ"/>
        </w:rPr>
      </w:pPr>
      <w:r>
        <w:rPr>
          <w:rFonts w:ascii="Arial" w:eastAsia="Times New Roman" w:hAnsi="Arial" w:cs="Arial"/>
          <w:bCs/>
          <w:lang w:eastAsia="cs-CZ"/>
        </w:rPr>
        <w:t>Zhotovitel</w:t>
      </w:r>
      <w:r w:rsidR="00BE00E5">
        <w:rPr>
          <w:rFonts w:ascii="Arial" w:eastAsia="Times New Roman" w:hAnsi="Arial" w:cs="Arial"/>
          <w:bCs/>
          <w:lang w:eastAsia="cs-CZ"/>
        </w:rPr>
        <w:t xml:space="preserve"> </w:t>
      </w:r>
      <w:r w:rsidR="00F340DF">
        <w:rPr>
          <w:rFonts w:ascii="Arial" w:eastAsia="Times New Roman" w:hAnsi="Arial" w:cs="Arial"/>
          <w:bCs/>
          <w:lang w:eastAsia="cs-CZ"/>
        </w:rPr>
        <w:t>se zavazuje</w:t>
      </w:r>
      <w:r w:rsidR="00F340DF">
        <w:rPr>
          <w:rFonts w:ascii="Arial" w:eastAsia="Times New Roman" w:hAnsi="Arial" w:cs="Arial"/>
          <w:lang w:eastAsia="cs-CZ"/>
        </w:rPr>
        <w:t xml:space="preserve"> zaplatit objednateli smluvní pokutu za nedodržení termínu pro dodání díla, nedodržení postupového termínu díla, nebo za nedodržení doby pro odstranění zjištěných vad na základě písemného oznámení, a to ve výši 0,</w:t>
      </w:r>
      <w:r w:rsidR="00BE00E5">
        <w:rPr>
          <w:rFonts w:ascii="Arial" w:eastAsia="Times New Roman" w:hAnsi="Arial" w:cs="Arial"/>
          <w:lang w:eastAsia="cs-CZ"/>
        </w:rPr>
        <w:t>2</w:t>
      </w:r>
      <w:r w:rsidR="00F340DF">
        <w:rPr>
          <w:rFonts w:ascii="Arial" w:eastAsia="Times New Roman" w:hAnsi="Arial" w:cs="Arial"/>
          <w:lang w:eastAsia="cs-CZ"/>
        </w:rPr>
        <w:t xml:space="preserve">% z ceny díla a to za každý i započatý den prodlení. </w:t>
      </w:r>
    </w:p>
    <w:p w:rsidR="00E274F9" w:rsidRPr="00E274F9" w:rsidRDefault="00E274F9" w:rsidP="00E274F9">
      <w:pPr>
        <w:tabs>
          <w:tab w:val="num" w:pos="1080"/>
        </w:tabs>
        <w:autoSpaceDE w:val="0"/>
        <w:autoSpaceDN w:val="0"/>
        <w:adjustRightInd w:val="0"/>
        <w:spacing w:after="0" w:line="240" w:lineRule="auto"/>
        <w:ind w:left="426"/>
        <w:jc w:val="both"/>
        <w:rPr>
          <w:rFonts w:ascii="Arial" w:eastAsia="Times New Roman" w:hAnsi="Arial" w:cs="Arial"/>
          <w:lang w:eastAsia="cs-CZ"/>
        </w:rPr>
      </w:pPr>
    </w:p>
    <w:p w:rsidR="00F340DF" w:rsidRDefault="00F340DF" w:rsidP="00E274F9">
      <w:pPr>
        <w:numPr>
          <w:ilvl w:val="0"/>
          <w:numId w:val="3"/>
        </w:numPr>
        <w:tabs>
          <w:tab w:val="num" w:pos="426"/>
        </w:tabs>
        <w:autoSpaceDE w:val="0"/>
        <w:autoSpaceDN w:val="0"/>
        <w:adjustRightInd w:val="0"/>
        <w:spacing w:after="120" w:line="240" w:lineRule="auto"/>
        <w:ind w:left="425" w:hanging="425"/>
        <w:jc w:val="both"/>
        <w:rPr>
          <w:rFonts w:ascii="Arial" w:eastAsia="Times New Roman" w:hAnsi="Arial" w:cs="Arial"/>
          <w:lang w:eastAsia="cs-CZ"/>
        </w:rPr>
      </w:pPr>
      <w:r>
        <w:rPr>
          <w:rFonts w:ascii="Arial" w:eastAsia="Times New Roman" w:hAnsi="Arial" w:cs="Arial"/>
          <w:bCs/>
          <w:lang w:eastAsia="cs-CZ"/>
        </w:rPr>
        <w:t xml:space="preserve">Objednatel se zavazuje zaplatit </w:t>
      </w:r>
      <w:r w:rsidR="00284E4F">
        <w:rPr>
          <w:rFonts w:ascii="Arial" w:eastAsia="Times New Roman" w:hAnsi="Arial" w:cs="Arial"/>
          <w:bCs/>
          <w:lang w:eastAsia="cs-CZ"/>
        </w:rPr>
        <w:t>zhotovitel</w:t>
      </w:r>
      <w:r w:rsidR="00BE00E5">
        <w:rPr>
          <w:rFonts w:ascii="Arial" w:eastAsia="Times New Roman" w:hAnsi="Arial" w:cs="Arial"/>
          <w:bCs/>
          <w:lang w:eastAsia="cs-CZ"/>
        </w:rPr>
        <w:t xml:space="preserve">i </w:t>
      </w:r>
      <w:r>
        <w:rPr>
          <w:rFonts w:ascii="Arial" w:eastAsia="Times New Roman" w:hAnsi="Arial" w:cs="Arial"/>
          <w:lang w:eastAsia="cs-CZ"/>
        </w:rPr>
        <w:t>úrok z prodlení za nedodržení termínu splatnosti faktury ve výši 0,</w:t>
      </w:r>
      <w:r w:rsidR="00BE00E5">
        <w:rPr>
          <w:rFonts w:ascii="Arial" w:eastAsia="Times New Roman" w:hAnsi="Arial" w:cs="Arial"/>
          <w:lang w:eastAsia="cs-CZ"/>
        </w:rPr>
        <w:t>2</w:t>
      </w:r>
      <w:r>
        <w:rPr>
          <w:rFonts w:ascii="Arial" w:eastAsia="Times New Roman" w:hAnsi="Arial" w:cs="Arial"/>
          <w:lang w:eastAsia="cs-CZ"/>
        </w:rPr>
        <w:t>% z oprávněně fakturované částky včetně DPH za každý i započatý den prodlení.</w:t>
      </w:r>
    </w:p>
    <w:p w:rsidR="00485A37" w:rsidRPr="00E274F9" w:rsidRDefault="00F340DF" w:rsidP="00485A37">
      <w:pPr>
        <w:numPr>
          <w:ilvl w:val="0"/>
          <w:numId w:val="3"/>
        </w:numPr>
        <w:tabs>
          <w:tab w:val="num" w:pos="426"/>
        </w:tabs>
        <w:autoSpaceDE w:val="0"/>
        <w:autoSpaceDN w:val="0"/>
        <w:adjustRightInd w:val="0"/>
        <w:spacing w:after="120" w:line="240" w:lineRule="auto"/>
        <w:ind w:left="425" w:hanging="425"/>
        <w:jc w:val="both"/>
        <w:rPr>
          <w:rFonts w:ascii="Arial" w:eastAsia="Times New Roman" w:hAnsi="Arial" w:cs="Arial"/>
          <w:lang w:eastAsia="cs-CZ"/>
        </w:rPr>
      </w:pPr>
      <w:r>
        <w:rPr>
          <w:rFonts w:ascii="Arial" w:eastAsia="Times New Roman" w:hAnsi="Arial" w:cs="Arial"/>
          <w:color w:val="000000"/>
          <w:lang w:eastAsia="cs-CZ"/>
        </w:rPr>
        <w:t xml:space="preserve">Sankce se nevztahují na případy, kdy prodlení nebo jiné porušení povinností bylo způsobeno okolnostmi vylučujícími odpovědnost ve smyslu § 2913 odst. 2) z. </w:t>
      </w:r>
      <w:proofErr w:type="gramStart"/>
      <w:r>
        <w:rPr>
          <w:rFonts w:ascii="Arial" w:eastAsia="Times New Roman" w:hAnsi="Arial" w:cs="Arial"/>
          <w:color w:val="000000"/>
          <w:lang w:eastAsia="cs-CZ"/>
        </w:rPr>
        <w:t>č.</w:t>
      </w:r>
      <w:proofErr w:type="gramEnd"/>
      <w:r>
        <w:rPr>
          <w:rFonts w:ascii="Arial" w:eastAsia="Times New Roman" w:hAnsi="Arial" w:cs="Arial"/>
          <w:color w:val="000000"/>
          <w:lang w:eastAsia="cs-CZ"/>
        </w:rPr>
        <w:t xml:space="preserve"> 89/2012 Sb., občanský zákoník,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rsidR="00F340DF" w:rsidRPr="00E274F9" w:rsidRDefault="00F340DF" w:rsidP="00E274F9">
      <w:pPr>
        <w:numPr>
          <w:ilvl w:val="0"/>
          <w:numId w:val="3"/>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Zaplacením sankcí nejsou dotčeny nároky smluvních stran na náhradu škody.</w:t>
      </w:r>
    </w:p>
    <w:p w:rsidR="00C70CC4" w:rsidRDefault="00C70CC4"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Default="00BE00E5"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Pr>
          <w:rFonts w:ascii="Arial" w:eastAsia="Times New Roman" w:hAnsi="Arial" w:cs="Arial"/>
          <w:b/>
          <w:bCs/>
          <w:color w:val="000000"/>
          <w:u w:val="single"/>
          <w:lang w:eastAsia="cs-CZ"/>
        </w:rPr>
        <w:lastRenderedPageBreak/>
        <w:t>VII</w:t>
      </w:r>
      <w:r w:rsidR="00F340DF" w:rsidRPr="00F8698F">
        <w:rPr>
          <w:rFonts w:ascii="Arial" w:eastAsia="Times New Roman" w:hAnsi="Arial" w:cs="Arial"/>
          <w:b/>
          <w:bCs/>
          <w:color w:val="000000"/>
          <w:u w:val="single"/>
          <w:lang w:eastAsia="cs-CZ"/>
        </w:rPr>
        <w:t xml:space="preserve">I. </w:t>
      </w:r>
      <w:r>
        <w:rPr>
          <w:rFonts w:ascii="Arial" w:eastAsia="Times New Roman" w:hAnsi="Arial" w:cs="Arial"/>
          <w:b/>
          <w:bCs/>
          <w:color w:val="000000"/>
          <w:u w:val="single"/>
          <w:lang w:eastAsia="cs-CZ"/>
        </w:rPr>
        <w:t xml:space="preserve">Odpovědnost za </w:t>
      </w:r>
      <w:r w:rsidR="00F340DF" w:rsidRPr="00F8698F">
        <w:rPr>
          <w:rFonts w:ascii="Arial" w:eastAsia="Times New Roman" w:hAnsi="Arial" w:cs="Arial"/>
          <w:b/>
          <w:bCs/>
          <w:color w:val="000000"/>
          <w:u w:val="single"/>
          <w:lang w:eastAsia="cs-CZ"/>
        </w:rPr>
        <w:t>škody</w:t>
      </w:r>
    </w:p>
    <w:p w:rsidR="00F8698F"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BE00E5" w:rsidRDefault="00284E4F" w:rsidP="00BE00E5">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Zhotovitel</w:t>
      </w:r>
      <w:r w:rsidR="00BE00E5" w:rsidRPr="00BE00E5">
        <w:rPr>
          <w:rFonts w:ascii="Arial" w:eastAsia="Times New Roman" w:hAnsi="Arial" w:cs="Arial"/>
          <w:color w:val="000000"/>
          <w:lang w:eastAsia="cs-CZ"/>
        </w:rPr>
        <w:t xml:space="preserve"> odpovídá za škodu způsobenou vadným plněním této smlouvy v rozsahu stanoveném platnými právními předpisy, zejména pak zákonem č. 89/2012 Sb., občanským zákoníkem, ve znění pozdějších předpisů.</w:t>
      </w:r>
    </w:p>
    <w:p w:rsidR="00E62E07" w:rsidRDefault="00E62E07" w:rsidP="00E62E07">
      <w:pPr>
        <w:autoSpaceDE w:val="0"/>
        <w:autoSpaceDN w:val="0"/>
        <w:adjustRightInd w:val="0"/>
        <w:spacing w:after="0" w:line="240" w:lineRule="auto"/>
        <w:ind w:left="426"/>
        <w:jc w:val="both"/>
        <w:rPr>
          <w:rFonts w:ascii="Arial" w:eastAsia="Times New Roman" w:hAnsi="Arial" w:cs="Arial"/>
          <w:color w:val="000000"/>
          <w:lang w:eastAsia="cs-CZ"/>
        </w:rPr>
      </w:pPr>
    </w:p>
    <w:p w:rsidR="00E62E07" w:rsidRDefault="00284E4F" w:rsidP="00BE00E5">
      <w:pPr>
        <w:numPr>
          <w:ilvl w:val="0"/>
          <w:numId w:val="4"/>
        </w:numPr>
        <w:tabs>
          <w:tab w:val="num" w:pos="426"/>
        </w:tabs>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Zhotovitel</w:t>
      </w:r>
      <w:r w:rsidR="00E62E07">
        <w:rPr>
          <w:rFonts w:ascii="Arial" w:eastAsia="Times New Roman" w:hAnsi="Arial" w:cs="Arial"/>
          <w:color w:val="000000"/>
          <w:lang w:eastAsia="cs-CZ"/>
        </w:rPr>
        <w:t xml:space="preserve"> odpovídá za škody na díle, dalším majetku objednatele a majetku třetích osob vzniklé v souvislosti s plněním díla dle ustanovení této smlouvy.</w:t>
      </w:r>
    </w:p>
    <w:p w:rsidR="00E62E07" w:rsidRDefault="00E62E07" w:rsidP="00E62E07">
      <w:pPr>
        <w:pStyle w:val="Odstavecseseznamem"/>
        <w:rPr>
          <w:rFonts w:ascii="Arial" w:eastAsia="Times New Roman" w:hAnsi="Arial" w:cs="Arial"/>
          <w:color w:val="000000"/>
          <w:lang w:eastAsia="cs-CZ"/>
        </w:rPr>
      </w:pPr>
    </w:p>
    <w:p w:rsidR="00E62E07" w:rsidRDefault="00E62E07" w:rsidP="008C3C1F">
      <w:pPr>
        <w:pStyle w:val="Odstavecseseznamem"/>
        <w:numPr>
          <w:ilvl w:val="0"/>
          <w:numId w:val="4"/>
        </w:numPr>
        <w:tabs>
          <w:tab w:val="clear" w:pos="644"/>
          <w:tab w:val="num" w:pos="426"/>
        </w:tabs>
        <w:autoSpaceDE w:val="0"/>
        <w:autoSpaceDN w:val="0"/>
        <w:adjustRightInd w:val="0"/>
        <w:spacing w:before="240" w:after="0" w:line="240" w:lineRule="auto"/>
        <w:ind w:left="426" w:hanging="426"/>
        <w:jc w:val="both"/>
        <w:outlineLvl w:val="0"/>
        <w:rPr>
          <w:rFonts w:ascii="Arial" w:eastAsia="Times New Roman" w:hAnsi="Arial" w:cs="Arial"/>
          <w:color w:val="000000"/>
          <w:lang w:eastAsia="cs-CZ"/>
        </w:rPr>
      </w:pPr>
      <w:r w:rsidRPr="00E62E07">
        <w:rPr>
          <w:rFonts w:ascii="Arial" w:eastAsia="Times New Roman" w:hAnsi="Arial" w:cs="Arial"/>
          <w:color w:val="000000"/>
          <w:lang w:eastAsia="cs-CZ"/>
        </w:rPr>
        <w:t xml:space="preserve">Objednatel je oprávněn požadovat náhradu škody způsobenou mu </w:t>
      </w:r>
      <w:r w:rsidR="00284E4F">
        <w:rPr>
          <w:rFonts w:ascii="Arial" w:eastAsia="Times New Roman" w:hAnsi="Arial" w:cs="Arial"/>
          <w:color w:val="000000"/>
          <w:lang w:eastAsia="cs-CZ"/>
        </w:rPr>
        <w:t>zhotovitel</w:t>
      </w:r>
      <w:r w:rsidRPr="00E62E07">
        <w:rPr>
          <w:rFonts w:ascii="Arial" w:eastAsia="Times New Roman" w:hAnsi="Arial" w:cs="Arial"/>
          <w:color w:val="000000"/>
          <w:lang w:eastAsia="cs-CZ"/>
        </w:rPr>
        <w:t>em</w:t>
      </w:r>
      <w:r>
        <w:rPr>
          <w:rFonts w:ascii="Arial" w:eastAsia="Times New Roman" w:hAnsi="Arial" w:cs="Arial"/>
          <w:color w:val="000000"/>
          <w:lang w:eastAsia="cs-CZ"/>
        </w:rPr>
        <w:t xml:space="preserve"> </w:t>
      </w:r>
      <w:r w:rsidRPr="00E62E07">
        <w:rPr>
          <w:rFonts w:ascii="Arial" w:eastAsia="Times New Roman" w:hAnsi="Arial" w:cs="Arial"/>
          <w:color w:val="000000"/>
          <w:lang w:eastAsia="cs-CZ"/>
        </w:rPr>
        <w:t xml:space="preserve">porušením povinností </w:t>
      </w:r>
      <w:r w:rsidR="00284E4F">
        <w:rPr>
          <w:rFonts w:ascii="Arial" w:eastAsia="Times New Roman" w:hAnsi="Arial" w:cs="Arial"/>
          <w:color w:val="000000"/>
          <w:lang w:eastAsia="cs-CZ"/>
        </w:rPr>
        <w:t>zhotovitel</w:t>
      </w:r>
      <w:r w:rsidRPr="00E62E07">
        <w:rPr>
          <w:rFonts w:ascii="Arial" w:eastAsia="Times New Roman" w:hAnsi="Arial" w:cs="Arial"/>
          <w:color w:val="000000"/>
          <w:lang w:eastAsia="cs-CZ"/>
        </w:rPr>
        <w:t xml:space="preserve">e při plnění předmětu díla, </w:t>
      </w:r>
      <w:r>
        <w:rPr>
          <w:rFonts w:ascii="Arial" w:eastAsia="Times New Roman" w:hAnsi="Arial" w:cs="Arial"/>
          <w:color w:val="000000"/>
          <w:lang w:eastAsia="cs-CZ"/>
        </w:rPr>
        <w:t xml:space="preserve">taktéž škody, které by vznikly </w:t>
      </w:r>
      <w:r w:rsidRPr="00E62E07">
        <w:rPr>
          <w:rFonts w:ascii="Arial" w:eastAsia="Times New Roman" w:hAnsi="Arial" w:cs="Arial"/>
          <w:color w:val="000000"/>
          <w:lang w:eastAsia="cs-CZ"/>
        </w:rPr>
        <w:t>jako důsledek prodlení, vadného plnění nebo porušením</w:t>
      </w:r>
      <w:r>
        <w:rPr>
          <w:rFonts w:ascii="Arial" w:eastAsia="Times New Roman" w:hAnsi="Arial" w:cs="Arial"/>
          <w:color w:val="000000"/>
          <w:lang w:eastAsia="cs-CZ"/>
        </w:rPr>
        <w:t xml:space="preserve"> smluvních povinností. Náhrada </w:t>
      </w:r>
      <w:r w:rsidRPr="00E62E07">
        <w:rPr>
          <w:rFonts w:ascii="Arial" w:eastAsia="Times New Roman" w:hAnsi="Arial" w:cs="Arial"/>
          <w:color w:val="000000"/>
          <w:lang w:eastAsia="cs-CZ"/>
        </w:rPr>
        <w:t>škody zahrnuje skutečnou škodu.</w:t>
      </w:r>
    </w:p>
    <w:p w:rsidR="00F8698F" w:rsidRPr="00E62E07" w:rsidRDefault="00BE00E5" w:rsidP="00E62E07">
      <w:pPr>
        <w:autoSpaceDE w:val="0"/>
        <w:autoSpaceDN w:val="0"/>
        <w:adjustRightInd w:val="0"/>
        <w:spacing w:before="240" w:after="0" w:line="240" w:lineRule="auto"/>
        <w:jc w:val="center"/>
        <w:outlineLvl w:val="0"/>
        <w:rPr>
          <w:rFonts w:ascii="Arial" w:eastAsia="Times New Roman" w:hAnsi="Arial" w:cs="Arial"/>
          <w:b/>
          <w:bCs/>
          <w:color w:val="000000"/>
          <w:u w:val="single"/>
          <w:lang w:eastAsia="cs-CZ"/>
        </w:rPr>
      </w:pPr>
      <w:r>
        <w:rPr>
          <w:rFonts w:ascii="Arial" w:eastAsia="Times New Roman" w:hAnsi="Arial" w:cs="Arial"/>
          <w:b/>
          <w:bCs/>
          <w:color w:val="000000"/>
          <w:u w:val="single"/>
          <w:lang w:eastAsia="cs-CZ"/>
        </w:rPr>
        <w:t>I</w:t>
      </w:r>
      <w:r w:rsidR="00F340DF" w:rsidRPr="00F8698F">
        <w:rPr>
          <w:rFonts w:ascii="Arial" w:eastAsia="Times New Roman" w:hAnsi="Arial" w:cs="Arial"/>
          <w:b/>
          <w:bCs/>
          <w:color w:val="000000"/>
          <w:u w:val="single"/>
          <w:lang w:eastAsia="cs-CZ"/>
        </w:rPr>
        <w:t>X. Ostatní ujednání</w:t>
      </w:r>
    </w:p>
    <w:p w:rsidR="00E62E07" w:rsidRPr="00E62E07" w:rsidRDefault="00E62E07" w:rsidP="00F340DF">
      <w:pPr>
        <w:autoSpaceDE w:val="0"/>
        <w:autoSpaceDN w:val="0"/>
        <w:adjustRightInd w:val="0"/>
        <w:spacing w:before="240" w:after="0" w:line="240" w:lineRule="auto"/>
        <w:jc w:val="center"/>
        <w:outlineLvl w:val="0"/>
        <w:rPr>
          <w:rFonts w:ascii="Arial" w:eastAsia="Times New Roman" w:hAnsi="Arial" w:cs="Arial"/>
          <w:b/>
          <w:bCs/>
          <w:color w:val="000000"/>
          <w:sz w:val="16"/>
          <w:szCs w:val="16"/>
          <w:u w:val="single"/>
          <w:lang w:eastAsia="cs-CZ"/>
        </w:rPr>
      </w:pPr>
    </w:p>
    <w:p w:rsidR="00F340DF" w:rsidRDefault="00F340DF" w:rsidP="00E62E07">
      <w:pPr>
        <w:pStyle w:val="Odstavecseseznamem"/>
        <w:numPr>
          <w:ilvl w:val="3"/>
          <w:numId w:val="4"/>
        </w:numPr>
        <w:tabs>
          <w:tab w:val="clear" w:pos="2804"/>
        </w:tabs>
        <w:autoSpaceDE w:val="0"/>
        <w:autoSpaceDN w:val="0"/>
        <w:adjustRightInd w:val="0"/>
        <w:spacing w:after="0" w:line="240" w:lineRule="auto"/>
        <w:ind w:left="426" w:hanging="426"/>
        <w:jc w:val="both"/>
        <w:rPr>
          <w:rFonts w:ascii="Arial" w:eastAsia="Times New Roman" w:hAnsi="Arial" w:cs="Arial"/>
          <w:color w:val="000000"/>
          <w:lang w:eastAsia="cs-CZ"/>
        </w:rPr>
      </w:pPr>
      <w:r w:rsidRPr="00E62E07">
        <w:rPr>
          <w:rFonts w:ascii="Arial" w:eastAsia="Times New Roman" w:hAnsi="Arial" w:cs="Arial"/>
          <w:color w:val="000000"/>
          <w:lang w:eastAsia="cs-CZ"/>
        </w:rPr>
        <w:t>Objednatel je oprávněn předmět díla použít k účelům vyplývajícím z této smlouvy bez jakéhokoliv omezení.</w:t>
      </w:r>
    </w:p>
    <w:p w:rsidR="00E62E07" w:rsidRDefault="00E62E07" w:rsidP="00E62E07">
      <w:pPr>
        <w:pStyle w:val="Odstavecseseznamem"/>
        <w:autoSpaceDE w:val="0"/>
        <w:autoSpaceDN w:val="0"/>
        <w:adjustRightInd w:val="0"/>
        <w:spacing w:after="0" w:line="240" w:lineRule="auto"/>
        <w:ind w:left="426"/>
        <w:jc w:val="both"/>
        <w:rPr>
          <w:rFonts w:ascii="Arial" w:eastAsia="Times New Roman" w:hAnsi="Arial" w:cs="Arial"/>
          <w:color w:val="000000"/>
          <w:lang w:eastAsia="cs-CZ"/>
        </w:rPr>
      </w:pPr>
    </w:p>
    <w:p w:rsidR="00F340DF" w:rsidRDefault="00E62E07" w:rsidP="00F340DF">
      <w:pPr>
        <w:pStyle w:val="Odstavecseseznamem"/>
        <w:numPr>
          <w:ilvl w:val="3"/>
          <w:numId w:val="4"/>
        </w:numPr>
        <w:tabs>
          <w:tab w:val="clear" w:pos="2804"/>
          <w:tab w:val="num" w:pos="567"/>
          <w:tab w:val="num" w:pos="720"/>
        </w:tabs>
        <w:autoSpaceDE w:val="0"/>
        <w:autoSpaceDN w:val="0"/>
        <w:adjustRightInd w:val="0"/>
        <w:spacing w:after="0" w:line="240" w:lineRule="auto"/>
        <w:ind w:left="426" w:hanging="426"/>
        <w:jc w:val="both"/>
        <w:rPr>
          <w:rFonts w:ascii="Arial" w:eastAsia="Times New Roman" w:hAnsi="Arial" w:cs="Arial"/>
          <w:color w:val="000000"/>
          <w:lang w:eastAsia="cs-CZ"/>
        </w:rPr>
      </w:pPr>
      <w:r w:rsidRPr="00E62E07">
        <w:rPr>
          <w:rFonts w:ascii="Arial" w:eastAsia="Times New Roman" w:hAnsi="Arial" w:cs="Arial"/>
          <w:color w:val="000000"/>
          <w:lang w:eastAsia="cs-CZ"/>
        </w:rPr>
        <w:t xml:space="preserve">Objednatel poskytne </w:t>
      </w:r>
      <w:r w:rsidR="00284E4F">
        <w:rPr>
          <w:rFonts w:ascii="Arial" w:eastAsia="Times New Roman" w:hAnsi="Arial" w:cs="Arial"/>
          <w:color w:val="000000"/>
          <w:lang w:eastAsia="cs-CZ"/>
        </w:rPr>
        <w:t>zhotovitel</w:t>
      </w:r>
      <w:r w:rsidRPr="00E62E07">
        <w:rPr>
          <w:rFonts w:ascii="Arial" w:eastAsia="Times New Roman" w:hAnsi="Arial" w:cs="Arial"/>
          <w:color w:val="000000"/>
          <w:lang w:eastAsia="cs-CZ"/>
        </w:rPr>
        <w:t>i výchozí podklady pro získání potřebných údajů na katastrálním úřadě</w:t>
      </w:r>
      <w:r>
        <w:rPr>
          <w:rFonts w:ascii="Arial" w:eastAsia="Times New Roman" w:hAnsi="Arial" w:cs="Arial"/>
          <w:color w:val="000000"/>
          <w:lang w:eastAsia="cs-CZ"/>
        </w:rPr>
        <w:t>.</w:t>
      </w:r>
    </w:p>
    <w:p w:rsidR="00E62E07" w:rsidRPr="00E62E07" w:rsidRDefault="00E62E07" w:rsidP="00E62E07">
      <w:pPr>
        <w:pStyle w:val="Odstavecseseznamem"/>
        <w:rPr>
          <w:rFonts w:ascii="Arial" w:eastAsia="Times New Roman" w:hAnsi="Arial" w:cs="Arial"/>
          <w:color w:val="000000"/>
          <w:lang w:eastAsia="cs-CZ"/>
        </w:rPr>
      </w:pPr>
    </w:p>
    <w:p w:rsidR="00F340DF" w:rsidRPr="00E62E07" w:rsidRDefault="00F340DF" w:rsidP="00E62E07">
      <w:pPr>
        <w:pStyle w:val="Odstavecseseznamem"/>
        <w:numPr>
          <w:ilvl w:val="3"/>
          <w:numId w:val="4"/>
        </w:numPr>
        <w:tabs>
          <w:tab w:val="clear" w:pos="2804"/>
          <w:tab w:val="num" w:pos="567"/>
          <w:tab w:val="num" w:pos="720"/>
        </w:tabs>
        <w:autoSpaceDE w:val="0"/>
        <w:autoSpaceDN w:val="0"/>
        <w:adjustRightInd w:val="0"/>
        <w:spacing w:after="0" w:line="240" w:lineRule="auto"/>
        <w:ind w:left="426" w:hanging="426"/>
        <w:jc w:val="both"/>
        <w:rPr>
          <w:rFonts w:ascii="Arial" w:eastAsia="Times New Roman" w:hAnsi="Arial" w:cs="Arial"/>
          <w:color w:val="000000"/>
          <w:lang w:eastAsia="cs-CZ"/>
        </w:rPr>
      </w:pPr>
      <w:r w:rsidRPr="00E62E07">
        <w:rPr>
          <w:rFonts w:ascii="Arial" w:eastAsia="Times New Roman" w:hAnsi="Arial" w:cs="Arial"/>
          <w:color w:val="000000"/>
          <w:lang w:eastAsia="cs-CZ"/>
        </w:rPr>
        <w:t xml:space="preserve">Případná povolení vstupů na cizí pozemky si zajistí </w:t>
      </w:r>
      <w:r w:rsidR="00284E4F">
        <w:rPr>
          <w:rFonts w:ascii="Arial" w:eastAsia="Times New Roman" w:hAnsi="Arial" w:cs="Arial"/>
          <w:color w:val="000000"/>
          <w:lang w:eastAsia="cs-CZ"/>
        </w:rPr>
        <w:t>zhotovitel</w:t>
      </w:r>
      <w:r w:rsidRPr="00E62E07">
        <w:rPr>
          <w:rFonts w:ascii="Arial" w:eastAsia="Times New Roman" w:hAnsi="Arial" w:cs="Arial"/>
          <w:color w:val="000000"/>
          <w:lang w:eastAsia="cs-CZ"/>
        </w:rPr>
        <w:t>.</w:t>
      </w:r>
    </w:p>
    <w:p w:rsidR="00F340DF" w:rsidRDefault="00F340DF" w:rsidP="00F340DF">
      <w:pPr>
        <w:autoSpaceDE w:val="0"/>
        <w:autoSpaceDN w:val="0"/>
        <w:adjustRightInd w:val="0"/>
        <w:spacing w:after="0" w:line="240" w:lineRule="auto"/>
        <w:ind w:left="426"/>
        <w:jc w:val="both"/>
        <w:rPr>
          <w:rFonts w:ascii="Arial" w:eastAsia="Times New Roman" w:hAnsi="Arial" w:cs="Arial"/>
          <w:color w:val="000000"/>
          <w:lang w:eastAsia="cs-CZ"/>
        </w:rPr>
      </w:pPr>
    </w:p>
    <w:p w:rsidR="008C3C1F" w:rsidRPr="008C3C1F" w:rsidRDefault="00F340DF" w:rsidP="008C3C1F">
      <w:pPr>
        <w:pStyle w:val="Odstavecseseznamem"/>
        <w:numPr>
          <w:ilvl w:val="0"/>
          <w:numId w:val="4"/>
        </w:numPr>
        <w:tabs>
          <w:tab w:val="clear" w:pos="644"/>
          <w:tab w:val="num" w:pos="426"/>
        </w:tabs>
        <w:ind w:left="426" w:hanging="426"/>
        <w:jc w:val="both"/>
        <w:rPr>
          <w:rFonts w:ascii="Arial" w:eastAsia="Times New Roman" w:hAnsi="Arial"/>
          <w:color w:val="000000"/>
          <w:lang w:eastAsia="cs-CZ"/>
        </w:rPr>
      </w:pPr>
      <w:r w:rsidRPr="00362876">
        <w:rPr>
          <w:rFonts w:ascii="Arial" w:eastAsia="Times New Roman" w:hAnsi="Arial" w:cs="Arial"/>
          <w:color w:val="000000"/>
          <w:lang w:eastAsia="cs-CZ"/>
        </w:rPr>
        <w:t xml:space="preserve">Před </w:t>
      </w:r>
      <w:r w:rsidRPr="00362876">
        <w:rPr>
          <w:rFonts w:ascii="Arial" w:eastAsia="Times New Roman" w:hAnsi="Arial" w:cs="Arial"/>
          <w:lang w:eastAsia="cs-CZ"/>
        </w:rPr>
        <w:t xml:space="preserve">zahájením geodetických prací vyzve prokazatelně </w:t>
      </w:r>
      <w:r w:rsidR="00284E4F">
        <w:rPr>
          <w:rFonts w:ascii="Arial" w:eastAsia="Times New Roman" w:hAnsi="Arial" w:cs="Arial"/>
          <w:lang w:eastAsia="cs-CZ"/>
        </w:rPr>
        <w:t>zhotovitel</w:t>
      </w:r>
      <w:r w:rsidR="00E62E07" w:rsidRPr="00362876">
        <w:rPr>
          <w:rFonts w:ascii="Arial" w:eastAsia="Times New Roman" w:hAnsi="Arial" w:cs="Arial"/>
          <w:lang w:eastAsia="cs-CZ"/>
        </w:rPr>
        <w:t xml:space="preserve"> </w:t>
      </w:r>
      <w:r w:rsidR="00362876" w:rsidRPr="00362876">
        <w:rPr>
          <w:rFonts w:ascii="Arial" w:eastAsia="Times New Roman" w:hAnsi="Arial" w:cs="Arial"/>
          <w:lang w:eastAsia="cs-CZ"/>
        </w:rPr>
        <w:t>zástupce objednatele</w:t>
      </w:r>
      <w:r w:rsidRPr="00362876">
        <w:rPr>
          <w:rFonts w:ascii="Arial" w:eastAsia="Times New Roman" w:hAnsi="Arial" w:cs="Arial"/>
          <w:lang w:eastAsia="cs-CZ"/>
        </w:rPr>
        <w:t xml:space="preserve"> k upřesnění předmětu smlouvy v terénu. Požadujeme </w:t>
      </w:r>
      <w:r w:rsidR="00362876" w:rsidRPr="00362876">
        <w:rPr>
          <w:rFonts w:ascii="Arial" w:eastAsia="Times New Roman" w:hAnsi="Arial" w:cs="Arial"/>
          <w:lang w:eastAsia="cs-CZ"/>
        </w:rPr>
        <w:t xml:space="preserve">účast </w:t>
      </w:r>
      <w:r w:rsidRPr="00362876">
        <w:rPr>
          <w:rFonts w:ascii="Arial" w:eastAsia="Times New Roman" w:hAnsi="Arial" w:cs="Arial"/>
          <w:lang w:eastAsia="cs-CZ"/>
        </w:rPr>
        <w:t xml:space="preserve">pracovníka Povodí Ohře, </w:t>
      </w:r>
      <w:proofErr w:type="spellStart"/>
      <w:proofErr w:type="gramStart"/>
      <w:r w:rsidRPr="00362876">
        <w:rPr>
          <w:rFonts w:ascii="Arial" w:eastAsia="Times New Roman" w:hAnsi="Arial" w:cs="Arial"/>
          <w:lang w:eastAsia="cs-CZ"/>
        </w:rPr>
        <w:t>s.p</w:t>
      </w:r>
      <w:proofErr w:type="spellEnd"/>
      <w:r w:rsidRPr="00362876">
        <w:rPr>
          <w:rFonts w:ascii="Arial" w:eastAsia="Times New Roman" w:hAnsi="Arial" w:cs="Arial"/>
          <w:lang w:eastAsia="cs-CZ"/>
        </w:rPr>
        <w:t>.</w:t>
      </w:r>
      <w:proofErr w:type="gramEnd"/>
      <w:r w:rsidRPr="00362876">
        <w:rPr>
          <w:rFonts w:ascii="Arial" w:eastAsia="Times New Roman" w:hAnsi="Arial" w:cs="Arial"/>
          <w:lang w:eastAsia="cs-CZ"/>
        </w:rPr>
        <w:t>,</w:t>
      </w:r>
      <w:r w:rsidR="00065220">
        <w:rPr>
          <w:rFonts w:ascii="Arial" w:eastAsia="Times New Roman" w:hAnsi="Arial" w:cs="Arial"/>
          <w:color w:val="FF0000"/>
          <w:lang w:eastAsia="cs-CZ"/>
        </w:rPr>
        <w:t xml:space="preserve"> </w:t>
      </w:r>
      <w:r w:rsidR="00A372B5" w:rsidRPr="00A372B5">
        <w:rPr>
          <w:rFonts w:ascii="Arial" w:eastAsia="Times New Roman" w:hAnsi="Arial" w:cs="Arial"/>
          <w:lang w:eastAsia="cs-CZ"/>
        </w:rPr>
        <w:t>…………</w:t>
      </w:r>
      <w:r w:rsidR="00A372B5">
        <w:rPr>
          <w:rFonts w:ascii="Arial" w:eastAsia="Times New Roman" w:hAnsi="Arial" w:cs="Arial"/>
          <w:lang w:eastAsia="cs-CZ"/>
        </w:rPr>
        <w:t>.</w:t>
      </w:r>
    </w:p>
    <w:p w:rsidR="00C70CC4" w:rsidRDefault="00C70CC4" w:rsidP="008C3C1F">
      <w:pPr>
        <w:widowControl w:val="0"/>
        <w:jc w:val="center"/>
        <w:rPr>
          <w:rFonts w:ascii="Arial" w:hAnsi="Arial" w:cs="Arial"/>
          <w:b/>
          <w:u w:val="single"/>
        </w:rPr>
      </w:pPr>
    </w:p>
    <w:p w:rsidR="008C3C1F" w:rsidRPr="008C3C1F" w:rsidRDefault="008C3C1F" w:rsidP="008C3C1F">
      <w:pPr>
        <w:widowControl w:val="0"/>
        <w:jc w:val="center"/>
        <w:rPr>
          <w:rFonts w:ascii="Arial" w:hAnsi="Arial" w:cs="Arial"/>
        </w:rPr>
      </w:pPr>
      <w:r w:rsidRPr="008C3C1F">
        <w:rPr>
          <w:rFonts w:ascii="Arial" w:hAnsi="Arial" w:cs="Arial"/>
          <w:b/>
          <w:u w:val="single"/>
        </w:rPr>
        <w:t xml:space="preserve">X. </w:t>
      </w:r>
      <w:proofErr w:type="spellStart"/>
      <w:r w:rsidRPr="008C3C1F">
        <w:rPr>
          <w:rFonts w:ascii="Arial" w:hAnsi="Arial" w:cs="Arial"/>
          <w:b/>
          <w:u w:val="single"/>
        </w:rPr>
        <w:t>C</w:t>
      </w:r>
      <w:r>
        <w:rPr>
          <w:rFonts w:ascii="Arial" w:hAnsi="Arial" w:cs="Arial"/>
          <w:b/>
          <w:u w:val="single"/>
        </w:rPr>
        <w:t>ompliance</w:t>
      </w:r>
      <w:proofErr w:type="spellEnd"/>
      <w:r>
        <w:rPr>
          <w:rFonts w:ascii="Arial" w:hAnsi="Arial" w:cs="Arial"/>
          <w:b/>
          <w:u w:val="single"/>
        </w:rPr>
        <w:t xml:space="preserve"> doložka</w:t>
      </w:r>
    </w:p>
    <w:p w:rsidR="008C3C1F" w:rsidRDefault="008C3C1F" w:rsidP="008C3C1F">
      <w:pPr>
        <w:widowControl w:val="0"/>
        <w:numPr>
          <w:ilvl w:val="0"/>
          <w:numId w:val="11"/>
        </w:numPr>
        <w:autoSpaceDE w:val="0"/>
        <w:autoSpaceDN w:val="0"/>
        <w:adjustRightInd w:val="0"/>
        <w:spacing w:after="0" w:line="240" w:lineRule="auto"/>
        <w:ind w:left="426" w:hanging="426"/>
        <w:contextualSpacing/>
        <w:jc w:val="both"/>
        <w:rPr>
          <w:rFonts w:ascii="Arial" w:hAnsi="Arial" w:cs="Arial"/>
        </w:rPr>
      </w:pPr>
      <w:r w:rsidRPr="008C3C1F">
        <w:rPr>
          <w:rFonts w:ascii="Arial" w:hAnsi="Arial" w:cs="Arial"/>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8C3C1F" w:rsidRPr="008C3C1F" w:rsidRDefault="008C3C1F" w:rsidP="008C3C1F">
      <w:pPr>
        <w:widowControl w:val="0"/>
        <w:autoSpaceDE w:val="0"/>
        <w:autoSpaceDN w:val="0"/>
        <w:adjustRightInd w:val="0"/>
        <w:spacing w:after="0" w:line="240" w:lineRule="auto"/>
        <w:ind w:left="426"/>
        <w:contextualSpacing/>
        <w:jc w:val="both"/>
        <w:rPr>
          <w:rFonts w:ascii="Arial" w:hAnsi="Arial" w:cs="Arial"/>
        </w:rPr>
      </w:pPr>
    </w:p>
    <w:p w:rsidR="008C3C1F" w:rsidRPr="008C3C1F" w:rsidRDefault="008C3C1F" w:rsidP="008C3C1F">
      <w:pPr>
        <w:pStyle w:val="Odstavecseseznamem"/>
        <w:widowControl w:val="0"/>
        <w:numPr>
          <w:ilvl w:val="0"/>
          <w:numId w:val="11"/>
        </w:numPr>
        <w:overflowPunct w:val="0"/>
        <w:autoSpaceDE w:val="0"/>
        <w:autoSpaceDN w:val="0"/>
        <w:adjustRightInd w:val="0"/>
        <w:spacing w:after="160" w:line="288" w:lineRule="auto"/>
        <w:ind w:left="426" w:hanging="426"/>
        <w:jc w:val="both"/>
        <w:textAlignment w:val="baseline"/>
        <w:rPr>
          <w:rFonts w:ascii="Arial" w:hAnsi="Arial" w:cs="Arial"/>
        </w:rPr>
      </w:pPr>
      <w:r w:rsidRPr="008C3C1F">
        <w:rPr>
          <w:rFonts w:ascii="Arial" w:hAnsi="Arial" w:cs="Arial"/>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8C3C1F" w:rsidRPr="008C3C1F" w:rsidRDefault="008C3C1F" w:rsidP="008C3C1F">
      <w:pPr>
        <w:pStyle w:val="Odstavecseseznamem"/>
        <w:widowControl w:val="0"/>
        <w:overflowPunct w:val="0"/>
        <w:autoSpaceDE w:val="0"/>
        <w:autoSpaceDN w:val="0"/>
        <w:adjustRightInd w:val="0"/>
        <w:spacing w:after="160" w:line="288" w:lineRule="auto"/>
        <w:ind w:left="426"/>
        <w:jc w:val="both"/>
        <w:textAlignment w:val="baseline"/>
        <w:rPr>
          <w:rFonts w:ascii="Arial" w:hAnsi="Arial" w:cs="Arial"/>
        </w:rPr>
      </w:pPr>
      <w:r w:rsidRPr="008C3C1F">
        <w:rPr>
          <w:rFonts w:ascii="Arial" w:hAnsi="Arial" w:cs="Arial"/>
        </w:rPr>
        <w:t xml:space="preserve"> </w:t>
      </w:r>
    </w:p>
    <w:p w:rsidR="008C3C1F" w:rsidRPr="008C3C1F" w:rsidRDefault="00F7214D" w:rsidP="00F7214D">
      <w:pPr>
        <w:pStyle w:val="Odstavecseseznamem"/>
        <w:widowControl w:val="0"/>
        <w:numPr>
          <w:ilvl w:val="0"/>
          <w:numId w:val="11"/>
        </w:numPr>
        <w:overflowPunct w:val="0"/>
        <w:autoSpaceDE w:val="0"/>
        <w:autoSpaceDN w:val="0"/>
        <w:adjustRightInd w:val="0"/>
        <w:spacing w:after="160" w:line="288" w:lineRule="auto"/>
        <w:ind w:left="426" w:hanging="426"/>
        <w:jc w:val="both"/>
        <w:textAlignment w:val="baseline"/>
        <w:rPr>
          <w:rFonts w:ascii="Arial" w:hAnsi="Arial" w:cs="Arial"/>
        </w:rPr>
      </w:pPr>
      <w:r>
        <w:rPr>
          <w:rFonts w:ascii="Arial" w:hAnsi="Arial" w:cs="Arial"/>
        </w:rPr>
        <w:t xml:space="preserve">Druhá smluvní strana (zhotovitel) </w:t>
      </w:r>
      <w:r w:rsidR="008C3C1F" w:rsidRPr="008C3C1F">
        <w:rPr>
          <w:rFonts w:ascii="Arial" w:hAnsi="Arial" w:cs="Arial"/>
        </w:rPr>
        <w:t>prohlašuje, že se seznámil</w:t>
      </w:r>
      <w:r>
        <w:rPr>
          <w:rFonts w:ascii="Arial" w:hAnsi="Arial" w:cs="Arial"/>
        </w:rPr>
        <w:t>a</w:t>
      </w:r>
      <w:r w:rsidR="008C3C1F" w:rsidRPr="008C3C1F">
        <w:rPr>
          <w:rFonts w:ascii="Arial" w:hAnsi="Arial" w:cs="Arial"/>
        </w:rPr>
        <w:t xml:space="preserve"> se zásadami, hodnotami a c</w:t>
      </w:r>
      <w:r>
        <w:rPr>
          <w:rFonts w:ascii="Arial" w:hAnsi="Arial" w:cs="Arial"/>
        </w:rPr>
        <w:t xml:space="preserve">íli </w:t>
      </w:r>
      <w:proofErr w:type="spellStart"/>
      <w:r>
        <w:rPr>
          <w:rFonts w:ascii="Arial" w:hAnsi="Arial" w:cs="Arial"/>
        </w:rPr>
        <w:t>Compliance</w:t>
      </w:r>
      <w:proofErr w:type="spellEnd"/>
      <w:r>
        <w:rPr>
          <w:rFonts w:ascii="Arial" w:hAnsi="Arial" w:cs="Arial"/>
        </w:rPr>
        <w:t xml:space="preserve"> programu Povodí Ohře, </w:t>
      </w:r>
      <w:r w:rsidR="008C3C1F" w:rsidRPr="008C3C1F">
        <w:rPr>
          <w:rFonts w:ascii="Arial" w:hAnsi="Arial" w:cs="Arial"/>
        </w:rPr>
        <w:t>s</w:t>
      </w:r>
      <w:r>
        <w:rPr>
          <w:rFonts w:ascii="Arial" w:hAnsi="Arial" w:cs="Arial"/>
        </w:rPr>
        <w:t>. p.</w:t>
      </w:r>
      <w:r>
        <w:rPr>
          <w:rFonts w:ascii="Arial" w:hAnsi="Arial" w:cs="Arial"/>
        </w:rPr>
        <w:br/>
      </w:r>
      <w:r w:rsidR="008C3C1F" w:rsidRPr="008C3C1F">
        <w:rPr>
          <w:rFonts w:ascii="Arial" w:hAnsi="Arial" w:cs="Arial"/>
        </w:rPr>
        <w:t>(viz</w:t>
      </w:r>
      <w:r>
        <w:rPr>
          <w:rFonts w:ascii="Arial" w:hAnsi="Arial" w:cs="Arial"/>
        </w:rPr>
        <w:t xml:space="preserve"> </w:t>
      </w:r>
      <w:r w:rsidRPr="00F7214D">
        <w:rPr>
          <w:rFonts w:ascii="Arial" w:hAnsi="Arial" w:cs="Arial"/>
        </w:rPr>
        <w:t>http://www.poh.cz/profilfirmy/Compliance_programy.htm</w:t>
      </w:r>
      <w:r w:rsidR="008C3C1F" w:rsidRPr="008C3C1F">
        <w:rPr>
          <w:rFonts w:ascii="Arial" w:hAnsi="Arial" w:cs="Arial"/>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8C3C1F" w:rsidRPr="008C3C1F" w:rsidRDefault="008C3C1F" w:rsidP="008C3C1F">
      <w:pPr>
        <w:pStyle w:val="Odstavecseseznamem"/>
        <w:widowControl w:val="0"/>
        <w:overflowPunct w:val="0"/>
        <w:autoSpaceDE w:val="0"/>
        <w:autoSpaceDN w:val="0"/>
        <w:adjustRightInd w:val="0"/>
        <w:spacing w:after="160" w:line="288" w:lineRule="auto"/>
        <w:ind w:left="426"/>
        <w:jc w:val="both"/>
        <w:textAlignment w:val="baseline"/>
        <w:rPr>
          <w:rFonts w:ascii="Arial" w:hAnsi="Arial" w:cs="Arial"/>
        </w:rPr>
      </w:pPr>
    </w:p>
    <w:p w:rsidR="008C3C1F" w:rsidRDefault="008C3C1F" w:rsidP="008C3C1F">
      <w:pPr>
        <w:pStyle w:val="Odstavecseseznamem"/>
        <w:widowControl w:val="0"/>
        <w:numPr>
          <w:ilvl w:val="0"/>
          <w:numId w:val="11"/>
        </w:numPr>
        <w:overflowPunct w:val="0"/>
        <w:autoSpaceDE w:val="0"/>
        <w:autoSpaceDN w:val="0"/>
        <w:adjustRightInd w:val="0"/>
        <w:spacing w:after="160" w:line="288" w:lineRule="auto"/>
        <w:ind w:left="426" w:hanging="426"/>
        <w:jc w:val="both"/>
        <w:textAlignment w:val="baseline"/>
        <w:rPr>
          <w:rFonts w:ascii="Arial" w:hAnsi="Arial" w:cs="Arial"/>
        </w:rPr>
      </w:pPr>
      <w:r w:rsidRPr="008C3C1F">
        <w:rPr>
          <w:rFonts w:ascii="Arial" w:hAnsi="Arial" w:cs="Arial"/>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F7214D" w:rsidRDefault="00F7214D" w:rsidP="00F7214D">
      <w:pPr>
        <w:pStyle w:val="Odstavecseseznamem"/>
        <w:rPr>
          <w:rFonts w:ascii="Arial" w:hAnsi="Arial" w:cs="Arial"/>
        </w:rPr>
      </w:pPr>
    </w:p>
    <w:p w:rsidR="00C70CC4" w:rsidRPr="00F7214D" w:rsidRDefault="00C70CC4" w:rsidP="00F7214D">
      <w:pPr>
        <w:pStyle w:val="Odstavecseseznamem"/>
        <w:rPr>
          <w:rFonts w:ascii="Arial" w:hAnsi="Arial" w:cs="Arial"/>
        </w:rPr>
      </w:pPr>
    </w:p>
    <w:p w:rsidR="00F7214D" w:rsidRPr="00F7214D" w:rsidRDefault="00F7214D" w:rsidP="00F7214D">
      <w:pPr>
        <w:pStyle w:val="Odstavecseseznamem"/>
        <w:widowControl w:val="0"/>
        <w:overflowPunct w:val="0"/>
        <w:autoSpaceDE w:val="0"/>
        <w:autoSpaceDN w:val="0"/>
        <w:adjustRightInd w:val="0"/>
        <w:spacing w:after="160" w:line="288" w:lineRule="auto"/>
        <w:ind w:left="426"/>
        <w:jc w:val="center"/>
        <w:textAlignment w:val="baseline"/>
        <w:rPr>
          <w:rFonts w:ascii="Arial" w:hAnsi="Arial" w:cs="Arial"/>
          <w:b/>
          <w:u w:val="single"/>
        </w:rPr>
      </w:pPr>
      <w:r w:rsidRPr="00F7214D">
        <w:rPr>
          <w:rFonts w:ascii="Arial" w:hAnsi="Arial" w:cs="Arial"/>
          <w:b/>
          <w:u w:val="single"/>
        </w:rPr>
        <w:t>XI. O</w:t>
      </w:r>
      <w:r>
        <w:rPr>
          <w:rFonts w:ascii="Arial" w:hAnsi="Arial" w:cs="Arial"/>
          <w:b/>
          <w:u w:val="single"/>
        </w:rPr>
        <w:t>chrana a zpracování osobních údajů</w:t>
      </w:r>
    </w:p>
    <w:p w:rsidR="00F7214D" w:rsidRPr="00F7214D" w:rsidRDefault="00F7214D" w:rsidP="00F7214D">
      <w:pPr>
        <w:pStyle w:val="Odstavecseseznamem"/>
        <w:widowControl w:val="0"/>
        <w:overflowPunct w:val="0"/>
        <w:autoSpaceDE w:val="0"/>
        <w:autoSpaceDN w:val="0"/>
        <w:adjustRightInd w:val="0"/>
        <w:spacing w:after="160" w:line="288" w:lineRule="auto"/>
        <w:ind w:left="426"/>
        <w:jc w:val="both"/>
        <w:textAlignment w:val="baseline"/>
        <w:rPr>
          <w:rFonts w:ascii="Arial" w:hAnsi="Arial" w:cs="Arial"/>
        </w:rPr>
      </w:pPr>
    </w:p>
    <w:p w:rsidR="00F7214D" w:rsidRPr="00F7214D" w:rsidRDefault="00F7214D" w:rsidP="00F7214D">
      <w:pPr>
        <w:pStyle w:val="Odstavecseseznamem"/>
        <w:widowControl w:val="0"/>
        <w:overflowPunct w:val="0"/>
        <w:autoSpaceDE w:val="0"/>
        <w:autoSpaceDN w:val="0"/>
        <w:adjustRightInd w:val="0"/>
        <w:spacing w:after="160" w:line="288" w:lineRule="auto"/>
        <w:ind w:left="426" w:hanging="426"/>
        <w:jc w:val="both"/>
        <w:textAlignment w:val="baseline"/>
        <w:rPr>
          <w:rFonts w:ascii="Arial" w:hAnsi="Arial" w:cs="Arial"/>
        </w:rPr>
      </w:pPr>
      <w:r>
        <w:rPr>
          <w:rFonts w:ascii="Arial" w:hAnsi="Arial" w:cs="Arial"/>
        </w:rPr>
        <w:t xml:space="preserve">1. </w:t>
      </w:r>
      <w:r>
        <w:rPr>
          <w:rFonts w:ascii="Arial" w:hAnsi="Arial" w:cs="Arial"/>
        </w:rPr>
        <w:tab/>
      </w:r>
      <w:r w:rsidRPr="00F7214D">
        <w:rPr>
          <w:rFonts w:ascii="Arial" w:hAnsi="Arial" w:cs="Arial"/>
        </w:rPr>
        <w:t>V případě, že v souvislosti s touto smlouvou dochází ke zpracovávání osobních údajů, jsou tyto zpracovávány v souladu s platnými právními předpisy, které upravují ochranu a zpracování osobních údajů, zejména s nařízením Ev</w:t>
      </w:r>
      <w:r>
        <w:rPr>
          <w:rFonts w:ascii="Arial" w:hAnsi="Arial" w:cs="Arial"/>
        </w:rPr>
        <w:t xml:space="preserve">ropského parlamentu a Rady (EU) </w:t>
      </w:r>
      <w:r w:rsidRPr="00F7214D">
        <w:rPr>
          <w:rFonts w:ascii="Arial" w:hAnsi="Arial" w:cs="Arial"/>
        </w:rPr>
        <w:t>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t>
      </w:r>
      <w:proofErr w:type="gramStart"/>
      <w:r w:rsidRPr="00F7214D">
        <w:rPr>
          <w:rFonts w:ascii="Arial" w:hAnsi="Arial" w:cs="Arial"/>
        </w:rPr>
        <w:t>www</w:t>
      </w:r>
      <w:proofErr w:type="gramEnd"/>
      <w:r w:rsidRPr="00F7214D">
        <w:rPr>
          <w:rFonts w:ascii="Arial" w:hAnsi="Arial" w:cs="Arial"/>
        </w:rPr>
        <w:t>.</w:t>
      </w:r>
      <w:proofErr w:type="gramStart"/>
      <w:r w:rsidRPr="00F7214D">
        <w:rPr>
          <w:rFonts w:ascii="Arial" w:hAnsi="Arial" w:cs="Arial"/>
        </w:rPr>
        <w:t>poh</w:t>
      </w:r>
      <w:proofErr w:type="gramEnd"/>
      <w:r w:rsidRPr="00F7214D">
        <w:rPr>
          <w:rFonts w:ascii="Arial" w:hAnsi="Arial" w:cs="Arial"/>
        </w:rPr>
        <w:t>.cz/profilfirmy/zpracovaniosobnichudaju.htm</w:t>
      </w:r>
    </w:p>
    <w:p w:rsidR="00E63FE4" w:rsidRDefault="00E63FE4"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930752" w:rsidRDefault="00930752"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C70CC4" w:rsidRDefault="00C70CC4"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Default="00F340D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r w:rsidRPr="00F8698F">
        <w:rPr>
          <w:rFonts w:ascii="Arial" w:eastAsia="Times New Roman" w:hAnsi="Arial" w:cs="Arial"/>
          <w:b/>
          <w:bCs/>
          <w:color w:val="000000"/>
          <w:u w:val="single"/>
          <w:lang w:eastAsia="cs-CZ"/>
        </w:rPr>
        <w:t>X</w:t>
      </w:r>
      <w:r w:rsidR="003E614C">
        <w:rPr>
          <w:rFonts w:ascii="Arial" w:eastAsia="Times New Roman" w:hAnsi="Arial" w:cs="Arial"/>
          <w:b/>
          <w:bCs/>
          <w:color w:val="000000"/>
          <w:u w:val="single"/>
          <w:lang w:eastAsia="cs-CZ"/>
        </w:rPr>
        <w:t>I</w:t>
      </w:r>
      <w:r w:rsidR="008C3C1F">
        <w:rPr>
          <w:rFonts w:ascii="Arial" w:eastAsia="Times New Roman" w:hAnsi="Arial" w:cs="Arial"/>
          <w:b/>
          <w:bCs/>
          <w:color w:val="000000"/>
          <w:u w:val="single"/>
          <w:lang w:eastAsia="cs-CZ"/>
        </w:rPr>
        <w:t>I</w:t>
      </w:r>
      <w:r w:rsidRPr="00F8698F">
        <w:rPr>
          <w:rFonts w:ascii="Arial" w:eastAsia="Times New Roman" w:hAnsi="Arial" w:cs="Arial"/>
          <w:b/>
          <w:bCs/>
          <w:color w:val="000000"/>
          <w:u w:val="single"/>
          <w:lang w:eastAsia="cs-CZ"/>
        </w:rPr>
        <w:t>. Závěrečná ustanovení</w:t>
      </w:r>
    </w:p>
    <w:p w:rsidR="00F8698F" w:rsidRPr="00F8698F" w:rsidRDefault="00F8698F" w:rsidP="00F340DF">
      <w:pPr>
        <w:autoSpaceDE w:val="0"/>
        <w:autoSpaceDN w:val="0"/>
        <w:adjustRightInd w:val="0"/>
        <w:spacing w:after="0" w:line="240" w:lineRule="auto"/>
        <w:jc w:val="center"/>
        <w:outlineLvl w:val="0"/>
        <w:rPr>
          <w:rFonts w:ascii="Arial" w:eastAsia="Times New Roman" w:hAnsi="Arial" w:cs="Arial"/>
          <w:b/>
          <w:bCs/>
          <w:color w:val="000000"/>
          <w:u w:val="single"/>
          <w:lang w:eastAsia="cs-CZ"/>
        </w:rPr>
      </w:pPr>
    </w:p>
    <w:p w:rsidR="00F340DF"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Pokud není ve smlouvě uvedeno jinak, řídí se všechny vztahy mezi smluvními stranami </w:t>
      </w:r>
      <w:r>
        <w:rPr>
          <w:rFonts w:ascii="Arial" w:eastAsia="Times New Roman" w:hAnsi="Arial" w:cs="Arial"/>
          <w:lang w:eastAsia="cs-CZ"/>
        </w:rPr>
        <w:t xml:space="preserve">zejména příslušnými ustanoveními občanského zákoníku a zákona o veřejných zakázkách. </w:t>
      </w:r>
      <w:r>
        <w:rPr>
          <w:rFonts w:ascii="Arial" w:eastAsia="Times New Roman" w:hAnsi="Arial" w:cs="Arial"/>
          <w:color w:val="000000"/>
          <w:lang w:eastAsia="cs-CZ"/>
        </w:rPr>
        <w:t xml:space="preserve">Veškeré změny a dodatky této smlouvy musí být sepsány písemně formou dodatku. Návrh dodatku ke smlouvě předloží </w:t>
      </w:r>
      <w:r w:rsidR="00284E4F">
        <w:rPr>
          <w:rFonts w:ascii="Arial" w:eastAsia="Times New Roman" w:hAnsi="Arial" w:cs="Arial"/>
          <w:color w:val="000000"/>
          <w:lang w:eastAsia="cs-CZ"/>
        </w:rPr>
        <w:t>zhotovitel</w:t>
      </w:r>
      <w:r w:rsidR="008C3C1F">
        <w:rPr>
          <w:rFonts w:ascii="Arial" w:eastAsia="Times New Roman" w:hAnsi="Arial" w:cs="Arial"/>
          <w:color w:val="000000"/>
          <w:lang w:eastAsia="cs-CZ"/>
        </w:rPr>
        <w:t xml:space="preserve"> </w:t>
      </w:r>
      <w:r>
        <w:rPr>
          <w:rFonts w:ascii="Arial" w:eastAsia="Times New Roman" w:hAnsi="Arial" w:cs="Arial"/>
          <w:color w:val="000000"/>
          <w:lang w:eastAsia="cs-CZ"/>
        </w:rPr>
        <w:t>objednateli v elektronické podobě nejpozději 14 dnů před ukončením termínu plnění dle smlouvy.</w:t>
      </w:r>
    </w:p>
    <w:p w:rsidR="00362876" w:rsidRDefault="00362876" w:rsidP="00362876">
      <w:pPr>
        <w:autoSpaceDE w:val="0"/>
        <w:autoSpaceDN w:val="0"/>
        <w:adjustRightInd w:val="0"/>
        <w:spacing w:after="0" w:line="240" w:lineRule="auto"/>
        <w:ind w:left="426"/>
        <w:jc w:val="both"/>
        <w:rPr>
          <w:rFonts w:ascii="Arial" w:eastAsia="Times New Roman" w:hAnsi="Arial" w:cs="Arial"/>
          <w:color w:val="000000"/>
          <w:lang w:eastAsia="cs-CZ"/>
        </w:rPr>
      </w:pPr>
    </w:p>
    <w:p w:rsidR="003E614C" w:rsidRPr="003E614C" w:rsidRDefault="003E614C" w:rsidP="003E614C">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3E614C">
        <w:rPr>
          <w:rFonts w:ascii="Arial" w:eastAsia="Times New Roman" w:hAnsi="Arial" w:cs="Arial"/>
          <w:color w:val="000000"/>
          <w:lang w:eastAsia="cs-CZ"/>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w:t>
      </w:r>
    </w:p>
    <w:p w:rsidR="00F340DF" w:rsidRDefault="00F340DF" w:rsidP="00362876">
      <w:pPr>
        <w:autoSpaceDE w:val="0"/>
        <w:autoSpaceDN w:val="0"/>
        <w:adjustRightInd w:val="0"/>
        <w:spacing w:after="0" w:line="240" w:lineRule="auto"/>
        <w:jc w:val="both"/>
        <w:rPr>
          <w:rFonts w:ascii="Arial" w:eastAsia="Times New Roman" w:hAnsi="Arial" w:cs="Arial"/>
          <w:color w:val="000000"/>
          <w:lang w:eastAsia="cs-CZ"/>
        </w:rPr>
      </w:pPr>
    </w:p>
    <w:p w:rsidR="00F340DF"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F340DF"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F340DF"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Objednatel je oprávněn odstoupit od smlouvy při podstatném porušení smlouvy </w:t>
      </w:r>
      <w:r w:rsidR="00284E4F">
        <w:rPr>
          <w:rFonts w:ascii="Arial" w:eastAsia="Times New Roman" w:hAnsi="Arial" w:cs="Arial"/>
          <w:color w:val="000000"/>
          <w:lang w:eastAsia="cs-CZ"/>
        </w:rPr>
        <w:t>zhotovitel</w:t>
      </w:r>
      <w:r w:rsidR="00362876">
        <w:rPr>
          <w:rFonts w:ascii="Arial" w:eastAsia="Times New Roman" w:hAnsi="Arial" w:cs="Arial"/>
          <w:color w:val="000000"/>
          <w:lang w:eastAsia="cs-CZ"/>
        </w:rPr>
        <w:t>em,</w:t>
      </w:r>
      <w:r>
        <w:rPr>
          <w:rFonts w:ascii="Arial" w:eastAsia="Times New Roman" w:hAnsi="Arial" w:cs="Arial"/>
          <w:color w:val="000000"/>
          <w:lang w:eastAsia="cs-CZ"/>
        </w:rPr>
        <w:t xml:space="preserve"> a to zejména při prodlení </w:t>
      </w:r>
      <w:r w:rsidR="00284E4F">
        <w:rPr>
          <w:rFonts w:ascii="Arial" w:eastAsia="Times New Roman" w:hAnsi="Arial" w:cs="Arial"/>
          <w:color w:val="000000"/>
          <w:lang w:eastAsia="cs-CZ"/>
        </w:rPr>
        <w:t>zhotovitel</w:t>
      </w:r>
      <w:r w:rsidR="00362876">
        <w:rPr>
          <w:rFonts w:ascii="Arial" w:eastAsia="Times New Roman" w:hAnsi="Arial" w:cs="Arial"/>
          <w:color w:val="000000"/>
          <w:lang w:eastAsia="cs-CZ"/>
        </w:rPr>
        <w:t xml:space="preserve">e </w:t>
      </w:r>
      <w:r>
        <w:rPr>
          <w:rFonts w:ascii="Arial" w:eastAsia="Times New Roman" w:hAnsi="Arial" w:cs="Arial"/>
          <w:color w:val="000000"/>
          <w:lang w:eastAsia="cs-CZ"/>
        </w:rPr>
        <w:t>se splněním termínu předání díla.</w:t>
      </w:r>
    </w:p>
    <w:p w:rsidR="00F340DF"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F340DF"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 xml:space="preserve">Smluvní strany prohlašují, že se s obsahem smlouvy </w:t>
      </w:r>
      <w:r>
        <w:rPr>
          <w:rFonts w:ascii="Arial" w:eastAsia="Times New Roman" w:hAnsi="Arial" w:cs="Arial"/>
          <w:lang w:eastAsia="cs-CZ"/>
        </w:rPr>
        <w:t>seznámily, s ním souhlasí, neboť tento odpovídá jejich projevené vůli a na důkaz toho připojují svoje podpisy.</w:t>
      </w:r>
    </w:p>
    <w:p w:rsidR="00F340DF"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284E4F" w:rsidRPr="00284E4F" w:rsidRDefault="00284E4F" w:rsidP="00284E4F">
      <w:pPr>
        <w:numPr>
          <w:ilvl w:val="0"/>
          <w:numId w:val="5"/>
        </w:numPr>
        <w:tabs>
          <w:tab w:val="num" w:pos="0"/>
        </w:tabs>
        <w:autoSpaceDE w:val="0"/>
        <w:autoSpaceDN w:val="0"/>
        <w:adjustRightInd w:val="0"/>
        <w:spacing w:after="0" w:line="240" w:lineRule="auto"/>
        <w:ind w:left="426" w:hanging="426"/>
        <w:jc w:val="both"/>
        <w:rPr>
          <w:rFonts w:ascii="Arial" w:eastAsia="Times New Roman" w:hAnsi="Arial" w:cs="Arial"/>
          <w:color w:val="000000"/>
          <w:lang w:eastAsia="cs-CZ"/>
        </w:rPr>
      </w:pPr>
      <w:r w:rsidRPr="00284E4F">
        <w:rPr>
          <w:rFonts w:ascii="Arial" w:eastAsia="Times New Roman" w:hAnsi="Arial" w:cs="Arial"/>
          <w:color w:val="000000"/>
          <w:lang w:eastAsia="cs-CZ"/>
        </w:rPr>
        <w:t xml:space="preserve">Smluvní strany nepovažují žádné ustanovení smlouvy za obchodní tajemství. </w:t>
      </w:r>
    </w:p>
    <w:p w:rsidR="00284E4F" w:rsidRDefault="00284E4F" w:rsidP="00284E4F">
      <w:pPr>
        <w:autoSpaceDE w:val="0"/>
        <w:autoSpaceDN w:val="0"/>
        <w:adjustRightInd w:val="0"/>
        <w:spacing w:after="0" w:line="240" w:lineRule="auto"/>
        <w:jc w:val="both"/>
        <w:rPr>
          <w:rFonts w:ascii="Arial" w:eastAsia="Times New Roman" w:hAnsi="Arial" w:cs="Arial"/>
          <w:color w:val="000000"/>
          <w:lang w:eastAsia="cs-CZ"/>
        </w:rPr>
      </w:pPr>
    </w:p>
    <w:p w:rsidR="00F340DF" w:rsidRDefault="00F340DF" w:rsidP="00F340D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Pr>
          <w:rFonts w:ascii="Arial" w:eastAsia="Times New Roman" w:hAnsi="Arial" w:cs="Arial"/>
          <w:color w:val="000000"/>
          <w:lang w:eastAsia="cs-CZ"/>
        </w:rPr>
        <w:t>Tato smlouva je vyhotovena ve 2 vyhotoveních, z nichž každé má platnost originálu a každá strana obdrží jedno vyhotovení.</w:t>
      </w:r>
    </w:p>
    <w:p w:rsidR="00F340DF" w:rsidRDefault="00F340DF" w:rsidP="00F340DF">
      <w:pPr>
        <w:autoSpaceDE w:val="0"/>
        <w:autoSpaceDN w:val="0"/>
        <w:adjustRightInd w:val="0"/>
        <w:spacing w:after="0" w:line="240" w:lineRule="auto"/>
        <w:ind w:left="426" w:hanging="426"/>
        <w:jc w:val="both"/>
        <w:rPr>
          <w:rFonts w:ascii="Arial" w:eastAsia="Times New Roman" w:hAnsi="Arial" w:cs="Arial"/>
          <w:color w:val="000000"/>
          <w:lang w:eastAsia="cs-CZ"/>
        </w:rPr>
      </w:pPr>
    </w:p>
    <w:p w:rsidR="00284E4F" w:rsidRPr="00284E4F" w:rsidRDefault="00284E4F" w:rsidP="00284E4F">
      <w:pPr>
        <w:numPr>
          <w:ilvl w:val="0"/>
          <w:numId w:val="5"/>
        </w:numPr>
        <w:autoSpaceDE w:val="0"/>
        <w:autoSpaceDN w:val="0"/>
        <w:adjustRightInd w:val="0"/>
        <w:spacing w:after="0" w:line="240" w:lineRule="auto"/>
        <w:ind w:left="426" w:hanging="426"/>
        <w:jc w:val="both"/>
        <w:rPr>
          <w:rFonts w:ascii="Arial" w:eastAsia="Times New Roman" w:hAnsi="Arial" w:cs="Arial"/>
          <w:color w:val="000000"/>
          <w:lang w:eastAsia="cs-CZ"/>
        </w:rPr>
      </w:pPr>
      <w:r w:rsidRPr="00284E4F">
        <w:rPr>
          <w:rFonts w:ascii="Arial" w:eastAsia="Times New Roman" w:hAnsi="Arial" w:cs="Arial"/>
          <w:color w:val="000000"/>
          <w:lang w:eastAsia="cs-CZ"/>
        </w:rPr>
        <w:lastRenderedPageBreak/>
        <w:t>Smlouva nabývá platnosti dnem jejího podpisu poslední ze smluvních stran a účinnosti zveřejněním v Registru smluv, pokud této účinnosti dle příslušných ustanovení smlouvy nenabude později.</w:t>
      </w:r>
    </w:p>
    <w:p w:rsidR="003E614C" w:rsidRDefault="003E614C" w:rsidP="00F340DF">
      <w:pPr>
        <w:autoSpaceDE w:val="0"/>
        <w:autoSpaceDN w:val="0"/>
        <w:adjustRightInd w:val="0"/>
        <w:spacing w:after="0"/>
        <w:jc w:val="both"/>
        <w:rPr>
          <w:rFonts w:ascii="Arial" w:eastAsia="Times New Roman" w:hAnsi="Arial" w:cs="Arial"/>
          <w:lang w:eastAsia="cs-CZ"/>
        </w:rPr>
      </w:pPr>
    </w:p>
    <w:p w:rsidR="00E63FE4" w:rsidRDefault="00E63FE4" w:rsidP="00F340DF">
      <w:pPr>
        <w:autoSpaceDE w:val="0"/>
        <w:autoSpaceDN w:val="0"/>
        <w:adjustRightInd w:val="0"/>
        <w:spacing w:after="0"/>
        <w:jc w:val="both"/>
        <w:rPr>
          <w:rFonts w:ascii="Arial" w:eastAsia="Times New Roman" w:hAnsi="Arial" w:cs="Arial"/>
          <w:lang w:eastAsia="cs-CZ"/>
        </w:rPr>
      </w:pPr>
    </w:p>
    <w:p w:rsidR="00F340DF" w:rsidRDefault="00F340DF" w:rsidP="00F340DF">
      <w:pPr>
        <w:autoSpaceDE w:val="0"/>
        <w:autoSpaceDN w:val="0"/>
        <w:adjustRightInd w:val="0"/>
        <w:spacing w:after="0"/>
        <w:jc w:val="both"/>
        <w:rPr>
          <w:rFonts w:ascii="Arial" w:eastAsia="Times New Roman" w:hAnsi="Arial" w:cs="Arial"/>
          <w:lang w:eastAsia="cs-CZ"/>
        </w:rPr>
      </w:pPr>
      <w:r>
        <w:rPr>
          <w:rFonts w:ascii="Arial" w:eastAsia="Times New Roman" w:hAnsi="Arial" w:cs="Arial"/>
          <w:lang w:eastAsia="cs-CZ"/>
        </w:rPr>
        <w:t>V Terezíně,</w:t>
      </w:r>
      <w:r>
        <w:rPr>
          <w:rFonts w:ascii="Arial" w:eastAsia="Times New Roman" w:hAnsi="Arial" w:cs="Arial"/>
          <w:i/>
          <w:color w:val="FF0000"/>
          <w:lang w:eastAsia="cs-CZ"/>
        </w:rPr>
        <w:t xml:space="preserve"> </w:t>
      </w:r>
      <w:r>
        <w:rPr>
          <w:rFonts w:ascii="Arial" w:eastAsia="Times New Roman" w:hAnsi="Arial" w:cs="Arial"/>
          <w:lang w:eastAsia="cs-CZ"/>
        </w:rPr>
        <w:t>dne ……………</w:t>
      </w:r>
      <w:r w:rsidR="008A57C7">
        <w:rPr>
          <w:rFonts w:ascii="Arial" w:eastAsia="Times New Roman" w:hAnsi="Arial" w:cs="Arial"/>
          <w:lang w:eastAsia="cs-CZ"/>
        </w:rPr>
        <w:t>….</w:t>
      </w:r>
      <w:r w:rsidR="008A57C7">
        <w:rPr>
          <w:rFonts w:ascii="Arial" w:eastAsia="Times New Roman" w:hAnsi="Arial" w:cs="Arial"/>
          <w:lang w:eastAsia="cs-CZ"/>
        </w:rPr>
        <w:tab/>
      </w:r>
      <w:r w:rsidR="008A57C7">
        <w:rPr>
          <w:rFonts w:ascii="Arial" w:eastAsia="Times New Roman" w:hAnsi="Arial" w:cs="Arial"/>
          <w:lang w:eastAsia="cs-CZ"/>
        </w:rPr>
        <w:tab/>
      </w:r>
      <w:r>
        <w:rPr>
          <w:rFonts w:ascii="Arial" w:eastAsia="Times New Roman" w:hAnsi="Arial" w:cs="Arial"/>
          <w:lang w:eastAsia="cs-CZ"/>
        </w:rPr>
        <w:tab/>
        <w:t>V</w:t>
      </w:r>
      <w:r w:rsidR="008A57C7">
        <w:rPr>
          <w:rFonts w:ascii="Arial" w:eastAsia="Times New Roman" w:hAnsi="Arial" w:cs="Arial"/>
          <w:lang w:eastAsia="cs-CZ"/>
        </w:rPr>
        <w:t> </w:t>
      </w:r>
      <w:r w:rsidR="008C3C1F">
        <w:rPr>
          <w:rFonts w:ascii="Arial" w:eastAsia="Times New Roman" w:hAnsi="Arial" w:cs="Arial"/>
          <w:lang w:eastAsia="cs-CZ"/>
        </w:rPr>
        <w:t>………………</w:t>
      </w:r>
      <w:proofErr w:type="gramStart"/>
      <w:r w:rsidR="008C3C1F">
        <w:rPr>
          <w:rFonts w:ascii="Arial" w:eastAsia="Times New Roman" w:hAnsi="Arial" w:cs="Arial"/>
          <w:lang w:eastAsia="cs-CZ"/>
        </w:rPr>
        <w:t>…..…</w:t>
      </w:r>
      <w:proofErr w:type="gramEnd"/>
      <w:r w:rsidR="008C3C1F">
        <w:rPr>
          <w:rFonts w:ascii="Arial" w:eastAsia="Times New Roman" w:hAnsi="Arial" w:cs="Arial"/>
          <w:lang w:eastAsia="cs-CZ"/>
        </w:rPr>
        <w:t>.</w:t>
      </w:r>
      <w:r>
        <w:rPr>
          <w:rFonts w:ascii="Arial" w:eastAsia="Times New Roman" w:hAnsi="Arial" w:cs="Arial"/>
          <w:lang w:eastAsia="cs-CZ"/>
        </w:rPr>
        <w:t>,</w:t>
      </w:r>
      <w:r>
        <w:rPr>
          <w:rFonts w:ascii="Arial" w:eastAsia="Times New Roman" w:hAnsi="Arial" w:cs="Arial"/>
          <w:i/>
          <w:color w:val="FF0000"/>
          <w:lang w:eastAsia="cs-CZ"/>
        </w:rPr>
        <w:t xml:space="preserve"> </w:t>
      </w:r>
      <w:r>
        <w:rPr>
          <w:rFonts w:ascii="Arial" w:eastAsia="Times New Roman" w:hAnsi="Arial" w:cs="Arial"/>
          <w:lang w:eastAsia="cs-CZ"/>
        </w:rPr>
        <w:t>dne ………</w:t>
      </w:r>
      <w:r w:rsidR="008A57C7">
        <w:rPr>
          <w:rFonts w:ascii="Arial" w:eastAsia="Times New Roman" w:hAnsi="Arial" w:cs="Arial"/>
          <w:lang w:eastAsia="cs-CZ"/>
        </w:rPr>
        <w:t>………</w:t>
      </w:r>
    </w:p>
    <w:p w:rsidR="00F340DF" w:rsidRDefault="00F340DF" w:rsidP="00F340DF">
      <w:pPr>
        <w:autoSpaceDE w:val="0"/>
        <w:autoSpaceDN w:val="0"/>
        <w:adjustRightInd w:val="0"/>
        <w:spacing w:after="0"/>
        <w:jc w:val="both"/>
        <w:rPr>
          <w:rFonts w:ascii="Arial" w:eastAsia="Times New Roman" w:hAnsi="Arial" w:cs="Arial"/>
          <w:lang w:eastAsia="cs-CZ"/>
        </w:rPr>
      </w:pPr>
    </w:p>
    <w:p w:rsidR="00F340DF" w:rsidRDefault="00F340DF" w:rsidP="00F340DF">
      <w:pPr>
        <w:autoSpaceDE w:val="0"/>
        <w:autoSpaceDN w:val="0"/>
        <w:adjustRightInd w:val="0"/>
        <w:spacing w:after="0"/>
        <w:jc w:val="both"/>
        <w:rPr>
          <w:rFonts w:ascii="Arial" w:eastAsia="Times New Roman" w:hAnsi="Arial" w:cs="Arial"/>
          <w:lang w:eastAsia="cs-CZ"/>
        </w:rPr>
      </w:pPr>
    </w:p>
    <w:p w:rsidR="003E614C" w:rsidRDefault="003E614C" w:rsidP="00F340DF">
      <w:pPr>
        <w:autoSpaceDE w:val="0"/>
        <w:autoSpaceDN w:val="0"/>
        <w:adjustRightInd w:val="0"/>
        <w:spacing w:after="0"/>
        <w:jc w:val="both"/>
        <w:rPr>
          <w:rFonts w:ascii="Arial" w:eastAsia="Times New Roman" w:hAnsi="Arial" w:cs="Arial"/>
          <w:lang w:eastAsia="cs-CZ"/>
        </w:rPr>
      </w:pPr>
    </w:p>
    <w:p w:rsidR="008A57C7" w:rsidRDefault="008A57C7" w:rsidP="00F340DF">
      <w:pPr>
        <w:autoSpaceDE w:val="0"/>
        <w:autoSpaceDN w:val="0"/>
        <w:adjustRightInd w:val="0"/>
        <w:spacing w:after="0"/>
        <w:jc w:val="both"/>
        <w:rPr>
          <w:rFonts w:ascii="Arial" w:eastAsia="Times New Roman" w:hAnsi="Arial" w:cs="Arial"/>
          <w:lang w:eastAsia="cs-CZ"/>
        </w:rPr>
      </w:pPr>
    </w:p>
    <w:p w:rsidR="008C3C1F" w:rsidRDefault="008C3C1F" w:rsidP="00F340DF">
      <w:pPr>
        <w:autoSpaceDE w:val="0"/>
        <w:autoSpaceDN w:val="0"/>
        <w:adjustRightInd w:val="0"/>
        <w:spacing w:after="0"/>
        <w:jc w:val="both"/>
        <w:rPr>
          <w:rFonts w:ascii="Arial" w:eastAsia="Times New Roman" w:hAnsi="Arial" w:cs="Arial"/>
          <w:lang w:eastAsia="cs-CZ"/>
        </w:rPr>
      </w:pPr>
    </w:p>
    <w:p w:rsidR="00F340DF" w:rsidRDefault="00F340DF" w:rsidP="00F340DF">
      <w:pPr>
        <w:autoSpaceDE w:val="0"/>
        <w:autoSpaceDN w:val="0"/>
        <w:adjustRightInd w:val="0"/>
        <w:spacing w:after="0"/>
        <w:jc w:val="both"/>
        <w:rPr>
          <w:rFonts w:ascii="Arial" w:eastAsia="Times New Roman" w:hAnsi="Arial" w:cs="Arial"/>
          <w:lang w:eastAsia="cs-CZ"/>
        </w:rPr>
      </w:pPr>
      <w:r>
        <w:rPr>
          <w:rFonts w:ascii="Arial" w:eastAsia="Times New Roman" w:hAnsi="Arial" w:cs="Arial"/>
          <w:lang w:eastAsia="cs-CZ"/>
        </w:rPr>
        <w:t>………………………………</w:t>
      </w:r>
      <w:r w:rsidR="008A57C7">
        <w:rPr>
          <w:rFonts w:ascii="Arial" w:eastAsia="Times New Roman" w:hAnsi="Arial" w:cs="Arial"/>
          <w:lang w:eastAsia="cs-CZ"/>
        </w:rPr>
        <w:t>…….……</w:t>
      </w:r>
      <w:r w:rsidR="008A57C7">
        <w:rPr>
          <w:rFonts w:ascii="Arial" w:eastAsia="Times New Roman" w:hAnsi="Arial" w:cs="Arial"/>
          <w:lang w:eastAsia="cs-CZ"/>
        </w:rPr>
        <w:tab/>
      </w:r>
      <w:r>
        <w:rPr>
          <w:rFonts w:ascii="Arial" w:eastAsia="Times New Roman" w:hAnsi="Arial" w:cs="Arial"/>
          <w:lang w:eastAsia="cs-CZ"/>
        </w:rPr>
        <w:tab/>
        <w:t>……………</w:t>
      </w:r>
      <w:r w:rsidR="008A57C7">
        <w:rPr>
          <w:rFonts w:ascii="Arial" w:eastAsia="Times New Roman" w:hAnsi="Arial" w:cs="Arial"/>
          <w:lang w:eastAsia="cs-CZ"/>
        </w:rPr>
        <w:t>………….</w:t>
      </w:r>
      <w:r>
        <w:rPr>
          <w:rFonts w:ascii="Arial" w:eastAsia="Times New Roman" w:hAnsi="Arial" w:cs="Arial"/>
          <w:lang w:eastAsia="cs-CZ"/>
        </w:rPr>
        <w:t>……………………….</w:t>
      </w:r>
    </w:p>
    <w:p w:rsidR="00F340DF" w:rsidRDefault="00A372B5" w:rsidP="00F340DF">
      <w:pPr>
        <w:autoSpaceDE w:val="0"/>
        <w:autoSpaceDN w:val="0"/>
        <w:adjustRightInd w:val="0"/>
        <w:spacing w:after="0"/>
        <w:jc w:val="both"/>
        <w:rPr>
          <w:rFonts w:ascii="Arial" w:eastAsia="Times New Roman" w:hAnsi="Arial" w:cs="Arial"/>
          <w:i/>
          <w:color w:val="FF0000"/>
          <w:lang w:eastAsia="cs-CZ"/>
        </w:rPr>
      </w:pPr>
      <w:r>
        <w:rPr>
          <w:rFonts w:ascii="Arial" w:eastAsia="Times New Roman" w:hAnsi="Arial" w:cs="Arial"/>
          <w:lang w:eastAsia="cs-CZ"/>
        </w:rPr>
        <w:t>.</w:t>
      </w:r>
    </w:p>
    <w:p w:rsidR="00F340DF" w:rsidRDefault="00F340DF" w:rsidP="00F340DF">
      <w:pPr>
        <w:autoSpaceDE w:val="0"/>
        <w:autoSpaceDN w:val="0"/>
        <w:adjustRightInd w:val="0"/>
        <w:spacing w:after="0"/>
        <w:jc w:val="both"/>
        <w:rPr>
          <w:rFonts w:ascii="Arial" w:eastAsia="Times New Roman" w:hAnsi="Arial" w:cs="Arial"/>
          <w:lang w:eastAsia="cs-CZ"/>
        </w:rPr>
      </w:pPr>
      <w:r>
        <w:rPr>
          <w:rFonts w:ascii="Arial" w:eastAsia="Times New Roman" w:hAnsi="Arial" w:cs="Arial"/>
          <w:lang w:eastAsia="cs-CZ"/>
        </w:rPr>
        <w:t>Povodí Ohře, státní podnik</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G</w:t>
      </w:r>
      <w:r w:rsidR="00A372B5">
        <w:rPr>
          <w:rFonts w:ascii="Arial" w:eastAsia="Times New Roman" w:hAnsi="Arial" w:cs="Arial"/>
          <w:lang w:eastAsia="cs-CZ"/>
        </w:rPr>
        <w:t>EOVIA</w:t>
      </w:r>
      <w:bookmarkStart w:id="0" w:name="_GoBack"/>
      <w:bookmarkEnd w:id="0"/>
      <w:r w:rsidR="008A57C7">
        <w:rPr>
          <w:rFonts w:ascii="Arial" w:eastAsia="Times New Roman" w:hAnsi="Arial" w:cs="Arial"/>
          <w:lang w:eastAsia="cs-CZ"/>
        </w:rPr>
        <w:t xml:space="preserve"> </w:t>
      </w:r>
      <w:r>
        <w:rPr>
          <w:rFonts w:ascii="Arial" w:eastAsia="Times New Roman" w:hAnsi="Arial" w:cs="Arial"/>
          <w:lang w:eastAsia="cs-CZ"/>
        </w:rPr>
        <w:t>s.r.o.</w:t>
      </w:r>
      <w:r>
        <w:rPr>
          <w:rFonts w:ascii="Arial" w:eastAsia="Times New Roman" w:hAnsi="Arial" w:cs="Arial"/>
          <w:lang w:eastAsia="cs-CZ"/>
        </w:rPr>
        <w:tab/>
        <w:t xml:space="preserve"> </w:t>
      </w:r>
    </w:p>
    <w:p w:rsidR="00E274F9" w:rsidRPr="00E274F9" w:rsidRDefault="00F340DF" w:rsidP="00E274F9">
      <w:pPr>
        <w:autoSpaceDE w:val="0"/>
        <w:autoSpaceDN w:val="0"/>
        <w:adjustRightInd w:val="0"/>
        <w:spacing w:after="0"/>
        <w:jc w:val="both"/>
        <w:rPr>
          <w:rFonts w:ascii="Arial" w:eastAsia="Times New Roman" w:hAnsi="Arial" w:cs="Arial"/>
          <w:b/>
          <w:lang w:eastAsia="cs-CZ"/>
        </w:rPr>
      </w:pPr>
      <w:r>
        <w:rPr>
          <w:rFonts w:ascii="Arial" w:eastAsia="Times New Roman" w:hAnsi="Arial" w:cs="Arial"/>
          <w:b/>
          <w:lang w:eastAsia="cs-CZ"/>
        </w:rPr>
        <w:t>objednatel</w:t>
      </w:r>
      <w:r>
        <w:rPr>
          <w:rFonts w:ascii="Arial" w:eastAsia="Times New Roman" w:hAnsi="Arial" w:cs="Arial"/>
          <w:lang w:eastAsia="cs-CZ"/>
        </w:rPr>
        <w:t xml:space="preserve"> </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284E4F">
        <w:rPr>
          <w:rFonts w:ascii="Arial" w:eastAsia="Times New Roman" w:hAnsi="Arial" w:cs="Arial"/>
          <w:b/>
          <w:lang w:eastAsia="cs-CZ"/>
        </w:rPr>
        <w:t>zhotovitel</w:t>
      </w:r>
    </w:p>
    <w:sectPr w:rsidR="00E274F9" w:rsidRPr="00E274F9" w:rsidSect="00485A37">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4B3" w:rsidRDefault="008F14B3" w:rsidP="000E1FDC">
      <w:pPr>
        <w:spacing w:after="0" w:line="240" w:lineRule="auto"/>
      </w:pPr>
      <w:r>
        <w:separator/>
      </w:r>
    </w:p>
  </w:endnote>
  <w:endnote w:type="continuationSeparator" w:id="0">
    <w:p w:rsidR="008F14B3" w:rsidRDefault="008F14B3" w:rsidP="000E1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892679"/>
      <w:docPartObj>
        <w:docPartGallery w:val="Page Numbers (Bottom of Page)"/>
        <w:docPartUnique/>
      </w:docPartObj>
    </w:sdtPr>
    <w:sdtEndPr/>
    <w:sdtContent>
      <w:sdt>
        <w:sdtPr>
          <w:id w:val="98381352"/>
          <w:docPartObj>
            <w:docPartGallery w:val="Page Numbers (Top of Page)"/>
            <w:docPartUnique/>
          </w:docPartObj>
        </w:sdtPr>
        <w:sdtEndPr/>
        <w:sdtContent>
          <w:p w:rsidR="000E1FDC" w:rsidRDefault="000E1FDC">
            <w:pPr>
              <w:pStyle w:val="Zpat"/>
            </w:pPr>
            <w:proofErr w:type="gramStart"/>
            <w:r>
              <w:t xml:space="preserve">Stránka </w:t>
            </w:r>
            <w:proofErr w:type="gramEnd"/>
            <w:r>
              <w:rPr>
                <w:b/>
                <w:bCs/>
                <w:sz w:val="24"/>
                <w:szCs w:val="24"/>
              </w:rPr>
              <w:fldChar w:fldCharType="begin"/>
            </w:r>
            <w:r>
              <w:rPr>
                <w:b/>
                <w:bCs/>
              </w:rPr>
              <w:instrText>PAGE</w:instrText>
            </w:r>
            <w:r>
              <w:rPr>
                <w:b/>
                <w:bCs/>
                <w:sz w:val="24"/>
                <w:szCs w:val="24"/>
              </w:rPr>
              <w:fldChar w:fldCharType="separate"/>
            </w:r>
            <w:r w:rsidR="00A372B5">
              <w:rPr>
                <w:b/>
                <w:bCs/>
                <w:noProof/>
              </w:rPr>
              <w:t>6</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A372B5">
              <w:rPr>
                <w:b/>
                <w:bCs/>
                <w:noProof/>
              </w:rPr>
              <w:t>7</w:t>
            </w:r>
            <w:r>
              <w:rPr>
                <w:b/>
                <w:bCs/>
                <w:sz w:val="24"/>
                <w:szCs w:val="24"/>
              </w:rPr>
              <w:fldChar w:fldCharType="end"/>
            </w:r>
          </w:p>
        </w:sdtContent>
      </w:sdt>
    </w:sdtContent>
  </w:sdt>
  <w:p w:rsidR="000E1FDC" w:rsidRDefault="000E1F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4B3" w:rsidRDefault="008F14B3" w:rsidP="000E1FDC">
      <w:pPr>
        <w:spacing w:after="0" w:line="240" w:lineRule="auto"/>
      </w:pPr>
      <w:r>
        <w:separator/>
      </w:r>
    </w:p>
  </w:footnote>
  <w:footnote w:type="continuationSeparator" w:id="0">
    <w:p w:rsidR="008F14B3" w:rsidRDefault="008F14B3" w:rsidP="000E1F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701ED"/>
    <w:multiLevelType w:val="hybridMultilevel"/>
    <w:tmpl w:val="1032A9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5E07F8"/>
    <w:multiLevelType w:val="hybridMultilevel"/>
    <w:tmpl w:val="13668C3E"/>
    <w:lvl w:ilvl="0" w:tplc="B6E4E6E0">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BC1C93"/>
    <w:multiLevelType w:val="hybridMultilevel"/>
    <w:tmpl w:val="4FDAF7E2"/>
    <w:lvl w:ilvl="0" w:tplc="432445E2">
      <w:start w:val="1"/>
      <w:numFmt w:val="decimal"/>
      <w:lvlText w:val="%1."/>
      <w:lvlJc w:val="left"/>
      <w:pPr>
        <w:tabs>
          <w:tab w:val="num" w:pos="644"/>
        </w:tabs>
        <w:ind w:left="644" w:hanging="360"/>
      </w:pPr>
      <w:rPr>
        <w:b w:val="0"/>
      </w:r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3">
    <w:nsid w:val="11116B83"/>
    <w:multiLevelType w:val="hybridMultilevel"/>
    <w:tmpl w:val="59882700"/>
    <w:lvl w:ilvl="0" w:tplc="9CEA5244">
      <w:start w:val="1"/>
      <w:numFmt w:val="decimal"/>
      <w:lvlText w:val="%1."/>
      <w:lvlJc w:val="left"/>
      <w:pPr>
        <w:ind w:left="360" w:hanging="360"/>
      </w:pPr>
      <w:rPr>
        <w:color w:val="auto"/>
      </w:rPr>
    </w:lvl>
    <w:lvl w:ilvl="1" w:tplc="279042B0">
      <w:numFmt w:val="bullet"/>
      <w:lvlText w:val="•"/>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86F0156"/>
    <w:multiLevelType w:val="hybridMultilevel"/>
    <w:tmpl w:val="0CB839BA"/>
    <w:lvl w:ilvl="0" w:tplc="131C6908">
      <w:start w:val="1"/>
      <w:numFmt w:val="decimal"/>
      <w:lvlText w:val="%1."/>
      <w:lvlJc w:val="left"/>
      <w:pPr>
        <w:tabs>
          <w:tab w:val="num" w:pos="502"/>
        </w:tabs>
        <w:ind w:left="502"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23E960C5"/>
    <w:multiLevelType w:val="hybridMultilevel"/>
    <w:tmpl w:val="E1EC973A"/>
    <w:lvl w:ilvl="0" w:tplc="FE8A836C">
      <w:start w:val="1"/>
      <w:numFmt w:val="decimal"/>
      <w:lvlText w:val="%1."/>
      <w:lvlJc w:val="left"/>
      <w:pPr>
        <w:ind w:left="720" w:hanging="360"/>
      </w:pPr>
      <w:rPr>
        <w:rFonts w:ascii="Arial" w:hAnsi="Arial" w:cs="Arial"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493F6F"/>
    <w:multiLevelType w:val="hybridMultilevel"/>
    <w:tmpl w:val="B988503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2221007"/>
    <w:multiLevelType w:val="hybridMultilevel"/>
    <w:tmpl w:val="1C124A0C"/>
    <w:lvl w:ilvl="0" w:tplc="23F0F9D6">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720"/>
        </w:tabs>
        <w:ind w:left="720" w:hanging="360"/>
      </w:pPr>
    </w:lvl>
    <w:lvl w:ilvl="2" w:tplc="0405001B">
      <w:start w:val="1"/>
      <w:numFmt w:val="lowerRoman"/>
      <w:lvlText w:val="%3."/>
      <w:lvlJc w:val="right"/>
      <w:pPr>
        <w:tabs>
          <w:tab w:val="num" w:pos="1440"/>
        </w:tabs>
        <w:ind w:left="1440" w:hanging="180"/>
      </w:pPr>
    </w:lvl>
    <w:lvl w:ilvl="3" w:tplc="0405000F">
      <w:start w:val="1"/>
      <w:numFmt w:val="decimal"/>
      <w:lvlText w:val="%4."/>
      <w:lvlJc w:val="left"/>
      <w:pPr>
        <w:tabs>
          <w:tab w:val="num" w:pos="2160"/>
        </w:tabs>
        <w:ind w:left="2160" w:hanging="360"/>
      </w:pPr>
    </w:lvl>
    <w:lvl w:ilvl="4" w:tplc="04050019">
      <w:start w:val="1"/>
      <w:numFmt w:val="lowerLetter"/>
      <w:lvlText w:val="%5."/>
      <w:lvlJc w:val="left"/>
      <w:pPr>
        <w:tabs>
          <w:tab w:val="num" w:pos="2880"/>
        </w:tabs>
        <w:ind w:left="2880" w:hanging="360"/>
      </w:pPr>
    </w:lvl>
    <w:lvl w:ilvl="5" w:tplc="0405001B">
      <w:start w:val="1"/>
      <w:numFmt w:val="lowerRoman"/>
      <w:lvlText w:val="%6."/>
      <w:lvlJc w:val="right"/>
      <w:pPr>
        <w:tabs>
          <w:tab w:val="num" w:pos="3600"/>
        </w:tabs>
        <w:ind w:left="3600" w:hanging="180"/>
      </w:pPr>
    </w:lvl>
    <w:lvl w:ilvl="6" w:tplc="0405000F">
      <w:start w:val="1"/>
      <w:numFmt w:val="decimal"/>
      <w:lvlText w:val="%7."/>
      <w:lvlJc w:val="left"/>
      <w:pPr>
        <w:tabs>
          <w:tab w:val="num" w:pos="4320"/>
        </w:tabs>
        <w:ind w:left="4320" w:hanging="360"/>
      </w:pPr>
    </w:lvl>
    <w:lvl w:ilvl="7" w:tplc="04050019">
      <w:start w:val="1"/>
      <w:numFmt w:val="lowerLetter"/>
      <w:lvlText w:val="%8."/>
      <w:lvlJc w:val="left"/>
      <w:pPr>
        <w:tabs>
          <w:tab w:val="num" w:pos="5040"/>
        </w:tabs>
        <w:ind w:left="5040" w:hanging="360"/>
      </w:pPr>
    </w:lvl>
    <w:lvl w:ilvl="8" w:tplc="0405001B">
      <w:start w:val="1"/>
      <w:numFmt w:val="lowerRoman"/>
      <w:lvlText w:val="%9."/>
      <w:lvlJc w:val="right"/>
      <w:pPr>
        <w:tabs>
          <w:tab w:val="num" w:pos="5760"/>
        </w:tabs>
        <w:ind w:left="5760" w:hanging="180"/>
      </w:pPr>
    </w:lvl>
  </w:abstractNum>
  <w:abstractNum w:abstractNumId="9">
    <w:nsid w:val="61831A4F"/>
    <w:multiLevelType w:val="hybridMultilevel"/>
    <w:tmpl w:val="82161EC4"/>
    <w:lvl w:ilvl="0" w:tplc="B8A41942">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C8B6C66"/>
    <w:multiLevelType w:val="hybridMultilevel"/>
    <w:tmpl w:val="E38E41E2"/>
    <w:lvl w:ilvl="0" w:tplc="2A30F9B2">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nsid w:val="6D5770AE"/>
    <w:multiLevelType w:val="hybridMultilevel"/>
    <w:tmpl w:val="6EDEAEDA"/>
    <w:lvl w:ilvl="0" w:tplc="B9AEC95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E694F49"/>
    <w:multiLevelType w:val="hybridMultilevel"/>
    <w:tmpl w:val="9B34A4BC"/>
    <w:lvl w:ilvl="0" w:tplc="7220AD1A">
      <w:start w:val="1"/>
      <w:numFmt w:val="decimal"/>
      <w:lvlText w:val="%1."/>
      <w:lvlJc w:val="left"/>
      <w:pPr>
        <w:ind w:left="3479"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2"/>
  </w:num>
  <w:num w:numId="6">
    <w:abstractNumId w:val="1"/>
  </w:num>
  <w:num w:numId="7">
    <w:abstractNumId w:val="11"/>
  </w:num>
  <w:num w:numId="8">
    <w:abstractNumId w:val="10"/>
  </w:num>
  <w:num w:numId="9">
    <w:abstractNumId w:val="2"/>
  </w:num>
  <w:num w:numId="10">
    <w:abstractNumId w:val="12"/>
  </w:num>
  <w:num w:numId="11">
    <w:abstractNumId w:val="5"/>
  </w:num>
  <w:num w:numId="12">
    <w:abstractNumId w:val="7"/>
  </w:num>
  <w:num w:numId="13">
    <w:abstractNumId w:val="6"/>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0DF"/>
    <w:rsid w:val="00007ACD"/>
    <w:rsid w:val="00011A42"/>
    <w:rsid w:val="00013078"/>
    <w:rsid w:val="00021F7D"/>
    <w:rsid w:val="00027623"/>
    <w:rsid w:val="00045CAB"/>
    <w:rsid w:val="00065220"/>
    <w:rsid w:val="0007748D"/>
    <w:rsid w:val="000B6185"/>
    <w:rsid w:val="000D54D6"/>
    <w:rsid w:val="000E1FDC"/>
    <w:rsid w:val="000E43D4"/>
    <w:rsid w:val="000F3F66"/>
    <w:rsid w:val="001032B2"/>
    <w:rsid w:val="00120425"/>
    <w:rsid w:val="001F1A08"/>
    <w:rsid w:val="001F4051"/>
    <w:rsid w:val="001F44BD"/>
    <w:rsid w:val="002662D6"/>
    <w:rsid w:val="00284E4F"/>
    <w:rsid w:val="002A61AA"/>
    <w:rsid w:val="002B36DE"/>
    <w:rsid w:val="00314F20"/>
    <w:rsid w:val="00356895"/>
    <w:rsid w:val="00362876"/>
    <w:rsid w:val="00373FA3"/>
    <w:rsid w:val="003808D4"/>
    <w:rsid w:val="003C091C"/>
    <w:rsid w:val="003D5DF6"/>
    <w:rsid w:val="003E20C3"/>
    <w:rsid w:val="003E614C"/>
    <w:rsid w:val="00403E06"/>
    <w:rsid w:val="004134A0"/>
    <w:rsid w:val="00444676"/>
    <w:rsid w:val="004521C3"/>
    <w:rsid w:val="00453565"/>
    <w:rsid w:val="00485A37"/>
    <w:rsid w:val="00540273"/>
    <w:rsid w:val="0059360A"/>
    <w:rsid w:val="005E6D78"/>
    <w:rsid w:val="005F66D8"/>
    <w:rsid w:val="00631653"/>
    <w:rsid w:val="0064246E"/>
    <w:rsid w:val="00662CDB"/>
    <w:rsid w:val="00675E21"/>
    <w:rsid w:val="006A0076"/>
    <w:rsid w:val="006A57B3"/>
    <w:rsid w:val="006B21A4"/>
    <w:rsid w:val="006B64C3"/>
    <w:rsid w:val="006C64D0"/>
    <w:rsid w:val="0072487F"/>
    <w:rsid w:val="00734949"/>
    <w:rsid w:val="007869F0"/>
    <w:rsid w:val="007A008D"/>
    <w:rsid w:val="008155B8"/>
    <w:rsid w:val="0081665A"/>
    <w:rsid w:val="00843D4E"/>
    <w:rsid w:val="008624E5"/>
    <w:rsid w:val="008A57C7"/>
    <w:rsid w:val="008C3C1F"/>
    <w:rsid w:val="008D2FCD"/>
    <w:rsid w:val="008E67D4"/>
    <w:rsid w:val="008E7186"/>
    <w:rsid w:val="008F14B3"/>
    <w:rsid w:val="00910DAF"/>
    <w:rsid w:val="00930752"/>
    <w:rsid w:val="009D6F8C"/>
    <w:rsid w:val="009E6B0E"/>
    <w:rsid w:val="009F2714"/>
    <w:rsid w:val="00A372B5"/>
    <w:rsid w:val="00A603DA"/>
    <w:rsid w:val="00A80C49"/>
    <w:rsid w:val="00AB5D40"/>
    <w:rsid w:val="00AC36C9"/>
    <w:rsid w:val="00AE5012"/>
    <w:rsid w:val="00B0691D"/>
    <w:rsid w:val="00B119AD"/>
    <w:rsid w:val="00BC2C77"/>
    <w:rsid w:val="00BC73B2"/>
    <w:rsid w:val="00BE00E5"/>
    <w:rsid w:val="00BE1DF9"/>
    <w:rsid w:val="00BE6691"/>
    <w:rsid w:val="00C70CC4"/>
    <w:rsid w:val="00C73FB5"/>
    <w:rsid w:val="00C778DE"/>
    <w:rsid w:val="00C8791A"/>
    <w:rsid w:val="00CA030B"/>
    <w:rsid w:val="00CE35CD"/>
    <w:rsid w:val="00CE5038"/>
    <w:rsid w:val="00D06160"/>
    <w:rsid w:val="00D865E8"/>
    <w:rsid w:val="00DA3AE5"/>
    <w:rsid w:val="00DE62FD"/>
    <w:rsid w:val="00E274F9"/>
    <w:rsid w:val="00E50AA3"/>
    <w:rsid w:val="00E62E07"/>
    <w:rsid w:val="00E63FE4"/>
    <w:rsid w:val="00E71ACA"/>
    <w:rsid w:val="00E840B7"/>
    <w:rsid w:val="00EA7B4A"/>
    <w:rsid w:val="00EE028F"/>
    <w:rsid w:val="00F340DF"/>
    <w:rsid w:val="00F54F7B"/>
    <w:rsid w:val="00F7214D"/>
    <w:rsid w:val="00F8698F"/>
    <w:rsid w:val="00FA6D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1F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1FDC"/>
    <w:rPr>
      <w:sz w:val="22"/>
      <w:szCs w:val="22"/>
      <w:lang w:eastAsia="en-US"/>
    </w:rPr>
  </w:style>
  <w:style w:type="paragraph" w:styleId="Zpat">
    <w:name w:val="footer"/>
    <w:basedOn w:val="Normln"/>
    <w:link w:val="ZpatChar"/>
    <w:uiPriority w:val="99"/>
    <w:unhideWhenUsed/>
    <w:rsid w:val="000E1FDC"/>
    <w:pPr>
      <w:tabs>
        <w:tab w:val="center" w:pos="4536"/>
        <w:tab w:val="right" w:pos="9072"/>
      </w:tabs>
      <w:spacing w:after="0" w:line="240" w:lineRule="auto"/>
    </w:pPr>
  </w:style>
  <w:style w:type="character" w:customStyle="1" w:styleId="ZpatChar">
    <w:name w:val="Zápatí Char"/>
    <w:basedOn w:val="Standardnpsmoodstavce"/>
    <w:link w:val="Zpat"/>
    <w:uiPriority w:val="99"/>
    <w:rsid w:val="000E1FDC"/>
    <w:rPr>
      <w:sz w:val="22"/>
      <w:szCs w:val="22"/>
      <w:lang w:eastAsia="en-US"/>
    </w:rPr>
  </w:style>
  <w:style w:type="paragraph" w:styleId="Odstavecseseznamem">
    <w:name w:val="List Paragraph"/>
    <w:basedOn w:val="Normln"/>
    <w:uiPriority w:val="34"/>
    <w:qFormat/>
    <w:rsid w:val="000B6185"/>
    <w:pPr>
      <w:ind w:left="720"/>
      <w:contextualSpacing/>
    </w:pPr>
  </w:style>
  <w:style w:type="character" w:styleId="Hypertextovodkaz">
    <w:name w:val="Hyperlink"/>
    <w:basedOn w:val="Standardnpsmoodstavce"/>
    <w:uiPriority w:val="99"/>
    <w:unhideWhenUsed/>
    <w:rsid w:val="005936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E1FD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E1FDC"/>
    <w:rPr>
      <w:sz w:val="22"/>
      <w:szCs w:val="22"/>
      <w:lang w:eastAsia="en-US"/>
    </w:rPr>
  </w:style>
  <w:style w:type="paragraph" w:styleId="Zpat">
    <w:name w:val="footer"/>
    <w:basedOn w:val="Normln"/>
    <w:link w:val="ZpatChar"/>
    <w:uiPriority w:val="99"/>
    <w:unhideWhenUsed/>
    <w:rsid w:val="000E1FDC"/>
    <w:pPr>
      <w:tabs>
        <w:tab w:val="center" w:pos="4536"/>
        <w:tab w:val="right" w:pos="9072"/>
      </w:tabs>
      <w:spacing w:after="0" w:line="240" w:lineRule="auto"/>
    </w:pPr>
  </w:style>
  <w:style w:type="character" w:customStyle="1" w:styleId="ZpatChar">
    <w:name w:val="Zápatí Char"/>
    <w:basedOn w:val="Standardnpsmoodstavce"/>
    <w:link w:val="Zpat"/>
    <w:uiPriority w:val="99"/>
    <w:rsid w:val="000E1FDC"/>
    <w:rPr>
      <w:sz w:val="22"/>
      <w:szCs w:val="22"/>
      <w:lang w:eastAsia="en-US"/>
    </w:rPr>
  </w:style>
  <w:style w:type="paragraph" w:styleId="Odstavecseseznamem">
    <w:name w:val="List Paragraph"/>
    <w:basedOn w:val="Normln"/>
    <w:uiPriority w:val="34"/>
    <w:qFormat/>
    <w:rsid w:val="000B6185"/>
    <w:pPr>
      <w:ind w:left="720"/>
      <w:contextualSpacing/>
    </w:pPr>
  </w:style>
  <w:style w:type="character" w:styleId="Hypertextovodkaz">
    <w:name w:val="Hyperlink"/>
    <w:basedOn w:val="Standardnpsmoodstavce"/>
    <w:uiPriority w:val="99"/>
    <w:unhideWhenUsed/>
    <w:rsid w:val="005936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0D50-5585-4BE6-B319-D2B31428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2224</Words>
  <Characters>13127</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15321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Letafkova Jana</dc:creator>
  <cp:lastModifiedBy>Letafka Michal</cp:lastModifiedBy>
  <cp:revision>4</cp:revision>
  <dcterms:created xsi:type="dcterms:W3CDTF">2019-01-18T10:35:00Z</dcterms:created>
  <dcterms:modified xsi:type="dcterms:W3CDTF">2019-01-18T10:38:00Z</dcterms:modified>
</cp:coreProperties>
</file>