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A31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5136A32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75136A33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75136A34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75136A35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75136A36" w14:textId="77777777" w:rsidR="003E071E" w:rsidRPr="00C37930" w:rsidRDefault="003E071E" w:rsidP="007C7279">
      <w:pPr>
        <w:spacing w:after="60" w:line="240" w:lineRule="auto"/>
        <w:rPr>
          <w:rStyle w:val="platne1"/>
        </w:rPr>
      </w:pPr>
    </w:p>
    <w:p w14:paraId="75136A37" w14:textId="4680F3EF" w:rsidR="00605F71" w:rsidRPr="002C482E" w:rsidRDefault="00934F76" w:rsidP="002C482E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2C482E">
        <w:rPr>
          <w:rFonts w:ascii="Arial" w:eastAsia="Times New Roman" w:hAnsi="Arial" w:cs="Arial"/>
          <w:b/>
          <w:sz w:val="23"/>
          <w:szCs w:val="23"/>
        </w:rPr>
        <w:t>Identifikační systémy, s.r.o. </w:t>
      </w:r>
    </w:p>
    <w:p w14:paraId="75136A38" w14:textId="55F75CBE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>IČ</w:t>
      </w:r>
      <w:r w:rsidR="008645D8" w:rsidRPr="002C482E">
        <w:rPr>
          <w:rFonts w:ascii="Arial" w:eastAsia="Times New Roman" w:hAnsi="Arial" w:cs="Arial"/>
          <w:sz w:val="23"/>
          <w:szCs w:val="23"/>
        </w:rPr>
        <w:t>O</w:t>
      </w:r>
      <w:r w:rsidRPr="002C482E">
        <w:rPr>
          <w:rFonts w:ascii="Arial" w:eastAsia="Times New Roman" w:hAnsi="Arial" w:cs="Arial"/>
          <w:sz w:val="23"/>
          <w:szCs w:val="23"/>
        </w:rPr>
        <w:t>:</w:t>
      </w:r>
      <w:r w:rsidR="008645D8" w:rsidRPr="002C482E">
        <w:rPr>
          <w:rFonts w:ascii="Arial" w:eastAsia="Times New Roman" w:hAnsi="Arial" w:cs="Arial"/>
          <w:sz w:val="23"/>
          <w:szCs w:val="23"/>
        </w:rPr>
        <w:t xml:space="preserve"> </w:t>
      </w:r>
      <w:r w:rsidR="00934F76" w:rsidRPr="002C482E">
        <w:rPr>
          <w:rFonts w:ascii="Arial" w:eastAsia="Times New Roman" w:hAnsi="Arial" w:cs="Arial"/>
          <w:sz w:val="23"/>
          <w:szCs w:val="23"/>
        </w:rPr>
        <w:t>26691086</w:t>
      </w:r>
    </w:p>
    <w:p w14:paraId="75136A39" w14:textId="2479AC74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 xml:space="preserve">DIČ: </w:t>
      </w:r>
      <w:r w:rsidR="00934F76" w:rsidRPr="002C482E">
        <w:rPr>
          <w:rFonts w:ascii="Arial" w:eastAsia="Times New Roman" w:hAnsi="Arial" w:cs="Arial"/>
          <w:sz w:val="23"/>
          <w:szCs w:val="23"/>
        </w:rPr>
        <w:t>CZ26691086</w:t>
      </w:r>
    </w:p>
    <w:p w14:paraId="75136A3A" w14:textId="1F17B4D1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 xml:space="preserve">se sídlem: </w:t>
      </w:r>
      <w:r w:rsidR="00934F76" w:rsidRPr="002C482E">
        <w:rPr>
          <w:rFonts w:ascii="Arial" w:eastAsia="Times New Roman" w:hAnsi="Arial" w:cs="Arial"/>
          <w:sz w:val="23"/>
          <w:szCs w:val="23"/>
        </w:rPr>
        <w:t>Na Pankráci 30/1618, 140 00 Praha 4  </w:t>
      </w:r>
    </w:p>
    <w:p w14:paraId="75136A3B" w14:textId="49016586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>zapsaná</w:t>
      </w:r>
      <w:r w:rsidR="007157D9" w:rsidRPr="002C482E">
        <w:rPr>
          <w:rFonts w:ascii="Arial" w:eastAsia="Times New Roman" w:hAnsi="Arial" w:cs="Arial"/>
          <w:sz w:val="23"/>
          <w:szCs w:val="23"/>
        </w:rPr>
        <w:t xml:space="preserve"> v obchodním rejstříku vedeném </w:t>
      </w:r>
      <w:r w:rsidR="00934F76" w:rsidRPr="002C482E">
        <w:rPr>
          <w:rFonts w:ascii="Arial" w:eastAsia="Times New Roman" w:hAnsi="Arial" w:cs="Arial"/>
          <w:sz w:val="23"/>
          <w:szCs w:val="23"/>
        </w:rPr>
        <w:t>Městským</w:t>
      </w:r>
      <w:r w:rsidR="008645D8" w:rsidRPr="002C482E">
        <w:rPr>
          <w:rFonts w:ascii="Arial" w:eastAsia="Times New Roman" w:hAnsi="Arial" w:cs="Arial"/>
          <w:sz w:val="23"/>
          <w:szCs w:val="23"/>
        </w:rPr>
        <w:t xml:space="preserve"> </w:t>
      </w:r>
      <w:r w:rsidR="00934F76" w:rsidRPr="002C482E">
        <w:rPr>
          <w:rFonts w:ascii="Arial" w:eastAsia="Times New Roman" w:hAnsi="Arial" w:cs="Arial"/>
          <w:sz w:val="23"/>
          <w:szCs w:val="23"/>
        </w:rPr>
        <w:t>soudem v Praze, oddíl C</w:t>
      </w:r>
      <w:r w:rsidRPr="002C482E">
        <w:rPr>
          <w:rFonts w:ascii="Arial" w:eastAsia="Times New Roman" w:hAnsi="Arial" w:cs="Arial"/>
          <w:sz w:val="23"/>
          <w:szCs w:val="23"/>
        </w:rPr>
        <w:t xml:space="preserve">, vložka </w:t>
      </w:r>
      <w:r w:rsidR="00934F76" w:rsidRPr="002C482E">
        <w:rPr>
          <w:rFonts w:ascii="Arial" w:eastAsia="Times New Roman" w:hAnsi="Arial" w:cs="Arial"/>
          <w:sz w:val="23"/>
          <w:szCs w:val="23"/>
        </w:rPr>
        <w:t>87617</w:t>
      </w:r>
    </w:p>
    <w:p w14:paraId="75136A3C" w14:textId="6C90BE04" w:rsidR="00605F71" w:rsidRPr="002C482E" w:rsidRDefault="008645D8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>zastoupena</w:t>
      </w:r>
      <w:r w:rsidR="00605F71" w:rsidRPr="002C482E">
        <w:rPr>
          <w:rFonts w:ascii="Arial" w:eastAsia="Times New Roman" w:hAnsi="Arial" w:cs="Arial"/>
          <w:sz w:val="23"/>
          <w:szCs w:val="23"/>
        </w:rPr>
        <w:t xml:space="preserve">: </w:t>
      </w:r>
      <w:r w:rsidR="005B4808">
        <w:rPr>
          <w:rFonts w:ascii="Arial" w:eastAsia="Times New Roman" w:hAnsi="Arial" w:cs="Arial"/>
          <w:sz w:val="23"/>
          <w:szCs w:val="23"/>
        </w:rPr>
        <w:t>j</w:t>
      </w:r>
      <w:r w:rsidR="00934F76" w:rsidRPr="002C482E">
        <w:rPr>
          <w:rFonts w:ascii="Arial" w:eastAsia="Times New Roman" w:hAnsi="Arial" w:cs="Arial"/>
          <w:sz w:val="23"/>
          <w:szCs w:val="23"/>
        </w:rPr>
        <w:t xml:space="preserve">ednatelem, </w:t>
      </w:r>
      <w:r w:rsidR="00447ACA">
        <w:rPr>
          <w:rFonts w:ascii="Arial" w:eastAsia="Times New Roman" w:hAnsi="Arial" w:cs="Arial"/>
          <w:sz w:val="23"/>
          <w:szCs w:val="23"/>
        </w:rPr>
        <w:t>XXXXXXXX</w:t>
      </w:r>
    </w:p>
    <w:p w14:paraId="75136A3D" w14:textId="609FA7E1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 xml:space="preserve">bankovní spojení: </w:t>
      </w:r>
      <w:proofErr w:type="spellStart"/>
      <w:r w:rsidR="00C37930" w:rsidRPr="002C482E">
        <w:rPr>
          <w:rFonts w:ascii="Arial" w:eastAsia="Times New Roman" w:hAnsi="Arial" w:cs="Arial"/>
          <w:sz w:val="23"/>
          <w:szCs w:val="23"/>
        </w:rPr>
        <w:t>Citibank</w:t>
      </w:r>
      <w:proofErr w:type="spellEnd"/>
    </w:p>
    <w:p w14:paraId="75136A3E" w14:textId="79CC3D06" w:rsidR="00605F71" w:rsidRPr="002C482E" w:rsidRDefault="00605F71" w:rsidP="002C482E">
      <w:pPr>
        <w:spacing w:after="60"/>
        <w:rPr>
          <w:rFonts w:ascii="Arial" w:eastAsia="Times New Roman" w:hAnsi="Arial" w:cs="Arial"/>
          <w:sz w:val="23"/>
          <w:szCs w:val="23"/>
        </w:rPr>
      </w:pPr>
      <w:r w:rsidRPr="002C482E">
        <w:rPr>
          <w:rFonts w:ascii="Arial" w:eastAsia="Times New Roman" w:hAnsi="Arial" w:cs="Arial"/>
          <w:sz w:val="23"/>
          <w:szCs w:val="23"/>
        </w:rPr>
        <w:t xml:space="preserve">číslo bankovního účtu: </w:t>
      </w:r>
      <w:r w:rsidR="00C37930" w:rsidRPr="002C482E">
        <w:rPr>
          <w:rFonts w:ascii="Arial" w:eastAsia="Times New Roman" w:hAnsi="Arial" w:cs="Arial"/>
          <w:sz w:val="23"/>
          <w:szCs w:val="23"/>
        </w:rPr>
        <w:t>8900067565 / 2600</w:t>
      </w:r>
    </w:p>
    <w:p w14:paraId="75136A3F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0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75136A4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2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5136A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4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75136A45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75136A46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75136A47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5136A48" w14:textId="4F7E445D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 xml:space="preserve">:  </w:t>
      </w:r>
      <w:r w:rsidR="00447ACA">
        <w:rPr>
          <w:rFonts w:ascii="Arial" w:hAnsi="Arial" w:cs="Arial"/>
          <w:sz w:val="23"/>
          <w:szCs w:val="23"/>
        </w:rPr>
        <w:t>XXXXXXXXXXXXXXXXX</w:t>
      </w:r>
      <w:r w:rsidR="007C7279" w:rsidRPr="008D17FE">
        <w:rPr>
          <w:rFonts w:ascii="Arial" w:hAnsi="Arial" w:cs="Arial"/>
          <w:sz w:val="23"/>
          <w:szCs w:val="23"/>
        </w:rPr>
        <w:t>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75136A49" w14:textId="77777777"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14:paraId="75136A4A" w14:textId="77777777"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Pr="00C77039">
        <w:rPr>
          <w:rFonts w:ascii="Arial" w:hAnsi="Arial" w:cs="Arial"/>
          <w:sz w:val="23"/>
          <w:szCs w:val="23"/>
        </w:rPr>
        <w:t>71234621/0710</w:t>
      </w:r>
    </w:p>
    <w:p w14:paraId="75136A4B" w14:textId="117407DB"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2207ED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75136A4C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D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75136A4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F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5136A50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1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2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3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6" w14:textId="77777777" w:rsidR="00B841E5" w:rsidRDefault="00B841E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7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75136A58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75136A59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136A5A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75136A5B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5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5136A5D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75136A5E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5F" w14:textId="7A1F6E8C" w:rsidR="00D86891" w:rsidRPr="008D17FE" w:rsidRDefault="00142BD2" w:rsidP="00377FDB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25204E" w:rsidRPr="00B47F54">
        <w:rPr>
          <w:rFonts w:ascii="Arial" w:hAnsi="Arial" w:cs="Arial"/>
          <w:sz w:val="23"/>
          <w:szCs w:val="23"/>
        </w:rPr>
        <w:t xml:space="preserve"> </w:t>
      </w:r>
      <w:r w:rsidR="00CE58BE" w:rsidRPr="00B47F54">
        <w:rPr>
          <w:rFonts w:ascii="Arial" w:hAnsi="Arial" w:cs="Arial"/>
          <w:sz w:val="23"/>
          <w:szCs w:val="23"/>
        </w:rPr>
        <w:t xml:space="preserve">zboží </w:t>
      </w:r>
      <w:r w:rsidR="00E008D9">
        <w:rPr>
          <w:rFonts w:ascii="Arial" w:hAnsi="Arial" w:cs="Arial"/>
          <w:sz w:val="23"/>
          <w:szCs w:val="23"/>
        </w:rPr>
        <w:t>z části 2</w:t>
      </w:r>
      <w:r w:rsidR="00B47F54" w:rsidRPr="00B47F54">
        <w:rPr>
          <w:rFonts w:ascii="Arial" w:hAnsi="Arial" w:cs="Arial"/>
          <w:sz w:val="23"/>
          <w:szCs w:val="23"/>
        </w:rPr>
        <w:t>, výběrového řízení</w:t>
      </w:r>
      <w:r w:rsidR="00B47F54">
        <w:rPr>
          <w:rFonts w:ascii="Arial" w:hAnsi="Arial" w:cs="Arial"/>
          <w:b/>
          <w:sz w:val="23"/>
          <w:szCs w:val="23"/>
          <w:lang w:val="cs-CZ"/>
        </w:rPr>
        <w:t xml:space="preserve"> –</w:t>
      </w:r>
      <w:r w:rsidR="00C579EE">
        <w:rPr>
          <w:rFonts w:ascii="Arial" w:hAnsi="Arial" w:cs="Arial"/>
          <w:b/>
          <w:sz w:val="23"/>
          <w:szCs w:val="23"/>
          <w:lang w:val="cs-CZ"/>
        </w:rPr>
        <w:t>zboží</w:t>
      </w:r>
      <w:r w:rsidR="00B47F54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CE58BE">
        <w:rPr>
          <w:rFonts w:ascii="Arial" w:hAnsi="Arial" w:cs="Arial"/>
          <w:b/>
          <w:sz w:val="23"/>
          <w:szCs w:val="23"/>
          <w:lang w:val="cs-CZ"/>
        </w:rPr>
        <w:t>značky AneLabel – 58ks odvíječů AneLabel36, 374 rolí</w:t>
      </w:r>
      <w:r w:rsidR="00B47F54">
        <w:rPr>
          <w:rFonts w:ascii="Arial" w:hAnsi="Arial" w:cs="Arial"/>
          <w:b/>
          <w:sz w:val="23"/>
          <w:szCs w:val="23"/>
          <w:lang w:val="cs-CZ"/>
        </w:rPr>
        <w:t xml:space="preserve"> (1 role obsahuje 288ks etiket)</w:t>
      </w:r>
      <w:r w:rsidR="00CE58BE">
        <w:rPr>
          <w:rFonts w:ascii="Arial" w:hAnsi="Arial" w:cs="Arial"/>
          <w:b/>
          <w:sz w:val="23"/>
          <w:szCs w:val="23"/>
          <w:lang w:val="cs-CZ"/>
        </w:rPr>
        <w:t xml:space="preserve"> velkých etiket, 840 rolí </w:t>
      </w:r>
      <w:r w:rsidR="00B47F54">
        <w:rPr>
          <w:rFonts w:ascii="Arial" w:hAnsi="Arial" w:cs="Arial"/>
          <w:b/>
          <w:sz w:val="23"/>
          <w:szCs w:val="23"/>
          <w:lang w:val="cs-CZ"/>
        </w:rPr>
        <w:t xml:space="preserve">(1 role obsahuje 600ks etiket) </w:t>
      </w:r>
      <w:r w:rsidR="00CE58BE">
        <w:rPr>
          <w:rFonts w:ascii="Arial" w:hAnsi="Arial" w:cs="Arial"/>
          <w:b/>
          <w:sz w:val="23"/>
          <w:szCs w:val="23"/>
          <w:lang w:val="cs-CZ"/>
        </w:rPr>
        <w:t>malých etiket a 223 rolí</w:t>
      </w:r>
      <w:r w:rsidR="00B47F54">
        <w:rPr>
          <w:rFonts w:ascii="Arial" w:hAnsi="Arial" w:cs="Arial"/>
          <w:b/>
          <w:sz w:val="23"/>
          <w:szCs w:val="23"/>
          <w:lang w:val="cs-CZ"/>
        </w:rPr>
        <w:t xml:space="preserve"> (1 role obsahuje 600ks etiket)</w:t>
      </w:r>
      <w:r w:rsidR="00CE58BE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C579EE">
        <w:rPr>
          <w:rFonts w:ascii="Arial" w:hAnsi="Arial" w:cs="Arial"/>
          <w:b/>
          <w:sz w:val="23"/>
          <w:szCs w:val="23"/>
          <w:lang w:val="cs-CZ"/>
        </w:rPr>
        <w:t>etiket na hadičku,</w:t>
      </w:r>
      <w:r w:rsidR="00C579EE" w:rsidRPr="008D17FE">
        <w:rPr>
          <w:rFonts w:ascii="Arial" w:hAnsi="Arial" w:cs="Arial"/>
          <w:sz w:val="23"/>
          <w:szCs w:val="23"/>
        </w:rPr>
        <w:t xml:space="preserve"> </w:t>
      </w:r>
      <w:r w:rsidR="00C579EE">
        <w:rPr>
          <w:rFonts w:ascii="Arial" w:hAnsi="Arial" w:cs="Arial"/>
          <w:sz w:val="23"/>
          <w:szCs w:val="23"/>
          <w:lang w:val="cs-CZ"/>
        </w:rPr>
        <w:t>j</w:t>
      </w:r>
      <w:proofErr w:type="spellStart"/>
      <w:r w:rsidRPr="008D17FE">
        <w:rPr>
          <w:rFonts w:ascii="Arial" w:hAnsi="Arial" w:cs="Arial"/>
          <w:sz w:val="23"/>
          <w:szCs w:val="23"/>
        </w:rPr>
        <w:t>ehož</w:t>
      </w:r>
      <w:proofErr w:type="spellEnd"/>
      <w:r w:rsidRPr="008D17FE">
        <w:rPr>
          <w:rFonts w:ascii="Arial" w:hAnsi="Arial" w:cs="Arial"/>
          <w:sz w:val="23"/>
          <w:szCs w:val="23"/>
        </w:rPr>
        <w:t xml:space="preserve">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75136A60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62" w14:textId="75DFCB73" w:rsidR="003A1056" w:rsidRPr="00E008D9" w:rsidRDefault="00BF6761" w:rsidP="00E008D9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75136A66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5136A67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5136A6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75136A69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6A" w14:textId="181A89F2" w:rsidR="003F7B02" w:rsidRPr="008D17FE" w:rsidRDefault="003A1056" w:rsidP="0040049C">
      <w:pPr>
        <w:pStyle w:val="Zkladntext3"/>
        <w:numPr>
          <w:ilvl w:val="0"/>
          <w:numId w:val="17"/>
        </w:numPr>
        <w:tabs>
          <w:tab w:val="left" w:pos="709"/>
        </w:tabs>
        <w:ind w:left="709" w:hanging="567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5D319C">
        <w:rPr>
          <w:rFonts w:ascii="Arial" w:hAnsi="Arial" w:cs="Arial"/>
          <w:b/>
          <w:sz w:val="23"/>
          <w:szCs w:val="23"/>
          <w:lang w:val="cs-CZ"/>
        </w:rPr>
        <w:t>6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D071E8">
        <w:rPr>
          <w:rFonts w:ascii="Arial" w:hAnsi="Arial" w:cs="Arial"/>
          <w:sz w:val="23"/>
          <w:szCs w:val="23"/>
          <w:lang w:val="cs-CZ"/>
        </w:rPr>
        <w:t xml:space="preserve">nabytí účinnosti </w:t>
      </w:r>
      <w:r w:rsidR="003F7B02" w:rsidRPr="008D17FE">
        <w:rPr>
          <w:rFonts w:ascii="Arial" w:hAnsi="Arial" w:cs="Arial"/>
          <w:sz w:val="23"/>
          <w:szCs w:val="23"/>
        </w:rPr>
        <w:t xml:space="preserve">této </w:t>
      </w:r>
      <w:r w:rsidR="00250E90" w:rsidRPr="008D17FE">
        <w:rPr>
          <w:rFonts w:ascii="Arial" w:hAnsi="Arial" w:cs="Arial"/>
          <w:sz w:val="23"/>
          <w:szCs w:val="23"/>
        </w:rPr>
        <w:t>smlouvy</w:t>
      </w:r>
      <w:r w:rsidR="00CD6E0F">
        <w:rPr>
          <w:rFonts w:ascii="Arial" w:hAnsi="Arial" w:cs="Arial"/>
          <w:sz w:val="23"/>
          <w:szCs w:val="23"/>
          <w:lang w:val="cs-CZ"/>
        </w:rPr>
        <w:t xml:space="preserve"> </w:t>
      </w:r>
      <w:r w:rsidR="00250E90" w:rsidRPr="008D17FE">
        <w:rPr>
          <w:rFonts w:ascii="Arial" w:hAnsi="Arial" w:cs="Arial"/>
          <w:sz w:val="23"/>
          <w:szCs w:val="23"/>
        </w:rPr>
        <w:t>a Kupující se zavazuje dodané Zboží převzít.</w:t>
      </w:r>
    </w:p>
    <w:p w14:paraId="75136A6B" w14:textId="77777777"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C" w14:textId="1B4C947B" w:rsidR="00BE2371" w:rsidRPr="008D17FE" w:rsidRDefault="003F7B02" w:rsidP="0040049C">
      <w:pPr>
        <w:pStyle w:val="Zkladntext3"/>
        <w:numPr>
          <w:ilvl w:val="0"/>
          <w:numId w:val="17"/>
        </w:numPr>
        <w:tabs>
          <w:tab w:val="left" w:pos="709"/>
        </w:tabs>
        <w:ind w:hanging="578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5D4510">
        <w:rPr>
          <w:rFonts w:ascii="Arial" w:hAnsi="Arial" w:cs="Arial"/>
          <w:sz w:val="23"/>
          <w:szCs w:val="23"/>
          <w:lang w:val="cs-CZ"/>
        </w:rPr>
        <w:t xml:space="preserve">je </w:t>
      </w:r>
      <w:r w:rsidR="00CD6E0F">
        <w:rPr>
          <w:rFonts w:ascii="Arial" w:hAnsi="Arial" w:cs="Arial"/>
          <w:sz w:val="23"/>
          <w:szCs w:val="23"/>
          <w:lang w:val="cs-CZ"/>
        </w:rPr>
        <w:t>sklad MTZ, Pracoviště medicíny dospělého věku, FN Brno, Jihlavská 20, 625 00 Brno</w:t>
      </w:r>
      <w:r w:rsidR="00DE3A3F">
        <w:rPr>
          <w:rFonts w:ascii="Arial" w:hAnsi="Arial" w:cs="Arial"/>
          <w:sz w:val="23"/>
          <w:szCs w:val="23"/>
          <w:lang w:val="cs-CZ"/>
        </w:rPr>
        <w:t>.</w:t>
      </w:r>
    </w:p>
    <w:p w14:paraId="75136A6D" w14:textId="77777777"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E" w14:textId="301FC503" w:rsidR="009A3D16" w:rsidRPr="00D82704" w:rsidRDefault="009A3D16" w:rsidP="0040049C">
      <w:pPr>
        <w:pStyle w:val="Zkladntext3"/>
        <w:numPr>
          <w:ilvl w:val="0"/>
          <w:numId w:val="17"/>
        </w:numPr>
        <w:tabs>
          <w:tab w:val="left" w:pos="709"/>
        </w:tabs>
        <w:ind w:hanging="578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  <w:lang w:val="cs-CZ"/>
        </w:rPr>
        <w:t>ch</w:t>
      </w:r>
      <w:r w:rsidR="00FB373A">
        <w:rPr>
          <w:rFonts w:ascii="Arial" w:hAnsi="Arial" w:cs="Arial"/>
          <w:sz w:val="23"/>
          <w:szCs w:val="23"/>
        </w:rPr>
        <w:t xml:space="preserve"> dn</w:t>
      </w:r>
      <w:r w:rsidR="00FB373A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CD6E0F">
        <w:rPr>
          <w:rFonts w:ascii="Arial" w:hAnsi="Arial" w:cs="Arial"/>
          <w:sz w:val="23"/>
          <w:szCs w:val="23"/>
          <w:lang w:val="cs-CZ"/>
        </w:rPr>
        <w:t xml:space="preserve"> </w:t>
      </w:r>
      <w:r w:rsidR="00447ACA">
        <w:rPr>
          <w:rFonts w:ascii="Arial" w:hAnsi="Arial" w:cs="Arial"/>
          <w:sz w:val="23"/>
          <w:szCs w:val="23"/>
          <w:lang w:val="cs-CZ"/>
        </w:rPr>
        <w:t>XXXXX</w:t>
      </w:r>
      <w:r w:rsidR="00DE3A3F">
        <w:rPr>
          <w:rFonts w:ascii="Arial" w:hAnsi="Arial" w:cs="Arial"/>
          <w:sz w:val="23"/>
          <w:szCs w:val="23"/>
        </w:rPr>
        <w:t>, tel.:</w:t>
      </w:r>
      <w:r w:rsidR="00CD6E0F">
        <w:rPr>
          <w:rFonts w:ascii="Arial" w:hAnsi="Arial" w:cs="Arial"/>
          <w:sz w:val="23"/>
          <w:szCs w:val="23"/>
          <w:lang w:val="cs-CZ"/>
        </w:rPr>
        <w:t xml:space="preserve"> </w:t>
      </w:r>
      <w:r w:rsidR="00447ACA">
        <w:rPr>
          <w:rFonts w:ascii="Arial" w:hAnsi="Arial" w:cs="Arial"/>
          <w:sz w:val="23"/>
          <w:szCs w:val="23"/>
          <w:lang w:val="cs-CZ"/>
        </w:rPr>
        <w:t>XXXXXXXX</w:t>
      </w:r>
      <w:r w:rsidR="00DE3A3F">
        <w:rPr>
          <w:rFonts w:ascii="Arial" w:hAnsi="Arial" w:cs="Arial"/>
          <w:sz w:val="23"/>
          <w:szCs w:val="23"/>
        </w:rPr>
        <w:t xml:space="preserve"> a písemně na e-mail:</w:t>
      </w:r>
      <w:r w:rsidR="00CD6E0F">
        <w:rPr>
          <w:rFonts w:ascii="Arial" w:hAnsi="Arial" w:cs="Arial"/>
          <w:sz w:val="23"/>
          <w:szCs w:val="23"/>
          <w:lang w:val="cs-CZ"/>
        </w:rPr>
        <w:t xml:space="preserve"> </w:t>
      </w:r>
      <w:r w:rsidR="00447ACA">
        <w:rPr>
          <w:rFonts w:ascii="Arial" w:hAnsi="Arial" w:cs="Arial"/>
          <w:sz w:val="23"/>
          <w:szCs w:val="23"/>
          <w:lang w:val="cs-CZ"/>
        </w:rPr>
        <w:t xml:space="preserve">XXXXXXXXXXXXXXX </w:t>
      </w:r>
      <w:r w:rsidR="00CD6E0F">
        <w:rPr>
          <w:rFonts w:ascii="Arial" w:hAnsi="Arial" w:cs="Arial"/>
          <w:sz w:val="23"/>
          <w:szCs w:val="23"/>
          <w:lang w:val="cs-CZ"/>
        </w:rPr>
        <w:t xml:space="preserve">a </w:t>
      </w:r>
      <w:r w:rsidR="00447ACA">
        <w:rPr>
          <w:rFonts w:ascii="Arial" w:hAnsi="Arial" w:cs="Arial"/>
          <w:sz w:val="23"/>
          <w:szCs w:val="23"/>
          <w:lang w:val="cs-CZ"/>
        </w:rPr>
        <w:t xml:space="preserve">XXXXXXXXXXXXXXX </w:t>
      </w:r>
      <w:r w:rsidR="00CD6E0F">
        <w:rPr>
          <w:rFonts w:ascii="Arial" w:hAnsi="Arial" w:cs="Arial"/>
          <w:sz w:val="23"/>
          <w:szCs w:val="23"/>
          <w:lang w:val="cs-CZ"/>
        </w:rPr>
        <w:t>a na materiálně-technické zásobování FN Brno pan</w:t>
      </w:r>
      <w:r w:rsidR="005B4808">
        <w:rPr>
          <w:rFonts w:ascii="Arial" w:hAnsi="Arial" w:cs="Arial"/>
          <w:sz w:val="23"/>
          <w:szCs w:val="23"/>
          <w:lang w:val="cs-CZ"/>
        </w:rPr>
        <w:t xml:space="preserve">u </w:t>
      </w:r>
      <w:r w:rsidR="00447ACA">
        <w:rPr>
          <w:rFonts w:ascii="Arial" w:hAnsi="Arial" w:cs="Arial"/>
          <w:sz w:val="23"/>
          <w:szCs w:val="23"/>
          <w:lang w:val="cs-CZ"/>
        </w:rPr>
        <w:t>XXXXXXXXXXXXXXXX</w:t>
      </w:r>
      <w:r w:rsidR="00CD6E0F">
        <w:rPr>
          <w:rFonts w:ascii="Arial" w:hAnsi="Arial" w:cs="Arial"/>
          <w:sz w:val="23"/>
          <w:szCs w:val="23"/>
          <w:lang w:val="cs-CZ"/>
        </w:rPr>
        <w:t xml:space="preserve">, tel.: </w:t>
      </w:r>
      <w:r w:rsidR="00447ACA">
        <w:rPr>
          <w:rFonts w:ascii="Arial" w:hAnsi="Arial" w:cs="Arial"/>
          <w:sz w:val="23"/>
          <w:szCs w:val="23"/>
          <w:lang w:val="cs-CZ"/>
        </w:rPr>
        <w:t>XXXXXXXXXXXX</w:t>
      </w:r>
      <w:r w:rsidR="00CD6E0F">
        <w:rPr>
          <w:rFonts w:ascii="Arial" w:hAnsi="Arial" w:cs="Arial"/>
          <w:sz w:val="23"/>
          <w:szCs w:val="23"/>
          <w:lang w:val="cs-CZ"/>
        </w:rPr>
        <w:t xml:space="preserve"> a písemně na e-mail: </w:t>
      </w:r>
      <w:r w:rsidR="00447ACA">
        <w:rPr>
          <w:rFonts w:ascii="Arial" w:hAnsi="Arial" w:cs="Arial"/>
          <w:sz w:val="23"/>
          <w:szCs w:val="23"/>
          <w:lang w:val="cs-CZ"/>
        </w:rPr>
        <w:t xml:space="preserve">XXXXXXXXXXXXXXXXXX </w:t>
      </w:r>
      <w:r w:rsidRPr="008D17FE">
        <w:rPr>
          <w:rFonts w:ascii="Arial" w:hAnsi="Arial" w:cs="Arial"/>
          <w:sz w:val="23"/>
          <w:szCs w:val="23"/>
        </w:rPr>
        <w:t xml:space="preserve">Bez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</w:p>
    <w:p w14:paraId="75136A71" w14:textId="77777777" w:rsidR="00250E90" w:rsidRPr="008D17FE" w:rsidRDefault="00250E90" w:rsidP="00CD6E0F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14:paraId="75136A72" w14:textId="77777777" w:rsidR="00AF2763" w:rsidRDefault="00250E90" w:rsidP="0040049C">
      <w:pPr>
        <w:pStyle w:val="Zkladntext3"/>
        <w:numPr>
          <w:ilvl w:val="0"/>
          <w:numId w:val="17"/>
        </w:numPr>
        <w:tabs>
          <w:tab w:val="left" w:pos="709"/>
        </w:tabs>
        <w:ind w:left="709" w:hanging="567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75136A73" w14:textId="77777777"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75136A74" w14:textId="77777777" w:rsidR="00AF2763" w:rsidRPr="008D17FE" w:rsidRDefault="00E826DA" w:rsidP="0040049C">
      <w:pPr>
        <w:pStyle w:val="Zkladntext3"/>
        <w:numPr>
          <w:ilvl w:val="0"/>
          <w:numId w:val="17"/>
        </w:numPr>
        <w:tabs>
          <w:tab w:val="left" w:pos="709"/>
        </w:tabs>
        <w:ind w:left="709" w:hanging="567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75136A75" w14:textId="77777777"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5A99317C" w14:textId="77777777" w:rsidR="00CD6E0F" w:rsidRPr="006550BB" w:rsidRDefault="00CD6E0F" w:rsidP="00E008D9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5136A79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IV.</w:t>
      </w:r>
    </w:p>
    <w:p w14:paraId="75136A7A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75136A7B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C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75136A8E" w14:textId="77777777" w:rsidR="00A03BF1" w:rsidRDefault="00A03BF1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4BD47584" w14:textId="5210D375" w:rsidR="00CD6E0F" w:rsidRPr="00CD6E0F" w:rsidRDefault="00CD6E0F" w:rsidP="00CD6E0F">
      <w:pPr>
        <w:pStyle w:val="Zkladntext3"/>
        <w:ind w:left="709" w:hanging="1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Část 2</w:t>
      </w: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5825"/>
      </w:tblGrid>
      <w:tr w:rsidR="00CD6E0F" w:rsidRPr="008D17FE" w14:paraId="379DB934" w14:textId="77777777" w:rsidTr="00E008D9">
        <w:tc>
          <w:tcPr>
            <w:tcW w:w="2567" w:type="dxa"/>
            <w:shd w:val="clear" w:color="auto" w:fill="auto"/>
          </w:tcPr>
          <w:p w14:paraId="30AD23FE" w14:textId="77777777" w:rsidR="00CD6E0F" w:rsidRPr="00415B16" w:rsidRDefault="00CD6E0F" w:rsidP="00E204B6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D4A9558" w14:textId="77777777" w:rsidR="00CD6E0F" w:rsidRPr="00415B16" w:rsidRDefault="00CD6E0F" w:rsidP="00E204B6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825" w:type="dxa"/>
            <w:shd w:val="clear" w:color="auto" w:fill="auto"/>
          </w:tcPr>
          <w:p w14:paraId="31505B83" w14:textId="231AAEF8" w:rsidR="00CD6E0F" w:rsidRPr="00415B16" w:rsidRDefault="008958CC" w:rsidP="00E204B6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424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.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010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,00</w:t>
            </w:r>
            <w:r w:rsidR="00CD6E0F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2D384E2" w14:textId="5F31311E" w:rsidR="00CD6E0F" w:rsidRPr="00415B16" w:rsidRDefault="00CD6E0F" w:rsidP="008958CC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8958CC">
              <w:rPr>
                <w:rFonts w:ascii="Arial" w:hAnsi="Arial" w:cs="Arial"/>
                <w:b/>
                <w:sz w:val="23"/>
                <w:szCs w:val="23"/>
                <w:lang w:val="cs-CZ"/>
              </w:rPr>
              <w:t>čtyřistadvacetčtyřitisícdesetkorun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CD6E0F" w:rsidRPr="008D17FE" w14:paraId="421B618F" w14:textId="77777777" w:rsidTr="00E008D9">
        <w:tc>
          <w:tcPr>
            <w:tcW w:w="2567" w:type="dxa"/>
            <w:shd w:val="clear" w:color="auto" w:fill="auto"/>
          </w:tcPr>
          <w:p w14:paraId="38D6D755" w14:textId="77777777" w:rsidR="00CD6E0F" w:rsidRPr="00415B16" w:rsidRDefault="00CD6E0F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50FB0BF" w14:textId="1CF63618" w:rsidR="00CD6E0F" w:rsidRPr="00415B16" w:rsidRDefault="00CD6E0F" w:rsidP="008958CC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8958CC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825" w:type="dxa"/>
            <w:shd w:val="clear" w:color="auto" w:fill="auto"/>
          </w:tcPr>
          <w:p w14:paraId="65FC5332" w14:textId="77777777" w:rsidR="00CD6E0F" w:rsidRPr="00415B16" w:rsidRDefault="00CD6E0F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1C108DC4" w14:textId="51B72E2B" w:rsidR="00CD6E0F" w:rsidRPr="00415B16" w:rsidRDefault="008958CC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89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.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042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,00</w:t>
            </w:r>
            <w:r w:rsidR="00CD6E0F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CD6E0F" w:rsidRPr="008D17FE" w14:paraId="2B0BF957" w14:textId="77777777" w:rsidTr="00E008D9">
        <w:tc>
          <w:tcPr>
            <w:tcW w:w="2567" w:type="dxa"/>
            <w:shd w:val="clear" w:color="auto" w:fill="auto"/>
          </w:tcPr>
          <w:p w14:paraId="2F7A7E1F" w14:textId="77777777" w:rsidR="00CD6E0F" w:rsidRPr="00415B16" w:rsidRDefault="00CD6E0F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9453691" w14:textId="77777777" w:rsidR="00CD6E0F" w:rsidRPr="00415B16" w:rsidRDefault="00CD6E0F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825" w:type="dxa"/>
            <w:shd w:val="clear" w:color="auto" w:fill="auto"/>
          </w:tcPr>
          <w:p w14:paraId="3F4B2135" w14:textId="77777777" w:rsidR="00CD6E0F" w:rsidRPr="00415B16" w:rsidRDefault="00CD6E0F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4045C180" w14:textId="7B730BCC" w:rsidR="00CD6E0F" w:rsidRPr="00415B16" w:rsidRDefault="008958CC" w:rsidP="00E204B6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513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.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052</w:t>
            </w:r>
            <w:r w:rsidR="00472E77">
              <w:rPr>
                <w:rFonts w:ascii="Arial" w:hAnsi="Arial" w:cs="Arial"/>
                <w:b/>
                <w:sz w:val="23"/>
                <w:szCs w:val="23"/>
                <w:lang w:val="cs-CZ"/>
              </w:rPr>
              <w:t>,00</w:t>
            </w:r>
            <w:r w:rsidR="00CD6E0F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4F1D1DC5" w14:textId="39D91614" w:rsidR="00CD6E0F" w:rsidRPr="00415B16" w:rsidRDefault="00CD6E0F" w:rsidP="008958CC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proofErr w:type="spellStart"/>
            <w:r w:rsidR="008958CC">
              <w:rPr>
                <w:rFonts w:ascii="Arial" w:hAnsi="Arial" w:cs="Arial"/>
                <w:b/>
                <w:sz w:val="23"/>
                <w:szCs w:val="23"/>
                <w:lang w:val="cs-CZ"/>
              </w:rPr>
              <w:t>pětsettřinácttisícpadesátdvakorun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14:paraId="15F3FA42" w14:textId="77777777" w:rsidR="00CD6E0F" w:rsidRPr="002E3B0B" w:rsidRDefault="00CD6E0F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395DFE47" w14:textId="36317F71" w:rsidR="00C20439" w:rsidRPr="00C20439" w:rsidRDefault="00D927B5" w:rsidP="00C20439">
      <w:pPr>
        <w:pStyle w:val="Zkladntext3"/>
        <w:numPr>
          <w:ilvl w:val="0"/>
          <w:numId w:val="19"/>
        </w:numPr>
        <w:ind w:hanging="720"/>
        <w:rPr>
          <w:rFonts w:ascii="Arial" w:hAnsi="Arial" w:cs="Arial"/>
          <w:sz w:val="22"/>
          <w:szCs w:val="22"/>
        </w:rPr>
      </w:pPr>
      <w:r w:rsidRPr="00C20439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</w:t>
      </w:r>
      <w:r w:rsidR="00441528">
        <w:rPr>
          <w:rFonts w:ascii="Arial" w:hAnsi="Arial" w:cs="Arial"/>
          <w:sz w:val="23"/>
          <w:szCs w:val="23"/>
          <w:lang w:val="cs-CZ"/>
        </w:rPr>
        <w:t>recyklační poplatek</w:t>
      </w:r>
      <w:r w:rsidRPr="00C20439">
        <w:rPr>
          <w:rFonts w:ascii="Arial" w:hAnsi="Arial" w:cs="Arial"/>
          <w:bCs/>
          <w:sz w:val="23"/>
          <w:szCs w:val="23"/>
        </w:rPr>
        <w:t xml:space="preserve"> </w:t>
      </w:r>
      <w:r w:rsidR="00441528">
        <w:rPr>
          <w:rFonts w:ascii="Arial" w:hAnsi="Arial" w:cs="Arial"/>
          <w:bCs/>
          <w:sz w:val="23"/>
          <w:szCs w:val="23"/>
          <w:lang w:val="cs-CZ"/>
        </w:rPr>
        <w:t>(pouze u Zboží, které tomuto poplatku podle zákona č. 185/2001 Sb., o odpadech, ve znění pozdějších předpisů, podléhá).</w:t>
      </w:r>
    </w:p>
    <w:p w14:paraId="5E8B66AC" w14:textId="77777777" w:rsidR="00C20439" w:rsidRPr="00C20439" w:rsidRDefault="00C20439" w:rsidP="00C20439">
      <w:pPr>
        <w:pStyle w:val="Zkladntext3"/>
        <w:rPr>
          <w:rFonts w:ascii="Arial" w:hAnsi="Arial" w:cs="Arial"/>
          <w:sz w:val="22"/>
          <w:szCs w:val="22"/>
        </w:rPr>
      </w:pPr>
    </w:p>
    <w:p w14:paraId="75136A93" w14:textId="77777777"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DAA99DC" w14:textId="53EFAC74" w:rsidR="003B78D9" w:rsidRPr="00472E77" w:rsidRDefault="00A17F49" w:rsidP="00472E7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A87DE9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2CB7D08F" w14:textId="77777777" w:rsidR="00472E77" w:rsidRPr="00472E77" w:rsidRDefault="00472E77" w:rsidP="00472E77">
      <w:pPr>
        <w:pStyle w:val="Zkladntext3"/>
        <w:rPr>
          <w:rFonts w:ascii="Arial" w:hAnsi="Arial" w:cs="Arial"/>
          <w:sz w:val="23"/>
          <w:szCs w:val="23"/>
        </w:rPr>
      </w:pPr>
    </w:p>
    <w:p w14:paraId="60CB8D84" w14:textId="206A91CE" w:rsidR="00DE6F31" w:rsidRPr="00E008D9" w:rsidRDefault="00DE6F31" w:rsidP="00E008D9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008D9">
        <w:rPr>
          <w:rFonts w:ascii="Arial" w:hAnsi="Arial" w:cs="Arial"/>
          <w:sz w:val="23"/>
          <w:szCs w:val="23"/>
        </w:rPr>
        <w:t xml:space="preserve">Fakturu - daňový doklad pro </w:t>
      </w:r>
      <w:r w:rsidRPr="00E008D9">
        <w:rPr>
          <w:rFonts w:ascii="Arial" w:hAnsi="Arial" w:cs="Arial"/>
          <w:b/>
          <w:sz w:val="23"/>
          <w:szCs w:val="23"/>
        </w:rPr>
        <w:t>část 2</w:t>
      </w:r>
      <w:r w:rsidRPr="00E008D9">
        <w:rPr>
          <w:rFonts w:ascii="Arial" w:hAnsi="Arial" w:cs="Arial"/>
          <w:b/>
          <w:sz w:val="23"/>
          <w:szCs w:val="23"/>
          <w:lang w:val="cs-CZ"/>
        </w:rPr>
        <w:t>,</w:t>
      </w:r>
      <w:r w:rsidRPr="00E008D9">
        <w:rPr>
          <w:rFonts w:ascii="Arial" w:hAnsi="Arial" w:cs="Arial"/>
          <w:sz w:val="23"/>
          <w:szCs w:val="23"/>
        </w:rPr>
        <w:t xml:space="preserve"> vystaví prodávající po splnění dodávky a předání předmětu plnění kupujícímu. Splatnost každé faktury je rozložena do 4 rovnoměrných splátek, první splátka 60 dnů od data vystavení faktury, každá další splátka 30 dnů od splatnosti předchozí splátky. Součástí faktury bude splátkový kalendář, datum splatnosti faktury bude shodné s datem poslední splátky. Datum uskutečnění zdanitelného plnění bude shodné s datem předání předmětu plnění kupujícímu, tj. datem podpisu předávacího protokolu.</w:t>
      </w:r>
    </w:p>
    <w:p w14:paraId="199E5F18" w14:textId="77777777" w:rsidR="00DE6F31" w:rsidRPr="00DE6F31" w:rsidRDefault="00DE6F31" w:rsidP="00E008D9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5136A99" w14:textId="77777777" w:rsidR="00A74BD6" w:rsidRPr="00417A01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417A01">
        <w:rPr>
          <w:rFonts w:ascii="Arial" w:hAnsi="Arial" w:cs="Arial"/>
          <w:sz w:val="23"/>
          <w:szCs w:val="23"/>
        </w:rPr>
        <w:t xml:space="preserve">Faktura musí </w:t>
      </w:r>
      <w:r w:rsidRPr="00417A01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417A01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417A01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75136A9B" w14:textId="77777777" w:rsidR="006412CC" w:rsidRPr="00417A01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417A01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E" w14:textId="43C7DF6A" w:rsidR="00BF5838" w:rsidRPr="00D4506D" w:rsidRDefault="00A17F49" w:rsidP="00BF5838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417A01">
        <w:rPr>
          <w:rFonts w:ascii="Arial" w:hAnsi="Arial" w:cs="Arial"/>
          <w:sz w:val="23"/>
          <w:szCs w:val="23"/>
        </w:rPr>
        <w:t>Částka přeúčtovaného poplatku na recykl</w:t>
      </w:r>
      <w:r w:rsidR="00BF5838" w:rsidRPr="00417A01">
        <w:rPr>
          <w:rFonts w:ascii="Arial" w:hAnsi="Arial" w:cs="Arial"/>
          <w:sz w:val="23"/>
          <w:szCs w:val="23"/>
        </w:rPr>
        <w:t>aci</w:t>
      </w:r>
      <w:r w:rsidR="00BF5838" w:rsidRPr="00417A01">
        <w:rPr>
          <w:rFonts w:ascii="Arial" w:hAnsi="Arial" w:cs="Arial"/>
          <w:sz w:val="23"/>
          <w:szCs w:val="23"/>
          <w:lang w:val="cs-CZ"/>
        </w:rPr>
        <w:t xml:space="preserve"> </w:t>
      </w:r>
      <w:r w:rsidRPr="00417A01">
        <w:rPr>
          <w:rFonts w:ascii="Arial" w:hAnsi="Arial" w:cs="Arial"/>
          <w:sz w:val="23"/>
          <w:szCs w:val="23"/>
        </w:rPr>
        <w:t>elektroodpadu dle zákona č. 185/2001 Sb., o odpadech, ve znění pozdějších předpisů, bude na faktuře uvedena zvlášť.</w:t>
      </w:r>
    </w:p>
    <w:p w14:paraId="75136AA0" w14:textId="75DCE691" w:rsidR="009A4F9F" w:rsidRPr="00417A01" w:rsidRDefault="00F25BC8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Úhrada kupní ceny bude provedena bezhotovostním převodem z bankovní</w:t>
      </w:r>
      <w:r w:rsidR="00417A01">
        <w:rPr>
          <w:rFonts w:ascii="Arial" w:hAnsi="Arial" w:cs="Arial"/>
          <w:color w:val="000000"/>
          <w:sz w:val="23"/>
          <w:szCs w:val="23"/>
          <w:lang w:val="cs-CZ"/>
        </w:rPr>
        <w:t>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účt</w:t>
      </w:r>
      <w:r w:rsidR="00417A01">
        <w:rPr>
          <w:rFonts w:ascii="Arial" w:hAnsi="Arial" w:cs="Arial"/>
          <w:color w:val="000000"/>
          <w:sz w:val="23"/>
          <w:szCs w:val="23"/>
          <w:lang w:val="cs-CZ"/>
        </w:rPr>
        <w:t>u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B603A7E" w14:textId="77777777" w:rsidR="00417A01" w:rsidRPr="006550BB" w:rsidRDefault="00417A01" w:rsidP="00417A01">
      <w:pPr>
        <w:pStyle w:val="Zkladntext3"/>
        <w:rPr>
          <w:rFonts w:ascii="Arial" w:hAnsi="Arial" w:cs="Arial"/>
          <w:sz w:val="23"/>
          <w:szCs w:val="23"/>
        </w:rPr>
      </w:pPr>
    </w:p>
    <w:p w14:paraId="75136AA1" w14:textId="77777777" w:rsidR="009A4F9F" w:rsidRPr="00417A01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417A01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417A01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417A01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417A01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417A01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417A01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417A01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417A01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417A01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417A01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75136AA2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75136AA3" w14:textId="77777777" w:rsidR="009A4F9F" w:rsidRPr="00417A01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417A01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417A01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417A01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417A01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417A01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417A01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417A01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417A01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417A01">
        <w:rPr>
          <w:rFonts w:ascii="Arial" w:hAnsi="Arial" w:cs="Arial"/>
          <w:color w:val="000000"/>
          <w:sz w:val="23"/>
          <w:szCs w:val="23"/>
        </w:rPr>
        <w:t>.</w:t>
      </w:r>
    </w:p>
    <w:p w14:paraId="75136AA4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A5" w14:textId="77777777"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75136AA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75136AA8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75136AA9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AA" w14:textId="77777777"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14:paraId="75136AAB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C" w14:textId="77777777"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E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0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75136AB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32B7DAB" w14:textId="657D3C45" w:rsidR="00954321" w:rsidRPr="00472E77" w:rsidRDefault="001A3D28" w:rsidP="00954321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0A64FC17" w14:textId="77777777" w:rsidR="00472E77" w:rsidRPr="00D4506D" w:rsidRDefault="00472E77" w:rsidP="00472E77">
      <w:pPr>
        <w:pStyle w:val="Zkladntext3"/>
        <w:rPr>
          <w:rFonts w:ascii="Arial" w:hAnsi="Arial" w:cs="Arial"/>
          <w:sz w:val="23"/>
          <w:szCs w:val="23"/>
        </w:rPr>
      </w:pPr>
    </w:p>
    <w:p w14:paraId="75136AB4" w14:textId="77777777"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6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75136AB8" w14:textId="77777777" w:rsidR="005F5EEB" w:rsidRDefault="005F5EEB" w:rsidP="006550BB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5136AB9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5136ABA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75136ABB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B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75136ABD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75136ABE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75136AB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75136AC0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1" w14:textId="77777777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75136AC2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3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75136AC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5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75136AC6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7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75136AC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9" w14:textId="77777777" w:rsidR="00D82704" w:rsidRPr="00D82704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269ECF13" w14:textId="77777777" w:rsidR="005B4808" w:rsidRDefault="005B4808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136ACB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75136ACC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5136ACD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E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, že podle stanov společnosti, společenské smlouvy nebo jiného obdobného organizačního </w:t>
      </w: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předpisu je oprávněna smlouvu podepsat a k platnosti smlouvy není třeba podpisu jiné osoby.</w:t>
      </w:r>
    </w:p>
    <w:p w14:paraId="75136ACF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0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2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75136AD3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75136AD7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8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75136AD9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D2A9FED" w14:textId="18C6F688" w:rsidR="000242EC" w:rsidRPr="0072181F" w:rsidRDefault="000242EC" w:rsidP="000242EC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2181F">
        <w:rPr>
          <w:rFonts w:ascii="Arial" w:hAnsi="Arial" w:cs="Arial"/>
          <w:snapToGrid w:val="0"/>
          <w:sz w:val="23"/>
          <w:szCs w:val="23"/>
          <w:lang w:val="cs-CZ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D31A07E" w14:textId="1B134429" w:rsidR="00D071E8" w:rsidRPr="000242EC" w:rsidRDefault="00D071E8" w:rsidP="000242E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665DF3A" w14:textId="03E6D53F" w:rsidR="00D071E8" w:rsidRPr="00B841E5" w:rsidRDefault="00D071E8" w:rsidP="00B841E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Smluvní strany prohlašují, že se důkladně seznámily s obsahem této smlouvy, kterému zcela rozumí a plně vyjadřuje jejich svobodnou a vážnou vůli</w:t>
      </w:r>
    </w:p>
    <w:p w14:paraId="75136ADB" w14:textId="77777777" w:rsidR="00D82704" w:rsidRPr="008D17FE" w:rsidRDefault="00D82704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136AF2" w14:textId="77777777" w:rsidTr="00330DC4">
        <w:tc>
          <w:tcPr>
            <w:tcW w:w="4889" w:type="dxa"/>
          </w:tcPr>
          <w:p w14:paraId="75136AD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75136AD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DE" w14:textId="422C7AFA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2C482E">
              <w:rPr>
                <w:rFonts w:ascii="Arial" w:hAnsi="Arial" w:cs="Arial"/>
                <w:sz w:val="23"/>
                <w:szCs w:val="23"/>
                <w:lang w:val="cs-CZ"/>
              </w:rPr>
              <w:t xml:space="preserve"> Praze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dne</w:t>
            </w:r>
            <w:r w:rsidR="00472E77">
              <w:rPr>
                <w:rFonts w:ascii="Arial" w:hAnsi="Arial" w:cs="Arial"/>
                <w:sz w:val="23"/>
                <w:szCs w:val="23"/>
                <w:lang w:val="cs-CZ"/>
              </w:rPr>
              <w:t>………………</w:t>
            </w:r>
            <w:proofErr w:type="gramStart"/>
            <w:r w:rsidR="00472E77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75136AD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1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4" w14:textId="4C09577B" w:rsidR="007157D9" w:rsidRPr="002C482E" w:rsidRDefault="002C482E" w:rsidP="002C482E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2C482E">
              <w:rPr>
                <w:rFonts w:ascii="Arial" w:hAnsi="Arial" w:cs="Arial"/>
                <w:b/>
                <w:sz w:val="23"/>
                <w:szCs w:val="23"/>
                <w:lang w:val="cs-CZ"/>
              </w:rPr>
              <w:t>Identifikační systémy s.r.o.</w:t>
            </w:r>
          </w:p>
          <w:p w14:paraId="75136AE5" w14:textId="1F065846" w:rsidR="007157D9" w:rsidRPr="002C482E" w:rsidRDefault="00447ACA" w:rsidP="002C482E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XXXXXXXXXXX</w:t>
            </w:r>
          </w:p>
          <w:p w14:paraId="75136AE6" w14:textId="03E03978" w:rsidR="00A51741" w:rsidRPr="00415B16" w:rsidRDefault="002C482E" w:rsidP="002C482E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2C482E"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889" w:type="dxa"/>
          </w:tcPr>
          <w:p w14:paraId="75136AE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75136AE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75136AE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D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75136AF0" w14:textId="1BC8233E" w:rsidR="00D039A9" w:rsidRPr="00415B16" w:rsidRDefault="00447ACA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XXXXXXXXXXXXX</w:t>
            </w:r>
            <w:bookmarkStart w:id="0" w:name="_GoBack"/>
            <w:bookmarkEnd w:id="0"/>
          </w:p>
          <w:p w14:paraId="75136AF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3746E13C" w14:textId="40DBEAC0" w:rsidR="00A718EF" w:rsidRPr="00673C5D" w:rsidRDefault="00A718EF" w:rsidP="00472E77">
      <w:pPr>
        <w:rPr>
          <w:b/>
        </w:rPr>
      </w:pPr>
      <w:r w:rsidRPr="00673C5D">
        <w:rPr>
          <w:b/>
        </w:rPr>
        <w:lastRenderedPageBreak/>
        <w:t>Technická specifikace</w:t>
      </w:r>
      <w:r>
        <w:rPr>
          <w:b/>
        </w:rPr>
        <w:t xml:space="preserve"> část 2.</w:t>
      </w:r>
    </w:p>
    <w:p w14:paraId="353B8C52" w14:textId="77777777" w:rsidR="00A718EF" w:rsidRDefault="00A718EF" w:rsidP="00472E77">
      <w:pPr>
        <w:rPr>
          <w:b/>
        </w:rPr>
      </w:pPr>
      <w:r>
        <w:rPr>
          <w:b/>
        </w:rPr>
        <w:t>Materiál na e</w:t>
      </w:r>
      <w:r w:rsidRPr="00673C5D">
        <w:rPr>
          <w:b/>
        </w:rPr>
        <w:t xml:space="preserve">tikety </w:t>
      </w:r>
      <w:proofErr w:type="spellStart"/>
      <w:r>
        <w:rPr>
          <w:b/>
        </w:rPr>
        <w:t>AneLabel</w:t>
      </w:r>
      <w:proofErr w:type="spellEnd"/>
      <w:r>
        <w:rPr>
          <w:b/>
        </w:rPr>
        <w:t xml:space="preserve">  - </w:t>
      </w:r>
      <w:proofErr w:type="spellStart"/>
      <w:r>
        <w:rPr>
          <w:b/>
        </w:rPr>
        <w:t>Fasson</w:t>
      </w:r>
      <w:proofErr w:type="spellEnd"/>
      <w:r>
        <w:rPr>
          <w:b/>
        </w:rPr>
        <w:t xml:space="preserve"> ® </w:t>
      </w:r>
      <w:proofErr w:type="spellStart"/>
      <w:r>
        <w:rPr>
          <w:b/>
        </w:rPr>
        <w:t>Vellum</w:t>
      </w:r>
      <w:proofErr w:type="spellEnd"/>
      <w:r>
        <w:rPr>
          <w:b/>
        </w:rPr>
        <w:t xml:space="preserve">  Extra</w:t>
      </w:r>
    </w:p>
    <w:p w14:paraId="4882F13E" w14:textId="77777777" w:rsidR="00A718EF" w:rsidRPr="00ED0FFC" w:rsidRDefault="00A718EF" w:rsidP="00472E77">
      <w:r>
        <w:rPr>
          <w:b/>
        </w:rPr>
        <w:t>Povrch produktu</w:t>
      </w:r>
      <w:r>
        <w:rPr>
          <w:b/>
        </w:rPr>
        <w:br/>
      </w:r>
      <w:r>
        <w:t xml:space="preserve">Bílý, povrchově velký papír. </w:t>
      </w:r>
      <w:r>
        <w:br/>
        <w:t xml:space="preserve">Tkanina je vyrobena z certifikované buničiny FSC (FSC Mix </w:t>
      </w:r>
      <w:proofErr w:type="spellStart"/>
      <w:r>
        <w:t>Credit</w:t>
      </w:r>
      <w:proofErr w:type="spellEnd"/>
      <w:r>
        <w:t>, číslo řetězce: CU-COC-807907).</w:t>
      </w:r>
      <w:r>
        <w:br/>
        <w:t>Základní hmotnost 68 g /m² ISO 536</w:t>
      </w:r>
      <w:r>
        <w:br/>
        <w:t xml:space="preserve">Kalibr 66 </w:t>
      </w:r>
      <w:proofErr w:type="spellStart"/>
      <w:r>
        <w:t>μm</w:t>
      </w:r>
      <w:proofErr w:type="spellEnd"/>
      <w:r>
        <w:t xml:space="preserve"> ISO 534</w:t>
      </w:r>
    </w:p>
    <w:p w14:paraId="626DADFD" w14:textId="77777777" w:rsidR="00A718EF" w:rsidRDefault="00A718EF" w:rsidP="00472E77">
      <w:r w:rsidRPr="00953505">
        <w:rPr>
          <w:b/>
        </w:rPr>
        <w:t xml:space="preserve">Lepidlo </w:t>
      </w:r>
      <w:r>
        <w:br/>
        <w:t>trvalé lepidlo na bázi pryže.</w:t>
      </w:r>
      <w:r>
        <w:br/>
      </w:r>
      <w:r>
        <w:rPr>
          <w:b/>
        </w:rPr>
        <w:br/>
      </w:r>
      <w:r w:rsidRPr="00953505">
        <w:rPr>
          <w:b/>
        </w:rPr>
        <w:t>Podklad</w:t>
      </w:r>
      <w:r>
        <w:br/>
        <w:t>BG40 hnědý, skleněný papír.</w:t>
      </w:r>
      <w:r>
        <w:br/>
        <w:t>Základní hmotnost 57 g / m² ISO 536</w:t>
      </w:r>
      <w:r>
        <w:br/>
      </w:r>
      <w:r>
        <w:br/>
      </w:r>
      <w:r w:rsidRPr="00EE1577">
        <w:rPr>
          <w:b/>
        </w:rPr>
        <w:t>Použití za podmínek</w:t>
      </w:r>
      <w:r>
        <w:br/>
        <w:t>Min. teplota aplikace 0 °C. Provozní teplota -40 °C až +70 °C</w:t>
      </w:r>
      <w:r>
        <w:br/>
      </w:r>
      <w:r>
        <w:rPr>
          <w:b/>
        </w:rPr>
        <w:br/>
        <w:t>A</w:t>
      </w:r>
      <w:r w:rsidRPr="00EE1577">
        <w:rPr>
          <w:b/>
        </w:rPr>
        <w:t>dhezivní výkon</w:t>
      </w:r>
      <w:r>
        <w:br/>
        <w:t xml:space="preserve">Lepidlo vykazuje vynikající lepivost a adhezi na širokém spektru povrchů, včetně </w:t>
      </w:r>
      <w:proofErr w:type="spellStart"/>
      <w:r>
        <w:t>apolárních</w:t>
      </w:r>
      <w:proofErr w:type="spellEnd"/>
      <w:r>
        <w:t>, lehce drsných a zakřivených podkladech.</w:t>
      </w:r>
      <w:r>
        <w:br/>
        <w:t>Zvláště dobrý výkon pak vykazuje při nižších teplotách, např. vhodný k označování chlazených produktů.</w:t>
      </w:r>
    </w:p>
    <w:p w14:paraId="24B8B447" w14:textId="77777777" w:rsidR="00A718EF" w:rsidRDefault="00A718EF" w:rsidP="00472E77">
      <w:r>
        <w:t>Nabízí vynikající vlastnosti tisku, k zachování odolnosti není potřeba opatřovat laminací.</w:t>
      </w:r>
    </w:p>
    <w:p w14:paraId="5CE8DAD0" w14:textId="77777777" w:rsidR="00A718EF" w:rsidRDefault="00A718EF" w:rsidP="00472E77">
      <w:r w:rsidRPr="00DD5E5E">
        <w:rPr>
          <w:b/>
        </w:rPr>
        <w:t>Zvláštní schválení</w:t>
      </w:r>
      <w:r>
        <w:br/>
        <w:t xml:space="preserve">Lepidlo vyhovuje evropským směrnicím pro potraviny a legislativy FDA 175.105 a německému doporučení XXI, jak je publikováno společností </w:t>
      </w:r>
      <w:proofErr w:type="spellStart"/>
      <w:r>
        <w:t>BfR</w:t>
      </w:r>
      <w:proofErr w:type="spellEnd"/>
      <w:r>
        <w:t xml:space="preserve">. </w:t>
      </w:r>
      <w:proofErr w:type="spellStart"/>
      <w:r>
        <w:t>BfR</w:t>
      </w:r>
      <w:proofErr w:type="spellEnd"/>
      <w:r>
        <w:t xml:space="preserve"> (</w:t>
      </w:r>
      <w:proofErr w:type="spellStart"/>
      <w:r>
        <w:t>Bundesinstitut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 </w:t>
      </w:r>
      <w:proofErr w:type="spellStart"/>
      <w:r>
        <w:t>Risikobewertung</w:t>
      </w:r>
      <w:proofErr w:type="spellEnd"/>
      <w:r>
        <w:t xml:space="preserve">) je Německý federální institut pro hodnocení rizik. </w:t>
      </w:r>
    </w:p>
    <w:p w14:paraId="6C1F414A" w14:textId="77777777" w:rsidR="00A718EF" w:rsidRDefault="00A718EF" w:rsidP="00472E77">
      <w:r>
        <w:t>Lepidlo lze použít v přímém kontaktu na suché a vlhké netučné potraviny.</w:t>
      </w:r>
    </w:p>
    <w:p w14:paraId="0618AB06" w14:textId="77777777" w:rsidR="00A718EF" w:rsidRDefault="00A718EF" w:rsidP="00472E77">
      <w:r>
        <w:t>V Čechách speciálně certifikován u TÚ ÚHKT k použití ve zdravotnictví na krevní vaky.</w:t>
      </w:r>
    </w:p>
    <w:p w14:paraId="7B65B176" w14:textId="104B70A6" w:rsidR="00A718EF" w:rsidRDefault="00A718EF" w:rsidP="00472E77">
      <w:r w:rsidRPr="009B0391">
        <w:rPr>
          <w:b/>
        </w:rPr>
        <w:t>Skladovatelnost</w:t>
      </w:r>
      <w:r>
        <w:rPr>
          <w:b/>
        </w:rPr>
        <w:t>/Záruční doba</w:t>
      </w:r>
      <w:r>
        <w:br/>
        <w:t>Dva roky při dodržení podmínek skladování. Dle definice FINAT (teplota 20-25 °C; vlhkost 40-50% RH)</w:t>
      </w:r>
      <w:r w:rsidR="00472E77">
        <w:t>.</w:t>
      </w:r>
    </w:p>
    <w:p w14:paraId="507ABC5C" w14:textId="77777777" w:rsidR="00A718EF" w:rsidRDefault="00A718EF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9E82472" w14:textId="77777777" w:rsidR="00852CF8" w:rsidRDefault="00852CF8" w:rsidP="005B0D9A">
      <w:pPr>
        <w:rPr>
          <w:b/>
        </w:rPr>
      </w:pPr>
    </w:p>
    <w:p w14:paraId="4284AD85" w14:textId="7701AAAB" w:rsidR="005B0D9A" w:rsidRPr="005B0D9A" w:rsidRDefault="005B0D9A" w:rsidP="005B0D9A">
      <w:pPr>
        <w:rPr>
          <w:b/>
        </w:rPr>
      </w:pPr>
      <w:r w:rsidRPr="005B0D9A">
        <w:rPr>
          <w:b/>
        </w:rPr>
        <w:t xml:space="preserve">Samolepící etikety </w:t>
      </w:r>
      <w:proofErr w:type="spellStart"/>
      <w:r w:rsidRPr="005B0D9A">
        <w:rPr>
          <w:b/>
        </w:rPr>
        <w:t>AneLabel</w:t>
      </w:r>
      <w:proofErr w:type="spellEnd"/>
    </w:p>
    <w:p w14:paraId="0A81E464" w14:textId="6A915028" w:rsidR="005B0D9A" w:rsidRPr="005B0D9A" w:rsidRDefault="005B0D9A" w:rsidP="00472E77">
      <w:pPr>
        <w:jc w:val="both"/>
      </w:pPr>
      <w:r w:rsidRPr="005B0D9A">
        <w:t xml:space="preserve">Předtištěné etikety s názvy léčiv dle obchodního nebo generického názvu a množství účinné látky </w:t>
      </w:r>
      <w:r w:rsidR="00852CF8">
        <w:br/>
      </w:r>
      <w:r w:rsidRPr="005B0D9A">
        <w:t xml:space="preserve">(v </w:t>
      </w:r>
      <w:r w:rsidR="00C92FFC">
        <w:t>potřebných</w:t>
      </w:r>
      <w:r>
        <w:t xml:space="preserve"> jednotkách</w:t>
      </w:r>
      <w:r w:rsidR="00C92FFC">
        <w:t xml:space="preserve"> např. ml, mg, </w:t>
      </w:r>
      <w:proofErr w:type="spellStart"/>
      <w:r w:rsidR="00C92FFC">
        <w:t>mcg</w:t>
      </w:r>
      <w:proofErr w:type="spellEnd"/>
      <w:r w:rsidR="00C92FFC">
        <w:t xml:space="preserve">, </w:t>
      </w:r>
      <w:r w:rsidR="009319A1">
        <w:t xml:space="preserve">IU, </w:t>
      </w:r>
      <w:r w:rsidR="00C92FFC">
        <w:t>%</w:t>
      </w:r>
      <w:r>
        <w:t>)</w:t>
      </w:r>
      <w:r w:rsidRPr="005B0D9A">
        <w:t>.</w:t>
      </w:r>
    </w:p>
    <w:p w14:paraId="294C64F8" w14:textId="0AA5DD8C" w:rsidR="005B0D9A" w:rsidRPr="005B0D9A" w:rsidRDefault="005B0D9A" w:rsidP="00472E77">
      <w:pPr>
        <w:jc w:val="both"/>
      </w:pPr>
      <w:r w:rsidRPr="005B0D9A">
        <w:t>Specifické barevné kódování vychází z mezinárodních norem a ISO 26825 s platností v EU.</w:t>
      </w:r>
    </w:p>
    <w:p w14:paraId="4BAE2AB7" w14:textId="33409787" w:rsidR="005B0D9A" w:rsidRPr="005B0D9A" w:rsidRDefault="005B0D9A" w:rsidP="00472E77">
      <w:pPr>
        <w:jc w:val="both"/>
      </w:pPr>
      <w:r w:rsidRPr="005B0D9A">
        <w:lastRenderedPageBreak/>
        <w:t xml:space="preserve">Formát etiket je přizpůsoben velikosti </w:t>
      </w:r>
      <w:r w:rsidR="009319A1">
        <w:t>injekčních stříkaček o objemu 2</w:t>
      </w:r>
      <w:r w:rsidRPr="005B0D9A">
        <w:t>ml, 5ml, 10</w:t>
      </w:r>
      <w:r w:rsidR="009319A1">
        <w:t>ml, 20</w:t>
      </w:r>
      <w:r w:rsidRPr="005B0D9A">
        <w:t>ml a 50ml.</w:t>
      </w:r>
    </w:p>
    <w:p w14:paraId="49C2D2CF" w14:textId="3D890026" w:rsidR="005B0D9A" w:rsidRDefault="00750F7E" w:rsidP="00472E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cs-CZ"/>
        </w:rPr>
      </w:pPr>
      <w:r>
        <w:t>V</w:t>
      </w:r>
      <w:r w:rsidR="005B0D9A">
        <w:t>elk</w:t>
      </w:r>
      <w:r w:rsidR="00C92FFC">
        <w:t>á</w:t>
      </w:r>
      <w:r w:rsidR="005B0D9A">
        <w:t xml:space="preserve"> etiket</w:t>
      </w:r>
      <w:r>
        <w:t>a</w:t>
      </w:r>
      <w:r w:rsidR="005B0D9A">
        <w:t xml:space="preserve"> obsahuje h</w:t>
      </w:r>
      <w:r w:rsidR="005B0D9A" w:rsidRPr="005B0D9A">
        <w:t>lavní pole</w:t>
      </w:r>
      <w:r w:rsidR="00D15BD2">
        <w:t xml:space="preserve"> s </w:t>
      </w:r>
      <w:r w:rsidR="005B0D9A" w:rsidRPr="005B0D9A">
        <w:t>informac</w:t>
      </w:r>
      <w:r w:rsidR="00D15BD2">
        <w:t>í</w:t>
      </w:r>
      <w:r w:rsidR="005B0D9A" w:rsidRPr="005B0D9A">
        <w:t xml:space="preserve"> o názvu léku a volná pole pro zapsání množství a ředění, v horní části etikety jsou doplňková pole pro uvedení data a času přípravy, exspiraci a identifikaci zdravotníka, který léčivo připravil</w:t>
      </w:r>
      <w:r w:rsidR="00654EB8">
        <w:t xml:space="preserve">. </w:t>
      </w:r>
      <w:r>
        <w:rPr>
          <w:rFonts w:ascii="Arial" w:hAnsi="Arial" w:cs="Arial"/>
          <w:color w:val="231F20"/>
          <w:sz w:val="20"/>
          <w:szCs w:val="20"/>
          <w:lang w:eastAsia="cs-CZ"/>
        </w:rPr>
        <w:t xml:space="preserve">Rozměr velké etikety </w:t>
      </w:r>
      <w:r w:rsidR="009319A1">
        <w:rPr>
          <w:rFonts w:ascii="Arial" w:hAnsi="Arial" w:cs="Arial"/>
          <w:color w:val="231F20"/>
          <w:sz w:val="20"/>
          <w:szCs w:val="20"/>
          <w:lang w:eastAsia="cs-CZ"/>
        </w:rPr>
        <w:t>je 70 x 19mm, návin na roli 288</w:t>
      </w:r>
      <w:r>
        <w:rPr>
          <w:rFonts w:ascii="Arial" w:hAnsi="Arial" w:cs="Arial"/>
          <w:color w:val="231F20"/>
          <w:sz w:val="20"/>
          <w:szCs w:val="20"/>
          <w:lang w:eastAsia="cs-CZ"/>
        </w:rPr>
        <w:t>ks.</w:t>
      </w:r>
    </w:p>
    <w:p w14:paraId="7BC84634" w14:textId="77777777" w:rsidR="00750F7E" w:rsidRPr="00750F7E" w:rsidRDefault="00750F7E" w:rsidP="00472E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cs-CZ"/>
        </w:rPr>
      </w:pPr>
    </w:p>
    <w:p w14:paraId="3E6487DD" w14:textId="5C8CB569" w:rsidR="005B0D9A" w:rsidRDefault="005B0D9A" w:rsidP="00472E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cs-CZ"/>
        </w:rPr>
      </w:pPr>
      <w:r>
        <w:t>Malá etiketa obsahuje název léku a buď předvyplněné ředění, nebo volné pole pro dopsání potřebného ředění.</w:t>
      </w:r>
      <w:r w:rsidR="00750F7E">
        <w:t xml:space="preserve"> </w:t>
      </w:r>
      <w:r w:rsidR="00750F7E">
        <w:rPr>
          <w:rFonts w:ascii="Arial" w:hAnsi="Arial" w:cs="Arial"/>
          <w:color w:val="231F20"/>
          <w:sz w:val="20"/>
          <w:szCs w:val="20"/>
          <w:lang w:eastAsia="cs-CZ"/>
        </w:rPr>
        <w:t xml:space="preserve">Rozměr malé etikety </w:t>
      </w:r>
      <w:r w:rsidR="009319A1">
        <w:rPr>
          <w:rFonts w:ascii="Arial" w:hAnsi="Arial" w:cs="Arial"/>
          <w:color w:val="231F20"/>
          <w:sz w:val="20"/>
          <w:szCs w:val="20"/>
          <w:lang w:eastAsia="cs-CZ"/>
        </w:rPr>
        <w:t>je 38 x 13mm, návin na roli 600</w:t>
      </w:r>
      <w:r w:rsidR="00750F7E">
        <w:rPr>
          <w:rFonts w:ascii="Arial" w:hAnsi="Arial" w:cs="Arial"/>
          <w:color w:val="231F20"/>
          <w:sz w:val="20"/>
          <w:szCs w:val="20"/>
          <w:lang w:eastAsia="cs-CZ"/>
        </w:rPr>
        <w:t>ks</w:t>
      </w:r>
      <w:r w:rsidR="00C92FFC">
        <w:rPr>
          <w:rFonts w:ascii="Arial" w:hAnsi="Arial" w:cs="Arial"/>
          <w:color w:val="231F20"/>
          <w:sz w:val="20"/>
          <w:szCs w:val="20"/>
          <w:lang w:eastAsia="cs-CZ"/>
        </w:rPr>
        <w:t>.</w:t>
      </w:r>
    </w:p>
    <w:p w14:paraId="5CE8D318" w14:textId="77777777" w:rsidR="00750F7E" w:rsidRPr="00750F7E" w:rsidRDefault="00750F7E" w:rsidP="00472E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cs-CZ"/>
        </w:rPr>
      </w:pPr>
    </w:p>
    <w:p w14:paraId="08FF2F27" w14:textId="3C5F1D67" w:rsidR="005B0D9A" w:rsidRDefault="005B0D9A" w:rsidP="00472E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eastAsia="cs-CZ"/>
        </w:rPr>
      </w:pPr>
      <w:r>
        <w:t xml:space="preserve">Etiketa na hadičky obsahuje pouze název léku, nebo označení (např. </w:t>
      </w:r>
      <w:proofErr w:type="spellStart"/>
      <w:r w:rsidR="00E80E46">
        <w:t>epidur</w:t>
      </w:r>
      <w:r w:rsidR="00852CF8">
        <w:t>á</w:t>
      </w:r>
      <w:r w:rsidR="00E80E46">
        <w:t>l</w:t>
      </w:r>
      <w:proofErr w:type="spellEnd"/>
      <w:r w:rsidR="00E80E46">
        <w:t>). Je opatřena výseky pro jednodušší lepení na hadičku.</w:t>
      </w:r>
      <w:r w:rsidR="00852CF8">
        <w:t xml:space="preserve"> </w:t>
      </w:r>
      <w:r w:rsidR="00852CF8">
        <w:rPr>
          <w:rFonts w:ascii="Arial" w:hAnsi="Arial" w:cs="Arial"/>
          <w:color w:val="231F20"/>
          <w:sz w:val="20"/>
          <w:szCs w:val="20"/>
          <w:lang w:eastAsia="cs-CZ"/>
        </w:rPr>
        <w:t>Rozměr etikety na hadičku je 38 x 19mm, návin na roli 600 ks</w:t>
      </w:r>
      <w:r w:rsidR="00C92FFC">
        <w:rPr>
          <w:rFonts w:ascii="Arial" w:hAnsi="Arial" w:cs="Arial"/>
          <w:color w:val="231F20"/>
          <w:sz w:val="20"/>
          <w:szCs w:val="20"/>
          <w:lang w:eastAsia="cs-CZ"/>
        </w:rPr>
        <w:t>.</w:t>
      </w:r>
    </w:p>
    <w:p w14:paraId="36CEBBE9" w14:textId="77777777" w:rsidR="00852CF8" w:rsidRPr="00852CF8" w:rsidRDefault="00852CF8" w:rsidP="00852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eastAsia="cs-CZ"/>
        </w:rPr>
      </w:pPr>
    </w:p>
    <w:p w14:paraId="6B3DC08B" w14:textId="1D1865BF" w:rsidR="005B0D9A" w:rsidRPr="005B0D9A" w:rsidRDefault="005B0D9A" w:rsidP="00472E77">
      <w:pPr>
        <w:jc w:val="both"/>
      </w:pPr>
      <w:r w:rsidRPr="005B0D9A">
        <w:t>Součástí systému k označení léčiv je plastový, omyvatelný odvíječ AneLabel® na přehledné uložení etiket a jejich rychlé odvíjení.</w:t>
      </w:r>
    </w:p>
    <w:p w14:paraId="231B1C55" w14:textId="56279E82" w:rsidR="005B0D9A" w:rsidRDefault="00852CF8" w:rsidP="00472E77">
      <w:pPr>
        <w:jc w:val="both"/>
      </w:pPr>
      <w:r w:rsidRPr="00D15BD2">
        <w:t>Odvíječ je plastový a variabilní – s plastovými oddělovacími přihrádkami rozdělující jednotlivé etikety různé šířky, odšroubovatelnou lamelou zamezující etiketám odstávání z boxu, ale snadno rozebratelné k dezinfekci a očištění ze všech stran. Plocha s lamelou je zakončena zkosenou hranou, určenou ke snadnému odtržení etikety z roličky. Veškeré součásti boxu jsou omyvatelné a dezinfikovatelné. Box je opatřený proti klouzání gumovými nožičkami a kvůli úspoře místa se dá umístit i více boxů na sebe (stohovatelný).</w:t>
      </w:r>
    </w:p>
    <w:p w14:paraId="4C0419BE" w14:textId="545C6131" w:rsidR="009319A1" w:rsidRDefault="009319A1" w:rsidP="00D15BD2">
      <w:r>
        <w:t>Ukázka etiket:</w:t>
      </w:r>
    </w:p>
    <w:p w14:paraId="1DE39A48" w14:textId="3D086BD9" w:rsidR="0089153C" w:rsidRPr="00D15BD2" w:rsidRDefault="009319A1" w:rsidP="009319A1">
      <w:pPr>
        <w:jc w:val="center"/>
      </w:pPr>
      <w:r>
        <w:rPr>
          <w:noProof/>
          <w:lang w:eastAsia="cs-CZ"/>
        </w:rPr>
        <w:drawing>
          <wp:inline distT="0" distB="0" distL="0" distR="0" wp14:anchorId="071E4B3D" wp14:editId="1AAA4B6E">
            <wp:extent cx="5448300" cy="2228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iket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53C" w:rsidRPr="00D15BD2" w:rsidSect="00D071E8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BAEA6" w14:textId="77777777" w:rsidR="00D644DC" w:rsidRDefault="00D644DC" w:rsidP="00FF18EB">
      <w:pPr>
        <w:spacing w:after="0" w:line="240" w:lineRule="auto"/>
      </w:pPr>
      <w:r>
        <w:separator/>
      </w:r>
    </w:p>
  </w:endnote>
  <w:endnote w:type="continuationSeparator" w:id="0">
    <w:p w14:paraId="454C3A1E" w14:textId="77777777" w:rsidR="00D644DC" w:rsidRDefault="00D644DC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6AFC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75136AFD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75136AFE" w14:textId="77777777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447ACA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447ACA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75136AFF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BB229" w14:textId="77777777" w:rsidR="00D644DC" w:rsidRDefault="00D644DC" w:rsidP="00FF18EB">
      <w:pPr>
        <w:spacing w:after="0" w:line="240" w:lineRule="auto"/>
      </w:pPr>
      <w:r>
        <w:separator/>
      </w:r>
    </w:p>
  </w:footnote>
  <w:footnote w:type="continuationSeparator" w:id="0">
    <w:p w14:paraId="226FD873" w14:textId="77777777" w:rsidR="00D644DC" w:rsidRDefault="00D644DC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C5B57A3"/>
    <w:multiLevelType w:val="hybridMultilevel"/>
    <w:tmpl w:val="3F506E6E"/>
    <w:lvl w:ilvl="0" w:tplc="3EE2E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6969"/>
    <w:multiLevelType w:val="hybridMultilevel"/>
    <w:tmpl w:val="FCA85BCA"/>
    <w:lvl w:ilvl="0" w:tplc="DEAE6A54">
      <w:start w:val="1"/>
      <w:numFmt w:val="decimal"/>
      <w:lvlText w:val="III.%1."/>
      <w:lvlJc w:val="center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719AA9D8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3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4"/>
  </w:num>
  <w:num w:numId="20">
    <w:abstractNumId w:val="22"/>
  </w:num>
  <w:num w:numId="21">
    <w:abstractNumId w:val="15"/>
  </w:num>
  <w:num w:numId="22">
    <w:abstractNumId w:val="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746D0"/>
    <w:rsid w:val="00082797"/>
    <w:rsid w:val="00082B4B"/>
    <w:rsid w:val="00085714"/>
    <w:rsid w:val="00085E6F"/>
    <w:rsid w:val="00090201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41A7"/>
    <w:rsid w:val="00134BC1"/>
    <w:rsid w:val="00142BD2"/>
    <w:rsid w:val="001470F0"/>
    <w:rsid w:val="0014717B"/>
    <w:rsid w:val="001511BD"/>
    <w:rsid w:val="00154F8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202E4E"/>
    <w:rsid w:val="002039E1"/>
    <w:rsid w:val="002207ED"/>
    <w:rsid w:val="002373A7"/>
    <w:rsid w:val="00243FE4"/>
    <w:rsid w:val="00250E90"/>
    <w:rsid w:val="00250F85"/>
    <w:rsid w:val="0025204E"/>
    <w:rsid w:val="0025616B"/>
    <w:rsid w:val="002575A6"/>
    <w:rsid w:val="002812F7"/>
    <w:rsid w:val="002834BC"/>
    <w:rsid w:val="00283E98"/>
    <w:rsid w:val="002943FF"/>
    <w:rsid w:val="0029524D"/>
    <w:rsid w:val="00296488"/>
    <w:rsid w:val="00297406"/>
    <w:rsid w:val="00297EE2"/>
    <w:rsid w:val="002A29DA"/>
    <w:rsid w:val="002C482E"/>
    <w:rsid w:val="002C7AE0"/>
    <w:rsid w:val="002E1388"/>
    <w:rsid w:val="002E3B0B"/>
    <w:rsid w:val="002E48E0"/>
    <w:rsid w:val="002F4EDA"/>
    <w:rsid w:val="003073CD"/>
    <w:rsid w:val="00312759"/>
    <w:rsid w:val="00327588"/>
    <w:rsid w:val="00330DC4"/>
    <w:rsid w:val="003360BF"/>
    <w:rsid w:val="00341AD8"/>
    <w:rsid w:val="00343437"/>
    <w:rsid w:val="003477DB"/>
    <w:rsid w:val="00351229"/>
    <w:rsid w:val="0035138E"/>
    <w:rsid w:val="00355E79"/>
    <w:rsid w:val="0037175F"/>
    <w:rsid w:val="00374192"/>
    <w:rsid w:val="00375955"/>
    <w:rsid w:val="00377FDB"/>
    <w:rsid w:val="00382D5D"/>
    <w:rsid w:val="003A1056"/>
    <w:rsid w:val="003B78D9"/>
    <w:rsid w:val="003D0A25"/>
    <w:rsid w:val="003D23D7"/>
    <w:rsid w:val="003E071E"/>
    <w:rsid w:val="003E0DE8"/>
    <w:rsid w:val="003E1EBB"/>
    <w:rsid w:val="003E5323"/>
    <w:rsid w:val="003F025A"/>
    <w:rsid w:val="003F1759"/>
    <w:rsid w:val="003F27C5"/>
    <w:rsid w:val="003F584A"/>
    <w:rsid w:val="003F7B02"/>
    <w:rsid w:val="0040049C"/>
    <w:rsid w:val="0040169F"/>
    <w:rsid w:val="00403192"/>
    <w:rsid w:val="00405FBD"/>
    <w:rsid w:val="00406BEA"/>
    <w:rsid w:val="00415B16"/>
    <w:rsid w:val="00417243"/>
    <w:rsid w:val="00417A01"/>
    <w:rsid w:val="0042712C"/>
    <w:rsid w:val="00431845"/>
    <w:rsid w:val="00441528"/>
    <w:rsid w:val="0044678A"/>
    <w:rsid w:val="00447ACA"/>
    <w:rsid w:val="00457F76"/>
    <w:rsid w:val="00472E77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1540C"/>
    <w:rsid w:val="00521953"/>
    <w:rsid w:val="005371E9"/>
    <w:rsid w:val="00546C21"/>
    <w:rsid w:val="005515B0"/>
    <w:rsid w:val="00560C16"/>
    <w:rsid w:val="00571D58"/>
    <w:rsid w:val="0058691F"/>
    <w:rsid w:val="00586BB3"/>
    <w:rsid w:val="005A31F8"/>
    <w:rsid w:val="005A3B45"/>
    <w:rsid w:val="005B0D9A"/>
    <w:rsid w:val="005B4808"/>
    <w:rsid w:val="005D0FD1"/>
    <w:rsid w:val="005D1964"/>
    <w:rsid w:val="005D1F37"/>
    <w:rsid w:val="005D29BD"/>
    <w:rsid w:val="005D319C"/>
    <w:rsid w:val="005D4510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54EB8"/>
    <w:rsid w:val="006550BB"/>
    <w:rsid w:val="00656B08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D0F33"/>
    <w:rsid w:val="006D4738"/>
    <w:rsid w:val="006E2FF9"/>
    <w:rsid w:val="006E4EF6"/>
    <w:rsid w:val="006E54D0"/>
    <w:rsid w:val="006E7930"/>
    <w:rsid w:val="00706012"/>
    <w:rsid w:val="0071478F"/>
    <w:rsid w:val="007157D9"/>
    <w:rsid w:val="00735D41"/>
    <w:rsid w:val="0073763C"/>
    <w:rsid w:val="00743435"/>
    <w:rsid w:val="00744E5D"/>
    <w:rsid w:val="00750F7E"/>
    <w:rsid w:val="0075205D"/>
    <w:rsid w:val="00775695"/>
    <w:rsid w:val="00787C20"/>
    <w:rsid w:val="00794661"/>
    <w:rsid w:val="0079511B"/>
    <w:rsid w:val="007A70F3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42E4D"/>
    <w:rsid w:val="00852CF8"/>
    <w:rsid w:val="0085307C"/>
    <w:rsid w:val="008645D8"/>
    <w:rsid w:val="00865A8C"/>
    <w:rsid w:val="00871625"/>
    <w:rsid w:val="00876FA4"/>
    <w:rsid w:val="008770FB"/>
    <w:rsid w:val="008877B1"/>
    <w:rsid w:val="008903ED"/>
    <w:rsid w:val="0089153C"/>
    <w:rsid w:val="008958CC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9A1"/>
    <w:rsid w:val="00931C39"/>
    <w:rsid w:val="00932EBD"/>
    <w:rsid w:val="00934F76"/>
    <w:rsid w:val="00953157"/>
    <w:rsid w:val="00954321"/>
    <w:rsid w:val="009547FF"/>
    <w:rsid w:val="00957978"/>
    <w:rsid w:val="009606A3"/>
    <w:rsid w:val="00961803"/>
    <w:rsid w:val="009664E0"/>
    <w:rsid w:val="00971663"/>
    <w:rsid w:val="0097244D"/>
    <w:rsid w:val="00973DFD"/>
    <w:rsid w:val="009906B4"/>
    <w:rsid w:val="00992836"/>
    <w:rsid w:val="009A3D16"/>
    <w:rsid w:val="009A4F9F"/>
    <w:rsid w:val="009B2645"/>
    <w:rsid w:val="009B2B19"/>
    <w:rsid w:val="009B48A9"/>
    <w:rsid w:val="009C2784"/>
    <w:rsid w:val="009C7D00"/>
    <w:rsid w:val="009D3B32"/>
    <w:rsid w:val="009E5571"/>
    <w:rsid w:val="009F06CB"/>
    <w:rsid w:val="009F3BF8"/>
    <w:rsid w:val="009F3C21"/>
    <w:rsid w:val="009F6381"/>
    <w:rsid w:val="00A03BF1"/>
    <w:rsid w:val="00A131FD"/>
    <w:rsid w:val="00A146F1"/>
    <w:rsid w:val="00A17F49"/>
    <w:rsid w:val="00A24A8D"/>
    <w:rsid w:val="00A4060F"/>
    <w:rsid w:val="00A51741"/>
    <w:rsid w:val="00A52F13"/>
    <w:rsid w:val="00A52FF5"/>
    <w:rsid w:val="00A718EF"/>
    <w:rsid w:val="00A71BE8"/>
    <w:rsid w:val="00A739A7"/>
    <w:rsid w:val="00A73C62"/>
    <w:rsid w:val="00A74BD6"/>
    <w:rsid w:val="00A75857"/>
    <w:rsid w:val="00A87DE9"/>
    <w:rsid w:val="00A92F5B"/>
    <w:rsid w:val="00A9354F"/>
    <w:rsid w:val="00A937E1"/>
    <w:rsid w:val="00AA0B1A"/>
    <w:rsid w:val="00AA4B53"/>
    <w:rsid w:val="00AB13EA"/>
    <w:rsid w:val="00AB799A"/>
    <w:rsid w:val="00AC6555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46CC3"/>
    <w:rsid w:val="00B47F54"/>
    <w:rsid w:val="00B733E1"/>
    <w:rsid w:val="00B736A9"/>
    <w:rsid w:val="00B76F43"/>
    <w:rsid w:val="00B82BC0"/>
    <w:rsid w:val="00B841E5"/>
    <w:rsid w:val="00B85405"/>
    <w:rsid w:val="00B91037"/>
    <w:rsid w:val="00B9193B"/>
    <w:rsid w:val="00B95871"/>
    <w:rsid w:val="00BA07E6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20439"/>
    <w:rsid w:val="00C2727E"/>
    <w:rsid w:val="00C27F0F"/>
    <w:rsid w:val="00C342FE"/>
    <w:rsid w:val="00C37930"/>
    <w:rsid w:val="00C40168"/>
    <w:rsid w:val="00C579EE"/>
    <w:rsid w:val="00C61AD5"/>
    <w:rsid w:val="00C61C6C"/>
    <w:rsid w:val="00C65D56"/>
    <w:rsid w:val="00C7138F"/>
    <w:rsid w:val="00C73746"/>
    <w:rsid w:val="00C90967"/>
    <w:rsid w:val="00C92FFC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D6E0F"/>
    <w:rsid w:val="00CE58BE"/>
    <w:rsid w:val="00CF0B12"/>
    <w:rsid w:val="00CF49B2"/>
    <w:rsid w:val="00D000FE"/>
    <w:rsid w:val="00D039A9"/>
    <w:rsid w:val="00D04283"/>
    <w:rsid w:val="00D04CE9"/>
    <w:rsid w:val="00D071E8"/>
    <w:rsid w:val="00D07D37"/>
    <w:rsid w:val="00D101FA"/>
    <w:rsid w:val="00D13E92"/>
    <w:rsid w:val="00D15BD2"/>
    <w:rsid w:val="00D203A0"/>
    <w:rsid w:val="00D24015"/>
    <w:rsid w:val="00D308D9"/>
    <w:rsid w:val="00D4506D"/>
    <w:rsid w:val="00D644DC"/>
    <w:rsid w:val="00D813B7"/>
    <w:rsid w:val="00D818EC"/>
    <w:rsid w:val="00D82704"/>
    <w:rsid w:val="00D86891"/>
    <w:rsid w:val="00D927B5"/>
    <w:rsid w:val="00DA1353"/>
    <w:rsid w:val="00DA5A63"/>
    <w:rsid w:val="00DA7CB9"/>
    <w:rsid w:val="00DD3E47"/>
    <w:rsid w:val="00DE3A3F"/>
    <w:rsid w:val="00DE4489"/>
    <w:rsid w:val="00DE6F31"/>
    <w:rsid w:val="00DF71F9"/>
    <w:rsid w:val="00E008D9"/>
    <w:rsid w:val="00E053D1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710A0"/>
    <w:rsid w:val="00E80A9B"/>
    <w:rsid w:val="00E80D56"/>
    <w:rsid w:val="00E80E46"/>
    <w:rsid w:val="00E81FB9"/>
    <w:rsid w:val="00E826DA"/>
    <w:rsid w:val="00E9244D"/>
    <w:rsid w:val="00E928B3"/>
    <w:rsid w:val="00EA0F46"/>
    <w:rsid w:val="00EB6947"/>
    <w:rsid w:val="00EB7849"/>
    <w:rsid w:val="00ED3A3E"/>
    <w:rsid w:val="00EE477D"/>
    <w:rsid w:val="00EF46EE"/>
    <w:rsid w:val="00F01FFB"/>
    <w:rsid w:val="00F06B76"/>
    <w:rsid w:val="00F1590C"/>
    <w:rsid w:val="00F213A4"/>
    <w:rsid w:val="00F24D2D"/>
    <w:rsid w:val="00F24FF5"/>
    <w:rsid w:val="00F25BC8"/>
    <w:rsid w:val="00F45113"/>
    <w:rsid w:val="00F5269B"/>
    <w:rsid w:val="00F7334F"/>
    <w:rsid w:val="00F74782"/>
    <w:rsid w:val="00F86F9D"/>
    <w:rsid w:val="00F91A23"/>
    <w:rsid w:val="00F958D2"/>
    <w:rsid w:val="00FB373A"/>
    <w:rsid w:val="00FB43BE"/>
    <w:rsid w:val="00FC4F94"/>
    <w:rsid w:val="00FC6465"/>
    <w:rsid w:val="00FC6ECA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3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2D360C1C57046B9B8B2213856E35A" ma:contentTypeVersion="0" ma:contentTypeDescription="Vytvoří nový dokument" ma:contentTypeScope="" ma:versionID="ded4f84d2dba9509dc6988317e49523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2DWAXVAW3MHF-384891252-40</_dlc_DocId>
    <_dlc_DocIdUrl xmlns="a7e37686-00e6-405d-9032-d05dd3ba55a9">
      <Url>http://vis/c012/WebVZ/_layouts/15/DocIdRedir.aspx?ID=2DWAXVAW3MHF-384891252-40</Url>
      <Description>2DWAXVAW3MHF-384891252-40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80AE-A4C0-4ED5-8199-5AA28B80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7e37686-00e6-405d-9032-d05dd3ba55a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E68A20-1894-4E6F-8800-1A7772A910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9FD718-6F8B-41D6-AD04-C666EC2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2461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2018-09-12T09:07:00Z</cp:lastPrinted>
  <dcterms:created xsi:type="dcterms:W3CDTF">2019-01-16T13:33:00Z</dcterms:created>
  <dcterms:modified xsi:type="dcterms:W3CDTF">2019-01-16T13:35:00Z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0x0101001772D360C1C57046B9B8B2213856E35A</vt:lpwstr>
  </property>
  <property fmtid="{D5CDD505-2E9C-101B-9397-08002B2CF9AE}" pid="3" name="_dlc_DocIdItemGuid">
    <vt:lpwstr>2f1ee492-303c-4cce-ae8e-d2596bb1b7da</vt:lpwstr>
  </property>
</Properties>
</file>