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ED5" w:rsidRDefault="00B15ED5" w:rsidP="00B62447">
      <w:pPr>
        <w:spacing w:after="0" w:line="276" w:lineRule="auto"/>
        <w:rPr>
          <w:rFonts w:cs="Arial"/>
          <w:b/>
          <w:sz w:val="28"/>
          <w:szCs w:val="28"/>
        </w:rPr>
      </w:pPr>
    </w:p>
    <w:p w:rsidR="00E63721" w:rsidRDefault="00E63721" w:rsidP="00E148B5">
      <w:pPr>
        <w:pStyle w:val="RLnzevsmlouvy"/>
        <w:spacing w:after="0"/>
        <w:rPr>
          <w:rFonts w:ascii="Arial" w:hAnsi="Arial"/>
          <w:sz w:val="22"/>
          <w:szCs w:val="22"/>
        </w:rPr>
      </w:pPr>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E63721" w:rsidRPr="009D7952" w:rsidRDefault="00F64223" w:rsidP="00E148B5">
      <w:pPr>
        <w:pStyle w:val="RLnzevsmlouvy"/>
        <w:spacing w:after="0"/>
        <w:rPr>
          <w:rFonts w:ascii="Arial" w:hAnsi="Arial"/>
          <w:sz w:val="22"/>
          <w:szCs w:val="22"/>
        </w:rPr>
      </w:pPr>
      <w:r>
        <w:rPr>
          <w:rFonts w:ascii="Arial" w:hAnsi="Arial"/>
          <w:sz w:val="22"/>
          <w:szCs w:val="22"/>
        </w:rPr>
        <w:t>NOTEBOOKY</w:t>
      </w:r>
    </w:p>
    <w:p w:rsidR="00E63721" w:rsidRPr="00F86725" w:rsidRDefault="00E63721" w:rsidP="009A2B39">
      <w:pPr>
        <w:keepNext/>
        <w:keepLines/>
        <w:spacing w:after="0" w:line="240" w:lineRule="auto"/>
        <w:jc w:val="center"/>
        <w:rPr>
          <w:rFonts w:ascii="Arial" w:hAnsi="Arial" w:cs="Arial"/>
          <w:color w:val="000000"/>
          <w:szCs w:val="22"/>
        </w:rPr>
      </w:pPr>
    </w:p>
    <w:p w:rsidR="00E63721" w:rsidRPr="00F86725" w:rsidRDefault="00B15ED5" w:rsidP="00EA1082">
      <w:pPr>
        <w:keepNext/>
        <w:keepLines/>
        <w:spacing w:after="0" w:line="240" w:lineRule="auto"/>
        <w:jc w:val="center"/>
        <w:rPr>
          <w:rFonts w:ascii="Arial" w:hAnsi="Arial" w:cs="Arial"/>
          <w:color w:val="000000"/>
          <w:szCs w:val="22"/>
        </w:rPr>
      </w:pPr>
      <w:r>
        <w:rPr>
          <w:rFonts w:ascii="Arial" w:hAnsi="Arial" w:cs="Arial"/>
          <w:color w:val="000000"/>
          <w:szCs w:val="22"/>
        </w:rPr>
        <w:t xml:space="preserve">Číslo smlouvy v </w:t>
      </w:r>
      <w:r w:rsidR="00E63721" w:rsidRPr="00F86725">
        <w:rPr>
          <w:rFonts w:ascii="Arial" w:hAnsi="Arial" w:cs="Arial"/>
          <w:color w:val="000000"/>
          <w:szCs w:val="22"/>
        </w:rPr>
        <w:t xml:space="preserve">DMS: </w:t>
      </w:r>
    </w:p>
    <w:p w:rsidR="00E63721" w:rsidRPr="00F86725" w:rsidRDefault="00E63721" w:rsidP="00E148B5">
      <w:pPr>
        <w:jc w:val="center"/>
        <w:rPr>
          <w:rFonts w:ascii="Arial" w:hAnsi="Arial" w:cs="Arial"/>
          <w:szCs w:val="22"/>
        </w:rPr>
      </w:pP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b/>
          <w:szCs w:val="22"/>
        </w:rPr>
      </w:pPr>
      <w:r w:rsidRPr="00B15ED5">
        <w:rPr>
          <w:rFonts w:ascii="Arial" w:hAnsi="Arial" w:cs="Arial"/>
          <w:b/>
          <w:szCs w:val="22"/>
        </w:rPr>
        <w:t>Smluvní strany:</w:t>
      </w:r>
    </w:p>
    <w:p w:rsidR="00B15ED5" w:rsidRPr="00B15ED5" w:rsidRDefault="00B15ED5" w:rsidP="00E148B5">
      <w:pPr>
        <w:pStyle w:val="RLdajeosmluvnstran"/>
        <w:rPr>
          <w:rFonts w:ascii="Arial" w:hAnsi="Arial" w:cs="Arial"/>
          <w:b/>
          <w:szCs w:val="22"/>
        </w:rPr>
      </w:pPr>
    </w:p>
    <w:p w:rsidR="00BB6994" w:rsidRPr="00BB6994" w:rsidRDefault="00BB6994" w:rsidP="00BB6994">
      <w:pPr>
        <w:pStyle w:val="RLdajeosmluvnstran"/>
        <w:rPr>
          <w:rFonts w:ascii="Arial" w:hAnsi="Arial" w:cs="Arial"/>
          <w:b/>
          <w:szCs w:val="22"/>
        </w:rPr>
      </w:pPr>
      <w:r w:rsidRPr="00BB6994">
        <w:rPr>
          <w:rFonts w:ascii="Arial" w:hAnsi="Arial" w:cs="Arial"/>
          <w:b/>
          <w:szCs w:val="22"/>
        </w:rPr>
        <w:t>Výzkumný ústav živočišné výroby, v. v. i.</w:t>
      </w:r>
    </w:p>
    <w:p w:rsidR="00BB6994" w:rsidRPr="00BB6994" w:rsidRDefault="00BB6994" w:rsidP="00BB6994">
      <w:pPr>
        <w:pStyle w:val="RLdajeosmluvnstran"/>
        <w:rPr>
          <w:rFonts w:ascii="Arial" w:hAnsi="Arial" w:cs="Arial"/>
          <w:szCs w:val="22"/>
        </w:rPr>
      </w:pPr>
      <w:r w:rsidRPr="00BB6994">
        <w:rPr>
          <w:rFonts w:ascii="Arial" w:hAnsi="Arial" w:cs="Arial"/>
          <w:szCs w:val="22"/>
        </w:rPr>
        <w:t>se sídlem: Přátelství 815, 104 00 Praha Uhříněves</w:t>
      </w:r>
    </w:p>
    <w:p w:rsidR="00BB6994" w:rsidRPr="00BB6994" w:rsidRDefault="00BB6994" w:rsidP="00BB6994">
      <w:pPr>
        <w:spacing w:line="276" w:lineRule="auto"/>
        <w:ind w:left="3540"/>
        <w:outlineLvl w:val="0"/>
        <w:rPr>
          <w:rFonts w:ascii="Arial" w:hAnsi="Arial" w:cs="Arial"/>
          <w:szCs w:val="22"/>
          <w:lang w:eastAsia="en-US"/>
        </w:rPr>
      </w:pPr>
      <w:r w:rsidRPr="00BB6994">
        <w:rPr>
          <w:rFonts w:ascii="Arial" w:hAnsi="Arial" w:cs="Arial"/>
          <w:szCs w:val="22"/>
          <w:lang w:eastAsia="en-US"/>
        </w:rPr>
        <w:t xml:space="preserve">     IČO: 00027014</w:t>
      </w:r>
    </w:p>
    <w:p w:rsidR="00BB6994" w:rsidRPr="00BB6994" w:rsidRDefault="00BB6994" w:rsidP="00BB6994">
      <w:pPr>
        <w:pStyle w:val="RLdajeosmluvnstran"/>
        <w:rPr>
          <w:rFonts w:ascii="Arial" w:hAnsi="Arial" w:cs="Arial"/>
          <w:szCs w:val="22"/>
        </w:rPr>
      </w:pPr>
      <w:r w:rsidRPr="00BB6994">
        <w:rPr>
          <w:rFonts w:ascii="Arial" w:hAnsi="Arial" w:cs="Arial"/>
          <w:szCs w:val="22"/>
        </w:rPr>
        <w:t>DIČ: CZ00027014</w:t>
      </w:r>
    </w:p>
    <w:p w:rsidR="00BB6994" w:rsidRPr="00BB6994" w:rsidRDefault="00BB6994" w:rsidP="00BB6994">
      <w:pPr>
        <w:spacing w:line="276" w:lineRule="auto"/>
        <w:ind w:firstLine="708"/>
        <w:jc w:val="center"/>
        <w:outlineLvl w:val="0"/>
        <w:rPr>
          <w:rFonts w:ascii="Arial" w:hAnsi="Arial" w:cs="Arial"/>
          <w:szCs w:val="22"/>
          <w:lang w:eastAsia="en-US"/>
        </w:rPr>
      </w:pPr>
      <w:r w:rsidRPr="00BB6994">
        <w:rPr>
          <w:rFonts w:ascii="Arial" w:hAnsi="Arial" w:cs="Arial"/>
          <w:szCs w:val="22"/>
          <w:lang w:eastAsia="en-US"/>
        </w:rPr>
        <w:t xml:space="preserve">registrována v rejstříku </w:t>
      </w:r>
      <w:proofErr w:type="gramStart"/>
      <w:r w:rsidRPr="00BB6994">
        <w:rPr>
          <w:rFonts w:ascii="Arial" w:hAnsi="Arial" w:cs="Arial"/>
          <w:szCs w:val="22"/>
          <w:lang w:eastAsia="en-US"/>
        </w:rPr>
        <w:t>v.v.</w:t>
      </w:r>
      <w:proofErr w:type="gramEnd"/>
      <w:r w:rsidRPr="00BB6994">
        <w:rPr>
          <w:rFonts w:ascii="Arial" w:hAnsi="Arial" w:cs="Arial"/>
          <w:szCs w:val="22"/>
          <w:lang w:eastAsia="en-US"/>
        </w:rPr>
        <w:t>i. MŠMT</w:t>
      </w:r>
    </w:p>
    <w:p w:rsidR="00BB6994" w:rsidRPr="00BB6994" w:rsidRDefault="00BB6994" w:rsidP="00BB6994">
      <w:pPr>
        <w:spacing w:line="276" w:lineRule="auto"/>
        <w:ind w:firstLine="708"/>
        <w:jc w:val="center"/>
        <w:outlineLvl w:val="0"/>
        <w:rPr>
          <w:rFonts w:ascii="Arial" w:hAnsi="Arial" w:cs="Arial"/>
          <w:szCs w:val="22"/>
          <w:lang w:eastAsia="en-US"/>
        </w:rPr>
      </w:pPr>
      <w:r w:rsidRPr="00BB6994">
        <w:rPr>
          <w:rFonts w:ascii="Arial" w:hAnsi="Arial" w:cs="Arial"/>
          <w:szCs w:val="22"/>
          <w:lang w:eastAsia="en-US"/>
        </w:rPr>
        <w:t xml:space="preserve">bank. </w:t>
      </w:r>
      <w:proofErr w:type="gramStart"/>
      <w:r w:rsidRPr="00BB6994">
        <w:rPr>
          <w:rFonts w:ascii="Arial" w:hAnsi="Arial" w:cs="Arial"/>
          <w:szCs w:val="22"/>
          <w:lang w:eastAsia="en-US"/>
        </w:rPr>
        <w:t>spojení</w:t>
      </w:r>
      <w:proofErr w:type="gramEnd"/>
      <w:r w:rsidRPr="00BB6994">
        <w:rPr>
          <w:rFonts w:ascii="Arial" w:hAnsi="Arial" w:cs="Arial"/>
          <w:szCs w:val="22"/>
          <w:lang w:eastAsia="en-US"/>
        </w:rPr>
        <w:t xml:space="preserve">: č. účtu: zastoupená: </w:t>
      </w:r>
    </w:p>
    <w:p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EC245F">
      <w:pPr>
        <w:pStyle w:val="RLdajeosmluvnstran"/>
        <w:rPr>
          <w:rFonts w:ascii="Arial" w:hAnsi="Arial" w:cs="Arial"/>
          <w:szCs w:val="22"/>
        </w:rPr>
      </w:pPr>
    </w:p>
    <w:p w:rsidR="00BA6965" w:rsidRPr="00BA6965" w:rsidRDefault="00BA6965" w:rsidP="00EA1082">
      <w:pPr>
        <w:pStyle w:val="RLdajeosmluvnstran"/>
        <w:rPr>
          <w:rFonts w:ascii="Arial" w:hAnsi="Arial" w:cs="Arial"/>
          <w:b/>
          <w:szCs w:val="22"/>
        </w:rPr>
      </w:pPr>
      <w:r w:rsidRPr="00BA6965">
        <w:rPr>
          <w:rFonts w:ascii="Arial" w:hAnsi="Arial" w:cs="Arial"/>
          <w:b/>
          <w:szCs w:val="22"/>
        </w:rPr>
        <w:t xml:space="preserve">YOUR </w:t>
      </w:r>
      <w:r>
        <w:rPr>
          <w:rFonts w:ascii="Arial" w:hAnsi="Arial" w:cs="Arial"/>
          <w:b/>
          <w:szCs w:val="22"/>
        </w:rPr>
        <w:t>SYSTE</w:t>
      </w:r>
      <w:r w:rsidRPr="00BA6965">
        <w:rPr>
          <w:rFonts w:ascii="Arial" w:hAnsi="Arial" w:cs="Arial"/>
          <w:b/>
          <w:szCs w:val="22"/>
        </w:rPr>
        <w:t xml:space="preserve">M, spol. </w:t>
      </w:r>
      <w:proofErr w:type="gramStart"/>
      <w:r w:rsidRPr="00BA6965">
        <w:rPr>
          <w:rFonts w:ascii="Arial" w:hAnsi="Arial" w:cs="Arial"/>
          <w:b/>
          <w:szCs w:val="22"/>
        </w:rPr>
        <w:t>spol.  s r.</w:t>
      </w:r>
      <w:proofErr w:type="gramEnd"/>
      <w:r w:rsidRPr="00BA6965">
        <w:rPr>
          <w:rFonts w:ascii="Arial" w:hAnsi="Arial" w:cs="Arial"/>
          <w:b/>
          <w:szCs w:val="22"/>
        </w:rPr>
        <w:t xml:space="preserve">o. </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proofErr w:type="spellStart"/>
      <w:r w:rsidR="00BA6965">
        <w:rPr>
          <w:rStyle w:val="doplnuchazeChar"/>
          <w:rFonts w:ascii="Arial" w:hAnsi="Arial" w:cs="Arial"/>
          <w:b w:val="0"/>
          <w:szCs w:val="22"/>
        </w:rPr>
        <w:t>Türkova</w:t>
      </w:r>
      <w:proofErr w:type="spellEnd"/>
      <w:r w:rsidR="00BA6965">
        <w:rPr>
          <w:rStyle w:val="doplnuchazeChar"/>
          <w:rFonts w:ascii="Arial" w:hAnsi="Arial" w:cs="Arial"/>
          <w:b w:val="0"/>
          <w:szCs w:val="22"/>
        </w:rPr>
        <w:t xml:space="preserve"> 2319/5b, Praha 4, PSČ 14900</w:t>
      </w:r>
    </w:p>
    <w:p w:rsidR="00BA6965" w:rsidRDefault="00E63721" w:rsidP="00EA1082">
      <w:pPr>
        <w:pStyle w:val="RLdajeosmluvnstran"/>
        <w:rPr>
          <w:rStyle w:val="doplnuchazeChar"/>
          <w:rFonts w:ascii="Arial" w:hAnsi="Arial" w:cs="Arial"/>
          <w:b w:val="0"/>
          <w:szCs w:val="22"/>
          <w:highlight w:val="yellow"/>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BA6965">
        <w:rPr>
          <w:rStyle w:val="doplnuchazeChar"/>
          <w:rFonts w:ascii="Arial" w:hAnsi="Arial" w:cs="Arial"/>
          <w:b w:val="0"/>
          <w:szCs w:val="22"/>
        </w:rPr>
        <w:t>00174939</w:t>
      </w:r>
      <w:r w:rsidRPr="00F86725">
        <w:rPr>
          <w:rFonts w:ascii="Arial" w:hAnsi="Arial" w:cs="Arial"/>
          <w:szCs w:val="22"/>
        </w:rPr>
        <w:t xml:space="preserve">, DIČ: </w:t>
      </w:r>
      <w:r w:rsidR="00BA6965">
        <w:rPr>
          <w:rFonts w:ascii="Arial" w:hAnsi="Arial" w:cs="Arial"/>
          <w:szCs w:val="22"/>
        </w:rPr>
        <w:t>CZ 00174939</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BA6965">
        <w:rPr>
          <w:rStyle w:val="doplnuchazeChar"/>
          <w:rFonts w:ascii="Arial" w:hAnsi="Arial" w:cs="Arial"/>
          <w:b w:val="0"/>
          <w:szCs w:val="22"/>
        </w:rPr>
        <w:t>Městským</w:t>
      </w:r>
      <w:r w:rsidRPr="00F86725">
        <w:rPr>
          <w:rFonts w:ascii="Arial" w:hAnsi="Arial" w:cs="Arial"/>
          <w:szCs w:val="22"/>
        </w:rPr>
        <w:t xml:space="preserve"> soudem v </w:t>
      </w:r>
      <w:r w:rsidR="00BA6965">
        <w:rPr>
          <w:rStyle w:val="doplnuchazeChar"/>
          <w:rFonts w:ascii="Arial" w:hAnsi="Arial" w:cs="Arial"/>
          <w:b w:val="0"/>
          <w:szCs w:val="22"/>
        </w:rPr>
        <w:t>Praze</w:t>
      </w:r>
      <w:r w:rsidRPr="00F86725">
        <w:rPr>
          <w:rFonts w:ascii="Arial" w:hAnsi="Arial" w:cs="Arial"/>
          <w:b/>
          <w:szCs w:val="22"/>
        </w:rPr>
        <w:t>,</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spisová značka </w:t>
      </w:r>
      <w:r w:rsidR="00BA6965" w:rsidRPr="00BA6965">
        <w:rPr>
          <w:rStyle w:val="doplnuchazeChar"/>
          <w:rFonts w:ascii="Arial" w:hAnsi="Arial" w:cs="Arial"/>
          <w:b w:val="0"/>
          <w:szCs w:val="22"/>
        </w:rPr>
        <w:t>C, vložka č. 72</w:t>
      </w:r>
    </w:p>
    <w:p w:rsidR="00E55EEA" w:rsidRDefault="00E63721" w:rsidP="00EA1082">
      <w:pPr>
        <w:pStyle w:val="RLdajeosmluvnstran"/>
        <w:rPr>
          <w:rFonts w:ascii="Arial" w:hAnsi="Arial" w:cs="Arial"/>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 xml:space="preserve">: č. účtu: </w:t>
      </w:r>
    </w:p>
    <w:p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p>
    <w:p w:rsidR="00E63721" w:rsidRPr="00F86725" w:rsidRDefault="00E63721" w:rsidP="00EA1082">
      <w:pPr>
        <w:pStyle w:val="RLdajeosmluvnstran"/>
        <w:rPr>
          <w:rFonts w:ascii="Arial" w:hAnsi="Arial" w:cs="Arial"/>
          <w:szCs w:val="22"/>
        </w:rPr>
      </w:pPr>
    </w:p>
    <w:p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511929" w:rsidRDefault="00511929" w:rsidP="00261FB4">
      <w:pPr>
        <w:pStyle w:val="RLdajeosmluvnstran"/>
        <w:jc w:val="left"/>
        <w:rPr>
          <w:rFonts w:ascii="Arial" w:hAnsi="Arial" w:cs="Arial"/>
          <w:szCs w:val="22"/>
        </w:rPr>
      </w:pPr>
    </w:p>
    <w:p w:rsidR="00511929" w:rsidRDefault="00511929"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lastRenderedPageBreak/>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 </w:t>
      </w:r>
      <w:r w:rsidR="00213BD8">
        <w:rPr>
          <w:rFonts w:ascii="Arial" w:hAnsi="Arial" w:cs="Arial"/>
          <w:szCs w:val="22"/>
        </w:rPr>
        <w:t>1</w:t>
      </w:r>
      <w:r w:rsidR="00F64223">
        <w:rPr>
          <w:rFonts w:ascii="Arial" w:hAnsi="Arial" w:cs="Arial"/>
          <w:szCs w:val="22"/>
        </w:rPr>
        <w:t>3</w:t>
      </w:r>
      <w:r w:rsidRPr="00F86725">
        <w:rPr>
          <w:rFonts w:ascii="Arial" w:hAnsi="Arial" w:cs="Arial"/>
          <w:szCs w:val="22"/>
        </w:rPr>
        <w:t>. KOLO</w:t>
      </w:r>
      <w:r w:rsidR="00C11314">
        <w:rPr>
          <w:rFonts w:ascii="Arial" w:hAnsi="Arial" w:cs="Arial"/>
          <w:szCs w:val="22"/>
        </w:rPr>
        <w:t xml:space="preserve"> </w:t>
      </w:r>
      <w:r w:rsidR="00213BD8">
        <w:rPr>
          <w:rFonts w:ascii="Arial" w:hAnsi="Arial" w:cs="Arial"/>
          <w:szCs w:val="22"/>
        </w:rPr>
        <w:t>–</w:t>
      </w:r>
      <w:r w:rsidR="00D31D3A">
        <w:rPr>
          <w:rFonts w:ascii="Arial" w:hAnsi="Arial" w:cs="Arial"/>
          <w:szCs w:val="22"/>
        </w:rPr>
        <w:t xml:space="preserve"> </w:t>
      </w:r>
      <w:r w:rsidR="00F64223">
        <w:rPr>
          <w:rFonts w:ascii="Arial" w:hAnsi="Arial" w:cs="Arial"/>
          <w:szCs w:val="22"/>
        </w:rPr>
        <w:t>NOTEBOOKY</w:t>
      </w:r>
      <w:r w:rsidR="00213BD8">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BA6965">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lastRenderedPageBreak/>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1A0397" w:rsidRPr="00A2476D" w:rsidRDefault="001A0397" w:rsidP="001A0397">
      <w:pPr>
        <w:pStyle w:val="RLTextlnkuslovan"/>
        <w:rPr>
          <w:rFonts w:ascii="Arial" w:hAnsi="Arial" w:cs="Arial"/>
          <w:szCs w:val="22"/>
        </w:rPr>
      </w:pPr>
      <w:r w:rsidRPr="00A2476D">
        <w:rPr>
          <w:rFonts w:ascii="Arial" w:hAnsi="Arial" w:cs="Arial"/>
          <w:szCs w:val="22"/>
        </w:rPr>
        <w:t xml:space="preserve">Kupující je povinen za řádné dodání každého kusu </w:t>
      </w:r>
      <w:r w:rsidRPr="00A2476D">
        <w:rPr>
          <w:rFonts w:ascii="Arial" w:hAnsi="Arial" w:cs="Arial"/>
          <w:b/>
          <w:szCs w:val="22"/>
        </w:rPr>
        <w:t>Zboží</w:t>
      </w:r>
      <w:r w:rsidRPr="00A2476D">
        <w:rPr>
          <w:rFonts w:ascii="Arial" w:hAnsi="Arial" w:cs="Arial"/>
          <w:szCs w:val="22"/>
        </w:rPr>
        <w:t xml:space="preserve"> uvedeného v </w:t>
      </w:r>
      <w:r w:rsidRPr="00A2476D">
        <w:rPr>
          <w:rFonts w:ascii="Arial" w:hAnsi="Arial" w:cs="Arial"/>
          <w:b/>
          <w:szCs w:val="22"/>
          <w:u w:val="single"/>
        </w:rPr>
        <w:t>Příloze č. 1</w:t>
      </w:r>
      <w:r w:rsidRPr="00A2476D">
        <w:rPr>
          <w:rFonts w:ascii="Arial" w:hAnsi="Arial" w:cs="Arial"/>
          <w:szCs w:val="22"/>
        </w:rPr>
        <w:t xml:space="preserve"> zaplatit Prodávajícímu cenu uvedenou v </w:t>
      </w:r>
      <w:r w:rsidRPr="00A2476D">
        <w:rPr>
          <w:rFonts w:ascii="Arial" w:hAnsi="Arial" w:cs="Arial"/>
          <w:b/>
          <w:szCs w:val="22"/>
          <w:u w:val="single"/>
        </w:rPr>
        <w:t>Příloze č. 2</w:t>
      </w:r>
      <w:r w:rsidRPr="00A2476D">
        <w:rPr>
          <w:rFonts w:ascii="Arial" w:hAnsi="Arial" w:cs="Arial"/>
          <w:szCs w:val="22"/>
        </w:rPr>
        <w:t xml:space="preserve"> (dále jen „</w:t>
      </w:r>
      <w:r w:rsidRPr="00A2476D">
        <w:rPr>
          <w:rFonts w:ascii="Arial" w:hAnsi="Arial" w:cs="Arial"/>
          <w:b/>
          <w:szCs w:val="22"/>
        </w:rPr>
        <w:t>Jednotková cena</w:t>
      </w:r>
      <w:r w:rsidRPr="00A2476D">
        <w:rPr>
          <w:rFonts w:ascii="Arial" w:hAnsi="Arial" w:cs="Arial"/>
          <w:szCs w:val="22"/>
        </w:rPr>
        <w:t>“). Za dodání Zboží v plném rozsahu je tak Kupující povinen zaplatit Prodávajícímu nejvýše</w:t>
      </w:r>
      <w:r w:rsidR="001C17B4" w:rsidRPr="00A2476D">
        <w:rPr>
          <w:rFonts w:ascii="Arial" w:hAnsi="Arial" w:cs="Arial"/>
          <w:szCs w:val="22"/>
        </w:rPr>
        <w:t xml:space="preserve"> 74</w:t>
      </w:r>
      <w:r w:rsidR="00D93EB0" w:rsidRPr="00A2476D">
        <w:rPr>
          <w:rFonts w:ascii="Arial" w:hAnsi="Arial" w:cs="Arial"/>
          <w:szCs w:val="22"/>
        </w:rPr>
        <w:t> </w:t>
      </w:r>
      <w:r w:rsidR="001C17B4" w:rsidRPr="00A2476D">
        <w:rPr>
          <w:rFonts w:ascii="Arial" w:hAnsi="Arial" w:cs="Arial"/>
          <w:szCs w:val="22"/>
        </w:rPr>
        <w:t>200</w:t>
      </w:r>
      <w:r w:rsidR="00D93EB0" w:rsidRPr="00A2476D">
        <w:rPr>
          <w:rFonts w:ascii="Arial" w:hAnsi="Arial" w:cs="Arial"/>
          <w:szCs w:val="22"/>
        </w:rPr>
        <w:t>,00</w:t>
      </w:r>
      <w:r w:rsidRPr="00A2476D">
        <w:rPr>
          <w:rFonts w:ascii="Arial" w:hAnsi="Arial" w:cs="Arial"/>
          <w:szCs w:val="22"/>
        </w:rPr>
        <w:t xml:space="preserve"> Kč (</w:t>
      </w:r>
      <w:r w:rsidR="00055EFF" w:rsidRPr="00A2476D">
        <w:rPr>
          <w:rFonts w:ascii="Arial" w:hAnsi="Arial" w:cs="Arial"/>
          <w:szCs w:val="22"/>
        </w:rPr>
        <w:t xml:space="preserve">sedmdesát čtyři tisíc dvě stě </w:t>
      </w:r>
      <w:r w:rsidRPr="00A2476D">
        <w:rPr>
          <w:rFonts w:ascii="Arial" w:hAnsi="Arial" w:cs="Arial"/>
          <w:szCs w:val="22"/>
        </w:rPr>
        <w:t xml:space="preserve">korun českých) bez DPH, tedy </w:t>
      </w:r>
      <w:r w:rsidR="00055EFF" w:rsidRPr="00A2476D">
        <w:rPr>
          <w:rFonts w:ascii="Arial" w:hAnsi="Arial" w:cs="Arial"/>
          <w:szCs w:val="22"/>
        </w:rPr>
        <w:t xml:space="preserve">89 782,00 </w:t>
      </w:r>
      <w:r w:rsidRPr="00A2476D">
        <w:rPr>
          <w:rFonts w:ascii="Arial" w:hAnsi="Arial" w:cs="Arial"/>
          <w:szCs w:val="22"/>
        </w:rPr>
        <w:t>Kč (</w:t>
      </w:r>
      <w:r w:rsidR="00055EFF" w:rsidRPr="00A2476D">
        <w:rPr>
          <w:rFonts w:ascii="Arial" w:hAnsi="Arial" w:cs="Arial"/>
          <w:szCs w:val="22"/>
        </w:rPr>
        <w:t xml:space="preserve">osmdesát devět tisíc sedm set osmdesát </w:t>
      </w:r>
      <w:proofErr w:type="gramStart"/>
      <w:r w:rsidR="00055EFF" w:rsidRPr="00A2476D">
        <w:rPr>
          <w:rFonts w:ascii="Arial" w:hAnsi="Arial" w:cs="Arial"/>
          <w:szCs w:val="22"/>
        </w:rPr>
        <w:t xml:space="preserve">dva  </w:t>
      </w:r>
      <w:r w:rsidRPr="00A2476D">
        <w:rPr>
          <w:rFonts w:ascii="Arial" w:hAnsi="Arial" w:cs="Arial"/>
          <w:szCs w:val="22"/>
        </w:rPr>
        <w:t>korun</w:t>
      </w:r>
      <w:proofErr w:type="gramEnd"/>
      <w:r w:rsidRPr="00A2476D">
        <w:rPr>
          <w:rFonts w:ascii="Arial" w:hAnsi="Arial" w:cs="Arial"/>
          <w:szCs w:val="22"/>
        </w:rPr>
        <w:t xml:space="preserve"> českých) s DPH ve výši</w:t>
      </w:r>
      <w:r w:rsidR="00055EFF" w:rsidRPr="00A2476D">
        <w:rPr>
          <w:rFonts w:ascii="Arial" w:hAnsi="Arial" w:cs="Arial"/>
          <w:szCs w:val="22"/>
        </w:rPr>
        <w:t xml:space="preserve"> 15</w:t>
      </w:r>
      <w:r w:rsidR="00D93EB0" w:rsidRPr="00A2476D">
        <w:rPr>
          <w:rFonts w:ascii="Arial" w:hAnsi="Arial" w:cs="Arial"/>
          <w:szCs w:val="22"/>
        </w:rPr>
        <w:t> </w:t>
      </w:r>
      <w:r w:rsidR="00055EFF" w:rsidRPr="00A2476D">
        <w:rPr>
          <w:rFonts w:ascii="Arial" w:hAnsi="Arial" w:cs="Arial"/>
          <w:szCs w:val="22"/>
        </w:rPr>
        <w:t>582</w:t>
      </w:r>
      <w:r w:rsidR="00D93EB0" w:rsidRPr="00A2476D">
        <w:rPr>
          <w:rFonts w:ascii="Arial" w:hAnsi="Arial" w:cs="Arial"/>
          <w:szCs w:val="22"/>
        </w:rPr>
        <w:t>,00</w:t>
      </w:r>
      <w:r w:rsidR="00055EFF" w:rsidRPr="00A2476D">
        <w:rPr>
          <w:rFonts w:ascii="Arial" w:hAnsi="Arial" w:cs="Arial"/>
          <w:szCs w:val="22"/>
        </w:rPr>
        <w:t xml:space="preserve"> Kč (patnáct tisíc pět set osmdesát dva korun českých)</w:t>
      </w:r>
      <w:r w:rsidRPr="00A2476D">
        <w:rPr>
          <w:rFonts w:ascii="Arial" w:hAnsi="Arial" w:cs="Arial"/>
          <w:szCs w:val="22"/>
        </w:rPr>
        <w:t xml:space="preserve"> </w:t>
      </w:r>
      <w:r w:rsidR="00055EFF" w:rsidRPr="00A2476D">
        <w:rPr>
          <w:rFonts w:ascii="Arial" w:hAnsi="Arial" w:cs="Arial"/>
          <w:szCs w:val="22"/>
        </w:rPr>
        <w:t xml:space="preserve">tj. 21 </w:t>
      </w:r>
      <w:r w:rsidR="00161339" w:rsidRPr="00A2476D">
        <w:rPr>
          <w:rFonts w:ascii="Arial" w:hAnsi="Arial" w:cs="Arial"/>
          <w:szCs w:val="22"/>
        </w:rPr>
        <w:t>%,</w:t>
      </w:r>
      <w:r w:rsidRPr="00A2476D">
        <w:rPr>
          <w:rFonts w:ascii="Arial" w:hAnsi="Arial" w:cs="Arial"/>
          <w:szCs w:val="22"/>
        </w:rPr>
        <w:t xml:space="preserve"> (dále jen „</w:t>
      </w:r>
      <w:r w:rsidRPr="00A2476D">
        <w:rPr>
          <w:rFonts w:ascii="Arial" w:hAnsi="Arial" w:cs="Arial"/>
          <w:b/>
          <w:szCs w:val="22"/>
        </w:rPr>
        <w:t>Celková cena</w:t>
      </w:r>
      <w:r w:rsidRPr="00A2476D">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proofErr w:type="gramStart"/>
      <w:r w:rsidRPr="00F86725">
        <w:rPr>
          <w:rFonts w:ascii="Arial" w:hAnsi="Arial" w:cs="Arial"/>
          <w:szCs w:val="22"/>
        </w:rPr>
        <w:t>této</w:t>
      </w:r>
      <w:proofErr w:type="gramEnd"/>
      <w:r w:rsidRPr="00F86725">
        <w:rPr>
          <w:rFonts w:ascii="Arial" w:hAnsi="Arial" w:cs="Arial"/>
          <w:szCs w:val="22"/>
        </w:rPr>
        <w:t xml:space="preserve"> Smlouvy.</w:t>
      </w:r>
      <w:bookmarkEnd w:id="2"/>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5"/>
    </w:p>
    <w:p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 xml:space="preserve">celou dobu trvání záruky dle článku 9. odst. </w:t>
      </w:r>
      <w:proofErr w:type="gramStart"/>
      <w:r>
        <w:rPr>
          <w:rFonts w:ascii="Arial" w:hAnsi="Arial" w:cs="Arial"/>
          <w:szCs w:val="22"/>
        </w:rPr>
        <w:t>9.5.</w:t>
      </w:r>
      <w:r w:rsidRPr="00C2512F" w:rsidDel="0046139C">
        <w:rPr>
          <w:rFonts w:ascii="Arial" w:hAnsi="Arial" w:cs="Arial"/>
          <w:szCs w:val="22"/>
        </w:rPr>
        <w:t xml:space="preserve"> </w:t>
      </w:r>
      <w:r>
        <w:rPr>
          <w:rFonts w:ascii="Arial" w:hAnsi="Arial" w:cs="Arial"/>
          <w:szCs w:val="22"/>
        </w:rPr>
        <w:t>této</w:t>
      </w:r>
      <w:proofErr w:type="gramEnd"/>
      <w:r>
        <w:rPr>
          <w:rFonts w:ascii="Arial" w:hAnsi="Arial" w:cs="Arial"/>
          <w:szCs w:val="22"/>
        </w:rPr>
        <w:t xml:space="preserve">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o </w:t>
      </w:r>
      <w:r w:rsidR="00213BD8">
        <w:rPr>
          <w:rFonts w:ascii="Arial" w:hAnsi="Arial" w:cs="Arial"/>
          <w:szCs w:val="22"/>
        </w:rPr>
        <w:t> </w:t>
      </w:r>
      <w:r w:rsidRPr="00A666E4">
        <w:rPr>
          <w:rFonts w:ascii="Arial" w:hAnsi="Arial" w:cs="Arial"/>
          <w:szCs w:val="22"/>
        </w:rPr>
        <w:t>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w:t>
      </w:r>
      <w:r w:rsidR="00213BD8">
        <w:rPr>
          <w:rFonts w:ascii="Arial" w:hAnsi="Arial" w:cs="Arial"/>
          <w:szCs w:val="22"/>
        </w:rPr>
        <w:t> </w:t>
      </w:r>
      <w:r w:rsidRPr="00F86725">
        <w:rPr>
          <w:rFonts w:ascii="Arial" w:hAnsi="Arial" w:cs="Arial"/>
          <w:szCs w:val="22"/>
        </w:rPr>
        <w:t xml:space="preserve">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w:t>
      </w:r>
      <w:r w:rsidR="00213BD8">
        <w:rPr>
          <w:rFonts w:ascii="Arial" w:hAnsi="Arial" w:cs="Arial"/>
          <w:szCs w:val="22"/>
        </w:rPr>
        <w:t> </w:t>
      </w:r>
      <w:r w:rsidRPr="00F8672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1"/>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rsidR="00941582" w:rsidRPr="00F86725" w:rsidRDefault="00941582" w:rsidP="001A0397">
      <w:pPr>
        <w:pStyle w:val="RLTextlnkuslovan"/>
        <w:numPr>
          <w:ilvl w:val="0"/>
          <w:numId w:val="0"/>
        </w:numPr>
        <w:ind w:left="1474"/>
        <w:rPr>
          <w:rFonts w:ascii="Arial" w:hAnsi="Arial" w:cs="Arial"/>
          <w:szCs w:val="22"/>
        </w:rPr>
      </w:pPr>
    </w:p>
    <w:p w:rsidR="00E63721" w:rsidRPr="00F86725" w:rsidRDefault="00E63721" w:rsidP="00D0300B">
      <w:pPr>
        <w:pStyle w:val="RLlneksmlouvy"/>
        <w:rPr>
          <w:rFonts w:ascii="Arial" w:hAnsi="Arial" w:cs="Arial"/>
          <w:szCs w:val="22"/>
        </w:rPr>
      </w:pPr>
      <w:bookmarkStart w:id="12" w:name="_Ref369121133"/>
      <w:r w:rsidRPr="00F86725">
        <w:rPr>
          <w:rFonts w:ascii="Arial" w:hAnsi="Arial" w:cs="Arial"/>
          <w:szCs w:val="22"/>
        </w:rPr>
        <w:t>OCHRANA INFORMACÍ</w:t>
      </w:r>
      <w:bookmarkEnd w:id="12"/>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proofErr w:type="gramStart"/>
      <w:r w:rsidRPr="00F86725">
        <w:rPr>
          <w:rFonts w:ascii="Arial" w:hAnsi="Arial" w:cs="Arial"/>
          <w:szCs w:val="22"/>
        </w:rPr>
        <w:t>si</w:t>
      </w:r>
      <w:proofErr w:type="gramEnd"/>
      <w:r w:rsidRPr="00F86725">
        <w:rPr>
          <w:rFonts w:ascii="Arial" w:hAnsi="Arial" w:cs="Arial"/>
          <w:szCs w:val="22"/>
        </w:rPr>
        <w:t xml:space="preserve">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proofErr w:type="gramStart"/>
      <w:r w:rsidRPr="00F86725">
        <w:rPr>
          <w:rFonts w:ascii="Arial" w:hAnsi="Arial" w:cs="Arial"/>
          <w:szCs w:val="22"/>
        </w:rPr>
        <w:t>se staly</w:t>
      </w:r>
      <w:proofErr w:type="gramEnd"/>
      <w:r w:rsidRPr="00F86725">
        <w:rPr>
          <w:rFonts w:ascii="Arial" w:hAnsi="Arial" w:cs="Arial"/>
          <w:szCs w:val="22"/>
        </w:rPr>
        <w:t xml:space="preserve">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3"/>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 xml:space="preserve">Prodávající svým podpisem níže souhlasí, aby obraz Smlouvy včetně jejich příloh, případných dodatků a </w:t>
      </w:r>
      <w:proofErr w:type="spellStart"/>
      <w:r>
        <w:rPr>
          <w:rFonts w:ascii="Arial" w:hAnsi="Arial" w:cs="Arial"/>
          <w:szCs w:val="22"/>
        </w:rPr>
        <w:t>metadat</w:t>
      </w:r>
      <w:proofErr w:type="spellEnd"/>
      <w:r>
        <w:rPr>
          <w:rFonts w:ascii="Arial" w:hAnsi="Arial" w:cs="Arial"/>
          <w:szCs w:val="22"/>
        </w:rPr>
        <w:t xml:space="preserve">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rsidR="00E63721" w:rsidRPr="00A2476D" w:rsidRDefault="00FD777E" w:rsidP="00FD777E">
      <w:pPr>
        <w:pStyle w:val="RLTextlnkuslovan"/>
        <w:rPr>
          <w:rFonts w:ascii="Arial" w:hAnsi="Arial" w:cs="Arial"/>
          <w:szCs w:val="22"/>
        </w:rPr>
      </w:pPr>
      <w:r w:rsidRPr="00A2476D">
        <w:rPr>
          <w:rFonts w:ascii="Arial" w:hAnsi="Arial" w:cs="Arial"/>
          <w:szCs w:val="22"/>
        </w:rPr>
        <w:t>V případě, že Prodávající poruší kteroukoli povinnost dle článku 6. od</w:t>
      </w:r>
      <w:r w:rsidR="00213BD8" w:rsidRPr="00A2476D">
        <w:rPr>
          <w:rFonts w:ascii="Arial" w:hAnsi="Arial" w:cs="Arial"/>
          <w:szCs w:val="22"/>
        </w:rPr>
        <w:t xml:space="preserve">st. 6.3 </w:t>
      </w:r>
      <w:r w:rsidRPr="00A2476D">
        <w:rPr>
          <w:rFonts w:ascii="Arial" w:hAnsi="Arial" w:cs="Arial"/>
          <w:szCs w:val="22"/>
        </w:rPr>
        <w:t xml:space="preserve">této Smlouvy, je Prodávající povinen zaplatit Kupujícímu smluvní pokutu ve </w:t>
      </w:r>
      <w:r w:rsidR="00213BD8" w:rsidRPr="00A2476D">
        <w:rPr>
          <w:rFonts w:ascii="Arial" w:hAnsi="Arial" w:cs="Arial"/>
          <w:szCs w:val="22"/>
        </w:rPr>
        <w:t> </w:t>
      </w:r>
      <w:r w:rsidRPr="00A2476D">
        <w:rPr>
          <w:rFonts w:ascii="Arial" w:hAnsi="Arial" w:cs="Arial"/>
          <w:szCs w:val="22"/>
        </w:rPr>
        <w:t xml:space="preserve">výši </w:t>
      </w:r>
      <w:r w:rsidR="00055EFF" w:rsidRPr="00A2476D">
        <w:rPr>
          <w:rFonts w:ascii="Arial" w:hAnsi="Arial" w:cs="Arial"/>
          <w:szCs w:val="22"/>
        </w:rPr>
        <w:t>22</w:t>
      </w:r>
      <w:r w:rsidR="00D93EB0" w:rsidRPr="00A2476D">
        <w:rPr>
          <w:rFonts w:ascii="Arial" w:hAnsi="Arial" w:cs="Arial"/>
          <w:szCs w:val="22"/>
        </w:rPr>
        <w:t> </w:t>
      </w:r>
      <w:r w:rsidR="00055EFF" w:rsidRPr="00A2476D">
        <w:rPr>
          <w:rFonts w:ascii="Arial" w:hAnsi="Arial" w:cs="Arial"/>
          <w:szCs w:val="22"/>
        </w:rPr>
        <w:t>445</w:t>
      </w:r>
      <w:r w:rsidR="00D93EB0" w:rsidRPr="00A2476D">
        <w:rPr>
          <w:rFonts w:ascii="Arial" w:hAnsi="Arial" w:cs="Arial"/>
          <w:szCs w:val="22"/>
        </w:rPr>
        <w:t>,00</w:t>
      </w:r>
      <w:r w:rsidR="00055EFF" w:rsidRPr="00A2476D">
        <w:rPr>
          <w:rFonts w:ascii="Arial" w:hAnsi="Arial" w:cs="Arial"/>
          <w:szCs w:val="22"/>
        </w:rPr>
        <w:t xml:space="preserve"> Kč </w:t>
      </w:r>
      <w:r w:rsidR="00A5180E" w:rsidRPr="00A2476D">
        <w:rPr>
          <w:rFonts w:ascii="Arial" w:hAnsi="Arial" w:cs="Arial"/>
          <w:szCs w:val="22"/>
        </w:rPr>
        <w:t xml:space="preserve">z </w:t>
      </w:r>
      <w:r w:rsidRPr="00A2476D">
        <w:rPr>
          <w:rFonts w:ascii="Arial" w:hAnsi="Arial" w:cs="Arial"/>
        </w:rPr>
        <w:t xml:space="preserve">Celkové ceny Zboží včetně DPH, </w:t>
      </w:r>
      <w:r w:rsidRPr="00A2476D">
        <w:rPr>
          <w:rFonts w:ascii="Arial" w:hAnsi="Arial" w:cs="Arial"/>
          <w:szCs w:val="22"/>
        </w:rPr>
        <w:t xml:space="preserve">(slovy: </w:t>
      </w:r>
      <w:proofErr w:type="spellStart"/>
      <w:r w:rsidR="00A5180E" w:rsidRPr="00A2476D">
        <w:rPr>
          <w:rFonts w:ascii="Arial" w:hAnsi="Arial" w:cs="Arial"/>
          <w:lang w:val="en-US"/>
        </w:rPr>
        <w:t>dvacet</w:t>
      </w:r>
      <w:proofErr w:type="spellEnd"/>
      <w:r w:rsidR="00A5180E" w:rsidRPr="00A2476D">
        <w:rPr>
          <w:rFonts w:ascii="Arial" w:hAnsi="Arial" w:cs="Arial"/>
          <w:lang w:val="en-US"/>
        </w:rPr>
        <w:t xml:space="preserve"> </w:t>
      </w:r>
      <w:proofErr w:type="spellStart"/>
      <w:r w:rsidR="00A5180E" w:rsidRPr="00A2476D">
        <w:rPr>
          <w:rFonts w:ascii="Arial" w:hAnsi="Arial" w:cs="Arial"/>
          <w:lang w:val="en-US"/>
        </w:rPr>
        <w:t>dva</w:t>
      </w:r>
      <w:proofErr w:type="spellEnd"/>
      <w:r w:rsidR="00A5180E" w:rsidRPr="00A2476D">
        <w:rPr>
          <w:rFonts w:ascii="Arial" w:hAnsi="Arial" w:cs="Arial"/>
          <w:lang w:val="en-US"/>
        </w:rPr>
        <w:t xml:space="preserve"> </w:t>
      </w:r>
      <w:proofErr w:type="spellStart"/>
      <w:r w:rsidR="00A5180E" w:rsidRPr="00A2476D">
        <w:rPr>
          <w:rFonts w:ascii="Arial" w:hAnsi="Arial" w:cs="Arial"/>
          <w:lang w:val="en-US"/>
        </w:rPr>
        <w:t>tisíc</w:t>
      </w:r>
      <w:proofErr w:type="spellEnd"/>
      <w:r w:rsidR="00A5180E" w:rsidRPr="00A2476D">
        <w:rPr>
          <w:rFonts w:ascii="Arial" w:hAnsi="Arial" w:cs="Arial"/>
          <w:lang w:val="en-US"/>
        </w:rPr>
        <w:t xml:space="preserve"> </w:t>
      </w:r>
      <w:proofErr w:type="spellStart"/>
      <w:r w:rsidR="00A5180E" w:rsidRPr="00A2476D">
        <w:rPr>
          <w:rFonts w:ascii="Arial" w:hAnsi="Arial" w:cs="Arial"/>
          <w:lang w:val="en-US"/>
        </w:rPr>
        <w:t>čtyři</w:t>
      </w:r>
      <w:proofErr w:type="spellEnd"/>
      <w:r w:rsidR="00A5180E" w:rsidRPr="00A2476D">
        <w:rPr>
          <w:rFonts w:ascii="Arial" w:hAnsi="Arial" w:cs="Arial"/>
          <w:lang w:val="en-US"/>
        </w:rPr>
        <w:t xml:space="preserve"> </w:t>
      </w:r>
      <w:proofErr w:type="spellStart"/>
      <w:proofErr w:type="gramStart"/>
      <w:r w:rsidR="00A5180E" w:rsidRPr="00A2476D">
        <w:rPr>
          <w:rFonts w:ascii="Arial" w:hAnsi="Arial" w:cs="Arial"/>
          <w:lang w:val="en-US"/>
        </w:rPr>
        <w:t>sta</w:t>
      </w:r>
      <w:proofErr w:type="spellEnd"/>
      <w:r w:rsidR="00A5180E" w:rsidRPr="00A2476D">
        <w:rPr>
          <w:rFonts w:ascii="Arial" w:hAnsi="Arial" w:cs="Arial"/>
          <w:lang w:val="en-US"/>
        </w:rPr>
        <w:t xml:space="preserve">  </w:t>
      </w:r>
      <w:proofErr w:type="spellStart"/>
      <w:r w:rsidR="00A5180E" w:rsidRPr="00A2476D">
        <w:rPr>
          <w:rFonts w:ascii="Arial" w:hAnsi="Arial" w:cs="Arial"/>
          <w:lang w:val="en-US"/>
        </w:rPr>
        <w:t>čtyřicet</w:t>
      </w:r>
      <w:proofErr w:type="spellEnd"/>
      <w:proofErr w:type="gramEnd"/>
      <w:r w:rsidR="00A5180E" w:rsidRPr="00A2476D">
        <w:rPr>
          <w:rFonts w:ascii="Arial" w:hAnsi="Arial" w:cs="Arial"/>
          <w:lang w:val="en-US"/>
        </w:rPr>
        <w:t xml:space="preserve"> </w:t>
      </w:r>
      <w:proofErr w:type="spellStart"/>
      <w:r w:rsidR="00A5180E" w:rsidRPr="00A2476D">
        <w:rPr>
          <w:rFonts w:ascii="Arial" w:hAnsi="Arial" w:cs="Arial"/>
          <w:lang w:val="en-US"/>
        </w:rPr>
        <w:t>pět</w:t>
      </w:r>
      <w:proofErr w:type="spellEnd"/>
      <w:r w:rsidRPr="00A2476D">
        <w:rPr>
          <w:rFonts w:ascii="Arial" w:hAnsi="Arial" w:cs="Arial"/>
          <w:szCs w:val="22"/>
        </w:rPr>
        <w:t xml:space="preserve"> korun českých),</w:t>
      </w:r>
      <w:r w:rsidRPr="00A2476D">
        <w:rPr>
          <w:rFonts w:ascii="Arial" w:hAnsi="Arial" w:cs="Arial"/>
        </w:rPr>
        <w:t xml:space="preserve"> a to za každé jednotlivé porušení smluvní povinnosti.</w:t>
      </w:r>
    </w:p>
    <w:p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06294E" w:rsidRPr="00A2476D" w:rsidRDefault="0006294E" w:rsidP="00EE3692">
      <w:pPr>
        <w:pStyle w:val="RLTextlnkuslovan"/>
        <w:rPr>
          <w:rFonts w:ascii="Arial" w:hAnsi="Arial" w:cs="Arial"/>
          <w:szCs w:val="22"/>
        </w:rPr>
      </w:pPr>
      <w:r w:rsidRPr="00A2476D">
        <w:rPr>
          <w:rFonts w:ascii="Arial" w:hAnsi="Arial" w:cs="Arial"/>
          <w:szCs w:val="22"/>
        </w:rPr>
        <w:t>Poruší-li Prodávající kteroukoliv z povinností vyplývající z ustanovení čl. 10 odst. 10.11 a 10.12 ve vztahu ke zpracování osobních údajů nebo mlčenlivosti o osobních údajích podle GDPR, je Prodávající povinen zaplatit Kupujícímu smluvní pokutu ve výši</w:t>
      </w:r>
      <w:r w:rsidR="00D93EB0" w:rsidRPr="00A2476D">
        <w:rPr>
          <w:rFonts w:ascii="Arial" w:hAnsi="Arial" w:cs="Arial"/>
          <w:szCs w:val="22"/>
        </w:rPr>
        <w:t xml:space="preserve"> 22 445,00 Kč</w:t>
      </w:r>
      <w:r w:rsidRPr="00A2476D">
        <w:rPr>
          <w:rFonts w:ascii="Arial" w:hAnsi="Arial" w:cs="Arial"/>
          <w:szCs w:val="22"/>
        </w:rPr>
        <w:t xml:space="preserve"> </w:t>
      </w:r>
      <w:r w:rsidRPr="00A2476D">
        <w:rPr>
          <w:rFonts w:ascii="Arial" w:hAnsi="Arial" w:cs="Arial"/>
          <w:lang w:val="en-US"/>
        </w:rPr>
        <w:t xml:space="preserve">z </w:t>
      </w:r>
      <w:proofErr w:type="spellStart"/>
      <w:r w:rsidRPr="00A2476D">
        <w:rPr>
          <w:rFonts w:ascii="Arial" w:hAnsi="Arial" w:cs="Arial"/>
          <w:lang w:val="en-US"/>
        </w:rPr>
        <w:t>Celkové</w:t>
      </w:r>
      <w:proofErr w:type="spellEnd"/>
      <w:r w:rsidRPr="00A2476D">
        <w:rPr>
          <w:rFonts w:ascii="Arial" w:hAnsi="Arial" w:cs="Arial"/>
          <w:lang w:val="en-US"/>
        </w:rPr>
        <w:t xml:space="preserve"> </w:t>
      </w:r>
      <w:proofErr w:type="spellStart"/>
      <w:r w:rsidRPr="00A2476D">
        <w:rPr>
          <w:rFonts w:ascii="Arial" w:hAnsi="Arial" w:cs="Arial"/>
          <w:lang w:val="en-US"/>
        </w:rPr>
        <w:t>ceny</w:t>
      </w:r>
      <w:proofErr w:type="spellEnd"/>
      <w:r w:rsidRPr="00A2476D">
        <w:rPr>
          <w:rFonts w:ascii="Arial" w:hAnsi="Arial" w:cs="Arial"/>
          <w:lang w:val="en-US"/>
        </w:rPr>
        <w:t xml:space="preserve"> </w:t>
      </w:r>
      <w:proofErr w:type="spellStart"/>
      <w:r w:rsidRPr="00A2476D">
        <w:rPr>
          <w:rFonts w:ascii="Arial" w:hAnsi="Arial" w:cs="Arial"/>
          <w:lang w:val="en-US"/>
        </w:rPr>
        <w:t>Zboží</w:t>
      </w:r>
      <w:proofErr w:type="spellEnd"/>
      <w:r w:rsidRPr="00A2476D">
        <w:rPr>
          <w:rFonts w:ascii="Arial" w:hAnsi="Arial" w:cs="Arial"/>
          <w:lang w:val="en-US"/>
        </w:rPr>
        <w:t xml:space="preserve"> </w:t>
      </w:r>
      <w:proofErr w:type="spellStart"/>
      <w:r w:rsidRPr="00A2476D">
        <w:rPr>
          <w:rFonts w:ascii="Arial" w:hAnsi="Arial" w:cs="Arial"/>
          <w:lang w:val="en-US"/>
        </w:rPr>
        <w:t>včetně</w:t>
      </w:r>
      <w:proofErr w:type="spellEnd"/>
      <w:r w:rsidRPr="00A2476D">
        <w:rPr>
          <w:rFonts w:ascii="Arial" w:hAnsi="Arial" w:cs="Arial"/>
          <w:lang w:val="en-US"/>
        </w:rPr>
        <w:t xml:space="preserve"> DPH</w:t>
      </w:r>
      <w:r w:rsidRPr="00A2476D">
        <w:rPr>
          <w:rFonts w:ascii="Arial" w:hAnsi="Arial" w:cs="Arial"/>
          <w:lang w:val="en-US"/>
        </w:rPr>
        <w:sym w:font="Symbol" w:char="F05D"/>
      </w:r>
      <w:r w:rsidRPr="00A2476D">
        <w:rPr>
          <w:rFonts w:ascii="Arial" w:hAnsi="Arial" w:cs="Arial"/>
          <w:lang w:val="en-US"/>
        </w:rPr>
        <w:t xml:space="preserve"> </w:t>
      </w:r>
      <w:r w:rsidRPr="00A2476D">
        <w:rPr>
          <w:rFonts w:ascii="Arial" w:hAnsi="Arial" w:cs="Arial"/>
          <w:szCs w:val="22"/>
        </w:rPr>
        <w:t xml:space="preserve">(slovy: </w:t>
      </w:r>
      <w:proofErr w:type="spellStart"/>
      <w:r w:rsidR="00D93EB0" w:rsidRPr="00A2476D">
        <w:rPr>
          <w:rFonts w:ascii="Arial" w:hAnsi="Arial" w:cs="Arial"/>
          <w:lang w:val="en-US"/>
        </w:rPr>
        <w:t>dvacet</w:t>
      </w:r>
      <w:proofErr w:type="spellEnd"/>
      <w:r w:rsidR="00D93EB0" w:rsidRPr="00A2476D">
        <w:rPr>
          <w:rFonts w:ascii="Arial" w:hAnsi="Arial" w:cs="Arial"/>
          <w:lang w:val="en-US"/>
        </w:rPr>
        <w:t xml:space="preserve"> </w:t>
      </w:r>
      <w:proofErr w:type="spellStart"/>
      <w:r w:rsidR="00D93EB0" w:rsidRPr="00A2476D">
        <w:rPr>
          <w:rFonts w:ascii="Arial" w:hAnsi="Arial" w:cs="Arial"/>
          <w:lang w:val="en-US"/>
        </w:rPr>
        <w:t>dva</w:t>
      </w:r>
      <w:proofErr w:type="spellEnd"/>
      <w:r w:rsidR="00D93EB0" w:rsidRPr="00A2476D">
        <w:rPr>
          <w:rFonts w:ascii="Arial" w:hAnsi="Arial" w:cs="Arial"/>
          <w:lang w:val="en-US"/>
        </w:rPr>
        <w:t xml:space="preserve"> </w:t>
      </w:r>
      <w:proofErr w:type="spellStart"/>
      <w:r w:rsidR="00D93EB0" w:rsidRPr="00A2476D">
        <w:rPr>
          <w:rFonts w:ascii="Arial" w:hAnsi="Arial" w:cs="Arial"/>
          <w:lang w:val="en-US"/>
        </w:rPr>
        <w:t>tisíc</w:t>
      </w:r>
      <w:proofErr w:type="spellEnd"/>
      <w:r w:rsidR="00D93EB0" w:rsidRPr="00A2476D">
        <w:rPr>
          <w:rFonts w:ascii="Arial" w:hAnsi="Arial" w:cs="Arial"/>
          <w:lang w:val="en-US"/>
        </w:rPr>
        <w:t xml:space="preserve"> </w:t>
      </w:r>
      <w:proofErr w:type="spellStart"/>
      <w:r w:rsidR="00D93EB0" w:rsidRPr="00A2476D">
        <w:rPr>
          <w:rFonts w:ascii="Arial" w:hAnsi="Arial" w:cs="Arial"/>
          <w:lang w:val="en-US"/>
        </w:rPr>
        <w:t>čtyři</w:t>
      </w:r>
      <w:proofErr w:type="spellEnd"/>
      <w:r w:rsidR="00D93EB0" w:rsidRPr="00A2476D">
        <w:rPr>
          <w:rFonts w:ascii="Arial" w:hAnsi="Arial" w:cs="Arial"/>
          <w:lang w:val="en-US"/>
        </w:rPr>
        <w:t xml:space="preserve"> </w:t>
      </w:r>
      <w:proofErr w:type="spellStart"/>
      <w:proofErr w:type="gramStart"/>
      <w:r w:rsidR="00D93EB0" w:rsidRPr="00A2476D">
        <w:rPr>
          <w:rFonts w:ascii="Arial" w:hAnsi="Arial" w:cs="Arial"/>
          <w:lang w:val="en-US"/>
        </w:rPr>
        <w:t>sta</w:t>
      </w:r>
      <w:proofErr w:type="spellEnd"/>
      <w:r w:rsidR="00D93EB0" w:rsidRPr="00A2476D">
        <w:rPr>
          <w:rFonts w:ascii="Arial" w:hAnsi="Arial" w:cs="Arial"/>
          <w:lang w:val="en-US"/>
        </w:rPr>
        <w:t xml:space="preserve">  </w:t>
      </w:r>
      <w:proofErr w:type="spellStart"/>
      <w:r w:rsidR="00D93EB0" w:rsidRPr="00A2476D">
        <w:rPr>
          <w:rFonts w:ascii="Arial" w:hAnsi="Arial" w:cs="Arial"/>
          <w:lang w:val="en-US"/>
        </w:rPr>
        <w:t>čtyřicet</w:t>
      </w:r>
      <w:proofErr w:type="spellEnd"/>
      <w:proofErr w:type="gramEnd"/>
      <w:r w:rsidR="00D93EB0" w:rsidRPr="00A2476D">
        <w:rPr>
          <w:rFonts w:ascii="Arial" w:hAnsi="Arial" w:cs="Arial"/>
          <w:lang w:val="en-US"/>
        </w:rPr>
        <w:t xml:space="preserve"> </w:t>
      </w:r>
      <w:proofErr w:type="spellStart"/>
      <w:r w:rsidR="00D93EB0" w:rsidRPr="00A2476D">
        <w:rPr>
          <w:rFonts w:ascii="Arial" w:hAnsi="Arial" w:cs="Arial"/>
          <w:lang w:val="en-US"/>
        </w:rPr>
        <w:t>pět</w:t>
      </w:r>
      <w:proofErr w:type="spellEnd"/>
      <w:r w:rsidR="00D93EB0" w:rsidRPr="00A2476D">
        <w:rPr>
          <w:rFonts w:ascii="Arial" w:hAnsi="Arial" w:cs="Arial"/>
          <w:szCs w:val="22"/>
        </w:rPr>
        <w:t xml:space="preserve"> korun </w:t>
      </w:r>
      <w:proofErr w:type="spellStart"/>
      <w:r w:rsidRPr="00A2476D">
        <w:rPr>
          <w:rFonts w:ascii="Arial" w:hAnsi="Arial" w:cs="Arial"/>
          <w:szCs w:val="22"/>
        </w:rPr>
        <w:t>korun</w:t>
      </w:r>
      <w:proofErr w:type="spellEnd"/>
      <w:r w:rsidRPr="00A2476D">
        <w:rPr>
          <w:rFonts w:ascii="Arial" w:hAnsi="Arial" w:cs="Arial"/>
          <w:szCs w:val="22"/>
        </w:rPr>
        <w:t xml:space="preserve"> českých), a to za každé jednotlivé porušení povinnosti. Smluvní pokuty dle </w:t>
      </w:r>
      <w:r w:rsidR="00213BD8" w:rsidRPr="00A2476D">
        <w:rPr>
          <w:rFonts w:ascii="Arial" w:hAnsi="Arial" w:cs="Arial"/>
          <w:szCs w:val="22"/>
        </w:rPr>
        <w:t> </w:t>
      </w:r>
      <w:r w:rsidRPr="00A2476D">
        <w:rPr>
          <w:rFonts w:ascii="Arial" w:hAnsi="Arial" w:cs="Arial"/>
          <w:szCs w:val="22"/>
        </w:rPr>
        <w:t>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6" w:name="_Ref384318580"/>
      <w:bookmarkEnd w:id="15"/>
      <w:r w:rsidRPr="00F86725">
        <w:rPr>
          <w:rFonts w:ascii="Arial" w:hAnsi="Arial" w:cs="Arial"/>
          <w:szCs w:val="22"/>
        </w:rPr>
        <w:t>Za podstatné porušení této Smlouvy ve smyslu odstavce 12.1 tohoto článku se považuje zejména</w:t>
      </w:r>
      <w:bookmarkEnd w:id="16"/>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proofErr w:type="gramStart"/>
      <w:r w:rsidRPr="00092135">
        <w:rPr>
          <w:rFonts w:ascii="Arial" w:hAnsi="Arial" w:cs="Arial"/>
          <w:szCs w:val="22"/>
        </w:rPr>
        <w:t>12.3</w:t>
      </w:r>
      <w:proofErr w:type="gramEnd"/>
      <w:r w:rsidRPr="00092135">
        <w:rPr>
          <w:rFonts w:ascii="Arial" w:hAnsi="Arial" w:cs="Arial"/>
          <w:szCs w:val="22"/>
        </w:rPr>
        <w:t>.</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proofErr w:type="gramStart"/>
      <w:r>
        <w:rPr>
          <w:rFonts w:ascii="Arial" w:hAnsi="Arial" w:cs="Arial"/>
          <w:szCs w:val="22"/>
        </w:rPr>
        <w:t>12.4</w:t>
      </w:r>
      <w:proofErr w:type="gramEnd"/>
      <w:r>
        <w:rPr>
          <w:rFonts w:ascii="Arial" w:hAnsi="Arial" w:cs="Arial"/>
          <w:szCs w:val="22"/>
        </w:rPr>
        <w:t>.</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rsidR="00E63721" w:rsidRDefault="00E63721" w:rsidP="00092135">
      <w:pPr>
        <w:pStyle w:val="RLTextlnkuslovan"/>
        <w:numPr>
          <w:ilvl w:val="0"/>
          <w:numId w:val="0"/>
        </w:numPr>
        <w:ind w:left="1474" w:hanging="737"/>
        <w:rPr>
          <w:rFonts w:ascii="Arial" w:hAnsi="Arial" w:cs="Arial"/>
          <w:szCs w:val="22"/>
        </w:rPr>
      </w:pPr>
      <w:proofErr w:type="gramStart"/>
      <w:r>
        <w:rPr>
          <w:rFonts w:ascii="Arial" w:hAnsi="Arial" w:cs="Arial"/>
          <w:szCs w:val="22"/>
        </w:rPr>
        <w:t>12.5</w:t>
      </w:r>
      <w:proofErr w:type="gramEnd"/>
      <w:r>
        <w:rPr>
          <w:rFonts w:ascii="Arial" w:hAnsi="Arial" w:cs="Arial"/>
          <w:szCs w:val="22"/>
        </w:rPr>
        <w:t>.</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Pr="00327CE5">
        <w:rPr>
          <w:rFonts w:ascii="Arial" w:hAnsi="Arial" w:cs="Arial"/>
          <w:szCs w:val="22"/>
          <w:lang w:eastAsia="en-US"/>
        </w:rPr>
        <w:t>Smlouva může být ukončena písemnou dohodou smluvních stran.</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Default="00E63721" w:rsidP="00092135">
      <w:pPr>
        <w:pStyle w:val="RLTextlnkuslovan"/>
        <w:numPr>
          <w:ilvl w:val="0"/>
          <w:numId w:val="0"/>
        </w:numPr>
        <w:ind w:left="1474" w:hanging="737"/>
        <w:rPr>
          <w:rFonts w:ascii="Arial" w:hAnsi="Arial" w:cs="Arial"/>
          <w:szCs w:val="22"/>
        </w:rPr>
      </w:pPr>
      <w:proofErr w:type="gramStart"/>
      <w:r>
        <w:rPr>
          <w:rFonts w:ascii="Arial" w:hAnsi="Arial" w:cs="Arial"/>
          <w:szCs w:val="22"/>
        </w:rPr>
        <w:t>12.7</w:t>
      </w:r>
      <w:proofErr w:type="gramEnd"/>
      <w:r>
        <w:rPr>
          <w:rFonts w:ascii="Arial" w:hAnsi="Arial" w:cs="Arial"/>
          <w:szCs w:val="22"/>
        </w:rPr>
        <w:t>.</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BB6994" w:rsidRDefault="00E63721" w:rsidP="00BB6994">
      <w:pPr>
        <w:pStyle w:val="RLTextlnkuslovan"/>
        <w:numPr>
          <w:ilvl w:val="2"/>
          <w:numId w:val="1"/>
        </w:numPr>
        <w:rPr>
          <w:rFonts w:ascii="Arial" w:hAnsi="Arial" w:cs="Arial"/>
          <w:szCs w:val="22"/>
          <w:lang w:eastAsia="en-US"/>
        </w:rPr>
      </w:pPr>
      <w:r w:rsidRPr="00BB6994">
        <w:rPr>
          <w:rFonts w:ascii="Arial" w:hAnsi="Arial" w:cs="Arial"/>
          <w:szCs w:val="22"/>
          <w:lang w:eastAsia="en-US"/>
        </w:rPr>
        <w:t xml:space="preserve">ve věcech smluvních a obchodních a pro převzetí Zboží </w:t>
      </w:r>
    </w:p>
    <w:p w:rsidR="00BB6994" w:rsidRPr="007F5A78" w:rsidRDefault="00BB6994" w:rsidP="00BB6994">
      <w:pPr>
        <w:pStyle w:val="RLTextlnkuslovan"/>
        <w:numPr>
          <w:ilvl w:val="0"/>
          <w:numId w:val="0"/>
        </w:numPr>
        <w:ind w:left="2211"/>
        <w:rPr>
          <w:rFonts w:ascii="Arial" w:hAnsi="Arial" w:cs="Arial"/>
          <w:szCs w:val="22"/>
          <w:lang w:eastAsia="en-US"/>
        </w:rPr>
      </w:pPr>
      <w:r w:rsidRPr="007F5A78">
        <w:rPr>
          <w:rFonts w:ascii="Arial" w:hAnsi="Arial" w:cs="Arial"/>
          <w:szCs w:val="22"/>
          <w:lang w:eastAsia="en-US"/>
        </w:rPr>
        <w:t xml:space="preserve">, tel., </w:t>
      </w:r>
    </w:p>
    <w:p w:rsidR="00BB6994" w:rsidRPr="007F5A78" w:rsidRDefault="00E63721" w:rsidP="00BB6994">
      <w:pPr>
        <w:pStyle w:val="RLTextlnkuslovan"/>
        <w:numPr>
          <w:ilvl w:val="2"/>
          <w:numId w:val="1"/>
        </w:numPr>
        <w:rPr>
          <w:rFonts w:ascii="Arial" w:hAnsi="Arial" w:cs="Arial"/>
          <w:szCs w:val="22"/>
          <w:lang w:eastAsia="en-US"/>
        </w:rPr>
      </w:pPr>
      <w:r w:rsidRPr="00BB6994">
        <w:rPr>
          <w:rFonts w:ascii="Arial" w:hAnsi="Arial" w:cs="Arial"/>
          <w:szCs w:val="22"/>
          <w:lang w:eastAsia="en-US"/>
        </w:rPr>
        <w:t xml:space="preserve">v otázkách technických a v otázkách týkajících se podmínek záruky a </w:t>
      </w:r>
      <w:r w:rsidR="00213BD8" w:rsidRPr="00BB6994">
        <w:rPr>
          <w:rFonts w:ascii="Arial" w:hAnsi="Arial" w:cs="Arial"/>
          <w:szCs w:val="22"/>
          <w:lang w:eastAsia="en-US"/>
        </w:rPr>
        <w:t> </w:t>
      </w:r>
      <w:r w:rsidRPr="00BB6994">
        <w:rPr>
          <w:rFonts w:ascii="Arial" w:hAnsi="Arial" w:cs="Arial"/>
          <w:szCs w:val="22"/>
          <w:lang w:eastAsia="en-US"/>
        </w:rPr>
        <w:t xml:space="preserve">převzetí </w:t>
      </w:r>
      <w:proofErr w:type="gramStart"/>
      <w:r w:rsidRPr="00BB6994">
        <w:rPr>
          <w:rFonts w:ascii="Arial" w:hAnsi="Arial" w:cs="Arial"/>
          <w:szCs w:val="22"/>
          <w:lang w:eastAsia="en-US"/>
        </w:rPr>
        <w:t xml:space="preserve">Zboží </w:t>
      </w:r>
      <w:r w:rsidR="00BB6994" w:rsidRPr="007F5A78">
        <w:rPr>
          <w:rFonts w:ascii="Arial" w:hAnsi="Arial" w:cs="Arial"/>
          <w:szCs w:val="22"/>
          <w:lang w:eastAsia="en-US"/>
        </w:rPr>
        <w:t xml:space="preserve"> tel.</w:t>
      </w:r>
      <w:proofErr w:type="gramEnd"/>
      <w:r w:rsidR="00BB6994" w:rsidRPr="007F5A78">
        <w:rPr>
          <w:rFonts w:ascii="Arial" w:hAnsi="Arial" w:cs="Arial"/>
          <w:szCs w:val="22"/>
          <w:lang w:eastAsia="en-US"/>
        </w:rPr>
        <w:t xml:space="preserve">, </w:t>
      </w:r>
    </w:p>
    <w:p w:rsidR="00E63721" w:rsidRPr="00BB6994" w:rsidRDefault="00E63721" w:rsidP="00BB6994">
      <w:pPr>
        <w:pStyle w:val="RLTextlnkuslovan"/>
        <w:numPr>
          <w:ilvl w:val="0"/>
          <w:numId w:val="0"/>
        </w:numPr>
        <w:ind w:left="2211"/>
        <w:rPr>
          <w:rFonts w:ascii="Arial" w:hAnsi="Arial" w:cs="Arial"/>
          <w:szCs w:val="22"/>
          <w:lang w:eastAsia="en-US"/>
        </w:rPr>
      </w:pPr>
    </w:p>
    <w:p w:rsidR="00E63721" w:rsidRDefault="00E63721" w:rsidP="009D7920">
      <w:pPr>
        <w:pStyle w:val="RLTextlnkuslovan"/>
        <w:numPr>
          <w:ilvl w:val="0"/>
          <w:numId w:val="0"/>
        </w:numPr>
        <w:ind w:left="2211"/>
        <w:rPr>
          <w:rFonts w:ascii="Arial" w:hAnsi="Arial" w:cs="Arial"/>
          <w:szCs w:val="22"/>
          <w:lang w:eastAsia="en-US"/>
        </w:rPr>
      </w:pPr>
    </w:p>
    <w:p w:rsidR="009D7952" w:rsidRPr="00F86725" w:rsidRDefault="009D7952" w:rsidP="009D7920">
      <w:pPr>
        <w:pStyle w:val="RLTextlnkuslovan"/>
        <w:numPr>
          <w:ilvl w:val="0"/>
          <w:numId w:val="0"/>
        </w:numPr>
        <w:ind w:left="2211"/>
        <w:rPr>
          <w:rFonts w:ascii="Arial" w:hAnsi="Arial" w:cs="Arial"/>
          <w:szCs w:val="22"/>
          <w:lang w:eastAsia="en-US"/>
        </w:rPr>
      </w:pP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w:t>
      </w:r>
      <w:proofErr w:type="gramStart"/>
      <w:r w:rsidRPr="00F86725">
        <w:rPr>
          <w:rFonts w:ascii="Arial" w:hAnsi="Arial" w:cs="Arial"/>
          <w:szCs w:val="22"/>
          <w:lang w:eastAsia="en-US"/>
        </w:rPr>
        <w:t xml:space="preserve">obchodních </w:t>
      </w:r>
      <w:r w:rsidR="008F5495">
        <w:rPr>
          <w:rStyle w:val="doplnuchazeChar"/>
          <w:rFonts w:ascii="Arial" w:hAnsi="Arial" w:cs="Arial"/>
          <w:b w:val="0"/>
          <w:szCs w:val="22"/>
        </w:rPr>
        <w:t>, tel.</w:t>
      </w:r>
      <w:proofErr w:type="gramEnd"/>
      <w:r w:rsidR="008F5495">
        <w:rPr>
          <w:rStyle w:val="doplnuchazeChar"/>
          <w:rFonts w:ascii="Arial" w:hAnsi="Arial" w:cs="Arial"/>
          <w:b w:val="0"/>
          <w:szCs w:val="22"/>
        </w:rPr>
        <w:t xml:space="preserve">: , e-mail: </w:t>
      </w:r>
    </w:p>
    <w:p w:rsidR="00E63721" w:rsidRPr="00637EB6"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Pr="00637EB6">
        <w:rPr>
          <w:rStyle w:val="doplnuchazeChar"/>
          <w:rFonts w:ascii="Arial" w:hAnsi="Arial" w:cs="Arial"/>
          <w:b w:val="0"/>
          <w:szCs w:val="22"/>
        </w:rPr>
        <w:t xml:space="preserve"> a na e-mailové </w:t>
      </w:r>
      <w:proofErr w:type="gramStart"/>
      <w:r w:rsidRPr="00637EB6">
        <w:rPr>
          <w:rStyle w:val="doplnuchazeChar"/>
          <w:rFonts w:ascii="Arial" w:hAnsi="Arial" w:cs="Arial"/>
          <w:b w:val="0"/>
          <w:szCs w:val="22"/>
        </w:rPr>
        <w:t>adrese , a to</w:t>
      </w:r>
      <w:proofErr w:type="gramEnd"/>
      <w:r w:rsidRPr="00637EB6">
        <w:rPr>
          <w:rStyle w:val="doplnuchazeChar"/>
          <w:rFonts w:ascii="Arial" w:hAnsi="Arial" w:cs="Arial"/>
          <w:b w:val="0"/>
          <w:szCs w:val="22"/>
        </w:rPr>
        <w:t xml:space="preserve"> v p</w:t>
      </w:r>
      <w:r w:rsidRPr="00F86725">
        <w:rPr>
          <w:rStyle w:val="doplnuchazeChar"/>
          <w:rFonts w:ascii="Arial" w:hAnsi="Arial" w:cs="Arial"/>
          <w:b w:val="0"/>
          <w:szCs w:val="22"/>
        </w:rPr>
        <w:t>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r w:rsidR="00E63721" w:rsidRPr="00F86725" w:rsidTr="0028773D">
        <w:trPr>
          <w:jc w:val="center"/>
        </w:trPr>
        <w:tc>
          <w:tcPr>
            <w:tcW w:w="2031" w:type="pct"/>
          </w:tcPr>
          <w:p w:rsidR="00E63721" w:rsidRPr="00EF584C" w:rsidDel="00891ADD" w:rsidRDefault="00E63721" w:rsidP="009D7920">
            <w:pPr>
              <w:pStyle w:val="Seznamploh"/>
              <w:ind w:left="0" w:firstLine="0"/>
              <w:rPr>
                <w:rFonts w:ascii="Arial" w:hAnsi="Arial" w:cs="Arial"/>
                <w:b/>
                <w:szCs w:val="22"/>
              </w:rPr>
            </w:pPr>
          </w:p>
        </w:tc>
        <w:tc>
          <w:tcPr>
            <w:tcW w:w="2969" w:type="pct"/>
          </w:tcPr>
          <w:p w:rsidR="00E63721" w:rsidRPr="00F86725" w:rsidDel="00891ADD"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ze </w:t>
      </w:r>
      <w:r w:rsidR="00EE1705">
        <w:rPr>
          <w:rFonts w:ascii="Arial" w:hAnsi="Arial" w:cs="Arial"/>
          <w:szCs w:val="22"/>
        </w:rPr>
        <w:t> </w:t>
      </w:r>
      <w:r w:rsidRPr="00F86725">
        <w:rPr>
          <w:rFonts w:ascii="Arial" w:hAnsi="Arial" w:cs="Arial"/>
          <w:szCs w:val="22"/>
        </w:rPr>
        <w:t>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E63721" w:rsidRDefault="00E63721" w:rsidP="009D7920">
      <w:pPr>
        <w:pStyle w:val="RLTextlnkuslovan"/>
        <w:numPr>
          <w:ilvl w:val="0"/>
          <w:numId w:val="0"/>
        </w:numPr>
        <w:ind w:left="1474"/>
        <w:rPr>
          <w:rFonts w:ascii="Arial" w:hAnsi="Arial" w:cs="Arial"/>
          <w:szCs w:val="22"/>
          <w:lang w:eastAsia="en-US"/>
        </w:rPr>
      </w:pPr>
    </w:p>
    <w:p w:rsidR="00D919AC" w:rsidRDefault="00D919AC" w:rsidP="009D7920">
      <w:pPr>
        <w:pStyle w:val="RLTextlnkuslovan"/>
        <w:numPr>
          <w:ilvl w:val="0"/>
          <w:numId w:val="0"/>
        </w:numPr>
        <w:ind w:left="1474"/>
        <w:rPr>
          <w:rFonts w:ascii="Arial" w:hAnsi="Arial" w:cs="Arial"/>
          <w:szCs w:val="22"/>
          <w:lang w:eastAsia="en-US"/>
        </w:rPr>
      </w:pPr>
    </w:p>
    <w:p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6F3D31" w:rsidRDefault="00E63721" w:rsidP="00F86725">
            <w:pPr>
              <w:jc w:val="center"/>
              <w:rPr>
                <w:rFonts w:ascii="Arial" w:hAnsi="Arial" w:cs="Arial"/>
                <w:bCs/>
                <w:szCs w:val="22"/>
                <w:lang w:eastAsia="en-US"/>
              </w:rPr>
            </w:pPr>
            <w:r w:rsidRPr="006F3D31">
              <w:rPr>
                <w:rFonts w:ascii="Arial" w:hAnsi="Arial" w:cs="Arial"/>
                <w:bCs/>
                <w:szCs w:val="22"/>
                <w:lang w:eastAsia="en-US"/>
              </w:rPr>
              <w:t>V ……………… dne ………………</w:t>
            </w:r>
          </w:p>
          <w:p w:rsidR="00E63721" w:rsidRPr="006F3D31" w:rsidRDefault="00E63721" w:rsidP="00F86725">
            <w:pPr>
              <w:spacing w:after="0" w:line="240" w:lineRule="auto"/>
              <w:rPr>
                <w:rFonts w:ascii="Arial" w:hAnsi="Arial" w:cs="Arial"/>
                <w:bCs/>
                <w:szCs w:val="22"/>
                <w:lang w:eastAsia="en-US"/>
              </w:rPr>
            </w:pPr>
          </w:p>
          <w:p w:rsidR="00E63721" w:rsidRPr="006F3D31" w:rsidRDefault="00E63721" w:rsidP="00F86725">
            <w:pPr>
              <w:spacing w:after="0" w:line="240" w:lineRule="auto"/>
              <w:rPr>
                <w:rFonts w:ascii="Arial" w:hAnsi="Arial" w:cs="Arial"/>
                <w:bCs/>
                <w:szCs w:val="22"/>
                <w:lang w:eastAsia="en-US"/>
              </w:rPr>
            </w:pPr>
          </w:p>
          <w:p w:rsidR="00E63721" w:rsidRPr="006F3D31" w:rsidRDefault="00E63721" w:rsidP="00F86725">
            <w:pPr>
              <w:spacing w:after="0" w:line="240" w:lineRule="auto"/>
              <w:rPr>
                <w:rFonts w:ascii="Arial" w:hAnsi="Arial" w:cs="Arial"/>
                <w:bCs/>
                <w:szCs w:val="22"/>
                <w:lang w:eastAsia="en-US"/>
              </w:rPr>
            </w:pPr>
          </w:p>
        </w:tc>
        <w:tc>
          <w:tcPr>
            <w:tcW w:w="5211" w:type="dxa"/>
          </w:tcPr>
          <w:p w:rsidR="00E63721" w:rsidRPr="00F86725" w:rsidRDefault="00BA6965" w:rsidP="00F86725">
            <w:pPr>
              <w:jc w:val="center"/>
              <w:rPr>
                <w:rFonts w:ascii="Arial" w:hAnsi="Arial" w:cs="Arial"/>
                <w:lang w:eastAsia="en-US"/>
              </w:rPr>
            </w:pPr>
            <w:r>
              <w:rPr>
                <w:rFonts w:ascii="Arial" w:hAnsi="Arial" w:cs="Arial"/>
                <w:szCs w:val="22"/>
                <w:lang w:eastAsia="en-US"/>
              </w:rPr>
              <w:t>V Praze</w:t>
            </w:r>
            <w:r w:rsidR="00E63721" w:rsidRPr="00F86725">
              <w:rPr>
                <w:rFonts w:ascii="Arial" w:hAnsi="Arial" w:cs="Arial"/>
                <w:szCs w:val="22"/>
                <w:lang w:eastAsia="en-US"/>
              </w:rPr>
              <w:t xml:space="preserve"> dne </w:t>
            </w:r>
            <w:r>
              <w:rPr>
                <w:rFonts w:ascii="Arial" w:hAnsi="Arial" w:cs="Arial"/>
                <w:szCs w:val="22"/>
                <w:lang w:eastAsia="en-US"/>
              </w:rPr>
              <w:fldChar w:fldCharType="begin"/>
            </w:r>
            <w:r>
              <w:rPr>
                <w:rFonts w:ascii="Arial" w:hAnsi="Arial" w:cs="Arial"/>
                <w:szCs w:val="22"/>
                <w:lang w:eastAsia="en-US"/>
              </w:rPr>
              <w:instrText xml:space="preserve"> TIME \@ "dd.MM.yyyy" </w:instrText>
            </w:r>
            <w:r>
              <w:rPr>
                <w:rFonts w:ascii="Arial" w:hAnsi="Arial" w:cs="Arial"/>
                <w:szCs w:val="22"/>
                <w:lang w:eastAsia="en-US"/>
              </w:rPr>
              <w:fldChar w:fldCharType="separate"/>
            </w:r>
            <w:r w:rsidR="00156AE4">
              <w:rPr>
                <w:rFonts w:ascii="Arial" w:hAnsi="Arial" w:cs="Arial"/>
                <w:noProof/>
                <w:szCs w:val="22"/>
                <w:lang w:eastAsia="en-US"/>
              </w:rPr>
              <w:t>18.01.2019</w:t>
            </w:r>
            <w:r>
              <w:rPr>
                <w:rFonts w:ascii="Arial" w:hAnsi="Arial" w:cs="Arial"/>
                <w:szCs w:val="22"/>
                <w:lang w:eastAsia="en-US"/>
              </w:rPr>
              <w:fldChar w:fldCharType="end"/>
            </w:r>
          </w:p>
          <w:p w:rsidR="00E63721" w:rsidRPr="00F86725" w:rsidRDefault="00E63721" w:rsidP="00E55EEA">
            <w:pPr>
              <w:jc w:val="center"/>
              <w:rPr>
                <w:rFonts w:ascii="Arial" w:hAnsi="Arial" w:cs="Arial"/>
                <w:lang w:eastAsia="en-US"/>
              </w:rPr>
            </w:pPr>
          </w:p>
        </w:tc>
      </w:tr>
      <w:tr w:rsidR="00E63721" w:rsidRPr="00F86725" w:rsidTr="00A878DD">
        <w:tc>
          <w:tcPr>
            <w:tcW w:w="4678" w:type="dxa"/>
          </w:tcPr>
          <w:p w:rsidR="00E63721" w:rsidRPr="00F86725" w:rsidRDefault="00E63721" w:rsidP="006F3D31">
            <w:pPr>
              <w:spacing w:before="120"/>
              <w:jc w:val="center"/>
              <w:rPr>
                <w:rFonts w:ascii="Arial" w:hAnsi="Arial" w:cs="Arial"/>
                <w:lang w:eastAsia="en-US"/>
              </w:rPr>
            </w:pPr>
          </w:p>
        </w:tc>
        <w:tc>
          <w:tcPr>
            <w:tcW w:w="5211" w:type="dxa"/>
          </w:tcPr>
          <w:p w:rsidR="00E63721" w:rsidRPr="00F86725" w:rsidRDefault="00E63721" w:rsidP="00BA6965">
            <w:pPr>
              <w:spacing w:after="0" w:line="240" w:lineRule="exact"/>
              <w:jc w:val="center"/>
              <w:rPr>
                <w:rFonts w:ascii="Arial" w:hAnsi="Arial" w:cs="Arial"/>
                <w:lang w:eastAsia="en-US"/>
              </w:rPr>
            </w:pPr>
          </w:p>
        </w:tc>
      </w:tr>
    </w:tbl>
    <w:p w:rsidR="00E63721" w:rsidRPr="00F86725" w:rsidRDefault="00E63721" w:rsidP="008820AF">
      <w:pPr>
        <w:pStyle w:val="RLProhlensmluvnchstran"/>
        <w:rPr>
          <w:rFonts w:ascii="Arial" w:hAnsi="Arial" w:cs="Arial"/>
          <w:szCs w:val="22"/>
        </w:rPr>
      </w:pPr>
    </w:p>
    <w:p w:rsidR="00E63721" w:rsidRPr="00F86725" w:rsidRDefault="00E63721" w:rsidP="008820AF">
      <w:pPr>
        <w:pStyle w:val="RLProhlensmluvnchstran"/>
        <w:rPr>
          <w:rFonts w:ascii="Arial" w:hAnsi="Arial" w:cs="Arial"/>
          <w:szCs w:val="22"/>
          <w:lang w:eastAsia="en-US"/>
        </w:rPr>
      </w:pPr>
    </w:p>
    <w:p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9"/>
          <w:footerReference w:type="default" r:id="rId10"/>
          <w:headerReference w:type="first" r:id="rId11"/>
          <w:pgSz w:w="11906" w:h="16838" w:code="9"/>
          <w:pgMar w:top="709" w:right="1418" w:bottom="1418" w:left="1418" w:header="1134" w:footer="709" w:gutter="0"/>
          <w:cols w:space="708"/>
          <w:titlePg/>
          <w:docGrid w:linePitch="360"/>
        </w:sectPr>
      </w:pPr>
    </w:p>
    <w:p w:rsidR="00E63721" w:rsidRDefault="00E63721" w:rsidP="006138EC">
      <w:pPr>
        <w:pStyle w:val="RLProhlensmluvnchstran"/>
        <w:jc w:val="left"/>
        <w:rPr>
          <w:rFonts w:ascii="Arial" w:hAnsi="Arial" w:cs="Arial"/>
          <w:szCs w:val="22"/>
        </w:rPr>
      </w:pPr>
      <w:bookmarkStart w:id="18" w:name="Annex01"/>
      <w:r w:rsidRPr="00F86725">
        <w:rPr>
          <w:rFonts w:ascii="Arial" w:hAnsi="Arial" w:cs="Arial"/>
          <w:szCs w:val="22"/>
        </w:rPr>
        <w:t>Příloha č. 1</w:t>
      </w:r>
      <w:r w:rsidR="006138EC">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Technická specifikace Zboží</w:t>
      </w:r>
    </w:p>
    <w:tbl>
      <w:tblPr>
        <w:tblW w:w="15608" w:type="dxa"/>
        <w:tblInd w:w="55" w:type="dxa"/>
        <w:tblLayout w:type="fixed"/>
        <w:tblCellMar>
          <w:left w:w="70" w:type="dxa"/>
          <w:right w:w="70" w:type="dxa"/>
        </w:tblCellMar>
        <w:tblLook w:val="04A0" w:firstRow="1" w:lastRow="0" w:firstColumn="1" w:lastColumn="0" w:noHBand="0" w:noVBand="1"/>
      </w:tblPr>
      <w:tblGrid>
        <w:gridCol w:w="377"/>
        <w:gridCol w:w="1198"/>
        <w:gridCol w:w="2396"/>
        <w:gridCol w:w="185"/>
        <w:gridCol w:w="1388"/>
        <w:gridCol w:w="567"/>
        <w:gridCol w:w="160"/>
        <w:gridCol w:w="4659"/>
        <w:gridCol w:w="4678"/>
      </w:tblGrid>
      <w:tr w:rsidR="00262CD0" w:rsidRPr="00262CD0" w:rsidTr="00262CD0">
        <w:trPr>
          <w:trHeight w:val="255"/>
        </w:trPr>
        <w:tc>
          <w:tcPr>
            <w:tcW w:w="5544" w:type="dxa"/>
            <w:gridSpan w:val="5"/>
            <w:tcBorders>
              <w:top w:val="single" w:sz="12" w:space="0" w:color="auto"/>
              <w:left w:val="single" w:sz="12" w:space="0" w:color="auto"/>
              <w:bottom w:val="nil"/>
              <w:right w:val="single" w:sz="8" w:space="0" w:color="000000"/>
            </w:tcBorders>
            <w:shd w:val="clear" w:color="000000" w:fill="FFFF99"/>
            <w:noWrap/>
            <w:vAlign w:val="center"/>
            <w:hideMark/>
          </w:tcPr>
          <w:bookmarkEnd w:id="18"/>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Funkcionalita</w:t>
            </w:r>
          </w:p>
        </w:tc>
        <w:tc>
          <w:tcPr>
            <w:tcW w:w="567" w:type="dxa"/>
            <w:vMerge w:val="restart"/>
            <w:tcBorders>
              <w:top w:val="single" w:sz="12" w:space="0" w:color="auto"/>
              <w:left w:val="single" w:sz="8" w:space="0" w:color="auto"/>
              <w:bottom w:val="single" w:sz="8" w:space="0" w:color="000000"/>
              <w:right w:val="double" w:sz="6" w:space="0" w:color="auto"/>
            </w:tcBorders>
            <w:shd w:val="clear" w:color="000000" w:fill="FFFF99"/>
            <w:vAlign w:val="center"/>
            <w:hideMark/>
          </w:tcPr>
          <w:p w:rsidR="00262CD0" w:rsidRPr="00262CD0" w:rsidRDefault="00262CD0" w:rsidP="00262CD0">
            <w:pPr>
              <w:spacing w:after="0" w:line="240" w:lineRule="auto"/>
              <w:jc w:val="center"/>
              <w:rPr>
                <w:rFonts w:ascii="Arial" w:hAnsi="Arial" w:cs="Arial"/>
                <w:b/>
                <w:bCs/>
                <w:i/>
                <w:iCs/>
                <w:sz w:val="16"/>
                <w:szCs w:val="16"/>
              </w:rPr>
            </w:pPr>
            <w:proofErr w:type="gramStart"/>
            <w:r w:rsidRPr="00262CD0">
              <w:rPr>
                <w:rFonts w:ascii="Arial" w:hAnsi="Arial" w:cs="Arial"/>
                <w:b/>
                <w:bCs/>
                <w:i/>
                <w:iCs/>
                <w:sz w:val="16"/>
                <w:szCs w:val="16"/>
              </w:rPr>
              <w:t>min.  max.</w:t>
            </w:r>
            <w:proofErr w:type="gramEnd"/>
          </w:p>
        </w:tc>
        <w:tc>
          <w:tcPr>
            <w:tcW w:w="160" w:type="dxa"/>
            <w:tcBorders>
              <w:top w:val="single" w:sz="12" w:space="0" w:color="auto"/>
              <w:left w:val="nil"/>
              <w:bottom w:val="single" w:sz="4" w:space="0" w:color="auto"/>
              <w:right w:val="single" w:sz="8" w:space="0" w:color="auto"/>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4659" w:type="dxa"/>
            <w:tcBorders>
              <w:top w:val="single" w:sz="12" w:space="0" w:color="auto"/>
              <w:left w:val="nil"/>
              <w:bottom w:val="single" w:sz="4" w:space="0" w:color="auto"/>
              <w:right w:val="single" w:sz="12" w:space="0" w:color="auto"/>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Fujitsu LIFEBOOK U748</w:t>
            </w:r>
          </w:p>
        </w:tc>
        <w:tc>
          <w:tcPr>
            <w:tcW w:w="4678" w:type="dxa"/>
            <w:tcBorders>
              <w:top w:val="single" w:sz="12" w:space="0" w:color="auto"/>
              <w:left w:val="single" w:sz="8" w:space="0" w:color="auto"/>
              <w:bottom w:val="single" w:sz="4" w:space="0" w:color="auto"/>
              <w:right w:val="single" w:sz="12" w:space="0" w:color="auto"/>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Fujitsu LIFEBOOK E558</w:t>
            </w:r>
          </w:p>
        </w:tc>
      </w:tr>
      <w:tr w:rsidR="00262CD0" w:rsidRPr="00262CD0" w:rsidTr="00262CD0">
        <w:trPr>
          <w:trHeight w:val="1440"/>
        </w:trPr>
        <w:tc>
          <w:tcPr>
            <w:tcW w:w="5544" w:type="dxa"/>
            <w:gridSpan w:val="5"/>
            <w:tcBorders>
              <w:top w:val="nil"/>
              <w:left w:val="single" w:sz="12" w:space="0" w:color="auto"/>
              <w:bottom w:val="nil"/>
              <w:right w:val="single" w:sz="8" w:space="0" w:color="000000"/>
            </w:tcBorders>
            <w:shd w:val="clear" w:color="000000" w:fill="FFFF99"/>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Předpokládaná hodnota bez DPH/ ks:</w:t>
            </w:r>
            <w:r w:rsidRPr="00262CD0">
              <w:rPr>
                <w:rFonts w:ascii="Arial" w:hAnsi="Arial" w:cs="Arial"/>
                <w:b/>
                <w:bCs/>
                <w:i/>
                <w:iCs/>
                <w:sz w:val="16"/>
                <w:szCs w:val="16"/>
              </w:rPr>
              <w:br/>
            </w:r>
            <w:r w:rsidRPr="00262CD0">
              <w:rPr>
                <w:rFonts w:ascii="Arial" w:hAnsi="Arial" w:cs="Arial"/>
                <w:i/>
                <w:iCs/>
                <w:sz w:val="16"/>
                <w:szCs w:val="16"/>
              </w:rPr>
              <w:t xml:space="preserve">Předpokládaná hodnota je pouze orientační a byla určena na základě průzkumu trhu. Centrální zadavatel tyto ceny negarantuje a nedoporučuje, aby se na jejich základě určovaly předpokládané výdaje resortních organizací. </w:t>
            </w:r>
            <w:proofErr w:type="spellStart"/>
            <w:r w:rsidRPr="00262CD0">
              <w:rPr>
                <w:rFonts w:ascii="Arial" w:hAnsi="Arial" w:cs="Arial"/>
                <w:i/>
                <w:iCs/>
                <w:sz w:val="16"/>
                <w:szCs w:val="16"/>
              </w:rPr>
              <w:t>Vysoutěžené</w:t>
            </w:r>
            <w:proofErr w:type="spellEnd"/>
            <w:r w:rsidRPr="00262CD0">
              <w:rPr>
                <w:rFonts w:ascii="Arial" w:hAnsi="Arial" w:cs="Arial"/>
                <w:i/>
                <w:iCs/>
                <w:sz w:val="16"/>
                <w:szCs w:val="16"/>
              </w:rPr>
              <w:t xml:space="preserve"> ceny se od předpokládané hodnoty mohou lišit.</w:t>
            </w:r>
          </w:p>
        </w:tc>
        <w:tc>
          <w:tcPr>
            <w:tcW w:w="567" w:type="dxa"/>
            <w:vMerge/>
            <w:tcBorders>
              <w:top w:val="single" w:sz="12" w:space="0" w:color="auto"/>
              <w:left w:val="single" w:sz="8" w:space="0" w:color="auto"/>
              <w:bottom w:val="single" w:sz="8" w:space="0" w:color="000000"/>
              <w:right w:val="double" w:sz="6" w:space="0" w:color="auto"/>
            </w:tcBorders>
            <w:vAlign w:val="center"/>
            <w:hideMark/>
          </w:tcPr>
          <w:p w:rsidR="00262CD0" w:rsidRPr="00262CD0" w:rsidRDefault="00262CD0" w:rsidP="00262CD0">
            <w:pPr>
              <w:spacing w:after="0" w:line="240" w:lineRule="auto"/>
              <w:rPr>
                <w:rFonts w:ascii="Arial" w:hAnsi="Arial" w:cs="Arial"/>
                <w:b/>
                <w:bCs/>
                <w:i/>
                <w:iCs/>
                <w:sz w:val="16"/>
                <w:szCs w:val="16"/>
              </w:rPr>
            </w:pPr>
          </w:p>
        </w:tc>
        <w:tc>
          <w:tcPr>
            <w:tcW w:w="160" w:type="dxa"/>
            <w:tcBorders>
              <w:top w:val="single" w:sz="12" w:space="0" w:color="auto"/>
              <w:left w:val="nil"/>
              <w:bottom w:val="single" w:sz="4" w:space="0" w:color="auto"/>
              <w:right w:val="single" w:sz="8" w:space="0" w:color="auto"/>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4659" w:type="dxa"/>
            <w:tcBorders>
              <w:top w:val="single" w:sz="12" w:space="0" w:color="auto"/>
              <w:left w:val="nil"/>
              <w:bottom w:val="single" w:sz="4" w:space="0" w:color="auto"/>
              <w:right w:val="single" w:sz="8" w:space="0" w:color="auto"/>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4678" w:type="dxa"/>
            <w:tcBorders>
              <w:top w:val="single" w:sz="12" w:space="0" w:color="auto"/>
              <w:left w:val="nil"/>
              <w:bottom w:val="single" w:sz="4" w:space="0" w:color="auto"/>
              <w:right w:val="single" w:sz="8" w:space="0" w:color="auto"/>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r>
      <w:tr w:rsidR="00262CD0" w:rsidRPr="00262CD0" w:rsidTr="00262CD0">
        <w:trPr>
          <w:trHeight w:val="225"/>
        </w:trPr>
        <w:tc>
          <w:tcPr>
            <w:tcW w:w="377" w:type="dxa"/>
            <w:tcBorders>
              <w:top w:val="nil"/>
              <w:left w:val="single" w:sz="12" w:space="0" w:color="auto"/>
              <w:bottom w:val="nil"/>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1198" w:type="dxa"/>
            <w:tcBorders>
              <w:top w:val="nil"/>
              <w:left w:val="nil"/>
              <w:bottom w:val="nil"/>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2396" w:type="dxa"/>
            <w:tcBorders>
              <w:top w:val="nil"/>
              <w:left w:val="nil"/>
              <w:bottom w:val="nil"/>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185" w:type="dxa"/>
            <w:tcBorders>
              <w:top w:val="nil"/>
              <w:left w:val="nil"/>
              <w:bottom w:val="nil"/>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1388" w:type="dxa"/>
            <w:tcBorders>
              <w:top w:val="nil"/>
              <w:left w:val="nil"/>
              <w:bottom w:val="nil"/>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567" w:type="dxa"/>
            <w:vMerge/>
            <w:tcBorders>
              <w:top w:val="single" w:sz="12" w:space="0" w:color="auto"/>
              <w:left w:val="single" w:sz="8" w:space="0" w:color="auto"/>
              <w:bottom w:val="single" w:sz="8" w:space="0" w:color="000000"/>
              <w:right w:val="double" w:sz="6" w:space="0" w:color="auto"/>
            </w:tcBorders>
            <w:vAlign w:val="center"/>
            <w:hideMark/>
          </w:tcPr>
          <w:p w:rsidR="00262CD0" w:rsidRPr="00262CD0" w:rsidRDefault="00262CD0" w:rsidP="00262CD0">
            <w:pPr>
              <w:spacing w:after="0" w:line="240" w:lineRule="auto"/>
              <w:rPr>
                <w:rFonts w:ascii="Arial" w:hAnsi="Arial" w:cs="Arial"/>
                <w:b/>
                <w:bCs/>
                <w:i/>
                <w:iCs/>
                <w:sz w:val="16"/>
                <w:szCs w:val="16"/>
              </w:rPr>
            </w:pPr>
          </w:p>
        </w:tc>
        <w:tc>
          <w:tcPr>
            <w:tcW w:w="160" w:type="dxa"/>
            <w:tcBorders>
              <w:top w:val="nil"/>
              <w:left w:val="nil"/>
              <w:bottom w:val="nil"/>
              <w:right w:val="single" w:sz="8" w:space="0" w:color="auto"/>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4659" w:type="dxa"/>
            <w:tcBorders>
              <w:top w:val="nil"/>
              <w:left w:val="nil"/>
              <w:bottom w:val="nil"/>
              <w:right w:val="single" w:sz="12" w:space="0" w:color="auto"/>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4678" w:type="dxa"/>
            <w:tcBorders>
              <w:top w:val="nil"/>
              <w:left w:val="single" w:sz="8" w:space="0" w:color="auto"/>
              <w:bottom w:val="nil"/>
              <w:right w:val="single" w:sz="12" w:space="0" w:color="auto"/>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r>
      <w:tr w:rsidR="00262CD0" w:rsidRPr="00262CD0" w:rsidTr="00262CD0">
        <w:trPr>
          <w:trHeight w:val="1365"/>
        </w:trPr>
        <w:tc>
          <w:tcPr>
            <w:tcW w:w="377" w:type="dxa"/>
            <w:tcBorders>
              <w:top w:val="nil"/>
              <w:left w:val="single" w:sz="12" w:space="0" w:color="auto"/>
              <w:bottom w:val="nil"/>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1198" w:type="dxa"/>
            <w:tcBorders>
              <w:top w:val="nil"/>
              <w:left w:val="nil"/>
              <w:bottom w:val="single" w:sz="8" w:space="0" w:color="auto"/>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2396" w:type="dxa"/>
            <w:tcBorders>
              <w:top w:val="nil"/>
              <w:left w:val="nil"/>
              <w:bottom w:val="single" w:sz="8" w:space="0" w:color="auto"/>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185" w:type="dxa"/>
            <w:tcBorders>
              <w:top w:val="nil"/>
              <w:left w:val="nil"/>
              <w:bottom w:val="single" w:sz="8" w:space="0" w:color="auto"/>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1388" w:type="dxa"/>
            <w:tcBorders>
              <w:top w:val="nil"/>
              <w:left w:val="nil"/>
              <w:bottom w:val="single" w:sz="8" w:space="0" w:color="auto"/>
              <w:right w:val="nil"/>
            </w:tcBorders>
            <w:shd w:val="clear" w:color="000000" w:fill="FFFF99"/>
            <w:noWrap/>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567" w:type="dxa"/>
            <w:vMerge/>
            <w:tcBorders>
              <w:top w:val="single" w:sz="12" w:space="0" w:color="auto"/>
              <w:left w:val="single" w:sz="8" w:space="0" w:color="auto"/>
              <w:bottom w:val="single" w:sz="8" w:space="0" w:color="000000"/>
              <w:right w:val="double" w:sz="6" w:space="0" w:color="auto"/>
            </w:tcBorders>
            <w:vAlign w:val="center"/>
            <w:hideMark/>
          </w:tcPr>
          <w:p w:rsidR="00262CD0" w:rsidRPr="00262CD0" w:rsidRDefault="00262CD0" w:rsidP="00262CD0">
            <w:pPr>
              <w:spacing w:after="0" w:line="240" w:lineRule="auto"/>
              <w:rPr>
                <w:rFonts w:ascii="Arial" w:hAnsi="Arial" w:cs="Arial"/>
                <w:b/>
                <w:bCs/>
                <w:i/>
                <w:iCs/>
                <w:sz w:val="16"/>
                <w:szCs w:val="16"/>
              </w:rPr>
            </w:pPr>
          </w:p>
        </w:tc>
        <w:tc>
          <w:tcPr>
            <w:tcW w:w="160" w:type="dxa"/>
            <w:tcBorders>
              <w:top w:val="nil"/>
              <w:left w:val="nil"/>
              <w:bottom w:val="single" w:sz="8" w:space="0" w:color="auto"/>
              <w:right w:val="single" w:sz="8" w:space="0" w:color="auto"/>
            </w:tcBorders>
            <w:shd w:val="clear" w:color="000000" w:fill="FABF8F"/>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 </w:t>
            </w:r>
          </w:p>
        </w:tc>
        <w:tc>
          <w:tcPr>
            <w:tcW w:w="4659" w:type="dxa"/>
            <w:tcBorders>
              <w:top w:val="nil"/>
              <w:left w:val="double" w:sz="6" w:space="0" w:color="auto"/>
              <w:bottom w:val="single" w:sz="8" w:space="0" w:color="auto"/>
              <w:right w:val="single" w:sz="8" w:space="0" w:color="auto"/>
            </w:tcBorders>
            <w:shd w:val="clear" w:color="000000" w:fill="FABF8F"/>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Nabízené základní parametry</w:t>
            </w:r>
          </w:p>
        </w:tc>
        <w:tc>
          <w:tcPr>
            <w:tcW w:w="4678" w:type="dxa"/>
            <w:tcBorders>
              <w:top w:val="nil"/>
              <w:left w:val="double" w:sz="6" w:space="0" w:color="auto"/>
              <w:bottom w:val="single" w:sz="8" w:space="0" w:color="auto"/>
              <w:right w:val="single" w:sz="8" w:space="0" w:color="auto"/>
            </w:tcBorders>
            <w:shd w:val="clear" w:color="000000" w:fill="FABF8F"/>
            <w:vAlign w:val="center"/>
            <w:hideMark/>
          </w:tcPr>
          <w:p w:rsidR="00262CD0" w:rsidRPr="00262CD0" w:rsidRDefault="00262CD0" w:rsidP="00262CD0">
            <w:pPr>
              <w:spacing w:after="0" w:line="240" w:lineRule="auto"/>
              <w:jc w:val="center"/>
              <w:rPr>
                <w:rFonts w:ascii="Arial" w:hAnsi="Arial" w:cs="Arial"/>
                <w:b/>
                <w:bCs/>
                <w:i/>
                <w:iCs/>
                <w:sz w:val="16"/>
                <w:szCs w:val="16"/>
              </w:rPr>
            </w:pPr>
            <w:r w:rsidRPr="00262CD0">
              <w:rPr>
                <w:rFonts w:ascii="Arial" w:hAnsi="Arial" w:cs="Arial"/>
                <w:b/>
                <w:bCs/>
                <w:i/>
                <w:iCs/>
                <w:sz w:val="16"/>
                <w:szCs w:val="16"/>
              </w:rPr>
              <w:t>Nabízené základní parametry</w:t>
            </w:r>
          </w:p>
        </w:tc>
      </w:tr>
      <w:tr w:rsidR="00262CD0" w:rsidRPr="00262CD0" w:rsidTr="00262CD0">
        <w:trPr>
          <w:trHeight w:val="225"/>
        </w:trPr>
        <w:tc>
          <w:tcPr>
            <w:tcW w:w="377" w:type="dxa"/>
            <w:vMerge w:val="restart"/>
            <w:tcBorders>
              <w:top w:val="nil"/>
              <w:left w:val="single" w:sz="12" w:space="0" w:color="auto"/>
              <w:bottom w:val="nil"/>
              <w:right w:val="single" w:sz="8" w:space="0" w:color="auto"/>
            </w:tcBorders>
            <w:shd w:val="clear" w:color="000000" w:fill="FFFF99"/>
            <w:noWrap/>
            <w:textDirection w:val="btLr"/>
            <w:vAlign w:val="center"/>
            <w:hideMark/>
          </w:tcPr>
          <w:p w:rsidR="00262CD0" w:rsidRPr="00262CD0" w:rsidRDefault="00262CD0" w:rsidP="00262CD0">
            <w:pPr>
              <w:spacing w:after="0" w:line="240" w:lineRule="auto"/>
              <w:jc w:val="center"/>
              <w:rPr>
                <w:rFonts w:ascii="Arial Black" w:hAnsi="Arial Black"/>
                <w:sz w:val="16"/>
                <w:szCs w:val="16"/>
              </w:rPr>
            </w:pPr>
            <w:proofErr w:type="gramStart"/>
            <w:r w:rsidRPr="00262CD0">
              <w:rPr>
                <w:rFonts w:ascii="Arial Black" w:hAnsi="Arial Black"/>
                <w:sz w:val="16"/>
                <w:szCs w:val="16"/>
              </w:rPr>
              <w:t>z á k l a d n í   p a r a m e t r y</w:t>
            </w:r>
            <w:proofErr w:type="gramEnd"/>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CPU (procesor)</w:t>
            </w:r>
          </w:p>
        </w:tc>
        <w:tc>
          <w:tcPr>
            <w:tcW w:w="3969" w:type="dxa"/>
            <w:gridSpan w:val="3"/>
            <w:tcBorders>
              <w:top w:val="single" w:sz="8" w:space="0" w:color="auto"/>
              <w:left w:val="nil"/>
              <w:bottom w:val="dotted" w:sz="4" w:space="0" w:color="auto"/>
              <w:right w:val="single" w:sz="8" w:space="0" w:color="000000"/>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proofErr w:type="spellStart"/>
            <w:r w:rsidRPr="00262CD0">
              <w:rPr>
                <w:rFonts w:ascii="Arial" w:hAnsi="Arial" w:cs="Arial"/>
                <w:sz w:val="16"/>
                <w:szCs w:val="16"/>
              </w:rPr>
              <w:t>Passmark</w:t>
            </w:r>
            <w:proofErr w:type="spellEnd"/>
            <w:r w:rsidRPr="00262CD0">
              <w:rPr>
                <w:rFonts w:ascii="Arial" w:hAnsi="Arial" w:cs="Arial"/>
                <w:sz w:val="16"/>
                <w:szCs w:val="16"/>
              </w:rPr>
              <w:t xml:space="preserve"> CPU (www.passmark.com)</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nil"/>
              <w:bottom w:val="dotted" w:sz="4" w:space="0" w:color="auto"/>
              <w:right w:val="nil"/>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12"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7659</w:t>
            </w:r>
          </w:p>
        </w:tc>
        <w:tc>
          <w:tcPr>
            <w:tcW w:w="4678" w:type="dxa"/>
            <w:tcBorders>
              <w:top w:val="nil"/>
              <w:left w:val="nil"/>
              <w:bottom w:val="dotted" w:sz="4" w:space="0" w:color="auto"/>
              <w:right w:val="single" w:sz="8"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4032</w:t>
            </w:r>
          </w:p>
        </w:tc>
      </w:tr>
      <w:tr w:rsidR="00262CD0" w:rsidRPr="00262CD0" w:rsidTr="00262CD0">
        <w:trPr>
          <w:trHeight w:val="22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single" w:sz="8" w:space="0" w:color="000000"/>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proofErr w:type="spellStart"/>
            <w:r w:rsidRPr="00262CD0">
              <w:rPr>
                <w:rFonts w:ascii="Arial" w:hAnsi="Arial" w:cs="Arial"/>
                <w:sz w:val="16"/>
                <w:szCs w:val="16"/>
              </w:rPr>
              <w:t>virtualizace</w:t>
            </w:r>
            <w:proofErr w:type="spellEnd"/>
            <w:r w:rsidRPr="00262CD0">
              <w:rPr>
                <w:rFonts w:ascii="Arial" w:hAnsi="Arial" w:cs="Arial"/>
                <w:sz w:val="16"/>
                <w:szCs w:val="16"/>
              </w:rPr>
              <w:t xml:space="preserve"> procesoru a síťové karty</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w:t>
            </w:r>
          </w:p>
        </w:tc>
      </w:tr>
      <w:tr w:rsidR="00262CD0" w:rsidRPr="00262CD0" w:rsidTr="00262CD0">
        <w:trPr>
          <w:trHeight w:val="24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single" w:sz="8" w:space="0" w:color="auto"/>
              <w:right w:val="single" w:sz="8" w:space="0" w:color="000000"/>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technologie (32/64 bit)</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nil"/>
              <w:left w:val="nil"/>
              <w:bottom w:val="single" w:sz="8"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single" w:sz="8"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64 bit</w:t>
            </w:r>
          </w:p>
        </w:tc>
        <w:tc>
          <w:tcPr>
            <w:tcW w:w="4678" w:type="dxa"/>
            <w:tcBorders>
              <w:top w:val="nil"/>
              <w:left w:val="nil"/>
              <w:bottom w:val="single" w:sz="8"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xml:space="preserve">64 bit </w:t>
            </w:r>
          </w:p>
        </w:tc>
      </w:tr>
      <w:tr w:rsidR="00262CD0" w:rsidRPr="00262CD0" w:rsidTr="00262CD0">
        <w:trPr>
          <w:trHeight w:val="22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Operační paměť</w:t>
            </w:r>
          </w:p>
        </w:tc>
        <w:tc>
          <w:tcPr>
            <w:tcW w:w="2396" w:type="dxa"/>
            <w:tcBorders>
              <w:top w:val="nil"/>
              <w:left w:val="nil"/>
              <w:bottom w:val="dotted" w:sz="4"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druh</w:t>
            </w:r>
          </w:p>
        </w:tc>
        <w:tc>
          <w:tcPr>
            <w:tcW w:w="185" w:type="dxa"/>
            <w:tcBorders>
              <w:top w:val="nil"/>
              <w:left w:val="nil"/>
              <w:bottom w:val="dotted" w:sz="4"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388"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567" w:type="dxa"/>
            <w:tcBorders>
              <w:top w:val="single" w:sz="8" w:space="0" w:color="auto"/>
              <w:left w:val="single" w:sz="8" w:space="0" w:color="auto"/>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DDR4</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DDR4</w:t>
            </w:r>
          </w:p>
        </w:tc>
      </w:tr>
      <w:tr w:rsidR="00262CD0" w:rsidRPr="00262CD0" w:rsidTr="00262CD0">
        <w:trPr>
          <w:trHeight w:val="24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single" w:sz="8" w:space="0" w:color="auto"/>
              <w:bottom w:val="dotted" w:sz="4"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celková instalovaná velikost</w:t>
            </w:r>
          </w:p>
        </w:tc>
        <w:tc>
          <w:tcPr>
            <w:tcW w:w="567" w:type="dxa"/>
            <w:tcBorders>
              <w:top w:val="nil"/>
              <w:left w:val="single" w:sz="8" w:space="0" w:color="auto"/>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8 GB</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4 GB</w:t>
            </w:r>
          </w:p>
        </w:tc>
      </w:tr>
      <w:tr w:rsidR="00262CD0" w:rsidRPr="00262CD0" w:rsidTr="00262CD0">
        <w:trPr>
          <w:trHeight w:val="42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BIOS/UEFI</w:t>
            </w:r>
          </w:p>
        </w:tc>
        <w:tc>
          <w:tcPr>
            <w:tcW w:w="2581" w:type="dxa"/>
            <w:gridSpan w:val="2"/>
            <w:tcBorders>
              <w:top w:val="single" w:sz="8" w:space="0" w:color="auto"/>
              <w:left w:val="single" w:sz="8" w:space="0" w:color="auto"/>
              <w:bottom w:val="dotted" w:sz="4"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Identifikace BIOS</w:t>
            </w:r>
          </w:p>
        </w:tc>
        <w:tc>
          <w:tcPr>
            <w:tcW w:w="1388" w:type="dxa"/>
            <w:tcBorders>
              <w:top w:val="single" w:sz="8" w:space="0" w:color="auto"/>
              <w:left w:val="nil"/>
              <w:bottom w:val="dotted" w:sz="4" w:space="0" w:color="auto"/>
              <w:right w:val="nil"/>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567" w:type="dxa"/>
            <w:tcBorders>
              <w:top w:val="single" w:sz="8" w:space="0" w:color="auto"/>
              <w:left w:val="single" w:sz="8" w:space="0" w:color="auto"/>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single" w:sz="8" w:space="0" w:color="auto"/>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single" w:sz="8" w:space="0" w:color="auto"/>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BIOS obsahuje sériové číslo a informaci o výrobci a modelu</w:t>
            </w:r>
          </w:p>
        </w:tc>
        <w:tc>
          <w:tcPr>
            <w:tcW w:w="4678"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BIOS obsahuje sériové číslo a informaci o výrobci a modelu</w:t>
            </w:r>
          </w:p>
        </w:tc>
      </w:tr>
      <w:tr w:rsidR="00262CD0" w:rsidRPr="00262CD0" w:rsidTr="00262CD0">
        <w:trPr>
          <w:trHeight w:val="31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nil"/>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xml:space="preserve">Zabezpečení heslem proti neoprávněnému přístupu do </w:t>
            </w:r>
            <w:proofErr w:type="gramStart"/>
            <w:r w:rsidRPr="00262CD0">
              <w:rPr>
                <w:rFonts w:ascii="Arial" w:hAnsi="Arial" w:cs="Arial"/>
                <w:sz w:val="16"/>
                <w:szCs w:val="16"/>
              </w:rPr>
              <w:t>BIOS</w:t>
            </w:r>
            <w:proofErr w:type="gramEnd"/>
            <w:r w:rsidRPr="00262CD0">
              <w:rPr>
                <w:rFonts w:ascii="Arial" w:hAnsi="Arial" w:cs="Arial"/>
                <w:sz w:val="16"/>
                <w:szCs w:val="16"/>
              </w:rPr>
              <w:t xml:space="preserve"> </w:t>
            </w:r>
          </w:p>
        </w:tc>
        <w:tc>
          <w:tcPr>
            <w:tcW w:w="567" w:type="dxa"/>
            <w:tcBorders>
              <w:top w:val="nil"/>
              <w:left w:val="single" w:sz="8" w:space="0" w:color="auto"/>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r>
      <w:tr w:rsidR="00262CD0" w:rsidRPr="00262CD0" w:rsidTr="00262CD0">
        <w:trPr>
          <w:trHeight w:val="49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Možnost zaměnit BIOS za UEFI (</w:t>
            </w:r>
            <w:proofErr w:type="spellStart"/>
            <w:r w:rsidRPr="00262CD0">
              <w:rPr>
                <w:rFonts w:ascii="Arial" w:hAnsi="Arial" w:cs="Arial"/>
                <w:sz w:val="16"/>
                <w:szCs w:val="16"/>
              </w:rPr>
              <w:t>Unified</w:t>
            </w:r>
            <w:proofErr w:type="spellEnd"/>
            <w:r w:rsidRPr="00262CD0">
              <w:rPr>
                <w:rFonts w:ascii="Arial" w:hAnsi="Arial" w:cs="Arial"/>
                <w:sz w:val="16"/>
                <w:szCs w:val="16"/>
              </w:rPr>
              <w:t xml:space="preserve"> </w:t>
            </w:r>
            <w:proofErr w:type="spellStart"/>
            <w:r w:rsidRPr="00262CD0">
              <w:rPr>
                <w:rFonts w:ascii="Arial" w:hAnsi="Arial" w:cs="Arial"/>
                <w:sz w:val="16"/>
                <w:szCs w:val="16"/>
              </w:rPr>
              <w:t>Extensible</w:t>
            </w:r>
            <w:proofErr w:type="spellEnd"/>
            <w:r w:rsidRPr="00262CD0">
              <w:rPr>
                <w:rFonts w:ascii="Arial" w:hAnsi="Arial" w:cs="Arial"/>
                <w:sz w:val="16"/>
                <w:szCs w:val="16"/>
              </w:rPr>
              <w:t xml:space="preserve"> Firmware Interface)</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r>
      <w:tr w:rsidR="00262CD0" w:rsidRPr="00262CD0" w:rsidTr="00262CD0">
        <w:trPr>
          <w:trHeight w:val="31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nil"/>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Možnost zablokování zavedení operačního systému z periferií</w:t>
            </w:r>
          </w:p>
        </w:tc>
        <w:tc>
          <w:tcPr>
            <w:tcW w:w="567" w:type="dxa"/>
            <w:tcBorders>
              <w:top w:val="nil"/>
              <w:left w:val="single" w:sz="8" w:space="0" w:color="auto"/>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r>
      <w:tr w:rsidR="00262CD0" w:rsidRPr="00262CD0" w:rsidTr="00262CD0">
        <w:trPr>
          <w:trHeight w:val="61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single" w:sz="8" w:space="0" w:color="auto"/>
              <w:right w:val="nil"/>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xml:space="preserve">Možnost zablokování vybraných zařízení (periferií) tak, aby s nimi nemohl pracovat OS </w:t>
            </w:r>
          </w:p>
        </w:tc>
        <w:tc>
          <w:tcPr>
            <w:tcW w:w="567" w:type="dxa"/>
            <w:tcBorders>
              <w:top w:val="nil"/>
              <w:left w:val="single" w:sz="8" w:space="0" w:color="auto"/>
              <w:bottom w:val="single" w:sz="8"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nil"/>
              <w:left w:val="nil"/>
              <w:bottom w:val="single" w:sz="8"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single" w:sz="8"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c>
          <w:tcPr>
            <w:tcW w:w="4678" w:type="dxa"/>
            <w:tcBorders>
              <w:top w:val="nil"/>
              <w:left w:val="nil"/>
              <w:bottom w:val="single" w:sz="8"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r>
      <w:tr w:rsidR="00262CD0" w:rsidRPr="00262CD0" w:rsidTr="00262CD0">
        <w:trPr>
          <w:trHeight w:val="25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Hard disk</w:t>
            </w:r>
          </w:p>
        </w:tc>
        <w:tc>
          <w:tcPr>
            <w:tcW w:w="2396" w:type="dxa"/>
            <w:tcBorders>
              <w:top w:val="dotted" w:sz="4" w:space="0" w:color="auto"/>
              <w:left w:val="nil"/>
              <w:bottom w:val="nil"/>
              <w:right w:val="nil"/>
            </w:tcBorders>
            <w:shd w:val="clear" w:color="000000" w:fill="FFFFFF"/>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SSD</w:t>
            </w:r>
          </w:p>
        </w:tc>
        <w:tc>
          <w:tcPr>
            <w:tcW w:w="185" w:type="dxa"/>
            <w:tcBorders>
              <w:top w:val="dotted" w:sz="4" w:space="0" w:color="auto"/>
              <w:left w:val="nil"/>
              <w:bottom w:val="nil"/>
              <w:right w:val="nil"/>
            </w:tcBorders>
            <w:shd w:val="clear" w:color="000000" w:fill="FFFFFF"/>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388" w:type="dxa"/>
            <w:tcBorders>
              <w:top w:val="dotted" w:sz="4" w:space="0" w:color="auto"/>
              <w:left w:val="nil"/>
              <w:bottom w:val="nil"/>
              <w:right w:val="single" w:sz="8" w:space="0" w:color="auto"/>
            </w:tcBorders>
            <w:shd w:val="clear" w:color="000000" w:fill="FFFFFF"/>
            <w:noWrap/>
            <w:vAlign w:val="center"/>
            <w:hideMark/>
          </w:tcPr>
          <w:p w:rsidR="00262CD0" w:rsidRPr="00262CD0" w:rsidRDefault="00262CD0" w:rsidP="00262CD0">
            <w:pPr>
              <w:spacing w:after="0" w:line="240" w:lineRule="auto"/>
              <w:rPr>
                <w:rFonts w:ascii="Arial" w:hAnsi="Arial" w:cs="Arial"/>
                <w:color w:val="FF0000"/>
                <w:sz w:val="16"/>
                <w:szCs w:val="16"/>
              </w:rPr>
            </w:pPr>
            <w:r w:rsidRPr="00262CD0">
              <w:rPr>
                <w:rFonts w:ascii="Arial" w:hAnsi="Arial" w:cs="Arial"/>
                <w:color w:val="FF0000"/>
                <w:sz w:val="16"/>
                <w:szCs w:val="16"/>
              </w:rPr>
              <w:t> </w:t>
            </w:r>
          </w:p>
        </w:tc>
        <w:tc>
          <w:tcPr>
            <w:tcW w:w="567" w:type="dxa"/>
            <w:tcBorders>
              <w:top w:val="dotted" w:sz="4" w:space="0" w:color="auto"/>
              <w:left w:val="nil"/>
              <w:bottom w:val="nil"/>
              <w:right w:val="double" w:sz="6"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dotted" w:sz="4" w:space="0" w:color="auto"/>
              <w:left w:val="nil"/>
              <w:bottom w:val="nil"/>
              <w:right w:val="nil"/>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dotted" w:sz="4" w:space="0" w:color="auto"/>
              <w:left w:val="nil"/>
              <w:bottom w:val="nil"/>
              <w:right w:val="single" w:sz="8"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256 GB</w:t>
            </w:r>
          </w:p>
        </w:tc>
        <w:tc>
          <w:tcPr>
            <w:tcW w:w="4678" w:type="dxa"/>
            <w:tcBorders>
              <w:top w:val="dotted" w:sz="4" w:space="0" w:color="auto"/>
              <w:left w:val="nil"/>
              <w:bottom w:val="nil"/>
              <w:right w:val="single" w:sz="12"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256 GB</w:t>
            </w:r>
          </w:p>
        </w:tc>
      </w:tr>
      <w:tr w:rsidR="00262CD0" w:rsidRPr="00262CD0" w:rsidTr="00262CD0">
        <w:trPr>
          <w:trHeight w:val="24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2581" w:type="dxa"/>
            <w:gridSpan w:val="2"/>
            <w:tcBorders>
              <w:top w:val="dotted" w:sz="4" w:space="0" w:color="auto"/>
              <w:left w:val="single" w:sz="8" w:space="0" w:color="auto"/>
              <w:bottom w:val="single" w:sz="8"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technologie SSD</w:t>
            </w:r>
          </w:p>
        </w:tc>
        <w:tc>
          <w:tcPr>
            <w:tcW w:w="1388" w:type="dxa"/>
            <w:tcBorders>
              <w:top w:val="dotted" w:sz="4" w:space="0" w:color="auto"/>
              <w:left w:val="nil"/>
              <w:bottom w:val="single" w:sz="8" w:space="0" w:color="auto"/>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567" w:type="dxa"/>
            <w:tcBorders>
              <w:top w:val="dotted" w:sz="4" w:space="0" w:color="auto"/>
              <w:left w:val="nil"/>
              <w:bottom w:val="single" w:sz="8"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dotted" w:sz="4" w:space="0" w:color="auto"/>
              <w:left w:val="nil"/>
              <w:bottom w:val="single" w:sz="8"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dotted" w:sz="4" w:space="0" w:color="auto"/>
              <w:left w:val="nil"/>
              <w:bottom w:val="single" w:sz="8" w:space="0" w:color="auto"/>
              <w:right w:val="single" w:sz="8" w:space="0" w:color="auto"/>
            </w:tcBorders>
            <w:shd w:val="clear" w:color="auto" w:fill="auto"/>
            <w:noWrap/>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MLC/TLC</w:t>
            </w:r>
          </w:p>
        </w:tc>
        <w:tc>
          <w:tcPr>
            <w:tcW w:w="4678" w:type="dxa"/>
            <w:tcBorders>
              <w:top w:val="dotted" w:sz="4" w:space="0" w:color="auto"/>
              <w:left w:val="nil"/>
              <w:bottom w:val="single" w:sz="8" w:space="0" w:color="auto"/>
              <w:right w:val="single" w:sz="12" w:space="0" w:color="auto"/>
            </w:tcBorders>
            <w:shd w:val="clear" w:color="auto" w:fill="auto"/>
            <w:noWrap/>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MLC/TLC</w:t>
            </w:r>
          </w:p>
        </w:tc>
      </w:tr>
      <w:tr w:rsidR="00262CD0" w:rsidRPr="00262CD0" w:rsidTr="00262CD0">
        <w:trPr>
          <w:trHeight w:val="31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val="restart"/>
            <w:tcBorders>
              <w:top w:val="nil"/>
              <w:left w:val="single" w:sz="8" w:space="0" w:color="auto"/>
              <w:bottom w:val="nil"/>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Základní deska</w:t>
            </w:r>
          </w:p>
        </w:tc>
        <w:tc>
          <w:tcPr>
            <w:tcW w:w="2396" w:type="dxa"/>
            <w:tcBorders>
              <w:top w:val="nil"/>
              <w:left w:val="nil"/>
              <w:bottom w:val="dotted" w:sz="4"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integrovaná síťová karta</w:t>
            </w:r>
          </w:p>
        </w:tc>
        <w:tc>
          <w:tcPr>
            <w:tcW w:w="185" w:type="dxa"/>
            <w:tcBorders>
              <w:top w:val="dotted" w:sz="4" w:space="0" w:color="auto"/>
              <w:left w:val="nil"/>
              <w:bottom w:val="dotted" w:sz="4"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388" w:type="dxa"/>
            <w:tcBorders>
              <w:top w:val="dotted" w:sz="4" w:space="0" w:color="auto"/>
              <w:left w:val="nil"/>
              <w:bottom w:val="dotted" w:sz="4" w:space="0" w:color="auto"/>
              <w:right w:val="nil"/>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567" w:type="dxa"/>
            <w:tcBorders>
              <w:top w:val="dotted" w:sz="4" w:space="0" w:color="auto"/>
              <w:left w:val="single" w:sz="8" w:space="0" w:color="auto"/>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60" w:type="dxa"/>
            <w:tcBorders>
              <w:top w:val="dotted" w:sz="4" w:space="0" w:color="auto"/>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dotted" w:sz="4" w:space="0" w:color="auto"/>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xml:space="preserve">100/1000 </w:t>
            </w:r>
            <w:proofErr w:type="spellStart"/>
            <w:r w:rsidRPr="00262CD0">
              <w:rPr>
                <w:rFonts w:ascii="Arial" w:hAnsi="Arial" w:cs="Arial"/>
                <w:sz w:val="16"/>
                <w:szCs w:val="16"/>
              </w:rPr>
              <w:t>Mbit</w:t>
            </w:r>
            <w:proofErr w:type="spellEnd"/>
            <w:r w:rsidRPr="00262CD0">
              <w:rPr>
                <w:rFonts w:ascii="Arial" w:hAnsi="Arial" w:cs="Arial"/>
                <w:sz w:val="16"/>
                <w:szCs w:val="16"/>
              </w:rPr>
              <w:t xml:space="preserve">/sec, RJ45, </w:t>
            </w:r>
            <w:proofErr w:type="spellStart"/>
            <w:r w:rsidRPr="00262CD0">
              <w:rPr>
                <w:rFonts w:ascii="Arial" w:hAnsi="Arial" w:cs="Arial"/>
                <w:sz w:val="16"/>
                <w:szCs w:val="16"/>
              </w:rPr>
              <w:t>Wake</w:t>
            </w:r>
            <w:proofErr w:type="spellEnd"/>
            <w:r w:rsidRPr="00262CD0">
              <w:rPr>
                <w:rFonts w:ascii="Arial" w:hAnsi="Arial" w:cs="Arial"/>
                <w:sz w:val="16"/>
                <w:szCs w:val="16"/>
              </w:rPr>
              <w:t xml:space="preserve"> on LAN, podpora "802.1X", PXE</w:t>
            </w:r>
          </w:p>
        </w:tc>
        <w:tc>
          <w:tcPr>
            <w:tcW w:w="4678" w:type="dxa"/>
            <w:tcBorders>
              <w:top w:val="dotted" w:sz="4" w:space="0" w:color="auto"/>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xml:space="preserve">100/1000 </w:t>
            </w:r>
            <w:proofErr w:type="spellStart"/>
            <w:r w:rsidRPr="00262CD0">
              <w:rPr>
                <w:rFonts w:ascii="Arial" w:hAnsi="Arial" w:cs="Arial"/>
                <w:sz w:val="16"/>
                <w:szCs w:val="16"/>
              </w:rPr>
              <w:t>Mbit</w:t>
            </w:r>
            <w:proofErr w:type="spellEnd"/>
            <w:r w:rsidRPr="00262CD0">
              <w:rPr>
                <w:rFonts w:ascii="Arial" w:hAnsi="Arial" w:cs="Arial"/>
                <w:sz w:val="16"/>
                <w:szCs w:val="16"/>
              </w:rPr>
              <w:t xml:space="preserve">/sec, RJ45, </w:t>
            </w:r>
            <w:proofErr w:type="spellStart"/>
            <w:r w:rsidRPr="00262CD0">
              <w:rPr>
                <w:rFonts w:ascii="Arial" w:hAnsi="Arial" w:cs="Arial"/>
                <w:sz w:val="16"/>
                <w:szCs w:val="16"/>
              </w:rPr>
              <w:t>Wake</w:t>
            </w:r>
            <w:proofErr w:type="spellEnd"/>
            <w:r w:rsidRPr="00262CD0">
              <w:rPr>
                <w:rFonts w:ascii="Arial" w:hAnsi="Arial" w:cs="Arial"/>
                <w:sz w:val="16"/>
                <w:szCs w:val="16"/>
              </w:rPr>
              <w:t xml:space="preserve"> on LAN, podpora "802.1X", PXE</w:t>
            </w:r>
          </w:p>
        </w:tc>
      </w:tr>
      <w:tr w:rsidR="00262CD0" w:rsidRPr="00262CD0" w:rsidTr="00262CD0">
        <w:trPr>
          <w:trHeight w:val="37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2581" w:type="dxa"/>
            <w:gridSpan w:val="2"/>
            <w:vMerge w:val="restart"/>
            <w:tcBorders>
              <w:top w:val="nil"/>
              <w:left w:val="single" w:sz="8" w:space="0" w:color="auto"/>
              <w:bottom w:val="dotted" w:sz="4" w:space="0" w:color="000000"/>
              <w:right w:val="dotted" w:sz="4"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integrovaná grafická karta</w:t>
            </w:r>
          </w:p>
        </w:tc>
        <w:tc>
          <w:tcPr>
            <w:tcW w:w="1388"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podpora (práce 2 monitorů současně)</w:t>
            </w:r>
          </w:p>
        </w:tc>
        <w:tc>
          <w:tcPr>
            <w:tcW w:w="567" w:type="dxa"/>
            <w:tcBorders>
              <w:top w:val="nil"/>
              <w:left w:val="single" w:sz="8" w:space="0" w:color="auto"/>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r>
      <w:tr w:rsidR="00262CD0" w:rsidRPr="00262CD0" w:rsidTr="00262CD0">
        <w:trPr>
          <w:trHeight w:val="39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2581" w:type="dxa"/>
            <w:gridSpan w:val="2"/>
            <w:vMerge/>
            <w:tcBorders>
              <w:top w:val="nil"/>
              <w:left w:val="single" w:sz="8" w:space="0" w:color="auto"/>
              <w:bottom w:val="dotted" w:sz="4" w:space="0" w:color="000000"/>
              <w:right w:val="dotted" w:sz="4" w:space="0" w:color="000000"/>
            </w:tcBorders>
            <w:vAlign w:val="center"/>
            <w:hideMark/>
          </w:tcPr>
          <w:p w:rsidR="00262CD0" w:rsidRPr="00262CD0" w:rsidRDefault="00262CD0" w:rsidP="00262CD0">
            <w:pPr>
              <w:spacing w:after="0" w:line="240" w:lineRule="auto"/>
              <w:rPr>
                <w:rFonts w:ascii="Arial" w:hAnsi="Arial" w:cs="Arial"/>
                <w:sz w:val="16"/>
                <w:szCs w:val="16"/>
              </w:rPr>
            </w:pPr>
          </w:p>
        </w:tc>
        <w:tc>
          <w:tcPr>
            <w:tcW w:w="1388"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rozhraní</w:t>
            </w:r>
          </w:p>
        </w:tc>
        <w:tc>
          <w:tcPr>
            <w:tcW w:w="567" w:type="dxa"/>
            <w:tcBorders>
              <w:top w:val="nil"/>
              <w:left w:val="single" w:sz="8" w:space="0" w:color="auto"/>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1x DP, 1x HDMI (skrze USB-C)</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1x DP 1.2, 1x HDMI 1.4</w:t>
            </w:r>
          </w:p>
        </w:tc>
      </w:tr>
      <w:tr w:rsidR="00262CD0" w:rsidRPr="00262CD0" w:rsidTr="00262CD0">
        <w:trPr>
          <w:trHeight w:val="22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single" w:sz="8" w:space="0" w:color="auto"/>
              <w:bottom w:val="dotted" w:sz="4"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integrovaná zvuková karta</w:t>
            </w:r>
          </w:p>
        </w:tc>
        <w:tc>
          <w:tcPr>
            <w:tcW w:w="567" w:type="dxa"/>
            <w:tcBorders>
              <w:top w:val="nil"/>
              <w:left w:val="single" w:sz="8" w:space="0" w:color="auto"/>
              <w:bottom w:val="dotted" w:sz="4" w:space="0" w:color="auto"/>
              <w:right w:val="double" w:sz="6" w:space="0" w:color="auto"/>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r>
      <w:tr w:rsidR="00262CD0" w:rsidRPr="00262CD0" w:rsidTr="00262CD0">
        <w:trPr>
          <w:trHeight w:val="45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single" w:sz="8" w:space="0" w:color="000000"/>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TPM (</w:t>
            </w:r>
            <w:proofErr w:type="spellStart"/>
            <w:r w:rsidRPr="00262CD0">
              <w:rPr>
                <w:rFonts w:ascii="Arial" w:hAnsi="Arial" w:cs="Arial"/>
                <w:sz w:val="16"/>
                <w:szCs w:val="16"/>
              </w:rPr>
              <w:t>Trusted</w:t>
            </w:r>
            <w:proofErr w:type="spellEnd"/>
            <w:r w:rsidRPr="00262CD0">
              <w:rPr>
                <w:rFonts w:ascii="Arial" w:hAnsi="Arial" w:cs="Arial"/>
                <w:sz w:val="16"/>
                <w:szCs w:val="16"/>
              </w:rPr>
              <w:t xml:space="preserve"> </w:t>
            </w:r>
            <w:proofErr w:type="spellStart"/>
            <w:r w:rsidRPr="00262CD0">
              <w:rPr>
                <w:rFonts w:ascii="Arial" w:hAnsi="Arial" w:cs="Arial"/>
                <w:sz w:val="16"/>
                <w:szCs w:val="16"/>
              </w:rPr>
              <w:t>Platform</w:t>
            </w:r>
            <w:proofErr w:type="spellEnd"/>
            <w:r w:rsidRPr="00262CD0">
              <w:rPr>
                <w:rFonts w:ascii="Arial" w:hAnsi="Arial" w:cs="Arial"/>
                <w:sz w:val="16"/>
                <w:szCs w:val="16"/>
              </w:rPr>
              <w:t xml:space="preserve"> Module) </w:t>
            </w:r>
            <w:proofErr w:type="spellStart"/>
            <w:r w:rsidRPr="00262CD0">
              <w:rPr>
                <w:rFonts w:ascii="Arial" w:hAnsi="Arial" w:cs="Arial"/>
                <w:sz w:val="16"/>
                <w:szCs w:val="16"/>
              </w:rPr>
              <w:t>chip</w:t>
            </w:r>
            <w:proofErr w:type="spellEnd"/>
            <w:r w:rsidRPr="00262CD0">
              <w:rPr>
                <w:rFonts w:ascii="Arial" w:hAnsi="Arial" w:cs="Arial"/>
                <w:sz w:val="16"/>
                <w:szCs w:val="16"/>
              </w:rPr>
              <w:t xml:space="preserve"> verze TPM 2.0</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r>
      <w:tr w:rsidR="00262CD0" w:rsidRPr="00262CD0" w:rsidTr="00262CD0">
        <w:trPr>
          <w:trHeight w:val="25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2581" w:type="dxa"/>
            <w:gridSpan w:val="2"/>
            <w:vMerge w:val="restart"/>
            <w:tcBorders>
              <w:top w:val="dotted" w:sz="4" w:space="0" w:color="auto"/>
              <w:left w:val="single" w:sz="8" w:space="0" w:color="auto"/>
              <w:bottom w:val="nil"/>
              <w:right w:val="dotted" w:sz="4" w:space="0" w:color="000000"/>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Integrovaná konektivita</w:t>
            </w:r>
          </w:p>
        </w:tc>
        <w:tc>
          <w:tcPr>
            <w:tcW w:w="1388" w:type="dxa"/>
            <w:tcBorders>
              <w:top w:val="nil"/>
              <w:left w:val="nil"/>
              <w:bottom w:val="dotted" w:sz="4" w:space="0" w:color="auto"/>
              <w:right w:val="single" w:sz="8" w:space="0" w:color="auto"/>
            </w:tcBorders>
            <w:shd w:val="clear" w:color="000000" w:fill="FFFFFF"/>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USB</w:t>
            </w:r>
          </w:p>
        </w:tc>
        <w:tc>
          <w:tcPr>
            <w:tcW w:w="567" w:type="dxa"/>
            <w:tcBorders>
              <w:top w:val="nil"/>
              <w:left w:val="nil"/>
              <w:bottom w:val="dotted" w:sz="4" w:space="0" w:color="auto"/>
              <w:right w:val="double" w:sz="6"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nil"/>
              <w:bottom w:val="dotted" w:sz="4" w:space="0" w:color="auto"/>
              <w:right w:val="single" w:sz="8"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2x USB 3.0, 1x USB-C</w:t>
            </w:r>
          </w:p>
        </w:tc>
        <w:tc>
          <w:tcPr>
            <w:tcW w:w="4678" w:type="dxa"/>
            <w:tcBorders>
              <w:top w:val="nil"/>
              <w:left w:val="nil"/>
              <w:bottom w:val="dotted" w:sz="4" w:space="0" w:color="auto"/>
              <w:right w:val="single" w:sz="8"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2x USB 3.0, 1x USB-C</w:t>
            </w:r>
          </w:p>
        </w:tc>
      </w:tr>
      <w:tr w:rsidR="00262CD0" w:rsidRPr="00262CD0" w:rsidTr="00262CD0">
        <w:trPr>
          <w:trHeight w:val="30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2581" w:type="dxa"/>
            <w:gridSpan w:val="2"/>
            <w:vMerge/>
            <w:tcBorders>
              <w:top w:val="dotted" w:sz="4" w:space="0" w:color="auto"/>
              <w:left w:val="single" w:sz="8" w:space="0" w:color="auto"/>
              <w:bottom w:val="nil"/>
              <w:right w:val="dotted" w:sz="4" w:space="0" w:color="000000"/>
            </w:tcBorders>
            <w:vAlign w:val="center"/>
            <w:hideMark/>
          </w:tcPr>
          <w:p w:rsidR="00262CD0" w:rsidRPr="00262CD0" w:rsidRDefault="00262CD0" w:rsidP="00262CD0">
            <w:pPr>
              <w:spacing w:after="0" w:line="240" w:lineRule="auto"/>
              <w:rPr>
                <w:rFonts w:ascii="Arial" w:hAnsi="Arial" w:cs="Arial"/>
                <w:sz w:val="16"/>
                <w:szCs w:val="16"/>
              </w:rPr>
            </w:pPr>
          </w:p>
        </w:tc>
        <w:tc>
          <w:tcPr>
            <w:tcW w:w="1388" w:type="dxa"/>
            <w:tcBorders>
              <w:top w:val="single" w:sz="4" w:space="0" w:color="auto"/>
              <w:left w:val="nil"/>
              <w:bottom w:val="single" w:sz="4" w:space="0" w:color="auto"/>
              <w:right w:val="nil"/>
            </w:tcBorders>
            <w:shd w:val="clear" w:color="auto" w:fill="auto"/>
            <w:vAlign w:val="center"/>
            <w:hideMark/>
          </w:tcPr>
          <w:p w:rsidR="00262CD0" w:rsidRPr="00262CD0" w:rsidRDefault="00262CD0" w:rsidP="00262CD0">
            <w:pPr>
              <w:spacing w:after="0" w:line="240" w:lineRule="auto"/>
              <w:rPr>
                <w:rFonts w:ascii="Arial CE" w:hAnsi="Arial CE" w:cs="Arial CE"/>
                <w:sz w:val="16"/>
                <w:szCs w:val="16"/>
              </w:rPr>
            </w:pPr>
            <w:r w:rsidRPr="00262CD0">
              <w:rPr>
                <w:rFonts w:ascii="Arial CE" w:hAnsi="Arial CE" w:cs="Arial CE"/>
                <w:sz w:val="16"/>
                <w:szCs w:val="16"/>
              </w:rPr>
              <w:t>bezdrátové připojení</w:t>
            </w:r>
          </w:p>
        </w:tc>
        <w:tc>
          <w:tcPr>
            <w:tcW w:w="567" w:type="dxa"/>
            <w:tcBorders>
              <w:top w:val="nil"/>
              <w:left w:val="single" w:sz="8" w:space="0" w:color="auto"/>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nil"/>
              <w:bottom w:val="single"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 </w:t>
            </w:r>
          </w:p>
        </w:tc>
        <w:tc>
          <w:tcPr>
            <w:tcW w:w="4659" w:type="dxa"/>
            <w:tcBorders>
              <w:top w:val="nil"/>
              <w:left w:val="nil"/>
              <w:bottom w:val="single"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proofErr w:type="spellStart"/>
            <w:r w:rsidRPr="00262CD0">
              <w:rPr>
                <w:rFonts w:ascii="Arial" w:hAnsi="Arial" w:cs="Arial"/>
                <w:color w:val="000000"/>
                <w:sz w:val="16"/>
                <w:szCs w:val="16"/>
              </w:rPr>
              <w:t>Wireles</w:t>
            </w:r>
            <w:proofErr w:type="spellEnd"/>
            <w:r w:rsidRPr="00262CD0">
              <w:rPr>
                <w:rFonts w:ascii="Arial" w:hAnsi="Arial" w:cs="Arial"/>
                <w:color w:val="000000"/>
                <w:sz w:val="16"/>
                <w:szCs w:val="16"/>
              </w:rPr>
              <w:t xml:space="preserve"> LAN 802.11ac/a/b/g/n, </w:t>
            </w:r>
            <w:proofErr w:type="spellStart"/>
            <w:r w:rsidRPr="00262CD0">
              <w:rPr>
                <w:rFonts w:ascii="Arial" w:hAnsi="Arial" w:cs="Arial"/>
                <w:color w:val="000000"/>
                <w:sz w:val="16"/>
                <w:szCs w:val="16"/>
              </w:rPr>
              <w:t>BlueTooth</w:t>
            </w:r>
            <w:proofErr w:type="spellEnd"/>
            <w:r w:rsidRPr="00262CD0">
              <w:rPr>
                <w:rFonts w:ascii="Arial" w:hAnsi="Arial" w:cs="Arial"/>
                <w:color w:val="000000"/>
                <w:sz w:val="16"/>
                <w:szCs w:val="16"/>
              </w:rPr>
              <w:t xml:space="preserve"> 4.0 LE</w:t>
            </w:r>
          </w:p>
        </w:tc>
        <w:tc>
          <w:tcPr>
            <w:tcW w:w="4678" w:type="dxa"/>
            <w:tcBorders>
              <w:top w:val="nil"/>
              <w:left w:val="nil"/>
              <w:bottom w:val="single"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proofErr w:type="spellStart"/>
            <w:r w:rsidRPr="00262CD0">
              <w:rPr>
                <w:rFonts w:ascii="Arial" w:hAnsi="Arial" w:cs="Arial"/>
                <w:color w:val="000000"/>
                <w:sz w:val="16"/>
                <w:szCs w:val="16"/>
              </w:rPr>
              <w:t>Wireles</w:t>
            </w:r>
            <w:proofErr w:type="spellEnd"/>
            <w:r w:rsidRPr="00262CD0">
              <w:rPr>
                <w:rFonts w:ascii="Arial" w:hAnsi="Arial" w:cs="Arial"/>
                <w:color w:val="000000"/>
                <w:sz w:val="16"/>
                <w:szCs w:val="16"/>
              </w:rPr>
              <w:t xml:space="preserve"> LAN 802.11ac/a/b/g/n, </w:t>
            </w:r>
            <w:proofErr w:type="spellStart"/>
            <w:r w:rsidRPr="00262CD0">
              <w:rPr>
                <w:rFonts w:ascii="Arial" w:hAnsi="Arial" w:cs="Arial"/>
                <w:color w:val="000000"/>
                <w:sz w:val="16"/>
                <w:szCs w:val="16"/>
              </w:rPr>
              <w:t>BlueTooth</w:t>
            </w:r>
            <w:proofErr w:type="spellEnd"/>
            <w:r w:rsidRPr="00262CD0">
              <w:rPr>
                <w:rFonts w:ascii="Arial" w:hAnsi="Arial" w:cs="Arial"/>
                <w:color w:val="000000"/>
                <w:sz w:val="16"/>
                <w:szCs w:val="16"/>
              </w:rPr>
              <w:t xml:space="preserve"> 4.0 LE</w:t>
            </w:r>
          </w:p>
        </w:tc>
      </w:tr>
      <w:tr w:rsidR="00262CD0" w:rsidRPr="00262CD0" w:rsidTr="00262CD0">
        <w:trPr>
          <w:trHeight w:val="24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2581" w:type="dxa"/>
            <w:gridSpan w:val="2"/>
            <w:vMerge/>
            <w:tcBorders>
              <w:top w:val="dotted" w:sz="4" w:space="0" w:color="auto"/>
              <w:left w:val="single" w:sz="8" w:space="0" w:color="auto"/>
              <w:bottom w:val="nil"/>
              <w:right w:val="dotted" w:sz="4" w:space="0" w:color="000000"/>
            </w:tcBorders>
            <w:vAlign w:val="center"/>
            <w:hideMark/>
          </w:tcPr>
          <w:p w:rsidR="00262CD0" w:rsidRPr="00262CD0" w:rsidRDefault="00262CD0" w:rsidP="00262CD0">
            <w:pPr>
              <w:spacing w:after="0" w:line="240" w:lineRule="auto"/>
              <w:rPr>
                <w:rFonts w:ascii="Arial" w:hAnsi="Arial" w:cs="Arial"/>
                <w:sz w:val="16"/>
                <w:szCs w:val="16"/>
              </w:rPr>
            </w:pPr>
          </w:p>
        </w:tc>
        <w:tc>
          <w:tcPr>
            <w:tcW w:w="1388" w:type="dxa"/>
            <w:tcBorders>
              <w:top w:val="nil"/>
              <w:left w:val="nil"/>
              <w:bottom w:val="nil"/>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vstup pro mikrofon/sluchátka</w:t>
            </w:r>
          </w:p>
        </w:tc>
        <w:tc>
          <w:tcPr>
            <w:tcW w:w="567" w:type="dxa"/>
            <w:tcBorders>
              <w:top w:val="nil"/>
              <w:left w:val="nil"/>
              <w:bottom w:val="nil"/>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nil"/>
              <w:bottom w:val="nil"/>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dotted" w:sz="4" w:space="0" w:color="auto"/>
              <w:left w:val="nil"/>
              <w:bottom w:val="nil"/>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1x</w:t>
            </w:r>
          </w:p>
        </w:tc>
        <w:tc>
          <w:tcPr>
            <w:tcW w:w="4678" w:type="dxa"/>
            <w:tcBorders>
              <w:top w:val="dotted" w:sz="4" w:space="0" w:color="auto"/>
              <w:left w:val="nil"/>
              <w:bottom w:val="nil"/>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1x</w:t>
            </w:r>
          </w:p>
        </w:tc>
      </w:tr>
      <w:tr w:rsidR="00262CD0" w:rsidRPr="00262CD0" w:rsidTr="00262CD0">
        <w:trPr>
          <w:trHeight w:val="22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Display</w:t>
            </w:r>
          </w:p>
        </w:tc>
        <w:tc>
          <w:tcPr>
            <w:tcW w:w="3969" w:type="dxa"/>
            <w:gridSpan w:val="3"/>
            <w:tcBorders>
              <w:top w:val="single" w:sz="8"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provedení</w:t>
            </w:r>
          </w:p>
        </w:tc>
        <w:tc>
          <w:tcPr>
            <w:tcW w:w="567" w:type="dxa"/>
            <w:tcBorders>
              <w:top w:val="single" w:sz="8" w:space="0" w:color="auto"/>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single" w:sz="8" w:space="0" w:color="auto"/>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single" w:sz="8" w:space="0" w:color="auto"/>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matný</w:t>
            </w:r>
          </w:p>
        </w:tc>
        <w:tc>
          <w:tcPr>
            <w:tcW w:w="4678" w:type="dxa"/>
            <w:tcBorders>
              <w:top w:val="single" w:sz="8" w:space="0" w:color="auto"/>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matný</w:t>
            </w:r>
          </w:p>
        </w:tc>
      </w:tr>
      <w:tr w:rsidR="00262CD0" w:rsidRPr="00262CD0" w:rsidTr="00262CD0">
        <w:trPr>
          <w:trHeight w:val="22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velikost</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14"</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15.6"</w:t>
            </w:r>
          </w:p>
        </w:tc>
      </w:tr>
      <w:tr w:rsidR="00262CD0" w:rsidRPr="00262CD0" w:rsidTr="00262CD0">
        <w:trPr>
          <w:trHeight w:val="46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single" w:sz="8"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rozlišení (š x v)</w:t>
            </w:r>
          </w:p>
        </w:tc>
        <w:tc>
          <w:tcPr>
            <w:tcW w:w="567" w:type="dxa"/>
            <w:tcBorders>
              <w:top w:val="nil"/>
              <w:left w:val="nil"/>
              <w:bottom w:val="single" w:sz="8"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single" w:sz="8" w:space="0" w:color="auto"/>
              <w:bottom w:val="single" w:sz="8"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single" w:sz="8"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1920x1080 bodů</w:t>
            </w:r>
          </w:p>
        </w:tc>
        <w:tc>
          <w:tcPr>
            <w:tcW w:w="4678" w:type="dxa"/>
            <w:tcBorders>
              <w:top w:val="nil"/>
              <w:left w:val="nil"/>
              <w:bottom w:val="single" w:sz="8"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1920x1080 bodů</w:t>
            </w:r>
          </w:p>
        </w:tc>
      </w:tr>
      <w:tr w:rsidR="00262CD0" w:rsidRPr="00262CD0" w:rsidTr="00262CD0">
        <w:trPr>
          <w:trHeight w:val="24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tcBorders>
              <w:top w:val="nil"/>
              <w:left w:val="nil"/>
              <w:bottom w:val="nil"/>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Baterie</w:t>
            </w:r>
          </w:p>
        </w:tc>
        <w:tc>
          <w:tcPr>
            <w:tcW w:w="3969" w:type="dxa"/>
            <w:gridSpan w:val="3"/>
            <w:tcBorders>
              <w:top w:val="nil"/>
              <w:left w:val="nil"/>
              <w:bottom w:val="nil"/>
              <w:right w:val="single" w:sz="8" w:space="0" w:color="000000"/>
            </w:tcBorders>
            <w:shd w:val="clear" w:color="auto" w:fill="auto"/>
            <w:noWrap/>
            <w:vAlign w:val="center"/>
            <w:hideMark/>
          </w:tcPr>
          <w:p w:rsidR="00262CD0" w:rsidRPr="00262CD0" w:rsidRDefault="00262CD0" w:rsidP="00262CD0">
            <w:pPr>
              <w:spacing w:after="0" w:line="240" w:lineRule="auto"/>
              <w:rPr>
                <w:rFonts w:ascii="Arial" w:hAnsi="Arial" w:cs="Arial"/>
                <w:color w:val="000000"/>
                <w:sz w:val="16"/>
                <w:szCs w:val="16"/>
              </w:rPr>
            </w:pPr>
            <w:r w:rsidRPr="00262CD0">
              <w:rPr>
                <w:rFonts w:ascii="Arial" w:hAnsi="Arial" w:cs="Arial"/>
                <w:color w:val="000000"/>
                <w:sz w:val="16"/>
                <w:szCs w:val="16"/>
              </w:rPr>
              <w:t xml:space="preserve">Výdrž baterie (dle </w:t>
            </w:r>
            <w:proofErr w:type="spellStart"/>
            <w:r w:rsidRPr="00262CD0">
              <w:rPr>
                <w:rFonts w:ascii="Arial" w:hAnsi="Arial" w:cs="Arial"/>
                <w:color w:val="000000"/>
                <w:sz w:val="16"/>
                <w:szCs w:val="16"/>
              </w:rPr>
              <w:t>Bapco</w:t>
            </w:r>
            <w:proofErr w:type="spellEnd"/>
            <w:r w:rsidRPr="00262CD0">
              <w:rPr>
                <w:rFonts w:ascii="Arial" w:hAnsi="Arial" w:cs="Arial"/>
                <w:color w:val="000000"/>
                <w:sz w:val="16"/>
                <w:szCs w:val="16"/>
              </w:rPr>
              <w:t xml:space="preserve"> MobileMark®2014)</w:t>
            </w:r>
          </w:p>
        </w:tc>
        <w:tc>
          <w:tcPr>
            <w:tcW w:w="567" w:type="dxa"/>
            <w:tcBorders>
              <w:top w:val="nil"/>
              <w:left w:val="nil"/>
              <w:bottom w:val="nil"/>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min.</w:t>
            </w:r>
          </w:p>
        </w:tc>
        <w:tc>
          <w:tcPr>
            <w:tcW w:w="160" w:type="dxa"/>
            <w:tcBorders>
              <w:top w:val="nil"/>
              <w:left w:val="nil"/>
              <w:bottom w:val="nil"/>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nil"/>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až 13 hodin</w:t>
            </w:r>
          </w:p>
        </w:tc>
        <w:tc>
          <w:tcPr>
            <w:tcW w:w="4678" w:type="dxa"/>
            <w:tcBorders>
              <w:top w:val="nil"/>
              <w:left w:val="nil"/>
              <w:bottom w:val="nil"/>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až 12 hodin</w:t>
            </w:r>
          </w:p>
        </w:tc>
      </w:tr>
      <w:tr w:rsidR="00262CD0" w:rsidRPr="00262CD0" w:rsidTr="00262CD0">
        <w:trPr>
          <w:trHeight w:val="54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Skříň</w:t>
            </w:r>
          </w:p>
        </w:tc>
        <w:tc>
          <w:tcPr>
            <w:tcW w:w="3969" w:type="dxa"/>
            <w:gridSpan w:val="3"/>
            <w:tcBorders>
              <w:top w:val="single" w:sz="8"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zabezpečení</w:t>
            </w:r>
          </w:p>
        </w:tc>
        <w:tc>
          <w:tcPr>
            <w:tcW w:w="567" w:type="dxa"/>
            <w:tcBorders>
              <w:top w:val="single" w:sz="8" w:space="0" w:color="auto"/>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60" w:type="dxa"/>
            <w:tcBorders>
              <w:top w:val="single" w:sz="8" w:space="0" w:color="auto"/>
              <w:left w:val="nil"/>
              <w:bottom w:val="single"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single" w:sz="8" w:space="0" w:color="auto"/>
              <w:left w:val="nil"/>
              <w:bottom w:val="single"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slot pro mechanický bezpečnostní zámek + kompatibilní mechanický bezpečnostní zámek</w:t>
            </w:r>
          </w:p>
        </w:tc>
        <w:tc>
          <w:tcPr>
            <w:tcW w:w="4678" w:type="dxa"/>
            <w:tcBorders>
              <w:top w:val="single" w:sz="8" w:space="0" w:color="auto"/>
              <w:left w:val="nil"/>
              <w:bottom w:val="single"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slot pro mechanický bezpečnostní zámek + kompatibilní mechanický bezpečnostní zámek</w:t>
            </w:r>
          </w:p>
        </w:tc>
      </w:tr>
      <w:tr w:rsidR="00262CD0" w:rsidRPr="00262CD0" w:rsidTr="00262CD0">
        <w:trPr>
          <w:trHeight w:val="24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single" w:sz="8" w:space="0" w:color="auto"/>
              <w:right w:val="single" w:sz="8" w:space="0" w:color="000000"/>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hmotnost, včetně hlavní baterie</w:t>
            </w:r>
          </w:p>
        </w:tc>
        <w:tc>
          <w:tcPr>
            <w:tcW w:w="567" w:type="dxa"/>
            <w:tcBorders>
              <w:top w:val="nil"/>
              <w:left w:val="nil"/>
              <w:bottom w:val="single" w:sz="8"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max.</w:t>
            </w:r>
          </w:p>
        </w:tc>
        <w:tc>
          <w:tcPr>
            <w:tcW w:w="160" w:type="dxa"/>
            <w:tcBorders>
              <w:top w:val="nil"/>
              <w:left w:val="nil"/>
              <w:bottom w:val="single" w:sz="8"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single" w:sz="8" w:space="0" w:color="auto"/>
              <w:right w:val="single" w:sz="8"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1,49 kg</w:t>
            </w:r>
          </w:p>
        </w:tc>
        <w:tc>
          <w:tcPr>
            <w:tcW w:w="4678" w:type="dxa"/>
            <w:tcBorders>
              <w:top w:val="nil"/>
              <w:left w:val="nil"/>
              <w:bottom w:val="single" w:sz="8"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2 kg</w:t>
            </w:r>
          </w:p>
        </w:tc>
      </w:tr>
      <w:tr w:rsidR="00262CD0" w:rsidRPr="00262CD0" w:rsidTr="00262CD0">
        <w:trPr>
          <w:trHeight w:val="66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val="restart"/>
            <w:tcBorders>
              <w:top w:val="nil"/>
              <w:left w:val="single" w:sz="8" w:space="0" w:color="auto"/>
              <w:bottom w:val="nil"/>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Další integrované vybavení notebooku</w:t>
            </w:r>
          </w:p>
        </w:tc>
        <w:tc>
          <w:tcPr>
            <w:tcW w:w="3969" w:type="dxa"/>
            <w:gridSpan w:val="3"/>
            <w:tcBorders>
              <w:top w:val="single" w:sz="8"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klávesnice - US/CZ, klávesy F1-F12, české rozložení kláves, podsvícená LED</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ochrana proti polití, klávesy s nízkým zdvihem, životnost 10 mil. úhozů</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ochrana proti polití, klávesy s nízkým zdvihem, životnost 10 mil. Úhozů</w:t>
            </w:r>
          </w:p>
        </w:tc>
      </w:tr>
      <w:tr w:rsidR="00262CD0" w:rsidRPr="00262CD0" w:rsidTr="00262CD0">
        <w:trPr>
          <w:trHeight w:val="30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numerická klávesnice</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ne</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ano</w:t>
            </w:r>
          </w:p>
        </w:tc>
      </w:tr>
      <w:tr w:rsidR="00262CD0" w:rsidRPr="00262CD0" w:rsidTr="00262CD0">
        <w:trPr>
          <w:trHeight w:val="51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polohový ovladač</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 </w:t>
            </w:r>
          </w:p>
        </w:tc>
        <w:tc>
          <w:tcPr>
            <w:tcW w:w="4659" w:type="dxa"/>
            <w:tcBorders>
              <w:top w:val="nil"/>
              <w:left w:val="nil"/>
              <w:bottom w:val="dotted" w:sz="4" w:space="0" w:color="auto"/>
              <w:right w:val="single" w:sz="8" w:space="0" w:color="auto"/>
            </w:tcBorders>
            <w:shd w:val="clear" w:color="000000" w:fill="FFFFFF"/>
            <w:vAlign w:val="center"/>
            <w:hideMark/>
          </w:tcPr>
          <w:p w:rsidR="00262CD0" w:rsidRPr="00262CD0" w:rsidRDefault="00262CD0" w:rsidP="00262CD0">
            <w:pPr>
              <w:spacing w:after="0" w:line="240" w:lineRule="auto"/>
              <w:jc w:val="center"/>
              <w:rPr>
                <w:rFonts w:ascii="Arial" w:hAnsi="Arial" w:cs="Arial"/>
                <w:color w:val="000000"/>
                <w:sz w:val="16"/>
                <w:szCs w:val="16"/>
              </w:rPr>
            </w:pPr>
            <w:proofErr w:type="spellStart"/>
            <w:r w:rsidRPr="00262CD0">
              <w:rPr>
                <w:rFonts w:ascii="Arial" w:hAnsi="Arial" w:cs="Arial"/>
                <w:color w:val="000000"/>
                <w:sz w:val="16"/>
                <w:szCs w:val="16"/>
              </w:rPr>
              <w:t>Touch</w:t>
            </w:r>
            <w:proofErr w:type="spellEnd"/>
            <w:r w:rsidRPr="00262CD0">
              <w:rPr>
                <w:rFonts w:ascii="Arial" w:hAnsi="Arial" w:cs="Arial"/>
                <w:color w:val="000000"/>
                <w:sz w:val="16"/>
                <w:szCs w:val="16"/>
              </w:rPr>
              <w:t xml:space="preserve"> </w:t>
            </w:r>
            <w:proofErr w:type="spellStart"/>
            <w:r w:rsidRPr="00262CD0">
              <w:rPr>
                <w:rFonts w:ascii="Arial" w:hAnsi="Arial" w:cs="Arial"/>
                <w:color w:val="000000"/>
                <w:sz w:val="16"/>
                <w:szCs w:val="16"/>
              </w:rPr>
              <w:t>Pad</w:t>
            </w:r>
            <w:proofErr w:type="spellEnd"/>
            <w:r w:rsidRPr="00262CD0">
              <w:rPr>
                <w:rFonts w:ascii="Arial" w:hAnsi="Arial" w:cs="Arial"/>
                <w:color w:val="000000"/>
                <w:sz w:val="16"/>
                <w:szCs w:val="16"/>
              </w:rPr>
              <w:t xml:space="preserve"> s podporou </w:t>
            </w:r>
            <w:proofErr w:type="spellStart"/>
            <w:r w:rsidRPr="00262CD0">
              <w:rPr>
                <w:rFonts w:ascii="Arial" w:hAnsi="Arial" w:cs="Arial"/>
                <w:color w:val="000000"/>
                <w:sz w:val="16"/>
                <w:szCs w:val="16"/>
              </w:rPr>
              <w:t>vícedotykových</w:t>
            </w:r>
            <w:proofErr w:type="spellEnd"/>
            <w:r w:rsidRPr="00262CD0">
              <w:rPr>
                <w:rFonts w:ascii="Arial" w:hAnsi="Arial" w:cs="Arial"/>
                <w:color w:val="000000"/>
                <w:sz w:val="16"/>
                <w:szCs w:val="16"/>
              </w:rPr>
              <w:t xml:space="preserve"> gest, včetně levého a pravého tlačítka</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proofErr w:type="spellStart"/>
            <w:r w:rsidRPr="00262CD0">
              <w:rPr>
                <w:rFonts w:ascii="Arial" w:hAnsi="Arial" w:cs="Arial"/>
                <w:color w:val="000000"/>
                <w:sz w:val="16"/>
                <w:szCs w:val="16"/>
              </w:rPr>
              <w:t>Touch</w:t>
            </w:r>
            <w:proofErr w:type="spellEnd"/>
            <w:r w:rsidRPr="00262CD0">
              <w:rPr>
                <w:rFonts w:ascii="Arial" w:hAnsi="Arial" w:cs="Arial"/>
                <w:color w:val="000000"/>
                <w:sz w:val="16"/>
                <w:szCs w:val="16"/>
              </w:rPr>
              <w:t xml:space="preserve"> </w:t>
            </w:r>
            <w:proofErr w:type="spellStart"/>
            <w:r w:rsidRPr="00262CD0">
              <w:rPr>
                <w:rFonts w:ascii="Arial" w:hAnsi="Arial" w:cs="Arial"/>
                <w:color w:val="000000"/>
                <w:sz w:val="16"/>
                <w:szCs w:val="16"/>
              </w:rPr>
              <w:t>Pad</w:t>
            </w:r>
            <w:proofErr w:type="spellEnd"/>
            <w:r w:rsidRPr="00262CD0">
              <w:rPr>
                <w:rFonts w:ascii="Arial" w:hAnsi="Arial" w:cs="Arial"/>
                <w:color w:val="000000"/>
                <w:sz w:val="16"/>
                <w:szCs w:val="16"/>
              </w:rPr>
              <w:t xml:space="preserve"> s podporou </w:t>
            </w:r>
            <w:proofErr w:type="spellStart"/>
            <w:r w:rsidRPr="00262CD0">
              <w:rPr>
                <w:rFonts w:ascii="Arial" w:hAnsi="Arial" w:cs="Arial"/>
                <w:color w:val="000000"/>
                <w:sz w:val="16"/>
                <w:szCs w:val="16"/>
              </w:rPr>
              <w:t>vícedotykových</w:t>
            </w:r>
            <w:proofErr w:type="spellEnd"/>
            <w:r w:rsidRPr="00262CD0">
              <w:rPr>
                <w:rFonts w:ascii="Arial" w:hAnsi="Arial" w:cs="Arial"/>
                <w:color w:val="000000"/>
                <w:sz w:val="16"/>
                <w:szCs w:val="16"/>
              </w:rPr>
              <w:t xml:space="preserve"> gest, včetně levého a pravého tlačítka</w:t>
            </w:r>
          </w:p>
        </w:tc>
      </w:tr>
      <w:tr w:rsidR="00262CD0" w:rsidRPr="00262CD0" w:rsidTr="00262CD0">
        <w:trPr>
          <w:trHeight w:val="22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webkamera (rozlišení HD)</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ano</w:t>
            </w:r>
          </w:p>
        </w:tc>
        <w:tc>
          <w:tcPr>
            <w:tcW w:w="4678" w:type="dxa"/>
            <w:tcBorders>
              <w:top w:val="nil"/>
              <w:left w:val="nil"/>
              <w:bottom w:val="dotted" w:sz="4"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ano</w:t>
            </w:r>
          </w:p>
        </w:tc>
      </w:tr>
      <w:tr w:rsidR="00262CD0" w:rsidRPr="00262CD0" w:rsidTr="00262CD0">
        <w:trPr>
          <w:trHeight w:val="37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sz w:val="16"/>
                <w:szCs w:val="16"/>
              </w:rPr>
            </w:pPr>
          </w:p>
        </w:tc>
        <w:tc>
          <w:tcPr>
            <w:tcW w:w="1198" w:type="dxa"/>
            <w:vMerge/>
            <w:tcBorders>
              <w:top w:val="nil"/>
              <w:left w:val="single" w:sz="8" w:space="0" w:color="auto"/>
              <w:bottom w:val="nil"/>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dotted" w:sz="4" w:space="0" w:color="auto"/>
              <w:right w:val="single" w:sz="8" w:space="0" w:color="000000"/>
            </w:tcBorders>
            <w:shd w:val="clear" w:color="auto" w:fill="auto"/>
            <w:noWrap/>
            <w:vAlign w:val="center"/>
            <w:hideMark/>
          </w:tcPr>
          <w:p w:rsidR="00262CD0" w:rsidRPr="00262CD0" w:rsidRDefault="00262CD0" w:rsidP="00262CD0">
            <w:pPr>
              <w:spacing w:after="0" w:line="240" w:lineRule="auto"/>
              <w:rPr>
                <w:rFonts w:ascii="Arial" w:hAnsi="Arial" w:cs="Arial"/>
                <w:color w:val="000000"/>
                <w:sz w:val="16"/>
                <w:szCs w:val="16"/>
              </w:rPr>
            </w:pPr>
            <w:r w:rsidRPr="00262CD0">
              <w:rPr>
                <w:rFonts w:ascii="Arial" w:hAnsi="Arial" w:cs="Arial"/>
                <w:color w:val="000000"/>
                <w:sz w:val="16"/>
                <w:szCs w:val="16"/>
              </w:rPr>
              <w:t>audio</w:t>
            </w:r>
          </w:p>
        </w:tc>
        <w:tc>
          <w:tcPr>
            <w:tcW w:w="567" w:type="dxa"/>
            <w:tcBorders>
              <w:top w:val="nil"/>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60" w:type="dxa"/>
            <w:tcBorders>
              <w:top w:val="nil"/>
              <w:left w:val="nil"/>
              <w:bottom w:val="single" w:sz="8"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single" w:sz="8"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mikrofon + reproduktor (stereo)</w:t>
            </w:r>
          </w:p>
        </w:tc>
        <w:tc>
          <w:tcPr>
            <w:tcW w:w="4678" w:type="dxa"/>
            <w:tcBorders>
              <w:top w:val="nil"/>
              <w:left w:val="nil"/>
              <w:bottom w:val="single" w:sz="8"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mikrofon + reproduktor (stereo)</w:t>
            </w:r>
          </w:p>
        </w:tc>
      </w:tr>
      <w:tr w:rsidR="00262CD0" w:rsidRPr="00262CD0" w:rsidTr="00262CD0">
        <w:trPr>
          <w:trHeight w:val="465"/>
        </w:trPr>
        <w:tc>
          <w:tcPr>
            <w:tcW w:w="377" w:type="dxa"/>
            <w:tcBorders>
              <w:top w:val="nil"/>
              <w:left w:val="single" w:sz="12" w:space="0" w:color="auto"/>
              <w:bottom w:val="nil"/>
              <w:right w:val="nil"/>
            </w:tcBorders>
            <w:shd w:val="clear" w:color="000000" w:fill="FFFF99"/>
            <w:noWrap/>
            <w:textDirection w:val="btLr"/>
            <w:vAlign w:val="center"/>
            <w:hideMark/>
          </w:tcPr>
          <w:p w:rsidR="00262CD0" w:rsidRPr="00262CD0" w:rsidRDefault="00262CD0" w:rsidP="00262CD0">
            <w:pPr>
              <w:spacing w:after="0" w:line="240" w:lineRule="auto"/>
              <w:jc w:val="center"/>
              <w:rPr>
                <w:rFonts w:ascii="Arial Black" w:hAnsi="Arial Black"/>
                <w:sz w:val="16"/>
                <w:szCs w:val="16"/>
              </w:rPr>
            </w:pPr>
            <w:r w:rsidRPr="00262CD0">
              <w:rPr>
                <w:rFonts w:ascii="Arial Black" w:hAnsi="Arial Black"/>
                <w:sz w:val="16"/>
                <w:szCs w:val="16"/>
              </w:rPr>
              <w:t> </w:t>
            </w:r>
          </w:p>
        </w:tc>
        <w:tc>
          <w:tcPr>
            <w:tcW w:w="1198" w:type="dxa"/>
            <w:tcBorders>
              <w:top w:val="nil"/>
              <w:left w:val="single" w:sz="8" w:space="0" w:color="auto"/>
              <w:bottom w:val="nil"/>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Další příslušenství</w:t>
            </w:r>
          </w:p>
        </w:tc>
        <w:tc>
          <w:tcPr>
            <w:tcW w:w="3969" w:type="dxa"/>
            <w:gridSpan w:val="3"/>
            <w:tcBorders>
              <w:top w:val="single" w:sz="8"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Adaptér napájecí 100 - 240V, 50-60 Hz</w:t>
            </w:r>
          </w:p>
        </w:tc>
        <w:tc>
          <w:tcPr>
            <w:tcW w:w="567" w:type="dxa"/>
            <w:tcBorders>
              <w:top w:val="single" w:sz="8" w:space="0" w:color="auto"/>
              <w:left w:val="nil"/>
              <w:bottom w:val="dotted" w:sz="4" w:space="0" w:color="auto"/>
              <w:right w:val="double" w:sz="6"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max.</w:t>
            </w:r>
          </w:p>
        </w:tc>
        <w:tc>
          <w:tcPr>
            <w:tcW w:w="160" w:type="dxa"/>
            <w:tcBorders>
              <w:top w:val="nil"/>
              <w:left w:val="nil"/>
              <w:bottom w:val="dotted"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w:t>
            </w:r>
          </w:p>
        </w:tc>
        <w:tc>
          <w:tcPr>
            <w:tcW w:w="4659" w:type="dxa"/>
            <w:tcBorders>
              <w:top w:val="nil"/>
              <w:left w:val="nil"/>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méně než 400 g</w:t>
            </w:r>
          </w:p>
        </w:tc>
        <w:tc>
          <w:tcPr>
            <w:tcW w:w="4678" w:type="dxa"/>
            <w:tcBorders>
              <w:top w:val="nil"/>
              <w:left w:val="single" w:sz="8" w:space="0" w:color="auto"/>
              <w:bottom w:val="dotted" w:sz="4" w:space="0" w:color="auto"/>
              <w:right w:val="single" w:sz="8"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méně než 400 g</w:t>
            </w:r>
          </w:p>
        </w:tc>
      </w:tr>
      <w:tr w:rsidR="00262CD0" w:rsidRPr="00262CD0" w:rsidTr="00262CD0">
        <w:trPr>
          <w:trHeight w:val="255"/>
        </w:trPr>
        <w:tc>
          <w:tcPr>
            <w:tcW w:w="377" w:type="dxa"/>
            <w:tcBorders>
              <w:top w:val="double" w:sz="6" w:space="0" w:color="auto"/>
              <w:left w:val="single" w:sz="12" w:space="0" w:color="auto"/>
              <w:bottom w:val="nil"/>
              <w:right w:val="nil"/>
            </w:tcBorders>
            <w:shd w:val="clear" w:color="000000" w:fill="C4D79B"/>
            <w:noWrap/>
            <w:vAlign w:val="bottom"/>
            <w:hideMark/>
          </w:tcPr>
          <w:p w:rsidR="00262CD0" w:rsidRPr="00262CD0" w:rsidRDefault="00262CD0" w:rsidP="00262CD0">
            <w:pPr>
              <w:spacing w:after="0" w:line="240" w:lineRule="auto"/>
              <w:rPr>
                <w:color w:val="000000"/>
                <w:sz w:val="16"/>
                <w:szCs w:val="16"/>
              </w:rPr>
            </w:pPr>
            <w:r w:rsidRPr="00262CD0">
              <w:rPr>
                <w:color w:val="000000"/>
                <w:sz w:val="16"/>
                <w:szCs w:val="16"/>
              </w:rPr>
              <w:t> </w:t>
            </w:r>
          </w:p>
        </w:tc>
        <w:tc>
          <w:tcPr>
            <w:tcW w:w="1198" w:type="dxa"/>
            <w:tcBorders>
              <w:top w:val="double" w:sz="6" w:space="0" w:color="auto"/>
              <w:left w:val="nil"/>
              <w:bottom w:val="double" w:sz="6" w:space="0" w:color="auto"/>
              <w:right w:val="nil"/>
            </w:tcBorders>
            <w:shd w:val="clear" w:color="000000" w:fill="C4D79B"/>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2581" w:type="dxa"/>
            <w:gridSpan w:val="2"/>
            <w:tcBorders>
              <w:top w:val="double" w:sz="6" w:space="0" w:color="auto"/>
              <w:left w:val="nil"/>
              <w:bottom w:val="double" w:sz="6" w:space="0" w:color="auto"/>
              <w:right w:val="nil"/>
            </w:tcBorders>
            <w:shd w:val="clear" w:color="000000" w:fill="C4D79B"/>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1388" w:type="dxa"/>
            <w:tcBorders>
              <w:top w:val="double" w:sz="6" w:space="0" w:color="auto"/>
              <w:left w:val="nil"/>
              <w:bottom w:val="double" w:sz="6" w:space="0" w:color="auto"/>
              <w:right w:val="nil"/>
            </w:tcBorders>
            <w:shd w:val="clear" w:color="000000" w:fill="C4D79B"/>
            <w:noWrap/>
            <w:vAlign w:val="center"/>
            <w:hideMark/>
          </w:tcPr>
          <w:p w:rsidR="00262CD0" w:rsidRPr="00262CD0" w:rsidRDefault="00262CD0" w:rsidP="00262CD0">
            <w:pPr>
              <w:spacing w:after="0" w:line="240" w:lineRule="auto"/>
              <w:rPr>
                <w:color w:val="000000"/>
                <w:sz w:val="16"/>
                <w:szCs w:val="16"/>
              </w:rPr>
            </w:pPr>
            <w:r w:rsidRPr="00262CD0">
              <w:rPr>
                <w:color w:val="000000"/>
                <w:sz w:val="16"/>
                <w:szCs w:val="16"/>
              </w:rPr>
              <w:t> </w:t>
            </w:r>
          </w:p>
        </w:tc>
        <w:tc>
          <w:tcPr>
            <w:tcW w:w="567" w:type="dxa"/>
            <w:tcBorders>
              <w:top w:val="double" w:sz="6" w:space="0" w:color="auto"/>
              <w:left w:val="nil"/>
              <w:bottom w:val="double" w:sz="6" w:space="0" w:color="auto"/>
              <w:right w:val="nil"/>
            </w:tcBorders>
            <w:shd w:val="clear" w:color="000000" w:fill="C4D79B"/>
            <w:noWrap/>
            <w:vAlign w:val="center"/>
            <w:hideMark/>
          </w:tcPr>
          <w:p w:rsidR="00262CD0" w:rsidRPr="00262CD0" w:rsidRDefault="00262CD0" w:rsidP="00262CD0">
            <w:pPr>
              <w:spacing w:after="0" w:line="240" w:lineRule="auto"/>
              <w:rPr>
                <w:color w:val="000000"/>
                <w:sz w:val="16"/>
                <w:szCs w:val="16"/>
              </w:rPr>
            </w:pPr>
            <w:r w:rsidRPr="00262CD0">
              <w:rPr>
                <w:color w:val="000000"/>
                <w:sz w:val="16"/>
                <w:szCs w:val="16"/>
              </w:rPr>
              <w:t> </w:t>
            </w:r>
          </w:p>
        </w:tc>
        <w:tc>
          <w:tcPr>
            <w:tcW w:w="160" w:type="dxa"/>
            <w:tcBorders>
              <w:top w:val="double" w:sz="6" w:space="0" w:color="auto"/>
              <w:left w:val="nil"/>
              <w:bottom w:val="nil"/>
              <w:right w:val="nil"/>
            </w:tcBorders>
            <w:shd w:val="clear" w:color="000000" w:fill="C4D79B"/>
            <w:noWrap/>
            <w:vAlign w:val="center"/>
            <w:hideMark/>
          </w:tcPr>
          <w:p w:rsidR="00262CD0" w:rsidRPr="00262CD0" w:rsidRDefault="00262CD0" w:rsidP="00262CD0">
            <w:pPr>
              <w:spacing w:after="0" w:line="240" w:lineRule="auto"/>
              <w:rPr>
                <w:color w:val="000000"/>
                <w:sz w:val="16"/>
                <w:szCs w:val="16"/>
              </w:rPr>
            </w:pPr>
            <w:r w:rsidRPr="00262CD0">
              <w:rPr>
                <w:color w:val="000000"/>
                <w:sz w:val="16"/>
                <w:szCs w:val="16"/>
              </w:rPr>
              <w:t> </w:t>
            </w:r>
          </w:p>
        </w:tc>
        <w:tc>
          <w:tcPr>
            <w:tcW w:w="4659" w:type="dxa"/>
            <w:tcBorders>
              <w:top w:val="double" w:sz="6" w:space="0" w:color="auto"/>
              <w:left w:val="nil"/>
              <w:bottom w:val="nil"/>
              <w:right w:val="single" w:sz="12" w:space="0" w:color="auto"/>
            </w:tcBorders>
            <w:shd w:val="clear" w:color="000000" w:fill="C4D79B"/>
            <w:noWrap/>
            <w:vAlign w:val="center"/>
            <w:hideMark/>
          </w:tcPr>
          <w:p w:rsidR="00262CD0" w:rsidRPr="00262CD0" w:rsidRDefault="00262CD0" w:rsidP="00262CD0">
            <w:pPr>
              <w:spacing w:after="0" w:line="240" w:lineRule="auto"/>
              <w:rPr>
                <w:color w:val="000000"/>
                <w:sz w:val="16"/>
                <w:szCs w:val="16"/>
              </w:rPr>
            </w:pPr>
            <w:r w:rsidRPr="00262CD0">
              <w:rPr>
                <w:color w:val="000000"/>
                <w:sz w:val="16"/>
                <w:szCs w:val="16"/>
              </w:rPr>
              <w:t> </w:t>
            </w:r>
          </w:p>
        </w:tc>
        <w:tc>
          <w:tcPr>
            <w:tcW w:w="4678" w:type="dxa"/>
            <w:tcBorders>
              <w:top w:val="double" w:sz="6" w:space="0" w:color="auto"/>
              <w:left w:val="nil"/>
              <w:bottom w:val="nil"/>
              <w:right w:val="single" w:sz="12" w:space="0" w:color="auto"/>
            </w:tcBorders>
            <w:shd w:val="clear" w:color="000000" w:fill="C4D79B"/>
            <w:noWrap/>
            <w:vAlign w:val="center"/>
            <w:hideMark/>
          </w:tcPr>
          <w:p w:rsidR="00262CD0" w:rsidRPr="00262CD0" w:rsidRDefault="00262CD0" w:rsidP="00262CD0">
            <w:pPr>
              <w:spacing w:after="0" w:line="240" w:lineRule="auto"/>
              <w:rPr>
                <w:color w:val="000000"/>
                <w:sz w:val="16"/>
                <w:szCs w:val="16"/>
              </w:rPr>
            </w:pPr>
            <w:r w:rsidRPr="00262CD0">
              <w:rPr>
                <w:color w:val="000000"/>
                <w:sz w:val="16"/>
                <w:szCs w:val="16"/>
              </w:rPr>
              <w:t> </w:t>
            </w:r>
          </w:p>
        </w:tc>
      </w:tr>
      <w:tr w:rsidR="00262CD0" w:rsidRPr="00262CD0" w:rsidTr="00262CD0">
        <w:trPr>
          <w:trHeight w:val="285"/>
        </w:trPr>
        <w:tc>
          <w:tcPr>
            <w:tcW w:w="377" w:type="dxa"/>
            <w:vMerge w:val="restart"/>
            <w:tcBorders>
              <w:top w:val="nil"/>
              <w:left w:val="single" w:sz="12" w:space="0" w:color="auto"/>
              <w:bottom w:val="nil"/>
              <w:right w:val="single" w:sz="8" w:space="0" w:color="auto"/>
            </w:tcBorders>
            <w:shd w:val="clear" w:color="000000" w:fill="C4D79B"/>
            <w:noWrap/>
            <w:textDirection w:val="btLr"/>
            <w:vAlign w:val="center"/>
            <w:hideMark/>
          </w:tcPr>
          <w:p w:rsidR="00262CD0" w:rsidRPr="00262CD0" w:rsidRDefault="00262CD0" w:rsidP="00262CD0">
            <w:pPr>
              <w:spacing w:after="0" w:line="240" w:lineRule="auto"/>
              <w:jc w:val="center"/>
              <w:rPr>
                <w:rFonts w:ascii="Arial Black" w:hAnsi="Arial Black"/>
                <w:color w:val="000000"/>
                <w:sz w:val="16"/>
                <w:szCs w:val="16"/>
              </w:rPr>
            </w:pPr>
            <w:r w:rsidRPr="00262CD0">
              <w:rPr>
                <w:rFonts w:ascii="Arial Black" w:hAnsi="Arial Black"/>
                <w:color w:val="000000"/>
                <w:sz w:val="16"/>
                <w:szCs w:val="16"/>
              </w:rPr>
              <w:t> </w:t>
            </w: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color w:val="000000"/>
                <w:sz w:val="16"/>
                <w:szCs w:val="16"/>
              </w:rPr>
            </w:pPr>
            <w:r w:rsidRPr="00262CD0">
              <w:rPr>
                <w:rFonts w:ascii="Arial" w:hAnsi="Arial" w:cs="Arial"/>
                <w:color w:val="000000"/>
                <w:sz w:val="16"/>
                <w:szCs w:val="16"/>
              </w:rPr>
              <w:t>Systémová platforma</w:t>
            </w:r>
          </w:p>
        </w:tc>
        <w:tc>
          <w:tcPr>
            <w:tcW w:w="3969" w:type="dxa"/>
            <w:gridSpan w:val="3"/>
            <w:tcBorders>
              <w:top w:val="dotted" w:sz="4"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Základní předinstalované programové vybavení (image na disku)</w:t>
            </w:r>
          </w:p>
        </w:tc>
        <w:tc>
          <w:tcPr>
            <w:tcW w:w="567" w:type="dxa"/>
            <w:tcBorders>
              <w:top w:val="dotted" w:sz="4" w:space="0" w:color="auto"/>
              <w:left w:val="nil"/>
              <w:bottom w:val="dotted" w:sz="4"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9497" w:type="dxa"/>
            <w:gridSpan w:val="3"/>
            <w:tcBorders>
              <w:top w:val="single" w:sz="4" w:space="0" w:color="auto"/>
              <w:left w:val="single" w:sz="4" w:space="0" w:color="auto"/>
              <w:bottom w:val="single"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xml:space="preserve">OS OEM MS Windows 10 Professional </w:t>
            </w:r>
            <w:proofErr w:type="gramStart"/>
            <w:r w:rsidRPr="00262CD0">
              <w:rPr>
                <w:rFonts w:ascii="Arial" w:hAnsi="Arial" w:cs="Arial"/>
                <w:sz w:val="16"/>
                <w:szCs w:val="16"/>
              </w:rPr>
              <w:t>CZ  64</w:t>
            </w:r>
            <w:proofErr w:type="gramEnd"/>
            <w:r w:rsidRPr="00262CD0">
              <w:rPr>
                <w:rFonts w:ascii="Arial" w:hAnsi="Arial" w:cs="Arial"/>
                <w:sz w:val="16"/>
                <w:szCs w:val="16"/>
              </w:rPr>
              <w:t xml:space="preserve"> bit, </w:t>
            </w:r>
          </w:p>
        </w:tc>
      </w:tr>
      <w:tr w:rsidR="00262CD0" w:rsidRPr="00262CD0" w:rsidTr="00262CD0">
        <w:trPr>
          <w:trHeight w:val="25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color w:val="000000"/>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color w:val="000000"/>
                <w:sz w:val="16"/>
                <w:szCs w:val="16"/>
              </w:rPr>
            </w:pPr>
          </w:p>
        </w:tc>
        <w:tc>
          <w:tcPr>
            <w:tcW w:w="3969" w:type="dxa"/>
            <w:gridSpan w:val="3"/>
            <w:tcBorders>
              <w:top w:val="dotted" w:sz="4" w:space="0" w:color="auto"/>
              <w:left w:val="nil"/>
              <w:bottom w:val="single" w:sz="8"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ostatní SW v ceně</w:t>
            </w:r>
          </w:p>
        </w:tc>
        <w:tc>
          <w:tcPr>
            <w:tcW w:w="567" w:type="dxa"/>
            <w:tcBorders>
              <w:top w:val="nil"/>
              <w:left w:val="nil"/>
              <w:bottom w:val="single" w:sz="8"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color w:val="000000"/>
                <w:sz w:val="16"/>
                <w:szCs w:val="16"/>
              </w:rPr>
            </w:pPr>
            <w:r w:rsidRPr="00262CD0">
              <w:rPr>
                <w:rFonts w:ascii="Arial" w:hAnsi="Arial" w:cs="Arial"/>
                <w:color w:val="000000"/>
                <w:sz w:val="16"/>
                <w:szCs w:val="16"/>
              </w:rPr>
              <w:t xml:space="preserve">instalační CD nebo DVD s ovladači a managementem na vyžádání při nákupu nebo na USB </w:t>
            </w:r>
            <w:proofErr w:type="spellStart"/>
            <w:r w:rsidRPr="00262CD0">
              <w:rPr>
                <w:rFonts w:ascii="Arial" w:hAnsi="Arial" w:cs="Arial"/>
                <w:color w:val="000000"/>
                <w:sz w:val="16"/>
                <w:szCs w:val="16"/>
              </w:rPr>
              <w:t>flash</w:t>
            </w:r>
            <w:proofErr w:type="spellEnd"/>
            <w:r w:rsidRPr="00262CD0">
              <w:rPr>
                <w:rFonts w:ascii="Arial" w:hAnsi="Arial" w:cs="Arial"/>
                <w:color w:val="000000"/>
                <w:sz w:val="16"/>
                <w:szCs w:val="16"/>
              </w:rPr>
              <w:t xml:space="preserve"> disku</w:t>
            </w:r>
          </w:p>
        </w:tc>
      </w:tr>
      <w:tr w:rsidR="00262CD0" w:rsidRPr="00262CD0" w:rsidTr="00262CD0">
        <w:trPr>
          <w:trHeight w:val="27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color w:val="000000"/>
                <w:sz w:val="16"/>
                <w:szCs w:val="16"/>
              </w:rPr>
            </w:pPr>
          </w:p>
        </w:tc>
        <w:tc>
          <w:tcPr>
            <w:tcW w:w="1198" w:type="dxa"/>
            <w:vMerge w:val="restart"/>
            <w:tcBorders>
              <w:top w:val="nil"/>
              <w:left w:val="single" w:sz="8" w:space="0" w:color="auto"/>
              <w:bottom w:val="single" w:sz="8" w:space="0" w:color="000000"/>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Záruka</w:t>
            </w:r>
          </w:p>
        </w:tc>
        <w:tc>
          <w:tcPr>
            <w:tcW w:w="3969" w:type="dxa"/>
            <w:gridSpan w:val="3"/>
            <w:tcBorders>
              <w:top w:val="single" w:sz="8" w:space="0" w:color="auto"/>
              <w:left w:val="nil"/>
              <w:bottom w:val="dotted" w:sz="4"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záruka notebooku garantovaná výrobcem</w:t>
            </w:r>
          </w:p>
        </w:tc>
        <w:tc>
          <w:tcPr>
            <w:tcW w:w="567" w:type="dxa"/>
            <w:tcBorders>
              <w:top w:val="nil"/>
              <w:left w:val="nil"/>
              <w:bottom w:val="dotted" w:sz="4"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xml:space="preserve">5 let, oprava NBD </w:t>
            </w:r>
            <w:proofErr w:type="gramStart"/>
            <w:r w:rsidRPr="00262CD0">
              <w:rPr>
                <w:rFonts w:ascii="Arial" w:hAnsi="Arial" w:cs="Arial"/>
                <w:sz w:val="16"/>
                <w:szCs w:val="16"/>
              </w:rPr>
              <w:t>On-</w:t>
            </w:r>
            <w:proofErr w:type="spellStart"/>
            <w:r w:rsidRPr="00262CD0">
              <w:rPr>
                <w:rFonts w:ascii="Arial" w:hAnsi="Arial" w:cs="Arial"/>
                <w:sz w:val="16"/>
                <w:szCs w:val="16"/>
              </w:rPr>
              <w:t>Site</w:t>
            </w:r>
            <w:proofErr w:type="spellEnd"/>
            <w:r w:rsidRPr="00262CD0">
              <w:rPr>
                <w:rFonts w:ascii="Arial" w:hAnsi="Arial" w:cs="Arial"/>
                <w:sz w:val="16"/>
                <w:szCs w:val="16"/>
              </w:rPr>
              <w:t>,  ponechání</w:t>
            </w:r>
            <w:proofErr w:type="gramEnd"/>
            <w:r w:rsidRPr="00262CD0">
              <w:rPr>
                <w:rFonts w:ascii="Arial" w:hAnsi="Arial" w:cs="Arial"/>
                <w:sz w:val="16"/>
                <w:szCs w:val="16"/>
              </w:rPr>
              <w:t xml:space="preserve"> vadného disku zákazníkovi</w:t>
            </w:r>
          </w:p>
        </w:tc>
      </w:tr>
      <w:tr w:rsidR="00262CD0" w:rsidRPr="00262CD0" w:rsidTr="00262CD0">
        <w:trPr>
          <w:trHeight w:val="22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color w:val="000000"/>
                <w:sz w:val="16"/>
                <w:szCs w:val="16"/>
              </w:rPr>
            </w:pPr>
          </w:p>
        </w:tc>
        <w:tc>
          <w:tcPr>
            <w:tcW w:w="1198" w:type="dxa"/>
            <w:vMerge/>
            <w:tcBorders>
              <w:top w:val="nil"/>
              <w:left w:val="single" w:sz="8" w:space="0" w:color="auto"/>
              <w:bottom w:val="single" w:sz="8" w:space="0" w:color="000000"/>
              <w:right w:val="single" w:sz="8" w:space="0" w:color="auto"/>
            </w:tcBorders>
            <w:vAlign w:val="center"/>
            <w:hideMark/>
          </w:tcPr>
          <w:p w:rsidR="00262CD0" w:rsidRPr="00262CD0" w:rsidRDefault="00262CD0" w:rsidP="00262CD0">
            <w:pPr>
              <w:spacing w:after="0" w:line="240" w:lineRule="auto"/>
              <w:rPr>
                <w:rFonts w:ascii="Arial" w:hAnsi="Arial" w:cs="Arial"/>
                <w:sz w:val="16"/>
                <w:szCs w:val="16"/>
              </w:rPr>
            </w:pPr>
          </w:p>
        </w:tc>
        <w:tc>
          <w:tcPr>
            <w:tcW w:w="3969" w:type="dxa"/>
            <w:gridSpan w:val="3"/>
            <w:tcBorders>
              <w:top w:val="dotted" w:sz="4" w:space="0" w:color="auto"/>
              <w:left w:val="nil"/>
              <w:bottom w:val="single" w:sz="8"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záruka baterie</w:t>
            </w:r>
          </w:p>
        </w:tc>
        <w:tc>
          <w:tcPr>
            <w:tcW w:w="567" w:type="dxa"/>
            <w:tcBorders>
              <w:top w:val="nil"/>
              <w:left w:val="nil"/>
              <w:bottom w:val="single" w:sz="8"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3 roky</w:t>
            </w:r>
          </w:p>
        </w:tc>
      </w:tr>
      <w:tr w:rsidR="00262CD0" w:rsidRPr="00262CD0" w:rsidTr="00262CD0">
        <w:trPr>
          <w:trHeight w:val="112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color w:val="000000"/>
                <w:sz w:val="16"/>
                <w:szCs w:val="16"/>
              </w:rPr>
            </w:pPr>
          </w:p>
        </w:tc>
        <w:tc>
          <w:tcPr>
            <w:tcW w:w="1198" w:type="dxa"/>
            <w:tcBorders>
              <w:top w:val="nil"/>
              <w:left w:val="nil"/>
              <w:bottom w:val="single" w:sz="8" w:space="0" w:color="auto"/>
              <w:right w:val="single" w:sz="8" w:space="0" w:color="auto"/>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Řešení závad</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rozsah servisních středisek, telefonní podpora a podpora prostřednictvím Internetu</w:t>
            </w:r>
          </w:p>
        </w:tc>
        <w:tc>
          <w:tcPr>
            <w:tcW w:w="567" w:type="dxa"/>
            <w:tcBorders>
              <w:top w:val="nil"/>
              <w:left w:val="nil"/>
              <w:bottom w:val="single" w:sz="8" w:space="0" w:color="auto"/>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xml:space="preserve">Jediné kontaktní místo pro nahlášení poruch v celé ČR, servisní střediska pokrývající celé území ČR, možnost sledování servisních reportů prostřednictvím Internetu. Podpora poskytovaná prostřednictvím telefonní linky </w:t>
            </w:r>
            <w:proofErr w:type="gramStart"/>
            <w:r w:rsidRPr="00262CD0">
              <w:rPr>
                <w:rFonts w:ascii="Arial" w:hAnsi="Arial" w:cs="Arial"/>
                <w:sz w:val="16"/>
                <w:szCs w:val="16"/>
              </w:rPr>
              <w:t>musí</w:t>
            </w:r>
            <w:proofErr w:type="gramEnd"/>
            <w:r w:rsidRPr="00262CD0">
              <w:rPr>
                <w:rFonts w:ascii="Arial" w:hAnsi="Arial" w:cs="Arial"/>
                <w:sz w:val="16"/>
                <w:szCs w:val="16"/>
              </w:rPr>
              <w:t xml:space="preserve"> být dostupná v pracovní dny minimálně v době od 8:00 do 18:00 hod. Podpora prostřednictvím internetu </w:t>
            </w:r>
            <w:proofErr w:type="gramStart"/>
            <w:r w:rsidRPr="00262CD0">
              <w:rPr>
                <w:rFonts w:ascii="Arial" w:hAnsi="Arial" w:cs="Arial"/>
                <w:sz w:val="16"/>
                <w:szCs w:val="16"/>
              </w:rPr>
              <w:t>musí</w:t>
            </w:r>
            <w:proofErr w:type="gramEnd"/>
            <w:r w:rsidRPr="00262CD0">
              <w:rPr>
                <w:rFonts w:ascii="Arial" w:hAnsi="Arial" w:cs="Arial"/>
                <w:sz w:val="16"/>
                <w:szCs w:val="16"/>
              </w:rPr>
              <w:t xml:space="preserve"> umožňovat stahování ovladačů a manuálů z internetu adresně pro konkrétní zadané sériové číslo zařízení nebo jiný </w:t>
            </w:r>
            <w:proofErr w:type="spellStart"/>
            <w:r w:rsidRPr="00262CD0">
              <w:rPr>
                <w:rFonts w:ascii="Arial" w:hAnsi="Arial" w:cs="Arial"/>
                <w:sz w:val="16"/>
                <w:szCs w:val="16"/>
              </w:rPr>
              <w:t>unkátní</w:t>
            </w:r>
            <w:proofErr w:type="spellEnd"/>
            <w:r w:rsidRPr="00262CD0">
              <w:rPr>
                <w:rFonts w:ascii="Arial" w:hAnsi="Arial" w:cs="Arial"/>
                <w:sz w:val="16"/>
                <w:szCs w:val="16"/>
              </w:rPr>
              <w:t xml:space="preserve"> identifikátor na zařízení.</w:t>
            </w:r>
          </w:p>
        </w:tc>
      </w:tr>
      <w:tr w:rsidR="00262CD0" w:rsidRPr="00262CD0" w:rsidTr="00262CD0">
        <w:trPr>
          <w:trHeight w:val="585"/>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color w:val="000000"/>
                <w:sz w:val="16"/>
                <w:szCs w:val="16"/>
              </w:rPr>
            </w:pPr>
          </w:p>
        </w:tc>
        <w:tc>
          <w:tcPr>
            <w:tcW w:w="1198" w:type="dxa"/>
            <w:tcBorders>
              <w:top w:val="nil"/>
              <w:left w:val="nil"/>
              <w:bottom w:val="nil"/>
              <w:right w:val="single" w:sz="8" w:space="0" w:color="auto"/>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xml:space="preserve">Ostatní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xml:space="preserve">myš, klávesnice (pokud je </w:t>
            </w:r>
            <w:proofErr w:type="gramStart"/>
            <w:r w:rsidRPr="00262CD0">
              <w:rPr>
                <w:rFonts w:ascii="Arial" w:hAnsi="Arial" w:cs="Arial"/>
                <w:sz w:val="16"/>
                <w:szCs w:val="16"/>
              </w:rPr>
              <w:t>požadována)  musí</w:t>
            </w:r>
            <w:proofErr w:type="gramEnd"/>
            <w:r w:rsidRPr="00262CD0">
              <w:rPr>
                <w:rFonts w:ascii="Arial" w:hAnsi="Arial" w:cs="Arial"/>
                <w:sz w:val="16"/>
                <w:szCs w:val="16"/>
              </w:rPr>
              <w:t xml:space="preserve"> být od stejného výrobce jako notebook</w:t>
            </w:r>
          </w:p>
        </w:tc>
        <w:tc>
          <w:tcPr>
            <w:tcW w:w="567" w:type="dxa"/>
            <w:tcBorders>
              <w:top w:val="nil"/>
              <w:left w:val="nil"/>
              <w:bottom w:val="nil"/>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9497" w:type="dxa"/>
            <w:gridSpan w:val="3"/>
            <w:tcBorders>
              <w:top w:val="single" w:sz="4" w:space="0" w:color="auto"/>
              <w:left w:val="single" w:sz="4" w:space="0" w:color="auto"/>
              <w:bottom w:val="single" w:sz="4" w:space="0" w:color="auto"/>
              <w:right w:val="nil"/>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proofErr w:type="spellStart"/>
            <w:r w:rsidRPr="00262CD0">
              <w:rPr>
                <w:rFonts w:ascii="Arial" w:hAnsi="Arial" w:cs="Arial"/>
                <w:sz w:val="16"/>
                <w:szCs w:val="16"/>
              </w:rPr>
              <w:t>Myš+klávesnice</w:t>
            </w:r>
            <w:proofErr w:type="spellEnd"/>
          </w:p>
        </w:tc>
      </w:tr>
      <w:tr w:rsidR="00262CD0" w:rsidRPr="00262CD0" w:rsidTr="00262CD0">
        <w:trPr>
          <w:trHeight w:val="840"/>
        </w:trPr>
        <w:tc>
          <w:tcPr>
            <w:tcW w:w="377" w:type="dxa"/>
            <w:vMerge/>
            <w:tcBorders>
              <w:top w:val="nil"/>
              <w:left w:val="single" w:sz="12" w:space="0" w:color="auto"/>
              <w:bottom w:val="nil"/>
              <w:right w:val="single" w:sz="8" w:space="0" w:color="auto"/>
            </w:tcBorders>
            <w:vAlign w:val="center"/>
            <w:hideMark/>
          </w:tcPr>
          <w:p w:rsidR="00262CD0" w:rsidRPr="00262CD0" w:rsidRDefault="00262CD0" w:rsidP="00262CD0">
            <w:pPr>
              <w:spacing w:after="0" w:line="240" w:lineRule="auto"/>
              <w:rPr>
                <w:rFonts w:ascii="Arial Black" w:hAnsi="Arial Black"/>
                <w:color w:val="000000"/>
                <w:sz w:val="16"/>
                <w:szCs w:val="16"/>
              </w:rPr>
            </w:pPr>
          </w:p>
        </w:tc>
        <w:tc>
          <w:tcPr>
            <w:tcW w:w="1198" w:type="dxa"/>
            <w:tcBorders>
              <w:top w:val="single" w:sz="8" w:space="0" w:color="auto"/>
              <w:left w:val="nil"/>
              <w:bottom w:val="nil"/>
              <w:right w:val="single" w:sz="8" w:space="0" w:color="auto"/>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xml:space="preserve">Ostatní </w:t>
            </w:r>
          </w:p>
        </w:tc>
        <w:tc>
          <w:tcPr>
            <w:tcW w:w="3969" w:type="dxa"/>
            <w:gridSpan w:val="3"/>
            <w:tcBorders>
              <w:top w:val="single" w:sz="8" w:space="0" w:color="auto"/>
              <w:left w:val="nil"/>
              <w:bottom w:val="nil"/>
              <w:right w:val="single" w:sz="8" w:space="0" w:color="000000"/>
            </w:tcBorders>
            <w:shd w:val="clear" w:color="auto" w:fill="auto"/>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zařízení musí splňovat</w:t>
            </w:r>
          </w:p>
        </w:tc>
        <w:tc>
          <w:tcPr>
            <w:tcW w:w="567" w:type="dxa"/>
            <w:tcBorders>
              <w:top w:val="single" w:sz="8" w:space="0" w:color="auto"/>
              <w:left w:val="nil"/>
              <w:bottom w:val="nil"/>
              <w:right w:val="nil"/>
            </w:tcBorders>
            <w:shd w:val="clear" w:color="auto" w:fill="auto"/>
            <w:noWrap/>
            <w:vAlign w:val="center"/>
            <w:hideMark/>
          </w:tcPr>
          <w:p w:rsidR="00262CD0" w:rsidRPr="00262CD0" w:rsidRDefault="00262CD0" w:rsidP="00262CD0">
            <w:pPr>
              <w:spacing w:after="0" w:line="240" w:lineRule="auto"/>
              <w:rPr>
                <w:rFonts w:ascii="Arial" w:hAnsi="Arial" w:cs="Arial"/>
                <w:sz w:val="16"/>
                <w:szCs w:val="16"/>
              </w:rPr>
            </w:pPr>
            <w:r w:rsidRPr="00262CD0">
              <w:rPr>
                <w:rFonts w:ascii="Arial" w:hAnsi="Arial" w:cs="Arial"/>
                <w:sz w:val="16"/>
                <w:szCs w:val="16"/>
              </w:rPr>
              <w:t> </w:t>
            </w:r>
          </w:p>
        </w:tc>
        <w:tc>
          <w:tcPr>
            <w:tcW w:w="9497" w:type="dxa"/>
            <w:gridSpan w:val="3"/>
            <w:tcBorders>
              <w:top w:val="single" w:sz="4" w:space="0" w:color="auto"/>
              <w:left w:val="single" w:sz="4" w:space="0" w:color="auto"/>
              <w:bottom w:val="nil"/>
              <w:right w:val="single" w:sz="4"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sz w:val="16"/>
                <w:szCs w:val="16"/>
              </w:rPr>
            </w:pPr>
            <w:r w:rsidRPr="00262CD0">
              <w:rPr>
                <w:rFonts w:ascii="Arial" w:hAnsi="Arial" w:cs="Arial"/>
                <w:sz w:val="16"/>
                <w:szCs w:val="16"/>
              </w:rPr>
              <w:t xml:space="preserve">Nařízení Komise EU č. 617/2013 ze dne 26. června 2013, kterým se provádí směrnice Evropského parlamentu a Rady 2009/2009/125/ES, soulad s direktivou </w:t>
            </w:r>
            <w:proofErr w:type="spellStart"/>
            <w:r w:rsidRPr="00262CD0">
              <w:rPr>
                <w:rFonts w:ascii="Arial" w:hAnsi="Arial" w:cs="Arial"/>
                <w:sz w:val="16"/>
                <w:szCs w:val="16"/>
              </w:rPr>
              <w:t>RoHS</w:t>
            </w:r>
            <w:proofErr w:type="spellEnd"/>
            <w:r w:rsidRPr="00262CD0">
              <w:rPr>
                <w:rFonts w:ascii="Arial" w:hAnsi="Arial" w:cs="Arial"/>
                <w:sz w:val="16"/>
                <w:szCs w:val="16"/>
              </w:rPr>
              <w:t xml:space="preserve"> (</w:t>
            </w:r>
            <w:proofErr w:type="spellStart"/>
            <w:r w:rsidRPr="00262CD0">
              <w:rPr>
                <w:rFonts w:ascii="Arial" w:hAnsi="Arial" w:cs="Arial"/>
                <w:sz w:val="16"/>
                <w:szCs w:val="16"/>
              </w:rPr>
              <w:t>Restriction</w:t>
            </w:r>
            <w:proofErr w:type="spellEnd"/>
            <w:r w:rsidRPr="00262CD0">
              <w:rPr>
                <w:rFonts w:ascii="Arial" w:hAnsi="Arial" w:cs="Arial"/>
                <w:sz w:val="16"/>
                <w:szCs w:val="16"/>
              </w:rPr>
              <w:t xml:space="preserve"> </w:t>
            </w:r>
            <w:proofErr w:type="spellStart"/>
            <w:r w:rsidRPr="00262CD0">
              <w:rPr>
                <w:rFonts w:ascii="Arial" w:hAnsi="Arial" w:cs="Arial"/>
                <w:sz w:val="16"/>
                <w:szCs w:val="16"/>
              </w:rPr>
              <w:t>of</w:t>
            </w:r>
            <w:proofErr w:type="spellEnd"/>
            <w:r w:rsidRPr="00262CD0">
              <w:rPr>
                <w:rFonts w:ascii="Arial" w:hAnsi="Arial" w:cs="Arial"/>
                <w:sz w:val="16"/>
                <w:szCs w:val="16"/>
              </w:rPr>
              <w:t xml:space="preserve"> </w:t>
            </w:r>
            <w:proofErr w:type="gramStart"/>
            <w:r w:rsidRPr="00262CD0">
              <w:rPr>
                <w:rFonts w:ascii="Arial" w:hAnsi="Arial" w:cs="Arial"/>
                <w:sz w:val="16"/>
                <w:szCs w:val="16"/>
              </w:rPr>
              <w:t>Use</w:t>
            </w:r>
            <w:proofErr w:type="gramEnd"/>
            <w:r w:rsidRPr="00262CD0">
              <w:rPr>
                <w:rFonts w:ascii="Arial" w:hAnsi="Arial" w:cs="Arial"/>
                <w:sz w:val="16"/>
                <w:szCs w:val="16"/>
              </w:rPr>
              <w:t xml:space="preserve"> </w:t>
            </w:r>
            <w:proofErr w:type="spellStart"/>
            <w:r w:rsidRPr="00262CD0">
              <w:rPr>
                <w:rFonts w:ascii="Arial" w:hAnsi="Arial" w:cs="Arial"/>
                <w:sz w:val="16"/>
                <w:szCs w:val="16"/>
              </w:rPr>
              <w:t>of</w:t>
            </w:r>
            <w:proofErr w:type="spellEnd"/>
            <w:r w:rsidRPr="00262CD0">
              <w:rPr>
                <w:rFonts w:ascii="Arial" w:hAnsi="Arial" w:cs="Arial"/>
                <w:sz w:val="16"/>
                <w:szCs w:val="16"/>
              </w:rPr>
              <w:t xml:space="preserve"> </w:t>
            </w:r>
            <w:proofErr w:type="spellStart"/>
            <w:r w:rsidRPr="00262CD0">
              <w:rPr>
                <w:rFonts w:ascii="Arial" w:hAnsi="Arial" w:cs="Arial"/>
                <w:sz w:val="16"/>
                <w:szCs w:val="16"/>
              </w:rPr>
              <w:t>Certain</w:t>
            </w:r>
            <w:proofErr w:type="spellEnd"/>
            <w:r w:rsidRPr="00262CD0">
              <w:rPr>
                <w:rFonts w:ascii="Arial" w:hAnsi="Arial" w:cs="Arial"/>
                <w:sz w:val="16"/>
                <w:szCs w:val="16"/>
              </w:rPr>
              <w:t xml:space="preserve"> </w:t>
            </w:r>
            <w:proofErr w:type="spellStart"/>
            <w:r w:rsidRPr="00262CD0">
              <w:rPr>
                <w:rFonts w:ascii="Arial" w:hAnsi="Arial" w:cs="Arial"/>
                <w:sz w:val="16"/>
                <w:szCs w:val="16"/>
              </w:rPr>
              <w:t>Hazardous</w:t>
            </w:r>
            <w:proofErr w:type="spellEnd"/>
            <w:r w:rsidRPr="00262CD0">
              <w:rPr>
                <w:rFonts w:ascii="Arial" w:hAnsi="Arial" w:cs="Arial"/>
                <w:sz w:val="16"/>
                <w:szCs w:val="16"/>
              </w:rPr>
              <w:t xml:space="preserve"> </w:t>
            </w:r>
            <w:proofErr w:type="spellStart"/>
            <w:r w:rsidRPr="00262CD0">
              <w:rPr>
                <w:rFonts w:ascii="Arial" w:hAnsi="Arial" w:cs="Arial"/>
                <w:sz w:val="16"/>
                <w:szCs w:val="16"/>
              </w:rPr>
              <w:t>Substances</w:t>
            </w:r>
            <w:proofErr w:type="spellEnd"/>
            <w:r w:rsidRPr="00262CD0">
              <w:rPr>
                <w:rFonts w:ascii="Arial" w:hAnsi="Arial" w:cs="Arial"/>
                <w:sz w:val="16"/>
                <w:szCs w:val="16"/>
              </w:rPr>
              <w:t>), certifikát EPEAT Gold (</w:t>
            </w:r>
            <w:proofErr w:type="spellStart"/>
            <w:r w:rsidRPr="00262CD0">
              <w:rPr>
                <w:rFonts w:ascii="Arial" w:hAnsi="Arial" w:cs="Arial"/>
                <w:sz w:val="16"/>
                <w:szCs w:val="16"/>
              </w:rPr>
              <w:t>Electronic</w:t>
            </w:r>
            <w:proofErr w:type="spellEnd"/>
            <w:r w:rsidRPr="00262CD0">
              <w:rPr>
                <w:rFonts w:ascii="Arial" w:hAnsi="Arial" w:cs="Arial"/>
                <w:sz w:val="16"/>
                <w:szCs w:val="16"/>
              </w:rPr>
              <w:t xml:space="preserve"> </w:t>
            </w:r>
            <w:proofErr w:type="spellStart"/>
            <w:r w:rsidRPr="00262CD0">
              <w:rPr>
                <w:rFonts w:ascii="Arial" w:hAnsi="Arial" w:cs="Arial"/>
                <w:sz w:val="16"/>
                <w:szCs w:val="16"/>
              </w:rPr>
              <w:t>Product</w:t>
            </w:r>
            <w:proofErr w:type="spellEnd"/>
            <w:r w:rsidRPr="00262CD0">
              <w:rPr>
                <w:rFonts w:ascii="Arial" w:hAnsi="Arial" w:cs="Arial"/>
                <w:sz w:val="16"/>
                <w:szCs w:val="16"/>
              </w:rPr>
              <w:t xml:space="preserve"> </w:t>
            </w:r>
            <w:proofErr w:type="spellStart"/>
            <w:r w:rsidRPr="00262CD0">
              <w:rPr>
                <w:rFonts w:ascii="Arial" w:hAnsi="Arial" w:cs="Arial"/>
                <w:sz w:val="16"/>
                <w:szCs w:val="16"/>
              </w:rPr>
              <w:t>Environmental</w:t>
            </w:r>
            <w:proofErr w:type="spellEnd"/>
            <w:r w:rsidRPr="00262CD0">
              <w:rPr>
                <w:rFonts w:ascii="Arial" w:hAnsi="Arial" w:cs="Arial"/>
                <w:sz w:val="16"/>
                <w:szCs w:val="16"/>
              </w:rPr>
              <w:t xml:space="preserve"> </w:t>
            </w:r>
            <w:proofErr w:type="spellStart"/>
            <w:r w:rsidRPr="00262CD0">
              <w:rPr>
                <w:rFonts w:ascii="Arial" w:hAnsi="Arial" w:cs="Arial"/>
                <w:sz w:val="16"/>
                <w:szCs w:val="16"/>
              </w:rPr>
              <w:t>Assessment</w:t>
            </w:r>
            <w:proofErr w:type="spellEnd"/>
            <w:r w:rsidRPr="00262CD0">
              <w:rPr>
                <w:rFonts w:ascii="Arial" w:hAnsi="Arial" w:cs="Arial"/>
                <w:sz w:val="16"/>
                <w:szCs w:val="16"/>
              </w:rPr>
              <w:t xml:space="preserve"> </w:t>
            </w:r>
            <w:proofErr w:type="spellStart"/>
            <w:r w:rsidRPr="00262CD0">
              <w:rPr>
                <w:rFonts w:ascii="Arial" w:hAnsi="Arial" w:cs="Arial"/>
                <w:sz w:val="16"/>
                <w:szCs w:val="16"/>
              </w:rPr>
              <w:t>Too</w:t>
            </w:r>
            <w:proofErr w:type="spellEnd"/>
            <w:r w:rsidRPr="00262CD0">
              <w:rPr>
                <w:rFonts w:ascii="Arial" w:hAnsi="Arial" w:cs="Arial"/>
                <w:sz w:val="16"/>
                <w:szCs w:val="16"/>
              </w:rPr>
              <w:t xml:space="preserve">), </w:t>
            </w:r>
            <w:proofErr w:type="spellStart"/>
            <w:r w:rsidRPr="00262CD0">
              <w:rPr>
                <w:rFonts w:ascii="Arial" w:hAnsi="Arial" w:cs="Arial"/>
                <w:sz w:val="16"/>
                <w:szCs w:val="16"/>
              </w:rPr>
              <w:t>Energy</w:t>
            </w:r>
            <w:proofErr w:type="spellEnd"/>
            <w:r w:rsidRPr="00262CD0">
              <w:rPr>
                <w:rFonts w:ascii="Arial" w:hAnsi="Arial" w:cs="Arial"/>
                <w:sz w:val="16"/>
                <w:szCs w:val="16"/>
              </w:rPr>
              <w:t xml:space="preserve"> Star min. v. 6.0.,</w:t>
            </w:r>
          </w:p>
        </w:tc>
      </w:tr>
      <w:tr w:rsidR="00262CD0" w:rsidRPr="00262CD0" w:rsidTr="00262CD0">
        <w:trPr>
          <w:trHeight w:val="255"/>
        </w:trPr>
        <w:tc>
          <w:tcPr>
            <w:tcW w:w="6111" w:type="dxa"/>
            <w:gridSpan w:val="6"/>
            <w:tcBorders>
              <w:top w:val="single" w:sz="12" w:space="0" w:color="auto"/>
              <w:left w:val="single" w:sz="12" w:space="0" w:color="auto"/>
              <w:bottom w:val="single" w:sz="12" w:space="0" w:color="auto"/>
              <w:right w:val="single" w:sz="12" w:space="0" w:color="auto"/>
            </w:tcBorders>
            <w:shd w:val="clear" w:color="000000" w:fill="FF0000"/>
            <w:vAlign w:val="center"/>
            <w:hideMark/>
          </w:tcPr>
          <w:p w:rsidR="00262CD0" w:rsidRPr="00262CD0" w:rsidRDefault="00262CD0" w:rsidP="00262CD0">
            <w:pPr>
              <w:spacing w:after="0" w:line="240" w:lineRule="auto"/>
              <w:jc w:val="center"/>
              <w:rPr>
                <w:rFonts w:ascii="Arial" w:hAnsi="Arial" w:cs="Arial"/>
                <w:b/>
                <w:bCs/>
                <w:color w:val="000000"/>
                <w:sz w:val="16"/>
                <w:szCs w:val="16"/>
              </w:rPr>
            </w:pPr>
            <w:r w:rsidRPr="00262CD0">
              <w:rPr>
                <w:rFonts w:ascii="Arial" w:hAnsi="Arial" w:cs="Arial"/>
                <w:b/>
                <w:bCs/>
                <w:color w:val="000000"/>
                <w:sz w:val="16"/>
                <w:szCs w:val="16"/>
              </w:rPr>
              <w:t>Celkový počet kusů jednotlivých sestav</w:t>
            </w:r>
          </w:p>
        </w:tc>
        <w:tc>
          <w:tcPr>
            <w:tcW w:w="160" w:type="dxa"/>
            <w:tcBorders>
              <w:top w:val="single" w:sz="12" w:space="0" w:color="auto"/>
              <w:left w:val="nil"/>
              <w:bottom w:val="single" w:sz="12"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b/>
                <w:bCs/>
                <w:color w:val="000000"/>
                <w:sz w:val="16"/>
                <w:szCs w:val="16"/>
              </w:rPr>
            </w:pPr>
            <w:r w:rsidRPr="00262CD0">
              <w:rPr>
                <w:rFonts w:ascii="Arial" w:hAnsi="Arial" w:cs="Arial"/>
                <w:b/>
                <w:bCs/>
                <w:color w:val="000000"/>
                <w:sz w:val="16"/>
                <w:szCs w:val="16"/>
              </w:rPr>
              <w:t> </w:t>
            </w:r>
          </w:p>
        </w:tc>
        <w:tc>
          <w:tcPr>
            <w:tcW w:w="4659" w:type="dxa"/>
            <w:tcBorders>
              <w:top w:val="single" w:sz="12" w:space="0" w:color="auto"/>
              <w:left w:val="nil"/>
              <w:bottom w:val="single" w:sz="12"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b/>
                <w:bCs/>
                <w:color w:val="000000"/>
                <w:sz w:val="16"/>
                <w:szCs w:val="16"/>
              </w:rPr>
            </w:pPr>
            <w:r w:rsidRPr="00262CD0">
              <w:rPr>
                <w:rFonts w:ascii="Arial" w:hAnsi="Arial" w:cs="Arial"/>
                <w:b/>
                <w:bCs/>
                <w:color w:val="000000"/>
                <w:sz w:val="16"/>
                <w:szCs w:val="16"/>
              </w:rPr>
              <w:t>1</w:t>
            </w:r>
          </w:p>
        </w:tc>
        <w:tc>
          <w:tcPr>
            <w:tcW w:w="4678" w:type="dxa"/>
            <w:tcBorders>
              <w:top w:val="single" w:sz="12" w:space="0" w:color="auto"/>
              <w:left w:val="nil"/>
              <w:bottom w:val="single" w:sz="12" w:space="0" w:color="auto"/>
              <w:right w:val="single" w:sz="12" w:space="0" w:color="auto"/>
            </w:tcBorders>
            <w:shd w:val="clear" w:color="auto" w:fill="auto"/>
            <w:vAlign w:val="center"/>
            <w:hideMark/>
          </w:tcPr>
          <w:p w:rsidR="00262CD0" w:rsidRPr="00262CD0" w:rsidRDefault="00262CD0" w:rsidP="00262CD0">
            <w:pPr>
              <w:spacing w:after="0" w:line="240" w:lineRule="auto"/>
              <w:jc w:val="center"/>
              <w:rPr>
                <w:rFonts w:ascii="Arial" w:hAnsi="Arial" w:cs="Arial"/>
                <w:b/>
                <w:bCs/>
                <w:color w:val="000000"/>
                <w:sz w:val="16"/>
                <w:szCs w:val="16"/>
              </w:rPr>
            </w:pPr>
            <w:r w:rsidRPr="00262CD0">
              <w:rPr>
                <w:rFonts w:ascii="Arial" w:hAnsi="Arial" w:cs="Arial"/>
                <w:b/>
                <w:bCs/>
                <w:color w:val="000000"/>
                <w:sz w:val="16"/>
                <w:szCs w:val="16"/>
              </w:rPr>
              <w:t>2</w:t>
            </w:r>
          </w:p>
        </w:tc>
      </w:tr>
    </w:tbl>
    <w:p w:rsidR="00E63721" w:rsidRDefault="00E63721" w:rsidP="00262CD0">
      <w:pPr>
        <w:pStyle w:val="RLProhlensmluvnchstran"/>
        <w:ind w:firstLine="284"/>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sectPr w:rsidR="00E63721" w:rsidRPr="00F86725" w:rsidSect="00262CD0">
          <w:footerReference w:type="default" r:id="rId12"/>
          <w:pgSz w:w="16838" w:h="11906" w:orient="landscape"/>
          <w:pgMar w:top="1418" w:right="395" w:bottom="1418" w:left="709" w:header="709" w:footer="709" w:gutter="0"/>
          <w:cols w:space="708"/>
          <w:docGrid w:linePitch="360"/>
        </w:sectPr>
      </w:pPr>
    </w:p>
    <w:p w:rsidR="00E63721" w:rsidRPr="00F86725" w:rsidRDefault="00E63721" w:rsidP="00764C0A">
      <w:pPr>
        <w:pStyle w:val="RLProhlensmluvnchstran"/>
        <w:jc w:val="left"/>
        <w:rPr>
          <w:rFonts w:ascii="Arial" w:hAnsi="Arial" w:cs="Arial"/>
          <w:szCs w:val="22"/>
        </w:rPr>
      </w:pPr>
      <w:bookmarkStart w:id="19" w:name="Annex02"/>
      <w:r w:rsidRPr="00F86725">
        <w:rPr>
          <w:rFonts w:ascii="Arial" w:hAnsi="Arial" w:cs="Arial"/>
          <w:szCs w:val="22"/>
        </w:rPr>
        <w:t>Příloha č. 2</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Cena Zboží</w:t>
      </w:r>
    </w:p>
    <w:bookmarkEnd w:id="19"/>
    <w:p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tbl>
      <w:tblPr>
        <w:tblW w:w="14474" w:type="dxa"/>
        <w:tblInd w:w="55" w:type="dxa"/>
        <w:tblCellMar>
          <w:left w:w="70" w:type="dxa"/>
          <w:right w:w="70" w:type="dxa"/>
        </w:tblCellMar>
        <w:tblLook w:val="04A0" w:firstRow="1" w:lastRow="0" w:firstColumn="1" w:lastColumn="0" w:noHBand="0" w:noVBand="1"/>
      </w:tblPr>
      <w:tblGrid>
        <w:gridCol w:w="937"/>
        <w:gridCol w:w="4840"/>
        <w:gridCol w:w="608"/>
        <w:gridCol w:w="2400"/>
        <w:gridCol w:w="2003"/>
        <w:gridCol w:w="1418"/>
        <w:gridCol w:w="2268"/>
      </w:tblGrid>
      <w:tr w:rsidR="00E055DE" w:rsidRPr="00E055DE" w:rsidTr="00E055DE">
        <w:trPr>
          <w:trHeight w:val="762"/>
        </w:trPr>
        <w:tc>
          <w:tcPr>
            <w:tcW w:w="937" w:type="dxa"/>
            <w:tcBorders>
              <w:top w:val="single" w:sz="4" w:space="0" w:color="auto"/>
              <w:left w:val="single" w:sz="4" w:space="0" w:color="auto"/>
              <w:bottom w:val="nil"/>
              <w:right w:val="single" w:sz="4" w:space="0" w:color="auto"/>
            </w:tcBorders>
            <w:shd w:val="clear" w:color="000000" w:fill="D9D9D9"/>
            <w:vAlign w:val="center"/>
            <w:hideMark/>
          </w:tcPr>
          <w:p w:rsidR="00E055DE" w:rsidRPr="00E055DE" w:rsidRDefault="00E055DE" w:rsidP="00E055DE">
            <w:pPr>
              <w:spacing w:after="0" w:line="240" w:lineRule="auto"/>
              <w:jc w:val="center"/>
              <w:rPr>
                <w:b/>
                <w:bCs/>
                <w:sz w:val="20"/>
                <w:szCs w:val="20"/>
              </w:rPr>
            </w:pPr>
            <w:proofErr w:type="spellStart"/>
            <w:r w:rsidRPr="00E055DE">
              <w:rPr>
                <w:b/>
                <w:bCs/>
                <w:sz w:val="20"/>
                <w:szCs w:val="20"/>
              </w:rPr>
              <w:t>Pov</w:t>
            </w:r>
            <w:proofErr w:type="spellEnd"/>
            <w:r w:rsidRPr="00E055DE">
              <w:rPr>
                <w:b/>
                <w:bCs/>
                <w:sz w:val="20"/>
                <w:szCs w:val="20"/>
              </w:rPr>
              <w:t>. zadavatel</w:t>
            </w:r>
          </w:p>
        </w:tc>
        <w:tc>
          <w:tcPr>
            <w:tcW w:w="4840" w:type="dxa"/>
            <w:tcBorders>
              <w:top w:val="single" w:sz="4" w:space="0" w:color="auto"/>
              <w:left w:val="nil"/>
              <w:bottom w:val="single" w:sz="4" w:space="0" w:color="auto"/>
              <w:right w:val="single" w:sz="4" w:space="0" w:color="auto"/>
            </w:tcBorders>
            <w:shd w:val="clear" w:color="000000" w:fill="D9D9D9"/>
            <w:noWrap/>
            <w:vAlign w:val="center"/>
            <w:hideMark/>
          </w:tcPr>
          <w:p w:rsidR="00E055DE" w:rsidRPr="00E055DE" w:rsidRDefault="00E055DE" w:rsidP="00E055DE">
            <w:pPr>
              <w:spacing w:after="0" w:line="240" w:lineRule="auto"/>
              <w:jc w:val="center"/>
              <w:rPr>
                <w:b/>
                <w:bCs/>
                <w:sz w:val="20"/>
                <w:szCs w:val="20"/>
              </w:rPr>
            </w:pPr>
            <w:r w:rsidRPr="00E055DE">
              <w:rPr>
                <w:b/>
                <w:bCs/>
                <w:sz w:val="20"/>
                <w:szCs w:val="20"/>
              </w:rPr>
              <w:t xml:space="preserve">Název </w:t>
            </w:r>
          </w:p>
        </w:tc>
        <w:tc>
          <w:tcPr>
            <w:tcW w:w="608" w:type="dxa"/>
            <w:tcBorders>
              <w:top w:val="single" w:sz="4" w:space="0" w:color="auto"/>
              <w:left w:val="nil"/>
              <w:bottom w:val="single" w:sz="4" w:space="0" w:color="auto"/>
              <w:right w:val="single" w:sz="4" w:space="0" w:color="auto"/>
            </w:tcBorders>
            <w:shd w:val="clear" w:color="000000" w:fill="D9D9D9"/>
            <w:vAlign w:val="center"/>
            <w:hideMark/>
          </w:tcPr>
          <w:p w:rsidR="00E055DE" w:rsidRPr="00E055DE" w:rsidRDefault="00E055DE" w:rsidP="00E055DE">
            <w:pPr>
              <w:spacing w:after="0" w:line="240" w:lineRule="auto"/>
              <w:jc w:val="center"/>
              <w:rPr>
                <w:b/>
                <w:bCs/>
                <w:sz w:val="20"/>
                <w:szCs w:val="20"/>
              </w:rPr>
            </w:pPr>
            <w:r w:rsidRPr="00E055DE">
              <w:rPr>
                <w:b/>
                <w:bCs/>
                <w:sz w:val="20"/>
                <w:szCs w:val="20"/>
              </w:rPr>
              <w:t>Počet kusů</w:t>
            </w:r>
          </w:p>
        </w:tc>
        <w:tc>
          <w:tcPr>
            <w:tcW w:w="2400" w:type="dxa"/>
            <w:tcBorders>
              <w:top w:val="single" w:sz="4" w:space="0" w:color="auto"/>
              <w:left w:val="nil"/>
              <w:bottom w:val="single" w:sz="4" w:space="0" w:color="auto"/>
              <w:right w:val="single" w:sz="4" w:space="0" w:color="auto"/>
            </w:tcBorders>
            <w:shd w:val="clear" w:color="000000" w:fill="D9D9D9"/>
            <w:vAlign w:val="center"/>
            <w:hideMark/>
          </w:tcPr>
          <w:p w:rsidR="00E055DE" w:rsidRPr="00E055DE" w:rsidRDefault="00E055DE" w:rsidP="00E055DE">
            <w:pPr>
              <w:spacing w:after="0" w:line="240" w:lineRule="auto"/>
              <w:jc w:val="center"/>
              <w:rPr>
                <w:b/>
                <w:bCs/>
                <w:sz w:val="20"/>
                <w:szCs w:val="20"/>
              </w:rPr>
            </w:pPr>
            <w:r w:rsidRPr="00E055DE">
              <w:rPr>
                <w:b/>
                <w:bCs/>
                <w:sz w:val="20"/>
                <w:szCs w:val="20"/>
              </w:rPr>
              <w:t xml:space="preserve">Cena za </w:t>
            </w:r>
            <w:proofErr w:type="spellStart"/>
            <w:r w:rsidRPr="00E055DE">
              <w:rPr>
                <w:b/>
                <w:bCs/>
                <w:sz w:val="20"/>
                <w:szCs w:val="20"/>
              </w:rPr>
              <w:t>mj</w:t>
            </w:r>
            <w:proofErr w:type="spellEnd"/>
            <w:r w:rsidRPr="00E055DE">
              <w:rPr>
                <w:b/>
                <w:bCs/>
                <w:sz w:val="20"/>
                <w:szCs w:val="20"/>
              </w:rPr>
              <w:t xml:space="preserve"> v Kč bez DPH</w:t>
            </w:r>
          </w:p>
        </w:tc>
        <w:tc>
          <w:tcPr>
            <w:tcW w:w="2003" w:type="dxa"/>
            <w:tcBorders>
              <w:top w:val="single" w:sz="4" w:space="0" w:color="auto"/>
              <w:left w:val="nil"/>
              <w:bottom w:val="single" w:sz="4" w:space="0" w:color="auto"/>
              <w:right w:val="single" w:sz="4" w:space="0" w:color="auto"/>
            </w:tcBorders>
            <w:shd w:val="clear" w:color="000000" w:fill="D9D9D9"/>
            <w:vAlign w:val="center"/>
            <w:hideMark/>
          </w:tcPr>
          <w:p w:rsidR="00E055DE" w:rsidRPr="00E055DE" w:rsidRDefault="00E055DE" w:rsidP="00E055DE">
            <w:pPr>
              <w:spacing w:after="0" w:line="240" w:lineRule="auto"/>
              <w:jc w:val="center"/>
              <w:rPr>
                <w:b/>
                <w:bCs/>
                <w:sz w:val="20"/>
                <w:szCs w:val="20"/>
              </w:rPr>
            </w:pPr>
            <w:r w:rsidRPr="00E055DE">
              <w:rPr>
                <w:b/>
                <w:bCs/>
                <w:sz w:val="20"/>
                <w:szCs w:val="20"/>
              </w:rPr>
              <w:t>Cena za požadovaný počet ks v Kč bez DPH</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E055DE" w:rsidRPr="00E055DE" w:rsidRDefault="00E055DE" w:rsidP="00E055DE">
            <w:pPr>
              <w:spacing w:after="0" w:line="240" w:lineRule="auto"/>
              <w:jc w:val="center"/>
              <w:rPr>
                <w:b/>
                <w:bCs/>
                <w:sz w:val="20"/>
                <w:szCs w:val="20"/>
              </w:rPr>
            </w:pPr>
            <w:r w:rsidRPr="00E055DE">
              <w:rPr>
                <w:b/>
                <w:bCs/>
                <w:sz w:val="20"/>
                <w:szCs w:val="20"/>
              </w:rPr>
              <w:t>DPH</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E055DE" w:rsidRPr="00E055DE" w:rsidRDefault="00E055DE" w:rsidP="00E055DE">
            <w:pPr>
              <w:spacing w:after="0" w:line="240" w:lineRule="auto"/>
              <w:jc w:val="center"/>
              <w:rPr>
                <w:b/>
                <w:bCs/>
                <w:sz w:val="20"/>
                <w:szCs w:val="20"/>
              </w:rPr>
            </w:pPr>
            <w:r w:rsidRPr="00E055DE">
              <w:rPr>
                <w:b/>
                <w:bCs/>
                <w:sz w:val="20"/>
                <w:szCs w:val="20"/>
              </w:rPr>
              <w:t>Cena za požadovaný počet ks v Kč včetně DPH</w:t>
            </w:r>
          </w:p>
        </w:tc>
      </w:tr>
      <w:tr w:rsidR="00E055DE" w:rsidRPr="00E055DE" w:rsidTr="00E055DE">
        <w:trPr>
          <w:trHeight w:val="252"/>
        </w:trPr>
        <w:tc>
          <w:tcPr>
            <w:tcW w:w="9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55DE" w:rsidRPr="00E055DE" w:rsidRDefault="00E055DE" w:rsidP="00E055DE">
            <w:pPr>
              <w:spacing w:after="0" w:line="240" w:lineRule="auto"/>
              <w:jc w:val="center"/>
              <w:rPr>
                <w:b/>
                <w:bCs/>
                <w:color w:val="000000"/>
                <w:szCs w:val="22"/>
              </w:rPr>
            </w:pPr>
            <w:r w:rsidRPr="00E055DE">
              <w:rPr>
                <w:b/>
                <w:bCs/>
                <w:color w:val="000000"/>
                <w:szCs w:val="22"/>
              </w:rPr>
              <w:t>VÚŽV</w:t>
            </w:r>
          </w:p>
        </w:tc>
        <w:tc>
          <w:tcPr>
            <w:tcW w:w="4840" w:type="dxa"/>
            <w:tcBorders>
              <w:top w:val="nil"/>
              <w:left w:val="nil"/>
              <w:bottom w:val="single" w:sz="4" w:space="0" w:color="auto"/>
              <w:right w:val="single" w:sz="4" w:space="0" w:color="auto"/>
            </w:tcBorders>
            <w:shd w:val="clear" w:color="auto" w:fill="F2F2F2" w:themeFill="background1" w:themeFillShade="F2"/>
            <w:noWrap/>
            <w:vAlign w:val="bottom"/>
            <w:hideMark/>
          </w:tcPr>
          <w:p w:rsidR="00E055DE" w:rsidRPr="00E055DE" w:rsidRDefault="00E055DE" w:rsidP="00E055DE">
            <w:pPr>
              <w:spacing w:after="0" w:line="240" w:lineRule="auto"/>
              <w:rPr>
                <w:b/>
                <w:bCs/>
                <w:color w:val="000000"/>
                <w:szCs w:val="22"/>
              </w:rPr>
            </w:pPr>
            <w:r w:rsidRPr="00E055DE">
              <w:rPr>
                <w:b/>
                <w:bCs/>
                <w:color w:val="000000"/>
                <w:szCs w:val="22"/>
              </w:rPr>
              <w:t>SESTAVA NB02</w:t>
            </w:r>
          </w:p>
        </w:tc>
        <w:tc>
          <w:tcPr>
            <w:tcW w:w="608" w:type="dxa"/>
            <w:tcBorders>
              <w:top w:val="nil"/>
              <w:left w:val="nil"/>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1</w:t>
            </w:r>
          </w:p>
        </w:tc>
        <w:tc>
          <w:tcPr>
            <w:tcW w:w="2400"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26370</w:t>
            </w:r>
          </w:p>
        </w:tc>
        <w:tc>
          <w:tcPr>
            <w:tcW w:w="2003"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26370</w:t>
            </w:r>
          </w:p>
        </w:tc>
        <w:tc>
          <w:tcPr>
            <w:tcW w:w="141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5537,7</w:t>
            </w:r>
          </w:p>
        </w:tc>
        <w:tc>
          <w:tcPr>
            <w:tcW w:w="226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31907,7</w:t>
            </w:r>
          </w:p>
        </w:tc>
      </w:tr>
      <w:tr w:rsidR="00E055DE" w:rsidRPr="00E055DE" w:rsidTr="00E055DE">
        <w:trPr>
          <w:trHeight w:val="252"/>
        </w:trPr>
        <w:tc>
          <w:tcPr>
            <w:tcW w:w="937" w:type="dxa"/>
            <w:vMerge/>
            <w:tcBorders>
              <w:top w:val="single" w:sz="8" w:space="0" w:color="auto"/>
              <w:left w:val="single" w:sz="8" w:space="0" w:color="auto"/>
              <w:bottom w:val="single" w:sz="8" w:space="0" w:color="000000"/>
              <w:right w:val="single" w:sz="8" w:space="0" w:color="auto"/>
            </w:tcBorders>
            <w:vAlign w:val="center"/>
            <w:hideMark/>
          </w:tcPr>
          <w:p w:rsidR="00E055DE" w:rsidRPr="00E055DE" w:rsidRDefault="00E055DE" w:rsidP="00E055DE">
            <w:pPr>
              <w:spacing w:after="0" w:line="240" w:lineRule="auto"/>
              <w:rPr>
                <w:b/>
                <w:bCs/>
                <w:color w:val="000000"/>
                <w:szCs w:val="22"/>
              </w:rPr>
            </w:pPr>
          </w:p>
        </w:tc>
        <w:tc>
          <w:tcPr>
            <w:tcW w:w="4840" w:type="dxa"/>
            <w:tcBorders>
              <w:top w:val="nil"/>
              <w:left w:val="nil"/>
              <w:bottom w:val="single" w:sz="4" w:space="0" w:color="auto"/>
              <w:right w:val="single" w:sz="4" w:space="0" w:color="auto"/>
            </w:tcBorders>
            <w:shd w:val="clear" w:color="auto" w:fill="F2F2F2" w:themeFill="background1" w:themeFillShade="F2"/>
            <w:noWrap/>
            <w:vAlign w:val="bottom"/>
            <w:hideMark/>
          </w:tcPr>
          <w:p w:rsidR="00E055DE" w:rsidRPr="00E055DE" w:rsidRDefault="00E055DE" w:rsidP="00E055DE">
            <w:pPr>
              <w:spacing w:after="0" w:line="240" w:lineRule="auto"/>
              <w:rPr>
                <w:b/>
                <w:color w:val="000000"/>
                <w:szCs w:val="22"/>
              </w:rPr>
            </w:pPr>
            <w:r w:rsidRPr="00E055DE">
              <w:rPr>
                <w:b/>
                <w:color w:val="000000"/>
                <w:szCs w:val="22"/>
              </w:rPr>
              <w:t>Operační paměť pro NB02</w:t>
            </w:r>
          </w:p>
        </w:tc>
        <w:tc>
          <w:tcPr>
            <w:tcW w:w="608" w:type="dxa"/>
            <w:tcBorders>
              <w:top w:val="nil"/>
              <w:left w:val="nil"/>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1</w:t>
            </w:r>
          </w:p>
        </w:tc>
        <w:tc>
          <w:tcPr>
            <w:tcW w:w="2400"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3468</w:t>
            </w:r>
          </w:p>
        </w:tc>
        <w:tc>
          <w:tcPr>
            <w:tcW w:w="2003"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3468</w:t>
            </w:r>
          </w:p>
        </w:tc>
        <w:tc>
          <w:tcPr>
            <w:tcW w:w="141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728,28</w:t>
            </w:r>
          </w:p>
        </w:tc>
        <w:tc>
          <w:tcPr>
            <w:tcW w:w="226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4196,28</w:t>
            </w:r>
          </w:p>
        </w:tc>
      </w:tr>
      <w:tr w:rsidR="00E055DE" w:rsidRPr="00E055DE" w:rsidTr="00E055DE">
        <w:trPr>
          <w:trHeight w:val="252"/>
        </w:trPr>
        <w:tc>
          <w:tcPr>
            <w:tcW w:w="937" w:type="dxa"/>
            <w:vMerge/>
            <w:tcBorders>
              <w:top w:val="single" w:sz="8" w:space="0" w:color="auto"/>
              <w:left w:val="single" w:sz="8" w:space="0" w:color="auto"/>
              <w:bottom w:val="single" w:sz="8" w:space="0" w:color="000000"/>
              <w:right w:val="single" w:sz="8" w:space="0" w:color="auto"/>
            </w:tcBorders>
            <w:vAlign w:val="center"/>
            <w:hideMark/>
          </w:tcPr>
          <w:p w:rsidR="00E055DE" w:rsidRPr="00E055DE" w:rsidRDefault="00E055DE" w:rsidP="00E055DE">
            <w:pPr>
              <w:spacing w:after="0" w:line="240" w:lineRule="auto"/>
              <w:rPr>
                <w:b/>
                <w:bCs/>
                <w:color w:val="000000"/>
                <w:szCs w:val="22"/>
              </w:rPr>
            </w:pPr>
          </w:p>
        </w:tc>
        <w:tc>
          <w:tcPr>
            <w:tcW w:w="4840" w:type="dxa"/>
            <w:tcBorders>
              <w:top w:val="nil"/>
              <w:left w:val="nil"/>
              <w:bottom w:val="single" w:sz="4" w:space="0" w:color="auto"/>
              <w:right w:val="single" w:sz="4" w:space="0" w:color="auto"/>
            </w:tcBorders>
            <w:shd w:val="clear" w:color="auto" w:fill="F2F2F2" w:themeFill="background1" w:themeFillShade="F2"/>
            <w:noWrap/>
            <w:vAlign w:val="bottom"/>
            <w:hideMark/>
          </w:tcPr>
          <w:p w:rsidR="00E055DE" w:rsidRPr="00E055DE" w:rsidRDefault="00E055DE" w:rsidP="00E055DE">
            <w:pPr>
              <w:spacing w:after="0" w:line="240" w:lineRule="auto"/>
              <w:rPr>
                <w:b/>
                <w:color w:val="000000"/>
                <w:szCs w:val="22"/>
              </w:rPr>
            </w:pPr>
            <w:r w:rsidRPr="00E055DE">
              <w:rPr>
                <w:b/>
                <w:color w:val="000000"/>
                <w:szCs w:val="22"/>
              </w:rPr>
              <w:t>Čtečka paměťových karet NB02</w:t>
            </w:r>
          </w:p>
        </w:tc>
        <w:tc>
          <w:tcPr>
            <w:tcW w:w="608" w:type="dxa"/>
            <w:tcBorders>
              <w:top w:val="nil"/>
              <w:left w:val="nil"/>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1</w:t>
            </w:r>
          </w:p>
        </w:tc>
        <w:tc>
          <w:tcPr>
            <w:tcW w:w="2400"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1</w:t>
            </w:r>
          </w:p>
        </w:tc>
        <w:tc>
          <w:tcPr>
            <w:tcW w:w="2003"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1</w:t>
            </w:r>
          </w:p>
        </w:tc>
        <w:tc>
          <w:tcPr>
            <w:tcW w:w="141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0,21</w:t>
            </w:r>
          </w:p>
        </w:tc>
        <w:tc>
          <w:tcPr>
            <w:tcW w:w="226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1,21</w:t>
            </w:r>
          </w:p>
        </w:tc>
      </w:tr>
      <w:tr w:rsidR="00E055DE" w:rsidRPr="00E055DE" w:rsidTr="00E055DE">
        <w:trPr>
          <w:trHeight w:val="252"/>
        </w:trPr>
        <w:tc>
          <w:tcPr>
            <w:tcW w:w="937" w:type="dxa"/>
            <w:vMerge/>
            <w:tcBorders>
              <w:top w:val="single" w:sz="8" w:space="0" w:color="auto"/>
              <w:left w:val="single" w:sz="8" w:space="0" w:color="auto"/>
              <w:bottom w:val="single" w:sz="8" w:space="0" w:color="000000"/>
              <w:right w:val="single" w:sz="8" w:space="0" w:color="auto"/>
            </w:tcBorders>
            <w:vAlign w:val="center"/>
            <w:hideMark/>
          </w:tcPr>
          <w:p w:rsidR="00E055DE" w:rsidRPr="00E055DE" w:rsidRDefault="00E055DE" w:rsidP="00E055DE">
            <w:pPr>
              <w:spacing w:after="0" w:line="240" w:lineRule="auto"/>
              <w:rPr>
                <w:b/>
                <w:bCs/>
                <w:color w:val="000000"/>
                <w:szCs w:val="22"/>
              </w:rPr>
            </w:pPr>
          </w:p>
        </w:tc>
        <w:tc>
          <w:tcPr>
            <w:tcW w:w="4840" w:type="dxa"/>
            <w:tcBorders>
              <w:top w:val="nil"/>
              <w:left w:val="nil"/>
              <w:bottom w:val="single" w:sz="4" w:space="0" w:color="auto"/>
              <w:right w:val="single" w:sz="4" w:space="0" w:color="auto"/>
            </w:tcBorders>
            <w:shd w:val="clear" w:color="auto" w:fill="D9D9D9" w:themeFill="background1" w:themeFillShade="D9"/>
            <w:noWrap/>
            <w:vAlign w:val="bottom"/>
            <w:hideMark/>
          </w:tcPr>
          <w:p w:rsidR="00E055DE" w:rsidRPr="00E055DE" w:rsidRDefault="00E055DE" w:rsidP="00E055DE">
            <w:pPr>
              <w:spacing w:after="0" w:line="240" w:lineRule="auto"/>
              <w:rPr>
                <w:b/>
                <w:bCs/>
                <w:color w:val="000000"/>
                <w:szCs w:val="22"/>
              </w:rPr>
            </w:pPr>
            <w:r w:rsidRPr="00E055DE">
              <w:rPr>
                <w:b/>
                <w:bCs/>
                <w:color w:val="000000"/>
                <w:szCs w:val="22"/>
              </w:rPr>
              <w:t>SESTAVA NB04</w:t>
            </w:r>
          </w:p>
        </w:tc>
        <w:tc>
          <w:tcPr>
            <w:tcW w:w="608" w:type="dxa"/>
            <w:tcBorders>
              <w:top w:val="nil"/>
              <w:left w:val="nil"/>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2</w:t>
            </w:r>
          </w:p>
        </w:tc>
        <w:tc>
          <w:tcPr>
            <w:tcW w:w="2400"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21334</w:t>
            </w:r>
          </w:p>
        </w:tc>
        <w:tc>
          <w:tcPr>
            <w:tcW w:w="2003"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42668</w:t>
            </w:r>
          </w:p>
        </w:tc>
        <w:tc>
          <w:tcPr>
            <w:tcW w:w="141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8960,28</w:t>
            </w:r>
          </w:p>
        </w:tc>
        <w:tc>
          <w:tcPr>
            <w:tcW w:w="226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51628,28</w:t>
            </w:r>
          </w:p>
        </w:tc>
      </w:tr>
      <w:tr w:rsidR="00E055DE" w:rsidRPr="00E055DE" w:rsidTr="00E055DE">
        <w:trPr>
          <w:trHeight w:val="252"/>
        </w:trPr>
        <w:tc>
          <w:tcPr>
            <w:tcW w:w="937" w:type="dxa"/>
            <w:vMerge/>
            <w:tcBorders>
              <w:top w:val="single" w:sz="8" w:space="0" w:color="auto"/>
              <w:left w:val="single" w:sz="8" w:space="0" w:color="auto"/>
              <w:bottom w:val="single" w:sz="8" w:space="0" w:color="000000"/>
              <w:right w:val="single" w:sz="8" w:space="0" w:color="auto"/>
            </w:tcBorders>
            <w:vAlign w:val="center"/>
            <w:hideMark/>
          </w:tcPr>
          <w:p w:rsidR="00E055DE" w:rsidRPr="00E055DE" w:rsidRDefault="00E055DE" w:rsidP="00E055DE">
            <w:pPr>
              <w:spacing w:after="0" w:line="240" w:lineRule="auto"/>
              <w:rPr>
                <w:b/>
                <w:bCs/>
                <w:color w:val="000000"/>
                <w:szCs w:val="22"/>
              </w:rPr>
            </w:pPr>
          </w:p>
        </w:tc>
        <w:tc>
          <w:tcPr>
            <w:tcW w:w="4840" w:type="dxa"/>
            <w:tcBorders>
              <w:top w:val="nil"/>
              <w:left w:val="nil"/>
              <w:bottom w:val="single" w:sz="4" w:space="0" w:color="auto"/>
              <w:right w:val="single" w:sz="4" w:space="0" w:color="auto"/>
            </w:tcBorders>
            <w:shd w:val="clear" w:color="auto" w:fill="D9D9D9" w:themeFill="background1" w:themeFillShade="D9"/>
            <w:noWrap/>
            <w:vAlign w:val="bottom"/>
            <w:hideMark/>
          </w:tcPr>
          <w:p w:rsidR="00E055DE" w:rsidRPr="00E055DE" w:rsidRDefault="00E055DE" w:rsidP="00E055DE">
            <w:pPr>
              <w:spacing w:after="0" w:line="240" w:lineRule="auto"/>
              <w:rPr>
                <w:b/>
                <w:color w:val="000000"/>
                <w:szCs w:val="22"/>
              </w:rPr>
            </w:pPr>
            <w:r w:rsidRPr="00E055DE">
              <w:rPr>
                <w:b/>
                <w:color w:val="000000"/>
                <w:szCs w:val="22"/>
              </w:rPr>
              <w:t>Čtečka paměťových karet NB04</w:t>
            </w:r>
          </w:p>
        </w:tc>
        <w:tc>
          <w:tcPr>
            <w:tcW w:w="608" w:type="dxa"/>
            <w:tcBorders>
              <w:top w:val="nil"/>
              <w:left w:val="nil"/>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2</w:t>
            </w:r>
          </w:p>
        </w:tc>
        <w:tc>
          <w:tcPr>
            <w:tcW w:w="2400"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1</w:t>
            </w:r>
          </w:p>
        </w:tc>
        <w:tc>
          <w:tcPr>
            <w:tcW w:w="2003"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2</w:t>
            </w:r>
          </w:p>
        </w:tc>
        <w:tc>
          <w:tcPr>
            <w:tcW w:w="141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0,42</w:t>
            </w:r>
          </w:p>
        </w:tc>
        <w:tc>
          <w:tcPr>
            <w:tcW w:w="226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2,42</w:t>
            </w:r>
          </w:p>
        </w:tc>
      </w:tr>
      <w:tr w:rsidR="00E055DE" w:rsidRPr="00E055DE" w:rsidTr="00E055DE">
        <w:trPr>
          <w:trHeight w:val="252"/>
        </w:trPr>
        <w:tc>
          <w:tcPr>
            <w:tcW w:w="937" w:type="dxa"/>
            <w:vMerge/>
            <w:tcBorders>
              <w:top w:val="single" w:sz="8" w:space="0" w:color="auto"/>
              <w:left w:val="single" w:sz="8" w:space="0" w:color="auto"/>
              <w:bottom w:val="single" w:sz="8" w:space="0" w:color="000000"/>
              <w:right w:val="single" w:sz="8" w:space="0" w:color="auto"/>
            </w:tcBorders>
            <w:vAlign w:val="center"/>
            <w:hideMark/>
          </w:tcPr>
          <w:p w:rsidR="00E055DE" w:rsidRPr="00E055DE" w:rsidRDefault="00E055DE" w:rsidP="00E055DE">
            <w:pPr>
              <w:spacing w:after="0" w:line="240" w:lineRule="auto"/>
              <w:rPr>
                <w:b/>
                <w:bCs/>
                <w:color w:val="000000"/>
                <w:szCs w:val="22"/>
              </w:rPr>
            </w:pPr>
          </w:p>
        </w:tc>
        <w:tc>
          <w:tcPr>
            <w:tcW w:w="4840" w:type="dxa"/>
            <w:tcBorders>
              <w:top w:val="nil"/>
              <w:left w:val="nil"/>
              <w:bottom w:val="single" w:sz="4" w:space="0" w:color="auto"/>
              <w:right w:val="single" w:sz="4" w:space="0" w:color="auto"/>
            </w:tcBorders>
            <w:shd w:val="clear" w:color="auto" w:fill="FFFFFF" w:themeFill="background1"/>
            <w:noWrap/>
            <w:vAlign w:val="bottom"/>
            <w:hideMark/>
          </w:tcPr>
          <w:p w:rsidR="00E055DE" w:rsidRPr="00E055DE" w:rsidRDefault="00E055DE" w:rsidP="00E055DE">
            <w:pPr>
              <w:spacing w:after="0" w:line="240" w:lineRule="auto"/>
              <w:rPr>
                <w:b/>
                <w:bCs/>
                <w:color w:val="000000"/>
                <w:szCs w:val="22"/>
              </w:rPr>
            </w:pPr>
            <w:r w:rsidRPr="00E055DE">
              <w:rPr>
                <w:b/>
                <w:bCs/>
                <w:color w:val="000000"/>
                <w:szCs w:val="22"/>
              </w:rPr>
              <w:t>Brašna s uchem a přes rameno pro sestavu NB02</w:t>
            </w:r>
          </w:p>
        </w:tc>
        <w:tc>
          <w:tcPr>
            <w:tcW w:w="608" w:type="dxa"/>
            <w:tcBorders>
              <w:top w:val="nil"/>
              <w:left w:val="nil"/>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1</w:t>
            </w:r>
          </w:p>
        </w:tc>
        <w:tc>
          <w:tcPr>
            <w:tcW w:w="2400"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191</w:t>
            </w:r>
          </w:p>
        </w:tc>
        <w:tc>
          <w:tcPr>
            <w:tcW w:w="2003"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191</w:t>
            </w:r>
          </w:p>
        </w:tc>
        <w:tc>
          <w:tcPr>
            <w:tcW w:w="141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40,11</w:t>
            </w:r>
          </w:p>
        </w:tc>
        <w:tc>
          <w:tcPr>
            <w:tcW w:w="226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231,11</w:t>
            </w:r>
          </w:p>
        </w:tc>
      </w:tr>
      <w:tr w:rsidR="00E055DE" w:rsidRPr="00E055DE" w:rsidTr="00E055DE">
        <w:trPr>
          <w:trHeight w:val="252"/>
        </w:trPr>
        <w:tc>
          <w:tcPr>
            <w:tcW w:w="937" w:type="dxa"/>
            <w:vMerge/>
            <w:tcBorders>
              <w:top w:val="single" w:sz="8" w:space="0" w:color="auto"/>
              <w:left w:val="single" w:sz="8" w:space="0" w:color="auto"/>
              <w:bottom w:val="single" w:sz="8" w:space="0" w:color="000000"/>
              <w:right w:val="single" w:sz="8" w:space="0" w:color="auto"/>
            </w:tcBorders>
            <w:vAlign w:val="center"/>
            <w:hideMark/>
          </w:tcPr>
          <w:p w:rsidR="00E055DE" w:rsidRPr="00E055DE" w:rsidRDefault="00E055DE" w:rsidP="00E055DE">
            <w:pPr>
              <w:spacing w:after="0" w:line="240" w:lineRule="auto"/>
              <w:rPr>
                <w:b/>
                <w:bCs/>
                <w:color w:val="000000"/>
                <w:szCs w:val="22"/>
              </w:rPr>
            </w:pPr>
          </w:p>
        </w:tc>
        <w:tc>
          <w:tcPr>
            <w:tcW w:w="4840" w:type="dxa"/>
            <w:tcBorders>
              <w:top w:val="nil"/>
              <w:left w:val="nil"/>
              <w:bottom w:val="single" w:sz="4" w:space="0" w:color="auto"/>
              <w:right w:val="single" w:sz="4" w:space="0" w:color="auto"/>
            </w:tcBorders>
            <w:shd w:val="clear" w:color="auto" w:fill="FFFFFF" w:themeFill="background1"/>
            <w:noWrap/>
            <w:vAlign w:val="bottom"/>
            <w:hideMark/>
          </w:tcPr>
          <w:p w:rsidR="00E055DE" w:rsidRPr="00E055DE" w:rsidRDefault="00E055DE" w:rsidP="00E055DE">
            <w:pPr>
              <w:spacing w:after="0" w:line="240" w:lineRule="auto"/>
              <w:rPr>
                <w:b/>
                <w:bCs/>
                <w:color w:val="000000"/>
                <w:szCs w:val="22"/>
              </w:rPr>
            </w:pPr>
            <w:r w:rsidRPr="00E055DE">
              <w:rPr>
                <w:b/>
                <w:bCs/>
                <w:color w:val="000000"/>
                <w:szCs w:val="22"/>
              </w:rPr>
              <w:t xml:space="preserve">Externí </w:t>
            </w:r>
            <w:proofErr w:type="spellStart"/>
            <w:r w:rsidRPr="00E055DE">
              <w:rPr>
                <w:b/>
                <w:bCs/>
                <w:color w:val="000000"/>
                <w:szCs w:val="22"/>
              </w:rPr>
              <w:t>kursorový</w:t>
            </w:r>
            <w:proofErr w:type="spellEnd"/>
            <w:r w:rsidRPr="00E055DE">
              <w:rPr>
                <w:b/>
                <w:bCs/>
                <w:color w:val="000000"/>
                <w:szCs w:val="22"/>
              </w:rPr>
              <w:t xml:space="preserve"> ovladač (myš) - USB</w:t>
            </w:r>
          </w:p>
        </w:tc>
        <w:tc>
          <w:tcPr>
            <w:tcW w:w="608" w:type="dxa"/>
            <w:tcBorders>
              <w:top w:val="nil"/>
              <w:left w:val="nil"/>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3</w:t>
            </w:r>
          </w:p>
        </w:tc>
        <w:tc>
          <w:tcPr>
            <w:tcW w:w="2400"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250</w:t>
            </w:r>
          </w:p>
        </w:tc>
        <w:tc>
          <w:tcPr>
            <w:tcW w:w="2003"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750</w:t>
            </w:r>
          </w:p>
        </w:tc>
        <w:tc>
          <w:tcPr>
            <w:tcW w:w="141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157,5</w:t>
            </w:r>
          </w:p>
        </w:tc>
        <w:tc>
          <w:tcPr>
            <w:tcW w:w="226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907,5</w:t>
            </w:r>
          </w:p>
        </w:tc>
      </w:tr>
      <w:tr w:rsidR="00E055DE" w:rsidRPr="00E055DE" w:rsidTr="00E055DE">
        <w:trPr>
          <w:trHeight w:val="252"/>
        </w:trPr>
        <w:tc>
          <w:tcPr>
            <w:tcW w:w="937" w:type="dxa"/>
            <w:vMerge/>
            <w:tcBorders>
              <w:top w:val="single" w:sz="8" w:space="0" w:color="auto"/>
              <w:left w:val="single" w:sz="8" w:space="0" w:color="auto"/>
              <w:bottom w:val="single" w:sz="8" w:space="0" w:color="000000"/>
              <w:right w:val="single" w:sz="8" w:space="0" w:color="auto"/>
            </w:tcBorders>
            <w:vAlign w:val="center"/>
            <w:hideMark/>
          </w:tcPr>
          <w:p w:rsidR="00E055DE" w:rsidRPr="00E055DE" w:rsidRDefault="00E055DE" w:rsidP="00E055DE">
            <w:pPr>
              <w:spacing w:after="0" w:line="240" w:lineRule="auto"/>
              <w:rPr>
                <w:b/>
                <w:bCs/>
                <w:color w:val="000000"/>
                <w:szCs w:val="22"/>
              </w:rPr>
            </w:pPr>
          </w:p>
        </w:tc>
        <w:tc>
          <w:tcPr>
            <w:tcW w:w="4840" w:type="dxa"/>
            <w:tcBorders>
              <w:top w:val="nil"/>
              <w:left w:val="nil"/>
              <w:bottom w:val="single" w:sz="4" w:space="0" w:color="auto"/>
              <w:right w:val="single" w:sz="4" w:space="0" w:color="auto"/>
            </w:tcBorders>
            <w:shd w:val="clear" w:color="auto" w:fill="FFFFFF" w:themeFill="background1"/>
            <w:noWrap/>
            <w:vAlign w:val="bottom"/>
            <w:hideMark/>
          </w:tcPr>
          <w:p w:rsidR="00E055DE" w:rsidRPr="00E055DE" w:rsidRDefault="00E055DE" w:rsidP="00E055DE">
            <w:pPr>
              <w:spacing w:after="0" w:line="240" w:lineRule="auto"/>
              <w:rPr>
                <w:b/>
                <w:bCs/>
                <w:color w:val="000000"/>
                <w:szCs w:val="22"/>
              </w:rPr>
            </w:pPr>
            <w:r w:rsidRPr="00E055DE">
              <w:rPr>
                <w:b/>
                <w:bCs/>
                <w:color w:val="000000"/>
                <w:szCs w:val="22"/>
              </w:rPr>
              <w:t>Klávesnice</w:t>
            </w:r>
          </w:p>
        </w:tc>
        <w:tc>
          <w:tcPr>
            <w:tcW w:w="608" w:type="dxa"/>
            <w:tcBorders>
              <w:top w:val="nil"/>
              <w:left w:val="nil"/>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3</w:t>
            </w:r>
          </w:p>
        </w:tc>
        <w:tc>
          <w:tcPr>
            <w:tcW w:w="2400"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250</w:t>
            </w:r>
          </w:p>
        </w:tc>
        <w:tc>
          <w:tcPr>
            <w:tcW w:w="2003"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750</w:t>
            </w:r>
          </w:p>
        </w:tc>
        <w:tc>
          <w:tcPr>
            <w:tcW w:w="141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157,5</w:t>
            </w:r>
          </w:p>
        </w:tc>
        <w:tc>
          <w:tcPr>
            <w:tcW w:w="2268" w:type="dxa"/>
            <w:tcBorders>
              <w:top w:val="nil"/>
              <w:left w:val="nil"/>
              <w:bottom w:val="single" w:sz="4" w:space="0" w:color="auto"/>
              <w:right w:val="single" w:sz="4" w:space="0" w:color="auto"/>
            </w:tcBorders>
            <w:shd w:val="clear" w:color="000000" w:fill="FFFF00"/>
            <w:noWrap/>
            <w:vAlign w:val="bottom"/>
            <w:hideMark/>
          </w:tcPr>
          <w:p w:rsidR="00E055DE" w:rsidRPr="00E055DE" w:rsidRDefault="00E055DE" w:rsidP="00E055DE">
            <w:pPr>
              <w:spacing w:after="0" w:line="240" w:lineRule="auto"/>
              <w:jc w:val="center"/>
              <w:rPr>
                <w:b/>
                <w:bCs/>
                <w:sz w:val="20"/>
                <w:szCs w:val="20"/>
              </w:rPr>
            </w:pPr>
            <w:r w:rsidRPr="00E055DE">
              <w:rPr>
                <w:b/>
                <w:bCs/>
                <w:sz w:val="20"/>
                <w:szCs w:val="20"/>
              </w:rPr>
              <w:t>907,5</w:t>
            </w:r>
          </w:p>
        </w:tc>
      </w:tr>
      <w:tr w:rsidR="00E055DE" w:rsidRPr="00E055DE" w:rsidTr="00E055DE">
        <w:trPr>
          <w:trHeight w:val="300"/>
        </w:trPr>
        <w:tc>
          <w:tcPr>
            <w:tcW w:w="937"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c>
          <w:tcPr>
            <w:tcW w:w="4840"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c>
          <w:tcPr>
            <w:tcW w:w="608"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c>
          <w:tcPr>
            <w:tcW w:w="2400"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c>
          <w:tcPr>
            <w:tcW w:w="2003"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c>
          <w:tcPr>
            <w:tcW w:w="1418"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c>
          <w:tcPr>
            <w:tcW w:w="2268"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r>
      <w:tr w:rsidR="00E055DE" w:rsidRPr="00E055DE" w:rsidTr="00E055DE">
        <w:trPr>
          <w:trHeight w:val="510"/>
        </w:trPr>
        <w:tc>
          <w:tcPr>
            <w:tcW w:w="937"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c>
          <w:tcPr>
            <w:tcW w:w="4840"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c>
          <w:tcPr>
            <w:tcW w:w="608" w:type="dxa"/>
            <w:tcBorders>
              <w:top w:val="nil"/>
              <w:left w:val="nil"/>
              <w:bottom w:val="nil"/>
              <w:right w:val="nil"/>
            </w:tcBorders>
            <w:shd w:val="clear" w:color="auto" w:fill="auto"/>
            <w:noWrap/>
            <w:vAlign w:val="bottom"/>
            <w:hideMark/>
          </w:tcPr>
          <w:p w:rsidR="00E055DE" w:rsidRPr="00E055DE" w:rsidRDefault="00E055DE" w:rsidP="00E055DE">
            <w:pPr>
              <w:spacing w:after="0" w:line="240" w:lineRule="auto"/>
              <w:rPr>
                <w:color w:val="000000"/>
                <w:szCs w:val="22"/>
              </w:rPr>
            </w:pPr>
          </w:p>
        </w:tc>
        <w:tc>
          <w:tcPr>
            <w:tcW w:w="2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055DE" w:rsidRPr="00E055DE" w:rsidRDefault="00E055DE" w:rsidP="00E055DE">
            <w:pPr>
              <w:spacing w:after="0" w:line="240" w:lineRule="auto"/>
              <w:jc w:val="center"/>
              <w:rPr>
                <w:b/>
                <w:bCs/>
                <w:sz w:val="20"/>
                <w:szCs w:val="20"/>
              </w:rPr>
            </w:pPr>
            <w:r w:rsidRPr="00E055DE">
              <w:rPr>
                <w:b/>
                <w:bCs/>
                <w:sz w:val="20"/>
                <w:szCs w:val="20"/>
              </w:rPr>
              <w:t>Celková nabídková cena bez DPH:</w:t>
            </w:r>
          </w:p>
        </w:tc>
        <w:tc>
          <w:tcPr>
            <w:tcW w:w="2003" w:type="dxa"/>
            <w:tcBorders>
              <w:top w:val="single" w:sz="4" w:space="0" w:color="auto"/>
              <w:left w:val="nil"/>
              <w:bottom w:val="single" w:sz="4" w:space="0" w:color="auto"/>
              <w:right w:val="single" w:sz="4" w:space="0" w:color="auto"/>
            </w:tcBorders>
            <w:shd w:val="clear" w:color="000000" w:fill="FFFF00"/>
            <w:noWrap/>
            <w:vAlign w:val="center"/>
            <w:hideMark/>
          </w:tcPr>
          <w:p w:rsidR="00E055DE" w:rsidRPr="00E055DE" w:rsidRDefault="00E055DE" w:rsidP="00E055DE">
            <w:pPr>
              <w:spacing w:after="0" w:line="240" w:lineRule="auto"/>
              <w:jc w:val="center"/>
              <w:rPr>
                <w:b/>
                <w:bCs/>
                <w:sz w:val="20"/>
                <w:szCs w:val="20"/>
              </w:rPr>
            </w:pPr>
            <w:r w:rsidRPr="00E055DE">
              <w:rPr>
                <w:b/>
                <w:bCs/>
                <w:sz w:val="20"/>
                <w:szCs w:val="20"/>
              </w:rPr>
              <w:t xml:space="preserve"> 74 200,00 Kč </w:t>
            </w:r>
          </w:p>
        </w:tc>
        <w:tc>
          <w:tcPr>
            <w:tcW w:w="1418" w:type="dxa"/>
            <w:tcBorders>
              <w:top w:val="single" w:sz="4" w:space="0" w:color="auto"/>
              <w:left w:val="nil"/>
              <w:bottom w:val="single" w:sz="4" w:space="0" w:color="auto"/>
              <w:right w:val="single" w:sz="4" w:space="0" w:color="auto"/>
            </w:tcBorders>
            <w:shd w:val="clear" w:color="000000" w:fill="FFFF00"/>
            <w:noWrap/>
            <w:vAlign w:val="center"/>
            <w:hideMark/>
          </w:tcPr>
          <w:p w:rsidR="00E055DE" w:rsidRPr="00E055DE" w:rsidRDefault="00E055DE" w:rsidP="00E055DE">
            <w:pPr>
              <w:spacing w:after="0" w:line="240" w:lineRule="auto"/>
              <w:jc w:val="center"/>
              <w:rPr>
                <w:b/>
                <w:bCs/>
                <w:sz w:val="20"/>
                <w:szCs w:val="20"/>
              </w:rPr>
            </w:pPr>
            <w:r w:rsidRPr="00E055DE">
              <w:rPr>
                <w:b/>
                <w:bCs/>
                <w:sz w:val="20"/>
                <w:szCs w:val="20"/>
              </w:rPr>
              <w:t xml:space="preserve"> 15 582,00 Kč </w:t>
            </w:r>
          </w:p>
        </w:tc>
        <w:tc>
          <w:tcPr>
            <w:tcW w:w="2268" w:type="dxa"/>
            <w:tcBorders>
              <w:top w:val="single" w:sz="4" w:space="0" w:color="auto"/>
              <w:left w:val="nil"/>
              <w:bottom w:val="single" w:sz="4" w:space="0" w:color="auto"/>
              <w:right w:val="single" w:sz="4" w:space="0" w:color="auto"/>
            </w:tcBorders>
            <w:shd w:val="clear" w:color="000000" w:fill="FFFF00"/>
            <w:noWrap/>
            <w:vAlign w:val="center"/>
            <w:hideMark/>
          </w:tcPr>
          <w:p w:rsidR="00E055DE" w:rsidRPr="00E055DE" w:rsidRDefault="00E055DE" w:rsidP="00E055DE">
            <w:pPr>
              <w:spacing w:after="0" w:line="240" w:lineRule="auto"/>
              <w:jc w:val="center"/>
              <w:rPr>
                <w:b/>
                <w:bCs/>
                <w:sz w:val="20"/>
                <w:szCs w:val="20"/>
              </w:rPr>
            </w:pPr>
            <w:r w:rsidRPr="00E055DE">
              <w:rPr>
                <w:b/>
                <w:bCs/>
                <w:sz w:val="20"/>
                <w:szCs w:val="20"/>
              </w:rPr>
              <w:t xml:space="preserve">89 782,00 Kč </w:t>
            </w:r>
          </w:p>
        </w:tc>
      </w:tr>
    </w:tbl>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rsidR="00E63721" w:rsidRDefault="00E63721" w:rsidP="001D2B37">
      <w:pPr>
        <w:pStyle w:val="RLProhlensmluvnchstran"/>
        <w:rPr>
          <w:rFonts w:ascii="Arial" w:hAnsi="Arial" w:cs="Arial"/>
          <w:bCs/>
          <w:color w:val="000000"/>
          <w:szCs w:val="22"/>
          <w:highlight w:val="yellow"/>
        </w:rPr>
      </w:pPr>
    </w:p>
    <w:p w:rsidR="00223104" w:rsidRDefault="00223104" w:rsidP="001D2B37">
      <w:pPr>
        <w:pStyle w:val="RLProhlensmluvnchstran"/>
        <w:rPr>
          <w:rFonts w:ascii="Arial" w:hAnsi="Arial" w:cs="Arial"/>
          <w:bCs/>
          <w:color w:val="000000"/>
          <w:szCs w:val="22"/>
          <w:highlight w:val="yellow"/>
        </w:rPr>
      </w:pPr>
    </w:p>
    <w:tbl>
      <w:tblPr>
        <w:tblW w:w="12252" w:type="dxa"/>
        <w:tblCellMar>
          <w:left w:w="70" w:type="dxa"/>
          <w:right w:w="70" w:type="dxa"/>
        </w:tblCellMar>
        <w:tblLook w:val="04A0" w:firstRow="1" w:lastRow="0" w:firstColumn="1" w:lastColumn="0" w:noHBand="0" w:noVBand="1"/>
      </w:tblPr>
      <w:tblGrid>
        <w:gridCol w:w="4985"/>
        <w:gridCol w:w="4961"/>
        <w:gridCol w:w="2306"/>
      </w:tblGrid>
      <w:tr w:rsidR="00223104" w:rsidRPr="00206325" w:rsidTr="00E055DE">
        <w:trPr>
          <w:trHeight w:val="398"/>
        </w:trPr>
        <w:tc>
          <w:tcPr>
            <w:tcW w:w="4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sidRPr="00206325">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Pr>
                <w:b/>
                <w:bCs/>
                <w:color w:val="000000"/>
                <w:szCs w:val="22"/>
              </w:rPr>
              <w:t>Počty kusů</w:t>
            </w:r>
          </w:p>
        </w:tc>
      </w:tr>
      <w:tr w:rsidR="00223104" w:rsidRPr="00206325" w:rsidTr="00E055DE">
        <w:trPr>
          <w:trHeight w:val="398"/>
        </w:trPr>
        <w:tc>
          <w:tcPr>
            <w:tcW w:w="4985" w:type="dxa"/>
            <w:tcBorders>
              <w:top w:val="nil"/>
              <w:left w:val="single" w:sz="4" w:space="0" w:color="auto"/>
              <w:bottom w:val="single" w:sz="4" w:space="0" w:color="auto"/>
              <w:right w:val="single" w:sz="4" w:space="0" w:color="auto"/>
            </w:tcBorders>
            <w:shd w:val="clear" w:color="auto" w:fill="auto"/>
            <w:noWrap/>
            <w:vAlign w:val="bottom"/>
            <w:hideMark/>
          </w:tcPr>
          <w:tbl>
            <w:tblPr>
              <w:tblW w:w="4840" w:type="dxa"/>
              <w:tblCellMar>
                <w:left w:w="70" w:type="dxa"/>
                <w:right w:w="70" w:type="dxa"/>
              </w:tblCellMar>
              <w:tblLook w:val="04A0" w:firstRow="1" w:lastRow="0" w:firstColumn="1" w:lastColumn="0" w:noHBand="0" w:noVBand="1"/>
            </w:tblPr>
            <w:tblGrid>
              <w:gridCol w:w="4840"/>
            </w:tblGrid>
            <w:tr w:rsidR="003D6C37" w:rsidRPr="003D6C37" w:rsidTr="003D6C37">
              <w:trPr>
                <w:trHeight w:val="252"/>
              </w:trPr>
              <w:tc>
                <w:tcPr>
                  <w:tcW w:w="4840" w:type="dxa"/>
                  <w:tcBorders>
                    <w:top w:val="single" w:sz="4" w:space="0" w:color="auto"/>
                    <w:left w:val="nil"/>
                    <w:bottom w:val="single" w:sz="4" w:space="0" w:color="auto"/>
                    <w:right w:val="single" w:sz="4" w:space="0" w:color="auto"/>
                  </w:tcBorders>
                  <w:shd w:val="clear" w:color="auto" w:fill="auto"/>
                  <w:noWrap/>
                  <w:vAlign w:val="bottom"/>
                  <w:hideMark/>
                </w:tcPr>
                <w:p w:rsidR="003D6C37" w:rsidRPr="003D6C37" w:rsidRDefault="003D6C37" w:rsidP="003D6C37">
                  <w:pPr>
                    <w:spacing w:after="0" w:line="240" w:lineRule="auto"/>
                    <w:rPr>
                      <w:b/>
                      <w:bCs/>
                      <w:color w:val="000000"/>
                      <w:szCs w:val="22"/>
                    </w:rPr>
                  </w:pPr>
                  <w:r w:rsidRPr="003D6C37">
                    <w:rPr>
                      <w:b/>
                      <w:bCs/>
                      <w:color w:val="000000"/>
                      <w:szCs w:val="22"/>
                    </w:rPr>
                    <w:t>SESTAVA NB02</w:t>
                  </w:r>
                </w:p>
              </w:tc>
            </w:tr>
            <w:tr w:rsidR="003D6C37" w:rsidRPr="003D6C37" w:rsidTr="003D6C37">
              <w:trPr>
                <w:trHeight w:val="252"/>
              </w:trPr>
              <w:tc>
                <w:tcPr>
                  <w:tcW w:w="4840" w:type="dxa"/>
                  <w:tcBorders>
                    <w:top w:val="nil"/>
                    <w:left w:val="nil"/>
                    <w:bottom w:val="single" w:sz="4" w:space="0" w:color="auto"/>
                    <w:right w:val="single" w:sz="4" w:space="0" w:color="auto"/>
                  </w:tcBorders>
                  <w:shd w:val="clear" w:color="auto" w:fill="auto"/>
                  <w:noWrap/>
                  <w:vAlign w:val="bottom"/>
                  <w:hideMark/>
                </w:tcPr>
                <w:p w:rsidR="003D6C37" w:rsidRPr="003D6C37" w:rsidRDefault="003D6C37" w:rsidP="003D6C37">
                  <w:pPr>
                    <w:spacing w:after="0" w:line="240" w:lineRule="auto"/>
                    <w:rPr>
                      <w:color w:val="000000"/>
                      <w:szCs w:val="22"/>
                    </w:rPr>
                  </w:pPr>
                  <w:r w:rsidRPr="003D6C37">
                    <w:rPr>
                      <w:color w:val="000000"/>
                      <w:szCs w:val="22"/>
                    </w:rPr>
                    <w:t>Operační paměť pro NB02</w:t>
                  </w:r>
                </w:p>
              </w:tc>
            </w:tr>
            <w:tr w:rsidR="003D6C37" w:rsidRPr="003D6C37" w:rsidTr="003D6C37">
              <w:trPr>
                <w:trHeight w:val="252"/>
              </w:trPr>
              <w:tc>
                <w:tcPr>
                  <w:tcW w:w="4840" w:type="dxa"/>
                  <w:tcBorders>
                    <w:top w:val="nil"/>
                    <w:left w:val="nil"/>
                    <w:bottom w:val="single" w:sz="4" w:space="0" w:color="auto"/>
                    <w:right w:val="single" w:sz="4" w:space="0" w:color="auto"/>
                  </w:tcBorders>
                  <w:shd w:val="clear" w:color="auto" w:fill="auto"/>
                  <w:noWrap/>
                  <w:vAlign w:val="bottom"/>
                  <w:hideMark/>
                </w:tcPr>
                <w:p w:rsidR="003D6C37" w:rsidRPr="003D6C37" w:rsidRDefault="003D6C37" w:rsidP="003D6C37">
                  <w:pPr>
                    <w:spacing w:after="0" w:line="240" w:lineRule="auto"/>
                    <w:rPr>
                      <w:color w:val="000000"/>
                      <w:szCs w:val="22"/>
                    </w:rPr>
                  </w:pPr>
                  <w:r w:rsidRPr="003D6C37">
                    <w:rPr>
                      <w:color w:val="000000"/>
                      <w:szCs w:val="22"/>
                    </w:rPr>
                    <w:t>Čtečka paměťových karet NB02</w:t>
                  </w:r>
                </w:p>
              </w:tc>
            </w:tr>
            <w:tr w:rsidR="003D6C37" w:rsidRPr="003D6C37" w:rsidTr="003D6C37">
              <w:trPr>
                <w:trHeight w:val="252"/>
              </w:trPr>
              <w:tc>
                <w:tcPr>
                  <w:tcW w:w="4840" w:type="dxa"/>
                  <w:tcBorders>
                    <w:top w:val="nil"/>
                    <w:left w:val="nil"/>
                    <w:bottom w:val="single" w:sz="4" w:space="0" w:color="auto"/>
                    <w:right w:val="single" w:sz="4" w:space="0" w:color="auto"/>
                  </w:tcBorders>
                  <w:shd w:val="clear" w:color="auto" w:fill="auto"/>
                  <w:noWrap/>
                  <w:vAlign w:val="bottom"/>
                  <w:hideMark/>
                </w:tcPr>
                <w:p w:rsidR="003D6C37" w:rsidRPr="003D6C37" w:rsidRDefault="003D6C37" w:rsidP="003D6C37">
                  <w:pPr>
                    <w:spacing w:after="0" w:line="240" w:lineRule="auto"/>
                    <w:rPr>
                      <w:b/>
                      <w:bCs/>
                      <w:color w:val="000000"/>
                      <w:szCs w:val="22"/>
                    </w:rPr>
                  </w:pPr>
                  <w:r w:rsidRPr="003D6C37">
                    <w:rPr>
                      <w:b/>
                      <w:bCs/>
                      <w:color w:val="000000"/>
                      <w:szCs w:val="22"/>
                    </w:rPr>
                    <w:t>SESTAVA NB04</w:t>
                  </w:r>
                </w:p>
              </w:tc>
            </w:tr>
            <w:tr w:rsidR="003D6C37" w:rsidRPr="003D6C37" w:rsidTr="003D6C37">
              <w:trPr>
                <w:trHeight w:val="252"/>
              </w:trPr>
              <w:tc>
                <w:tcPr>
                  <w:tcW w:w="4840" w:type="dxa"/>
                  <w:tcBorders>
                    <w:top w:val="nil"/>
                    <w:left w:val="nil"/>
                    <w:bottom w:val="single" w:sz="4" w:space="0" w:color="auto"/>
                    <w:right w:val="single" w:sz="4" w:space="0" w:color="auto"/>
                  </w:tcBorders>
                  <w:shd w:val="clear" w:color="auto" w:fill="auto"/>
                  <w:noWrap/>
                  <w:vAlign w:val="bottom"/>
                  <w:hideMark/>
                </w:tcPr>
                <w:p w:rsidR="003D6C37" w:rsidRPr="003D6C37" w:rsidRDefault="003D6C37" w:rsidP="003D6C37">
                  <w:pPr>
                    <w:spacing w:after="0" w:line="240" w:lineRule="auto"/>
                    <w:rPr>
                      <w:color w:val="000000"/>
                      <w:szCs w:val="22"/>
                    </w:rPr>
                  </w:pPr>
                  <w:r w:rsidRPr="003D6C37">
                    <w:rPr>
                      <w:color w:val="000000"/>
                      <w:szCs w:val="22"/>
                    </w:rPr>
                    <w:t>Čtečka paměťových karet NB04</w:t>
                  </w:r>
                </w:p>
              </w:tc>
            </w:tr>
            <w:tr w:rsidR="003D6C37" w:rsidRPr="003D6C37" w:rsidTr="003D6C37">
              <w:trPr>
                <w:trHeight w:val="252"/>
              </w:trPr>
              <w:tc>
                <w:tcPr>
                  <w:tcW w:w="4840" w:type="dxa"/>
                  <w:tcBorders>
                    <w:top w:val="nil"/>
                    <w:left w:val="nil"/>
                    <w:bottom w:val="single" w:sz="4" w:space="0" w:color="auto"/>
                    <w:right w:val="single" w:sz="4" w:space="0" w:color="auto"/>
                  </w:tcBorders>
                  <w:shd w:val="clear" w:color="auto" w:fill="auto"/>
                  <w:noWrap/>
                  <w:vAlign w:val="bottom"/>
                  <w:hideMark/>
                </w:tcPr>
                <w:p w:rsidR="003D6C37" w:rsidRPr="003D6C37" w:rsidRDefault="003D6C37" w:rsidP="003D6C37">
                  <w:pPr>
                    <w:spacing w:after="0" w:line="240" w:lineRule="auto"/>
                    <w:rPr>
                      <w:b/>
                      <w:bCs/>
                      <w:color w:val="000000"/>
                      <w:szCs w:val="22"/>
                    </w:rPr>
                  </w:pPr>
                  <w:r w:rsidRPr="003D6C37">
                    <w:rPr>
                      <w:b/>
                      <w:bCs/>
                      <w:color w:val="000000"/>
                      <w:szCs w:val="22"/>
                    </w:rPr>
                    <w:t>Brašna s uchem a přes rameno pro sestavu NB02</w:t>
                  </w:r>
                </w:p>
              </w:tc>
            </w:tr>
            <w:tr w:rsidR="003D6C37" w:rsidRPr="003D6C37" w:rsidTr="003D6C37">
              <w:trPr>
                <w:trHeight w:val="252"/>
              </w:trPr>
              <w:tc>
                <w:tcPr>
                  <w:tcW w:w="4840" w:type="dxa"/>
                  <w:tcBorders>
                    <w:top w:val="nil"/>
                    <w:left w:val="nil"/>
                    <w:bottom w:val="single" w:sz="4" w:space="0" w:color="auto"/>
                    <w:right w:val="single" w:sz="4" w:space="0" w:color="auto"/>
                  </w:tcBorders>
                  <w:shd w:val="clear" w:color="auto" w:fill="auto"/>
                  <w:noWrap/>
                  <w:vAlign w:val="bottom"/>
                  <w:hideMark/>
                </w:tcPr>
                <w:p w:rsidR="003D6C37" w:rsidRPr="003D6C37" w:rsidRDefault="003D6C37" w:rsidP="003D6C37">
                  <w:pPr>
                    <w:spacing w:after="0" w:line="240" w:lineRule="auto"/>
                    <w:rPr>
                      <w:b/>
                      <w:bCs/>
                      <w:color w:val="000000"/>
                      <w:szCs w:val="22"/>
                    </w:rPr>
                  </w:pPr>
                  <w:r w:rsidRPr="003D6C37">
                    <w:rPr>
                      <w:b/>
                      <w:bCs/>
                      <w:color w:val="000000"/>
                      <w:szCs w:val="22"/>
                    </w:rPr>
                    <w:t xml:space="preserve">Externí </w:t>
                  </w:r>
                  <w:proofErr w:type="spellStart"/>
                  <w:r w:rsidRPr="003D6C37">
                    <w:rPr>
                      <w:b/>
                      <w:bCs/>
                      <w:color w:val="000000"/>
                      <w:szCs w:val="22"/>
                    </w:rPr>
                    <w:t>kursorový</w:t>
                  </w:r>
                  <w:proofErr w:type="spellEnd"/>
                  <w:r w:rsidRPr="003D6C37">
                    <w:rPr>
                      <w:b/>
                      <w:bCs/>
                      <w:color w:val="000000"/>
                      <w:szCs w:val="22"/>
                    </w:rPr>
                    <w:t xml:space="preserve"> ovladač (myš) - USB</w:t>
                  </w:r>
                </w:p>
              </w:tc>
            </w:tr>
            <w:tr w:rsidR="003D6C37" w:rsidRPr="003D6C37" w:rsidTr="003D6C37">
              <w:trPr>
                <w:trHeight w:val="252"/>
              </w:trPr>
              <w:tc>
                <w:tcPr>
                  <w:tcW w:w="4840" w:type="dxa"/>
                  <w:tcBorders>
                    <w:top w:val="nil"/>
                    <w:left w:val="nil"/>
                    <w:bottom w:val="single" w:sz="4" w:space="0" w:color="auto"/>
                    <w:right w:val="single" w:sz="4" w:space="0" w:color="auto"/>
                  </w:tcBorders>
                  <w:shd w:val="clear" w:color="auto" w:fill="auto"/>
                  <w:noWrap/>
                  <w:vAlign w:val="bottom"/>
                  <w:hideMark/>
                </w:tcPr>
                <w:p w:rsidR="003D6C37" w:rsidRPr="003D6C37" w:rsidRDefault="003D6C37" w:rsidP="003D6C37">
                  <w:pPr>
                    <w:spacing w:after="0" w:line="240" w:lineRule="auto"/>
                    <w:rPr>
                      <w:b/>
                      <w:bCs/>
                      <w:color w:val="000000"/>
                      <w:szCs w:val="22"/>
                    </w:rPr>
                  </w:pPr>
                  <w:r w:rsidRPr="003D6C37">
                    <w:rPr>
                      <w:b/>
                      <w:bCs/>
                      <w:color w:val="000000"/>
                      <w:szCs w:val="22"/>
                    </w:rPr>
                    <w:t>Klávesnice</w:t>
                  </w:r>
                </w:p>
              </w:tc>
            </w:tr>
          </w:tbl>
          <w:p w:rsidR="00223104" w:rsidRPr="00206325" w:rsidRDefault="00223104" w:rsidP="00213BD8">
            <w:pPr>
              <w:spacing w:after="0" w:line="240" w:lineRule="auto"/>
              <w:rPr>
                <w:color w:val="000000"/>
                <w:szCs w:val="22"/>
              </w:rPr>
            </w:pPr>
          </w:p>
        </w:tc>
        <w:tc>
          <w:tcPr>
            <w:tcW w:w="4961" w:type="dxa"/>
            <w:tcBorders>
              <w:top w:val="nil"/>
              <w:left w:val="single" w:sz="4" w:space="0" w:color="auto"/>
              <w:bottom w:val="single" w:sz="4" w:space="0" w:color="000000"/>
              <w:right w:val="single" w:sz="4" w:space="0" w:color="auto"/>
            </w:tcBorders>
            <w:shd w:val="clear" w:color="auto" w:fill="auto"/>
            <w:vAlign w:val="center"/>
            <w:hideMark/>
          </w:tcPr>
          <w:p w:rsidR="00223104" w:rsidRPr="00206325" w:rsidRDefault="00223104" w:rsidP="00E55EEA">
            <w:pPr>
              <w:spacing w:after="0" w:line="240" w:lineRule="auto"/>
              <w:jc w:val="center"/>
              <w:rPr>
                <w:color w:val="000000"/>
                <w:szCs w:val="22"/>
              </w:rPr>
            </w:pPr>
            <w:bookmarkStart w:id="20" w:name="_GoBack"/>
            <w:bookmarkEnd w:id="20"/>
          </w:p>
        </w:tc>
        <w:tc>
          <w:tcPr>
            <w:tcW w:w="2306" w:type="dxa"/>
            <w:tcBorders>
              <w:top w:val="nil"/>
              <w:left w:val="nil"/>
              <w:bottom w:val="single" w:sz="4" w:space="0" w:color="auto"/>
              <w:right w:val="single" w:sz="4" w:space="0" w:color="auto"/>
            </w:tcBorders>
            <w:shd w:val="clear" w:color="auto" w:fill="auto"/>
            <w:noWrap/>
            <w:vAlign w:val="bottom"/>
            <w:hideMark/>
          </w:tcPr>
          <w:tbl>
            <w:tblPr>
              <w:tblW w:w="1620" w:type="dxa"/>
              <w:tblCellMar>
                <w:left w:w="70" w:type="dxa"/>
                <w:right w:w="70" w:type="dxa"/>
              </w:tblCellMar>
              <w:tblLook w:val="04A0" w:firstRow="1" w:lastRow="0" w:firstColumn="1" w:lastColumn="0" w:noHBand="0" w:noVBand="1"/>
            </w:tblPr>
            <w:tblGrid>
              <w:gridCol w:w="1620"/>
            </w:tblGrid>
            <w:tr w:rsidR="00E055DE" w:rsidRPr="00E055DE" w:rsidTr="00E055DE">
              <w:trPr>
                <w:trHeight w:val="252"/>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1</w:t>
                  </w:r>
                </w:p>
              </w:tc>
            </w:tr>
            <w:tr w:rsidR="00E055DE" w:rsidRPr="00E055DE" w:rsidTr="00E055DE">
              <w:trPr>
                <w:trHeight w:val="252"/>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1</w:t>
                  </w:r>
                </w:p>
              </w:tc>
            </w:tr>
            <w:tr w:rsidR="00E055DE" w:rsidRPr="00E055DE" w:rsidTr="00E055DE">
              <w:trPr>
                <w:trHeight w:val="252"/>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1</w:t>
                  </w:r>
                </w:p>
              </w:tc>
            </w:tr>
            <w:tr w:rsidR="00E055DE" w:rsidRPr="00E055DE" w:rsidTr="00E055DE">
              <w:trPr>
                <w:trHeight w:val="252"/>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2</w:t>
                  </w:r>
                </w:p>
              </w:tc>
            </w:tr>
            <w:tr w:rsidR="00E055DE" w:rsidRPr="00E055DE" w:rsidTr="00E055DE">
              <w:trPr>
                <w:trHeight w:val="252"/>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2</w:t>
                  </w:r>
                </w:p>
              </w:tc>
            </w:tr>
            <w:tr w:rsidR="00E055DE" w:rsidRPr="00E055DE" w:rsidTr="00E055DE">
              <w:trPr>
                <w:trHeight w:val="252"/>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1</w:t>
                  </w:r>
                </w:p>
              </w:tc>
            </w:tr>
            <w:tr w:rsidR="00E055DE" w:rsidRPr="00E055DE" w:rsidTr="00E055DE">
              <w:trPr>
                <w:trHeight w:val="252"/>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3</w:t>
                  </w:r>
                </w:p>
              </w:tc>
            </w:tr>
            <w:tr w:rsidR="00E055DE" w:rsidRPr="00E055DE" w:rsidTr="00E055DE">
              <w:trPr>
                <w:trHeight w:val="252"/>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E055DE" w:rsidRPr="00E055DE" w:rsidRDefault="00E055DE" w:rsidP="00E055DE">
                  <w:pPr>
                    <w:spacing w:after="0" w:line="240" w:lineRule="auto"/>
                    <w:jc w:val="center"/>
                    <w:rPr>
                      <w:b/>
                      <w:bCs/>
                      <w:color w:val="000000"/>
                      <w:szCs w:val="22"/>
                    </w:rPr>
                  </w:pPr>
                  <w:r w:rsidRPr="00E055DE">
                    <w:rPr>
                      <w:b/>
                      <w:bCs/>
                      <w:color w:val="000000"/>
                      <w:szCs w:val="22"/>
                    </w:rPr>
                    <w:t>3</w:t>
                  </w:r>
                </w:p>
              </w:tc>
            </w:tr>
          </w:tbl>
          <w:p w:rsidR="00223104" w:rsidRPr="00206325" w:rsidRDefault="00223104" w:rsidP="00213BD8">
            <w:pPr>
              <w:spacing w:after="0" w:line="240" w:lineRule="auto"/>
              <w:jc w:val="center"/>
              <w:rPr>
                <w:color w:val="000000"/>
                <w:szCs w:val="22"/>
              </w:rPr>
            </w:pPr>
          </w:p>
        </w:tc>
      </w:tr>
    </w:tbl>
    <w:p w:rsidR="00223104" w:rsidRPr="00F86725" w:rsidRDefault="00223104" w:rsidP="001D2B37">
      <w:pPr>
        <w:pStyle w:val="RLProhlensmluvnchstran"/>
        <w:rPr>
          <w:rFonts w:ascii="Arial" w:hAnsi="Arial" w:cs="Arial"/>
          <w:bCs/>
          <w:color w:val="000000"/>
          <w:szCs w:val="22"/>
          <w:highlight w:val="yellow"/>
        </w:rPr>
      </w:pPr>
    </w:p>
    <w:p w:rsidR="00213BD8" w:rsidRDefault="00213BD8" w:rsidP="00213BD8">
      <w:pPr>
        <w:spacing w:after="0" w:line="276" w:lineRule="auto"/>
        <w:rPr>
          <w:rFonts w:cs="Arial"/>
          <w:b/>
          <w:sz w:val="28"/>
          <w:szCs w:val="28"/>
        </w:rPr>
      </w:pPr>
    </w:p>
    <w:p w:rsidR="00213BD8" w:rsidRDefault="00213BD8" w:rsidP="00213BD8">
      <w:pPr>
        <w:pStyle w:val="RLnzevsmlouvy"/>
        <w:spacing w:after="0"/>
        <w:rPr>
          <w:rFonts w:ascii="Arial" w:hAnsi="Arial"/>
          <w:sz w:val="22"/>
          <w:szCs w:val="22"/>
        </w:rPr>
      </w:pPr>
    </w:p>
    <w:sectPr w:rsidR="00213BD8" w:rsidSect="003D6C37">
      <w:pgSz w:w="16838" w:h="11906" w:orient="landscape"/>
      <w:pgMar w:top="1418" w:right="709" w:bottom="1418" w:left="1418" w:header="1134"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7B4" w:rsidRDefault="001C17B4">
      <w:r>
        <w:separator/>
      </w:r>
    </w:p>
  </w:endnote>
  <w:endnote w:type="continuationSeparator" w:id="0">
    <w:p w:rsidR="001C17B4" w:rsidRDefault="001C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B4" w:rsidRDefault="001C17B4">
    <w:pPr>
      <w:pStyle w:val="Zpat"/>
    </w:pPr>
    <w:r>
      <w:t xml:space="preserve">Stránka </w:t>
    </w:r>
    <w:r>
      <w:rPr>
        <w:b/>
      </w:rPr>
      <w:fldChar w:fldCharType="begin"/>
    </w:r>
    <w:r>
      <w:rPr>
        <w:b/>
      </w:rPr>
      <w:instrText>PAGE</w:instrText>
    </w:r>
    <w:r>
      <w:rPr>
        <w:b/>
      </w:rPr>
      <w:fldChar w:fldCharType="separate"/>
    </w:r>
    <w:r w:rsidR="00E55EEA">
      <w:rPr>
        <w:b/>
        <w:noProof/>
      </w:rPr>
      <w:t>13</w:t>
    </w:r>
    <w:r>
      <w:rPr>
        <w:b/>
      </w:rPr>
      <w:fldChar w:fldCharType="end"/>
    </w:r>
    <w:r>
      <w:t xml:space="preserve"> z </w:t>
    </w:r>
    <w:r>
      <w:rPr>
        <w:b/>
      </w:rPr>
      <w:fldChar w:fldCharType="begin"/>
    </w:r>
    <w:r>
      <w:rPr>
        <w:b/>
      </w:rPr>
      <w:instrText>NUMPAGES</w:instrText>
    </w:r>
    <w:r>
      <w:rPr>
        <w:b/>
      </w:rPr>
      <w:fldChar w:fldCharType="separate"/>
    </w:r>
    <w:r w:rsidR="00E55EEA">
      <w:rPr>
        <w:b/>
        <w:noProof/>
      </w:rPr>
      <w:t>18</w:t>
    </w:r>
    <w:r>
      <w:rPr>
        <w:b/>
      </w:rPr>
      <w:fldChar w:fldCharType="end"/>
    </w:r>
  </w:p>
  <w:p w:rsidR="001C17B4" w:rsidRDefault="001C17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B4" w:rsidRDefault="001C17B4">
    <w:pPr>
      <w:pStyle w:val="Zpat"/>
    </w:pPr>
    <w:r>
      <w:t xml:space="preserve">Stránka </w:t>
    </w:r>
    <w:r>
      <w:rPr>
        <w:b/>
      </w:rPr>
      <w:fldChar w:fldCharType="begin"/>
    </w:r>
    <w:r>
      <w:rPr>
        <w:b/>
      </w:rPr>
      <w:instrText>PAGE</w:instrText>
    </w:r>
    <w:r>
      <w:rPr>
        <w:b/>
      </w:rPr>
      <w:fldChar w:fldCharType="separate"/>
    </w:r>
    <w:r w:rsidR="00E55EEA">
      <w:rPr>
        <w:b/>
        <w:noProof/>
      </w:rPr>
      <w:t>18</w:t>
    </w:r>
    <w:r>
      <w:rPr>
        <w:b/>
      </w:rPr>
      <w:fldChar w:fldCharType="end"/>
    </w:r>
    <w:r>
      <w:t xml:space="preserve"> z </w:t>
    </w:r>
    <w:r>
      <w:rPr>
        <w:b/>
      </w:rPr>
      <w:fldChar w:fldCharType="begin"/>
    </w:r>
    <w:r>
      <w:rPr>
        <w:b/>
      </w:rPr>
      <w:instrText>NUMPAGES</w:instrText>
    </w:r>
    <w:r>
      <w:rPr>
        <w:b/>
      </w:rPr>
      <w:fldChar w:fldCharType="separate"/>
    </w:r>
    <w:r w:rsidR="00E55EEA">
      <w:rPr>
        <w:b/>
        <w:noProof/>
      </w:rPr>
      <w:t>18</w:t>
    </w:r>
    <w:r>
      <w:rPr>
        <w:b/>
      </w:rPr>
      <w:fldChar w:fldCharType="end"/>
    </w:r>
  </w:p>
  <w:p w:rsidR="001C17B4" w:rsidRDefault="001C17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7B4" w:rsidRDefault="001C17B4">
      <w:r>
        <w:separator/>
      </w:r>
    </w:p>
  </w:footnote>
  <w:footnote w:type="continuationSeparator" w:id="0">
    <w:p w:rsidR="001C17B4" w:rsidRDefault="001C1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B4" w:rsidRPr="009A2B39" w:rsidRDefault="001C17B4" w:rsidP="009A2B39">
    <w:pPr>
      <w:keepNext/>
      <w:keepLines/>
      <w:spacing w:after="0" w:line="240" w:lineRule="auto"/>
      <w:rPr>
        <w:rFonts w:cs="Arial"/>
        <w:color w:val="000000"/>
        <w:sz w:val="16"/>
        <w:szCs w:val="16"/>
      </w:rPr>
    </w:pPr>
    <w:r>
      <w:rPr>
        <w:noProof/>
      </w:rPr>
      <w:drawing>
        <wp:anchor distT="0" distB="0" distL="114300" distR="114300" simplePos="0" relativeHeight="251657728" behindDoc="1" locked="0" layoutInCell="1" allowOverlap="1" wp14:anchorId="73A98A36" wp14:editId="4A2833E6">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Pr>
        <w:rFonts w:cs="Arial"/>
        <w:color w:val="000000"/>
        <w:sz w:val="16"/>
        <w:szCs w:val="16"/>
      </w:rPr>
      <w:t>[</w:t>
    </w:r>
    <w:r w:rsidRPr="00134388">
      <w:rPr>
        <w:rFonts w:cs="Arial"/>
        <w:color w:val="000000"/>
        <w:sz w:val="16"/>
        <w:szCs w:val="16"/>
        <w:highlight w:val="yellow"/>
      </w:rPr>
      <w:t>DOPLNÍ ZADAVATEL</w:t>
    </w:r>
    <w:r>
      <w:rPr>
        <w:rFonts w:cs="Arial"/>
        <w:color w:val="000000"/>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B4" w:rsidRDefault="001C17B4">
    <w:pPr>
      <w:pStyle w:val="Zhlav"/>
    </w:pPr>
    <w:r>
      <w:t>Příloha č. 3 ZD</w:t>
    </w:r>
  </w:p>
  <w:p w:rsidR="001C17B4" w:rsidRDefault="001C17B4">
    <w:pPr>
      <w:pStyle w:val="Zhlav"/>
    </w:pPr>
    <w:r>
      <w:t xml:space="preserve">DNS 2017 -  13. KOLO – NOTEBOOKY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EFF"/>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A08B4"/>
    <w:rsid w:val="000A1A5B"/>
    <w:rsid w:val="000A3246"/>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6AE4"/>
    <w:rsid w:val="00156D39"/>
    <w:rsid w:val="00157DF8"/>
    <w:rsid w:val="00161339"/>
    <w:rsid w:val="00164313"/>
    <w:rsid w:val="00166531"/>
    <w:rsid w:val="0016743E"/>
    <w:rsid w:val="001674E0"/>
    <w:rsid w:val="00170419"/>
    <w:rsid w:val="0017635A"/>
    <w:rsid w:val="0017656F"/>
    <w:rsid w:val="001776FD"/>
    <w:rsid w:val="0018042E"/>
    <w:rsid w:val="0018121D"/>
    <w:rsid w:val="00190F49"/>
    <w:rsid w:val="001979E2"/>
    <w:rsid w:val="001A0397"/>
    <w:rsid w:val="001A1B9D"/>
    <w:rsid w:val="001A3E44"/>
    <w:rsid w:val="001B0285"/>
    <w:rsid w:val="001B55A1"/>
    <w:rsid w:val="001C17B4"/>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F4608"/>
    <w:rsid w:val="001F5E7C"/>
    <w:rsid w:val="001F5FDA"/>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2CD0"/>
    <w:rsid w:val="00263808"/>
    <w:rsid w:val="00264D19"/>
    <w:rsid w:val="002652C4"/>
    <w:rsid w:val="00265635"/>
    <w:rsid w:val="00266235"/>
    <w:rsid w:val="002673EE"/>
    <w:rsid w:val="0026740E"/>
    <w:rsid w:val="00277208"/>
    <w:rsid w:val="0027774C"/>
    <w:rsid w:val="00280848"/>
    <w:rsid w:val="00282BC4"/>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236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6C37"/>
    <w:rsid w:val="003D7DDA"/>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179"/>
    <w:rsid w:val="005575F0"/>
    <w:rsid w:val="005605E3"/>
    <w:rsid w:val="00576CC8"/>
    <w:rsid w:val="00577BCB"/>
    <w:rsid w:val="00577C55"/>
    <w:rsid w:val="00580C5B"/>
    <w:rsid w:val="0059080A"/>
    <w:rsid w:val="00591378"/>
    <w:rsid w:val="00594F1B"/>
    <w:rsid w:val="00595847"/>
    <w:rsid w:val="005A5E6F"/>
    <w:rsid w:val="005B1181"/>
    <w:rsid w:val="005B166F"/>
    <w:rsid w:val="005B2678"/>
    <w:rsid w:val="005B3629"/>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4573"/>
    <w:rsid w:val="0063751A"/>
    <w:rsid w:val="0063755C"/>
    <w:rsid w:val="00637EB6"/>
    <w:rsid w:val="006408F0"/>
    <w:rsid w:val="00641724"/>
    <w:rsid w:val="00645CB7"/>
    <w:rsid w:val="006463A4"/>
    <w:rsid w:val="0065379E"/>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6341"/>
    <w:rsid w:val="006B6B1C"/>
    <w:rsid w:val="006C068D"/>
    <w:rsid w:val="006C270B"/>
    <w:rsid w:val="006C2995"/>
    <w:rsid w:val="006C2CBA"/>
    <w:rsid w:val="006C481B"/>
    <w:rsid w:val="006D3B5A"/>
    <w:rsid w:val="006D5608"/>
    <w:rsid w:val="006E0D27"/>
    <w:rsid w:val="006E15ED"/>
    <w:rsid w:val="006E2C73"/>
    <w:rsid w:val="006E31E6"/>
    <w:rsid w:val="006E40C7"/>
    <w:rsid w:val="006E6FF9"/>
    <w:rsid w:val="006F13A1"/>
    <w:rsid w:val="006F29A8"/>
    <w:rsid w:val="006F3D31"/>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63F3"/>
    <w:rsid w:val="007513B5"/>
    <w:rsid w:val="00753C40"/>
    <w:rsid w:val="00753C49"/>
    <w:rsid w:val="00755336"/>
    <w:rsid w:val="007575EC"/>
    <w:rsid w:val="00757F0E"/>
    <w:rsid w:val="00763B5C"/>
    <w:rsid w:val="00764C0A"/>
    <w:rsid w:val="00767B54"/>
    <w:rsid w:val="00770D35"/>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29F"/>
    <w:rsid w:val="00801945"/>
    <w:rsid w:val="0080309F"/>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46D9A"/>
    <w:rsid w:val="008513AD"/>
    <w:rsid w:val="0085355F"/>
    <w:rsid w:val="00853AD7"/>
    <w:rsid w:val="00856AFD"/>
    <w:rsid w:val="00857187"/>
    <w:rsid w:val="0086143E"/>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66A"/>
    <w:rsid w:val="008E19A7"/>
    <w:rsid w:val="008E433C"/>
    <w:rsid w:val="008E5CEA"/>
    <w:rsid w:val="008E65AE"/>
    <w:rsid w:val="008E6939"/>
    <w:rsid w:val="008E7F13"/>
    <w:rsid w:val="008F04B9"/>
    <w:rsid w:val="008F238A"/>
    <w:rsid w:val="008F4EEF"/>
    <w:rsid w:val="008F52B6"/>
    <w:rsid w:val="008F5495"/>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828"/>
    <w:rsid w:val="009321CA"/>
    <w:rsid w:val="00932DDC"/>
    <w:rsid w:val="009365D1"/>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C3D"/>
    <w:rsid w:val="009A56B1"/>
    <w:rsid w:val="009A69B9"/>
    <w:rsid w:val="009B0512"/>
    <w:rsid w:val="009B42DF"/>
    <w:rsid w:val="009B51AA"/>
    <w:rsid w:val="009C1050"/>
    <w:rsid w:val="009D4387"/>
    <w:rsid w:val="009D7920"/>
    <w:rsid w:val="009D7952"/>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76D"/>
    <w:rsid w:val="00A24895"/>
    <w:rsid w:val="00A25F83"/>
    <w:rsid w:val="00A27407"/>
    <w:rsid w:val="00A31E8C"/>
    <w:rsid w:val="00A32715"/>
    <w:rsid w:val="00A376D7"/>
    <w:rsid w:val="00A41C66"/>
    <w:rsid w:val="00A4256A"/>
    <w:rsid w:val="00A42D08"/>
    <w:rsid w:val="00A439D6"/>
    <w:rsid w:val="00A4508C"/>
    <w:rsid w:val="00A47AA4"/>
    <w:rsid w:val="00A50B2F"/>
    <w:rsid w:val="00A5180E"/>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400D"/>
    <w:rsid w:val="00B86AA9"/>
    <w:rsid w:val="00B97C6B"/>
    <w:rsid w:val="00B97D55"/>
    <w:rsid w:val="00BA165C"/>
    <w:rsid w:val="00BA270B"/>
    <w:rsid w:val="00BA4EBE"/>
    <w:rsid w:val="00BA6965"/>
    <w:rsid w:val="00BA69CC"/>
    <w:rsid w:val="00BB0442"/>
    <w:rsid w:val="00BB524A"/>
    <w:rsid w:val="00BB5BEC"/>
    <w:rsid w:val="00BB6994"/>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23DEA"/>
    <w:rsid w:val="00C2512F"/>
    <w:rsid w:val="00C257C5"/>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3EB0"/>
    <w:rsid w:val="00D94C2E"/>
    <w:rsid w:val="00D97847"/>
    <w:rsid w:val="00DA1636"/>
    <w:rsid w:val="00DA2AC2"/>
    <w:rsid w:val="00DA2E46"/>
    <w:rsid w:val="00DA4DA4"/>
    <w:rsid w:val="00DB1779"/>
    <w:rsid w:val="00DB3FEF"/>
    <w:rsid w:val="00DB78E6"/>
    <w:rsid w:val="00DC1CD6"/>
    <w:rsid w:val="00DC49EB"/>
    <w:rsid w:val="00DC7D94"/>
    <w:rsid w:val="00DD1F20"/>
    <w:rsid w:val="00DD311D"/>
    <w:rsid w:val="00DE0299"/>
    <w:rsid w:val="00DE07E3"/>
    <w:rsid w:val="00DE6724"/>
    <w:rsid w:val="00DE6FE7"/>
    <w:rsid w:val="00DE7C5A"/>
    <w:rsid w:val="00E01141"/>
    <w:rsid w:val="00E032F9"/>
    <w:rsid w:val="00E055DE"/>
    <w:rsid w:val="00E05790"/>
    <w:rsid w:val="00E1178F"/>
    <w:rsid w:val="00E148B5"/>
    <w:rsid w:val="00E1542D"/>
    <w:rsid w:val="00E1579D"/>
    <w:rsid w:val="00E17F47"/>
    <w:rsid w:val="00E20FBE"/>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5EEA"/>
    <w:rsid w:val="00E5714D"/>
    <w:rsid w:val="00E57A87"/>
    <w:rsid w:val="00E6103B"/>
    <w:rsid w:val="00E61771"/>
    <w:rsid w:val="00E63721"/>
    <w:rsid w:val="00E67680"/>
    <w:rsid w:val="00E75062"/>
    <w:rsid w:val="00E75628"/>
    <w:rsid w:val="00E76DDC"/>
    <w:rsid w:val="00E80646"/>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59"/>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27837"/>
    <w:rsid w:val="00F335C8"/>
    <w:rsid w:val="00F365F0"/>
    <w:rsid w:val="00F36DB3"/>
    <w:rsid w:val="00F3711F"/>
    <w:rsid w:val="00F3731B"/>
    <w:rsid w:val="00F37EC3"/>
    <w:rsid w:val="00F422F7"/>
    <w:rsid w:val="00F46C29"/>
    <w:rsid w:val="00F5470E"/>
    <w:rsid w:val="00F56C3F"/>
    <w:rsid w:val="00F60229"/>
    <w:rsid w:val="00F60D0E"/>
    <w:rsid w:val="00F617B1"/>
    <w:rsid w:val="00F62144"/>
    <w:rsid w:val="00F63419"/>
    <w:rsid w:val="00F64063"/>
    <w:rsid w:val="00F6422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14BB"/>
    <w:rsid w:val="00FB1A04"/>
    <w:rsid w:val="00FB1E63"/>
    <w:rsid w:val="00FB4358"/>
    <w:rsid w:val="00FB7080"/>
    <w:rsid w:val="00FC04BD"/>
    <w:rsid w:val="00FC7747"/>
    <w:rsid w:val="00FC7AD4"/>
    <w:rsid w:val="00FD1780"/>
    <w:rsid w:val="00FD1A07"/>
    <w:rsid w:val="00FD3FC8"/>
    <w:rsid w:val="00FD53C0"/>
    <w:rsid w:val="00FD722F"/>
    <w:rsid w:val="00FD777E"/>
    <w:rsid w:val="00FE0FAD"/>
    <w:rsid w:val="00FF519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2160">
      <w:bodyDiv w:val="1"/>
      <w:marLeft w:val="0"/>
      <w:marRight w:val="0"/>
      <w:marTop w:val="0"/>
      <w:marBottom w:val="0"/>
      <w:divBdr>
        <w:top w:val="none" w:sz="0" w:space="0" w:color="auto"/>
        <w:left w:val="none" w:sz="0" w:space="0" w:color="auto"/>
        <w:bottom w:val="none" w:sz="0" w:space="0" w:color="auto"/>
        <w:right w:val="none" w:sz="0" w:space="0" w:color="auto"/>
      </w:divBdr>
    </w:div>
    <w:div w:id="447743494">
      <w:bodyDiv w:val="1"/>
      <w:marLeft w:val="0"/>
      <w:marRight w:val="0"/>
      <w:marTop w:val="0"/>
      <w:marBottom w:val="0"/>
      <w:divBdr>
        <w:top w:val="none" w:sz="0" w:space="0" w:color="auto"/>
        <w:left w:val="none" w:sz="0" w:space="0" w:color="auto"/>
        <w:bottom w:val="none" w:sz="0" w:space="0" w:color="auto"/>
        <w:right w:val="none" w:sz="0" w:space="0" w:color="auto"/>
      </w:divBdr>
    </w:div>
    <w:div w:id="730274713">
      <w:bodyDiv w:val="1"/>
      <w:marLeft w:val="0"/>
      <w:marRight w:val="0"/>
      <w:marTop w:val="0"/>
      <w:marBottom w:val="0"/>
      <w:divBdr>
        <w:top w:val="none" w:sz="0" w:space="0" w:color="auto"/>
        <w:left w:val="none" w:sz="0" w:space="0" w:color="auto"/>
        <w:bottom w:val="none" w:sz="0" w:space="0" w:color="auto"/>
        <w:right w:val="none" w:sz="0" w:space="0" w:color="auto"/>
      </w:divBdr>
    </w:div>
    <w:div w:id="825243373">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0FAFC-1F53-4599-A2AA-C5D7EB2D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5131</Words>
  <Characters>29365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34428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2019-01-18T13:35:00Z</dcterms:created>
  <dcterms:modified xsi:type="dcterms:W3CDTF">2019-01-18T13:39:00Z</dcterms:modified>
</cp:coreProperties>
</file>