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C84727" w:rsidRPr="0093306C" w:rsidRDefault="00C84727" w:rsidP="002E7917">
      <w:pPr>
        <w:pStyle w:val="Zkladntext"/>
        <w:spacing w:beforeLines="20" w:before="48"/>
        <w:jc w:val="center"/>
        <w:rPr>
          <w:rFonts w:ascii="Times New Roman" w:hAnsi="Times New Roman"/>
          <w:i w:val="0"/>
          <w:caps/>
          <w:spacing w:val="100"/>
          <w:sz w:val="22"/>
          <w:szCs w:val="28"/>
        </w:rPr>
      </w:pP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AE745D" w:rsidRPr="00095FDB" w:rsidRDefault="00AE745D" w:rsidP="003B1246">
            <w:pPr>
              <w:rPr>
                <w:sz w:val="24"/>
              </w:rPr>
            </w:pP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rsidTr="00B612D5">
        <w:trPr>
          <w:trHeight w:val="284"/>
          <w:jc w:val="center"/>
        </w:trPr>
        <w:tc>
          <w:tcPr>
            <w:tcW w:w="3614" w:type="dxa"/>
            <w:shd w:val="clear" w:color="auto" w:fill="auto"/>
          </w:tcPr>
          <w:p w:rsidR="00722094" w:rsidRDefault="00722094" w:rsidP="00FD46EB">
            <w:pPr>
              <w:spacing w:before="120" w:after="120"/>
              <w:rPr>
                <w:b/>
                <w:sz w:val="24"/>
              </w:rPr>
            </w:pPr>
            <w:r>
              <w:rPr>
                <w:b/>
                <w:sz w:val="24"/>
              </w:rPr>
              <w:t xml:space="preserve">ZHOTOVITEL:        </w:t>
            </w:r>
          </w:p>
          <w:p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722094" w:rsidRPr="009C5B53" w:rsidRDefault="000077F5" w:rsidP="00CC796D">
            <w:pPr>
              <w:spacing w:before="120"/>
              <w:rPr>
                <w:bCs/>
                <w:sz w:val="24"/>
                <w:highlight w:val="yellow"/>
              </w:rPr>
            </w:pPr>
            <w:r>
              <w:rPr>
                <w:bCs/>
                <w:sz w:val="24"/>
              </w:rPr>
              <w:t>BAHSTAV s.r.o.</w:t>
            </w:r>
          </w:p>
          <w:p w:rsidR="00722094" w:rsidRPr="009C5B53" w:rsidRDefault="000E2ACA" w:rsidP="00CC796D">
            <w:pPr>
              <w:spacing w:before="120"/>
              <w:rPr>
                <w:bCs/>
                <w:sz w:val="24"/>
                <w:highlight w:val="yellow"/>
              </w:rPr>
            </w:pPr>
            <w:r w:rsidRPr="000E2ACA">
              <w:rPr>
                <w:bCs/>
                <w:sz w:val="24"/>
              </w:rPr>
              <w:t xml:space="preserve">Krajského soudu v Ostravě, oddíl C vložka, </w:t>
            </w:r>
            <w:r w:rsidR="000077F5">
              <w:rPr>
                <w:bCs/>
                <w:sz w:val="24"/>
              </w:rPr>
              <w:t>64814</w:t>
            </w:r>
          </w:p>
        </w:tc>
      </w:tr>
      <w:tr w:rsidR="00722094" w:rsidRPr="00403490" w:rsidTr="00B612D5">
        <w:trPr>
          <w:trHeight w:val="267"/>
          <w:jc w:val="center"/>
        </w:trPr>
        <w:tc>
          <w:tcPr>
            <w:tcW w:w="3614" w:type="dxa"/>
            <w:shd w:val="clear" w:color="auto" w:fill="auto"/>
          </w:tcPr>
          <w:p w:rsidR="00722094" w:rsidRDefault="00722094" w:rsidP="00FD46EB">
            <w:pPr>
              <w:rPr>
                <w:i/>
                <w:sz w:val="24"/>
              </w:rPr>
            </w:pPr>
            <w:r>
              <w:rPr>
                <w:i/>
                <w:sz w:val="24"/>
              </w:rPr>
              <w:t>Zastoupený:</w:t>
            </w:r>
          </w:p>
        </w:tc>
        <w:tc>
          <w:tcPr>
            <w:tcW w:w="6164" w:type="dxa"/>
            <w:shd w:val="clear" w:color="auto" w:fill="auto"/>
          </w:tcPr>
          <w:p w:rsidR="00722094" w:rsidRPr="009C5B53" w:rsidRDefault="000077F5" w:rsidP="000077F5">
            <w:pPr>
              <w:spacing w:before="120"/>
              <w:rPr>
                <w:sz w:val="24"/>
                <w:szCs w:val="24"/>
                <w:highlight w:val="yellow"/>
              </w:rPr>
            </w:pPr>
            <w:r>
              <w:rPr>
                <w:bCs/>
                <w:sz w:val="24"/>
              </w:rPr>
              <w:t>Richard Bahounek, jednatel společnosti</w:t>
            </w:r>
          </w:p>
        </w:tc>
      </w:tr>
      <w:tr w:rsidR="00722094" w:rsidRPr="00403490" w:rsidTr="00B612D5">
        <w:trPr>
          <w:trHeight w:val="207"/>
          <w:jc w:val="center"/>
        </w:trPr>
        <w:tc>
          <w:tcPr>
            <w:tcW w:w="3614" w:type="dxa"/>
            <w:tcBorders>
              <w:bottom w:val="nil"/>
            </w:tcBorders>
            <w:shd w:val="clear" w:color="auto" w:fill="auto"/>
          </w:tcPr>
          <w:p w:rsidR="00722094" w:rsidRDefault="00722094" w:rsidP="00FD46EB">
            <w:pPr>
              <w:rPr>
                <w:i/>
                <w:sz w:val="24"/>
              </w:rPr>
            </w:pPr>
            <w:r>
              <w:rPr>
                <w:i/>
                <w:sz w:val="24"/>
              </w:rPr>
              <w:t>Sídlo:</w:t>
            </w:r>
          </w:p>
        </w:tc>
        <w:tc>
          <w:tcPr>
            <w:tcW w:w="6164" w:type="dxa"/>
            <w:tcBorders>
              <w:bottom w:val="nil"/>
            </w:tcBorders>
            <w:shd w:val="clear" w:color="auto" w:fill="auto"/>
          </w:tcPr>
          <w:p w:rsidR="00722094" w:rsidRPr="009C5B53" w:rsidRDefault="000077F5" w:rsidP="00CC796D">
            <w:pPr>
              <w:spacing w:before="120"/>
              <w:rPr>
                <w:highlight w:val="yellow"/>
              </w:rPr>
            </w:pPr>
            <w:r>
              <w:rPr>
                <w:bCs/>
                <w:sz w:val="24"/>
              </w:rPr>
              <w:t>Blahoslavova 76/12, 750 02 Přerov</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IČ, DIČ:</w:t>
            </w:r>
          </w:p>
        </w:tc>
        <w:tc>
          <w:tcPr>
            <w:tcW w:w="6164" w:type="dxa"/>
            <w:shd w:val="clear" w:color="auto" w:fill="auto"/>
          </w:tcPr>
          <w:p w:rsidR="00722094" w:rsidRPr="009C5B53" w:rsidRDefault="000077F5" w:rsidP="00CC796D">
            <w:pPr>
              <w:spacing w:before="120"/>
              <w:rPr>
                <w:sz w:val="24"/>
                <w:szCs w:val="24"/>
                <w:highlight w:val="yellow"/>
              </w:rPr>
            </w:pPr>
            <w:r>
              <w:rPr>
                <w:bCs/>
                <w:sz w:val="24"/>
              </w:rPr>
              <w:t>04701208, CZ0401208</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Bankovní spojení:</w:t>
            </w:r>
          </w:p>
          <w:p w:rsidR="00722094" w:rsidRDefault="00722094" w:rsidP="00E869EB">
            <w:pPr>
              <w:rPr>
                <w:i/>
                <w:sz w:val="24"/>
              </w:rPr>
            </w:pPr>
            <w:r w:rsidRPr="0019273A">
              <w:rPr>
                <w:i/>
                <w:sz w:val="24"/>
              </w:rPr>
              <w:t>Číslo účtu:</w:t>
            </w:r>
          </w:p>
          <w:p w:rsidR="00722094" w:rsidRDefault="00722094" w:rsidP="00E869EB">
            <w:pPr>
              <w:rPr>
                <w:i/>
                <w:sz w:val="24"/>
              </w:rPr>
            </w:pPr>
          </w:p>
          <w:p w:rsidR="00722094" w:rsidRDefault="00722094" w:rsidP="00E869EB">
            <w:pPr>
              <w:rPr>
                <w:i/>
                <w:sz w:val="24"/>
              </w:rPr>
            </w:pPr>
            <w:r w:rsidRPr="0019273A">
              <w:rPr>
                <w:i/>
                <w:sz w:val="24"/>
              </w:rPr>
              <w:t>ID datové schránky:</w:t>
            </w:r>
          </w:p>
        </w:tc>
        <w:tc>
          <w:tcPr>
            <w:tcW w:w="6164" w:type="dxa"/>
            <w:shd w:val="clear" w:color="auto" w:fill="auto"/>
          </w:tcPr>
          <w:p w:rsidR="00722094" w:rsidRPr="009C5B53" w:rsidRDefault="000E2ACA" w:rsidP="00CC796D">
            <w:pPr>
              <w:spacing w:before="120"/>
              <w:rPr>
                <w:bCs/>
                <w:sz w:val="24"/>
                <w:highlight w:val="yellow"/>
              </w:rPr>
            </w:pPr>
            <w:r w:rsidRPr="000E2ACA">
              <w:rPr>
                <w:bCs/>
                <w:sz w:val="24"/>
              </w:rPr>
              <w:t>Komerční banka a.s.</w:t>
            </w:r>
            <w:r w:rsidR="000077F5">
              <w:rPr>
                <w:bCs/>
                <w:sz w:val="24"/>
              </w:rPr>
              <w:t>, pobočka Přerov</w:t>
            </w:r>
          </w:p>
          <w:p w:rsidR="00722094" w:rsidRPr="009C5B53" w:rsidRDefault="000077F5" w:rsidP="00CC796D">
            <w:pPr>
              <w:spacing w:before="120"/>
              <w:rPr>
                <w:bCs/>
                <w:sz w:val="24"/>
                <w:highlight w:val="yellow"/>
              </w:rPr>
            </w:pPr>
            <w:r>
              <w:rPr>
                <w:bCs/>
                <w:sz w:val="24"/>
              </w:rPr>
              <w:t>115-1761550247/01000</w:t>
            </w:r>
          </w:p>
          <w:p w:rsidR="00722094" w:rsidRPr="009C5B53" w:rsidRDefault="000077F5" w:rsidP="00CC796D">
            <w:pPr>
              <w:spacing w:before="120"/>
              <w:rPr>
                <w:bCs/>
                <w:sz w:val="24"/>
                <w:highlight w:val="yellow"/>
              </w:rPr>
            </w:pPr>
            <w:r>
              <w:rPr>
                <w:bCs/>
                <w:sz w:val="24"/>
              </w:rPr>
              <w:t>rbigkgf</w:t>
            </w:r>
          </w:p>
          <w:p w:rsidR="00722094" w:rsidRPr="009C5B53" w:rsidRDefault="00722094" w:rsidP="00CC796D">
            <w:pPr>
              <w:rPr>
                <w:sz w:val="24"/>
                <w:highlight w:val="yellow"/>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Pr>
                <w:i/>
                <w:sz w:val="24"/>
              </w:rPr>
              <w:t>Odpovědní zástupci pro jednání:</w:t>
            </w:r>
          </w:p>
        </w:tc>
        <w:tc>
          <w:tcPr>
            <w:tcW w:w="6164" w:type="dxa"/>
            <w:shd w:val="clear" w:color="auto" w:fill="auto"/>
          </w:tcPr>
          <w:p w:rsidR="00722094" w:rsidRPr="009C5B53" w:rsidRDefault="00722094" w:rsidP="00CC796D">
            <w:pPr>
              <w:spacing w:before="120"/>
              <w:rPr>
                <w:sz w:val="24"/>
                <w:highlight w:val="yellow"/>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sidRPr="00EA6BC7">
              <w:rPr>
                <w:i/>
                <w:sz w:val="24"/>
              </w:rPr>
              <w:t>-</w:t>
            </w:r>
            <w:r>
              <w:rPr>
                <w:i/>
                <w:sz w:val="24"/>
              </w:rPr>
              <w:t xml:space="preserve"> jednat ve věcech smluvních:</w:t>
            </w:r>
          </w:p>
        </w:tc>
        <w:tc>
          <w:tcPr>
            <w:tcW w:w="6164" w:type="dxa"/>
            <w:shd w:val="clear" w:color="auto" w:fill="auto"/>
          </w:tcPr>
          <w:p w:rsidR="00722094" w:rsidRPr="009C5B53" w:rsidRDefault="000077F5" w:rsidP="000E2ACA">
            <w:pPr>
              <w:spacing w:before="120"/>
              <w:rPr>
                <w:sz w:val="24"/>
                <w:highlight w:val="yellow"/>
              </w:rPr>
            </w:pPr>
            <w:r>
              <w:rPr>
                <w:bCs/>
                <w:sz w:val="24"/>
              </w:rPr>
              <w:t>Richard Bahounek, tel.: 774 425 284</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 jednat ve věcech technických:</w:t>
            </w:r>
          </w:p>
        </w:tc>
        <w:tc>
          <w:tcPr>
            <w:tcW w:w="6164" w:type="dxa"/>
            <w:shd w:val="clear" w:color="auto" w:fill="auto"/>
          </w:tcPr>
          <w:p w:rsidR="00722094" w:rsidRPr="009C5B53" w:rsidRDefault="000077F5" w:rsidP="000077F5">
            <w:pPr>
              <w:spacing w:before="120"/>
              <w:rPr>
                <w:sz w:val="24"/>
                <w:highlight w:val="yellow"/>
              </w:rPr>
            </w:pPr>
            <w:r>
              <w:rPr>
                <w:bCs/>
                <w:sz w:val="24"/>
              </w:rPr>
              <w:t>Richard Bahounek</w:t>
            </w: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C042BD" w:rsidRDefault="00C042BD" w:rsidP="002E7917">
      <w:pPr>
        <w:spacing w:beforeLines="20" w:before="48"/>
        <w:ind w:left="-284"/>
        <w:jc w:val="both"/>
        <w:rPr>
          <w:sz w:val="24"/>
        </w:rPr>
      </w:pPr>
    </w:p>
    <w:p w:rsidR="009C5B53" w:rsidRDefault="009C5B53" w:rsidP="002E7917">
      <w:pPr>
        <w:spacing w:beforeLines="20" w:before="48"/>
        <w:ind w:left="-284"/>
        <w:jc w:val="both"/>
        <w:rPr>
          <w:sz w:val="24"/>
        </w:rPr>
      </w:pPr>
    </w:p>
    <w:p w:rsidR="00C042BD" w:rsidRPr="007B268E" w:rsidRDefault="00C042BD" w:rsidP="002E7917">
      <w:pPr>
        <w:spacing w:beforeLines="20" w:before="48"/>
        <w:ind w:left="-284"/>
        <w:jc w:val="both"/>
        <w:rPr>
          <w:sz w:val="24"/>
        </w:rPr>
      </w:pPr>
    </w:p>
    <w:p w:rsidR="00857513" w:rsidRDefault="00857513" w:rsidP="002E7917">
      <w:pPr>
        <w:shd w:val="clear" w:color="00FFFF" w:fill="auto"/>
        <w:spacing w:beforeLines="20" w:before="48"/>
        <w:jc w:val="center"/>
        <w:rPr>
          <w:sz w:val="24"/>
        </w:rPr>
      </w:pPr>
    </w:p>
    <w:p w:rsidR="00D5679A" w:rsidRPr="003B6F68" w:rsidRDefault="00D5679A" w:rsidP="002E7917">
      <w:pPr>
        <w:shd w:val="clear" w:color="00FFFF" w:fill="auto"/>
        <w:spacing w:beforeLines="20" w:before="48"/>
        <w:jc w:val="center"/>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lastRenderedPageBreak/>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692ECE" w:rsidRDefault="003A4CC7" w:rsidP="00D5679A">
      <w:pPr>
        <w:spacing w:beforeLines="20" w:before="48"/>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realizaci </w:t>
      </w:r>
      <w:r w:rsidR="00A56C00" w:rsidRPr="00E5339F">
        <w:rPr>
          <w:sz w:val="24"/>
          <w:szCs w:val="24"/>
        </w:rPr>
        <w:t>demolice nevyužívané bi</w:t>
      </w:r>
      <w:r w:rsidR="00A56C00">
        <w:rPr>
          <w:sz w:val="24"/>
          <w:szCs w:val="24"/>
        </w:rPr>
        <w:t>ologické ČOV ve vojenském areálu</w:t>
      </w:r>
      <w:r w:rsidR="00A56C00" w:rsidRPr="00E5339F">
        <w:rPr>
          <w:sz w:val="24"/>
          <w:szCs w:val="24"/>
        </w:rPr>
        <w:t xml:space="preserve"> ve Štěpánově včetně přeložení elektrorozvaděče pro čerpací stanici a provedení finálních terénních úprav</w:t>
      </w:r>
      <w:r w:rsidR="00A56C00">
        <w:rPr>
          <w:sz w:val="24"/>
          <w:szCs w:val="24"/>
        </w:rPr>
        <w:t xml:space="preserve"> v rozsahu dle přil</w:t>
      </w:r>
      <w:r w:rsidR="00D5679A">
        <w:rPr>
          <w:sz w:val="24"/>
          <w:szCs w:val="24"/>
        </w:rPr>
        <w:t>oženého rozpočtu – P</w:t>
      </w:r>
      <w:r w:rsidR="00033847">
        <w:rPr>
          <w:sz w:val="24"/>
          <w:szCs w:val="24"/>
        </w:rPr>
        <w:t>říloha č. 2</w:t>
      </w:r>
      <w:r w:rsidR="00D5679A">
        <w:rPr>
          <w:sz w:val="24"/>
          <w:szCs w:val="24"/>
        </w:rPr>
        <w:t>,</w:t>
      </w:r>
      <w:r w:rsidR="00033847">
        <w:rPr>
          <w:sz w:val="24"/>
          <w:szCs w:val="24"/>
        </w:rPr>
        <w:t xml:space="preserve"> jenž je nedílnou </w:t>
      </w:r>
      <w:r w:rsidR="00D5679A">
        <w:rPr>
          <w:sz w:val="24"/>
          <w:szCs w:val="24"/>
        </w:rPr>
        <w:t>součástí</w:t>
      </w:r>
      <w:r w:rsidR="00033847">
        <w:rPr>
          <w:sz w:val="24"/>
          <w:szCs w:val="24"/>
        </w:rPr>
        <w:t xml:space="preserve"> této smlouvy.</w:t>
      </w:r>
    </w:p>
    <w:p w:rsidR="00692ECE" w:rsidRDefault="00692ECE" w:rsidP="00692ECE">
      <w:pPr>
        <w:spacing w:beforeLines="20" w:before="48"/>
        <w:ind w:firstLine="720"/>
        <w:jc w:val="both"/>
        <w:rPr>
          <w:sz w:val="24"/>
        </w:rPr>
      </w:pPr>
    </w:p>
    <w:p w:rsidR="00A8712D" w:rsidRDefault="000B70BA" w:rsidP="00D5679A">
      <w:pPr>
        <w:spacing w:beforeLines="20" w:before="48"/>
        <w:jc w:val="both"/>
        <w:rPr>
          <w:sz w:val="24"/>
          <w:szCs w:val="24"/>
        </w:rPr>
      </w:pPr>
      <w:r>
        <w:rPr>
          <w:sz w:val="24"/>
          <w:szCs w:val="24"/>
        </w:rPr>
        <w:t>Podrobn</w:t>
      </w:r>
      <w:r w:rsidR="00692ECE">
        <w:rPr>
          <w:sz w:val="24"/>
          <w:szCs w:val="24"/>
        </w:rPr>
        <w:t>á specifikace prací:</w:t>
      </w:r>
    </w:p>
    <w:p w:rsidR="00A8712D" w:rsidRDefault="00A8712D" w:rsidP="00692ECE">
      <w:pPr>
        <w:spacing w:beforeLines="20" w:before="48"/>
        <w:ind w:firstLine="720"/>
        <w:jc w:val="both"/>
        <w:rPr>
          <w:sz w:val="24"/>
          <w:szCs w:val="24"/>
        </w:rPr>
      </w:pPr>
    </w:p>
    <w:p w:rsidR="00A8712D" w:rsidRDefault="00A8712D" w:rsidP="00A8712D">
      <w:pPr>
        <w:numPr>
          <w:ilvl w:val="0"/>
          <w:numId w:val="22"/>
        </w:numPr>
        <w:spacing w:line="288" w:lineRule="auto"/>
        <w:jc w:val="both"/>
        <w:rPr>
          <w:sz w:val="24"/>
          <w:szCs w:val="24"/>
        </w:rPr>
      </w:pPr>
      <w:r>
        <w:rPr>
          <w:sz w:val="24"/>
          <w:szCs w:val="24"/>
        </w:rPr>
        <w:t>Provedení vlastní realizace</w:t>
      </w:r>
      <w:r w:rsidRPr="00E5339F">
        <w:rPr>
          <w:sz w:val="24"/>
          <w:szCs w:val="24"/>
        </w:rPr>
        <w:t xml:space="preserve"> díla podle zpracované projektové dokumentace „Demolice ČOV Štěpánov“ a vydaného souhlasu s odstraněním stavby a v rozsahu dle soupisu prací.</w:t>
      </w:r>
    </w:p>
    <w:p w:rsidR="00911F72" w:rsidRDefault="00911F72" w:rsidP="00911F72">
      <w:pPr>
        <w:numPr>
          <w:ilvl w:val="0"/>
          <w:numId w:val="22"/>
        </w:numPr>
        <w:spacing w:line="288" w:lineRule="auto"/>
        <w:ind w:left="714" w:hanging="357"/>
        <w:jc w:val="both"/>
        <w:rPr>
          <w:sz w:val="24"/>
          <w:szCs w:val="24"/>
        </w:rPr>
      </w:pPr>
      <w:r w:rsidRPr="00E5339F">
        <w:rPr>
          <w:sz w:val="24"/>
          <w:szCs w:val="24"/>
        </w:rPr>
        <w:t xml:space="preserve">Separace, nakládka a odvoz kovového odpadu. Veškeré finanční prostředky získané za kovový odpad budou převedeny </w:t>
      </w:r>
      <w:r w:rsidR="00033847">
        <w:rPr>
          <w:sz w:val="24"/>
          <w:szCs w:val="24"/>
        </w:rPr>
        <w:t>objednateli</w:t>
      </w:r>
      <w:r w:rsidRPr="00E5339F">
        <w:rPr>
          <w:sz w:val="24"/>
          <w:szCs w:val="24"/>
        </w:rPr>
        <w:t>.</w:t>
      </w:r>
    </w:p>
    <w:p w:rsidR="00911F72" w:rsidRPr="00911F72" w:rsidRDefault="00911F72" w:rsidP="00911F72">
      <w:pPr>
        <w:numPr>
          <w:ilvl w:val="0"/>
          <w:numId w:val="22"/>
        </w:numPr>
        <w:spacing w:line="288" w:lineRule="auto"/>
        <w:ind w:left="714" w:hanging="357"/>
        <w:jc w:val="both"/>
        <w:rPr>
          <w:sz w:val="24"/>
          <w:szCs w:val="24"/>
        </w:rPr>
      </w:pPr>
      <w:r w:rsidRPr="00E5339F">
        <w:rPr>
          <w:sz w:val="24"/>
          <w:szCs w:val="24"/>
        </w:rPr>
        <w:t>Odvoz a ekologická likvidace demontovaného materiálu a veškerého vzniklého odpadu včetně uložení na skládku. Původcem odpadu je zhotovitel včetně kalů z ČOV.</w:t>
      </w:r>
    </w:p>
    <w:p w:rsidR="00A8712D" w:rsidRPr="00D73607" w:rsidRDefault="00A8712D" w:rsidP="00D73607">
      <w:pPr>
        <w:numPr>
          <w:ilvl w:val="0"/>
          <w:numId w:val="22"/>
        </w:numPr>
        <w:spacing w:line="288" w:lineRule="auto"/>
        <w:ind w:left="714" w:hanging="357"/>
        <w:jc w:val="both"/>
        <w:rPr>
          <w:sz w:val="24"/>
          <w:szCs w:val="24"/>
        </w:rPr>
      </w:pPr>
      <w:r w:rsidRPr="00E5339F">
        <w:rPr>
          <w:bCs/>
          <w:sz w:val="24"/>
          <w:szCs w:val="24"/>
        </w:rPr>
        <w:t xml:space="preserve">Vypracování a dodání platné </w:t>
      </w:r>
      <w:r w:rsidRPr="00E5339F">
        <w:rPr>
          <w:sz w:val="24"/>
          <w:szCs w:val="24"/>
        </w:rPr>
        <w:t>výchozí revize (elektro),</w:t>
      </w:r>
      <w:r w:rsidRPr="00E5339F">
        <w:rPr>
          <w:bCs/>
          <w:sz w:val="24"/>
          <w:szCs w:val="24"/>
        </w:rPr>
        <w:t xml:space="preserve"> </w:t>
      </w:r>
      <w:r w:rsidRPr="00E5339F">
        <w:rPr>
          <w:sz w:val="24"/>
          <w:szCs w:val="24"/>
        </w:rPr>
        <w:t>protokolů o příslušných zkouškách,</w:t>
      </w:r>
      <w:r w:rsidRPr="00E5339F">
        <w:rPr>
          <w:bCs/>
          <w:sz w:val="24"/>
          <w:szCs w:val="24"/>
        </w:rPr>
        <w:t xml:space="preserve"> atestů použitých výrobků a materiálu</w:t>
      </w:r>
      <w:r w:rsidRPr="00E5339F">
        <w:rPr>
          <w:sz w:val="24"/>
          <w:szCs w:val="24"/>
        </w:rPr>
        <w:t xml:space="preserve"> a doložení prohlášení o shodě na dodané výrobky.</w:t>
      </w:r>
    </w:p>
    <w:p w:rsidR="00A8712D" w:rsidRPr="00E5339F" w:rsidRDefault="00A8712D" w:rsidP="00A8712D">
      <w:pPr>
        <w:numPr>
          <w:ilvl w:val="0"/>
          <w:numId w:val="22"/>
        </w:numPr>
        <w:spacing w:line="288" w:lineRule="auto"/>
        <w:ind w:left="714" w:hanging="357"/>
        <w:jc w:val="both"/>
        <w:rPr>
          <w:sz w:val="24"/>
          <w:szCs w:val="24"/>
        </w:rPr>
      </w:pPr>
      <w:r w:rsidRPr="00E5339F">
        <w:rPr>
          <w:sz w:val="24"/>
          <w:szCs w:val="24"/>
        </w:rPr>
        <w:t>Dodání a instalace bezpečnostního značení dle příslušných norem.</w:t>
      </w:r>
    </w:p>
    <w:p w:rsidR="003A4CC7" w:rsidRDefault="000B70BA" w:rsidP="00A8712D">
      <w:pPr>
        <w:spacing w:beforeLines="20" w:before="48"/>
        <w:jc w:val="both"/>
        <w:rPr>
          <w:sz w:val="24"/>
          <w:szCs w:val="24"/>
        </w:rPr>
      </w:pPr>
      <w:r>
        <w:rPr>
          <w:sz w:val="24"/>
          <w:szCs w:val="24"/>
        </w:rPr>
        <w:t xml:space="preserve"> </w:t>
      </w:r>
    </w:p>
    <w:p w:rsidR="000B70BA" w:rsidRDefault="000B70BA" w:rsidP="000B70BA">
      <w:pPr>
        <w:spacing w:line="288" w:lineRule="auto"/>
        <w:rPr>
          <w:color w:val="FF0000"/>
          <w:sz w:val="24"/>
          <w:szCs w:val="24"/>
        </w:rPr>
      </w:pPr>
    </w:p>
    <w:p w:rsidR="00AB137B" w:rsidRPr="00C80DC9" w:rsidRDefault="00AB137B" w:rsidP="000B70BA">
      <w:pPr>
        <w:spacing w:line="288" w:lineRule="auto"/>
        <w:rPr>
          <w:color w:val="FF0000"/>
          <w:sz w:val="24"/>
          <w:szCs w:val="24"/>
        </w:rPr>
      </w:pPr>
    </w:p>
    <w:p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852925" w:rsidRPr="00852925" w:rsidRDefault="00852925" w:rsidP="00852925">
      <w:pPr>
        <w:rPr>
          <w:sz w:val="24"/>
          <w:szCs w:val="24"/>
        </w:rPr>
      </w:pPr>
      <w:r w:rsidRPr="00852925">
        <w:rPr>
          <w:sz w:val="24"/>
          <w:szCs w:val="24"/>
        </w:rPr>
        <w:t>Termín zahájení plnění:</w:t>
      </w:r>
      <w:r w:rsidR="003A4CC7">
        <w:rPr>
          <w:sz w:val="24"/>
          <w:szCs w:val="24"/>
        </w:rPr>
        <w:tab/>
      </w:r>
      <w:r w:rsidR="003A4CC7">
        <w:rPr>
          <w:sz w:val="24"/>
          <w:szCs w:val="24"/>
        </w:rPr>
        <w:tab/>
      </w:r>
      <w:r w:rsidR="00981300">
        <w:rPr>
          <w:sz w:val="24"/>
          <w:szCs w:val="24"/>
        </w:rPr>
        <w:t>dle č</w:t>
      </w:r>
      <w:r w:rsidR="00744CE5">
        <w:rPr>
          <w:sz w:val="24"/>
          <w:szCs w:val="24"/>
        </w:rPr>
        <w:t>l</w:t>
      </w:r>
      <w:r w:rsidR="00981300">
        <w:rPr>
          <w:sz w:val="24"/>
          <w:szCs w:val="24"/>
        </w:rPr>
        <w:t>. 12</w:t>
      </w:r>
      <w:r w:rsidR="00AE2BBA">
        <w:rPr>
          <w:sz w:val="24"/>
          <w:szCs w:val="24"/>
        </w:rPr>
        <w:t>.</w:t>
      </w:r>
      <w:r w:rsidR="00D5679A">
        <w:rPr>
          <w:sz w:val="24"/>
          <w:szCs w:val="24"/>
        </w:rPr>
        <w:t xml:space="preserve"> </w:t>
      </w:r>
      <w:r w:rsidR="00AE2BBA">
        <w:rPr>
          <w:sz w:val="24"/>
          <w:szCs w:val="24"/>
        </w:rPr>
        <w:t>2. této smlouvy</w:t>
      </w:r>
    </w:p>
    <w:p w:rsidR="00852925" w:rsidRPr="00852925" w:rsidRDefault="00852925" w:rsidP="00852925">
      <w:pPr>
        <w:rPr>
          <w:sz w:val="24"/>
          <w:szCs w:val="24"/>
        </w:rPr>
      </w:pPr>
      <w:r w:rsidRPr="00852925">
        <w:rPr>
          <w:sz w:val="24"/>
          <w:szCs w:val="24"/>
        </w:rPr>
        <w:t xml:space="preserve">Termín ukončení plnění: </w:t>
      </w:r>
      <w:r w:rsidR="003A4CC7">
        <w:rPr>
          <w:sz w:val="24"/>
          <w:szCs w:val="24"/>
        </w:rPr>
        <w:tab/>
      </w:r>
      <w:r w:rsidR="003A4CC7">
        <w:rPr>
          <w:sz w:val="24"/>
          <w:szCs w:val="24"/>
        </w:rPr>
        <w:tab/>
      </w:r>
      <w:r w:rsidR="00A8712D">
        <w:rPr>
          <w:sz w:val="24"/>
          <w:szCs w:val="24"/>
        </w:rPr>
        <w:t>do 15.</w:t>
      </w:r>
      <w:r w:rsidR="00D5679A">
        <w:rPr>
          <w:sz w:val="24"/>
          <w:szCs w:val="24"/>
        </w:rPr>
        <w:t xml:space="preserve"> </w:t>
      </w:r>
      <w:r w:rsidR="00A8712D">
        <w:rPr>
          <w:sz w:val="24"/>
          <w:szCs w:val="24"/>
        </w:rPr>
        <w:t>12.</w:t>
      </w:r>
      <w:r w:rsidR="00D5679A">
        <w:rPr>
          <w:sz w:val="24"/>
          <w:szCs w:val="24"/>
        </w:rPr>
        <w:t xml:space="preserve"> </w:t>
      </w:r>
      <w:r w:rsidR="00A8712D">
        <w:rPr>
          <w:sz w:val="24"/>
          <w:szCs w:val="24"/>
        </w:rPr>
        <w:t>2016</w:t>
      </w:r>
    </w:p>
    <w:p w:rsidR="00C042BD" w:rsidRPr="00852925" w:rsidRDefault="00852925" w:rsidP="00852925">
      <w:pPr>
        <w:rPr>
          <w:sz w:val="24"/>
          <w:szCs w:val="24"/>
        </w:rPr>
      </w:pPr>
      <w:r w:rsidRPr="00852925">
        <w:rPr>
          <w:sz w:val="24"/>
          <w:szCs w:val="24"/>
        </w:rPr>
        <w:t xml:space="preserve">Místo plnění: </w:t>
      </w:r>
      <w:r w:rsidR="00033847">
        <w:rPr>
          <w:sz w:val="24"/>
          <w:szCs w:val="24"/>
        </w:rPr>
        <w:tab/>
      </w:r>
      <w:r w:rsidR="00033847">
        <w:rPr>
          <w:sz w:val="24"/>
          <w:szCs w:val="24"/>
        </w:rPr>
        <w:tab/>
      </w:r>
      <w:r w:rsidR="00033847">
        <w:rPr>
          <w:sz w:val="24"/>
          <w:szCs w:val="24"/>
        </w:rPr>
        <w:tab/>
      </w:r>
      <w:r w:rsidR="00033847">
        <w:rPr>
          <w:sz w:val="24"/>
          <w:szCs w:val="24"/>
        </w:rPr>
        <w:tab/>
        <w:t>vojenské zařízení Štěpánov</w:t>
      </w:r>
    </w:p>
    <w:p w:rsidR="00EA3BE5" w:rsidRDefault="00EA3BE5" w:rsidP="00EA3BE5">
      <w:pPr>
        <w:rPr>
          <w:sz w:val="24"/>
          <w:szCs w:val="24"/>
        </w:rPr>
      </w:pPr>
    </w:p>
    <w:p w:rsidR="00500F4B" w:rsidRPr="00C042BD" w:rsidRDefault="00500F4B" w:rsidP="00EA3BE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C042BD" w:rsidRPr="00C042BD" w:rsidRDefault="00C042BD" w:rsidP="00C042BD">
      <w:pPr>
        <w:rPr>
          <w:sz w:val="24"/>
          <w:szCs w:val="24"/>
        </w:rPr>
      </w:pP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0077F5">
        <w:rPr>
          <w:sz w:val="24"/>
        </w:rPr>
        <w:t>469 306,54</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0077F5">
        <w:rPr>
          <w:sz w:val="24"/>
        </w:rPr>
        <w:t>čtyřistašedesátdevěttisíctřistašest</w:t>
      </w:r>
      <w:r w:rsidR="00D5679A">
        <w:rPr>
          <w:sz w:val="24"/>
        </w:rPr>
        <w:t xml:space="preserve"> </w:t>
      </w:r>
      <w:r w:rsidR="000077F5">
        <w:rPr>
          <w:sz w:val="24"/>
        </w:rPr>
        <w:t>korun</w:t>
      </w:r>
      <w:r w:rsidR="00D5679A">
        <w:rPr>
          <w:sz w:val="24"/>
        </w:rPr>
        <w:t xml:space="preserve"> </w:t>
      </w:r>
      <w:r w:rsidR="000077F5">
        <w:rPr>
          <w:sz w:val="24"/>
        </w:rPr>
        <w:t>českých,</w:t>
      </w:r>
      <w:r w:rsidR="00D5679A">
        <w:rPr>
          <w:sz w:val="24"/>
        </w:rPr>
        <w:t xml:space="preserve"> </w:t>
      </w:r>
      <w:r w:rsidR="000077F5">
        <w:rPr>
          <w:sz w:val="24"/>
        </w:rPr>
        <w:t>54</w:t>
      </w:r>
      <w:r w:rsidR="000E2ACA">
        <w:rPr>
          <w:sz w:val="24"/>
        </w:rPr>
        <w:t xml:space="preserve"> hal</w:t>
      </w:r>
      <w:r w:rsidRPr="00566F27">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neposkytuje</w:t>
      </w:r>
      <w:r w:rsidR="00911F72">
        <w:rPr>
          <w:rFonts w:ascii="Times New Roman" w:hAnsi="Times New Roman"/>
          <w:b w:val="0"/>
          <w:i w:val="0"/>
          <w:szCs w:val="24"/>
        </w:rPr>
        <w:t xml:space="preserve"> </w:t>
      </w:r>
      <w:r w:rsidR="00911F72" w:rsidRPr="003B6F68">
        <w:rPr>
          <w:rFonts w:ascii="Times New Roman" w:hAnsi="Times New Roman"/>
          <w:b w:val="0"/>
          <w:i w:val="0"/>
          <w:szCs w:val="24"/>
        </w:rPr>
        <w:t>zálohy</w:t>
      </w:r>
      <w:r w:rsidRPr="003B6F68">
        <w:rPr>
          <w:rFonts w:ascii="Times New Roman" w:hAnsi="Times New Roman"/>
          <w:b w:val="0"/>
          <w:i w:val="0"/>
          <w:szCs w:val="24"/>
        </w:rPr>
        <w:t>.</w:t>
      </w:r>
    </w:p>
    <w:p w:rsidR="00A8712D" w:rsidRPr="003B6F68" w:rsidRDefault="00A8712D" w:rsidP="00A8712D">
      <w:pPr>
        <w:pStyle w:val="Zkladntext"/>
        <w:numPr>
          <w:ilvl w:val="0"/>
          <w:numId w:val="30"/>
        </w:numPr>
        <w:jc w:val="both"/>
        <w:rPr>
          <w:rFonts w:ascii="Times New Roman" w:hAnsi="Times New Roman"/>
          <w:b w:val="0"/>
          <w:i w:val="0"/>
          <w:szCs w:val="24"/>
        </w:rPr>
      </w:pPr>
      <w:r w:rsidRPr="00A8712D">
        <w:rPr>
          <w:rFonts w:ascii="Times New Roman" w:hAnsi="Times New Roman"/>
          <w:b w:val="0"/>
          <w:i w:val="0"/>
          <w:szCs w:val="24"/>
        </w:rPr>
        <w:lastRenderedPageBreak/>
        <w:t>Fakturace bude provedena jednou konečnou fakturou. Z této faktury bude pozastavena částka ve výši 10</w:t>
      </w:r>
      <w:r w:rsidR="00D5679A">
        <w:rPr>
          <w:rFonts w:ascii="Times New Roman" w:hAnsi="Times New Roman"/>
          <w:b w:val="0"/>
          <w:i w:val="0"/>
          <w:szCs w:val="24"/>
        </w:rPr>
        <w:t xml:space="preserve"> </w:t>
      </w:r>
      <w:r w:rsidRPr="00A8712D">
        <w:rPr>
          <w:rFonts w:ascii="Times New Roman" w:hAnsi="Times New Roman"/>
          <w:b w:val="0"/>
          <w:i w:val="0"/>
          <w:szCs w:val="24"/>
        </w:rPr>
        <w:t>% z ceny bez DPH. Pozastávka ve výši 10</w:t>
      </w:r>
      <w:r w:rsidR="00D5679A">
        <w:rPr>
          <w:rFonts w:ascii="Times New Roman" w:hAnsi="Times New Roman"/>
          <w:b w:val="0"/>
          <w:i w:val="0"/>
          <w:szCs w:val="24"/>
        </w:rPr>
        <w:t xml:space="preserve"> </w:t>
      </w:r>
      <w:r w:rsidRPr="00A8712D">
        <w:rPr>
          <w:rFonts w:ascii="Times New Roman" w:hAnsi="Times New Roman"/>
          <w:b w:val="0"/>
          <w:i w:val="0"/>
          <w:szCs w:val="24"/>
        </w:rPr>
        <w:t>% bude uvolněna po předání díla bez vad a nedodělků; na základě písemné žádosti zhotovitele a dodání příslušných dokladů (protokol o předání /převzetí díla).</w:t>
      </w:r>
    </w:p>
    <w:p w:rsidR="003B6F68" w:rsidRPr="00605DE4" w:rsidRDefault="0001372C" w:rsidP="0093306C">
      <w:pPr>
        <w:pStyle w:val="Zkladntext"/>
        <w:numPr>
          <w:ilvl w:val="0"/>
          <w:numId w:val="30"/>
        </w:numPr>
        <w:jc w:val="both"/>
        <w:rPr>
          <w:rFonts w:ascii="Times New Roman" w:hAnsi="Times New Roman"/>
          <w:b w:val="0"/>
          <w:i w:val="0"/>
        </w:rPr>
      </w:pPr>
      <w:r w:rsidRPr="003B6F68">
        <w:rPr>
          <w:rFonts w:ascii="Times New Roman" w:hAnsi="Times New Roman"/>
          <w:b w:val="0"/>
          <w:i w:val="0"/>
        </w:rPr>
        <w:t>Objednatel se zavazuje uhradit cenu díla na základě daňového dokladu, jež bude vystavena v souladu s ust. § 11 odst. 1 zák. č.</w:t>
      </w:r>
      <w:r>
        <w:rPr>
          <w:rFonts w:ascii="Times New Roman" w:hAnsi="Times New Roman"/>
          <w:b w:val="0"/>
          <w:i w:val="0"/>
        </w:rPr>
        <w:t xml:space="preserve"> 563/1991 Sb., v platném znění,</w:t>
      </w:r>
      <w:r w:rsidRPr="003B6F68">
        <w:rPr>
          <w:rFonts w:ascii="Times New Roman" w:hAnsi="Times New Roman"/>
          <w:b w:val="0"/>
          <w:i w:val="0"/>
        </w:rPr>
        <w:t xml:space="preserve"> 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w:t>
      </w:r>
      <w:r w:rsidRPr="003B6F68">
        <w:rPr>
          <w:rFonts w:ascii="Times New Roman" w:hAnsi="Times New Roman"/>
          <w:b w:val="0"/>
          <w:bCs/>
          <w:i w:val="0"/>
        </w:rPr>
        <w:t>§ 92a zákona</w:t>
      </w:r>
      <w:r>
        <w:rPr>
          <w:rFonts w:ascii="Times New Roman" w:hAnsi="Times New Roman"/>
          <w:b w:val="0"/>
          <w:bCs/>
          <w:i w:val="0"/>
        </w:rPr>
        <w:t>.</w:t>
      </w:r>
    </w:p>
    <w:p w:rsidR="003B6F68" w:rsidRDefault="003B6F68" w:rsidP="0093306C">
      <w:pPr>
        <w:pStyle w:val="Zkladntext"/>
        <w:numPr>
          <w:ilvl w:val="0"/>
          <w:numId w:val="30"/>
        </w:numPr>
        <w:jc w:val="both"/>
        <w:rPr>
          <w:rFonts w:ascii="Times New Roman" w:hAnsi="Times New Roman"/>
          <w:b w:val="0"/>
          <w:i w:val="0"/>
        </w:rPr>
      </w:pPr>
      <w:r w:rsidRPr="003B6F68">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D73607" w:rsidRDefault="00D73607" w:rsidP="00D73607">
      <w:pPr>
        <w:pStyle w:val="Zkladntext"/>
        <w:ind w:left="851"/>
        <w:jc w:val="both"/>
        <w:rPr>
          <w:rFonts w:ascii="Times New Roman" w:hAnsi="Times New Roman"/>
          <w:b w:val="0"/>
          <w:i w:val="0"/>
        </w:rPr>
      </w:pPr>
    </w:p>
    <w:p w:rsidR="00D73607" w:rsidRPr="00D73607" w:rsidRDefault="00D73607" w:rsidP="00D73607">
      <w:pPr>
        <w:numPr>
          <w:ilvl w:val="0"/>
          <w:numId w:val="30"/>
        </w:numPr>
        <w:tabs>
          <w:tab w:val="left" w:pos="0"/>
        </w:tabs>
        <w:spacing w:beforeLines="20" w:before="48"/>
        <w:jc w:val="both"/>
        <w:rPr>
          <w:bCs/>
          <w:sz w:val="24"/>
          <w:szCs w:val="24"/>
        </w:rPr>
      </w:pPr>
      <w:r w:rsidRPr="00D73607">
        <w:rPr>
          <w:bCs/>
          <w:sz w:val="24"/>
          <w:szCs w:val="24"/>
        </w:rPr>
        <w:t>V so</w:t>
      </w:r>
      <w:r>
        <w:rPr>
          <w:bCs/>
          <w:sz w:val="24"/>
          <w:szCs w:val="24"/>
        </w:rPr>
        <w:t xml:space="preserve">uladu s ustanovení čl. </w:t>
      </w:r>
      <w:r w:rsidR="00033847">
        <w:rPr>
          <w:bCs/>
          <w:sz w:val="24"/>
          <w:szCs w:val="24"/>
        </w:rPr>
        <w:t>I</w:t>
      </w:r>
      <w:r w:rsidRPr="00D73607">
        <w:rPr>
          <w:bCs/>
          <w:sz w:val="24"/>
          <w:szCs w:val="24"/>
        </w:rPr>
        <w:t xml:space="preserve"> této smlouvy budou finanční prostředky získané za kovový odpad převedeny objednateli a to tak, že na základě objednatelem převzatých a odsouhlasených vážných lístků vystaví objednatel fakturu. Vážní lístky budou doloženy vždy do 5. dne měsíce následujícího za měsíc předcházející.</w:t>
      </w:r>
    </w:p>
    <w:p w:rsidR="00D73607" w:rsidRPr="00D73607" w:rsidRDefault="00D73607" w:rsidP="00D73607">
      <w:pPr>
        <w:tabs>
          <w:tab w:val="left" w:pos="0"/>
        </w:tabs>
        <w:spacing w:beforeLines="20" w:before="48"/>
        <w:ind w:left="851"/>
        <w:jc w:val="both"/>
        <w:rPr>
          <w:bCs/>
          <w:sz w:val="24"/>
          <w:szCs w:val="24"/>
        </w:rPr>
      </w:pPr>
    </w:p>
    <w:p w:rsidR="00D73607" w:rsidRPr="00D73607" w:rsidRDefault="00D73607" w:rsidP="00D73607">
      <w:pPr>
        <w:numPr>
          <w:ilvl w:val="0"/>
          <w:numId w:val="30"/>
        </w:numPr>
        <w:tabs>
          <w:tab w:val="left" w:pos="0"/>
        </w:tabs>
        <w:spacing w:beforeLines="20" w:before="48"/>
        <w:jc w:val="both"/>
        <w:rPr>
          <w:bCs/>
          <w:sz w:val="24"/>
          <w:szCs w:val="24"/>
        </w:rPr>
      </w:pPr>
      <w:r w:rsidRPr="00D73607">
        <w:rPr>
          <w:bCs/>
          <w:sz w:val="24"/>
          <w:szCs w:val="24"/>
        </w:rPr>
        <w:t>Zhotovitel doloží vážní lístky vydané zařízením</w:t>
      </w:r>
      <w:r w:rsidRPr="00D73607">
        <w:rPr>
          <w:sz w:val="24"/>
          <w:szCs w:val="24"/>
        </w:rPr>
        <w:t xml:space="preserve"> s platným oprávněním k provozování zařízení k nakládání s odpadem, včetně provozního řádu pro odpad v souladu s § 12 a 14 zákona č. 185/2001 Sb. </w:t>
      </w:r>
    </w:p>
    <w:p w:rsidR="003B6F68" w:rsidRDefault="003B6F68" w:rsidP="003B6F68">
      <w:pPr>
        <w:ind w:left="142"/>
        <w:jc w:val="both"/>
      </w:pPr>
    </w:p>
    <w:p w:rsidR="00605DE4" w:rsidRPr="00660119" w:rsidRDefault="0001372C" w:rsidP="0093306C">
      <w:pPr>
        <w:pStyle w:val="Zkladntext"/>
        <w:numPr>
          <w:ilvl w:val="0"/>
          <w:numId w:val="30"/>
        </w:numPr>
        <w:jc w:val="both"/>
      </w:pPr>
      <w:r>
        <w:rPr>
          <w:rFonts w:ascii="Times New Roman" w:hAnsi="Times New Roman"/>
          <w:b w:val="0"/>
          <w:i w:val="0"/>
        </w:rPr>
        <w:t>Fakturu</w:t>
      </w:r>
      <w:r w:rsidR="00605DE4" w:rsidRPr="0093306C">
        <w:rPr>
          <w:rFonts w:ascii="Times New Roman" w:hAnsi="Times New Roman"/>
          <w:b w:val="0"/>
          <w:i w:val="0"/>
        </w:rPr>
        <w:t xml:space="preserve"> rozdělit na jednotlivé stavební celky (objekty) a ty následně rozdělit na stavební a další profesní části.</w:t>
      </w:r>
    </w:p>
    <w:p w:rsidR="00095FDB" w:rsidRDefault="00095FDB" w:rsidP="00095FDB">
      <w:pPr>
        <w:tabs>
          <w:tab w:val="right" w:pos="4253"/>
        </w:tabs>
        <w:spacing w:after="120" w:line="288" w:lineRule="auto"/>
        <w:ind w:left="851"/>
        <w:jc w:val="both"/>
        <w:rPr>
          <w:sz w:val="24"/>
          <w:szCs w:val="24"/>
        </w:rPr>
      </w:pPr>
    </w:p>
    <w:p w:rsidR="00E71354" w:rsidRDefault="00E71354" w:rsidP="00095FDB">
      <w:pPr>
        <w:tabs>
          <w:tab w:val="right" w:pos="4253"/>
        </w:tabs>
        <w:spacing w:after="120" w:line="288" w:lineRule="auto"/>
        <w:ind w:left="851"/>
        <w:jc w:val="both"/>
        <w:rPr>
          <w:sz w:val="24"/>
          <w:szCs w:val="24"/>
        </w:rPr>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421634" w:rsidRPr="00421634" w:rsidRDefault="00421634" w:rsidP="00421634"/>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Pr="005F0C16" w:rsidRDefault="00C30097" w:rsidP="00C30097">
      <w:pPr>
        <w:numPr>
          <w:ilvl w:val="0"/>
          <w:numId w:val="5"/>
        </w:numPr>
        <w:spacing w:before="120"/>
        <w:jc w:val="both"/>
        <w:rPr>
          <w:sz w:val="24"/>
        </w:rPr>
      </w:pPr>
      <w:r w:rsidRPr="005F0C16">
        <w:rPr>
          <w:sz w:val="24"/>
          <w:szCs w:val="24"/>
        </w:rPr>
        <w:t xml:space="preserve">Zhotovitel je povinen vést po celou dobu plnění stavební deník, kdy všechny listy stavebního deníku musí být označeny vzestupně, po sobě jdoucími čísly. Originál </w:t>
      </w:r>
      <w:r w:rsidRPr="005F0C16">
        <w:rPr>
          <w:sz w:val="24"/>
          <w:szCs w:val="24"/>
        </w:rPr>
        <w:lastRenderedPageBreak/>
        <w:t>stavebního deníku předá zhotovitel objednateli v den předání a převzetí pracoviště, tj. při přejímacím řízení.</w:t>
      </w:r>
    </w:p>
    <w:p w:rsidR="00C30097" w:rsidRPr="00E649B0" w:rsidRDefault="00C30097" w:rsidP="00C30097">
      <w:pPr>
        <w:numPr>
          <w:ilvl w:val="0"/>
          <w:numId w:val="5"/>
        </w:numPr>
        <w:spacing w:before="120"/>
        <w:jc w:val="both"/>
        <w:rPr>
          <w:sz w:val="24"/>
        </w:rPr>
      </w:pPr>
      <w:r w:rsidRPr="00E649B0">
        <w:rPr>
          <w:sz w:val="24"/>
        </w:rPr>
        <w:t>Zhotovitel zahájí stavební práce bez zbytečného odkladu po předání staveniště objednatelem a ukončí stavební práce nejpozději do termínu uvedeném v</w:t>
      </w:r>
      <w:r>
        <w:rPr>
          <w:sz w:val="24"/>
        </w:rPr>
        <w:t> článku II.</w:t>
      </w:r>
      <w:r w:rsidRPr="00E649B0">
        <w:rPr>
          <w:sz w:val="24"/>
        </w:rPr>
        <w:t> této smlouvy.</w:t>
      </w:r>
    </w:p>
    <w:p w:rsidR="00C30097" w:rsidRPr="00E649B0" w:rsidRDefault="00C30097" w:rsidP="00C30097">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C30097" w:rsidRPr="00710C31" w:rsidRDefault="00C30097" w:rsidP="00C30097">
      <w:pPr>
        <w:numPr>
          <w:ilvl w:val="0"/>
          <w:numId w:val="5"/>
        </w:numPr>
        <w:tabs>
          <w:tab w:val="left" w:pos="0"/>
        </w:tabs>
        <w:spacing w:before="120"/>
        <w:jc w:val="both"/>
        <w:rPr>
          <w:b/>
          <w:sz w:val="24"/>
        </w:rPr>
      </w:pPr>
      <w:r w:rsidRPr="00710C31">
        <w:rPr>
          <w:sz w:val="24"/>
        </w:rPr>
        <w:t>Zhotovitel je povinen písemně vyzvat objednatele k převzetí konstrukcí, které budou zakryty, minimálně 3 pracovní dny předem. O převzetí konstrukcí bude učiněn zápis ve stavebním deníku.</w:t>
      </w:r>
    </w:p>
    <w:p w:rsidR="00D73607" w:rsidRPr="00D73607" w:rsidRDefault="00C30097" w:rsidP="00C30097">
      <w:pPr>
        <w:numPr>
          <w:ilvl w:val="0"/>
          <w:numId w:val="5"/>
        </w:numPr>
        <w:tabs>
          <w:tab w:val="left" w:pos="0"/>
        </w:tabs>
        <w:spacing w:before="120"/>
        <w:jc w:val="both"/>
        <w:rPr>
          <w:b/>
          <w:sz w:val="24"/>
        </w:rPr>
      </w:pPr>
      <w:r w:rsidRPr="00D73607">
        <w:rPr>
          <w:sz w:val="24"/>
        </w:rPr>
        <w:t xml:space="preserve">V případě, že dojde ke změně </w:t>
      </w:r>
      <w:r w:rsidR="004F604D" w:rsidRPr="00D73607">
        <w:rPr>
          <w:sz w:val="24"/>
        </w:rPr>
        <w:t>poddodavatele</w:t>
      </w:r>
      <w:r w:rsidRPr="00D73607">
        <w:rPr>
          <w:sz w:val="24"/>
        </w:rPr>
        <w:t>, prostřednictvím kterého zhotovitel prokazoval v zadávacím řízení kvalifikaci, je zhotovitel povinen před jeho změnou objednatele písemně informovat a vyžádat si jeho souhlasné stanovisko.</w:t>
      </w:r>
      <w:r w:rsidR="00144D7E" w:rsidRPr="00D73607">
        <w:rPr>
          <w:sz w:val="24"/>
          <w:highlight w:val="yellow"/>
        </w:rPr>
        <w:t xml:space="preserve"> </w:t>
      </w:r>
    </w:p>
    <w:p w:rsidR="00C30097" w:rsidRPr="003B7ED8" w:rsidRDefault="00C30097" w:rsidP="00C30097">
      <w:pPr>
        <w:numPr>
          <w:ilvl w:val="0"/>
          <w:numId w:val="5"/>
        </w:numPr>
        <w:tabs>
          <w:tab w:val="left" w:pos="0"/>
        </w:tabs>
        <w:spacing w:before="120"/>
        <w:jc w:val="both"/>
        <w:rPr>
          <w:b/>
          <w:sz w:val="24"/>
        </w:rPr>
      </w:pPr>
      <w:r w:rsidRPr="00D73607">
        <w:rPr>
          <w:sz w:val="24"/>
        </w:rPr>
        <w:t>Původcem odpadu</w:t>
      </w:r>
      <w:r w:rsidR="003B6F68" w:rsidRPr="00D73607">
        <w:rPr>
          <w:sz w:val="24"/>
        </w:rPr>
        <w:t xml:space="preserve"> vzniklého při provádění díla</w:t>
      </w:r>
      <w:r w:rsidRPr="00D73607">
        <w:rPr>
          <w:sz w:val="24"/>
        </w:rPr>
        <w:t xml:space="preserve"> je zhotovitel.</w:t>
      </w:r>
    </w:p>
    <w:p w:rsidR="00D73607" w:rsidRPr="003B7ED8" w:rsidRDefault="00D73607" w:rsidP="00911F72">
      <w:pPr>
        <w:tabs>
          <w:tab w:val="left" w:pos="0"/>
        </w:tabs>
        <w:spacing w:before="120"/>
        <w:ind w:left="851"/>
        <w:jc w:val="both"/>
        <w:rPr>
          <w:b/>
          <w:sz w:val="24"/>
        </w:rPr>
      </w:pPr>
    </w:p>
    <w:p w:rsidR="00911F72" w:rsidRPr="00911F72" w:rsidRDefault="00FA2D4A" w:rsidP="00911F72">
      <w:pPr>
        <w:pStyle w:val="Odstavecseseznamem"/>
        <w:numPr>
          <w:ilvl w:val="0"/>
          <w:numId w:val="5"/>
        </w:numPr>
        <w:tabs>
          <w:tab w:val="left" w:pos="0"/>
        </w:tabs>
        <w:spacing w:beforeLines="20" w:before="48" w:line="240" w:lineRule="auto"/>
        <w:jc w:val="both"/>
        <w:rPr>
          <w:sz w:val="24"/>
        </w:rPr>
      </w:pPr>
      <w:r w:rsidRPr="003B7ED8">
        <w:rPr>
          <w:rFonts w:ascii="Times New Roman" w:hAnsi="Times New Roman"/>
          <w:sz w:val="24"/>
        </w:rPr>
        <w:t xml:space="preserve">Zhotovitel bere na vědomí, že </w:t>
      </w:r>
      <w:r w:rsidR="003B7ED8">
        <w:rPr>
          <w:rFonts w:ascii="Times New Roman" w:hAnsi="Times New Roman"/>
          <w:sz w:val="24"/>
        </w:rPr>
        <w:t xml:space="preserve">u </w:t>
      </w:r>
      <w:r w:rsidR="003B7ED8" w:rsidRPr="003B7ED8">
        <w:rPr>
          <w:rFonts w:ascii="Times New Roman" w:hAnsi="Times New Roman"/>
          <w:sz w:val="24"/>
        </w:rPr>
        <w:t>veškerých prací a činností, které budou prováděny za plného provozu, je nutno dodržovat bezpečnostní předpisy, požární předpisy, požární dozor a dohled, příp. další technický dohled</w:t>
      </w:r>
      <w:r w:rsidR="003B7ED8">
        <w:rPr>
          <w:rFonts w:ascii="Times New Roman" w:hAnsi="Times New Roman"/>
          <w:sz w:val="24"/>
        </w:rPr>
        <w:t xml:space="preserve"> a probíhají ve vojenském areálu.</w:t>
      </w:r>
    </w:p>
    <w:p w:rsidR="00605DE4" w:rsidRPr="003B7ED8" w:rsidRDefault="00605DE4" w:rsidP="003B7ED8">
      <w:pPr>
        <w:pStyle w:val="Odstavecseseznamem"/>
        <w:numPr>
          <w:ilvl w:val="0"/>
          <w:numId w:val="5"/>
        </w:numPr>
        <w:tabs>
          <w:tab w:val="left" w:pos="0"/>
        </w:tabs>
        <w:spacing w:beforeLines="20" w:before="48" w:line="240" w:lineRule="auto"/>
        <w:jc w:val="both"/>
        <w:rPr>
          <w:sz w:val="24"/>
        </w:rPr>
      </w:pPr>
      <w:r w:rsidRPr="003B7ED8">
        <w:rPr>
          <w:rFonts w:ascii="Times New Roman" w:hAnsi="Times New Roman"/>
          <w:sz w:val="24"/>
        </w:rPr>
        <w:t>Veškeré finanční prostředky získané za kovový odpad budou převedeny objednateli.</w:t>
      </w:r>
    </w:p>
    <w:p w:rsidR="00605DE4" w:rsidRPr="003B7ED8" w:rsidRDefault="00605DE4" w:rsidP="0093306C">
      <w:pPr>
        <w:pStyle w:val="Odstavecseseznamem"/>
        <w:numPr>
          <w:ilvl w:val="0"/>
          <w:numId w:val="5"/>
        </w:numPr>
        <w:tabs>
          <w:tab w:val="left" w:pos="0"/>
        </w:tabs>
        <w:spacing w:beforeLines="20" w:before="48" w:line="240" w:lineRule="auto"/>
        <w:jc w:val="both"/>
        <w:rPr>
          <w:sz w:val="24"/>
        </w:rPr>
      </w:pPr>
      <w:r w:rsidRPr="0093306C">
        <w:rPr>
          <w:rFonts w:ascii="Times New Roman" w:hAnsi="Times New Roman"/>
          <w:sz w:val="24"/>
        </w:rPr>
        <w:t>Veškeré administrativní poplatky (vytyčení sítí, žádost o kolaudační souhlas, atd.) hradí zhotovitel.</w:t>
      </w:r>
    </w:p>
    <w:p w:rsidR="003B7ED8" w:rsidRPr="0093306C" w:rsidRDefault="00033847" w:rsidP="0093306C">
      <w:pPr>
        <w:pStyle w:val="Odstavecseseznamem"/>
        <w:numPr>
          <w:ilvl w:val="0"/>
          <w:numId w:val="5"/>
        </w:numPr>
        <w:tabs>
          <w:tab w:val="left" w:pos="0"/>
        </w:tabs>
        <w:spacing w:beforeLines="20" w:before="48" w:line="240" w:lineRule="auto"/>
        <w:jc w:val="both"/>
        <w:rPr>
          <w:sz w:val="24"/>
        </w:rPr>
      </w:pPr>
      <w:r>
        <w:rPr>
          <w:rFonts w:ascii="Times New Roman" w:hAnsi="Times New Roman"/>
          <w:sz w:val="24"/>
          <w:szCs w:val="24"/>
        </w:rPr>
        <w:t>Objedna</w:t>
      </w:r>
      <w:r w:rsidR="003B7ED8" w:rsidRPr="00E5339F">
        <w:rPr>
          <w:rFonts w:ascii="Times New Roman" w:hAnsi="Times New Roman"/>
          <w:sz w:val="24"/>
          <w:szCs w:val="24"/>
        </w:rPr>
        <w:t>tel si vyhrazuje právo změnit rozsah realizace.</w:t>
      </w:r>
    </w:p>
    <w:p w:rsidR="00933172" w:rsidRPr="00095FDB" w:rsidRDefault="00933172" w:rsidP="00933172">
      <w:pPr>
        <w:tabs>
          <w:tab w:val="left" w:pos="0"/>
        </w:tabs>
        <w:spacing w:before="120"/>
        <w:ind w:left="851"/>
        <w:jc w:val="both"/>
        <w:rPr>
          <w:b/>
          <w:sz w:val="24"/>
        </w:rPr>
      </w:pPr>
    </w:p>
    <w:p w:rsidR="00672836" w:rsidRPr="00095FDB" w:rsidRDefault="00672836" w:rsidP="002E7917">
      <w:pPr>
        <w:pStyle w:val="Nadpis6"/>
        <w:keepNext w:val="0"/>
        <w:spacing w:beforeLines="20" w:before="48" w:after="120"/>
        <w:rPr>
          <w:rFonts w:ascii="Times New Roman" w:hAnsi="Times New Roman"/>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421634" w:rsidRPr="00D5679A" w:rsidRDefault="00DF6657" w:rsidP="00B46B1D">
      <w:pPr>
        <w:numPr>
          <w:ilvl w:val="0"/>
          <w:numId w:val="6"/>
        </w:numPr>
        <w:spacing w:before="120"/>
        <w:jc w:val="both"/>
        <w:rPr>
          <w:sz w:val="24"/>
        </w:rPr>
      </w:pPr>
      <w:r w:rsidRPr="00AC76B4">
        <w:rPr>
          <w:sz w:val="24"/>
        </w:rPr>
        <w:t>Nejpozději 14 dní před vypršením záruční doby proběhne kontrola díla ze strany objednatele.</w:t>
      </w:r>
    </w:p>
    <w:p w:rsidR="00B10CE7" w:rsidRPr="00C042BD" w:rsidRDefault="00B10CE7" w:rsidP="00B46B1D">
      <w:pPr>
        <w:rPr>
          <w:sz w:val="24"/>
          <w:szCs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C042BD" w:rsidRDefault="002354D1" w:rsidP="002354D1">
      <w:pPr>
        <w:rPr>
          <w:sz w:val="24"/>
          <w:szCs w:val="24"/>
        </w:rPr>
      </w:pPr>
    </w:p>
    <w:p w:rsidR="002354D1" w:rsidRPr="004F604D" w:rsidRDefault="0075034C" w:rsidP="008B7946">
      <w:pPr>
        <w:numPr>
          <w:ilvl w:val="0"/>
          <w:numId w:val="17"/>
        </w:numPr>
        <w:spacing w:after="120"/>
        <w:jc w:val="both"/>
        <w:rPr>
          <w:sz w:val="24"/>
          <w:szCs w:val="24"/>
        </w:rPr>
      </w:pPr>
      <w:r w:rsidRPr="00095FDB">
        <w:rPr>
          <w:sz w:val="24"/>
        </w:rPr>
        <w:t xml:space="preserve">Zhotovitel je povinen po celou dobu realizace díla </w:t>
      </w:r>
      <w:r w:rsidR="00911F72">
        <w:rPr>
          <w:sz w:val="24"/>
        </w:rPr>
        <w:t>provádět</w:t>
      </w:r>
      <w:r w:rsidR="00911F72" w:rsidRPr="00911F72">
        <w:rPr>
          <w:sz w:val="24"/>
          <w:szCs w:val="24"/>
        </w:rPr>
        <w:t xml:space="preserve"> </w:t>
      </w:r>
      <w:r w:rsidR="00911F72">
        <w:rPr>
          <w:sz w:val="24"/>
          <w:szCs w:val="24"/>
        </w:rPr>
        <w:t>p</w:t>
      </w:r>
      <w:r w:rsidR="00911F72" w:rsidRPr="00E5339F">
        <w:rPr>
          <w:sz w:val="24"/>
          <w:szCs w:val="24"/>
        </w:rPr>
        <w:t>růběžný a závěrečný úklid všech dotečených ploch včetně příjezdových komunikací.</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1666A8">
        <w:rPr>
          <w:sz w:val="24"/>
        </w:rPr>
        <w:t xml:space="preserve">bere na vědomí, že 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1633C0">
        <w:rPr>
          <w:rFonts w:ascii="Times New Roman" w:hAnsi="Times New Roman"/>
          <w:sz w:val="24"/>
          <w:szCs w:val="20"/>
        </w:rPr>
        <w:t xml:space="preserve">1.000.000,-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rsidR="00FE5E24" w:rsidRDefault="00FE5E24" w:rsidP="00FE5E24">
      <w:pPr>
        <w:pStyle w:val="Odstavecseseznamem"/>
        <w:ind w:left="851"/>
        <w:jc w:val="both"/>
        <w:rPr>
          <w:rFonts w:ascii="Times New Roman" w:hAnsi="Times New Roman"/>
          <w:sz w:val="24"/>
          <w:szCs w:val="20"/>
        </w:rPr>
      </w:pP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AC76B4" w:rsidRDefault="002368C4" w:rsidP="002368C4"/>
    <w:p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93306C" w:rsidRDefault="00FE5E24" w:rsidP="00FE5E24">
      <w:pPr>
        <w:shd w:val="clear" w:color="00FFFF" w:fill="auto"/>
        <w:spacing w:before="120"/>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méněprací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ve sbornících, bude dohodnuta individuální kalkulace nebo hodinové sazba. V případě nutnosti ocenit některé práce </w:t>
      </w:r>
      <w:r w:rsidRPr="002368C4">
        <w:rPr>
          <w:rFonts w:ascii="Times New Roman" w:hAnsi="Times New Roman"/>
          <w:sz w:val="24"/>
          <w:szCs w:val="24"/>
        </w:rPr>
        <w:lastRenderedPageBreak/>
        <w:t>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Pr="00FE5E2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002368C4" w:rsidRPr="00FE5E24">
        <w:rPr>
          <w:sz w:val="24"/>
          <w:szCs w:val="24"/>
        </w:rPr>
        <w:t>Fakturace ze strany zhotovitele za uznané vícepráce je možná až po schválení souhrnu víceprací a méněprací nadřízenými resortními orgány objednatele, na jehož základě je možné provést dodatek o vypořádání víceprací a méněprací k této smlouvě o dílo.</w:t>
      </w:r>
    </w:p>
    <w:p w:rsidR="002368C4" w:rsidRDefault="00FE5E24" w:rsidP="00FE5E24">
      <w:pPr>
        <w:shd w:val="clear" w:color="00FFFF" w:fill="auto"/>
        <w:spacing w:before="120"/>
        <w:ind w:left="709" w:hanging="709"/>
        <w:jc w:val="both"/>
        <w:rPr>
          <w:sz w:val="24"/>
          <w:szCs w:val="24"/>
        </w:rPr>
      </w:pPr>
      <w:r w:rsidRPr="00FE5E24">
        <w:rPr>
          <w:b/>
          <w:sz w:val="24"/>
          <w:szCs w:val="24"/>
        </w:rPr>
        <w:t>8.6</w:t>
      </w:r>
      <w:r w:rsidRPr="00FE5E24">
        <w:rPr>
          <w:b/>
          <w:sz w:val="24"/>
          <w:szCs w:val="24"/>
        </w:rPr>
        <w:tab/>
      </w:r>
      <w:r w:rsidR="002368C4" w:rsidRPr="00FE5E24">
        <w:rPr>
          <w:sz w:val="24"/>
          <w:szCs w:val="24"/>
        </w:rPr>
        <w:t>Zhotovitel je povinen na základ</w:t>
      </w:r>
      <w:r w:rsidR="000077F5">
        <w:rPr>
          <w:sz w:val="24"/>
          <w:szCs w:val="24"/>
        </w:rPr>
        <w:t>ě písemné žádosti pro objednatele</w:t>
      </w:r>
      <w:r w:rsidR="002368C4" w:rsidRPr="00FE5E24">
        <w:rPr>
          <w:sz w:val="24"/>
          <w:szCs w:val="24"/>
        </w:rPr>
        <w:t xml:space="preserve"> provést případné vícepráce plynoucí z postupu zakázky.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rsidR="00FE5E24" w:rsidRPr="00FE5E24" w:rsidRDefault="00FE5E24" w:rsidP="00FE5E24">
      <w:pPr>
        <w:shd w:val="clear" w:color="00FFFF" w:fill="auto"/>
        <w:spacing w:before="120"/>
        <w:ind w:left="709" w:hanging="709"/>
        <w:jc w:val="both"/>
        <w:rPr>
          <w:sz w:val="24"/>
          <w:szCs w:val="24"/>
        </w:rPr>
      </w:pPr>
      <w:r>
        <w:rPr>
          <w:b/>
          <w:sz w:val="24"/>
          <w:szCs w:val="24"/>
        </w:rPr>
        <w:t>8.7</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1A6F2A" w:rsidRPr="00EE5368" w:rsidRDefault="001A6F2A" w:rsidP="001A6F2A">
      <w:pPr>
        <w:autoSpaceDE w:val="0"/>
        <w:autoSpaceDN w:val="0"/>
        <w:adjustRightInd w:val="0"/>
        <w:rPr>
          <w:sz w:val="24"/>
          <w:szCs w:val="24"/>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EA3BE5" w:rsidRPr="00EA3BE5" w:rsidRDefault="00EA3BE5" w:rsidP="00EA3BE5"/>
    <w:p w:rsidR="00197CB7" w:rsidRDefault="0027338A" w:rsidP="00C042BD">
      <w:pPr>
        <w:shd w:val="clear" w:color="00FFFF" w:fill="auto"/>
        <w:ind w:left="720" w:hanging="720"/>
        <w:jc w:val="both"/>
        <w:rPr>
          <w:sz w:val="24"/>
        </w:rPr>
      </w:pPr>
      <w:r>
        <w:rPr>
          <w:b/>
          <w:sz w:val="22"/>
          <w:szCs w:val="22"/>
        </w:rPr>
        <w:t>9.1.</w:t>
      </w:r>
      <w:r>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6B0EA7" w:rsidRPr="00095FDB" w:rsidRDefault="006B0EA7"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D5679A">
        <w:rPr>
          <w:rFonts w:ascii="Times New Roman" w:hAnsi="Times New Roman"/>
          <w:bCs/>
          <w:sz w:val="24"/>
        </w:rPr>
        <w:t>1.000</w:t>
      </w:r>
      <w:r w:rsidR="00A11243" w:rsidRPr="00195732">
        <w:rPr>
          <w:rFonts w:ascii="Times New Roman" w:hAnsi="Times New Roman"/>
          <w:bCs/>
          <w:sz w:val="24"/>
        </w:rPr>
        <w:t xml:space="preserve"> Kč za každý i započatý den prodlení z předáním díla.</w:t>
      </w:r>
      <w:r w:rsidR="007976B8" w:rsidRPr="00195732">
        <w:rPr>
          <w:rFonts w:ascii="Times New Roman" w:hAnsi="Times New Roman"/>
          <w:bCs/>
          <w:sz w:val="24"/>
        </w:rPr>
        <w:t xml:space="preserve"> </w:t>
      </w:r>
    </w:p>
    <w:p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D5679A">
        <w:rPr>
          <w:rFonts w:ascii="Times New Roman" w:hAnsi="Times New Roman"/>
          <w:bCs/>
          <w:sz w:val="24"/>
        </w:rPr>
        <w:t>1.000</w:t>
      </w:r>
      <w:r w:rsidRPr="00195732">
        <w:rPr>
          <w:rFonts w:ascii="Times New Roman" w:hAnsi="Times New Roman"/>
          <w:bCs/>
          <w:sz w:val="24"/>
        </w:rPr>
        <w:t xml:space="preserve"> Kč</w:t>
      </w:r>
      <w:r w:rsidR="00AE2642" w:rsidRPr="00195732">
        <w:rPr>
          <w:rFonts w:ascii="Times New Roman" w:hAnsi="Times New Roman"/>
          <w:bCs/>
          <w:sz w:val="24"/>
        </w:rPr>
        <w:t> za každý i započatý den prodlení.</w:t>
      </w:r>
    </w:p>
    <w:p w:rsidR="00C85501" w:rsidRPr="00195732"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lastRenderedPageBreak/>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D5679A">
        <w:rPr>
          <w:rFonts w:ascii="Times New Roman" w:hAnsi="Times New Roman"/>
          <w:bCs/>
          <w:sz w:val="24"/>
        </w:rPr>
        <w:t>1.000</w:t>
      </w:r>
      <w:r w:rsidR="00A11243" w:rsidRPr="00195732">
        <w:rPr>
          <w:rFonts w:ascii="Times New Roman" w:hAnsi="Times New Roman"/>
          <w:bCs/>
          <w:sz w:val="24"/>
        </w:rPr>
        <w:t xml:space="preserve"> Kč</w:t>
      </w:r>
      <w:r w:rsidR="006375DA" w:rsidRPr="00195732">
        <w:rPr>
          <w:rFonts w:ascii="Times New Roman" w:hAnsi="Times New Roman"/>
          <w:bCs/>
          <w:sz w:val="24"/>
        </w:rPr>
        <w:t xml:space="preserve"> </w:t>
      </w:r>
      <w:r w:rsidR="00C85501" w:rsidRPr="00195732">
        <w:rPr>
          <w:rFonts w:ascii="Times New Roman" w:hAnsi="Times New Roman"/>
          <w:bCs/>
          <w:sz w:val="24"/>
        </w:rPr>
        <w:t>za každý započatý den a každé jednotlivé porušení.</w:t>
      </w:r>
    </w:p>
    <w:p w:rsidR="001A6F2A" w:rsidRPr="00195732" w:rsidRDefault="001A6F2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Smluvní pokuta</w:t>
      </w:r>
      <w:r w:rsidR="002354D1" w:rsidRPr="00195732">
        <w:rPr>
          <w:rFonts w:ascii="Times New Roman" w:hAnsi="Times New Roman"/>
          <w:bCs/>
          <w:sz w:val="24"/>
        </w:rPr>
        <w:t xml:space="preserve"> je </w:t>
      </w:r>
      <w:r w:rsidRPr="00195732">
        <w:rPr>
          <w:rFonts w:ascii="Times New Roman" w:hAnsi="Times New Roman"/>
          <w:bCs/>
          <w:sz w:val="24"/>
        </w:rPr>
        <w:t xml:space="preserve">stanovena </w:t>
      </w:r>
      <w:r w:rsidR="00027C2C" w:rsidRPr="00195732">
        <w:rPr>
          <w:rFonts w:ascii="Times New Roman" w:hAnsi="Times New Roman"/>
          <w:bCs/>
          <w:sz w:val="24"/>
        </w:rPr>
        <w:t xml:space="preserve">ve výši </w:t>
      </w:r>
      <w:r w:rsidR="00D5679A">
        <w:rPr>
          <w:rFonts w:ascii="Times New Roman" w:hAnsi="Times New Roman"/>
          <w:bCs/>
          <w:sz w:val="24"/>
        </w:rPr>
        <w:t>1.000</w:t>
      </w:r>
      <w:r w:rsidR="001633C0">
        <w:rPr>
          <w:rFonts w:ascii="Times New Roman" w:hAnsi="Times New Roman"/>
          <w:bCs/>
          <w:sz w:val="24"/>
        </w:rPr>
        <w:t xml:space="preserve"> </w:t>
      </w:r>
      <w:r w:rsidR="00027C2C" w:rsidRPr="00195732">
        <w:rPr>
          <w:rFonts w:ascii="Times New Roman" w:hAnsi="Times New Roman"/>
          <w:bCs/>
          <w:sz w:val="24"/>
        </w:rPr>
        <w:t>Kč za každý den do odstranění nedostatků ve stavebním deníku.</w:t>
      </w:r>
    </w:p>
    <w:p w:rsidR="003A0942" w:rsidRPr="00195732"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Zhotovitel nebude povinen hradit smluvní pokuty dle odstavců 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EA3BE5" w:rsidRDefault="00EA3BE5" w:rsidP="00ED62CE">
      <w:pPr>
        <w:tabs>
          <w:tab w:val="right" w:pos="9071"/>
        </w:tabs>
        <w:spacing w:after="120"/>
        <w:jc w:val="both"/>
        <w:rPr>
          <w:sz w:val="24"/>
        </w:rPr>
      </w:pPr>
    </w:p>
    <w:p w:rsidR="00C042BD" w:rsidRPr="00421634" w:rsidRDefault="00C042BD" w:rsidP="00EA3BE5">
      <w:pPr>
        <w:tabs>
          <w:tab w:val="right" w:pos="9071"/>
        </w:tabs>
        <w:spacing w:after="1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634A8" w:rsidRDefault="00F634A8" w:rsidP="00F634A8">
      <w:pPr>
        <w:spacing w:beforeLines="20" w:before="48"/>
        <w:ind w:left="851"/>
        <w:jc w:val="both"/>
        <w:rPr>
          <w:sz w:val="24"/>
        </w:rPr>
      </w:pPr>
    </w:p>
    <w:p w:rsidR="00C042BD" w:rsidRPr="00421634" w:rsidRDefault="00C042BD" w:rsidP="00F634A8">
      <w:pPr>
        <w:spacing w:beforeLines="20" w:before="48"/>
        <w:ind w:left="851"/>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806F68" w:rsidRPr="0093306C" w:rsidRDefault="007D20E3" w:rsidP="007D20E3">
      <w:pPr>
        <w:pStyle w:val="Zkladntext3"/>
        <w:spacing w:before="0" w:after="120"/>
        <w:ind w:left="720" w:hanging="720"/>
        <w:jc w:val="both"/>
      </w:pPr>
      <w:r w:rsidRPr="007D20E3">
        <w:rPr>
          <w:b/>
        </w:rPr>
        <w:t>12.2</w:t>
      </w:r>
      <w:r>
        <w:tab/>
      </w:r>
      <w:r w:rsidR="0024096C" w:rsidRPr="0093306C">
        <w:t>Smlouva nabývá platnosti dnem podpisu oběma smluvními stranami  a účinnosti dnem uveřejnění v registru smluv. Zhotovitel bere na vědomí, že uveřejnění v tom</w:t>
      </w:r>
      <w:r w:rsidR="00D5679A">
        <w:t>to registru zajistí objednatel.</w:t>
      </w:r>
    </w:p>
    <w:p w:rsidR="007976B8" w:rsidRPr="00347EDD" w:rsidRDefault="007976B8" w:rsidP="007976B8">
      <w:pPr>
        <w:pStyle w:val="Zkladntext3"/>
        <w:shd w:val="clear" w:color="auto" w:fill="auto"/>
        <w:spacing w:before="0" w:after="120"/>
        <w:jc w:val="both"/>
        <w:rPr>
          <w:b/>
          <w:bCs/>
        </w:rPr>
      </w:pPr>
    </w:p>
    <w:p w:rsidR="00806F68" w:rsidRPr="00095FDB" w:rsidRDefault="007D20E3" w:rsidP="007D20E3">
      <w:pPr>
        <w:pStyle w:val="Zkladntext3"/>
        <w:spacing w:before="0" w:after="120"/>
        <w:ind w:left="720" w:hanging="720"/>
        <w:jc w:val="both"/>
        <w:rPr>
          <w:b/>
          <w:bCs/>
        </w:rPr>
      </w:pPr>
      <w:r w:rsidRPr="007D20E3">
        <w:rPr>
          <w:b/>
        </w:rPr>
        <w:lastRenderedPageBreak/>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1633C0">
        <w:t>dvou</w:t>
      </w:r>
      <w:r w:rsidR="00806F68" w:rsidRPr="00095FDB">
        <w:t xml:space="preserve"> stejnopisech, z ni</w:t>
      </w:r>
      <w:r w:rsidR="003A0942">
        <w:t xml:space="preserve">chž l paré obdrží zhotovitel a </w:t>
      </w:r>
      <w:r w:rsidR="001633C0">
        <w:t>1</w:t>
      </w:r>
      <w:r w:rsidR="00806F68" w:rsidRPr="00095FDB">
        <w:t xml:space="preserve"> paré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FA62AA" w:rsidRDefault="00FA62AA" w:rsidP="00806F68">
      <w:pPr>
        <w:pStyle w:val="Zkladntext3"/>
        <w:spacing w:before="0" w:after="120"/>
        <w:ind w:left="851"/>
        <w:jc w:val="both"/>
      </w:pPr>
    </w:p>
    <w:p w:rsidR="00D8656A" w:rsidRDefault="00D8656A" w:rsidP="00806F68">
      <w:pPr>
        <w:pStyle w:val="Zkladntext3"/>
        <w:spacing w:before="0" w:after="120"/>
        <w:ind w:left="851"/>
        <w:jc w:val="both"/>
      </w:pP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p>
    <w:p w:rsidR="0024096C" w:rsidRDefault="0024096C" w:rsidP="00EA3BE5">
      <w:pPr>
        <w:rPr>
          <w:sz w:val="24"/>
          <w:szCs w:val="24"/>
        </w:rPr>
      </w:pPr>
      <w:r>
        <w:rPr>
          <w:sz w:val="24"/>
          <w:szCs w:val="24"/>
        </w:rPr>
        <w:t>Příloha č. 2 – Oceněný soupis stavebních prací, dodávek a služeb</w:t>
      </w:r>
    </w:p>
    <w:p w:rsidR="00EA3BE5" w:rsidRDefault="00EA3BE5" w:rsidP="00EA3BE5">
      <w:pPr>
        <w:rPr>
          <w:sz w:val="24"/>
          <w:szCs w:val="24"/>
        </w:rPr>
      </w:pPr>
    </w:p>
    <w:p w:rsidR="00EA3BE5" w:rsidRPr="00EA3BE5" w:rsidRDefault="00EA3BE5"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95736C">
        <w:rPr>
          <w:sz w:val="24"/>
        </w:rPr>
        <w:t xml:space="preserve"> Ostravě </w:t>
      </w:r>
      <w:r w:rsidR="009C1202">
        <w:rPr>
          <w:sz w:val="24"/>
        </w:rPr>
        <w:t>d</w:t>
      </w:r>
      <w:r w:rsidR="0095736C">
        <w:rPr>
          <w:sz w:val="24"/>
        </w:rPr>
        <w:t>ne:</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rsidR="0095736C" w:rsidRPr="0095736C" w:rsidRDefault="009C5B53" w:rsidP="003C567B">
      <w:pPr>
        <w:pStyle w:val="Odstavecseseznamem"/>
        <w:shd w:val="clear" w:color="auto" w:fill="FFFFFF"/>
        <w:spacing w:after="0" w:line="240" w:lineRule="auto"/>
        <w:ind w:left="0" w:hanging="284"/>
        <w:rPr>
          <w:rFonts w:ascii="Times New Roman" w:hAnsi="Times New Roman"/>
          <w:sz w:val="24"/>
          <w:szCs w:val="24"/>
        </w:rPr>
      </w:pPr>
      <w:r w:rsidRPr="009C5B53">
        <w:rPr>
          <w:rFonts w:ascii="Times New Roman" w:hAnsi="Times New Roman"/>
          <w:sz w:val="24"/>
        </w:rPr>
        <w:t>ARMÁDNÍ SERVISNÍ, př</w:t>
      </w:r>
      <w:r w:rsidR="00744CE5">
        <w:rPr>
          <w:rFonts w:ascii="Times New Roman" w:hAnsi="Times New Roman"/>
          <w:sz w:val="24"/>
        </w:rPr>
        <w:t>íspěvková organizac</w:t>
      </w:r>
      <w:bookmarkStart w:id="0" w:name="_GoBack"/>
      <w:bookmarkEnd w:id="0"/>
      <w:r w:rsidR="0095736C">
        <w:rPr>
          <w:rFonts w:ascii="Times New Roman" w:hAnsi="Times New Roman"/>
          <w:sz w:val="24"/>
        </w:rPr>
        <w:t>e</w:t>
      </w:r>
      <w:r w:rsidR="0095736C">
        <w:rPr>
          <w:rFonts w:ascii="Times New Roman" w:hAnsi="Times New Roman"/>
          <w:sz w:val="24"/>
        </w:rPr>
        <w:tab/>
        <w:t xml:space="preserve">       </w:t>
      </w:r>
      <w:r w:rsidR="000077F5">
        <w:rPr>
          <w:rFonts w:ascii="Times New Roman" w:hAnsi="Times New Roman"/>
          <w:sz w:val="24"/>
        </w:rPr>
        <w:tab/>
        <w:t>BAHSTAV s.r.o.</w:t>
      </w:r>
    </w:p>
    <w:p w:rsidR="009C5B53" w:rsidRPr="009C5B53" w:rsidRDefault="009C5B53" w:rsidP="003C567B">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w:t>
      </w:r>
      <w:r w:rsidR="0095736C">
        <w:rPr>
          <w:rFonts w:ascii="Times New Roman" w:hAnsi="Times New Roman"/>
          <w:sz w:val="24"/>
        </w:rPr>
        <w:t xml:space="preserve"> Ing. Martin Lehký</w:t>
      </w:r>
      <w:r w:rsidR="0095736C">
        <w:rPr>
          <w:rFonts w:ascii="Times New Roman" w:hAnsi="Times New Roman"/>
          <w:sz w:val="24"/>
        </w:rPr>
        <w:tab/>
      </w:r>
      <w:r w:rsidR="0095736C">
        <w:rPr>
          <w:rFonts w:ascii="Times New Roman" w:hAnsi="Times New Roman"/>
          <w:sz w:val="24"/>
        </w:rPr>
        <w:tab/>
      </w:r>
      <w:r w:rsidR="0095736C">
        <w:rPr>
          <w:rFonts w:ascii="Times New Roman" w:hAnsi="Times New Roman"/>
          <w:sz w:val="24"/>
        </w:rPr>
        <w:tab/>
        <w:t xml:space="preserve">        </w:t>
      </w:r>
      <w:r w:rsidR="000077F5">
        <w:rPr>
          <w:rFonts w:ascii="Times New Roman" w:hAnsi="Times New Roman"/>
          <w:sz w:val="24"/>
        </w:rPr>
        <w:t xml:space="preserve">   </w:t>
      </w:r>
      <w:r w:rsidR="0095736C">
        <w:rPr>
          <w:rFonts w:ascii="Times New Roman" w:hAnsi="Times New Roman"/>
          <w:sz w:val="24"/>
        </w:rPr>
        <w:t xml:space="preserve"> </w:t>
      </w:r>
      <w:r w:rsidR="000077F5">
        <w:rPr>
          <w:rFonts w:ascii="Times New Roman" w:hAnsi="Times New Roman"/>
          <w:sz w:val="24"/>
          <w:szCs w:val="24"/>
        </w:rPr>
        <w:t>Richard Bahounek</w:t>
      </w:r>
    </w:p>
    <w:p w:rsidR="009C5B53" w:rsidRDefault="009C5B53" w:rsidP="003C567B">
      <w:pPr>
        <w:shd w:val="clear" w:color="auto" w:fill="FFFFFF"/>
        <w:ind w:left="720" w:firstLine="720"/>
        <w:rPr>
          <w:sz w:val="24"/>
        </w:rPr>
      </w:pPr>
      <w:r w:rsidRPr="009C5B53">
        <w:rPr>
          <w:sz w:val="24"/>
        </w:rPr>
        <w:t xml:space="preserve">   ředitel</w:t>
      </w:r>
      <w:r w:rsidRPr="008B63DA">
        <w:rPr>
          <w:sz w:val="24"/>
        </w:rPr>
        <w:t xml:space="preserve">     </w:t>
      </w:r>
      <w:r w:rsidRPr="008B63DA">
        <w:rPr>
          <w:sz w:val="24"/>
        </w:rPr>
        <w:tab/>
      </w:r>
      <w:r w:rsidRPr="008B63DA">
        <w:rPr>
          <w:sz w:val="24"/>
        </w:rPr>
        <w:tab/>
      </w:r>
      <w:r w:rsidRPr="008B63DA">
        <w:rPr>
          <w:sz w:val="24"/>
        </w:rPr>
        <w:tab/>
      </w:r>
      <w:r w:rsidRPr="008B63DA">
        <w:rPr>
          <w:sz w:val="24"/>
        </w:rPr>
        <w:tab/>
      </w:r>
      <w:r w:rsidRPr="008B63DA">
        <w:rPr>
          <w:sz w:val="24"/>
        </w:rPr>
        <w:tab/>
      </w:r>
      <w:r w:rsidR="0095736C" w:rsidRPr="0095736C">
        <w:rPr>
          <w:sz w:val="24"/>
          <w:szCs w:val="24"/>
        </w:rPr>
        <w:t>jednatel společnosti</w:t>
      </w:r>
    </w:p>
    <w:p w:rsidR="001633C0" w:rsidRDefault="001633C0" w:rsidP="00560BF2">
      <w:pPr>
        <w:pStyle w:val="Odstavecseseznamem"/>
        <w:tabs>
          <w:tab w:val="center" w:pos="1843"/>
          <w:tab w:val="center" w:pos="7230"/>
        </w:tabs>
        <w:spacing w:after="0" w:line="240" w:lineRule="auto"/>
        <w:ind w:left="0"/>
        <w:rPr>
          <w:rFonts w:ascii="Times New Roman" w:hAnsi="Times New Roman"/>
          <w:sz w:val="24"/>
        </w:rPr>
      </w:pPr>
    </w:p>
    <w:p w:rsidR="001633C0" w:rsidRDefault="001633C0" w:rsidP="00560BF2">
      <w:pPr>
        <w:pStyle w:val="Odstavecseseznamem"/>
        <w:tabs>
          <w:tab w:val="center" w:pos="1843"/>
          <w:tab w:val="center" w:pos="7230"/>
        </w:tabs>
        <w:spacing w:after="0" w:line="240" w:lineRule="auto"/>
        <w:ind w:left="0"/>
        <w:rPr>
          <w:rFonts w:ascii="Times New Roman" w:hAnsi="Times New Roman"/>
          <w:sz w:val="24"/>
        </w:rPr>
      </w:pPr>
    </w:p>
    <w:p w:rsidR="001633C0" w:rsidRPr="00A12374" w:rsidRDefault="001633C0" w:rsidP="001633C0">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1633C0" w:rsidRPr="00595E50" w:rsidRDefault="001633C0" w:rsidP="001633C0">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1633C0" w:rsidRPr="009C4BA1" w:rsidRDefault="001633C0" w:rsidP="001633C0"/>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1633C0" w:rsidRPr="0036336D" w:rsidTr="0083553A">
        <w:trPr>
          <w:trHeight w:val="426"/>
        </w:trPr>
        <w:tc>
          <w:tcPr>
            <w:tcW w:w="2725" w:type="pct"/>
            <w:tcBorders>
              <w:top w:val="single" w:sz="4" w:space="0" w:color="auto"/>
              <w:bottom w:val="single" w:sz="4" w:space="0" w:color="auto"/>
            </w:tcBorders>
            <w:vAlign w:val="center"/>
          </w:tcPr>
          <w:p w:rsidR="001633C0" w:rsidRPr="00A12374" w:rsidRDefault="001633C0" w:rsidP="0083553A">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1633C0" w:rsidRPr="00A12374" w:rsidRDefault="001633C0" w:rsidP="0083553A">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1633C0" w:rsidRPr="00A12374" w:rsidRDefault="001633C0" w:rsidP="0083553A">
            <w:pPr>
              <w:jc w:val="center"/>
              <w:rPr>
                <w:rFonts w:ascii="Arial" w:hAnsi="Arial" w:cs="Arial"/>
                <w:b/>
              </w:rPr>
            </w:pPr>
            <w:r w:rsidRPr="00A12374">
              <w:rPr>
                <w:rFonts w:ascii="Arial" w:hAnsi="Arial" w:cs="Arial"/>
                <w:b/>
              </w:rPr>
              <w:t>Rozsah krácení [Kč]</w:t>
            </w:r>
          </w:p>
        </w:tc>
      </w:tr>
      <w:tr w:rsidR="001633C0" w:rsidRPr="0036336D" w:rsidTr="0083553A">
        <w:trPr>
          <w:trHeight w:val="340"/>
        </w:trPr>
        <w:tc>
          <w:tcPr>
            <w:tcW w:w="2725" w:type="pct"/>
            <w:tcBorders>
              <w:top w:val="single" w:sz="4" w:space="0" w:color="auto"/>
              <w:bottom w:val="single" w:sz="4" w:space="0" w:color="auto"/>
              <w:right w:val="dotted" w:sz="4" w:space="0" w:color="auto"/>
            </w:tcBorders>
            <w:vAlign w:val="center"/>
          </w:tcPr>
          <w:p w:rsidR="001633C0" w:rsidRPr="0036336D" w:rsidRDefault="001633C0" w:rsidP="0083553A">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1633C0" w:rsidRPr="0036336D" w:rsidRDefault="001633C0" w:rsidP="0083553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633C0" w:rsidRPr="0036336D" w:rsidRDefault="001633C0" w:rsidP="0083553A">
            <w:pPr>
              <w:jc w:val="center"/>
              <w:rPr>
                <w:rFonts w:ascii="Arial" w:hAnsi="Arial" w:cs="Arial"/>
                <w:sz w:val="18"/>
              </w:rPr>
            </w:pPr>
          </w:p>
        </w:tc>
      </w:tr>
      <w:tr w:rsidR="001633C0" w:rsidRPr="0036336D" w:rsidTr="0083553A">
        <w:trPr>
          <w:trHeight w:val="340"/>
        </w:trPr>
        <w:tc>
          <w:tcPr>
            <w:tcW w:w="2725" w:type="pct"/>
            <w:tcBorders>
              <w:top w:val="single" w:sz="4" w:space="0" w:color="auto"/>
            </w:tcBorders>
            <w:vAlign w:val="center"/>
          </w:tcPr>
          <w:p w:rsidR="001633C0" w:rsidRPr="0036336D" w:rsidRDefault="001633C0" w:rsidP="0083553A">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1633C0" w:rsidRPr="0036336D" w:rsidRDefault="001633C0" w:rsidP="0083553A">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1633C0" w:rsidRPr="0036336D" w:rsidRDefault="001633C0" w:rsidP="0083553A">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1633C0" w:rsidRPr="0036336D" w:rsidTr="0083553A">
        <w:trPr>
          <w:trHeight w:val="691"/>
        </w:trPr>
        <w:tc>
          <w:tcPr>
            <w:tcW w:w="2725" w:type="pct"/>
            <w:vAlign w:val="center"/>
          </w:tcPr>
          <w:p w:rsidR="001633C0" w:rsidRPr="0036336D" w:rsidRDefault="001633C0" w:rsidP="0083553A">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1633C0" w:rsidRPr="0036336D" w:rsidRDefault="001633C0" w:rsidP="0083553A">
            <w:pPr>
              <w:rPr>
                <w:rFonts w:ascii="Arial" w:hAnsi="Arial" w:cs="Arial"/>
                <w:sz w:val="18"/>
              </w:rPr>
            </w:pPr>
            <w:r w:rsidRPr="0036336D">
              <w:rPr>
                <w:rFonts w:ascii="Arial" w:hAnsi="Arial" w:cs="Arial"/>
                <w:sz w:val="18"/>
              </w:rPr>
              <w:t>Zák. 262/2006 Sb.</w:t>
            </w:r>
          </w:p>
        </w:tc>
        <w:tc>
          <w:tcPr>
            <w:tcW w:w="709" w:type="pct"/>
            <w:vAlign w:val="center"/>
          </w:tcPr>
          <w:p w:rsidR="001633C0" w:rsidRPr="0036336D" w:rsidRDefault="001633C0" w:rsidP="0083553A">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1633C0" w:rsidRPr="0036336D" w:rsidTr="0083553A">
        <w:trPr>
          <w:trHeight w:val="340"/>
        </w:trPr>
        <w:tc>
          <w:tcPr>
            <w:tcW w:w="2725" w:type="pct"/>
            <w:tcBorders>
              <w:top w:val="dotted" w:sz="4" w:space="0" w:color="auto"/>
              <w:bottom w:val="dotted" w:sz="4" w:space="0" w:color="auto"/>
            </w:tcBorders>
            <w:vAlign w:val="center"/>
          </w:tcPr>
          <w:p w:rsidR="001633C0" w:rsidRPr="0036336D" w:rsidRDefault="001633C0" w:rsidP="0083553A">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1633C0" w:rsidRPr="0036336D" w:rsidRDefault="001633C0" w:rsidP="0083553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633C0" w:rsidRPr="0036336D" w:rsidRDefault="001633C0" w:rsidP="0083553A">
            <w:pPr>
              <w:jc w:val="center"/>
              <w:rPr>
                <w:rFonts w:ascii="Arial" w:hAnsi="Arial" w:cs="Arial"/>
                <w:sz w:val="18"/>
              </w:rPr>
            </w:pPr>
            <w:r w:rsidRPr="0036336D">
              <w:rPr>
                <w:rFonts w:ascii="Arial" w:hAnsi="Arial" w:cs="Arial"/>
                <w:sz w:val="18"/>
              </w:rPr>
              <w:t>500</w:t>
            </w:r>
          </w:p>
        </w:tc>
      </w:tr>
      <w:tr w:rsidR="001633C0" w:rsidRPr="0036336D" w:rsidTr="0083553A">
        <w:trPr>
          <w:trHeight w:val="340"/>
        </w:trPr>
        <w:tc>
          <w:tcPr>
            <w:tcW w:w="2725" w:type="pct"/>
            <w:tcBorders>
              <w:top w:val="dotted" w:sz="4" w:space="0" w:color="auto"/>
              <w:bottom w:val="dotted" w:sz="4" w:space="0" w:color="auto"/>
            </w:tcBorders>
            <w:vAlign w:val="center"/>
          </w:tcPr>
          <w:p w:rsidR="001633C0" w:rsidRPr="0036336D" w:rsidRDefault="001633C0" w:rsidP="0083553A">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1633C0" w:rsidRPr="0036336D" w:rsidRDefault="001633C0" w:rsidP="0083553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633C0" w:rsidRPr="0036336D" w:rsidRDefault="001633C0" w:rsidP="0083553A">
            <w:pPr>
              <w:jc w:val="center"/>
              <w:rPr>
                <w:rFonts w:ascii="Arial" w:hAnsi="Arial" w:cs="Arial"/>
                <w:color w:val="FF0000"/>
                <w:sz w:val="18"/>
              </w:rPr>
            </w:pPr>
            <w:r w:rsidRPr="0036336D">
              <w:rPr>
                <w:rFonts w:ascii="Arial" w:hAnsi="Arial" w:cs="Arial"/>
                <w:sz w:val="18"/>
              </w:rPr>
              <w:t>300 – 800</w:t>
            </w:r>
          </w:p>
        </w:tc>
      </w:tr>
      <w:tr w:rsidR="001633C0" w:rsidRPr="0036336D" w:rsidTr="0083553A">
        <w:trPr>
          <w:trHeight w:val="340"/>
        </w:trPr>
        <w:tc>
          <w:tcPr>
            <w:tcW w:w="2725" w:type="pct"/>
            <w:tcBorders>
              <w:top w:val="dotted" w:sz="4" w:space="0" w:color="auto"/>
              <w:bottom w:val="dotted" w:sz="4" w:space="0" w:color="auto"/>
            </w:tcBorders>
            <w:vAlign w:val="center"/>
          </w:tcPr>
          <w:p w:rsidR="001633C0" w:rsidRPr="0036336D" w:rsidRDefault="001633C0" w:rsidP="0083553A">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1633C0" w:rsidRPr="0036336D" w:rsidRDefault="001633C0" w:rsidP="0083553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633C0" w:rsidRPr="0036336D" w:rsidRDefault="001633C0" w:rsidP="0083553A">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633C0" w:rsidRPr="0036336D" w:rsidTr="0083553A">
        <w:trPr>
          <w:trHeight w:val="340"/>
        </w:trPr>
        <w:tc>
          <w:tcPr>
            <w:tcW w:w="2725" w:type="pct"/>
            <w:tcBorders>
              <w:top w:val="dotted" w:sz="4" w:space="0" w:color="auto"/>
              <w:bottom w:val="dotted" w:sz="4" w:space="0" w:color="auto"/>
            </w:tcBorders>
            <w:vAlign w:val="center"/>
          </w:tcPr>
          <w:p w:rsidR="001633C0" w:rsidRPr="0036336D" w:rsidRDefault="001633C0" w:rsidP="0083553A">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1633C0" w:rsidRPr="0036336D" w:rsidRDefault="001633C0" w:rsidP="0083553A">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1633C0" w:rsidRPr="0036336D" w:rsidRDefault="001633C0" w:rsidP="0083553A">
            <w:pPr>
              <w:jc w:val="center"/>
              <w:rPr>
                <w:rFonts w:ascii="Arial" w:hAnsi="Arial" w:cs="Arial"/>
                <w:spacing w:val="-4"/>
                <w:sz w:val="18"/>
              </w:rPr>
            </w:pPr>
            <w:r>
              <w:rPr>
                <w:rFonts w:ascii="Arial" w:hAnsi="Arial" w:cs="Arial"/>
                <w:spacing w:val="-4"/>
                <w:sz w:val="18"/>
              </w:rPr>
              <w:t>500</w:t>
            </w:r>
          </w:p>
        </w:tc>
      </w:tr>
      <w:tr w:rsidR="001633C0" w:rsidRPr="0036336D" w:rsidTr="0083553A">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1633C0" w:rsidRPr="0036336D" w:rsidRDefault="001633C0" w:rsidP="0083553A">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1633C0" w:rsidRPr="0036336D" w:rsidRDefault="001633C0" w:rsidP="0083553A">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1633C0" w:rsidRPr="0036336D" w:rsidRDefault="001633C0" w:rsidP="0083553A">
            <w:pPr>
              <w:jc w:val="center"/>
              <w:rPr>
                <w:rFonts w:ascii="Arial" w:hAnsi="Arial" w:cs="Arial"/>
                <w:sz w:val="18"/>
              </w:rPr>
            </w:pPr>
            <w:r w:rsidRPr="0036336D">
              <w:rPr>
                <w:rFonts w:ascii="Arial" w:hAnsi="Arial" w:cs="Arial"/>
                <w:sz w:val="18"/>
              </w:rPr>
              <w:t>500 – 5000</w:t>
            </w:r>
          </w:p>
        </w:tc>
      </w:tr>
      <w:tr w:rsidR="001633C0" w:rsidRPr="0036336D" w:rsidTr="0083553A">
        <w:trPr>
          <w:trHeight w:val="340"/>
        </w:trPr>
        <w:tc>
          <w:tcPr>
            <w:tcW w:w="2725" w:type="pct"/>
            <w:tcBorders>
              <w:top w:val="single" w:sz="4" w:space="0" w:color="auto"/>
              <w:bottom w:val="single" w:sz="4" w:space="0" w:color="auto"/>
              <w:right w:val="dotted" w:sz="4" w:space="0" w:color="auto"/>
            </w:tcBorders>
            <w:vAlign w:val="center"/>
          </w:tcPr>
          <w:p w:rsidR="001633C0" w:rsidRPr="0036336D" w:rsidRDefault="001633C0" w:rsidP="0083553A">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1633C0" w:rsidRPr="0036336D" w:rsidRDefault="001633C0" w:rsidP="0083553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633C0" w:rsidRPr="0036336D" w:rsidRDefault="001633C0" w:rsidP="0083553A">
            <w:pPr>
              <w:jc w:val="center"/>
              <w:rPr>
                <w:rFonts w:ascii="Arial" w:hAnsi="Arial" w:cs="Arial"/>
                <w:sz w:val="18"/>
              </w:rPr>
            </w:pPr>
          </w:p>
        </w:tc>
      </w:tr>
      <w:tr w:rsidR="001633C0" w:rsidRPr="0036336D" w:rsidTr="0083553A">
        <w:trPr>
          <w:trHeight w:val="521"/>
        </w:trPr>
        <w:tc>
          <w:tcPr>
            <w:tcW w:w="2725" w:type="pct"/>
            <w:tcBorders>
              <w:bottom w:val="dotted" w:sz="4" w:space="0" w:color="auto"/>
            </w:tcBorders>
            <w:vAlign w:val="center"/>
          </w:tcPr>
          <w:p w:rsidR="001633C0" w:rsidRPr="0036336D" w:rsidRDefault="001633C0" w:rsidP="0083553A">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1633C0" w:rsidRPr="0036336D" w:rsidRDefault="001633C0" w:rsidP="0083553A">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1633C0" w:rsidRPr="0036336D" w:rsidRDefault="001633C0" w:rsidP="0083553A">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1633C0" w:rsidRPr="0036336D" w:rsidTr="0083553A">
        <w:trPr>
          <w:trHeight w:val="479"/>
        </w:trPr>
        <w:tc>
          <w:tcPr>
            <w:tcW w:w="2725" w:type="pct"/>
            <w:tcBorders>
              <w:top w:val="dotted" w:sz="4" w:space="0" w:color="auto"/>
              <w:bottom w:val="dotted" w:sz="4" w:space="0" w:color="auto"/>
            </w:tcBorders>
            <w:vAlign w:val="center"/>
          </w:tcPr>
          <w:p w:rsidR="001633C0" w:rsidRPr="0036336D" w:rsidRDefault="001633C0" w:rsidP="0083553A">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1633C0" w:rsidRPr="0036336D" w:rsidRDefault="001633C0" w:rsidP="0083553A">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1633C0" w:rsidRPr="0036336D" w:rsidRDefault="001633C0" w:rsidP="0083553A">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1633C0" w:rsidRPr="0036336D" w:rsidTr="0083553A">
        <w:trPr>
          <w:trHeight w:val="340"/>
        </w:trPr>
        <w:tc>
          <w:tcPr>
            <w:tcW w:w="2725" w:type="pct"/>
            <w:tcBorders>
              <w:top w:val="dotted" w:sz="4" w:space="0" w:color="auto"/>
              <w:bottom w:val="single" w:sz="4" w:space="0" w:color="auto"/>
            </w:tcBorders>
            <w:vAlign w:val="center"/>
          </w:tcPr>
          <w:p w:rsidR="001633C0" w:rsidRPr="0036336D" w:rsidRDefault="001633C0" w:rsidP="0083553A">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1633C0" w:rsidRPr="0036336D" w:rsidRDefault="001633C0" w:rsidP="0083553A">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1633C0" w:rsidRPr="0036336D" w:rsidRDefault="001633C0" w:rsidP="0083553A">
            <w:pPr>
              <w:jc w:val="center"/>
              <w:rPr>
                <w:rFonts w:ascii="Arial" w:hAnsi="Arial" w:cs="Arial"/>
                <w:sz w:val="18"/>
              </w:rPr>
            </w:pPr>
            <w:r w:rsidRPr="0036336D">
              <w:rPr>
                <w:rFonts w:ascii="Arial" w:hAnsi="Arial" w:cs="Arial"/>
                <w:sz w:val="18"/>
              </w:rPr>
              <w:t>500 – 1000</w:t>
            </w:r>
          </w:p>
        </w:tc>
      </w:tr>
      <w:tr w:rsidR="001633C0" w:rsidRPr="0036336D" w:rsidTr="0083553A">
        <w:trPr>
          <w:trHeight w:val="340"/>
        </w:trPr>
        <w:tc>
          <w:tcPr>
            <w:tcW w:w="2725" w:type="pct"/>
            <w:tcBorders>
              <w:top w:val="single" w:sz="4" w:space="0" w:color="auto"/>
              <w:bottom w:val="single" w:sz="4" w:space="0" w:color="auto"/>
              <w:right w:val="dotted" w:sz="4" w:space="0" w:color="auto"/>
            </w:tcBorders>
            <w:vAlign w:val="center"/>
          </w:tcPr>
          <w:p w:rsidR="001633C0" w:rsidRPr="0036336D" w:rsidRDefault="001633C0" w:rsidP="0083553A">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1633C0" w:rsidRPr="0036336D" w:rsidRDefault="001633C0" w:rsidP="0083553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633C0" w:rsidRPr="0036336D" w:rsidRDefault="001633C0" w:rsidP="0083553A">
            <w:pPr>
              <w:jc w:val="center"/>
              <w:rPr>
                <w:rFonts w:ascii="Arial" w:hAnsi="Arial" w:cs="Arial"/>
                <w:sz w:val="18"/>
              </w:rPr>
            </w:pPr>
          </w:p>
        </w:tc>
      </w:tr>
      <w:tr w:rsidR="001633C0" w:rsidRPr="0036336D" w:rsidTr="0083553A">
        <w:trPr>
          <w:trHeight w:val="701"/>
        </w:trPr>
        <w:tc>
          <w:tcPr>
            <w:tcW w:w="2725" w:type="pct"/>
            <w:tcBorders>
              <w:top w:val="single" w:sz="4" w:space="0" w:color="auto"/>
            </w:tcBorders>
            <w:vAlign w:val="center"/>
          </w:tcPr>
          <w:p w:rsidR="001633C0" w:rsidRPr="0036336D" w:rsidRDefault="001633C0" w:rsidP="0083553A">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1633C0" w:rsidRDefault="001633C0" w:rsidP="0083553A">
            <w:pPr>
              <w:rPr>
                <w:rFonts w:ascii="Arial" w:hAnsi="Arial" w:cs="Arial"/>
                <w:sz w:val="18"/>
              </w:rPr>
            </w:pPr>
            <w:r w:rsidRPr="0036336D">
              <w:rPr>
                <w:rFonts w:ascii="Arial" w:hAnsi="Arial" w:cs="Arial"/>
                <w:sz w:val="18"/>
              </w:rPr>
              <w:t xml:space="preserve">Zák. 133/1985 Sb., </w:t>
            </w:r>
          </w:p>
          <w:p w:rsidR="001633C0" w:rsidRPr="0036336D" w:rsidRDefault="001633C0" w:rsidP="0083553A">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1633C0" w:rsidRPr="0036336D" w:rsidRDefault="001633C0" w:rsidP="0083553A">
            <w:pPr>
              <w:jc w:val="center"/>
              <w:rPr>
                <w:rFonts w:ascii="Arial" w:hAnsi="Arial" w:cs="Arial"/>
                <w:sz w:val="18"/>
              </w:rPr>
            </w:pPr>
            <w:r w:rsidRPr="0036336D">
              <w:rPr>
                <w:rFonts w:ascii="Arial" w:hAnsi="Arial" w:cs="Arial"/>
                <w:sz w:val="18"/>
              </w:rPr>
              <w:t>500 – 1000</w:t>
            </w:r>
          </w:p>
        </w:tc>
      </w:tr>
      <w:tr w:rsidR="001633C0" w:rsidRPr="0036336D" w:rsidTr="0083553A">
        <w:trPr>
          <w:trHeight w:val="340"/>
        </w:trPr>
        <w:tc>
          <w:tcPr>
            <w:tcW w:w="2725" w:type="pct"/>
            <w:vAlign w:val="center"/>
          </w:tcPr>
          <w:p w:rsidR="001633C0" w:rsidRPr="0036336D" w:rsidRDefault="001633C0" w:rsidP="0083553A">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1633C0" w:rsidRDefault="001633C0" w:rsidP="0083553A">
            <w:pPr>
              <w:rPr>
                <w:rFonts w:ascii="Arial" w:hAnsi="Arial" w:cs="Arial"/>
                <w:sz w:val="18"/>
              </w:rPr>
            </w:pPr>
            <w:r w:rsidRPr="0036336D">
              <w:rPr>
                <w:rFonts w:ascii="Arial" w:hAnsi="Arial" w:cs="Arial"/>
                <w:sz w:val="18"/>
              </w:rPr>
              <w:t xml:space="preserve">Zák. 262/2006 Sb., </w:t>
            </w:r>
          </w:p>
          <w:p w:rsidR="001633C0" w:rsidRPr="0036336D" w:rsidRDefault="001633C0" w:rsidP="0083553A">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1633C0" w:rsidRPr="0036336D" w:rsidRDefault="001633C0" w:rsidP="0083553A">
            <w:pPr>
              <w:jc w:val="center"/>
              <w:rPr>
                <w:rFonts w:ascii="Arial" w:hAnsi="Arial" w:cs="Arial"/>
                <w:sz w:val="18"/>
              </w:rPr>
            </w:pPr>
            <w:r w:rsidRPr="0036336D">
              <w:rPr>
                <w:rFonts w:ascii="Arial" w:hAnsi="Arial" w:cs="Arial"/>
                <w:sz w:val="18"/>
              </w:rPr>
              <w:t>300</w:t>
            </w:r>
          </w:p>
        </w:tc>
      </w:tr>
      <w:tr w:rsidR="001633C0" w:rsidRPr="0036336D" w:rsidTr="0083553A">
        <w:trPr>
          <w:trHeight w:val="340"/>
        </w:trPr>
        <w:tc>
          <w:tcPr>
            <w:tcW w:w="2725" w:type="pct"/>
            <w:vAlign w:val="center"/>
          </w:tcPr>
          <w:p w:rsidR="001633C0" w:rsidRPr="0036336D" w:rsidRDefault="001633C0" w:rsidP="0083553A">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1633C0" w:rsidRPr="0036336D" w:rsidRDefault="001633C0" w:rsidP="0083553A">
            <w:pPr>
              <w:rPr>
                <w:rFonts w:ascii="Arial" w:hAnsi="Arial" w:cs="Arial"/>
                <w:sz w:val="18"/>
              </w:rPr>
            </w:pPr>
            <w:r>
              <w:rPr>
                <w:rFonts w:ascii="Arial" w:hAnsi="Arial" w:cs="Arial"/>
                <w:sz w:val="18"/>
              </w:rPr>
              <w:t xml:space="preserve">Čl. 4.15 a 4.20 </w:t>
            </w:r>
          </w:p>
        </w:tc>
        <w:tc>
          <w:tcPr>
            <w:tcW w:w="709" w:type="pct"/>
            <w:vAlign w:val="center"/>
          </w:tcPr>
          <w:p w:rsidR="001633C0" w:rsidRPr="0036336D" w:rsidRDefault="001633C0" w:rsidP="0083553A">
            <w:pPr>
              <w:jc w:val="center"/>
              <w:rPr>
                <w:rFonts w:ascii="Arial" w:hAnsi="Arial" w:cs="Arial"/>
                <w:sz w:val="18"/>
              </w:rPr>
            </w:pPr>
            <w:r>
              <w:rPr>
                <w:rFonts w:ascii="Arial" w:hAnsi="Arial" w:cs="Arial"/>
                <w:sz w:val="18"/>
              </w:rPr>
              <w:t>100</w:t>
            </w:r>
            <w:r w:rsidRPr="0036336D">
              <w:rPr>
                <w:rFonts w:ascii="Arial" w:hAnsi="Arial" w:cs="Arial"/>
                <w:sz w:val="18"/>
              </w:rPr>
              <w:t>00</w:t>
            </w:r>
          </w:p>
        </w:tc>
      </w:tr>
      <w:tr w:rsidR="001633C0" w:rsidRPr="0036336D" w:rsidTr="0083553A">
        <w:trPr>
          <w:trHeight w:val="340"/>
        </w:trPr>
        <w:tc>
          <w:tcPr>
            <w:tcW w:w="2725" w:type="pct"/>
            <w:vAlign w:val="center"/>
          </w:tcPr>
          <w:p w:rsidR="001633C0" w:rsidRPr="0036336D" w:rsidRDefault="001633C0" w:rsidP="0083553A">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1633C0" w:rsidRPr="0036336D" w:rsidRDefault="001633C0" w:rsidP="0083553A">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1633C0" w:rsidRPr="0036336D" w:rsidRDefault="001633C0" w:rsidP="0083553A">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633C0" w:rsidRPr="0036336D" w:rsidTr="0083553A">
        <w:trPr>
          <w:trHeight w:val="340"/>
        </w:trPr>
        <w:tc>
          <w:tcPr>
            <w:tcW w:w="2725" w:type="pct"/>
            <w:vAlign w:val="center"/>
          </w:tcPr>
          <w:p w:rsidR="001633C0" w:rsidRPr="0036336D" w:rsidRDefault="001633C0" w:rsidP="0083553A">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1633C0" w:rsidRPr="0036336D" w:rsidRDefault="001633C0" w:rsidP="0083553A">
            <w:pPr>
              <w:rPr>
                <w:rFonts w:ascii="Arial" w:hAnsi="Arial" w:cs="Arial"/>
                <w:sz w:val="18"/>
              </w:rPr>
            </w:pPr>
            <w:r w:rsidRPr="0036336D">
              <w:rPr>
                <w:rFonts w:ascii="Arial" w:hAnsi="Arial" w:cs="Arial"/>
                <w:sz w:val="18"/>
              </w:rPr>
              <w:t xml:space="preserve">Zák. 133/1985 Sb. </w:t>
            </w:r>
          </w:p>
        </w:tc>
        <w:tc>
          <w:tcPr>
            <w:tcW w:w="709" w:type="pct"/>
            <w:vAlign w:val="center"/>
          </w:tcPr>
          <w:p w:rsidR="001633C0" w:rsidRPr="0036336D" w:rsidRDefault="001633C0" w:rsidP="0083553A">
            <w:pPr>
              <w:jc w:val="center"/>
              <w:rPr>
                <w:rFonts w:ascii="Arial" w:hAnsi="Arial" w:cs="Arial"/>
                <w:sz w:val="18"/>
              </w:rPr>
            </w:pPr>
            <w:r w:rsidRPr="0036336D">
              <w:rPr>
                <w:rFonts w:ascii="Arial" w:hAnsi="Arial" w:cs="Arial"/>
                <w:sz w:val="18"/>
              </w:rPr>
              <w:t>200 – 500</w:t>
            </w:r>
          </w:p>
        </w:tc>
      </w:tr>
      <w:tr w:rsidR="001633C0" w:rsidRPr="0036336D" w:rsidTr="0083553A">
        <w:trPr>
          <w:trHeight w:val="340"/>
        </w:trPr>
        <w:tc>
          <w:tcPr>
            <w:tcW w:w="2725" w:type="pct"/>
            <w:tcBorders>
              <w:top w:val="single" w:sz="4" w:space="0" w:color="auto"/>
              <w:bottom w:val="single" w:sz="4" w:space="0" w:color="auto"/>
            </w:tcBorders>
            <w:vAlign w:val="center"/>
          </w:tcPr>
          <w:p w:rsidR="001633C0" w:rsidRPr="0036336D" w:rsidRDefault="001633C0" w:rsidP="0083553A">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1633C0" w:rsidRPr="0036336D" w:rsidRDefault="001633C0" w:rsidP="0083553A">
            <w:pPr>
              <w:rPr>
                <w:rFonts w:ascii="Arial" w:hAnsi="Arial" w:cs="Arial"/>
                <w:sz w:val="18"/>
              </w:rPr>
            </w:pPr>
          </w:p>
        </w:tc>
        <w:tc>
          <w:tcPr>
            <w:tcW w:w="709" w:type="pct"/>
            <w:tcBorders>
              <w:top w:val="single" w:sz="4" w:space="0" w:color="auto"/>
              <w:bottom w:val="single" w:sz="4" w:space="0" w:color="auto"/>
            </w:tcBorders>
            <w:vAlign w:val="center"/>
          </w:tcPr>
          <w:p w:rsidR="001633C0" w:rsidRPr="0036336D" w:rsidRDefault="001633C0" w:rsidP="0083553A">
            <w:pPr>
              <w:jc w:val="center"/>
              <w:rPr>
                <w:rFonts w:ascii="Arial" w:hAnsi="Arial" w:cs="Arial"/>
                <w:sz w:val="18"/>
              </w:rPr>
            </w:pPr>
          </w:p>
        </w:tc>
      </w:tr>
      <w:tr w:rsidR="001633C0" w:rsidRPr="0036336D" w:rsidTr="0083553A">
        <w:trPr>
          <w:trHeight w:val="340"/>
        </w:trPr>
        <w:tc>
          <w:tcPr>
            <w:tcW w:w="2725" w:type="pct"/>
            <w:tcBorders>
              <w:top w:val="single" w:sz="4" w:space="0" w:color="auto"/>
              <w:bottom w:val="dotted" w:sz="4" w:space="0" w:color="auto"/>
            </w:tcBorders>
            <w:vAlign w:val="center"/>
          </w:tcPr>
          <w:p w:rsidR="001633C0" w:rsidRPr="0036336D" w:rsidRDefault="001633C0" w:rsidP="0083553A">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1633C0" w:rsidRPr="0036336D" w:rsidRDefault="001633C0" w:rsidP="0083553A">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1633C0" w:rsidRPr="0036336D" w:rsidRDefault="001633C0" w:rsidP="0083553A">
            <w:pPr>
              <w:jc w:val="center"/>
              <w:rPr>
                <w:rFonts w:ascii="Arial" w:hAnsi="Arial" w:cs="Arial"/>
                <w:sz w:val="18"/>
              </w:rPr>
            </w:pPr>
            <w:r w:rsidRPr="0036336D">
              <w:rPr>
                <w:rFonts w:ascii="Arial" w:hAnsi="Arial" w:cs="Arial"/>
                <w:sz w:val="18"/>
              </w:rPr>
              <w:t>500 – 5000</w:t>
            </w:r>
          </w:p>
        </w:tc>
      </w:tr>
      <w:tr w:rsidR="001633C0" w:rsidRPr="0036336D" w:rsidTr="0083553A">
        <w:trPr>
          <w:trHeight w:val="340"/>
        </w:trPr>
        <w:tc>
          <w:tcPr>
            <w:tcW w:w="2725" w:type="pct"/>
            <w:tcBorders>
              <w:top w:val="dotted" w:sz="4" w:space="0" w:color="auto"/>
              <w:bottom w:val="single" w:sz="4" w:space="0" w:color="auto"/>
            </w:tcBorders>
            <w:vAlign w:val="center"/>
          </w:tcPr>
          <w:p w:rsidR="001633C0" w:rsidRPr="0036336D" w:rsidRDefault="001633C0" w:rsidP="0083553A">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1633C0" w:rsidRPr="0036336D" w:rsidRDefault="001633C0" w:rsidP="0083553A">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1633C0" w:rsidRPr="0036336D" w:rsidRDefault="001633C0" w:rsidP="0083553A">
            <w:pPr>
              <w:jc w:val="center"/>
              <w:rPr>
                <w:rFonts w:ascii="Arial" w:hAnsi="Arial" w:cs="Arial"/>
                <w:sz w:val="18"/>
              </w:rPr>
            </w:pPr>
            <w:r w:rsidRPr="0036336D">
              <w:rPr>
                <w:rFonts w:ascii="Arial" w:hAnsi="Arial" w:cs="Arial"/>
                <w:sz w:val="18"/>
              </w:rPr>
              <w:t>300 / závada</w:t>
            </w:r>
          </w:p>
        </w:tc>
      </w:tr>
    </w:tbl>
    <w:p w:rsidR="001633C0" w:rsidRDefault="001633C0" w:rsidP="001633C0">
      <w:pPr>
        <w:jc w:val="both"/>
        <w:rPr>
          <w:b/>
          <w:sz w:val="24"/>
          <w:szCs w:val="24"/>
        </w:rPr>
      </w:pPr>
    </w:p>
    <w:p w:rsidR="001633C0" w:rsidRDefault="001633C0" w:rsidP="001633C0">
      <w:pPr>
        <w:jc w:val="both"/>
        <w:rPr>
          <w:b/>
          <w:sz w:val="24"/>
          <w:szCs w:val="24"/>
        </w:rPr>
      </w:pPr>
    </w:p>
    <w:p w:rsidR="001633C0" w:rsidRDefault="001633C0" w:rsidP="001633C0">
      <w:pPr>
        <w:jc w:val="both"/>
        <w:rPr>
          <w:sz w:val="24"/>
          <w:szCs w:val="24"/>
        </w:rPr>
      </w:pPr>
    </w:p>
    <w:p w:rsidR="001633C0" w:rsidRDefault="001633C0" w:rsidP="001633C0">
      <w:pPr>
        <w:autoSpaceDE w:val="0"/>
        <w:autoSpaceDN w:val="0"/>
        <w:adjustRightInd w:val="0"/>
        <w:rPr>
          <w:bCs/>
          <w:sz w:val="24"/>
        </w:rPr>
      </w:pPr>
    </w:p>
    <w:p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sectPr w:rsidR="00806F68" w:rsidRPr="00560BF2"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9F0" w:rsidRDefault="00B079F0">
      <w:r>
        <w:separator/>
      </w:r>
    </w:p>
  </w:endnote>
  <w:endnote w:type="continuationSeparator" w:id="0">
    <w:p w:rsidR="00B079F0" w:rsidRDefault="00B0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744CE5">
      <w:rPr>
        <w:rStyle w:val="slostrnky"/>
        <w:noProof/>
      </w:rPr>
      <w:t>5</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7E9AF50B" wp14:editId="19B794F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9F0" w:rsidRDefault="00B079F0">
      <w:r>
        <w:separator/>
      </w:r>
    </w:p>
  </w:footnote>
  <w:footnote w:type="continuationSeparator" w:id="0">
    <w:p w:rsidR="00B079F0" w:rsidRDefault="00B07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722094" w:rsidRDefault="00722094" w:rsidP="009C5B53">
    <w:pPr>
      <w:pStyle w:val="Zhlav"/>
      <w:rPr>
        <w:b/>
        <w:color w:val="000000" w:themeColor="text1"/>
        <w:sz w:val="24"/>
        <w:szCs w:val="24"/>
      </w:rPr>
    </w:pPr>
    <w:r>
      <w:rPr>
        <w:b/>
        <w:sz w:val="24"/>
        <w:szCs w:val="24"/>
      </w:rPr>
      <w:tab/>
    </w:r>
    <w:r>
      <w:rPr>
        <w:b/>
        <w:sz w:val="24"/>
        <w:szCs w:val="24"/>
      </w:rPr>
      <w:tab/>
    </w:r>
    <w:r w:rsidR="000E2ACA">
      <w:rPr>
        <w:b/>
        <w:sz w:val="24"/>
        <w:szCs w:val="24"/>
      </w:rPr>
      <w:t>Smlouva č. U-533</w:t>
    </w:r>
    <w:r w:rsidRPr="00722094">
      <w:rPr>
        <w:b/>
        <w:sz w:val="24"/>
        <w:szCs w:val="24"/>
      </w:rPr>
      <w:t>-00/1</w:t>
    </w:r>
    <w:r w:rsidR="009C5B53">
      <w:rPr>
        <w:b/>
        <w:sz w:val="24"/>
        <w:szCs w:val="24"/>
      </w:rPr>
      <w:t>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680.25pt" o:ole="">
          <v:imagedata r:id="rId1" o:title=""/>
        </v:shape>
        <o:OLEObject Type="Embed" ProgID="Word.Document.12" ShapeID="_x0000_i1025" DrawAspect="Content" ObjectID="_1542001136"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5"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3"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4"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94334E"/>
    <w:multiLevelType w:val="hybridMultilevel"/>
    <w:tmpl w:val="7E5AC894"/>
    <w:lvl w:ilvl="0" w:tplc="58760EE2">
      <w:start w:val="1"/>
      <w:numFmt w:val="decimal"/>
      <w:lvlText w:val="5.%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4"/>
  </w:num>
  <w:num w:numId="3">
    <w:abstractNumId w:val="17"/>
  </w:num>
  <w:num w:numId="4">
    <w:abstractNumId w:val="33"/>
  </w:num>
  <w:num w:numId="5">
    <w:abstractNumId w:val="35"/>
  </w:num>
  <w:num w:numId="6">
    <w:abstractNumId w:val="10"/>
  </w:num>
  <w:num w:numId="7">
    <w:abstractNumId w:val="7"/>
  </w:num>
  <w:num w:numId="8">
    <w:abstractNumId w:val="30"/>
  </w:num>
  <w:num w:numId="9">
    <w:abstractNumId w:val="4"/>
  </w:num>
  <w:num w:numId="10">
    <w:abstractNumId w:val="31"/>
  </w:num>
  <w:num w:numId="11">
    <w:abstractNumId w:val="29"/>
  </w:num>
  <w:num w:numId="12">
    <w:abstractNumId w:val="12"/>
  </w:num>
  <w:num w:numId="13">
    <w:abstractNumId w:val="0"/>
  </w:num>
  <w:num w:numId="14">
    <w:abstractNumId w:val="28"/>
  </w:num>
  <w:num w:numId="15">
    <w:abstractNumId w:val="13"/>
  </w:num>
  <w:num w:numId="16">
    <w:abstractNumId w:val="26"/>
  </w:num>
  <w:num w:numId="17">
    <w:abstractNumId w:val="32"/>
  </w:num>
  <w:num w:numId="18">
    <w:abstractNumId w:val="25"/>
  </w:num>
  <w:num w:numId="19">
    <w:abstractNumId w:val="34"/>
  </w:num>
  <w:num w:numId="20">
    <w:abstractNumId w:val="3"/>
  </w:num>
  <w:num w:numId="21">
    <w:abstractNumId w:val="22"/>
  </w:num>
  <w:num w:numId="22">
    <w:abstractNumId w:val="8"/>
  </w:num>
  <w:num w:numId="23">
    <w:abstractNumId w:val="16"/>
  </w:num>
  <w:num w:numId="24">
    <w:abstractNumId w:val="6"/>
  </w:num>
  <w:num w:numId="25">
    <w:abstractNumId w:val="5"/>
  </w:num>
  <w:num w:numId="26">
    <w:abstractNumId w:val="15"/>
  </w:num>
  <w:num w:numId="27">
    <w:abstractNumId w:val="11"/>
  </w:num>
  <w:num w:numId="28">
    <w:abstractNumId w:val="20"/>
  </w:num>
  <w:num w:numId="29">
    <w:abstractNumId w:val="27"/>
  </w:num>
  <w:num w:numId="30">
    <w:abstractNumId w:val="19"/>
  </w:num>
  <w:num w:numId="31">
    <w:abstractNumId w:val="1"/>
  </w:num>
  <w:num w:numId="32">
    <w:abstractNumId w:val="2"/>
  </w:num>
  <w:num w:numId="33">
    <w:abstractNumId w:val="14"/>
  </w:num>
  <w:num w:numId="34">
    <w:abstractNumId w:val="9"/>
  </w:num>
  <w:num w:numId="35">
    <w:abstractNumId w:val="2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077F5"/>
    <w:rsid w:val="00011CED"/>
    <w:rsid w:val="00013221"/>
    <w:rsid w:val="000132A7"/>
    <w:rsid w:val="0001372C"/>
    <w:rsid w:val="00015ECE"/>
    <w:rsid w:val="00020757"/>
    <w:rsid w:val="00020971"/>
    <w:rsid w:val="00027C2C"/>
    <w:rsid w:val="00033847"/>
    <w:rsid w:val="00033899"/>
    <w:rsid w:val="000344C5"/>
    <w:rsid w:val="00036744"/>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4217"/>
    <w:rsid w:val="000B70BA"/>
    <w:rsid w:val="000B7C5B"/>
    <w:rsid w:val="000C33B2"/>
    <w:rsid w:val="000C4430"/>
    <w:rsid w:val="000D63FC"/>
    <w:rsid w:val="000D7975"/>
    <w:rsid w:val="000E12C3"/>
    <w:rsid w:val="000E2ACA"/>
    <w:rsid w:val="00102CFB"/>
    <w:rsid w:val="001128D2"/>
    <w:rsid w:val="0012112F"/>
    <w:rsid w:val="00124E54"/>
    <w:rsid w:val="00126A9A"/>
    <w:rsid w:val="0012740D"/>
    <w:rsid w:val="001335F7"/>
    <w:rsid w:val="00133CA3"/>
    <w:rsid w:val="00134292"/>
    <w:rsid w:val="00143F3E"/>
    <w:rsid w:val="00144D7E"/>
    <w:rsid w:val="00150F3F"/>
    <w:rsid w:val="0016110C"/>
    <w:rsid w:val="001633C0"/>
    <w:rsid w:val="001666A8"/>
    <w:rsid w:val="00167E17"/>
    <w:rsid w:val="00172B03"/>
    <w:rsid w:val="00175106"/>
    <w:rsid w:val="0019238A"/>
    <w:rsid w:val="00195732"/>
    <w:rsid w:val="001962E3"/>
    <w:rsid w:val="00197CB7"/>
    <w:rsid w:val="001A5AF0"/>
    <w:rsid w:val="001A6F2A"/>
    <w:rsid w:val="001B51E2"/>
    <w:rsid w:val="001D4ACE"/>
    <w:rsid w:val="001E3085"/>
    <w:rsid w:val="001F23B4"/>
    <w:rsid w:val="001F395B"/>
    <w:rsid w:val="00203EBD"/>
    <w:rsid w:val="002179A8"/>
    <w:rsid w:val="002354D1"/>
    <w:rsid w:val="002368C4"/>
    <w:rsid w:val="0024096C"/>
    <w:rsid w:val="00242275"/>
    <w:rsid w:val="0024417C"/>
    <w:rsid w:val="00246940"/>
    <w:rsid w:val="00251A87"/>
    <w:rsid w:val="002658A9"/>
    <w:rsid w:val="00265D44"/>
    <w:rsid w:val="0027338A"/>
    <w:rsid w:val="002821D9"/>
    <w:rsid w:val="00286000"/>
    <w:rsid w:val="00296884"/>
    <w:rsid w:val="002B2A1D"/>
    <w:rsid w:val="002B65DD"/>
    <w:rsid w:val="002C458F"/>
    <w:rsid w:val="002D2786"/>
    <w:rsid w:val="002D52B0"/>
    <w:rsid w:val="002E7917"/>
    <w:rsid w:val="002F0F50"/>
    <w:rsid w:val="002F3514"/>
    <w:rsid w:val="00300511"/>
    <w:rsid w:val="00301184"/>
    <w:rsid w:val="0030254C"/>
    <w:rsid w:val="00302F96"/>
    <w:rsid w:val="003033C6"/>
    <w:rsid w:val="00303658"/>
    <w:rsid w:val="00306955"/>
    <w:rsid w:val="0032040C"/>
    <w:rsid w:val="003212B3"/>
    <w:rsid w:val="003231F1"/>
    <w:rsid w:val="00346428"/>
    <w:rsid w:val="00347EDD"/>
    <w:rsid w:val="00351647"/>
    <w:rsid w:val="00352D92"/>
    <w:rsid w:val="00353802"/>
    <w:rsid w:val="00360296"/>
    <w:rsid w:val="0036195A"/>
    <w:rsid w:val="0036638E"/>
    <w:rsid w:val="00366775"/>
    <w:rsid w:val="00367F71"/>
    <w:rsid w:val="0037024E"/>
    <w:rsid w:val="003704D5"/>
    <w:rsid w:val="0039725D"/>
    <w:rsid w:val="003972B8"/>
    <w:rsid w:val="003A0942"/>
    <w:rsid w:val="003A4CC7"/>
    <w:rsid w:val="003B007B"/>
    <w:rsid w:val="003B0799"/>
    <w:rsid w:val="003B1246"/>
    <w:rsid w:val="003B4566"/>
    <w:rsid w:val="003B4CC3"/>
    <w:rsid w:val="003B5832"/>
    <w:rsid w:val="003B6F68"/>
    <w:rsid w:val="003B70C8"/>
    <w:rsid w:val="003B7ED8"/>
    <w:rsid w:val="003C35A8"/>
    <w:rsid w:val="003C567B"/>
    <w:rsid w:val="003C7384"/>
    <w:rsid w:val="003D0288"/>
    <w:rsid w:val="003D09C1"/>
    <w:rsid w:val="003D29D6"/>
    <w:rsid w:val="003D5A9B"/>
    <w:rsid w:val="003E168E"/>
    <w:rsid w:val="003E47D3"/>
    <w:rsid w:val="003E582E"/>
    <w:rsid w:val="003F15EA"/>
    <w:rsid w:val="003F4000"/>
    <w:rsid w:val="004023C0"/>
    <w:rsid w:val="0040457F"/>
    <w:rsid w:val="00406998"/>
    <w:rsid w:val="00410840"/>
    <w:rsid w:val="004162E0"/>
    <w:rsid w:val="00421634"/>
    <w:rsid w:val="004331C0"/>
    <w:rsid w:val="00433729"/>
    <w:rsid w:val="00433932"/>
    <w:rsid w:val="004357B7"/>
    <w:rsid w:val="004379CE"/>
    <w:rsid w:val="0044413B"/>
    <w:rsid w:val="0044446E"/>
    <w:rsid w:val="004540F1"/>
    <w:rsid w:val="00455900"/>
    <w:rsid w:val="00457DD3"/>
    <w:rsid w:val="0046156D"/>
    <w:rsid w:val="004638A8"/>
    <w:rsid w:val="00465589"/>
    <w:rsid w:val="00465C84"/>
    <w:rsid w:val="00473AE3"/>
    <w:rsid w:val="0047460A"/>
    <w:rsid w:val="00481EBB"/>
    <w:rsid w:val="00482F7A"/>
    <w:rsid w:val="0048318A"/>
    <w:rsid w:val="004934DE"/>
    <w:rsid w:val="00495DE3"/>
    <w:rsid w:val="004B3E4F"/>
    <w:rsid w:val="004D7537"/>
    <w:rsid w:val="004E0703"/>
    <w:rsid w:val="004E0FAE"/>
    <w:rsid w:val="004F49F6"/>
    <w:rsid w:val="004F604D"/>
    <w:rsid w:val="004F66C0"/>
    <w:rsid w:val="004F699B"/>
    <w:rsid w:val="004F6AA0"/>
    <w:rsid w:val="00500F4B"/>
    <w:rsid w:val="00502E1D"/>
    <w:rsid w:val="005138E7"/>
    <w:rsid w:val="00515086"/>
    <w:rsid w:val="00524874"/>
    <w:rsid w:val="005346CC"/>
    <w:rsid w:val="0053721C"/>
    <w:rsid w:val="00557C70"/>
    <w:rsid w:val="00560BF2"/>
    <w:rsid w:val="00561A21"/>
    <w:rsid w:val="005629D6"/>
    <w:rsid w:val="00566299"/>
    <w:rsid w:val="00566F27"/>
    <w:rsid w:val="00567814"/>
    <w:rsid w:val="0057338B"/>
    <w:rsid w:val="00592BD8"/>
    <w:rsid w:val="00595E50"/>
    <w:rsid w:val="005963A8"/>
    <w:rsid w:val="00596B25"/>
    <w:rsid w:val="00597A31"/>
    <w:rsid w:val="005A3596"/>
    <w:rsid w:val="005A4411"/>
    <w:rsid w:val="005A5731"/>
    <w:rsid w:val="005A6283"/>
    <w:rsid w:val="005B58C5"/>
    <w:rsid w:val="005C5662"/>
    <w:rsid w:val="005D67EA"/>
    <w:rsid w:val="005E3302"/>
    <w:rsid w:val="005E7139"/>
    <w:rsid w:val="005E7D3D"/>
    <w:rsid w:val="005F6630"/>
    <w:rsid w:val="005F7EDB"/>
    <w:rsid w:val="00601843"/>
    <w:rsid w:val="00602BDB"/>
    <w:rsid w:val="00605DE4"/>
    <w:rsid w:val="00606C15"/>
    <w:rsid w:val="00615570"/>
    <w:rsid w:val="00621E02"/>
    <w:rsid w:val="006344C1"/>
    <w:rsid w:val="00634780"/>
    <w:rsid w:val="0063584C"/>
    <w:rsid w:val="00636C4C"/>
    <w:rsid w:val="006375DA"/>
    <w:rsid w:val="00643F76"/>
    <w:rsid w:val="00654A49"/>
    <w:rsid w:val="00660119"/>
    <w:rsid w:val="00660182"/>
    <w:rsid w:val="00663602"/>
    <w:rsid w:val="00672836"/>
    <w:rsid w:val="00681A23"/>
    <w:rsid w:val="006904F9"/>
    <w:rsid w:val="00690BCB"/>
    <w:rsid w:val="00692ECE"/>
    <w:rsid w:val="006939AA"/>
    <w:rsid w:val="00694AF4"/>
    <w:rsid w:val="006A1AA4"/>
    <w:rsid w:val="006A2A29"/>
    <w:rsid w:val="006A4D35"/>
    <w:rsid w:val="006A5382"/>
    <w:rsid w:val="006B0EA7"/>
    <w:rsid w:val="006B45DB"/>
    <w:rsid w:val="006D2154"/>
    <w:rsid w:val="006D6F14"/>
    <w:rsid w:val="006E1773"/>
    <w:rsid w:val="006E3756"/>
    <w:rsid w:val="006E4FC5"/>
    <w:rsid w:val="006F3DE9"/>
    <w:rsid w:val="00701B77"/>
    <w:rsid w:val="00703DB1"/>
    <w:rsid w:val="007047B6"/>
    <w:rsid w:val="00705208"/>
    <w:rsid w:val="007168C2"/>
    <w:rsid w:val="00722094"/>
    <w:rsid w:val="00731325"/>
    <w:rsid w:val="00732F72"/>
    <w:rsid w:val="007416C3"/>
    <w:rsid w:val="00744CE5"/>
    <w:rsid w:val="0074567D"/>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976B8"/>
    <w:rsid w:val="007B0E9D"/>
    <w:rsid w:val="007B245C"/>
    <w:rsid w:val="007B268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249D7"/>
    <w:rsid w:val="00831C13"/>
    <w:rsid w:val="008374CD"/>
    <w:rsid w:val="00842029"/>
    <w:rsid w:val="0084231E"/>
    <w:rsid w:val="00847843"/>
    <w:rsid w:val="00852925"/>
    <w:rsid w:val="00852970"/>
    <w:rsid w:val="00857513"/>
    <w:rsid w:val="00874BE4"/>
    <w:rsid w:val="00880A54"/>
    <w:rsid w:val="00880B99"/>
    <w:rsid w:val="008A1017"/>
    <w:rsid w:val="008A383B"/>
    <w:rsid w:val="008A3DED"/>
    <w:rsid w:val="008A7577"/>
    <w:rsid w:val="008A7B7E"/>
    <w:rsid w:val="008B7946"/>
    <w:rsid w:val="008C12D8"/>
    <w:rsid w:val="008C5622"/>
    <w:rsid w:val="008C7C04"/>
    <w:rsid w:val="008D2C02"/>
    <w:rsid w:val="008D5767"/>
    <w:rsid w:val="008E02C8"/>
    <w:rsid w:val="008E069F"/>
    <w:rsid w:val="008F59AC"/>
    <w:rsid w:val="008F6F60"/>
    <w:rsid w:val="00911F72"/>
    <w:rsid w:val="00914F75"/>
    <w:rsid w:val="0092646A"/>
    <w:rsid w:val="009301F2"/>
    <w:rsid w:val="0093306C"/>
    <w:rsid w:val="00933172"/>
    <w:rsid w:val="00934FCA"/>
    <w:rsid w:val="00941F5F"/>
    <w:rsid w:val="009460F6"/>
    <w:rsid w:val="00946C23"/>
    <w:rsid w:val="00957072"/>
    <w:rsid w:val="0095736C"/>
    <w:rsid w:val="00963BCA"/>
    <w:rsid w:val="00981300"/>
    <w:rsid w:val="00985BA2"/>
    <w:rsid w:val="0099006C"/>
    <w:rsid w:val="0099589C"/>
    <w:rsid w:val="00995EB3"/>
    <w:rsid w:val="00995FEB"/>
    <w:rsid w:val="009A3F58"/>
    <w:rsid w:val="009A71AC"/>
    <w:rsid w:val="009C1202"/>
    <w:rsid w:val="009C3B42"/>
    <w:rsid w:val="009C5B53"/>
    <w:rsid w:val="009D0FFD"/>
    <w:rsid w:val="009E79F6"/>
    <w:rsid w:val="00A02706"/>
    <w:rsid w:val="00A06F0C"/>
    <w:rsid w:val="00A11243"/>
    <w:rsid w:val="00A12DBD"/>
    <w:rsid w:val="00A256C9"/>
    <w:rsid w:val="00A3017A"/>
    <w:rsid w:val="00A333A0"/>
    <w:rsid w:val="00A34FEA"/>
    <w:rsid w:val="00A37116"/>
    <w:rsid w:val="00A37F9B"/>
    <w:rsid w:val="00A52985"/>
    <w:rsid w:val="00A54045"/>
    <w:rsid w:val="00A56C00"/>
    <w:rsid w:val="00A57703"/>
    <w:rsid w:val="00A77B67"/>
    <w:rsid w:val="00A82DEA"/>
    <w:rsid w:val="00A8687A"/>
    <w:rsid w:val="00A8712D"/>
    <w:rsid w:val="00A87620"/>
    <w:rsid w:val="00A90406"/>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6295"/>
    <w:rsid w:val="00AE745D"/>
    <w:rsid w:val="00B0365A"/>
    <w:rsid w:val="00B0703E"/>
    <w:rsid w:val="00B079F0"/>
    <w:rsid w:val="00B10CE7"/>
    <w:rsid w:val="00B30054"/>
    <w:rsid w:val="00B46B1D"/>
    <w:rsid w:val="00B612D5"/>
    <w:rsid w:val="00B753A2"/>
    <w:rsid w:val="00B82357"/>
    <w:rsid w:val="00B90640"/>
    <w:rsid w:val="00B90B47"/>
    <w:rsid w:val="00B9228B"/>
    <w:rsid w:val="00B9303C"/>
    <w:rsid w:val="00B93824"/>
    <w:rsid w:val="00BB2180"/>
    <w:rsid w:val="00BB5573"/>
    <w:rsid w:val="00BB787E"/>
    <w:rsid w:val="00BC69C2"/>
    <w:rsid w:val="00BD463F"/>
    <w:rsid w:val="00BE3A33"/>
    <w:rsid w:val="00BE56B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3640"/>
    <w:rsid w:val="00C77854"/>
    <w:rsid w:val="00C80DC9"/>
    <w:rsid w:val="00C84727"/>
    <w:rsid w:val="00C84C3A"/>
    <w:rsid w:val="00C85501"/>
    <w:rsid w:val="00C85579"/>
    <w:rsid w:val="00C9449D"/>
    <w:rsid w:val="00CA2F02"/>
    <w:rsid w:val="00CA6AD5"/>
    <w:rsid w:val="00CC1D62"/>
    <w:rsid w:val="00CC3786"/>
    <w:rsid w:val="00CD15A7"/>
    <w:rsid w:val="00CE1C55"/>
    <w:rsid w:val="00CE3433"/>
    <w:rsid w:val="00CE5FEE"/>
    <w:rsid w:val="00D01650"/>
    <w:rsid w:val="00D0464B"/>
    <w:rsid w:val="00D13974"/>
    <w:rsid w:val="00D13D50"/>
    <w:rsid w:val="00D1698C"/>
    <w:rsid w:val="00D16F68"/>
    <w:rsid w:val="00D244C2"/>
    <w:rsid w:val="00D345A2"/>
    <w:rsid w:val="00D4436A"/>
    <w:rsid w:val="00D461C5"/>
    <w:rsid w:val="00D5235C"/>
    <w:rsid w:val="00D548C3"/>
    <w:rsid w:val="00D5679A"/>
    <w:rsid w:val="00D56AEB"/>
    <w:rsid w:val="00D56DF2"/>
    <w:rsid w:val="00D6364B"/>
    <w:rsid w:val="00D711E4"/>
    <w:rsid w:val="00D73607"/>
    <w:rsid w:val="00D77061"/>
    <w:rsid w:val="00D864CA"/>
    <w:rsid w:val="00D8656A"/>
    <w:rsid w:val="00D93480"/>
    <w:rsid w:val="00DA05F4"/>
    <w:rsid w:val="00DA3C03"/>
    <w:rsid w:val="00DB0147"/>
    <w:rsid w:val="00DC1B06"/>
    <w:rsid w:val="00DC26F4"/>
    <w:rsid w:val="00DD1AF4"/>
    <w:rsid w:val="00DD1FCA"/>
    <w:rsid w:val="00DE5981"/>
    <w:rsid w:val="00DF0C95"/>
    <w:rsid w:val="00DF1831"/>
    <w:rsid w:val="00DF6657"/>
    <w:rsid w:val="00E147D4"/>
    <w:rsid w:val="00E152A7"/>
    <w:rsid w:val="00E25DEE"/>
    <w:rsid w:val="00E30091"/>
    <w:rsid w:val="00E3179B"/>
    <w:rsid w:val="00E34397"/>
    <w:rsid w:val="00E43D89"/>
    <w:rsid w:val="00E51409"/>
    <w:rsid w:val="00E5417F"/>
    <w:rsid w:val="00E70E7E"/>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150A3"/>
    <w:rsid w:val="00F20082"/>
    <w:rsid w:val="00F36D29"/>
    <w:rsid w:val="00F371C8"/>
    <w:rsid w:val="00F446B4"/>
    <w:rsid w:val="00F4646A"/>
    <w:rsid w:val="00F50AAE"/>
    <w:rsid w:val="00F514B1"/>
    <w:rsid w:val="00F60396"/>
    <w:rsid w:val="00F634A8"/>
    <w:rsid w:val="00F76CCA"/>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4896"/>
    <w:rsid w:val="00FD7CE6"/>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73A9BD-1463-42C2-A671-E4F98599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7034C-FD12-4526-BC68-2021BAA7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9</Pages>
  <Words>2633</Words>
  <Characters>15536</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18133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52</cp:revision>
  <cp:lastPrinted>2016-11-24T10:31:00Z</cp:lastPrinted>
  <dcterms:created xsi:type="dcterms:W3CDTF">2016-05-13T07:29:00Z</dcterms:created>
  <dcterms:modified xsi:type="dcterms:W3CDTF">2016-11-30T07:53:00Z</dcterms:modified>
</cp:coreProperties>
</file>