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6544" w14:textId="77777777" w:rsidR="00B44628" w:rsidRPr="009A0FC0" w:rsidRDefault="00B44628" w:rsidP="002D6634">
      <w:pPr>
        <w:spacing w:line="276" w:lineRule="auto"/>
      </w:pPr>
    </w:p>
    <w:p w14:paraId="095BC912" w14:textId="77777777" w:rsidR="00B44628" w:rsidRPr="009A0FC0" w:rsidRDefault="00194BAE">
      <w:pPr>
        <w:spacing w:line="276" w:lineRule="auto"/>
        <w:jc w:val="both"/>
      </w:pPr>
      <w:r w:rsidRPr="009A0FC0">
        <w:t xml:space="preserve">Níže uvedeného dne, měsíce a roku uzavřeli </w:t>
      </w:r>
    </w:p>
    <w:p w14:paraId="213D78BB" w14:textId="77777777" w:rsidR="00B44628" w:rsidRPr="009A0FC0" w:rsidRDefault="00194BAE">
      <w:pPr>
        <w:pStyle w:val="Nadpis1"/>
        <w:spacing w:before="240" w:after="120" w:line="276" w:lineRule="auto"/>
        <w:ind w:left="284" w:hanging="284"/>
        <w:jc w:val="both"/>
      </w:pPr>
      <w:r w:rsidRPr="009A0FC0">
        <w:t>Institut plánování a rozvoje hlavního města Prahy, příspěvková organizace</w:t>
      </w:r>
    </w:p>
    <w:p w14:paraId="4E4D5275" w14:textId="69074C76" w:rsidR="00B44628" w:rsidRPr="009A0FC0" w:rsidRDefault="00194BAE">
      <w:pPr>
        <w:spacing w:line="276" w:lineRule="auto"/>
        <w:ind w:left="284"/>
        <w:jc w:val="both"/>
      </w:pPr>
      <w:r w:rsidRPr="009A0FC0">
        <w:t xml:space="preserve">zastoupený: </w:t>
      </w:r>
      <w:r w:rsidR="00181F10" w:rsidRPr="009A0FC0">
        <w:t>Bc. Tomášem Lapáčkem</w:t>
      </w:r>
      <w:r w:rsidRPr="009A0FC0">
        <w:t>, ředitelem</w:t>
      </w:r>
      <w:r w:rsidR="00181F10" w:rsidRPr="009A0FC0">
        <w:t xml:space="preserve"> Sekce strategií a politik</w:t>
      </w:r>
    </w:p>
    <w:p w14:paraId="07613902" w14:textId="77777777" w:rsidR="00B44628" w:rsidRPr="009A0FC0" w:rsidRDefault="00194BAE">
      <w:pPr>
        <w:spacing w:line="276" w:lineRule="auto"/>
        <w:ind w:left="284"/>
        <w:jc w:val="both"/>
      </w:pPr>
      <w:r w:rsidRPr="009A0FC0">
        <w:t>sídlo: Vyšehradská 57, 128 00 Praha 2</w:t>
      </w:r>
    </w:p>
    <w:p w14:paraId="37D4C7C9" w14:textId="77777777" w:rsidR="00B44628" w:rsidRPr="009A0FC0" w:rsidRDefault="00194BAE">
      <w:pPr>
        <w:spacing w:line="276" w:lineRule="auto"/>
        <w:ind w:left="284"/>
        <w:jc w:val="both"/>
      </w:pPr>
      <w:r w:rsidRPr="009A0FC0">
        <w:t xml:space="preserve">zapsaný: v obchodním rejstříku vedeném Městským soudem v Praze, oddíl </w:t>
      </w:r>
      <w:proofErr w:type="spellStart"/>
      <w:r w:rsidRPr="009A0FC0">
        <w:t>Pr</w:t>
      </w:r>
      <w:proofErr w:type="spellEnd"/>
      <w:r w:rsidRPr="009A0FC0">
        <w:t>, vložka 63</w:t>
      </w:r>
    </w:p>
    <w:p w14:paraId="79013D7D" w14:textId="77777777" w:rsidR="00B44628" w:rsidRPr="009A0FC0" w:rsidRDefault="00194BAE">
      <w:pPr>
        <w:spacing w:line="276" w:lineRule="auto"/>
        <w:ind w:left="284"/>
        <w:jc w:val="both"/>
      </w:pPr>
      <w:r w:rsidRPr="009A0FC0">
        <w:t>IČO: 70883858</w:t>
      </w:r>
    </w:p>
    <w:p w14:paraId="3FA0CB96" w14:textId="77777777" w:rsidR="00B44628" w:rsidRPr="009A0FC0" w:rsidRDefault="00194BAE">
      <w:pPr>
        <w:spacing w:line="276" w:lineRule="auto"/>
        <w:ind w:left="284"/>
        <w:jc w:val="both"/>
      </w:pPr>
      <w:r w:rsidRPr="009A0FC0">
        <w:t>DIČ: CZ70883858</w:t>
      </w:r>
    </w:p>
    <w:p w14:paraId="16AF17FB" w14:textId="3BC51A0C" w:rsidR="00B44628" w:rsidRPr="009A0FC0" w:rsidRDefault="00194BAE">
      <w:pPr>
        <w:spacing w:line="276" w:lineRule="auto"/>
        <w:ind w:left="284"/>
        <w:jc w:val="both"/>
      </w:pPr>
      <w:r w:rsidRPr="009A0FC0">
        <w:t xml:space="preserve">bankovní spojení: </w:t>
      </w:r>
      <w:proofErr w:type="spellStart"/>
      <w:r w:rsidR="0063208C">
        <w:t>xxxxxxxxxxxx</w:t>
      </w:r>
      <w:proofErr w:type="spellEnd"/>
    </w:p>
    <w:p w14:paraId="5637AD88" w14:textId="4304BFEE" w:rsidR="00B44628" w:rsidRPr="009A0FC0" w:rsidRDefault="00194BAE">
      <w:pPr>
        <w:spacing w:line="276" w:lineRule="auto"/>
        <w:ind w:left="284"/>
        <w:jc w:val="both"/>
      </w:pPr>
      <w:r w:rsidRPr="009A0FC0">
        <w:t xml:space="preserve">číslo účtu: </w:t>
      </w:r>
      <w:proofErr w:type="spellStart"/>
      <w:r w:rsidR="0063208C">
        <w:t>xxxxxxxxxxxxxxx</w:t>
      </w:r>
      <w:proofErr w:type="spellEnd"/>
    </w:p>
    <w:p w14:paraId="310920D6" w14:textId="77777777" w:rsidR="00B44628" w:rsidRPr="009A0FC0" w:rsidRDefault="00194BAE">
      <w:pPr>
        <w:spacing w:line="276" w:lineRule="auto"/>
        <w:ind w:left="284"/>
        <w:jc w:val="both"/>
      </w:pPr>
      <w:r w:rsidRPr="009A0FC0">
        <w:t xml:space="preserve">(dále jen </w:t>
      </w:r>
      <w:r w:rsidRPr="009A0FC0">
        <w:rPr>
          <w:b/>
        </w:rPr>
        <w:t>„nájemce“)</w:t>
      </w:r>
    </w:p>
    <w:p w14:paraId="463D70D5" w14:textId="77777777" w:rsidR="00B44628" w:rsidRPr="009A0FC0" w:rsidRDefault="00194BAE">
      <w:pPr>
        <w:pStyle w:val="Nadpis1"/>
        <w:spacing w:before="240" w:after="120" w:line="276" w:lineRule="auto"/>
        <w:ind w:left="284" w:hanging="284"/>
        <w:jc w:val="both"/>
      </w:pPr>
      <w:r w:rsidRPr="009A0FC0">
        <w:t>a</w:t>
      </w:r>
    </w:p>
    <w:p w14:paraId="3E1E72F8" w14:textId="0EFEC305" w:rsidR="00B44628" w:rsidRPr="009A0FC0" w:rsidRDefault="009A0FC0" w:rsidP="009A0FC0">
      <w:pPr>
        <w:tabs>
          <w:tab w:val="left" w:pos="0"/>
        </w:tabs>
        <w:rPr>
          <w:b/>
        </w:rPr>
      </w:pPr>
      <w:r w:rsidRPr="009A0FC0">
        <w:rPr>
          <w:b/>
        </w:rPr>
        <w:t xml:space="preserve">Máš umělecké </w:t>
      </w:r>
      <w:proofErr w:type="gramStart"/>
      <w:r w:rsidRPr="009A0FC0">
        <w:rPr>
          <w:b/>
        </w:rPr>
        <w:t>střevo</w:t>
      </w:r>
      <w:r w:rsidRPr="009A0FC0">
        <w:rPr>
          <w:b/>
          <w:color w:val="000000" w:themeColor="text1"/>
        </w:rPr>
        <w:t xml:space="preserve">? </w:t>
      </w:r>
      <w:proofErr w:type="spellStart"/>
      <w:r w:rsidRPr="009A0FC0">
        <w:rPr>
          <w:b/>
          <w:bCs/>
          <w:color w:val="000000" w:themeColor="text1"/>
        </w:rPr>
        <w:t>z.s</w:t>
      </w:r>
      <w:proofErr w:type="spellEnd"/>
      <w:r w:rsidRPr="009A0FC0">
        <w:rPr>
          <w:b/>
          <w:bCs/>
          <w:color w:val="000000" w:themeColor="text1"/>
        </w:rPr>
        <w:t>.</w:t>
      </w:r>
      <w:proofErr w:type="gramEnd"/>
    </w:p>
    <w:p w14:paraId="312D7AE6" w14:textId="1183EE20" w:rsidR="00B44628" w:rsidRPr="009A0FC0" w:rsidRDefault="009A0FC0">
      <w:pPr>
        <w:spacing w:line="276" w:lineRule="auto"/>
        <w:ind w:left="284"/>
      </w:pPr>
      <w:r w:rsidRPr="009A0FC0">
        <w:t>zastoupené</w:t>
      </w:r>
      <w:r w:rsidR="00194BAE" w:rsidRPr="009A0FC0">
        <w:t xml:space="preserve">: </w:t>
      </w:r>
      <w:r w:rsidRPr="009A0FC0">
        <w:t>Ondřejem Horákem, předsedou</w:t>
      </w:r>
    </w:p>
    <w:p w14:paraId="38D08520" w14:textId="484F37B9" w:rsidR="00B44628" w:rsidRPr="009A0FC0" w:rsidRDefault="00194BAE" w:rsidP="009A0FC0">
      <w:pPr>
        <w:ind w:left="284"/>
        <w:rPr>
          <w:color w:val="000000" w:themeColor="text1"/>
        </w:rPr>
      </w:pPr>
      <w:r w:rsidRPr="009A0FC0">
        <w:t xml:space="preserve">sídlo: </w:t>
      </w:r>
      <w:r w:rsidR="009A0FC0" w:rsidRPr="009A0FC0">
        <w:rPr>
          <w:color w:val="000000" w:themeColor="text1"/>
        </w:rPr>
        <w:t>Ovenecká 376/4, 170 00 Praha 7 - Holešovice</w:t>
      </w:r>
    </w:p>
    <w:p w14:paraId="328FDF9D" w14:textId="6FBECD41" w:rsidR="00B44628" w:rsidRPr="009A0FC0" w:rsidRDefault="009A0FC0">
      <w:pPr>
        <w:spacing w:line="276" w:lineRule="auto"/>
        <w:ind w:left="284"/>
      </w:pPr>
      <w:r w:rsidRPr="009A0FC0">
        <w:t>zapsané</w:t>
      </w:r>
      <w:r w:rsidR="00194BAE" w:rsidRPr="009A0FC0">
        <w:t xml:space="preserve">: </w:t>
      </w:r>
      <w:r w:rsidRPr="009A0FC0">
        <w:t>ve spolkovém rejstříku vedeném Městským soudem v Praze oddíl L, vložka 61947</w:t>
      </w:r>
    </w:p>
    <w:p w14:paraId="54824C59" w14:textId="05D5195F" w:rsidR="00B44628" w:rsidRPr="009A0FC0" w:rsidRDefault="00194BAE">
      <w:pPr>
        <w:spacing w:line="276" w:lineRule="auto"/>
        <w:ind w:left="284"/>
      </w:pPr>
      <w:r w:rsidRPr="009A0FC0">
        <w:t xml:space="preserve">IČO: </w:t>
      </w:r>
      <w:r w:rsidR="009A0FC0" w:rsidRPr="009A0FC0">
        <w:t>03806413</w:t>
      </w:r>
    </w:p>
    <w:p w14:paraId="64A0E08E" w14:textId="77777777" w:rsidR="00E511F8" w:rsidRDefault="00E511F8" w:rsidP="00E511F8">
      <w:pPr>
        <w:spacing w:line="276" w:lineRule="auto"/>
        <w:ind w:left="284"/>
      </w:pPr>
      <w:r>
        <w:t>DIČ:  CZ03806413</w:t>
      </w:r>
    </w:p>
    <w:p w14:paraId="0AD38B78" w14:textId="410ECEFC" w:rsidR="00E511F8" w:rsidRDefault="00E511F8" w:rsidP="00E511F8">
      <w:pPr>
        <w:spacing w:line="276" w:lineRule="auto"/>
        <w:ind w:left="284"/>
      </w:pPr>
      <w:r>
        <w:t xml:space="preserve">bankovní spojení: </w:t>
      </w:r>
      <w:proofErr w:type="spellStart"/>
      <w:r w:rsidR="0063208C">
        <w:t>xxxxxxxxxxxx</w:t>
      </w:r>
      <w:proofErr w:type="spellEnd"/>
    </w:p>
    <w:p w14:paraId="66A111CD" w14:textId="4D00FB68" w:rsidR="00E511F8" w:rsidRDefault="00E511F8" w:rsidP="00E511F8">
      <w:pPr>
        <w:spacing w:line="276" w:lineRule="auto"/>
        <w:ind w:left="284"/>
      </w:pPr>
      <w:r>
        <w:t xml:space="preserve">číslo účtu: č. účtu: </w:t>
      </w:r>
      <w:proofErr w:type="spellStart"/>
      <w:r w:rsidR="0063208C">
        <w:t>xxxxxxxxxxxxx</w:t>
      </w:r>
      <w:proofErr w:type="spellEnd"/>
    </w:p>
    <w:p w14:paraId="5FAECEB5" w14:textId="4C34E5F9" w:rsidR="00B44628" w:rsidRPr="009A0FC0" w:rsidRDefault="00E51DAB" w:rsidP="00E511F8">
      <w:pPr>
        <w:spacing w:line="276" w:lineRule="auto"/>
        <w:ind w:left="284"/>
      </w:pPr>
      <w:r w:rsidRPr="009A0FC0">
        <w:t>podnájemce</w:t>
      </w:r>
      <w:r w:rsidR="009A0FC0" w:rsidRPr="009A0FC0">
        <w:t xml:space="preserve"> </w:t>
      </w:r>
      <w:r w:rsidR="00194BAE" w:rsidRPr="009A0FC0">
        <w:t>není plátcem DPH</w:t>
      </w:r>
    </w:p>
    <w:p w14:paraId="503CDAC2" w14:textId="77777777" w:rsidR="00B44628" w:rsidRPr="009A0FC0" w:rsidRDefault="00194BAE">
      <w:pPr>
        <w:spacing w:line="276" w:lineRule="auto"/>
        <w:ind w:left="284"/>
      </w:pPr>
      <w:r w:rsidRPr="009A0FC0">
        <w:t>(dále jen „</w:t>
      </w:r>
      <w:r w:rsidRPr="009A0FC0">
        <w:rPr>
          <w:b/>
        </w:rPr>
        <w:t>podnájemce</w:t>
      </w:r>
      <w:r w:rsidRPr="009A0FC0">
        <w:t>“)</w:t>
      </w:r>
    </w:p>
    <w:p w14:paraId="49A1189F" w14:textId="77777777" w:rsidR="00B44628" w:rsidRPr="009A0FC0" w:rsidRDefault="00B44628">
      <w:pPr>
        <w:spacing w:line="276" w:lineRule="auto"/>
      </w:pPr>
    </w:p>
    <w:p w14:paraId="0F3EB7C9" w14:textId="4B6A286E" w:rsidR="00B44628" w:rsidRPr="009A0FC0" w:rsidRDefault="00194BAE" w:rsidP="002D6634">
      <w:pPr>
        <w:spacing w:before="120" w:line="276" w:lineRule="auto"/>
        <w:jc w:val="both"/>
      </w:pPr>
      <w:r w:rsidRPr="009A0FC0">
        <w:t>dle ustanovení § 2201 a násl. zákona č. 89/2012 Sb., občanský zákoník, ve znění pozdějších předpisů (dále jen „občanský zákoník“) tuto</w:t>
      </w:r>
    </w:p>
    <w:p w14:paraId="22F0B5C9" w14:textId="76BDC2FB" w:rsidR="00B44628" w:rsidRPr="009A0FC0" w:rsidRDefault="00194BAE" w:rsidP="002D6634">
      <w:pPr>
        <w:pStyle w:val="Nadpis1"/>
        <w:spacing w:before="120" w:line="276" w:lineRule="auto"/>
        <w:jc w:val="center"/>
      </w:pPr>
      <w:r w:rsidRPr="009A0FC0">
        <w:t>smlouvu o podnájmu prostor sloužících k podnikání v Pražském kreativním centru</w:t>
      </w:r>
    </w:p>
    <w:p w14:paraId="077AA52F" w14:textId="3DE1DD9B" w:rsidR="00B44628" w:rsidRPr="009A0FC0" w:rsidRDefault="00194BAE" w:rsidP="002D6634">
      <w:pPr>
        <w:spacing w:before="120" w:line="276" w:lineRule="auto"/>
        <w:jc w:val="center"/>
      </w:pPr>
      <w:r w:rsidRPr="009A0FC0">
        <w:t>(dále jen „smlouva“)</w:t>
      </w:r>
    </w:p>
    <w:p w14:paraId="071FA24B" w14:textId="77777777" w:rsidR="00B44628" w:rsidRPr="009A0FC0" w:rsidRDefault="00B44628" w:rsidP="002D6634">
      <w:pPr>
        <w:spacing w:before="120" w:line="276" w:lineRule="auto"/>
        <w:jc w:val="center"/>
      </w:pPr>
    </w:p>
    <w:p w14:paraId="63A1BCC9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  <w:u w:val="single"/>
        </w:rPr>
      </w:pPr>
      <w:r w:rsidRPr="009A0FC0">
        <w:rPr>
          <w:b/>
          <w:u w:val="single"/>
        </w:rPr>
        <w:t>I. Předmět smlouvy</w:t>
      </w:r>
    </w:p>
    <w:p w14:paraId="4ED444EF" w14:textId="360B4B62" w:rsidR="00B44628" w:rsidRPr="009A0FC0" w:rsidRDefault="00194BAE" w:rsidP="00811270">
      <w:pPr>
        <w:widowControl w:val="0"/>
        <w:numPr>
          <w:ilvl w:val="0"/>
          <w:numId w:val="4"/>
        </w:numPr>
        <w:spacing w:before="120" w:line="276" w:lineRule="auto"/>
        <w:ind w:left="426" w:hanging="426"/>
        <w:jc w:val="both"/>
      </w:pPr>
      <w:r w:rsidRPr="009A0FC0">
        <w:t>Nájemce prohlašuje, že na základě smlouv</w:t>
      </w:r>
      <w:r w:rsidR="00C5620D" w:rsidRPr="009A0FC0">
        <w:t>y o nájmu nebytových prostor č. </w:t>
      </w:r>
      <w:r w:rsidRPr="009A0FC0">
        <w:t xml:space="preserve">NAN/35/01/000446/2017 </w:t>
      </w:r>
      <w:r w:rsidRPr="009A0FC0">
        <w:br/>
        <w:t xml:space="preserve">ze dne 17. 8. 2017, ve znění pozdějších dodatků, s vlastníkem nemovitosti (dále jen „pronajímatel“) </w:t>
      </w:r>
      <w:r w:rsidRPr="009A0FC0">
        <w:br/>
        <w:t>je oprávněn níže specifikovaný předmět podnájmu přenechat do podnájmu.</w:t>
      </w:r>
    </w:p>
    <w:p w14:paraId="40655D77" w14:textId="3CF13515" w:rsidR="00B44628" w:rsidRPr="009A0FC0" w:rsidRDefault="00194BAE" w:rsidP="00811270">
      <w:pPr>
        <w:widowControl w:val="0"/>
        <w:numPr>
          <w:ilvl w:val="0"/>
          <w:numId w:val="4"/>
        </w:numPr>
        <w:spacing w:before="120" w:line="276" w:lineRule="auto"/>
        <w:ind w:left="426" w:hanging="426"/>
        <w:jc w:val="both"/>
      </w:pPr>
      <w:r w:rsidRPr="009A0FC0">
        <w:lastRenderedPageBreak/>
        <w:t xml:space="preserve">Předmětem smlouvy je podnájem prostor sloužících podnikání o výměře </w:t>
      </w:r>
      <w:r w:rsidR="009A0FC0" w:rsidRPr="009A0FC0">
        <w:t>9,13</w:t>
      </w:r>
      <w:r w:rsidRPr="009A0FC0">
        <w:t xml:space="preserve"> m2 v objektu Pražského kreativního centra (dále jen „předmět podnájmu“).</w:t>
      </w:r>
      <w:r w:rsidR="001B53C2" w:rsidRPr="009A0FC0">
        <w:t xml:space="preserve"> Předmět podnájmu je vymezen na </w:t>
      </w:r>
      <w:r w:rsidRPr="009A0FC0">
        <w:t>plánku, který tvoří jako příloha č. 1 nedílnou součást této smlouvy.</w:t>
      </w:r>
    </w:p>
    <w:p w14:paraId="0BBF7381" w14:textId="6D2EADCA" w:rsidR="00B44628" w:rsidRPr="009A0FC0" w:rsidRDefault="00194BAE" w:rsidP="00811270">
      <w:pPr>
        <w:widowControl w:val="0"/>
        <w:numPr>
          <w:ilvl w:val="0"/>
          <w:numId w:val="4"/>
        </w:numPr>
        <w:spacing w:before="120" w:line="276" w:lineRule="auto"/>
        <w:ind w:left="426" w:hanging="426"/>
        <w:jc w:val="both"/>
      </w:pPr>
      <w:r w:rsidRPr="009A0FC0">
        <w:t xml:space="preserve">Nájemce přenechává touto smlouvou podnájemci k užívání předmět podnájmu za účelem </w:t>
      </w:r>
      <w:r w:rsidR="00E511F8">
        <w:t>provozu kanceláře pro realizaci aktivit podnájemce.</w:t>
      </w:r>
      <w:r w:rsidRPr="009A0FC0">
        <w:t xml:space="preserve"> Podnájemce není oprávněn předmět podnájmu užít k jinému účelu.</w:t>
      </w:r>
      <w:r w:rsidR="00874E14" w:rsidRPr="009A0FC0">
        <w:t xml:space="preserve"> Podnájemce je povinen svojí činností naplňovat </w:t>
      </w:r>
      <w:r w:rsidR="00D64F22" w:rsidRPr="009A0FC0">
        <w:t xml:space="preserve">cíle, stanovené v </w:t>
      </w:r>
      <w:r w:rsidR="00874E14" w:rsidRPr="009A0FC0">
        <w:t>Důvo</w:t>
      </w:r>
      <w:r w:rsidR="00D64F22" w:rsidRPr="009A0FC0">
        <w:t>dové zprávě</w:t>
      </w:r>
      <w:r w:rsidR="00874E14" w:rsidRPr="009A0FC0">
        <w:t xml:space="preserve"> Usnesení č. 851 ze dne 18. 4. 2017.</w:t>
      </w:r>
      <w:r w:rsidR="00D64F22" w:rsidRPr="009A0FC0">
        <w:t xml:space="preserve"> Důvodová zpráva tvoří nedílnou přílohu č. 2 </w:t>
      </w:r>
      <w:proofErr w:type="gramStart"/>
      <w:r w:rsidR="00D64F22" w:rsidRPr="009A0FC0">
        <w:t>této</w:t>
      </w:r>
      <w:proofErr w:type="gramEnd"/>
      <w:r w:rsidR="00D64F22" w:rsidRPr="009A0FC0">
        <w:t xml:space="preserve"> smlouvy.</w:t>
      </w:r>
    </w:p>
    <w:p w14:paraId="4ABEC419" w14:textId="1AA2E6DB" w:rsidR="00B44628" w:rsidRPr="009A0FC0" w:rsidRDefault="00194BAE" w:rsidP="00811270">
      <w:pPr>
        <w:widowControl w:val="0"/>
        <w:numPr>
          <w:ilvl w:val="0"/>
          <w:numId w:val="4"/>
        </w:numPr>
        <w:spacing w:before="120" w:line="276" w:lineRule="auto"/>
        <w:ind w:left="426" w:hanging="426"/>
        <w:jc w:val="both"/>
      </w:pPr>
      <w:r w:rsidRPr="009A0FC0">
        <w:t xml:space="preserve">V předmětu podnájmu se nachází movité věci, které se dávají podnájemci do nájmu společně s předmětem podnájmu (dále jen „movité věci“). Seznam movitých věcí tvoří nedílnou </w:t>
      </w:r>
      <w:r w:rsidRPr="009A0FC0">
        <w:br/>
        <w:t xml:space="preserve">přílohu č. </w:t>
      </w:r>
      <w:r w:rsidR="00D64F22" w:rsidRPr="009A0FC0">
        <w:t>3</w:t>
      </w:r>
      <w:r w:rsidRPr="009A0FC0">
        <w:t xml:space="preserve"> </w:t>
      </w:r>
      <w:proofErr w:type="gramStart"/>
      <w:r w:rsidRPr="009A0FC0">
        <w:t>této</w:t>
      </w:r>
      <w:proofErr w:type="gramEnd"/>
      <w:r w:rsidRPr="009A0FC0">
        <w:t xml:space="preserve"> smlouvy.</w:t>
      </w:r>
    </w:p>
    <w:p w14:paraId="1375E1AE" w14:textId="77777777" w:rsidR="00B44628" w:rsidRPr="009A0FC0" w:rsidRDefault="00194BAE" w:rsidP="00811270">
      <w:pPr>
        <w:widowControl w:val="0"/>
        <w:numPr>
          <w:ilvl w:val="0"/>
          <w:numId w:val="4"/>
        </w:numPr>
        <w:spacing w:before="120" w:line="276" w:lineRule="auto"/>
        <w:ind w:left="426" w:hanging="426"/>
        <w:jc w:val="both"/>
      </w:pPr>
      <w:r w:rsidRPr="009A0FC0">
        <w:t>O předání a převzetí předmětu podnájmu bude při zahájení a skončení podnájmu sepsán předávací protokol.</w:t>
      </w:r>
    </w:p>
    <w:p w14:paraId="2C5F8796" w14:textId="77777777" w:rsidR="00B44628" w:rsidRPr="009A0FC0" w:rsidRDefault="00B44628" w:rsidP="00811270">
      <w:pPr>
        <w:widowControl w:val="0"/>
        <w:spacing w:before="120" w:line="276" w:lineRule="auto"/>
        <w:ind w:left="708"/>
      </w:pPr>
    </w:p>
    <w:p w14:paraId="67E141E2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  <w:u w:val="single"/>
        </w:rPr>
      </w:pPr>
      <w:r w:rsidRPr="009A0FC0">
        <w:rPr>
          <w:b/>
          <w:u w:val="single"/>
        </w:rPr>
        <w:t>II. Výše nájemného a platební podmínky</w:t>
      </w:r>
    </w:p>
    <w:p w14:paraId="47A96460" w14:textId="75CE6E58" w:rsidR="00B44628" w:rsidRPr="009A0FC0" w:rsidRDefault="00194BAE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>Nájemné hradí podnájemce měsíčně. Výše nájemného je stanovena na </w:t>
      </w:r>
      <w:r w:rsidR="009A0FC0" w:rsidRPr="009A0FC0">
        <w:t>1.370</w:t>
      </w:r>
      <w:r w:rsidRPr="009A0FC0">
        <w:t xml:space="preserve">,- Kč (slovy: </w:t>
      </w:r>
      <w:proofErr w:type="spellStart"/>
      <w:r w:rsidR="009A0FC0" w:rsidRPr="009A0FC0">
        <w:t>tisíctřistasedmdesát</w:t>
      </w:r>
      <w:r w:rsidRPr="009A0FC0">
        <w:t>korunčeských</w:t>
      </w:r>
      <w:proofErr w:type="spellEnd"/>
      <w:r w:rsidRPr="009A0FC0">
        <w:t>) za měsíc. Plnění není předmět</w:t>
      </w:r>
      <w:r w:rsidR="00E511F8">
        <w:t>em daně z přidané hodnoty dle § </w:t>
      </w:r>
      <w:r w:rsidRPr="009A0FC0">
        <w:t>56a zákona č. 235/2004 Sb., o dani z přidané hodnoty, ve znění pozdějších předpisů.</w:t>
      </w:r>
    </w:p>
    <w:p w14:paraId="412CB7AC" w14:textId="0B1EE370" w:rsidR="00AD3D13" w:rsidRPr="009A0FC0" w:rsidRDefault="00AD3D13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>Podnájemce se zavazuje kromě nájemného hradit měsíčně paušál</w:t>
      </w:r>
      <w:r w:rsidR="002B20E9" w:rsidRPr="009A0FC0">
        <w:t>ní úhradu</w:t>
      </w:r>
      <w:r w:rsidRPr="009A0FC0">
        <w:t xml:space="preserve"> za služby spojené s užíváním předmětu podnájmu</w:t>
      </w:r>
      <w:r w:rsidR="002B20E9" w:rsidRPr="009A0FC0">
        <w:t xml:space="preserve"> (elektřina, odvoz odpadu, dodávka tepla, vodné, stočné</w:t>
      </w:r>
      <w:r w:rsidR="00F96A10" w:rsidRPr="009A0FC0">
        <w:t>, úklid sdílených prostor, základní produkční služby, příspěvek na kancelářské a hygienické potřeby</w:t>
      </w:r>
      <w:r w:rsidR="002B20E9" w:rsidRPr="009A0FC0">
        <w:t>)</w:t>
      </w:r>
      <w:r w:rsidRPr="009A0FC0">
        <w:t>. Výše úhrady za služby je stanovena na </w:t>
      </w:r>
      <w:r w:rsidR="009A0FC0" w:rsidRPr="009A0FC0">
        <w:t>1.500</w:t>
      </w:r>
      <w:r w:rsidRPr="009A0FC0">
        <w:t xml:space="preserve">,- Kč (slovy: </w:t>
      </w:r>
      <w:proofErr w:type="spellStart"/>
      <w:r w:rsidR="009A0FC0" w:rsidRPr="009A0FC0">
        <w:t>tisícpětset</w:t>
      </w:r>
      <w:r w:rsidRPr="009A0FC0">
        <w:t>korunčeských</w:t>
      </w:r>
      <w:proofErr w:type="spellEnd"/>
      <w:r w:rsidRPr="009A0FC0">
        <w:t>) za měsíc. Plnění není předmětem daně z přidané hodnoty dle § 56a zákona č. 235/2004 Sb., o dani z přidané hodnoty, ve znění pozdějších předpisů.</w:t>
      </w:r>
    </w:p>
    <w:p w14:paraId="1FACB572" w14:textId="0ADB5D49" w:rsidR="004A37C4" w:rsidRPr="009A0FC0" w:rsidRDefault="004A37C4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 xml:space="preserve">V případě, že podnájemce </w:t>
      </w:r>
      <w:r w:rsidR="00D908FC" w:rsidRPr="009A0FC0">
        <w:t xml:space="preserve">ve společných prostorách </w:t>
      </w:r>
      <w:r w:rsidR="00811270" w:rsidRPr="009A0FC0">
        <w:t>pořádá akci, na které vybírá vstupné, či jiný poplatek, zavazuje se nájemci uhradit 150 Kč/hod za každou využitou sdílenou místnost. Tato částka bude připočtena k faktuře dle odst. 4 tohoto článku.</w:t>
      </w:r>
    </w:p>
    <w:p w14:paraId="487C9895" w14:textId="1AFF040E" w:rsidR="00B44628" w:rsidRPr="009A0FC0" w:rsidRDefault="00194BAE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 xml:space="preserve">Splatnost nájemného </w:t>
      </w:r>
      <w:r w:rsidR="002B20E9" w:rsidRPr="009A0FC0">
        <w:t xml:space="preserve">a úhrady za služby </w:t>
      </w:r>
      <w:r w:rsidRPr="009A0FC0">
        <w:t>je vždy k  15. dni příslušného kalendářního měsíce, za nějž j</w:t>
      </w:r>
      <w:r w:rsidR="002B20E9" w:rsidRPr="009A0FC0">
        <w:t>sou</w:t>
      </w:r>
      <w:r w:rsidRPr="009A0FC0">
        <w:t xml:space="preserve"> nájemné</w:t>
      </w:r>
      <w:r w:rsidR="002B20E9" w:rsidRPr="009A0FC0">
        <w:t xml:space="preserve"> a úhrada za služby</w:t>
      </w:r>
      <w:r w:rsidRPr="009A0FC0">
        <w:t xml:space="preserve"> placen</w:t>
      </w:r>
      <w:r w:rsidR="002B20E9" w:rsidRPr="009A0FC0">
        <w:t>y</w:t>
      </w:r>
      <w:r w:rsidR="002D6634" w:rsidRPr="009A0FC0">
        <w:t xml:space="preserve"> na základě řádně vystavené faktury nájemcem</w:t>
      </w:r>
      <w:r w:rsidRPr="009A0FC0">
        <w:t xml:space="preserve">, a to formou bezhotovostního převodu na účet pronajímatele vedený u PPF banky a.s., Evropská 2690/17, Praha 6, </w:t>
      </w:r>
      <w:r w:rsidRPr="009A0FC0">
        <w:rPr>
          <w:b/>
        </w:rPr>
        <w:t>č. </w:t>
      </w:r>
      <w:proofErr w:type="spellStart"/>
      <w:r w:rsidRPr="009A0FC0">
        <w:rPr>
          <w:b/>
        </w:rPr>
        <w:t>ú.</w:t>
      </w:r>
      <w:proofErr w:type="spellEnd"/>
      <w:r w:rsidRPr="009A0FC0">
        <w:rPr>
          <w:b/>
        </w:rPr>
        <w:t xml:space="preserve"> 2001200003/6000. </w:t>
      </w:r>
      <w:r w:rsidRPr="009A0FC0">
        <w:t xml:space="preserve">Tento den je současně dnem uskutečnění </w:t>
      </w:r>
      <w:r w:rsidR="002B20E9" w:rsidRPr="009A0FC0">
        <w:t xml:space="preserve">zdanitelného </w:t>
      </w:r>
      <w:r w:rsidRPr="009A0FC0">
        <w:t xml:space="preserve">plnění. </w:t>
      </w:r>
    </w:p>
    <w:p w14:paraId="6EF66092" w14:textId="45E7DAC1" w:rsidR="00B44628" w:rsidRPr="009A0FC0" w:rsidRDefault="00194BAE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 xml:space="preserve">Pronajímatel je oprávněn zvýšit nájemné každoročně o </w:t>
      </w:r>
      <w:r w:rsidR="00C5620D" w:rsidRPr="009A0FC0">
        <w:t>průměrnou oficiální inflaci za </w:t>
      </w:r>
      <w:r w:rsidRPr="009A0FC0">
        <w:t>předchozí rok. Zvýšení se provádí k 1. dubnu na základě dodatku této smlouvy.</w:t>
      </w:r>
    </w:p>
    <w:p w14:paraId="276DB10C" w14:textId="63D143B4" w:rsidR="002D6634" w:rsidRPr="009A0FC0" w:rsidRDefault="00194BAE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lastRenderedPageBreak/>
        <w:t>Při prodlení s placením nájemného</w:t>
      </w:r>
      <w:r w:rsidR="002B20E9" w:rsidRPr="009A0FC0">
        <w:t>,</w:t>
      </w:r>
      <w:r w:rsidRPr="009A0FC0">
        <w:t xml:space="preserve"> </w:t>
      </w:r>
      <w:r w:rsidR="002B20E9" w:rsidRPr="009A0FC0">
        <w:t xml:space="preserve">či úhrady za služby </w:t>
      </w:r>
      <w:r w:rsidRPr="009A0FC0">
        <w:t>je podnájemce povinen zaplatit úrok z prodlení ve výši 0,05 % z dlužné částky denně až do doby jejího zaplacení. Úrok z prodlení nelze uplatnit, jestliže se předmět podnájmu stane bez zav</w:t>
      </w:r>
      <w:r w:rsidR="00C5620D" w:rsidRPr="009A0FC0">
        <w:t>inění podnájemce nezpůsobilý ke </w:t>
      </w:r>
      <w:r w:rsidRPr="009A0FC0">
        <w:t>smluvenému užívání, nebo</w:t>
      </w:r>
      <w:r w:rsidR="002B20E9" w:rsidRPr="009A0FC0">
        <w:t> </w:t>
      </w:r>
      <w:r w:rsidRPr="009A0FC0">
        <w:t>nájemce hrubě porušuje své povinnosti vyplývající z této smlouvy nebo ze zákona.</w:t>
      </w:r>
    </w:p>
    <w:p w14:paraId="10D324FD" w14:textId="3DBA44E4" w:rsidR="002D6634" w:rsidRPr="009A0FC0" w:rsidRDefault="00194BAE" w:rsidP="00811270">
      <w:pPr>
        <w:widowControl w:val="0"/>
        <w:numPr>
          <w:ilvl w:val="1"/>
          <w:numId w:val="5"/>
        </w:numPr>
        <w:spacing w:before="120" w:line="276" w:lineRule="auto"/>
        <w:ind w:left="0" w:firstLine="0"/>
        <w:jc w:val="both"/>
      </w:pPr>
      <w:r w:rsidRPr="009A0FC0">
        <w:t xml:space="preserve">Řádným vystavením faktury se rozumí vystavení faktury nájemcem, jež má veškeré náležitosti daňového dokladu požadované právními předpisy, zejména zákonem č. 235/2004 Sb., o dani z přidané hodnoty, ve znění pozdějších předpisů. </w:t>
      </w:r>
      <w:r w:rsidRPr="009A0FC0">
        <w:rPr>
          <w:b/>
        </w:rPr>
        <w:t xml:space="preserve">Na faktuře musí být uvedeno číslo smlouvy ZAK </w:t>
      </w:r>
      <w:r w:rsidR="002D6634" w:rsidRPr="009A0FC0">
        <w:rPr>
          <w:b/>
        </w:rPr>
        <w:t>17-0415/</w:t>
      </w:r>
      <w:r w:rsidR="009A0FC0" w:rsidRPr="009A0FC0">
        <w:rPr>
          <w:b/>
        </w:rPr>
        <w:t>3</w:t>
      </w:r>
      <w:r w:rsidRPr="009A0FC0">
        <w:t>.</w:t>
      </w:r>
    </w:p>
    <w:p w14:paraId="0F3EB835" w14:textId="77777777" w:rsidR="002D6634" w:rsidRPr="009A0FC0" w:rsidRDefault="002D6634" w:rsidP="00811270">
      <w:pPr>
        <w:widowControl w:val="0"/>
        <w:spacing w:before="120" w:line="276" w:lineRule="auto"/>
        <w:jc w:val="center"/>
        <w:rPr>
          <w:b/>
          <w:u w:val="single"/>
        </w:rPr>
      </w:pPr>
    </w:p>
    <w:p w14:paraId="1C968247" w14:textId="77777777" w:rsidR="00811270" w:rsidRPr="009A0FC0" w:rsidRDefault="00811270" w:rsidP="00811270">
      <w:pPr>
        <w:widowControl w:val="0"/>
        <w:spacing w:before="120" w:line="276" w:lineRule="auto"/>
        <w:jc w:val="center"/>
        <w:rPr>
          <w:b/>
          <w:u w:val="single"/>
        </w:rPr>
      </w:pPr>
    </w:p>
    <w:p w14:paraId="6906B4A1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  <w:u w:val="single"/>
        </w:rPr>
      </w:pPr>
      <w:r w:rsidRPr="009A0FC0">
        <w:rPr>
          <w:b/>
          <w:u w:val="single"/>
        </w:rPr>
        <w:t>III. Trvání a ukončení smlouvy</w:t>
      </w:r>
    </w:p>
    <w:p w14:paraId="414C7149" w14:textId="2B1EF1CE" w:rsidR="00B44628" w:rsidRPr="009A0FC0" w:rsidRDefault="00194BAE" w:rsidP="00811270">
      <w:pPr>
        <w:widowControl w:val="0"/>
        <w:numPr>
          <w:ilvl w:val="6"/>
          <w:numId w:val="5"/>
        </w:numPr>
        <w:spacing w:before="120" w:line="276" w:lineRule="auto"/>
        <w:ind w:left="0" w:firstLine="0"/>
        <w:jc w:val="both"/>
      </w:pPr>
      <w:r w:rsidRPr="009A0FC0">
        <w:t xml:space="preserve">Tato smlouva se uzavírá na dobu určitou a to ode dne </w:t>
      </w:r>
      <w:r w:rsidR="009A0FC0" w:rsidRPr="009A0FC0">
        <w:rPr>
          <w:b/>
        </w:rPr>
        <w:t>1. 11. 2017</w:t>
      </w:r>
      <w:r w:rsidR="009A0FC0" w:rsidRPr="009A0FC0">
        <w:t xml:space="preserve"> do </w:t>
      </w:r>
      <w:r w:rsidR="009A0FC0" w:rsidRPr="009A0FC0">
        <w:rPr>
          <w:b/>
        </w:rPr>
        <w:t>31. 10. 2018.</w:t>
      </w:r>
      <w:r w:rsidR="009A0FC0" w:rsidRPr="009A0FC0">
        <w:t xml:space="preserve"> </w:t>
      </w:r>
      <w:r w:rsidR="00C5620D" w:rsidRPr="009A0FC0">
        <w:t xml:space="preserve">Nájem sjednaný </w:t>
      </w:r>
      <w:r w:rsidRPr="009A0FC0">
        <w:t>touto smlouvou je ukončen uplynutím doby nájmu, dohodou</w:t>
      </w:r>
      <w:r w:rsidR="00C5620D" w:rsidRPr="009A0FC0">
        <w:t xml:space="preserve"> smluvních stran nebo výpovědí </w:t>
      </w:r>
      <w:r w:rsidRPr="009A0FC0">
        <w:t>podle §2308-2315 zákona č. 89/2012 Sb., občanského zákoníku.</w:t>
      </w:r>
    </w:p>
    <w:p w14:paraId="2CA2CD78" w14:textId="77777777" w:rsidR="00B44628" w:rsidRPr="009A0FC0" w:rsidRDefault="00194BAE" w:rsidP="00811270">
      <w:pPr>
        <w:widowControl w:val="0"/>
        <w:numPr>
          <w:ilvl w:val="6"/>
          <w:numId w:val="5"/>
        </w:numPr>
        <w:spacing w:before="120" w:line="276" w:lineRule="auto"/>
        <w:ind w:left="0" w:firstLine="0"/>
        <w:jc w:val="both"/>
      </w:pPr>
      <w:r w:rsidRPr="009A0FC0">
        <w:t>Za závažné důvody, které opravňují nájemci vypovědět smlouvu, se považuje mimo jiné následující:</w:t>
      </w:r>
    </w:p>
    <w:p w14:paraId="7CB14729" w14:textId="77777777" w:rsidR="00B44628" w:rsidRPr="009A0FC0" w:rsidRDefault="00194BAE" w:rsidP="00811270">
      <w:pPr>
        <w:widowControl w:val="0"/>
        <w:numPr>
          <w:ilvl w:val="2"/>
          <w:numId w:val="5"/>
        </w:numPr>
        <w:spacing w:before="120" w:line="276" w:lineRule="auto"/>
        <w:ind w:left="1134" w:hanging="425"/>
        <w:jc w:val="both"/>
      </w:pPr>
      <w:r w:rsidRPr="009A0FC0">
        <w:t>podnájemce užívá předmět podnájmu v rozporu s účelem podnájmu,</w:t>
      </w:r>
    </w:p>
    <w:p w14:paraId="3803F68B" w14:textId="77777777" w:rsidR="00B44628" w:rsidRPr="009A0FC0" w:rsidRDefault="00194BAE" w:rsidP="00811270">
      <w:pPr>
        <w:widowControl w:val="0"/>
        <w:numPr>
          <w:ilvl w:val="2"/>
          <w:numId w:val="5"/>
        </w:numPr>
        <w:spacing w:before="120" w:line="276" w:lineRule="auto"/>
        <w:ind w:left="1134" w:hanging="425"/>
        <w:jc w:val="both"/>
      </w:pPr>
      <w:r w:rsidRPr="009A0FC0">
        <w:t>podnájemce pronajmul předmět podnájmu dalšímu subjektu,</w:t>
      </w:r>
    </w:p>
    <w:p w14:paraId="0B15F5B6" w14:textId="77777777" w:rsidR="00B44628" w:rsidRPr="009A0FC0" w:rsidRDefault="00194BAE" w:rsidP="00811270">
      <w:pPr>
        <w:widowControl w:val="0"/>
        <w:numPr>
          <w:ilvl w:val="2"/>
          <w:numId w:val="5"/>
        </w:numPr>
        <w:spacing w:before="120" w:line="276" w:lineRule="auto"/>
        <w:ind w:left="1134" w:hanging="425"/>
        <w:jc w:val="both"/>
      </w:pPr>
      <w:r w:rsidRPr="009A0FC0">
        <w:t xml:space="preserve">podnájemce je v prodlení s placením nájemného za více než jedno ukončené období </w:t>
      </w:r>
      <w:r w:rsidRPr="009A0FC0">
        <w:br/>
        <w:t>a to déle než 20 dní po odeslání upomínky doporučeným dopisem.</w:t>
      </w:r>
    </w:p>
    <w:p w14:paraId="647FF7F8" w14:textId="77777777" w:rsidR="00B44628" w:rsidRPr="009A0FC0" w:rsidRDefault="00194BAE" w:rsidP="00811270">
      <w:pPr>
        <w:widowControl w:val="0"/>
        <w:numPr>
          <w:ilvl w:val="0"/>
          <w:numId w:val="9"/>
        </w:numPr>
        <w:spacing w:before="120" w:line="276" w:lineRule="auto"/>
        <w:ind w:left="0" w:firstLine="0"/>
        <w:jc w:val="both"/>
      </w:pPr>
      <w:r w:rsidRPr="009A0FC0">
        <w:t>Tato smlouva je vázána na trvání nájemní smlouvy č. NAN/35/01/000446/2017, v případě jejího ukončení, nájem sjednaný touto smlouvou bude ukončen ke stejnému dni jako nájemní smlouva mezi nájemcem a pronajímatelem.</w:t>
      </w:r>
    </w:p>
    <w:p w14:paraId="1C58CF6B" w14:textId="77777777" w:rsidR="00B44628" w:rsidRPr="009A0FC0" w:rsidRDefault="00194BAE" w:rsidP="00811270">
      <w:pPr>
        <w:widowControl w:val="0"/>
        <w:numPr>
          <w:ilvl w:val="0"/>
          <w:numId w:val="9"/>
        </w:numPr>
        <w:spacing w:before="120" w:line="276" w:lineRule="auto"/>
        <w:ind w:left="0" w:firstLine="0"/>
        <w:jc w:val="both"/>
      </w:pPr>
      <w:r w:rsidRPr="009A0FC0">
        <w:t>Tato smlouva může být po dohodě účastníků prodloužena.</w:t>
      </w:r>
    </w:p>
    <w:p w14:paraId="161A0C0C" w14:textId="77777777" w:rsidR="00B44628" w:rsidRPr="009A0FC0" w:rsidRDefault="00194BAE" w:rsidP="00811270">
      <w:pPr>
        <w:widowControl w:val="0"/>
        <w:numPr>
          <w:ilvl w:val="0"/>
          <w:numId w:val="9"/>
        </w:numPr>
        <w:spacing w:before="120" w:line="276" w:lineRule="auto"/>
        <w:ind w:left="0" w:firstLine="0"/>
        <w:jc w:val="both"/>
      </w:pPr>
      <w:r w:rsidRPr="009A0FC0">
        <w:t>Výpovědní doby počínají běžet od prvého dne měsíce následujícího po měsíci, v němž byla výpověď doručena druhé smluvní straně.</w:t>
      </w:r>
    </w:p>
    <w:p w14:paraId="004CE97A" w14:textId="77777777" w:rsidR="00B44628" w:rsidRPr="009A0FC0" w:rsidRDefault="00194BAE" w:rsidP="00811270">
      <w:pPr>
        <w:widowControl w:val="0"/>
        <w:numPr>
          <w:ilvl w:val="0"/>
          <w:numId w:val="9"/>
        </w:numPr>
        <w:spacing w:before="120" w:line="276" w:lineRule="auto"/>
        <w:ind w:left="0" w:firstLine="0"/>
        <w:jc w:val="both"/>
      </w:pPr>
      <w:r w:rsidRPr="009A0FC0">
        <w:t xml:space="preserve">Výpověď bude druhé smluvní straně doručena do vlastních rukou na její adresu uvedenou v záhlaví této smlouvy. </w:t>
      </w:r>
    </w:p>
    <w:p w14:paraId="21A59AE1" w14:textId="77777777" w:rsidR="00B44628" w:rsidRPr="009A0FC0" w:rsidRDefault="00194BAE" w:rsidP="00811270">
      <w:pPr>
        <w:widowControl w:val="0"/>
        <w:numPr>
          <w:ilvl w:val="0"/>
          <w:numId w:val="9"/>
        </w:numPr>
        <w:spacing w:before="120" w:line="276" w:lineRule="auto"/>
        <w:ind w:left="0" w:firstLine="0"/>
        <w:jc w:val="both"/>
      </w:pPr>
      <w:r w:rsidRPr="009A0FC0">
        <w:t>Veškeré písemnosti, výzvy a oznámení se doručují na adresu pronajímatele nebo nájemce uvedenou v záhlaví této smlouvy. Pokud v průběhu plnění této smlouvy dojde ke změně adresy některého z účastníků smlouvy, je povinen tento účastník neprodleně písemně oznámit druhému účastníkovi tuto změnu, a to způsobem dle předchozí věty.</w:t>
      </w:r>
    </w:p>
    <w:p w14:paraId="43090216" w14:textId="77777777" w:rsidR="00CC213C" w:rsidRPr="009A0FC0" w:rsidRDefault="00CC213C" w:rsidP="00811270">
      <w:pPr>
        <w:widowControl w:val="0"/>
        <w:spacing w:before="120" w:line="276" w:lineRule="auto"/>
        <w:rPr>
          <w:b/>
          <w:u w:val="single"/>
        </w:rPr>
      </w:pPr>
    </w:p>
    <w:p w14:paraId="750FCA11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  <w:u w:val="single"/>
        </w:rPr>
      </w:pPr>
      <w:r w:rsidRPr="009A0FC0">
        <w:rPr>
          <w:b/>
          <w:u w:val="single"/>
        </w:rPr>
        <w:t xml:space="preserve">IV. Práva a povinnosti </w:t>
      </w:r>
    </w:p>
    <w:p w14:paraId="79C7E6BB" w14:textId="77777777" w:rsidR="00B44628" w:rsidRPr="009A0FC0" w:rsidRDefault="00194BAE" w:rsidP="00811270">
      <w:pPr>
        <w:widowControl w:val="0"/>
        <w:numPr>
          <w:ilvl w:val="6"/>
          <w:numId w:val="9"/>
        </w:numPr>
        <w:spacing w:before="120" w:line="276" w:lineRule="auto"/>
        <w:ind w:left="0" w:firstLine="0"/>
      </w:pPr>
      <w:r w:rsidRPr="009A0FC0">
        <w:t>Nájemce se zavazuje:</w:t>
      </w:r>
    </w:p>
    <w:p w14:paraId="04EB9E2E" w14:textId="77777777" w:rsidR="00B44628" w:rsidRPr="009A0FC0" w:rsidRDefault="00194BAE" w:rsidP="00811270">
      <w:pPr>
        <w:widowControl w:val="0"/>
        <w:numPr>
          <w:ilvl w:val="0"/>
          <w:numId w:val="6"/>
        </w:numPr>
        <w:spacing w:before="120" w:line="276" w:lineRule="auto"/>
        <w:ind w:left="1134" w:hanging="425"/>
        <w:jc w:val="both"/>
      </w:pPr>
      <w:r w:rsidRPr="009A0FC0">
        <w:t xml:space="preserve">Umožnit podnájemci užívání předmětu podnájmu v souladu s účelem stanoveným </w:t>
      </w:r>
      <w:r w:rsidRPr="009A0FC0">
        <w:br/>
        <w:t>touto smlouvou,</w:t>
      </w:r>
    </w:p>
    <w:p w14:paraId="5E200321" w14:textId="355A33FC" w:rsidR="00B44628" w:rsidRPr="009A0FC0" w:rsidRDefault="00194BAE" w:rsidP="00811270">
      <w:pPr>
        <w:widowControl w:val="0"/>
        <w:numPr>
          <w:ilvl w:val="0"/>
          <w:numId w:val="6"/>
        </w:numPr>
        <w:spacing w:before="120" w:line="276" w:lineRule="auto"/>
        <w:ind w:left="1134" w:hanging="425"/>
        <w:jc w:val="both"/>
      </w:pPr>
      <w:r w:rsidRPr="009A0FC0">
        <w:t>hradit náklady na opravy předmětu podnájm</w:t>
      </w:r>
      <w:r w:rsidR="00C5620D" w:rsidRPr="009A0FC0">
        <w:t>u vyvolané živelnou pohromou či </w:t>
      </w:r>
      <w:r w:rsidRPr="009A0FC0">
        <w:t>technickou havárií nezaviněnou podnájemcem (např. zatopení, havárie potrubí),</w:t>
      </w:r>
    </w:p>
    <w:p w14:paraId="5F93DD58" w14:textId="09794DCD" w:rsidR="00B44628" w:rsidRPr="009A0FC0" w:rsidRDefault="00194BAE" w:rsidP="00811270">
      <w:pPr>
        <w:widowControl w:val="0"/>
        <w:numPr>
          <w:ilvl w:val="0"/>
          <w:numId w:val="6"/>
        </w:numPr>
        <w:spacing w:before="120" w:line="276" w:lineRule="auto"/>
        <w:ind w:left="1134" w:hanging="425"/>
        <w:jc w:val="both"/>
      </w:pPr>
      <w:r w:rsidRPr="009A0FC0">
        <w:t>za úhradu zahrnutou v ceně nájemného dle čl. II odst. 1. této smlouvy poskytovat podnájemci služby spojené s podnájmem, které zahrnují dodávku teplé vody, dodávky tepla v topné sezóně, vodné a stočné a dodávku elekt</w:t>
      </w:r>
      <w:r w:rsidR="00C5620D" w:rsidRPr="009A0FC0">
        <w:t>rické energie. Služby spojené s </w:t>
      </w:r>
      <w:r w:rsidRPr="009A0FC0">
        <w:t>podnájmem je nájemce povinen poskytovat podnájemci po celou dobu trvání podnájmu.</w:t>
      </w:r>
    </w:p>
    <w:p w14:paraId="469F5FEC" w14:textId="280B93E4" w:rsidR="00B44628" w:rsidRPr="009A0FC0" w:rsidRDefault="00194BAE" w:rsidP="00811270">
      <w:pPr>
        <w:widowControl w:val="0"/>
        <w:numPr>
          <w:ilvl w:val="6"/>
          <w:numId w:val="9"/>
        </w:numPr>
        <w:spacing w:before="120" w:line="276" w:lineRule="auto"/>
        <w:ind w:left="0" w:firstLine="0"/>
      </w:pPr>
      <w:r w:rsidRPr="009A0FC0">
        <w:t>Podnájemce se zavazuje:</w:t>
      </w:r>
    </w:p>
    <w:p w14:paraId="6B2FAA3D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 xml:space="preserve">Bez zbytečného odkladu oznámit nájemci potřebu oprav, které má nájemce provést, </w:t>
      </w:r>
      <w:r w:rsidRPr="009A0FC0">
        <w:br/>
        <w:t xml:space="preserve">a umožnit provedení těchto i jiných nezbytných oprav; jinak podnájemce odpovídá </w:t>
      </w:r>
      <w:r w:rsidRPr="009A0FC0">
        <w:br/>
        <w:t>za škodu, která nesplněním této povinnosti vznikla,</w:t>
      </w:r>
    </w:p>
    <w:p w14:paraId="1EA2C745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provádět veškeré stavební úpravy nebo rekonstrukce výhradně s písemným souhlasem nájemce,</w:t>
      </w:r>
    </w:p>
    <w:p w14:paraId="65C36520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podnájemce bez předchozího písemného souhlasu nájemce není oprávněn přenechat předmět podnájmu či jeho část do podnájmu třetí osobě,</w:t>
      </w:r>
    </w:p>
    <w:p w14:paraId="140B6C45" w14:textId="6908DD01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zachovávat všechna požární, hygienická a další pr</w:t>
      </w:r>
      <w:r w:rsidR="00C5620D" w:rsidRPr="009A0FC0">
        <w:t>ovozně bezpečnostní opatření ve </w:t>
      </w:r>
      <w:r w:rsidRPr="009A0FC0">
        <w:t xml:space="preserve">všech pronajatých prostorách a proškolit své zaměstnance z hlediska požární ochrany a BOZP; provádět kontrolu stavu pronajatých prostor z hlediska protipožární prevence </w:t>
      </w:r>
      <w:r w:rsidRPr="009A0FC0">
        <w:br/>
        <w:t xml:space="preserve">a bezpečnosti práce, </w:t>
      </w:r>
    </w:p>
    <w:p w14:paraId="15455F45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 xml:space="preserve">v případě ukončení podnájmu vrátit předmět podnájmu ve stavu, v jakém je převzal s přihlédnutím k obvyklému opotřebení a stavebním úpravám nebo rekonstrukcím provedeným se souhlasem nájemce, </w:t>
      </w:r>
    </w:p>
    <w:p w14:paraId="2164A97E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 xml:space="preserve">v případě poškození nebo zničení majetku nájemce neprodleně nájemci takovou událost oznámit, </w:t>
      </w:r>
    </w:p>
    <w:p w14:paraId="2DC70EEE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doplňovat a měnit vzhled interiéru pouze se svolením nájemce,</w:t>
      </w:r>
    </w:p>
    <w:p w14:paraId="4894973A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poskytovat součinnost při výjimečných akcích konaných v prostorách Pražského kreativního centra,</w:t>
      </w:r>
    </w:p>
    <w:p w14:paraId="077A72F3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zajistit, aby se v najatých prostorech nekouřilo,</w:t>
      </w:r>
    </w:p>
    <w:p w14:paraId="7F9896CF" w14:textId="43E35671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udržovat a zacházet s předmětem podnájmu s ohledem na jeho historickou hodnotu s řádnou péčí, ve všech směrech plnit veškeré</w:t>
      </w:r>
      <w:r w:rsidR="00C5620D" w:rsidRPr="009A0FC0">
        <w:t xml:space="preserve"> požadavky stanovené nájemcem a </w:t>
      </w:r>
      <w:r w:rsidRPr="009A0FC0">
        <w:t>příslušnými právními předpisy a zajistit, aby všichni zaměstnanci, či spolupracující osoby podnájemce po celou dobu nájmu zacházeli s předmětem podnájmu s řádnou péčí,</w:t>
      </w:r>
    </w:p>
    <w:p w14:paraId="1BDE8ECB" w14:textId="64AB6419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užívat předmět podnájmu v souladu se všemi účinnými právními předpisy České republiky. Veškerá činnost provozována v předmětu podnájmu bude pro</w:t>
      </w:r>
      <w:r w:rsidR="00C5620D" w:rsidRPr="009A0FC0">
        <w:t xml:space="preserve">vozována na vlastní odpovědnost </w:t>
      </w:r>
      <w:r w:rsidRPr="009A0FC0">
        <w:t>a riziko nájemce,</w:t>
      </w:r>
    </w:p>
    <w:p w14:paraId="4418C482" w14:textId="1B12A3F4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počínat si tak, aby svým jednáním nezpůsobil škodu na zdraví, majetku a životním prostředí, a aby nezavdal příčinu vzniku požáru, neohrozi</w:t>
      </w:r>
      <w:r w:rsidR="00C5620D" w:rsidRPr="009A0FC0">
        <w:t>l život a zdraví osob, zvířat a </w:t>
      </w:r>
      <w:r w:rsidRPr="009A0FC0">
        <w:t>majetek dle zákona č. 133/1985 Sb., o požární ochraně, ve znění pozdějších předpisů. Zvýšenou pozornost je pak podnájemce povinen vě</w:t>
      </w:r>
      <w:r w:rsidR="00C5620D" w:rsidRPr="009A0FC0">
        <w:t>novat zajištění bezpečnosti při </w:t>
      </w:r>
      <w:r w:rsidRPr="009A0FC0">
        <w:t>akcích, u nichž hrozí nebezpečí vzniku požáru nebo kde dojde ke shromažďování více jak 50 osob,</w:t>
      </w:r>
    </w:p>
    <w:p w14:paraId="05378300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ind w:left="1134" w:hanging="425"/>
        <w:jc w:val="both"/>
      </w:pPr>
      <w:r w:rsidRPr="009A0FC0">
        <w:t>zajistit si ochranu veškerého zařízení a techniky umístěných v předmětu nájmu,</w:t>
      </w:r>
    </w:p>
    <w:p w14:paraId="3DA94D53" w14:textId="77777777" w:rsidR="00B44628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jc w:val="both"/>
      </w:pPr>
      <w:r w:rsidRPr="009A0FC0">
        <w:t>umožnit nájemci, vstup do předmětu podnájmu za účelem provedení potřebné úpravy nebo údržby věci apod. Předchozí oznámení se nevyžaduje, je-li nezbytné zabránit škodě (např. havárie, požáru na předmětu nájmu apod.) nebo hrozí-li nebezpečí z prodlení; ke vstupu je nájemce oprávněn i v nepřítomnosti podnájemce,</w:t>
      </w:r>
    </w:p>
    <w:p w14:paraId="49D37660" w14:textId="4F7BC6B6" w:rsidR="00764F20" w:rsidRPr="009A0FC0" w:rsidRDefault="00194BAE" w:rsidP="00811270">
      <w:pPr>
        <w:widowControl w:val="0"/>
        <w:numPr>
          <w:ilvl w:val="0"/>
          <w:numId w:val="7"/>
        </w:numPr>
        <w:spacing w:before="120" w:line="276" w:lineRule="auto"/>
        <w:jc w:val="both"/>
      </w:pPr>
      <w:r w:rsidRPr="009A0FC0">
        <w:t>umožnit nájemci průběžně provádět kontrolu užívání předmětu podnájmu</w:t>
      </w:r>
      <w:r w:rsidR="00764F20" w:rsidRPr="009A0FC0">
        <w:t>,</w:t>
      </w:r>
    </w:p>
    <w:p w14:paraId="5A8319F2" w14:textId="4CFEAECE" w:rsidR="00764F20" w:rsidRPr="009A0FC0" w:rsidRDefault="00764F20" w:rsidP="00811270">
      <w:pPr>
        <w:widowControl w:val="0"/>
        <w:numPr>
          <w:ilvl w:val="0"/>
          <w:numId w:val="7"/>
        </w:numPr>
        <w:spacing w:before="120" w:line="276" w:lineRule="auto"/>
        <w:jc w:val="both"/>
      </w:pPr>
      <w:r w:rsidRPr="009A0FC0">
        <w:t>dodržovat provozní a návštěvní řád objektu Pražs</w:t>
      </w:r>
      <w:r w:rsidR="00E511F8">
        <w:t>ké kreativní centrum a provozní</w:t>
      </w:r>
      <w:r w:rsidRPr="009A0FC0">
        <w:t xml:space="preserve"> řád 3. NP Pražského kreativního centra</w:t>
      </w:r>
      <w:r w:rsidR="00194BAE" w:rsidRPr="009A0FC0">
        <w:t>.</w:t>
      </w:r>
      <w:r w:rsidRPr="009A0FC0">
        <w:t xml:space="preserve"> Tyto řády tvoří nedílné přílohy č. 4-6 smlouvy,</w:t>
      </w:r>
    </w:p>
    <w:p w14:paraId="23083714" w14:textId="506BF227" w:rsidR="00B44628" w:rsidRPr="009A0FC0" w:rsidRDefault="00764F20" w:rsidP="00811270">
      <w:pPr>
        <w:widowControl w:val="0"/>
        <w:numPr>
          <w:ilvl w:val="6"/>
          <w:numId w:val="9"/>
        </w:numPr>
        <w:spacing w:before="120" w:line="276" w:lineRule="auto"/>
        <w:ind w:left="0" w:firstLine="0"/>
        <w:jc w:val="both"/>
      </w:pPr>
      <w:r w:rsidRPr="009A0FC0">
        <w:t>Podnájemce je oprávněn využívat bezplatně společné prostory, jejichž seznam tvoří nedílnou přílohu č. 7 této smlouvy. Podnájemce je povinen nahlásit užívání společných prostor minimálně 3 dny před</w:t>
      </w:r>
      <w:r w:rsidR="00E07BCE" w:rsidRPr="009A0FC0">
        <w:t> </w:t>
      </w:r>
      <w:r w:rsidRPr="009A0FC0">
        <w:t>konáním akce kontaktní osobě IPR Praha. Na užívání společných prostor se vztahují obecné povinnosti užívání předmětu podnájmu, tak jak jsou stanoveny v odst. 2 tohoto článku, zejména udržovat v prostorách pořádek, uvádět je vždy do původního stavu a neposkytovat třetím stranám.</w:t>
      </w:r>
    </w:p>
    <w:p w14:paraId="72F7AF9B" w14:textId="09FB0C85" w:rsidR="00764F20" w:rsidRPr="009A0FC0" w:rsidRDefault="00E07BCE" w:rsidP="00811270">
      <w:pPr>
        <w:widowControl w:val="0"/>
        <w:numPr>
          <w:ilvl w:val="6"/>
          <w:numId w:val="9"/>
        </w:numPr>
        <w:spacing w:before="120" w:line="276" w:lineRule="auto"/>
        <w:ind w:left="0" w:firstLine="0"/>
        <w:jc w:val="both"/>
      </w:pPr>
      <w:r w:rsidRPr="009A0FC0">
        <w:t xml:space="preserve">Kontaktní osoba na straně nájemce je </w:t>
      </w:r>
      <w:proofErr w:type="spellStart"/>
      <w:r w:rsidR="0063208C">
        <w:t>xxxxxxxxx</w:t>
      </w:r>
      <w:proofErr w:type="spellEnd"/>
      <w:r w:rsidR="00C328A0" w:rsidRPr="009A0FC0">
        <w:t>.</w:t>
      </w:r>
    </w:p>
    <w:p w14:paraId="0D35D083" w14:textId="1CCE6FF1" w:rsidR="00B44628" w:rsidRPr="009A0FC0" w:rsidRDefault="00E07BCE" w:rsidP="00811270">
      <w:pPr>
        <w:widowControl w:val="0"/>
        <w:numPr>
          <w:ilvl w:val="6"/>
          <w:numId w:val="9"/>
        </w:numPr>
        <w:spacing w:before="120" w:line="276" w:lineRule="auto"/>
        <w:ind w:left="0" w:firstLine="0"/>
        <w:jc w:val="both"/>
      </w:pPr>
      <w:r w:rsidRPr="009A0FC0">
        <w:t xml:space="preserve">Kontaktní osoba na straně podnájemce je </w:t>
      </w:r>
      <w:r w:rsidR="0063208C">
        <w:t>xxxxxxxxxxxxxxxx</w:t>
      </w:r>
      <w:bookmarkStart w:id="0" w:name="_GoBack"/>
      <w:bookmarkEnd w:id="0"/>
      <w:r w:rsidRPr="009A0FC0">
        <w:t>.</w:t>
      </w:r>
    </w:p>
    <w:p w14:paraId="6184F6FE" w14:textId="77777777" w:rsidR="00E511F8" w:rsidRDefault="00E511F8" w:rsidP="00811270">
      <w:pPr>
        <w:widowControl w:val="0"/>
        <w:spacing w:before="120" w:line="276" w:lineRule="auto"/>
        <w:jc w:val="center"/>
        <w:rPr>
          <w:b/>
          <w:u w:val="single"/>
        </w:rPr>
      </w:pPr>
    </w:p>
    <w:p w14:paraId="648CE7B0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</w:rPr>
      </w:pPr>
      <w:r w:rsidRPr="009A0FC0">
        <w:rPr>
          <w:b/>
          <w:u w:val="single"/>
        </w:rPr>
        <w:t>V. Smluvní pokuty</w:t>
      </w:r>
    </w:p>
    <w:p w14:paraId="0CA12A53" w14:textId="77777777" w:rsidR="00B44628" w:rsidRPr="009A0FC0" w:rsidRDefault="00194BAE" w:rsidP="00811270">
      <w:pPr>
        <w:widowControl w:val="0"/>
        <w:numPr>
          <w:ilvl w:val="0"/>
          <w:numId w:val="1"/>
        </w:numPr>
        <w:tabs>
          <w:tab w:val="left" w:pos="-2596"/>
        </w:tabs>
        <w:spacing w:before="120" w:line="276" w:lineRule="auto"/>
        <w:ind w:left="426" w:hanging="426"/>
        <w:jc w:val="both"/>
      </w:pPr>
      <w:r w:rsidRPr="009A0FC0">
        <w:t>Za porušení níže uvedených smluvních povinností je podnájemce povinen zaplatit nájemci tyto smluvní pokuty:</w:t>
      </w:r>
    </w:p>
    <w:p w14:paraId="1DE16E66" w14:textId="77777777" w:rsidR="00B44628" w:rsidRPr="009A0FC0" w:rsidRDefault="00194BAE" w:rsidP="00811270">
      <w:pPr>
        <w:widowControl w:val="0"/>
        <w:numPr>
          <w:ilvl w:val="0"/>
          <w:numId w:val="2"/>
        </w:numPr>
        <w:tabs>
          <w:tab w:val="left" w:pos="-4585"/>
        </w:tabs>
        <w:spacing w:before="120" w:line="276" w:lineRule="auto"/>
        <w:ind w:hanging="360"/>
        <w:jc w:val="both"/>
      </w:pPr>
      <w:r w:rsidRPr="009A0FC0">
        <w:t xml:space="preserve">za užívání předmětu podnájmu v rozporu s účelem nájmu dle čl. I. odst. 3 </w:t>
      </w:r>
      <w:proofErr w:type="gramStart"/>
      <w:r w:rsidRPr="009A0FC0">
        <w:t>této</w:t>
      </w:r>
      <w:proofErr w:type="gramEnd"/>
      <w:r w:rsidRPr="009A0FC0">
        <w:t xml:space="preserve"> smlouvy smluvní pokutu ve výši 1.000,- Kč (slovy: jeden tisíc korun českých), a to za každý i jen započatý den, v němž bude toto porušení povinnosti trvat,</w:t>
      </w:r>
    </w:p>
    <w:p w14:paraId="6C54F407" w14:textId="70F2FED0" w:rsidR="00B44628" w:rsidRPr="009A0FC0" w:rsidRDefault="00194BAE" w:rsidP="00811270">
      <w:pPr>
        <w:widowControl w:val="0"/>
        <w:numPr>
          <w:ilvl w:val="0"/>
          <w:numId w:val="2"/>
        </w:numPr>
        <w:tabs>
          <w:tab w:val="left" w:pos="-4585"/>
        </w:tabs>
        <w:spacing w:before="120" w:line="276" w:lineRule="auto"/>
        <w:ind w:hanging="360"/>
        <w:jc w:val="both"/>
      </w:pPr>
      <w:r w:rsidRPr="009A0FC0">
        <w:t>v případě, že podnájemce při skončení podnájmu nepředá protokolárně nájemci vyklizený předmět podnájmu, a to nejpozději ke dni skončení nájmu je podnájemce povinen zaplatit nájemci</w:t>
      </w:r>
      <w:r w:rsidR="002D6634" w:rsidRPr="009A0FC0">
        <w:t xml:space="preserve"> smluvní pokutu ve výši 0,5 % z</w:t>
      </w:r>
      <w:r w:rsidRPr="009A0FC0">
        <w:t xml:space="preserve"> ročního </w:t>
      </w:r>
      <w:r w:rsidR="002D6634" w:rsidRPr="009A0FC0">
        <w:t xml:space="preserve">nájemného </w:t>
      </w:r>
      <w:r w:rsidRPr="009A0FC0">
        <w:t xml:space="preserve">za každý i jen započatý den prodlení se splněním této povinnosti, a to do dne protokolárního předání předmětu podnájmu, </w:t>
      </w:r>
    </w:p>
    <w:p w14:paraId="12229A7F" w14:textId="58359470" w:rsidR="00B44628" w:rsidRPr="009A0FC0" w:rsidRDefault="00194BAE" w:rsidP="00811270">
      <w:pPr>
        <w:widowControl w:val="0"/>
        <w:numPr>
          <w:ilvl w:val="0"/>
          <w:numId w:val="2"/>
        </w:numPr>
        <w:tabs>
          <w:tab w:val="left" w:pos="-4585"/>
        </w:tabs>
        <w:spacing w:before="120" w:line="276" w:lineRule="auto"/>
        <w:ind w:hanging="360"/>
        <w:jc w:val="both"/>
      </w:pPr>
      <w:r w:rsidRPr="009A0FC0">
        <w:t>v případě, že nájemné</w:t>
      </w:r>
      <w:r w:rsidR="00E07BCE" w:rsidRPr="009A0FC0">
        <w:t>, či úhrada za služby</w:t>
      </w:r>
      <w:r w:rsidRPr="009A0FC0">
        <w:t xml:space="preserve"> nebudou řádně zaplaceny do 30 dnů ode dne termínu splatnosti, je podnájemce povinen zaplatit nájemci smluvní pokutu ve výši 0,1 % z dlužné částky za</w:t>
      </w:r>
      <w:r w:rsidR="00E07BCE" w:rsidRPr="009A0FC0">
        <w:t> </w:t>
      </w:r>
      <w:r w:rsidRPr="009A0FC0">
        <w:t>každý i jen započatý den prodlení, minimálně však 300,- Kč (slovy: tři sta korun českých),</w:t>
      </w:r>
    </w:p>
    <w:p w14:paraId="548DA79E" w14:textId="1A8C7777" w:rsidR="00B44628" w:rsidRPr="009A0FC0" w:rsidRDefault="00194BAE" w:rsidP="00811270">
      <w:pPr>
        <w:widowControl w:val="0"/>
        <w:numPr>
          <w:ilvl w:val="0"/>
          <w:numId w:val="3"/>
        </w:numPr>
        <w:tabs>
          <w:tab w:val="left" w:pos="-2596"/>
        </w:tabs>
        <w:spacing w:before="120" w:line="276" w:lineRule="auto"/>
        <w:ind w:left="426" w:hanging="426"/>
        <w:jc w:val="both"/>
      </w:pPr>
      <w:r w:rsidRPr="009A0FC0">
        <w:t xml:space="preserve">Smluvní pokuty sjednané v této smlouvě se nijak nedotýkají nároků </w:t>
      </w:r>
      <w:r w:rsidR="00E07BCE" w:rsidRPr="009A0FC0">
        <w:t xml:space="preserve">nájemce </w:t>
      </w:r>
      <w:r w:rsidRPr="009A0FC0">
        <w:t xml:space="preserve">na náhradu škody vůči </w:t>
      </w:r>
      <w:r w:rsidR="00E07BCE" w:rsidRPr="009A0FC0">
        <w:t>pod</w:t>
      </w:r>
      <w:r w:rsidRPr="009A0FC0">
        <w:t>nájemci a lze je požadovat kumulativně.</w:t>
      </w:r>
      <w:r w:rsidRPr="009A0FC0">
        <w:rPr>
          <w:strike/>
        </w:rPr>
        <w:t xml:space="preserve"> </w:t>
      </w:r>
    </w:p>
    <w:p w14:paraId="7560AEE3" w14:textId="77777777" w:rsidR="00B44628" w:rsidRPr="009A0FC0" w:rsidRDefault="00B44628" w:rsidP="00811270">
      <w:pPr>
        <w:widowControl w:val="0"/>
        <w:spacing w:before="120" w:line="276" w:lineRule="auto"/>
        <w:rPr>
          <w:b/>
          <w:u w:val="single"/>
        </w:rPr>
      </w:pPr>
    </w:p>
    <w:p w14:paraId="19223773" w14:textId="77777777" w:rsidR="00B44628" w:rsidRPr="009A0FC0" w:rsidRDefault="00194BAE" w:rsidP="00811270">
      <w:pPr>
        <w:widowControl w:val="0"/>
        <w:spacing w:before="120" w:line="276" w:lineRule="auto"/>
        <w:jc w:val="center"/>
        <w:rPr>
          <w:b/>
          <w:u w:val="single"/>
        </w:rPr>
      </w:pPr>
      <w:r w:rsidRPr="009A0FC0">
        <w:rPr>
          <w:b/>
          <w:u w:val="single"/>
        </w:rPr>
        <w:t>VI. Závěrečná ujednání</w:t>
      </w:r>
    </w:p>
    <w:p w14:paraId="50B5E95A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Právní vztahy vzniklé z této smlouvy nebo s touto smlouvou související se řídí, </w:t>
      </w:r>
      <w:r w:rsidRPr="009A0FC0">
        <w:br/>
        <w:t>pokud z této smlouvy nevyplývá něco jiného, ustanoveními občanského zákoníku a právním řádem České republiky. V případě, že by se stalo některé ustanovení smlouvy neplatným, zůstávají ostatní ustanovení i nadále v platnosti, ledaže právní předpis stanoví jinak. Práva a povinnosti smluvních stran z této smlouvy přecházejí na jejich právní nástupce.</w:t>
      </w:r>
    </w:p>
    <w:p w14:paraId="6DC612D6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>Tuto smlouvu lze měnit, doplňovat nebo rušit pouze písemně, a to číslovanými dodatky, podepsanými oběma smluvními stranami.</w:t>
      </w:r>
    </w:p>
    <w:p w14:paraId="62CD8038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Smluvní strany se zároveň zavazují, že všechny informace, které jim byly svěřeny druhou smluvní stranou, nezpřístupní třetím osobám pro jiné účely, než pro plnění závazků stanovených </w:t>
      </w:r>
      <w:r w:rsidRPr="009A0FC0">
        <w:br/>
        <w:t>touto smlouvou.</w:t>
      </w:r>
    </w:p>
    <w:p w14:paraId="00BCD484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Tato smlouva je vyhotovena ve dvou stejnopisech, z nichž každý stejnopis má platnost originálu. Nájemce a podnájemce obdrží po jednom vyhotovení.  </w:t>
      </w:r>
    </w:p>
    <w:p w14:paraId="67317C34" w14:textId="70B6D526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Smluvní strany se dohodly, že žádná z nich není </w:t>
      </w:r>
      <w:r w:rsidR="00C5620D" w:rsidRPr="009A0FC0">
        <w:t>oprávněna postoupit svá práva a </w:t>
      </w:r>
      <w:r w:rsidRPr="009A0FC0">
        <w:t>povinnosti, vyplývající z této smlouvy, bez předchozího písemného souhlasu druhé smluvní strany. K přechodu práv a povinností na právní nástupce stran se souhlas nevyžaduje.</w:t>
      </w:r>
    </w:p>
    <w:p w14:paraId="7076D631" w14:textId="0755134D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Smluvní strany dále prohlašují, že  skutečnosti uvedené </w:t>
      </w:r>
      <w:r w:rsidRPr="009A0FC0">
        <w:br/>
        <w:t xml:space="preserve">v  této smlouvě nepovažují za obchodní tajemství ve smyslu ustanovení § 504 občanského zákoníku </w:t>
      </w:r>
      <w:r w:rsidRPr="009A0FC0">
        <w:br/>
        <w:t>a udělují svolení k jejich užití a zveřejnění bez stanovení jakýchkoliv dalších podmínek.</w:t>
      </w:r>
    </w:p>
    <w:p w14:paraId="1A041269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Smluvní strany tímto prohlašují, že neexistuje žádné ústní ujednání, žádná smlouva či řízení týkající se některé smluvní strany, které by nepříznivě ovlivnilo splnění závazků vyplývajících </w:t>
      </w:r>
      <w:r w:rsidRPr="009A0FC0">
        <w:br/>
        <w:t xml:space="preserve">z této smlouvy. Zároveň svým podpisem potvrzují, že veškerá prohlášení a dokumenty </w:t>
      </w:r>
      <w:r w:rsidRPr="009A0FC0">
        <w:br/>
        <w:t>podle této smlouvy jsou pravdivé, úplné, přesné, platné a právně vynutitelné.</w:t>
      </w:r>
    </w:p>
    <w:p w14:paraId="2942FC52" w14:textId="77777777" w:rsidR="00B44628" w:rsidRPr="009A0FC0" w:rsidRDefault="00194BAE" w:rsidP="00811270">
      <w:pPr>
        <w:widowControl w:val="0"/>
        <w:numPr>
          <w:ilvl w:val="0"/>
          <w:numId w:val="8"/>
        </w:numPr>
        <w:spacing w:before="120" w:line="276" w:lineRule="auto"/>
        <w:ind w:left="0" w:firstLine="0"/>
        <w:jc w:val="both"/>
      </w:pPr>
      <w:r w:rsidRPr="009A0FC0">
        <w:t xml:space="preserve">Smluvní strany dále prohlašují, že si smlouvu, včetně jejích příloh pečlivě přečetly, </w:t>
      </w:r>
      <w:r w:rsidRPr="009A0FC0">
        <w:br/>
        <w:t>všem ustanovením smlouvy rozumí, že nebyla uzavřena v tísni ani za jinak jednostranně nevýhodných podmínek. Na důkaz svého souhlasu učiněného vážně a svobodně smlouvu vlastnoručně podepisují.</w:t>
      </w:r>
    </w:p>
    <w:p w14:paraId="220E87DF" w14:textId="77777777" w:rsidR="00E07BCE" w:rsidRPr="009A0FC0" w:rsidRDefault="00E07BCE" w:rsidP="00811270">
      <w:pPr>
        <w:widowControl w:val="0"/>
        <w:spacing w:before="120" w:line="276" w:lineRule="auto"/>
        <w:rPr>
          <w:u w:val="single"/>
        </w:rPr>
      </w:pPr>
    </w:p>
    <w:p w14:paraId="083CD1C8" w14:textId="77777777" w:rsidR="00B44628" w:rsidRPr="009A0FC0" w:rsidRDefault="00194BAE" w:rsidP="00811270">
      <w:pPr>
        <w:widowControl w:val="0"/>
        <w:spacing w:before="120" w:line="276" w:lineRule="auto"/>
        <w:rPr>
          <w:u w:val="single"/>
        </w:rPr>
      </w:pPr>
      <w:r w:rsidRPr="009A0FC0">
        <w:rPr>
          <w:u w:val="single"/>
        </w:rPr>
        <w:t xml:space="preserve">Přílohy: </w:t>
      </w:r>
    </w:p>
    <w:p w14:paraId="20489B02" w14:textId="77777777" w:rsidR="00B44628" w:rsidRPr="009A0FC0" w:rsidRDefault="00194BAE" w:rsidP="00811270">
      <w:pPr>
        <w:widowControl w:val="0"/>
        <w:spacing w:before="120" w:line="276" w:lineRule="auto"/>
      </w:pPr>
      <w:r w:rsidRPr="009A0FC0">
        <w:t>č. 1 – Vymezení předmětu podnájmu</w:t>
      </w:r>
    </w:p>
    <w:p w14:paraId="1F892D66" w14:textId="23D28CAD" w:rsidR="00D64F22" w:rsidRPr="009A0FC0" w:rsidRDefault="00D64F22" w:rsidP="00811270">
      <w:pPr>
        <w:widowControl w:val="0"/>
        <w:spacing w:before="120" w:line="276" w:lineRule="auto"/>
      </w:pPr>
      <w:r w:rsidRPr="009A0FC0">
        <w:t>č. 2 - Důvodová zpráva Usnesení č. 851 ze dne 18. 4. 2017</w:t>
      </w:r>
    </w:p>
    <w:p w14:paraId="1C6F5BCB" w14:textId="19CFBD7D" w:rsidR="00B44628" w:rsidRPr="009A0FC0" w:rsidRDefault="00194BAE" w:rsidP="00811270">
      <w:pPr>
        <w:widowControl w:val="0"/>
        <w:spacing w:before="120" w:line="276" w:lineRule="auto"/>
      </w:pPr>
      <w:r w:rsidRPr="009A0FC0">
        <w:t xml:space="preserve">č. </w:t>
      </w:r>
      <w:r w:rsidR="00D64F22" w:rsidRPr="009A0FC0">
        <w:t>3</w:t>
      </w:r>
      <w:r w:rsidRPr="009A0FC0">
        <w:t xml:space="preserve"> – Seznam movitých věcí</w:t>
      </w:r>
    </w:p>
    <w:p w14:paraId="7BDA64C3" w14:textId="60D1B682" w:rsidR="00F96A10" w:rsidRPr="009A0FC0" w:rsidRDefault="00F96A10" w:rsidP="00811270">
      <w:pPr>
        <w:widowControl w:val="0"/>
        <w:spacing w:before="120" w:line="276" w:lineRule="auto"/>
      </w:pPr>
      <w:r w:rsidRPr="009A0FC0">
        <w:t>č. 4 – Provozní řád</w:t>
      </w:r>
    </w:p>
    <w:p w14:paraId="2BA48010" w14:textId="2C5F71B2" w:rsidR="00F96A10" w:rsidRPr="009A0FC0" w:rsidRDefault="00F96A10" w:rsidP="00811270">
      <w:pPr>
        <w:widowControl w:val="0"/>
        <w:spacing w:before="120" w:line="276" w:lineRule="auto"/>
      </w:pPr>
      <w:r w:rsidRPr="009A0FC0">
        <w:t>č. 5 –</w:t>
      </w:r>
      <w:r w:rsidR="00764F20" w:rsidRPr="009A0FC0">
        <w:t xml:space="preserve"> N</w:t>
      </w:r>
      <w:r w:rsidRPr="009A0FC0">
        <w:t>ávštěvní řád</w:t>
      </w:r>
    </w:p>
    <w:p w14:paraId="138DACA3" w14:textId="440A8D15" w:rsidR="00764F20" w:rsidRPr="009A0FC0" w:rsidRDefault="00764F20" w:rsidP="00811270">
      <w:pPr>
        <w:widowControl w:val="0"/>
        <w:spacing w:before="120" w:line="276" w:lineRule="auto"/>
      </w:pPr>
      <w:r w:rsidRPr="009A0FC0">
        <w:t>č. 6 – Provozní řád 3. NP</w:t>
      </w:r>
    </w:p>
    <w:p w14:paraId="3C2B09C2" w14:textId="429DE24C" w:rsidR="00B44628" w:rsidRPr="009A0FC0" w:rsidRDefault="00764F20" w:rsidP="00811270">
      <w:pPr>
        <w:widowControl w:val="0"/>
        <w:spacing w:before="120" w:line="276" w:lineRule="auto"/>
      </w:pPr>
      <w:r w:rsidRPr="009A0FC0">
        <w:t>č. 7 – Seznam společných prostor</w:t>
      </w:r>
    </w:p>
    <w:p w14:paraId="5A221A03" w14:textId="77777777" w:rsidR="00B44628" w:rsidRPr="009A0FC0" w:rsidRDefault="00B44628" w:rsidP="00811270">
      <w:pPr>
        <w:widowControl w:val="0"/>
        <w:spacing w:before="120" w:line="276" w:lineRule="auto"/>
      </w:pPr>
    </w:p>
    <w:p w14:paraId="694CCA51" w14:textId="6DAB14D7" w:rsidR="00B44628" w:rsidRPr="009A0FC0" w:rsidRDefault="00F4545F" w:rsidP="00811270">
      <w:pPr>
        <w:widowControl w:val="0"/>
        <w:spacing w:before="120" w:line="276" w:lineRule="auto"/>
      </w:pPr>
      <w:r w:rsidRPr="009A0FC0">
        <w:t>V Praze dne ……………</w:t>
      </w:r>
      <w:r w:rsidRPr="009A0FC0">
        <w:tab/>
      </w:r>
      <w:r w:rsidRPr="009A0FC0">
        <w:tab/>
      </w:r>
      <w:r w:rsidRPr="009A0FC0">
        <w:tab/>
      </w:r>
      <w:r w:rsidRPr="009A0FC0">
        <w:tab/>
        <w:t xml:space="preserve">           </w:t>
      </w:r>
      <w:r w:rsidR="00194BAE" w:rsidRPr="009A0FC0">
        <w:t>V Praze dne ……………</w:t>
      </w:r>
    </w:p>
    <w:p w14:paraId="0D0DD118" w14:textId="5D1F5731" w:rsidR="00B44628" w:rsidRPr="009A0FC0" w:rsidRDefault="00194BAE" w:rsidP="00811270">
      <w:pPr>
        <w:widowControl w:val="0"/>
        <w:tabs>
          <w:tab w:val="left" w:pos="5670"/>
        </w:tabs>
        <w:spacing w:before="120" w:line="276" w:lineRule="auto"/>
      </w:pPr>
      <w:r w:rsidRPr="009A0FC0">
        <w:t>Za nájemce:</w:t>
      </w:r>
      <w:r w:rsidRPr="009A0FC0">
        <w:tab/>
        <w:t>Za podnájemce:</w:t>
      </w:r>
    </w:p>
    <w:p w14:paraId="1CEAC4A8" w14:textId="77777777" w:rsidR="002221F8" w:rsidRPr="009A0FC0" w:rsidRDefault="002221F8" w:rsidP="00811270">
      <w:pPr>
        <w:widowControl w:val="0"/>
        <w:tabs>
          <w:tab w:val="left" w:pos="5670"/>
        </w:tabs>
        <w:spacing w:before="120" w:line="276" w:lineRule="auto"/>
      </w:pPr>
    </w:p>
    <w:p w14:paraId="311C0991" w14:textId="77777777" w:rsidR="00C5620D" w:rsidRPr="009A0FC0" w:rsidRDefault="00C5620D" w:rsidP="00811270">
      <w:pPr>
        <w:widowControl w:val="0"/>
        <w:tabs>
          <w:tab w:val="left" w:pos="5670"/>
        </w:tabs>
        <w:spacing w:before="120" w:line="276" w:lineRule="auto"/>
      </w:pPr>
    </w:p>
    <w:p w14:paraId="1BA7D5C5" w14:textId="77777777" w:rsidR="00C5620D" w:rsidRPr="009A0FC0" w:rsidRDefault="00C5620D" w:rsidP="00811270">
      <w:pPr>
        <w:widowControl w:val="0"/>
        <w:tabs>
          <w:tab w:val="left" w:pos="5670"/>
        </w:tabs>
        <w:spacing w:before="120" w:line="276" w:lineRule="auto"/>
      </w:pPr>
    </w:p>
    <w:p w14:paraId="661B391E" w14:textId="77777777" w:rsidR="00B44628" w:rsidRPr="009A0FC0" w:rsidRDefault="00194BAE" w:rsidP="00811270">
      <w:pPr>
        <w:widowControl w:val="0"/>
        <w:tabs>
          <w:tab w:val="left" w:pos="5670"/>
        </w:tabs>
        <w:spacing w:before="120" w:line="276" w:lineRule="auto"/>
      </w:pPr>
      <w:r w:rsidRPr="009A0FC0">
        <w:t>…………………………………………</w:t>
      </w:r>
      <w:r w:rsidRPr="009A0FC0">
        <w:tab/>
        <w:t>………………………………………</w:t>
      </w:r>
    </w:p>
    <w:p w14:paraId="3D6B24F7" w14:textId="68D5493D" w:rsidR="00B44628" w:rsidRPr="009A0FC0" w:rsidRDefault="002D6634" w:rsidP="00811270">
      <w:pPr>
        <w:widowControl w:val="0"/>
        <w:spacing w:before="120" w:line="276" w:lineRule="auto"/>
        <w:rPr>
          <w:b/>
        </w:rPr>
      </w:pPr>
      <w:r w:rsidRPr="009A0FC0">
        <w:rPr>
          <w:b/>
        </w:rPr>
        <w:t>Bc. Tomáš Lapáček</w:t>
      </w:r>
      <w:r w:rsidR="009A0FC0">
        <w:rPr>
          <w:b/>
        </w:rPr>
        <w:tab/>
      </w:r>
      <w:r w:rsidR="009A0FC0">
        <w:rPr>
          <w:b/>
        </w:rPr>
        <w:tab/>
      </w:r>
      <w:r w:rsidR="009A0FC0">
        <w:rPr>
          <w:b/>
        </w:rPr>
        <w:tab/>
      </w:r>
      <w:r w:rsidR="009A0FC0">
        <w:rPr>
          <w:b/>
        </w:rPr>
        <w:tab/>
      </w:r>
      <w:r w:rsidR="009A0FC0">
        <w:rPr>
          <w:b/>
        </w:rPr>
        <w:tab/>
      </w:r>
      <w:r w:rsidR="009A0FC0">
        <w:rPr>
          <w:b/>
        </w:rPr>
        <w:tab/>
        <w:t>Ondřej Horák</w:t>
      </w:r>
    </w:p>
    <w:p w14:paraId="70C29F95" w14:textId="137ECD10" w:rsidR="00B44628" w:rsidRPr="009A0FC0" w:rsidRDefault="002D6634" w:rsidP="00811270">
      <w:pPr>
        <w:widowControl w:val="0"/>
        <w:spacing w:before="120" w:line="276" w:lineRule="auto"/>
      </w:pPr>
      <w:r w:rsidRPr="009A0FC0">
        <w:t>ř</w:t>
      </w:r>
      <w:r w:rsidR="00194BAE" w:rsidRPr="009A0FC0">
        <w:t>editel</w:t>
      </w:r>
      <w:r w:rsidRPr="009A0FC0">
        <w:t xml:space="preserve"> Sekce strategií a politik</w:t>
      </w:r>
      <w:bookmarkStart w:id="1" w:name="_gjdgxs" w:colFirst="0" w:colLast="0"/>
      <w:bookmarkEnd w:id="1"/>
      <w:r w:rsidR="009A0FC0">
        <w:tab/>
      </w:r>
      <w:r w:rsidR="009A0FC0">
        <w:tab/>
      </w:r>
      <w:r w:rsidR="009A0FC0">
        <w:tab/>
      </w:r>
      <w:r w:rsidR="009A0FC0">
        <w:tab/>
        <w:t>předseda</w:t>
      </w:r>
    </w:p>
    <w:sectPr w:rsidR="00B44628" w:rsidRPr="009A0FC0">
      <w:headerReference w:type="default" r:id="rId7"/>
      <w:footerReference w:type="default" r:id="rId8"/>
      <w:pgSz w:w="12240" w:h="15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6085F" w14:textId="77777777" w:rsidR="00A06D9A" w:rsidRDefault="00A06D9A">
      <w:r>
        <w:separator/>
      </w:r>
    </w:p>
  </w:endnote>
  <w:endnote w:type="continuationSeparator" w:id="0">
    <w:p w14:paraId="25828099" w14:textId="77777777" w:rsidR="00A06D9A" w:rsidRDefault="00A0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AD099" w14:textId="77777777" w:rsidR="00B44628" w:rsidRDefault="00194BAE">
    <w:pPr>
      <w:tabs>
        <w:tab w:val="center" w:pos="4536"/>
        <w:tab w:val="right" w:pos="9072"/>
      </w:tabs>
      <w:jc w:val="center"/>
    </w:pPr>
    <w:r>
      <w:fldChar w:fldCharType="begin"/>
    </w:r>
    <w:r>
      <w:instrText>PAGE</w:instrText>
    </w:r>
    <w:r>
      <w:fldChar w:fldCharType="separate"/>
    </w:r>
    <w:r w:rsidR="0063208C">
      <w:rPr>
        <w:noProof/>
      </w:rPr>
      <w:t>7</w:t>
    </w:r>
    <w:r>
      <w:fldChar w:fldCharType="end"/>
    </w:r>
  </w:p>
  <w:p w14:paraId="1F214FB5" w14:textId="77777777" w:rsidR="00B44628" w:rsidRDefault="00B44628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DFEEE" w14:textId="77777777" w:rsidR="00A06D9A" w:rsidRDefault="00A06D9A">
      <w:r>
        <w:separator/>
      </w:r>
    </w:p>
  </w:footnote>
  <w:footnote w:type="continuationSeparator" w:id="0">
    <w:p w14:paraId="11869033" w14:textId="77777777" w:rsidR="00A06D9A" w:rsidRDefault="00A0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4928" w14:textId="1AE25CD2" w:rsidR="00B44628" w:rsidRDefault="00194BAE">
    <w:pPr>
      <w:tabs>
        <w:tab w:val="left" w:pos="828"/>
      </w:tabs>
      <w:spacing w:before="708"/>
      <w:rPr>
        <w:sz w:val="22"/>
        <w:szCs w:val="22"/>
      </w:rPr>
    </w:pPr>
    <w:r>
      <w:rPr>
        <w:sz w:val="22"/>
        <w:szCs w:val="22"/>
      </w:rPr>
      <w:t>č. smlouvy nájemce</w:t>
    </w:r>
    <w:r w:rsidR="00181F10">
      <w:rPr>
        <w:sz w:val="22"/>
        <w:szCs w:val="22"/>
      </w:rPr>
      <w:t>: ZAK 17-0415</w:t>
    </w:r>
    <w:r w:rsidR="009A0FC0">
      <w:rPr>
        <w:sz w:val="22"/>
        <w:szCs w:val="22"/>
      </w:rPr>
      <w:t>/3</w:t>
    </w:r>
  </w:p>
  <w:p w14:paraId="03837760" w14:textId="77777777" w:rsidR="00B44628" w:rsidRDefault="00194BAE">
    <w:pPr>
      <w:pBdr>
        <w:bottom w:val="single" w:sz="6" w:space="1" w:color="000000"/>
      </w:pBdr>
      <w:tabs>
        <w:tab w:val="left" w:pos="828"/>
      </w:tabs>
      <w:rPr>
        <w:sz w:val="22"/>
        <w:szCs w:val="22"/>
      </w:rPr>
    </w:pPr>
    <w:r>
      <w:rPr>
        <w:sz w:val="22"/>
        <w:szCs w:val="22"/>
      </w:rPr>
      <w:t>č. smlouvy podnájemce:…………</w:t>
    </w:r>
    <w:proofErr w:type="gramStart"/>
    <w:r>
      <w:rPr>
        <w:sz w:val="22"/>
        <w:szCs w:val="22"/>
      </w:rPr>
      <w:t>…..</w:t>
    </w:r>
    <w:proofErr w:type="gramEnd"/>
  </w:p>
  <w:p w14:paraId="65874A75" w14:textId="77777777" w:rsidR="00B44628" w:rsidRDefault="00B44628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D7D"/>
    <w:multiLevelType w:val="multilevel"/>
    <w:tmpl w:val="FB826DC2"/>
    <w:lvl w:ilvl="0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441478"/>
    <w:multiLevelType w:val="multilevel"/>
    <w:tmpl w:val="E32469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E02ED"/>
    <w:multiLevelType w:val="multilevel"/>
    <w:tmpl w:val="C93206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17404B"/>
    <w:multiLevelType w:val="multilevel"/>
    <w:tmpl w:val="66900DD2"/>
    <w:lvl w:ilvl="0">
      <w:start w:val="2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4" w15:restartNumberingAfterBreak="0">
    <w:nsid w:val="2F516625"/>
    <w:multiLevelType w:val="multilevel"/>
    <w:tmpl w:val="D1F8911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A5405"/>
    <w:multiLevelType w:val="multilevel"/>
    <w:tmpl w:val="2AC07BA8"/>
    <w:lvl w:ilvl="0">
      <w:start w:val="1"/>
      <w:numFmt w:val="lowerLetter"/>
      <w:lvlText w:val="%1)"/>
      <w:lvlJc w:val="left"/>
      <w:pPr>
        <w:ind w:left="644" w:hanging="359"/>
      </w:pPr>
      <w:rPr>
        <w:strike w:val="0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6" w15:restartNumberingAfterBreak="0">
    <w:nsid w:val="54B60A82"/>
    <w:multiLevelType w:val="multilevel"/>
    <w:tmpl w:val="7F8C9FA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00A1"/>
    <w:multiLevelType w:val="multilevel"/>
    <w:tmpl w:val="AAC02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116E7"/>
    <w:multiLevelType w:val="multilevel"/>
    <w:tmpl w:val="A830D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28"/>
    <w:rsid w:val="00091FA3"/>
    <w:rsid w:val="00143CEA"/>
    <w:rsid w:val="00181F10"/>
    <w:rsid w:val="00194BAE"/>
    <w:rsid w:val="001B53C2"/>
    <w:rsid w:val="002221F8"/>
    <w:rsid w:val="002B20E9"/>
    <w:rsid w:val="002B3913"/>
    <w:rsid w:val="002D6634"/>
    <w:rsid w:val="003227D4"/>
    <w:rsid w:val="003A0E43"/>
    <w:rsid w:val="00453546"/>
    <w:rsid w:val="00480C18"/>
    <w:rsid w:val="004A37C4"/>
    <w:rsid w:val="005B3A25"/>
    <w:rsid w:val="005F10A6"/>
    <w:rsid w:val="00606326"/>
    <w:rsid w:val="0063208C"/>
    <w:rsid w:val="00685C7F"/>
    <w:rsid w:val="00764F20"/>
    <w:rsid w:val="007A7A96"/>
    <w:rsid w:val="00811270"/>
    <w:rsid w:val="00874E14"/>
    <w:rsid w:val="00925304"/>
    <w:rsid w:val="009A0FC0"/>
    <w:rsid w:val="00A06D9A"/>
    <w:rsid w:val="00AD3D13"/>
    <w:rsid w:val="00B44628"/>
    <w:rsid w:val="00C328A0"/>
    <w:rsid w:val="00C5620D"/>
    <w:rsid w:val="00CB2771"/>
    <w:rsid w:val="00CC213C"/>
    <w:rsid w:val="00CF7F4E"/>
    <w:rsid w:val="00D64F22"/>
    <w:rsid w:val="00D908FC"/>
    <w:rsid w:val="00E07BCE"/>
    <w:rsid w:val="00E406DD"/>
    <w:rsid w:val="00E511F8"/>
    <w:rsid w:val="00E51DAB"/>
    <w:rsid w:val="00F4545F"/>
    <w:rsid w:val="00F96A1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AD4A"/>
  <w15:docId w15:val="{0890BB18-4EF5-4993-A5D0-0531587C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pPr>
      <w:keepNext/>
      <w:outlineLvl w:val="1"/>
    </w:p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3C2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3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3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4F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7BC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F10"/>
  </w:style>
  <w:style w:type="paragraph" w:styleId="Zpat">
    <w:name w:val="footer"/>
    <w:basedOn w:val="Normln"/>
    <w:link w:val="ZpatChar"/>
    <w:uiPriority w:val="99"/>
    <w:unhideWhenUsed/>
    <w:rsid w:val="00181F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1966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Mgr. (SPE/PRAV)</dc:creator>
  <cp:lastModifiedBy>Záhorská Zuzana (IPR/Ř)</cp:lastModifiedBy>
  <cp:revision>3</cp:revision>
  <dcterms:created xsi:type="dcterms:W3CDTF">2019-01-18T07:39:00Z</dcterms:created>
  <dcterms:modified xsi:type="dcterms:W3CDTF">2019-01-18T09:22:00Z</dcterms:modified>
</cp:coreProperties>
</file>