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3B794" w14:textId="40279EE1" w:rsidR="00D625C5" w:rsidRPr="00786EFB" w:rsidRDefault="00775436" w:rsidP="00D625C5">
      <w:pPr>
        <w:spacing w:after="9" w:line="248" w:lineRule="auto"/>
        <w:ind w:left="10" w:right="1" w:hanging="10"/>
        <w:jc w:val="center"/>
        <w:rPr>
          <w:rFonts w:ascii="Arial" w:eastAsia="Tahoma" w:hAnsi="Arial" w:cs="Arial"/>
          <w:b/>
          <w:color w:val="000000"/>
          <w:sz w:val="24"/>
          <w:szCs w:val="24"/>
        </w:rPr>
      </w:pPr>
      <w:r w:rsidRPr="00775436">
        <w:rPr>
          <w:rFonts w:ascii="Arial" w:eastAsia="Tahoma" w:hAnsi="Arial" w:cs="Arial"/>
          <w:b/>
          <w:color w:val="000000"/>
          <w:sz w:val="24"/>
          <w:szCs w:val="24"/>
        </w:rPr>
        <w:t>Smlouva na poskytnutí licencí</w:t>
      </w:r>
    </w:p>
    <w:p w14:paraId="560683CD" w14:textId="4B070729" w:rsidR="00D625C5" w:rsidRPr="00786EFB" w:rsidRDefault="00D625C5" w:rsidP="00D625C5">
      <w:pPr>
        <w:spacing w:after="9" w:line="248" w:lineRule="auto"/>
        <w:ind w:left="10" w:right="1" w:hanging="10"/>
        <w:jc w:val="center"/>
        <w:rPr>
          <w:rFonts w:ascii="Arial" w:eastAsia="Tahoma" w:hAnsi="Arial" w:cs="Arial"/>
          <w:color w:val="000000"/>
          <w:sz w:val="20"/>
          <w:szCs w:val="20"/>
        </w:rPr>
      </w:pPr>
    </w:p>
    <w:p w14:paraId="52FB43E9" w14:textId="77777777" w:rsidR="00D625C5" w:rsidRPr="00786EFB" w:rsidRDefault="00D625C5" w:rsidP="00D625C5">
      <w:pPr>
        <w:spacing w:after="9" w:line="248" w:lineRule="auto"/>
        <w:ind w:left="10" w:right="1" w:hanging="10"/>
        <w:jc w:val="center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color w:val="000000"/>
          <w:sz w:val="20"/>
          <w:szCs w:val="20"/>
        </w:rPr>
        <w:t>(dále jen „smlouva“)</w:t>
      </w:r>
    </w:p>
    <w:p w14:paraId="0C6925D4" w14:textId="600A9CD5" w:rsidR="00D625C5" w:rsidRPr="00786EFB" w:rsidRDefault="00D625C5" w:rsidP="00D625C5">
      <w:pPr>
        <w:spacing w:after="9" w:line="248" w:lineRule="auto"/>
        <w:ind w:left="10" w:right="1" w:hanging="10"/>
        <w:jc w:val="center"/>
        <w:rPr>
          <w:rFonts w:ascii="Arial" w:eastAsia="Tahoma" w:hAnsi="Arial" w:cs="Arial"/>
          <w:b/>
          <w:color w:val="000000"/>
          <w:sz w:val="20"/>
          <w:szCs w:val="20"/>
        </w:rPr>
      </w:pPr>
    </w:p>
    <w:p w14:paraId="122F7052" w14:textId="77777777" w:rsidR="003F18FE" w:rsidRPr="00786EFB" w:rsidRDefault="003F18FE" w:rsidP="00D625C5">
      <w:pPr>
        <w:spacing w:after="9" w:line="248" w:lineRule="auto"/>
        <w:ind w:left="10" w:right="1" w:hanging="10"/>
        <w:jc w:val="center"/>
        <w:rPr>
          <w:rFonts w:ascii="Arial" w:eastAsia="Tahoma" w:hAnsi="Arial" w:cs="Arial"/>
          <w:b/>
          <w:color w:val="000000"/>
          <w:sz w:val="20"/>
          <w:szCs w:val="20"/>
        </w:rPr>
      </w:pPr>
    </w:p>
    <w:p w14:paraId="6C1E92DB" w14:textId="77777777" w:rsidR="00F91FB3" w:rsidRPr="00786EFB" w:rsidRDefault="00D625C5" w:rsidP="00341AD9">
      <w:pPr>
        <w:spacing w:after="0"/>
        <w:ind w:hanging="10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 xml:space="preserve">XEVOS </w:t>
      </w:r>
      <w:proofErr w:type="spellStart"/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Solutions</w:t>
      </w:r>
      <w:proofErr w:type="spellEnd"/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 xml:space="preserve"> s.r.o. </w:t>
      </w:r>
    </w:p>
    <w:p w14:paraId="3909EC9E" w14:textId="2D749255" w:rsidR="00D625C5" w:rsidRPr="00786EFB" w:rsidRDefault="00D625C5" w:rsidP="00341AD9">
      <w:pPr>
        <w:spacing w:after="0"/>
        <w:ind w:hanging="10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se sídlem:</w:t>
      </w:r>
      <w:r w:rsidRPr="00786EFB">
        <w:rPr>
          <w:rFonts w:ascii="Arial" w:eastAsia="Tahoma" w:hAnsi="Arial" w:cs="Arial"/>
          <w:color w:val="000000"/>
          <w:sz w:val="20"/>
          <w:szCs w:val="20"/>
        </w:rPr>
        <w:t xml:space="preserve"> </w:t>
      </w:r>
      <w:r w:rsidRPr="00786EFB">
        <w:rPr>
          <w:rFonts w:ascii="Arial" w:hAnsi="Arial" w:cs="Arial"/>
          <w:sz w:val="20"/>
          <w:szCs w:val="20"/>
        </w:rPr>
        <w:t>28. října 1584/281, 709 00 Ostrava – Hulváky</w:t>
      </w:r>
    </w:p>
    <w:p w14:paraId="4CC733BA" w14:textId="694E0CA9" w:rsidR="00D625C5" w:rsidRPr="00786EFB" w:rsidRDefault="00D625C5" w:rsidP="00341AD9">
      <w:pPr>
        <w:spacing w:after="0"/>
        <w:ind w:hanging="10"/>
        <w:jc w:val="both"/>
        <w:rPr>
          <w:rFonts w:ascii="Arial" w:eastAsia="Tahoma" w:hAnsi="Arial" w:cs="Arial"/>
          <w:color w:val="000000"/>
          <w:sz w:val="20"/>
          <w:szCs w:val="20"/>
        </w:rPr>
      </w:pPr>
      <w:r w:rsidRPr="00510DF9">
        <w:rPr>
          <w:rFonts w:ascii="Arial" w:eastAsia="Tahoma" w:hAnsi="Arial" w:cs="Arial"/>
          <w:b/>
          <w:color w:val="000000"/>
          <w:sz w:val="20"/>
          <w:szCs w:val="20"/>
        </w:rPr>
        <w:t>zastoupena:</w:t>
      </w:r>
      <w:r w:rsidRPr="00510DF9">
        <w:rPr>
          <w:rFonts w:ascii="Arial" w:eastAsia="Tahoma" w:hAnsi="Arial" w:cs="Arial"/>
          <w:color w:val="000000"/>
          <w:sz w:val="20"/>
          <w:szCs w:val="20"/>
        </w:rPr>
        <w:t xml:space="preserve"> Adam</w:t>
      </w:r>
      <w:r w:rsidR="00950217" w:rsidRPr="00510DF9">
        <w:rPr>
          <w:rFonts w:ascii="Arial" w:eastAsia="Tahoma" w:hAnsi="Arial" w:cs="Arial"/>
          <w:color w:val="000000"/>
          <w:sz w:val="20"/>
          <w:szCs w:val="20"/>
        </w:rPr>
        <w:t>em</w:t>
      </w:r>
      <w:r w:rsidRPr="00510DF9">
        <w:rPr>
          <w:rFonts w:ascii="Arial" w:eastAsia="Tahoma" w:hAnsi="Arial" w:cs="Arial"/>
          <w:color w:val="000000"/>
          <w:sz w:val="20"/>
          <w:szCs w:val="20"/>
        </w:rPr>
        <w:t xml:space="preserve"> Koudel</w:t>
      </w:r>
      <w:r w:rsidR="00950217" w:rsidRPr="00510DF9">
        <w:rPr>
          <w:rFonts w:ascii="Arial" w:eastAsia="Tahoma" w:hAnsi="Arial" w:cs="Arial"/>
          <w:color w:val="000000"/>
          <w:sz w:val="20"/>
          <w:szCs w:val="20"/>
        </w:rPr>
        <w:t>ou</w:t>
      </w:r>
      <w:r w:rsidRPr="00510DF9">
        <w:rPr>
          <w:rFonts w:ascii="Arial" w:eastAsia="Tahoma" w:hAnsi="Arial" w:cs="Arial"/>
          <w:color w:val="000000"/>
          <w:sz w:val="20"/>
          <w:szCs w:val="20"/>
        </w:rPr>
        <w:t>, na základě plné moci</w:t>
      </w:r>
    </w:p>
    <w:p w14:paraId="1118479B" w14:textId="42F0E73C" w:rsidR="00D625C5" w:rsidRPr="00786EFB" w:rsidRDefault="00D625C5" w:rsidP="00341AD9">
      <w:pPr>
        <w:spacing w:after="0"/>
        <w:ind w:hanging="10"/>
        <w:jc w:val="both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IČ</w:t>
      </w:r>
      <w:r w:rsidR="00187907" w:rsidRPr="00786EFB">
        <w:rPr>
          <w:rFonts w:ascii="Arial" w:eastAsia="Tahoma" w:hAnsi="Arial" w:cs="Arial"/>
          <w:b/>
          <w:color w:val="000000"/>
          <w:sz w:val="20"/>
          <w:szCs w:val="20"/>
        </w:rPr>
        <w:t>O</w:t>
      </w: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:</w:t>
      </w:r>
      <w:r w:rsidRPr="00786EFB">
        <w:rPr>
          <w:rFonts w:ascii="Arial" w:eastAsia="Tahoma" w:hAnsi="Arial" w:cs="Arial"/>
          <w:color w:val="000000"/>
          <w:sz w:val="20"/>
          <w:szCs w:val="20"/>
        </w:rPr>
        <w:t xml:space="preserve"> 27831345 </w:t>
      </w:r>
    </w:p>
    <w:p w14:paraId="6B7FC166" w14:textId="77777777" w:rsidR="00D625C5" w:rsidRPr="00786EFB" w:rsidRDefault="00D625C5" w:rsidP="00341AD9">
      <w:pPr>
        <w:spacing w:after="0"/>
        <w:ind w:hanging="10"/>
        <w:jc w:val="both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DIČ:</w:t>
      </w:r>
      <w:r w:rsidRPr="00786EFB">
        <w:rPr>
          <w:rFonts w:ascii="Arial" w:eastAsia="Tahoma" w:hAnsi="Arial" w:cs="Arial"/>
          <w:color w:val="000000"/>
          <w:sz w:val="20"/>
          <w:szCs w:val="20"/>
        </w:rPr>
        <w:t xml:space="preserve"> CZ27831345 </w:t>
      </w:r>
    </w:p>
    <w:p w14:paraId="1F2B59D2" w14:textId="77777777" w:rsidR="00D625C5" w:rsidRPr="00786EFB" w:rsidRDefault="00D625C5" w:rsidP="00341AD9">
      <w:pPr>
        <w:spacing w:after="0"/>
        <w:ind w:hanging="10"/>
        <w:jc w:val="both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Bankovní spojení:</w:t>
      </w:r>
      <w:r w:rsidRPr="00786EFB">
        <w:rPr>
          <w:rFonts w:ascii="Arial" w:eastAsia="Tahoma" w:hAnsi="Arial" w:cs="Arial"/>
          <w:color w:val="000000"/>
          <w:sz w:val="20"/>
          <w:szCs w:val="20"/>
        </w:rPr>
        <w:t xml:space="preserve"> Komerční banka a.s.</w:t>
      </w:r>
    </w:p>
    <w:p w14:paraId="5D219931" w14:textId="712D0EC5" w:rsidR="00D625C5" w:rsidRPr="00786EFB" w:rsidRDefault="00D625C5" w:rsidP="00341AD9">
      <w:pPr>
        <w:tabs>
          <w:tab w:val="center" w:pos="2832"/>
        </w:tabs>
        <w:spacing w:after="0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 xml:space="preserve">Číslo účtu: </w:t>
      </w:r>
      <w:proofErr w:type="spellStart"/>
      <w:r w:rsidR="001A3593">
        <w:rPr>
          <w:rFonts w:ascii="Arial" w:eastAsia="Tahoma" w:hAnsi="Arial" w:cs="Arial"/>
          <w:color w:val="000000"/>
          <w:sz w:val="20"/>
          <w:szCs w:val="20"/>
        </w:rPr>
        <w:t>xxx</w:t>
      </w:r>
      <w:proofErr w:type="spellEnd"/>
    </w:p>
    <w:p w14:paraId="6CFEC6B6" w14:textId="77777777" w:rsidR="00D625C5" w:rsidRPr="00786EFB" w:rsidRDefault="00D625C5" w:rsidP="00341AD9">
      <w:pPr>
        <w:spacing w:after="0"/>
        <w:ind w:hanging="10"/>
        <w:jc w:val="both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zapsaná v obchodním rejstříku vedeného:</w:t>
      </w:r>
      <w:r w:rsidRPr="00786EFB">
        <w:rPr>
          <w:rFonts w:ascii="Arial" w:eastAsia="Tahoma" w:hAnsi="Arial" w:cs="Arial"/>
          <w:color w:val="000000"/>
          <w:sz w:val="20"/>
          <w:szCs w:val="20"/>
        </w:rPr>
        <w:t xml:space="preserve"> Krajským soudem v Ostravě, oddíl C, vložka 37006</w:t>
      </w:r>
    </w:p>
    <w:p w14:paraId="5928019B" w14:textId="15AE76B0" w:rsidR="00D625C5" w:rsidRPr="00786EFB" w:rsidRDefault="00832952" w:rsidP="00341AD9">
      <w:pPr>
        <w:spacing w:after="0" w:line="248" w:lineRule="auto"/>
        <w:ind w:hanging="10"/>
        <w:jc w:val="both"/>
        <w:rPr>
          <w:rFonts w:ascii="Arial" w:eastAsia="Tahoma" w:hAnsi="Arial" w:cs="Arial"/>
          <w:color w:val="000000"/>
          <w:sz w:val="20"/>
          <w:szCs w:val="20"/>
        </w:rPr>
      </w:pPr>
      <w:r>
        <w:rPr>
          <w:rFonts w:ascii="Arial" w:eastAsia="Tahoma" w:hAnsi="Arial" w:cs="Arial"/>
          <w:color w:val="000000"/>
          <w:sz w:val="20"/>
          <w:szCs w:val="20"/>
        </w:rPr>
        <w:t>(dále jen „poskytovatel</w:t>
      </w:r>
      <w:r w:rsidR="00D625C5" w:rsidRPr="00786EFB">
        <w:rPr>
          <w:rFonts w:ascii="Arial" w:eastAsia="Tahoma" w:hAnsi="Arial" w:cs="Arial"/>
          <w:color w:val="000000"/>
          <w:sz w:val="20"/>
          <w:szCs w:val="20"/>
        </w:rPr>
        <w:t xml:space="preserve">“) </w:t>
      </w:r>
    </w:p>
    <w:p w14:paraId="2AF5A09B" w14:textId="77777777" w:rsidR="007E2FD9" w:rsidRDefault="007E2FD9" w:rsidP="00D625C5">
      <w:pPr>
        <w:spacing w:after="5" w:line="248" w:lineRule="auto"/>
        <w:ind w:left="-5" w:hanging="10"/>
        <w:jc w:val="both"/>
        <w:rPr>
          <w:rFonts w:ascii="Arial" w:eastAsia="Tahoma" w:hAnsi="Arial" w:cs="Arial"/>
          <w:color w:val="000000"/>
          <w:sz w:val="20"/>
          <w:szCs w:val="20"/>
        </w:rPr>
      </w:pPr>
    </w:p>
    <w:p w14:paraId="19A7B7DA" w14:textId="77777777" w:rsidR="00D625C5" w:rsidRPr="00786EFB" w:rsidRDefault="00D625C5" w:rsidP="00D625C5">
      <w:pPr>
        <w:spacing w:after="5" w:line="248" w:lineRule="auto"/>
        <w:ind w:left="-5" w:hanging="10"/>
        <w:jc w:val="both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color w:val="000000"/>
          <w:sz w:val="20"/>
          <w:szCs w:val="20"/>
        </w:rPr>
        <w:t xml:space="preserve">a </w:t>
      </w:r>
    </w:p>
    <w:p w14:paraId="2C1F1128" w14:textId="77777777" w:rsidR="007E2FD9" w:rsidRDefault="007E2FD9" w:rsidP="00341AD9">
      <w:pPr>
        <w:spacing w:after="0"/>
        <w:ind w:hanging="10"/>
        <w:rPr>
          <w:rFonts w:ascii="Arial" w:eastAsia="Tahoma" w:hAnsi="Arial" w:cs="Arial"/>
          <w:b/>
          <w:color w:val="000000"/>
          <w:sz w:val="20"/>
          <w:szCs w:val="20"/>
        </w:rPr>
      </w:pPr>
    </w:p>
    <w:p w14:paraId="05604AA6" w14:textId="5D0F7259" w:rsidR="00450762" w:rsidRPr="00786EFB" w:rsidRDefault="00450762" w:rsidP="00341AD9">
      <w:pPr>
        <w:spacing w:after="0"/>
        <w:ind w:hanging="10"/>
        <w:rPr>
          <w:rFonts w:ascii="Arial" w:eastAsia="Tahoma" w:hAnsi="Arial" w:cs="Arial"/>
          <w:b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MERO ČR, a.s.</w:t>
      </w:r>
    </w:p>
    <w:p w14:paraId="01DF6E95" w14:textId="4DA382AF" w:rsidR="00D625C5" w:rsidRPr="00786EFB" w:rsidRDefault="00D625C5" w:rsidP="00341AD9">
      <w:pPr>
        <w:spacing w:after="0"/>
        <w:ind w:hanging="10"/>
        <w:rPr>
          <w:rFonts w:ascii="Arial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se sídlem</w:t>
      </w:r>
      <w:bookmarkStart w:id="0" w:name="_Hlk513729834"/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 xml:space="preserve">: </w:t>
      </w:r>
      <w:r w:rsidR="00450762" w:rsidRPr="00786EFB">
        <w:rPr>
          <w:rFonts w:ascii="Arial" w:eastAsia="Tahoma" w:hAnsi="Arial" w:cs="Arial"/>
          <w:color w:val="000000"/>
          <w:sz w:val="20"/>
          <w:szCs w:val="20"/>
        </w:rPr>
        <w:t>Veltruská 748, 278 01 Kralupy nad Vltavou</w:t>
      </w:r>
    </w:p>
    <w:bookmarkEnd w:id="0"/>
    <w:p w14:paraId="73A207B8" w14:textId="274D17D7" w:rsidR="00D625C5" w:rsidRPr="00786EFB" w:rsidRDefault="00D625C5" w:rsidP="00341A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zastoupena:</w:t>
      </w:r>
      <w:r w:rsidR="00E123FC">
        <w:rPr>
          <w:rFonts w:ascii="Arial" w:eastAsia="Tahoma" w:hAnsi="Arial" w:cs="Arial"/>
          <w:b/>
          <w:color w:val="000000"/>
          <w:sz w:val="20"/>
          <w:szCs w:val="20"/>
        </w:rPr>
        <w:t xml:space="preserve"> </w:t>
      </w:r>
      <w:r w:rsidR="00187907" w:rsidRPr="00786EFB">
        <w:rPr>
          <w:rFonts w:ascii="Arial" w:eastAsia="Tahoma" w:hAnsi="Arial" w:cs="Arial"/>
          <w:color w:val="000000"/>
          <w:sz w:val="20"/>
          <w:szCs w:val="20"/>
        </w:rPr>
        <w:t>Ing. Otakarem Krejsou, místopředsedou představenstva</w:t>
      </w:r>
      <w:r w:rsidR="00E123FC">
        <w:rPr>
          <w:rFonts w:ascii="Arial" w:eastAsia="Tahoma" w:hAnsi="Arial" w:cs="Arial"/>
          <w:color w:val="000000"/>
          <w:sz w:val="20"/>
          <w:szCs w:val="20"/>
        </w:rPr>
        <w:t xml:space="preserve"> a Ing. Milanem Hořákem, členem představenstva</w:t>
      </w:r>
    </w:p>
    <w:p w14:paraId="2A0F0387" w14:textId="2EE3BC91" w:rsidR="00D625C5" w:rsidRPr="00786EFB" w:rsidRDefault="00D625C5" w:rsidP="00341A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IČ</w:t>
      </w:r>
      <w:r w:rsidR="00187907" w:rsidRPr="00786EFB">
        <w:rPr>
          <w:rFonts w:ascii="Arial" w:eastAsia="Tahoma" w:hAnsi="Arial" w:cs="Arial"/>
          <w:b/>
          <w:color w:val="000000"/>
          <w:sz w:val="20"/>
          <w:szCs w:val="20"/>
        </w:rPr>
        <w:t>O</w:t>
      </w: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 xml:space="preserve">: </w:t>
      </w:r>
      <w:r w:rsidR="002D1DB3" w:rsidRPr="00786EFB">
        <w:rPr>
          <w:rFonts w:ascii="Arial" w:eastAsia="Tahoma" w:hAnsi="Arial" w:cs="Arial"/>
          <w:color w:val="000000"/>
          <w:sz w:val="20"/>
          <w:szCs w:val="20"/>
        </w:rPr>
        <w:t>60</w:t>
      </w:r>
      <w:r w:rsidR="00D30E99" w:rsidRPr="00786EFB">
        <w:rPr>
          <w:rFonts w:ascii="Arial" w:eastAsia="Tahoma" w:hAnsi="Arial" w:cs="Arial"/>
          <w:color w:val="000000"/>
          <w:sz w:val="20"/>
          <w:szCs w:val="20"/>
        </w:rPr>
        <w:t>193468</w:t>
      </w:r>
    </w:p>
    <w:p w14:paraId="1D0708D1" w14:textId="30792A71" w:rsidR="00D625C5" w:rsidRDefault="00D625C5" w:rsidP="00341AD9">
      <w:pPr>
        <w:spacing w:after="0"/>
        <w:ind w:hanging="10"/>
        <w:jc w:val="both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DIČ:</w:t>
      </w:r>
      <w:r w:rsidRPr="00786EFB">
        <w:rPr>
          <w:rFonts w:ascii="Arial" w:eastAsia="Tahoma" w:hAnsi="Arial" w:cs="Arial"/>
          <w:color w:val="000000"/>
          <w:sz w:val="20"/>
          <w:szCs w:val="20"/>
        </w:rPr>
        <w:t xml:space="preserve"> </w:t>
      </w:r>
      <w:r w:rsidR="00D30E99" w:rsidRPr="00786EFB">
        <w:rPr>
          <w:rFonts w:ascii="Arial" w:eastAsia="Tahoma" w:hAnsi="Arial" w:cs="Arial"/>
          <w:color w:val="000000"/>
          <w:sz w:val="20"/>
          <w:szCs w:val="20"/>
        </w:rPr>
        <w:t>CZ</w:t>
      </w:r>
      <w:r w:rsidR="003A1560" w:rsidRPr="00786EFB">
        <w:rPr>
          <w:rFonts w:ascii="Arial" w:eastAsia="Tahoma" w:hAnsi="Arial" w:cs="Arial"/>
          <w:color w:val="000000"/>
          <w:sz w:val="20"/>
          <w:szCs w:val="20"/>
        </w:rPr>
        <w:t>601</w:t>
      </w:r>
      <w:r w:rsidR="00F54714" w:rsidRPr="00786EFB">
        <w:rPr>
          <w:rFonts w:ascii="Arial" w:eastAsia="Tahoma" w:hAnsi="Arial" w:cs="Arial"/>
          <w:color w:val="000000"/>
          <w:sz w:val="20"/>
          <w:szCs w:val="20"/>
        </w:rPr>
        <w:t>93468</w:t>
      </w:r>
    </w:p>
    <w:p w14:paraId="77E4E394" w14:textId="77777777" w:rsidR="00FC3094" w:rsidRPr="00786EFB" w:rsidRDefault="00FC3094" w:rsidP="00FC3094">
      <w:pPr>
        <w:spacing w:after="0"/>
        <w:ind w:hanging="10"/>
        <w:jc w:val="both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Bankovní spojení:</w:t>
      </w:r>
      <w:r w:rsidRPr="00786EFB">
        <w:rPr>
          <w:rFonts w:ascii="Arial" w:eastAsia="Tahoma" w:hAnsi="Arial" w:cs="Arial"/>
          <w:color w:val="000000"/>
          <w:sz w:val="20"/>
          <w:szCs w:val="20"/>
        </w:rPr>
        <w:t xml:space="preserve"> Komerční banka a.s.</w:t>
      </w:r>
    </w:p>
    <w:p w14:paraId="22FBA904" w14:textId="4A17395C" w:rsidR="00FC3094" w:rsidRPr="00786EFB" w:rsidRDefault="00FC3094" w:rsidP="00FC3094">
      <w:pPr>
        <w:tabs>
          <w:tab w:val="center" w:pos="2832"/>
        </w:tabs>
        <w:spacing w:after="0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 xml:space="preserve">Číslo účtu: </w:t>
      </w:r>
      <w:r w:rsidR="001A3593">
        <w:rPr>
          <w:rFonts w:ascii="Arial" w:hAnsi="Arial" w:cs="Arial"/>
          <w:sz w:val="20"/>
          <w:szCs w:val="20"/>
        </w:rPr>
        <w:t>xxx</w:t>
      </w:r>
      <w:bookmarkStart w:id="1" w:name="_GoBack"/>
      <w:bookmarkEnd w:id="1"/>
    </w:p>
    <w:p w14:paraId="350D5784" w14:textId="79E5B440" w:rsidR="00D625C5" w:rsidRPr="00786EFB" w:rsidRDefault="00C56879" w:rsidP="00341AD9">
      <w:pPr>
        <w:spacing w:after="0" w:line="237" w:lineRule="auto"/>
        <w:rPr>
          <w:rFonts w:ascii="Arial" w:eastAsia="Tahoma" w:hAnsi="Arial" w:cs="Arial"/>
          <w:color w:val="000000"/>
          <w:sz w:val="20"/>
          <w:szCs w:val="20"/>
        </w:rPr>
      </w:pP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z</w:t>
      </w:r>
      <w:r w:rsidR="000B3494" w:rsidRPr="00786EFB">
        <w:rPr>
          <w:rFonts w:ascii="Arial" w:eastAsia="Tahoma" w:hAnsi="Arial" w:cs="Arial"/>
          <w:b/>
          <w:color w:val="000000"/>
          <w:sz w:val="20"/>
          <w:szCs w:val="20"/>
        </w:rPr>
        <w:t>apsaná v obchodním rejstříku vedené</w:t>
      </w: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>ho:</w:t>
      </w:r>
      <w:r w:rsidR="003F432F" w:rsidRPr="00786EFB">
        <w:rPr>
          <w:rFonts w:ascii="Arial" w:eastAsia="Tahoma" w:hAnsi="Arial" w:cs="Arial"/>
          <w:color w:val="000000"/>
          <w:sz w:val="20"/>
          <w:szCs w:val="20"/>
        </w:rPr>
        <w:t xml:space="preserve"> Městským soudem v Praze, oddíl B, vl</w:t>
      </w:r>
      <w:r w:rsidRPr="00786EFB">
        <w:rPr>
          <w:rFonts w:ascii="Arial" w:eastAsia="Tahoma" w:hAnsi="Arial" w:cs="Arial"/>
          <w:color w:val="000000"/>
          <w:sz w:val="20"/>
          <w:szCs w:val="20"/>
        </w:rPr>
        <w:t>ožka 2334</w:t>
      </w:r>
    </w:p>
    <w:p w14:paraId="194A15C0" w14:textId="6A670806" w:rsidR="00B81E3C" w:rsidRPr="00786EFB" w:rsidRDefault="00D625C5" w:rsidP="00187907">
      <w:pPr>
        <w:spacing w:line="237" w:lineRule="auto"/>
        <w:ind w:right="1171"/>
        <w:rPr>
          <w:rFonts w:ascii="Arial" w:hAnsi="Arial" w:cs="Arial"/>
          <w:sz w:val="20"/>
          <w:szCs w:val="20"/>
        </w:rPr>
      </w:pPr>
      <w:r w:rsidRPr="00786EFB">
        <w:rPr>
          <w:rFonts w:ascii="Arial" w:eastAsia="Tahoma" w:hAnsi="Arial" w:cs="Arial"/>
          <w:color w:val="000000"/>
          <w:sz w:val="20"/>
          <w:szCs w:val="20"/>
        </w:rPr>
        <w:t>(dále jen „</w:t>
      </w:r>
      <w:r w:rsidR="00A338E7">
        <w:rPr>
          <w:rFonts w:ascii="Arial" w:eastAsia="Tahoma" w:hAnsi="Arial" w:cs="Arial"/>
          <w:color w:val="000000"/>
          <w:sz w:val="20"/>
          <w:szCs w:val="20"/>
        </w:rPr>
        <w:t>nabyvatel</w:t>
      </w:r>
      <w:r w:rsidRPr="00786EFB">
        <w:rPr>
          <w:rFonts w:ascii="Arial" w:eastAsia="Tahoma" w:hAnsi="Arial" w:cs="Arial"/>
          <w:color w:val="000000"/>
          <w:sz w:val="20"/>
          <w:szCs w:val="20"/>
        </w:rPr>
        <w:t>“)</w:t>
      </w:r>
      <w:r w:rsidRPr="00786EFB">
        <w:rPr>
          <w:rFonts w:ascii="Arial" w:eastAsia="Tahoma" w:hAnsi="Arial" w:cs="Arial"/>
          <w:b/>
          <w:color w:val="000000"/>
          <w:sz w:val="20"/>
          <w:szCs w:val="20"/>
        </w:rPr>
        <w:t xml:space="preserve"> </w:t>
      </w:r>
    </w:p>
    <w:p w14:paraId="419B8F5F" w14:textId="77777777" w:rsidR="00A338E7" w:rsidRPr="002039C0" w:rsidRDefault="00A338E7" w:rsidP="00A338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společně jen „s</w:t>
      </w:r>
      <w:r w:rsidRPr="002039C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luvní strany“, jednotlivě jen „s</w:t>
      </w:r>
      <w:r w:rsidRPr="002039C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mluvní strana“)</w:t>
      </w:r>
    </w:p>
    <w:p w14:paraId="58262345" w14:textId="4A240427" w:rsidR="00A94758" w:rsidRPr="00786EFB" w:rsidRDefault="00A94758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14:paraId="1BF647D5" w14:textId="77777777" w:rsidR="00A338E7" w:rsidRDefault="00A338E7" w:rsidP="00054AB8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194A15C1" w14:textId="77777777" w:rsidR="00054AB8" w:rsidRPr="00786EFB" w:rsidRDefault="00054AB8" w:rsidP="00054AB8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786EFB">
        <w:rPr>
          <w:rFonts w:eastAsiaTheme="minorHAnsi" w:cs="Arial"/>
          <w:b/>
          <w:sz w:val="20"/>
          <w:szCs w:val="20"/>
          <w:lang w:eastAsia="en-US"/>
        </w:rPr>
        <w:t>Základní ustanovení</w:t>
      </w:r>
    </w:p>
    <w:p w14:paraId="194A15C3" w14:textId="77777777" w:rsidR="00DA487E" w:rsidRPr="00786EFB" w:rsidRDefault="00ED5C81" w:rsidP="007E2FD9">
      <w:pPr>
        <w:pStyle w:val="Textdokumentu"/>
        <w:spacing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786EFB">
        <w:rPr>
          <w:rFonts w:eastAsiaTheme="minorHAnsi" w:cs="Arial"/>
          <w:sz w:val="20"/>
          <w:szCs w:val="20"/>
          <w:lang w:eastAsia="en-US"/>
        </w:rPr>
        <w:t>Tato s</w:t>
      </w:r>
      <w:r w:rsidR="00DA487E" w:rsidRPr="00786EFB">
        <w:rPr>
          <w:rFonts w:eastAsiaTheme="minorHAnsi" w:cs="Arial"/>
          <w:sz w:val="20"/>
          <w:szCs w:val="20"/>
          <w:lang w:eastAsia="en-US"/>
        </w:rPr>
        <w:t xml:space="preserve">mlouva je uzavřena za účelem stanovení podmínek pro poskytování užívacích práv (dále jen „licence“) k programovým produktům společnosti Microsoft </w:t>
      </w:r>
      <w:proofErr w:type="spellStart"/>
      <w:r w:rsidR="00DA487E" w:rsidRPr="00786EFB">
        <w:rPr>
          <w:rFonts w:eastAsiaTheme="minorHAnsi" w:cs="Arial"/>
          <w:sz w:val="20"/>
          <w:szCs w:val="20"/>
          <w:lang w:eastAsia="en-US"/>
        </w:rPr>
        <w:t>Ireland</w:t>
      </w:r>
      <w:proofErr w:type="spellEnd"/>
      <w:r w:rsidR="00DA487E" w:rsidRPr="00786EFB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DA487E" w:rsidRPr="00786EFB">
        <w:rPr>
          <w:rFonts w:eastAsiaTheme="minorHAnsi" w:cs="Arial"/>
          <w:sz w:val="20"/>
          <w:szCs w:val="20"/>
          <w:lang w:eastAsia="en-US"/>
        </w:rPr>
        <w:t>Operations</w:t>
      </w:r>
      <w:proofErr w:type="spellEnd"/>
      <w:r w:rsidR="00DA487E" w:rsidRPr="00786EFB">
        <w:rPr>
          <w:rFonts w:eastAsiaTheme="minorHAnsi" w:cs="Arial"/>
          <w:sz w:val="20"/>
          <w:szCs w:val="20"/>
          <w:lang w:eastAsia="en-US"/>
        </w:rPr>
        <w:t xml:space="preserve">, Ltd. (dále jen „společnost Microsoft“) v rámci licenčního programu „Open </w:t>
      </w:r>
      <w:proofErr w:type="spellStart"/>
      <w:r w:rsidR="00DA487E" w:rsidRPr="00786EFB">
        <w:rPr>
          <w:rFonts w:eastAsiaTheme="minorHAnsi" w:cs="Arial"/>
          <w:sz w:val="20"/>
          <w:szCs w:val="20"/>
          <w:lang w:eastAsia="en-US"/>
        </w:rPr>
        <w:t>License</w:t>
      </w:r>
      <w:proofErr w:type="spellEnd"/>
      <w:r w:rsidR="00DA487E" w:rsidRPr="00786EFB">
        <w:rPr>
          <w:rFonts w:eastAsiaTheme="minorHAnsi" w:cs="Arial"/>
          <w:sz w:val="20"/>
          <w:szCs w:val="20"/>
          <w:lang w:eastAsia="en-US"/>
        </w:rPr>
        <w:t>“ společnosti Microsoft.</w:t>
      </w:r>
    </w:p>
    <w:p w14:paraId="194A15C4" w14:textId="3DD83269" w:rsidR="00DA487E" w:rsidRPr="00786EFB" w:rsidRDefault="00DA487E" w:rsidP="00054AB8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2A12C9E0" w14:textId="603D4FA3" w:rsidR="00171524" w:rsidRPr="00786EFB" w:rsidRDefault="0007210B" w:rsidP="00054AB8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 xml:space="preserve">     </w:t>
      </w:r>
      <w:r w:rsidR="00171524" w:rsidRPr="00786EFB">
        <w:rPr>
          <w:rFonts w:eastAsiaTheme="minorHAnsi" w:cs="Arial"/>
          <w:b/>
          <w:sz w:val="20"/>
          <w:szCs w:val="20"/>
          <w:lang w:eastAsia="en-US"/>
        </w:rPr>
        <w:t>I.</w:t>
      </w:r>
    </w:p>
    <w:p w14:paraId="1D09893D" w14:textId="3E525CFC" w:rsidR="00507F76" w:rsidRPr="00786EFB" w:rsidRDefault="00507F76" w:rsidP="001046D3">
      <w:pPr>
        <w:spacing w:after="9" w:line="248" w:lineRule="auto"/>
        <w:ind w:left="10" w:right="2" w:hanging="10"/>
        <w:jc w:val="center"/>
        <w:rPr>
          <w:rFonts w:ascii="Arial" w:eastAsia="Tahoma" w:hAnsi="Arial" w:cs="Arial"/>
          <w:color w:val="000000"/>
          <w:sz w:val="20"/>
        </w:rPr>
      </w:pPr>
      <w:r w:rsidRPr="00786EFB">
        <w:rPr>
          <w:rFonts w:ascii="Arial" w:eastAsia="Tahoma" w:hAnsi="Arial" w:cs="Arial"/>
          <w:b/>
          <w:color w:val="000000"/>
          <w:sz w:val="20"/>
        </w:rPr>
        <w:t xml:space="preserve">Místo plnění </w:t>
      </w:r>
    </w:p>
    <w:p w14:paraId="76B02652" w14:textId="7C3156EE" w:rsidR="00C2428F" w:rsidRPr="00786EFB" w:rsidRDefault="00507F76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="Calibri" w:cs="Arial"/>
          <w:sz w:val="20"/>
          <w:szCs w:val="20"/>
          <w:lang w:eastAsia="en-US"/>
        </w:rPr>
      </w:pPr>
      <w:r w:rsidRPr="00786EFB">
        <w:rPr>
          <w:rFonts w:eastAsia="Calibri" w:cs="Arial"/>
          <w:sz w:val="20"/>
          <w:szCs w:val="20"/>
          <w:lang w:eastAsia="en-US"/>
        </w:rPr>
        <w:t xml:space="preserve">Místem plnění </w:t>
      </w:r>
      <w:r w:rsidR="00786EFB" w:rsidRPr="00786EFB">
        <w:rPr>
          <w:rFonts w:eastAsia="Calibri" w:cs="Arial"/>
          <w:sz w:val="20"/>
          <w:szCs w:val="20"/>
          <w:lang w:eastAsia="en-US"/>
        </w:rPr>
        <w:t>je</w:t>
      </w:r>
      <w:r w:rsidR="006B4021" w:rsidRPr="00786EFB">
        <w:rPr>
          <w:rFonts w:eastAsia="Calibri" w:cs="Arial"/>
          <w:sz w:val="20"/>
          <w:szCs w:val="20"/>
          <w:lang w:eastAsia="en-US"/>
        </w:rPr>
        <w:t xml:space="preserve"> administrativní budova MERO ČR, a.s., V</w:t>
      </w:r>
      <w:r w:rsidR="001046D3" w:rsidRPr="00786EFB">
        <w:rPr>
          <w:rFonts w:eastAsia="Calibri" w:cs="Arial"/>
          <w:sz w:val="20"/>
          <w:szCs w:val="20"/>
          <w:lang w:eastAsia="en-US"/>
        </w:rPr>
        <w:t>eltruská 748, Kralupy nad Vltavou</w:t>
      </w:r>
      <w:r w:rsidR="00786EFB" w:rsidRPr="00786EFB">
        <w:rPr>
          <w:rFonts w:eastAsia="Calibri" w:cs="Arial"/>
          <w:sz w:val="20"/>
          <w:szCs w:val="20"/>
          <w:lang w:eastAsia="en-US"/>
        </w:rPr>
        <w:t>.</w:t>
      </w:r>
      <w:r w:rsidR="00171524" w:rsidRPr="00786EFB">
        <w:rPr>
          <w:rFonts w:eastAsia="Calibri" w:cs="Arial"/>
          <w:sz w:val="20"/>
          <w:szCs w:val="20"/>
          <w:lang w:eastAsia="en-US"/>
        </w:rPr>
        <w:t xml:space="preserve"> </w:t>
      </w:r>
    </w:p>
    <w:p w14:paraId="194A15C5" w14:textId="7480E195" w:rsidR="00054AB8" w:rsidRPr="00342B00" w:rsidRDefault="00A94758" w:rsidP="0007210B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II.</w:t>
      </w:r>
    </w:p>
    <w:p w14:paraId="194A15C6" w14:textId="77777777" w:rsidR="00054AB8" w:rsidRPr="00342B00" w:rsidRDefault="00E47909" w:rsidP="0007210B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E47909">
        <w:rPr>
          <w:rFonts w:eastAsiaTheme="minorHAnsi" w:cs="Arial"/>
          <w:b/>
          <w:sz w:val="20"/>
          <w:szCs w:val="20"/>
          <w:lang w:eastAsia="en-US"/>
        </w:rPr>
        <w:t>Práva a povinnosti smluvních stran</w:t>
      </w:r>
    </w:p>
    <w:p w14:paraId="5440A1B8" w14:textId="77777777" w:rsidR="00786EFB" w:rsidRPr="00786EFB" w:rsidRDefault="00786EFB" w:rsidP="00786EFB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="Calibri" w:hAnsi="Arial" w:cs="Arial"/>
          <w:vanish/>
          <w:lang w:eastAsia="en-US"/>
        </w:rPr>
      </w:pPr>
    </w:p>
    <w:p w14:paraId="194A15C8" w14:textId="23DFDDA0" w:rsidR="00DA487E" w:rsidRPr="00E47909" w:rsidRDefault="00DA487E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DA487E">
        <w:rPr>
          <w:rFonts w:eastAsia="Calibri" w:cs="Arial"/>
          <w:sz w:val="20"/>
          <w:szCs w:val="20"/>
          <w:lang w:eastAsia="en-US"/>
        </w:rPr>
        <w:t xml:space="preserve">Poskytovatel se zavazuje </w:t>
      </w:r>
      <w:r w:rsidR="00854F26">
        <w:rPr>
          <w:rFonts w:eastAsia="Calibri" w:cs="Arial"/>
          <w:sz w:val="20"/>
          <w:szCs w:val="20"/>
          <w:lang w:eastAsia="en-US"/>
        </w:rPr>
        <w:t xml:space="preserve">poskytnout </w:t>
      </w:r>
      <w:r w:rsidR="00A338E7">
        <w:rPr>
          <w:rFonts w:eastAsia="Calibri" w:cs="Arial"/>
          <w:sz w:val="20"/>
          <w:szCs w:val="20"/>
          <w:lang w:eastAsia="en-US"/>
        </w:rPr>
        <w:t>nabyvateli</w:t>
      </w:r>
      <w:r w:rsidRPr="00DA487E">
        <w:rPr>
          <w:rFonts w:eastAsia="Calibri" w:cs="Arial"/>
          <w:sz w:val="20"/>
          <w:szCs w:val="20"/>
          <w:lang w:eastAsia="en-US"/>
        </w:rPr>
        <w:t xml:space="preserve"> do </w:t>
      </w:r>
      <w:r>
        <w:rPr>
          <w:rFonts w:eastAsia="Calibri" w:cs="Arial"/>
          <w:sz w:val="20"/>
          <w:szCs w:val="20"/>
          <w:lang w:eastAsia="en-US"/>
        </w:rPr>
        <w:t>14</w:t>
      </w:r>
      <w:r w:rsidRPr="00DA487E">
        <w:rPr>
          <w:rFonts w:eastAsia="Calibri" w:cs="Arial"/>
          <w:sz w:val="20"/>
          <w:szCs w:val="20"/>
          <w:lang w:eastAsia="en-US"/>
        </w:rPr>
        <w:t xml:space="preserve"> dní ode dne nabytí účinnosti této Smlouvy </w:t>
      </w:r>
      <w:r w:rsidR="00854F26" w:rsidRPr="00354F1A">
        <w:rPr>
          <w:rFonts w:eastAsia="Calibri" w:cs="Arial"/>
          <w:b/>
          <w:sz w:val="20"/>
          <w:szCs w:val="20"/>
          <w:lang w:eastAsia="en-US"/>
        </w:rPr>
        <w:t xml:space="preserve">120 licencí k software </w:t>
      </w:r>
      <w:r w:rsidR="00201C9F" w:rsidRPr="00354F1A">
        <w:rPr>
          <w:rFonts w:cs="Arial"/>
          <w:b/>
          <w:color w:val="000000"/>
          <w:sz w:val="20"/>
          <w:szCs w:val="20"/>
        </w:rPr>
        <w:t>Microsoft Office Standard 2019 OLP N</w:t>
      </w:r>
      <w:r w:rsidR="00C449CC" w:rsidRPr="00354F1A">
        <w:rPr>
          <w:rFonts w:cs="Arial"/>
          <w:b/>
          <w:color w:val="000000"/>
          <w:sz w:val="20"/>
          <w:szCs w:val="20"/>
        </w:rPr>
        <w:t>L</w:t>
      </w:r>
      <w:r w:rsidR="00854F26">
        <w:rPr>
          <w:rFonts w:eastAsia="Calibri" w:cs="Arial"/>
          <w:sz w:val="20"/>
          <w:szCs w:val="20"/>
          <w:lang w:eastAsia="en-US"/>
        </w:rPr>
        <w:t>.</w:t>
      </w:r>
    </w:p>
    <w:p w14:paraId="194A15C9" w14:textId="77777777" w:rsidR="00E47909" w:rsidRPr="00DA487E" w:rsidRDefault="00E47909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Řádné </w:t>
      </w:r>
      <w:r w:rsidRPr="00E47909">
        <w:rPr>
          <w:rFonts w:eastAsiaTheme="minorHAnsi" w:cs="Arial"/>
          <w:sz w:val="20"/>
          <w:szCs w:val="20"/>
          <w:lang w:eastAsia="en-US"/>
        </w:rPr>
        <w:t>poskyt</w:t>
      </w:r>
      <w:r w:rsidR="00ED5C81">
        <w:rPr>
          <w:rFonts w:eastAsiaTheme="minorHAnsi" w:cs="Arial"/>
          <w:sz w:val="20"/>
          <w:szCs w:val="20"/>
          <w:lang w:eastAsia="en-US"/>
        </w:rPr>
        <w:t>nutí plnění (licencí) dle této s</w:t>
      </w:r>
      <w:r w:rsidRPr="00E47909">
        <w:rPr>
          <w:rFonts w:eastAsiaTheme="minorHAnsi" w:cs="Arial"/>
          <w:sz w:val="20"/>
          <w:szCs w:val="20"/>
          <w:lang w:eastAsia="en-US"/>
        </w:rPr>
        <w:t>mlouvy bude potvrzeno akceptačním protokolem p</w:t>
      </w:r>
      <w:r w:rsidR="00ED5C81">
        <w:rPr>
          <w:rFonts w:eastAsiaTheme="minorHAnsi" w:cs="Arial"/>
          <w:sz w:val="20"/>
          <w:szCs w:val="20"/>
          <w:lang w:eastAsia="en-US"/>
        </w:rPr>
        <w:t>odepsaným oprávněnými zástupci s</w:t>
      </w:r>
      <w:r w:rsidRPr="00E47909">
        <w:rPr>
          <w:rFonts w:eastAsiaTheme="minorHAnsi" w:cs="Arial"/>
          <w:sz w:val="20"/>
          <w:szCs w:val="20"/>
          <w:lang w:eastAsia="en-US"/>
        </w:rPr>
        <w:t xml:space="preserve">mluvních stran. Tento akceptační protokol je podkladem </w:t>
      </w:r>
      <w:r w:rsidR="00ED5C81">
        <w:rPr>
          <w:rFonts w:eastAsiaTheme="minorHAnsi" w:cs="Arial"/>
          <w:sz w:val="20"/>
          <w:szCs w:val="20"/>
          <w:lang w:eastAsia="en-US"/>
        </w:rPr>
        <w:t>pro vystavení faktury dle této s</w:t>
      </w:r>
      <w:r w:rsidRPr="00E47909">
        <w:rPr>
          <w:rFonts w:eastAsiaTheme="minorHAnsi" w:cs="Arial"/>
          <w:sz w:val="20"/>
          <w:szCs w:val="20"/>
          <w:lang w:eastAsia="en-US"/>
        </w:rPr>
        <w:t>mlouvy. Součástí akceptačního protokolu bude objednací kód každé dílčí části plnění</w:t>
      </w:r>
      <w:r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cs="Arial"/>
          <w:sz w:val="20"/>
          <w:szCs w:val="20"/>
        </w:rPr>
        <w:t>(licence).</w:t>
      </w:r>
    </w:p>
    <w:p w14:paraId="194A15CB" w14:textId="2729C1DC" w:rsidR="00054AB8" w:rsidRPr="00C2428F" w:rsidRDefault="00DA487E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sz w:val="20"/>
          <w:szCs w:val="20"/>
        </w:rPr>
        <w:t>Kontaktní</w:t>
      </w:r>
      <w:r w:rsidRPr="0070077A">
        <w:rPr>
          <w:rFonts w:eastAsiaTheme="minorHAnsi" w:cs="Arial"/>
          <w:sz w:val="20"/>
          <w:szCs w:val="20"/>
          <w:lang w:eastAsia="en-US"/>
        </w:rPr>
        <w:t xml:space="preserve"> </w:t>
      </w:r>
      <w:r w:rsidRPr="0070077A">
        <w:rPr>
          <w:rFonts w:cs="Arial"/>
          <w:sz w:val="20"/>
          <w:szCs w:val="20"/>
        </w:rPr>
        <w:t xml:space="preserve">a oprávněná osoba </w:t>
      </w:r>
      <w:r>
        <w:rPr>
          <w:rFonts w:cs="Arial"/>
          <w:sz w:val="20"/>
          <w:szCs w:val="20"/>
        </w:rPr>
        <w:t>nabyvatele</w:t>
      </w:r>
      <w:r w:rsidRPr="0070077A">
        <w:rPr>
          <w:rFonts w:cs="Arial"/>
          <w:sz w:val="20"/>
          <w:szCs w:val="20"/>
        </w:rPr>
        <w:t xml:space="preserve"> k převzetí </w:t>
      </w:r>
      <w:r w:rsidR="00E47909">
        <w:rPr>
          <w:rFonts w:cs="Arial"/>
          <w:sz w:val="20"/>
          <w:szCs w:val="20"/>
        </w:rPr>
        <w:t xml:space="preserve">poskytnutých </w:t>
      </w:r>
      <w:r>
        <w:rPr>
          <w:rFonts w:cs="Arial"/>
          <w:sz w:val="20"/>
          <w:szCs w:val="20"/>
        </w:rPr>
        <w:t>licencí</w:t>
      </w:r>
      <w:r w:rsidRPr="0070077A">
        <w:rPr>
          <w:rFonts w:cs="Arial"/>
          <w:sz w:val="20"/>
          <w:szCs w:val="20"/>
        </w:rPr>
        <w:t xml:space="preserve"> je Václav Urbánek,</w:t>
      </w:r>
      <w:r w:rsidRPr="0070077A">
        <w:rPr>
          <w:rFonts w:cs="Arial"/>
          <w:sz w:val="20"/>
          <w:szCs w:val="20"/>
        </w:rPr>
        <w:br/>
        <w:t xml:space="preserve">tel: </w:t>
      </w:r>
      <w:proofErr w:type="spellStart"/>
      <w:r w:rsidR="001A3593">
        <w:rPr>
          <w:rFonts w:cs="Arial"/>
          <w:sz w:val="20"/>
          <w:szCs w:val="20"/>
        </w:rPr>
        <w:t>xxx</w:t>
      </w:r>
      <w:proofErr w:type="spellEnd"/>
      <w:r w:rsidRPr="0070077A">
        <w:rPr>
          <w:rFonts w:cs="Arial"/>
          <w:sz w:val="20"/>
          <w:szCs w:val="20"/>
        </w:rPr>
        <w:t xml:space="preserve">, email: </w:t>
      </w:r>
      <w:proofErr w:type="spellStart"/>
      <w:r w:rsidR="001A3593">
        <w:rPr>
          <w:rFonts w:cs="Arial"/>
          <w:sz w:val="20"/>
          <w:szCs w:val="20"/>
        </w:rPr>
        <w:t>xxx</w:t>
      </w:r>
      <w:proofErr w:type="spellEnd"/>
      <w:r w:rsidR="00054AB8" w:rsidRPr="00B02920">
        <w:rPr>
          <w:rFonts w:eastAsiaTheme="minorHAnsi" w:cs="Arial"/>
          <w:sz w:val="20"/>
          <w:szCs w:val="20"/>
          <w:lang w:eastAsia="en-US"/>
        </w:rPr>
        <w:t>.</w:t>
      </w:r>
    </w:p>
    <w:p w14:paraId="74C4FC22" w14:textId="77777777" w:rsidR="007E2FD9" w:rsidRDefault="007E2FD9" w:rsidP="00605164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2ADE357F" w14:textId="7401212F" w:rsidR="00605164" w:rsidRPr="00342B00" w:rsidRDefault="00605164" w:rsidP="00605164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I</w:t>
      </w:r>
      <w:r w:rsidR="00786EFB">
        <w:rPr>
          <w:rFonts w:eastAsiaTheme="minorHAnsi" w:cs="Arial"/>
          <w:b/>
          <w:sz w:val="20"/>
          <w:szCs w:val="20"/>
          <w:lang w:eastAsia="en-US"/>
        </w:rPr>
        <w:t>II</w:t>
      </w:r>
      <w:r>
        <w:rPr>
          <w:rFonts w:eastAsiaTheme="minorHAnsi" w:cs="Arial"/>
          <w:b/>
          <w:sz w:val="20"/>
          <w:szCs w:val="20"/>
          <w:lang w:eastAsia="en-US"/>
        </w:rPr>
        <w:t>.</w:t>
      </w:r>
    </w:p>
    <w:p w14:paraId="194A15CE" w14:textId="77777777" w:rsidR="00363E62" w:rsidRPr="00342B00" w:rsidRDefault="00A02953" w:rsidP="00D26D63">
      <w:pPr>
        <w:pStyle w:val="Textdokumentu"/>
        <w:spacing w:after="0" w:line="276" w:lineRule="auto"/>
        <w:ind w:left="567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C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 xml:space="preserve">ena 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za </w:t>
      </w:r>
      <w:r w:rsidR="0091574F">
        <w:rPr>
          <w:rFonts w:eastAsiaTheme="minorHAnsi" w:cs="Arial"/>
          <w:b/>
          <w:sz w:val="20"/>
          <w:szCs w:val="20"/>
          <w:lang w:eastAsia="en-US"/>
        </w:rPr>
        <w:t xml:space="preserve">poskytnutí </w:t>
      </w:r>
      <w:r w:rsidR="004017D0">
        <w:rPr>
          <w:rFonts w:eastAsiaTheme="minorHAnsi" w:cs="Arial"/>
          <w:b/>
          <w:sz w:val="20"/>
          <w:szCs w:val="20"/>
          <w:lang w:eastAsia="en-US"/>
        </w:rPr>
        <w:t>licencí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>a platební podmínky</w:t>
      </w:r>
    </w:p>
    <w:p w14:paraId="70AF116B" w14:textId="77777777" w:rsidR="008B740F" w:rsidRPr="008B740F" w:rsidRDefault="008B740F" w:rsidP="008B740F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14:paraId="194A15D0" w14:textId="0FA47584" w:rsidR="00E7192E" w:rsidRPr="00342B00" w:rsidRDefault="005B69F3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Smluvní strany se dohodly, že celková 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>cena za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4017D0">
        <w:rPr>
          <w:rFonts w:eastAsiaTheme="minorHAnsi" w:cs="Arial"/>
          <w:sz w:val="20"/>
          <w:szCs w:val="20"/>
          <w:lang w:eastAsia="en-US"/>
        </w:rPr>
        <w:t xml:space="preserve">poskytnutí licencí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činí </w:t>
      </w:r>
      <w:r w:rsidR="00FB46A9" w:rsidRPr="00134647">
        <w:rPr>
          <w:rFonts w:eastAsiaTheme="minorHAnsi" w:cs="Arial"/>
          <w:b/>
          <w:sz w:val="20"/>
          <w:szCs w:val="20"/>
          <w:lang w:eastAsia="en-US"/>
        </w:rPr>
        <w:t>1</w:t>
      </w:r>
      <w:r w:rsidR="007E2FD9">
        <w:rPr>
          <w:rFonts w:eastAsiaTheme="minorHAnsi" w:cs="Arial"/>
          <w:b/>
          <w:sz w:val="20"/>
          <w:szCs w:val="20"/>
          <w:lang w:eastAsia="en-US"/>
        </w:rPr>
        <w:t>.</w:t>
      </w:r>
      <w:r w:rsidR="00FB46A9" w:rsidRPr="00134647">
        <w:rPr>
          <w:rFonts w:eastAsiaTheme="minorHAnsi" w:cs="Arial"/>
          <w:b/>
          <w:sz w:val="20"/>
          <w:szCs w:val="20"/>
          <w:lang w:eastAsia="en-US"/>
        </w:rPr>
        <w:t>145</w:t>
      </w:r>
      <w:r w:rsidR="007E2FD9">
        <w:rPr>
          <w:rFonts w:eastAsiaTheme="minorHAnsi" w:cs="Arial"/>
          <w:b/>
          <w:sz w:val="20"/>
          <w:szCs w:val="20"/>
          <w:lang w:eastAsia="en-US"/>
        </w:rPr>
        <w:t>.</w:t>
      </w:r>
      <w:r w:rsidR="00FB46A9" w:rsidRPr="00134647">
        <w:rPr>
          <w:rFonts w:eastAsiaTheme="minorHAnsi" w:cs="Arial"/>
          <w:b/>
          <w:sz w:val="20"/>
          <w:szCs w:val="20"/>
          <w:lang w:eastAsia="en-US"/>
        </w:rPr>
        <w:t>760,-</w:t>
      </w:r>
      <w:r w:rsidRPr="00134647">
        <w:rPr>
          <w:rFonts w:eastAsiaTheme="minorHAnsi" w:cs="Arial"/>
          <w:b/>
          <w:sz w:val="20"/>
          <w:szCs w:val="20"/>
          <w:lang w:eastAsia="en-US"/>
        </w:rPr>
        <w:t xml:space="preserve"> Kč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(slovy</w:t>
      </w:r>
      <w:r w:rsidR="007E2FD9">
        <w:rPr>
          <w:rFonts w:eastAsiaTheme="minorHAnsi" w:cs="Arial"/>
          <w:sz w:val="20"/>
          <w:szCs w:val="20"/>
          <w:lang w:eastAsia="en-US"/>
        </w:rPr>
        <w:t>: j</w:t>
      </w:r>
      <w:r w:rsidR="00FB46A9">
        <w:rPr>
          <w:rFonts w:eastAsiaTheme="minorHAnsi" w:cs="Arial"/>
          <w:sz w:val="20"/>
          <w:szCs w:val="20"/>
          <w:lang w:eastAsia="en-US"/>
        </w:rPr>
        <w:t>ede</w:t>
      </w:r>
      <w:r w:rsidR="00D86CD8">
        <w:rPr>
          <w:rFonts w:eastAsiaTheme="minorHAnsi" w:cs="Arial"/>
          <w:sz w:val="20"/>
          <w:szCs w:val="20"/>
          <w:lang w:eastAsia="en-US"/>
        </w:rPr>
        <w:t>n</w:t>
      </w:r>
      <w:r w:rsidR="00C34766">
        <w:rPr>
          <w:rFonts w:eastAsiaTheme="minorHAnsi" w:cs="Arial"/>
          <w:sz w:val="20"/>
          <w:szCs w:val="20"/>
          <w:lang w:eastAsia="en-US"/>
        </w:rPr>
        <w:t xml:space="preserve"> </w:t>
      </w:r>
      <w:r w:rsidR="00D86CD8">
        <w:rPr>
          <w:rFonts w:eastAsiaTheme="minorHAnsi" w:cs="Arial"/>
          <w:sz w:val="20"/>
          <w:szCs w:val="20"/>
          <w:lang w:eastAsia="en-US"/>
        </w:rPr>
        <w:t>milion</w:t>
      </w:r>
      <w:r w:rsidR="00C34766">
        <w:rPr>
          <w:rFonts w:eastAsiaTheme="minorHAnsi" w:cs="Arial"/>
          <w:sz w:val="20"/>
          <w:szCs w:val="20"/>
          <w:lang w:eastAsia="en-US"/>
        </w:rPr>
        <w:t xml:space="preserve"> </w:t>
      </w:r>
      <w:r w:rsidR="00D86CD8">
        <w:rPr>
          <w:rFonts w:eastAsiaTheme="minorHAnsi" w:cs="Arial"/>
          <w:sz w:val="20"/>
          <w:szCs w:val="20"/>
          <w:lang w:eastAsia="en-US"/>
        </w:rPr>
        <w:t>sto</w:t>
      </w:r>
      <w:r w:rsidR="00C34766">
        <w:rPr>
          <w:rFonts w:eastAsiaTheme="minorHAnsi" w:cs="Arial"/>
          <w:sz w:val="20"/>
          <w:szCs w:val="20"/>
          <w:lang w:eastAsia="en-US"/>
        </w:rPr>
        <w:t xml:space="preserve"> </w:t>
      </w:r>
      <w:r w:rsidR="00D86CD8">
        <w:rPr>
          <w:rFonts w:eastAsiaTheme="minorHAnsi" w:cs="Arial"/>
          <w:sz w:val="20"/>
          <w:szCs w:val="20"/>
          <w:lang w:eastAsia="en-US"/>
        </w:rPr>
        <w:t>čtyřicet</w:t>
      </w:r>
      <w:r w:rsidR="00C34766">
        <w:rPr>
          <w:rFonts w:eastAsiaTheme="minorHAnsi" w:cs="Arial"/>
          <w:sz w:val="20"/>
          <w:szCs w:val="20"/>
          <w:lang w:eastAsia="en-US"/>
        </w:rPr>
        <w:t xml:space="preserve"> </w:t>
      </w:r>
      <w:r w:rsidR="00D86CD8">
        <w:rPr>
          <w:rFonts w:eastAsiaTheme="minorHAnsi" w:cs="Arial"/>
          <w:sz w:val="20"/>
          <w:szCs w:val="20"/>
          <w:lang w:eastAsia="en-US"/>
        </w:rPr>
        <w:t>pět</w:t>
      </w:r>
      <w:r w:rsidR="00C34766">
        <w:rPr>
          <w:rFonts w:eastAsiaTheme="minorHAnsi" w:cs="Arial"/>
          <w:sz w:val="20"/>
          <w:szCs w:val="20"/>
          <w:lang w:eastAsia="en-US"/>
        </w:rPr>
        <w:t xml:space="preserve"> </w:t>
      </w:r>
      <w:r w:rsidR="00D86CD8">
        <w:rPr>
          <w:rFonts w:eastAsiaTheme="minorHAnsi" w:cs="Arial"/>
          <w:sz w:val="20"/>
          <w:szCs w:val="20"/>
          <w:lang w:eastAsia="en-US"/>
        </w:rPr>
        <w:t>tisíc</w:t>
      </w:r>
      <w:r w:rsidR="00C34766">
        <w:rPr>
          <w:rFonts w:eastAsiaTheme="minorHAnsi" w:cs="Arial"/>
          <w:sz w:val="20"/>
          <w:szCs w:val="20"/>
          <w:lang w:eastAsia="en-US"/>
        </w:rPr>
        <w:t xml:space="preserve"> </w:t>
      </w:r>
      <w:r w:rsidR="00D86CD8">
        <w:rPr>
          <w:rFonts w:eastAsiaTheme="minorHAnsi" w:cs="Arial"/>
          <w:sz w:val="20"/>
          <w:szCs w:val="20"/>
          <w:lang w:eastAsia="en-US"/>
        </w:rPr>
        <w:t>sedm</w:t>
      </w:r>
      <w:r w:rsidR="00C34766">
        <w:rPr>
          <w:rFonts w:eastAsiaTheme="minorHAnsi" w:cs="Arial"/>
          <w:sz w:val="20"/>
          <w:szCs w:val="20"/>
          <w:lang w:eastAsia="en-US"/>
        </w:rPr>
        <w:t xml:space="preserve"> </w:t>
      </w:r>
      <w:r w:rsidR="00D86CD8">
        <w:rPr>
          <w:rFonts w:eastAsiaTheme="minorHAnsi" w:cs="Arial"/>
          <w:sz w:val="20"/>
          <w:szCs w:val="20"/>
          <w:lang w:eastAsia="en-US"/>
        </w:rPr>
        <w:t>set</w:t>
      </w:r>
      <w:r w:rsidR="00C34766">
        <w:rPr>
          <w:rFonts w:eastAsiaTheme="minorHAnsi" w:cs="Arial"/>
          <w:sz w:val="20"/>
          <w:szCs w:val="20"/>
          <w:lang w:eastAsia="en-US"/>
        </w:rPr>
        <w:t xml:space="preserve"> </w:t>
      </w:r>
      <w:r w:rsidR="00DB4A11">
        <w:rPr>
          <w:rFonts w:eastAsiaTheme="minorHAnsi" w:cs="Arial"/>
          <w:sz w:val="20"/>
          <w:szCs w:val="20"/>
          <w:lang w:eastAsia="en-US"/>
        </w:rPr>
        <w:t>šedesát</w:t>
      </w:r>
      <w:r w:rsidR="00C34766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korun českých) plus případná DPH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zákonné výši (dále jen „</w:t>
      </w:r>
      <w:r w:rsidR="00FC6956" w:rsidRPr="00342B00">
        <w:rPr>
          <w:rFonts w:eastAsiaTheme="minorHAnsi" w:cs="Arial"/>
          <w:b/>
          <w:sz w:val="20"/>
          <w:szCs w:val="20"/>
          <w:lang w:eastAsia="en-US"/>
        </w:rPr>
        <w:t xml:space="preserve">cena za </w:t>
      </w:r>
      <w:r w:rsidR="004017D0">
        <w:rPr>
          <w:rFonts w:eastAsiaTheme="minorHAnsi" w:cs="Arial"/>
          <w:b/>
          <w:sz w:val="20"/>
          <w:szCs w:val="20"/>
          <w:lang w:eastAsia="en-US"/>
        </w:rPr>
        <w:t>poskytnutí licencí</w:t>
      </w:r>
      <w:r w:rsidRPr="00342B00">
        <w:rPr>
          <w:rFonts w:eastAsiaTheme="minorHAnsi" w:cs="Arial"/>
          <w:sz w:val="20"/>
          <w:szCs w:val="20"/>
          <w:lang w:eastAsia="en-US"/>
        </w:rPr>
        <w:t>“).</w:t>
      </w:r>
    </w:p>
    <w:p w14:paraId="194A15D1" w14:textId="77777777" w:rsidR="005B69F3" w:rsidRPr="004A3DDE" w:rsidRDefault="00FC6956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4A3DDE">
        <w:rPr>
          <w:rFonts w:eastAsiaTheme="minorHAnsi" w:cs="Arial"/>
          <w:sz w:val="20"/>
          <w:szCs w:val="20"/>
          <w:lang w:eastAsia="en-US"/>
        </w:rPr>
        <w:lastRenderedPageBreak/>
        <w:t xml:space="preserve">Cena za </w:t>
      </w:r>
      <w:r w:rsidR="004017D0" w:rsidRPr="004A3DDE">
        <w:rPr>
          <w:rFonts w:eastAsiaTheme="minorHAnsi" w:cs="Arial"/>
          <w:sz w:val="20"/>
          <w:szCs w:val="20"/>
          <w:lang w:eastAsia="en-US"/>
        </w:rPr>
        <w:t>poskytnutí licencí</w:t>
      </w:r>
      <w:r w:rsidR="00D61E91" w:rsidRPr="004A3DDE">
        <w:rPr>
          <w:rFonts w:eastAsiaTheme="minorHAnsi" w:cs="Arial"/>
          <w:sz w:val="20"/>
          <w:szCs w:val="20"/>
          <w:lang w:eastAsia="en-US"/>
        </w:rPr>
        <w:t xml:space="preserve"> </w:t>
      </w:r>
      <w:r w:rsidR="004017D0" w:rsidRPr="004A3DDE">
        <w:rPr>
          <w:rFonts w:eastAsiaTheme="minorHAnsi" w:cs="Arial"/>
          <w:sz w:val="20"/>
          <w:szCs w:val="20"/>
          <w:lang w:eastAsia="en-US"/>
        </w:rPr>
        <w:t>se stanovuje jako pevná a neměnná.</w:t>
      </w:r>
      <w:r w:rsidRPr="004A3DDE">
        <w:rPr>
          <w:rFonts w:eastAsiaTheme="minorHAnsi" w:cs="Arial"/>
          <w:sz w:val="20"/>
          <w:szCs w:val="20"/>
          <w:lang w:eastAsia="en-US"/>
        </w:rPr>
        <w:t xml:space="preserve"> </w:t>
      </w:r>
      <w:r w:rsidR="00D61E91" w:rsidRPr="004A3DDE">
        <w:rPr>
          <w:rFonts w:eastAsiaTheme="minorHAnsi" w:cs="Arial"/>
          <w:sz w:val="20"/>
          <w:szCs w:val="20"/>
          <w:lang w:eastAsia="en-US"/>
        </w:rPr>
        <w:t>Poskytovatel</w:t>
      </w:r>
      <w:r w:rsidR="00C918CE" w:rsidRPr="004A3DDE">
        <w:rPr>
          <w:rFonts w:eastAsiaTheme="minorHAnsi" w:cs="Arial"/>
          <w:sz w:val="20"/>
          <w:szCs w:val="20"/>
          <w:lang w:eastAsia="en-US"/>
        </w:rPr>
        <w:t xml:space="preserve"> se tímto předem vzdává práva odvolávat se na změněné poměry.</w:t>
      </w:r>
    </w:p>
    <w:p w14:paraId="194A15D2" w14:textId="58D97127" w:rsidR="005B69F3" w:rsidRPr="00342B00" w:rsidRDefault="00BC5C44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enu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201C9F" w:rsidRPr="004A3DDE">
        <w:rPr>
          <w:rFonts w:eastAsiaTheme="minorHAnsi" w:cs="Arial"/>
          <w:sz w:val="20"/>
          <w:szCs w:val="20"/>
          <w:lang w:eastAsia="en-US"/>
        </w:rPr>
        <w:t xml:space="preserve">za poskytnutí licencí 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 xml:space="preserve">uhradí </w:t>
      </w:r>
      <w:r w:rsidR="00A338E7">
        <w:rPr>
          <w:rFonts w:eastAsiaTheme="minorHAnsi" w:cs="Arial"/>
          <w:sz w:val="20"/>
          <w:szCs w:val="20"/>
          <w:lang w:eastAsia="en-US"/>
        </w:rPr>
        <w:t>nabyvatel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D61E91">
        <w:rPr>
          <w:rFonts w:eastAsiaTheme="minorHAnsi" w:cs="Arial"/>
          <w:sz w:val="20"/>
          <w:szCs w:val="20"/>
          <w:lang w:eastAsia="en-US"/>
        </w:rPr>
        <w:t xml:space="preserve">poskytovateli 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na základě řádně doručené faktury – daňového dokladu. Faktura – daňový doklad musí vždy splňovat náležitosti vyplývající z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obecně závazných právních předpisů a náležitosti dle zák. č. 235/2004 Sb., o dani z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přidané hodnoty, ve znění pozdějších předpisů</w:t>
      </w:r>
      <w:r w:rsidR="003F2F2A">
        <w:rPr>
          <w:rFonts w:eastAsiaTheme="minorHAnsi" w:cs="Arial"/>
          <w:sz w:val="20"/>
          <w:szCs w:val="20"/>
          <w:lang w:eastAsia="en-US"/>
        </w:rPr>
        <w:t xml:space="preserve"> (dále jen „zákon o DPH“)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7C4F71" w:rsidRPr="003558CB">
        <w:rPr>
          <w:rFonts w:eastAsiaTheme="minorHAnsi" w:cs="Arial"/>
          <w:sz w:val="20"/>
          <w:szCs w:val="20"/>
          <w:lang w:eastAsia="en-US"/>
        </w:rPr>
        <w:t>Na každé faktuře</w:t>
      </w:r>
      <w:r w:rsidR="007C4F71">
        <w:rPr>
          <w:rFonts w:eastAsiaTheme="minorHAnsi" w:cs="Arial"/>
          <w:sz w:val="20"/>
          <w:szCs w:val="20"/>
          <w:lang w:eastAsia="en-US"/>
        </w:rPr>
        <w:t xml:space="preserve"> – daňovém dokladu</w:t>
      </w:r>
      <w:r w:rsidR="007C4F71" w:rsidRPr="003558CB">
        <w:rPr>
          <w:rFonts w:eastAsiaTheme="minorHAnsi" w:cs="Arial"/>
          <w:sz w:val="20"/>
          <w:szCs w:val="20"/>
          <w:lang w:eastAsia="en-US"/>
        </w:rPr>
        <w:t xml:space="preserve"> musí být uvedeno číslo smlouvy, objednávky a kontaktní osoba.</w:t>
      </w:r>
    </w:p>
    <w:p w14:paraId="194A15D3" w14:textId="71593146" w:rsidR="00BC3EB0" w:rsidRPr="00342B00" w:rsidRDefault="00BC3EB0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Fakturu – daňový doklad doručí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na adresu sídla </w:t>
      </w:r>
      <w:r w:rsidR="00A338E7">
        <w:rPr>
          <w:rFonts w:eastAsiaTheme="minorHAnsi" w:cs="Arial"/>
          <w:sz w:val="20"/>
          <w:szCs w:val="20"/>
          <w:lang w:eastAsia="en-US"/>
        </w:rPr>
        <w:t>nabyvatel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e</w:t>
      </w:r>
      <w:r w:rsidR="007C4F71">
        <w:rPr>
          <w:rFonts w:eastAsiaTheme="minorHAnsi" w:cs="Arial"/>
          <w:sz w:val="20"/>
          <w:szCs w:val="20"/>
          <w:lang w:eastAsia="en-US"/>
        </w:rPr>
        <w:t xml:space="preserve"> </w:t>
      </w:r>
      <w:r w:rsidR="007C4F71" w:rsidRPr="00CB2633">
        <w:rPr>
          <w:rFonts w:eastAsiaTheme="minorHAnsi" w:cs="Arial"/>
          <w:sz w:val="20"/>
          <w:szCs w:val="20"/>
          <w:lang w:eastAsia="en-US"/>
        </w:rPr>
        <w:t>nebo elektronicky na adresu fakturace@mero.cz, nejpozději</w:t>
      </w:r>
      <w:r w:rsidR="007C4F71" w:rsidRPr="006C02A7">
        <w:rPr>
          <w:rFonts w:eastAsiaTheme="minorHAnsi" w:cs="Arial"/>
          <w:sz w:val="20"/>
          <w:szCs w:val="20"/>
          <w:lang w:eastAsia="en-US"/>
        </w:rPr>
        <w:t xml:space="preserve"> </w:t>
      </w:r>
      <w:r w:rsidR="007C4F71" w:rsidRPr="00CB2633">
        <w:rPr>
          <w:rFonts w:eastAsiaTheme="minorHAnsi" w:cs="Arial"/>
          <w:sz w:val="20"/>
          <w:szCs w:val="20"/>
          <w:lang w:eastAsia="en-US"/>
        </w:rPr>
        <w:t>pátý (5.) kalendářní den měsíce, který následuje po měsíci, ve kterém bylo poskytnuto plnění.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Nebude-li </w:t>
      </w:r>
      <w:r w:rsidR="004150B0">
        <w:rPr>
          <w:rFonts w:eastAsiaTheme="minorHAnsi" w:cs="Arial"/>
          <w:sz w:val="20"/>
          <w:szCs w:val="20"/>
          <w:lang w:eastAsia="en-US"/>
        </w:rPr>
        <w:t>poskytovatelem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předložená faktura – daňový doklad obsahovat náležitosti a údaje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souladu s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bodem </w:t>
      </w:r>
      <w:proofErr w:type="gramStart"/>
      <w:r w:rsidR="00510DF9">
        <w:rPr>
          <w:rFonts w:eastAsiaTheme="minorHAnsi" w:cs="Arial"/>
          <w:sz w:val="20"/>
          <w:szCs w:val="20"/>
          <w:lang w:eastAsia="en-US"/>
        </w:rPr>
        <w:t>3.3.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smlouvy, bude </w:t>
      </w:r>
      <w:r w:rsidR="004150B0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A338E7">
        <w:rPr>
          <w:rFonts w:eastAsiaTheme="minorHAnsi" w:cs="Arial"/>
          <w:sz w:val="20"/>
          <w:szCs w:val="20"/>
          <w:lang w:eastAsia="en-US"/>
        </w:rPr>
        <w:t>nabyvatel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e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vrácena do 10 kalendářních dnů po jejím obdržení jako doklad nesplňující předepsané náležitosti k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doplnění či opravě.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tomto případě nemá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nárok na zaplacení fakturované částky, úrok z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prodlení ani jakoukoliv jinou sankci. Lhůta splatnosti počíná běžet znovu až ode dne doručení jím opravené nebo doplněné faktury – daňového dokladu.</w:t>
      </w:r>
    </w:p>
    <w:p w14:paraId="194A15D4" w14:textId="2FAFD5AE" w:rsidR="00BC3EB0" w:rsidRPr="00342B00" w:rsidRDefault="00530AF1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Splatnost faktury – daňového dokladu činí 30 dnů od doručení </w:t>
      </w:r>
      <w:r w:rsidR="00A338E7">
        <w:rPr>
          <w:rFonts w:eastAsiaTheme="minorHAnsi" w:cs="Arial"/>
          <w:sz w:val="20"/>
          <w:szCs w:val="20"/>
          <w:lang w:eastAsia="en-US"/>
        </w:rPr>
        <w:t>nabyvatel</w:t>
      </w:r>
      <w:r w:rsidR="00915294" w:rsidRPr="00342B00">
        <w:rPr>
          <w:rFonts w:eastAsiaTheme="minorHAnsi" w:cs="Arial"/>
          <w:sz w:val="20"/>
          <w:szCs w:val="20"/>
          <w:lang w:eastAsia="en-US"/>
        </w:rPr>
        <w:t>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</w:t>
      </w:r>
    </w:p>
    <w:p w14:paraId="194A15D5" w14:textId="6AEB5862" w:rsidR="00CA5B0D" w:rsidRPr="00342B00" w:rsidRDefault="00CA5B0D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K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ceně </w:t>
      </w:r>
      <w:r w:rsidR="003F2F2A">
        <w:rPr>
          <w:rFonts w:eastAsiaTheme="minorHAnsi" w:cs="Arial"/>
          <w:sz w:val="20"/>
          <w:szCs w:val="20"/>
          <w:lang w:eastAsia="en-US"/>
        </w:rPr>
        <w:t xml:space="preserve">za </w:t>
      </w:r>
      <w:r w:rsidR="004A3DDE">
        <w:rPr>
          <w:rFonts w:eastAsiaTheme="minorHAnsi" w:cs="Arial"/>
          <w:sz w:val="20"/>
          <w:szCs w:val="20"/>
          <w:lang w:eastAsia="en-US"/>
        </w:rPr>
        <w:t>poskytnutí licencí</w:t>
      </w:r>
      <w:r w:rsidR="003F2F2A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stanovené podle bodu </w:t>
      </w:r>
      <w:proofErr w:type="gramStart"/>
      <w:r w:rsidR="00510DF9">
        <w:rPr>
          <w:rFonts w:eastAsiaTheme="minorHAnsi" w:cs="Arial"/>
          <w:sz w:val="20"/>
          <w:szCs w:val="20"/>
          <w:lang w:eastAsia="en-US"/>
        </w:rPr>
        <w:t>3.1.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 bude připočtena DPH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souladu s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předpisy upravujícími uplatnění DPH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republice. Pokud bude česká DPH ze strany </w:t>
      </w:r>
      <w:r w:rsidR="004150B0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vyúčtuje </w:t>
      </w:r>
      <w:r w:rsidR="003F2F2A">
        <w:rPr>
          <w:rFonts w:eastAsiaTheme="minorHAnsi" w:cs="Arial"/>
          <w:sz w:val="20"/>
          <w:szCs w:val="20"/>
          <w:lang w:eastAsia="en-US"/>
        </w:rPr>
        <w:t>poskytovatel</w:t>
      </w:r>
      <w:r w:rsidR="003F2F2A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tuto DPH při fakturaci </w:t>
      </w:r>
      <w:r w:rsidR="003F2F2A">
        <w:rPr>
          <w:rFonts w:eastAsiaTheme="minorHAnsi" w:cs="Arial"/>
          <w:sz w:val="20"/>
          <w:szCs w:val="20"/>
          <w:lang w:eastAsia="en-US"/>
        </w:rPr>
        <w:t xml:space="preserve">ceny za </w:t>
      </w:r>
      <w:r w:rsidR="004A3DDE">
        <w:rPr>
          <w:rFonts w:eastAsiaTheme="minorHAnsi" w:cs="Arial"/>
          <w:sz w:val="20"/>
          <w:szCs w:val="20"/>
          <w:lang w:eastAsia="en-US"/>
        </w:rPr>
        <w:t>poskytnutí licencí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zahrne ji do této faktury. DPH vyúčtovaná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souladu s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tímto ustanovením smlouvy se stane součástí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 xml:space="preserve">ceny za </w:t>
      </w:r>
      <w:r w:rsidR="004A3DDE">
        <w:rPr>
          <w:rFonts w:eastAsiaTheme="minorHAnsi" w:cs="Arial"/>
          <w:sz w:val="20"/>
          <w:szCs w:val="20"/>
          <w:lang w:eastAsia="en-US"/>
        </w:rPr>
        <w:t>poskytnutí licencí</w:t>
      </w:r>
      <w:r w:rsidRPr="00342B00">
        <w:rPr>
          <w:rFonts w:eastAsiaTheme="minorHAnsi" w:cs="Arial"/>
          <w:sz w:val="20"/>
          <w:szCs w:val="20"/>
          <w:lang w:eastAsia="en-US"/>
        </w:rPr>
        <w:t>. Pokud česká DPH nebude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souladu s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předpisy upravujícími uplatnění DPH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 ze strany </w:t>
      </w:r>
      <w:r w:rsidR="00CA60D9">
        <w:rPr>
          <w:rFonts w:eastAsiaTheme="minorHAnsi" w:cs="Arial"/>
          <w:sz w:val="20"/>
          <w:szCs w:val="20"/>
          <w:lang w:eastAsia="en-US"/>
        </w:rPr>
        <w:t>poskytovatel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k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ceně </w:t>
      </w:r>
      <w:r w:rsidR="003F2F2A">
        <w:rPr>
          <w:rFonts w:eastAsiaTheme="minorHAnsi" w:cs="Arial"/>
          <w:sz w:val="20"/>
          <w:szCs w:val="20"/>
          <w:lang w:eastAsia="en-US"/>
        </w:rPr>
        <w:t xml:space="preserve">za </w:t>
      </w:r>
      <w:r w:rsidR="00E47909">
        <w:rPr>
          <w:rFonts w:eastAsiaTheme="minorHAnsi" w:cs="Arial"/>
          <w:sz w:val="20"/>
          <w:szCs w:val="20"/>
          <w:lang w:eastAsia="en-US"/>
        </w:rPr>
        <w:t>poskytnutí licencí</w:t>
      </w:r>
      <w:r w:rsidR="003F2F2A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stanovené podle bodu </w:t>
      </w:r>
      <w:proofErr w:type="gramStart"/>
      <w:r w:rsidR="002041AE">
        <w:rPr>
          <w:rFonts w:eastAsiaTheme="minorHAnsi" w:cs="Arial"/>
          <w:sz w:val="20"/>
          <w:szCs w:val="20"/>
          <w:lang w:eastAsia="en-US"/>
        </w:rPr>
        <w:t>3.1</w:t>
      </w:r>
      <w:r w:rsidR="009515A7">
        <w:rPr>
          <w:rFonts w:eastAsiaTheme="minorHAnsi" w:cs="Arial"/>
          <w:sz w:val="20"/>
          <w:szCs w:val="20"/>
          <w:lang w:eastAsia="en-US"/>
        </w:rPr>
        <w:t>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 nebude připočtena žádná DPH.</w:t>
      </w:r>
    </w:p>
    <w:p w14:paraId="194A15D6" w14:textId="670CEFCE" w:rsidR="00CA5B0D" w:rsidRPr="00342B00" w:rsidRDefault="00CA5B0D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datu podpisu této smlouvy je registrovaným plátcem DPH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republice.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A338E7">
        <w:rPr>
          <w:rFonts w:eastAsiaTheme="minorHAnsi" w:cs="Arial"/>
          <w:sz w:val="20"/>
          <w:szCs w:val="20"/>
          <w:lang w:eastAsia="en-US"/>
        </w:rPr>
        <w:t>nabyvatel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DPH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České republice byla zrušena, a to do 15 dnů ode dne, kdy tato skutečnost nastala.</w:t>
      </w:r>
    </w:p>
    <w:p w14:paraId="194A15D7" w14:textId="6395B28C" w:rsidR="00CA5B0D" w:rsidRPr="00342B00" w:rsidRDefault="00CA5B0D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A338E7">
        <w:rPr>
          <w:rFonts w:eastAsiaTheme="minorHAnsi" w:cs="Arial"/>
          <w:sz w:val="20"/>
          <w:szCs w:val="20"/>
          <w:lang w:eastAsia="en-US"/>
        </w:rPr>
        <w:t>nabyvatel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datu podpisu této smlouvy je registrovaným plátcem DPH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republice. </w:t>
      </w:r>
      <w:r w:rsidR="00A338E7">
        <w:rPr>
          <w:rFonts w:eastAsiaTheme="minorHAnsi" w:cs="Arial"/>
          <w:sz w:val="20"/>
          <w:szCs w:val="20"/>
          <w:lang w:eastAsia="en-US"/>
        </w:rPr>
        <w:t>Nabyvatel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CA60D9">
        <w:rPr>
          <w:rFonts w:eastAsiaTheme="minorHAnsi" w:cs="Arial"/>
          <w:sz w:val="20"/>
          <w:szCs w:val="20"/>
          <w:lang w:eastAsia="en-US"/>
        </w:rPr>
        <w:t>poskytovatel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DPH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České republice byla zrušena, a to do 15 dnů ode dne, kdy tato skutečnost nastala.</w:t>
      </w:r>
    </w:p>
    <w:p w14:paraId="194A15D8" w14:textId="0417EE70" w:rsidR="00CA5B0D" w:rsidRPr="00342B00" w:rsidRDefault="00CA5B0D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datu podpisu této smlouvy je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souladu s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předpisy upravujícími uplatnění DPH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České republice usazen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republice.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A338E7">
        <w:rPr>
          <w:rFonts w:eastAsiaTheme="minorHAnsi" w:cs="Arial"/>
          <w:sz w:val="20"/>
          <w:szCs w:val="20"/>
          <w:lang w:eastAsia="en-US"/>
        </w:rPr>
        <w:t>nabyvatel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souladu s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předpisy upravujícími uplatnění DPH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České republice přestal být považován za osobu usazenou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republice, a to nejpozději do 15 dnů ode dne, kdy tato skutečnost nastala. </w:t>
      </w:r>
    </w:p>
    <w:p w14:paraId="194A15D9" w14:textId="2D4BED58" w:rsidR="00CA5B0D" w:rsidRPr="00342B00" w:rsidRDefault="004150B0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se zavazuje vrátit bez zbytečného odkladu veškerou neoprávněně vyúčtovanou DPH, kterou </w:t>
      </w:r>
      <w:r w:rsidR="00A338E7">
        <w:rPr>
          <w:rFonts w:eastAsiaTheme="minorHAnsi" w:cs="Arial"/>
          <w:sz w:val="20"/>
          <w:szCs w:val="20"/>
          <w:lang w:eastAsia="en-US"/>
        </w:rPr>
        <w:t>nabyvatel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poskytovatel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i uhradil. Dále se </w:t>
      </w:r>
      <w:r>
        <w:rPr>
          <w:rFonts w:eastAsiaTheme="minorHAnsi" w:cs="Arial"/>
          <w:sz w:val="20"/>
          <w:szCs w:val="20"/>
          <w:lang w:eastAsia="en-US"/>
        </w:rPr>
        <w:t>poskytovatel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zavazuje uhradit </w:t>
      </w:r>
      <w:r w:rsidR="00A338E7">
        <w:rPr>
          <w:rFonts w:eastAsiaTheme="minorHAnsi" w:cs="Arial"/>
          <w:sz w:val="20"/>
          <w:szCs w:val="20"/>
          <w:lang w:eastAsia="en-US"/>
        </w:rPr>
        <w:t>nabyvatel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i škodu, která by </w:t>
      </w:r>
      <w:r w:rsidR="00A338E7">
        <w:rPr>
          <w:rFonts w:eastAsiaTheme="minorHAnsi" w:cs="Arial"/>
          <w:sz w:val="20"/>
          <w:szCs w:val="20"/>
          <w:lang w:eastAsia="en-US"/>
        </w:rPr>
        <w:t>nabyvatel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>i 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důsledku nesprávně vyúčtované DPH </w:t>
      </w:r>
      <w:r>
        <w:rPr>
          <w:rFonts w:eastAsiaTheme="minorHAnsi" w:cs="Arial"/>
          <w:sz w:val="20"/>
          <w:szCs w:val="20"/>
          <w:lang w:eastAsia="en-US"/>
        </w:rPr>
        <w:t>poskytovatelem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vznikla.</w:t>
      </w:r>
    </w:p>
    <w:p w14:paraId="194A15DA" w14:textId="3F965303" w:rsidR="00CA5B0D" w:rsidRDefault="00A338E7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Nabyvatel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není povinen hradit jakékoliv finanční částky podle této smlouvy na jiný bankovní účet, než je ten, který je zřízen bankou ve prospěch </w:t>
      </w:r>
      <w:r w:rsidR="004150B0">
        <w:rPr>
          <w:rFonts w:eastAsiaTheme="minorHAnsi" w:cs="Arial"/>
          <w:sz w:val="20"/>
          <w:szCs w:val="20"/>
          <w:lang w:eastAsia="en-US"/>
        </w:rPr>
        <w:t>poskytovatele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14:paraId="194A15DB" w14:textId="3F9AEC1D" w:rsidR="00FA7427" w:rsidRPr="00342B00" w:rsidRDefault="00CA5B0D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</w:t>
      </w:r>
      <w:r w:rsidR="0060516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případě, že se </w:t>
      </w:r>
      <w:r w:rsidR="004150B0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stane nespolehlivým plátcem ve smyslu zákona </w:t>
      </w:r>
      <w:r w:rsidR="003F2F2A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>, popř. obecně závazného právního předpisu nahrazujícího zákon</w:t>
      </w:r>
      <w:r w:rsidR="003F2F2A">
        <w:rPr>
          <w:rFonts w:eastAsiaTheme="minorHAnsi" w:cs="Arial"/>
          <w:sz w:val="20"/>
          <w:szCs w:val="20"/>
          <w:lang w:eastAsia="en-US"/>
        </w:rPr>
        <w:t xml:space="preserve"> 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není </w:t>
      </w:r>
      <w:r w:rsidR="00A338E7">
        <w:rPr>
          <w:rFonts w:eastAsiaTheme="minorHAnsi" w:cs="Arial"/>
          <w:sz w:val="20"/>
          <w:szCs w:val="20"/>
          <w:lang w:eastAsia="en-US"/>
        </w:rPr>
        <w:t>nabyvatel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povinen hradit </w:t>
      </w:r>
      <w:r w:rsidR="004150B0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jakékoliv finanční částky podle této smlouvy, a to do dne </w:t>
      </w:r>
      <w:r w:rsidR="009C22D7">
        <w:rPr>
          <w:rFonts w:eastAsiaTheme="minorHAnsi" w:cs="Arial"/>
          <w:sz w:val="20"/>
          <w:szCs w:val="20"/>
          <w:lang w:eastAsia="en-US"/>
        </w:rPr>
        <w:t>(</w:t>
      </w:r>
      <w:r w:rsidRPr="00342B00">
        <w:rPr>
          <w:rFonts w:eastAsiaTheme="minorHAnsi" w:cs="Arial"/>
          <w:sz w:val="20"/>
          <w:szCs w:val="20"/>
          <w:lang w:eastAsia="en-US"/>
        </w:rPr>
        <w:t>včetně</w:t>
      </w:r>
      <w:r w:rsidR="009C22D7">
        <w:rPr>
          <w:rFonts w:eastAsiaTheme="minorHAnsi" w:cs="Arial"/>
          <w:sz w:val="20"/>
          <w:szCs w:val="20"/>
          <w:lang w:eastAsia="en-US"/>
        </w:rPr>
        <w:t>)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kdy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bude oficiálně správcem daně označen, že není nespolehlivým plátcem.</w:t>
      </w:r>
    </w:p>
    <w:p w14:paraId="194A15DC" w14:textId="77777777" w:rsidR="007A73D4" w:rsidRPr="00342B00" w:rsidRDefault="007A73D4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194A15DD" w14:textId="6A630A99" w:rsidR="00970856" w:rsidRPr="00605164" w:rsidRDefault="00786EFB" w:rsidP="00605164">
      <w:pPr>
        <w:pStyle w:val="Textdokumentu"/>
        <w:spacing w:after="0" w:line="276" w:lineRule="auto"/>
        <w:ind w:left="-6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I</w:t>
      </w:r>
      <w:r w:rsidR="00605164" w:rsidRPr="00605164">
        <w:rPr>
          <w:rFonts w:eastAsiaTheme="minorHAnsi" w:cs="Arial"/>
          <w:b/>
          <w:sz w:val="20"/>
          <w:szCs w:val="20"/>
          <w:lang w:eastAsia="en-US"/>
        </w:rPr>
        <w:t>V.</w:t>
      </w:r>
    </w:p>
    <w:p w14:paraId="194A15DE" w14:textId="77777777" w:rsidR="00A066F1" w:rsidRPr="00342B00" w:rsidRDefault="00A066F1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Ostatní ujednání</w:t>
      </w:r>
    </w:p>
    <w:p w14:paraId="094C2CFD" w14:textId="77777777" w:rsidR="008B740F" w:rsidRPr="008B740F" w:rsidRDefault="008B740F" w:rsidP="008B740F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14:paraId="4049B392" w14:textId="61C39F2D" w:rsidR="007C2164" w:rsidRPr="00510DF9" w:rsidRDefault="007C2164" w:rsidP="004C709A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510DF9">
        <w:rPr>
          <w:rFonts w:eastAsiaTheme="minorHAnsi" w:cs="Arial"/>
          <w:sz w:val="20"/>
          <w:szCs w:val="20"/>
          <w:lang w:eastAsia="en-US"/>
        </w:rPr>
        <w:t xml:space="preserve">Poskytovatel se zavazuje dodržovat pravidla závazná pro poskytovatele obsažená v etickém kodexu nabyvatele. </w:t>
      </w:r>
    </w:p>
    <w:p w14:paraId="667AB00B" w14:textId="27AAE843" w:rsidR="007C2164" w:rsidRPr="00510DF9" w:rsidRDefault="004C709A" w:rsidP="00510DF9">
      <w:pPr>
        <w:pStyle w:val="Textdokumentu"/>
        <w:spacing w:before="12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510DF9">
        <w:rPr>
          <w:rFonts w:eastAsiaTheme="minorHAnsi" w:cs="Arial"/>
          <w:sz w:val="20"/>
          <w:szCs w:val="20"/>
          <w:lang w:eastAsia="en-US"/>
        </w:rPr>
        <w:lastRenderedPageBreak/>
        <w:t>Poskytovatel</w:t>
      </w:r>
      <w:r w:rsidR="007C2164" w:rsidRPr="00510DF9">
        <w:rPr>
          <w:rFonts w:eastAsiaTheme="minorHAnsi" w:cs="Arial"/>
          <w:sz w:val="20"/>
          <w:szCs w:val="20"/>
          <w:lang w:eastAsia="en-US"/>
        </w:rPr>
        <w:t xml:space="preserve"> podpisem této smlouvy stvrzuje, že se s etickým kodexem </w:t>
      </w:r>
      <w:r w:rsidRPr="00510DF9">
        <w:rPr>
          <w:rFonts w:eastAsiaTheme="minorHAnsi" w:cs="Arial"/>
          <w:sz w:val="20"/>
          <w:szCs w:val="20"/>
          <w:lang w:eastAsia="en-US"/>
        </w:rPr>
        <w:t>nabyvatele</w:t>
      </w:r>
      <w:r w:rsidR="007C2164" w:rsidRPr="00510DF9">
        <w:rPr>
          <w:rFonts w:eastAsiaTheme="minorHAnsi" w:cs="Arial"/>
          <w:sz w:val="20"/>
          <w:szCs w:val="20"/>
          <w:lang w:eastAsia="en-US"/>
        </w:rPr>
        <w:t xml:space="preserve">, zejména s ustanoveními zavazujícími </w:t>
      </w:r>
      <w:r w:rsidRPr="00510DF9">
        <w:rPr>
          <w:rFonts w:eastAsiaTheme="minorHAnsi" w:cs="Arial"/>
          <w:sz w:val="20"/>
          <w:szCs w:val="20"/>
          <w:lang w:eastAsia="en-US"/>
        </w:rPr>
        <w:t>poskytovatele</w:t>
      </w:r>
      <w:r w:rsidR="007C2164" w:rsidRPr="00510DF9">
        <w:rPr>
          <w:rFonts w:eastAsiaTheme="minorHAnsi" w:cs="Arial"/>
          <w:sz w:val="20"/>
          <w:szCs w:val="20"/>
          <w:lang w:eastAsia="en-US"/>
        </w:rPr>
        <w:t>, řádně seznámil. Etický kodex je dostupný na webových stránkách http://</w:t>
      </w:r>
      <w:proofErr w:type="gramStart"/>
      <w:r w:rsidR="007C2164" w:rsidRPr="00510DF9">
        <w:rPr>
          <w:rFonts w:eastAsiaTheme="minorHAnsi" w:cs="Arial"/>
          <w:sz w:val="20"/>
          <w:szCs w:val="20"/>
          <w:lang w:eastAsia="en-US"/>
        </w:rPr>
        <w:t>www</w:t>
      </w:r>
      <w:proofErr w:type="gramEnd"/>
      <w:r w:rsidR="007C2164" w:rsidRPr="00510DF9">
        <w:rPr>
          <w:rFonts w:eastAsiaTheme="minorHAnsi" w:cs="Arial"/>
          <w:sz w:val="20"/>
          <w:szCs w:val="20"/>
          <w:lang w:eastAsia="en-US"/>
        </w:rPr>
        <w:t>.</w:t>
      </w:r>
      <w:proofErr w:type="gramStart"/>
      <w:r w:rsidR="007C2164" w:rsidRPr="00510DF9">
        <w:rPr>
          <w:rFonts w:eastAsiaTheme="minorHAnsi" w:cs="Arial"/>
          <w:sz w:val="20"/>
          <w:szCs w:val="20"/>
          <w:lang w:eastAsia="en-US"/>
        </w:rPr>
        <w:t>mero</w:t>
      </w:r>
      <w:proofErr w:type="gramEnd"/>
      <w:r w:rsidR="007C2164" w:rsidRPr="00510DF9">
        <w:rPr>
          <w:rFonts w:eastAsiaTheme="minorHAnsi" w:cs="Arial"/>
          <w:sz w:val="20"/>
          <w:szCs w:val="20"/>
          <w:lang w:eastAsia="en-US"/>
        </w:rPr>
        <w:t>.cz/o-spolecnosti/eticky-kodex/.</w:t>
      </w:r>
    </w:p>
    <w:p w14:paraId="194A15E1" w14:textId="77777777" w:rsidR="002A5B58" w:rsidRPr="00342B00" w:rsidRDefault="000D55A5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Smluvní strany se zavazují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dbát v souvislosti s touto smlouvou všech pravidel týkajících se ochrany životního prostředí, zejména </w:t>
      </w:r>
      <w:r w:rsidRPr="00342B00">
        <w:rPr>
          <w:rFonts w:eastAsiaTheme="minorHAnsi" w:cs="Arial"/>
          <w:sz w:val="20"/>
          <w:szCs w:val="20"/>
          <w:lang w:eastAsia="en-US"/>
        </w:rPr>
        <w:t>pravidel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obsažených v zákoně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č. 17/1992 Sb., o životním prostředí, </w:t>
      </w:r>
      <w:r w:rsidR="00976E1E">
        <w:rPr>
          <w:rFonts w:eastAsiaTheme="minorHAnsi" w:cs="Arial"/>
          <w:sz w:val="20"/>
          <w:szCs w:val="20"/>
          <w:lang w:eastAsia="en-US"/>
        </w:rPr>
        <w:t>ve znění pozdějších předpisů,</w:t>
      </w:r>
      <w:r w:rsidR="00976E1E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976E1E">
        <w:rPr>
          <w:rFonts w:eastAsiaTheme="minorHAnsi" w:cs="Arial"/>
          <w:sz w:val="20"/>
          <w:szCs w:val="20"/>
          <w:lang w:eastAsia="en-US"/>
        </w:rPr>
        <w:t xml:space="preserve">a </w:t>
      </w:r>
      <w:r w:rsidRPr="00342B00">
        <w:rPr>
          <w:rFonts w:eastAsiaTheme="minorHAnsi" w:cs="Arial"/>
          <w:sz w:val="20"/>
          <w:szCs w:val="20"/>
          <w:lang w:eastAsia="en-US"/>
        </w:rPr>
        <w:t>v zákoně č. 167/2008 Sb., o předcházení ekologické újmě a o její nápravě a o změně některých zákonů</w:t>
      </w:r>
      <w:r w:rsidR="00976E1E">
        <w:rPr>
          <w:rFonts w:eastAsiaTheme="minorHAnsi" w:cs="Arial"/>
          <w:sz w:val="20"/>
          <w:szCs w:val="20"/>
          <w:lang w:eastAsia="en-US"/>
        </w:rPr>
        <w:t>, ve znění pozdějších předpisů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14:paraId="194A15E2" w14:textId="77777777" w:rsidR="002A5B58" w:rsidRPr="00342B00" w:rsidRDefault="00125C60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2A5B58" w:rsidRPr="00342B00">
        <w:rPr>
          <w:rFonts w:eastAsiaTheme="minorHAnsi" w:cs="Arial"/>
          <w:sz w:val="20"/>
          <w:szCs w:val="20"/>
          <w:lang w:eastAsia="en-US"/>
        </w:rPr>
        <w:t xml:space="preserve"> na sebe tímto přebírá nebezpečí změny okolností ve smyslu </w:t>
      </w:r>
      <w:proofErr w:type="spellStart"/>
      <w:r w:rsidR="002A5B58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2A5B58" w:rsidRPr="00342B00">
        <w:rPr>
          <w:rFonts w:eastAsiaTheme="minorHAnsi" w:cs="Arial"/>
          <w:sz w:val="20"/>
          <w:szCs w:val="20"/>
          <w:lang w:eastAsia="en-US"/>
        </w:rPr>
        <w:t>. § 1765 odst. 2 občanského zákoníku</w:t>
      </w:r>
      <w:r w:rsidR="00ED5C81">
        <w:rPr>
          <w:rFonts w:eastAsiaTheme="minorHAnsi" w:cs="Arial"/>
          <w:sz w:val="20"/>
          <w:szCs w:val="20"/>
          <w:lang w:eastAsia="en-US"/>
        </w:rPr>
        <w:t>.</w:t>
      </w:r>
    </w:p>
    <w:p w14:paraId="194A15E3" w14:textId="77777777" w:rsidR="008812AB" w:rsidRPr="00342B00" w:rsidRDefault="008812AB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14:paraId="194A15E4" w14:textId="749A7974" w:rsidR="00D26D63" w:rsidRPr="003F18FE" w:rsidRDefault="003F18FE" w:rsidP="00605164">
      <w:pPr>
        <w:pStyle w:val="Textdokumentu"/>
        <w:spacing w:after="0" w:line="276" w:lineRule="auto"/>
        <w:ind w:left="-6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F18FE">
        <w:rPr>
          <w:rFonts w:eastAsiaTheme="minorHAnsi" w:cs="Arial"/>
          <w:b/>
          <w:sz w:val="20"/>
          <w:szCs w:val="20"/>
          <w:lang w:eastAsia="en-US"/>
        </w:rPr>
        <w:t>V.</w:t>
      </w:r>
    </w:p>
    <w:p w14:paraId="194A15E5" w14:textId="77777777" w:rsidR="00A066F1" w:rsidRPr="00342B00" w:rsidRDefault="00A066F1" w:rsidP="007E2FD9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093532F1" w14:textId="77777777" w:rsidR="008B740F" w:rsidRPr="008B740F" w:rsidRDefault="008B740F" w:rsidP="008B740F">
      <w:pPr>
        <w:pStyle w:val="Odstavecseseznamem"/>
        <w:widowControl w:val="0"/>
        <w:numPr>
          <w:ilvl w:val="0"/>
          <w:numId w:val="2"/>
        </w:numPr>
        <w:suppressAutoHyphens/>
        <w:overflowPunct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14:paraId="194A15E7" w14:textId="3C0AE663" w:rsidR="0013680F" w:rsidRPr="00342B00" w:rsidRDefault="0013680F" w:rsidP="007E2FD9">
      <w:pPr>
        <w:pStyle w:val="Style6"/>
        <w:numPr>
          <w:ilvl w:val="1"/>
          <w:numId w:val="2"/>
        </w:numPr>
        <w:spacing w:before="120" w:after="120"/>
        <w:ind w:left="567" w:right="0" w:hanging="573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strany zamýšlely nebo co by byly podle smyslu a účelu zamýšlet chtěly. </w:t>
      </w:r>
    </w:p>
    <w:p w14:paraId="194A15E8" w14:textId="213D5E3E" w:rsidR="00477528" w:rsidRPr="00477528" w:rsidRDefault="00584667" w:rsidP="007E2FD9">
      <w:pPr>
        <w:pStyle w:val="Style6"/>
        <w:numPr>
          <w:ilvl w:val="1"/>
          <w:numId w:val="2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Smluvní strany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se zavazují, že vzájemně svěřené důvěrné informace nezpřístupní třetí osobě bez předchozího písemného souhlasu druhého smluvního partnera. </w:t>
      </w:r>
      <w:r w:rsidR="00A338E7">
        <w:rPr>
          <w:rFonts w:ascii="Arial" w:eastAsiaTheme="minorHAnsi" w:hAnsi="Arial" w:cs="Arial"/>
          <w:sz w:val="20"/>
          <w:szCs w:val="20"/>
          <w:lang w:eastAsia="en-US"/>
        </w:rPr>
        <w:t>Nabyvatel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tímto upozorňuje </w:t>
      </w:r>
      <w:r w:rsidR="006D0336">
        <w:rPr>
          <w:rFonts w:ascii="Arial" w:eastAsiaTheme="minorHAnsi" w:hAnsi="Arial" w:cs="Arial"/>
          <w:sz w:val="20"/>
          <w:szCs w:val="20"/>
          <w:lang w:eastAsia="en-US"/>
        </w:rPr>
        <w:t>poskytovatele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, že je ve smyslu zákona č. 340/2015 Sb., o zvláštních podmínkách účinnosti některých smluv, uveřejňování těchto smluv a o registru smluv (zákon o registru smluv), </w:t>
      </w:r>
      <w:r w:rsidR="00976E1E" w:rsidRPr="00976E1E">
        <w:rPr>
          <w:rFonts w:ascii="Arial" w:eastAsiaTheme="minorHAnsi" w:hAnsi="Arial" w:cs="Arial"/>
          <w:sz w:val="20"/>
          <w:szCs w:val="20"/>
          <w:lang w:eastAsia="en-US"/>
        </w:rPr>
        <w:t>ve znění pozdějších předpisů,</w:t>
      </w:r>
      <w:r w:rsidR="00976E1E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osobou povinnou k uveřejnění smlouvy v registru smluv, resp.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že je 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ve smyslu zákona č. 134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6 Sb., o 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zadávání veřejných zakázek,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76E1E" w:rsidRPr="00976E1E">
        <w:rPr>
          <w:rFonts w:ascii="Arial" w:eastAsiaTheme="minorHAnsi" w:hAnsi="Arial" w:cs="Arial"/>
          <w:sz w:val="20"/>
          <w:szCs w:val="20"/>
          <w:lang w:eastAsia="en-US"/>
        </w:rPr>
        <w:t>ve znění pozdějších předpisů,</w:t>
      </w:r>
      <w:r w:rsidR="00976E1E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>jakožto veřejný zadavatel povinen ke zveřejnění uzavřené smlouvy včetně jejích změn a dodatků, výše sku</w:t>
      </w:r>
      <w:r w:rsidR="000B1FC4" w:rsidRPr="00342B00">
        <w:rPr>
          <w:rFonts w:ascii="Arial" w:eastAsiaTheme="minorHAnsi" w:hAnsi="Arial" w:cs="Arial"/>
          <w:sz w:val="20"/>
          <w:szCs w:val="20"/>
          <w:lang w:eastAsia="en-US"/>
        </w:rPr>
        <w:t>tečně uhrazené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ceny za plnění veřejné zakázky a seznamu subdodavatelů dodavatele veřejné zakázky.</w:t>
      </w:r>
      <w:r w:rsidR="00477528" w:rsidRPr="00477528">
        <w:t xml:space="preserve"> </w:t>
      </w:r>
    </w:p>
    <w:p w14:paraId="194A15E9" w14:textId="2BB96939" w:rsidR="0013680F" w:rsidRPr="00342B00" w:rsidRDefault="00A338E7" w:rsidP="007E2FD9">
      <w:pPr>
        <w:pStyle w:val="Style6"/>
        <w:numPr>
          <w:ilvl w:val="1"/>
          <w:numId w:val="2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Nabyvatel</w:t>
      </w:r>
      <w:r w:rsidR="00477528" w:rsidRPr="00477528">
        <w:rPr>
          <w:rFonts w:ascii="Arial" w:eastAsiaTheme="minorHAnsi" w:hAnsi="Arial" w:cs="Arial"/>
          <w:sz w:val="20"/>
          <w:szCs w:val="20"/>
          <w:lang w:eastAsia="en-US"/>
        </w:rPr>
        <w:t xml:space="preserve"> upozorňuje </w:t>
      </w:r>
      <w:r w:rsidR="00477528">
        <w:rPr>
          <w:rFonts w:ascii="Arial" w:eastAsiaTheme="minorHAnsi" w:hAnsi="Arial" w:cs="Arial"/>
          <w:sz w:val="20"/>
          <w:szCs w:val="20"/>
          <w:lang w:eastAsia="en-US"/>
        </w:rPr>
        <w:t>poskytovatele</w:t>
      </w:r>
      <w:r w:rsidR="00477528" w:rsidRPr="00477528">
        <w:rPr>
          <w:rFonts w:ascii="Arial" w:eastAsiaTheme="minorHAnsi" w:hAnsi="Arial" w:cs="Arial"/>
          <w:sz w:val="20"/>
          <w:szCs w:val="20"/>
          <w:lang w:eastAsia="en-US"/>
        </w:rPr>
        <w:t>, že je subjektem podléhajícím režimu zákona č. 181/2014 Sb., o kybernetické bezpečnosti a o změně souvisejících zákonů (zákon o kybernetické bezpečnosti)</w:t>
      </w:r>
      <w:r w:rsidR="00976E1E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976E1E" w:rsidRPr="00976E1E">
        <w:rPr>
          <w:rFonts w:ascii="Arial" w:eastAsiaTheme="minorHAnsi" w:hAnsi="Arial" w:cs="Arial"/>
          <w:sz w:val="20"/>
          <w:szCs w:val="20"/>
          <w:lang w:eastAsia="en-US"/>
        </w:rPr>
        <w:t>ve znění pozdějších předpisů,</w:t>
      </w:r>
      <w:r w:rsidR="00477528" w:rsidRPr="00477528">
        <w:rPr>
          <w:rFonts w:ascii="Arial" w:eastAsiaTheme="minorHAnsi" w:hAnsi="Arial" w:cs="Arial"/>
          <w:sz w:val="20"/>
          <w:szCs w:val="20"/>
          <w:lang w:eastAsia="en-US"/>
        </w:rPr>
        <w:t xml:space="preserve"> a prováděcím právním předpisům. V této souvislosti bere </w:t>
      </w:r>
      <w:r w:rsidR="00477528">
        <w:rPr>
          <w:rFonts w:ascii="Arial" w:eastAsiaTheme="minorHAnsi" w:hAnsi="Arial" w:cs="Arial"/>
          <w:sz w:val="20"/>
          <w:szCs w:val="20"/>
          <w:lang w:eastAsia="en-US"/>
        </w:rPr>
        <w:t>poskytovatel</w:t>
      </w:r>
      <w:r w:rsidR="00477528" w:rsidRPr="00477528">
        <w:rPr>
          <w:rFonts w:ascii="Arial" w:eastAsiaTheme="minorHAnsi" w:hAnsi="Arial" w:cs="Arial"/>
          <w:sz w:val="20"/>
          <w:szCs w:val="20"/>
          <w:lang w:eastAsia="en-US"/>
        </w:rPr>
        <w:t xml:space="preserve"> na vědomí, že je </w:t>
      </w:r>
      <w:r>
        <w:rPr>
          <w:rFonts w:ascii="Arial" w:eastAsiaTheme="minorHAnsi" w:hAnsi="Arial" w:cs="Arial"/>
          <w:sz w:val="20"/>
          <w:szCs w:val="20"/>
          <w:lang w:eastAsia="en-US"/>
        </w:rPr>
        <w:t>nabyvatel</w:t>
      </w:r>
      <w:r w:rsidR="00477528" w:rsidRPr="00477528">
        <w:rPr>
          <w:rFonts w:ascii="Arial" w:eastAsiaTheme="minorHAnsi" w:hAnsi="Arial" w:cs="Arial"/>
          <w:sz w:val="20"/>
          <w:szCs w:val="20"/>
          <w:lang w:eastAsia="en-US"/>
        </w:rPr>
        <w:t xml:space="preserve"> povinen dostát povinnostem vyplývajícím z uvedených právních předpisů.</w:t>
      </w:r>
    </w:p>
    <w:p w14:paraId="194A15EA" w14:textId="77777777" w:rsidR="0013680F" w:rsidRPr="00342B00" w:rsidRDefault="0013680F" w:rsidP="007E2FD9">
      <w:pPr>
        <w:pStyle w:val="Style6"/>
        <w:numPr>
          <w:ilvl w:val="1"/>
          <w:numId w:val="2"/>
        </w:numPr>
        <w:spacing w:before="120" w:after="120"/>
        <w:ind w:left="567" w:right="0" w:hanging="573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Jakékoli spory vzniklé z této smlouvy nebo v souvislosti s ní budou s konečnou platností rozhodovány příslušnými českými soudy.</w:t>
      </w:r>
    </w:p>
    <w:p w14:paraId="194A15EB" w14:textId="77777777" w:rsidR="00A066F1" w:rsidRPr="00342B00" w:rsidRDefault="00A066F1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Změny a doplňky této smlouvy lze činit pouze písemně, </w:t>
      </w:r>
      <w:r w:rsidR="00AA3D5A" w:rsidRPr="00342B00">
        <w:rPr>
          <w:rFonts w:eastAsiaTheme="minorHAnsi" w:cs="Arial"/>
          <w:sz w:val="20"/>
          <w:szCs w:val="20"/>
          <w:lang w:eastAsia="en-US"/>
        </w:rPr>
        <w:t xml:space="preserve">vzestupně číslovanými dodatky </w:t>
      </w:r>
      <w:r w:rsidRPr="00342B00">
        <w:rPr>
          <w:rFonts w:eastAsiaTheme="minorHAnsi" w:cs="Arial"/>
          <w:sz w:val="20"/>
          <w:szCs w:val="20"/>
          <w:lang w:eastAsia="en-US"/>
        </w:rPr>
        <w:t>podepsanými oběma smluvními stranami.</w:t>
      </w:r>
    </w:p>
    <w:p w14:paraId="194A15EC" w14:textId="77777777" w:rsidR="00A066F1" w:rsidRPr="00342B00" w:rsidRDefault="00F331B7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Smlouva nabývá platnosti </w:t>
      </w:r>
      <w:r w:rsidR="00A066F1" w:rsidRPr="00342B00">
        <w:rPr>
          <w:rFonts w:eastAsiaTheme="minorHAnsi" w:cs="Arial"/>
          <w:sz w:val="20"/>
          <w:szCs w:val="20"/>
          <w:lang w:eastAsia="en-US"/>
        </w:rPr>
        <w:t>po</w:t>
      </w:r>
      <w:r>
        <w:rPr>
          <w:rFonts w:eastAsiaTheme="minorHAnsi" w:cs="Arial"/>
          <w:sz w:val="20"/>
          <w:szCs w:val="20"/>
          <w:lang w:eastAsia="en-US"/>
        </w:rPr>
        <w:t>dpisem oběma smluvními stranami a účinnosti zveřejněním v registru smluv.</w:t>
      </w:r>
    </w:p>
    <w:p w14:paraId="194A15ED" w14:textId="77777777" w:rsidR="00A066F1" w:rsidRDefault="00A066F1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je sepsána ve dvou vyhotoveních, z nichž po jednom obdrží každá smluvní strana.</w:t>
      </w:r>
    </w:p>
    <w:p w14:paraId="194A15EE" w14:textId="77777777" w:rsidR="00E80C43" w:rsidRPr="00E80C43" w:rsidRDefault="00E80C43" w:rsidP="007E2FD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Nedílnou </w:t>
      </w:r>
      <w:r>
        <w:rPr>
          <w:rFonts w:cs="Arial"/>
          <w:sz w:val="20"/>
          <w:szCs w:val="20"/>
        </w:rPr>
        <w:t xml:space="preserve">součástí </w:t>
      </w:r>
      <w:r w:rsidRPr="00B16C3E">
        <w:rPr>
          <w:rFonts w:cs="Arial"/>
          <w:sz w:val="20"/>
          <w:szCs w:val="20"/>
        </w:rPr>
        <w:t>smlouvy jsou tyto přílohy</w:t>
      </w:r>
      <w:r>
        <w:rPr>
          <w:rFonts w:cs="Arial"/>
          <w:sz w:val="20"/>
          <w:szCs w:val="20"/>
        </w:rPr>
        <w:t>:</w:t>
      </w:r>
    </w:p>
    <w:p w14:paraId="194A15EF" w14:textId="77777777" w:rsidR="00E80C43" w:rsidRPr="00E80C43" w:rsidRDefault="00E80C43" w:rsidP="00E80C43">
      <w:pPr>
        <w:widowControl w:val="0"/>
        <w:ind w:firstLine="567"/>
        <w:jc w:val="both"/>
        <w:rPr>
          <w:rFonts w:ascii="Arial" w:hAnsi="Arial" w:cs="Arial"/>
          <w:sz w:val="20"/>
          <w:szCs w:val="20"/>
        </w:rPr>
      </w:pPr>
      <w:r w:rsidRPr="00E80C43">
        <w:rPr>
          <w:rFonts w:ascii="Arial" w:hAnsi="Arial" w:cs="Arial"/>
          <w:sz w:val="20"/>
          <w:szCs w:val="20"/>
        </w:rPr>
        <w:t>Příloha č. 1 – Licenční podmínky společnosti Microsoft</w:t>
      </w:r>
    </w:p>
    <w:p w14:paraId="69E6F6F7" w14:textId="3178FF93" w:rsidR="008B740F" w:rsidRDefault="00786EFB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Z</w:t>
      </w:r>
      <w:r w:rsidR="008B740F" w:rsidRPr="008B740F">
        <w:rPr>
          <w:rFonts w:eastAsiaTheme="minorHAnsi" w:cs="Arial"/>
          <w:sz w:val="20"/>
          <w:szCs w:val="20"/>
          <w:lang w:eastAsia="en-US"/>
        </w:rPr>
        <w:t>a poskytovatele:</w:t>
      </w:r>
      <w:r w:rsidR="008B740F">
        <w:rPr>
          <w:rFonts w:eastAsiaTheme="minorHAnsi" w:cs="Arial"/>
          <w:sz w:val="20"/>
          <w:szCs w:val="20"/>
          <w:lang w:eastAsia="en-US"/>
        </w:rPr>
        <w:tab/>
      </w:r>
      <w:r w:rsidR="008B740F">
        <w:rPr>
          <w:rFonts w:eastAsiaTheme="minorHAnsi" w:cs="Arial"/>
          <w:sz w:val="20"/>
          <w:szCs w:val="20"/>
          <w:lang w:eastAsia="en-US"/>
        </w:rPr>
        <w:tab/>
      </w:r>
      <w:r w:rsidR="008B740F">
        <w:rPr>
          <w:rFonts w:eastAsiaTheme="minorHAnsi" w:cs="Arial"/>
          <w:sz w:val="20"/>
          <w:szCs w:val="20"/>
          <w:lang w:eastAsia="en-US"/>
        </w:rPr>
        <w:tab/>
      </w:r>
      <w:r w:rsidR="008B740F">
        <w:rPr>
          <w:rFonts w:eastAsiaTheme="minorHAnsi" w:cs="Arial"/>
          <w:sz w:val="20"/>
          <w:szCs w:val="20"/>
          <w:lang w:eastAsia="en-US"/>
        </w:rPr>
        <w:tab/>
      </w:r>
      <w:r w:rsidR="008B740F"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>Z</w:t>
      </w:r>
      <w:r w:rsidR="008B740F" w:rsidRPr="008B740F">
        <w:rPr>
          <w:rFonts w:eastAsiaTheme="minorHAnsi" w:cs="Arial"/>
          <w:sz w:val="20"/>
          <w:szCs w:val="20"/>
          <w:lang w:eastAsia="en-US"/>
        </w:rPr>
        <w:t>a nabyvatele:</w:t>
      </w:r>
    </w:p>
    <w:p w14:paraId="0BFAB3FA" w14:textId="2BD73259" w:rsidR="00016E1B" w:rsidRDefault="00016E1B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79B34078" w14:textId="108D4578" w:rsidR="00016E1B" w:rsidRDefault="00930AD1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V Ostravě dne</w:t>
      </w:r>
      <w:r w:rsidR="008B740F">
        <w:rPr>
          <w:rFonts w:eastAsiaTheme="minorHAnsi" w:cs="Arial"/>
          <w:sz w:val="20"/>
          <w:szCs w:val="20"/>
          <w:lang w:eastAsia="en-US"/>
        </w:rPr>
        <w:t xml:space="preserve"> </w:t>
      </w:r>
      <w:r w:rsidR="008B740F" w:rsidRPr="00342B00">
        <w:rPr>
          <w:rFonts w:eastAsiaTheme="minorHAnsi" w:cs="Arial"/>
          <w:sz w:val="20"/>
          <w:szCs w:val="20"/>
          <w:lang w:eastAsia="en-US"/>
        </w:rPr>
        <w:t>________</w:t>
      </w:r>
      <w:r w:rsidR="00832952">
        <w:rPr>
          <w:rFonts w:eastAsiaTheme="minorHAnsi" w:cs="Arial"/>
          <w:sz w:val="20"/>
          <w:szCs w:val="20"/>
          <w:lang w:eastAsia="en-US"/>
        </w:rPr>
        <w:t>_____</w:t>
      </w:r>
      <w:r w:rsidR="008B740F">
        <w:rPr>
          <w:rFonts w:eastAsiaTheme="minorHAnsi" w:cs="Arial"/>
          <w:sz w:val="20"/>
          <w:szCs w:val="20"/>
          <w:lang w:eastAsia="en-US"/>
        </w:rPr>
        <w:tab/>
      </w:r>
      <w:r w:rsidR="008B740F">
        <w:rPr>
          <w:rFonts w:eastAsiaTheme="minorHAnsi" w:cs="Arial"/>
          <w:sz w:val="20"/>
          <w:szCs w:val="20"/>
          <w:lang w:eastAsia="en-US"/>
        </w:rPr>
        <w:tab/>
      </w:r>
      <w:r w:rsidR="00786EFB">
        <w:rPr>
          <w:rFonts w:eastAsiaTheme="minorHAnsi" w:cs="Arial"/>
          <w:sz w:val="20"/>
          <w:szCs w:val="20"/>
          <w:lang w:eastAsia="en-US"/>
        </w:rPr>
        <w:tab/>
      </w:r>
      <w:r w:rsidR="008B740F">
        <w:rPr>
          <w:rFonts w:eastAsiaTheme="minorHAnsi" w:cs="Arial"/>
          <w:sz w:val="20"/>
          <w:szCs w:val="20"/>
          <w:lang w:eastAsia="en-US"/>
        </w:rPr>
        <w:tab/>
      </w:r>
      <w:r w:rsidR="002715F0">
        <w:rPr>
          <w:rFonts w:eastAsiaTheme="minorHAnsi" w:cs="Arial"/>
          <w:sz w:val="20"/>
          <w:szCs w:val="20"/>
          <w:lang w:eastAsia="en-US"/>
        </w:rPr>
        <w:t>V</w:t>
      </w:r>
      <w:r w:rsidR="008B740F">
        <w:rPr>
          <w:rFonts w:eastAsiaTheme="minorHAnsi" w:cs="Arial"/>
          <w:sz w:val="20"/>
          <w:szCs w:val="20"/>
          <w:lang w:eastAsia="en-US"/>
        </w:rPr>
        <w:t xml:space="preserve"> Kralupech nad Vltavou </w:t>
      </w:r>
      <w:r w:rsidR="002715F0">
        <w:rPr>
          <w:rFonts w:eastAsiaTheme="minorHAnsi" w:cs="Arial"/>
          <w:sz w:val="20"/>
          <w:szCs w:val="20"/>
          <w:lang w:eastAsia="en-US"/>
        </w:rPr>
        <w:t>dne</w:t>
      </w:r>
      <w:r w:rsidR="008B740F" w:rsidRPr="00342B00">
        <w:rPr>
          <w:rFonts w:eastAsiaTheme="minorHAnsi" w:cs="Arial"/>
          <w:sz w:val="20"/>
          <w:szCs w:val="20"/>
          <w:lang w:eastAsia="en-US"/>
        </w:rPr>
        <w:t>________</w:t>
      </w:r>
      <w:r w:rsidR="00832952">
        <w:rPr>
          <w:rFonts w:eastAsiaTheme="minorHAnsi" w:cs="Arial"/>
          <w:sz w:val="20"/>
          <w:szCs w:val="20"/>
          <w:lang w:eastAsia="en-US"/>
        </w:rPr>
        <w:t>_____</w:t>
      </w:r>
    </w:p>
    <w:p w14:paraId="241BB0CF" w14:textId="77777777" w:rsidR="00355F85" w:rsidRDefault="00355F85" w:rsidP="00355F85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0A3D0005" w14:textId="77777777" w:rsidR="00786EFB" w:rsidRPr="00786EFB" w:rsidRDefault="00786EFB" w:rsidP="00786EFB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14:paraId="613665CE" w14:textId="5932FCCA" w:rsidR="00786EFB" w:rsidRPr="00786EFB" w:rsidRDefault="00786EFB" w:rsidP="00786EFB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  <w:r w:rsidRPr="00786EFB">
        <w:rPr>
          <w:rFonts w:eastAsiaTheme="minorHAnsi" w:cs="Arial"/>
          <w:sz w:val="20"/>
          <w:szCs w:val="20"/>
          <w:lang w:eastAsia="en-US"/>
        </w:rPr>
        <w:t>________________________</w:t>
      </w:r>
      <w:r w:rsidR="00832952">
        <w:rPr>
          <w:rFonts w:eastAsiaTheme="minorHAnsi" w:cs="Arial"/>
          <w:sz w:val="20"/>
          <w:szCs w:val="20"/>
          <w:lang w:eastAsia="en-US"/>
        </w:rPr>
        <w:t>___</w:t>
      </w:r>
      <w:r w:rsidRPr="00786EFB">
        <w:rPr>
          <w:rFonts w:eastAsiaTheme="minorHAnsi" w:cs="Arial"/>
          <w:sz w:val="20"/>
          <w:szCs w:val="20"/>
          <w:lang w:eastAsia="en-US"/>
        </w:rPr>
        <w:t>___</w:t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14:paraId="7EEC6D31" w14:textId="0DDB8D93" w:rsidR="00786EFB" w:rsidRPr="00786EFB" w:rsidRDefault="00786EFB" w:rsidP="00786EFB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Adam Koudela, na základě plné moc</w:t>
      </w:r>
      <w:r w:rsidR="007E2FD9">
        <w:rPr>
          <w:rFonts w:eastAsiaTheme="minorHAnsi" w:cs="Arial"/>
          <w:sz w:val="20"/>
          <w:szCs w:val="20"/>
          <w:lang w:eastAsia="en-US"/>
        </w:rPr>
        <w:t>i</w:t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="00E123FC" w:rsidRPr="00786EFB">
        <w:rPr>
          <w:rFonts w:eastAsiaTheme="minorHAnsi" w:cs="Arial"/>
          <w:sz w:val="20"/>
          <w:szCs w:val="20"/>
          <w:lang w:eastAsia="en-US"/>
        </w:rPr>
        <w:t>Ing. Otakar Krejsa</w:t>
      </w:r>
    </w:p>
    <w:p w14:paraId="4F25FD71" w14:textId="3AD3009E" w:rsidR="00786EFB" w:rsidRPr="00786EFB" w:rsidRDefault="00786EFB" w:rsidP="00786EFB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  <w:r w:rsidRPr="00786EFB"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="00E123FC">
        <w:rPr>
          <w:rFonts w:eastAsiaTheme="minorHAnsi" w:cs="Arial"/>
          <w:sz w:val="20"/>
          <w:szCs w:val="20"/>
          <w:lang w:eastAsia="en-US"/>
        </w:rPr>
        <w:t>místo</w:t>
      </w:r>
      <w:r w:rsidRPr="00786EFB">
        <w:rPr>
          <w:rFonts w:eastAsiaTheme="minorHAnsi" w:cs="Arial"/>
          <w:sz w:val="20"/>
          <w:szCs w:val="20"/>
          <w:lang w:eastAsia="en-US"/>
        </w:rPr>
        <w:t>předseda představenstva</w:t>
      </w:r>
    </w:p>
    <w:p w14:paraId="7F78AFA3" w14:textId="77777777" w:rsidR="00786EFB" w:rsidRDefault="00786EFB" w:rsidP="00786EFB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14:paraId="4B27ABE6" w14:textId="77777777" w:rsidR="00832952" w:rsidRPr="00786EFB" w:rsidRDefault="00832952" w:rsidP="00786EFB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14:paraId="53F70D61" w14:textId="77777777" w:rsidR="00786EFB" w:rsidRPr="00786EFB" w:rsidRDefault="00786EFB" w:rsidP="00786EFB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14:paraId="47C9242B" w14:textId="77777777" w:rsidR="00786EFB" w:rsidRPr="00786EFB" w:rsidRDefault="00786EFB" w:rsidP="00786EFB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14:paraId="0A7D6EF9" w14:textId="09F40978" w:rsidR="00786EFB" w:rsidRPr="00786EFB" w:rsidRDefault="00786EFB" w:rsidP="00786EFB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</w:r>
      <w:r w:rsidRPr="00786EFB">
        <w:rPr>
          <w:rFonts w:eastAsiaTheme="minorHAnsi" w:cs="Arial"/>
          <w:sz w:val="20"/>
          <w:szCs w:val="20"/>
          <w:lang w:eastAsia="en-US"/>
        </w:rPr>
        <w:tab/>
        <w:t xml:space="preserve">Ing. </w:t>
      </w:r>
      <w:r w:rsidR="00E123FC">
        <w:rPr>
          <w:rFonts w:eastAsiaTheme="minorHAnsi" w:cs="Arial"/>
          <w:sz w:val="20"/>
          <w:szCs w:val="20"/>
          <w:lang w:eastAsia="en-US"/>
        </w:rPr>
        <w:t>Milan Hořák</w:t>
      </w:r>
    </w:p>
    <w:p w14:paraId="221069FB" w14:textId="34481A49" w:rsidR="00930AD1" w:rsidRDefault="00E123FC" w:rsidP="006E34AA">
      <w:pPr>
        <w:pStyle w:val="Textdokumentu"/>
        <w:spacing w:after="0" w:line="276" w:lineRule="auto"/>
        <w:ind w:left="4248" w:firstLine="708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člen</w:t>
      </w:r>
      <w:r w:rsidR="00786EFB" w:rsidRPr="00786EFB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sectPr w:rsidR="00930AD1" w:rsidSect="007C2164">
      <w:headerReference w:type="default" r:id="rId9"/>
      <w:footerReference w:type="default" r:id="rId10"/>
      <w:pgSz w:w="11906" w:h="16838"/>
      <w:pgMar w:top="993" w:right="1417" w:bottom="993" w:left="1417" w:header="426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A468C" w14:textId="77777777" w:rsidR="00907BDA" w:rsidRDefault="00907BDA" w:rsidP="008812AB">
      <w:pPr>
        <w:spacing w:after="0" w:line="240" w:lineRule="auto"/>
      </w:pPr>
      <w:r>
        <w:separator/>
      </w:r>
    </w:p>
  </w:endnote>
  <w:endnote w:type="continuationSeparator" w:id="0">
    <w:p w14:paraId="351D2DDF" w14:textId="77777777" w:rsidR="00907BDA" w:rsidRDefault="00907BDA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752505"/>
      <w:docPartObj>
        <w:docPartGallery w:val="Page Numbers (Bottom of Page)"/>
        <w:docPartUnique/>
      </w:docPartObj>
    </w:sdtPr>
    <w:sdtEndPr/>
    <w:sdtContent>
      <w:p w14:paraId="43508E09" w14:textId="4E9397D8" w:rsidR="007E2FD9" w:rsidRDefault="007E2FD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593">
          <w:rPr>
            <w:noProof/>
          </w:rPr>
          <w:t>3</w:t>
        </w:r>
        <w:r>
          <w:fldChar w:fldCharType="end"/>
        </w:r>
      </w:p>
    </w:sdtContent>
  </w:sdt>
  <w:p w14:paraId="2CE922B6" w14:textId="77777777" w:rsidR="007E2FD9" w:rsidRDefault="007E2F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73819" w14:textId="77777777" w:rsidR="00907BDA" w:rsidRDefault="00907BDA" w:rsidP="008812AB">
      <w:pPr>
        <w:spacing w:after="0" w:line="240" w:lineRule="auto"/>
      </w:pPr>
      <w:r>
        <w:separator/>
      </w:r>
    </w:p>
  </w:footnote>
  <w:footnote w:type="continuationSeparator" w:id="0">
    <w:p w14:paraId="75A0659C" w14:textId="77777777" w:rsidR="00907BDA" w:rsidRDefault="00907BDA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E15F2" w14:textId="3F00F2C1" w:rsidR="007D32D9" w:rsidRPr="007E2FD9" w:rsidRDefault="007E2FD9" w:rsidP="007E2FD9">
    <w:pPr>
      <w:pStyle w:val="Zhlav"/>
      <w:jc w:val="right"/>
      <w:rPr>
        <w:b/>
        <w:sz w:val="24"/>
        <w:szCs w:val="24"/>
      </w:rPr>
    </w:pPr>
    <w:r w:rsidRPr="007E2FD9">
      <w:rPr>
        <w:b/>
        <w:sz w:val="24"/>
        <w:szCs w:val="24"/>
      </w:rPr>
      <w:t>00485/INV</w:t>
    </w:r>
  </w:p>
  <w:p w14:paraId="46DCD1EF" w14:textId="77777777" w:rsidR="007D32D9" w:rsidRDefault="007D32D9" w:rsidP="007D32D9">
    <w:pPr>
      <w:pStyle w:val="Zhlav"/>
    </w:pPr>
  </w:p>
  <w:p w14:paraId="2718ABE1" w14:textId="77777777" w:rsidR="007D32D9" w:rsidRDefault="007D32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11A10"/>
    <w:rsid w:val="00016E1B"/>
    <w:rsid w:val="00016F5C"/>
    <w:rsid w:val="00054AB8"/>
    <w:rsid w:val="0007210B"/>
    <w:rsid w:val="000950BB"/>
    <w:rsid w:val="000B1FC4"/>
    <w:rsid w:val="000B3494"/>
    <w:rsid w:val="000B5087"/>
    <w:rsid w:val="000D55A5"/>
    <w:rsid w:val="000E55E4"/>
    <w:rsid w:val="000E6B8D"/>
    <w:rsid w:val="000F501A"/>
    <w:rsid w:val="001045AC"/>
    <w:rsid w:val="001046D3"/>
    <w:rsid w:val="00110BFF"/>
    <w:rsid w:val="00125C60"/>
    <w:rsid w:val="00134647"/>
    <w:rsid w:val="0013680F"/>
    <w:rsid w:val="00145605"/>
    <w:rsid w:val="0014742F"/>
    <w:rsid w:val="00171524"/>
    <w:rsid w:val="001758C7"/>
    <w:rsid w:val="00187907"/>
    <w:rsid w:val="001A3593"/>
    <w:rsid w:val="001B12E3"/>
    <w:rsid w:val="001B22F8"/>
    <w:rsid w:val="001D16DD"/>
    <w:rsid w:val="00201C9F"/>
    <w:rsid w:val="002041AE"/>
    <w:rsid w:val="002300F5"/>
    <w:rsid w:val="0025105A"/>
    <w:rsid w:val="00263A68"/>
    <w:rsid w:val="002715F0"/>
    <w:rsid w:val="002A5B58"/>
    <w:rsid w:val="002A6C92"/>
    <w:rsid w:val="002D1DB3"/>
    <w:rsid w:val="002F1A2A"/>
    <w:rsid w:val="0031112F"/>
    <w:rsid w:val="0032698B"/>
    <w:rsid w:val="00341AD9"/>
    <w:rsid w:val="00342B00"/>
    <w:rsid w:val="00354F1A"/>
    <w:rsid w:val="00355ABF"/>
    <w:rsid w:val="00355F85"/>
    <w:rsid w:val="00363E62"/>
    <w:rsid w:val="0036559D"/>
    <w:rsid w:val="00373D10"/>
    <w:rsid w:val="0038264E"/>
    <w:rsid w:val="0039118F"/>
    <w:rsid w:val="00393768"/>
    <w:rsid w:val="003A1560"/>
    <w:rsid w:val="003A42E7"/>
    <w:rsid w:val="003C6D88"/>
    <w:rsid w:val="003D7B23"/>
    <w:rsid w:val="003E62E8"/>
    <w:rsid w:val="003F18FE"/>
    <w:rsid w:val="003F2F2A"/>
    <w:rsid w:val="003F432F"/>
    <w:rsid w:val="00401798"/>
    <w:rsid w:val="004017D0"/>
    <w:rsid w:val="00413F05"/>
    <w:rsid w:val="004150B0"/>
    <w:rsid w:val="00450762"/>
    <w:rsid w:val="00452B35"/>
    <w:rsid w:val="00477528"/>
    <w:rsid w:val="00481F3F"/>
    <w:rsid w:val="00495301"/>
    <w:rsid w:val="004A3DDE"/>
    <w:rsid w:val="004B7BC6"/>
    <w:rsid w:val="004C709A"/>
    <w:rsid w:val="00507F76"/>
    <w:rsid w:val="00510DF9"/>
    <w:rsid w:val="00530AF1"/>
    <w:rsid w:val="005315F9"/>
    <w:rsid w:val="005615E7"/>
    <w:rsid w:val="00575714"/>
    <w:rsid w:val="00584667"/>
    <w:rsid w:val="005947C4"/>
    <w:rsid w:val="005A3959"/>
    <w:rsid w:val="005B69F3"/>
    <w:rsid w:val="005D1B39"/>
    <w:rsid w:val="005F2E9F"/>
    <w:rsid w:val="00605164"/>
    <w:rsid w:val="006178EF"/>
    <w:rsid w:val="0062562F"/>
    <w:rsid w:val="006B4021"/>
    <w:rsid w:val="006D0336"/>
    <w:rsid w:val="006E34AA"/>
    <w:rsid w:val="006E7DD9"/>
    <w:rsid w:val="006F15F8"/>
    <w:rsid w:val="007115F9"/>
    <w:rsid w:val="00726CC9"/>
    <w:rsid w:val="0076306D"/>
    <w:rsid w:val="00775436"/>
    <w:rsid w:val="00781006"/>
    <w:rsid w:val="00786EFB"/>
    <w:rsid w:val="007A73D4"/>
    <w:rsid w:val="007B5D44"/>
    <w:rsid w:val="007C2164"/>
    <w:rsid w:val="007C4F71"/>
    <w:rsid w:val="007D32D9"/>
    <w:rsid w:val="007D3842"/>
    <w:rsid w:val="007E2FD9"/>
    <w:rsid w:val="007E6600"/>
    <w:rsid w:val="00832952"/>
    <w:rsid w:val="00845B51"/>
    <w:rsid w:val="00850FE3"/>
    <w:rsid w:val="00854F26"/>
    <w:rsid w:val="008812AB"/>
    <w:rsid w:val="00886FE2"/>
    <w:rsid w:val="008B740F"/>
    <w:rsid w:val="008C7607"/>
    <w:rsid w:val="008E3D07"/>
    <w:rsid w:val="00907BDA"/>
    <w:rsid w:val="00915294"/>
    <w:rsid w:val="0091574F"/>
    <w:rsid w:val="00930AD1"/>
    <w:rsid w:val="00950217"/>
    <w:rsid w:val="009515A7"/>
    <w:rsid w:val="00970856"/>
    <w:rsid w:val="00976E1E"/>
    <w:rsid w:val="00987305"/>
    <w:rsid w:val="009C22D7"/>
    <w:rsid w:val="009F7802"/>
    <w:rsid w:val="00A02953"/>
    <w:rsid w:val="00A066F1"/>
    <w:rsid w:val="00A260FB"/>
    <w:rsid w:val="00A338E7"/>
    <w:rsid w:val="00A94758"/>
    <w:rsid w:val="00AA3D5A"/>
    <w:rsid w:val="00AE5EAE"/>
    <w:rsid w:val="00AE7E3E"/>
    <w:rsid w:val="00B02920"/>
    <w:rsid w:val="00B03D87"/>
    <w:rsid w:val="00B32827"/>
    <w:rsid w:val="00B34BDD"/>
    <w:rsid w:val="00B81E3C"/>
    <w:rsid w:val="00BA5772"/>
    <w:rsid w:val="00BB4D5D"/>
    <w:rsid w:val="00BC3EB0"/>
    <w:rsid w:val="00BC5C44"/>
    <w:rsid w:val="00BE3362"/>
    <w:rsid w:val="00BE7F2B"/>
    <w:rsid w:val="00BF0BFD"/>
    <w:rsid w:val="00C030F6"/>
    <w:rsid w:val="00C13C79"/>
    <w:rsid w:val="00C2342E"/>
    <w:rsid w:val="00C2428F"/>
    <w:rsid w:val="00C248AD"/>
    <w:rsid w:val="00C34766"/>
    <w:rsid w:val="00C449CC"/>
    <w:rsid w:val="00C47AFB"/>
    <w:rsid w:val="00C530BC"/>
    <w:rsid w:val="00C56879"/>
    <w:rsid w:val="00C70DEC"/>
    <w:rsid w:val="00C82DEC"/>
    <w:rsid w:val="00C918CE"/>
    <w:rsid w:val="00CA5B0D"/>
    <w:rsid w:val="00CA60D9"/>
    <w:rsid w:val="00CB2EEF"/>
    <w:rsid w:val="00CE5C08"/>
    <w:rsid w:val="00D13E91"/>
    <w:rsid w:val="00D250F4"/>
    <w:rsid w:val="00D26D63"/>
    <w:rsid w:val="00D30E99"/>
    <w:rsid w:val="00D61E91"/>
    <w:rsid w:val="00D625C5"/>
    <w:rsid w:val="00D86CD8"/>
    <w:rsid w:val="00DA487E"/>
    <w:rsid w:val="00DB4A11"/>
    <w:rsid w:val="00DB73E4"/>
    <w:rsid w:val="00E123FC"/>
    <w:rsid w:val="00E32617"/>
    <w:rsid w:val="00E47909"/>
    <w:rsid w:val="00E711E8"/>
    <w:rsid w:val="00E7192E"/>
    <w:rsid w:val="00E80C43"/>
    <w:rsid w:val="00ED5C81"/>
    <w:rsid w:val="00F331B7"/>
    <w:rsid w:val="00F34C7C"/>
    <w:rsid w:val="00F42A83"/>
    <w:rsid w:val="00F54714"/>
    <w:rsid w:val="00F91FB3"/>
    <w:rsid w:val="00FA7427"/>
    <w:rsid w:val="00FB46A9"/>
    <w:rsid w:val="00FC3094"/>
    <w:rsid w:val="00FC6956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4A1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paragraph" w:customStyle="1" w:styleId="Normln0">
    <w:name w:val="Normální~"/>
    <w:basedOn w:val="Normln"/>
    <w:rsid w:val="00D625C5"/>
    <w:pPr>
      <w:widowControl w:val="0"/>
      <w:spacing w:after="0" w:line="288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2164"/>
    <w:rPr>
      <w:color w:val="0000FF" w:themeColor="hyperlink"/>
      <w:u w:val="single"/>
    </w:rPr>
  </w:style>
  <w:style w:type="character" w:customStyle="1" w:styleId="TextdokumentuChar">
    <w:name w:val="Text dokumentu Char"/>
    <w:basedOn w:val="Standardnpsmoodstavce"/>
    <w:link w:val="Textdokumentu"/>
    <w:locked/>
    <w:rsid w:val="007C2164"/>
    <w:rPr>
      <w:rFonts w:ascii="Arial" w:eastAsia="Times New Roman" w:hAnsi="Arial" w:cs="Times New Roman"/>
      <w:sz w:val="1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paragraph" w:customStyle="1" w:styleId="Normln0">
    <w:name w:val="Normální~"/>
    <w:basedOn w:val="Normln"/>
    <w:rsid w:val="00D625C5"/>
    <w:pPr>
      <w:widowControl w:val="0"/>
      <w:spacing w:after="0" w:line="288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2164"/>
    <w:rPr>
      <w:color w:val="0000FF" w:themeColor="hyperlink"/>
      <w:u w:val="single"/>
    </w:rPr>
  </w:style>
  <w:style w:type="character" w:customStyle="1" w:styleId="TextdokumentuChar">
    <w:name w:val="Text dokumentu Char"/>
    <w:basedOn w:val="Standardnpsmoodstavce"/>
    <w:link w:val="Textdokumentu"/>
    <w:locked/>
    <w:rsid w:val="007C2164"/>
    <w:rPr>
      <w:rFonts w:ascii="Arial" w:eastAsia="Times New Roman" w:hAnsi="Arial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755D-E97A-4E9B-9FBE-971C26BF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1383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3</cp:revision>
  <cp:lastPrinted>2018-12-13T13:18:00Z</cp:lastPrinted>
  <dcterms:created xsi:type="dcterms:W3CDTF">2019-01-18T12:34:00Z</dcterms:created>
  <dcterms:modified xsi:type="dcterms:W3CDTF">2019-01-18T12:34:00Z</dcterms:modified>
</cp:coreProperties>
</file>