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D2" w:rsidRDefault="0087114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1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D73D2" w:rsidRDefault="0087114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OB17 - 2</w:t>
      </w:r>
      <w:r>
        <w:rPr>
          <w:noProof/>
          <w:lang w:val="cs-CZ" w:eastAsia="cs-CZ"/>
        </w:rPr>
        <w:pict>
          <v:shape id="_x0000_s1050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OB1719-002</w:t>
      </w:r>
    </w:p>
    <w:p w:rsidR="006D73D2" w:rsidRDefault="0087114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D73D2" w:rsidRDefault="00871145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EVVA Praha</w:t>
      </w:r>
    </w:p>
    <w:p w:rsidR="006D73D2" w:rsidRDefault="00871145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8pt;margin-top:21pt;width:254pt;height:10pt;z-index:-251658235;mso-position-horizontal-relative:margin" stroked="f">
            <v:fill o:opacity2="0"/>
            <v:textbox inset="0,0,0,0">
              <w:txbxContent>
                <w:p w:rsidR="006D73D2" w:rsidRDefault="008711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V Bokách II č.11/1048</w:t>
      </w:r>
    </w:p>
    <w:p w:rsidR="006D73D2" w:rsidRDefault="00871145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152 00 Praha 5-Hlubočepy</w:t>
      </w:r>
    </w:p>
    <w:p w:rsidR="006D73D2" w:rsidRDefault="00871145">
      <w:pPr>
        <w:pStyle w:val="Row8"/>
      </w:pPr>
      <w:r>
        <w:tab/>
      </w:r>
      <w:r>
        <w:rPr>
          <w:rStyle w:val="Text3"/>
          <w:position w:val="5"/>
        </w:rPr>
        <w:t xml:space="preserve">Česká </w:t>
      </w:r>
      <w:r>
        <w:rPr>
          <w:rStyle w:val="Text3"/>
          <w:position w:val="5"/>
        </w:rPr>
        <w:t>republika</w:t>
      </w:r>
      <w:r>
        <w:tab/>
      </w:r>
      <w:r>
        <w:rPr>
          <w:rStyle w:val="Text5"/>
        </w:rPr>
        <w:t>Česká republika</w:t>
      </w:r>
    </w:p>
    <w:p w:rsidR="006D73D2" w:rsidRDefault="006D73D2">
      <w:pPr>
        <w:pStyle w:val="Row9"/>
      </w:pPr>
    </w:p>
    <w:p w:rsidR="006D73D2" w:rsidRDefault="0087114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15891054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CZ15891054</w:t>
      </w:r>
      <w:r>
        <w:rPr>
          <w:noProof/>
          <w:lang w:val="cs-CZ" w:eastAsia="cs-CZ"/>
        </w:rPr>
        <w:pict>
          <v:shape id="_x0000_s1047" type="#_x0000_t32" style="position:absolute;margin-left:412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D73D2" w:rsidRDefault="00871145">
      <w:pPr>
        <w:pStyle w:val="Row11"/>
      </w:pPr>
      <w:r>
        <w:rPr>
          <w:noProof/>
          <w:lang w:val="cs-CZ" w:eastAsia="cs-CZ"/>
        </w:rPr>
        <w:pict>
          <v:shape id="_x0000_s1045" type="#_x0000_t202" style="position:absolute;margin-left:476pt;margin-top:4pt;width:86pt;height:10pt;z-index:-251658231;mso-position-horizontal-relative:margin" stroked="f">
            <v:fill o:opacity2="0"/>
            <v:textbox inset="0,0,0,0">
              <w:txbxContent>
                <w:p w:rsidR="006D73D2" w:rsidRDefault="008711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1441602018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04.01.2019</w:t>
      </w:r>
      <w:r>
        <w:tab/>
      </w:r>
      <w:r>
        <w:rPr>
          <w:rStyle w:val="Text2"/>
          <w:position w:val="2"/>
        </w:rPr>
        <w:t>Číslo jednací</w:t>
      </w:r>
    </w:p>
    <w:p w:rsidR="006D73D2" w:rsidRDefault="00871145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D73D2" w:rsidRDefault="00871145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D73D2" w:rsidRDefault="00871145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D73D2" w:rsidRDefault="00871145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D73D2" w:rsidRDefault="00871145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</w:t>
      </w:r>
      <w:r>
        <w:rPr>
          <w:rStyle w:val="Text3"/>
          <w:position w:val="2"/>
        </w:rPr>
        <w:t xml:space="preserve"> na bankovní účet</w:t>
      </w:r>
    </w:p>
    <w:p w:rsidR="006D73D2" w:rsidRDefault="00871145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36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35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6D73D2" w:rsidRDefault="00871145">
      <w:pPr>
        <w:pStyle w:val="Row18"/>
      </w:pPr>
      <w:r>
        <w:tab/>
      </w:r>
      <w:r>
        <w:rPr>
          <w:rStyle w:val="Text3"/>
        </w:rPr>
        <w:t>Na základě požadavku MZV a zaslané cenové nabídky u Vás objednáváme systém elektronického přístupového EVVA AirKey pro ZÚ Moskva dle</w:t>
      </w:r>
    </w:p>
    <w:p w:rsidR="006D73D2" w:rsidRDefault="00871145">
      <w:pPr>
        <w:pStyle w:val="Row19"/>
      </w:pPr>
      <w:r>
        <w:tab/>
      </w:r>
      <w:r>
        <w:rPr>
          <w:rStyle w:val="Text3"/>
        </w:rPr>
        <w:t>cenové nabídky.</w:t>
      </w:r>
    </w:p>
    <w:p w:rsidR="006D73D2" w:rsidRDefault="00871145">
      <w:pPr>
        <w:pStyle w:val="Row19"/>
      </w:pPr>
      <w:r>
        <w:tab/>
      </w:r>
    </w:p>
    <w:p w:rsidR="006D73D2" w:rsidRDefault="00871145">
      <w:pPr>
        <w:pStyle w:val="Row19"/>
      </w:pPr>
      <w:r>
        <w:tab/>
      </w:r>
      <w:r>
        <w:rPr>
          <w:rStyle w:val="Text3"/>
        </w:rPr>
        <w:t xml:space="preserve">Cena je cenou obvyklou a nepřesáhne celkovou částku </w:t>
      </w:r>
      <w:r>
        <w:rPr>
          <w:rStyle w:val="Text3"/>
        </w:rPr>
        <w:t>67.573,00 Kč bez DPH, 81.763,00 Kč včetně DPH.</w:t>
      </w:r>
    </w:p>
    <w:p w:rsidR="006D73D2" w:rsidRDefault="00871145">
      <w:pPr>
        <w:pStyle w:val="Row19"/>
      </w:pPr>
      <w:r>
        <w:tab/>
      </w:r>
    </w:p>
    <w:p w:rsidR="006D73D2" w:rsidRDefault="00871145">
      <w:pPr>
        <w:pStyle w:val="Row19"/>
      </w:pPr>
      <w:r>
        <w:tab/>
      </w:r>
      <w:r>
        <w:rPr>
          <w:rStyle w:val="Text3"/>
        </w:rPr>
        <w:t>Termín zahájení: ihned po potvrzení objednávky.</w:t>
      </w:r>
    </w:p>
    <w:p w:rsidR="006D73D2" w:rsidRDefault="00871145">
      <w:pPr>
        <w:pStyle w:val="Row19"/>
      </w:pPr>
      <w:r>
        <w:tab/>
      </w:r>
    </w:p>
    <w:p w:rsidR="006D73D2" w:rsidRDefault="00871145">
      <w:pPr>
        <w:pStyle w:val="Row19"/>
      </w:pPr>
      <w:r>
        <w:tab/>
      </w:r>
      <w:r>
        <w:rPr>
          <w:rStyle w:val="Text3"/>
        </w:rPr>
        <w:t>V souladu s ustanovením § 68 odst. 8 zákona č. 235/2004 Sb. o dani z přidané hodnoty, ve znění pozdějších předpisů, bude zakázka účtována bez</w:t>
      </w:r>
    </w:p>
    <w:p w:rsidR="006D73D2" w:rsidRDefault="00871145">
      <w:pPr>
        <w:pStyle w:val="Row19"/>
      </w:pPr>
      <w:r>
        <w:tab/>
      </w:r>
      <w:r>
        <w:rPr>
          <w:rStyle w:val="Text3"/>
        </w:rPr>
        <w:t>DPH.</w:t>
      </w:r>
    </w:p>
    <w:p w:rsidR="006D73D2" w:rsidRDefault="00871145">
      <w:pPr>
        <w:pStyle w:val="Row19"/>
      </w:pPr>
      <w:r>
        <w:tab/>
      </w:r>
    </w:p>
    <w:p w:rsidR="006D73D2" w:rsidRDefault="00871145">
      <w:pPr>
        <w:pStyle w:val="Row19"/>
      </w:pPr>
      <w:r>
        <w:tab/>
      </w:r>
      <w:r>
        <w:rPr>
          <w:rStyle w:val="Text3"/>
        </w:rPr>
        <w:t>Smlu</w:t>
      </w:r>
      <w:r>
        <w:rPr>
          <w:rStyle w:val="Text3"/>
        </w:rPr>
        <w:t>vní strany prohlašují, že skutečnosti uvedené v této objednávce a jejích případných následných dodatcích nepovažují za obchodní tajemství ve</w:t>
      </w:r>
    </w:p>
    <w:p w:rsidR="006D73D2" w:rsidRDefault="00871145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</w:t>
      </w:r>
      <w:r>
        <w:rPr>
          <w:rStyle w:val="Text3"/>
        </w:rPr>
        <w:t xml:space="preserve"> zák. č. 106/1999 Sb., o</w:t>
      </w:r>
    </w:p>
    <w:p w:rsidR="006D73D2" w:rsidRDefault="00871145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6D73D2" w:rsidRDefault="00871145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81 763.33</w:t>
      </w:r>
      <w:r>
        <w:tab/>
      </w:r>
      <w:r>
        <w:rPr>
          <w:rStyle w:val="Text2"/>
        </w:rPr>
        <w:t>Kč</w:t>
      </w:r>
    </w:p>
    <w:p w:rsidR="006D73D2" w:rsidRDefault="00871145">
      <w:pPr>
        <w:pStyle w:val="Row21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6D73D2" w:rsidRDefault="00871145">
      <w:pPr>
        <w:pStyle w:val="Row22"/>
      </w:pPr>
      <w:r>
        <w:tab/>
      </w:r>
    </w:p>
    <w:p w:rsidR="006D73D2" w:rsidRDefault="006D73D2">
      <w:pPr>
        <w:pStyle w:val="Row9"/>
      </w:pPr>
    </w:p>
    <w:p w:rsidR="006D73D2" w:rsidRDefault="006D73D2">
      <w:pPr>
        <w:pStyle w:val="Row9"/>
      </w:pPr>
    </w:p>
    <w:p w:rsidR="006D73D2" w:rsidRDefault="006D73D2">
      <w:pPr>
        <w:pStyle w:val="Row9"/>
      </w:pPr>
    </w:p>
    <w:p w:rsidR="006D73D2" w:rsidRDefault="006D73D2">
      <w:pPr>
        <w:pStyle w:val="Row9"/>
      </w:pPr>
    </w:p>
    <w:p w:rsidR="006D73D2" w:rsidRDefault="00871145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D73D2" w:rsidRDefault="00871145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2;mso-position-horizontal-relative:margin" o:connectortype="straight" strokeweight="1pt">
            <w10:wrap anchorx="margin" anchory="page"/>
          </v:shape>
        </w:pict>
      </w:r>
    </w:p>
    <w:sectPr w:rsidR="006D73D2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1145">
      <w:pPr>
        <w:spacing w:after="0" w:line="240" w:lineRule="auto"/>
      </w:pPr>
      <w:r>
        <w:separator/>
      </w:r>
    </w:p>
  </w:endnote>
  <w:endnote w:type="continuationSeparator" w:id="0">
    <w:p w:rsidR="00000000" w:rsidRDefault="008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D2" w:rsidRDefault="00871145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OB1719-002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D73D2" w:rsidRDefault="006D73D2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1145">
      <w:pPr>
        <w:spacing w:after="0" w:line="240" w:lineRule="auto"/>
      </w:pPr>
      <w:r>
        <w:separator/>
      </w:r>
    </w:p>
  </w:footnote>
  <w:footnote w:type="continuationSeparator" w:id="0">
    <w:p w:rsidR="00000000" w:rsidRDefault="008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D2" w:rsidRDefault="006D73D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D73D2"/>
    <w:rsid w:val="0087114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B6901940.dotm</Template>
  <TotalTime>5</TotalTime>
  <Pages>1</Pages>
  <Words>208</Words>
  <Characters>1231</Characters>
  <Application>Microsoft Office Word</Application>
  <DocSecurity>0</DocSecurity>
  <Lines>10</Lines>
  <Paragraphs>2</Paragraphs>
  <ScaleCrop>false</ScaleCrop>
  <Manager/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cp:lastPrinted>2019-01-11T08:25:00Z</cp:lastPrinted>
  <dcterms:created xsi:type="dcterms:W3CDTF">2019-01-11T08:24:00Z</dcterms:created>
  <dcterms:modified xsi:type="dcterms:W3CDTF">2019-01-11T08:25:00Z</dcterms:modified>
  <cp:category/>
</cp:coreProperties>
</file>