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4C" w:rsidRPr="006F4A4C" w:rsidRDefault="006F4A4C" w:rsidP="006F4A4C">
      <w:pPr>
        <w:shd w:val="clear" w:color="auto" w:fill="FFFFFF"/>
        <w:ind w:left="29"/>
        <w:rPr>
          <w:color w:val="000000"/>
          <w:spacing w:val="-2"/>
          <w:sz w:val="24"/>
        </w:rPr>
      </w:pPr>
      <w:r w:rsidRPr="006F4A4C">
        <w:rPr>
          <w:color w:val="000000"/>
          <w:spacing w:val="-2"/>
          <w:sz w:val="24"/>
        </w:rPr>
        <w:t>Níže uvedeného dne, měsíce a roku</w:t>
      </w:r>
    </w:p>
    <w:p w:rsidR="006F4A4C" w:rsidRPr="006F4A4C" w:rsidRDefault="006F4A4C" w:rsidP="006F4A4C">
      <w:pPr>
        <w:shd w:val="clear" w:color="auto" w:fill="FFFFFF"/>
        <w:ind w:left="29"/>
        <w:rPr>
          <w:color w:val="000000"/>
          <w:spacing w:val="-2"/>
          <w:sz w:val="24"/>
        </w:rPr>
      </w:pPr>
    </w:p>
    <w:p w:rsidR="006F4A4C" w:rsidRPr="006F4A4C" w:rsidRDefault="006F4A4C" w:rsidP="006F4A4C">
      <w:pPr>
        <w:rPr>
          <w:b/>
          <w:bCs/>
          <w:sz w:val="24"/>
        </w:rPr>
      </w:pPr>
      <w:r w:rsidRPr="006F4A4C">
        <w:rPr>
          <w:b/>
          <w:bCs/>
          <w:sz w:val="24"/>
        </w:rPr>
        <w:t>Česká agentura na podporu obchodu/</w:t>
      </w:r>
      <w:proofErr w:type="spellStart"/>
      <w:r w:rsidRPr="006F4A4C">
        <w:rPr>
          <w:b/>
          <w:bCs/>
          <w:sz w:val="24"/>
        </w:rPr>
        <w:t>CzechTrade</w:t>
      </w:r>
      <w:proofErr w:type="spellEnd"/>
    </w:p>
    <w:p w:rsidR="006F4A4C" w:rsidRPr="006F4A4C" w:rsidRDefault="006F4A4C" w:rsidP="006F4A4C">
      <w:pPr>
        <w:rPr>
          <w:sz w:val="24"/>
        </w:rPr>
      </w:pPr>
      <w:r w:rsidRPr="006F4A4C">
        <w:rPr>
          <w:sz w:val="24"/>
        </w:rPr>
        <w:t>obchodní rejstřík: příspěvková organizace nezapsaná v obchodním rejstříku</w:t>
      </w:r>
    </w:p>
    <w:p w:rsidR="006F4A4C" w:rsidRPr="00E74F34" w:rsidRDefault="006F4A4C" w:rsidP="006F4A4C">
      <w:pPr>
        <w:rPr>
          <w:b/>
          <w:sz w:val="24"/>
        </w:rPr>
      </w:pPr>
      <w:r w:rsidRPr="006F4A4C">
        <w:rPr>
          <w:sz w:val="24"/>
        </w:rPr>
        <w:t xml:space="preserve">Generální ředitel: </w:t>
      </w:r>
      <w:r w:rsidRPr="00E74F34">
        <w:rPr>
          <w:b/>
          <w:sz w:val="24"/>
        </w:rPr>
        <w:t>Ing. Radomil Doležal, MBA</w:t>
      </w:r>
    </w:p>
    <w:p w:rsidR="006F4A4C" w:rsidRPr="006F4A4C" w:rsidRDefault="006F4A4C" w:rsidP="006F4A4C">
      <w:pPr>
        <w:rPr>
          <w:sz w:val="24"/>
        </w:rPr>
      </w:pPr>
      <w:r w:rsidRPr="006F4A4C">
        <w:rPr>
          <w:sz w:val="24"/>
        </w:rPr>
        <w:t xml:space="preserve">Sídlo: </w:t>
      </w:r>
      <w:r w:rsidRPr="006F4A4C">
        <w:rPr>
          <w:sz w:val="24"/>
        </w:rPr>
        <w:tab/>
      </w:r>
      <w:proofErr w:type="spellStart"/>
      <w:r w:rsidRPr="006F4A4C">
        <w:rPr>
          <w:sz w:val="24"/>
        </w:rPr>
        <w:t>Dittrichova</w:t>
      </w:r>
      <w:proofErr w:type="spellEnd"/>
      <w:r w:rsidRPr="006F4A4C">
        <w:rPr>
          <w:sz w:val="24"/>
        </w:rPr>
        <w:t xml:space="preserve"> 21, 128 01 Praha 2</w:t>
      </w:r>
    </w:p>
    <w:p w:rsidR="006F4A4C" w:rsidRPr="006F4A4C" w:rsidRDefault="006F4A4C" w:rsidP="006F4A4C">
      <w:pPr>
        <w:rPr>
          <w:sz w:val="24"/>
        </w:rPr>
      </w:pPr>
      <w:r w:rsidRPr="006F4A4C">
        <w:rPr>
          <w:sz w:val="24"/>
        </w:rPr>
        <w:t>Tel.:</w:t>
      </w:r>
      <w:r w:rsidRPr="006F4A4C">
        <w:rPr>
          <w:sz w:val="24"/>
        </w:rPr>
        <w:tab/>
        <w:t>+420 224 907 504</w:t>
      </w:r>
    </w:p>
    <w:p w:rsidR="006F4A4C" w:rsidRPr="006F4A4C" w:rsidRDefault="006F4A4C" w:rsidP="006F4A4C">
      <w:pPr>
        <w:rPr>
          <w:sz w:val="24"/>
        </w:rPr>
      </w:pPr>
      <w:r w:rsidRPr="006F4A4C">
        <w:rPr>
          <w:sz w:val="24"/>
        </w:rPr>
        <w:t xml:space="preserve">IČ: </w:t>
      </w:r>
      <w:r w:rsidRPr="006F4A4C">
        <w:rPr>
          <w:sz w:val="24"/>
        </w:rPr>
        <w:tab/>
        <w:t>00001171, DIČ: CZ00001171</w:t>
      </w:r>
    </w:p>
    <w:p w:rsidR="006F4A4C" w:rsidRPr="006F4A4C" w:rsidRDefault="00717CA2" w:rsidP="006F4A4C">
      <w:pPr>
        <w:spacing w:after="80" w:line="240" w:lineRule="atLeast"/>
        <w:rPr>
          <w:sz w:val="24"/>
        </w:rPr>
      </w:pPr>
      <w:r>
        <w:rPr>
          <w:sz w:val="24"/>
        </w:rPr>
        <w:t>d</w:t>
      </w:r>
      <w:r w:rsidR="006F4A4C" w:rsidRPr="006F4A4C">
        <w:rPr>
          <w:sz w:val="24"/>
        </w:rPr>
        <w:t>ále jen „</w:t>
      </w:r>
      <w:proofErr w:type="spellStart"/>
      <w:r w:rsidR="006F4A4C" w:rsidRPr="006F4A4C">
        <w:rPr>
          <w:sz w:val="24"/>
        </w:rPr>
        <w:t>CzechTrade</w:t>
      </w:r>
      <w:proofErr w:type="spellEnd"/>
      <w:r w:rsidR="006F4A4C" w:rsidRPr="006F4A4C">
        <w:rPr>
          <w:sz w:val="24"/>
        </w:rPr>
        <w:t>“</w:t>
      </w:r>
      <w:r w:rsidR="002125E7">
        <w:rPr>
          <w:sz w:val="24"/>
        </w:rPr>
        <w:t xml:space="preserve"> nebo „Správce“</w:t>
      </w:r>
    </w:p>
    <w:p w:rsidR="006F4A4C" w:rsidRPr="006F4A4C" w:rsidRDefault="006F4A4C" w:rsidP="006F4A4C">
      <w:pPr>
        <w:pStyle w:val="Nadpis9"/>
        <w:keepLines w:val="0"/>
        <w:numPr>
          <w:ilvl w:val="0"/>
          <w:numId w:val="0"/>
        </w:numPr>
        <w:spacing w:before="0" w:after="80"/>
        <w:ind w:left="3261"/>
        <w:jc w:val="left"/>
        <w:rPr>
          <w:sz w:val="24"/>
          <w:szCs w:val="24"/>
        </w:rPr>
      </w:pPr>
    </w:p>
    <w:p w:rsidR="006F4A4C" w:rsidRPr="006F4A4C" w:rsidRDefault="006F4A4C" w:rsidP="006F4A4C">
      <w:pPr>
        <w:pStyle w:val="Nadpis9"/>
        <w:keepLines w:val="0"/>
        <w:numPr>
          <w:ilvl w:val="0"/>
          <w:numId w:val="0"/>
        </w:numPr>
        <w:spacing w:before="0" w:after="80"/>
        <w:jc w:val="left"/>
        <w:rPr>
          <w:b w:val="0"/>
          <w:i w:val="0"/>
          <w:sz w:val="24"/>
          <w:szCs w:val="24"/>
        </w:rPr>
      </w:pPr>
      <w:r w:rsidRPr="006F4A4C">
        <w:rPr>
          <w:b w:val="0"/>
          <w:i w:val="0"/>
          <w:sz w:val="24"/>
          <w:szCs w:val="24"/>
        </w:rPr>
        <w:t>a</w:t>
      </w:r>
    </w:p>
    <w:p w:rsidR="006F4A4C" w:rsidRPr="006F4A4C" w:rsidRDefault="006F4A4C" w:rsidP="006F4A4C">
      <w:pPr>
        <w:rPr>
          <w:sz w:val="24"/>
        </w:rPr>
      </w:pPr>
    </w:p>
    <w:p w:rsidR="006F4A4C" w:rsidRPr="006F4A4C" w:rsidRDefault="006F4A4C" w:rsidP="006F4A4C">
      <w:pPr>
        <w:rPr>
          <w:sz w:val="24"/>
        </w:rPr>
      </w:pPr>
      <w:proofErr w:type="spellStart"/>
      <w:r w:rsidRPr="006F4A4C">
        <w:rPr>
          <w:b/>
          <w:bCs/>
          <w:sz w:val="24"/>
        </w:rPr>
        <w:t>Tayllor</w:t>
      </w:r>
      <w:proofErr w:type="spellEnd"/>
      <w:r w:rsidRPr="006F4A4C">
        <w:rPr>
          <w:b/>
          <w:bCs/>
          <w:sz w:val="24"/>
        </w:rPr>
        <w:t xml:space="preserve"> &amp; </w:t>
      </w:r>
      <w:proofErr w:type="spellStart"/>
      <w:r w:rsidRPr="006F4A4C">
        <w:rPr>
          <w:b/>
          <w:bCs/>
          <w:sz w:val="24"/>
        </w:rPr>
        <w:t>Cox</w:t>
      </w:r>
      <w:proofErr w:type="spellEnd"/>
      <w:r w:rsidRPr="006F4A4C">
        <w:rPr>
          <w:b/>
          <w:bCs/>
          <w:sz w:val="24"/>
        </w:rPr>
        <w:t xml:space="preserve"> s.r.o.</w:t>
      </w:r>
    </w:p>
    <w:p w:rsidR="006F4A4C" w:rsidRPr="006F4A4C" w:rsidRDefault="006F4A4C" w:rsidP="006F4A4C">
      <w:pPr>
        <w:rPr>
          <w:sz w:val="24"/>
        </w:rPr>
      </w:pPr>
      <w:r w:rsidRPr="006F4A4C">
        <w:rPr>
          <w:sz w:val="24"/>
        </w:rPr>
        <w:t>vedená u rejstříkového soudu v Praze, C 125342</w:t>
      </w:r>
    </w:p>
    <w:p w:rsidR="006F4A4C" w:rsidRPr="006F4A4C" w:rsidRDefault="006F4A4C" w:rsidP="006F4A4C">
      <w:pPr>
        <w:rPr>
          <w:sz w:val="24"/>
        </w:rPr>
      </w:pPr>
      <w:r w:rsidRPr="006F4A4C">
        <w:rPr>
          <w:sz w:val="24"/>
        </w:rPr>
        <w:t xml:space="preserve">Jednatel: </w:t>
      </w:r>
      <w:r w:rsidRPr="00E74F34">
        <w:rPr>
          <w:b/>
          <w:sz w:val="24"/>
        </w:rPr>
        <w:t>Ing. Radek Nedvěd</w:t>
      </w:r>
    </w:p>
    <w:p w:rsidR="006F4A4C" w:rsidRPr="006F4A4C" w:rsidRDefault="006F4A4C" w:rsidP="006F4A4C">
      <w:pPr>
        <w:rPr>
          <w:sz w:val="24"/>
        </w:rPr>
      </w:pPr>
      <w:r w:rsidRPr="006F4A4C">
        <w:rPr>
          <w:sz w:val="24"/>
        </w:rPr>
        <w:t>Sídlo:</w:t>
      </w:r>
      <w:r w:rsidRPr="006F4A4C">
        <w:rPr>
          <w:sz w:val="24"/>
        </w:rPr>
        <w:tab/>
      </w:r>
      <w:r w:rsidRPr="006F4A4C">
        <w:rPr>
          <w:bCs/>
          <w:sz w:val="24"/>
        </w:rPr>
        <w:t xml:space="preserve">Na </w:t>
      </w:r>
      <w:r w:rsidR="00717CA2">
        <w:rPr>
          <w:bCs/>
          <w:sz w:val="24"/>
        </w:rPr>
        <w:t>Florenci 1055/35, 110 00 Praha 1</w:t>
      </w:r>
      <w:r w:rsidRPr="006F4A4C">
        <w:rPr>
          <w:bCs/>
          <w:sz w:val="24"/>
        </w:rPr>
        <w:t xml:space="preserve"> - Nové Město</w:t>
      </w:r>
    </w:p>
    <w:p w:rsidR="006F4A4C" w:rsidRPr="006F4A4C" w:rsidRDefault="006F4A4C" w:rsidP="006F4A4C">
      <w:pPr>
        <w:rPr>
          <w:sz w:val="24"/>
        </w:rPr>
      </w:pPr>
      <w:r w:rsidRPr="006F4A4C">
        <w:rPr>
          <w:sz w:val="24"/>
        </w:rPr>
        <w:t>Tel.:</w:t>
      </w:r>
      <w:r w:rsidRPr="006F4A4C">
        <w:rPr>
          <w:sz w:val="24"/>
        </w:rPr>
        <w:tab/>
        <w:t>+420 585 341 139, +420 724 002 019</w:t>
      </w:r>
    </w:p>
    <w:p w:rsidR="006F4A4C" w:rsidRPr="006F4A4C" w:rsidRDefault="006F4A4C" w:rsidP="006F4A4C">
      <w:pPr>
        <w:rPr>
          <w:sz w:val="24"/>
        </w:rPr>
      </w:pPr>
      <w:r w:rsidRPr="006F4A4C">
        <w:rPr>
          <w:sz w:val="24"/>
        </w:rPr>
        <w:t>IČ:</w:t>
      </w:r>
      <w:r w:rsidRPr="006F4A4C">
        <w:rPr>
          <w:sz w:val="24"/>
        </w:rPr>
        <w:tab/>
        <w:t>279 02 587, DIČ: CZ 279 02 587</w:t>
      </w:r>
    </w:p>
    <w:p w:rsidR="006F4A4C" w:rsidRDefault="00717CA2" w:rsidP="006F4A4C">
      <w:pPr>
        <w:spacing w:after="80" w:line="240" w:lineRule="atLeast"/>
        <w:rPr>
          <w:sz w:val="24"/>
        </w:rPr>
      </w:pPr>
      <w:r>
        <w:rPr>
          <w:sz w:val="24"/>
        </w:rPr>
        <w:t>dá</w:t>
      </w:r>
      <w:r w:rsidR="006F4A4C" w:rsidRPr="006F4A4C">
        <w:rPr>
          <w:sz w:val="24"/>
        </w:rPr>
        <w:t>le jen „Dodavatel“</w:t>
      </w:r>
      <w:r w:rsidR="002125E7">
        <w:rPr>
          <w:sz w:val="24"/>
        </w:rPr>
        <w:t xml:space="preserve"> nebo „Zpracovatel“</w:t>
      </w:r>
    </w:p>
    <w:p w:rsidR="006F4A4C" w:rsidRDefault="006F4A4C" w:rsidP="006F4A4C">
      <w:pPr>
        <w:spacing w:after="80" w:line="240" w:lineRule="atLeast"/>
        <w:rPr>
          <w:sz w:val="24"/>
        </w:rPr>
      </w:pPr>
    </w:p>
    <w:p w:rsidR="006F4A4C" w:rsidRDefault="006F4A4C" w:rsidP="006F4A4C">
      <w:pPr>
        <w:shd w:val="clear" w:color="auto" w:fill="FFFFFF"/>
        <w:rPr>
          <w:spacing w:val="-2"/>
          <w:sz w:val="24"/>
        </w:rPr>
      </w:pPr>
      <w:r>
        <w:rPr>
          <w:spacing w:val="-2"/>
          <w:sz w:val="24"/>
        </w:rPr>
        <w:t xml:space="preserve">uzavřely jako smluvní strany tento </w:t>
      </w:r>
    </w:p>
    <w:p w:rsidR="006F4A4C" w:rsidRDefault="006F4A4C" w:rsidP="006F4A4C">
      <w:pPr>
        <w:shd w:val="clear" w:color="auto" w:fill="FFFFFF"/>
        <w:spacing w:after="120"/>
        <w:jc w:val="center"/>
        <w:rPr>
          <w:b/>
          <w:color w:val="000000"/>
          <w:spacing w:val="-6"/>
          <w:sz w:val="28"/>
          <w:szCs w:val="28"/>
        </w:rPr>
      </w:pPr>
    </w:p>
    <w:p w:rsidR="006F4A4C" w:rsidRDefault="006F4A4C" w:rsidP="00717CA2">
      <w:pPr>
        <w:shd w:val="clear" w:color="auto" w:fill="FFFFFF"/>
        <w:jc w:val="center"/>
        <w:rPr>
          <w:sz w:val="28"/>
          <w:szCs w:val="28"/>
        </w:rPr>
      </w:pPr>
      <w:r>
        <w:rPr>
          <w:b/>
          <w:color w:val="000000"/>
          <w:spacing w:val="-6"/>
          <w:sz w:val="28"/>
          <w:szCs w:val="28"/>
        </w:rPr>
        <w:t>Dodatek č. 1</w:t>
      </w:r>
    </w:p>
    <w:p w:rsidR="006F4A4C" w:rsidRDefault="006F4A4C" w:rsidP="008945D2">
      <w:pPr>
        <w:jc w:val="center"/>
        <w:rPr>
          <w:color w:val="000000"/>
          <w:spacing w:val="-6"/>
          <w:sz w:val="24"/>
        </w:rPr>
      </w:pPr>
      <w:r w:rsidRPr="008945D2">
        <w:rPr>
          <w:color w:val="000000"/>
          <w:spacing w:val="-6"/>
          <w:sz w:val="24"/>
        </w:rPr>
        <w:t xml:space="preserve">ke Smlouvě </w:t>
      </w:r>
      <w:r w:rsidRPr="008945D2">
        <w:rPr>
          <w:sz w:val="24"/>
        </w:rPr>
        <w:t xml:space="preserve">o </w:t>
      </w:r>
      <w:r w:rsidR="008945D2" w:rsidRPr="008945D2">
        <w:rPr>
          <w:sz w:val="24"/>
        </w:rPr>
        <w:t>provedení auditu systému managementu podle normy ISO 9001</w:t>
      </w:r>
      <w:r w:rsidRPr="008945D2">
        <w:rPr>
          <w:color w:val="000000"/>
          <w:spacing w:val="-6"/>
          <w:sz w:val="24"/>
        </w:rPr>
        <w:t xml:space="preserve">ze dne </w:t>
      </w:r>
      <w:proofErr w:type="gramStart"/>
      <w:r w:rsidRPr="008945D2">
        <w:rPr>
          <w:color w:val="000000"/>
          <w:spacing w:val="-6"/>
          <w:sz w:val="24"/>
        </w:rPr>
        <w:t>21.6.2017</w:t>
      </w:r>
      <w:proofErr w:type="gramEnd"/>
      <w:r w:rsidRPr="008945D2">
        <w:rPr>
          <w:color w:val="000000"/>
          <w:spacing w:val="-6"/>
          <w:sz w:val="24"/>
        </w:rPr>
        <w:t xml:space="preserve"> (dále</w:t>
      </w:r>
      <w:r>
        <w:rPr>
          <w:color w:val="000000"/>
          <w:spacing w:val="-6"/>
          <w:sz w:val="24"/>
        </w:rPr>
        <w:t xml:space="preserve"> jen „Smlouva“)</w:t>
      </w:r>
    </w:p>
    <w:p w:rsidR="006F4A4C" w:rsidRDefault="006F4A4C" w:rsidP="006F4A4C"/>
    <w:p w:rsidR="00CD1EBA" w:rsidRDefault="00CD1EBA" w:rsidP="006F4A4C"/>
    <w:p w:rsidR="00CD1EBA" w:rsidRDefault="00CD1EBA" w:rsidP="006F4A4C"/>
    <w:p w:rsidR="006F4A4C" w:rsidRDefault="006F4A4C" w:rsidP="00CD1EBA">
      <w:pPr>
        <w:pStyle w:val="Nadpis1"/>
        <w:numPr>
          <w:ilvl w:val="0"/>
          <w:numId w:val="3"/>
        </w:numPr>
        <w:tabs>
          <w:tab w:val="left" w:pos="708"/>
        </w:tabs>
        <w:spacing w:before="0" w:after="120"/>
        <w:ind w:left="714" w:hanging="357"/>
        <w:rPr>
          <w:rFonts w:ascii="Times New Roman" w:hAnsi="Times New Roman"/>
          <w:b/>
          <w:sz w:val="24"/>
          <w:szCs w:val="24"/>
        </w:rPr>
      </w:pPr>
      <w:r>
        <w:rPr>
          <w:rFonts w:ascii="Times New Roman" w:hAnsi="Times New Roman"/>
          <w:b/>
          <w:sz w:val="24"/>
          <w:szCs w:val="24"/>
        </w:rPr>
        <w:t>Předmět dodatku</w:t>
      </w:r>
    </w:p>
    <w:p w:rsidR="006F4A4C" w:rsidRPr="00CD1EBA" w:rsidRDefault="006F4A4C" w:rsidP="00CD1EBA">
      <w:pPr>
        <w:pStyle w:val="Nadpis1"/>
        <w:numPr>
          <w:ilvl w:val="0"/>
          <w:numId w:val="0"/>
        </w:numPr>
        <w:tabs>
          <w:tab w:val="left" w:pos="708"/>
        </w:tabs>
        <w:spacing w:before="0" w:after="0"/>
        <w:jc w:val="both"/>
        <w:rPr>
          <w:rFonts w:ascii="Times New Roman" w:hAnsi="Times New Roman"/>
          <w:sz w:val="24"/>
        </w:rPr>
      </w:pPr>
      <w:r>
        <w:rPr>
          <w:rFonts w:ascii="Times New Roman" w:hAnsi="Times New Roman"/>
          <w:sz w:val="24"/>
        </w:rPr>
        <w:t>Smluvní strany se tímto dohodly na následující změně výše uv</w:t>
      </w:r>
      <w:r w:rsidR="00E74F34">
        <w:rPr>
          <w:rFonts w:ascii="Times New Roman" w:hAnsi="Times New Roman"/>
          <w:sz w:val="24"/>
        </w:rPr>
        <w:t xml:space="preserve">edené Smlouvy s tím, že Smlouva </w:t>
      </w:r>
      <w:r>
        <w:rPr>
          <w:rFonts w:ascii="Times New Roman" w:hAnsi="Times New Roman"/>
          <w:sz w:val="24"/>
        </w:rPr>
        <w:t>se doplňuje o nový Článek X</w:t>
      </w:r>
      <w:r w:rsidR="004C6EA3">
        <w:rPr>
          <w:rFonts w:ascii="Times New Roman" w:hAnsi="Times New Roman"/>
          <w:sz w:val="24"/>
        </w:rPr>
        <w:t>.</w:t>
      </w:r>
      <w:r>
        <w:rPr>
          <w:rFonts w:ascii="Times New Roman" w:hAnsi="Times New Roman"/>
          <w:sz w:val="24"/>
        </w:rPr>
        <w:t xml:space="preserve"> </w:t>
      </w:r>
      <w:r w:rsidR="00717CA2">
        <w:rPr>
          <w:rFonts w:ascii="Times New Roman" w:hAnsi="Times New Roman"/>
          <w:sz w:val="24"/>
        </w:rPr>
        <w:t>„</w:t>
      </w:r>
      <w:r>
        <w:rPr>
          <w:rFonts w:ascii="Times New Roman" w:hAnsi="Times New Roman"/>
          <w:sz w:val="24"/>
        </w:rPr>
        <w:t>Zpracování osobních údajů</w:t>
      </w:r>
      <w:r w:rsidR="00717CA2">
        <w:rPr>
          <w:rFonts w:ascii="Times New Roman" w:hAnsi="Times New Roman"/>
          <w:sz w:val="24"/>
        </w:rPr>
        <w:t>“</w:t>
      </w:r>
      <w:r>
        <w:rPr>
          <w:rFonts w:ascii="Times New Roman" w:hAnsi="Times New Roman"/>
          <w:sz w:val="24"/>
        </w:rPr>
        <w:t xml:space="preserve"> ve znění:</w:t>
      </w:r>
    </w:p>
    <w:p w:rsidR="006F4A4C" w:rsidRPr="00CD1EBA" w:rsidRDefault="006F4A4C" w:rsidP="006F4A4C">
      <w:pPr>
        <w:pStyle w:val="Nadpis2"/>
        <w:numPr>
          <w:ilvl w:val="0"/>
          <w:numId w:val="0"/>
        </w:numPr>
        <w:tabs>
          <w:tab w:val="left" w:pos="708"/>
        </w:tabs>
        <w:jc w:val="center"/>
        <w:rPr>
          <w:b/>
          <w:szCs w:val="22"/>
        </w:rPr>
      </w:pPr>
      <w:r w:rsidRPr="00CD1EBA">
        <w:rPr>
          <w:b/>
          <w:szCs w:val="22"/>
        </w:rPr>
        <w:t>X.</w:t>
      </w:r>
    </w:p>
    <w:p w:rsidR="006F4A4C" w:rsidRPr="00CD1EBA" w:rsidRDefault="006F4A4C" w:rsidP="006F4A4C">
      <w:pPr>
        <w:pStyle w:val="Smlouva1"/>
        <w:numPr>
          <w:ilvl w:val="0"/>
          <w:numId w:val="0"/>
        </w:numPr>
        <w:spacing w:before="0" w:after="120"/>
        <w:rPr>
          <w:rFonts w:ascii="Times New Roman" w:hAnsi="Times New Roman"/>
        </w:rPr>
      </w:pPr>
      <w:r w:rsidRPr="00CD1EBA">
        <w:rPr>
          <w:rFonts w:ascii="Times New Roman" w:hAnsi="Times New Roman"/>
        </w:rPr>
        <w:t xml:space="preserve"> Zpracování osobních údajů</w:t>
      </w:r>
    </w:p>
    <w:p w:rsidR="006F4A4C" w:rsidRDefault="002125E7" w:rsidP="006F4A4C">
      <w:pPr>
        <w:spacing w:after="120"/>
        <w:jc w:val="both"/>
        <w:rPr>
          <w:i/>
        </w:rPr>
      </w:pPr>
      <w:r>
        <w:rPr>
          <w:i/>
        </w:rPr>
        <w:t>Doda</w:t>
      </w:r>
      <w:r w:rsidR="006F4A4C">
        <w:rPr>
          <w:i/>
        </w:rPr>
        <w:t xml:space="preserve">vatel (dále též „Zpracovatel“) poskytováním služeb podle této Smlouvy provádí zpracování osobních údajů klientů náležících </w:t>
      </w:r>
      <w:r>
        <w:rPr>
          <w:i/>
        </w:rPr>
        <w:t>CzechTrade</w:t>
      </w:r>
      <w:r w:rsidR="006F4A4C">
        <w:rPr>
          <w:i/>
        </w:rPr>
        <w:t xml:space="preserve"> (dále též „Správce“). S ohledem na toto zpracování osobních údajů uzavírají Správce se Zpracovatelem tento dodatek ve smyslu ustanovení čl. 28 odst. 3 Nařízení Evropského parlamentu a Rady (EU) 2016/679, obecné nařízení o ochraně osobních údajů (dále jen „GDPR“). Zpracovatel se zavazuje:</w:t>
      </w:r>
    </w:p>
    <w:p w:rsidR="006F4A4C" w:rsidRDefault="006F4A4C" w:rsidP="006F4A4C">
      <w:pPr>
        <w:spacing w:after="120"/>
        <w:ind w:left="567" w:hanging="567"/>
        <w:jc w:val="both"/>
        <w:rPr>
          <w:i/>
        </w:rPr>
      </w:pPr>
      <w:r>
        <w:rPr>
          <w:i/>
        </w:rPr>
        <w:t>10.1</w:t>
      </w:r>
      <w:r>
        <w:rPr>
          <w:i/>
        </w:rPr>
        <w:tab/>
        <w:t>Zpracovávat osobní údaje v souladu s požadavky této Smlouvy a v souladu s povinnostmi uloženými GDPR zpracovateli osobních údajů.</w:t>
      </w:r>
    </w:p>
    <w:p w:rsidR="006F4A4C" w:rsidRDefault="006F4A4C" w:rsidP="006F4A4C">
      <w:pPr>
        <w:spacing w:after="120"/>
        <w:ind w:left="567" w:hanging="567"/>
        <w:jc w:val="both"/>
        <w:rPr>
          <w:i/>
        </w:rPr>
      </w:pPr>
      <w:r>
        <w:rPr>
          <w:i/>
        </w:rPr>
        <w:t>10.2</w:t>
      </w:r>
      <w:r>
        <w:rPr>
          <w:i/>
        </w:rPr>
        <w:tab/>
        <w:t>Zavést technická a organizační opatření k zabezpečení osobních údajů v souladu s následující specifikací, aby zajistil a byl schopen doložit, že zpracování osobních údajů je prováděno v souladu s GDPR:</w:t>
      </w:r>
    </w:p>
    <w:p w:rsidR="006F4A4C" w:rsidRPr="006F4A4C" w:rsidRDefault="006F4A4C" w:rsidP="006F4A4C">
      <w:pPr>
        <w:spacing w:after="80" w:line="240" w:lineRule="atLeast"/>
        <w:rPr>
          <w:sz w:val="24"/>
        </w:rPr>
        <w:sectPr w:rsidR="006F4A4C" w:rsidRPr="006F4A4C" w:rsidSect="006F4A4C">
          <w:headerReference w:type="default" r:id="rId7"/>
          <w:footerReference w:type="default" r:id="rId8"/>
          <w:pgSz w:w="11906" w:h="16838"/>
          <w:pgMar w:top="1276" w:right="1077" w:bottom="736" w:left="1361" w:header="680" w:footer="680" w:gutter="0"/>
          <w:cols w:space="708"/>
          <w:docGrid w:linePitch="600" w:charSpace="32768"/>
        </w:sectPr>
      </w:pPr>
    </w:p>
    <w:p w:rsidR="006F4A4C" w:rsidRDefault="006F4A4C" w:rsidP="006F4A4C">
      <w:pPr>
        <w:shd w:val="clear" w:color="auto" w:fill="FFFFFF"/>
        <w:rPr>
          <w:color w:val="000000"/>
          <w:spacing w:val="-2"/>
          <w:sz w:val="24"/>
        </w:rPr>
      </w:pPr>
    </w:p>
    <w:p w:rsidR="006F4A4C" w:rsidRDefault="006F4A4C" w:rsidP="006F4A4C">
      <w:pPr>
        <w:pStyle w:val="Odstavecseseznamem"/>
        <w:numPr>
          <w:ilvl w:val="0"/>
          <w:numId w:val="4"/>
        </w:numPr>
        <w:spacing w:after="120"/>
        <w:ind w:left="992" w:hanging="425"/>
        <w:jc w:val="both"/>
        <w:rPr>
          <w:i/>
        </w:rPr>
      </w:pPr>
      <w:r>
        <w:rPr>
          <w:i/>
        </w:rPr>
        <w:t>pověřit zpracováním osobních údajů pouze své vybrané zaměstnance, které poučí o jejich povinnosti zachovávat mlčenlivost ohledně osobních údajů, povinnosti znát a dodržovat předpisy zaměstnavatele k ochraně osobních údajů a o dalších povinnostech vyplývajících z GDPR či jiných obecně závazných právních předpisů;</w:t>
      </w:r>
    </w:p>
    <w:p w:rsidR="006F4A4C" w:rsidRDefault="006F4A4C" w:rsidP="006F4A4C">
      <w:pPr>
        <w:pStyle w:val="Odstavecseseznamem"/>
        <w:numPr>
          <w:ilvl w:val="0"/>
          <w:numId w:val="4"/>
        </w:numPr>
        <w:spacing w:after="120"/>
        <w:ind w:left="992" w:hanging="425"/>
        <w:jc w:val="both"/>
        <w:rPr>
          <w:i/>
        </w:rPr>
      </w:pPr>
      <w:r>
        <w:rPr>
          <w:i/>
        </w:rPr>
        <w:t>používat odpovídající technické zařízení a programové vybavení způsobem, který v nejvyšší možné míře vyloučí neoprávněný nebo nahodilý přístup k osobním údajům ze strany jiných osob, než pověřených osob Zpracovatele;</w:t>
      </w:r>
    </w:p>
    <w:p w:rsidR="006F4A4C" w:rsidRDefault="006F4A4C" w:rsidP="006F4A4C">
      <w:pPr>
        <w:pStyle w:val="Odstavecseseznamem"/>
        <w:numPr>
          <w:ilvl w:val="0"/>
          <w:numId w:val="4"/>
        </w:numPr>
        <w:spacing w:after="120"/>
        <w:ind w:left="992" w:hanging="425"/>
        <w:jc w:val="both"/>
        <w:rPr>
          <w:i/>
        </w:rPr>
      </w:pPr>
      <w:r>
        <w:rPr>
          <w:i/>
        </w:rPr>
        <w:t>uchovávat osobní údaje na místech s odpovídajícím zabezpečením, ať již se bude jednat o místa fyzická či virtuální;</w:t>
      </w:r>
    </w:p>
    <w:p w:rsidR="006F4A4C" w:rsidRDefault="006F4A4C" w:rsidP="006F4A4C">
      <w:pPr>
        <w:pStyle w:val="Odstavecseseznamem"/>
        <w:numPr>
          <w:ilvl w:val="0"/>
          <w:numId w:val="4"/>
        </w:numPr>
        <w:spacing w:after="120"/>
        <w:ind w:left="992" w:hanging="425"/>
        <w:jc w:val="both"/>
        <w:rPr>
          <w:i/>
        </w:rPr>
      </w:pPr>
      <w:r>
        <w:rPr>
          <w:i/>
        </w:rPr>
        <w:t>uchovávat osobní údaje v elektronické podobě na zabezpečených serverech nebo na nosičích dat, ke kterým budou mít přístup pouze pověřené osoby na základě přístupových kódů či hesel;</w:t>
      </w:r>
    </w:p>
    <w:p w:rsidR="006F4A4C" w:rsidRDefault="006F4A4C" w:rsidP="006F4A4C">
      <w:pPr>
        <w:pStyle w:val="Odstavecseseznamem"/>
        <w:numPr>
          <w:ilvl w:val="0"/>
          <w:numId w:val="4"/>
        </w:numPr>
        <w:spacing w:after="120"/>
        <w:ind w:left="992" w:hanging="425"/>
        <w:jc w:val="both"/>
        <w:rPr>
          <w:i/>
        </w:rPr>
      </w:pPr>
      <w:r>
        <w:rPr>
          <w:i/>
        </w:rPr>
        <w:t>zajistit dálkový přenos osobních údajů buď pouze prostřednictvím veřejně nepřístupné sítě, nebo prostřednictvím zabezpečeného přenosu po veřejných sítích;</w:t>
      </w:r>
    </w:p>
    <w:p w:rsidR="006F4A4C" w:rsidRDefault="006F4A4C" w:rsidP="006F4A4C">
      <w:pPr>
        <w:pStyle w:val="Odstavecseseznamem"/>
        <w:numPr>
          <w:ilvl w:val="0"/>
          <w:numId w:val="4"/>
        </w:numPr>
        <w:spacing w:after="120"/>
        <w:ind w:left="992" w:hanging="425"/>
        <w:jc w:val="both"/>
        <w:rPr>
          <w:i/>
        </w:rPr>
      </w:pPr>
      <w:r>
        <w:rPr>
          <w:i/>
        </w:rPr>
        <w:t>zajistit, aby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6F4A4C" w:rsidRDefault="006F4A4C" w:rsidP="006F4A4C">
      <w:pPr>
        <w:pStyle w:val="Odstavecseseznamem"/>
        <w:numPr>
          <w:ilvl w:val="0"/>
          <w:numId w:val="4"/>
        </w:numPr>
        <w:spacing w:after="120"/>
        <w:ind w:left="992" w:hanging="425"/>
        <w:jc w:val="both"/>
        <w:rPr>
          <w:i/>
        </w:rPr>
      </w:pPr>
      <w:r>
        <w:rPr>
          <w:i/>
        </w:rPr>
        <w:t>pořizovat elektronické záznamy, které umožní určit a ověřit, kdy, kým a z jakého důvodu byly osobní údaje zaznamenány nebo jinak zpracovány.</w:t>
      </w:r>
    </w:p>
    <w:p w:rsidR="006F4A4C" w:rsidRDefault="006F4A4C" w:rsidP="006F4A4C">
      <w:pPr>
        <w:spacing w:after="120"/>
        <w:ind w:left="567" w:hanging="567"/>
        <w:jc w:val="both"/>
        <w:rPr>
          <w:i/>
        </w:rPr>
      </w:pPr>
      <w:r>
        <w:rPr>
          <w:i/>
        </w:rPr>
        <w:t>10.3</w:t>
      </w:r>
      <w:r>
        <w:rPr>
          <w:i/>
        </w:rPr>
        <w:tab/>
        <w:t>Nezapojit do zpracování osobních údajů dalšího zpracovatele bez výslovného písemného souhlasu Správce. Pokud Zpracovatel zapojí do zpracování dalšího zpracovatele, aby provedl určité činnosti zpracování, musí být tomuto dalšímu zpracovateli uloženy na základě smlouvy stejné povinnosti na zabezpečení osobních údajů, jaké jsou uvedeny v této Smlouvě.</w:t>
      </w:r>
    </w:p>
    <w:p w:rsidR="006F4A4C" w:rsidRDefault="006F4A4C" w:rsidP="006F4A4C">
      <w:pPr>
        <w:spacing w:after="120"/>
        <w:ind w:left="567" w:hanging="567"/>
        <w:jc w:val="both"/>
        <w:rPr>
          <w:i/>
        </w:rPr>
      </w:pPr>
      <w:r>
        <w:rPr>
          <w:i/>
        </w:rPr>
        <w:t>10.4</w:t>
      </w:r>
      <w:r>
        <w:rPr>
          <w:i/>
        </w:rPr>
        <w:tab/>
        <w:t>Zpracovávat osobní údaje pouze na základě doložených pokynů Správce, včetně v otázkách předání osobních údajů do třetí země nebo mezinárodní organizaci.</w:t>
      </w:r>
    </w:p>
    <w:p w:rsidR="006F4A4C" w:rsidRDefault="006F4A4C" w:rsidP="006F4A4C">
      <w:pPr>
        <w:spacing w:after="120"/>
        <w:ind w:left="567" w:hanging="567"/>
        <w:jc w:val="both"/>
        <w:rPr>
          <w:i/>
        </w:rPr>
      </w:pPr>
      <w:r>
        <w:rPr>
          <w:i/>
        </w:rPr>
        <w:t>105</w:t>
      </w:r>
      <w:r>
        <w:rPr>
          <w:i/>
        </w:rPr>
        <w:tab/>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rsidR="006F4A4C" w:rsidRDefault="006F4A4C" w:rsidP="006F4A4C">
      <w:pPr>
        <w:spacing w:after="120"/>
        <w:ind w:left="567" w:hanging="567"/>
        <w:jc w:val="both"/>
        <w:rPr>
          <w:i/>
        </w:rPr>
      </w:pPr>
      <w:r>
        <w:rPr>
          <w:i/>
        </w:rPr>
        <w:t>10.6</w:t>
      </w:r>
      <w:r>
        <w:rPr>
          <w:i/>
        </w:rPr>
        <w:tab/>
        <w:t>Zajistit, že jeho zaměstnanci budou zpracovávat osobní údaje pouze za podmínek a v rozsahu stanoveném Zpracovatelem a odpovídajícím této Smlouvě.</w:t>
      </w:r>
    </w:p>
    <w:p w:rsidR="006F4A4C" w:rsidRDefault="006F4A4C" w:rsidP="006F4A4C">
      <w:pPr>
        <w:spacing w:after="120"/>
        <w:ind w:left="567" w:hanging="567"/>
        <w:jc w:val="both"/>
        <w:rPr>
          <w:i/>
        </w:rPr>
      </w:pPr>
      <w:r>
        <w:rPr>
          <w:i/>
        </w:rPr>
        <w:t>10.7</w:t>
      </w:r>
      <w:r>
        <w:rPr>
          <w:i/>
        </w:rPr>
        <w:tab/>
        <w:t>Být Správci nápomocen při vyřizování žádostí o výkon práv subjektu údajů dle čl. 15 až 20 GDPR.</w:t>
      </w:r>
    </w:p>
    <w:p w:rsidR="006F4A4C" w:rsidRDefault="006F4A4C" w:rsidP="006F4A4C">
      <w:pPr>
        <w:spacing w:after="120"/>
        <w:ind w:left="567" w:hanging="567"/>
        <w:jc w:val="both"/>
        <w:rPr>
          <w:i/>
        </w:rPr>
      </w:pPr>
      <w:r>
        <w:rPr>
          <w:i/>
        </w:rPr>
        <w:t>10.8</w:t>
      </w:r>
      <w:r>
        <w:rPr>
          <w:i/>
        </w:rPr>
        <w:tab/>
        <w:t>Být Správci nápomocen v plnění povinností dle čl. 32 až 36 GDPR;</w:t>
      </w:r>
    </w:p>
    <w:p w:rsidR="006F4A4C" w:rsidRDefault="006F4A4C" w:rsidP="006F4A4C">
      <w:pPr>
        <w:spacing w:after="120"/>
        <w:ind w:left="567" w:hanging="567"/>
        <w:jc w:val="both"/>
        <w:rPr>
          <w:i/>
        </w:rPr>
      </w:pPr>
      <w:r>
        <w:rPr>
          <w:i/>
        </w:rPr>
        <w:t>10.9</w:t>
      </w:r>
      <w:r>
        <w:rPr>
          <w:i/>
        </w:rPr>
        <w:tab/>
        <w:t>Umožnit Správci provedení auditu zpracování osobních údajů, včetně inspekcí prováděných Správcem či jím pověřenou osobou a poskytnout součinnost u těchto auditů.</w:t>
      </w:r>
    </w:p>
    <w:p w:rsidR="006F4A4C" w:rsidRDefault="006F4A4C" w:rsidP="006F4A4C">
      <w:pPr>
        <w:spacing w:after="120"/>
        <w:ind w:left="567" w:hanging="567"/>
        <w:jc w:val="both"/>
        <w:rPr>
          <w:i/>
        </w:rPr>
      </w:pPr>
      <w:r>
        <w:rPr>
          <w:i/>
        </w:rPr>
        <w:t>10.10</w:t>
      </w:r>
      <w:r>
        <w:rPr>
          <w:i/>
        </w:rPr>
        <w:tab/>
        <w:t>Po skončení této Smlouvy protokolárně zlikvidovat či protokolárně předat Správci nebo jinému pověřenému zpracovateli všechny osobní údaje zpracovávané po dobu poskytování služeb Správci.</w:t>
      </w:r>
    </w:p>
    <w:p w:rsidR="006F4A4C" w:rsidRDefault="006F4A4C" w:rsidP="006F4A4C">
      <w:pPr>
        <w:spacing w:after="120"/>
        <w:ind w:left="567" w:hanging="567"/>
        <w:jc w:val="both"/>
        <w:rPr>
          <w:i/>
        </w:rPr>
      </w:pPr>
      <w:r>
        <w:rPr>
          <w:i/>
        </w:rPr>
        <w:t>10.11</w:t>
      </w:r>
      <w:r>
        <w:rPr>
          <w:i/>
        </w:rPr>
        <w:tab/>
        <w:t>Řádně ohlašovat případná porušení zabezpečení osobních údajů bez zbytečného odkladu Správci a spolupracovat v nezbytném rozsahu s Úřadem pro ochranu osobních údajů.</w:t>
      </w:r>
    </w:p>
    <w:p w:rsidR="006F4A4C" w:rsidRDefault="006F4A4C" w:rsidP="006F4A4C">
      <w:pPr>
        <w:spacing w:after="120"/>
        <w:ind w:left="567" w:hanging="567"/>
        <w:jc w:val="both"/>
        <w:rPr>
          <w:i/>
        </w:rPr>
      </w:pPr>
      <w:r>
        <w:rPr>
          <w:i/>
        </w:rPr>
        <w:t>10.12</w:t>
      </w:r>
      <w:r>
        <w:rPr>
          <w:i/>
        </w:rPr>
        <w:tab/>
        <w:t>Informovat Správce o všech okolnostech významných pro plnění závazku zpracování a zabezpečení osobních údajů dle této Smlouvy.</w:t>
      </w:r>
    </w:p>
    <w:p w:rsidR="006F4A4C" w:rsidRDefault="006F4A4C" w:rsidP="006F4A4C">
      <w:pPr>
        <w:spacing w:after="120"/>
        <w:ind w:left="567" w:hanging="567"/>
        <w:jc w:val="both"/>
        <w:rPr>
          <w:i/>
        </w:rPr>
      </w:pPr>
      <w:r>
        <w:rPr>
          <w:i/>
        </w:rPr>
        <w:t>10.13</w:t>
      </w:r>
      <w:r>
        <w:rPr>
          <w:i/>
        </w:rPr>
        <w:tab/>
        <w:t>Zachovávat mlčenlivost o osobních údajích a o bezpečnostních opatřeních, jejichž zveřejnění by ohrozilo zabezpečení osobních údajů, a to i po skončení této Smlouvy.</w:t>
      </w:r>
    </w:p>
    <w:p w:rsidR="006F4A4C" w:rsidRDefault="006F4A4C" w:rsidP="006F4A4C">
      <w:pPr>
        <w:spacing w:after="120"/>
        <w:ind w:left="567" w:hanging="567"/>
        <w:jc w:val="both"/>
        <w:rPr>
          <w:i/>
        </w:rPr>
      </w:pPr>
      <w:r>
        <w:rPr>
          <w:i/>
        </w:rPr>
        <w:t>10.14</w:t>
      </w:r>
      <w:r>
        <w:rPr>
          <w:i/>
        </w:rPr>
        <w:tab/>
        <w:t>Postupovat v souladu s dalšími požadavky GDPR,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rsidR="006F4A4C" w:rsidRDefault="006F4A4C" w:rsidP="006F4A4C">
      <w:pPr>
        <w:pStyle w:val="Nadpis1"/>
        <w:numPr>
          <w:ilvl w:val="0"/>
          <w:numId w:val="5"/>
        </w:numPr>
        <w:tabs>
          <w:tab w:val="left" w:pos="708"/>
        </w:tabs>
        <w:rPr>
          <w:rFonts w:ascii="Times New Roman" w:hAnsi="Times New Roman"/>
          <w:b/>
          <w:sz w:val="24"/>
          <w:szCs w:val="24"/>
        </w:rPr>
      </w:pPr>
      <w:r>
        <w:rPr>
          <w:rFonts w:ascii="Times New Roman" w:hAnsi="Times New Roman"/>
          <w:b/>
          <w:sz w:val="24"/>
          <w:szCs w:val="24"/>
        </w:rPr>
        <w:lastRenderedPageBreak/>
        <w:t>Závěrečná ustanovení</w:t>
      </w:r>
    </w:p>
    <w:p w:rsidR="006F4A4C" w:rsidRDefault="006F4A4C" w:rsidP="00717CA2">
      <w:pPr>
        <w:pStyle w:val="Odstavecseseznamem"/>
        <w:numPr>
          <w:ilvl w:val="0"/>
          <w:numId w:val="6"/>
        </w:numPr>
        <w:spacing w:after="120"/>
        <w:ind w:left="357" w:hanging="357"/>
        <w:contextualSpacing w:val="0"/>
        <w:jc w:val="both"/>
        <w:rPr>
          <w:sz w:val="24"/>
        </w:rPr>
      </w:pPr>
      <w:r>
        <w:rPr>
          <w:kern w:val="28"/>
          <w:sz w:val="24"/>
        </w:rPr>
        <w:t>Tento dodatek nabývá platnosti a účinnosti dnem podpisu oběma smluvními stranami.</w:t>
      </w:r>
    </w:p>
    <w:p w:rsidR="006F4A4C" w:rsidRDefault="006F4A4C" w:rsidP="00717CA2">
      <w:pPr>
        <w:pStyle w:val="Odstavecseseznamem"/>
        <w:numPr>
          <w:ilvl w:val="0"/>
          <w:numId w:val="6"/>
        </w:numPr>
        <w:spacing w:after="120"/>
        <w:ind w:left="425" w:hanging="425"/>
        <w:contextualSpacing w:val="0"/>
        <w:jc w:val="both"/>
        <w:rPr>
          <w:sz w:val="24"/>
        </w:rPr>
      </w:pPr>
      <w:r>
        <w:rPr>
          <w:kern w:val="28"/>
          <w:sz w:val="24"/>
        </w:rPr>
        <w:t>Tento dodatek je vyhotoven ve dvou originálech, z nichž každá ze smluvních stran obdrží po jednom originále.</w:t>
      </w:r>
    </w:p>
    <w:p w:rsidR="006F4A4C" w:rsidRDefault="006F4A4C" w:rsidP="006F4A4C">
      <w:pPr>
        <w:pStyle w:val="Odstavecseseznamem"/>
        <w:numPr>
          <w:ilvl w:val="0"/>
          <w:numId w:val="6"/>
        </w:numPr>
        <w:spacing w:after="120"/>
        <w:ind w:left="426" w:hanging="426"/>
        <w:jc w:val="both"/>
        <w:rPr>
          <w:kern w:val="28"/>
          <w:sz w:val="24"/>
        </w:rPr>
      </w:pPr>
      <w:r>
        <w:rPr>
          <w:kern w:val="28"/>
          <w:sz w:val="24"/>
        </w:rPr>
        <w:t>Smluvní strany po přečtení tohoto dodatku prohlašují, že souhlasí s jeho obsahem, že tento dodatek byl sepsán vážně, určitě, srozumitelně a na základě jejich pravé a svobodné vůle, na důkaz čehož připojují své podpisy.</w:t>
      </w:r>
    </w:p>
    <w:p w:rsidR="006F4A4C" w:rsidRDefault="006F4A4C" w:rsidP="006F4A4C">
      <w:pPr>
        <w:rPr>
          <w:sz w:val="24"/>
        </w:rPr>
      </w:pPr>
    </w:p>
    <w:p w:rsidR="006F4A4C" w:rsidRDefault="006F4A4C" w:rsidP="006F4A4C"/>
    <w:p w:rsidR="006F4A4C" w:rsidRDefault="006F4A4C" w:rsidP="006F4A4C"/>
    <w:p w:rsidR="006F4A4C" w:rsidRDefault="006F4A4C" w:rsidP="006F4A4C">
      <w:pPr>
        <w:tabs>
          <w:tab w:val="center" w:pos="1980"/>
          <w:tab w:val="center" w:pos="7020"/>
        </w:tabs>
        <w:rPr>
          <w:sz w:val="24"/>
        </w:rPr>
      </w:pPr>
      <w:r>
        <w:rPr>
          <w:sz w:val="24"/>
        </w:rPr>
        <w:t xml:space="preserve">V Praze, dne </w:t>
      </w:r>
      <w:r w:rsidR="00CD1EBA">
        <w:rPr>
          <w:sz w:val="24"/>
        </w:rPr>
        <w:t>…</w:t>
      </w:r>
      <w:proofErr w:type="gramStart"/>
      <w:r w:rsidR="00CD1EBA">
        <w:rPr>
          <w:sz w:val="24"/>
        </w:rPr>
        <w:t>….</w:t>
      </w:r>
      <w:r>
        <w:rPr>
          <w:sz w:val="24"/>
        </w:rPr>
        <w:t>.2018</w:t>
      </w:r>
      <w:proofErr w:type="gramEnd"/>
      <w:r>
        <w:rPr>
          <w:sz w:val="24"/>
        </w:rPr>
        <w:tab/>
        <w:t>V ………………</w:t>
      </w:r>
      <w:r w:rsidR="00CD1EBA">
        <w:rPr>
          <w:sz w:val="24"/>
        </w:rPr>
        <w:t>,</w:t>
      </w:r>
      <w:r>
        <w:rPr>
          <w:sz w:val="24"/>
        </w:rPr>
        <w:t xml:space="preserve"> dne </w:t>
      </w:r>
      <w:r w:rsidR="00CD1EBA">
        <w:rPr>
          <w:sz w:val="24"/>
        </w:rPr>
        <w:t>……..</w:t>
      </w:r>
      <w:r>
        <w:rPr>
          <w:sz w:val="24"/>
        </w:rPr>
        <w:t>.2018</w:t>
      </w:r>
    </w:p>
    <w:p w:rsidR="006F4A4C" w:rsidRDefault="006F4A4C" w:rsidP="006F4A4C">
      <w:pPr>
        <w:rPr>
          <w:sz w:val="24"/>
        </w:rPr>
      </w:pPr>
    </w:p>
    <w:p w:rsidR="006F4A4C" w:rsidRDefault="006F4A4C" w:rsidP="006F4A4C">
      <w:pPr>
        <w:rPr>
          <w:sz w:val="24"/>
        </w:rPr>
      </w:pPr>
    </w:p>
    <w:p w:rsidR="00CD1EBA" w:rsidRDefault="00CD1EBA" w:rsidP="00CD1EBA">
      <w:pPr>
        <w:tabs>
          <w:tab w:val="center" w:pos="1980"/>
          <w:tab w:val="center" w:pos="7020"/>
        </w:tabs>
        <w:rPr>
          <w:sz w:val="24"/>
        </w:rPr>
      </w:pPr>
      <w:r>
        <w:rPr>
          <w:sz w:val="24"/>
        </w:rPr>
        <w:t xml:space="preserve">             </w:t>
      </w:r>
      <w:r w:rsidR="006F4A4C">
        <w:rPr>
          <w:sz w:val="24"/>
        </w:rPr>
        <w:t xml:space="preserve">Za </w:t>
      </w:r>
      <w:proofErr w:type="spellStart"/>
      <w:r w:rsidR="006F4A4C">
        <w:rPr>
          <w:sz w:val="24"/>
        </w:rPr>
        <w:t>CzechTrade</w:t>
      </w:r>
      <w:proofErr w:type="spellEnd"/>
      <w:r w:rsidR="006F4A4C">
        <w:rPr>
          <w:sz w:val="24"/>
        </w:rPr>
        <w:tab/>
      </w:r>
      <w:r>
        <w:rPr>
          <w:sz w:val="24"/>
        </w:rPr>
        <w:t xml:space="preserve">  </w:t>
      </w:r>
      <w:r w:rsidR="006F4A4C">
        <w:rPr>
          <w:sz w:val="24"/>
        </w:rPr>
        <w:t xml:space="preserve">Za </w:t>
      </w:r>
      <w:r w:rsidR="00E74F34">
        <w:rPr>
          <w:sz w:val="24"/>
        </w:rPr>
        <w:t>Dodavatele</w:t>
      </w:r>
    </w:p>
    <w:p w:rsidR="00E74F34" w:rsidRPr="00E74F34" w:rsidRDefault="006F4A4C" w:rsidP="00CD1EBA">
      <w:pPr>
        <w:tabs>
          <w:tab w:val="center" w:pos="1980"/>
          <w:tab w:val="center" w:pos="7020"/>
        </w:tabs>
        <w:rPr>
          <w:sz w:val="24"/>
        </w:rPr>
      </w:pPr>
      <w:r>
        <w:rPr>
          <w:rStyle w:val="preformatted"/>
          <w:sz w:val="24"/>
        </w:rPr>
        <w:t>Česká agentura na podporu obchodu/</w:t>
      </w:r>
      <w:proofErr w:type="spellStart"/>
      <w:r>
        <w:rPr>
          <w:sz w:val="24"/>
        </w:rPr>
        <w:t>CzechTrade</w:t>
      </w:r>
      <w:proofErr w:type="spellEnd"/>
      <w:r>
        <w:rPr>
          <w:sz w:val="24"/>
        </w:rPr>
        <w:tab/>
      </w:r>
      <w:r w:rsidR="00CD1EBA">
        <w:rPr>
          <w:sz w:val="24"/>
        </w:rPr>
        <w:t xml:space="preserve">      </w:t>
      </w:r>
      <w:proofErr w:type="spellStart"/>
      <w:r w:rsidR="00E74F34" w:rsidRPr="00E74F34">
        <w:rPr>
          <w:bCs/>
          <w:sz w:val="24"/>
        </w:rPr>
        <w:t>Tayllor</w:t>
      </w:r>
      <w:proofErr w:type="spellEnd"/>
      <w:r w:rsidR="00E74F34" w:rsidRPr="00E74F34">
        <w:rPr>
          <w:bCs/>
          <w:sz w:val="24"/>
        </w:rPr>
        <w:t xml:space="preserve"> &amp; </w:t>
      </w:r>
      <w:proofErr w:type="spellStart"/>
      <w:r w:rsidR="00E74F34" w:rsidRPr="00E74F34">
        <w:rPr>
          <w:bCs/>
          <w:sz w:val="24"/>
        </w:rPr>
        <w:t>Cox</w:t>
      </w:r>
      <w:proofErr w:type="spellEnd"/>
      <w:r w:rsidR="00E74F34" w:rsidRPr="00E74F34">
        <w:rPr>
          <w:bCs/>
          <w:sz w:val="24"/>
        </w:rPr>
        <w:t xml:space="preserve"> s.r.o.</w:t>
      </w:r>
    </w:p>
    <w:p w:rsidR="006F4A4C" w:rsidRPr="00E74F34" w:rsidRDefault="006F4A4C" w:rsidP="006F4A4C">
      <w:pPr>
        <w:tabs>
          <w:tab w:val="center" w:pos="1980"/>
          <w:tab w:val="center" w:pos="7020"/>
        </w:tabs>
        <w:rPr>
          <w:sz w:val="24"/>
        </w:rPr>
      </w:pPr>
    </w:p>
    <w:p w:rsidR="006F4A4C" w:rsidRDefault="006F4A4C" w:rsidP="006F4A4C">
      <w:pPr>
        <w:tabs>
          <w:tab w:val="center" w:pos="1980"/>
          <w:tab w:val="center" w:pos="7020"/>
        </w:tabs>
        <w:rPr>
          <w:sz w:val="24"/>
        </w:rPr>
      </w:pPr>
      <w:r>
        <w:rPr>
          <w:sz w:val="24"/>
        </w:rPr>
        <w:tab/>
      </w:r>
      <w:r>
        <w:rPr>
          <w:sz w:val="24"/>
        </w:rPr>
        <w:tab/>
      </w:r>
    </w:p>
    <w:p w:rsidR="006F4A4C" w:rsidRDefault="006F4A4C" w:rsidP="006F4A4C">
      <w:pPr>
        <w:rPr>
          <w:sz w:val="24"/>
        </w:rPr>
      </w:pPr>
    </w:p>
    <w:p w:rsidR="006F4A4C" w:rsidRDefault="006F4A4C" w:rsidP="006F4A4C">
      <w:pPr>
        <w:rPr>
          <w:sz w:val="24"/>
        </w:rPr>
      </w:pPr>
    </w:p>
    <w:p w:rsidR="006F4A4C" w:rsidRDefault="006F4A4C" w:rsidP="006F4A4C">
      <w:pPr>
        <w:rPr>
          <w:sz w:val="24"/>
        </w:rPr>
      </w:pPr>
    </w:p>
    <w:p w:rsidR="006F4A4C" w:rsidRDefault="006F4A4C" w:rsidP="006F4A4C">
      <w:pPr>
        <w:tabs>
          <w:tab w:val="center" w:pos="1980"/>
          <w:tab w:val="center" w:pos="7020"/>
        </w:tabs>
        <w:rPr>
          <w:sz w:val="24"/>
        </w:rPr>
      </w:pPr>
      <w:r>
        <w:rPr>
          <w:sz w:val="24"/>
        </w:rPr>
        <w:t>______________________</w:t>
      </w:r>
      <w:r>
        <w:rPr>
          <w:sz w:val="24"/>
        </w:rPr>
        <w:tab/>
        <w:t>_______________________</w:t>
      </w:r>
    </w:p>
    <w:p w:rsidR="006F4A4C" w:rsidRDefault="006F4A4C" w:rsidP="006F4A4C">
      <w:pPr>
        <w:tabs>
          <w:tab w:val="center" w:pos="1980"/>
          <w:tab w:val="center" w:pos="7020"/>
        </w:tabs>
        <w:rPr>
          <w:sz w:val="24"/>
        </w:rPr>
      </w:pPr>
      <w:r>
        <w:rPr>
          <w:sz w:val="24"/>
        </w:rPr>
        <w:t>Ing. Radomil Doležal, MBA</w:t>
      </w:r>
      <w:r>
        <w:rPr>
          <w:sz w:val="24"/>
        </w:rPr>
        <w:tab/>
      </w:r>
      <w:r w:rsidR="00E74F34" w:rsidRPr="006F4A4C">
        <w:rPr>
          <w:sz w:val="24"/>
        </w:rPr>
        <w:t>Ing. Radek Nedvěd</w:t>
      </w:r>
    </w:p>
    <w:p w:rsidR="006F4A4C" w:rsidRDefault="00CD1EBA" w:rsidP="006F4A4C">
      <w:pPr>
        <w:tabs>
          <w:tab w:val="center" w:pos="1980"/>
          <w:tab w:val="center" w:pos="7020"/>
        </w:tabs>
        <w:rPr>
          <w:sz w:val="24"/>
        </w:rPr>
      </w:pPr>
      <w:r>
        <w:rPr>
          <w:sz w:val="24"/>
        </w:rPr>
        <w:t xml:space="preserve">      </w:t>
      </w:r>
      <w:r w:rsidR="006F4A4C">
        <w:rPr>
          <w:sz w:val="24"/>
        </w:rPr>
        <w:t>generální ředitel</w:t>
      </w:r>
      <w:r w:rsidR="006F4A4C">
        <w:rPr>
          <w:sz w:val="24"/>
        </w:rPr>
        <w:tab/>
      </w:r>
      <w:r>
        <w:rPr>
          <w:sz w:val="24"/>
        </w:rPr>
        <w:t xml:space="preserve">                                                                                  </w:t>
      </w:r>
      <w:r w:rsidR="00E74F34">
        <w:rPr>
          <w:sz w:val="24"/>
        </w:rPr>
        <w:t>jednatel</w:t>
      </w:r>
    </w:p>
    <w:p w:rsidR="006F4A4C" w:rsidRDefault="006F4A4C" w:rsidP="006F4A4C">
      <w:pPr>
        <w:rPr>
          <w:sz w:val="24"/>
        </w:rPr>
      </w:pPr>
    </w:p>
    <w:p w:rsidR="006F4A4C" w:rsidRDefault="006F4A4C" w:rsidP="006F4A4C">
      <w:pPr>
        <w:rPr>
          <w:sz w:val="24"/>
        </w:rPr>
      </w:pPr>
    </w:p>
    <w:p w:rsidR="006F4A4C" w:rsidRDefault="006F4A4C" w:rsidP="006F4A4C"/>
    <w:p w:rsidR="00F5694B" w:rsidRDefault="00F5694B"/>
    <w:sectPr w:rsidR="00F5694B" w:rsidSect="00F5694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B7" w:rsidRDefault="004039B7" w:rsidP="006F4A4C">
      <w:r>
        <w:separator/>
      </w:r>
    </w:p>
  </w:endnote>
  <w:endnote w:type="continuationSeparator" w:id="0">
    <w:p w:rsidR="004039B7" w:rsidRDefault="004039B7" w:rsidP="006F4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7678"/>
      <w:docPartObj>
        <w:docPartGallery w:val="Page Numbers (Bottom of Page)"/>
        <w:docPartUnique/>
      </w:docPartObj>
    </w:sdtPr>
    <w:sdtContent>
      <w:p w:rsidR="006F4A4C" w:rsidRDefault="00E57D70">
        <w:pPr>
          <w:pStyle w:val="Zpat"/>
          <w:jc w:val="center"/>
        </w:pPr>
        <w:r w:rsidRPr="00DC0C16">
          <w:rPr>
            <w:sz w:val="20"/>
          </w:rPr>
          <w:fldChar w:fldCharType="begin"/>
        </w:r>
        <w:r w:rsidR="006F4A4C" w:rsidRPr="00DC0C16">
          <w:rPr>
            <w:sz w:val="20"/>
          </w:rPr>
          <w:instrText>PAGE   \* MERGEFORMAT</w:instrText>
        </w:r>
        <w:r w:rsidRPr="00DC0C16">
          <w:rPr>
            <w:sz w:val="20"/>
          </w:rPr>
          <w:fldChar w:fldCharType="separate"/>
        </w:r>
        <w:r w:rsidR="00CD1EBA">
          <w:rPr>
            <w:noProof/>
            <w:sz w:val="20"/>
          </w:rPr>
          <w:t>1</w:t>
        </w:r>
        <w:r w:rsidRPr="00DC0C16">
          <w:rPr>
            <w:sz w:val="20"/>
          </w:rPr>
          <w:fldChar w:fldCharType="end"/>
        </w:r>
      </w:p>
    </w:sdtContent>
  </w:sdt>
  <w:p w:rsidR="006F4A4C" w:rsidRDefault="006F4A4C">
    <w:pPr>
      <w:pStyle w:val="Zpat"/>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7672"/>
      <w:docPartObj>
        <w:docPartGallery w:val="Page Numbers (Bottom of Page)"/>
        <w:docPartUnique/>
      </w:docPartObj>
    </w:sdtPr>
    <w:sdtContent>
      <w:p w:rsidR="006F4A4C" w:rsidRDefault="00E57D70">
        <w:pPr>
          <w:pStyle w:val="Zpat"/>
          <w:jc w:val="center"/>
        </w:pPr>
        <w:fldSimple w:instr=" PAGE   \* MERGEFORMAT ">
          <w:r w:rsidR="00CD1EBA">
            <w:rPr>
              <w:noProof/>
            </w:rPr>
            <w:t>2</w:t>
          </w:r>
        </w:fldSimple>
      </w:p>
    </w:sdtContent>
  </w:sdt>
  <w:p w:rsidR="006F4A4C" w:rsidRDefault="006F4A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B7" w:rsidRDefault="004039B7" w:rsidP="006F4A4C">
      <w:r>
        <w:separator/>
      </w:r>
    </w:p>
  </w:footnote>
  <w:footnote w:type="continuationSeparator" w:id="0">
    <w:p w:rsidR="004039B7" w:rsidRDefault="004039B7" w:rsidP="006F4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A4C" w:rsidRDefault="006F4A4C">
    <w:pPr>
      <w:pStyle w:val="Zhlav"/>
      <w:tabs>
        <w:tab w:val="clear" w:pos="4536"/>
        <w:tab w:val="clear" w:pos="9072"/>
      </w:tabs>
      <w:spacing w:line="100" w:lineRule="exact"/>
      <w:rPr>
        <w:sz w:val="20"/>
      </w:rPr>
    </w:pPr>
  </w:p>
  <w:p w:rsidR="006F4A4C" w:rsidRDefault="006F4A4C">
    <w:pPr>
      <w:pStyle w:val="Zhlav"/>
      <w:tabs>
        <w:tab w:val="clear" w:pos="4536"/>
        <w:tab w:val="clear" w:pos="9072"/>
      </w:tabs>
      <w:spacing w:line="100" w:lineRule="exact"/>
    </w:pPr>
  </w:p>
  <w:p w:rsidR="006F4A4C" w:rsidRDefault="006F4A4C">
    <w:pPr>
      <w:pStyle w:val="Zhlav"/>
      <w:tabs>
        <w:tab w:val="clear" w:pos="4536"/>
        <w:tab w:val="clear" w:pos="9072"/>
      </w:tabs>
      <w:spacing w:line="1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92633F2"/>
    <w:lvl w:ilvl="0">
      <w:start w:val="1"/>
      <w:numFmt w:val="decimal"/>
      <w:pStyle w:val="Nadpis1"/>
      <w:lvlText w:val="%1."/>
      <w:lvlJc w:val="left"/>
      <w:pPr>
        <w:tabs>
          <w:tab w:val="num" w:pos="708"/>
        </w:tabs>
        <w:ind w:left="708" w:hanging="708"/>
      </w:pPr>
    </w:lvl>
    <w:lvl w:ilvl="1">
      <w:start w:val="1"/>
      <w:numFmt w:val="decimal"/>
      <w:pStyle w:val="Nadpis2"/>
      <w:lvlText w:val="%1.%2."/>
      <w:lvlJc w:val="left"/>
      <w:pPr>
        <w:tabs>
          <w:tab w:val="num" w:pos="567"/>
        </w:tabs>
        <w:ind w:left="567" w:hanging="567"/>
      </w:pPr>
    </w:lvl>
    <w:lvl w:ilvl="2">
      <w:start w:val="1"/>
      <w:numFmt w:val="decimal"/>
      <w:pStyle w:val="Nadpis3"/>
      <w:lvlText w:val="%1.%2.%3."/>
      <w:lvlJc w:val="left"/>
      <w:pPr>
        <w:tabs>
          <w:tab w:val="num" w:pos="567"/>
        </w:tabs>
        <w:ind w:left="1021" w:hanging="737"/>
      </w:pPr>
      <w:rPr>
        <w:i w:val="0"/>
        <w:sz w:val="22"/>
      </w:rPr>
    </w:lvl>
    <w:lvl w:ilvl="3">
      <w:start w:val="1"/>
      <w:numFmt w:val="decimal"/>
      <w:pStyle w:val="Nadpis4"/>
      <w:lvlText w:val="%1.%2.%3.%4."/>
      <w:lvlJc w:val="left"/>
      <w:pPr>
        <w:tabs>
          <w:tab w:val="num" w:pos="624"/>
        </w:tabs>
        <w:ind w:left="907" w:hanging="567"/>
      </w:pPr>
    </w:lvl>
    <w:lvl w:ilvl="4">
      <w:start w:val="1"/>
      <w:numFmt w:val="decimal"/>
      <w:pStyle w:val="Nadpis5"/>
      <w:lvlText w:val="%1.%2.%3.%4.%5."/>
      <w:lvlJc w:val="left"/>
      <w:pPr>
        <w:tabs>
          <w:tab w:val="num" w:pos="0"/>
        </w:tabs>
        <w:ind w:left="3540" w:hanging="708"/>
      </w:pPr>
    </w:lvl>
    <w:lvl w:ilvl="5">
      <w:start w:val="1"/>
      <w:numFmt w:val="decimal"/>
      <w:pStyle w:val="Nadpis6"/>
      <w:lvlText w:val="%1.%2.%3.%4.%5.%6."/>
      <w:lvlJc w:val="left"/>
      <w:pPr>
        <w:tabs>
          <w:tab w:val="num" w:pos="0"/>
        </w:tabs>
        <w:ind w:left="4248"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pStyle w:val="Nadpis9"/>
      <w:lvlText w:val="%1.%2.%3.%4.%5.%6.%7.%8.%9."/>
      <w:lvlJc w:val="left"/>
      <w:pPr>
        <w:tabs>
          <w:tab w:val="num" w:pos="-2403"/>
        </w:tabs>
        <w:ind w:left="3969" w:hanging="708"/>
      </w:pPr>
    </w:lvl>
  </w:abstractNum>
  <w:abstractNum w:abstractNumId="1">
    <w:nsid w:val="00C231EC"/>
    <w:multiLevelType w:val="hybridMultilevel"/>
    <w:tmpl w:val="BCE893BA"/>
    <w:lvl w:ilvl="0" w:tplc="887C70BC">
      <w:start w:val="1"/>
      <w:numFmt w:val="decimal"/>
      <w:lvlText w:val="%1."/>
      <w:lvlJc w:val="left"/>
      <w:pPr>
        <w:ind w:left="720" w:hanging="360"/>
      </w:pPr>
    </w:lvl>
    <w:lvl w:ilvl="1" w:tplc="5590F4BC">
      <w:start w:val="1"/>
      <w:numFmt w:val="decimal"/>
      <w:lvlText w:val="%2."/>
      <w:lvlJc w:val="left"/>
      <w:pPr>
        <w:tabs>
          <w:tab w:val="num" w:pos="1440"/>
        </w:tabs>
        <w:ind w:left="1440" w:hanging="360"/>
      </w:pPr>
    </w:lvl>
    <w:lvl w:ilvl="2" w:tplc="7FBCD55A">
      <w:start w:val="1"/>
      <w:numFmt w:val="decimal"/>
      <w:lvlText w:val="%3."/>
      <w:lvlJc w:val="left"/>
      <w:pPr>
        <w:tabs>
          <w:tab w:val="num" w:pos="2160"/>
        </w:tabs>
        <w:ind w:left="2160" w:hanging="360"/>
      </w:pPr>
    </w:lvl>
    <w:lvl w:ilvl="3" w:tplc="6A94384E">
      <w:start w:val="1"/>
      <w:numFmt w:val="decimal"/>
      <w:lvlText w:val="%4."/>
      <w:lvlJc w:val="left"/>
      <w:pPr>
        <w:tabs>
          <w:tab w:val="num" w:pos="2880"/>
        </w:tabs>
        <w:ind w:left="2880" w:hanging="360"/>
      </w:pPr>
    </w:lvl>
    <w:lvl w:ilvl="4" w:tplc="53B8110C">
      <w:start w:val="1"/>
      <w:numFmt w:val="decimal"/>
      <w:lvlText w:val="%5."/>
      <w:lvlJc w:val="left"/>
      <w:pPr>
        <w:tabs>
          <w:tab w:val="num" w:pos="3600"/>
        </w:tabs>
        <w:ind w:left="3600" w:hanging="360"/>
      </w:pPr>
    </w:lvl>
    <w:lvl w:ilvl="5" w:tplc="731EB944">
      <w:start w:val="1"/>
      <w:numFmt w:val="decimal"/>
      <w:lvlText w:val="%6."/>
      <w:lvlJc w:val="left"/>
      <w:pPr>
        <w:tabs>
          <w:tab w:val="num" w:pos="4320"/>
        </w:tabs>
        <w:ind w:left="4320" w:hanging="360"/>
      </w:pPr>
    </w:lvl>
    <w:lvl w:ilvl="6" w:tplc="0E202DA8">
      <w:start w:val="1"/>
      <w:numFmt w:val="decimal"/>
      <w:lvlText w:val="%7."/>
      <w:lvlJc w:val="left"/>
      <w:pPr>
        <w:tabs>
          <w:tab w:val="num" w:pos="5040"/>
        </w:tabs>
        <w:ind w:left="5040" w:hanging="360"/>
      </w:pPr>
    </w:lvl>
    <w:lvl w:ilvl="7" w:tplc="F60CE230">
      <w:start w:val="1"/>
      <w:numFmt w:val="decimal"/>
      <w:lvlText w:val="%8."/>
      <w:lvlJc w:val="left"/>
      <w:pPr>
        <w:tabs>
          <w:tab w:val="num" w:pos="5760"/>
        </w:tabs>
        <w:ind w:left="5760" w:hanging="360"/>
      </w:pPr>
    </w:lvl>
    <w:lvl w:ilvl="8" w:tplc="090A1A66">
      <w:start w:val="1"/>
      <w:numFmt w:val="decimal"/>
      <w:lvlText w:val="%9."/>
      <w:lvlJc w:val="left"/>
      <w:pPr>
        <w:tabs>
          <w:tab w:val="num" w:pos="6480"/>
        </w:tabs>
        <w:ind w:left="6480" w:hanging="360"/>
      </w:pPr>
    </w:lvl>
  </w:abstractNum>
  <w:abstractNum w:abstractNumId="2">
    <w:nsid w:val="14181204"/>
    <w:multiLevelType w:val="hybridMultilevel"/>
    <w:tmpl w:val="00AAF384"/>
    <w:lvl w:ilvl="0" w:tplc="0405000F">
      <w:start w:val="1"/>
      <w:numFmt w:val="lowerLetter"/>
      <w:lvlText w:val="%1)"/>
      <w:lvlJc w:val="left"/>
      <w:pPr>
        <w:ind w:left="6" w:hanging="360"/>
      </w:pPr>
    </w:lvl>
    <w:lvl w:ilvl="1" w:tplc="04050019">
      <w:start w:val="1"/>
      <w:numFmt w:val="lowerRoman"/>
      <w:lvlText w:val="%2."/>
      <w:lvlJc w:val="right"/>
      <w:pPr>
        <w:ind w:left="726" w:hanging="360"/>
      </w:pPr>
    </w:lvl>
    <w:lvl w:ilvl="2" w:tplc="0405001B">
      <w:start w:val="1"/>
      <w:numFmt w:val="lowerRoman"/>
      <w:lvlText w:val="%3."/>
      <w:lvlJc w:val="right"/>
      <w:pPr>
        <w:ind w:left="1446"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A435393"/>
    <w:multiLevelType w:val="multilevel"/>
    <w:tmpl w:val="28F0E30E"/>
    <w:lvl w:ilvl="0">
      <w:start w:val="1"/>
      <w:numFmt w:val="decimal"/>
      <w:pStyle w:val="Smlouva1"/>
      <w:lvlText w:val="Čl. %1."/>
      <w:lvlJc w:val="left"/>
      <w:pPr>
        <w:ind w:left="851" w:hanging="426"/>
      </w:pPr>
    </w:lvl>
    <w:lvl w:ilvl="1">
      <w:start w:val="1"/>
      <w:numFmt w:val="decimal"/>
      <w:pStyle w:val="Smlouva2"/>
      <w:isLgl/>
      <w:lvlText w:val="%1.%2"/>
      <w:lvlJc w:val="left"/>
      <w:pPr>
        <w:ind w:left="6379" w:hanging="425"/>
      </w:pPr>
      <w:rPr>
        <w:rFonts w:cs="Times New Roman"/>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lvl>
    <w:lvl w:ilvl="3">
      <w:start w:val="1"/>
      <w:numFmt w:val="decimal"/>
      <w:pStyle w:val="Smlouva4"/>
      <w:isLgl/>
      <w:lvlText w:val="%1.%2.%3.%4"/>
      <w:lvlJc w:val="left"/>
      <w:pPr>
        <w:ind w:left="2126" w:hanging="426"/>
      </w:pPr>
    </w:lvl>
    <w:lvl w:ilvl="4">
      <w:start w:val="1"/>
      <w:numFmt w:val="decimal"/>
      <w:isLgl/>
      <w:lvlText w:val="%1.%2.%3.%4.%5."/>
      <w:lvlJc w:val="left"/>
      <w:pPr>
        <w:ind w:left="2551" w:hanging="426"/>
      </w:pPr>
    </w:lvl>
    <w:lvl w:ilvl="5">
      <w:start w:val="1"/>
      <w:numFmt w:val="decimal"/>
      <w:isLgl/>
      <w:lvlText w:val="%1.%2.%3.%4.%5.%6."/>
      <w:lvlJc w:val="left"/>
      <w:pPr>
        <w:ind w:left="2976" w:hanging="426"/>
      </w:pPr>
    </w:lvl>
    <w:lvl w:ilvl="6">
      <w:start w:val="1"/>
      <w:numFmt w:val="decimal"/>
      <w:isLgl/>
      <w:lvlText w:val="%1.%2.%3.%4.%5.%6.%7."/>
      <w:lvlJc w:val="left"/>
      <w:pPr>
        <w:ind w:left="3401" w:hanging="426"/>
      </w:pPr>
    </w:lvl>
    <w:lvl w:ilvl="7">
      <w:start w:val="1"/>
      <w:numFmt w:val="decimal"/>
      <w:isLgl/>
      <w:lvlText w:val="%1.%2.%3.%4.%5.%6.%7.%8."/>
      <w:lvlJc w:val="left"/>
      <w:pPr>
        <w:ind w:left="3826" w:hanging="426"/>
      </w:pPr>
    </w:lvl>
    <w:lvl w:ilvl="8">
      <w:start w:val="1"/>
      <w:numFmt w:val="decimal"/>
      <w:isLgl/>
      <w:lvlText w:val="%1.%2.%3.%4.%5.%6.%7.%8.%9."/>
      <w:lvlJc w:val="left"/>
      <w:pPr>
        <w:ind w:left="4251" w:hanging="426"/>
      </w:pPr>
    </w:lvl>
  </w:abstractNum>
  <w:abstractNum w:abstractNumId="4">
    <w:nsid w:val="3C815E38"/>
    <w:multiLevelType w:val="hybridMultilevel"/>
    <w:tmpl w:val="957C250C"/>
    <w:lvl w:ilvl="0" w:tplc="00D8B7BC">
      <w:start w:val="2"/>
      <w:numFmt w:val="decimal"/>
      <w:lvlText w:val="%1."/>
      <w:lvlJc w:val="left"/>
      <w:pPr>
        <w:ind w:left="6" w:hanging="360"/>
      </w:pPr>
    </w:lvl>
    <w:lvl w:ilvl="1" w:tplc="40A44714">
      <w:start w:val="1"/>
      <w:numFmt w:val="decimal"/>
      <w:lvlText w:val="%2."/>
      <w:lvlJc w:val="left"/>
      <w:pPr>
        <w:tabs>
          <w:tab w:val="num" w:pos="1440"/>
        </w:tabs>
        <w:ind w:left="1440" w:hanging="360"/>
      </w:pPr>
    </w:lvl>
    <w:lvl w:ilvl="2" w:tplc="5D086642">
      <w:start w:val="1"/>
      <w:numFmt w:val="decimal"/>
      <w:lvlText w:val="%3."/>
      <w:lvlJc w:val="left"/>
      <w:pPr>
        <w:tabs>
          <w:tab w:val="num" w:pos="2160"/>
        </w:tabs>
        <w:ind w:left="2160" w:hanging="360"/>
      </w:pPr>
    </w:lvl>
    <w:lvl w:ilvl="3" w:tplc="64105428">
      <w:start w:val="1"/>
      <w:numFmt w:val="decimal"/>
      <w:lvlText w:val="%4."/>
      <w:lvlJc w:val="left"/>
      <w:pPr>
        <w:tabs>
          <w:tab w:val="num" w:pos="2880"/>
        </w:tabs>
        <w:ind w:left="2880" w:hanging="360"/>
      </w:pPr>
    </w:lvl>
    <w:lvl w:ilvl="4" w:tplc="1BA85000">
      <w:start w:val="1"/>
      <w:numFmt w:val="decimal"/>
      <w:lvlText w:val="%5."/>
      <w:lvlJc w:val="left"/>
      <w:pPr>
        <w:tabs>
          <w:tab w:val="num" w:pos="3600"/>
        </w:tabs>
        <w:ind w:left="3600" w:hanging="360"/>
      </w:pPr>
    </w:lvl>
    <w:lvl w:ilvl="5" w:tplc="856A9FF4">
      <w:start w:val="1"/>
      <w:numFmt w:val="decimal"/>
      <w:lvlText w:val="%6."/>
      <w:lvlJc w:val="left"/>
      <w:pPr>
        <w:tabs>
          <w:tab w:val="num" w:pos="4320"/>
        </w:tabs>
        <w:ind w:left="4320" w:hanging="360"/>
      </w:pPr>
    </w:lvl>
    <w:lvl w:ilvl="6" w:tplc="00983066">
      <w:start w:val="1"/>
      <w:numFmt w:val="decimal"/>
      <w:lvlText w:val="%7."/>
      <w:lvlJc w:val="left"/>
      <w:pPr>
        <w:tabs>
          <w:tab w:val="num" w:pos="5040"/>
        </w:tabs>
        <w:ind w:left="5040" w:hanging="360"/>
      </w:pPr>
    </w:lvl>
    <w:lvl w:ilvl="7" w:tplc="0408E396">
      <w:start w:val="1"/>
      <w:numFmt w:val="decimal"/>
      <w:lvlText w:val="%8."/>
      <w:lvlJc w:val="left"/>
      <w:pPr>
        <w:tabs>
          <w:tab w:val="num" w:pos="5760"/>
        </w:tabs>
        <w:ind w:left="5760" w:hanging="360"/>
      </w:pPr>
    </w:lvl>
    <w:lvl w:ilvl="8" w:tplc="B0A4F4FC">
      <w:start w:val="1"/>
      <w:numFmt w:val="decimal"/>
      <w:lvlText w:val="%9."/>
      <w:lvlJc w:val="left"/>
      <w:pPr>
        <w:tabs>
          <w:tab w:val="num" w:pos="6480"/>
        </w:tabs>
        <w:ind w:left="6480" w:hanging="360"/>
      </w:pPr>
    </w:lvl>
  </w:abstractNum>
  <w:abstractNum w:abstractNumId="5">
    <w:nsid w:val="659A140D"/>
    <w:multiLevelType w:val="hybridMultilevel"/>
    <w:tmpl w:val="C98C9858"/>
    <w:lvl w:ilvl="0" w:tplc="203A912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6F4A4C"/>
    <w:rsid w:val="001B6CFB"/>
    <w:rsid w:val="002125E7"/>
    <w:rsid w:val="00251CDB"/>
    <w:rsid w:val="00395A4A"/>
    <w:rsid w:val="004039B7"/>
    <w:rsid w:val="00423321"/>
    <w:rsid w:val="00444887"/>
    <w:rsid w:val="004C6EA3"/>
    <w:rsid w:val="005A6051"/>
    <w:rsid w:val="006F4A4C"/>
    <w:rsid w:val="00717CA2"/>
    <w:rsid w:val="008945D2"/>
    <w:rsid w:val="008D2124"/>
    <w:rsid w:val="009F4816"/>
    <w:rsid w:val="00CD1EBA"/>
    <w:rsid w:val="00E21E72"/>
    <w:rsid w:val="00E57D70"/>
    <w:rsid w:val="00E74F34"/>
    <w:rsid w:val="00EB5A05"/>
    <w:rsid w:val="00EF5174"/>
    <w:rsid w:val="00F569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4C"/>
    <w:pPr>
      <w:spacing w:after="0" w:line="240" w:lineRule="auto"/>
    </w:pPr>
    <w:rPr>
      <w:rFonts w:ascii="Times New Roman" w:eastAsia="Times New Roman" w:hAnsi="Times New Roman" w:cs="Times New Roman"/>
      <w:szCs w:val="24"/>
      <w:lang w:eastAsia="cs-CZ"/>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6F4A4C"/>
    <w:pPr>
      <w:keepNext/>
      <w:keepLines/>
      <w:numPr>
        <w:numId w:val="1"/>
      </w:numPr>
      <w:spacing w:before="360" w:after="240"/>
      <w:jc w:val="center"/>
      <w:outlineLvl w:val="0"/>
    </w:pPr>
    <w:rPr>
      <w:rFonts w:ascii="Arial" w:hAnsi="Arial"/>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semiHidden/>
    <w:unhideWhenUsed/>
    <w:qFormat/>
    <w:rsid w:val="006F4A4C"/>
    <w:pPr>
      <w:keepLines/>
      <w:numPr>
        <w:ilvl w:val="1"/>
        <w:numId w:val="1"/>
      </w:numPr>
      <w:spacing w:before="60"/>
      <w:jc w:val="both"/>
      <w:outlineLvl w:val="1"/>
    </w:pPr>
    <w:rPr>
      <w:kern w:val="28"/>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link w:val="Nadpis3Char"/>
    <w:semiHidden/>
    <w:unhideWhenUsed/>
    <w:qFormat/>
    <w:rsid w:val="006F4A4C"/>
    <w:pPr>
      <w:keepLines/>
      <w:numPr>
        <w:ilvl w:val="2"/>
        <w:numId w:val="1"/>
      </w:numPr>
      <w:spacing w:before="60"/>
      <w:jc w:val="both"/>
      <w:outlineLvl w:val="2"/>
    </w:pPr>
    <w:rPr>
      <w:kern w:val="28"/>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link w:val="Nadpis4Char"/>
    <w:semiHidden/>
    <w:unhideWhenUsed/>
    <w:qFormat/>
    <w:rsid w:val="006F4A4C"/>
    <w:pPr>
      <w:keepNext/>
      <w:keepLines/>
      <w:numPr>
        <w:ilvl w:val="3"/>
        <w:numId w:val="1"/>
      </w:numPr>
      <w:suppressAutoHyphens/>
      <w:spacing w:before="20"/>
      <w:jc w:val="both"/>
      <w:outlineLvl w:val="3"/>
    </w:pPr>
    <w:rPr>
      <w:kern w:val="28"/>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semiHidden/>
    <w:unhideWhenUsed/>
    <w:qFormat/>
    <w:rsid w:val="006F4A4C"/>
    <w:pPr>
      <w:numPr>
        <w:ilvl w:val="4"/>
        <w:numId w:val="1"/>
      </w:numPr>
      <w:spacing w:before="240" w:after="60"/>
      <w:jc w:val="both"/>
      <w:outlineLvl w:val="4"/>
    </w:pPr>
    <w:rPr>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semiHidden/>
    <w:unhideWhenUsed/>
    <w:qFormat/>
    <w:rsid w:val="006F4A4C"/>
    <w:pPr>
      <w:keepNext/>
      <w:keepLines/>
      <w:numPr>
        <w:ilvl w:val="5"/>
        <w:numId w:val="1"/>
      </w:numPr>
      <w:suppressAutoHyphens/>
      <w:spacing w:before="120" w:after="80"/>
      <w:jc w:val="both"/>
      <w:outlineLvl w:val="5"/>
    </w:pPr>
    <w:rPr>
      <w:rFonts w:ascii="Arial" w:hAnsi="Arial"/>
      <w:i/>
      <w:kern w:val="28"/>
      <w:sz w:val="28"/>
      <w:szCs w:val="20"/>
    </w:rPr>
  </w:style>
  <w:style w:type="paragraph" w:styleId="Nadpis7">
    <w:name w:val="heading 7"/>
    <w:basedOn w:val="Normln"/>
    <w:next w:val="Normln"/>
    <w:link w:val="Nadpis7Char"/>
    <w:semiHidden/>
    <w:unhideWhenUsed/>
    <w:qFormat/>
    <w:rsid w:val="006F4A4C"/>
    <w:pPr>
      <w:keepNext/>
      <w:keepLines/>
      <w:numPr>
        <w:ilvl w:val="6"/>
        <w:numId w:val="1"/>
      </w:numPr>
      <w:suppressAutoHyphens/>
      <w:spacing w:before="80" w:after="60"/>
      <w:jc w:val="both"/>
      <w:outlineLvl w:val="6"/>
    </w:pPr>
    <w:rPr>
      <w:b/>
      <w:kern w:val="28"/>
      <w:szCs w:val="20"/>
    </w:rPr>
  </w:style>
  <w:style w:type="paragraph" w:styleId="Nadpis8">
    <w:name w:val="heading 8"/>
    <w:basedOn w:val="Normln"/>
    <w:next w:val="Normln"/>
    <w:link w:val="Nadpis8Char"/>
    <w:semiHidden/>
    <w:unhideWhenUsed/>
    <w:qFormat/>
    <w:rsid w:val="006F4A4C"/>
    <w:pPr>
      <w:keepNext/>
      <w:keepLines/>
      <w:numPr>
        <w:ilvl w:val="7"/>
        <w:numId w:val="1"/>
      </w:numPr>
      <w:suppressAutoHyphens/>
      <w:spacing w:before="80" w:after="60"/>
      <w:jc w:val="both"/>
      <w:outlineLvl w:val="7"/>
    </w:pPr>
    <w:rPr>
      <w:b/>
      <w:i/>
      <w:kern w:val="28"/>
      <w:sz w:val="28"/>
      <w:szCs w:val="20"/>
    </w:rPr>
  </w:style>
  <w:style w:type="paragraph" w:styleId="Nadpis9">
    <w:name w:val="heading 9"/>
    <w:basedOn w:val="Normln"/>
    <w:next w:val="Normln"/>
    <w:link w:val="Nadpis9Char"/>
    <w:unhideWhenUsed/>
    <w:qFormat/>
    <w:rsid w:val="006F4A4C"/>
    <w:pPr>
      <w:keepNext/>
      <w:keepLines/>
      <w:numPr>
        <w:ilvl w:val="8"/>
        <w:numId w:val="1"/>
      </w:numPr>
      <w:tabs>
        <w:tab w:val="clear" w:pos="-2403"/>
        <w:tab w:val="num" w:pos="0"/>
      </w:tabs>
      <w:suppressAutoHyphens/>
      <w:spacing w:before="80" w:after="60"/>
      <w:ind w:left="6372"/>
      <w:jc w:val="both"/>
      <w:outlineLvl w:val="8"/>
    </w:pPr>
    <w:rPr>
      <w:b/>
      <w:i/>
      <w:kern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6F4A4C"/>
    <w:rPr>
      <w:rFonts w:ascii="Arial" w:eastAsia="Times New Roman" w:hAnsi="Arial" w:cs="Times New Roman"/>
      <w:kern w:val="28"/>
      <w:sz w:val="32"/>
      <w:szCs w:val="20"/>
      <w:lang w:eastAsia="cs-CZ"/>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semiHidden/>
    <w:rsid w:val="006F4A4C"/>
    <w:rPr>
      <w:rFonts w:ascii="Times New Roman" w:eastAsia="Times New Roman" w:hAnsi="Times New Roman" w:cs="Times New Roman"/>
      <w:kern w:val="28"/>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semiHidden/>
    <w:rsid w:val="006F4A4C"/>
    <w:rPr>
      <w:rFonts w:ascii="Times New Roman" w:eastAsia="Times New Roman" w:hAnsi="Times New Roman" w:cs="Times New Roman"/>
      <w:kern w:val="28"/>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semiHidden/>
    <w:rsid w:val="006F4A4C"/>
    <w:rPr>
      <w:rFonts w:ascii="Times New Roman" w:eastAsia="Times New Roman" w:hAnsi="Times New Roman" w:cs="Times New Roman"/>
      <w:kern w:val="28"/>
      <w:szCs w:val="20"/>
      <w:lang w:eastAsia="cs-CZ"/>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semiHidden/>
    <w:rsid w:val="006F4A4C"/>
    <w:rPr>
      <w:rFonts w:ascii="Times New Roman" w:eastAsia="Times New Roman" w:hAnsi="Times New Roman" w:cs="Times New Roman"/>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semiHidden/>
    <w:rsid w:val="006F4A4C"/>
    <w:rPr>
      <w:rFonts w:ascii="Arial" w:eastAsia="Times New Roman" w:hAnsi="Arial" w:cs="Times New Roman"/>
      <w:i/>
      <w:kern w:val="28"/>
      <w:sz w:val="28"/>
      <w:szCs w:val="20"/>
      <w:lang w:eastAsia="cs-CZ"/>
    </w:rPr>
  </w:style>
  <w:style w:type="character" w:customStyle="1" w:styleId="Nadpis7Char">
    <w:name w:val="Nadpis 7 Char"/>
    <w:basedOn w:val="Standardnpsmoodstavce"/>
    <w:link w:val="Nadpis7"/>
    <w:semiHidden/>
    <w:rsid w:val="006F4A4C"/>
    <w:rPr>
      <w:rFonts w:ascii="Times New Roman" w:eastAsia="Times New Roman" w:hAnsi="Times New Roman" w:cs="Times New Roman"/>
      <w:b/>
      <w:kern w:val="28"/>
      <w:szCs w:val="20"/>
      <w:lang w:eastAsia="cs-CZ"/>
    </w:rPr>
  </w:style>
  <w:style w:type="character" w:customStyle="1" w:styleId="Nadpis8Char">
    <w:name w:val="Nadpis 8 Char"/>
    <w:basedOn w:val="Standardnpsmoodstavce"/>
    <w:link w:val="Nadpis8"/>
    <w:semiHidden/>
    <w:rsid w:val="006F4A4C"/>
    <w:rPr>
      <w:rFonts w:ascii="Times New Roman" w:eastAsia="Times New Roman" w:hAnsi="Times New Roman" w:cs="Times New Roman"/>
      <w:b/>
      <w:i/>
      <w:kern w:val="28"/>
      <w:sz w:val="28"/>
      <w:szCs w:val="20"/>
      <w:lang w:eastAsia="cs-CZ"/>
    </w:rPr>
  </w:style>
  <w:style w:type="character" w:customStyle="1" w:styleId="Nadpis9Char">
    <w:name w:val="Nadpis 9 Char"/>
    <w:basedOn w:val="Standardnpsmoodstavce"/>
    <w:link w:val="Nadpis9"/>
    <w:semiHidden/>
    <w:rsid w:val="006F4A4C"/>
    <w:rPr>
      <w:rFonts w:ascii="Times New Roman" w:eastAsia="Times New Roman" w:hAnsi="Times New Roman" w:cs="Times New Roman"/>
      <w:b/>
      <w:i/>
      <w:kern w:val="28"/>
      <w:szCs w:val="20"/>
      <w:lang w:eastAsia="cs-CZ"/>
    </w:rPr>
  </w:style>
  <w:style w:type="paragraph" w:styleId="Zpat">
    <w:name w:val="footer"/>
    <w:basedOn w:val="Normln"/>
    <w:link w:val="ZpatChar"/>
    <w:uiPriority w:val="99"/>
    <w:unhideWhenUsed/>
    <w:rsid w:val="006F4A4C"/>
    <w:pPr>
      <w:tabs>
        <w:tab w:val="center" w:pos="4536"/>
        <w:tab w:val="right" w:pos="9072"/>
      </w:tabs>
    </w:pPr>
  </w:style>
  <w:style w:type="character" w:customStyle="1" w:styleId="ZpatChar">
    <w:name w:val="Zápatí Char"/>
    <w:basedOn w:val="Standardnpsmoodstavce"/>
    <w:link w:val="Zpat"/>
    <w:uiPriority w:val="99"/>
    <w:rsid w:val="006F4A4C"/>
    <w:rPr>
      <w:rFonts w:ascii="Times New Roman" w:eastAsia="Times New Roman" w:hAnsi="Times New Roman" w:cs="Times New Roman"/>
      <w:szCs w:val="24"/>
      <w:lang w:eastAsia="cs-CZ"/>
    </w:rPr>
  </w:style>
  <w:style w:type="paragraph" w:styleId="Bezmezer">
    <w:name w:val="No Spacing"/>
    <w:uiPriority w:val="1"/>
    <w:qFormat/>
    <w:rsid w:val="006F4A4C"/>
    <w:pPr>
      <w:spacing w:after="0" w:line="240" w:lineRule="auto"/>
    </w:pPr>
    <w:rPr>
      <w:rFonts w:ascii="Calibri" w:eastAsia="Calibri" w:hAnsi="Calibri" w:cs="Times New Roman"/>
    </w:rPr>
  </w:style>
  <w:style w:type="paragraph" w:styleId="Odstavecseseznamem">
    <w:name w:val="List Paragraph"/>
    <w:basedOn w:val="Normln"/>
    <w:uiPriority w:val="34"/>
    <w:qFormat/>
    <w:rsid w:val="006F4A4C"/>
    <w:pPr>
      <w:ind w:left="720"/>
      <w:contextualSpacing/>
    </w:pPr>
  </w:style>
  <w:style w:type="character" w:customStyle="1" w:styleId="Smlouva1Char">
    <w:name w:val="Smlouva1 Char"/>
    <w:link w:val="Smlouva1"/>
    <w:locked/>
    <w:rsid w:val="006F4A4C"/>
    <w:rPr>
      <w:rFonts w:ascii="Arial Narrow" w:eastAsia="Times New Roman" w:hAnsi="Arial Narrow"/>
      <w:b/>
    </w:rPr>
  </w:style>
  <w:style w:type="paragraph" w:customStyle="1" w:styleId="Smlouva2">
    <w:name w:val="Smlouva2"/>
    <w:basedOn w:val="Normln"/>
    <w:qFormat/>
    <w:rsid w:val="006F4A4C"/>
    <w:pPr>
      <w:numPr>
        <w:ilvl w:val="1"/>
        <w:numId w:val="2"/>
      </w:numPr>
      <w:tabs>
        <w:tab w:val="left" w:pos="426"/>
        <w:tab w:val="left" w:pos="993"/>
      </w:tabs>
      <w:overflowPunct w:val="0"/>
      <w:autoSpaceDE w:val="0"/>
      <w:autoSpaceDN w:val="0"/>
      <w:adjustRightInd w:val="0"/>
      <w:spacing w:before="240" w:after="120"/>
      <w:ind w:left="425"/>
      <w:jc w:val="both"/>
    </w:pPr>
    <w:rPr>
      <w:rFonts w:ascii="Arial Narrow" w:hAnsi="Arial Narrow"/>
      <w:kern w:val="28"/>
      <w:szCs w:val="22"/>
    </w:rPr>
  </w:style>
  <w:style w:type="paragraph" w:customStyle="1" w:styleId="Smlouva1">
    <w:name w:val="Smlouva1"/>
    <w:basedOn w:val="Normln"/>
    <w:next w:val="Smlouva2"/>
    <w:link w:val="Smlouva1Char"/>
    <w:qFormat/>
    <w:rsid w:val="006F4A4C"/>
    <w:pPr>
      <w:keepNext/>
      <w:numPr>
        <w:numId w:val="2"/>
      </w:numPr>
      <w:overflowPunct w:val="0"/>
      <w:autoSpaceDE w:val="0"/>
      <w:autoSpaceDN w:val="0"/>
      <w:adjustRightInd w:val="0"/>
      <w:spacing w:before="360" w:after="240"/>
      <w:ind w:left="426"/>
      <w:jc w:val="center"/>
    </w:pPr>
    <w:rPr>
      <w:rFonts w:ascii="Arial Narrow" w:hAnsi="Arial Narrow" w:cstheme="minorBidi"/>
      <w:b/>
      <w:szCs w:val="22"/>
      <w:lang w:eastAsia="en-US"/>
    </w:rPr>
  </w:style>
  <w:style w:type="paragraph" w:customStyle="1" w:styleId="Smlouva3">
    <w:name w:val="Smlouva3"/>
    <w:basedOn w:val="Normln"/>
    <w:qFormat/>
    <w:rsid w:val="006F4A4C"/>
    <w:pPr>
      <w:numPr>
        <w:ilvl w:val="2"/>
        <w:numId w:val="2"/>
      </w:numPr>
      <w:tabs>
        <w:tab w:val="left" w:pos="426"/>
        <w:tab w:val="left" w:pos="993"/>
      </w:tabs>
      <w:overflowPunct w:val="0"/>
      <w:autoSpaceDE w:val="0"/>
      <w:autoSpaceDN w:val="0"/>
      <w:adjustRightInd w:val="0"/>
      <w:spacing w:before="120" w:after="120"/>
      <w:ind w:left="992" w:hanging="567"/>
      <w:jc w:val="both"/>
    </w:pPr>
    <w:rPr>
      <w:rFonts w:ascii="Arial Narrow" w:hAnsi="Arial Narrow"/>
      <w:kern w:val="28"/>
      <w:szCs w:val="22"/>
    </w:rPr>
  </w:style>
  <w:style w:type="paragraph" w:customStyle="1" w:styleId="Smlouva4">
    <w:name w:val="Smlouva4"/>
    <w:basedOn w:val="Normln"/>
    <w:qFormat/>
    <w:rsid w:val="006F4A4C"/>
    <w:pPr>
      <w:numPr>
        <w:ilvl w:val="3"/>
        <w:numId w:val="2"/>
      </w:numPr>
      <w:tabs>
        <w:tab w:val="left" w:pos="426"/>
        <w:tab w:val="left" w:pos="993"/>
      </w:tabs>
      <w:suppressAutoHyphens/>
      <w:spacing w:before="120" w:after="120"/>
      <w:jc w:val="both"/>
    </w:pPr>
    <w:rPr>
      <w:rFonts w:ascii="Arial Narrow" w:hAnsi="Arial Narrow"/>
    </w:rPr>
  </w:style>
  <w:style w:type="character" w:customStyle="1" w:styleId="preformatted">
    <w:name w:val="preformatted"/>
    <w:basedOn w:val="Standardnpsmoodstavce"/>
    <w:rsid w:val="006F4A4C"/>
  </w:style>
  <w:style w:type="paragraph" w:styleId="Zhlav">
    <w:name w:val="header"/>
    <w:basedOn w:val="Normln"/>
    <w:link w:val="ZhlavChar"/>
    <w:unhideWhenUsed/>
    <w:rsid w:val="006F4A4C"/>
    <w:pPr>
      <w:tabs>
        <w:tab w:val="center" w:pos="4536"/>
        <w:tab w:val="right" w:pos="9072"/>
      </w:tabs>
    </w:pPr>
  </w:style>
  <w:style w:type="character" w:customStyle="1" w:styleId="ZhlavChar">
    <w:name w:val="Záhlaví Char"/>
    <w:basedOn w:val="Standardnpsmoodstavce"/>
    <w:link w:val="Zhlav"/>
    <w:rsid w:val="006F4A4C"/>
    <w:rPr>
      <w:rFonts w:ascii="Times New Roman" w:eastAsia="Times New Roman" w:hAnsi="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4964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894</Words>
  <Characters>5277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7</cp:revision>
  <dcterms:created xsi:type="dcterms:W3CDTF">2018-10-14T16:06:00Z</dcterms:created>
  <dcterms:modified xsi:type="dcterms:W3CDTF">2018-10-18T13:18:00Z</dcterms:modified>
</cp:coreProperties>
</file>