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2B8" w:rsidRDefault="00BD22B8">
      <w:pPr>
        <w:spacing w:line="1" w:lineRule="exact"/>
      </w:pPr>
    </w:p>
    <w:p w:rsidR="00BD22B8" w:rsidRDefault="00C80DBB">
      <w:pPr>
        <w:pStyle w:val="Nadpis10"/>
        <w:framePr w:w="9168" w:h="403" w:hRule="exact" w:wrap="none" w:vAnchor="page" w:hAnchor="page" w:x="1608" w:y="1385"/>
        <w:shd w:val="clear" w:color="auto" w:fill="auto"/>
        <w:spacing w:after="0"/>
      </w:pPr>
      <w:bookmarkStart w:id="0" w:name="bookmark0"/>
      <w:bookmarkStart w:id="1" w:name="bookmark1"/>
      <w:r>
        <w:t>Smlouva o dílo č. 100/2018</w:t>
      </w:r>
      <w:bookmarkEnd w:id="0"/>
      <w:bookmarkEnd w:id="1"/>
    </w:p>
    <w:p w:rsidR="00BD22B8" w:rsidRDefault="00C80DBB">
      <w:pPr>
        <w:pStyle w:val="Nadpis20"/>
        <w:framePr w:w="9168" w:h="6451" w:hRule="exact" w:wrap="none" w:vAnchor="page" w:hAnchor="page" w:x="1608" w:y="2297"/>
        <w:numPr>
          <w:ilvl w:val="0"/>
          <w:numId w:val="1"/>
        </w:numPr>
        <w:shd w:val="clear" w:color="auto" w:fill="auto"/>
        <w:tabs>
          <w:tab w:val="left" w:pos="358"/>
        </w:tabs>
      </w:pPr>
      <w:bookmarkStart w:id="2" w:name="bookmark2"/>
      <w:bookmarkStart w:id="3" w:name="bookmark3"/>
      <w:r>
        <w:t>Smluvní strany</w:t>
      </w:r>
      <w:bookmarkEnd w:id="2"/>
      <w:bookmarkEnd w:id="3"/>
    </w:p>
    <w:p w:rsidR="00BD22B8" w:rsidRDefault="00C80DBB">
      <w:pPr>
        <w:pStyle w:val="Zkladntext1"/>
        <w:framePr w:w="9168" w:h="6451" w:hRule="exact" w:wrap="none" w:vAnchor="page" w:hAnchor="page" w:x="1608" w:y="2297"/>
        <w:shd w:val="clear" w:color="auto" w:fill="auto"/>
        <w:spacing w:after="260" w:line="233" w:lineRule="auto"/>
      </w:pPr>
      <w:r>
        <w:rPr>
          <w:b/>
          <w:bCs/>
        </w:rPr>
        <w:t>l.Objednatel</w:t>
      </w:r>
    </w:p>
    <w:p w:rsidR="00BD22B8" w:rsidRDefault="00C80DBB">
      <w:pPr>
        <w:pStyle w:val="Zkladntext1"/>
        <w:framePr w:w="9168" w:h="6451" w:hRule="exact" w:wrap="none" w:vAnchor="page" w:hAnchor="page" w:x="1608" w:y="2297"/>
        <w:shd w:val="clear" w:color="auto" w:fill="auto"/>
        <w:spacing w:line="233" w:lineRule="auto"/>
      </w:pPr>
      <w:r>
        <w:rPr>
          <w:b/>
          <w:bCs/>
        </w:rPr>
        <w:t>Lesy města Dvůr Králové nad Labem s.r.o.</w:t>
      </w:r>
    </w:p>
    <w:p w:rsidR="00BD22B8" w:rsidRDefault="00C80DBB">
      <w:pPr>
        <w:pStyle w:val="Zkladntext1"/>
        <w:framePr w:w="9168" w:h="6451" w:hRule="exact" w:wrap="none" w:vAnchor="page" w:hAnchor="page" w:x="1608" w:y="2297"/>
        <w:shd w:val="clear" w:color="auto" w:fill="auto"/>
        <w:spacing w:line="233" w:lineRule="auto"/>
      </w:pPr>
      <w:r>
        <w:t>Se sídlem: Raisova 2824, Dvůr Králové nad Labem</w:t>
      </w:r>
    </w:p>
    <w:p w:rsidR="00BD22B8" w:rsidRDefault="00C80DBB">
      <w:pPr>
        <w:pStyle w:val="Zkladntext1"/>
        <w:framePr w:w="9168" w:h="6451" w:hRule="exact" w:wrap="none" w:vAnchor="page" w:hAnchor="page" w:x="1608" w:y="2297"/>
        <w:shd w:val="clear" w:color="auto" w:fill="auto"/>
        <w:spacing w:line="233" w:lineRule="auto"/>
      </w:pPr>
      <w:r>
        <w:t>IČ : 275 53 884 DIČ : CZ275 53 884</w:t>
      </w:r>
    </w:p>
    <w:p w:rsidR="00BD22B8" w:rsidRDefault="00C80DBB">
      <w:pPr>
        <w:pStyle w:val="Zkladntext1"/>
        <w:framePr w:w="9168" w:h="6451" w:hRule="exact" w:wrap="none" w:vAnchor="page" w:hAnchor="page" w:x="1608" w:y="2297"/>
        <w:shd w:val="clear" w:color="auto" w:fill="auto"/>
        <w:tabs>
          <w:tab w:val="left" w:leader="dot" w:pos="2357"/>
          <w:tab w:val="left" w:leader="dot" w:pos="3410"/>
          <w:tab w:val="left" w:leader="dot" w:pos="6518"/>
        </w:tabs>
        <w:spacing w:line="233" w:lineRule="auto"/>
      </w:pPr>
      <w:r>
        <w:t xml:space="preserve">Bankovní spojení: </w:t>
      </w:r>
      <w:r>
        <w:tab/>
        <w:t>ČSOB</w:t>
      </w:r>
      <w:r>
        <w:tab/>
        <w:t>, č.účtu 226038589/0300</w:t>
      </w:r>
      <w:r>
        <w:tab/>
      </w:r>
    </w:p>
    <w:p w:rsidR="00BD22B8" w:rsidRDefault="00C80DBB">
      <w:pPr>
        <w:pStyle w:val="Zkladntext1"/>
        <w:framePr w:w="9168" w:h="6451" w:hRule="exact" w:wrap="none" w:vAnchor="page" w:hAnchor="page" w:x="1608" w:y="2297"/>
        <w:shd w:val="clear" w:color="auto" w:fill="auto"/>
        <w:spacing w:line="233" w:lineRule="auto"/>
      </w:pPr>
      <w:r>
        <w:t xml:space="preserve">Osoba oprávněná jednat a </w:t>
      </w:r>
      <w:r>
        <w:t>smlouvu uzavřít: Ing. Petr Tepera, jednatel</w:t>
      </w:r>
    </w:p>
    <w:p w:rsidR="00BD22B8" w:rsidRDefault="00C80DBB">
      <w:pPr>
        <w:pStyle w:val="Zkladntext1"/>
        <w:framePr w:w="9168" w:h="6451" w:hRule="exact" w:wrap="none" w:vAnchor="page" w:hAnchor="page" w:x="1608" w:y="2297"/>
        <w:shd w:val="clear" w:color="auto" w:fill="auto"/>
        <w:spacing w:line="233" w:lineRule="auto"/>
      </w:pPr>
      <w:r>
        <w:t>Osoba oprávněná jednat ve věcech technických : Ing. Pavel David Telefon : 499/622474</w:t>
      </w:r>
    </w:p>
    <w:p w:rsidR="00BD22B8" w:rsidRDefault="00C80DBB">
      <w:pPr>
        <w:pStyle w:val="Zkladntext1"/>
        <w:framePr w:w="9168" w:h="6451" w:hRule="exact" w:wrap="none" w:vAnchor="page" w:hAnchor="page" w:x="1608" w:y="2297"/>
        <w:shd w:val="clear" w:color="auto" w:fill="auto"/>
        <w:tabs>
          <w:tab w:val="left" w:leader="dot" w:pos="3410"/>
        </w:tabs>
        <w:spacing w:line="233" w:lineRule="auto"/>
      </w:pPr>
      <w:r>
        <w:t>e-mail</w:t>
      </w:r>
      <w:hyperlink r:id="rId7" w:history="1">
        <w:r>
          <w:rPr>
            <w:lang w:val="en-US" w:eastAsia="en-US" w:bidi="en-US"/>
          </w:rPr>
          <w:t>lesydvur@lesydvur.cz</w:t>
        </w:r>
      </w:hyperlink>
      <w:r>
        <w:tab/>
      </w:r>
    </w:p>
    <w:p w:rsidR="00BD22B8" w:rsidRDefault="00C80DBB">
      <w:pPr>
        <w:pStyle w:val="Zkladntext1"/>
        <w:framePr w:w="9168" w:h="6451" w:hRule="exact" w:wrap="none" w:vAnchor="page" w:hAnchor="page" w:x="1608" w:y="2297"/>
        <w:shd w:val="clear" w:color="auto" w:fill="auto"/>
        <w:spacing w:after="260" w:line="233" w:lineRule="auto"/>
      </w:pPr>
      <w:r>
        <w:t>Právnická osoba zapsaná v obchodním rejstříku KS v Hradci</w:t>
      </w:r>
      <w:r>
        <w:t xml:space="preserve"> Králové v oddílu C, č.vl.25764</w:t>
      </w:r>
    </w:p>
    <w:p w:rsidR="00BD22B8" w:rsidRDefault="00C80DBB">
      <w:pPr>
        <w:pStyle w:val="Zkladntext1"/>
        <w:framePr w:w="9168" w:h="6451" w:hRule="exact" w:wrap="none" w:vAnchor="page" w:hAnchor="page" w:x="1608" w:y="2297"/>
        <w:numPr>
          <w:ilvl w:val="0"/>
          <w:numId w:val="2"/>
        </w:numPr>
        <w:shd w:val="clear" w:color="auto" w:fill="auto"/>
        <w:tabs>
          <w:tab w:val="left" w:pos="363"/>
        </w:tabs>
        <w:spacing w:after="260" w:line="233" w:lineRule="auto"/>
      </w:pPr>
      <w:r>
        <w:rPr>
          <w:b/>
          <w:bCs/>
        </w:rPr>
        <w:t>Zhotovitel</w:t>
      </w:r>
    </w:p>
    <w:p w:rsidR="00BD22B8" w:rsidRDefault="00C80DBB">
      <w:pPr>
        <w:pStyle w:val="Zkladntext1"/>
        <w:framePr w:w="9168" w:h="6451" w:hRule="exact" w:wrap="none" w:vAnchor="page" w:hAnchor="page" w:x="1608" w:y="2297"/>
        <w:shd w:val="clear" w:color="auto" w:fill="auto"/>
      </w:pPr>
      <w:r>
        <w:rPr>
          <w:b/>
          <w:bCs/>
        </w:rPr>
        <w:t>Adéla Horáčková</w:t>
      </w:r>
    </w:p>
    <w:p w:rsidR="00BD22B8" w:rsidRDefault="00C80DBB">
      <w:pPr>
        <w:pStyle w:val="Zkladntext1"/>
        <w:framePr w:w="9168" w:h="6451" w:hRule="exact" w:wrap="none" w:vAnchor="page" w:hAnchor="page" w:x="1608" w:y="2297"/>
        <w:shd w:val="clear" w:color="auto" w:fill="auto"/>
      </w:pPr>
      <w:r>
        <w:t>Se sídlem : Dolní Nemojov 2 jednající: Adéla Horáčková</w:t>
      </w:r>
    </w:p>
    <w:p w:rsidR="00BD22B8" w:rsidRDefault="00C80DBB">
      <w:pPr>
        <w:pStyle w:val="Zkladntext1"/>
        <w:framePr w:w="9168" w:h="6451" w:hRule="exact" w:wrap="none" w:vAnchor="page" w:hAnchor="page" w:x="1608" w:y="2297"/>
        <w:shd w:val="clear" w:color="auto" w:fill="auto"/>
      </w:pPr>
      <w:r>
        <w:t>IČ: 87583241 DIČ CZ 7558053580</w:t>
      </w:r>
    </w:p>
    <w:p w:rsidR="00BD22B8" w:rsidRDefault="00C80DBB">
      <w:pPr>
        <w:pStyle w:val="Zkladntext1"/>
        <w:framePr w:w="9168" w:h="6451" w:hRule="exact" w:wrap="none" w:vAnchor="page" w:hAnchor="page" w:x="1608" w:y="2297"/>
        <w:shd w:val="clear" w:color="auto" w:fill="auto"/>
        <w:tabs>
          <w:tab w:val="left" w:leader="dot" w:pos="2933"/>
        </w:tabs>
      </w:pPr>
      <w:r>
        <w:t>bankovní spojení: 0242537046/0300 telefon :...</w:t>
      </w:r>
      <w:r w:rsidR="0098228F">
        <w:t xml:space="preserve">XXXX </w:t>
      </w:r>
      <w:r>
        <w:t>e-mail:.</w:t>
      </w:r>
      <w:r w:rsidR="0098228F">
        <w:t>XXXX</w:t>
      </w:r>
      <w:r>
        <w:t>.</w:t>
      </w:r>
    </w:p>
    <w:p w:rsidR="00BD22B8" w:rsidRDefault="00C80DBB">
      <w:pPr>
        <w:pStyle w:val="Zkladntext1"/>
        <w:framePr w:w="9168" w:h="6451" w:hRule="exact" w:wrap="none" w:vAnchor="page" w:hAnchor="page" w:x="1608" w:y="2297"/>
        <w:shd w:val="clear" w:color="auto" w:fill="auto"/>
      </w:pPr>
      <w:r>
        <w:t>Živnostenský list č. 194/201 l/Jnc/6</w:t>
      </w:r>
    </w:p>
    <w:p w:rsidR="00BD22B8" w:rsidRDefault="00C80DBB">
      <w:pPr>
        <w:pStyle w:val="Nadpis20"/>
        <w:framePr w:w="9168" w:h="2568" w:hRule="exact" w:wrap="none" w:vAnchor="page" w:hAnchor="page" w:x="1608" w:y="9545"/>
        <w:numPr>
          <w:ilvl w:val="0"/>
          <w:numId w:val="1"/>
        </w:numPr>
        <w:shd w:val="clear" w:color="auto" w:fill="auto"/>
        <w:tabs>
          <w:tab w:val="left" w:pos="469"/>
        </w:tabs>
      </w:pPr>
      <w:bookmarkStart w:id="4" w:name="bookmark4"/>
      <w:bookmarkStart w:id="5" w:name="bookmark5"/>
      <w:r>
        <w:t>Předmět smlouvy</w:t>
      </w:r>
      <w:bookmarkEnd w:id="4"/>
      <w:bookmarkEnd w:id="5"/>
    </w:p>
    <w:p w:rsidR="00BD22B8" w:rsidRDefault="00C80DBB">
      <w:pPr>
        <w:pStyle w:val="Zkladntext1"/>
        <w:framePr w:w="9168" w:h="2568" w:hRule="exact" w:wrap="none" w:vAnchor="page" w:hAnchor="page" w:x="1608" w:y="9545"/>
        <w:shd w:val="clear" w:color="auto" w:fill="auto"/>
        <w:spacing w:after="260" w:line="233" w:lineRule="auto"/>
      </w:pPr>
      <w:r>
        <w:t>Smluvní strany se dohodly, že zhotovitel provede za úplatu pro objednatele v souladu s platným živnostenským oprávněním práce a výkony podle jeho požadavků a to zejména :</w:t>
      </w:r>
    </w:p>
    <w:p w:rsidR="00BD22B8" w:rsidRDefault="00C80DBB">
      <w:pPr>
        <w:pStyle w:val="Zkladntext1"/>
        <w:framePr w:w="9168" w:h="2568" w:hRule="exact" w:wrap="none" w:vAnchor="page" w:hAnchor="page" w:x="1608" w:y="9545"/>
        <w:shd w:val="clear" w:color="auto" w:fill="auto"/>
        <w:spacing w:after="540" w:line="233" w:lineRule="auto"/>
      </w:pPr>
      <w:r>
        <w:t>Úklidové práce dle rozpisu.</w:t>
      </w:r>
    </w:p>
    <w:p w:rsidR="00BD22B8" w:rsidRDefault="00C80DBB">
      <w:pPr>
        <w:pStyle w:val="Zkladntext1"/>
        <w:framePr w:w="9168" w:h="2568" w:hRule="exact" w:wrap="none" w:vAnchor="page" w:hAnchor="page" w:x="1608" w:y="9545"/>
        <w:shd w:val="clear" w:color="auto" w:fill="auto"/>
        <w:spacing w:line="233" w:lineRule="auto"/>
      </w:pPr>
      <w:r>
        <w:t>lx týdně bude provedeno:</w:t>
      </w:r>
    </w:p>
    <w:p w:rsidR="00BD22B8" w:rsidRDefault="00C80DBB">
      <w:pPr>
        <w:pStyle w:val="Zkladntext1"/>
        <w:framePr w:w="9168" w:h="1699" w:hRule="exact" w:wrap="none" w:vAnchor="page" w:hAnchor="page" w:x="1608" w:y="12339"/>
        <w:numPr>
          <w:ilvl w:val="0"/>
          <w:numId w:val="3"/>
        </w:numPr>
        <w:shd w:val="clear" w:color="auto" w:fill="auto"/>
        <w:tabs>
          <w:tab w:val="left" w:pos="751"/>
        </w:tabs>
        <w:ind w:firstLine="400"/>
      </w:pPr>
      <w:r>
        <w:t>Zametení, vysátí a vytření podlah saponátovým roztokem.</w:t>
      </w:r>
    </w:p>
    <w:p w:rsidR="00BD22B8" w:rsidRDefault="00C80DBB">
      <w:pPr>
        <w:pStyle w:val="Zkladntext1"/>
        <w:framePr w:w="9168" w:h="1699" w:hRule="exact" w:wrap="none" w:vAnchor="page" w:hAnchor="page" w:x="1608" w:y="12339"/>
        <w:numPr>
          <w:ilvl w:val="0"/>
          <w:numId w:val="3"/>
        </w:numPr>
        <w:shd w:val="clear" w:color="auto" w:fill="auto"/>
        <w:tabs>
          <w:tab w:val="left" w:pos="758"/>
        </w:tabs>
        <w:ind w:firstLine="400"/>
      </w:pPr>
      <w:r>
        <w:t>Setření prachu z pracovních stolů, skříní, okenních parapetů.</w:t>
      </w:r>
    </w:p>
    <w:p w:rsidR="00BD22B8" w:rsidRDefault="00C80DBB">
      <w:pPr>
        <w:pStyle w:val="Zkladntext1"/>
        <w:framePr w:w="9168" w:h="1699" w:hRule="exact" w:wrap="none" w:vAnchor="page" w:hAnchor="page" w:x="1608" w:y="12339"/>
        <w:numPr>
          <w:ilvl w:val="0"/>
          <w:numId w:val="3"/>
        </w:numPr>
        <w:shd w:val="clear" w:color="auto" w:fill="auto"/>
        <w:tabs>
          <w:tab w:val="left" w:pos="758"/>
        </w:tabs>
        <w:ind w:firstLine="400"/>
      </w:pPr>
      <w:r>
        <w:t>Odstranění pavučin.</w:t>
      </w:r>
    </w:p>
    <w:p w:rsidR="00BD22B8" w:rsidRDefault="00C80DBB">
      <w:pPr>
        <w:pStyle w:val="Zkladntext1"/>
        <w:framePr w:w="9168" w:h="1699" w:hRule="exact" w:wrap="none" w:vAnchor="page" w:hAnchor="page" w:x="1608" w:y="12339"/>
        <w:numPr>
          <w:ilvl w:val="0"/>
          <w:numId w:val="3"/>
        </w:numPr>
        <w:shd w:val="clear" w:color="auto" w:fill="auto"/>
        <w:tabs>
          <w:tab w:val="left" w:pos="758"/>
        </w:tabs>
        <w:ind w:firstLine="400"/>
      </w:pPr>
      <w:r>
        <w:t>Kompletní úklid sociálního zařízení.</w:t>
      </w:r>
    </w:p>
    <w:p w:rsidR="00BD22B8" w:rsidRDefault="00C80DBB">
      <w:pPr>
        <w:pStyle w:val="Zkladntext1"/>
        <w:framePr w:w="9168" w:h="1699" w:hRule="exact" w:wrap="none" w:vAnchor="page" w:hAnchor="page" w:x="1608" w:y="12339"/>
        <w:numPr>
          <w:ilvl w:val="0"/>
          <w:numId w:val="3"/>
        </w:numPr>
        <w:shd w:val="clear" w:color="auto" w:fill="auto"/>
        <w:tabs>
          <w:tab w:val="left" w:pos="758"/>
        </w:tabs>
        <w:ind w:firstLine="400"/>
      </w:pPr>
      <w:r>
        <w:t>Kompletní úklid kuchyňky.</w:t>
      </w:r>
    </w:p>
    <w:p w:rsidR="00BD22B8" w:rsidRDefault="00C80DBB">
      <w:pPr>
        <w:pStyle w:val="Zkladntext1"/>
        <w:framePr w:w="9168" w:h="1699" w:hRule="exact" w:wrap="none" w:vAnchor="page" w:hAnchor="page" w:x="1608" w:y="12339"/>
        <w:numPr>
          <w:ilvl w:val="0"/>
          <w:numId w:val="3"/>
        </w:numPr>
        <w:shd w:val="clear" w:color="auto" w:fill="auto"/>
        <w:tabs>
          <w:tab w:val="left" w:pos="758"/>
        </w:tabs>
        <w:ind w:firstLine="400"/>
      </w:pPr>
      <w:r>
        <w:t>Praní a žehlení utěrek a ručníků.</w:t>
      </w:r>
    </w:p>
    <w:p w:rsidR="00BD22B8" w:rsidRDefault="00C80DBB">
      <w:pPr>
        <w:pStyle w:val="Zkladntext1"/>
        <w:framePr w:wrap="none" w:vAnchor="page" w:hAnchor="page" w:x="1608" w:y="14273"/>
        <w:shd w:val="clear" w:color="auto" w:fill="auto"/>
      </w:pPr>
      <w:r>
        <w:t>2x ročně bude provedeno: umytí oken s vypráním záclon.</w:t>
      </w:r>
    </w:p>
    <w:p w:rsidR="00BD22B8" w:rsidRDefault="00C80DBB">
      <w:pPr>
        <w:pStyle w:val="Zhlavnebozpat0"/>
        <w:framePr w:wrap="none" w:vAnchor="page" w:hAnchor="page" w:x="6158" w:y="15550"/>
        <w:shd w:val="clear" w:color="auto" w:fill="auto"/>
      </w:pPr>
      <w:r>
        <w:t>1</w:t>
      </w:r>
    </w:p>
    <w:p w:rsidR="00BD22B8" w:rsidRDefault="00BD22B8">
      <w:pPr>
        <w:spacing w:line="1" w:lineRule="exact"/>
        <w:sectPr w:rsidR="00BD22B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22B8" w:rsidRDefault="00BD22B8">
      <w:pPr>
        <w:spacing w:line="1" w:lineRule="exact"/>
      </w:pPr>
    </w:p>
    <w:p w:rsidR="00BD22B8" w:rsidRDefault="00C80DBB">
      <w:pPr>
        <w:pStyle w:val="Zkladntext1"/>
        <w:framePr w:w="9173" w:h="2626" w:hRule="exact" w:wrap="none" w:vAnchor="page" w:hAnchor="page" w:x="1605" w:y="1366"/>
        <w:shd w:val="clear" w:color="auto" w:fill="auto"/>
        <w:spacing w:after="320"/>
        <w:jc w:val="both"/>
      </w:pPr>
      <w:r>
        <w:t>Místo provádění díla bude budova ředitelství společnosti Lesy města Dvůr Králové nad Labem s.r.o., Raisova 2824, Dvůr Králové nad Labem</w:t>
      </w:r>
    </w:p>
    <w:p w:rsidR="00BD22B8" w:rsidRDefault="00C80DBB">
      <w:pPr>
        <w:pStyle w:val="Nadpis20"/>
        <w:framePr w:w="9173" w:h="2626" w:hRule="exact" w:wrap="none" w:vAnchor="page" w:hAnchor="page" w:x="1605" w:y="1366"/>
        <w:numPr>
          <w:ilvl w:val="0"/>
          <w:numId w:val="1"/>
        </w:numPr>
        <w:shd w:val="clear" w:color="auto" w:fill="auto"/>
        <w:tabs>
          <w:tab w:val="left" w:pos="584"/>
        </w:tabs>
      </w:pPr>
      <w:bookmarkStart w:id="6" w:name="bookmark6"/>
      <w:bookmarkStart w:id="7" w:name="bookmark7"/>
      <w:r>
        <w:t>Doba</w:t>
      </w:r>
      <w:r>
        <w:t xml:space="preserve"> plnění</w:t>
      </w:r>
      <w:bookmarkEnd w:id="6"/>
      <w:bookmarkEnd w:id="7"/>
    </w:p>
    <w:p w:rsidR="00BD22B8" w:rsidRDefault="00C80DBB">
      <w:pPr>
        <w:pStyle w:val="Zkladntext1"/>
        <w:framePr w:w="9173" w:h="2626" w:hRule="exact" w:wrap="none" w:vAnchor="page" w:hAnchor="page" w:x="1605" w:y="1366"/>
        <w:numPr>
          <w:ilvl w:val="0"/>
          <w:numId w:val="4"/>
        </w:numPr>
        <w:shd w:val="clear" w:color="auto" w:fill="auto"/>
        <w:tabs>
          <w:tab w:val="left" w:pos="354"/>
        </w:tabs>
        <w:spacing w:after="260"/>
        <w:jc w:val="both"/>
      </w:pPr>
      <w:r>
        <w:t>Zhotovitel se zavazuje provést dílo podle sjednaného časového harmonogramu :</w:t>
      </w:r>
    </w:p>
    <w:p w:rsidR="00BD22B8" w:rsidRDefault="00C80DBB">
      <w:pPr>
        <w:pStyle w:val="Zkladntext1"/>
        <w:framePr w:w="9173" w:h="2626" w:hRule="exact" w:wrap="none" w:vAnchor="page" w:hAnchor="page" w:x="1605" w:y="1366"/>
        <w:shd w:val="clear" w:color="auto" w:fill="auto"/>
        <w:ind w:firstLine="260"/>
        <w:jc w:val="both"/>
      </w:pPr>
      <w:r>
        <w:t>Termín zahájení díla: 2.1. 2019</w:t>
      </w:r>
    </w:p>
    <w:p w:rsidR="00BD22B8" w:rsidRDefault="00C80DBB">
      <w:pPr>
        <w:pStyle w:val="Zkladntext1"/>
        <w:framePr w:w="9173" w:h="2626" w:hRule="exact" w:wrap="none" w:vAnchor="page" w:hAnchor="page" w:x="1605" w:y="1366"/>
        <w:shd w:val="clear" w:color="auto" w:fill="auto"/>
        <w:ind w:firstLine="260"/>
        <w:jc w:val="both"/>
      </w:pPr>
      <w:r>
        <w:t>Tennín ukončení a předání díla : 31.12. 2019</w:t>
      </w:r>
    </w:p>
    <w:p w:rsidR="00BD22B8" w:rsidRDefault="00C80DBB">
      <w:pPr>
        <w:pStyle w:val="Nadpis20"/>
        <w:framePr w:w="9173" w:h="5011" w:hRule="exact" w:wrap="none" w:vAnchor="page" w:hAnchor="page" w:x="1605" w:y="4515"/>
        <w:numPr>
          <w:ilvl w:val="0"/>
          <w:numId w:val="1"/>
        </w:numPr>
        <w:shd w:val="clear" w:color="auto" w:fill="auto"/>
        <w:tabs>
          <w:tab w:val="left" w:pos="560"/>
        </w:tabs>
        <w:spacing w:after="320"/>
      </w:pPr>
      <w:bookmarkStart w:id="8" w:name="bookmark8"/>
      <w:bookmarkStart w:id="9" w:name="bookmark9"/>
      <w:r>
        <w:t>Cena díla</w:t>
      </w:r>
      <w:bookmarkEnd w:id="8"/>
      <w:bookmarkEnd w:id="9"/>
    </w:p>
    <w:p w:rsidR="00BD22B8" w:rsidRDefault="00C80DBB">
      <w:pPr>
        <w:pStyle w:val="Zkladntext1"/>
        <w:framePr w:w="9173" w:h="5011" w:hRule="exact" w:wrap="none" w:vAnchor="page" w:hAnchor="page" w:x="1605" w:y="4515"/>
        <w:numPr>
          <w:ilvl w:val="0"/>
          <w:numId w:val="5"/>
        </w:numPr>
        <w:shd w:val="clear" w:color="auto" w:fill="auto"/>
        <w:tabs>
          <w:tab w:val="left" w:pos="354"/>
        </w:tabs>
        <w:spacing w:after="320"/>
        <w:ind w:left="260" w:hanging="260"/>
        <w:jc w:val="both"/>
      </w:pPr>
      <w:r>
        <w:t xml:space="preserve">Cena za dílo je stanovena dohodou, jako cena smluvní, a to ve výši </w:t>
      </w:r>
      <w:r w:rsidR="0098228F">
        <w:t>xxx</w:t>
      </w:r>
      <w:r>
        <w:t xml:space="preserve">,-Kč/měsíc. </w:t>
      </w:r>
      <w:r>
        <w:t xml:space="preserve">Touto cenou se rozumí cena bez DPH. Výsledná cena tedy činí </w:t>
      </w:r>
      <w:r w:rsidR="0098228F">
        <w:t>xxxx</w:t>
      </w:r>
      <w:r>
        <w:t>,-Kč.</w:t>
      </w:r>
    </w:p>
    <w:p w:rsidR="00BD22B8" w:rsidRDefault="00C80DBB">
      <w:pPr>
        <w:pStyle w:val="Nadpis20"/>
        <w:framePr w:w="9173" w:h="5011" w:hRule="exact" w:wrap="none" w:vAnchor="page" w:hAnchor="page" w:x="1605" w:y="4515"/>
        <w:numPr>
          <w:ilvl w:val="0"/>
          <w:numId w:val="1"/>
        </w:numPr>
        <w:shd w:val="clear" w:color="auto" w:fill="auto"/>
        <w:tabs>
          <w:tab w:val="left" w:pos="454"/>
        </w:tabs>
      </w:pPr>
      <w:bookmarkStart w:id="10" w:name="bookmark10"/>
      <w:bookmarkStart w:id="11" w:name="bookmark11"/>
      <w:r>
        <w:t>Platební podmínky</w:t>
      </w:r>
      <w:bookmarkEnd w:id="10"/>
      <w:bookmarkEnd w:id="11"/>
    </w:p>
    <w:p w:rsidR="00BD22B8" w:rsidRDefault="00C80DBB">
      <w:pPr>
        <w:pStyle w:val="Zkladntext1"/>
        <w:framePr w:w="9173" w:h="5011" w:hRule="exact" w:wrap="none" w:vAnchor="page" w:hAnchor="page" w:x="1605" w:y="4515"/>
        <w:numPr>
          <w:ilvl w:val="0"/>
          <w:numId w:val="6"/>
        </w:numPr>
        <w:shd w:val="clear" w:color="auto" w:fill="auto"/>
        <w:tabs>
          <w:tab w:val="left" w:pos="354"/>
        </w:tabs>
        <w:ind w:left="260" w:hanging="260"/>
        <w:jc w:val="both"/>
      </w:pPr>
      <w:r>
        <w:t>Úhrada ceny díla bude provedena na základě vystaveného daňového dokladu-faktury, který bude vystaven vždy k poslednímu dni v měsíci.</w:t>
      </w:r>
    </w:p>
    <w:p w:rsidR="00BD22B8" w:rsidRDefault="00C80DBB">
      <w:pPr>
        <w:pStyle w:val="Zkladntext1"/>
        <w:framePr w:w="9173" w:h="5011" w:hRule="exact" w:wrap="none" w:vAnchor="page" w:hAnchor="page" w:x="1605" w:y="4515"/>
        <w:numPr>
          <w:ilvl w:val="0"/>
          <w:numId w:val="6"/>
        </w:numPr>
        <w:shd w:val="clear" w:color="auto" w:fill="auto"/>
        <w:tabs>
          <w:tab w:val="left" w:pos="358"/>
        </w:tabs>
        <w:spacing w:after="320"/>
        <w:jc w:val="both"/>
      </w:pPr>
      <w:r>
        <w:t>Splatnost daňových dokladů je 14 dn</w:t>
      </w:r>
      <w:r>
        <w:t>ů od převzetí faktury objednatelem.</w:t>
      </w:r>
    </w:p>
    <w:p w:rsidR="00BD22B8" w:rsidRDefault="00C80DBB">
      <w:pPr>
        <w:pStyle w:val="Nadpis20"/>
        <w:framePr w:w="9173" w:h="5011" w:hRule="exact" w:wrap="none" w:vAnchor="page" w:hAnchor="page" w:x="1605" w:y="4515"/>
        <w:numPr>
          <w:ilvl w:val="0"/>
          <w:numId w:val="1"/>
        </w:numPr>
        <w:shd w:val="clear" w:color="auto" w:fill="auto"/>
        <w:tabs>
          <w:tab w:val="left" w:pos="565"/>
        </w:tabs>
      </w:pPr>
      <w:bookmarkStart w:id="12" w:name="bookmark12"/>
      <w:bookmarkStart w:id="13" w:name="bookmark13"/>
      <w:r>
        <w:t>Provádění díla</w:t>
      </w:r>
      <w:bookmarkEnd w:id="12"/>
      <w:bookmarkEnd w:id="13"/>
    </w:p>
    <w:p w:rsidR="00BD22B8" w:rsidRDefault="00C80DBB">
      <w:pPr>
        <w:pStyle w:val="Zkladntext1"/>
        <w:framePr w:w="9173" w:h="5011" w:hRule="exact" w:wrap="none" w:vAnchor="page" w:hAnchor="page" w:x="1605" w:y="4515"/>
        <w:numPr>
          <w:ilvl w:val="0"/>
          <w:numId w:val="7"/>
        </w:numPr>
        <w:shd w:val="clear" w:color="auto" w:fill="auto"/>
        <w:tabs>
          <w:tab w:val="left" w:pos="414"/>
        </w:tabs>
        <w:ind w:left="500" w:hanging="500"/>
        <w:jc w:val="both"/>
      </w:pPr>
      <w:r>
        <w:t xml:space="preserve">Zhotovitel bude při plnění předmětu díla této smlouvy postupovat s odbornou péčí a zavazuje se dodržovat obecně závazné právní předpisy, technické a kvalitativní normy, a dodržovat veškerá další ujednání </w:t>
      </w:r>
      <w:r>
        <w:t>vyplývající z konkrétních podmínek zadaného díla dle této smlouvy.</w:t>
      </w:r>
    </w:p>
    <w:p w:rsidR="00BD22B8" w:rsidRDefault="00C80DBB">
      <w:pPr>
        <w:pStyle w:val="Nadpis20"/>
        <w:framePr w:w="9173" w:h="360" w:hRule="exact" w:wrap="none" w:vAnchor="page" w:hAnchor="page" w:x="1605" w:y="10731"/>
        <w:numPr>
          <w:ilvl w:val="0"/>
          <w:numId w:val="1"/>
        </w:numPr>
        <w:shd w:val="clear" w:color="auto" w:fill="auto"/>
        <w:tabs>
          <w:tab w:val="left" w:pos="670"/>
        </w:tabs>
        <w:spacing w:after="0"/>
      </w:pPr>
      <w:bookmarkStart w:id="14" w:name="bookmark14"/>
      <w:bookmarkStart w:id="15" w:name="bookmark15"/>
      <w:r>
        <w:t>Povinnosti smluvních stran</w:t>
      </w:r>
      <w:bookmarkEnd w:id="14"/>
      <w:bookmarkEnd w:id="15"/>
    </w:p>
    <w:p w:rsidR="00BD22B8" w:rsidRDefault="00C80DBB">
      <w:pPr>
        <w:pStyle w:val="Zkladntext1"/>
        <w:framePr w:w="9173" w:h="3883" w:hRule="exact" w:wrap="none" w:vAnchor="page" w:hAnchor="page" w:x="1605" w:y="11326"/>
        <w:shd w:val="clear" w:color="auto" w:fill="auto"/>
        <w:spacing w:after="260"/>
        <w:jc w:val="both"/>
      </w:pPr>
      <w:r>
        <w:rPr>
          <w:b/>
          <w:bCs/>
        </w:rPr>
        <w:t>Povinnosti zhotovitele</w:t>
      </w:r>
    </w:p>
    <w:p w:rsidR="00BD22B8" w:rsidRDefault="00C80DBB">
      <w:pPr>
        <w:pStyle w:val="Zkladntext1"/>
        <w:framePr w:w="9173" w:h="3883" w:hRule="exact" w:wrap="none" w:vAnchor="page" w:hAnchor="page" w:x="1605" w:y="11326"/>
        <w:numPr>
          <w:ilvl w:val="0"/>
          <w:numId w:val="8"/>
        </w:numPr>
        <w:shd w:val="clear" w:color="auto" w:fill="auto"/>
        <w:tabs>
          <w:tab w:val="left" w:pos="702"/>
        </w:tabs>
        <w:jc w:val="both"/>
      </w:pPr>
      <w:r>
        <w:t>Zhotovitel je povinen vykonávat úklidovou činnost osobně nebo prostřednictvím jiné osoby dle pokynů objednatele ve smluvené době na smluven</w:t>
      </w:r>
      <w:r>
        <w:t>ém místě. V případě, že se s vážných důvodů nemůže dostavit, provede úklid po dohodě v jiném termínu.</w:t>
      </w:r>
    </w:p>
    <w:p w:rsidR="00BD22B8" w:rsidRDefault="00C80DBB">
      <w:pPr>
        <w:pStyle w:val="Zkladntext1"/>
        <w:framePr w:w="9173" w:h="3883" w:hRule="exact" w:wrap="none" w:vAnchor="page" w:hAnchor="page" w:x="1605" w:y="11326"/>
        <w:numPr>
          <w:ilvl w:val="0"/>
          <w:numId w:val="8"/>
        </w:numPr>
        <w:shd w:val="clear" w:color="auto" w:fill="auto"/>
        <w:tabs>
          <w:tab w:val="left" w:pos="702"/>
        </w:tabs>
        <w:jc w:val="both"/>
      </w:pPr>
      <w:r>
        <w:t>Zhotovitel se zavazuje konat svědomitě a řádně práce dle této smlouvy, zachovávat pravidla slušného chování, jakož i ctít pravidla absolutní diskrétnosti,</w:t>
      </w:r>
      <w:r>
        <w:t xml:space="preserve"> tzn. nepodávat žádné informace, které zjistil při výkonu své práce, a to i po ukončení platnosti této smlouvy, jakož i se zdržet jakéhokoliv protiprávního jednání, které by zapříčinilo škody na majetku objednatele.</w:t>
      </w:r>
    </w:p>
    <w:p w:rsidR="00BD22B8" w:rsidRDefault="00C80DBB">
      <w:pPr>
        <w:pStyle w:val="Zkladntext1"/>
        <w:framePr w:w="9173" w:h="3883" w:hRule="exact" w:wrap="none" w:vAnchor="page" w:hAnchor="page" w:x="1605" w:y="11326"/>
        <w:numPr>
          <w:ilvl w:val="0"/>
          <w:numId w:val="8"/>
        </w:numPr>
        <w:shd w:val="clear" w:color="auto" w:fill="auto"/>
        <w:tabs>
          <w:tab w:val="left" w:pos="702"/>
        </w:tabs>
        <w:jc w:val="both"/>
      </w:pPr>
      <w:r>
        <w:t>Zhotovitel bude v souladu s předmětem po</w:t>
      </w:r>
      <w:r>
        <w:t>dnikání provádět pravidelný úklid vždy po ukončení pracovního týdne.</w:t>
      </w:r>
    </w:p>
    <w:p w:rsidR="00BD22B8" w:rsidRDefault="00C80DBB">
      <w:pPr>
        <w:pStyle w:val="Zkladntext1"/>
        <w:framePr w:w="9173" w:h="3883" w:hRule="exact" w:wrap="none" w:vAnchor="page" w:hAnchor="page" w:x="1605" w:y="11326"/>
        <w:numPr>
          <w:ilvl w:val="0"/>
          <w:numId w:val="8"/>
        </w:numPr>
        <w:shd w:val="clear" w:color="auto" w:fill="auto"/>
        <w:tabs>
          <w:tab w:val="left" w:pos="702"/>
        </w:tabs>
        <w:jc w:val="both"/>
      </w:pPr>
      <w:r>
        <w:t>Zhotovitel poskytuje úklidové služby jako komplexní službu, tzn. používané čistící a mycí prostředky, nářadí, atd. si zajišťuje sám na své náklady.</w:t>
      </w:r>
    </w:p>
    <w:p w:rsidR="00BD22B8" w:rsidRDefault="00C80DBB">
      <w:pPr>
        <w:pStyle w:val="Zhlavnebozpat0"/>
        <w:framePr w:w="9144" w:h="226" w:hRule="exact" w:wrap="none" w:vAnchor="page" w:hAnchor="page" w:x="1634" w:y="15622"/>
        <w:shd w:val="clear" w:color="auto" w:fill="auto"/>
        <w:jc w:val="center"/>
      </w:pPr>
      <w:r>
        <w:t>2</w:t>
      </w:r>
    </w:p>
    <w:p w:rsidR="00BD22B8" w:rsidRDefault="00BD22B8">
      <w:pPr>
        <w:spacing w:line="1" w:lineRule="exact"/>
        <w:sectPr w:rsidR="00BD22B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22B8" w:rsidRDefault="00BD22B8">
      <w:pPr>
        <w:spacing w:line="1" w:lineRule="exact"/>
      </w:pPr>
    </w:p>
    <w:p w:rsidR="00BD22B8" w:rsidRDefault="00C80DBB">
      <w:pPr>
        <w:pStyle w:val="Zkladntext1"/>
        <w:framePr w:w="9173" w:h="8899" w:hRule="exact" w:wrap="none" w:vAnchor="page" w:hAnchor="page" w:x="1605" w:y="1371"/>
        <w:numPr>
          <w:ilvl w:val="0"/>
          <w:numId w:val="8"/>
        </w:numPr>
        <w:shd w:val="clear" w:color="auto" w:fill="auto"/>
        <w:tabs>
          <w:tab w:val="left" w:pos="704"/>
        </w:tabs>
        <w:jc w:val="both"/>
      </w:pPr>
      <w:r>
        <w:t xml:space="preserve">Zhotovitel </w:t>
      </w:r>
      <w:r>
        <w:t>se zavazuje předložit při podpisu smlouvy návody na obsluhu, prohlášení o shodě u strojů a pomůcek používaných k sjednané práci. Podnikatel prohlašuje, že odpovídá za technický stav vlastních mechanizačních prostředků, nástrojů, nářadí a vhodnost ochrannýc</w:t>
      </w:r>
      <w:r>
        <w:t>h pomůcek (i u svých pracovníků). Zvláštní pozornost věnuje údržbě a stanoveným technických revizím (kontrolám), dle návodu k obsluze a stanoveným podmínkám státního odborného dozoru a hygienickým předpisům.</w:t>
      </w:r>
    </w:p>
    <w:p w:rsidR="00BD22B8" w:rsidRDefault="00C80DBB">
      <w:pPr>
        <w:pStyle w:val="Zkladntext1"/>
        <w:framePr w:w="9173" w:h="8899" w:hRule="exact" w:wrap="none" w:vAnchor="page" w:hAnchor="page" w:x="1605" w:y="1371"/>
        <w:numPr>
          <w:ilvl w:val="0"/>
          <w:numId w:val="8"/>
        </w:numPr>
        <w:shd w:val="clear" w:color="auto" w:fill="auto"/>
        <w:tabs>
          <w:tab w:val="left" w:pos="704"/>
        </w:tabs>
        <w:jc w:val="both"/>
      </w:pPr>
      <w:r>
        <w:t>Zhotovitel je odpovědný za předepsanou kvalifika</w:t>
      </w:r>
      <w:r>
        <w:t>ci a platnost oprávnění (pokud je pro sjednané dílo a použitý prostředek stanovena), jak u své osoby, tak u svých pracovníků. Toto oprávnění je podnikatel povinen předložit na požádání orgánu státního odborného dozoru a zástupci Lesů města Dvůr Králové nad</w:t>
      </w:r>
      <w:r>
        <w:t xml:space="preserve"> Labem s.r.o.</w:t>
      </w:r>
    </w:p>
    <w:p w:rsidR="00BD22B8" w:rsidRDefault="00C80DBB">
      <w:pPr>
        <w:pStyle w:val="Zkladntext1"/>
        <w:framePr w:w="9173" w:h="8899" w:hRule="exact" w:wrap="none" w:vAnchor="page" w:hAnchor="page" w:x="1605" w:y="1371"/>
        <w:numPr>
          <w:ilvl w:val="0"/>
          <w:numId w:val="8"/>
        </w:numPr>
        <w:shd w:val="clear" w:color="auto" w:fill="auto"/>
        <w:tabs>
          <w:tab w:val="left" w:pos="704"/>
        </w:tabs>
        <w:jc w:val="both"/>
      </w:pPr>
      <w:r>
        <w:t>Zhotovitel prohlašuje, že odpovídá za dodržování bezpečnostních předpisů dle své kvalifikace a oprávnění při dohodnuté práci na určeném pracovišti Lesů města Dvůr Králové nad Labem s.r.o., kde se souhlasem objednatele ve stanoveném období zdr</w:t>
      </w:r>
      <w:r>
        <w:t>žuje (obdobně i u svých pracovníků).</w:t>
      </w:r>
    </w:p>
    <w:p w:rsidR="00BD22B8" w:rsidRDefault="00C80DBB">
      <w:pPr>
        <w:pStyle w:val="Zkladntext1"/>
        <w:framePr w:w="9173" w:h="8899" w:hRule="exact" w:wrap="none" w:vAnchor="page" w:hAnchor="page" w:x="1605" w:y="1371"/>
        <w:numPr>
          <w:ilvl w:val="0"/>
          <w:numId w:val="8"/>
        </w:numPr>
        <w:shd w:val="clear" w:color="auto" w:fill="auto"/>
        <w:tabs>
          <w:tab w:val="left" w:pos="704"/>
        </w:tabs>
        <w:jc w:val="both"/>
      </w:pPr>
      <w:r>
        <w:t>Zhotovitel odpovídá za dodržování režimových bezpečnostních opatření při práci na pracovištích, která jsou v blízkosti veřejných komunikací, telefonních a elektrických vedení.</w:t>
      </w:r>
    </w:p>
    <w:p w:rsidR="00BD22B8" w:rsidRDefault="00C80DBB">
      <w:pPr>
        <w:pStyle w:val="Zkladntext1"/>
        <w:framePr w:w="9173" w:h="8899" w:hRule="exact" w:wrap="none" w:vAnchor="page" w:hAnchor="page" w:x="1605" w:y="1371"/>
        <w:numPr>
          <w:ilvl w:val="0"/>
          <w:numId w:val="8"/>
        </w:numPr>
        <w:shd w:val="clear" w:color="auto" w:fill="auto"/>
        <w:tabs>
          <w:tab w:val="left" w:pos="704"/>
        </w:tabs>
        <w:jc w:val="both"/>
      </w:pPr>
      <w:r>
        <w:t>Zhotovitel se zavazuje , že všichni jeho za</w:t>
      </w:r>
      <w:r>
        <w:t>městnanci budou při provádění prací na pracovišti používat nezbytné ochranné pomůcky, které si sám zajistí.</w:t>
      </w:r>
    </w:p>
    <w:p w:rsidR="00BD22B8" w:rsidRDefault="00C80DBB">
      <w:pPr>
        <w:pStyle w:val="Zkladntext1"/>
        <w:framePr w:w="9173" w:h="8899" w:hRule="exact" w:wrap="none" w:vAnchor="page" w:hAnchor="page" w:x="1605" w:y="1371"/>
        <w:numPr>
          <w:ilvl w:val="0"/>
          <w:numId w:val="8"/>
        </w:numPr>
        <w:shd w:val="clear" w:color="auto" w:fill="auto"/>
        <w:tabs>
          <w:tab w:val="left" w:pos="998"/>
        </w:tabs>
        <w:jc w:val="both"/>
      </w:pPr>
      <w:r>
        <w:t>Zhotovitel je povinen proškolit své zaměstnance zásadami BOZP a způsobem přivolání pomoci v případě úrazu a se zásadami PO.</w:t>
      </w:r>
    </w:p>
    <w:p w:rsidR="00BD22B8" w:rsidRDefault="00C80DBB">
      <w:pPr>
        <w:pStyle w:val="Zkladntext1"/>
        <w:framePr w:w="9173" w:h="8899" w:hRule="exact" w:wrap="none" w:vAnchor="page" w:hAnchor="page" w:x="1605" w:y="1371"/>
        <w:numPr>
          <w:ilvl w:val="0"/>
          <w:numId w:val="8"/>
        </w:numPr>
        <w:shd w:val="clear" w:color="auto" w:fill="auto"/>
        <w:tabs>
          <w:tab w:val="left" w:pos="704"/>
        </w:tabs>
        <w:spacing w:after="260"/>
        <w:jc w:val="both"/>
      </w:pPr>
      <w:r>
        <w:t>Zhotovitel je povinen po</w:t>
      </w:r>
      <w:r>
        <w:t>jistit sebe i své spolupracovníky pro případ úrazu, či jiné újmy na zdraví, jakož i proti škodám způsobených při výkonu své podnikatelské činnosti. Kopie platné a účinné pojistné smlouvy je přílohou této smlouvy.</w:t>
      </w:r>
    </w:p>
    <w:p w:rsidR="00BD22B8" w:rsidRDefault="00C80DBB">
      <w:pPr>
        <w:pStyle w:val="Zkladntext1"/>
        <w:framePr w:w="9173" w:h="8899" w:hRule="exact" w:wrap="none" w:vAnchor="page" w:hAnchor="page" w:x="1605" w:y="1371"/>
        <w:shd w:val="clear" w:color="auto" w:fill="auto"/>
        <w:spacing w:after="260"/>
        <w:jc w:val="both"/>
      </w:pPr>
      <w:r>
        <w:rPr>
          <w:b/>
          <w:bCs/>
        </w:rPr>
        <w:t>Povinnosti objednatele</w:t>
      </w:r>
    </w:p>
    <w:p w:rsidR="00BD22B8" w:rsidRDefault="00C80DBB">
      <w:pPr>
        <w:pStyle w:val="Zkladntext1"/>
        <w:framePr w:w="9173" w:h="8899" w:hRule="exact" w:wrap="none" w:vAnchor="page" w:hAnchor="page" w:x="1605" w:y="1371"/>
        <w:numPr>
          <w:ilvl w:val="0"/>
          <w:numId w:val="9"/>
        </w:numPr>
        <w:shd w:val="clear" w:color="auto" w:fill="auto"/>
        <w:tabs>
          <w:tab w:val="left" w:pos="704"/>
        </w:tabs>
        <w:jc w:val="both"/>
      </w:pPr>
      <w:r>
        <w:t xml:space="preserve">Objednatel je </w:t>
      </w:r>
      <w:r>
        <w:t>povinen seznámit zhotovitele včas s dobou výkonu práce, poskytnout zhotoviteli přesný popis jednotlivých činností a včas a řádně vyplácet dohodnutou odměnu.</w:t>
      </w:r>
    </w:p>
    <w:p w:rsidR="00BD22B8" w:rsidRDefault="00C80DBB">
      <w:pPr>
        <w:pStyle w:val="Zkladntext1"/>
        <w:framePr w:w="9173" w:h="8899" w:hRule="exact" w:wrap="none" w:vAnchor="page" w:hAnchor="page" w:x="1605" w:y="1371"/>
        <w:numPr>
          <w:ilvl w:val="0"/>
          <w:numId w:val="9"/>
        </w:numPr>
        <w:shd w:val="clear" w:color="auto" w:fill="auto"/>
        <w:tabs>
          <w:tab w:val="left" w:pos="704"/>
        </w:tabs>
        <w:jc w:val="both"/>
      </w:pPr>
      <w:r>
        <w:t>Zástupce objednatele proškolí zhotovitele se zásadami BOZP a způsobem přivolání pomoci v případě úr</w:t>
      </w:r>
      <w:r>
        <w:t>azu.</w:t>
      </w:r>
    </w:p>
    <w:p w:rsidR="00BD22B8" w:rsidRDefault="00C80DBB">
      <w:pPr>
        <w:pStyle w:val="Zkladntext1"/>
        <w:framePr w:w="9173" w:h="8899" w:hRule="exact" w:wrap="none" w:vAnchor="page" w:hAnchor="page" w:x="1605" w:y="1371"/>
        <w:numPr>
          <w:ilvl w:val="0"/>
          <w:numId w:val="9"/>
        </w:numPr>
        <w:shd w:val="clear" w:color="auto" w:fill="auto"/>
        <w:tabs>
          <w:tab w:val="left" w:pos="704"/>
        </w:tabs>
        <w:ind w:left="460" w:hanging="460"/>
        <w:jc w:val="both"/>
      </w:pPr>
      <w:r>
        <w:t>Zástupce objednatele proškolí zhotovitele s platnými osnovami z hlediska PO. Zástupce zhotovitele proškolení stvrdí svým podpisem.</w:t>
      </w:r>
    </w:p>
    <w:p w:rsidR="00BD22B8" w:rsidRDefault="00C80DBB">
      <w:pPr>
        <w:pStyle w:val="Nadpis20"/>
        <w:framePr w:w="9173" w:h="3994" w:hRule="exact" w:wrap="none" w:vAnchor="page" w:hAnchor="page" w:x="1605" w:y="11153"/>
        <w:numPr>
          <w:ilvl w:val="0"/>
          <w:numId w:val="1"/>
        </w:numPr>
        <w:shd w:val="clear" w:color="auto" w:fill="auto"/>
        <w:tabs>
          <w:tab w:val="left" w:pos="727"/>
        </w:tabs>
      </w:pPr>
      <w:bookmarkStart w:id="16" w:name="bookmark16"/>
      <w:bookmarkStart w:id="17" w:name="bookmark17"/>
      <w:r>
        <w:t>Předání díla</w:t>
      </w:r>
      <w:bookmarkEnd w:id="16"/>
      <w:bookmarkEnd w:id="17"/>
    </w:p>
    <w:p w:rsidR="00BD22B8" w:rsidRDefault="00C80DBB">
      <w:pPr>
        <w:pStyle w:val="Zkladntext1"/>
        <w:framePr w:w="9173" w:h="3994" w:hRule="exact" w:wrap="none" w:vAnchor="page" w:hAnchor="page" w:x="1605" w:y="11153"/>
        <w:numPr>
          <w:ilvl w:val="0"/>
          <w:numId w:val="10"/>
        </w:numPr>
        <w:shd w:val="clear" w:color="auto" w:fill="auto"/>
        <w:tabs>
          <w:tab w:val="left" w:pos="432"/>
        </w:tabs>
        <w:spacing w:line="233" w:lineRule="auto"/>
        <w:jc w:val="both"/>
      </w:pPr>
      <w:r>
        <w:t>Objednatel se zavazuje dílo převzít, pokud je řádně a včas provedeno.</w:t>
      </w:r>
    </w:p>
    <w:p w:rsidR="00BD22B8" w:rsidRDefault="00C80DBB">
      <w:pPr>
        <w:pStyle w:val="Zkladntext1"/>
        <w:framePr w:w="9173" w:h="3994" w:hRule="exact" w:wrap="none" w:vAnchor="page" w:hAnchor="page" w:x="1605" w:y="11153"/>
        <w:numPr>
          <w:ilvl w:val="0"/>
          <w:numId w:val="10"/>
        </w:numPr>
        <w:shd w:val="clear" w:color="auto" w:fill="auto"/>
        <w:tabs>
          <w:tab w:val="left" w:pos="432"/>
        </w:tabs>
        <w:spacing w:after="560" w:line="233" w:lineRule="auto"/>
        <w:ind w:left="520" w:hanging="520"/>
        <w:jc w:val="both"/>
      </w:pPr>
      <w:r>
        <w:t xml:space="preserve">Pokud objednatel odmítl dokončené </w:t>
      </w:r>
      <w:r>
        <w:t>dílo převzít, musí být sepsán o tomto zápis se stanovisky obou smluvních stran a zdůvodněním.</w:t>
      </w:r>
    </w:p>
    <w:p w:rsidR="00BD22B8" w:rsidRDefault="00C80DBB">
      <w:pPr>
        <w:pStyle w:val="Nadpis20"/>
        <w:framePr w:w="9173" w:h="3994" w:hRule="exact" w:wrap="none" w:vAnchor="page" w:hAnchor="page" w:x="1605" w:y="11153"/>
        <w:numPr>
          <w:ilvl w:val="0"/>
          <w:numId w:val="11"/>
        </w:numPr>
        <w:shd w:val="clear" w:color="auto" w:fill="auto"/>
        <w:tabs>
          <w:tab w:val="left" w:pos="432"/>
        </w:tabs>
      </w:pPr>
      <w:bookmarkStart w:id="18" w:name="bookmark18"/>
      <w:bookmarkStart w:id="19" w:name="bookmark19"/>
      <w:r>
        <w:t>Odstoupení od smlouvy</w:t>
      </w:r>
      <w:bookmarkEnd w:id="18"/>
      <w:bookmarkEnd w:id="19"/>
    </w:p>
    <w:p w:rsidR="00BD22B8" w:rsidRDefault="00C80DBB">
      <w:pPr>
        <w:pStyle w:val="Zkladntext1"/>
        <w:framePr w:w="9173" w:h="3994" w:hRule="exact" w:wrap="none" w:vAnchor="page" w:hAnchor="page" w:x="1605" w:y="11153"/>
        <w:shd w:val="clear" w:color="auto" w:fill="auto"/>
        <w:ind w:left="520" w:hanging="520"/>
        <w:jc w:val="both"/>
      </w:pPr>
      <w:r>
        <w:rPr>
          <w:b/>
          <w:bCs/>
        </w:rPr>
        <w:t xml:space="preserve">1. </w:t>
      </w:r>
      <w:r>
        <w:t xml:space="preserve">Objednatel je oprávněn odstoupit od smlouvy v případě, že zhotovitel jev prodlení s prováděním a dokončením díla dle termínů uvedených v </w:t>
      </w:r>
      <w:r>
        <w:t>této smlouvě a dílo neprovedl ani nedokončil v náhradní 15ti denní lhůtě. Tímto není dotčeno právo kterékoliv smluvní strany na odstoupení od této smlouvy podle příslušných ustanovení obchodního zákoníku.</w:t>
      </w:r>
    </w:p>
    <w:p w:rsidR="00BD22B8" w:rsidRDefault="00C80DBB">
      <w:pPr>
        <w:pStyle w:val="Zhlavnebozpat0"/>
        <w:framePr w:wrap="none" w:vAnchor="page" w:hAnchor="page" w:x="6127" w:y="15545"/>
        <w:shd w:val="clear" w:color="auto" w:fill="auto"/>
      </w:pPr>
      <w:r>
        <w:t>3</w:t>
      </w:r>
    </w:p>
    <w:p w:rsidR="00BD22B8" w:rsidRDefault="00BD22B8">
      <w:pPr>
        <w:spacing w:line="1" w:lineRule="exact"/>
        <w:sectPr w:rsidR="00BD22B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22B8" w:rsidRDefault="00BD22B8">
      <w:pPr>
        <w:spacing w:line="1" w:lineRule="exact"/>
      </w:pPr>
    </w:p>
    <w:p w:rsidR="00BD22B8" w:rsidRDefault="00C80DBB">
      <w:pPr>
        <w:pStyle w:val="Zkladntext1"/>
        <w:framePr w:w="9202" w:h="2544" w:hRule="exact" w:wrap="none" w:vAnchor="page" w:hAnchor="page" w:x="1591" w:y="1354"/>
        <w:numPr>
          <w:ilvl w:val="0"/>
          <w:numId w:val="7"/>
        </w:numPr>
        <w:shd w:val="clear" w:color="auto" w:fill="auto"/>
        <w:tabs>
          <w:tab w:val="left" w:pos="481"/>
        </w:tabs>
        <w:ind w:left="500" w:hanging="500"/>
        <w:jc w:val="both"/>
      </w:pPr>
      <w:r>
        <w:t>Odstoupení nabývá účinno</w:t>
      </w:r>
      <w:r>
        <w:t>sti dnem doručení druhé smluvní straně a jeho účinky se řídí příslušnými ustanoveními obchodního zákoníku.</w:t>
      </w:r>
    </w:p>
    <w:p w:rsidR="00BD22B8" w:rsidRDefault="00C80DBB">
      <w:pPr>
        <w:pStyle w:val="Zkladntext1"/>
        <w:framePr w:w="9202" w:h="2544" w:hRule="exact" w:wrap="none" w:vAnchor="page" w:hAnchor="page" w:x="1591" w:y="1354"/>
        <w:numPr>
          <w:ilvl w:val="0"/>
          <w:numId w:val="7"/>
        </w:numPr>
        <w:shd w:val="clear" w:color="auto" w:fill="auto"/>
        <w:tabs>
          <w:tab w:val="left" w:pos="481"/>
        </w:tabs>
        <w:ind w:left="500" w:hanging="500"/>
        <w:jc w:val="both"/>
      </w:pPr>
      <w:r>
        <w:t>V případě odstoupení objednatele je zhotovitel povinen předat objednateli nedokončené dílo vč. věcí , které jsou součástí díla a byly jím opatřeny, a</w:t>
      </w:r>
      <w:r>
        <w:t xml:space="preserve"> uhradit objednateli příp. vzniklou škodu.</w:t>
      </w:r>
    </w:p>
    <w:p w:rsidR="00BD22B8" w:rsidRDefault="00C80DBB">
      <w:pPr>
        <w:pStyle w:val="Zkladntext1"/>
        <w:framePr w:w="9202" w:h="2544" w:hRule="exact" w:wrap="none" w:vAnchor="page" w:hAnchor="page" w:x="1591" w:y="1354"/>
        <w:numPr>
          <w:ilvl w:val="0"/>
          <w:numId w:val="7"/>
        </w:numPr>
        <w:shd w:val="clear" w:color="auto" w:fill="auto"/>
        <w:tabs>
          <w:tab w:val="left" w:pos="481"/>
        </w:tabs>
        <w:ind w:left="500" w:hanging="500"/>
        <w:jc w:val="both"/>
      </w:pPr>
      <w:r>
        <w:t>Zhotovitel může odstoupit od smlouvy případě hrubého porušení smlouvy objednatelem nebo při neposkytnutí součinnosti, které brání zhotoviteli v provedení díla dle této smlouvy. Zhotovitel má právo vyúčtovat objedn</w:t>
      </w:r>
      <w:r>
        <w:t>ateli veškeré dosud vzniklé náklady, včetně případných škod, způsobených odstoupením od smlouvy.</w:t>
      </w:r>
    </w:p>
    <w:p w:rsidR="00BD22B8" w:rsidRDefault="00C80DBB">
      <w:pPr>
        <w:pStyle w:val="Nadpis20"/>
        <w:framePr w:w="9202" w:h="4234" w:hRule="exact" w:wrap="none" w:vAnchor="page" w:hAnchor="page" w:x="1591" w:y="4685"/>
        <w:numPr>
          <w:ilvl w:val="0"/>
          <w:numId w:val="11"/>
        </w:numPr>
        <w:shd w:val="clear" w:color="auto" w:fill="auto"/>
        <w:tabs>
          <w:tab w:val="left" w:pos="529"/>
        </w:tabs>
      </w:pPr>
      <w:bookmarkStart w:id="20" w:name="bookmark20"/>
      <w:bookmarkStart w:id="21" w:name="bookmark21"/>
      <w:r>
        <w:t>Sankce</w:t>
      </w:r>
      <w:bookmarkEnd w:id="20"/>
      <w:bookmarkEnd w:id="21"/>
    </w:p>
    <w:p w:rsidR="00BD22B8" w:rsidRDefault="00C80DBB">
      <w:pPr>
        <w:pStyle w:val="Zkladntext1"/>
        <w:framePr w:w="9202" w:h="4234" w:hRule="exact" w:wrap="none" w:vAnchor="page" w:hAnchor="page" w:x="1591" w:y="4685"/>
        <w:numPr>
          <w:ilvl w:val="0"/>
          <w:numId w:val="12"/>
        </w:numPr>
        <w:shd w:val="clear" w:color="auto" w:fill="auto"/>
        <w:tabs>
          <w:tab w:val="left" w:pos="481"/>
        </w:tabs>
        <w:ind w:left="500" w:hanging="500"/>
        <w:jc w:val="both"/>
      </w:pPr>
      <w:r>
        <w:t>V případě, že zhotovitel nedodrží termín dokončení díla z důvodů na jeho straně, zaplatí objednateli smluvní pokutu ve výši 0,1 % z ceny díla za každý d</w:t>
      </w:r>
      <w:r>
        <w:t>en prodlení.</w:t>
      </w:r>
    </w:p>
    <w:p w:rsidR="00BD22B8" w:rsidRDefault="00C80DBB">
      <w:pPr>
        <w:pStyle w:val="Zkladntext1"/>
        <w:framePr w:w="9202" w:h="4234" w:hRule="exact" w:wrap="none" w:vAnchor="page" w:hAnchor="page" w:x="1591" w:y="4685"/>
        <w:numPr>
          <w:ilvl w:val="0"/>
          <w:numId w:val="12"/>
        </w:numPr>
        <w:shd w:val="clear" w:color="auto" w:fill="auto"/>
        <w:tabs>
          <w:tab w:val="left" w:pos="481"/>
        </w:tabs>
        <w:ind w:left="500" w:hanging="500"/>
        <w:jc w:val="both"/>
      </w:pPr>
      <w:r>
        <w:t>Pokud objednatel neuhradí fakturu za provedené práce ve stanoveném termínu, zaplatí zhotoviteli úrok z prodlení ve výši 0,1 % z dlužné částky za každý den prodlení.</w:t>
      </w:r>
    </w:p>
    <w:p w:rsidR="00BD22B8" w:rsidRDefault="00C80DBB">
      <w:pPr>
        <w:pStyle w:val="Zkladntext1"/>
        <w:framePr w:w="9202" w:h="4234" w:hRule="exact" w:wrap="none" w:vAnchor="page" w:hAnchor="page" w:x="1591" w:y="4685"/>
        <w:numPr>
          <w:ilvl w:val="0"/>
          <w:numId w:val="12"/>
        </w:numPr>
        <w:shd w:val="clear" w:color="auto" w:fill="auto"/>
        <w:tabs>
          <w:tab w:val="left" w:pos="481"/>
        </w:tabs>
        <w:ind w:left="500" w:hanging="500"/>
        <w:jc w:val="both"/>
      </w:pPr>
      <w:r>
        <w:t xml:space="preserve">Sankce spočívající v dohodnutých smluvní pokutách nezbavuje smluvní strany </w:t>
      </w:r>
      <w:r>
        <w:t>práva na vymáhání případné škody.</w:t>
      </w:r>
    </w:p>
    <w:p w:rsidR="00BD22B8" w:rsidRDefault="00C80DBB">
      <w:pPr>
        <w:pStyle w:val="Zkladntext1"/>
        <w:framePr w:w="9202" w:h="4234" w:hRule="exact" w:wrap="none" w:vAnchor="page" w:hAnchor="page" w:x="1591" w:y="4685"/>
        <w:numPr>
          <w:ilvl w:val="0"/>
          <w:numId w:val="12"/>
        </w:numPr>
        <w:shd w:val="clear" w:color="auto" w:fill="auto"/>
        <w:tabs>
          <w:tab w:val="left" w:pos="481"/>
        </w:tabs>
        <w:ind w:left="500" w:hanging="500"/>
        <w:jc w:val="both"/>
      </w:pPr>
      <w:r>
        <w:t>V případě porušení povinností stanovených v této smlouvě z důvodů na straně zhotovitele je zhotovitel povinen zaplatit objednateli smluvní pokutu ve výši sankcí uložených objednateli stanovených orgánem oprávněným k provád</w:t>
      </w:r>
      <w:r>
        <w:t>ění kontroly.</w:t>
      </w:r>
    </w:p>
    <w:p w:rsidR="00BD22B8" w:rsidRDefault="00C80DBB">
      <w:pPr>
        <w:pStyle w:val="Zkladntext1"/>
        <w:framePr w:w="9202" w:h="4234" w:hRule="exact" w:wrap="none" w:vAnchor="page" w:hAnchor="page" w:x="1591" w:y="4685"/>
        <w:numPr>
          <w:ilvl w:val="0"/>
          <w:numId w:val="12"/>
        </w:numPr>
        <w:shd w:val="clear" w:color="auto" w:fill="auto"/>
        <w:tabs>
          <w:tab w:val="left" w:pos="481"/>
        </w:tabs>
        <w:ind w:left="500" w:hanging="500"/>
        <w:jc w:val="both"/>
      </w:pPr>
      <w:r>
        <w:t>Při porušení smluvních povinností podle článku VII. Odstavec 1. a 2.je objednatel oprávněn vyúčtovat zhotoviteli smluvní pokutu ve výši 50 000,00 Kč za každé jednotlivé porušení povinností.</w:t>
      </w:r>
    </w:p>
    <w:p w:rsidR="00BD22B8" w:rsidRDefault="00C80DBB">
      <w:pPr>
        <w:pStyle w:val="Zkladntext1"/>
        <w:framePr w:w="9202" w:h="4234" w:hRule="exact" w:wrap="none" w:vAnchor="page" w:hAnchor="page" w:x="1591" w:y="4685"/>
        <w:numPr>
          <w:ilvl w:val="0"/>
          <w:numId w:val="12"/>
        </w:numPr>
        <w:shd w:val="clear" w:color="auto" w:fill="auto"/>
        <w:tabs>
          <w:tab w:val="left" w:pos="481"/>
        </w:tabs>
      </w:pPr>
      <w:r>
        <w:t>Nárok na náhradu škody tím není dotčen a zůstává obj</w:t>
      </w:r>
      <w:r>
        <w:t>ednateli zachován.</w:t>
      </w:r>
    </w:p>
    <w:p w:rsidR="00BD22B8" w:rsidRDefault="00C80DBB">
      <w:pPr>
        <w:pStyle w:val="Nadpis20"/>
        <w:framePr w:w="9202" w:h="4234" w:hRule="exact" w:wrap="none" w:vAnchor="page" w:hAnchor="page" w:x="1591" w:y="11089"/>
        <w:numPr>
          <w:ilvl w:val="0"/>
          <w:numId w:val="11"/>
        </w:numPr>
        <w:shd w:val="clear" w:color="auto" w:fill="auto"/>
        <w:tabs>
          <w:tab w:val="left" w:pos="629"/>
        </w:tabs>
      </w:pPr>
      <w:bookmarkStart w:id="22" w:name="bookmark22"/>
      <w:bookmarkStart w:id="23" w:name="bookmark23"/>
      <w:r>
        <w:t>Závěrečná ustanovení</w:t>
      </w:r>
      <w:bookmarkEnd w:id="22"/>
      <w:bookmarkEnd w:id="23"/>
    </w:p>
    <w:p w:rsidR="00BD22B8" w:rsidRDefault="00C80DBB">
      <w:pPr>
        <w:pStyle w:val="Zkladntext1"/>
        <w:framePr w:w="9202" w:h="4234" w:hRule="exact" w:wrap="none" w:vAnchor="page" w:hAnchor="page" w:x="1591" w:y="11089"/>
        <w:numPr>
          <w:ilvl w:val="0"/>
          <w:numId w:val="13"/>
        </w:numPr>
        <w:shd w:val="clear" w:color="auto" w:fill="auto"/>
        <w:tabs>
          <w:tab w:val="left" w:pos="481"/>
        </w:tabs>
        <w:ind w:left="500" w:hanging="500"/>
        <w:jc w:val="both"/>
      </w:pPr>
      <w:r>
        <w:t>Tato smlouva se řídí právem České republiky. V případě sporů vyplývajících z této smlouvy nebo v souvislosti s ní budou tyto s konečnou platností a s vyloučením pravomoci obecných soudů rozhodovány Rozhodčím soudem p</w:t>
      </w:r>
      <w:r>
        <w:t>ři Hospodářské komoře České republiky a Agrární komoře České republiky podle jeho Řádu a Pravidel třemi rozhodci. Strany se zavazují splnit povinnosti stanovené jim rozhodčím nálezem.</w:t>
      </w:r>
    </w:p>
    <w:p w:rsidR="00BD22B8" w:rsidRDefault="00C80DBB">
      <w:pPr>
        <w:pStyle w:val="Zkladntext1"/>
        <w:framePr w:w="9202" w:h="4234" w:hRule="exact" w:wrap="none" w:vAnchor="page" w:hAnchor="page" w:x="1591" w:y="11089"/>
        <w:numPr>
          <w:ilvl w:val="0"/>
          <w:numId w:val="13"/>
        </w:numPr>
        <w:shd w:val="clear" w:color="auto" w:fill="auto"/>
        <w:tabs>
          <w:tab w:val="left" w:pos="481"/>
        </w:tabs>
        <w:ind w:left="500" w:hanging="500"/>
        <w:jc w:val="both"/>
      </w:pPr>
      <w:r>
        <w:t>Tato smlouva může být změněna pouze písemnými dodatky, které budou vzest</w:t>
      </w:r>
      <w:r>
        <w:t>upně číslovány a podepsány oprávněnými zástupci smluvních stran.</w:t>
      </w:r>
    </w:p>
    <w:p w:rsidR="00BD22B8" w:rsidRDefault="00C80DBB">
      <w:pPr>
        <w:pStyle w:val="Zkladntext1"/>
        <w:framePr w:w="9202" w:h="4234" w:hRule="exact" w:wrap="none" w:vAnchor="page" w:hAnchor="page" w:x="1591" w:y="11089"/>
        <w:numPr>
          <w:ilvl w:val="0"/>
          <w:numId w:val="13"/>
        </w:numPr>
        <w:shd w:val="clear" w:color="auto" w:fill="auto"/>
        <w:tabs>
          <w:tab w:val="left" w:pos="481"/>
        </w:tabs>
        <w:ind w:left="500" w:hanging="500"/>
        <w:jc w:val="both"/>
      </w:pPr>
      <w:r>
        <w:t>Smlouva může být ukončena také písemnou dohodou smluvních stran, která bude upravovat vzájemná práva a povinnosti.</w:t>
      </w:r>
    </w:p>
    <w:p w:rsidR="00BD22B8" w:rsidRDefault="00C80DBB">
      <w:pPr>
        <w:pStyle w:val="Zkladntext1"/>
        <w:framePr w:w="9202" w:h="4234" w:hRule="exact" w:wrap="none" w:vAnchor="page" w:hAnchor="page" w:x="1591" w:y="11089"/>
        <w:numPr>
          <w:ilvl w:val="0"/>
          <w:numId w:val="13"/>
        </w:numPr>
        <w:shd w:val="clear" w:color="auto" w:fill="auto"/>
        <w:tabs>
          <w:tab w:val="left" w:pos="481"/>
        </w:tabs>
        <w:ind w:left="500" w:hanging="500"/>
        <w:jc w:val="both"/>
      </w:pPr>
      <w:r>
        <w:t>Zhotovitel nemůže bez předchozího písemného souhlasu objednatele postoupit p</w:t>
      </w:r>
      <w:r>
        <w:t>ohledávky za objednatelem z této SoD na třetí osobu.</w:t>
      </w:r>
    </w:p>
    <w:p w:rsidR="00BD22B8" w:rsidRDefault="00C80DBB">
      <w:pPr>
        <w:pStyle w:val="Zkladntext1"/>
        <w:framePr w:w="9202" w:h="4234" w:hRule="exact" w:wrap="none" w:vAnchor="page" w:hAnchor="page" w:x="1591" w:y="11089"/>
        <w:numPr>
          <w:ilvl w:val="0"/>
          <w:numId w:val="13"/>
        </w:numPr>
        <w:shd w:val="clear" w:color="auto" w:fill="auto"/>
        <w:tabs>
          <w:tab w:val="left" w:pos="481"/>
        </w:tabs>
        <w:ind w:left="500" w:hanging="500"/>
        <w:jc w:val="both"/>
      </w:pPr>
      <w:r>
        <w:t>Smluvní strany se dohodly, že v případě nástupnictví jsou právní nástupci vázáni ustanoveními této smlouvy v plném rozsahu.</w:t>
      </w:r>
    </w:p>
    <w:p w:rsidR="00BD22B8" w:rsidRDefault="00C80DBB">
      <w:pPr>
        <w:pStyle w:val="Zhlavnebozpat0"/>
        <w:framePr w:wrap="none" w:vAnchor="page" w:hAnchor="page" w:x="6132" w:y="15538"/>
        <w:shd w:val="clear" w:color="auto" w:fill="auto"/>
      </w:pPr>
      <w:r>
        <w:t>4</w:t>
      </w:r>
    </w:p>
    <w:p w:rsidR="00BD22B8" w:rsidRDefault="00BD22B8">
      <w:pPr>
        <w:spacing w:line="1" w:lineRule="exact"/>
        <w:sectPr w:rsidR="00BD22B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22B8" w:rsidRDefault="00BD22B8">
      <w:pPr>
        <w:spacing w:line="1" w:lineRule="exact"/>
      </w:pPr>
    </w:p>
    <w:p w:rsidR="00BD22B8" w:rsidRDefault="00C80DBB">
      <w:pPr>
        <w:pStyle w:val="Zkladntext1"/>
        <w:framePr w:w="9202" w:h="3662" w:hRule="exact" w:wrap="none" w:vAnchor="page" w:hAnchor="page" w:x="1591" w:y="1441"/>
        <w:numPr>
          <w:ilvl w:val="0"/>
          <w:numId w:val="13"/>
        </w:numPr>
        <w:shd w:val="clear" w:color="auto" w:fill="auto"/>
        <w:tabs>
          <w:tab w:val="left" w:pos="482"/>
        </w:tabs>
        <w:ind w:left="540" w:hanging="540"/>
        <w:jc w:val="both"/>
      </w:pPr>
      <w:r>
        <w:t xml:space="preserve">Případná neplatnost některého ustanovení této </w:t>
      </w:r>
      <w:r>
        <w:t>smlouvy nemá za následek neplatnost ostatních ustanovení. V případě, že kterékoliv ustanovení této smlouvy se stane neúčinným nebo neplatným, smluvní strany se zavazují bez zbytečných odkladů nahradit takové ustanovení novým.</w:t>
      </w:r>
    </w:p>
    <w:p w:rsidR="00BD22B8" w:rsidRDefault="00C80DBB">
      <w:pPr>
        <w:pStyle w:val="Zkladntext1"/>
        <w:framePr w:w="9202" w:h="3662" w:hRule="exact" w:wrap="none" w:vAnchor="page" w:hAnchor="page" w:x="1591" w:y="1441"/>
        <w:numPr>
          <w:ilvl w:val="0"/>
          <w:numId w:val="13"/>
        </w:numPr>
        <w:shd w:val="clear" w:color="auto" w:fill="auto"/>
        <w:tabs>
          <w:tab w:val="left" w:pos="482"/>
        </w:tabs>
        <w:ind w:left="540" w:hanging="540"/>
        <w:jc w:val="both"/>
      </w:pPr>
      <w:r>
        <w:t xml:space="preserve">Smluvní strany prohlašují, že </w:t>
      </w:r>
      <w:r>
        <w:t>si smlouvu před jejím podpisem přečetly, že byla uzavřena podle jejich pravé a svobodné vůle, určitě, vážně a srozumitelně a její autentičnost stvrzují svými podpisy.</w:t>
      </w:r>
    </w:p>
    <w:p w:rsidR="00BD22B8" w:rsidRDefault="00C80DBB">
      <w:pPr>
        <w:pStyle w:val="Zkladntext1"/>
        <w:framePr w:w="9202" w:h="3662" w:hRule="exact" w:wrap="none" w:vAnchor="page" w:hAnchor="page" w:x="1591" w:y="1441"/>
        <w:numPr>
          <w:ilvl w:val="0"/>
          <w:numId w:val="13"/>
        </w:numPr>
        <w:shd w:val="clear" w:color="auto" w:fill="auto"/>
        <w:tabs>
          <w:tab w:val="left" w:pos="482"/>
        </w:tabs>
        <w:ind w:left="540" w:hanging="540"/>
        <w:jc w:val="both"/>
      </w:pPr>
      <w:r>
        <w:t>Tato smlouva je vyhotovena ve dvou stejnopisech s platností originálu, každá smluvní stra</w:t>
      </w:r>
      <w:r>
        <w:t>na obdrží po jednom vyhotovení.</w:t>
      </w:r>
    </w:p>
    <w:p w:rsidR="00BD22B8" w:rsidRDefault="00C80DBB">
      <w:pPr>
        <w:pStyle w:val="Zkladntext1"/>
        <w:framePr w:w="9202" w:h="3662" w:hRule="exact" w:wrap="none" w:vAnchor="page" w:hAnchor="page" w:x="1591" w:y="1441"/>
        <w:numPr>
          <w:ilvl w:val="0"/>
          <w:numId w:val="13"/>
        </w:numPr>
        <w:shd w:val="clear" w:color="auto" w:fill="auto"/>
        <w:tabs>
          <w:tab w:val="left" w:pos="482"/>
        </w:tabs>
        <w:spacing w:after="260"/>
        <w:jc w:val="both"/>
      </w:pPr>
      <w:r>
        <w:t>Tato smlouva nabývá platnosti dnem podpisu obou smluvních stran.</w:t>
      </w:r>
    </w:p>
    <w:p w:rsidR="00BD22B8" w:rsidRDefault="00C80DBB">
      <w:pPr>
        <w:pStyle w:val="Zkladntext1"/>
        <w:framePr w:w="9202" w:h="3662" w:hRule="exact" w:wrap="none" w:vAnchor="page" w:hAnchor="page" w:x="1591" w:y="1441"/>
        <w:shd w:val="clear" w:color="auto" w:fill="auto"/>
        <w:jc w:val="both"/>
      </w:pPr>
      <w:r>
        <w:t>Přílohy :</w:t>
      </w:r>
    </w:p>
    <w:p w:rsidR="00BD22B8" w:rsidRDefault="00C80DBB">
      <w:pPr>
        <w:pStyle w:val="Zkladntext1"/>
        <w:framePr w:w="9202" w:h="3662" w:hRule="exact" w:wrap="none" w:vAnchor="page" w:hAnchor="page" w:x="1591" w:y="1441"/>
        <w:shd w:val="clear" w:color="auto" w:fill="auto"/>
        <w:ind w:firstLine="540"/>
        <w:jc w:val="both"/>
      </w:pPr>
      <w:r>
        <w:t>• kopie Živnostenského listu zhotovitele</w:t>
      </w:r>
    </w:p>
    <w:p w:rsidR="00BD22B8" w:rsidRDefault="00C80DBB">
      <w:pPr>
        <w:pStyle w:val="Zkladntext1"/>
        <w:framePr w:wrap="none" w:vAnchor="page" w:hAnchor="page" w:x="1591" w:y="6159"/>
        <w:shd w:val="clear" w:color="auto" w:fill="auto"/>
      </w:pPr>
      <w:r>
        <w:t>Ve Dvoře Králové nad Labem, dne 2.1. 2019</w:t>
      </w:r>
    </w:p>
    <w:p w:rsidR="00BD22B8" w:rsidRDefault="00BD22B8">
      <w:pPr>
        <w:pStyle w:val="Titulekobrzku0"/>
        <w:framePr w:w="2256" w:h="461" w:hRule="exact" w:wrap="none" w:vAnchor="page" w:hAnchor="page" w:x="3530" w:y="6893"/>
        <w:shd w:val="clear" w:color="auto" w:fill="auto"/>
      </w:pPr>
    </w:p>
    <w:p w:rsidR="00BD22B8" w:rsidRDefault="00BD22B8">
      <w:pPr>
        <w:framePr w:wrap="none" w:vAnchor="page" w:hAnchor="page" w:x="2311" w:y="7354"/>
        <w:rPr>
          <w:sz w:val="2"/>
          <w:szCs w:val="2"/>
        </w:rPr>
      </w:pPr>
    </w:p>
    <w:p w:rsidR="00BD22B8" w:rsidRDefault="00C80DBB">
      <w:pPr>
        <w:pStyle w:val="Zhlavnebozpat0"/>
        <w:framePr w:w="158" w:h="317" w:hRule="exact" w:wrap="none" w:vAnchor="page" w:hAnchor="page" w:x="6160" w:y="15620"/>
        <w:shd w:val="clear" w:color="auto" w:fill="auto"/>
        <w:jc w:val="center"/>
      </w:pPr>
      <w:bookmarkStart w:id="24" w:name="_GoBack"/>
      <w:bookmarkEnd w:id="24"/>
      <w:r>
        <w:t>5</w:t>
      </w:r>
    </w:p>
    <w:p w:rsidR="00BD22B8" w:rsidRDefault="00BD22B8">
      <w:pPr>
        <w:spacing w:line="1" w:lineRule="exact"/>
      </w:pPr>
    </w:p>
    <w:sectPr w:rsidR="00BD22B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DBB" w:rsidRDefault="00C80DBB">
      <w:r>
        <w:separator/>
      </w:r>
    </w:p>
  </w:endnote>
  <w:endnote w:type="continuationSeparator" w:id="0">
    <w:p w:rsidR="00C80DBB" w:rsidRDefault="00C8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DBB" w:rsidRDefault="00C80DBB"/>
  </w:footnote>
  <w:footnote w:type="continuationSeparator" w:id="0">
    <w:p w:rsidR="00C80DBB" w:rsidRDefault="00C80DB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F3514"/>
    <w:multiLevelType w:val="multilevel"/>
    <w:tmpl w:val="E272DA5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29357F"/>
    <w:multiLevelType w:val="multilevel"/>
    <w:tmpl w:val="0D3AC4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91506A"/>
    <w:multiLevelType w:val="multilevel"/>
    <w:tmpl w:val="91DAF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016469"/>
    <w:multiLevelType w:val="multilevel"/>
    <w:tmpl w:val="ADF40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BB7C69"/>
    <w:multiLevelType w:val="multilevel"/>
    <w:tmpl w:val="5C0EE9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FB1A72"/>
    <w:multiLevelType w:val="multilevel"/>
    <w:tmpl w:val="824633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3373AB"/>
    <w:multiLevelType w:val="multilevel"/>
    <w:tmpl w:val="944EF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68115E"/>
    <w:multiLevelType w:val="multilevel"/>
    <w:tmpl w:val="E77AB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5E40F7"/>
    <w:multiLevelType w:val="multilevel"/>
    <w:tmpl w:val="1E82DE8C"/>
    <w:lvl w:ilvl="0">
      <w:start w:val="10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F54063"/>
    <w:multiLevelType w:val="multilevel"/>
    <w:tmpl w:val="C5060D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C53016"/>
    <w:multiLevelType w:val="multilevel"/>
    <w:tmpl w:val="D6C278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463608"/>
    <w:multiLevelType w:val="multilevel"/>
    <w:tmpl w:val="12BC1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C966519"/>
    <w:multiLevelType w:val="multilevel"/>
    <w:tmpl w:val="7730F49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7"/>
  </w:num>
  <w:num w:numId="5">
    <w:abstractNumId w:val="11"/>
  </w:num>
  <w:num w:numId="6">
    <w:abstractNumId w:val="10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  <w:num w:numId="11">
    <w:abstractNumId w:val="8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B8"/>
    <w:rsid w:val="0098228F"/>
    <w:rsid w:val="00BD22B8"/>
    <w:rsid w:val="00C8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EA40D-0661-4E37-9E57-C424BEF7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4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192" w:lineRule="auto"/>
      <w:jc w:val="righ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sydvur@lesydvu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1335</Words>
  <Characters>7880</Characters>
  <Application>Microsoft Office Word</Application>
  <DocSecurity>0</DocSecurity>
  <Lines>65</Lines>
  <Paragraphs>18</Paragraphs>
  <ScaleCrop>false</ScaleCrop>
  <Company/>
  <LinksUpToDate>false</LinksUpToDate>
  <CharactersWithSpaces>9197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Vondroušová</cp:lastModifiedBy>
  <cp:revision>3</cp:revision>
  <dcterms:created xsi:type="dcterms:W3CDTF">2019-01-16T10:41:00Z</dcterms:created>
  <dcterms:modified xsi:type="dcterms:W3CDTF">2019-01-16T10:43:00Z</dcterms:modified>
</cp:coreProperties>
</file>