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D9" w:rsidRPr="00D27771" w:rsidRDefault="00402FD9" w:rsidP="00402FD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402FD9" w:rsidRPr="00D27771" w:rsidRDefault="00402FD9" w:rsidP="00402FD9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402FD9" w:rsidRPr="00D27771" w:rsidRDefault="00402FD9" w:rsidP="00402FD9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zastoupená  ředitelkou Krajského pozemkového úřadu pro Jihočeský kraj  (dále jen “KPÚ“),</w:t>
      </w:r>
    </w:p>
    <w:p w:rsidR="00402FD9" w:rsidRPr="00D27771" w:rsidRDefault="00402FD9" w:rsidP="00402FD9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adresa: Rudolfovská 80,  37001 České Budějovice</w:t>
      </w:r>
      <w:r w:rsidRPr="00D27771">
        <w:rPr>
          <w:rFonts w:ascii="Arial" w:hAnsi="Arial" w:cs="Arial"/>
        </w:rPr>
        <w:t>,</w:t>
      </w:r>
    </w:p>
    <w:p w:rsidR="00402FD9" w:rsidRPr="00D27771" w:rsidRDefault="00402FD9" w:rsidP="00402FD9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Eva Schmidtmajerová, CSc.,</w:t>
      </w:r>
    </w:p>
    <w:p w:rsidR="00402FD9" w:rsidRPr="00D27771" w:rsidRDefault="00402FD9" w:rsidP="00402FD9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(dále jen 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402FD9" w:rsidRPr="00D27771" w:rsidRDefault="00402FD9" w:rsidP="00402FD9">
      <w:pPr>
        <w:widowControl/>
        <w:rPr>
          <w:rFonts w:ascii="Arial" w:hAnsi="Arial" w:cs="Arial"/>
        </w:rPr>
      </w:pPr>
    </w:p>
    <w:p w:rsidR="00402FD9" w:rsidRPr="00D27771" w:rsidRDefault="00402FD9" w:rsidP="00402FD9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402FD9" w:rsidRPr="00D27771" w:rsidRDefault="00402FD9" w:rsidP="00402FD9">
      <w:pPr>
        <w:widowControl/>
        <w:rPr>
          <w:rFonts w:ascii="Arial" w:hAnsi="Arial" w:cs="Arial"/>
          <w:b/>
        </w:rPr>
      </w:pP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pan</w:t>
      </w:r>
      <w:r w:rsidRPr="00D27771">
        <w:rPr>
          <w:rFonts w:ascii="Arial" w:hAnsi="Arial" w:cs="Arial"/>
        </w:rPr>
        <w:t>í Fialová Anna</w:t>
      </w:r>
      <w:r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51</w:t>
      </w:r>
      <w:r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>, Třeboň 37901</w:t>
      </w: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rodinný stav: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>,</w:t>
      </w: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</w:t>
      </w:r>
      <w:proofErr w:type="gramStart"/>
      <w:r w:rsidRPr="00D27771">
        <w:rPr>
          <w:rFonts w:ascii="Arial" w:hAnsi="Arial" w:cs="Arial"/>
          <w:b/>
        </w:rPr>
        <w:t xml:space="preserve">nabyvatel"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402FD9" w:rsidRPr="00D27771" w:rsidRDefault="00402FD9" w:rsidP="00402FD9">
      <w:pPr>
        <w:widowControl/>
        <w:tabs>
          <w:tab w:val="left" w:pos="2835"/>
        </w:tabs>
        <w:rPr>
          <w:rFonts w:ascii="Arial" w:hAnsi="Arial" w:cs="Arial"/>
        </w:rPr>
      </w:pPr>
    </w:p>
    <w:p w:rsidR="00402FD9" w:rsidRPr="00D27771" w:rsidRDefault="00402FD9" w:rsidP="00402FD9">
      <w:pPr>
        <w:widowControl/>
        <w:rPr>
          <w:rFonts w:ascii="Arial" w:hAnsi="Arial" w:cs="Arial"/>
        </w:rPr>
      </w:pPr>
    </w:p>
    <w:p w:rsidR="00402FD9" w:rsidRPr="00D27771" w:rsidRDefault="00402FD9" w:rsidP="00402FD9">
      <w:pPr>
        <w:widowControl/>
        <w:rPr>
          <w:rFonts w:ascii="Arial" w:hAnsi="Arial" w:cs="Arial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 převodu nemovitých věcí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číslo: 2R19/17</w:t>
      </w:r>
    </w:p>
    <w:p w:rsidR="00402FD9" w:rsidRPr="00D27771" w:rsidRDefault="00402FD9" w:rsidP="00402FD9">
      <w:pPr>
        <w:pStyle w:val="para"/>
        <w:rPr>
          <w:rFonts w:ascii="Arial" w:hAnsi="Arial" w:cs="Arial"/>
          <w:sz w:val="20"/>
          <w:szCs w:val="20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sz w:val="20"/>
          <w:szCs w:val="20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402FD9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je příslušný hospodařit s nemovitými věcmi (dále jen nemovitost) ve vlastnictví státu, vedenou na listu vlastnictví 10002 u Katastrálního úřadu pro Jihočeský kraj se sídlem v Českých Budějovicích, Katastrální pracoviště Jindřichův Hradec </w:t>
      </w:r>
      <w:r w:rsidRPr="00612A84">
        <w:rPr>
          <w:rFonts w:ascii="Arial" w:hAnsi="Arial" w:cs="Arial"/>
          <w:b/>
        </w:rPr>
        <w:t>pro katastrální území Domanín u Třeboně</w:t>
      </w:r>
      <w:r w:rsidRPr="00835624">
        <w:rPr>
          <w:rFonts w:ascii="Arial" w:hAnsi="Arial" w:cs="Arial"/>
        </w:rPr>
        <w:t>, obec Domanín.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nemovitost: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>cena</w:t>
      </w:r>
    </w:p>
    <w:p w:rsidR="00402FD9" w:rsidRPr="00612A8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612A84">
        <w:rPr>
          <w:rFonts w:ascii="Arial" w:hAnsi="Arial" w:cs="Arial"/>
          <w:b/>
          <w:i/>
          <w:sz w:val="18"/>
        </w:rPr>
        <w:t xml:space="preserve">Katastr nemovitostí - stavební 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612A84">
        <w:rPr>
          <w:rFonts w:ascii="Arial" w:hAnsi="Arial" w:cs="Arial"/>
          <w:b/>
          <w:sz w:val="18"/>
        </w:rPr>
        <w:t>st.290</w:t>
      </w:r>
      <w:proofErr w:type="gramEnd"/>
      <w:r w:rsidRPr="00612A84">
        <w:rPr>
          <w:rFonts w:ascii="Arial" w:hAnsi="Arial" w:cs="Arial"/>
          <w:b/>
          <w:sz w:val="18"/>
        </w:rPr>
        <w:tab/>
      </w:r>
      <w:r w:rsidRPr="006C201E">
        <w:rPr>
          <w:rFonts w:ascii="Arial" w:hAnsi="Arial" w:cs="Arial"/>
          <w:sz w:val="18"/>
        </w:rPr>
        <w:t>zastavěná plocha a nádvoří</w:t>
      </w:r>
      <w:r w:rsidRPr="00835624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>0,00 Kč</w:t>
      </w:r>
      <w:r w:rsidRPr="00835624">
        <w:rPr>
          <w:rFonts w:ascii="Arial" w:hAnsi="Arial" w:cs="Arial"/>
          <w:sz w:val="18"/>
        </w:rPr>
        <w:tab/>
        <w:t>66 m2</w:t>
      </w:r>
      <w:r w:rsidRPr="00835624">
        <w:rPr>
          <w:rFonts w:ascii="Arial" w:hAnsi="Arial" w:cs="Arial"/>
          <w:sz w:val="18"/>
        </w:rPr>
        <w:tab/>
        <w:t>5 808,00 Kč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 xml:space="preserve">jejíž součástí je stavba: 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  <w:u w:val="single"/>
        </w:rPr>
        <w:t>Stavba</w:t>
      </w:r>
      <w:r w:rsidRPr="00835624">
        <w:rPr>
          <w:rFonts w:ascii="Arial" w:hAnsi="Arial" w:cs="Arial"/>
          <w:b/>
          <w:sz w:val="18"/>
          <w:u w:val="single"/>
        </w:rPr>
        <w:tab/>
        <w:t>číslo popisné/evidenční</w:t>
      </w:r>
      <w:r w:rsidRPr="00835624">
        <w:rPr>
          <w:rFonts w:ascii="Arial" w:hAnsi="Arial" w:cs="Arial"/>
          <w:b/>
          <w:sz w:val="18"/>
          <w:u w:val="single"/>
        </w:rPr>
        <w:tab/>
        <w:t>na stavební parcele č.</w:t>
      </w:r>
      <w:r w:rsidRPr="00835624">
        <w:rPr>
          <w:rFonts w:ascii="Arial" w:hAnsi="Arial" w:cs="Arial"/>
          <w:b/>
          <w:sz w:val="18"/>
          <w:u w:val="single"/>
        </w:rPr>
        <w:tab/>
        <w:t>část obce</w:t>
      </w:r>
      <w:r w:rsidRPr="00835624">
        <w:rPr>
          <w:rFonts w:ascii="Arial" w:hAnsi="Arial" w:cs="Arial"/>
          <w:b/>
          <w:sz w:val="18"/>
          <w:u w:val="single"/>
        </w:rPr>
        <w:tab/>
      </w:r>
      <w:r w:rsidRPr="00835624">
        <w:rPr>
          <w:rFonts w:ascii="Arial" w:hAnsi="Arial" w:cs="Arial"/>
          <w:b/>
          <w:sz w:val="18"/>
          <w:u w:val="single"/>
        </w:rPr>
        <w:tab/>
        <w:t>cena celkem</w:t>
      </w:r>
    </w:p>
    <w:p w:rsidR="00402FD9" w:rsidRPr="006D6A85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6D6A85">
        <w:rPr>
          <w:rFonts w:ascii="Arial" w:hAnsi="Arial" w:cs="Arial"/>
          <w:b/>
          <w:sz w:val="18"/>
        </w:rPr>
        <w:t>stavba</w:t>
      </w:r>
      <w:r w:rsidRPr="006D6A85">
        <w:rPr>
          <w:rFonts w:ascii="Arial" w:hAnsi="Arial" w:cs="Arial"/>
          <w:b/>
          <w:sz w:val="18"/>
        </w:rPr>
        <w:tab/>
        <w:t xml:space="preserve"> </w:t>
      </w:r>
      <w:r w:rsidRPr="006D6A85">
        <w:rPr>
          <w:rFonts w:ascii="Arial" w:hAnsi="Arial" w:cs="Arial"/>
          <w:b/>
          <w:sz w:val="18"/>
        </w:rPr>
        <w:tab/>
      </w:r>
      <w:proofErr w:type="gramStart"/>
      <w:r w:rsidRPr="006D6A85">
        <w:rPr>
          <w:rFonts w:ascii="Arial" w:hAnsi="Arial" w:cs="Arial"/>
          <w:b/>
          <w:sz w:val="18"/>
        </w:rPr>
        <w:t>st.290</w:t>
      </w:r>
      <w:proofErr w:type="gramEnd"/>
      <w:r w:rsidRPr="006D6A85">
        <w:rPr>
          <w:rFonts w:ascii="Arial" w:hAnsi="Arial" w:cs="Arial"/>
          <w:b/>
          <w:sz w:val="18"/>
        </w:rPr>
        <w:t xml:space="preserve"> </w:t>
      </w:r>
      <w:r w:rsidRPr="006D6A85">
        <w:rPr>
          <w:rFonts w:ascii="Arial" w:hAnsi="Arial" w:cs="Arial"/>
          <w:b/>
          <w:sz w:val="18"/>
        </w:rPr>
        <w:tab/>
      </w:r>
      <w:r w:rsidRPr="006D6A85">
        <w:rPr>
          <w:rFonts w:ascii="Arial" w:hAnsi="Arial" w:cs="Arial"/>
          <w:b/>
          <w:sz w:val="18"/>
        </w:rPr>
        <w:tab/>
      </w:r>
      <w:r w:rsidRPr="006D6A85">
        <w:rPr>
          <w:rFonts w:ascii="Arial" w:hAnsi="Arial" w:cs="Arial"/>
          <w:b/>
          <w:sz w:val="18"/>
        </w:rPr>
        <w:tab/>
      </w:r>
      <w:r w:rsidRPr="006C201E">
        <w:rPr>
          <w:rFonts w:ascii="Arial" w:hAnsi="Arial" w:cs="Arial"/>
          <w:sz w:val="18"/>
        </w:rPr>
        <w:t>6 614,62 Kč</w:t>
      </w:r>
      <w:r w:rsidRPr="006D6A85">
        <w:rPr>
          <w:rFonts w:ascii="Arial" w:hAnsi="Arial" w:cs="Arial"/>
          <w:b/>
          <w:sz w:val="18"/>
        </w:rPr>
        <w:t xml:space="preserve"> </w:t>
      </w:r>
    </w:p>
    <w:p w:rsidR="00402FD9" w:rsidRPr="006C201E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6C201E">
        <w:rPr>
          <w:rFonts w:ascii="Arial" w:hAnsi="Arial" w:cs="Arial"/>
          <w:sz w:val="18"/>
        </w:rPr>
        <w:t>Způsob využití nemovitosti: stavba pro rodinnou rekreaci  - číslo evidenční 67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402FD9" w:rsidRPr="00612A8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612A84">
        <w:rPr>
          <w:rFonts w:ascii="Arial" w:hAnsi="Arial" w:cs="Arial"/>
          <w:b/>
          <w:sz w:val="18"/>
        </w:rPr>
        <w:t xml:space="preserve">66 m2 </w:t>
      </w:r>
      <w:r w:rsidRPr="00612A84">
        <w:rPr>
          <w:rFonts w:ascii="Arial" w:hAnsi="Arial" w:cs="Arial"/>
          <w:b/>
          <w:sz w:val="18"/>
        </w:rPr>
        <w:tab/>
        <w:t>12 422,62 Kč</w:t>
      </w:r>
    </w:p>
    <w:p w:rsidR="00402FD9" w:rsidRPr="00835624" w:rsidRDefault="00402FD9" w:rsidP="00402FD9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402FD9" w:rsidRPr="00D27771" w:rsidRDefault="00402FD9" w:rsidP="00402FD9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402FD9" w:rsidRPr="00D27771" w:rsidRDefault="00402FD9" w:rsidP="00402FD9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402FD9" w:rsidRPr="00D27771" w:rsidRDefault="00402FD9" w:rsidP="00402FD9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nemovitostem na základě oznámení o zamýšleném převodu ze dne </w:t>
      </w:r>
      <w:proofErr w:type="gramStart"/>
      <w:r w:rsidRPr="00D27771">
        <w:rPr>
          <w:rFonts w:ascii="Arial" w:hAnsi="Arial" w:cs="Arial"/>
        </w:rPr>
        <w:t>20.6.2017</w:t>
      </w:r>
      <w:proofErr w:type="gramEnd"/>
      <w:r w:rsidRPr="00D27771">
        <w:rPr>
          <w:rFonts w:ascii="Arial" w:hAnsi="Arial" w:cs="Arial"/>
        </w:rPr>
        <w:t xml:space="preserve"> a ke stavbě na základě kupní smlouvy ze dne 24.3.1989.</w:t>
      </w:r>
    </w:p>
    <w:p w:rsidR="00402FD9" w:rsidRPr="00D27771" w:rsidRDefault="00402FD9" w:rsidP="00402FD9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402FD9" w:rsidRPr="00D27771" w:rsidRDefault="00402FD9" w:rsidP="00402FD9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402FD9" w:rsidRPr="00D27771" w:rsidRDefault="00402FD9" w:rsidP="00402FD9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byla oceněna ve znaleckém posudku soudního znalce </w:t>
      </w:r>
      <w:proofErr w:type="spellStart"/>
      <w:r w:rsidR="004E12A0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, ze dne 2. 12.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834-264/2018,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12 422,62 Kč (slovy: </w:t>
      </w:r>
      <w:proofErr w:type="spellStart"/>
      <w:r w:rsidRPr="00D27771">
        <w:rPr>
          <w:rFonts w:ascii="Arial" w:hAnsi="Arial" w:cs="Arial"/>
        </w:rPr>
        <w:t>dvanácttisícčtyřistadvacetdvě</w:t>
      </w:r>
      <w:proofErr w:type="spellEnd"/>
      <w:r w:rsidRPr="00D27771">
        <w:rPr>
          <w:rFonts w:ascii="Arial" w:hAnsi="Arial" w:cs="Arial"/>
        </w:rPr>
        <w:t xml:space="preserve"> koruny české </w:t>
      </w:r>
      <w:proofErr w:type="spellStart"/>
      <w:r w:rsidRPr="00D27771">
        <w:rPr>
          <w:rFonts w:ascii="Arial" w:hAnsi="Arial" w:cs="Arial"/>
        </w:rPr>
        <w:t>šedesátdva</w:t>
      </w:r>
      <w:proofErr w:type="spellEnd"/>
      <w:r w:rsidRPr="00D27771">
        <w:rPr>
          <w:rFonts w:ascii="Arial" w:hAnsi="Arial" w:cs="Arial"/>
        </w:rPr>
        <w:t xml:space="preserve"> haléře). </w:t>
      </w:r>
    </w:p>
    <w:p w:rsidR="00402FD9" w:rsidRPr="00D27771" w:rsidRDefault="00402FD9" w:rsidP="00402FD9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402FD9" w:rsidRPr="00D27771" w:rsidRDefault="00402FD9" w:rsidP="00402FD9">
      <w:pPr>
        <w:widowControl/>
        <w:jc w:val="both"/>
        <w:rPr>
          <w:rFonts w:ascii="Arial" w:hAnsi="Arial" w:cs="Arial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:rsidR="00402FD9" w:rsidRPr="00D27771" w:rsidRDefault="00402FD9" w:rsidP="00402FD9">
      <w:pPr>
        <w:widowControl/>
        <w:rPr>
          <w:rFonts w:ascii="Arial" w:hAnsi="Arial" w:cs="Arial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9. 1. 2019, ve výši </w:t>
      </w:r>
      <w:proofErr w:type="spellStart"/>
      <w:r w:rsidR="004E12A0">
        <w:rPr>
          <w:rFonts w:ascii="Arial" w:hAnsi="Arial" w:cs="Arial"/>
          <w:color w:val="000000"/>
        </w:rPr>
        <w:t>xxxxxxxxxxxxx</w:t>
      </w:r>
      <w:proofErr w:type="spellEnd"/>
      <w:r>
        <w:rPr>
          <w:rFonts w:ascii="Arial" w:hAnsi="Arial" w:cs="Arial"/>
          <w:color w:val="000000"/>
        </w:rPr>
        <w:t xml:space="preserve"> Kč, mezi postupitelem </w:t>
      </w:r>
      <w:proofErr w:type="spellStart"/>
      <w:r w:rsidR="004E12A0">
        <w:rPr>
          <w:rFonts w:ascii="Arial" w:hAnsi="Arial" w:cs="Arial"/>
          <w:color w:val="000000"/>
        </w:rPr>
        <w:t>xxxxxxxxxxxxxx</w:t>
      </w:r>
      <w:proofErr w:type="spellEnd"/>
      <w:r w:rsidRPr="00D27771">
        <w:rPr>
          <w:rFonts w:ascii="Arial" w:hAnsi="Arial" w:cs="Arial"/>
          <w:color w:val="000000"/>
        </w:rPr>
        <w:t xml:space="preserve">  a nabyvatelem. 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- dohodou uzavřenou s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Měst</w:t>
      </w:r>
      <w:r>
        <w:rPr>
          <w:rFonts w:ascii="Arial" w:hAnsi="Arial" w:cs="Arial"/>
          <w:color w:val="000000"/>
        </w:rPr>
        <w:t>em</w:t>
      </w:r>
      <w:r w:rsidRPr="00D27771">
        <w:rPr>
          <w:rFonts w:ascii="Arial" w:hAnsi="Arial" w:cs="Arial"/>
          <w:color w:val="000000"/>
        </w:rPr>
        <w:t xml:space="preserve"> Jindřichův Hradec, IČ: 00246875, ze dne 12. 2. 1997, ve výši </w:t>
      </w:r>
      <w:proofErr w:type="spellStart"/>
      <w:r w:rsidR="004E12A0">
        <w:rPr>
          <w:rFonts w:ascii="Arial" w:hAnsi="Arial" w:cs="Arial"/>
          <w:color w:val="000000"/>
        </w:rPr>
        <w:t>xxxxxxxxxxxxxxx</w:t>
      </w:r>
      <w:proofErr w:type="spellEnd"/>
      <w:r w:rsidRPr="00D27771">
        <w:rPr>
          <w:rFonts w:ascii="Arial" w:hAnsi="Arial" w:cs="Arial"/>
          <w:color w:val="000000"/>
        </w:rPr>
        <w:t xml:space="preserve"> Kč</w:t>
      </w:r>
      <w:r>
        <w:rPr>
          <w:rFonts w:ascii="Arial" w:hAnsi="Arial" w:cs="Arial"/>
          <w:color w:val="000000"/>
        </w:rPr>
        <w:t>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 w:rsidR="004E12A0">
        <w:rPr>
          <w:rFonts w:ascii="Arial" w:hAnsi="Arial" w:cs="Arial"/>
          <w:color w:val="000000"/>
        </w:rPr>
        <w:t>xxxxxxxxxxxxxxxx</w:t>
      </w:r>
      <w:proofErr w:type="spellEnd"/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</w:t>
      </w:r>
      <w:r w:rsidR="004E12A0">
        <w:rPr>
          <w:rFonts w:ascii="Arial" w:hAnsi="Arial" w:cs="Arial"/>
          <w:color w:val="000000"/>
        </w:rPr>
        <w:t xml:space="preserve"> </w:t>
      </w:r>
      <w:proofErr w:type="spellStart"/>
      <w:r w:rsidR="004E12A0">
        <w:rPr>
          <w:rFonts w:ascii="Arial" w:hAnsi="Arial" w:cs="Arial"/>
          <w:color w:val="000000"/>
        </w:rPr>
        <w:t>xxxxxxxxxxxxxx</w:t>
      </w:r>
      <w:proofErr w:type="spellEnd"/>
      <w:r w:rsidRPr="00D27771">
        <w:rPr>
          <w:rFonts w:ascii="Arial" w:hAnsi="Arial" w:cs="Arial"/>
          <w:color w:val="000000"/>
        </w:rPr>
        <w:t>,  č.j.  364-1/93,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ze dne 10. 1. 1993,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proofErr w:type="spellStart"/>
      <w:r w:rsidR="004E12A0">
        <w:rPr>
          <w:rFonts w:ascii="Arial" w:hAnsi="Arial" w:cs="Arial"/>
          <w:color w:val="000000"/>
        </w:rPr>
        <w:t>xxxxxxxxxxxx</w:t>
      </w:r>
      <w:proofErr w:type="spellEnd"/>
      <w:r w:rsidRPr="00D27771">
        <w:rPr>
          <w:rFonts w:ascii="Arial" w:hAnsi="Arial" w:cs="Arial"/>
          <w:color w:val="000000"/>
        </w:rPr>
        <w:t xml:space="preserve">,  č.j.  3559-329 A/93 ,ze dne 29. 1. 1994,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402FD9" w:rsidRPr="00612A84" w:rsidRDefault="00402FD9" w:rsidP="00402FD9">
      <w:pPr>
        <w:widowControl/>
        <w:rPr>
          <w:rFonts w:ascii="Arial" w:hAnsi="Arial" w:cs="Arial"/>
          <w:b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Město Jindřichův Hradec, IČ: 00246875 ve výši: </w:t>
      </w:r>
      <w:proofErr w:type="spellStart"/>
      <w:r w:rsidR="004E12A0">
        <w:rPr>
          <w:rFonts w:ascii="Arial" w:hAnsi="Arial" w:cs="Arial"/>
          <w:color w:val="000000"/>
        </w:rPr>
        <w:t>xxxxxxxxxxx</w:t>
      </w:r>
      <w:proofErr w:type="spellEnd"/>
      <w:r w:rsidRPr="00D27771">
        <w:rPr>
          <w:rFonts w:ascii="Arial" w:hAnsi="Arial" w:cs="Arial"/>
          <w:color w:val="000000"/>
        </w:rPr>
        <w:t xml:space="preserve"> Kč</w:t>
      </w:r>
      <w:r>
        <w:rPr>
          <w:rFonts w:ascii="Arial" w:hAnsi="Arial" w:cs="Arial"/>
          <w:color w:val="000000"/>
        </w:rPr>
        <w:t>.</w:t>
      </w:r>
      <w:r w:rsidRPr="00612A84">
        <w:rPr>
          <w:rFonts w:ascii="Arial" w:hAnsi="Arial" w:cs="Arial"/>
          <w:b/>
          <w:color w:val="000000"/>
        </w:rPr>
        <w:t xml:space="preserve"> </w:t>
      </w:r>
    </w:p>
    <w:p w:rsidR="00402FD9" w:rsidRPr="00612A84" w:rsidRDefault="00402FD9" w:rsidP="00402FD9">
      <w:pPr>
        <w:widowControl/>
        <w:rPr>
          <w:rFonts w:ascii="Arial" w:hAnsi="Arial" w:cs="Arial"/>
          <w:b/>
          <w:color w:val="000000"/>
        </w:rPr>
      </w:pPr>
      <w:r w:rsidRPr="00612A84">
        <w:rPr>
          <w:rFonts w:ascii="Arial" w:hAnsi="Arial" w:cs="Arial"/>
          <w:b/>
          <w:color w:val="000000"/>
        </w:rPr>
        <w:t xml:space="preserve">Z toho bude touto smlouvou vypořádáno 12 422,62 Kč. </w:t>
      </w:r>
    </w:p>
    <w:p w:rsidR="00402FD9" w:rsidRPr="00612A84" w:rsidRDefault="00402FD9" w:rsidP="00402FD9">
      <w:pPr>
        <w:widowControl/>
        <w:rPr>
          <w:rFonts w:ascii="Arial" w:hAnsi="Arial" w:cs="Arial"/>
          <w:b/>
          <w:color w:val="000000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sz w:val="20"/>
          <w:szCs w:val="20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402FD9" w:rsidRPr="00D27771" w:rsidRDefault="00402FD9" w:rsidP="00402FD9">
      <w:pPr>
        <w:widowControl/>
        <w:jc w:val="right"/>
        <w:rPr>
          <w:rFonts w:ascii="Arial" w:hAnsi="Arial" w:cs="Arial"/>
          <w:b/>
          <w:bCs/>
        </w:rPr>
      </w:pPr>
    </w:p>
    <w:p w:rsidR="00402FD9" w:rsidRPr="00D27771" w:rsidRDefault="00402FD9" w:rsidP="00402FD9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nemovitost, uvedenou v čl. I. této smlouvy, se všemi právy a povinnostmi a nabyvatel ji do svého vlastnictví přijímá.</w:t>
      </w:r>
    </w:p>
    <w:p w:rsidR="00402FD9" w:rsidRPr="00D27771" w:rsidRDefault="00402FD9" w:rsidP="00402FD9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402FD9" w:rsidRPr="00D27771" w:rsidRDefault="00402FD9" w:rsidP="00402FD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 nemovitosti znám a tuto nemovitost do svého vlastnictví přijímá. Nabyvatel bere na vědomí skutečnost, že převádějící nezajišťuje zpřístupnění a vytyčování hranic pozemků.</w:t>
      </w:r>
    </w:p>
    <w:p w:rsidR="00402FD9" w:rsidRPr="00D27771" w:rsidRDefault="00402FD9" w:rsidP="00402FD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Na převáděné nemovitosti neváznou práva třetích osob.</w:t>
      </w:r>
    </w:p>
    <w:p w:rsidR="00402FD9" w:rsidRPr="00D27771" w:rsidRDefault="00402FD9" w:rsidP="00402FD9">
      <w:pPr>
        <w:widowControl/>
        <w:jc w:val="both"/>
        <w:rPr>
          <w:rFonts w:ascii="Arial" w:hAnsi="Arial" w:cs="Arial"/>
        </w:rPr>
      </w:pPr>
    </w:p>
    <w:p w:rsidR="00402FD9" w:rsidRPr="00D27771" w:rsidRDefault="00402FD9" w:rsidP="00402FD9">
      <w:pPr>
        <w:widowControl/>
        <w:jc w:val="both"/>
        <w:rPr>
          <w:rFonts w:ascii="Arial" w:hAnsi="Arial" w:cs="Arial"/>
          <w:lang w:val="en-US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 nemovitosti přechází na nabyvatele vkladem do katastru nemovitostí. </w:t>
      </w:r>
    </w:p>
    <w:p w:rsidR="00402FD9" w:rsidRPr="00D27771" w:rsidRDefault="00402FD9" w:rsidP="00402FD9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převádějící.</w:t>
      </w:r>
    </w:p>
    <w:p w:rsidR="00402FD9" w:rsidRPr="00D27771" w:rsidRDefault="00402FD9" w:rsidP="00402FD9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402FD9" w:rsidRPr="00D27771" w:rsidRDefault="00402FD9" w:rsidP="00402FD9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402FD9" w:rsidRDefault="00402FD9" w:rsidP="00402FD9">
      <w:pPr>
        <w:pStyle w:val="vnintext"/>
        <w:ind w:firstLine="0"/>
        <w:rPr>
          <w:rFonts w:ascii="Arial" w:hAnsi="Arial" w:cs="Arial"/>
          <w:sz w:val="20"/>
          <w:szCs w:val="20"/>
        </w:rPr>
      </w:pPr>
    </w:p>
    <w:p w:rsidR="00402FD9" w:rsidRDefault="00402FD9" w:rsidP="00402FD9">
      <w:pPr>
        <w:pStyle w:val="vnintext"/>
        <w:rPr>
          <w:rFonts w:ascii="Arial" w:hAnsi="Arial" w:cs="Arial"/>
          <w:sz w:val="20"/>
          <w:szCs w:val="20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402FD9" w:rsidRPr="00D27771" w:rsidRDefault="00402FD9" w:rsidP="00402FD9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402FD9" w:rsidRPr="00D27771" w:rsidRDefault="00402FD9" w:rsidP="00402FD9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402FD9" w:rsidRPr="00D27771" w:rsidRDefault="00402FD9" w:rsidP="00402FD9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 Jindřichově Hradci 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dne </w:t>
      </w:r>
      <w:proofErr w:type="gramStart"/>
      <w:r w:rsidR="004E12A0">
        <w:rPr>
          <w:rFonts w:ascii="Arial" w:hAnsi="Arial" w:cs="Arial"/>
          <w:color w:val="000000"/>
          <w:sz w:val="20"/>
          <w:szCs w:val="20"/>
        </w:rPr>
        <w:t>16.1.2019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......................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převádějící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Česká republika – Státní pozemkový úřad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D27771">
        <w:rPr>
          <w:rFonts w:ascii="Arial" w:hAnsi="Arial" w:cs="Arial"/>
          <w:color w:val="000000"/>
          <w:sz w:val="20"/>
          <w:szCs w:val="20"/>
        </w:rPr>
        <w:t>Fialová Anna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Jihočeský kraj 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Eva Schmidtmajerová, CSc.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402FD9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pobočky Jindřichův Hradec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02FD9" w:rsidRPr="00D27771" w:rsidRDefault="00402FD9" w:rsidP="00402FD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Vladislav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Paxa</w:t>
      </w:r>
      <w:proofErr w:type="spellEnd"/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>
        <w:rPr>
          <w:rFonts w:ascii="Arial" w:hAnsi="Arial" w:cs="Arial"/>
          <w:color w:val="000000"/>
        </w:rPr>
        <w:t xml:space="preserve"> L. Bednářová  </w:t>
      </w:r>
      <w:r w:rsidRPr="00D27771">
        <w:rPr>
          <w:rFonts w:ascii="Arial" w:hAnsi="Arial" w:cs="Arial"/>
          <w:color w:val="000000"/>
        </w:rPr>
        <w:t>....................................</w:t>
      </w: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402FD9" w:rsidRDefault="00402FD9" w:rsidP="00402FD9">
      <w:pPr>
        <w:widowControl/>
        <w:rPr>
          <w:rFonts w:ascii="Arial" w:hAnsi="Arial" w:cs="Arial"/>
          <w:b/>
          <w:color w:val="000000"/>
          <w:lang w:val="en-US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:rsidR="00402FD9" w:rsidRDefault="00402FD9" w:rsidP="00402FD9">
      <w:pPr>
        <w:widowControl/>
        <w:rPr>
          <w:rFonts w:ascii="Arial" w:hAnsi="Arial" w:cs="Arial"/>
          <w:b/>
          <w:color w:val="000000"/>
          <w:lang w:val="en-US"/>
        </w:rPr>
      </w:pPr>
    </w:p>
    <w:p w:rsidR="00402FD9" w:rsidRPr="00D27771" w:rsidRDefault="00402FD9" w:rsidP="00402FD9">
      <w:pPr>
        <w:widowControl/>
        <w:rPr>
          <w:rFonts w:ascii="Arial" w:hAnsi="Arial" w:cs="Arial"/>
          <w:b/>
          <w:color w:val="000000"/>
          <w:lang w:val="en-US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registraci</w:t>
      </w:r>
      <w:proofErr w:type="spellEnd"/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Jindřichově Hradci</w:t>
      </w: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 ………………………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  <w:lang w:val="en-US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43802,  </w:t>
      </w:r>
    </w:p>
    <w:p w:rsidR="00402FD9" w:rsidRPr="00D27771" w:rsidRDefault="00402FD9" w:rsidP="00402FD9">
      <w:pPr>
        <w:widowControl/>
        <w:rPr>
          <w:rFonts w:ascii="Arial" w:hAnsi="Arial" w:cs="Arial"/>
          <w:color w:val="000000"/>
        </w:rPr>
      </w:pPr>
    </w:p>
    <w:p w:rsidR="00402FD9" w:rsidRPr="00D27771" w:rsidRDefault="00402FD9" w:rsidP="00402FD9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</w:t>
      </w:r>
      <w:r>
        <w:rPr>
          <w:rFonts w:ascii="Arial" w:hAnsi="Arial" w:cs="Arial"/>
          <w:color w:val="000000"/>
        </w:rPr>
        <w:t>14</w:t>
      </w:r>
      <w:r w:rsidRPr="00D27771">
        <w:rPr>
          <w:rFonts w:ascii="Arial" w:hAnsi="Arial" w:cs="Arial"/>
          <w:color w:val="000000"/>
        </w:rPr>
        <w:t>. 1. 2019  Verze programu Restituce: 5.82</w:t>
      </w:r>
    </w:p>
    <w:p w:rsidR="002D1910" w:rsidRDefault="002D1910"/>
    <w:sectPr w:rsidR="002D1910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D9"/>
    <w:rsid w:val="002D1910"/>
    <w:rsid w:val="00402FD9"/>
    <w:rsid w:val="004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998C6B"/>
  <w15:chartTrackingRefBased/>
  <w15:docId w15:val="{1B816A6E-6898-4079-94E3-1ED8EE5B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99"/>
    <w:rsid w:val="00402FD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rsid w:val="00402FD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402FD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vnintext">
    <w:name w:val="vniřnítext"/>
    <w:basedOn w:val="Normln"/>
    <w:uiPriority w:val="99"/>
    <w:rsid w:val="00402FD9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402FD9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vniontext0">
    <w:name w:val="vniontext"/>
    <w:basedOn w:val="Normln"/>
    <w:rsid w:val="00402FD9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Libuše</dc:creator>
  <cp:keywords/>
  <dc:description/>
  <cp:lastModifiedBy>Bednářová Libuše</cp:lastModifiedBy>
  <cp:revision>1</cp:revision>
  <dcterms:created xsi:type="dcterms:W3CDTF">2019-01-16T12:02:00Z</dcterms:created>
  <dcterms:modified xsi:type="dcterms:W3CDTF">2019-01-16T12:10:00Z</dcterms:modified>
</cp:coreProperties>
</file>