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A03" w:rsidRDefault="00AD5308">
      <w:pPr>
        <w:pBdr>
          <w:top w:val="nil"/>
          <w:left w:val="nil"/>
          <w:bottom w:val="nil"/>
          <w:right w:val="nil"/>
          <w:between w:val="nil"/>
        </w:pBdr>
        <w:spacing w:after="60"/>
        <w:jc w:val="center"/>
        <w:rPr>
          <w:color w:val="000000"/>
          <w:sz w:val="28"/>
          <w:szCs w:val="28"/>
        </w:rPr>
      </w:pPr>
      <w:r>
        <w:rPr>
          <w:b/>
          <w:color w:val="000000"/>
          <w:sz w:val="28"/>
          <w:szCs w:val="28"/>
        </w:rPr>
        <w:t>SMLOUVA O DÍLO</w:t>
      </w:r>
    </w:p>
    <w:p w:rsidR="005F0A03" w:rsidRDefault="00AD5308">
      <w:pPr>
        <w:pBdr>
          <w:top w:val="nil"/>
          <w:left w:val="nil"/>
          <w:bottom w:val="nil"/>
          <w:right w:val="nil"/>
          <w:between w:val="nil"/>
        </w:pBdr>
        <w:jc w:val="center"/>
        <w:rPr>
          <w:color w:val="000000"/>
          <w:sz w:val="24"/>
          <w:szCs w:val="24"/>
        </w:rPr>
      </w:pPr>
      <w:r>
        <w:rPr>
          <w:i/>
          <w:color w:val="000000"/>
          <w:sz w:val="24"/>
          <w:szCs w:val="24"/>
        </w:rPr>
        <w:br/>
        <w:t>na níž se dohodly a kterou uzavřely v souladu s ustanovením zák. č. 89/2012 Sb., občanský zákoník, ve znění pozdějších předpisů, níže uvedeného dne, měsíce a roku, následující smluvní strany:</w:t>
      </w:r>
    </w:p>
    <w:p w:rsidR="005F0A03" w:rsidRDefault="005F0A03">
      <w:pPr>
        <w:pBdr>
          <w:top w:val="nil"/>
          <w:left w:val="nil"/>
          <w:bottom w:val="nil"/>
          <w:right w:val="nil"/>
          <w:between w:val="nil"/>
        </w:pBdr>
        <w:jc w:val="center"/>
        <w:rPr>
          <w:color w:val="000000"/>
          <w:sz w:val="24"/>
          <w:szCs w:val="24"/>
        </w:rPr>
      </w:pPr>
    </w:p>
    <w:p w:rsidR="005F0A03" w:rsidRDefault="005F0A03">
      <w:pPr>
        <w:keepNext/>
        <w:pBdr>
          <w:top w:val="nil"/>
          <w:left w:val="nil"/>
          <w:bottom w:val="nil"/>
          <w:right w:val="nil"/>
          <w:between w:val="nil"/>
        </w:pBdr>
        <w:ind w:left="720"/>
        <w:rPr>
          <w:b/>
          <w:color w:val="000000"/>
          <w:sz w:val="24"/>
          <w:szCs w:val="24"/>
        </w:rPr>
      </w:pPr>
    </w:p>
    <w:p w:rsidR="005F0A03" w:rsidRDefault="00AD5308">
      <w:pPr>
        <w:keepNext/>
        <w:numPr>
          <w:ilvl w:val="0"/>
          <w:numId w:val="6"/>
        </w:numPr>
        <w:pBdr>
          <w:top w:val="nil"/>
          <w:left w:val="nil"/>
          <w:bottom w:val="nil"/>
          <w:right w:val="nil"/>
          <w:between w:val="nil"/>
        </w:pBdr>
        <w:tabs>
          <w:tab w:val="left" w:pos="0"/>
        </w:tabs>
        <w:rPr>
          <w:b/>
          <w:color w:val="000000"/>
          <w:sz w:val="24"/>
          <w:szCs w:val="24"/>
        </w:rPr>
      </w:pPr>
      <w:r>
        <w:rPr>
          <w:b/>
          <w:color w:val="000000"/>
          <w:sz w:val="24"/>
          <w:szCs w:val="24"/>
        </w:rPr>
        <w:t>SMLUVNÍ STRANY</w:t>
      </w:r>
    </w:p>
    <w:tbl>
      <w:tblPr>
        <w:tblStyle w:val="a"/>
        <w:tblW w:w="15805" w:type="dxa"/>
        <w:tblInd w:w="0" w:type="dxa"/>
        <w:tblLayout w:type="fixed"/>
        <w:tblLook w:val="0000" w:firstRow="0" w:lastRow="0" w:firstColumn="0" w:lastColumn="0" w:noHBand="0" w:noVBand="0"/>
      </w:tblPr>
      <w:tblGrid>
        <w:gridCol w:w="10702"/>
        <w:gridCol w:w="5103"/>
      </w:tblGrid>
      <w:tr w:rsidR="005F0A03">
        <w:trPr>
          <w:trHeight w:val="340"/>
        </w:trPr>
        <w:tc>
          <w:tcPr>
            <w:tcW w:w="10702" w:type="dxa"/>
            <w:vAlign w:val="center"/>
          </w:tcPr>
          <w:p w:rsidR="005F0A03" w:rsidRDefault="005F0A03">
            <w:pPr>
              <w:pBdr>
                <w:top w:val="nil"/>
                <w:left w:val="nil"/>
                <w:bottom w:val="nil"/>
                <w:right w:val="nil"/>
                <w:between w:val="nil"/>
              </w:pBdr>
              <w:rPr>
                <w:color w:val="000000"/>
                <w:sz w:val="24"/>
                <w:szCs w:val="24"/>
              </w:rPr>
            </w:pPr>
          </w:p>
        </w:tc>
        <w:tc>
          <w:tcPr>
            <w:tcW w:w="5103" w:type="dxa"/>
            <w:vAlign w:val="center"/>
          </w:tcPr>
          <w:p w:rsidR="005F0A03" w:rsidRDefault="005F0A03">
            <w:pPr>
              <w:pBdr>
                <w:top w:val="nil"/>
                <w:left w:val="nil"/>
                <w:bottom w:val="nil"/>
                <w:right w:val="nil"/>
                <w:between w:val="nil"/>
              </w:pBdr>
              <w:rPr>
                <w:color w:val="000000"/>
                <w:sz w:val="24"/>
                <w:szCs w:val="24"/>
              </w:rPr>
            </w:pPr>
          </w:p>
        </w:tc>
      </w:tr>
      <w:tr w:rsidR="005F0A03">
        <w:trPr>
          <w:trHeight w:val="340"/>
        </w:trPr>
        <w:tc>
          <w:tcPr>
            <w:tcW w:w="10702" w:type="dxa"/>
            <w:vAlign w:val="center"/>
          </w:tcPr>
          <w:p w:rsidR="005F0A03" w:rsidRDefault="00AD5308">
            <w:pPr>
              <w:numPr>
                <w:ilvl w:val="0"/>
                <w:numId w:val="13"/>
              </w:numPr>
              <w:pBdr>
                <w:top w:val="nil"/>
                <w:left w:val="nil"/>
                <w:bottom w:val="nil"/>
                <w:right w:val="nil"/>
                <w:between w:val="nil"/>
              </w:pBdr>
              <w:rPr>
                <w:color w:val="000000"/>
                <w:sz w:val="24"/>
                <w:szCs w:val="24"/>
              </w:rPr>
            </w:pPr>
            <w:r>
              <w:rPr>
                <w:b/>
                <w:color w:val="000000"/>
                <w:sz w:val="24"/>
                <w:szCs w:val="24"/>
              </w:rPr>
              <w:t>Objednatel:</w:t>
            </w:r>
          </w:p>
          <w:p w:rsidR="005F0A03" w:rsidRDefault="005F0A03">
            <w:pPr>
              <w:pBdr>
                <w:top w:val="nil"/>
                <w:left w:val="nil"/>
                <w:bottom w:val="nil"/>
                <w:right w:val="nil"/>
                <w:between w:val="nil"/>
              </w:pBdr>
              <w:rPr>
                <w:color w:val="000000"/>
                <w:sz w:val="24"/>
                <w:szCs w:val="24"/>
              </w:rPr>
            </w:pPr>
          </w:p>
          <w:p w:rsidR="005F0A03" w:rsidRDefault="00AD5308">
            <w:pPr>
              <w:pBdr>
                <w:top w:val="nil"/>
                <w:left w:val="nil"/>
                <w:bottom w:val="nil"/>
                <w:right w:val="nil"/>
                <w:between w:val="nil"/>
              </w:pBdr>
              <w:rPr>
                <w:color w:val="000000"/>
                <w:sz w:val="24"/>
                <w:szCs w:val="24"/>
              </w:rPr>
            </w:pPr>
            <w:r>
              <w:rPr>
                <w:color w:val="000000"/>
                <w:sz w:val="24"/>
                <w:szCs w:val="24"/>
              </w:rPr>
              <w:t>Název:</w:t>
            </w:r>
            <w:r>
              <w:rPr>
                <w:color w:val="000000"/>
                <w:sz w:val="24"/>
                <w:szCs w:val="24"/>
              </w:rPr>
              <w:tab/>
            </w:r>
            <w:r>
              <w:rPr>
                <w:color w:val="000000"/>
                <w:sz w:val="24"/>
                <w:szCs w:val="24"/>
              </w:rPr>
              <w:tab/>
            </w:r>
            <w:r>
              <w:rPr>
                <w:color w:val="000000"/>
                <w:sz w:val="24"/>
                <w:szCs w:val="24"/>
              </w:rPr>
              <w:tab/>
            </w:r>
            <w:proofErr w:type="spellStart"/>
            <w:r>
              <w:rPr>
                <w:color w:val="000000"/>
                <w:sz w:val="24"/>
                <w:szCs w:val="24"/>
              </w:rPr>
              <w:t>Nalžovický</w:t>
            </w:r>
            <w:proofErr w:type="spellEnd"/>
            <w:r>
              <w:rPr>
                <w:color w:val="000000"/>
                <w:sz w:val="24"/>
                <w:szCs w:val="24"/>
              </w:rPr>
              <w:t xml:space="preserve"> zámek, poskytovatel sociálních služeb</w:t>
            </w:r>
          </w:p>
          <w:p w:rsidR="005F0A03" w:rsidRDefault="00AD5308">
            <w:pPr>
              <w:pBdr>
                <w:top w:val="nil"/>
                <w:left w:val="nil"/>
                <w:bottom w:val="nil"/>
                <w:right w:val="nil"/>
                <w:between w:val="nil"/>
              </w:pBdr>
              <w:rPr>
                <w:color w:val="000000"/>
                <w:sz w:val="24"/>
                <w:szCs w:val="24"/>
              </w:rPr>
            </w:pPr>
            <w:r>
              <w:rPr>
                <w:color w:val="000000"/>
                <w:sz w:val="24"/>
                <w:szCs w:val="24"/>
              </w:rPr>
              <w:t>Sídlo:</w:t>
            </w:r>
            <w:r>
              <w:rPr>
                <w:color w:val="000000"/>
                <w:sz w:val="24"/>
                <w:szCs w:val="24"/>
              </w:rPr>
              <w:tab/>
            </w:r>
            <w:r>
              <w:rPr>
                <w:color w:val="000000"/>
                <w:sz w:val="24"/>
                <w:szCs w:val="24"/>
              </w:rPr>
              <w:tab/>
            </w:r>
            <w:r>
              <w:rPr>
                <w:color w:val="000000"/>
                <w:sz w:val="24"/>
                <w:szCs w:val="24"/>
              </w:rPr>
              <w:tab/>
              <w:t>Nalžovice 14, 262 93 Nalžovice</w:t>
            </w:r>
          </w:p>
          <w:p w:rsidR="005F0A03" w:rsidRDefault="00AD5308">
            <w:pPr>
              <w:pBdr>
                <w:top w:val="nil"/>
                <w:left w:val="nil"/>
                <w:bottom w:val="nil"/>
                <w:right w:val="nil"/>
                <w:between w:val="nil"/>
              </w:pBdr>
              <w:rPr>
                <w:color w:val="000000"/>
                <w:sz w:val="24"/>
                <w:szCs w:val="24"/>
              </w:rPr>
            </w:pPr>
            <w:r>
              <w:rPr>
                <w:color w:val="000000"/>
                <w:sz w:val="24"/>
                <w:szCs w:val="24"/>
              </w:rPr>
              <w:t>Zastoupené:</w:t>
            </w:r>
            <w:r>
              <w:rPr>
                <w:color w:val="000000"/>
                <w:sz w:val="24"/>
                <w:szCs w:val="24"/>
              </w:rPr>
              <w:tab/>
            </w:r>
            <w:r>
              <w:rPr>
                <w:color w:val="000000"/>
                <w:sz w:val="24"/>
                <w:szCs w:val="24"/>
              </w:rPr>
              <w:tab/>
              <w:t>Mgr. Lenka Mottlová, ředitelka příspěvkové organizace</w:t>
            </w:r>
          </w:p>
          <w:p w:rsidR="005F0A03" w:rsidRDefault="00AD5308">
            <w:pPr>
              <w:pBdr>
                <w:top w:val="nil"/>
                <w:left w:val="nil"/>
                <w:bottom w:val="nil"/>
                <w:right w:val="nil"/>
                <w:between w:val="nil"/>
              </w:pBdr>
              <w:rPr>
                <w:color w:val="000000"/>
                <w:sz w:val="24"/>
                <w:szCs w:val="24"/>
              </w:rPr>
            </w:pPr>
            <w:r>
              <w:rPr>
                <w:color w:val="000000"/>
                <w:sz w:val="24"/>
                <w:szCs w:val="24"/>
              </w:rPr>
              <w:t>IČO :</w:t>
            </w:r>
            <w:r>
              <w:rPr>
                <w:color w:val="000000"/>
                <w:sz w:val="24"/>
                <w:szCs w:val="24"/>
              </w:rPr>
              <w:tab/>
            </w:r>
            <w:r>
              <w:rPr>
                <w:color w:val="000000"/>
                <w:sz w:val="24"/>
                <w:szCs w:val="24"/>
              </w:rPr>
              <w:tab/>
            </w:r>
            <w:r>
              <w:rPr>
                <w:color w:val="000000"/>
                <w:sz w:val="24"/>
                <w:szCs w:val="24"/>
              </w:rPr>
              <w:tab/>
              <w:t>42727243</w:t>
            </w:r>
          </w:p>
          <w:p w:rsidR="005F0A03" w:rsidRDefault="00AD5308">
            <w:pPr>
              <w:pBdr>
                <w:top w:val="nil"/>
                <w:left w:val="nil"/>
                <w:bottom w:val="nil"/>
                <w:right w:val="nil"/>
                <w:between w:val="nil"/>
              </w:pBdr>
              <w:rPr>
                <w:color w:val="000000"/>
                <w:sz w:val="24"/>
                <w:szCs w:val="24"/>
              </w:rPr>
            </w:pPr>
            <w:r>
              <w:rPr>
                <w:color w:val="000000"/>
                <w:sz w:val="24"/>
                <w:szCs w:val="24"/>
              </w:rPr>
              <w:t>Bankovní spojení:      Komerční banka, a. s.</w:t>
            </w:r>
          </w:p>
          <w:p w:rsidR="005F0A03" w:rsidRDefault="00AD5308">
            <w:pPr>
              <w:pBdr>
                <w:top w:val="nil"/>
                <w:left w:val="nil"/>
                <w:bottom w:val="nil"/>
                <w:right w:val="nil"/>
                <w:between w:val="nil"/>
              </w:pBdr>
              <w:rPr>
                <w:color w:val="000000"/>
                <w:sz w:val="24"/>
                <w:szCs w:val="24"/>
              </w:rPr>
            </w:pPr>
            <w:r>
              <w:rPr>
                <w:color w:val="000000"/>
                <w:sz w:val="24"/>
                <w:szCs w:val="24"/>
              </w:rPr>
              <w:t xml:space="preserve">Číslo </w:t>
            </w:r>
            <w:proofErr w:type="gramStart"/>
            <w:r>
              <w:rPr>
                <w:color w:val="000000"/>
                <w:sz w:val="24"/>
                <w:szCs w:val="24"/>
              </w:rPr>
              <w:t>účtu:                  19</w:t>
            </w:r>
            <w:proofErr w:type="gramEnd"/>
            <w:r>
              <w:rPr>
                <w:color w:val="000000"/>
                <w:sz w:val="24"/>
                <w:szCs w:val="24"/>
              </w:rPr>
              <w:t>-7482880267/0100</w:t>
            </w:r>
          </w:p>
          <w:p w:rsidR="005F0A03" w:rsidRDefault="00AD5308">
            <w:pPr>
              <w:pBdr>
                <w:top w:val="nil"/>
                <w:left w:val="nil"/>
                <w:bottom w:val="nil"/>
                <w:right w:val="nil"/>
                <w:between w:val="nil"/>
              </w:pBdr>
              <w:rPr>
                <w:color w:val="000000"/>
                <w:sz w:val="24"/>
                <w:szCs w:val="24"/>
              </w:rPr>
            </w:pPr>
            <w:r>
              <w:rPr>
                <w:color w:val="000000"/>
                <w:sz w:val="24"/>
                <w:szCs w:val="24"/>
              </w:rPr>
              <w:t xml:space="preserve">ve věcech technických je oprávněna jednat: tel. 318 864 122, </w:t>
            </w:r>
            <w:r>
              <w:rPr>
                <w:color w:val="000000"/>
                <w:sz w:val="24"/>
                <w:szCs w:val="24"/>
              </w:rPr>
              <w:br/>
              <w:t xml:space="preserve">                                                                     </w:t>
            </w:r>
          </w:p>
          <w:p w:rsidR="005F0A03" w:rsidRDefault="005F0A03">
            <w:pPr>
              <w:pBdr>
                <w:top w:val="nil"/>
                <w:left w:val="nil"/>
                <w:bottom w:val="nil"/>
                <w:right w:val="nil"/>
                <w:between w:val="nil"/>
              </w:pBdr>
              <w:rPr>
                <w:color w:val="000000"/>
                <w:sz w:val="24"/>
                <w:szCs w:val="24"/>
              </w:rPr>
            </w:pPr>
          </w:p>
          <w:p w:rsidR="005F0A03" w:rsidRDefault="00AD5308">
            <w:pPr>
              <w:pBdr>
                <w:top w:val="nil"/>
                <w:left w:val="nil"/>
                <w:bottom w:val="nil"/>
                <w:right w:val="nil"/>
                <w:between w:val="nil"/>
              </w:pBdr>
              <w:rPr>
                <w:color w:val="000000"/>
                <w:sz w:val="24"/>
                <w:szCs w:val="24"/>
              </w:rPr>
            </w:pPr>
            <w:r>
              <w:rPr>
                <w:color w:val="000000"/>
                <w:sz w:val="24"/>
                <w:szCs w:val="24"/>
              </w:rPr>
              <w:t>(dále jako „Objednatel“)</w:t>
            </w:r>
          </w:p>
          <w:p w:rsidR="005F0A03" w:rsidRDefault="005F0A03">
            <w:pPr>
              <w:pBdr>
                <w:top w:val="nil"/>
                <w:left w:val="nil"/>
                <w:bottom w:val="nil"/>
                <w:right w:val="nil"/>
                <w:between w:val="nil"/>
              </w:pBdr>
              <w:rPr>
                <w:color w:val="000000"/>
                <w:sz w:val="24"/>
                <w:szCs w:val="24"/>
              </w:rPr>
            </w:pPr>
          </w:p>
          <w:p w:rsidR="005F0A03" w:rsidRDefault="00AD5308">
            <w:pPr>
              <w:pBdr>
                <w:top w:val="nil"/>
                <w:left w:val="nil"/>
                <w:bottom w:val="nil"/>
                <w:right w:val="nil"/>
                <w:between w:val="nil"/>
              </w:pBdr>
              <w:rPr>
                <w:color w:val="000000"/>
                <w:sz w:val="24"/>
                <w:szCs w:val="24"/>
              </w:rPr>
            </w:pPr>
            <w:r>
              <w:rPr>
                <w:color w:val="000000"/>
                <w:sz w:val="24"/>
                <w:szCs w:val="24"/>
              </w:rPr>
              <w:t>a</w:t>
            </w:r>
          </w:p>
          <w:p w:rsidR="005F0A03" w:rsidRDefault="005F0A03">
            <w:pPr>
              <w:pBdr>
                <w:top w:val="nil"/>
                <w:left w:val="nil"/>
                <w:bottom w:val="nil"/>
                <w:right w:val="nil"/>
                <w:between w:val="nil"/>
              </w:pBdr>
              <w:rPr>
                <w:color w:val="000000"/>
                <w:sz w:val="24"/>
                <w:szCs w:val="24"/>
              </w:rPr>
            </w:pPr>
          </w:p>
          <w:p w:rsidR="005F0A03" w:rsidRDefault="00AD5308">
            <w:pPr>
              <w:numPr>
                <w:ilvl w:val="0"/>
                <w:numId w:val="6"/>
              </w:numPr>
              <w:pBdr>
                <w:top w:val="nil"/>
                <w:left w:val="nil"/>
                <w:bottom w:val="nil"/>
                <w:right w:val="nil"/>
                <w:between w:val="nil"/>
              </w:pBdr>
              <w:rPr>
                <w:color w:val="000000"/>
                <w:sz w:val="24"/>
                <w:szCs w:val="24"/>
              </w:rPr>
            </w:pPr>
            <w:r>
              <w:rPr>
                <w:b/>
                <w:color w:val="000000"/>
                <w:sz w:val="24"/>
                <w:szCs w:val="24"/>
              </w:rPr>
              <w:t>Zhotovitel:</w:t>
            </w:r>
          </w:p>
          <w:p w:rsidR="005F0A03" w:rsidRDefault="005F0A03">
            <w:pPr>
              <w:pBdr>
                <w:top w:val="nil"/>
                <w:left w:val="nil"/>
                <w:bottom w:val="nil"/>
                <w:right w:val="nil"/>
                <w:between w:val="nil"/>
              </w:pBdr>
              <w:rPr>
                <w:color w:val="000000"/>
                <w:sz w:val="24"/>
                <w:szCs w:val="24"/>
              </w:rPr>
            </w:pPr>
          </w:p>
          <w:p w:rsidR="005F0A03" w:rsidRDefault="00AD5308">
            <w:pPr>
              <w:pBdr>
                <w:top w:val="nil"/>
                <w:left w:val="nil"/>
                <w:bottom w:val="nil"/>
                <w:right w:val="nil"/>
                <w:between w:val="nil"/>
              </w:pBdr>
              <w:rPr>
                <w:color w:val="000000"/>
                <w:sz w:val="24"/>
                <w:szCs w:val="24"/>
              </w:rPr>
            </w:pPr>
            <w:r>
              <w:rPr>
                <w:color w:val="000000"/>
                <w:sz w:val="24"/>
                <w:szCs w:val="24"/>
              </w:rPr>
              <w:t>Název</w:t>
            </w:r>
            <w:r w:rsidRPr="00CD2601">
              <w:rPr>
                <w:color w:val="000000"/>
                <w:sz w:val="24"/>
                <w:szCs w:val="24"/>
              </w:rPr>
              <w:t xml:space="preserve">:                     </w:t>
            </w:r>
            <w:r w:rsidR="005224CD">
              <w:rPr>
                <w:sz w:val="24"/>
                <w:szCs w:val="24"/>
              </w:rPr>
              <w:t>Pavel Míka - FALIKO</w:t>
            </w:r>
          </w:p>
          <w:p w:rsidR="00BD15AA" w:rsidRDefault="00AD5308" w:rsidP="00CD2601">
            <w:pPr>
              <w:pBdr>
                <w:top w:val="nil"/>
                <w:left w:val="nil"/>
                <w:bottom w:val="nil"/>
                <w:right w:val="nil"/>
                <w:between w:val="nil"/>
              </w:pBdr>
              <w:tabs>
                <w:tab w:val="left" w:pos="1910"/>
              </w:tabs>
              <w:rPr>
                <w:color w:val="000000"/>
                <w:sz w:val="24"/>
                <w:szCs w:val="24"/>
              </w:rPr>
            </w:pPr>
            <w:r>
              <w:rPr>
                <w:color w:val="000000"/>
                <w:sz w:val="24"/>
                <w:szCs w:val="24"/>
              </w:rPr>
              <w:t>Sídlo</w:t>
            </w:r>
            <w:r w:rsidR="00CD2601">
              <w:rPr>
                <w:sz w:val="24"/>
                <w:szCs w:val="24"/>
              </w:rPr>
              <w:t>:</w:t>
            </w:r>
            <w:r w:rsidRPr="00CD2601">
              <w:rPr>
                <w:sz w:val="24"/>
                <w:szCs w:val="24"/>
              </w:rPr>
              <w:t xml:space="preserve"> </w:t>
            </w:r>
            <w:r w:rsidR="00CD2601">
              <w:rPr>
                <w:sz w:val="24"/>
                <w:szCs w:val="24"/>
              </w:rPr>
              <w:t xml:space="preserve">                      </w:t>
            </w:r>
            <w:r w:rsidR="005224CD">
              <w:rPr>
                <w:sz w:val="24"/>
                <w:szCs w:val="24"/>
              </w:rPr>
              <w:t>ČSL armády 2244, 390 03 Tábor</w:t>
            </w:r>
          </w:p>
          <w:p w:rsidR="005F0A03" w:rsidRPr="00CD2601" w:rsidRDefault="00BD15AA">
            <w:pPr>
              <w:pBdr>
                <w:top w:val="nil"/>
                <w:left w:val="nil"/>
                <w:bottom w:val="nil"/>
                <w:right w:val="nil"/>
                <w:between w:val="nil"/>
              </w:pBdr>
              <w:rPr>
                <w:sz w:val="24"/>
                <w:szCs w:val="24"/>
              </w:rPr>
            </w:pPr>
            <w:r>
              <w:rPr>
                <w:color w:val="000000"/>
                <w:sz w:val="24"/>
                <w:szCs w:val="24"/>
              </w:rPr>
              <w:t>Zastoupená</w:t>
            </w:r>
            <w:r w:rsidRPr="00CD2601">
              <w:rPr>
                <w:sz w:val="24"/>
                <w:szCs w:val="24"/>
              </w:rPr>
              <w:t xml:space="preserve">:           </w:t>
            </w:r>
            <w:r w:rsidR="00AD5308" w:rsidRPr="00CD2601">
              <w:rPr>
                <w:sz w:val="24"/>
                <w:szCs w:val="24"/>
              </w:rPr>
              <w:t xml:space="preserve"> </w:t>
            </w:r>
            <w:r w:rsidR="00CD2601" w:rsidRPr="00CD2601">
              <w:rPr>
                <w:sz w:val="24"/>
                <w:szCs w:val="24"/>
              </w:rPr>
              <w:t xml:space="preserve"> </w:t>
            </w:r>
            <w:r w:rsidR="005224CD">
              <w:rPr>
                <w:sz w:val="24"/>
                <w:szCs w:val="24"/>
              </w:rPr>
              <w:t>Pavlem Míkou, majitelem</w:t>
            </w:r>
            <w:r w:rsidR="00AD5308" w:rsidRPr="00CD2601">
              <w:rPr>
                <w:sz w:val="24"/>
                <w:szCs w:val="24"/>
              </w:rPr>
              <w:t xml:space="preserve"> </w:t>
            </w:r>
          </w:p>
          <w:p w:rsidR="005F0A03" w:rsidRPr="00CD2601" w:rsidRDefault="00AD5308">
            <w:pPr>
              <w:pBdr>
                <w:top w:val="nil"/>
                <w:left w:val="nil"/>
                <w:bottom w:val="nil"/>
                <w:right w:val="nil"/>
                <w:between w:val="nil"/>
              </w:pBdr>
              <w:rPr>
                <w:sz w:val="24"/>
                <w:szCs w:val="24"/>
                <w:highlight w:val="yellow"/>
              </w:rPr>
            </w:pPr>
            <w:proofErr w:type="gramStart"/>
            <w:r w:rsidRPr="00CD2601">
              <w:rPr>
                <w:sz w:val="24"/>
                <w:szCs w:val="24"/>
              </w:rPr>
              <w:t xml:space="preserve">IČ :                          </w:t>
            </w:r>
            <w:r w:rsidR="004B4B5E">
              <w:rPr>
                <w:sz w:val="24"/>
                <w:szCs w:val="24"/>
              </w:rPr>
              <w:t xml:space="preserve"> </w:t>
            </w:r>
            <w:r w:rsidR="005224CD">
              <w:rPr>
                <w:sz w:val="24"/>
                <w:szCs w:val="24"/>
              </w:rPr>
              <w:t>18325297</w:t>
            </w:r>
            <w:proofErr w:type="gramEnd"/>
          </w:p>
          <w:p w:rsidR="005F0A03" w:rsidRPr="00CD2601" w:rsidRDefault="00AD5308">
            <w:pPr>
              <w:pBdr>
                <w:top w:val="nil"/>
                <w:left w:val="nil"/>
                <w:bottom w:val="nil"/>
                <w:right w:val="nil"/>
                <w:between w:val="nil"/>
              </w:pBdr>
              <w:rPr>
                <w:sz w:val="24"/>
                <w:szCs w:val="24"/>
                <w:highlight w:val="yellow"/>
              </w:rPr>
            </w:pPr>
            <w:r w:rsidRPr="00CD2601">
              <w:rPr>
                <w:sz w:val="24"/>
                <w:szCs w:val="24"/>
              </w:rPr>
              <w:t xml:space="preserve">DIČ:                        </w:t>
            </w:r>
            <w:r w:rsidR="004B4B5E">
              <w:rPr>
                <w:sz w:val="24"/>
                <w:szCs w:val="24"/>
              </w:rPr>
              <w:t xml:space="preserve"> </w:t>
            </w:r>
            <w:r w:rsidR="005224CD">
              <w:rPr>
                <w:sz w:val="24"/>
                <w:szCs w:val="24"/>
              </w:rPr>
              <w:t>CZ6406151037</w:t>
            </w:r>
          </w:p>
          <w:p w:rsidR="005F0A03" w:rsidRPr="00CD2601" w:rsidRDefault="00AD5308">
            <w:pPr>
              <w:pBdr>
                <w:top w:val="nil"/>
                <w:left w:val="nil"/>
                <w:bottom w:val="nil"/>
                <w:right w:val="nil"/>
                <w:between w:val="nil"/>
              </w:pBdr>
              <w:rPr>
                <w:sz w:val="24"/>
                <w:szCs w:val="24"/>
                <w:highlight w:val="yellow"/>
              </w:rPr>
            </w:pPr>
            <w:r w:rsidRPr="00CD2601">
              <w:rPr>
                <w:sz w:val="24"/>
                <w:szCs w:val="24"/>
              </w:rPr>
              <w:t xml:space="preserve">Bankovní spojení:    </w:t>
            </w:r>
            <w:r w:rsidR="005224CD">
              <w:rPr>
                <w:sz w:val="24"/>
                <w:szCs w:val="24"/>
              </w:rPr>
              <w:t>ČSOB, a.s. pobočka Tábor</w:t>
            </w:r>
          </w:p>
          <w:p w:rsidR="005F0A03" w:rsidRPr="00CD2601" w:rsidRDefault="00AD5308">
            <w:pPr>
              <w:pBdr>
                <w:top w:val="nil"/>
                <w:left w:val="nil"/>
                <w:bottom w:val="nil"/>
                <w:right w:val="nil"/>
                <w:between w:val="nil"/>
              </w:pBdr>
              <w:rPr>
                <w:sz w:val="24"/>
                <w:szCs w:val="24"/>
              </w:rPr>
            </w:pPr>
            <w:r w:rsidRPr="00CD2601">
              <w:rPr>
                <w:sz w:val="24"/>
                <w:szCs w:val="24"/>
              </w:rPr>
              <w:t xml:space="preserve">Číslo účtu:                </w:t>
            </w:r>
            <w:r w:rsidR="005224CD">
              <w:rPr>
                <w:sz w:val="24"/>
                <w:szCs w:val="24"/>
              </w:rPr>
              <w:t>0812503893/0300</w:t>
            </w:r>
          </w:p>
          <w:p w:rsidR="005F0A03" w:rsidRDefault="00AD5308">
            <w:pPr>
              <w:pBdr>
                <w:top w:val="nil"/>
                <w:left w:val="nil"/>
                <w:bottom w:val="nil"/>
                <w:right w:val="nil"/>
                <w:between w:val="nil"/>
              </w:pBdr>
              <w:rPr>
                <w:color w:val="000000"/>
                <w:sz w:val="24"/>
                <w:szCs w:val="24"/>
              </w:rPr>
            </w:pPr>
            <w:r>
              <w:rPr>
                <w:color w:val="000000"/>
                <w:sz w:val="24"/>
                <w:szCs w:val="24"/>
              </w:rPr>
              <w:t>(dále jako „Zhotovitel“)</w:t>
            </w:r>
          </w:p>
        </w:tc>
        <w:tc>
          <w:tcPr>
            <w:tcW w:w="5103" w:type="dxa"/>
            <w:vAlign w:val="center"/>
          </w:tcPr>
          <w:p w:rsidR="005F0A03" w:rsidRDefault="005F0A03">
            <w:pPr>
              <w:pBdr>
                <w:top w:val="nil"/>
                <w:left w:val="nil"/>
                <w:bottom w:val="nil"/>
                <w:right w:val="nil"/>
                <w:between w:val="nil"/>
              </w:pBdr>
              <w:rPr>
                <w:color w:val="000000"/>
                <w:sz w:val="24"/>
                <w:szCs w:val="24"/>
              </w:rPr>
            </w:pPr>
          </w:p>
        </w:tc>
      </w:tr>
      <w:tr w:rsidR="005F0A03">
        <w:trPr>
          <w:trHeight w:val="340"/>
        </w:trPr>
        <w:tc>
          <w:tcPr>
            <w:tcW w:w="10702" w:type="dxa"/>
            <w:vAlign w:val="center"/>
          </w:tcPr>
          <w:p w:rsidR="005F0A03" w:rsidRDefault="005F0A03">
            <w:pPr>
              <w:pBdr>
                <w:top w:val="nil"/>
                <w:left w:val="nil"/>
                <w:bottom w:val="nil"/>
                <w:right w:val="nil"/>
                <w:between w:val="nil"/>
              </w:pBdr>
              <w:rPr>
                <w:color w:val="000000"/>
                <w:sz w:val="24"/>
                <w:szCs w:val="24"/>
              </w:rPr>
            </w:pPr>
          </w:p>
        </w:tc>
        <w:tc>
          <w:tcPr>
            <w:tcW w:w="5103" w:type="dxa"/>
            <w:vAlign w:val="center"/>
          </w:tcPr>
          <w:p w:rsidR="005F0A03" w:rsidRDefault="005F0A03">
            <w:pPr>
              <w:pBdr>
                <w:top w:val="nil"/>
                <w:left w:val="nil"/>
                <w:bottom w:val="nil"/>
                <w:right w:val="nil"/>
                <w:between w:val="nil"/>
              </w:pBdr>
              <w:rPr>
                <w:color w:val="000000"/>
                <w:sz w:val="24"/>
                <w:szCs w:val="24"/>
              </w:rPr>
            </w:pPr>
          </w:p>
        </w:tc>
      </w:tr>
    </w:tbl>
    <w:p w:rsidR="005F0A03" w:rsidRDefault="005F0A03">
      <w:pPr>
        <w:pBdr>
          <w:top w:val="nil"/>
          <w:left w:val="nil"/>
          <w:bottom w:val="nil"/>
          <w:right w:val="nil"/>
          <w:between w:val="nil"/>
        </w:pBdr>
        <w:tabs>
          <w:tab w:val="left" w:pos="284"/>
          <w:tab w:val="left" w:pos="2127"/>
        </w:tabs>
        <w:rPr>
          <w:color w:val="000000"/>
          <w:sz w:val="24"/>
          <w:szCs w:val="24"/>
        </w:rPr>
      </w:pPr>
    </w:p>
    <w:p w:rsidR="005E030E" w:rsidRDefault="005E030E">
      <w:pPr>
        <w:pBdr>
          <w:top w:val="nil"/>
          <w:left w:val="nil"/>
          <w:bottom w:val="nil"/>
          <w:right w:val="nil"/>
          <w:between w:val="nil"/>
        </w:pBdr>
        <w:tabs>
          <w:tab w:val="left" w:pos="284"/>
          <w:tab w:val="left" w:pos="2127"/>
        </w:tabs>
        <w:rPr>
          <w:color w:val="000000"/>
          <w:sz w:val="24"/>
          <w:szCs w:val="24"/>
        </w:rPr>
      </w:pPr>
    </w:p>
    <w:p w:rsidR="005F0A03" w:rsidRDefault="00AD5308">
      <w:pPr>
        <w:keepNext/>
        <w:pBdr>
          <w:top w:val="nil"/>
          <w:left w:val="nil"/>
          <w:bottom w:val="nil"/>
          <w:right w:val="nil"/>
          <w:between w:val="nil"/>
        </w:pBdr>
        <w:spacing w:before="120"/>
        <w:jc w:val="both"/>
        <w:rPr>
          <w:b/>
          <w:color w:val="000000"/>
          <w:sz w:val="32"/>
          <w:szCs w:val="32"/>
        </w:rPr>
      </w:pPr>
      <w:r>
        <w:rPr>
          <w:b/>
          <w:color w:val="000000"/>
          <w:sz w:val="32"/>
          <w:szCs w:val="32"/>
        </w:rPr>
        <w:t>2. ÚVODNÍ USTANOVENÍ</w:t>
      </w:r>
    </w:p>
    <w:p w:rsidR="005F0A03" w:rsidRDefault="005F0A03">
      <w:pPr>
        <w:pBdr>
          <w:top w:val="nil"/>
          <w:left w:val="nil"/>
          <w:bottom w:val="nil"/>
          <w:right w:val="nil"/>
          <w:between w:val="nil"/>
        </w:pBdr>
        <w:rPr>
          <w:color w:val="000000"/>
          <w:sz w:val="16"/>
          <w:szCs w:val="16"/>
        </w:rPr>
      </w:pPr>
    </w:p>
    <w:p w:rsidR="005F0A03" w:rsidRDefault="00AD5308">
      <w:pPr>
        <w:numPr>
          <w:ilvl w:val="1"/>
          <w:numId w:val="8"/>
        </w:numPr>
        <w:pBdr>
          <w:top w:val="nil"/>
          <w:left w:val="nil"/>
          <w:bottom w:val="nil"/>
          <w:right w:val="nil"/>
          <w:between w:val="nil"/>
        </w:pBdr>
        <w:jc w:val="both"/>
        <w:rPr>
          <w:color w:val="000000"/>
        </w:rPr>
      </w:pPr>
      <w:r>
        <w:rPr>
          <w:color w:val="000000"/>
          <w:sz w:val="24"/>
          <w:szCs w:val="24"/>
        </w:rPr>
        <w:t>Smlouvou o dílo se zhotovitel zavazuje dodat objednateli služby určené co do druhu a množství a objednatel se zavazuje zaplatit mu za řádně zhotovené dílo dohodnutou smluvní</w:t>
      </w:r>
      <w:r>
        <w:rPr>
          <w:color w:val="000000"/>
        </w:rPr>
        <w:t xml:space="preserve"> </w:t>
      </w:r>
      <w:r>
        <w:rPr>
          <w:color w:val="000000"/>
          <w:sz w:val="24"/>
          <w:szCs w:val="24"/>
        </w:rPr>
        <w:t>cenu.</w:t>
      </w:r>
    </w:p>
    <w:p w:rsidR="005F0A03" w:rsidRDefault="005F0A03">
      <w:pPr>
        <w:pBdr>
          <w:top w:val="nil"/>
          <w:left w:val="nil"/>
          <w:bottom w:val="nil"/>
          <w:right w:val="nil"/>
          <w:between w:val="nil"/>
        </w:pBdr>
        <w:tabs>
          <w:tab w:val="left" w:pos="284"/>
        </w:tabs>
        <w:jc w:val="both"/>
        <w:rPr>
          <w:color w:val="000000"/>
          <w:sz w:val="24"/>
          <w:szCs w:val="24"/>
        </w:rPr>
      </w:pPr>
    </w:p>
    <w:p w:rsidR="005E030E" w:rsidRDefault="005E030E">
      <w:pPr>
        <w:pBdr>
          <w:top w:val="nil"/>
          <w:left w:val="nil"/>
          <w:bottom w:val="nil"/>
          <w:right w:val="nil"/>
          <w:between w:val="nil"/>
        </w:pBdr>
        <w:tabs>
          <w:tab w:val="left" w:pos="284"/>
        </w:tabs>
        <w:jc w:val="both"/>
        <w:rPr>
          <w:color w:val="000000"/>
          <w:sz w:val="24"/>
          <w:szCs w:val="24"/>
        </w:rPr>
      </w:pPr>
    </w:p>
    <w:p w:rsidR="005F0A03" w:rsidRDefault="00AD5308">
      <w:pPr>
        <w:numPr>
          <w:ilvl w:val="0"/>
          <w:numId w:val="8"/>
        </w:numPr>
        <w:pBdr>
          <w:top w:val="nil"/>
          <w:left w:val="nil"/>
          <w:bottom w:val="nil"/>
          <w:right w:val="nil"/>
          <w:between w:val="nil"/>
        </w:pBdr>
        <w:rPr>
          <w:color w:val="000000"/>
        </w:rPr>
      </w:pPr>
      <w:r>
        <w:rPr>
          <w:b/>
          <w:color w:val="000000"/>
          <w:sz w:val="32"/>
          <w:szCs w:val="32"/>
        </w:rPr>
        <w:t>PŘEDMĚT SMLOUVY</w:t>
      </w:r>
    </w:p>
    <w:p w:rsidR="005F0A03" w:rsidRDefault="005F0A03">
      <w:pPr>
        <w:pBdr>
          <w:top w:val="nil"/>
          <w:left w:val="nil"/>
          <w:bottom w:val="nil"/>
          <w:right w:val="nil"/>
          <w:between w:val="nil"/>
        </w:pBdr>
        <w:rPr>
          <w:color w:val="000000"/>
          <w:sz w:val="24"/>
          <w:szCs w:val="24"/>
        </w:rPr>
      </w:pPr>
    </w:p>
    <w:p w:rsidR="005F0A03" w:rsidRDefault="00AD5308">
      <w:pPr>
        <w:numPr>
          <w:ilvl w:val="1"/>
          <w:numId w:val="10"/>
        </w:numPr>
        <w:pBdr>
          <w:top w:val="nil"/>
          <w:left w:val="nil"/>
          <w:bottom w:val="nil"/>
          <w:right w:val="nil"/>
          <w:between w:val="nil"/>
        </w:pBdr>
        <w:ind w:left="426" w:hanging="426"/>
        <w:jc w:val="both"/>
      </w:pPr>
      <w:r>
        <w:rPr>
          <w:color w:val="000000"/>
          <w:sz w:val="24"/>
          <w:szCs w:val="24"/>
        </w:rPr>
        <w:t xml:space="preserve">Zhotovitel je povinen na základě této Smlouvy o dílo dodat v odstavci </w:t>
      </w:r>
      <w:proofErr w:type="gramStart"/>
      <w:r>
        <w:rPr>
          <w:color w:val="000000"/>
          <w:sz w:val="24"/>
          <w:szCs w:val="24"/>
        </w:rPr>
        <w:t>3.2. této</w:t>
      </w:r>
      <w:proofErr w:type="gramEnd"/>
      <w:r>
        <w:rPr>
          <w:color w:val="000000"/>
          <w:sz w:val="24"/>
          <w:szCs w:val="24"/>
        </w:rPr>
        <w:t xml:space="preserve"> Smlouvy uvedené </w:t>
      </w:r>
      <w:r>
        <w:rPr>
          <w:sz w:val="24"/>
          <w:szCs w:val="24"/>
        </w:rPr>
        <w:t>práce</w:t>
      </w:r>
      <w:r>
        <w:rPr>
          <w:color w:val="000000"/>
          <w:sz w:val="24"/>
          <w:szCs w:val="24"/>
        </w:rPr>
        <w:t xml:space="preserve"> (dále jen „Dílo“) a Objednatel je povinen toto Dílo od </w:t>
      </w:r>
      <w:r>
        <w:rPr>
          <w:color w:val="000000"/>
          <w:sz w:val="24"/>
          <w:szCs w:val="24"/>
        </w:rPr>
        <w:lastRenderedPageBreak/>
        <w:t>Zhotovitele převzít a zaplatit dohodnutou smluvní cenu dle platebních podmínek uvedených v čl. 7. této Smlouvy o dílo.</w:t>
      </w:r>
    </w:p>
    <w:p w:rsidR="005F0A03" w:rsidRDefault="00AD5308">
      <w:pPr>
        <w:numPr>
          <w:ilvl w:val="1"/>
          <w:numId w:val="10"/>
        </w:numPr>
        <w:pBdr>
          <w:top w:val="nil"/>
          <w:left w:val="nil"/>
          <w:bottom w:val="nil"/>
          <w:right w:val="nil"/>
          <w:between w:val="nil"/>
        </w:pBdr>
        <w:ind w:left="426" w:hanging="426"/>
        <w:jc w:val="both"/>
      </w:pPr>
      <w:r>
        <w:rPr>
          <w:color w:val="000000"/>
          <w:sz w:val="24"/>
          <w:szCs w:val="24"/>
        </w:rPr>
        <w:t>Dílem je zajištění „</w:t>
      </w:r>
      <w:r>
        <w:rPr>
          <w:b/>
          <w:sz w:val="24"/>
          <w:szCs w:val="24"/>
        </w:rPr>
        <w:t>Výměna podlahových krytin v budově zámku”</w:t>
      </w:r>
    </w:p>
    <w:p w:rsidR="005F0A03" w:rsidRDefault="00AD5308">
      <w:pPr>
        <w:numPr>
          <w:ilvl w:val="1"/>
          <w:numId w:val="10"/>
        </w:numPr>
        <w:pBdr>
          <w:top w:val="nil"/>
          <w:left w:val="nil"/>
          <w:bottom w:val="nil"/>
          <w:right w:val="nil"/>
          <w:between w:val="nil"/>
        </w:pBdr>
        <w:ind w:left="426" w:hanging="426"/>
        <w:jc w:val="both"/>
      </w:pPr>
      <w:r>
        <w:rPr>
          <w:b/>
          <w:color w:val="000000"/>
          <w:sz w:val="24"/>
          <w:szCs w:val="24"/>
        </w:rPr>
        <w:t>Podrobná specifikace Díla je specifikována</w:t>
      </w:r>
      <w:r>
        <w:rPr>
          <w:b/>
          <w:sz w:val="24"/>
          <w:szCs w:val="24"/>
        </w:rPr>
        <w:t xml:space="preserve"> v příloze č. 1.</w:t>
      </w:r>
    </w:p>
    <w:p w:rsidR="005F0A03" w:rsidRDefault="005F0A03">
      <w:pPr>
        <w:pBdr>
          <w:top w:val="nil"/>
          <w:left w:val="nil"/>
          <w:bottom w:val="nil"/>
          <w:right w:val="nil"/>
          <w:between w:val="nil"/>
        </w:pBdr>
        <w:ind w:left="681"/>
        <w:rPr>
          <w:color w:val="000000"/>
          <w:sz w:val="16"/>
          <w:szCs w:val="16"/>
        </w:rPr>
      </w:pPr>
    </w:p>
    <w:p w:rsidR="005F0A03" w:rsidRDefault="00AD5308">
      <w:pPr>
        <w:keepNext/>
        <w:numPr>
          <w:ilvl w:val="0"/>
          <w:numId w:val="10"/>
        </w:numPr>
        <w:pBdr>
          <w:top w:val="nil"/>
          <w:left w:val="nil"/>
          <w:bottom w:val="nil"/>
          <w:right w:val="nil"/>
          <w:between w:val="nil"/>
        </w:pBdr>
        <w:spacing w:before="120"/>
        <w:ind w:left="357" w:hanging="357"/>
        <w:jc w:val="both"/>
        <w:rPr>
          <w:b/>
          <w:sz w:val="32"/>
          <w:szCs w:val="32"/>
        </w:rPr>
      </w:pPr>
      <w:r>
        <w:rPr>
          <w:b/>
          <w:color w:val="000000"/>
          <w:sz w:val="32"/>
          <w:szCs w:val="32"/>
        </w:rPr>
        <w:t>LHŮTA PRO ZHOTOVENÍ DÍLA</w:t>
      </w:r>
    </w:p>
    <w:p w:rsidR="005F0A03" w:rsidRDefault="005F0A03">
      <w:pPr>
        <w:pBdr>
          <w:top w:val="nil"/>
          <w:left w:val="nil"/>
          <w:bottom w:val="nil"/>
          <w:right w:val="nil"/>
          <w:between w:val="nil"/>
        </w:pBdr>
        <w:rPr>
          <w:color w:val="000000"/>
          <w:sz w:val="16"/>
          <w:szCs w:val="16"/>
        </w:rPr>
      </w:pPr>
    </w:p>
    <w:p w:rsidR="005F0A03" w:rsidRDefault="00AD5308">
      <w:pPr>
        <w:pBdr>
          <w:top w:val="nil"/>
          <w:left w:val="nil"/>
          <w:bottom w:val="nil"/>
          <w:right w:val="nil"/>
          <w:between w:val="nil"/>
        </w:pBdr>
        <w:tabs>
          <w:tab w:val="left" w:pos="4111"/>
        </w:tabs>
        <w:ind w:left="502"/>
        <w:rPr>
          <w:color w:val="000000"/>
          <w:sz w:val="24"/>
          <w:szCs w:val="24"/>
        </w:rPr>
      </w:pPr>
      <w:r>
        <w:rPr>
          <w:color w:val="000000"/>
          <w:sz w:val="24"/>
          <w:szCs w:val="24"/>
        </w:rPr>
        <w:t xml:space="preserve">Zhotovitel se zavazuje provést a předat řádně provedené Dílo dle této Smlouvy o dílo nejpozději do </w:t>
      </w:r>
      <w:r>
        <w:rPr>
          <w:sz w:val="24"/>
          <w:szCs w:val="24"/>
        </w:rPr>
        <w:t>31.</w:t>
      </w:r>
      <w:r w:rsidR="005224CD">
        <w:rPr>
          <w:sz w:val="24"/>
          <w:szCs w:val="24"/>
        </w:rPr>
        <w:t xml:space="preserve"> </w:t>
      </w:r>
      <w:r>
        <w:rPr>
          <w:sz w:val="24"/>
          <w:szCs w:val="24"/>
        </w:rPr>
        <w:t>12.</w:t>
      </w:r>
      <w:r w:rsidR="005224CD">
        <w:rPr>
          <w:sz w:val="24"/>
          <w:szCs w:val="24"/>
        </w:rPr>
        <w:t xml:space="preserve"> </w:t>
      </w:r>
      <w:r>
        <w:rPr>
          <w:sz w:val="24"/>
          <w:szCs w:val="24"/>
        </w:rPr>
        <w:t>2018</w:t>
      </w:r>
      <w:r w:rsidR="00B564B5">
        <w:rPr>
          <w:color w:val="000000"/>
          <w:sz w:val="24"/>
          <w:szCs w:val="24"/>
        </w:rPr>
        <w:t>.</w:t>
      </w:r>
    </w:p>
    <w:p w:rsidR="005F0A03" w:rsidRDefault="00AD5308">
      <w:pPr>
        <w:pBdr>
          <w:top w:val="nil"/>
          <w:left w:val="nil"/>
          <w:bottom w:val="nil"/>
          <w:right w:val="nil"/>
          <w:between w:val="nil"/>
        </w:pBdr>
        <w:tabs>
          <w:tab w:val="left" w:pos="4111"/>
        </w:tabs>
        <w:rPr>
          <w:color w:val="000000"/>
          <w:sz w:val="16"/>
          <w:szCs w:val="16"/>
        </w:rPr>
      </w:pPr>
      <w:r>
        <w:rPr>
          <w:color w:val="000000"/>
          <w:sz w:val="24"/>
          <w:szCs w:val="24"/>
        </w:rPr>
        <w:t xml:space="preserve">       </w:t>
      </w:r>
    </w:p>
    <w:p w:rsidR="005F0A03" w:rsidRDefault="005F0A03">
      <w:pPr>
        <w:pBdr>
          <w:top w:val="nil"/>
          <w:left w:val="nil"/>
          <w:bottom w:val="nil"/>
          <w:right w:val="nil"/>
          <w:between w:val="nil"/>
        </w:pBdr>
        <w:ind w:left="426"/>
        <w:jc w:val="both"/>
        <w:rPr>
          <w:color w:val="000000"/>
          <w:sz w:val="16"/>
          <w:szCs w:val="16"/>
        </w:rPr>
      </w:pPr>
    </w:p>
    <w:p w:rsidR="005F0A03" w:rsidRDefault="00AD5308">
      <w:pPr>
        <w:keepNext/>
        <w:numPr>
          <w:ilvl w:val="0"/>
          <w:numId w:val="10"/>
        </w:numPr>
        <w:pBdr>
          <w:top w:val="nil"/>
          <w:left w:val="nil"/>
          <w:bottom w:val="nil"/>
          <w:right w:val="nil"/>
          <w:between w:val="nil"/>
        </w:pBdr>
        <w:spacing w:before="120"/>
        <w:ind w:left="351" w:hanging="357"/>
        <w:jc w:val="both"/>
        <w:rPr>
          <w:b/>
          <w:sz w:val="32"/>
          <w:szCs w:val="32"/>
        </w:rPr>
      </w:pPr>
      <w:r>
        <w:rPr>
          <w:b/>
          <w:color w:val="000000"/>
          <w:sz w:val="32"/>
          <w:szCs w:val="32"/>
        </w:rPr>
        <w:t>MÍSTO PLNĚNÍ DÍLA, DODACÍ PODMÍNKY</w:t>
      </w:r>
    </w:p>
    <w:p w:rsidR="005F0A03" w:rsidRDefault="005F0A03">
      <w:pPr>
        <w:pBdr>
          <w:top w:val="nil"/>
          <w:left w:val="nil"/>
          <w:bottom w:val="nil"/>
          <w:right w:val="nil"/>
          <w:between w:val="nil"/>
        </w:pBdr>
        <w:rPr>
          <w:color w:val="000000"/>
          <w:sz w:val="16"/>
          <w:szCs w:val="16"/>
        </w:rPr>
      </w:pPr>
    </w:p>
    <w:p w:rsidR="005F0A03" w:rsidRDefault="00AD5308">
      <w:pPr>
        <w:pBdr>
          <w:top w:val="nil"/>
          <w:left w:val="nil"/>
          <w:bottom w:val="nil"/>
          <w:right w:val="nil"/>
          <w:between w:val="nil"/>
        </w:pBdr>
        <w:tabs>
          <w:tab w:val="left" w:pos="567"/>
        </w:tabs>
        <w:ind w:left="426" w:hanging="426"/>
        <w:jc w:val="both"/>
        <w:rPr>
          <w:color w:val="000000"/>
          <w:sz w:val="24"/>
          <w:szCs w:val="24"/>
        </w:rPr>
      </w:pPr>
      <w:r>
        <w:rPr>
          <w:color w:val="000000"/>
          <w:sz w:val="24"/>
          <w:szCs w:val="24"/>
        </w:rPr>
        <w:t>5.1</w:t>
      </w:r>
      <w:r>
        <w:rPr>
          <w:color w:val="000000"/>
          <w:sz w:val="24"/>
          <w:szCs w:val="24"/>
        </w:rPr>
        <w:tab/>
        <w:t xml:space="preserve">Místem plnění je areál </w:t>
      </w:r>
      <w:proofErr w:type="spellStart"/>
      <w:r>
        <w:rPr>
          <w:color w:val="000000"/>
          <w:sz w:val="24"/>
          <w:szCs w:val="24"/>
        </w:rPr>
        <w:t>Nalžovického</w:t>
      </w:r>
      <w:proofErr w:type="spellEnd"/>
      <w:r>
        <w:rPr>
          <w:color w:val="000000"/>
          <w:sz w:val="24"/>
          <w:szCs w:val="24"/>
        </w:rPr>
        <w:t xml:space="preserve"> zámku na adrese Nalžovice 14</w:t>
      </w:r>
      <w:r>
        <w:rPr>
          <w:sz w:val="24"/>
          <w:szCs w:val="24"/>
        </w:rPr>
        <w:t>, 262 93 Nalžovice.</w:t>
      </w:r>
      <w:r>
        <w:rPr>
          <w:color w:val="000000"/>
          <w:sz w:val="24"/>
          <w:szCs w:val="24"/>
        </w:rPr>
        <w:t xml:space="preserve"> Zhotovitel splní svůj závazek zhotovit Dílo dle této Smlouvy o dílo předáním řádně provedeného </w:t>
      </w:r>
      <w:r>
        <w:rPr>
          <w:sz w:val="24"/>
          <w:szCs w:val="24"/>
        </w:rPr>
        <w:t>d</w:t>
      </w:r>
      <w:r>
        <w:rPr>
          <w:color w:val="000000"/>
          <w:sz w:val="24"/>
          <w:szCs w:val="24"/>
        </w:rPr>
        <w:t xml:space="preserve">íla </w:t>
      </w:r>
      <w:r>
        <w:rPr>
          <w:sz w:val="24"/>
          <w:szCs w:val="24"/>
        </w:rPr>
        <w:t>o</w:t>
      </w:r>
      <w:r>
        <w:rPr>
          <w:color w:val="000000"/>
          <w:sz w:val="24"/>
          <w:szCs w:val="24"/>
        </w:rPr>
        <w:t xml:space="preserve">bjednateli. O tomto předání bude sepsán protokol o předání Díla podepsaný smluvními stranami (za Objednatele převezme dílo pí Jaroslava Čížková). </w:t>
      </w:r>
    </w:p>
    <w:p w:rsidR="005F0A03" w:rsidRDefault="00AD5308">
      <w:pPr>
        <w:numPr>
          <w:ilvl w:val="1"/>
          <w:numId w:val="2"/>
        </w:numPr>
        <w:pBdr>
          <w:top w:val="nil"/>
          <w:left w:val="nil"/>
          <w:bottom w:val="nil"/>
          <w:right w:val="nil"/>
          <w:between w:val="nil"/>
        </w:pBdr>
        <w:ind w:left="426" w:hanging="426"/>
        <w:jc w:val="both"/>
      </w:pPr>
      <w:r>
        <w:rPr>
          <w:color w:val="000000"/>
          <w:sz w:val="24"/>
          <w:szCs w:val="24"/>
        </w:rPr>
        <w:t xml:space="preserve">Smluvní strany se dohodly, že v průběhu provádění Díla bude veškerá realizace Zhotovitelem evidována pomocí fotodokumentace. </w:t>
      </w:r>
    </w:p>
    <w:p w:rsidR="005F0A03" w:rsidRDefault="005F0A03">
      <w:pPr>
        <w:pBdr>
          <w:top w:val="nil"/>
          <w:left w:val="nil"/>
          <w:bottom w:val="nil"/>
          <w:right w:val="nil"/>
          <w:between w:val="nil"/>
        </w:pBdr>
        <w:ind w:left="737"/>
        <w:rPr>
          <w:color w:val="000000"/>
        </w:rPr>
      </w:pPr>
    </w:p>
    <w:p w:rsidR="005F0A03" w:rsidRDefault="00AD5308">
      <w:pPr>
        <w:keepNext/>
        <w:numPr>
          <w:ilvl w:val="0"/>
          <w:numId w:val="2"/>
        </w:numPr>
        <w:pBdr>
          <w:top w:val="nil"/>
          <w:left w:val="nil"/>
          <w:bottom w:val="nil"/>
          <w:right w:val="nil"/>
          <w:between w:val="nil"/>
        </w:pBdr>
        <w:spacing w:before="120"/>
        <w:ind w:left="357" w:hanging="357"/>
        <w:jc w:val="both"/>
        <w:rPr>
          <w:b/>
          <w:sz w:val="32"/>
          <w:szCs w:val="32"/>
        </w:rPr>
      </w:pPr>
      <w:r>
        <w:rPr>
          <w:b/>
          <w:color w:val="000000"/>
          <w:sz w:val="32"/>
          <w:szCs w:val="32"/>
        </w:rPr>
        <w:t>CENA ZA DÍLO</w:t>
      </w:r>
    </w:p>
    <w:p w:rsidR="005F0A03" w:rsidRDefault="00AD5308">
      <w:pPr>
        <w:pBdr>
          <w:top w:val="nil"/>
          <w:left w:val="nil"/>
          <w:bottom w:val="nil"/>
          <w:right w:val="nil"/>
          <w:between w:val="nil"/>
        </w:pBdr>
        <w:tabs>
          <w:tab w:val="left" w:pos="1125"/>
        </w:tabs>
        <w:rPr>
          <w:color w:val="000000"/>
          <w:sz w:val="16"/>
          <w:szCs w:val="16"/>
        </w:rPr>
      </w:pPr>
      <w:r>
        <w:rPr>
          <w:color w:val="000000"/>
          <w:sz w:val="16"/>
          <w:szCs w:val="16"/>
        </w:rPr>
        <w:tab/>
      </w:r>
    </w:p>
    <w:p w:rsidR="005F0A03" w:rsidRDefault="00AD5308">
      <w:pPr>
        <w:pBdr>
          <w:top w:val="nil"/>
          <w:left w:val="nil"/>
          <w:bottom w:val="nil"/>
          <w:right w:val="nil"/>
          <w:between w:val="nil"/>
        </w:pBdr>
        <w:ind w:left="426" w:hanging="426"/>
        <w:jc w:val="both"/>
        <w:rPr>
          <w:color w:val="FF0000"/>
          <w:sz w:val="24"/>
          <w:szCs w:val="24"/>
          <w:highlight w:val="yellow"/>
        </w:rPr>
      </w:pPr>
      <w:r>
        <w:rPr>
          <w:color w:val="000000"/>
          <w:sz w:val="24"/>
          <w:szCs w:val="24"/>
        </w:rPr>
        <w:t>6.1</w:t>
      </w:r>
      <w:r>
        <w:rPr>
          <w:color w:val="000000"/>
        </w:rPr>
        <w:t xml:space="preserve"> </w:t>
      </w:r>
      <w:r>
        <w:rPr>
          <w:color w:val="000000"/>
          <w:sz w:val="24"/>
          <w:szCs w:val="24"/>
        </w:rPr>
        <w:t>Smluvní strany se dohodly na sm</w:t>
      </w:r>
      <w:r w:rsidR="005224CD">
        <w:rPr>
          <w:color w:val="000000"/>
          <w:sz w:val="24"/>
          <w:szCs w:val="24"/>
        </w:rPr>
        <w:t xml:space="preserve">luvní ceně za Dílo dle čl. </w:t>
      </w:r>
      <w:proofErr w:type="gramStart"/>
      <w:r w:rsidR="005224CD">
        <w:rPr>
          <w:color w:val="000000"/>
          <w:sz w:val="24"/>
          <w:szCs w:val="24"/>
        </w:rPr>
        <w:t>3.2</w:t>
      </w:r>
      <w:proofErr w:type="gramEnd"/>
      <w:r w:rsidR="005224CD">
        <w:rPr>
          <w:color w:val="000000"/>
          <w:sz w:val="24"/>
          <w:szCs w:val="24"/>
        </w:rPr>
        <w:t>.</w:t>
      </w:r>
      <w:proofErr w:type="gramStart"/>
      <w:r>
        <w:rPr>
          <w:color w:val="000000"/>
          <w:sz w:val="24"/>
          <w:szCs w:val="24"/>
        </w:rPr>
        <w:t>této</w:t>
      </w:r>
      <w:proofErr w:type="gramEnd"/>
      <w:r>
        <w:rPr>
          <w:color w:val="000000"/>
          <w:sz w:val="24"/>
          <w:szCs w:val="24"/>
        </w:rPr>
        <w:t xml:space="preserve"> Smlouvy ve výši: </w:t>
      </w:r>
      <w:r w:rsidR="005224CD">
        <w:rPr>
          <w:sz w:val="24"/>
          <w:szCs w:val="24"/>
        </w:rPr>
        <w:t>421 768,25</w:t>
      </w:r>
      <w:r w:rsidR="004B4B5E" w:rsidRPr="004B4B5E">
        <w:rPr>
          <w:sz w:val="24"/>
          <w:szCs w:val="24"/>
        </w:rPr>
        <w:t xml:space="preserve"> Kč s DPH.</w:t>
      </w:r>
    </w:p>
    <w:p w:rsidR="005F0A03" w:rsidRDefault="005F0A03">
      <w:pPr>
        <w:pBdr>
          <w:top w:val="nil"/>
          <w:left w:val="nil"/>
          <w:bottom w:val="nil"/>
          <w:right w:val="nil"/>
          <w:between w:val="nil"/>
        </w:pBdr>
        <w:ind w:left="453"/>
        <w:rPr>
          <w:color w:val="000000"/>
          <w:sz w:val="16"/>
          <w:szCs w:val="16"/>
        </w:rPr>
      </w:pPr>
    </w:p>
    <w:p w:rsidR="005F0A03" w:rsidRDefault="005F0A03">
      <w:pPr>
        <w:pBdr>
          <w:top w:val="nil"/>
          <w:left w:val="nil"/>
          <w:bottom w:val="nil"/>
          <w:right w:val="nil"/>
          <w:between w:val="nil"/>
        </w:pBdr>
        <w:ind w:left="453"/>
        <w:rPr>
          <w:color w:val="000000"/>
          <w:sz w:val="16"/>
          <w:szCs w:val="16"/>
        </w:rPr>
      </w:pPr>
    </w:p>
    <w:p w:rsidR="005F0A03" w:rsidRDefault="00AD5308">
      <w:pPr>
        <w:keepNext/>
        <w:numPr>
          <w:ilvl w:val="0"/>
          <w:numId w:val="2"/>
        </w:numPr>
        <w:pBdr>
          <w:top w:val="nil"/>
          <w:left w:val="nil"/>
          <w:bottom w:val="nil"/>
          <w:right w:val="nil"/>
          <w:between w:val="nil"/>
        </w:pBdr>
        <w:spacing w:before="120"/>
        <w:ind w:left="357" w:hanging="357"/>
        <w:jc w:val="both"/>
        <w:rPr>
          <w:b/>
          <w:sz w:val="32"/>
          <w:szCs w:val="32"/>
        </w:rPr>
      </w:pPr>
      <w:r>
        <w:rPr>
          <w:b/>
          <w:color w:val="000000"/>
          <w:sz w:val="32"/>
          <w:szCs w:val="32"/>
        </w:rPr>
        <w:t>FAKTURACE A PLATEBNÍ PODMÍNKY</w:t>
      </w:r>
    </w:p>
    <w:p w:rsidR="005F0A03" w:rsidRDefault="005F0A03">
      <w:pPr>
        <w:pBdr>
          <w:top w:val="nil"/>
          <w:left w:val="nil"/>
          <w:bottom w:val="nil"/>
          <w:right w:val="nil"/>
          <w:between w:val="nil"/>
        </w:pBdr>
        <w:ind w:left="227"/>
        <w:rPr>
          <w:color w:val="000000"/>
          <w:sz w:val="16"/>
          <w:szCs w:val="16"/>
          <w:u w:val="single"/>
        </w:rPr>
      </w:pPr>
    </w:p>
    <w:p w:rsidR="005F0A03" w:rsidRDefault="00AD5308">
      <w:pPr>
        <w:widowControl w:val="0"/>
        <w:numPr>
          <w:ilvl w:val="1"/>
          <w:numId w:val="4"/>
        </w:numPr>
        <w:pBdr>
          <w:top w:val="nil"/>
          <w:left w:val="nil"/>
          <w:bottom w:val="nil"/>
          <w:right w:val="nil"/>
          <w:between w:val="nil"/>
        </w:pBdr>
        <w:ind w:left="426" w:hanging="426"/>
        <w:jc w:val="both"/>
      </w:pPr>
      <w:r>
        <w:rPr>
          <w:color w:val="000000"/>
          <w:sz w:val="24"/>
          <w:szCs w:val="24"/>
        </w:rPr>
        <w:t xml:space="preserve">V případě, že dojde ke zhotovení, řádnému ukončení a předání jen části díla, má zhotovitel nárok pouze na cenu odpovídající takové části díla. Změna právních předpisů určujících výši DPH a/nebo změna cen jednotlivých materiálů použitých zhotovitelem ke zhotovení díla nemá vliv na sjednanou cenu dle tohoto článku smlouvy, pokud nebude dohodnuto jinak. </w:t>
      </w:r>
    </w:p>
    <w:p w:rsidR="005F0A03" w:rsidRDefault="00AD5308">
      <w:pPr>
        <w:widowControl w:val="0"/>
        <w:numPr>
          <w:ilvl w:val="1"/>
          <w:numId w:val="4"/>
        </w:numPr>
        <w:pBdr>
          <w:top w:val="nil"/>
          <w:left w:val="nil"/>
          <w:bottom w:val="nil"/>
          <w:right w:val="nil"/>
          <w:between w:val="nil"/>
        </w:pBdr>
        <w:ind w:left="426" w:hanging="426"/>
        <w:jc w:val="both"/>
      </w:pPr>
      <w:r>
        <w:rPr>
          <w:color w:val="000000"/>
          <w:sz w:val="24"/>
          <w:szCs w:val="24"/>
        </w:rPr>
        <w:t xml:space="preserve">Dohodnutá cena za dílo byla určena jako cena pevná. </w:t>
      </w:r>
    </w:p>
    <w:p w:rsidR="005F0A03" w:rsidRDefault="00AD5308">
      <w:pPr>
        <w:widowControl w:val="0"/>
        <w:numPr>
          <w:ilvl w:val="1"/>
          <w:numId w:val="4"/>
        </w:numPr>
        <w:pBdr>
          <w:top w:val="nil"/>
          <w:left w:val="nil"/>
          <w:bottom w:val="nil"/>
          <w:right w:val="nil"/>
          <w:between w:val="nil"/>
        </w:pBdr>
        <w:ind w:left="426" w:hanging="426"/>
        <w:jc w:val="both"/>
      </w:pPr>
      <w:r>
        <w:rPr>
          <w:color w:val="000000"/>
          <w:sz w:val="24"/>
          <w:szCs w:val="24"/>
        </w:rPr>
        <w:t xml:space="preserve">Cena díla bude Objednatelem uhrazena bezhotovostním převodem na účet zhotovitele, </w:t>
      </w:r>
      <w:r w:rsidR="005224CD">
        <w:rPr>
          <w:sz w:val="24"/>
          <w:szCs w:val="24"/>
        </w:rPr>
        <w:t>0812503893/0300</w:t>
      </w:r>
      <w:r w:rsidRPr="004B4B5E">
        <w:rPr>
          <w:sz w:val="24"/>
          <w:szCs w:val="24"/>
        </w:rPr>
        <w:t xml:space="preserve"> </w:t>
      </w:r>
      <w:r>
        <w:rPr>
          <w:color w:val="000000"/>
          <w:sz w:val="24"/>
          <w:szCs w:val="24"/>
        </w:rPr>
        <w:t>na základě faktury zhotovitele se splatností 30 dnů ode dne jej</w:t>
      </w:r>
      <w:r>
        <w:rPr>
          <w:sz w:val="24"/>
          <w:szCs w:val="24"/>
        </w:rPr>
        <w:t>ího</w:t>
      </w:r>
      <w:r>
        <w:rPr>
          <w:color w:val="000000"/>
          <w:sz w:val="24"/>
          <w:szCs w:val="24"/>
        </w:rPr>
        <w:t xml:space="preserve"> doručení objednateli. Zhotovitel je oprávněn vystavit objednateli fakturu až po řádném předání díla na základě předávacího protokolu podepsaného oběma smluvními stranami.  </w:t>
      </w:r>
    </w:p>
    <w:p w:rsidR="005F0A03" w:rsidRDefault="00AD5308">
      <w:pPr>
        <w:widowControl w:val="0"/>
        <w:numPr>
          <w:ilvl w:val="1"/>
          <w:numId w:val="4"/>
        </w:numPr>
        <w:pBdr>
          <w:top w:val="nil"/>
          <w:left w:val="nil"/>
          <w:bottom w:val="nil"/>
          <w:right w:val="nil"/>
          <w:between w:val="nil"/>
        </w:pBdr>
        <w:ind w:left="426" w:hanging="426"/>
        <w:jc w:val="both"/>
      </w:pPr>
      <w:r>
        <w:rPr>
          <w:color w:val="000000"/>
          <w:sz w:val="24"/>
          <w:szCs w:val="24"/>
          <w:u w:val="single"/>
        </w:rPr>
        <w:t xml:space="preserve">Faktura vystavená zhotovitelem bude obsahovat minimálně tyto náležitosti: </w:t>
      </w:r>
    </w:p>
    <w:p w:rsidR="005F0A03" w:rsidRDefault="00AD5308">
      <w:pPr>
        <w:numPr>
          <w:ilvl w:val="2"/>
          <w:numId w:val="4"/>
        </w:numPr>
        <w:pBdr>
          <w:top w:val="nil"/>
          <w:left w:val="nil"/>
          <w:bottom w:val="nil"/>
          <w:right w:val="nil"/>
          <w:between w:val="nil"/>
        </w:pBdr>
        <w:spacing w:line="276" w:lineRule="auto"/>
        <w:contextualSpacing/>
        <w:jc w:val="both"/>
        <w:rPr>
          <w:color w:val="000000"/>
          <w:sz w:val="24"/>
          <w:szCs w:val="24"/>
        </w:rPr>
      </w:pPr>
      <w:r>
        <w:rPr>
          <w:color w:val="000000"/>
          <w:sz w:val="24"/>
          <w:szCs w:val="24"/>
        </w:rPr>
        <w:t>označení faktury a její číslo;</w:t>
      </w:r>
    </w:p>
    <w:p w:rsidR="005F0A03" w:rsidRDefault="00AD5308">
      <w:pPr>
        <w:numPr>
          <w:ilvl w:val="2"/>
          <w:numId w:val="4"/>
        </w:numPr>
        <w:pBdr>
          <w:top w:val="nil"/>
          <w:left w:val="nil"/>
          <w:bottom w:val="nil"/>
          <w:right w:val="nil"/>
          <w:between w:val="nil"/>
        </w:pBdr>
        <w:spacing w:line="276" w:lineRule="auto"/>
        <w:contextualSpacing/>
        <w:jc w:val="both"/>
        <w:rPr>
          <w:color w:val="000000"/>
          <w:sz w:val="24"/>
          <w:szCs w:val="24"/>
        </w:rPr>
      </w:pPr>
      <w:r>
        <w:rPr>
          <w:color w:val="000000"/>
          <w:sz w:val="24"/>
          <w:szCs w:val="24"/>
        </w:rPr>
        <w:t>firmu a sídlo zhotovitele a objednatele;</w:t>
      </w:r>
    </w:p>
    <w:p w:rsidR="005F0A03" w:rsidRDefault="00AD5308">
      <w:pPr>
        <w:numPr>
          <w:ilvl w:val="2"/>
          <w:numId w:val="4"/>
        </w:numPr>
        <w:pBdr>
          <w:top w:val="nil"/>
          <w:left w:val="nil"/>
          <w:bottom w:val="nil"/>
          <w:right w:val="nil"/>
          <w:between w:val="nil"/>
        </w:pBdr>
        <w:spacing w:line="276" w:lineRule="auto"/>
        <w:contextualSpacing/>
        <w:jc w:val="both"/>
        <w:rPr>
          <w:color w:val="000000"/>
          <w:sz w:val="24"/>
          <w:szCs w:val="24"/>
        </w:rPr>
      </w:pPr>
      <w:r>
        <w:rPr>
          <w:color w:val="000000"/>
          <w:sz w:val="24"/>
          <w:szCs w:val="24"/>
        </w:rPr>
        <w:t>název díla;</w:t>
      </w:r>
    </w:p>
    <w:p w:rsidR="005F0A03" w:rsidRDefault="00AD5308">
      <w:pPr>
        <w:numPr>
          <w:ilvl w:val="2"/>
          <w:numId w:val="4"/>
        </w:numPr>
        <w:pBdr>
          <w:top w:val="nil"/>
          <w:left w:val="nil"/>
          <w:bottom w:val="nil"/>
          <w:right w:val="nil"/>
          <w:between w:val="nil"/>
        </w:pBdr>
        <w:spacing w:line="276" w:lineRule="auto"/>
        <w:contextualSpacing/>
        <w:jc w:val="both"/>
        <w:rPr>
          <w:color w:val="000000"/>
          <w:sz w:val="24"/>
          <w:szCs w:val="24"/>
        </w:rPr>
      </w:pPr>
      <w:r>
        <w:rPr>
          <w:color w:val="000000"/>
          <w:sz w:val="24"/>
          <w:szCs w:val="24"/>
        </w:rPr>
        <w:t>označení předmětu zdanitelného plnění a období, ve kterém je zhotovitel provedl;</w:t>
      </w:r>
    </w:p>
    <w:p w:rsidR="005F0A03" w:rsidRDefault="00AD5308">
      <w:pPr>
        <w:numPr>
          <w:ilvl w:val="2"/>
          <w:numId w:val="4"/>
        </w:numPr>
        <w:pBdr>
          <w:top w:val="nil"/>
          <w:left w:val="nil"/>
          <w:bottom w:val="nil"/>
          <w:right w:val="nil"/>
          <w:between w:val="nil"/>
        </w:pBdr>
        <w:spacing w:line="276" w:lineRule="auto"/>
        <w:contextualSpacing/>
        <w:jc w:val="both"/>
        <w:rPr>
          <w:color w:val="000000"/>
          <w:sz w:val="24"/>
          <w:szCs w:val="24"/>
        </w:rPr>
      </w:pPr>
      <w:r>
        <w:rPr>
          <w:color w:val="000000"/>
          <w:sz w:val="24"/>
          <w:szCs w:val="24"/>
        </w:rPr>
        <w:t>den uskutečnění zdanitelného plnění;</w:t>
      </w:r>
    </w:p>
    <w:p w:rsidR="005F0A03" w:rsidRDefault="00AD5308">
      <w:pPr>
        <w:numPr>
          <w:ilvl w:val="2"/>
          <w:numId w:val="4"/>
        </w:numPr>
        <w:pBdr>
          <w:top w:val="nil"/>
          <w:left w:val="nil"/>
          <w:bottom w:val="nil"/>
          <w:right w:val="nil"/>
          <w:between w:val="nil"/>
        </w:pBdr>
        <w:spacing w:line="276" w:lineRule="auto"/>
        <w:contextualSpacing/>
        <w:jc w:val="both"/>
        <w:rPr>
          <w:color w:val="000000"/>
          <w:sz w:val="24"/>
          <w:szCs w:val="24"/>
        </w:rPr>
      </w:pPr>
      <w:r>
        <w:rPr>
          <w:color w:val="000000"/>
          <w:sz w:val="24"/>
          <w:szCs w:val="24"/>
        </w:rPr>
        <w:t>daňová identifikační čísla zhotovitele a objednatele;</w:t>
      </w:r>
    </w:p>
    <w:p w:rsidR="005F0A03" w:rsidRDefault="00AD5308">
      <w:pPr>
        <w:numPr>
          <w:ilvl w:val="2"/>
          <w:numId w:val="4"/>
        </w:numPr>
        <w:pBdr>
          <w:top w:val="nil"/>
          <w:left w:val="nil"/>
          <w:bottom w:val="nil"/>
          <w:right w:val="nil"/>
          <w:between w:val="nil"/>
        </w:pBdr>
        <w:spacing w:line="276" w:lineRule="auto"/>
        <w:contextualSpacing/>
        <w:jc w:val="both"/>
        <w:rPr>
          <w:color w:val="000000"/>
          <w:sz w:val="24"/>
          <w:szCs w:val="24"/>
        </w:rPr>
      </w:pPr>
      <w:r>
        <w:rPr>
          <w:color w:val="000000"/>
          <w:sz w:val="24"/>
          <w:szCs w:val="24"/>
        </w:rPr>
        <w:t>den vystavení faktury;</w:t>
      </w:r>
    </w:p>
    <w:p w:rsidR="005F0A03" w:rsidRDefault="00AD5308">
      <w:pPr>
        <w:numPr>
          <w:ilvl w:val="2"/>
          <w:numId w:val="4"/>
        </w:numPr>
        <w:pBdr>
          <w:top w:val="nil"/>
          <w:left w:val="nil"/>
          <w:bottom w:val="nil"/>
          <w:right w:val="nil"/>
          <w:between w:val="nil"/>
        </w:pBdr>
        <w:spacing w:line="276" w:lineRule="auto"/>
        <w:contextualSpacing/>
        <w:jc w:val="both"/>
        <w:rPr>
          <w:color w:val="000000"/>
          <w:sz w:val="24"/>
          <w:szCs w:val="24"/>
        </w:rPr>
      </w:pPr>
      <w:r>
        <w:rPr>
          <w:color w:val="000000"/>
          <w:sz w:val="24"/>
          <w:szCs w:val="24"/>
        </w:rPr>
        <w:t>den splatnosti faktury;</w:t>
      </w:r>
    </w:p>
    <w:p w:rsidR="005F0A03" w:rsidRDefault="00AD5308">
      <w:pPr>
        <w:numPr>
          <w:ilvl w:val="2"/>
          <w:numId w:val="4"/>
        </w:numPr>
        <w:pBdr>
          <w:top w:val="nil"/>
          <w:left w:val="nil"/>
          <w:bottom w:val="nil"/>
          <w:right w:val="nil"/>
          <w:between w:val="nil"/>
        </w:pBdr>
        <w:spacing w:line="276" w:lineRule="auto"/>
        <w:contextualSpacing/>
        <w:jc w:val="both"/>
        <w:rPr>
          <w:color w:val="000000"/>
          <w:sz w:val="24"/>
          <w:szCs w:val="24"/>
        </w:rPr>
      </w:pPr>
      <w:r>
        <w:rPr>
          <w:color w:val="000000"/>
          <w:sz w:val="24"/>
          <w:szCs w:val="24"/>
        </w:rPr>
        <w:lastRenderedPageBreak/>
        <w:t>peněžní ústav, který pro zhotovitele vede účet, na nějž má být placeno, číslo účtu a variabilní symbol;</w:t>
      </w:r>
    </w:p>
    <w:p w:rsidR="005F0A03" w:rsidRDefault="00AD5308">
      <w:pPr>
        <w:numPr>
          <w:ilvl w:val="2"/>
          <w:numId w:val="4"/>
        </w:numPr>
        <w:pBdr>
          <w:top w:val="nil"/>
          <w:left w:val="nil"/>
          <w:bottom w:val="nil"/>
          <w:right w:val="nil"/>
          <w:between w:val="nil"/>
        </w:pBdr>
        <w:spacing w:line="276" w:lineRule="auto"/>
        <w:contextualSpacing/>
        <w:jc w:val="both"/>
        <w:rPr>
          <w:color w:val="000000"/>
          <w:sz w:val="24"/>
          <w:szCs w:val="24"/>
        </w:rPr>
      </w:pPr>
      <w:r>
        <w:rPr>
          <w:color w:val="000000"/>
          <w:sz w:val="24"/>
          <w:szCs w:val="24"/>
        </w:rPr>
        <w:t>fakturovanou částku bez DPH;</w:t>
      </w:r>
    </w:p>
    <w:p w:rsidR="005F0A03" w:rsidRDefault="00AD5308">
      <w:pPr>
        <w:numPr>
          <w:ilvl w:val="2"/>
          <w:numId w:val="4"/>
        </w:numPr>
        <w:pBdr>
          <w:top w:val="nil"/>
          <w:left w:val="nil"/>
          <w:bottom w:val="nil"/>
          <w:right w:val="nil"/>
          <w:between w:val="nil"/>
        </w:pBdr>
        <w:spacing w:line="276" w:lineRule="auto"/>
        <w:contextualSpacing/>
        <w:jc w:val="both"/>
        <w:rPr>
          <w:color w:val="000000"/>
          <w:sz w:val="24"/>
          <w:szCs w:val="24"/>
        </w:rPr>
      </w:pPr>
      <w:r>
        <w:rPr>
          <w:color w:val="000000"/>
          <w:sz w:val="24"/>
          <w:szCs w:val="24"/>
        </w:rPr>
        <w:t>výši a sazbu DPH;</w:t>
      </w:r>
    </w:p>
    <w:p w:rsidR="005F0A03" w:rsidRDefault="00AD5308">
      <w:pPr>
        <w:numPr>
          <w:ilvl w:val="2"/>
          <w:numId w:val="4"/>
        </w:numPr>
        <w:pBdr>
          <w:top w:val="nil"/>
          <w:left w:val="nil"/>
          <w:bottom w:val="nil"/>
          <w:right w:val="nil"/>
          <w:between w:val="nil"/>
        </w:pBdr>
        <w:spacing w:line="276" w:lineRule="auto"/>
        <w:contextualSpacing/>
        <w:jc w:val="both"/>
        <w:rPr>
          <w:color w:val="000000"/>
          <w:sz w:val="24"/>
          <w:szCs w:val="24"/>
        </w:rPr>
      </w:pPr>
      <w:r>
        <w:rPr>
          <w:color w:val="000000"/>
          <w:sz w:val="24"/>
          <w:szCs w:val="24"/>
        </w:rPr>
        <w:t>fakturovanou částku včetně DPH;</w:t>
      </w:r>
    </w:p>
    <w:p w:rsidR="005F0A03" w:rsidRDefault="00AD5308">
      <w:pPr>
        <w:numPr>
          <w:ilvl w:val="2"/>
          <w:numId w:val="4"/>
        </w:numPr>
        <w:pBdr>
          <w:top w:val="nil"/>
          <w:left w:val="nil"/>
          <w:bottom w:val="nil"/>
          <w:right w:val="nil"/>
          <w:between w:val="nil"/>
        </w:pBdr>
        <w:spacing w:line="276" w:lineRule="auto"/>
        <w:contextualSpacing/>
        <w:jc w:val="both"/>
        <w:rPr>
          <w:color w:val="000000"/>
          <w:sz w:val="24"/>
          <w:szCs w:val="24"/>
        </w:rPr>
      </w:pPr>
      <w:r>
        <w:rPr>
          <w:color w:val="000000"/>
          <w:sz w:val="24"/>
          <w:szCs w:val="24"/>
        </w:rPr>
        <w:t>podpis oprávněné osoby jednající za zhotovitele;</w:t>
      </w:r>
    </w:p>
    <w:p w:rsidR="005F0A03" w:rsidRDefault="00AD5308">
      <w:pPr>
        <w:numPr>
          <w:ilvl w:val="2"/>
          <w:numId w:val="4"/>
        </w:numPr>
        <w:pBdr>
          <w:top w:val="nil"/>
          <w:left w:val="nil"/>
          <w:bottom w:val="nil"/>
          <w:right w:val="nil"/>
          <w:between w:val="nil"/>
        </w:pBdr>
        <w:spacing w:line="276" w:lineRule="auto"/>
        <w:contextualSpacing/>
        <w:jc w:val="both"/>
        <w:rPr>
          <w:color w:val="000000"/>
          <w:sz w:val="24"/>
          <w:szCs w:val="24"/>
        </w:rPr>
      </w:pPr>
      <w:r>
        <w:rPr>
          <w:color w:val="000000"/>
          <w:sz w:val="24"/>
          <w:szCs w:val="24"/>
        </w:rPr>
        <w:t>náležitosti ve smyslu § 28 odst. 2 zákona č. 235/2004 Sb., o dani z přidané hodnoty, ve znění pozdějších předpisů.</w:t>
      </w:r>
    </w:p>
    <w:p w:rsidR="005F0A03" w:rsidRDefault="005F0A03">
      <w:pPr>
        <w:numPr>
          <w:ilvl w:val="2"/>
          <w:numId w:val="4"/>
        </w:numPr>
        <w:pBdr>
          <w:top w:val="nil"/>
          <w:left w:val="nil"/>
          <w:bottom w:val="nil"/>
          <w:right w:val="nil"/>
          <w:between w:val="nil"/>
        </w:pBdr>
        <w:spacing w:line="276" w:lineRule="auto"/>
        <w:contextualSpacing/>
        <w:jc w:val="both"/>
        <w:rPr>
          <w:color w:val="000000"/>
          <w:sz w:val="24"/>
          <w:szCs w:val="24"/>
        </w:rPr>
      </w:pPr>
    </w:p>
    <w:p w:rsidR="005F0A03" w:rsidRDefault="00AD5308">
      <w:pPr>
        <w:numPr>
          <w:ilvl w:val="2"/>
          <w:numId w:val="4"/>
        </w:numPr>
        <w:pBdr>
          <w:top w:val="nil"/>
          <w:left w:val="nil"/>
          <w:bottom w:val="nil"/>
          <w:right w:val="nil"/>
          <w:between w:val="nil"/>
        </w:pBdr>
        <w:spacing w:line="276" w:lineRule="auto"/>
        <w:contextualSpacing/>
        <w:jc w:val="both"/>
        <w:rPr>
          <w:color w:val="000000"/>
          <w:sz w:val="24"/>
          <w:szCs w:val="24"/>
        </w:rPr>
      </w:pPr>
      <w:r>
        <w:rPr>
          <w:color w:val="000000"/>
          <w:sz w:val="24"/>
          <w:szCs w:val="24"/>
        </w:rPr>
        <w:t>Objednatel je oprávněn vrátit nejpozději do data splatnosti fakturu bez zaplacení zpět zhotoviteli, pokud neobsahuje výše uvedené náležitosti, nebo obsahuje jiné vady ve svém obsahu. Zhotovitel je povinen podle povahy vad fakturu opravit nebo nově vyhotovit. Oprávněným vrácením faktury přestává běžet původní lhůta splatnosti faktury. Nová lhůta splatnosti faktury běží znovu ode dne prokazatelného doručení opravené nebo nově</w:t>
      </w:r>
      <w:r>
        <w:rPr>
          <w:sz w:val="24"/>
          <w:szCs w:val="24"/>
        </w:rPr>
        <w:t xml:space="preserve"> </w:t>
      </w:r>
      <w:r>
        <w:rPr>
          <w:color w:val="000000"/>
          <w:sz w:val="24"/>
          <w:szCs w:val="24"/>
        </w:rPr>
        <w:t xml:space="preserve">vyhotovené faktury. </w:t>
      </w:r>
    </w:p>
    <w:p w:rsidR="005F0A03" w:rsidRDefault="00AD5308">
      <w:pPr>
        <w:numPr>
          <w:ilvl w:val="2"/>
          <w:numId w:val="4"/>
        </w:numPr>
        <w:pBdr>
          <w:top w:val="nil"/>
          <w:left w:val="nil"/>
          <w:bottom w:val="nil"/>
          <w:right w:val="nil"/>
          <w:between w:val="nil"/>
        </w:pBdr>
        <w:spacing w:line="276" w:lineRule="auto"/>
        <w:contextualSpacing/>
        <w:jc w:val="both"/>
        <w:rPr>
          <w:color w:val="000000"/>
          <w:sz w:val="24"/>
          <w:szCs w:val="24"/>
        </w:rPr>
      </w:pPr>
      <w:r>
        <w:rPr>
          <w:color w:val="000000"/>
          <w:sz w:val="24"/>
          <w:szCs w:val="24"/>
        </w:rPr>
        <w:t xml:space="preserve">Platba se považuje za uskutečněnou dnem odepsání příslušné částky z účtu Objednatele ve prospěch účtu Zhotovitele. </w:t>
      </w:r>
    </w:p>
    <w:p w:rsidR="005F0A03" w:rsidRDefault="005F0A03">
      <w:pPr>
        <w:widowControl w:val="0"/>
        <w:pBdr>
          <w:top w:val="nil"/>
          <w:left w:val="nil"/>
          <w:bottom w:val="nil"/>
          <w:right w:val="nil"/>
          <w:between w:val="nil"/>
        </w:pBdr>
        <w:ind w:left="426"/>
        <w:jc w:val="both"/>
        <w:rPr>
          <w:color w:val="000000"/>
          <w:sz w:val="24"/>
          <w:szCs w:val="24"/>
        </w:rPr>
      </w:pPr>
    </w:p>
    <w:p w:rsidR="005F0A03" w:rsidRDefault="00AD5308">
      <w:pPr>
        <w:keepNext/>
        <w:numPr>
          <w:ilvl w:val="0"/>
          <w:numId w:val="4"/>
        </w:numPr>
        <w:pBdr>
          <w:top w:val="nil"/>
          <w:left w:val="nil"/>
          <w:bottom w:val="nil"/>
          <w:right w:val="nil"/>
          <w:between w:val="nil"/>
        </w:pBdr>
        <w:spacing w:before="120"/>
        <w:jc w:val="both"/>
        <w:rPr>
          <w:b/>
          <w:sz w:val="32"/>
          <w:szCs w:val="32"/>
        </w:rPr>
      </w:pPr>
      <w:r>
        <w:rPr>
          <w:b/>
          <w:color w:val="000000"/>
          <w:sz w:val="32"/>
          <w:szCs w:val="32"/>
        </w:rPr>
        <w:t>DOKUMENTACE</w:t>
      </w:r>
    </w:p>
    <w:p w:rsidR="005F0A03" w:rsidRDefault="005F0A03">
      <w:pPr>
        <w:pBdr>
          <w:top w:val="nil"/>
          <w:left w:val="nil"/>
          <w:bottom w:val="nil"/>
          <w:right w:val="nil"/>
          <w:between w:val="nil"/>
        </w:pBdr>
        <w:rPr>
          <w:color w:val="000000"/>
        </w:rPr>
      </w:pPr>
    </w:p>
    <w:p w:rsidR="005F0A03" w:rsidRDefault="00AD5308">
      <w:pPr>
        <w:numPr>
          <w:ilvl w:val="1"/>
          <w:numId w:val="4"/>
        </w:numPr>
        <w:pBdr>
          <w:top w:val="nil"/>
          <w:left w:val="nil"/>
          <w:bottom w:val="nil"/>
          <w:right w:val="nil"/>
          <w:between w:val="nil"/>
        </w:pBdr>
        <w:ind w:left="426" w:hanging="426"/>
        <w:contextualSpacing/>
        <w:jc w:val="both"/>
      </w:pPr>
      <w:r>
        <w:rPr>
          <w:color w:val="000000"/>
          <w:sz w:val="24"/>
          <w:szCs w:val="24"/>
        </w:rPr>
        <w:t>Zhotovitel je povinen dodat spolu s Dílem tuto dokumentaci, kterou musí předat Objednateli nejpozději při předání Díla:</w:t>
      </w:r>
    </w:p>
    <w:p w:rsidR="005F0A03" w:rsidRDefault="00AD5308">
      <w:pPr>
        <w:numPr>
          <w:ilvl w:val="0"/>
          <w:numId w:val="11"/>
        </w:numPr>
        <w:pBdr>
          <w:top w:val="nil"/>
          <w:left w:val="nil"/>
          <w:bottom w:val="nil"/>
          <w:right w:val="nil"/>
          <w:between w:val="nil"/>
        </w:pBdr>
        <w:ind w:left="1985" w:hanging="1843"/>
      </w:pPr>
      <w:r>
        <w:rPr>
          <w:color w:val="000000"/>
          <w:sz w:val="24"/>
          <w:szCs w:val="24"/>
        </w:rPr>
        <w:t xml:space="preserve">protokol o předání a převzetí </w:t>
      </w:r>
      <w:r>
        <w:rPr>
          <w:sz w:val="24"/>
          <w:szCs w:val="24"/>
        </w:rPr>
        <w:t>díla</w:t>
      </w:r>
      <w:r>
        <w:rPr>
          <w:color w:val="000000"/>
          <w:sz w:val="24"/>
          <w:szCs w:val="24"/>
        </w:rPr>
        <w:t xml:space="preserve"> </w:t>
      </w:r>
    </w:p>
    <w:p w:rsidR="005F0A03" w:rsidRPr="00BD15AA" w:rsidRDefault="00AD5308" w:rsidP="00BD15AA">
      <w:pPr>
        <w:numPr>
          <w:ilvl w:val="0"/>
          <w:numId w:val="11"/>
        </w:numPr>
        <w:pBdr>
          <w:top w:val="nil"/>
          <w:left w:val="nil"/>
          <w:bottom w:val="nil"/>
          <w:right w:val="nil"/>
          <w:between w:val="nil"/>
        </w:pBdr>
        <w:ind w:left="1985" w:hanging="1843"/>
      </w:pPr>
      <w:r>
        <w:rPr>
          <w:color w:val="000000"/>
          <w:sz w:val="24"/>
          <w:szCs w:val="24"/>
        </w:rPr>
        <w:t xml:space="preserve">dokumentaci skutečného provedení díla </w:t>
      </w:r>
    </w:p>
    <w:p w:rsidR="005F0A03" w:rsidRDefault="00AD5308">
      <w:pPr>
        <w:pBdr>
          <w:top w:val="nil"/>
          <w:left w:val="nil"/>
          <w:bottom w:val="nil"/>
          <w:right w:val="nil"/>
          <w:between w:val="nil"/>
        </w:pBdr>
        <w:rPr>
          <w:color w:val="000000"/>
          <w:sz w:val="24"/>
          <w:szCs w:val="24"/>
        </w:rPr>
      </w:pPr>
      <w:r>
        <w:rPr>
          <w:color w:val="000000"/>
          <w:sz w:val="24"/>
          <w:szCs w:val="24"/>
        </w:rPr>
        <w:t>Dokumentace bude předána v 1 k</w:t>
      </w:r>
      <w:r w:rsidR="00BD15AA">
        <w:rPr>
          <w:color w:val="000000"/>
          <w:sz w:val="24"/>
          <w:szCs w:val="24"/>
        </w:rPr>
        <w:t>s v papírové formě</w:t>
      </w:r>
      <w:r>
        <w:rPr>
          <w:color w:val="000000"/>
          <w:sz w:val="24"/>
          <w:szCs w:val="24"/>
        </w:rPr>
        <w:t>.</w:t>
      </w:r>
    </w:p>
    <w:p w:rsidR="005F0A03" w:rsidRDefault="005F0A03">
      <w:pPr>
        <w:pBdr>
          <w:top w:val="nil"/>
          <w:left w:val="nil"/>
          <w:bottom w:val="nil"/>
          <w:right w:val="nil"/>
          <w:between w:val="nil"/>
        </w:pBdr>
        <w:rPr>
          <w:color w:val="000000"/>
          <w:sz w:val="24"/>
          <w:szCs w:val="24"/>
        </w:rPr>
      </w:pPr>
    </w:p>
    <w:p w:rsidR="005F0A03" w:rsidRDefault="00AD5308">
      <w:pPr>
        <w:pBdr>
          <w:top w:val="nil"/>
          <w:left w:val="nil"/>
          <w:bottom w:val="nil"/>
          <w:right w:val="nil"/>
          <w:between w:val="nil"/>
        </w:pBdr>
        <w:jc w:val="both"/>
        <w:rPr>
          <w:color w:val="000000"/>
          <w:sz w:val="24"/>
          <w:szCs w:val="24"/>
        </w:rPr>
      </w:pPr>
      <w:r>
        <w:rPr>
          <w:color w:val="000000"/>
          <w:sz w:val="24"/>
          <w:szCs w:val="24"/>
        </w:rPr>
        <w:t>Bez řádného předání této dokumentace se Dílo nepovažuje za řádně předané.</w:t>
      </w:r>
    </w:p>
    <w:p w:rsidR="005F0A03" w:rsidRDefault="005F0A03">
      <w:pPr>
        <w:pBdr>
          <w:top w:val="nil"/>
          <w:left w:val="nil"/>
          <w:bottom w:val="nil"/>
          <w:right w:val="nil"/>
          <w:between w:val="nil"/>
        </w:pBdr>
        <w:ind w:left="453"/>
        <w:rPr>
          <w:color w:val="000000"/>
          <w:sz w:val="16"/>
          <w:szCs w:val="16"/>
        </w:rPr>
      </w:pPr>
    </w:p>
    <w:p w:rsidR="005F0A03" w:rsidRDefault="00AD5308">
      <w:pPr>
        <w:keepNext/>
        <w:numPr>
          <w:ilvl w:val="0"/>
          <w:numId w:val="4"/>
        </w:numPr>
        <w:pBdr>
          <w:top w:val="nil"/>
          <w:left w:val="nil"/>
          <w:bottom w:val="nil"/>
          <w:right w:val="nil"/>
          <w:between w:val="nil"/>
        </w:pBdr>
        <w:spacing w:before="120"/>
        <w:ind w:left="357" w:hanging="357"/>
        <w:jc w:val="both"/>
        <w:rPr>
          <w:b/>
          <w:sz w:val="32"/>
          <w:szCs w:val="32"/>
        </w:rPr>
      </w:pPr>
      <w:r>
        <w:rPr>
          <w:b/>
          <w:color w:val="000000"/>
          <w:sz w:val="32"/>
          <w:szCs w:val="32"/>
        </w:rPr>
        <w:t>ZMĚNY V PŘEDMĚTU DÍLA</w:t>
      </w:r>
    </w:p>
    <w:p w:rsidR="005F0A03" w:rsidRDefault="005F0A03">
      <w:pPr>
        <w:pBdr>
          <w:top w:val="nil"/>
          <w:left w:val="nil"/>
          <w:bottom w:val="nil"/>
          <w:right w:val="nil"/>
          <w:between w:val="nil"/>
        </w:pBdr>
        <w:rPr>
          <w:color w:val="000000"/>
          <w:sz w:val="16"/>
          <w:szCs w:val="16"/>
        </w:rPr>
      </w:pPr>
    </w:p>
    <w:p w:rsidR="005F0A03" w:rsidRDefault="00AD5308">
      <w:pPr>
        <w:numPr>
          <w:ilvl w:val="1"/>
          <w:numId w:val="4"/>
        </w:numPr>
        <w:pBdr>
          <w:top w:val="nil"/>
          <w:left w:val="nil"/>
          <w:bottom w:val="nil"/>
          <w:right w:val="nil"/>
          <w:between w:val="nil"/>
        </w:pBdr>
        <w:ind w:left="426" w:hanging="426"/>
        <w:jc w:val="both"/>
      </w:pPr>
      <w:r>
        <w:rPr>
          <w:color w:val="000000"/>
          <w:sz w:val="24"/>
          <w:szCs w:val="24"/>
        </w:rPr>
        <w:t>Dojde-li po uzavření této Smlouvy o dílo na žádost Objednatele k jakékoliv změně v předmětu smlouvy dle čl. 3.2. Smlouvy o dílo, bude tato změna předmětem zvláštního jednání a bude řešena formou dodatku k této Smlouvě o dílo.</w:t>
      </w:r>
    </w:p>
    <w:p w:rsidR="005F0A03" w:rsidRDefault="005F0A03">
      <w:pPr>
        <w:pBdr>
          <w:top w:val="nil"/>
          <w:left w:val="nil"/>
          <w:bottom w:val="nil"/>
          <w:right w:val="nil"/>
          <w:between w:val="nil"/>
        </w:pBdr>
        <w:rPr>
          <w:sz w:val="16"/>
          <w:szCs w:val="16"/>
        </w:rPr>
      </w:pPr>
    </w:p>
    <w:p w:rsidR="005F0A03" w:rsidRDefault="005F0A03">
      <w:pPr>
        <w:pBdr>
          <w:top w:val="nil"/>
          <w:left w:val="nil"/>
          <w:bottom w:val="nil"/>
          <w:right w:val="nil"/>
          <w:between w:val="nil"/>
        </w:pBdr>
        <w:rPr>
          <w:sz w:val="16"/>
          <w:szCs w:val="16"/>
        </w:rPr>
      </w:pPr>
    </w:p>
    <w:p w:rsidR="005F0A03" w:rsidRDefault="005F0A03">
      <w:pPr>
        <w:pBdr>
          <w:top w:val="nil"/>
          <w:left w:val="nil"/>
          <w:bottom w:val="nil"/>
          <w:right w:val="nil"/>
          <w:between w:val="nil"/>
        </w:pBdr>
        <w:rPr>
          <w:sz w:val="16"/>
          <w:szCs w:val="16"/>
        </w:rPr>
      </w:pPr>
    </w:p>
    <w:p w:rsidR="005F0A03" w:rsidRDefault="005F0A03">
      <w:pPr>
        <w:pBdr>
          <w:top w:val="nil"/>
          <w:left w:val="nil"/>
          <w:bottom w:val="nil"/>
          <w:right w:val="nil"/>
          <w:between w:val="nil"/>
        </w:pBdr>
        <w:rPr>
          <w:sz w:val="16"/>
          <w:szCs w:val="16"/>
        </w:rPr>
      </w:pPr>
    </w:p>
    <w:p w:rsidR="005F0A03" w:rsidRDefault="00AD5308">
      <w:pPr>
        <w:keepNext/>
        <w:numPr>
          <w:ilvl w:val="0"/>
          <w:numId w:val="4"/>
        </w:numPr>
        <w:pBdr>
          <w:top w:val="nil"/>
          <w:left w:val="nil"/>
          <w:bottom w:val="nil"/>
          <w:right w:val="nil"/>
          <w:between w:val="nil"/>
        </w:pBdr>
        <w:spacing w:before="120"/>
        <w:ind w:left="357" w:hanging="357"/>
        <w:jc w:val="both"/>
        <w:rPr>
          <w:b/>
          <w:sz w:val="32"/>
          <w:szCs w:val="32"/>
        </w:rPr>
      </w:pPr>
      <w:r>
        <w:rPr>
          <w:b/>
          <w:color w:val="000000"/>
          <w:sz w:val="32"/>
          <w:szCs w:val="32"/>
        </w:rPr>
        <w:t>ODPOVĚDNOST ZA VADY, ZÁRUKA</w:t>
      </w:r>
    </w:p>
    <w:p w:rsidR="005F0A03" w:rsidRDefault="005F0A03">
      <w:pPr>
        <w:pBdr>
          <w:top w:val="nil"/>
          <w:left w:val="nil"/>
          <w:bottom w:val="nil"/>
          <w:right w:val="nil"/>
          <w:between w:val="nil"/>
        </w:pBdr>
        <w:rPr>
          <w:color w:val="000000"/>
        </w:rPr>
      </w:pPr>
    </w:p>
    <w:p w:rsidR="005F0A03" w:rsidRDefault="00AD5308">
      <w:pPr>
        <w:numPr>
          <w:ilvl w:val="1"/>
          <w:numId w:val="4"/>
        </w:numPr>
        <w:pBdr>
          <w:top w:val="nil"/>
          <w:left w:val="nil"/>
          <w:bottom w:val="nil"/>
          <w:right w:val="nil"/>
          <w:between w:val="nil"/>
        </w:pBdr>
        <w:ind w:left="567" w:hanging="567"/>
        <w:jc w:val="both"/>
      </w:pPr>
      <w:r>
        <w:rPr>
          <w:color w:val="000000"/>
          <w:sz w:val="24"/>
          <w:szCs w:val="24"/>
        </w:rPr>
        <w:t>Na dodané Dílo poskytne Zhotovitel Objednateli záruku v délce 24 měsíců ode dne protokolárního předání Díla Objednateli.</w:t>
      </w:r>
    </w:p>
    <w:p w:rsidR="005F0A03" w:rsidRDefault="00AD5308">
      <w:pPr>
        <w:numPr>
          <w:ilvl w:val="1"/>
          <w:numId w:val="4"/>
        </w:numPr>
        <w:pBdr>
          <w:top w:val="nil"/>
          <w:left w:val="nil"/>
          <w:bottom w:val="nil"/>
          <w:right w:val="nil"/>
          <w:between w:val="nil"/>
        </w:pBdr>
        <w:ind w:left="567" w:hanging="567"/>
        <w:jc w:val="both"/>
      </w:pPr>
      <w:r>
        <w:rPr>
          <w:color w:val="000000"/>
          <w:sz w:val="24"/>
          <w:szCs w:val="24"/>
        </w:rPr>
        <w:t xml:space="preserve">V případě závady během záruční doby, znemožňující užívání Díla, se záruční doba automaticky prodlužuje o celkovou dobu, po níž nemohlo být Dílo řádně užíváno. </w:t>
      </w:r>
    </w:p>
    <w:p w:rsidR="005F0A03" w:rsidRDefault="00AD5308">
      <w:pPr>
        <w:numPr>
          <w:ilvl w:val="1"/>
          <w:numId w:val="4"/>
        </w:numPr>
        <w:pBdr>
          <w:top w:val="nil"/>
          <w:left w:val="nil"/>
          <w:bottom w:val="nil"/>
          <w:right w:val="nil"/>
          <w:between w:val="nil"/>
        </w:pBdr>
        <w:ind w:left="567" w:hanging="567"/>
        <w:jc w:val="both"/>
      </w:pPr>
      <w:r>
        <w:rPr>
          <w:color w:val="000000"/>
          <w:sz w:val="24"/>
          <w:szCs w:val="24"/>
        </w:rPr>
        <w:t xml:space="preserve">Záruka se vztahuje na závady prokazatelně způsobené vadným provedením prací. </w:t>
      </w:r>
    </w:p>
    <w:p w:rsidR="005F0A03" w:rsidRDefault="00AD5308">
      <w:pPr>
        <w:numPr>
          <w:ilvl w:val="1"/>
          <w:numId w:val="4"/>
        </w:numPr>
        <w:pBdr>
          <w:top w:val="nil"/>
          <w:left w:val="nil"/>
          <w:bottom w:val="nil"/>
          <w:right w:val="nil"/>
          <w:between w:val="nil"/>
        </w:pBdr>
        <w:ind w:left="567" w:hanging="567"/>
        <w:jc w:val="both"/>
      </w:pPr>
      <w:r>
        <w:rPr>
          <w:color w:val="000000"/>
          <w:sz w:val="24"/>
          <w:szCs w:val="24"/>
        </w:rPr>
        <w:t>Záruka se nevztahuje na závady způsobené neodbornou manipulací, vědom</w:t>
      </w:r>
      <w:r>
        <w:rPr>
          <w:sz w:val="24"/>
          <w:szCs w:val="24"/>
        </w:rPr>
        <w:t>í</w:t>
      </w:r>
      <w:r>
        <w:rPr>
          <w:color w:val="000000"/>
          <w:sz w:val="24"/>
          <w:szCs w:val="24"/>
        </w:rPr>
        <w:t xml:space="preserve">m poškozením a vyšší mocí. </w:t>
      </w:r>
    </w:p>
    <w:p w:rsidR="005F0A03" w:rsidRDefault="00AD5308">
      <w:pPr>
        <w:numPr>
          <w:ilvl w:val="1"/>
          <w:numId w:val="4"/>
        </w:numPr>
        <w:pBdr>
          <w:top w:val="nil"/>
          <w:left w:val="nil"/>
          <w:bottom w:val="nil"/>
          <w:right w:val="nil"/>
          <w:between w:val="nil"/>
        </w:pBdr>
        <w:ind w:left="567" w:hanging="567"/>
        <w:jc w:val="both"/>
      </w:pPr>
      <w:r>
        <w:rPr>
          <w:color w:val="000000"/>
          <w:sz w:val="24"/>
          <w:szCs w:val="24"/>
        </w:rPr>
        <w:lastRenderedPageBreak/>
        <w:t>Zhotovitel se zavazuje nastoupit na záruční opravu do 24 hodin od okamžiku jejího oznámení Objednatelem na jakýkoliv kontakt Zhotovitele uvedený v záhlaví této smlouvy (zejména na kontakt ve věcech technických).</w:t>
      </w:r>
    </w:p>
    <w:p w:rsidR="005F0A03" w:rsidRDefault="005F0A03">
      <w:pPr>
        <w:pBdr>
          <w:top w:val="nil"/>
          <w:left w:val="nil"/>
          <w:bottom w:val="nil"/>
          <w:right w:val="nil"/>
          <w:between w:val="nil"/>
        </w:pBdr>
        <w:rPr>
          <w:color w:val="000000"/>
          <w:sz w:val="16"/>
          <w:szCs w:val="16"/>
        </w:rPr>
      </w:pPr>
    </w:p>
    <w:p w:rsidR="005F0A03" w:rsidRDefault="00AD5308">
      <w:pPr>
        <w:keepNext/>
        <w:numPr>
          <w:ilvl w:val="0"/>
          <w:numId w:val="1"/>
        </w:numPr>
        <w:pBdr>
          <w:top w:val="nil"/>
          <w:left w:val="nil"/>
          <w:bottom w:val="nil"/>
          <w:right w:val="nil"/>
          <w:between w:val="nil"/>
        </w:pBdr>
        <w:spacing w:before="120"/>
        <w:jc w:val="both"/>
      </w:pPr>
      <w:r>
        <w:rPr>
          <w:b/>
          <w:color w:val="000000"/>
          <w:sz w:val="32"/>
          <w:szCs w:val="32"/>
        </w:rPr>
        <w:t xml:space="preserve">OSTATNÍ UJEDNÁNÍ </w:t>
      </w:r>
    </w:p>
    <w:p w:rsidR="005F0A03" w:rsidRDefault="00AD5308">
      <w:pPr>
        <w:keepNext/>
        <w:numPr>
          <w:ilvl w:val="1"/>
          <w:numId w:val="5"/>
        </w:numPr>
        <w:pBdr>
          <w:top w:val="nil"/>
          <w:left w:val="nil"/>
          <w:bottom w:val="nil"/>
          <w:right w:val="nil"/>
          <w:between w:val="nil"/>
        </w:pBdr>
        <w:spacing w:before="120"/>
        <w:jc w:val="both"/>
        <w:rPr>
          <w:color w:val="000000"/>
          <w:sz w:val="24"/>
          <w:szCs w:val="24"/>
        </w:rPr>
      </w:pPr>
      <w:bookmarkStart w:id="0" w:name="_gjdgxs" w:colFirst="0" w:colLast="0"/>
      <w:bookmarkEnd w:id="0"/>
      <w:r>
        <w:rPr>
          <w:color w:val="000000"/>
          <w:sz w:val="24"/>
          <w:szCs w:val="24"/>
        </w:rPr>
        <w:t>Zhotovitel umožní Objednateli průběžný výkon technického dozoru na pracovišti souvisejícím s předmětem dodávaného Díla.</w:t>
      </w:r>
    </w:p>
    <w:p w:rsidR="005F0A03" w:rsidRDefault="00AD5308">
      <w:pPr>
        <w:keepNext/>
        <w:numPr>
          <w:ilvl w:val="1"/>
          <w:numId w:val="5"/>
        </w:numPr>
        <w:pBdr>
          <w:top w:val="nil"/>
          <w:left w:val="nil"/>
          <w:bottom w:val="nil"/>
          <w:right w:val="nil"/>
          <w:between w:val="nil"/>
        </w:pBdr>
        <w:spacing w:before="120"/>
        <w:jc w:val="both"/>
        <w:rPr>
          <w:color w:val="000000"/>
          <w:sz w:val="24"/>
          <w:szCs w:val="24"/>
        </w:rPr>
      </w:pPr>
      <w:r>
        <w:rPr>
          <w:color w:val="000000"/>
          <w:sz w:val="24"/>
          <w:szCs w:val="24"/>
        </w:rPr>
        <w:t xml:space="preserve">Zhotovitel prohlašuje, že má oprávnění vykonávat živnost v rozsahu této Smlouvy o dílo. </w:t>
      </w:r>
    </w:p>
    <w:p w:rsidR="005F0A03" w:rsidRDefault="00AD5308">
      <w:pPr>
        <w:keepNext/>
        <w:numPr>
          <w:ilvl w:val="1"/>
          <w:numId w:val="5"/>
        </w:numPr>
        <w:pBdr>
          <w:top w:val="nil"/>
          <w:left w:val="nil"/>
          <w:bottom w:val="nil"/>
          <w:right w:val="nil"/>
          <w:between w:val="nil"/>
        </w:pBdr>
        <w:spacing w:before="120"/>
        <w:jc w:val="both"/>
        <w:rPr>
          <w:color w:val="000000"/>
          <w:sz w:val="24"/>
          <w:szCs w:val="24"/>
        </w:rPr>
      </w:pPr>
      <w:r>
        <w:rPr>
          <w:color w:val="000000"/>
          <w:sz w:val="24"/>
          <w:szCs w:val="24"/>
        </w:rPr>
        <w:t xml:space="preserve">Objednatel a Zhotovitel se zavazují dodržovat všeobecné závazné předpisy (vč. BOZP), technické, resp. agrotechnické normy a podmínky této Smlouvy o dílo. </w:t>
      </w:r>
    </w:p>
    <w:p w:rsidR="005F0A03" w:rsidRDefault="00AD5308">
      <w:pPr>
        <w:keepNext/>
        <w:numPr>
          <w:ilvl w:val="1"/>
          <w:numId w:val="5"/>
        </w:numPr>
        <w:pBdr>
          <w:top w:val="nil"/>
          <w:left w:val="nil"/>
          <w:bottom w:val="nil"/>
          <w:right w:val="nil"/>
          <w:between w:val="nil"/>
        </w:pBdr>
        <w:spacing w:before="120"/>
        <w:jc w:val="both"/>
        <w:rPr>
          <w:color w:val="000000"/>
          <w:sz w:val="24"/>
          <w:szCs w:val="24"/>
        </w:rPr>
      </w:pPr>
      <w:r>
        <w:rPr>
          <w:color w:val="000000"/>
          <w:sz w:val="24"/>
          <w:szCs w:val="24"/>
        </w:rPr>
        <w:t>Zhotovitel ani Objednatel není oprávněn postoupit svá práva vyplývající z této smlouvy jakékoliv třetí osobě bez předchozího písemného souhlasu druhé strany.</w:t>
      </w:r>
    </w:p>
    <w:p w:rsidR="005B46E6" w:rsidRDefault="00AD5308" w:rsidP="005B46E6">
      <w:pPr>
        <w:keepNext/>
        <w:numPr>
          <w:ilvl w:val="1"/>
          <w:numId w:val="5"/>
        </w:numPr>
        <w:pBdr>
          <w:top w:val="nil"/>
          <w:left w:val="nil"/>
          <w:bottom w:val="nil"/>
          <w:right w:val="nil"/>
          <w:between w:val="nil"/>
        </w:pBdr>
        <w:jc w:val="both"/>
        <w:rPr>
          <w:sz w:val="24"/>
          <w:szCs w:val="24"/>
        </w:rPr>
      </w:pPr>
      <w:r>
        <w:rPr>
          <w:color w:val="000000"/>
          <w:sz w:val="24"/>
          <w:szCs w:val="24"/>
        </w:rPr>
        <w:t xml:space="preserve">Zhotovitel prohlašuje, že je pojištěn pro případ škody způsobené v souvislosti s jeho činností podle této Smlouvy o dílo s pojistným plněním ve výši </w:t>
      </w:r>
    </w:p>
    <w:p w:rsidR="005F0A03" w:rsidRPr="005B46E6" w:rsidRDefault="005224CD" w:rsidP="005B46E6">
      <w:pPr>
        <w:keepNext/>
        <w:pBdr>
          <w:top w:val="nil"/>
          <w:left w:val="nil"/>
          <w:bottom w:val="nil"/>
          <w:right w:val="nil"/>
          <w:between w:val="nil"/>
        </w:pBdr>
        <w:ind w:left="624"/>
        <w:jc w:val="both"/>
        <w:rPr>
          <w:sz w:val="24"/>
          <w:szCs w:val="24"/>
        </w:rPr>
      </w:pPr>
      <w:r w:rsidRPr="005B46E6">
        <w:rPr>
          <w:sz w:val="24"/>
          <w:szCs w:val="24"/>
        </w:rPr>
        <w:t>10.000.000 Kč</w:t>
      </w:r>
      <w:r w:rsidR="005B46E6" w:rsidRPr="005B46E6">
        <w:rPr>
          <w:sz w:val="24"/>
          <w:szCs w:val="24"/>
        </w:rPr>
        <w:t xml:space="preserve"> </w:t>
      </w:r>
      <w:r w:rsidR="00AD5308" w:rsidRPr="005B46E6">
        <w:rPr>
          <w:color w:val="000000"/>
          <w:sz w:val="24"/>
          <w:szCs w:val="24"/>
        </w:rPr>
        <w:t>a zavazuje se, že bude udržovat pojištění alespoň v tomto rozsahu po celou dobu trvání závazkového vztahu založeného touto Smlouvou o dílo. Doklady o pojištění Zhotovitel předložil Objednateli při uzavření této smlouvy. Porušení povinností stanovených se považuje za podstatné porušení této smlouvy.</w:t>
      </w:r>
    </w:p>
    <w:p w:rsidR="005F0A03" w:rsidRDefault="00AD5308">
      <w:pPr>
        <w:widowControl w:val="0"/>
        <w:pBdr>
          <w:top w:val="nil"/>
          <w:left w:val="nil"/>
          <w:bottom w:val="nil"/>
          <w:right w:val="nil"/>
          <w:between w:val="nil"/>
        </w:pBdr>
        <w:spacing w:line="276" w:lineRule="auto"/>
        <w:ind w:left="720"/>
        <w:jc w:val="both"/>
        <w:rPr>
          <w:color w:val="000000"/>
          <w:sz w:val="24"/>
          <w:szCs w:val="24"/>
        </w:rPr>
      </w:pPr>
      <w:r>
        <w:rPr>
          <w:color w:val="000000"/>
          <w:sz w:val="24"/>
          <w:szCs w:val="24"/>
        </w:rPr>
        <w:t xml:space="preserve">Zhotovitel je povinen objednateli oznámit a prokázat jakékoli změny týkající se jeho pojistné smlouvy a na jeho žádost kdykoli prokázat rozsah svého pojištění, v opačném případě má objednatel právo na smluvní pokutu ve výši 2.000 Kč. Zaplacením smluvní pokuty není dotčeno právo Objednatele na náhradu škody v plné výši. Porušení povinností stanovených se považuje za podstatné porušení této smlouvy. </w:t>
      </w:r>
    </w:p>
    <w:p w:rsidR="005F0A03" w:rsidRDefault="005F0A03">
      <w:pPr>
        <w:widowControl w:val="0"/>
        <w:pBdr>
          <w:top w:val="nil"/>
          <w:left w:val="nil"/>
          <w:bottom w:val="nil"/>
          <w:right w:val="nil"/>
          <w:between w:val="nil"/>
        </w:pBdr>
        <w:spacing w:line="276" w:lineRule="auto"/>
        <w:ind w:left="720"/>
        <w:jc w:val="both"/>
        <w:rPr>
          <w:sz w:val="24"/>
          <w:szCs w:val="24"/>
        </w:rPr>
      </w:pPr>
    </w:p>
    <w:p w:rsidR="005F0A03" w:rsidRDefault="00AD5308">
      <w:pPr>
        <w:widowControl w:val="0"/>
        <w:pBdr>
          <w:top w:val="nil"/>
          <w:left w:val="nil"/>
          <w:bottom w:val="nil"/>
          <w:right w:val="nil"/>
          <w:between w:val="nil"/>
        </w:pBdr>
        <w:spacing w:line="276" w:lineRule="auto"/>
        <w:ind w:left="720"/>
        <w:jc w:val="both"/>
        <w:rPr>
          <w:color w:val="000000"/>
        </w:rPr>
      </w:pPr>
      <w:r>
        <w:rPr>
          <w:color w:val="000000"/>
          <w:sz w:val="24"/>
          <w:szCs w:val="24"/>
        </w:rPr>
        <w:t xml:space="preserve">Zhotovitel je odpovědný za veškeré ztráty způsobené Objednateli a třetím stranám z důvodu újmy na majetku, zranění nebo úmrtí, které způsobil sám v souvislosti s plněním této smlouvy, nebo byly způsobeny některým z jeho subdodavatelů. </w:t>
      </w:r>
    </w:p>
    <w:p w:rsidR="005F0A03" w:rsidRDefault="00AD5308">
      <w:pPr>
        <w:keepNext/>
        <w:numPr>
          <w:ilvl w:val="0"/>
          <w:numId w:val="9"/>
        </w:numPr>
        <w:pBdr>
          <w:top w:val="nil"/>
          <w:left w:val="nil"/>
          <w:bottom w:val="nil"/>
          <w:right w:val="nil"/>
          <w:between w:val="nil"/>
        </w:pBdr>
        <w:spacing w:before="120"/>
        <w:jc w:val="both"/>
        <w:rPr>
          <w:b/>
          <w:sz w:val="32"/>
          <w:szCs w:val="32"/>
        </w:rPr>
      </w:pPr>
      <w:r>
        <w:rPr>
          <w:b/>
          <w:color w:val="000000"/>
          <w:sz w:val="32"/>
          <w:szCs w:val="32"/>
        </w:rPr>
        <w:t>SMLUVNÍ POKUTY</w:t>
      </w:r>
    </w:p>
    <w:p w:rsidR="005F0A03" w:rsidRDefault="005F0A03">
      <w:pPr>
        <w:pBdr>
          <w:top w:val="nil"/>
          <w:left w:val="nil"/>
          <w:bottom w:val="nil"/>
          <w:right w:val="nil"/>
          <w:between w:val="nil"/>
        </w:pBdr>
        <w:rPr>
          <w:color w:val="000000"/>
          <w:sz w:val="16"/>
          <w:szCs w:val="16"/>
        </w:rPr>
      </w:pPr>
    </w:p>
    <w:p w:rsidR="005F0A03" w:rsidRDefault="00AD5308">
      <w:pPr>
        <w:numPr>
          <w:ilvl w:val="1"/>
          <w:numId w:val="9"/>
        </w:numPr>
        <w:pBdr>
          <w:top w:val="nil"/>
          <w:left w:val="nil"/>
          <w:bottom w:val="nil"/>
          <w:right w:val="nil"/>
          <w:between w:val="nil"/>
        </w:pBdr>
        <w:ind w:left="567" w:hanging="567"/>
        <w:jc w:val="both"/>
      </w:pPr>
      <w:r>
        <w:rPr>
          <w:color w:val="000000"/>
          <w:sz w:val="24"/>
          <w:szCs w:val="24"/>
        </w:rPr>
        <w:t>Objednatel má nárok na úhradu smluvní pokuty v případě prodlení Zhotovitele s plněním Díla ve smluveném termínu, přičemž tato smluvní pokuta činí 0,5 % z ceny Díla za každý započatý den prodlení. Zhotovitel není v prodlení s dodáním Díla v případě neposkytnutí nezbytné součinnosti Objednatele Zhotoviteli uvedené v této Smlouvě o dílo.</w:t>
      </w:r>
    </w:p>
    <w:p w:rsidR="005F0A03" w:rsidRDefault="00AD5308">
      <w:pPr>
        <w:numPr>
          <w:ilvl w:val="1"/>
          <w:numId w:val="9"/>
        </w:numPr>
        <w:pBdr>
          <w:top w:val="nil"/>
          <w:left w:val="nil"/>
          <w:bottom w:val="nil"/>
          <w:right w:val="nil"/>
          <w:between w:val="nil"/>
        </w:pBdr>
        <w:ind w:left="567" w:hanging="567"/>
        <w:jc w:val="both"/>
      </w:pPr>
      <w:r>
        <w:rPr>
          <w:color w:val="000000"/>
          <w:sz w:val="24"/>
          <w:szCs w:val="24"/>
        </w:rPr>
        <w:t>Smluvní pokuty dle této smlouvy jsou splatné ve lhůtě do 10 (deseti) dnů od doručení výzvy smluvní straně povinné k úhradě pokuty.</w:t>
      </w:r>
    </w:p>
    <w:p w:rsidR="005B46E6" w:rsidRDefault="00AD5308">
      <w:pPr>
        <w:numPr>
          <w:ilvl w:val="1"/>
          <w:numId w:val="9"/>
        </w:numPr>
        <w:pBdr>
          <w:top w:val="nil"/>
          <w:left w:val="nil"/>
          <w:bottom w:val="nil"/>
          <w:right w:val="nil"/>
          <w:between w:val="nil"/>
        </w:pBdr>
        <w:ind w:left="567" w:hanging="567"/>
        <w:jc w:val="both"/>
        <w:rPr>
          <w:color w:val="000000"/>
          <w:sz w:val="24"/>
          <w:szCs w:val="24"/>
        </w:rPr>
      </w:pPr>
      <w:r>
        <w:rPr>
          <w:color w:val="000000"/>
          <w:sz w:val="24"/>
          <w:szCs w:val="24"/>
        </w:rPr>
        <w:t>V případě vzniku nároku na úhradu smluvních pokut dle této Smlouvy o dílo není dotčen nárok oprávněné smluvní strany na náhradu škody. Toto ustanovení je plně oddělitelné od ostatních ustanovení této smlouvy a závazky v něm uvedené jsou plně vymahatelné i v případě zániku smlouvy od samého počátku (např. v důsledku odstoupení od smlouvy).</w:t>
      </w:r>
    </w:p>
    <w:p w:rsidR="005F0A03" w:rsidRPr="005B46E6" w:rsidRDefault="005B46E6" w:rsidP="005B46E6">
      <w:pPr>
        <w:rPr>
          <w:color w:val="000000"/>
          <w:sz w:val="24"/>
          <w:szCs w:val="24"/>
        </w:rPr>
      </w:pPr>
      <w:r>
        <w:rPr>
          <w:color w:val="000000"/>
          <w:sz w:val="24"/>
          <w:szCs w:val="24"/>
        </w:rPr>
        <w:br w:type="page"/>
      </w:r>
    </w:p>
    <w:p w:rsidR="005F0A03" w:rsidRDefault="00AD5308">
      <w:pPr>
        <w:numPr>
          <w:ilvl w:val="1"/>
          <w:numId w:val="9"/>
        </w:numPr>
        <w:pBdr>
          <w:top w:val="nil"/>
          <w:left w:val="nil"/>
          <w:bottom w:val="nil"/>
          <w:right w:val="nil"/>
          <w:between w:val="nil"/>
        </w:pBdr>
        <w:ind w:left="567" w:hanging="567"/>
        <w:jc w:val="both"/>
      </w:pPr>
      <w:r>
        <w:rPr>
          <w:color w:val="000000"/>
          <w:sz w:val="24"/>
          <w:szCs w:val="24"/>
        </w:rPr>
        <w:lastRenderedPageBreak/>
        <w:t>Smluvní strany výslovně prohlašují, že bez dalšího souhlasí podle § 1982 a násl. zákona č. 89/2012 Sb., občanský zákoník, ve znění pozdějších předpisů, s jednostranným započtením pohledávek vzniklých na základě plnění této Smlouvy o dílo a že pohledávky za smluvní pokuty nejsou považovány za pohledávky nejisté nebo neurčité. Jednostranné započtení pohledávky je smluvní strana povinna druhé smluvní straně písemně oznámit.</w:t>
      </w:r>
    </w:p>
    <w:p w:rsidR="005F0A03" w:rsidRDefault="005F0A03">
      <w:pPr>
        <w:pBdr>
          <w:top w:val="nil"/>
          <w:left w:val="nil"/>
          <w:bottom w:val="nil"/>
          <w:right w:val="nil"/>
          <w:between w:val="nil"/>
        </w:pBdr>
        <w:ind w:left="567"/>
        <w:jc w:val="both"/>
        <w:rPr>
          <w:color w:val="000000"/>
          <w:sz w:val="24"/>
          <w:szCs w:val="24"/>
        </w:rPr>
      </w:pPr>
    </w:p>
    <w:p w:rsidR="005F0A03" w:rsidRDefault="00AD5308">
      <w:pPr>
        <w:keepNext/>
        <w:pBdr>
          <w:top w:val="nil"/>
          <w:left w:val="nil"/>
          <w:bottom w:val="nil"/>
          <w:right w:val="nil"/>
          <w:between w:val="nil"/>
        </w:pBdr>
        <w:spacing w:before="120"/>
        <w:jc w:val="both"/>
        <w:rPr>
          <w:b/>
          <w:color w:val="000000"/>
          <w:sz w:val="32"/>
          <w:szCs w:val="32"/>
        </w:rPr>
      </w:pPr>
      <w:r>
        <w:rPr>
          <w:b/>
          <w:color w:val="000000"/>
          <w:sz w:val="32"/>
          <w:szCs w:val="32"/>
        </w:rPr>
        <w:t>13.</w:t>
      </w:r>
      <w:r>
        <w:rPr>
          <w:b/>
          <w:color w:val="000000"/>
          <w:sz w:val="32"/>
          <w:szCs w:val="32"/>
        </w:rPr>
        <w:tab/>
        <w:t>ODSTOUPENÍ OD SMLOUVY</w:t>
      </w:r>
    </w:p>
    <w:p w:rsidR="005F0A03" w:rsidRDefault="00AD5308">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before="60"/>
        <w:ind w:left="709" w:hanging="709"/>
        <w:jc w:val="both"/>
        <w:rPr>
          <w:color w:val="000000"/>
          <w:sz w:val="24"/>
          <w:szCs w:val="24"/>
        </w:rPr>
      </w:pPr>
      <w:r>
        <w:rPr>
          <w:color w:val="000000"/>
          <w:sz w:val="24"/>
          <w:szCs w:val="24"/>
        </w:rPr>
        <w:t>13.1</w:t>
      </w:r>
      <w:r>
        <w:rPr>
          <w:color w:val="000000"/>
          <w:sz w:val="24"/>
          <w:szCs w:val="24"/>
        </w:rPr>
        <w:tab/>
        <w:t>Od této Smlouvy o dílo může odstoupit kterákoliv smluvní strana z důvodu porušení smlouvy druhou smluvní stranou. Právní účinky odstoupení od smlouvy nastávají dnem doručení oznámení o odstoupení druhé smluvní straně. Pro odstoupení platí příslušná ustanovení občanského zákoníku.</w:t>
      </w:r>
    </w:p>
    <w:p w:rsidR="005F0A03" w:rsidRDefault="00AD5308">
      <w:p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709" w:hanging="709"/>
        <w:jc w:val="both"/>
        <w:rPr>
          <w:color w:val="000000"/>
          <w:sz w:val="24"/>
          <w:szCs w:val="24"/>
        </w:rPr>
      </w:pPr>
      <w:r>
        <w:rPr>
          <w:b/>
          <w:color w:val="000000"/>
          <w:sz w:val="24"/>
          <w:szCs w:val="24"/>
        </w:rPr>
        <w:t>13.2</w:t>
      </w:r>
      <w:r>
        <w:rPr>
          <w:b/>
          <w:color w:val="000000"/>
          <w:sz w:val="24"/>
          <w:szCs w:val="24"/>
        </w:rPr>
        <w:tab/>
      </w:r>
      <w:r>
        <w:rPr>
          <w:color w:val="000000"/>
          <w:sz w:val="24"/>
          <w:szCs w:val="24"/>
        </w:rPr>
        <w:t>Podstatným porušením této smlouvy se rozumí zejména:</w:t>
      </w:r>
    </w:p>
    <w:p w:rsidR="005F0A03" w:rsidRDefault="00AD5308">
      <w:pPr>
        <w:numPr>
          <w:ilvl w:val="0"/>
          <w:numId w:val="7"/>
        </w:numPr>
        <w:pBdr>
          <w:top w:val="nil"/>
          <w:left w:val="nil"/>
          <w:bottom w:val="nil"/>
          <w:right w:val="nil"/>
          <w:between w:val="nil"/>
        </w:pBdr>
        <w:tabs>
          <w:tab w:val="left" w:pos="1560"/>
        </w:tabs>
        <w:ind w:left="1440" w:hanging="540"/>
        <w:jc w:val="both"/>
        <w:rPr>
          <w:color w:val="000000"/>
          <w:sz w:val="24"/>
          <w:szCs w:val="24"/>
        </w:rPr>
      </w:pPr>
      <w:r>
        <w:rPr>
          <w:color w:val="000000"/>
          <w:sz w:val="24"/>
          <w:szCs w:val="24"/>
        </w:rPr>
        <w:t>zastavení či přerušení prací Zhotovitelem bez předchozího odsouhlasení Objednatelem na více než 10 dnů;</w:t>
      </w:r>
    </w:p>
    <w:p w:rsidR="005F0A03" w:rsidRDefault="00AD5308">
      <w:pPr>
        <w:numPr>
          <w:ilvl w:val="0"/>
          <w:numId w:val="7"/>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1440" w:hanging="540"/>
        <w:jc w:val="both"/>
        <w:rPr>
          <w:color w:val="000000"/>
          <w:sz w:val="24"/>
          <w:szCs w:val="24"/>
        </w:rPr>
      </w:pPr>
      <w:r>
        <w:rPr>
          <w:b/>
          <w:color w:val="000000"/>
          <w:sz w:val="24"/>
          <w:szCs w:val="24"/>
        </w:rPr>
        <w:t>prodlení Zhotovitele se splněním termínů dle čl. 4 delším než 5 dnů;</w:t>
      </w:r>
    </w:p>
    <w:p w:rsidR="005F0A03" w:rsidRDefault="00AD5308">
      <w:pPr>
        <w:numPr>
          <w:ilvl w:val="0"/>
          <w:numId w:val="7"/>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1440" w:hanging="540"/>
        <w:jc w:val="both"/>
        <w:rPr>
          <w:color w:val="000000"/>
          <w:sz w:val="24"/>
          <w:szCs w:val="24"/>
        </w:rPr>
      </w:pPr>
      <w:r>
        <w:rPr>
          <w:color w:val="000000"/>
          <w:sz w:val="24"/>
          <w:szCs w:val="24"/>
        </w:rPr>
        <w:t>provádění díla v rozporu s touto smlouvou;</w:t>
      </w:r>
    </w:p>
    <w:p w:rsidR="005F0A03" w:rsidRDefault="00AD5308">
      <w:pPr>
        <w:numPr>
          <w:ilvl w:val="0"/>
          <w:numId w:val="7"/>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1440" w:hanging="540"/>
        <w:jc w:val="both"/>
        <w:rPr>
          <w:color w:val="000000"/>
          <w:sz w:val="24"/>
          <w:szCs w:val="24"/>
        </w:rPr>
      </w:pPr>
      <w:r>
        <w:rPr>
          <w:color w:val="000000"/>
          <w:sz w:val="24"/>
          <w:szCs w:val="24"/>
        </w:rPr>
        <w:t>podání návrhu na zahájení insolvenčního řízení na Zhotovitele;</w:t>
      </w:r>
    </w:p>
    <w:p w:rsidR="005F0A03" w:rsidRDefault="00AD5308">
      <w:pPr>
        <w:numPr>
          <w:ilvl w:val="0"/>
          <w:numId w:val="7"/>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1440" w:hanging="540"/>
        <w:jc w:val="both"/>
        <w:rPr>
          <w:color w:val="000000"/>
          <w:sz w:val="24"/>
          <w:szCs w:val="24"/>
        </w:rPr>
      </w:pPr>
      <w:r>
        <w:rPr>
          <w:color w:val="000000"/>
          <w:sz w:val="24"/>
          <w:szCs w:val="24"/>
        </w:rPr>
        <w:t>podání návrhu na zahájení exekuce na Zhotovitele;</w:t>
      </w:r>
    </w:p>
    <w:p w:rsidR="005F0A03" w:rsidRDefault="00AD5308">
      <w:pPr>
        <w:numPr>
          <w:ilvl w:val="0"/>
          <w:numId w:val="7"/>
        </w:numPr>
        <w:pBdr>
          <w:top w:val="nil"/>
          <w:left w:val="nil"/>
          <w:bottom w:val="nil"/>
          <w:right w:val="nil"/>
          <w:between w:val="nil"/>
        </w:pBd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left="1440" w:hanging="540"/>
        <w:jc w:val="both"/>
        <w:rPr>
          <w:color w:val="000000"/>
          <w:sz w:val="24"/>
          <w:szCs w:val="24"/>
        </w:rPr>
      </w:pPr>
      <w:r>
        <w:rPr>
          <w:color w:val="000000"/>
          <w:sz w:val="24"/>
          <w:szCs w:val="24"/>
        </w:rPr>
        <w:t>Zhotovitel uvedl v nabídce v rámci výběrového řízení informace nebo doklady, které neodpovídají skutečnosti a měly nebo by mohly mít vliv na výsledek zadávacího řízení.</w:t>
      </w:r>
    </w:p>
    <w:p w:rsidR="005F0A03" w:rsidRDefault="005F0A03">
      <w:pPr>
        <w:pBdr>
          <w:top w:val="nil"/>
          <w:left w:val="nil"/>
          <w:bottom w:val="nil"/>
          <w:right w:val="nil"/>
          <w:between w:val="nil"/>
        </w:pBdr>
        <w:rPr>
          <w:color w:val="000000"/>
          <w:sz w:val="24"/>
          <w:szCs w:val="24"/>
        </w:rPr>
      </w:pPr>
    </w:p>
    <w:p w:rsidR="005F0A03" w:rsidRDefault="005F0A03">
      <w:pPr>
        <w:pBdr>
          <w:top w:val="nil"/>
          <w:left w:val="nil"/>
          <w:bottom w:val="nil"/>
          <w:right w:val="nil"/>
          <w:between w:val="nil"/>
        </w:pBdr>
        <w:rPr>
          <w:color w:val="000000"/>
          <w:sz w:val="24"/>
          <w:szCs w:val="24"/>
        </w:rPr>
      </w:pPr>
    </w:p>
    <w:p w:rsidR="005F0A03" w:rsidRDefault="005F0A03">
      <w:pPr>
        <w:pBdr>
          <w:top w:val="nil"/>
          <w:left w:val="nil"/>
          <w:bottom w:val="nil"/>
          <w:right w:val="nil"/>
          <w:between w:val="nil"/>
        </w:pBdr>
        <w:rPr>
          <w:color w:val="000000"/>
          <w:sz w:val="24"/>
          <w:szCs w:val="24"/>
        </w:rPr>
      </w:pPr>
    </w:p>
    <w:p w:rsidR="005F0A03" w:rsidRDefault="00AD5308">
      <w:pPr>
        <w:keepNext/>
        <w:numPr>
          <w:ilvl w:val="0"/>
          <w:numId w:val="3"/>
        </w:numPr>
        <w:pBdr>
          <w:top w:val="nil"/>
          <w:left w:val="nil"/>
          <w:bottom w:val="nil"/>
          <w:right w:val="nil"/>
          <w:between w:val="nil"/>
        </w:pBdr>
        <w:spacing w:before="120"/>
        <w:ind w:left="357" w:hanging="357"/>
        <w:jc w:val="both"/>
        <w:rPr>
          <w:b/>
          <w:color w:val="000000"/>
          <w:sz w:val="32"/>
          <w:szCs w:val="32"/>
        </w:rPr>
      </w:pPr>
      <w:r>
        <w:rPr>
          <w:b/>
          <w:color w:val="000000"/>
          <w:sz w:val="32"/>
          <w:szCs w:val="32"/>
        </w:rPr>
        <w:t>ZÁVĚREČNÁ USTANOVENÍ</w:t>
      </w:r>
    </w:p>
    <w:p w:rsidR="005F0A03" w:rsidRDefault="005F0A03">
      <w:pPr>
        <w:pBdr>
          <w:top w:val="nil"/>
          <w:left w:val="nil"/>
          <w:bottom w:val="nil"/>
          <w:right w:val="nil"/>
          <w:between w:val="nil"/>
        </w:pBdr>
        <w:rPr>
          <w:color w:val="000000"/>
        </w:rPr>
      </w:pPr>
    </w:p>
    <w:p w:rsidR="005F0A03" w:rsidRDefault="00AD5308">
      <w:pPr>
        <w:pBdr>
          <w:top w:val="nil"/>
          <w:left w:val="nil"/>
          <w:bottom w:val="nil"/>
          <w:right w:val="nil"/>
          <w:between w:val="nil"/>
        </w:pBdr>
        <w:jc w:val="both"/>
        <w:rPr>
          <w:color w:val="000000"/>
          <w:sz w:val="24"/>
          <w:szCs w:val="24"/>
        </w:rPr>
      </w:pPr>
      <w:proofErr w:type="gramStart"/>
      <w:r>
        <w:rPr>
          <w:sz w:val="24"/>
          <w:szCs w:val="24"/>
        </w:rPr>
        <w:t>14.1</w:t>
      </w:r>
      <w:proofErr w:type="gramEnd"/>
      <w:r>
        <w:rPr>
          <w:sz w:val="24"/>
          <w:szCs w:val="24"/>
        </w:rPr>
        <w:t>.</w:t>
      </w:r>
      <w:r>
        <w:rPr>
          <w:sz w:val="24"/>
          <w:szCs w:val="24"/>
        </w:rPr>
        <w:tab/>
      </w:r>
      <w:r>
        <w:rPr>
          <w:color w:val="000000"/>
          <w:sz w:val="24"/>
          <w:szCs w:val="24"/>
        </w:rPr>
        <w:t>Zhotovitel je povinen uchovávat veškerou dokumentaci související s realizací projektu včetně účetních dokladů minimálně do konce roku 2020. Pokud je v českých právních předpisech stanovena lhůta delší, musí ji Zhotovitel použít.</w:t>
      </w:r>
    </w:p>
    <w:p w:rsidR="005F0A03" w:rsidRDefault="005F0A03">
      <w:pPr>
        <w:pBdr>
          <w:top w:val="nil"/>
          <w:left w:val="nil"/>
          <w:bottom w:val="nil"/>
          <w:right w:val="nil"/>
          <w:between w:val="nil"/>
        </w:pBdr>
        <w:jc w:val="both"/>
        <w:rPr>
          <w:sz w:val="24"/>
          <w:szCs w:val="24"/>
        </w:rPr>
      </w:pPr>
    </w:p>
    <w:p w:rsidR="005F0A03" w:rsidRDefault="00AD5308">
      <w:pPr>
        <w:pBdr>
          <w:top w:val="nil"/>
          <w:left w:val="nil"/>
          <w:bottom w:val="nil"/>
          <w:right w:val="nil"/>
          <w:between w:val="nil"/>
        </w:pBdr>
        <w:jc w:val="both"/>
        <w:rPr>
          <w:color w:val="000000"/>
          <w:sz w:val="24"/>
          <w:szCs w:val="24"/>
        </w:rPr>
      </w:pPr>
      <w:r>
        <w:rPr>
          <w:sz w:val="24"/>
          <w:szCs w:val="24"/>
        </w:rPr>
        <w:t>14.2</w:t>
      </w:r>
      <w:r>
        <w:rPr>
          <w:sz w:val="24"/>
          <w:szCs w:val="24"/>
        </w:rPr>
        <w:tab/>
      </w:r>
      <w:r>
        <w:rPr>
          <w:color w:val="000000"/>
          <w:sz w:val="24"/>
          <w:szCs w:val="24"/>
        </w:rPr>
        <w:t>Zhotovitel je povinen minimálně do konce roku 2020 poskytovat požadované informace a dokumentaci související s realizací projektu zaměstnancům nebo zmocněncům pověřených orgánů a je povinen vytvořit výše uvedeným osobám podmínky k provedení kontroly vztahující se k realizaci projektu a poskytnout jim při provádění kontroly součinnost.</w:t>
      </w:r>
    </w:p>
    <w:p w:rsidR="005F0A03" w:rsidRDefault="005F0A03">
      <w:pPr>
        <w:pBdr>
          <w:top w:val="nil"/>
          <w:left w:val="nil"/>
          <w:bottom w:val="nil"/>
          <w:right w:val="nil"/>
          <w:between w:val="nil"/>
        </w:pBdr>
        <w:jc w:val="both"/>
        <w:rPr>
          <w:sz w:val="24"/>
          <w:szCs w:val="24"/>
        </w:rPr>
      </w:pPr>
    </w:p>
    <w:p w:rsidR="005F0A03" w:rsidRDefault="00AD5308">
      <w:pPr>
        <w:pBdr>
          <w:top w:val="nil"/>
          <w:left w:val="nil"/>
          <w:bottom w:val="nil"/>
          <w:right w:val="nil"/>
          <w:between w:val="nil"/>
        </w:pBdr>
        <w:jc w:val="both"/>
        <w:rPr>
          <w:color w:val="000000"/>
          <w:sz w:val="24"/>
          <w:szCs w:val="24"/>
        </w:rPr>
      </w:pPr>
      <w:r>
        <w:rPr>
          <w:sz w:val="24"/>
          <w:szCs w:val="24"/>
        </w:rPr>
        <w:t>14.3</w:t>
      </w:r>
      <w:r>
        <w:rPr>
          <w:sz w:val="24"/>
          <w:szCs w:val="24"/>
        </w:rPr>
        <w:tab/>
      </w:r>
      <w:r>
        <w:rPr>
          <w:color w:val="000000"/>
          <w:sz w:val="24"/>
          <w:szCs w:val="24"/>
        </w:rPr>
        <w:t>Tato Smlouva o dílo je vypracována ve 3 vyhotoveních, přičemž Zhotovitel obdrží 2 vyhotovení a Objednatel 2 vyhotovení.</w:t>
      </w:r>
    </w:p>
    <w:p w:rsidR="005F0A03" w:rsidRDefault="005F0A03">
      <w:pPr>
        <w:pBdr>
          <w:top w:val="nil"/>
          <w:left w:val="nil"/>
          <w:bottom w:val="nil"/>
          <w:right w:val="nil"/>
          <w:between w:val="nil"/>
        </w:pBdr>
        <w:jc w:val="both"/>
        <w:rPr>
          <w:sz w:val="24"/>
          <w:szCs w:val="24"/>
        </w:rPr>
      </w:pPr>
    </w:p>
    <w:p w:rsidR="005F0A03" w:rsidRDefault="00AD5308">
      <w:pPr>
        <w:pBdr>
          <w:top w:val="nil"/>
          <w:left w:val="nil"/>
          <w:bottom w:val="nil"/>
          <w:right w:val="nil"/>
          <w:between w:val="nil"/>
        </w:pBdr>
        <w:jc w:val="both"/>
        <w:rPr>
          <w:color w:val="000000"/>
          <w:sz w:val="24"/>
          <w:szCs w:val="24"/>
        </w:rPr>
      </w:pPr>
      <w:r>
        <w:rPr>
          <w:sz w:val="24"/>
          <w:szCs w:val="24"/>
        </w:rPr>
        <w:t>14.4</w:t>
      </w:r>
      <w:r>
        <w:rPr>
          <w:sz w:val="24"/>
          <w:szCs w:val="24"/>
        </w:rPr>
        <w:tab/>
      </w:r>
      <w:r>
        <w:rPr>
          <w:color w:val="000000"/>
          <w:sz w:val="24"/>
          <w:szCs w:val="24"/>
        </w:rPr>
        <w:t>Veškeré dodatky k této Smlouvě o dílo lze navrhovat a provést pouze písemně. Dodatky musí být oboustranně odsouhlaseny a podepsány k tomu oprávněnými osobami.</w:t>
      </w:r>
    </w:p>
    <w:p w:rsidR="005F0A03" w:rsidRDefault="005F0A03">
      <w:pPr>
        <w:pBdr>
          <w:top w:val="nil"/>
          <w:left w:val="nil"/>
          <w:bottom w:val="nil"/>
          <w:right w:val="nil"/>
          <w:between w:val="nil"/>
        </w:pBdr>
        <w:jc w:val="both"/>
        <w:rPr>
          <w:sz w:val="24"/>
          <w:szCs w:val="24"/>
        </w:rPr>
      </w:pPr>
    </w:p>
    <w:p w:rsidR="005F0A03" w:rsidRDefault="00AD5308">
      <w:pPr>
        <w:pBdr>
          <w:top w:val="nil"/>
          <w:left w:val="nil"/>
          <w:bottom w:val="nil"/>
          <w:right w:val="nil"/>
          <w:between w:val="nil"/>
        </w:pBdr>
        <w:jc w:val="both"/>
        <w:rPr>
          <w:color w:val="000000"/>
          <w:sz w:val="24"/>
          <w:szCs w:val="24"/>
        </w:rPr>
      </w:pPr>
      <w:r>
        <w:rPr>
          <w:sz w:val="24"/>
          <w:szCs w:val="24"/>
        </w:rPr>
        <w:t>14.5</w:t>
      </w:r>
      <w:r>
        <w:rPr>
          <w:sz w:val="24"/>
          <w:szCs w:val="24"/>
        </w:rPr>
        <w:tab/>
      </w:r>
      <w:r>
        <w:rPr>
          <w:color w:val="000000"/>
          <w:sz w:val="24"/>
          <w:szCs w:val="24"/>
        </w:rPr>
        <w:t>Tato Smlouva o dílo nabývá platnosti a účinnosti dnem podpisu oběma Smluvními stranami.</w:t>
      </w:r>
    </w:p>
    <w:p w:rsidR="005F0A03" w:rsidRDefault="005F0A03">
      <w:pPr>
        <w:pBdr>
          <w:top w:val="nil"/>
          <w:left w:val="nil"/>
          <w:bottom w:val="nil"/>
          <w:right w:val="nil"/>
          <w:between w:val="nil"/>
        </w:pBdr>
        <w:rPr>
          <w:color w:val="000000"/>
          <w:sz w:val="24"/>
          <w:szCs w:val="24"/>
        </w:rPr>
      </w:pPr>
    </w:p>
    <w:p w:rsidR="005F0A03" w:rsidRDefault="005F0A03">
      <w:pPr>
        <w:pBdr>
          <w:top w:val="nil"/>
          <w:left w:val="nil"/>
          <w:bottom w:val="nil"/>
          <w:right w:val="nil"/>
          <w:between w:val="nil"/>
        </w:pBdr>
        <w:rPr>
          <w:color w:val="000000"/>
          <w:sz w:val="24"/>
          <w:szCs w:val="24"/>
        </w:rPr>
      </w:pPr>
    </w:p>
    <w:p w:rsidR="005F0A03" w:rsidRDefault="005F0A03">
      <w:pPr>
        <w:pBdr>
          <w:top w:val="nil"/>
          <w:left w:val="nil"/>
          <w:bottom w:val="nil"/>
          <w:right w:val="nil"/>
          <w:between w:val="nil"/>
        </w:pBdr>
        <w:rPr>
          <w:color w:val="000000"/>
          <w:sz w:val="24"/>
          <w:szCs w:val="24"/>
        </w:rPr>
      </w:pPr>
    </w:p>
    <w:p w:rsidR="005F0A03" w:rsidRDefault="005B46E6">
      <w:pPr>
        <w:pBdr>
          <w:top w:val="nil"/>
          <w:left w:val="nil"/>
          <w:bottom w:val="nil"/>
          <w:right w:val="nil"/>
          <w:between w:val="nil"/>
        </w:pBdr>
        <w:rPr>
          <w:color w:val="FF0000"/>
          <w:sz w:val="24"/>
          <w:szCs w:val="24"/>
        </w:rPr>
      </w:pPr>
      <w:r>
        <w:rPr>
          <w:color w:val="000000"/>
          <w:sz w:val="24"/>
          <w:szCs w:val="24"/>
        </w:rPr>
        <w:lastRenderedPageBreak/>
        <w:t>V Táboře dne:</w:t>
      </w:r>
      <w:r w:rsidR="00AD5308">
        <w:rPr>
          <w:color w:val="000000"/>
          <w:sz w:val="24"/>
          <w:szCs w:val="24"/>
        </w:rPr>
        <w:tab/>
      </w:r>
      <w:r w:rsidR="00AD5308">
        <w:rPr>
          <w:color w:val="000000"/>
          <w:sz w:val="24"/>
          <w:szCs w:val="24"/>
        </w:rPr>
        <w:tab/>
      </w:r>
      <w:r w:rsidR="00AD5308">
        <w:rPr>
          <w:color w:val="000000"/>
          <w:sz w:val="24"/>
          <w:szCs w:val="24"/>
        </w:rPr>
        <w:tab/>
      </w:r>
      <w:r>
        <w:rPr>
          <w:color w:val="000000"/>
          <w:sz w:val="24"/>
          <w:szCs w:val="24"/>
        </w:rPr>
        <w:tab/>
      </w:r>
      <w:r>
        <w:rPr>
          <w:color w:val="000000"/>
          <w:sz w:val="24"/>
          <w:szCs w:val="24"/>
        </w:rPr>
        <w:tab/>
        <w:t>V Nalžovicích dne:</w:t>
      </w:r>
    </w:p>
    <w:p w:rsidR="005F0A03" w:rsidRDefault="005F0A03">
      <w:pPr>
        <w:pBdr>
          <w:top w:val="nil"/>
          <w:left w:val="nil"/>
          <w:bottom w:val="nil"/>
          <w:right w:val="nil"/>
          <w:between w:val="nil"/>
        </w:pBdr>
        <w:rPr>
          <w:color w:val="000000"/>
          <w:sz w:val="24"/>
          <w:szCs w:val="24"/>
        </w:rPr>
      </w:pPr>
    </w:p>
    <w:p w:rsidR="005F0A03" w:rsidRDefault="005F0A03">
      <w:pPr>
        <w:pBdr>
          <w:top w:val="nil"/>
          <w:left w:val="nil"/>
          <w:bottom w:val="nil"/>
          <w:right w:val="nil"/>
          <w:between w:val="nil"/>
        </w:pBdr>
        <w:rPr>
          <w:color w:val="000000"/>
          <w:sz w:val="24"/>
          <w:szCs w:val="24"/>
        </w:rPr>
      </w:pPr>
    </w:p>
    <w:p w:rsidR="005F0A03" w:rsidRDefault="00AD5308">
      <w:pPr>
        <w:pBdr>
          <w:top w:val="nil"/>
          <w:left w:val="nil"/>
          <w:bottom w:val="nil"/>
          <w:right w:val="nil"/>
          <w:between w:val="nil"/>
        </w:pBdr>
        <w:rPr>
          <w:color w:val="000000"/>
          <w:sz w:val="24"/>
          <w:szCs w:val="24"/>
        </w:rPr>
      </w:pPr>
      <w:r>
        <w:rPr>
          <w:b/>
          <w:color w:val="000000"/>
          <w:sz w:val="24"/>
          <w:szCs w:val="24"/>
        </w:rPr>
        <w:t>Zhotovitel:</w:t>
      </w:r>
      <w:r>
        <w:rPr>
          <w:b/>
          <w:color w:val="000000"/>
          <w:sz w:val="24"/>
          <w:szCs w:val="24"/>
        </w:rPr>
        <w:tab/>
      </w:r>
      <w:r>
        <w:rPr>
          <w:b/>
          <w:color w:val="000000"/>
          <w:sz w:val="24"/>
          <w:szCs w:val="24"/>
        </w:rPr>
        <w:tab/>
      </w:r>
      <w:r>
        <w:rPr>
          <w:b/>
          <w:color w:val="000000"/>
          <w:sz w:val="24"/>
          <w:szCs w:val="24"/>
        </w:rPr>
        <w:tab/>
      </w:r>
      <w:r>
        <w:rPr>
          <w:b/>
          <w:color w:val="000000"/>
          <w:sz w:val="24"/>
          <w:szCs w:val="24"/>
        </w:rPr>
        <w:tab/>
      </w:r>
      <w:r>
        <w:rPr>
          <w:b/>
          <w:color w:val="000000"/>
          <w:sz w:val="24"/>
          <w:szCs w:val="24"/>
        </w:rPr>
        <w:tab/>
        <w:t>Objednatel:</w:t>
      </w:r>
    </w:p>
    <w:p w:rsidR="005F0A03" w:rsidRDefault="005F0A03">
      <w:pPr>
        <w:pBdr>
          <w:top w:val="nil"/>
          <w:left w:val="nil"/>
          <w:bottom w:val="nil"/>
          <w:right w:val="nil"/>
          <w:between w:val="nil"/>
        </w:pBdr>
        <w:rPr>
          <w:color w:val="000000"/>
          <w:sz w:val="24"/>
          <w:szCs w:val="24"/>
          <w:highlight w:val="lightGray"/>
        </w:rPr>
      </w:pPr>
    </w:p>
    <w:p w:rsidR="005F0A03" w:rsidRDefault="005F0A03">
      <w:pPr>
        <w:pBdr>
          <w:top w:val="nil"/>
          <w:left w:val="nil"/>
          <w:bottom w:val="nil"/>
          <w:right w:val="nil"/>
          <w:between w:val="nil"/>
        </w:pBdr>
        <w:rPr>
          <w:color w:val="000000"/>
          <w:sz w:val="24"/>
          <w:szCs w:val="24"/>
          <w:highlight w:val="lightGray"/>
        </w:rPr>
      </w:pPr>
    </w:p>
    <w:p w:rsidR="005F0A03" w:rsidRDefault="005F0A03">
      <w:pPr>
        <w:pBdr>
          <w:top w:val="nil"/>
          <w:left w:val="nil"/>
          <w:bottom w:val="nil"/>
          <w:right w:val="nil"/>
          <w:between w:val="nil"/>
        </w:pBdr>
        <w:rPr>
          <w:color w:val="000000"/>
          <w:sz w:val="24"/>
          <w:szCs w:val="24"/>
          <w:highlight w:val="lightGray"/>
        </w:rPr>
      </w:pPr>
    </w:p>
    <w:p w:rsidR="005F0A03" w:rsidRDefault="005F0A03">
      <w:pPr>
        <w:pBdr>
          <w:top w:val="nil"/>
          <w:left w:val="nil"/>
          <w:bottom w:val="nil"/>
          <w:right w:val="nil"/>
          <w:between w:val="nil"/>
        </w:pBdr>
        <w:rPr>
          <w:color w:val="000000"/>
          <w:sz w:val="24"/>
          <w:szCs w:val="24"/>
          <w:highlight w:val="lightGray"/>
        </w:rPr>
      </w:pPr>
    </w:p>
    <w:p w:rsidR="005F0A03" w:rsidRDefault="005F0A03">
      <w:pPr>
        <w:pBdr>
          <w:top w:val="nil"/>
          <w:left w:val="nil"/>
          <w:bottom w:val="nil"/>
          <w:right w:val="nil"/>
          <w:between w:val="nil"/>
        </w:pBdr>
        <w:rPr>
          <w:color w:val="000000"/>
          <w:sz w:val="24"/>
          <w:szCs w:val="24"/>
          <w:highlight w:val="lightGray"/>
        </w:rPr>
      </w:pPr>
    </w:p>
    <w:p w:rsidR="005F0A03" w:rsidRDefault="005F0A03">
      <w:pPr>
        <w:pBdr>
          <w:top w:val="nil"/>
          <w:left w:val="nil"/>
          <w:bottom w:val="nil"/>
          <w:right w:val="nil"/>
          <w:between w:val="nil"/>
        </w:pBdr>
        <w:rPr>
          <w:color w:val="000000"/>
          <w:sz w:val="24"/>
          <w:szCs w:val="24"/>
          <w:highlight w:val="lightGray"/>
        </w:rPr>
      </w:pPr>
    </w:p>
    <w:p w:rsidR="005F0A03" w:rsidRDefault="00AD5308">
      <w:pPr>
        <w:pBdr>
          <w:top w:val="nil"/>
          <w:left w:val="nil"/>
          <w:bottom w:val="nil"/>
          <w:right w:val="nil"/>
          <w:between w:val="nil"/>
        </w:pBdr>
        <w:rPr>
          <w:color w:val="000000"/>
          <w:sz w:val="24"/>
          <w:szCs w:val="24"/>
        </w:rPr>
      </w:pPr>
      <w:r>
        <w:rPr>
          <w:color w:val="000000"/>
          <w:sz w:val="24"/>
          <w:szCs w:val="24"/>
        </w:rPr>
        <w:t>…………………………</w:t>
      </w:r>
      <w:r>
        <w:rPr>
          <w:color w:val="000000"/>
          <w:sz w:val="24"/>
          <w:szCs w:val="24"/>
        </w:rPr>
        <w:tab/>
      </w:r>
      <w:r>
        <w:rPr>
          <w:color w:val="000000"/>
          <w:sz w:val="24"/>
          <w:szCs w:val="24"/>
        </w:rPr>
        <w:tab/>
      </w:r>
      <w:r>
        <w:rPr>
          <w:color w:val="000000"/>
          <w:sz w:val="24"/>
          <w:szCs w:val="24"/>
        </w:rPr>
        <w:tab/>
        <w:t>…………………………</w:t>
      </w:r>
    </w:p>
    <w:p w:rsidR="005F0A03" w:rsidRDefault="005B46E6">
      <w:pPr>
        <w:pBdr>
          <w:top w:val="nil"/>
          <w:left w:val="nil"/>
          <w:bottom w:val="nil"/>
          <w:right w:val="nil"/>
          <w:between w:val="nil"/>
        </w:pBdr>
        <w:rPr>
          <w:color w:val="000000"/>
        </w:rPr>
      </w:pPr>
      <w:r>
        <w:rPr>
          <w:sz w:val="24"/>
          <w:szCs w:val="24"/>
        </w:rPr>
        <w:t>Pavel Míka</w:t>
      </w:r>
      <w:r>
        <w:rPr>
          <w:sz w:val="24"/>
          <w:szCs w:val="24"/>
        </w:rPr>
        <w:tab/>
      </w:r>
      <w:r w:rsidR="00FF6DB5" w:rsidRPr="00FF6DB5">
        <w:rPr>
          <w:sz w:val="24"/>
          <w:szCs w:val="24"/>
        </w:rPr>
        <w:tab/>
      </w:r>
      <w:r w:rsidR="00AD5308">
        <w:rPr>
          <w:color w:val="000000"/>
          <w:sz w:val="24"/>
          <w:szCs w:val="24"/>
        </w:rPr>
        <w:tab/>
      </w:r>
      <w:r w:rsidR="00AD5308">
        <w:rPr>
          <w:color w:val="000000"/>
          <w:sz w:val="24"/>
          <w:szCs w:val="24"/>
        </w:rPr>
        <w:tab/>
      </w:r>
      <w:r w:rsidR="00AD5308">
        <w:rPr>
          <w:color w:val="000000"/>
          <w:sz w:val="24"/>
          <w:szCs w:val="24"/>
        </w:rPr>
        <w:tab/>
      </w:r>
      <w:proofErr w:type="spellStart"/>
      <w:r w:rsidR="00AD5308">
        <w:rPr>
          <w:color w:val="000000"/>
          <w:sz w:val="24"/>
          <w:szCs w:val="24"/>
        </w:rPr>
        <w:t>Nalžovický</w:t>
      </w:r>
      <w:proofErr w:type="spellEnd"/>
      <w:r w:rsidR="00AD5308">
        <w:rPr>
          <w:color w:val="000000"/>
          <w:sz w:val="24"/>
          <w:szCs w:val="24"/>
        </w:rPr>
        <w:t xml:space="preserve"> zámek, p. s. s.</w:t>
      </w:r>
    </w:p>
    <w:p w:rsidR="005F0A03" w:rsidRDefault="00AD5308">
      <w:pPr>
        <w:pBdr>
          <w:top w:val="nil"/>
          <w:left w:val="nil"/>
          <w:bottom w:val="nil"/>
          <w:right w:val="nil"/>
          <w:between w:val="nil"/>
        </w:pBdr>
        <w:jc w:val="both"/>
        <w:rPr>
          <w:color w:val="000000"/>
          <w:sz w:val="24"/>
          <w:szCs w:val="24"/>
        </w:rPr>
      </w:pP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sidR="005E030E">
        <w:rPr>
          <w:color w:val="000000"/>
          <w:sz w:val="24"/>
          <w:szCs w:val="24"/>
        </w:rPr>
        <w:t xml:space="preserve">     </w:t>
      </w:r>
      <w:r>
        <w:rPr>
          <w:color w:val="000000"/>
          <w:sz w:val="24"/>
          <w:szCs w:val="24"/>
        </w:rPr>
        <w:t>Mgr. Lenka Mottlová, ředitelka PO</w:t>
      </w:r>
    </w:p>
    <w:p w:rsidR="005F0A03" w:rsidRDefault="005F0A03">
      <w:pPr>
        <w:pBdr>
          <w:top w:val="nil"/>
          <w:left w:val="nil"/>
          <w:bottom w:val="nil"/>
          <w:right w:val="nil"/>
          <w:between w:val="nil"/>
        </w:pBdr>
        <w:jc w:val="both"/>
        <w:rPr>
          <w:sz w:val="24"/>
          <w:szCs w:val="24"/>
        </w:rPr>
      </w:pPr>
    </w:p>
    <w:p w:rsidR="005F0A03" w:rsidRDefault="00AD5308">
      <w:pPr>
        <w:pBdr>
          <w:top w:val="nil"/>
          <w:left w:val="nil"/>
          <w:bottom w:val="nil"/>
          <w:right w:val="nil"/>
          <w:between w:val="nil"/>
        </w:pBdr>
        <w:jc w:val="both"/>
        <w:rPr>
          <w:sz w:val="24"/>
          <w:szCs w:val="24"/>
        </w:rPr>
      </w:pPr>
      <w:r>
        <w:br w:type="page"/>
      </w:r>
    </w:p>
    <w:p w:rsidR="005F0A03" w:rsidRDefault="00AD5308">
      <w:pPr>
        <w:spacing w:line="276" w:lineRule="auto"/>
        <w:jc w:val="both"/>
        <w:rPr>
          <w:b/>
          <w:sz w:val="24"/>
          <w:szCs w:val="24"/>
        </w:rPr>
      </w:pPr>
      <w:r>
        <w:rPr>
          <w:b/>
          <w:sz w:val="24"/>
          <w:szCs w:val="24"/>
        </w:rPr>
        <w:lastRenderedPageBreak/>
        <w:t xml:space="preserve">Příloha č. 1 </w:t>
      </w:r>
    </w:p>
    <w:p w:rsidR="005F0A03" w:rsidRDefault="00AD5308">
      <w:pPr>
        <w:pStyle w:val="Nadpis2"/>
        <w:keepNext w:val="0"/>
        <w:keepLines w:val="0"/>
        <w:spacing w:line="276" w:lineRule="auto"/>
        <w:jc w:val="both"/>
        <w:rPr>
          <w:b w:val="0"/>
          <w:sz w:val="24"/>
          <w:szCs w:val="24"/>
        </w:rPr>
      </w:pPr>
      <w:bookmarkStart w:id="1" w:name="_h3qlk9l20w1i" w:colFirst="0" w:colLast="0"/>
      <w:bookmarkEnd w:id="1"/>
      <w:r>
        <w:rPr>
          <w:b w:val="0"/>
          <w:sz w:val="24"/>
          <w:szCs w:val="24"/>
          <w:u w:val="single"/>
        </w:rPr>
        <w:t>Technická specifikace</w:t>
      </w:r>
      <w:r>
        <w:rPr>
          <w:b w:val="0"/>
          <w:sz w:val="24"/>
          <w:szCs w:val="24"/>
        </w:rPr>
        <w:t>:</w:t>
      </w:r>
    </w:p>
    <w:p w:rsidR="00BD15AA" w:rsidRPr="00BD15AA" w:rsidRDefault="00BD15AA" w:rsidP="00BD15AA">
      <w:pPr>
        <w:rPr>
          <w:sz w:val="24"/>
          <w:szCs w:val="24"/>
        </w:rPr>
      </w:pPr>
      <w:r w:rsidRPr="00BD15AA">
        <w:rPr>
          <w:sz w:val="24"/>
          <w:szCs w:val="24"/>
        </w:rPr>
        <w:t>Výměna podlahových krytin na ploše cca 619 m</w:t>
      </w:r>
      <w:r w:rsidRPr="00BD15AA">
        <w:rPr>
          <w:sz w:val="24"/>
          <w:szCs w:val="24"/>
          <w:vertAlign w:val="superscript"/>
        </w:rPr>
        <w:t>2</w:t>
      </w:r>
    </w:p>
    <w:p w:rsidR="00BD15AA" w:rsidRPr="00BD15AA" w:rsidRDefault="00BD15AA" w:rsidP="00BD15AA">
      <w:pPr>
        <w:rPr>
          <w:sz w:val="24"/>
          <w:szCs w:val="24"/>
        </w:rPr>
      </w:pPr>
    </w:p>
    <w:p w:rsidR="00BD15AA" w:rsidRPr="00BD15AA" w:rsidRDefault="00BD15AA" w:rsidP="00BD15AA">
      <w:pPr>
        <w:numPr>
          <w:ilvl w:val="0"/>
          <w:numId w:val="14"/>
        </w:numPr>
        <w:rPr>
          <w:sz w:val="24"/>
          <w:szCs w:val="24"/>
        </w:rPr>
      </w:pPr>
      <w:r w:rsidRPr="00BD15AA">
        <w:rPr>
          <w:sz w:val="24"/>
          <w:szCs w:val="24"/>
        </w:rPr>
        <w:t>provedení penetrace podkladu (144 m</w:t>
      </w:r>
      <w:r w:rsidRPr="00BD15AA">
        <w:rPr>
          <w:sz w:val="24"/>
          <w:szCs w:val="24"/>
          <w:vertAlign w:val="superscript"/>
        </w:rPr>
        <w:t>2</w:t>
      </w:r>
      <w:r w:rsidRPr="00BD15AA">
        <w:rPr>
          <w:sz w:val="24"/>
          <w:szCs w:val="24"/>
        </w:rPr>
        <w:t>)</w:t>
      </w:r>
    </w:p>
    <w:p w:rsidR="00BD15AA" w:rsidRPr="00BD15AA" w:rsidRDefault="00BD15AA" w:rsidP="00BD15AA">
      <w:pPr>
        <w:numPr>
          <w:ilvl w:val="0"/>
          <w:numId w:val="14"/>
        </w:numPr>
        <w:rPr>
          <w:sz w:val="24"/>
          <w:szCs w:val="24"/>
        </w:rPr>
      </w:pPr>
      <w:proofErr w:type="spellStart"/>
      <w:r w:rsidRPr="00BD15AA">
        <w:rPr>
          <w:sz w:val="24"/>
          <w:szCs w:val="24"/>
        </w:rPr>
        <w:t>Sylitol</w:t>
      </w:r>
      <w:proofErr w:type="spellEnd"/>
      <w:r w:rsidRPr="00BD15AA">
        <w:rPr>
          <w:sz w:val="24"/>
          <w:szCs w:val="24"/>
        </w:rPr>
        <w:t xml:space="preserve"> koncentrát penetrační nátěr </w:t>
      </w:r>
      <w:proofErr w:type="spellStart"/>
      <w:r w:rsidRPr="00BD15AA">
        <w:rPr>
          <w:sz w:val="24"/>
          <w:szCs w:val="24"/>
        </w:rPr>
        <w:t>sylikát</w:t>
      </w:r>
      <w:proofErr w:type="spellEnd"/>
      <w:r w:rsidRPr="00BD15AA">
        <w:rPr>
          <w:sz w:val="24"/>
          <w:szCs w:val="24"/>
        </w:rPr>
        <w:t>, penetrace pro minerální podklady (144 m</w:t>
      </w:r>
      <w:r w:rsidRPr="00BD15AA">
        <w:rPr>
          <w:sz w:val="24"/>
          <w:szCs w:val="24"/>
          <w:vertAlign w:val="superscript"/>
        </w:rPr>
        <w:t>2</w:t>
      </w:r>
      <w:r w:rsidRPr="00BD15AA">
        <w:rPr>
          <w:sz w:val="24"/>
          <w:szCs w:val="24"/>
        </w:rPr>
        <w:t>)</w:t>
      </w:r>
    </w:p>
    <w:p w:rsidR="00BD15AA" w:rsidRPr="00BD15AA" w:rsidRDefault="00BD15AA" w:rsidP="00BD15AA">
      <w:pPr>
        <w:numPr>
          <w:ilvl w:val="0"/>
          <w:numId w:val="14"/>
        </w:numPr>
        <w:rPr>
          <w:sz w:val="24"/>
          <w:szCs w:val="24"/>
        </w:rPr>
      </w:pPr>
      <w:r w:rsidRPr="00BD15AA">
        <w:rPr>
          <w:sz w:val="24"/>
          <w:szCs w:val="24"/>
        </w:rPr>
        <w:t xml:space="preserve">Potěr samonivelační ručně </w:t>
      </w:r>
      <w:proofErr w:type="spellStart"/>
      <w:r w:rsidRPr="00BD15AA">
        <w:rPr>
          <w:sz w:val="24"/>
          <w:szCs w:val="24"/>
        </w:rPr>
        <w:t>tl</w:t>
      </w:r>
      <w:proofErr w:type="spellEnd"/>
      <w:r w:rsidRPr="00BD15AA">
        <w:rPr>
          <w:sz w:val="24"/>
          <w:szCs w:val="24"/>
        </w:rPr>
        <w:t>. 2 – 4 mm ( 144 m</w:t>
      </w:r>
      <w:r w:rsidRPr="00BD15AA">
        <w:rPr>
          <w:sz w:val="24"/>
          <w:szCs w:val="24"/>
          <w:vertAlign w:val="superscript"/>
        </w:rPr>
        <w:t>2</w:t>
      </w:r>
      <w:r w:rsidRPr="00BD15AA">
        <w:rPr>
          <w:sz w:val="24"/>
          <w:szCs w:val="24"/>
        </w:rPr>
        <w:t xml:space="preserve">, stávající povrch </w:t>
      </w:r>
      <w:proofErr w:type="gramStart"/>
      <w:r w:rsidRPr="00BD15AA">
        <w:rPr>
          <w:sz w:val="24"/>
          <w:szCs w:val="24"/>
        </w:rPr>
        <w:t>dlažba )</w:t>
      </w:r>
      <w:proofErr w:type="gramEnd"/>
    </w:p>
    <w:p w:rsidR="00BD15AA" w:rsidRPr="00BD15AA" w:rsidRDefault="00BD15AA" w:rsidP="00BD15AA">
      <w:pPr>
        <w:numPr>
          <w:ilvl w:val="0"/>
          <w:numId w:val="14"/>
        </w:numPr>
        <w:rPr>
          <w:sz w:val="24"/>
          <w:szCs w:val="24"/>
        </w:rPr>
      </w:pPr>
      <w:r w:rsidRPr="00BD15AA">
        <w:rPr>
          <w:sz w:val="24"/>
          <w:szCs w:val="24"/>
        </w:rPr>
        <w:t xml:space="preserve">lepení </w:t>
      </w:r>
      <w:proofErr w:type="spellStart"/>
      <w:proofErr w:type="gramStart"/>
      <w:r w:rsidRPr="00BD15AA">
        <w:rPr>
          <w:sz w:val="24"/>
          <w:szCs w:val="24"/>
        </w:rPr>
        <w:t>povlak</w:t>
      </w:r>
      <w:proofErr w:type="gramEnd"/>
      <w:r w:rsidRPr="00BD15AA">
        <w:rPr>
          <w:sz w:val="24"/>
          <w:szCs w:val="24"/>
        </w:rPr>
        <w:t>.</w:t>
      </w:r>
      <w:proofErr w:type="gramStart"/>
      <w:r w:rsidRPr="00BD15AA">
        <w:rPr>
          <w:sz w:val="24"/>
          <w:szCs w:val="24"/>
        </w:rPr>
        <w:t>podlah</w:t>
      </w:r>
      <w:proofErr w:type="spellEnd"/>
      <w:proofErr w:type="gramEnd"/>
      <w:r w:rsidRPr="00BD15AA">
        <w:rPr>
          <w:sz w:val="24"/>
          <w:szCs w:val="24"/>
        </w:rPr>
        <w:t xml:space="preserve"> z pásů PVC na Chemopren, pouze položení </w:t>
      </w:r>
    </w:p>
    <w:p w:rsidR="00BD15AA" w:rsidRPr="00BD15AA" w:rsidRDefault="00BD15AA" w:rsidP="00BD15AA">
      <w:pPr>
        <w:numPr>
          <w:ilvl w:val="0"/>
          <w:numId w:val="14"/>
        </w:numPr>
        <w:rPr>
          <w:sz w:val="24"/>
          <w:szCs w:val="24"/>
        </w:rPr>
      </w:pPr>
      <w:r w:rsidRPr="00BD15AA">
        <w:rPr>
          <w:sz w:val="24"/>
          <w:szCs w:val="24"/>
        </w:rPr>
        <w:t>podlahovina PVC (2,0 mm 20 m, protiskluzná, nášlapná vrstva 0,7 mm, oblast použití 34 – 43</w:t>
      </w:r>
    </w:p>
    <w:p w:rsidR="00BD15AA" w:rsidRPr="00BD15AA" w:rsidRDefault="00BD15AA" w:rsidP="00BD15AA">
      <w:pPr>
        <w:numPr>
          <w:ilvl w:val="0"/>
          <w:numId w:val="14"/>
        </w:numPr>
        <w:rPr>
          <w:sz w:val="24"/>
          <w:szCs w:val="24"/>
        </w:rPr>
      </w:pPr>
      <w:r w:rsidRPr="00BD15AA">
        <w:rPr>
          <w:sz w:val="24"/>
          <w:szCs w:val="24"/>
        </w:rPr>
        <w:t xml:space="preserve">lepení podlahových </w:t>
      </w:r>
      <w:proofErr w:type="spellStart"/>
      <w:r w:rsidRPr="00BD15AA">
        <w:rPr>
          <w:sz w:val="24"/>
          <w:szCs w:val="24"/>
        </w:rPr>
        <w:t>soklíků</w:t>
      </w:r>
      <w:proofErr w:type="spellEnd"/>
      <w:r w:rsidRPr="00BD15AA">
        <w:rPr>
          <w:sz w:val="24"/>
          <w:szCs w:val="24"/>
        </w:rPr>
        <w:t xml:space="preserve"> z PVC a vinylu</w:t>
      </w:r>
    </w:p>
    <w:p w:rsidR="00BD15AA" w:rsidRPr="00BD15AA" w:rsidRDefault="00BD15AA" w:rsidP="00BD15AA">
      <w:pPr>
        <w:numPr>
          <w:ilvl w:val="0"/>
          <w:numId w:val="14"/>
        </w:numPr>
        <w:rPr>
          <w:sz w:val="24"/>
          <w:szCs w:val="24"/>
        </w:rPr>
      </w:pPr>
      <w:r w:rsidRPr="00BD15AA">
        <w:rPr>
          <w:sz w:val="24"/>
          <w:szCs w:val="24"/>
        </w:rPr>
        <w:t>lišta soklová PVC, včetně montáže</w:t>
      </w:r>
    </w:p>
    <w:p w:rsidR="00BD15AA" w:rsidRPr="00BD15AA" w:rsidRDefault="00BD15AA" w:rsidP="00BD15AA">
      <w:pPr>
        <w:numPr>
          <w:ilvl w:val="0"/>
          <w:numId w:val="14"/>
        </w:numPr>
        <w:rPr>
          <w:sz w:val="24"/>
          <w:szCs w:val="24"/>
        </w:rPr>
      </w:pPr>
      <w:r w:rsidRPr="00BD15AA">
        <w:rPr>
          <w:sz w:val="24"/>
          <w:szCs w:val="24"/>
        </w:rPr>
        <w:t>přesun hmot</w:t>
      </w:r>
    </w:p>
    <w:p w:rsidR="00BD15AA" w:rsidRPr="00BD15AA" w:rsidRDefault="00BD15AA" w:rsidP="00BD15AA">
      <w:pPr>
        <w:numPr>
          <w:ilvl w:val="0"/>
          <w:numId w:val="14"/>
        </w:numPr>
        <w:rPr>
          <w:sz w:val="24"/>
          <w:szCs w:val="24"/>
        </w:rPr>
      </w:pPr>
      <w:r w:rsidRPr="00BD15AA">
        <w:rPr>
          <w:sz w:val="24"/>
          <w:szCs w:val="24"/>
        </w:rPr>
        <w:t>doprava a likvidace odřezků</w:t>
      </w:r>
    </w:p>
    <w:p w:rsidR="00BD15AA" w:rsidRPr="00BD15AA" w:rsidRDefault="00BD15AA" w:rsidP="00BD15AA">
      <w:pPr>
        <w:numPr>
          <w:ilvl w:val="0"/>
          <w:numId w:val="14"/>
        </w:numPr>
        <w:rPr>
          <w:sz w:val="24"/>
          <w:szCs w:val="24"/>
        </w:rPr>
      </w:pPr>
      <w:r w:rsidRPr="00BD15AA">
        <w:rPr>
          <w:sz w:val="24"/>
          <w:szCs w:val="24"/>
        </w:rPr>
        <w:t>demontáž a likvidace stávajícího PVC na ploše 25 m</w:t>
      </w:r>
      <w:r w:rsidRPr="00BD15AA">
        <w:rPr>
          <w:sz w:val="24"/>
          <w:szCs w:val="24"/>
          <w:vertAlign w:val="superscript"/>
        </w:rPr>
        <w:t>2</w:t>
      </w:r>
    </w:p>
    <w:p w:rsidR="00BD15AA" w:rsidRPr="00BD15AA" w:rsidRDefault="00BD15AA" w:rsidP="00BD15AA">
      <w:pPr>
        <w:rPr>
          <w:sz w:val="24"/>
          <w:szCs w:val="24"/>
        </w:rPr>
      </w:pPr>
    </w:p>
    <w:p w:rsidR="005F0A03" w:rsidRPr="00BD15AA" w:rsidRDefault="005F0A03">
      <w:pPr>
        <w:pBdr>
          <w:top w:val="nil"/>
          <w:left w:val="nil"/>
          <w:bottom w:val="nil"/>
          <w:right w:val="nil"/>
          <w:between w:val="nil"/>
        </w:pBdr>
        <w:jc w:val="both"/>
        <w:rPr>
          <w:b/>
          <w:sz w:val="24"/>
          <w:szCs w:val="24"/>
        </w:rPr>
      </w:pPr>
      <w:bookmarkStart w:id="2" w:name="_GoBack"/>
      <w:bookmarkEnd w:id="2"/>
    </w:p>
    <w:sectPr w:rsidR="005F0A03" w:rsidRPr="00BD15AA">
      <w:headerReference w:type="even" r:id="rId7"/>
      <w:headerReference w:type="default" r:id="rId8"/>
      <w:footerReference w:type="even" r:id="rId9"/>
      <w:footerReference w:type="default" r:id="rId10"/>
      <w:headerReference w:type="first" r:id="rId11"/>
      <w:footerReference w:type="first" r:id="rId12"/>
      <w:pgSz w:w="11906" w:h="16838"/>
      <w:pgMar w:top="1440" w:right="1797" w:bottom="851" w:left="1797" w:header="709"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32F1" w:rsidRDefault="00AD5308">
      <w:r>
        <w:separator/>
      </w:r>
    </w:p>
  </w:endnote>
  <w:endnote w:type="continuationSeparator" w:id="0">
    <w:p w:rsidR="004232F1" w:rsidRDefault="00AD5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Noto Sans Symbols">
    <w:altName w:val="Times New Roman"/>
    <w:charset w:val="00"/>
    <w:family w:val="auto"/>
    <w:pitch w:val="default"/>
  </w:font>
  <w:font w:name="Courier New">
    <w:panose1 w:val="02070309020205020404"/>
    <w:charset w:val="EE"/>
    <w:family w:val="modern"/>
    <w:pitch w:val="fixed"/>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A03" w:rsidRDefault="005F0A03">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A03" w:rsidRDefault="00AD5308">
    <w:pPr>
      <w:pBdr>
        <w:top w:val="nil"/>
        <w:left w:val="nil"/>
        <w:bottom w:val="nil"/>
        <w:right w:val="nil"/>
        <w:between w:val="nil"/>
      </w:pBdr>
      <w:tabs>
        <w:tab w:val="center" w:pos="4536"/>
        <w:tab w:val="right" w:pos="9072"/>
      </w:tabs>
      <w:jc w:val="center"/>
      <w:rPr>
        <w:color w:val="000000"/>
      </w:rPr>
    </w:pPr>
    <w:proofErr w:type="gramStart"/>
    <w:r>
      <w:rPr>
        <w:color w:val="000000"/>
      </w:rPr>
      <w:t xml:space="preserve">Stránka </w:t>
    </w:r>
    <w:proofErr w:type="gramEnd"/>
    <w:r>
      <w:rPr>
        <w:color w:val="000000"/>
      </w:rPr>
      <w:fldChar w:fldCharType="begin"/>
    </w:r>
    <w:r>
      <w:rPr>
        <w:color w:val="000000"/>
      </w:rPr>
      <w:instrText>PAGE</w:instrText>
    </w:r>
    <w:r>
      <w:rPr>
        <w:color w:val="000000"/>
      </w:rPr>
      <w:fldChar w:fldCharType="separate"/>
    </w:r>
    <w:r w:rsidR="005B46E6">
      <w:rPr>
        <w:noProof/>
        <w:color w:val="000000"/>
      </w:rPr>
      <w:t>7</w:t>
    </w:r>
    <w:r>
      <w:rPr>
        <w:color w:val="000000"/>
      </w:rPr>
      <w:fldChar w:fldCharType="end"/>
    </w:r>
    <w:proofErr w:type="gramStart"/>
    <w:r>
      <w:rPr>
        <w:color w:val="000000"/>
      </w:rPr>
      <w:t xml:space="preserve"> z </w:t>
    </w:r>
    <w:proofErr w:type="gramEnd"/>
    <w:r>
      <w:rPr>
        <w:color w:val="000000"/>
      </w:rPr>
      <w:fldChar w:fldCharType="begin"/>
    </w:r>
    <w:r>
      <w:rPr>
        <w:color w:val="000000"/>
      </w:rPr>
      <w:instrText>NUMPAGES</w:instrText>
    </w:r>
    <w:r>
      <w:rPr>
        <w:color w:val="000000"/>
      </w:rPr>
      <w:fldChar w:fldCharType="separate"/>
    </w:r>
    <w:r w:rsidR="005B46E6">
      <w:rPr>
        <w:noProof/>
        <w:color w:val="000000"/>
      </w:rPr>
      <w:t>7</w:t>
    </w:r>
    <w:r>
      <w:rPr>
        <w:color w:val="000000"/>
      </w:rPr>
      <w:fldChar w:fldCharType="end"/>
    </w:r>
  </w:p>
  <w:p w:rsidR="005F0A03" w:rsidRDefault="005F0A03">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A03" w:rsidRDefault="005F0A03">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32F1" w:rsidRDefault="00AD5308">
      <w:r>
        <w:separator/>
      </w:r>
    </w:p>
  </w:footnote>
  <w:footnote w:type="continuationSeparator" w:id="0">
    <w:p w:rsidR="004232F1" w:rsidRDefault="00AD53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A03" w:rsidRDefault="005F0A03">
    <w:pPr>
      <w:widowControl w:val="0"/>
      <w:pBdr>
        <w:top w:val="nil"/>
        <w:left w:val="nil"/>
        <w:bottom w:val="nil"/>
        <w:right w:val="nil"/>
        <w:between w:val="nil"/>
      </w:pBdr>
      <w:rPr>
        <w:color w:val="000000"/>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A03" w:rsidRDefault="00AD5308">
    <w:pPr>
      <w:widowControl w:val="0"/>
      <w:pBdr>
        <w:top w:val="nil"/>
        <w:left w:val="nil"/>
        <w:bottom w:val="nil"/>
        <w:right w:val="nil"/>
        <w:between w:val="nil"/>
      </w:pBdr>
      <w:tabs>
        <w:tab w:val="left" w:pos="142"/>
        <w:tab w:val="right" w:pos="8306"/>
      </w:tabs>
      <w:rPr>
        <w:color w:val="000000"/>
        <w:sz w:val="24"/>
        <w:szCs w:val="24"/>
      </w:rPr>
    </w:pPr>
    <w:r>
      <w:rPr>
        <w:color w:val="000000"/>
        <w:sz w:val="24"/>
        <w:szCs w:val="24"/>
      </w:rPr>
      <w:tab/>
    </w:r>
    <w:r>
      <w:rPr>
        <w:color w:val="000000"/>
        <w:sz w:val="24"/>
        <w:szCs w:val="24"/>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A03" w:rsidRDefault="005F0A03">
    <w:pPr>
      <w:widowControl w:val="0"/>
      <w:pBdr>
        <w:top w:val="nil"/>
        <w:left w:val="nil"/>
        <w:bottom w:val="nil"/>
        <w:right w:val="nil"/>
        <w:between w:val="nil"/>
      </w:pBdr>
      <w:rPr>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0C76"/>
    <w:multiLevelType w:val="multilevel"/>
    <w:tmpl w:val="6C9E7A30"/>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15:restartNumberingAfterBreak="0">
    <w:nsid w:val="01D622E3"/>
    <w:multiLevelType w:val="multilevel"/>
    <w:tmpl w:val="10E688F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198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09937D0F"/>
    <w:multiLevelType w:val="multilevel"/>
    <w:tmpl w:val="FA38D90E"/>
    <w:lvl w:ilvl="0">
      <w:start w:val="7"/>
      <w:numFmt w:val="decimal"/>
      <w:lvlText w:val="%1."/>
      <w:lvlJc w:val="left"/>
      <w:pPr>
        <w:ind w:left="502" w:hanging="360"/>
      </w:pPr>
      <w:rPr>
        <w:color w:val="000000"/>
        <w:vertAlign w:val="baseline"/>
      </w:rPr>
    </w:lvl>
    <w:lvl w:ilvl="1">
      <w:start w:val="1"/>
      <w:numFmt w:val="decimal"/>
      <w:lvlText w:val="%1.%2 "/>
      <w:lvlJc w:val="left"/>
      <w:pPr>
        <w:ind w:left="1446" w:hanging="453"/>
      </w:pPr>
      <w:rPr>
        <w:b w:val="0"/>
        <w:i w:val="0"/>
        <w:color w:val="000000"/>
        <w:sz w:val="24"/>
        <w:szCs w:val="24"/>
        <w:u w:val="none"/>
        <w:vertAlign w:val="baseline"/>
      </w:rPr>
    </w:lvl>
    <w:lvl w:ilvl="2">
      <w:start w:val="1"/>
      <w:numFmt w:val="decimal"/>
      <w:lvlText w:val=""/>
      <w:lvlJc w:val="left"/>
      <w:pPr>
        <w:ind w:left="680" w:hanging="340"/>
      </w:pPr>
      <w:rPr>
        <w:u w:val="none"/>
        <w:vertAlign w:val="baseline"/>
      </w:rPr>
    </w:lvl>
    <w:lvl w:ilvl="3">
      <w:start w:val="1"/>
      <w:numFmt w:val="decimal"/>
      <w:lvlText w:val=""/>
      <w:lvlJc w:val="left"/>
      <w:pPr>
        <w:ind w:left="0" w:firstLine="0"/>
      </w:pPr>
      <w:rPr>
        <w:vertAlign w:val="baseline"/>
      </w:rPr>
    </w:lvl>
    <w:lvl w:ilvl="4">
      <w:start w:val="1"/>
      <w:numFmt w:val="decimal"/>
      <w:lvlText w:val=""/>
      <w:lvlJc w:val="left"/>
      <w:pPr>
        <w:ind w:left="737" w:hanging="380"/>
      </w:pPr>
      <w:rPr>
        <w:vertAlign w:val="baseline"/>
      </w:rPr>
    </w:lvl>
    <w:lvl w:ilvl="5">
      <w:start w:val="1"/>
      <w:numFmt w:val="decimal"/>
      <w:lvlText w:val="2.%6"/>
      <w:lvlJc w:val="left"/>
      <w:pPr>
        <w:ind w:left="737" w:hanging="380"/>
      </w:pPr>
      <w:rPr>
        <w:vertAlign w:val="baseline"/>
      </w:rPr>
    </w:lvl>
    <w:lvl w:ilvl="6">
      <w:start w:val="1"/>
      <w:numFmt w:val="decimal"/>
      <w:lvlText w:val="%1.%2.%3.%4.%5.%6.%7."/>
      <w:lvlJc w:val="left"/>
      <w:pPr>
        <w:ind w:left="3238" w:hanging="1078"/>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3" w15:restartNumberingAfterBreak="0">
    <w:nsid w:val="21DD4ABB"/>
    <w:multiLevelType w:val="multilevel"/>
    <w:tmpl w:val="7086547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24DA799B"/>
    <w:multiLevelType w:val="multilevel"/>
    <w:tmpl w:val="292E24D8"/>
    <w:lvl w:ilvl="0">
      <w:start w:val="12"/>
      <w:numFmt w:val="decimal"/>
      <w:lvlText w:val="%1."/>
      <w:lvlJc w:val="left"/>
      <w:pPr>
        <w:ind w:left="482" w:hanging="340"/>
      </w:pPr>
      <w:rPr>
        <w:color w:val="000000"/>
        <w:vertAlign w:val="baseline"/>
      </w:rPr>
    </w:lvl>
    <w:lvl w:ilvl="1">
      <w:start w:val="1"/>
      <w:numFmt w:val="decimal"/>
      <w:lvlText w:val="%1.%2 "/>
      <w:lvlJc w:val="left"/>
      <w:pPr>
        <w:ind w:left="1446" w:hanging="453"/>
      </w:pPr>
      <w:rPr>
        <w:b w:val="0"/>
        <w:i w:val="0"/>
        <w:color w:val="000000"/>
        <w:sz w:val="24"/>
        <w:szCs w:val="24"/>
        <w:u w:val="none"/>
        <w:vertAlign w:val="baseline"/>
      </w:rPr>
    </w:lvl>
    <w:lvl w:ilvl="2">
      <w:start w:val="1"/>
      <w:numFmt w:val="decimal"/>
      <w:lvlText w:val=""/>
      <w:lvlJc w:val="left"/>
      <w:pPr>
        <w:ind w:left="680" w:hanging="340"/>
      </w:pPr>
      <w:rPr>
        <w:u w:val="none"/>
        <w:vertAlign w:val="baseline"/>
      </w:rPr>
    </w:lvl>
    <w:lvl w:ilvl="3">
      <w:start w:val="1"/>
      <w:numFmt w:val="decimal"/>
      <w:lvlText w:val=""/>
      <w:lvlJc w:val="left"/>
      <w:pPr>
        <w:ind w:left="0" w:firstLine="0"/>
      </w:pPr>
      <w:rPr>
        <w:vertAlign w:val="baseline"/>
      </w:rPr>
    </w:lvl>
    <w:lvl w:ilvl="4">
      <w:start w:val="1"/>
      <w:numFmt w:val="decimal"/>
      <w:lvlText w:val=""/>
      <w:lvlJc w:val="left"/>
      <w:pPr>
        <w:ind w:left="737" w:hanging="380"/>
      </w:pPr>
      <w:rPr>
        <w:vertAlign w:val="baseline"/>
      </w:rPr>
    </w:lvl>
    <w:lvl w:ilvl="5">
      <w:start w:val="1"/>
      <w:numFmt w:val="decimal"/>
      <w:lvlText w:val="2.%6"/>
      <w:lvlJc w:val="left"/>
      <w:pPr>
        <w:ind w:left="737" w:hanging="380"/>
      </w:pPr>
      <w:rPr>
        <w:vertAlign w:val="baseline"/>
      </w:rPr>
    </w:lvl>
    <w:lvl w:ilvl="6">
      <w:start w:val="1"/>
      <w:numFmt w:val="decimal"/>
      <w:lvlText w:val="%1.%2.%3.%4.%5.%6.%7."/>
      <w:lvlJc w:val="left"/>
      <w:pPr>
        <w:ind w:left="3238" w:hanging="1078"/>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5" w15:restartNumberingAfterBreak="0">
    <w:nsid w:val="29DC29F9"/>
    <w:multiLevelType w:val="hybridMultilevel"/>
    <w:tmpl w:val="492A57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0F71F8C"/>
    <w:multiLevelType w:val="multilevel"/>
    <w:tmpl w:val="F066042C"/>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35595D72"/>
    <w:multiLevelType w:val="multilevel"/>
    <w:tmpl w:val="6EEAA2DC"/>
    <w:lvl w:ilvl="0">
      <w:start w:val="1"/>
      <w:numFmt w:val="bullet"/>
      <w:lvlText w:val="-"/>
      <w:lvlJc w:val="left"/>
      <w:pPr>
        <w:ind w:left="2217" w:hanging="360"/>
      </w:pPr>
      <w:rPr>
        <w:rFonts w:ascii="Times New Roman" w:eastAsia="Times New Roman" w:hAnsi="Times New Roman" w:cs="Times New Roman"/>
        <w:color w:val="000000"/>
        <w:sz w:val="24"/>
        <w:szCs w:val="24"/>
        <w:vertAlign w:val="baseline"/>
      </w:rPr>
    </w:lvl>
    <w:lvl w:ilvl="1">
      <w:start w:val="1"/>
      <w:numFmt w:val="bullet"/>
      <w:lvlText w:val="o"/>
      <w:lvlJc w:val="left"/>
      <w:pPr>
        <w:ind w:left="2937" w:hanging="360"/>
      </w:pPr>
      <w:rPr>
        <w:rFonts w:ascii="Courier New" w:eastAsia="Courier New" w:hAnsi="Courier New" w:cs="Courier New"/>
        <w:vertAlign w:val="baseline"/>
      </w:rPr>
    </w:lvl>
    <w:lvl w:ilvl="2">
      <w:start w:val="1"/>
      <w:numFmt w:val="bullet"/>
      <w:lvlText w:val="▪"/>
      <w:lvlJc w:val="left"/>
      <w:pPr>
        <w:ind w:left="3657" w:hanging="360"/>
      </w:pPr>
      <w:rPr>
        <w:rFonts w:ascii="Noto Sans Symbols" w:eastAsia="Noto Sans Symbols" w:hAnsi="Noto Sans Symbols" w:cs="Noto Sans Symbols"/>
        <w:vertAlign w:val="baseline"/>
      </w:rPr>
    </w:lvl>
    <w:lvl w:ilvl="3">
      <w:start w:val="1"/>
      <w:numFmt w:val="bullet"/>
      <w:lvlText w:val="●"/>
      <w:lvlJc w:val="left"/>
      <w:pPr>
        <w:ind w:left="4377" w:hanging="360"/>
      </w:pPr>
      <w:rPr>
        <w:rFonts w:ascii="Noto Sans Symbols" w:eastAsia="Noto Sans Symbols" w:hAnsi="Noto Sans Symbols" w:cs="Noto Sans Symbols"/>
        <w:vertAlign w:val="baseline"/>
      </w:rPr>
    </w:lvl>
    <w:lvl w:ilvl="4">
      <w:start w:val="1"/>
      <w:numFmt w:val="bullet"/>
      <w:lvlText w:val="o"/>
      <w:lvlJc w:val="left"/>
      <w:pPr>
        <w:ind w:left="5097" w:hanging="360"/>
      </w:pPr>
      <w:rPr>
        <w:rFonts w:ascii="Courier New" w:eastAsia="Courier New" w:hAnsi="Courier New" w:cs="Courier New"/>
        <w:vertAlign w:val="baseline"/>
      </w:rPr>
    </w:lvl>
    <w:lvl w:ilvl="5">
      <w:start w:val="1"/>
      <w:numFmt w:val="bullet"/>
      <w:lvlText w:val="▪"/>
      <w:lvlJc w:val="left"/>
      <w:pPr>
        <w:ind w:left="5817" w:hanging="360"/>
      </w:pPr>
      <w:rPr>
        <w:rFonts w:ascii="Noto Sans Symbols" w:eastAsia="Noto Sans Symbols" w:hAnsi="Noto Sans Symbols" w:cs="Noto Sans Symbols"/>
        <w:vertAlign w:val="baseline"/>
      </w:rPr>
    </w:lvl>
    <w:lvl w:ilvl="6">
      <w:start w:val="1"/>
      <w:numFmt w:val="bullet"/>
      <w:lvlText w:val="●"/>
      <w:lvlJc w:val="left"/>
      <w:pPr>
        <w:ind w:left="6537" w:hanging="360"/>
      </w:pPr>
      <w:rPr>
        <w:rFonts w:ascii="Noto Sans Symbols" w:eastAsia="Noto Sans Symbols" w:hAnsi="Noto Sans Symbols" w:cs="Noto Sans Symbols"/>
        <w:vertAlign w:val="baseline"/>
      </w:rPr>
    </w:lvl>
    <w:lvl w:ilvl="7">
      <w:start w:val="1"/>
      <w:numFmt w:val="bullet"/>
      <w:lvlText w:val="o"/>
      <w:lvlJc w:val="left"/>
      <w:pPr>
        <w:ind w:left="7257" w:hanging="360"/>
      </w:pPr>
      <w:rPr>
        <w:rFonts w:ascii="Courier New" w:eastAsia="Courier New" w:hAnsi="Courier New" w:cs="Courier New"/>
        <w:vertAlign w:val="baseline"/>
      </w:rPr>
    </w:lvl>
    <w:lvl w:ilvl="8">
      <w:start w:val="1"/>
      <w:numFmt w:val="bullet"/>
      <w:lvlText w:val="▪"/>
      <w:lvlJc w:val="left"/>
      <w:pPr>
        <w:ind w:left="7977" w:hanging="360"/>
      </w:pPr>
      <w:rPr>
        <w:rFonts w:ascii="Noto Sans Symbols" w:eastAsia="Noto Sans Symbols" w:hAnsi="Noto Sans Symbols" w:cs="Noto Sans Symbols"/>
        <w:vertAlign w:val="baseline"/>
      </w:rPr>
    </w:lvl>
  </w:abstractNum>
  <w:abstractNum w:abstractNumId="8" w15:restartNumberingAfterBreak="0">
    <w:nsid w:val="3F2353D5"/>
    <w:multiLevelType w:val="multilevel"/>
    <w:tmpl w:val="C21AD1FE"/>
    <w:lvl w:ilvl="0">
      <w:start w:val="5"/>
      <w:numFmt w:val="decimal"/>
      <w:lvlText w:val="%1."/>
      <w:lvlJc w:val="left"/>
      <w:pPr>
        <w:ind w:left="502" w:hanging="360"/>
      </w:pPr>
      <w:rPr>
        <w:color w:val="000000"/>
        <w:vertAlign w:val="baseline"/>
      </w:rPr>
    </w:lvl>
    <w:lvl w:ilvl="1">
      <w:start w:val="2"/>
      <w:numFmt w:val="decimal"/>
      <w:lvlText w:val="%1.%2 "/>
      <w:lvlJc w:val="left"/>
      <w:pPr>
        <w:ind w:left="1446" w:hanging="453"/>
      </w:pPr>
      <w:rPr>
        <w:b w:val="0"/>
        <w:i w:val="0"/>
        <w:color w:val="000000"/>
        <w:sz w:val="24"/>
        <w:szCs w:val="24"/>
        <w:u w:val="none"/>
        <w:vertAlign w:val="baseline"/>
      </w:rPr>
    </w:lvl>
    <w:lvl w:ilvl="2">
      <w:start w:val="1"/>
      <w:numFmt w:val="decimal"/>
      <w:lvlText w:val=""/>
      <w:lvlJc w:val="left"/>
      <w:pPr>
        <w:ind w:left="680" w:hanging="340"/>
      </w:pPr>
      <w:rPr>
        <w:u w:val="none"/>
        <w:vertAlign w:val="baseline"/>
      </w:rPr>
    </w:lvl>
    <w:lvl w:ilvl="3">
      <w:start w:val="1"/>
      <w:numFmt w:val="decimal"/>
      <w:lvlText w:val=""/>
      <w:lvlJc w:val="left"/>
      <w:pPr>
        <w:ind w:left="0" w:firstLine="0"/>
      </w:pPr>
      <w:rPr>
        <w:vertAlign w:val="baseline"/>
      </w:rPr>
    </w:lvl>
    <w:lvl w:ilvl="4">
      <w:start w:val="1"/>
      <w:numFmt w:val="decimal"/>
      <w:lvlText w:val=""/>
      <w:lvlJc w:val="left"/>
      <w:pPr>
        <w:ind w:left="737" w:hanging="380"/>
      </w:pPr>
      <w:rPr>
        <w:vertAlign w:val="baseline"/>
      </w:rPr>
    </w:lvl>
    <w:lvl w:ilvl="5">
      <w:start w:val="1"/>
      <w:numFmt w:val="decimal"/>
      <w:lvlText w:val="2.%6"/>
      <w:lvlJc w:val="left"/>
      <w:pPr>
        <w:ind w:left="737" w:hanging="380"/>
      </w:pPr>
      <w:rPr>
        <w:vertAlign w:val="baseline"/>
      </w:rPr>
    </w:lvl>
    <w:lvl w:ilvl="6">
      <w:start w:val="1"/>
      <w:numFmt w:val="decimal"/>
      <w:lvlText w:val="%1.%2.%3.%4.%5.%6.%7."/>
      <w:lvlJc w:val="left"/>
      <w:pPr>
        <w:ind w:left="3238" w:hanging="1078"/>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9" w15:restartNumberingAfterBreak="0">
    <w:nsid w:val="3FC65ABB"/>
    <w:multiLevelType w:val="multilevel"/>
    <w:tmpl w:val="230E4980"/>
    <w:lvl w:ilvl="0">
      <w:start w:val="11"/>
      <w:numFmt w:val="decimal"/>
      <w:lvlText w:val="%1."/>
      <w:lvlJc w:val="left"/>
      <w:pPr>
        <w:ind w:left="480" w:hanging="480"/>
      </w:pPr>
      <w:rPr>
        <w:b/>
        <w:color w:val="000000"/>
        <w:sz w:val="32"/>
        <w:szCs w:val="32"/>
        <w:vertAlign w:val="baseline"/>
      </w:rPr>
    </w:lvl>
    <w:lvl w:ilvl="1">
      <w:start w:val="1"/>
      <w:numFmt w:val="decimal"/>
      <w:lvlText w:val="%1.%2."/>
      <w:lvlJc w:val="left"/>
      <w:pPr>
        <w:ind w:left="624" w:hanging="624"/>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0" w15:restartNumberingAfterBreak="0">
    <w:nsid w:val="4D77231B"/>
    <w:multiLevelType w:val="multilevel"/>
    <w:tmpl w:val="FA7E4CFE"/>
    <w:lvl w:ilvl="0">
      <w:start w:val="12"/>
      <w:numFmt w:val="decimal"/>
      <w:lvlText w:val="14."/>
      <w:lvlJc w:val="left"/>
      <w:pPr>
        <w:ind w:left="480" w:hanging="480"/>
      </w:pPr>
      <w:rPr>
        <w:vertAlign w:val="baseline"/>
      </w:rPr>
    </w:lvl>
    <w:lvl w:ilvl="1">
      <w:start w:val="1"/>
      <w:numFmt w:val="decimal"/>
      <w:lvlText w:val="%114.%2."/>
      <w:lvlJc w:val="left"/>
      <w:pPr>
        <w:ind w:left="567" w:hanging="567"/>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abstractNum w:abstractNumId="11" w15:restartNumberingAfterBreak="0">
    <w:nsid w:val="616B1F4A"/>
    <w:multiLevelType w:val="multilevel"/>
    <w:tmpl w:val="23BADBA0"/>
    <w:lvl w:ilvl="0">
      <w:start w:val="2"/>
      <w:numFmt w:val="decimal"/>
      <w:lvlText w:val="%1."/>
      <w:lvlJc w:val="left"/>
      <w:pPr>
        <w:ind w:left="360" w:hanging="360"/>
      </w:pPr>
      <w:rPr>
        <w:sz w:val="32"/>
        <w:szCs w:val="32"/>
        <w:vertAlign w:val="baseline"/>
      </w:rPr>
    </w:lvl>
    <w:lvl w:ilvl="1">
      <w:start w:val="1"/>
      <w:numFmt w:val="decimal"/>
      <w:lvlText w:val="%1.%2."/>
      <w:lvlJc w:val="left"/>
      <w:pPr>
        <w:ind w:left="587" w:hanging="587"/>
      </w:pPr>
      <w:rPr>
        <w:sz w:val="24"/>
        <w:szCs w:val="24"/>
        <w:vertAlign w:val="baseline"/>
      </w:rPr>
    </w:lvl>
    <w:lvl w:ilvl="2">
      <w:start w:val="1"/>
      <w:numFmt w:val="decimal"/>
      <w:lvlText w:val="%1.%2.%3."/>
      <w:lvlJc w:val="left"/>
      <w:pPr>
        <w:ind w:left="1174" w:hanging="720"/>
      </w:pPr>
      <w:rPr>
        <w:sz w:val="24"/>
        <w:szCs w:val="24"/>
        <w:vertAlign w:val="baseline"/>
      </w:rPr>
    </w:lvl>
    <w:lvl w:ilvl="3">
      <w:start w:val="1"/>
      <w:numFmt w:val="decimal"/>
      <w:lvlText w:val="%1.%2.%3.%4."/>
      <w:lvlJc w:val="left"/>
      <w:pPr>
        <w:ind w:left="1401" w:hanging="720"/>
      </w:pPr>
      <w:rPr>
        <w:sz w:val="24"/>
        <w:szCs w:val="24"/>
        <w:vertAlign w:val="baseline"/>
      </w:rPr>
    </w:lvl>
    <w:lvl w:ilvl="4">
      <w:start w:val="1"/>
      <w:numFmt w:val="decimal"/>
      <w:lvlText w:val="%1.%2.%3.%4.%5."/>
      <w:lvlJc w:val="left"/>
      <w:pPr>
        <w:ind w:left="1988" w:hanging="1080"/>
      </w:pPr>
      <w:rPr>
        <w:sz w:val="24"/>
        <w:szCs w:val="24"/>
        <w:vertAlign w:val="baseline"/>
      </w:rPr>
    </w:lvl>
    <w:lvl w:ilvl="5">
      <w:start w:val="1"/>
      <w:numFmt w:val="decimal"/>
      <w:lvlText w:val="%1.%2.%3.%4.%5.%6."/>
      <w:lvlJc w:val="left"/>
      <w:pPr>
        <w:ind w:left="2215" w:hanging="1080"/>
      </w:pPr>
      <w:rPr>
        <w:sz w:val="24"/>
        <w:szCs w:val="24"/>
        <w:vertAlign w:val="baseline"/>
      </w:rPr>
    </w:lvl>
    <w:lvl w:ilvl="6">
      <w:start w:val="1"/>
      <w:numFmt w:val="decimal"/>
      <w:lvlText w:val="%1.%2.%3.%4.%5.%6.%7."/>
      <w:lvlJc w:val="left"/>
      <w:pPr>
        <w:ind w:left="2442" w:hanging="1080"/>
      </w:pPr>
      <w:rPr>
        <w:sz w:val="24"/>
        <w:szCs w:val="24"/>
        <w:vertAlign w:val="baseline"/>
      </w:rPr>
    </w:lvl>
    <w:lvl w:ilvl="7">
      <w:start w:val="1"/>
      <w:numFmt w:val="decimal"/>
      <w:lvlText w:val="%1.%2.%3.%4.%5.%6.%7.%8."/>
      <w:lvlJc w:val="left"/>
      <w:pPr>
        <w:ind w:left="3029" w:hanging="1440"/>
      </w:pPr>
      <w:rPr>
        <w:sz w:val="24"/>
        <w:szCs w:val="24"/>
        <w:vertAlign w:val="baseline"/>
      </w:rPr>
    </w:lvl>
    <w:lvl w:ilvl="8">
      <w:start w:val="1"/>
      <w:numFmt w:val="decimal"/>
      <w:lvlText w:val="%1.%2.%3.%4.%5.%6.%7.%8.%9."/>
      <w:lvlJc w:val="left"/>
      <w:pPr>
        <w:ind w:left="3256" w:hanging="1438"/>
      </w:pPr>
      <w:rPr>
        <w:sz w:val="24"/>
        <w:szCs w:val="24"/>
        <w:vertAlign w:val="baseline"/>
      </w:rPr>
    </w:lvl>
  </w:abstractNum>
  <w:abstractNum w:abstractNumId="12" w15:restartNumberingAfterBreak="0">
    <w:nsid w:val="73997576"/>
    <w:multiLevelType w:val="multilevel"/>
    <w:tmpl w:val="DF485D30"/>
    <w:lvl w:ilvl="0">
      <w:start w:val="3"/>
      <w:numFmt w:val="decimal"/>
      <w:lvlText w:val="%1."/>
      <w:lvlJc w:val="left"/>
      <w:pPr>
        <w:ind w:left="502" w:hanging="360"/>
      </w:pPr>
      <w:rPr>
        <w:color w:val="000000"/>
        <w:vertAlign w:val="baseline"/>
      </w:rPr>
    </w:lvl>
    <w:lvl w:ilvl="1">
      <w:start w:val="1"/>
      <w:numFmt w:val="decimal"/>
      <w:lvlText w:val="%1.%2 "/>
      <w:lvlJc w:val="left"/>
      <w:pPr>
        <w:ind w:left="1446" w:hanging="453"/>
      </w:pPr>
      <w:rPr>
        <w:b w:val="0"/>
        <w:i w:val="0"/>
        <w:color w:val="000000"/>
        <w:sz w:val="24"/>
        <w:szCs w:val="24"/>
        <w:u w:val="none"/>
        <w:vertAlign w:val="baseline"/>
      </w:rPr>
    </w:lvl>
    <w:lvl w:ilvl="2">
      <w:start w:val="1"/>
      <w:numFmt w:val="decimal"/>
      <w:lvlText w:val=""/>
      <w:lvlJc w:val="left"/>
      <w:pPr>
        <w:ind w:left="680" w:hanging="340"/>
      </w:pPr>
      <w:rPr>
        <w:u w:val="none"/>
        <w:vertAlign w:val="baseline"/>
      </w:rPr>
    </w:lvl>
    <w:lvl w:ilvl="3">
      <w:start w:val="1"/>
      <w:numFmt w:val="decimal"/>
      <w:lvlText w:val=""/>
      <w:lvlJc w:val="left"/>
      <w:pPr>
        <w:ind w:left="0" w:firstLine="0"/>
      </w:pPr>
      <w:rPr>
        <w:vertAlign w:val="baseline"/>
      </w:rPr>
    </w:lvl>
    <w:lvl w:ilvl="4">
      <w:start w:val="1"/>
      <w:numFmt w:val="decimal"/>
      <w:lvlText w:val=""/>
      <w:lvlJc w:val="left"/>
      <w:pPr>
        <w:ind w:left="737" w:hanging="380"/>
      </w:pPr>
      <w:rPr>
        <w:vertAlign w:val="baseline"/>
      </w:rPr>
    </w:lvl>
    <w:lvl w:ilvl="5">
      <w:start w:val="1"/>
      <w:numFmt w:val="decimal"/>
      <w:lvlText w:val="2.%6"/>
      <w:lvlJc w:val="left"/>
      <w:pPr>
        <w:ind w:left="737" w:hanging="380"/>
      </w:pPr>
      <w:rPr>
        <w:vertAlign w:val="baseline"/>
      </w:rPr>
    </w:lvl>
    <w:lvl w:ilvl="6">
      <w:start w:val="1"/>
      <w:numFmt w:val="decimal"/>
      <w:lvlText w:val="%1.%2.%3.%4.%5.%6.%7."/>
      <w:lvlJc w:val="left"/>
      <w:pPr>
        <w:ind w:left="3238" w:hanging="1078"/>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13" w15:restartNumberingAfterBreak="0">
    <w:nsid w:val="7CCB5C62"/>
    <w:multiLevelType w:val="multilevel"/>
    <w:tmpl w:val="C0A4E4DC"/>
    <w:lvl w:ilvl="0">
      <w:start w:val="11"/>
      <w:numFmt w:val="decimal"/>
      <w:lvlText w:val="%1."/>
      <w:lvlJc w:val="left"/>
      <w:pPr>
        <w:ind w:left="480" w:hanging="480"/>
      </w:pPr>
      <w:rPr>
        <w:b/>
        <w:color w:val="000000"/>
        <w:sz w:val="32"/>
        <w:szCs w:val="32"/>
        <w:vertAlign w:val="baseline"/>
      </w:rPr>
    </w:lvl>
    <w:lvl w:ilvl="1">
      <w:start w:val="3"/>
      <w:numFmt w:val="decimal"/>
      <w:lvlText w:val="%1.%2."/>
      <w:lvlJc w:val="left"/>
      <w:pPr>
        <w:ind w:left="480" w:hanging="480"/>
      </w:pPr>
      <w:rPr>
        <w:vertAlign w:val="baseline"/>
      </w:rPr>
    </w:lvl>
    <w:lvl w:ilvl="2">
      <w:start w:val="1"/>
      <w:numFmt w:val="decimal"/>
      <w:lvlText w:val="%1.%2.%3."/>
      <w:lvlJc w:val="left"/>
      <w:pPr>
        <w:ind w:left="720" w:hanging="72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1080" w:hanging="108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440" w:hanging="1440"/>
      </w:pPr>
      <w:rPr>
        <w:vertAlign w:val="baseline"/>
      </w:rPr>
    </w:lvl>
    <w:lvl w:ilvl="7">
      <w:start w:val="1"/>
      <w:numFmt w:val="decimal"/>
      <w:lvlText w:val="%1.%2.%3.%4.%5.%6.%7.%8."/>
      <w:lvlJc w:val="left"/>
      <w:pPr>
        <w:ind w:left="1440" w:hanging="1440"/>
      </w:pPr>
      <w:rPr>
        <w:vertAlign w:val="baseline"/>
      </w:rPr>
    </w:lvl>
    <w:lvl w:ilvl="8">
      <w:start w:val="1"/>
      <w:numFmt w:val="decimal"/>
      <w:lvlText w:val="%1.%2.%3.%4.%5.%6.%7.%8.%9."/>
      <w:lvlJc w:val="left"/>
      <w:pPr>
        <w:ind w:left="1800" w:hanging="1800"/>
      </w:pPr>
      <w:rPr>
        <w:vertAlign w:val="baseline"/>
      </w:rPr>
    </w:lvl>
  </w:abstractNum>
  <w:num w:numId="1">
    <w:abstractNumId w:val="13"/>
  </w:num>
  <w:num w:numId="2">
    <w:abstractNumId w:val="8"/>
  </w:num>
  <w:num w:numId="3">
    <w:abstractNumId w:val="10"/>
  </w:num>
  <w:num w:numId="4">
    <w:abstractNumId w:val="2"/>
  </w:num>
  <w:num w:numId="5">
    <w:abstractNumId w:val="9"/>
  </w:num>
  <w:num w:numId="6">
    <w:abstractNumId w:val="0"/>
  </w:num>
  <w:num w:numId="7">
    <w:abstractNumId w:val="1"/>
  </w:num>
  <w:num w:numId="8">
    <w:abstractNumId w:val="11"/>
  </w:num>
  <w:num w:numId="9">
    <w:abstractNumId w:val="4"/>
  </w:num>
  <w:num w:numId="10">
    <w:abstractNumId w:val="12"/>
  </w:num>
  <w:num w:numId="11">
    <w:abstractNumId w:val="7"/>
  </w:num>
  <w:num w:numId="12">
    <w:abstractNumId w:val="3"/>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A03"/>
    <w:rsid w:val="004232F1"/>
    <w:rsid w:val="004B4B5E"/>
    <w:rsid w:val="005224CD"/>
    <w:rsid w:val="005B46E6"/>
    <w:rsid w:val="005E030E"/>
    <w:rsid w:val="005F0A03"/>
    <w:rsid w:val="00AD5308"/>
    <w:rsid w:val="00B564B5"/>
    <w:rsid w:val="00BD15AA"/>
    <w:rsid w:val="00CD2601"/>
    <w:rsid w:val="00FF6D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B4F33"/>
  <w15:docId w15:val="{FB405B45-9DC2-4D25-A246-435F3967B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sz w:val="24"/>
      <w:szCs w:val="24"/>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nadpis">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70" w:type="dxa"/>
        <w:right w:w="70" w:type="dxa"/>
      </w:tblCellMar>
    </w:tblPr>
  </w:style>
  <w:style w:type="paragraph" w:styleId="Textbubliny">
    <w:name w:val="Balloon Text"/>
    <w:basedOn w:val="Normln"/>
    <w:link w:val="TextbublinyChar"/>
    <w:uiPriority w:val="99"/>
    <w:semiHidden/>
    <w:unhideWhenUsed/>
    <w:rsid w:val="005E030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E03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7</Pages>
  <Words>1643</Words>
  <Characters>9700</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Blanka Ježková</dc:creator>
  <cp:lastModifiedBy>Blanka Ježková</cp:lastModifiedBy>
  <cp:revision>4</cp:revision>
  <cp:lastPrinted>2018-11-15T08:13:00Z</cp:lastPrinted>
  <dcterms:created xsi:type="dcterms:W3CDTF">2018-10-22T11:45:00Z</dcterms:created>
  <dcterms:modified xsi:type="dcterms:W3CDTF">2018-11-15T08:24:00Z</dcterms:modified>
</cp:coreProperties>
</file>