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4C5F4D" w:rsidRPr="0080186D">
        <w:rPr>
          <w:rFonts w:ascii="Calibri" w:hAnsi="Calibri" w:cs="Calibri"/>
          <w:sz w:val="22"/>
          <w:szCs w:val="22"/>
        </w:rPr>
        <w:t xml:space="preserve">Lucie </w:t>
      </w:r>
      <w:r w:rsidR="009541FF">
        <w:rPr>
          <w:rFonts w:ascii="Calibri" w:hAnsi="Calibri" w:cs="Calibri"/>
          <w:sz w:val="22"/>
          <w:szCs w:val="22"/>
        </w:rPr>
        <w:t>Urbanová</w:t>
      </w:r>
      <w:r w:rsidRPr="0080186D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0186D">
        <w:rPr>
          <w:rFonts w:ascii="Calibri" w:hAnsi="Calibri" w:cs="Calibri"/>
          <w:sz w:val="22"/>
          <w:szCs w:val="22"/>
        </w:rPr>
        <w:t>7</w:t>
      </w:r>
      <w:r w:rsidR="004C5F4D" w:rsidRPr="0080186D"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mobil: </w:t>
      </w:r>
      <w:r w:rsidR="003C4DF7" w:rsidRPr="0080186D">
        <w:rPr>
          <w:rFonts w:ascii="Calibri" w:hAnsi="Calibri" w:cs="Calibri"/>
          <w:sz w:val="22"/>
          <w:szCs w:val="22"/>
        </w:rPr>
        <w:t>603 210 788</w:t>
      </w:r>
    </w:p>
    <w:p w:rsidR="00213EE6" w:rsidRPr="0080186D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3C4DF7" w:rsidRPr="0080186D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22BB1" w:rsidRPr="0080186D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5435D8" w:rsidRPr="009E4E11" w:rsidRDefault="00F24AA9" w:rsidP="005435D8">
      <w:pPr>
        <w:pStyle w:val="Nadpis2"/>
        <w:spacing w:line="276" w:lineRule="auto"/>
        <w:rPr>
          <w:rFonts w:ascii="Calibri" w:hAnsi="Calibri" w:cs="Calibri"/>
          <w:b w:val="0"/>
          <w:i/>
          <w:sz w:val="28"/>
          <w:szCs w:val="28"/>
        </w:rPr>
      </w:pPr>
      <w:r w:rsidRPr="009E4E11">
        <w:rPr>
          <w:rFonts w:ascii="Calibri" w:hAnsi="Calibri" w:cs="Calibri"/>
          <w:sz w:val="28"/>
          <w:szCs w:val="28"/>
        </w:rPr>
        <w:t>Městský obvod Liberec – Vratislavice nad Nisou</w:t>
      </w:r>
      <w:r w:rsidR="00806452" w:rsidRPr="009E4E11">
        <w:rPr>
          <w:rFonts w:ascii="Calibri" w:hAnsi="Calibri" w:cs="Calibri"/>
          <w:sz w:val="28"/>
          <w:szCs w:val="28"/>
        </w:rPr>
        <w:t xml:space="preserve"> </w:t>
      </w:r>
    </w:p>
    <w:p w:rsidR="005435D8" w:rsidRPr="009E4E11" w:rsidRDefault="005435D8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 xml:space="preserve">se sídlem </w:t>
      </w:r>
      <w:r w:rsidR="00F24AA9" w:rsidRPr="009E4E11">
        <w:rPr>
          <w:rFonts w:asciiTheme="minorHAnsi" w:hAnsiTheme="minorHAnsi" w:cs="Calibri"/>
          <w:sz w:val="22"/>
          <w:szCs w:val="22"/>
        </w:rPr>
        <w:t>Tanvaldská 50</w:t>
      </w:r>
      <w:r w:rsidR="00BA3732" w:rsidRPr="009E4E11">
        <w:rPr>
          <w:rFonts w:asciiTheme="minorHAnsi" w:hAnsiTheme="minorHAnsi" w:cs="Calibri"/>
          <w:sz w:val="22"/>
          <w:szCs w:val="22"/>
        </w:rPr>
        <w:t>, 463 11 Liberec</w:t>
      </w:r>
      <w:r w:rsidR="00F24AA9" w:rsidRPr="009E4E11">
        <w:rPr>
          <w:rFonts w:asciiTheme="minorHAnsi" w:hAnsiTheme="minorHAnsi" w:cs="Calibri"/>
          <w:sz w:val="22"/>
          <w:szCs w:val="22"/>
        </w:rPr>
        <w:t xml:space="preserve"> 30</w:t>
      </w:r>
    </w:p>
    <w:p w:rsidR="005435D8" w:rsidRPr="009E4E11" w:rsidRDefault="00F24AA9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>zastoupena Lukášem Pohankou, starostou MO a Mgr. Markétou Křečkovou, vedoucí odboru kultury, školství a sportu</w:t>
      </w:r>
    </w:p>
    <w:p w:rsidR="005435D8" w:rsidRPr="009E4E11" w:rsidRDefault="005435D8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 xml:space="preserve">IČ: </w:t>
      </w:r>
      <w:r w:rsidR="00BA3732" w:rsidRPr="009E4E11">
        <w:rPr>
          <w:rFonts w:asciiTheme="minorHAnsi" w:hAnsiTheme="minorHAnsi" w:cs="Calibri"/>
          <w:sz w:val="22"/>
          <w:szCs w:val="22"/>
        </w:rPr>
        <w:t>00262978</w:t>
      </w:r>
      <w:r w:rsidR="00F24AA9" w:rsidRPr="009E4E11">
        <w:rPr>
          <w:rFonts w:asciiTheme="minorHAnsi" w:hAnsiTheme="minorHAnsi" w:cs="Calibri"/>
          <w:sz w:val="22"/>
          <w:szCs w:val="22"/>
        </w:rPr>
        <w:t>, DIČ: CZ00262978</w:t>
      </w:r>
    </w:p>
    <w:p w:rsidR="005435D8" w:rsidRPr="003D5CAF" w:rsidRDefault="005435D8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 xml:space="preserve">Bankovní spojení: </w:t>
      </w:r>
      <w:r w:rsidR="00F24AA9" w:rsidRPr="009E4E11">
        <w:rPr>
          <w:rFonts w:asciiTheme="minorHAnsi" w:hAnsiTheme="minorHAnsi" w:cs="Calibri"/>
          <w:sz w:val="22"/>
          <w:szCs w:val="22"/>
        </w:rPr>
        <w:t>30031-984943369/0800</w:t>
      </w:r>
    </w:p>
    <w:p w:rsidR="005435D8" w:rsidRPr="003D5CAF" w:rsidRDefault="005435D8" w:rsidP="005435D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Kontaktní osoba:  </w:t>
      </w:r>
      <w:r w:rsidR="00BA3732">
        <w:rPr>
          <w:rFonts w:asciiTheme="minorHAnsi" w:hAnsiTheme="minorHAnsi" w:cs="Calibri"/>
          <w:sz w:val="22"/>
          <w:szCs w:val="22"/>
        </w:rPr>
        <w:t>David Jelínek,</w:t>
      </w:r>
      <w:r w:rsidRPr="003D5CAF">
        <w:rPr>
          <w:rFonts w:asciiTheme="minorHAnsi" w:hAnsiTheme="minorHAnsi" w:cs="Calibri"/>
          <w:sz w:val="22"/>
          <w:szCs w:val="22"/>
        </w:rPr>
        <w:t xml:space="preserve"> tel.: </w:t>
      </w:r>
      <w:r w:rsidR="00BA3732">
        <w:rPr>
          <w:rFonts w:asciiTheme="minorHAnsi" w:hAnsiTheme="minorHAnsi" w:cs="Calibri"/>
          <w:sz w:val="22"/>
          <w:szCs w:val="22"/>
        </w:rPr>
        <w:t>774 774 603,</w:t>
      </w:r>
      <w:r w:rsidRPr="003D5CAF">
        <w:rPr>
          <w:rFonts w:asciiTheme="minorHAnsi" w:hAnsiTheme="minorHAnsi" w:cs="Calibri"/>
          <w:sz w:val="22"/>
          <w:szCs w:val="22"/>
        </w:rPr>
        <w:t xml:space="preserve"> e-mail: </w:t>
      </w:r>
      <w:r w:rsidR="00BA3732">
        <w:rPr>
          <w:rFonts w:asciiTheme="minorHAnsi" w:hAnsiTheme="minorHAnsi" w:cs="Calibri"/>
          <w:sz w:val="22"/>
          <w:szCs w:val="22"/>
        </w:rPr>
        <w:t>jelinek.david@vratislavice101010.cz</w:t>
      </w:r>
    </w:p>
    <w:p w:rsidR="00213EE6" w:rsidRPr="0080186D" w:rsidRDefault="00213EE6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B94CA9" w:rsidRDefault="00C24F66" w:rsidP="00EB67AB">
      <w:pPr>
        <w:rPr>
          <w:rFonts w:ascii="Calibri" w:hAnsi="Calibri" w:cs="Calibri"/>
        </w:rPr>
      </w:pP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3B183A" w:rsidRDefault="003B183A" w:rsidP="003B183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Mikulášek,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 kol.: Hamleti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213EE6" w:rsidRPr="00A47FD2" w:rsidRDefault="00687051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místo konání</w:t>
      </w:r>
      <w:r w:rsidR="00213EE6" w:rsidRPr="00A47FD2">
        <w:rPr>
          <w:rFonts w:ascii="Calibri" w:hAnsi="Calibri" w:cs="Calibri"/>
          <w:sz w:val="22"/>
          <w:szCs w:val="22"/>
        </w:rPr>
        <w:t>:</w:t>
      </w:r>
      <w:r w:rsidR="008C3AB0">
        <w:rPr>
          <w:rFonts w:ascii="Calibri" w:hAnsi="Calibri" w:cs="Calibri"/>
          <w:sz w:val="22"/>
          <w:szCs w:val="22"/>
        </w:rPr>
        <w:t xml:space="preserve"> </w:t>
      </w:r>
      <w:r w:rsidR="00BA3732">
        <w:rPr>
          <w:rFonts w:ascii="Calibri" w:hAnsi="Calibri" w:cs="Calibri"/>
          <w:b/>
          <w:sz w:val="22"/>
          <w:szCs w:val="22"/>
        </w:rPr>
        <w:t>Kulturní centrum Vratislavice</w:t>
      </w:r>
      <w:r w:rsidR="008C3AB0">
        <w:rPr>
          <w:rFonts w:ascii="Calibri" w:hAnsi="Calibri" w:cs="Calibri"/>
          <w:sz w:val="22"/>
          <w:szCs w:val="22"/>
        </w:rPr>
        <w:t xml:space="preserve"> </w:t>
      </w:r>
    </w:p>
    <w:p w:rsidR="00EA3EE4" w:rsidRPr="009358C8" w:rsidRDefault="00B03466" w:rsidP="00EA3EE4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adresa</w:t>
      </w:r>
      <w:r w:rsidR="00D354DE" w:rsidRPr="00A47FD2">
        <w:rPr>
          <w:rFonts w:ascii="Calibri" w:hAnsi="Calibri" w:cs="Calibri"/>
          <w:sz w:val="22"/>
          <w:szCs w:val="22"/>
        </w:rPr>
        <w:t xml:space="preserve"> divadla</w:t>
      </w:r>
      <w:r w:rsidRPr="00A47FD2">
        <w:rPr>
          <w:rFonts w:ascii="Calibri" w:hAnsi="Calibri" w:cs="Calibri"/>
          <w:sz w:val="22"/>
          <w:szCs w:val="22"/>
        </w:rPr>
        <w:t>:</w:t>
      </w:r>
      <w:r w:rsidR="00E109B4" w:rsidRPr="00A47FD2">
        <w:rPr>
          <w:rFonts w:ascii="Calibri" w:hAnsi="Calibri" w:cs="Calibri"/>
          <w:sz w:val="22"/>
          <w:szCs w:val="22"/>
        </w:rPr>
        <w:t xml:space="preserve"> </w:t>
      </w:r>
      <w:r w:rsidR="00BA3732">
        <w:rPr>
          <w:rFonts w:asciiTheme="minorHAnsi" w:hAnsiTheme="minorHAnsi" w:cs="Calibri"/>
          <w:b/>
          <w:sz w:val="22"/>
          <w:szCs w:val="22"/>
        </w:rPr>
        <w:t>Nad Školou 1675, 463 11 Liberec</w:t>
      </w:r>
    </w:p>
    <w:p w:rsidR="00213EE6" w:rsidRPr="00806452" w:rsidRDefault="00213EE6" w:rsidP="00EA3EE4">
      <w:pPr>
        <w:rPr>
          <w:rFonts w:ascii="Calibri" w:hAnsi="Calibri" w:cs="Calibri"/>
          <w:i/>
          <w:sz w:val="22"/>
          <w:szCs w:val="22"/>
        </w:rPr>
      </w:pPr>
      <w:r w:rsidRPr="009541FF">
        <w:rPr>
          <w:rFonts w:ascii="Calibri" w:hAnsi="Calibri" w:cs="Calibri"/>
          <w:sz w:val="22"/>
          <w:szCs w:val="22"/>
        </w:rPr>
        <w:t xml:space="preserve">- datum a hodina konání: </w:t>
      </w:r>
      <w:r w:rsidR="00ED31B8" w:rsidRPr="009541FF">
        <w:rPr>
          <w:rFonts w:ascii="Calibri" w:hAnsi="Calibri" w:cs="Calibri"/>
          <w:b/>
          <w:sz w:val="22"/>
          <w:szCs w:val="22"/>
        </w:rPr>
        <w:t>11</w:t>
      </w:r>
      <w:r w:rsidR="007B11B6" w:rsidRPr="009541FF">
        <w:rPr>
          <w:rFonts w:ascii="Calibri" w:hAnsi="Calibri" w:cs="Calibri"/>
          <w:b/>
          <w:sz w:val="22"/>
          <w:szCs w:val="22"/>
        </w:rPr>
        <w:t xml:space="preserve">. </w:t>
      </w:r>
      <w:r w:rsidR="009541FF">
        <w:rPr>
          <w:rFonts w:ascii="Calibri" w:hAnsi="Calibri" w:cs="Calibri"/>
          <w:b/>
          <w:sz w:val="22"/>
          <w:szCs w:val="22"/>
        </w:rPr>
        <w:t>března 2019</w:t>
      </w:r>
      <w:r w:rsidR="007B11B6" w:rsidRPr="009541FF">
        <w:rPr>
          <w:rFonts w:ascii="Calibri" w:hAnsi="Calibri" w:cs="Calibri"/>
          <w:b/>
          <w:sz w:val="22"/>
          <w:szCs w:val="22"/>
        </w:rPr>
        <w:t xml:space="preserve"> od </w:t>
      </w:r>
      <w:r w:rsidR="00BA3732" w:rsidRPr="009541FF">
        <w:rPr>
          <w:rFonts w:ascii="Calibri" w:hAnsi="Calibri" w:cs="Calibri"/>
          <w:b/>
          <w:sz w:val="22"/>
          <w:szCs w:val="22"/>
        </w:rPr>
        <w:t>19:3</w:t>
      </w:r>
      <w:r w:rsidR="007B11B6" w:rsidRPr="009541FF">
        <w:rPr>
          <w:rFonts w:ascii="Calibri" w:hAnsi="Calibri" w:cs="Calibri"/>
          <w:b/>
          <w:sz w:val="22"/>
          <w:szCs w:val="22"/>
        </w:rPr>
        <w:t>0</w:t>
      </w:r>
      <w:r w:rsidR="00806452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9358C8" w:rsidRDefault="00545A07" w:rsidP="005435D8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kontaktní osoba na místě: </w:t>
      </w:r>
      <w:r w:rsidR="00BA3732">
        <w:rPr>
          <w:rFonts w:ascii="Calibri" w:hAnsi="Calibri" w:cs="Calibri"/>
          <w:sz w:val="22"/>
          <w:szCs w:val="22"/>
        </w:rPr>
        <w:t>David Jelínek, 774 774 603</w:t>
      </w:r>
      <w:r w:rsidR="005435D8">
        <w:rPr>
          <w:rFonts w:ascii="Calibri" w:hAnsi="Calibri" w:cs="Calibri"/>
          <w:sz w:val="22"/>
          <w:szCs w:val="22"/>
        </w:rPr>
        <w:t xml:space="preserve"> </w:t>
      </w:r>
    </w:p>
    <w:p w:rsidR="006A1007" w:rsidRDefault="00213EE6" w:rsidP="005435D8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9541FF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9541FF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9541FF">
        <w:rPr>
          <w:rFonts w:asciiTheme="minorHAnsi" w:hAnsiTheme="minorHAnsi" w:cs="Calibri"/>
          <w:sz w:val="22"/>
          <w:szCs w:val="22"/>
        </w:rPr>
        <w:t>částku</w:t>
      </w:r>
      <w:r w:rsidR="002329E4" w:rsidRPr="009541FF">
        <w:rPr>
          <w:rFonts w:asciiTheme="minorHAnsi" w:hAnsiTheme="minorHAnsi" w:cs="Calibri"/>
          <w:sz w:val="22"/>
          <w:szCs w:val="22"/>
        </w:rPr>
        <w:t xml:space="preserve"> ve výši </w:t>
      </w:r>
      <w:r w:rsidR="009541FF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9541FF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9541FF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9541FF">
        <w:rPr>
          <w:rFonts w:asciiTheme="minorHAnsi" w:hAnsiTheme="minorHAnsi" w:cs="Calibri"/>
          <w:b/>
          <w:sz w:val="22"/>
          <w:szCs w:val="22"/>
        </w:rPr>
        <w:t>šedes</w:t>
      </w:r>
      <w:r w:rsidR="0073195E">
        <w:rPr>
          <w:rFonts w:asciiTheme="minorHAnsi" w:hAnsiTheme="minorHAnsi" w:cs="Calibri"/>
          <w:b/>
          <w:sz w:val="22"/>
          <w:szCs w:val="22"/>
        </w:rPr>
        <w:t>át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 tisíc korun)</w:t>
      </w:r>
      <w:r w:rsidRPr="009541FF">
        <w:rPr>
          <w:rFonts w:asciiTheme="minorHAnsi" w:hAnsiTheme="minorHAnsi" w:cs="Calibri"/>
          <w:b/>
          <w:sz w:val="22"/>
          <w:szCs w:val="22"/>
        </w:rPr>
        <w:t>.</w:t>
      </w:r>
      <w:r w:rsidRPr="009541FF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9541F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9541FF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9541FF">
        <w:rPr>
          <w:rFonts w:asciiTheme="minorHAnsi" w:hAnsiTheme="minorHAnsi" w:cs="Calibri"/>
          <w:sz w:val="22"/>
          <w:szCs w:val="22"/>
        </w:rPr>
        <w:t xml:space="preserve">náleží </w:t>
      </w:r>
      <w:r w:rsidRPr="009541FF">
        <w:rPr>
          <w:rFonts w:asciiTheme="minorHAnsi" w:hAnsiTheme="minorHAnsi" w:cs="Calibri"/>
          <w:sz w:val="22"/>
          <w:szCs w:val="22"/>
        </w:rPr>
        <w:t>POŘADATEL</w:t>
      </w:r>
      <w:r w:rsidR="002329E4" w:rsidRPr="009541FF">
        <w:rPr>
          <w:rFonts w:asciiTheme="minorHAnsi" w:hAnsiTheme="minorHAnsi" w:cs="Calibri"/>
          <w:sz w:val="22"/>
          <w:szCs w:val="22"/>
        </w:rPr>
        <w:t>I</w:t>
      </w:r>
      <w:r w:rsidRPr="009541FF">
        <w:rPr>
          <w:rFonts w:asciiTheme="minorHAnsi" w:hAnsiTheme="minorHAnsi" w:cs="Calibri"/>
          <w:sz w:val="22"/>
          <w:szCs w:val="22"/>
        </w:rPr>
        <w:t>.</w:t>
      </w:r>
      <w:r w:rsidRPr="00A47FD2">
        <w:rPr>
          <w:rFonts w:asciiTheme="minorHAnsi" w:hAnsiTheme="minorHAnsi" w:cs="Calibri"/>
          <w:sz w:val="22"/>
          <w:szCs w:val="22"/>
        </w:rPr>
        <w:t xml:space="preserve">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A47FD2" w:rsidRDefault="00213EE6">
      <w:pPr>
        <w:pStyle w:val="Zkladntext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4.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Pr="00A47FD2">
        <w:rPr>
          <w:rFonts w:ascii="Calibri" w:hAnsi="Calibri" w:cs="Calibri"/>
          <w:sz w:val="22"/>
          <w:szCs w:val="22"/>
        </w:rPr>
        <w:t xml:space="preserve">: </w:t>
      </w:r>
    </w:p>
    <w:p w:rsidR="00ED6DE6" w:rsidRPr="00A47FD2" w:rsidRDefault="00ED6D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="003B183A">
        <w:rPr>
          <w:rFonts w:ascii="Calibri" w:hAnsi="Calibri" w:cs="Calibri"/>
          <w:sz w:val="22"/>
          <w:szCs w:val="22"/>
        </w:rPr>
        <w:t>1 nákladní vůz + 1 mikrobus s vlekem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B183A">
        <w:rPr>
          <w:rFonts w:ascii="Calibri" w:hAnsi="Calibri" w:cs="Calibri"/>
          <w:sz w:val="22"/>
          <w:szCs w:val="22"/>
        </w:rPr>
        <w:t xml:space="preserve"> a dekorace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ED6DE6" w:rsidRDefault="00ED6D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="002A308A">
        <w:rPr>
          <w:rFonts w:ascii="Calibri" w:hAnsi="Calibri" w:cs="Calibri"/>
          <w:sz w:val="22"/>
          <w:szCs w:val="22"/>
        </w:rPr>
        <w:t>2</w:t>
      </w:r>
      <w:r w:rsidR="00FA47FB" w:rsidRPr="00A47FD2">
        <w:rPr>
          <w:rFonts w:ascii="Calibri" w:hAnsi="Calibri" w:cs="Calibri"/>
          <w:sz w:val="22"/>
          <w:szCs w:val="22"/>
        </w:rPr>
        <w:t xml:space="preserve"> mikrobus</w:t>
      </w:r>
      <w:r w:rsidR="002A308A">
        <w:rPr>
          <w:rFonts w:ascii="Calibri" w:hAnsi="Calibri" w:cs="Calibri"/>
          <w:sz w:val="22"/>
          <w:szCs w:val="22"/>
        </w:rPr>
        <w:t>y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herců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9E4E11" w:rsidRDefault="00BF51BA">
      <w:pPr>
        <w:jc w:val="both"/>
        <w:rPr>
          <w:rFonts w:ascii="Calibri" w:hAnsi="Calibri" w:cs="Calibri"/>
          <w:i/>
          <w:sz w:val="22"/>
          <w:szCs w:val="22"/>
        </w:rPr>
      </w:pPr>
      <w:r w:rsidRPr="009541FF">
        <w:rPr>
          <w:rFonts w:ascii="Calibri" w:hAnsi="Calibri" w:cs="Calibri"/>
          <w:sz w:val="22"/>
          <w:szCs w:val="22"/>
        </w:rPr>
        <w:t xml:space="preserve">- cena za dopravu nepřesáhne částku </w:t>
      </w:r>
      <w:r w:rsidR="003B183A" w:rsidRPr="009541FF">
        <w:rPr>
          <w:rFonts w:ascii="Calibri" w:hAnsi="Calibri" w:cs="Calibri"/>
          <w:b/>
          <w:sz w:val="22"/>
          <w:szCs w:val="22"/>
        </w:rPr>
        <w:t>28.0</w:t>
      </w:r>
      <w:r w:rsidRPr="009541FF">
        <w:rPr>
          <w:rFonts w:ascii="Calibri" w:hAnsi="Calibri" w:cs="Calibri"/>
          <w:b/>
          <w:sz w:val="22"/>
          <w:szCs w:val="22"/>
        </w:rPr>
        <w:t>00,-Kč včetně DPH</w:t>
      </w:r>
    </w:p>
    <w:p w:rsidR="00213EE6" w:rsidRPr="00A47FD2" w:rsidRDefault="00E6148E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5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3B183A">
        <w:rPr>
          <w:rFonts w:ascii="Calibri" w:hAnsi="Calibri" w:cs="Calibri"/>
          <w:b/>
          <w:sz w:val="22"/>
          <w:szCs w:val="22"/>
        </w:rPr>
        <w:t>9,6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394597" w:rsidRPr="00A47FD2" w:rsidRDefault="00394597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6</w:t>
      </w:r>
      <w:r w:rsidR="00213EE6" w:rsidRPr="00A47FD2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A47FD2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A47FD2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A47FD2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A47FD2">
        <w:rPr>
          <w:rFonts w:ascii="Calibri" w:hAnsi="Calibri" w:cs="Calibri"/>
          <w:sz w:val="22"/>
          <w:szCs w:val="22"/>
        </w:rPr>
        <w:t>, zaplatí POŘADA</w:t>
      </w:r>
      <w:r w:rsidR="00AC44C8" w:rsidRPr="00A47FD2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A47FD2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A47FD2">
        <w:rPr>
          <w:rFonts w:ascii="Calibri" w:hAnsi="Calibri" w:cs="Calibri"/>
          <w:sz w:val="22"/>
          <w:szCs w:val="22"/>
        </w:rPr>
        <w:t>100,-</w:t>
      </w:r>
      <w:r w:rsidR="00213EE6" w:rsidRPr="00A47FD2">
        <w:rPr>
          <w:rFonts w:ascii="Calibri" w:hAnsi="Calibri" w:cs="Calibri"/>
          <w:sz w:val="22"/>
          <w:szCs w:val="22"/>
        </w:rPr>
        <w:t xml:space="preserve"> Kč.</w:t>
      </w:r>
      <w:r w:rsidR="00AC44C8" w:rsidRPr="00A47FD2">
        <w:rPr>
          <w:rFonts w:ascii="Calibri" w:hAnsi="Calibri" w:cs="Calibri"/>
          <w:sz w:val="22"/>
          <w:szCs w:val="22"/>
        </w:rPr>
        <w:t xml:space="preserve"> Formulář </w:t>
      </w:r>
      <w:r w:rsidR="009972BA" w:rsidRPr="00A47FD2">
        <w:rPr>
          <w:rFonts w:ascii="Calibri" w:hAnsi="Calibri" w:cs="Calibri"/>
          <w:sz w:val="22"/>
          <w:szCs w:val="22"/>
        </w:rPr>
        <w:t>Hlášení</w:t>
      </w:r>
      <w:r w:rsidR="00AC44C8" w:rsidRPr="00A47FD2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A47FD2">
        <w:rPr>
          <w:rFonts w:ascii="Calibri" w:hAnsi="Calibri" w:cs="Calibri"/>
          <w:sz w:val="22"/>
          <w:szCs w:val="22"/>
        </w:rPr>
        <w:t xml:space="preserve"> DIVADLO </w:t>
      </w:r>
      <w:r w:rsidR="00CB5E4F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A47FD2">
        <w:rPr>
          <w:rFonts w:ascii="Calibri" w:hAnsi="Calibri" w:cs="Calibri"/>
          <w:sz w:val="22"/>
          <w:szCs w:val="22"/>
        </w:rPr>
        <w:t>ADATELE týkající se výše hrubé tržby.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5435D8">
        <w:rPr>
          <w:rFonts w:ascii="Calibri" w:hAnsi="Calibri" w:cs="Calibri"/>
          <w:sz w:val="22"/>
          <w:szCs w:val="22"/>
        </w:rPr>
        <w:t>v předchozích odstavcích 3. a</w:t>
      </w:r>
      <w:r w:rsidRPr="00A47FD2">
        <w:rPr>
          <w:rFonts w:ascii="Calibri" w:hAnsi="Calibri" w:cs="Calibri"/>
          <w:sz w:val="22"/>
          <w:szCs w:val="22"/>
        </w:rPr>
        <w:t xml:space="preserve"> 5</w:t>
      </w:r>
      <w:r w:rsidR="00213EE6" w:rsidRPr="00A47FD2">
        <w:rPr>
          <w:rFonts w:ascii="Calibri" w:hAnsi="Calibri" w:cs="Calibri"/>
          <w:sz w:val="22"/>
          <w:szCs w:val="22"/>
        </w:rPr>
        <w:t>. je POŘADATEL povinen zaplatit DIVADLU na základě fakt</w:t>
      </w:r>
      <w:r w:rsidR="005D74D7">
        <w:rPr>
          <w:rFonts w:ascii="Calibri" w:hAnsi="Calibri" w:cs="Calibri"/>
          <w:sz w:val="22"/>
          <w:szCs w:val="22"/>
        </w:rPr>
        <w:t xml:space="preserve">ury do 15 dní od jejího doručení. </w:t>
      </w:r>
      <w:r w:rsidR="00213EE6" w:rsidRPr="00A47FD2">
        <w:rPr>
          <w:rFonts w:ascii="Calibri" w:hAnsi="Calibri" w:cs="Calibri"/>
          <w:sz w:val="22"/>
          <w:szCs w:val="22"/>
        </w:rPr>
        <w:t xml:space="preserve">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DB17CD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932723" w:rsidRPr="00932723" w:rsidRDefault="00932723" w:rsidP="00932723">
      <w:pPr>
        <w:pStyle w:val="Zkladntext"/>
        <w:ind w:left="390" w:hanging="390"/>
        <w:rPr>
          <w:rFonts w:asciiTheme="minorHAnsi" w:hAnsiTheme="minorHAnsi"/>
          <w:b/>
          <w:bCs/>
          <w:sz w:val="22"/>
          <w:szCs w:val="22"/>
        </w:rPr>
      </w:pPr>
      <w:r w:rsidRPr="00932723">
        <w:rPr>
          <w:rFonts w:asciiTheme="minorHAnsi" w:hAnsiTheme="minorHAnsi"/>
          <w:b/>
          <w:bCs/>
          <w:sz w:val="22"/>
          <w:szCs w:val="22"/>
        </w:rPr>
        <w:t xml:space="preserve">10. Neuskutečnění představení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 xml:space="preserve">10.1. Odřekne-li Pořadatel živé provozování divadelního přestavení bez závažných dokladovaných důvodů v době od účinnosti této smlouvy do 1 měsíce před termínem konáním divadelního představení, je povinen zaplatit účinkujícímu smluvní pokutu 20% z odměny. Odřekne-li Pořadatel živé provozování divadelního přestavení v rozmezí jednoho měsíce až jednoho týdne před termínem konání divadelního představení, je povinen zaplatit účinkujícímu smluvní pokutu 50% z odměny. Odřekne-li Pořadatel živé provozování divadelního představení v době kratší než jeden týden před termínem konání divadelního představení, je povinen zaplatit účinkujícímu </w:t>
      </w:r>
      <w:r w:rsidRPr="00932723">
        <w:rPr>
          <w:rFonts w:asciiTheme="minorHAnsi" w:hAnsiTheme="minorHAnsi"/>
          <w:sz w:val="22"/>
          <w:szCs w:val="22"/>
        </w:rPr>
        <w:lastRenderedPageBreak/>
        <w:t xml:space="preserve">smluvní pokutu 100% odměny.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>10.2.   Smluvní strany se dohodly, že nízký počet prodaných vstupenek na divadelní představení nebo malá účast diváků není důvodem k odřeknutí představení.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 xml:space="preserve">10.3.   Odřekne-li účinkující živé provozování divadelního představení bez závažných dokladovaných důvodů v době od účinnosti této smlouvy do 1 měsíce před termínem konání divadelního představení, je povinen zaplatit Pořadateli smluvní pokutu 20% z odměny. Odřekne-li účinkující živé provozování divadelního přestavení bez závažných dokladovaných důvodů v rozmezí jednoho měsíce až jednoho týdne před termínem konání divadelního představení, je účinkující povinen zaplatit Pořadateli smluvní pokutu ve výši 50% z odměny. Odřekne-li účinkující živé provozování divadelního představení v době kratší než jeden týden před termínem konání divadelního představení, je účinkující povinen zaplatit pořadateli smluvní pokutu ve výši 100% odměny.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>10.4. Bude-li živé provozování divadelního představení znemožněno v důsledku vyšší moci, kterou smluvní strany rozumí objektivní neodvratitelnou událost, která nemohla být v době vzniku závazku předvídatelná, zavazují se smluvní strany přednostně jednat o náhradním termínu divadelního představení. Smluvní strany rozumí vyšší mocí pro účely této smlouvy zejména přírodní katastrofu, požár, dopravní nehodu, úmrtí, úraz či nemoc umělce, úmrtí osoby blízké umělci.  </w:t>
      </w:r>
    </w:p>
    <w:p w:rsidR="00A66B5B" w:rsidRPr="00084F7E" w:rsidRDefault="00A66B5B" w:rsidP="00084F7E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93272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>ce uvedené v odst. 10</w:t>
      </w:r>
      <w:r w:rsidR="00A66B5B" w:rsidRPr="00A47FD2">
        <w:rPr>
          <w:rFonts w:ascii="Calibri" w:hAnsi="Calibri" w:cs="Calibri"/>
          <w:sz w:val="22"/>
          <w:szCs w:val="22"/>
        </w:rPr>
        <w:t>.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93272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06452" w:rsidRDefault="0093272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9E4E11">
        <w:rPr>
          <w:rFonts w:ascii="Calibri" w:hAnsi="Calibri" w:cs="Calibri"/>
          <w:sz w:val="22"/>
          <w:szCs w:val="22"/>
        </w:rPr>
        <w:t xml:space="preserve">. </w:t>
      </w:r>
      <w:r w:rsidR="00BF51BA" w:rsidRPr="009E4E11">
        <w:rPr>
          <w:rFonts w:ascii="Calibri" w:hAnsi="Calibri" w:cs="Calibri"/>
          <w:sz w:val="22"/>
          <w:szCs w:val="22"/>
        </w:rPr>
        <w:t>Tato smlouva se sepisuje ve třech</w:t>
      </w:r>
      <w:r w:rsidR="00213EE6" w:rsidRPr="009E4E11">
        <w:rPr>
          <w:rFonts w:ascii="Calibri" w:hAnsi="Calibri" w:cs="Calibri"/>
          <w:sz w:val="22"/>
          <w:szCs w:val="22"/>
        </w:rPr>
        <w:t xml:space="preserve"> vyhotoveních, z nichž </w:t>
      </w:r>
      <w:r w:rsidR="00BF51BA" w:rsidRPr="009E4E11">
        <w:rPr>
          <w:rFonts w:ascii="Calibri" w:hAnsi="Calibri" w:cs="Calibri"/>
          <w:sz w:val="22"/>
          <w:szCs w:val="22"/>
        </w:rPr>
        <w:t>POŘADATEL obdrží dvě a DIVADLO jedno vyhotovení.</w:t>
      </w:r>
      <w:r w:rsidR="0080645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5435D8">
        <w:rPr>
          <w:rFonts w:ascii="Calibri" w:hAnsi="Calibri" w:cs="Calibri"/>
          <w:sz w:val="22"/>
          <w:szCs w:val="22"/>
        </w:rPr>
        <w:t> </w:t>
      </w:r>
      <w:r w:rsidR="00BA3732">
        <w:rPr>
          <w:rFonts w:ascii="Calibri" w:hAnsi="Calibri" w:cs="Calibri"/>
          <w:sz w:val="22"/>
          <w:szCs w:val="22"/>
        </w:rPr>
        <w:t>Liberci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5435D8" w:rsidRPr="00A47FD2">
        <w:tc>
          <w:tcPr>
            <w:tcW w:w="4077" w:type="dxa"/>
          </w:tcPr>
          <w:p w:rsidR="005435D8" w:rsidRPr="00806452" w:rsidRDefault="005435D8" w:rsidP="007D4023">
            <w:pPr>
              <w:pStyle w:val="Nadpis2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5435D8" w:rsidRPr="00A47FD2">
        <w:trPr>
          <w:trHeight w:val="314"/>
        </w:trPr>
        <w:tc>
          <w:tcPr>
            <w:tcW w:w="4077" w:type="dxa"/>
          </w:tcPr>
          <w:p w:rsidR="005435D8" w:rsidRPr="00CB78A8" w:rsidRDefault="005435D8" w:rsidP="007D402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39187D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3B183A" w:rsidRPr="005269C1" w:rsidRDefault="003B183A" w:rsidP="003B183A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9E6D9C" w:rsidRPr="00020C62" w:rsidRDefault="009E6D9C" w:rsidP="009E6D9C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623C8C">
        <w:rPr>
          <w:rFonts w:ascii="Arial Narrow" w:hAnsi="Arial Narrow"/>
          <w:sz w:val="40"/>
          <w:szCs w:val="40"/>
        </w:rPr>
        <w:t>HAMLETI</w:t>
      </w:r>
    </w:p>
    <w:p w:rsidR="009E6D9C" w:rsidRPr="00671E0E" w:rsidRDefault="009E6D9C" w:rsidP="009E6D9C">
      <w:pPr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:rsidR="009E6D9C" w:rsidRDefault="009E6D9C" w:rsidP="009E6D9C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9E6D9C" w:rsidRDefault="009E6D9C" w:rsidP="009E6D9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</w:t>
      </w:r>
      <w:proofErr w:type="gramStart"/>
      <w:r w:rsidRPr="00F71FF9">
        <w:rPr>
          <w:rFonts w:ascii="Arial Narrow" w:hAnsi="Arial Narrow" w:cs="Arial"/>
          <w:bCs/>
          <w:sz w:val="22"/>
        </w:rPr>
        <w:t>5  m šířka</w:t>
      </w:r>
      <w:proofErr w:type="gramEnd"/>
      <w:r w:rsidRPr="00F71FF9">
        <w:rPr>
          <w:rFonts w:ascii="Arial Narrow" w:hAnsi="Arial Narrow" w:cs="Arial"/>
          <w:bCs/>
          <w:sz w:val="22"/>
        </w:rPr>
        <w:t>,      7  m hloubka, opona  NE</w:t>
      </w:r>
      <w:r>
        <w:rPr>
          <w:rFonts w:ascii="Arial Narrow" w:hAnsi="Arial Narrow" w:cs="Arial"/>
          <w:b/>
          <w:bCs/>
          <w:sz w:val="22"/>
        </w:rPr>
        <w:t xml:space="preserve">   </w:t>
      </w:r>
    </w:p>
    <w:p w:rsidR="009E6D9C" w:rsidRDefault="009E6D9C" w:rsidP="009E6D9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</w:t>
      </w:r>
      <w:proofErr w:type="gramStart"/>
      <w:r>
        <w:rPr>
          <w:rFonts w:ascii="Arial Narrow" w:hAnsi="Arial Narrow" w:cs="Arial"/>
          <w:sz w:val="22"/>
        </w:rPr>
        <w:t>3x ,  minimální</w:t>
      </w:r>
      <w:proofErr w:type="gramEnd"/>
      <w:r>
        <w:rPr>
          <w:rFonts w:ascii="Arial Narrow" w:hAnsi="Arial Narrow" w:cs="Arial"/>
          <w:sz w:val="22"/>
        </w:rPr>
        <w:t xml:space="preserve"> nosnost  75 kg</w:t>
      </w:r>
    </w:p>
    <w:p w:rsidR="009E6D9C" w:rsidRDefault="009E6D9C" w:rsidP="009E6D9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 w:rsidRPr="00F71FF9">
        <w:rPr>
          <w:rFonts w:ascii="Arial Narrow" w:hAnsi="Arial Narrow" w:cs="Arial"/>
          <w:bCs/>
          <w:sz w:val="22"/>
        </w:rPr>
        <w:t>min.   3,5</w:t>
      </w:r>
      <w:proofErr w:type="gramEnd"/>
      <w:r w:rsidRPr="00F71FF9">
        <w:rPr>
          <w:rFonts w:ascii="Arial Narrow" w:hAnsi="Arial Narrow" w:cs="Arial"/>
          <w:bCs/>
          <w:sz w:val="22"/>
        </w:rPr>
        <w:t xml:space="preserve"> m</w:t>
      </w:r>
      <w:r>
        <w:rPr>
          <w:rFonts w:ascii="Arial Narrow" w:hAnsi="Arial Narrow" w:cs="Arial"/>
          <w:b/>
          <w:bCs/>
          <w:sz w:val="22"/>
        </w:rPr>
        <w:t xml:space="preserve">  </w:t>
      </w:r>
    </w:p>
    <w:p w:rsidR="009E6D9C" w:rsidRDefault="009E6D9C" w:rsidP="009E6D9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 w:rsidRPr="00F71FF9">
        <w:rPr>
          <w:rFonts w:ascii="Arial Narrow" w:hAnsi="Arial Narrow" w:cs="Arial"/>
          <w:bCs/>
          <w:sz w:val="22"/>
        </w:rPr>
        <w:t>min.</w:t>
      </w:r>
      <w:proofErr w:type="gramEnd"/>
      <w:r w:rsidRPr="00F71FF9">
        <w:rPr>
          <w:rFonts w:ascii="Arial Narrow" w:hAnsi="Arial Narrow" w:cs="Arial"/>
          <w:bCs/>
          <w:sz w:val="22"/>
        </w:rPr>
        <w:t xml:space="preserve">  6 m</w:t>
      </w:r>
      <w:r>
        <w:rPr>
          <w:rFonts w:ascii="Arial Narrow" w:hAnsi="Arial Narrow" w:cs="Arial"/>
          <w:b/>
          <w:bCs/>
          <w:sz w:val="22"/>
        </w:rPr>
        <w:t xml:space="preserve"> </w:t>
      </w:r>
    </w:p>
    <w:p w:rsidR="009E6D9C" w:rsidRDefault="009E6D9C" w:rsidP="009E6D9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</w:t>
      </w:r>
      <w:proofErr w:type="gramStart"/>
      <w:r w:rsidRPr="00F71FF9">
        <w:rPr>
          <w:rFonts w:ascii="Arial Narrow" w:hAnsi="Arial Narrow" w:cs="Arial"/>
          <w:bCs/>
          <w:sz w:val="22"/>
        </w:rPr>
        <w:t>3  m</w:t>
      </w:r>
      <w:proofErr w:type="gramEnd"/>
    </w:p>
    <w:p w:rsidR="009E6D9C" w:rsidRPr="00616667" w:rsidRDefault="009E6D9C" w:rsidP="009E6D9C">
      <w:pPr>
        <w:rPr>
          <w:rFonts w:ascii="Arial Narrow" w:hAnsi="Arial Narrow" w:cs="Arial"/>
          <w:b/>
          <w:bCs/>
          <w:i/>
          <w:caps/>
          <w:sz w:val="20"/>
        </w:rPr>
      </w:pPr>
      <w:r w:rsidRPr="00616667">
        <w:rPr>
          <w:rFonts w:ascii="Arial Narrow" w:hAnsi="Arial Narrow" w:cs="Arial"/>
          <w:b/>
          <w:bCs/>
          <w:i/>
          <w:caps/>
          <w:sz w:val="20"/>
          <w:highlight w:val="yellow"/>
        </w:rPr>
        <w:t>rozměry: jeviště šířka 9,5, hloubka 6, výška v portálu 6, výška nad jevištěm 6,5</w:t>
      </w:r>
    </w:p>
    <w:p w:rsidR="009E6D9C" w:rsidRDefault="009E6D9C" w:rsidP="009E6D9C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9E6D9C" w:rsidRPr="00616667" w:rsidRDefault="009E6D9C" w:rsidP="009E6D9C">
      <w:pPr>
        <w:rPr>
          <w:rFonts w:ascii="Arial Narrow" w:hAnsi="Arial Narrow" w:cs="Arial"/>
          <w:b/>
          <w:bCs/>
          <w:i/>
          <w:sz w:val="20"/>
        </w:rPr>
      </w:pPr>
      <w:r>
        <w:rPr>
          <w:rFonts w:ascii="Arial Narrow" w:hAnsi="Arial Narrow" w:cs="Arial"/>
          <w:b/>
          <w:bCs/>
          <w:sz w:val="22"/>
        </w:rPr>
        <w:t xml:space="preserve">nutnost připojení dekorace na vodovodní kohoutek </w:t>
      </w:r>
      <w:r w:rsidRPr="003B6C7E">
        <w:rPr>
          <w:rFonts w:ascii="Arial Narrow" w:hAnsi="Arial Narrow" w:cs="Arial"/>
          <w:bCs/>
          <w:sz w:val="22"/>
        </w:rPr>
        <w:t xml:space="preserve">(ve </w:t>
      </w:r>
      <w:proofErr w:type="spellStart"/>
      <w:r w:rsidRPr="003B6C7E">
        <w:rPr>
          <w:rFonts w:ascii="Arial Narrow" w:hAnsi="Arial Narrow" w:cs="Arial"/>
          <w:bCs/>
          <w:sz w:val="22"/>
        </w:rPr>
        <w:t>vzálenosti</w:t>
      </w:r>
      <w:proofErr w:type="spellEnd"/>
      <w:r w:rsidRPr="003B6C7E">
        <w:rPr>
          <w:rFonts w:ascii="Arial Narrow" w:hAnsi="Arial Narrow" w:cs="Arial"/>
          <w:bCs/>
          <w:sz w:val="22"/>
        </w:rPr>
        <w:t xml:space="preserve"> cca 10-15 metrů od jeviště, na který lze nasadit hadici)</w:t>
      </w:r>
      <w:r>
        <w:rPr>
          <w:rFonts w:ascii="Arial Narrow" w:hAnsi="Arial Narrow" w:cs="Arial"/>
          <w:bCs/>
          <w:sz w:val="22"/>
        </w:rPr>
        <w:t xml:space="preserve"> – </w:t>
      </w:r>
      <w:r w:rsidRPr="00616667">
        <w:rPr>
          <w:rFonts w:ascii="Arial Narrow" w:hAnsi="Arial Narrow" w:cs="Arial"/>
          <w:b/>
          <w:bCs/>
          <w:i/>
          <w:sz w:val="20"/>
          <w:highlight w:val="yellow"/>
        </w:rPr>
        <w:t>NENÍ POŽADOVÁNO</w:t>
      </w:r>
    </w:p>
    <w:p w:rsidR="009E6D9C" w:rsidRDefault="009E6D9C" w:rsidP="009E6D9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proofErr w:type="gramStart"/>
      <w:r>
        <w:rPr>
          <w:rFonts w:ascii="Arial Narrow" w:hAnsi="Arial Narrow" w:cs="Arial"/>
          <w:b w:val="0"/>
          <w:bCs/>
          <w:sz w:val="22"/>
        </w:rPr>
        <w:t>3  h.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 w:val="0"/>
          <w:bCs/>
          <w:sz w:val="22"/>
        </w:rPr>
        <w:t>1,5  hod.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  90 minut bez přestávky</w:t>
      </w:r>
    </w:p>
    <w:p w:rsidR="009E6D9C" w:rsidRDefault="009E6D9C" w:rsidP="009E6D9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9E6D9C" w:rsidRPr="00AB2BAB" w:rsidRDefault="009E6D9C" w:rsidP="009E6D9C">
      <w:pPr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:rsidR="009E6D9C" w:rsidRPr="00616667" w:rsidRDefault="009E6D9C" w:rsidP="009E6D9C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h.), 721/331817</w:t>
      </w:r>
    </w:p>
    <w:p w:rsidR="009E6D9C" w:rsidRDefault="009E6D9C" w:rsidP="009E6D9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+manuál na jednotlivé reflektory + možnost </w:t>
      </w:r>
      <w:proofErr w:type="spellStart"/>
      <w:r>
        <w:rPr>
          <w:rFonts w:ascii="Arial Narrow" w:hAnsi="Arial Narrow" w:cs="Arial"/>
          <w:b/>
          <w:bCs/>
          <w:sz w:val="22"/>
        </w:rPr>
        <w:t>patchování</w:t>
      </w:r>
      <w:proofErr w:type="spellEnd"/>
    </w:p>
    <w:p w:rsidR="009E6D9C" w:rsidRDefault="009E6D9C" w:rsidP="009E6D9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5 + 2 pevné zásuvky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sz w:val="22"/>
        </w:rPr>
        <w:t>0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0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levá: 4x 1000 W PAR64, pravá: 4x 1000 W PAR64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5x 1000 W PAR64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sz w:val="22"/>
        </w:rPr>
        <w:t>2 regulované zásuvky + 5x PC 1000 W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sz w:val="22"/>
        </w:rPr>
        <w:t>5x PC 1000 W</w:t>
      </w:r>
    </w:p>
    <w:p w:rsidR="009E6D9C" w:rsidRPr="003B6C7E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Cs/>
          <w:sz w:val="22"/>
        </w:rPr>
        <w:t>0</w:t>
      </w:r>
    </w:p>
    <w:p w:rsidR="009E6D9C" w:rsidRDefault="009E6D9C" w:rsidP="009E6D9C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iCs/>
          <w:sz w:val="22"/>
        </w:rPr>
      </w:pPr>
      <w:r>
        <w:rPr>
          <w:rFonts w:ascii="Arial Narrow" w:hAnsi="Arial Narrow" w:cs="Arial"/>
          <w:iCs/>
          <w:sz w:val="22"/>
        </w:rPr>
        <w:t>možnost DM</w:t>
      </w:r>
      <w:r w:rsidRPr="001C788B">
        <w:rPr>
          <w:rFonts w:ascii="Arial Narrow" w:hAnsi="Arial Narrow" w:cs="Arial"/>
          <w:iCs/>
          <w:sz w:val="22"/>
        </w:rPr>
        <w:t>X připojení na jevišti</w:t>
      </w:r>
    </w:p>
    <w:p w:rsidR="009E6D9C" w:rsidRPr="00616667" w:rsidRDefault="009E6D9C" w:rsidP="009E6D9C">
      <w:pPr>
        <w:widowControl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0"/>
        </w:rPr>
      </w:pPr>
      <w:r w:rsidRPr="00616667">
        <w:rPr>
          <w:rFonts w:ascii="Arial Narrow" w:hAnsi="Arial Narrow" w:cs="Arial"/>
          <w:b/>
          <w:i/>
          <w:iCs/>
          <w:sz w:val="20"/>
          <w:highlight w:val="yellow"/>
        </w:rPr>
        <w:t>SCHÉMA SÁLU VČ. SVĚTELNÉHO PARKU ODSOUHLASENO S PANEM JUNVIRTEM, DIVADLO PŘIVEZE VLASTNÍ 4X PAR 64, DALŠÍ 4X PAR 64 ZAJISTÍ POŘADATEL</w:t>
      </w:r>
      <w:r w:rsidRPr="00616667">
        <w:rPr>
          <w:rFonts w:ascii="Arial Narrow" w:hAnsi="Arial Narrow" w:cs="Arial"/>
          <w:b/>
          <w:i/>
          <w:iCs/>
          <w:sz w:val="20"/>
        </w:rPr>
        <w:t xml:space="preserve"> </w:t>
      </w:r>
    </w:p>
    <w:p w:rsidR="009E6D9C" w:rsidRPr="00AB2BAB" w:rsidRDefault="009E6D9C" w:rsidP="009E6D9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</w:p>
    <w:p w:rsidR="009E6D9C" w:rsidRDefault="009E6D9C" w:rsidP="009E6D9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Petr Pavelec, 604/914740 n. 222 868 873 (od 17 h.)</w:t>
      </w:r>
    </w:p>
    <w:p w:rsidR="009E6D9C" w:rsidRDefault="009E6D9C" w:rsidP="009E6D9C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Mixážní pult</w:t>
      </w:r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handport</w:t>
      </w:r>
      <w:proofErr w:type="spellEnd"/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 w:rsidRPr="00213AFC">
        <w:rPr>
          <w:rFonts w:ascii="Arial Narrow" w:hAnsi="Arial Narrow" w:cs="Arial"/>
          <w:b/>
          <w:bCs/>
          <w:sz w:val="22"/>
        </w:rPr>
        <w:t>2x mikroport</w:t>
      </w:r>
      <w:r>
        <w:rPr>
          <w:rFonts w:ascii="Arial Narrow" w:hAnsi="Arial Narrow" w:cs="Arial"/>
          <w:b/>
          <w:bCs/>
          <w:sz w:val="22"/>
        </w:rPr>
        <w:t xml:space="preserve"> </w:t>
      </w:r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mikro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  <w:r>
        <w:rPr>
          <w:rFonts w:ascii="Arial Narrow" w:hAnsi="Arial Narrow" w:cs="Arial"/>
          <w:b/>
          <w:bCs/>
          <w:sz w:val="22"/>
        </w:rPr>
        <w:t>, stativ</w:t>
      </w:r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repro: portál, horizont</w:t>
      </w:r>
    </w:p>
    <w:p w:rsidR="009E6D9C" w:rsidRDefault="009E6D9C" w:rsidP="009E6D9C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</w:p>
    <w:p w:rsidR="009E6D9C" w:rsidRPr="00671E0E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b/>
          <w:sz w:val="16"/>
          <w:szCs w:val="16"/>
          <w:u w:val="single"/>
        </w:rPr>
      </w:pPr>
    </w:p>
    <w:p w:rsidR="009E6D9C" w:rsidRPr="00616667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616667">
        <w:rPr>
          <w:rFonts w:ascii="Arial Narrow" w:hAnsi="Arial Narrow" w:cs="Arial"/>
          <w:b/>
          <w:u w:val="single"/>
        </w:rPr>
        <w:t>INSPICE:</w:t>
      </w:r>
    </w:p>
    <w:p w:rsidR="009E6D9C" w:rsidRPr="00616667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616667">
        <w:rPr>
          <w:rFonts w:ascii="Arial Narrow" w:hAnsi="Arial Narrow" w:cs="Arial"/>
          <w:sz w:val="22"/>
        </w:rPr>
        <w:t xml:space="preserve">umístění nejlépe v pravém </w:t>
      </w:r>
      <w:proofErr w:type="gramStart"/>
      <w:r w:rsidRPr="00616667">
        <w:rPr>
          <w:rFonts w:ascii="Arial Narrow" w:hAnsi="Arial Narrow" w:cs="Arial"/>
          <w:sz w:val="22"/>
        </w:rPr>
        <w:t xml:space="preserve">portále  </w:t>
      </w:r>
      <w:r w:rsidRPr="00616667">
        <w:rPr>
          <w:rFonts w:ascii="Arial Narrow" w:hAnsi="Arial Narrow" w:cs="Arial"/>
          <w:b/>
          <w:i/>
          <w:caps/>
          <w:sz w:val="20"/>
          <w:highlight w:val="yellow"/>
        </w:rPr>
        <w:t>spíš</w:t>
      </w:r>
      <w:proofErr w:type="gramEnd"/>
      <w:r w:rsidRPr="00616667">
        <w:rPr>
          <w:rFonts w:ascii="Arial Narrow" w:hAnsi="Arial Narrow" w:cs="Arial"/>
          <w:b/>
          <w:i/>
          <w:caps/>
          <w:sz w:val="20"/>
          <w:highlight w:val="yellow"/>
        </w:rPr>
        <w:t xml:space="preserve"> za jevištěm</w:t>
      </w:r>
    </w:p>
    <w:p w:rsidR="009E6D9C" w:rsidRPr="00616667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b/>
          <w:sz w:val="22"/>
        </w:rPr>
      </w:pPr>
      <w:r w:rsidRPr="00616667">
        <w:rPr>
          <w:rFonts w:ascii="Arial Narrow" w:hAnsi="Arial Narrow" w:cs="Arial"/>
          <w:sz w:val="22"/>
        </w:rPr>
        <w:t xml:space="preserve">dorozumívací zařízení mezi kabinami a </w:t>
      </w:r>
      <w:proofErr w:type="gramStart"/>
      <w:r w:rsidRPr="00616667">
        <w:rPr>
          <w:rFonts w:ascii="Arial Narrow" w:hAnsi="Arial Narrow" w:cs="Arial"/>
          <w:sz w:val="22"/>
        </w:rPr>
        <w:t xml:space="preserve">jevištěm    </w:t>
      </w:r>
      <w:r w:rsidRPr="00616667">
        <w:rPr>
          <w:rFonts w:ascii="Arial Narrow" w:hAnsi="Arial Narrow" w:cs="Arial"/>
          <w:b/>
          <w:i/>
          <w:caps/>
          <w:sz w:val="20"/>
          <w:highlight w:val="yellow"/>
        </w:rPr>
        <w:t>není</w:t>
      </w:r>
      <w:proofErr w:type="gramEnd"/>
      <w:r w:rsidRPr="00616667">
        <w:rPr>
          <w:rFonts w:ascii="Arial Narrow" w:hAnsi="Arial Narrow" w:cs="Arial"/>
          <w:b/>
          <w:i/>
          <w:caps/>
          <w:sz w:val="20"/>
          <w:highlight w:val="yellow"/>
        </w:rPr>
        <w:t xml:space="preserve"> (režie je otevřená a v patře)</w:t>
      </w:r>
    </w:p>
    <w:p w:rsidR="009E6D9C" w:rsidRPr="00616667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616667">
        <w:rPr>
          <w:rFonts w:ascii="Arial Narrow" w:hAnsi="Arial Narrow" w:cs="Arial"/>
          <w:sz w:val="22"/>
        </w:rPr>
        <w:t xml:space="preserve">odposlech do hereckých </w:t>
      </w:r>
      <w:proofErr w:type="gramStart"/>
      <w:r w:rsidRPr="00616667">
        <w:rPr>
          <w:rFonts w:ascii="Arial Narrow" w:hAnsi="Arial Narrow" w:cs="Arial"/>
          <w:sz w:val="22"/>
        </w:rPr>
        <w:t xml:space="preserve">šaten    </w:t>
      </w:r>
      <w:r w:rsidRPr="00616667">
        <w:rPr>
          <w:rFonts w:ascii="Arial Narrow" w:hAnsi="Arial Narrow" w:cs="Arial"/>
          <w:b/>
          <w:i/>
          <w:sz w:val="20"/>
          <w:highlight w:val="yellow"/>
        </w:rPr>
        <w:t>NENÍ</w:t>
      </w:r>
      <w:proofErr w:type="gramEnd"/>
    </w:p>
    <w:p w:rsidR="009E6D9C" w:rsidRPr="00671E0E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9E6D9C" w:rsidRPr="00660193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9E6D9C" w:rsidRPr="00933E43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6 mužů a 1 ženu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9E6D9C" w:rsidRPr="00933E43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9E6D9C" w:rsidRPr="00AA4CCE" w:rsidRDefault="009E6D9C" w:rsidP="009E6D9C">
      <w:pPr>
        <w:autoSpaceDE w:val="0"/>
        <w:autoSpaceDN w:val="0"/>
        <w:adjustRightInd w:val="0"/>
        <w:rPr>
          <w:rFonts w:ascii="Arial Narrow" w:hAnsi="Arial Narrow" w:cs="Arial"/>
          <w:b/>
          <w:sz w:val="22"/>
        </w:rPr>
      </w:pPr>
      <w:r w:rsidRPr="00616667">
        <w:rPr>
          <w:rFonts w:ascii="Arial Narrow" w:hAnsi="Arial Narrow" w:cs="Arial"/>
          <w:sz w:val="22"/>
        </w:rPr>
        <w:t xml:space="preserve">Přítomnost místních pracovníků: 1 technik, 1 osvětlovač, 1 </w:t>
      </w:r>
      <w:proofErr w:type="gramStart"/>
      <w:r w:rsidRPr="00616667">
        <w:rPr>
          <w:rFonts w:ascii="Arial Narrow" w:hAnsi="Arial Narrow" w:cs="Arial"/>
          <w:sz w:val="22"/>
        </w:rPr>
        <w:t>zvukař</w:t>
      </w:r>
      <w:r>
        <w:rPr>
          <w:rFonts w:ascii="Arial Narrow" w:hAnsi="Arial Narrow" w:cs="Arial"/>
          <w:sz w:val="22"/>
        </w:rPr>
        <w:t xml:space="preserve">    </w:t>
      </w:r>
      <w:r w:rsidRPr="00AB2BAB">
        <w:rPr>
          <w:rFonts w:ascii="Arial Narrow" w:hAnsi="Arial Narrow" w:cs="Arial"/>
          <w:b/>
          <w:i/>
          <w:caps/>
          <w:sz w:val="20"/>
          <w:highlight w:val="yellow"/>
        </w:rPr>
        <w:t>u nás</w:t>
      </w:r>
      <w:proofErr w:type="gramEnd"/>
      <w:r w:rsidRPr="00AB2BAB">
        <w:rPr>
          <w:rFonts w:ascii="Arial Narrow" w:hAnsi="Arial Narrow" w:cs="Arial"/>
          <w:b/>
          <w:i/>
          <w:caps/>
          <w:sz w:val="20"/>
          <w:highlight w:val="yellow"/>
        </w:rPr>
        <w:t xml:space="preserve"> jedna osoba</w:t>
      </w:r>
      <w:r w:rsidRPr="00616667">
        <w:rPr>
          <w:rFonts w:ascii="Arial Narrow" w:hAnsi="Arial Narrow" w:cs="Arial"/>
          <w:b/>
          <w:sz w:val="22"/>
          <w:highlight w:val="yellow"/>
        </w:rPr>
        <w:t xml:space="preserve"> </w:t>
      </w:r>
    </w:p>
    <w:p w:rsidR="009E6D9C" w:rsidRPr="00671E0E" w:rsidRDefault="009E6D9C" w:rsidP="009E6D9C">
      <w:pPr>
        <w:rPr>
          <w:rFonts w:ascii="Arial Narrow" w:hAnsi="Arial Narrow" w:cs="Arial"/>
          <w:bCs/>
          <w:sz w:val="16"/>
          <w:szCs w:val="16"/>
        </w:rPr>
      </w:pPr>
    </w:p>
    <w:p w:rsidR="009E6D9C" w:rsidRDefault="009E6D9C" w:rsidP="009E6D9C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 xml:space="preserve">Pořadatel potvrzuje, že je schopen splnit uvedené technické podmínky. </w:t>
      </w:r>
    </w:p>
    <w:p w:rsidR="009E6D9C" w:rsidRPr="00AB2BAB" w:rsidRDefault="009E6D9C" w:rsidP="009E6D9C">
      <w:pPr>
        <w:jc w:val="both"/>
        <w:rPr>
          <w:rFonts w:ascii="Arial Narrow" w:hAnsi="Arial Narrow" w:cs="Arial"/>
          <w:b/>
          <w:bCs/>
          <w:i/>
          <w:sz w:val="20"/>
        </w:rPr>
      </w:pPr>
      <w:r w:rsidRPr="00AB2BAB">
        <w:rPr>
          <w:rFonts w:ascii="Arial Narrow" w:hAnsi="Arial Narrow" w:cs="Arial"/>
          <w:b/>
          <w:bCs/>
          <w:i/>
          <w:sz w:val="20"/>
          <w:highlight w:val="yellow"/>
        </w:rPr>
        <w:t>ZMĚNY V POŽADAVCÍCH NA SCÉNU A INSPICI ODSOUHLASENY S PANEM STIBREM.</w:t>
      </w:r>
    </w:p>
    <w:p w:rsidR="009E6D9C" w:rsidRDefault="009E6D9C" w:rsidP="009E6D9C">
      <w:pPr>
        <w:rPr>
          <w:rFonts w:ascii="Arial Narrow" w:hAnsi="Arial Narrow" w:cs="Arial"/>
          <w:b/>
          <w:color w:val="FFFFFF"/>
        </w:rPr>
      </w:pPr>
    </w:p>
    <w:p w:rsidR="009E6D9C" w:rsidRPr="00660193" w:rsidRDefault="009E6D9C" w:rsidP="009E6D9C">
      <w:pPr>
        <w:rPr>
          <w:rFonts w:ascii="Arial Narrow" w:hAnsi="Arial Narrow" w:cs="Arial"/>
          <w:b/>
          <w:color w:val="FFFFFF"/>
        </w:rPr>
      </w:pPr>
    </w:p>
    <w:p w:rsidR="009E6D9C" w:rsidRDefault="009E6D9C" w:rsidP="009E6D9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9541FF" w:rsidRPr="00502661" w:rsidRDefault="009541FF" w:rsidP="009E6D9C">
      <w:pPr>
        <w:rPr>
          <w:i/>
        </w:rPr>
      </w:pP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3B183A" w:rsidTr="003B183A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E6D9C" w:rsidRDefault="009E6D9C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E6D9C" w:rsidRDefault="009E6D9C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-800735</wp:posOffset>
                  </wp:positionV>
                  <wp:extent cx="676275" cy="676275"/>
                  <wp:effectExtent l="19050" t="0" r="9525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83A" w:rsidTr="003B183A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</w:t>
            </w: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B183A" w:rsidRDefault="003B183A" w:rsidP="003B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3B183A" w:rsidTr="003B183A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/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-434340</wp:posOffset>
            </wp:positionV>
            <wp:extent cx="676275" cy="676275"/>
            <wp:effectExtent l="19050" t="0" r="9525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3B183A" w:rsidTr="003B183A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3B183A" w:rsidRDefault="003B183A" w:rsidP="003B183A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B183A" w:rsidRDefault="003B183A" w:rsidP="003B183A">
      <w:pPr>
        <w:ind w:left="284"/>
      </w:pPr>
    </w:p>
    <w:p w:rsidR="003B183A" w:rsidRDefault="003B183A" w:rsidP="003B183A">
      <w:pPr>
        <w:rPr>
          <w:rFonts w:ascii="Calibri" w:hAnsi="Calibri" w:cs="Calibri"/>
          <w:b/>
          <w:szCs w:val="24"/>
        </w:rPr>
      </w:pPr>
    </w:p>
    <w:p w:rsidR="003B183A" w:rsidRDefault="003B183A" w:rsidP="003B183A">
      <w:pPr>
        <w:rPr>
          <w:rFonts w:ascii="Calibri" w:hAnsi="Calibri" w:cs="Calibri"/>
          <w:b/>
          <w:color w:val="FF0000"/>
          <w:szCs w:val="24"/>
        </w:rPr>
      </w:pPr>
    </w:p>
    <w:p w:rsidR="003B183A" w:rsidRDefault="003B183A" w:rsidP="003B183A"/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9541FF">
      <w:footerReference w:type="default" r:id="rId9"/>
      <w:endnotePr>
        <w:numFmt w:val="decimal"/>
        <w:numStart w:val="0"/>
      </w:endnotePr>
      <w:pgSz w:w="11907" w:h="16840"/>
      <w:pgMar w:top="674" w:right="1418" w:bottom="709" w:left="1418" w:header="426" w:footer="4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FF" w:rsidRDefault="009541FF" w:rsidP="009541FF">
      <w:r>
        <w:separator/>
      </w:r>
    </w:p>
  </w:endnote>
  <w:endnote w:type="continuationSeparator" w:id="0">
    <w:p w:rsidR="009541FF" w:rsidRDefault="009541FF" w:rsidP="0095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541FF" w:rsidRDefault="009541F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73195E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73195E"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541FF" w:rsidRDefault="009541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FF" w:rsidRDefault="009541FF" w:rsidP="009541FF">
      <w:r>
        <w:separator/>
      </w:r>
    </w:p>
  </w:footnote>
  <w:footnote w:type="continuationSeparator" w:id="0">
    <w:p w:rsidR="009541FF" w:rsidRDefault="009541FF" w:rsidP="00954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84F7E"/>
    <w:rsid w:val="00095A71"/>
    <w:rsid w:val="000D679D"/>
    <w:rsid w:val="000F7E21"/>
    <w:rsid w:val="00112642"/>
    <w:rsid w:val="00122940"/>
    <w:rsid w:val="001247F1"/>
    <w:rsid w:val="001378BC"/>
    <w:rsid w:val="0015542F"/>
    <w:rsid w:val="001574FB"/>
    <w:rsid w:val="00182AB8"/>
    <w:rsid w:val="00191F1F"/>
    <w:rsid w:val="00192CFC"/>
    <w:rsid w:val="001951D3"/>
    <w:rsid w:val="00195A22"/>
    <w:rsid w:val="001971E1"/>
    <w:rsid w:val="001A1829"/>
    <w:rsid w:val="001B488F"/>
    <w:rsid w:val="001C050E"/>
    <w:rsid w:val="001D0F33"/>
    <w:rsid w:val="001E3352"/>
    <w:rsid w:val="001E3888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83A"/>
    <w:rsid w:val="003B1E5C"/>
    <w:rsid w:val="003C3F99"/>
    <w:rsid w:val="003C4DF7"/>
    <w:rsid w:val="003D2E10"/>
    <w:rsid w:val="003D58D9"/>
    <w:rsid w:val="003D6E02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5F4D"/>
    <w:rsid w:val="004D7A1B"/>
    <w:rsid w:val="004D7C8A"/>
    <w:rsid w:val="004F150D"/>
    <w:rsid w:val="00532F3E"/>
    <w:rsid w:val="005435D8"/>
    <w:rsid w:val="00545A07"/>
    <w:rsid w:val="005548A5"/>
    <w:rsid w:val="005565C6"/>
    <w:rsid w:val="005657F5"/>
    <w:rsid w:val="005927D4"/>
    <w:rsid w:val="005950E9"/>
    <w:rsid w:val="005969D8"/>
    <w:rsid w:val="005A7A7F"/>
    <w:rsid w:val="005C3204"/>
    <w:rsid w:val="005D27F2"/>
    <w:rsid w:val="005D45E2"/>
    <w:rsid w:val="005D74D7"/>
    <w:rsid w:val="005E38EC"/>
    <w:rsid w:val="005F4E0C"/>
    <w:rsid w:val="0060395B"/>
    <w:rsid w:val="00606190"/>
    <w:rsid w:val="00610EB5"/>
    <w:rsid w:val="00623996"/>
    <w:rsid w:val="00627E7E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3195E"/>
    <w:rsid w:val="00745E03"/>
    <w:rsid w:val="00754964"/>
    <w:rsid w:val="00761C6C"/>
    <w:rsid w:val="00784F9C"/>
    <w:rsid w:val="00786CDB"/>
    <w:rsid w:val="007A73EC"/>
    <w:rsid w:val="007B11B6"/>
    <w:rsid w:val="007D4023"/>
    <w:rsid w:val="0080186D"/>
    <w:rsid w:val="00804E31"/>
    <w:rsid w:val="00806452"/>
    <w:rsid w:val="0082660D"/>
    <w:rsid w:val="0084642A"/>
    <w:rsid w:val="00861F6F"/>
    <w:rsid w:val="008663CC"/>
    <w:rsid w:val="00866E13"/>
    <w:rsid w:val="008963C4"/>
    <w:rsid w:val="008A3F24"/>
    <w:rsid w:val="008C3AB0"/>
    <w:rsid w:val="008E5E25"/>
    <w:rsid w:val="00902611"/>
    <w:rsid w:val="00920830"/>
    <w:rsid w:val="00920A41"/>
    <w:rsid w:val="009218A6"/>
    <w:rsid w:val="00932723"/>
    <w:rsid w:val="009358C8"/>
    <w:rsid w:val="00935F7A"/>
    <w:rsid w:val="0094109E"/>
    <w:rsid w:val="009541FF"/>
    <w:rsid w:val="009972BA"/>
    <w:rsid w:val="009C045E"/>
    <w:rsid w:val="009D45EF"/>
    <w:rsid w:val="009D7DD7"/>
    <w:rsid w:val="009E4E11"/>
    <w:rsid w:val="009E6D9C"/>
    <w:rsid w:val="009F4DE8"/>
    <w:rsid w:val="00A040A5"/>
    <w:rsid w:val="00A040ED"/>
    <w:rsid w:val="00A0500E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4CA9"/>
    <w:rsid w:val="00BA134E"/>
    <w:rsid w:val="00BA3732"/>
    <w:rsid w:val="00BE7D8F"/>
    <w:rsid w:val="00BF51BA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F67B2"/>
    <w:rsid w:val="00D03C93"/>
    <w:rsid w:val="00D354DE"/>
    <w:rsid w:val="00D9387B"/>
    <w:rsid w:val="00DB17CD"/>
    <w:rsid w:val="00DC43D9"/>
    <w:rsid w:val="00E109B4"/>
    <w:rsid w:val="00E24FF1"/>
    <w:rsid w:val="00E353C7"/>
    <w:rsid w:val="00E3792A"/>
    <w:rsid w:val="00E6019D"/>
    <w:rsid w:val="00E6148E"/>
    <w:rsid w:val="00E8332F"/>
    <w:rsid w:val="00E83E2E"/>
    <w:rsid w:val="00E85684"/>
    <w:rsid w:val="00EA2D32"/>
    <w:rsid w:val="00EA3EE4"/>
    <w:rsid w:val="00EB67AB"/>
    <w:rsid w:val="00EC669F"/>
    <w:rsid w:val="00ED31B8"/>
    <w:rsid w:val="00ED6DE6"/>
    <w:rsid w:val="00EF1CAF"/>
    <w:rsid w:val="00EF439C"/>
    <w:rsid w:val="00F12F4E"/>
    <w:rsid w:val="00F24AA9"/>
    <w:rsid w:val="00F41119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Normlnweb">
    <w:name w:val="Normal (Web)"/>
    <w:basedOn w:val="Normln"/>
    <w:uiPriority w:val="99"/>
    <w:semiHidden/>
    <w:unhideWhenUsed/>
    <w:rsid w:val="00084F7E"/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54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41FF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954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1FF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1725</Words>
  <Characters>11244</Characters>
  <Application>Microsoft Office Word</Application>
  <DocSecurity>4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12944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2018-12-11T13:51:00Z</cp:lastPrinted>
  <dcterms:created xsi:type="dcterms:W3CDTF">2018-12-11T13:52:00Z</dcterms:created>
  <dcterms:modified xsi:type="dcterms:W3CDTF">2018-12-11T13:52:00Z</dcterms:modified>
</cp:coreProperties>
</file>