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99" w:rsidRPr="00E15899" w:rsidRDefault="00E15899" w:rsidP="00E15899">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Číslo smlouvy: PPK-54a/82/16 </w:t>
      </w:r>
    </w:p>
    <w:p w:rsidR="00E15899" w:rsidRPr="00E15899" w:rsidRDefault="00E15899" w:rsidP="00E15899">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Dotační titul: A1 </w:t>
      </w:r>
    </w:p>
    <w:p w:rsidR="00E15899" w:rsidRPr="00E15899" w:rsidRDefault="00E15899" w:rsidP="00E15899">
      <w:pPr>
        <w:spacing w:before="100" w:beforeAutospacing="1" w:after="100" w:afterAutospacing="1"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SMLOUVA O DÍLO</w:t>
      </w:r>
    </w:p>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UZAVŘENÁ DLE USTANOVENÍ § 2586 A NÁSL. ZÁK. Č. 89/2012 SB., OBČANSKÉHO ZÁKONÍKU, VE ZNĚNÍ POZDĚJŠÍCH PŘEDPISŮ</w:t>
      </w:r>
    </w:p>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I. Smluvní strany</w:t>
      </w:r>
    </w:p>
    <w:p w:rsidR="00E15899" w:rsidRPr="00E15899" w:rsidRDefault="00E15899" w:rsidP="00E15899">
      <w:pPr>
        <w:spacing w:before="100" w:beforeAutospacing="1" w:after="100" w:afterAutospacing="1"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1.1</w:t>
      </w:r>
      <w:r w:rsidRPr="00E15899">
        <w:rPr>
          <w:rFonts w:ascii="Arial" w:eastAsia="Times New Roman" w:hAnsi="Arial" w:cs="Arial"/>
          <w:b/>
          <w:bCs/>
          <w:szCs w:val="24"/>
          <w:lang w:eastAsia="cs-CZ"/>
        </w:rPr>
        <w:t xml:space="preserve"> Objednatel</w:t>
      </w:r>
    </w:p>
    <w:p w:rsidR="00E15899" w:rsidRPr="00E15899" w:rsidRDefault="00E15899" w:rsidP="00E15899">
      <w:pPr>
        <w:spacing w:before="100" w:beforeAutospacing="1" w:after="100" w:afterAutospacing="1" w:line="240" w:lineRule="auto"/>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Česká republika - Agentura ochrany přírody a krajiny ČR</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Sídlo: Kaplanova 1931/1, 148 00 Praha 11 - Chodov </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Zastoupený: Mgr. František Jaskula </w:t>
      </w:r>
      <w:r w:rsidRPr="00E15899">
        <w:rPr>
          <w:rFonts w:ascii="Arial" w:eastAsia="Times New Roman" w:hAnsi="Arial" w:cs="Arial"/>
          <w:szCs w:val="24"/>
          <w:lang w:eastAsia="cs-CZ"/>
        </w:rPr>
        <w:br/>
        <w:t xml:space="preserve">ředitel RP SCHKO Beskydy </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Bankovní spojení: ČNB Praha, Číslo účtu: 18228011/0710</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IČO: 629 335 91</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DIČ: neplátce DPH</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Telefon: 571 654 293</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V rozsahu této smlouvy osoba zmocněná k jednání se zhotovitelem, k věcným úkonům a k převzetí díla: Mgr. Petr Chytil</w:t>
      </w:r>
    </w:p>
    <w:p w:rsidR="00E15899" w:rsidRPr="00E15899" w:rsidRDefault="00E15899" w:rsidP="00E15899">
      <w:pPr>
        <w:spacing w:before="100" w:beforeAutospacing="1" w:after="100" w:afterAutospacing="1"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(dále jen </w:t>
      </w:r>
      <w:r w:rsidRPr="00E15899">
        <w:rPr>
          <w:rFonts w:ascii="Arial" w:eastAsia="Times New Roman" w:hAnsi="Arial" w:cs="Arial"/>
        </w:rPr>
        <w:t>„</w:t>
      </w:r>
      <w:r w:rsidRPr="00E15899">
        <w:rPr>
          <w:rFonts w:ascii="Arial" w:eastAsia="Times New Roman" w:hAnsi="Arial" w:cs="Arial"/>
          <w:szCs w:val="24"/>
          <w:lang w:eastAsia="cs-CZ"/>
        </w:rPr>
        <w:t>objednatel”)</w:t>
      </w:r>
    </w:p>
    <w:p w:rsidR="00E15899" w:rsidRPr="00E15899" w:rsidRDefault="00E15899" w:rsidP="00E15899">
      <w:pPr>
        <w:spacing w:before="100" w:beforeAutospacing="1" w:after="100" w:afterAutospacing="1"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a</w:t>
      </w:r>
    </w:p>
    <w:p w:rsidR="00E15899" w:rsidRPr="00E15899" w:rsidRDefault="00E15899" w:rsidP="00E15899">
      <w:pPr>
        <w:spacing w:before="100" w:beforeAutospacing="1" w:after="100" w:afterAutospacing="1"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1.2</w:t>
      </w:r>
      <w:r w:rsidRPr="00E15899">
        <w:rPr>
          <w:rFonts w:ascii="Arial" w:eastAsia="Times New Roman" w:hAnsi="Arial" w:cs="Arial"/>
          <w:b/>
          <w:bCs/>
          <w:szCs w:val="24"/>
          <w:lang w:eastAsia="cs-CZ"/>
        </w:rPr>
        <w:t xml:space="preserve"> Zhotovitel</w:t>
      </w:r>
    </w:p>
    <w:p w:rsidR="00E15899" w:rsidRPr="00E15899" w:rsidRDefault="00E15899" w:rsidP="00E15899">
      <w:pPr>
        <w:spacing w:before="100" w:beforeAutospacing="1" w:after="100" w:afterAutospacing="1" w:line="240" w:lineRule="auto"/>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 xml:space="preserve">Michal Laurin </w:t>
      </w:r>
    </w:p>
    <w:p w:rsidR="00E15899" w:rsidRPr="00E15899" w:rsidRDefault="00E15899" w:rsidP="00E15899">
      <w:pPr>
        <w:spacing w:before="100" w:beforeAutospacing="1" w:after="24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Sídlo: Na Úvoze 1065, 29501 Mnichovo Hradiště</w:t>
      </w:r>
      <w:r w:rsidRPr="00E15899">
        <w:rPr>
          <w:rFonts w:ascii="Arial" w:eastAsia="Times New Roman" w:hAnsi="Arial" w:cs="Arial"/>
          <w:szCs w:val="24"/>
          <w:lang w:eastAsia="cs-CZ"/>
        </w:rPr>
        <w:br/>
        <w:t>Zastoupený: Michal Laurin</w:t>
      </w:r>
      <w:r w:rsidRPr="00E15899">
        <w:rPr>
          <w:rFonts w:ascii="Arial" w:eastAsia="Times New Roman" w:hAnsi="Arial" w:cs="Arial"/>
          <w:szCs w:val="24"/>
          <w:lang w:eastAsia="cs-CZ"/>
        </w:rPr>
        <w:br/>
        <w:t>Bankovní spojení:</w:t>
      </w:r>
      <w:r>
        <w:rPr>
          <w:rFonts w:ascii="Arial" w:eastAsia="Times New Roman" w:hAnsi="Arial" w:cs="Arial"/>
          <w:szCs w:val="24"/>
          <w:lang w:eastAsia="cs-CZ"/>
        </w:rPr>
        <w:t xml:space="preserve"> Č</w:t>
      </w:r>
      <w:r w:rsidRPr="00E15899">
        <w:rPr>
          <w:rFonts w:ascii="Arial" w:eastAsia="Times New Roman" w:hAnsi="Arial" w:cs="Arial"/>
          <w:szCs w:val="24"/>
          <w:lang w:eastAsia="cs-CZ"/>
        </w:rPr>
        <w:t xml:space="preserve">íslo účtu: </w:t>
      </w:r>
      <w:r w:rsidR="00781750">
        <w:rPr>
          <w:rFonts w:ascii="Arial" w:eastAsia="Times New Roman" w:hAnsi="Arial" w:cs="Arial"/>
          <w:szCs w:val="24"/>
          <w:lang w:eastAsia="cs-CZ"/>
        </w:rPr>
        <w:t>XXXXXXXXXXXXX</w:t>
      </w:r>
      <w:r w:rsidRPr="00E15899">
        <w:rPr>
          <w:rFonts w:ascii="Arial" w:eastAsia="Times New Roman" w:hAnsi="Arial" w:cs="Arial"/>
          <w:szCs w:val="24"/>
          <w:lang w:eastAsia="cs-CZ"/>
        </w:rPr>
        <w:t xml:space="preserve"> </w:t>
      </w:r>
      <w:r w:rsidRPr="00E15899">
        <w:rPr>
          <w:rFonts w:ascii="Arial" w:eastAsia="Times New Roman" w:hAnsi="Arial" w:cs="Arial"/>
          <w:szCs w:val="24"/>
          <w:lang w:eastAsia="cs-CZ"/>
        </w:rPr>
        <w:br/>
        <w:t>IČO: 865 54 697</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(dále jen </w:t>
      </w:r>
      <w:r w:rsidRPr="00E15899">
        <w:rPr>
          <w:rFonts w:ascii="Arial" w:eastAsia="Times New Roman" w:hAnsi="Arial" w:cs="Arial"/>
        </w:rPr>
        <w:t>„</w:t>
      </w:r>
      <w:r w:rsidRPr="00E15899">
        <w:rPr>
          <w:rFonts w:ascii="Arial" w:eastAsia="Times New Roman" w:hAnsi="Arial" w:cs="Arial"/>
          <w:szCs w:val="24"/>
          <w:lang w:eastAsia="cs-CZ"/>
        </w:rPr>
        <w:t xml:space="preserve">zhotovitel”) </w:t>
      </w:r>
    </w:p>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II. Předmět smlouvy</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2.1 </w:t>
      </w:r>
      <w:r w:rsidRPr="00E15899">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lastRenderedPageBreak/>
        <w:t xml:space="preserve">2.2 Dílem se rozumí: NPR Mionší, ruční sečení křovinořezy Velké Polany v NPR, pozemek </w:t>
      </w:r>
      <w:r>
        <w:rPr>
          <w:rFonts w:ascii="Arial" w:eastAsia="Times New Roman" w:hAnsi="Arial" w:cs="Arial"/>
          <w:szCs w:val="24"/>
          <w:lang w:eastAsia="cs-CZ"/>
        </w:rPr>
        <w:br/>
      </w:r>
      <w:r w:rsidRPr="00E15899">
        <w:rPr>
          <w:rFonts w:ascii="Arial" w:eastAsia="Times New Roman" w:hAnsi="Arial" w:cs="Arial"/>
          <w:szCs w:val="24"/>
          <w:lang w:eastAsia="cs-CZ"/>
        </w:rPr>
        <w:t>p. č. 1448/2 (malá část) v k. ú. Dolní Lomná a pozemek p. č. 1420/2 (část) v k. ú. Horní Lomná o výměře 4, 0894 ha. Přístup na lokalitu je pouze pěšky po strmé lesní cestě (cca 1 200 m) s množstvím vyvrácených stromů. Louka leží v nadmořské výšce 893 m, je na ní množství terénních nerovností a kup mravenišť drnových mravenců a nerovností po vývratech stromů s hromadami kamení.</w:t>
      </w:r>
      <w:r>
        <w:rPr>
          <w:rFonts w:ascii="Arial" w:eastAsia="Times New Roman" w:hAnsi="Arial" w:cs="Arial"/>
          <w:szCs w:val="24"/>
          <w:lang w:eastAsia="cs-CZ"/>
        </w:rPr>
        <w:t xml:space="preserve"> </w:t>
      </w:r>
      <w:r w:rsidRPr="00E15899">
        <w:rPr>
          <w:rFonts w:ascii="Arial" w:eastAsia="Times New Roman" w:hAnsi="Arial" w:cs="Arial"/>
          <w:szCs w:val="24"/>
          <w:lang w:eastAsia="cs-CZ"/>
        </w:rPr>
        <w:t>Sušení posečené hmoty na místě, její hrabání a ruční odnos z plochy. Začátek sečení: konec července až polovina října</w:t>
      </w:r>
      <w:r>
        <w:rPr>
          <w:rFonts w:ascii="Arial" w:eastAsia="Times New Roman" w:hAnsi="Arial" w:cs="Arial"/>
          <w:szCs w:val="24"/>
          <w:lang w:eastAsia="cs-CZ"/>
        </w:rPr>
        <w:t xml:space="preserve"> /</w:t>
      </w:r>
      <w:r w:rsidRPr="00E15899">
        <w:rPr>
          <w:rFonts w:ascii="Arial" w:eastAsia="Times New Roman" w:hAnsi="Arial" w:cs="Arial"/>
          <w:szCs w:val="24"/>
          <w:lang w:eastAsia="cs-CZ"/>
        </w:rPr>
        <w:t>dozrávající hlavinka horská</w:t>
      </w:r>
      <w:r>
        <w:rPr>
          <w:rFonts w:ascii="Arial" w:eastAsia="Times New Roman" w:hAnsi="Arial" w:cs="Arial"/>
          <w:szCs w:val="24"/>
          <w:lang w:eastAsia="cs-CZ"/>
        </w:rPr>
        <w:t xml:space="preserve">/ </w:t>
      </w:r>
      <w:r w:rsidRPr="00E15899">
        <w:rPr>
          <w:rFonts w:ascii="Arial" w:eastAsia="Times New Roman" w:hAnsi="Arial" w:cs="Arial"/>
          <w:szCs w:val="24"/>
          <w:lang w:eastAsia="cs-CZ"/>
        </w:rPr>
        <w:t>(dále jen „dílo“)</w:t>
      </w:r>
      <w:r>
        <w:rPr>
          <w:rFonts w:ascii="Arial" w:eastAsia="Times New Roman" w:hAnsi="Arial" w:cs="Arial"/>
          <w:szCs w:val="24"/>
          <w:lang w:eastAsia="cs-CZ"/>
        </w:rPr>
        <w:t>.</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2.3 Při provádění díla je zhotovitel vázán pokyny objednatele.</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III. Cena díla a platební podmínky</w:t>
      </w:r>
    </w:p>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3.1 Cena díla je stanovena v souladu s právními předpisy:</w:t>
      </w:r>
    </w:p>
    <w:p w:rsidR="00E15899" w:rsidRPr="00E15899" w:rsidRDefault="00E15899" w:rsidP="00E15899">
      <w:pPr>
        <w:spacing w:before="120" w:after="120" w:line="240" w:lineRule="auto"/>
        <w:ind w:left="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Cena bez DPH: 110 400,-Kč</w:t>
      </w:r>
    </w:p>
    <w:p w:rsidR="00E15899" w:rsidRPr="00E15899" w:rsidRDefault="00E15899" w:rsidP="00E15899">
      <w:pPr>
        <w:spacing w:before="120" w:after="120" w:line="240" w:lineRule="auto"/>
        <w:ind w:left="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DPH 21%: 0,-Kč</w:t>
      </w:r>
    </w:p>
    <w:p w:rsidR="00E15899" w:rsidRPr="00E15899" w:rsidRDefault="00E15899" w:rsidP="00E15899">
      <w:pPr>
        <w:spacing w:before="120" w:after="120" w:line="240" w:lineRule="auto"/>
        <w:ind w:left="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Cena bez DPH:110 400,- Kč, (slovy stodesettisícčtyřista).</w:t>
      </w:r>
    </w:p>
    <w:p w:rsidR="00E15899" w:rsidRPr="00E15899" w:rsidRDefault="00E15899" w:rsidP="00E15899">
      <w:pPr>
        <w:spacing w:before="120" w:after="120" w:line="240" w:lineRule="auto"/>
        <w:ind w:left="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Zhotovitel není plátce DPH.</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3.2 Dohodnutá cena je stanovena jako nejvýše přípustná. Ke změně může dojít pouze při změně zákonných sazeb DPH.</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3.3 Veškeré náklady vzniklé zhotoviteli v souvislosti s prováděním díla jsou zahrnuty v ceně díla. </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SCHKO Beskydy, Nádražní 36, 756 61 Rožnov pod Radhoštěm.</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3.7 Smluvní strany se dohodly, že objednatel nebude poskytovat zálohové platby. </w:t>
      </w:r>
    </w:p>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IV.</w:t>
      </w:r>
      <w:r w:rsidRPr="00E15899">
        <w:rPr>
          <w:rFonts w:ascii="Arial" w:eastAsia="Times New Roman" w:hAnsi="Arial" w:cs="Arial"/>
          <w:szCs w:val="24"/>
          <w:lang w:eastAsia="cs-CZ"/>
        </w:rPr>
        <w:t xml:space="preserve"> </w:t>
      </w:r>
      <w:r w:rsidRPr="00E15899">
        <w:rPr>
          <w:rFonts w:ascii="Arial" w:eastAsia="Times New Roman" w:hAnsi="Arial" w:cs="Arial"/>
          <w:b/>
          <w:bCs/>
          <w:szCs w:val="24"/>
          <w:lang w:eastAsia="cs-CZ"/>
        </w:rPr>
        <w:t>Doba a místo plnění</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4.1 Zhotovitel se zavazuje provést dílo a předat jej objednateli nejpozději do: 31.</w:t>
      </w:r>
      <w:r>
        <w:rPr>
          <w:rFonts w:ascii="Arial" w:eastAsia="Times New Roman" w:hAnsi="Arial" w:cs="Arial"/>
          <w:szCs w:val="24"/>
          <w:lang w:eastAsia="cs-CZ"/>
        </w:rPr>
        <w:t xml:space="preserve"> </w:t>
      </w:r>
      <w:r w:rsidRPr="00E15899">
        <w:rPr>
          <w:rFonts w:ascii="Arial" w:eastAsia="Times New Roman" w:hAnsi="Arial" w:cs="Arial"/>
          <w:szCs w:val="24"/>
          <w:lang w:eastAsia="cs-CZ"/>
        </w:rPr>
        <w:t>10.</w:t>
      </w:r>
      <w:r>
        <w:rPr>
          <w:rFonts w:ascii="Arial" w:eastAsia="Times New Roman" w:hAnsi="Arial" w:cs="Arial"/>
          <w:szCs w:val="24"/>
          <w:lang w:eastAsia="cs-CZ"/>
        </w:rPr>
        <w:t xml:space="preserve"> </w:t>
      </w:r>
      <w:r w:rsidRPr="00E15899">
        <w:rPr>
          <w:rFonts w:ascii="Arial" w:eastAsia="Times New Roman" w:hAnsi="Arial" w:cs="Arial"/>
          <w:szCs w:val="24"/>
          <w:lang w:eastAsia="cs-CZ"/>
        </w:rPr>
        <w:t>2016.</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lastRenderedPageBreak/>
        <w:t>4.2 Pokud zhotovitel dokončí dílo před dohodnutým termínem, zavazuje se objednatel, že převezme dílo i v dřívějším nabídnutém termínu, pokud bude bez vad a nedodělků.</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4.3 Místem plnění je CHKO Beskydy, k. ú. Dolní Lomná a Horní Lomná.</w:t>
      </w:r>
    </w:p>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V. Další ujednání</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VI. Předání a převzetí díla</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15899" w:rsidRPr="00E15899" w:rsidRDefault="00E15899" w:rsidP="00E15899">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VII. Odpovědnost za vady</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7.1 Zhotovitel odpovídá za vady, jež má dílo v době jeho předání objednateli, byť se vady projeví až později.</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E15899" w:rsidRDefault="00E15899" w:rsidP="00E15899">
      <w:pPr>
        <w:keepLines/>
        <w:spacing w:before="120" w:after="120" w:line="240" w:lineRule="auto"/>
        <w:ind w:left="340" w:hanging="340"/>
        <w:jc w:val="center"/>
        <w:rPr>
          <w:rFonts w:ascii="Arial" w:eastAsia="Times New Roman" w:hAnsi="Arial" w:cs="Arial"/>
          <w:b/>
          <w:bCs/>
          <w:szCs w:val="24"/>
          <w:lang w:eastAsia="cs-CZ"/>
        </w:rPr>
      </w:pPr>
    </w:p>
    <w:p w:rsidR="00E15899" w:rsidRDefault="00E15899" w:rsidP="00E15899">
      <w:pPr>
        <w:keepLines/>
        <w:spacing w:before="120" w:after="120" w:line="240" w:lineRule="auto"/>
        <w:ind w:left="340" w:hanging="340"/>
        <w:jc w:val="center"/>
        <w:rPr>
          <w:rFonts w:ascii="Arial" w:eastAsia="Times New Roman" w:hAnsi="Arial" w:cs="Arial"/>
          <w:b/>
          <w:bCs/>
          <w:szCs w:val="24"/>
          <w:lang w:eastAsia="cs-CZ"/>
        </w:rPr>
      </w:pPr>
    </w:p>
    <w:p w:rsidR="00E15899" w:rsidRPr="00E15899" w:rsidRDefault="00E15899" w:rsidP="00E15899">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VIII. Sankce</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8.3 Ustanoveními o smluvní pokutě není dotčen nárok oprávněné smluvní strany požadovat náhradu škody v plném rozsahu.</w:t>
      </w:r>
    </w:p>
    <w:p w:rsidR="00E15899" w:rsidRPr="00E15899" w:rsidRDefault="00E15899" w:rsidP="00E15899">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IX. Závěrečná ustanovení</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 xml:space="preserve">9.5 </w:t>
      </w:r>
      <w:r w:rsidRPr="00E15899">
        <w:rPr>
          <w:rFonts w:ascii="Arial" w:eastAsia="Times New Roman" w:hAnsi="Arial" w:cs="Arial"/>
          <w:bCs/>
          <w:lang w:eastAsia="cs-CZ"/>
        </w:rPr>
        <w:t>Smlouva nabývá platnosti a účinnosti dnem jejího podpisu oprávněným zástupcem poslední smluvní strany.</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15899" w:rsidRPr="00E15899" w:rsidRDefault="00E15899" w:rsidP="00E15899">
      <w:pPr>
        <w:keepLines/>
        <w:spacing w:before="120" w:after="120" w:line="240" w:lineRule="auto"/>
        <w:ind w:left="340" w:hanging="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9.7 Nedílnou součástí smlouvy jsou tyto přílohy:</w:t>
      </w:r>
    </w:p>
    <w:p w:rsidR="00E15899" w:rsidRPr="00E15899" w:rsidRDefault="00E15899" w:rsidP="00E15899">
      <w:pPr>
        <w:keepLines/>
        <w:spacing w:before="120" w:after="120" w:line="240" w:lineRule="auto"/>
        <w:ind w:left="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Příloha č. 1 – položkový rozpočet</w:t>
      </w:r>
    </w:p>
    <w:p w:rsidR="00E15899" w:rsidRPr="00E15899" w:rsidRDefault="00E15899" w:rsidP="00E15899">
      <w:pPr>
        <w:keepLines/>
        <w:spacing w:before="120" w:after="120" w:line="240" w:lineRule="auto"/>
        <w:ind w:left="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Příloha č. 2 – mapový zákres</w:t>
      </w:r>
    </w:p>
    <w:p w:rsidR="00E15899" w:rsidRPr="00E15899" w:rsidRDefault="00E15899" w:rsidP="00E15899">
      <w:pPr>
        <w:keepLines/>
        <w:spacing w:before="120" w:after="120" w:line="240" w:lineRule="auto"/>
        <w:ind w:left="340"/>
        <w:jc w:val="both"/>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E15899" w:rsidRPr="00E15899" w:rsidRDefault="00E15899" w:rsidP="00E15899">
      <w:pPr>
        <w:spacing w:after="0" w:line="240" w:lineRule="auto"/>
        <w:jc w:val="both"/>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tblPr>
      <w:tblGrid>
        <w:gridCol w:w="858"/>
        <w:gridCol w:w="833"/>
        <w:gridCol w:w="384"/>
        <w:gridCol w:w="60"/>
        <w:gridCol w:w="1500"/>
        <w:gridCol w:w="238"/>
        <w:gridCol w:w="888"/>
        <w:gridCol w:w="1750"/>
        <w:gridCol w:w="383"/>
        <w:gridCol w:w="60"/>
        <w:gridCol w:w="427"/>
        <w:gridCol w:w="1444"/>
        <w:gridCol w:w="187"/>
        <w:gridCol w:w="60"/>
      </w:tblGrid>
      <w:tr w:rsidR="00E15899" w:rsidRPr="00E15899" w:rsidTr="00E15899">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E15899" w:rsidRPr="00E15899" w:rsidRDefault="00E15899" w:rsidP="00E1589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V Rožnově pod </w:t>
            </w:r>
            <w:bookmarkStart w:id="0" w:name="_GoBack"/>
            <w:bookmarkEnd w:id="0"/>
            <w:r w:rsidRPr="00E15899">
              <w:rPr>
                <w:rFonts w:ascii="Arial" w:eastAsia="Times New Roman" w:hAnsi="Arial" w:cs="Arial"/>
                <w:szCs w:val="24"/>
                <w:lang w:eastAsia="cs-CZ"/>
              </w:rPr>
              <w:t>Radhoštěm</w:t>
            </w:r>
          </w:p>
        </w:tc>
        <w:tc>
          <w:tcPr>
            <w:tcW w:w="540"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dne 22.</w:t>
            </w:r>
            <w:r>
              <w:rPr>
                <w:rFonts w:ascii="Arial" w:eastAsia="Times New Roman" w:hAnsi="Arial" w:cs="Arial"/>
                <w:szCs w:val="24"/>
                <w:lang w:eastAsia="cs-CZ"/>
              </w:rPr>
              <w:t xml:space="preserve"> </w:t>
            </w:r>
            <w:r w:rsidRPr="00E15899">
              <w:rPr>
                <w:rFonts w:ascii="Arial" w:eastAsia="Times New Roman" w:hAnsi="Arial" w:cs="Arial"/>
                <w:szCs w:val="24"/>
                <w:lang w:eastAsia="cs-CZ"/>
              </w:rPr>
              <w:t>8.</w:t>
            </w:r>
            <w:r>
              <w:rPr>
                <w:rFonts w:ascii="Arial" w:eastAsia="Times New Roman" w:hAnsi="Arial" w:cs="Arial"/>
                <w:szCs w:val="24"/>
                <w:lang w:eastAsia="cs-CZ"/>
              </w:rPr>
              <w:t xml:space="preserve"> </w:t>
            </w:r>
            <w:r w:rsidRPr="00E15899">
              <w:rPr>
                <w:rFonts w:ascii="Arial" w:eastAsia="Times New Roman" w:hAnsi="Arial" w:cs="Arial"/>
                <w:szCs w:val="24"/>
                <w:lang w:eastAsia="cs-CZ"/>
              </w:rPr>
              <w:t>2016</w:t>
            </w:r>
          </w:p>
        </w:tc>
        <w:tc>
          <w:tcPr>
            <w:tcW w:w="1287"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dne ...................</w:t>
            </w:r>
          </w:p>
        </w:tc>
      </w:tr>
      <w:tr w:rsidR="00E15899" w:rsidRPr="00E15899" w:rsidTr="00E15899">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r>
      <w:tr w:rsidR="00E15899" w:rsidRPr="00E15899" w:rsidTr="00E15899">
        <w:trPr>
          <w:gridAfter w:val="2"/>
          <w:wAfter w:w="310" w:type="dxa"/>
          <w:jc w:val="center"/>
        </w:trPr>
        <w:tc>
          <w:tcPr>
            <w:tcW w:w="4583" w:type="dxa"/>
            <w:gridSpan w:val="5"/>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Arial" w:eastAsia="Times New Roman" w:hAnsi="Arial" w:cs="Arial"/>
                <w:szCs w:val="24"/>
                <w:lang w:eastAsia="cs-CZ"/>
              </w:rPr>
              <w:t>Zhotovitel</w:t>
            </w:r>
          </w:p>
        </w:tc>
      </w:tr>
      <w:tr w:rsidR="00E15899" w:rsidRPr="00E15899" w:rsidTr="00E15899">
        <w:trPr>
          <w:gridAfter w:val="2"/>
          <w:wAfter w:w="310" w:type="dxa"/>
          <w:trHeight w:val="388"/>
          <w:jc w:val="center"/>
        </w:trPr>
        <w:tc>
          <w:tcPr>
            <w:tcW w:w="946"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r>
      <w:tr w:rsidR="00E15899" w:rsidRPr="00E15899" w:rsidTr="00E15899">
        <w:trPr>
          <w:gridAfter w:val="2"/>
          <w:wAfter w:w="310" w:type="dxa"/>
          <w:trHeight w:val="1268"/>
          <w:jc w:val="center"/>
        </w:trPr>
        <w:tc>
          <w:tcPr>
            <w:tcW w:w="946"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lastRenderedPageBreak/>
              <w:t> </w:t>
            </w:r>
          </w:p>
        </w:tc>
        <w:tc>
          <w:tcPr>
            <w:tcW w:w="1555" w:type="dxa"/>
            <w:gridSpan w:val="2"/>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r>
      <w:tr w:rsidR="00E15899" w:rsidRPr="00E15899" w:rsidTr="00E15899">
        <w:trPr>
          <w:gridAfter w:val="2"/>
          <w:wAfter w:w="310" w:type="dxa"/>
          <w:jc w:val="center"/>
        </w:trPr>
        <w:tc>
          <w:tcPr>
            <w:tcW w:w="4583" w:type="dxa"/>
            <w:gridSpan w:val="5"/>
            <w:tcBorders>
              <w:top w:val="nil"/>
              <w:left w:val="nil"/>
              <w:bottom w:val="nil"/>
              <w:right w:val="nil"/>
            </w:tcBorders>
            <w:shd w:val="clear" w:color="auto" w:fill="auto"/>
            <w:vAlign w:val="center"/>
            <w:hideMark/>
          </w:tcPr>
          <w:p w:rsidR="00E15899" w:rsidRPr="00E15899" w:rsidRDefault="00E15899" w:rsidP="00E15899">
            <w:pPr>
              <w:spacing w:after="0"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 xml:space="preserve">Mgr. František Jaskula </w:t>
            </w:r>
            <w:r w:rsidRPr="00E15899">
              <w:rPr>
                <w:rFonts w:ascii="Arial" w:eastAsia="Times New Roman" w:hAnsi="Arial" w:cs="Arial"/>
                <w:b/>
                <w:bCs/>
                <w:szCs w:val="24"/>
                <w:lang w:eastAsia="cs-CZ"/>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15899" w:rsidRPr="00E15899" w:rsidRDefault="00E15899" w:rsidP="00E15899">
            <w:pPr>
              <w:spacing w:after="0"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b/>
                <w:bCs/>
                <w:szCs w:val="24"/>
                <w:lang w:eastAsia="cs-CZ"/>
              </w:rPr>
              <w:t>Michal Laurin</w:t>
            </w:r>
          </w:p>
        </w:tc>
      </w:tr>
      <w:tr w:rsidR="00E15899" w:rsidRPr="00E15899" w:rsidTr="00E15899">
        <w:trPr>
          <w:jc w:val="center"/>
        </w:trPr>
        <w:tc>
          <w:tcPr>
            <w:tcW w:w="946"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r>
    </w:tbl>
    <w:p w:rsidR="00E15899" w:rsidRPr="00E15899" w:rsidRDefault="00E15899" w:rsidP="00E15899">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E15899" w:rsidRPr="00E15899" w:rsidTr="00E15899">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15899" w:rsidRPr="00E15899" w:rsidRDefault="00E15899" w:rsidP="00E15899">
            <w:pPr>
              <w:spacing w:before="120" w:after="100" w:afterAutospacing="1" w:line="240" w:lineRule="atLeast"/>
              <w:rPr>
                <w:rFonts w:ascii="Times New Roman" w:eastAsia="Times New Roman" w:hAnsi="Times New Roman" w:cs="Times New Roman"/>
                <w:sz w:val="24"/>
                <w:szCs w:val="24"/>
                <w:lang w:eastAsia="cs-CZ"/>
              </w:rPr>
            </w:pPr>
            <w:r w:rsidRPr="00E15899">
              <w:rPr>
                <w:rFonts w:ascii="Arial" w:eastAsia="Times New Roman" w:hAnsi="Arial" w:cs="Arial"/>
                <w:lang w:eastAsia="cs-CZ"/>
              </w:rPr>
              <w:t>Předběžná kontrola před vznikem závazku dle zák. č. 320/01 Sb.</w:t>
            </w:r>
          </w:p>
        </w:tc>
      </w:tr>
      <w:tr w:rsidR="00E15899" w:rsidRPr="00E15899" w:rsidTr="00E15899">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15899" w:rsidRPr="00E15899" w:rsidRDefault="00E15899" w:rsidP="00E15899">
            <w:pPr>
              <w:spacing w:before="120" w:after="100" w:afterAutospacing="1" w:line="240" w:lineRule="atLeast"/>
              <w:rPr>
                <w:rFonts w:ascii="Times New Roman" w:eastAsia="Times New Roman" w:hAnsi="Times New Roman" w:cs="Times New Roman"/>
                <w:sz w:val="24"/>
                <w:szCs w:val="24"/>
                <w:lang w:eastAsia="cs-CZ"/>
              </w:rPr>
            </w:pPr>
            <w:r w:rsidRPr="00E15899">
              <w:rPr>
                <w:rFonts w:ascii="Arial" w:eastAsia="Times New Roman" w:hAnsi="Arial" w:cs="Arial"/>
                <w:sz w:val="18"/>
                <w:szCs w:val="18"/>
                <w:lang w:eastAsia="cs-CZ"/>
              </w:rPr>
              <w:t xml:space="preserve">Příkazce operace: (datum, jméno, podpis) </w:t>
            </w:r>
          </w:p>
        </w:tc>
      </w:tr>
      <w:tr w:rsidR="00E15899" w:rsidRPr="00E15899" w:rsidTr="00E15899">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15899" w:rsidRPr="00E15899" w:rsidRDefault="00E15899" w:rsidP="00E15899">
            <w:pPr>
              <w:spacing w:before="120" w:after="0" w:line="240" w:lineRule="atLeast"/>
              <w:ind w:right="2901"/>
              <w:rPr>
                <w:rFonts w:ascii="Times New Roman" w:eastAsia="Times New Roman" w:hAnsi="Times New Roman" w:cs="Times New Roman"/>
                <w:sz w:val="24"/>
                <w:szCs w:val="24"/>
                <w:lang w:eastAsia="cs-CZ"/>
              </w:rPr>
            </w:pPr>
            <w:r w:rsidRPr="00E15899">
              <w:rPr>
                <w:rFonts w:ascii="Arial" w:eastAsia="Times New Roman" w:hAnsi="Arial" w:cs="Arial"/>
                <w:sz w:val="18"/>
                <w:szCs w:val="18"/>
                <w:lang w:eastAsia="cs-CZ"/>
              </w:rPr>
              <w:t>Správce rozpočtu: (datum, jméno, podpis)</w:t>
            </w:r>
          </w:p>
        </w:tc>
      </w:tr>
      <w:tr w:rsidR="00E15899" w:rsidRPr="00E15899" w:rsidTr="00E1589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15899" w:rsidRPr="00E15899" w:rsidRDefault="00E15899" w:rsidP="00E15899">
            <w:pPr>
              <w:spacing w:before="120"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15899" w:rsidRPr="00E15899" w:rsidRDefault="00E15899" w:rsidP="00E15899">
            <w:pPr>
              <w:spacing w:before="120"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15899" w:rsidRPr="00E15899" w:rsidRDefault="00E15899" w:rsidP="00E15899">
            <w:pPr>
              <w:spacing w:before="120"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E15899" w:rsidRPr="00E15899" w:rsidRDefault="00E15899" w:rsidP="00E15899">
            <w:pPr>
              <w:spacing w:before="120"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color w:val="000000"/>
                <w:sz w:val="18"/>
                <w:szCs w:val="18"/>
                <w:lang w:eastAsia="cs-CZ"/>
              </w:rPr>
              <w:t>Kč</w:t>
            </w:r>
          </w:p>
        </w:tc>
      </w:tr>
      <w:tr w:rsidR="00E15899" w:rsidRPr="00E15899" w:rsidTr="00E15899">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15899" w:rsidRPr="00E15899" w:rsidRDefault="00E15899" w:rsidP="00E1589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15899">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r>
      <w:tr w:rsidR="00E15899" w:rsidRPr="00E15899" w:rsidTr="00E15899">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15899" w:rsidRPr="00E15899" w:rsidRDefault="00E15899" w:rsidP="00E15899">
            <w:pPr>
              <w:spacing w:after="0" w:line="240" w:lineRule="auto"/>
              <w:rPr>
                <w:rFonts w:ascii="Times New Roman" w:eastAsia="Times New Roman" w:hAnsi="Times New Roman" w:cs="Times New Roman"/>
                <w:sz w:val="24"/>
                <w:szCs w:val="24"/>
                <w:lang w:eastAsia="cs-CZ"/>
              </w:rPr>
            </w:pPr>
            <w:r w:rsidRPr="00E15899">
              <w:rPr>
                <w:rFonts w:ascii="Times New Roman" w:eastAsia="Times New Roman" w:hAnsi="Times New Roman" w:cs="Times New Roman"/>
                <w:sz w:val="24"/>
                <w:szCs w:val="24"/>
                <w:lang w:eastAsia="cs-CZ"/>
              </w:rPr>
              <w:t> </w:t>
            </w:r>
          </w:p>
        </w:tc>
      </w:tr>
    </w:tbl>
    <w:p w:rsidR="00B26B5A" w:rsidRDefault="00B26B5A"/>
    <w:sectPr w:rsidR="00B26B5A" w:rsidSect="00B80F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15899"/>
    <w:rsid w:val="00781750"/>
    <w:rsid w:val="00B26B5A"/>
    <w:rsid w:val="00B80F02"/>
    <w:rsid w:val="00E1589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0F0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158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15899"/>
    <w:rPr>
      <w:b/>
      <w:bCs/>
    </w:rPr>
  </w:style>
</w:styles>
</file>

<file path=word/webSettings.xml><?xml version="1.0" encoding="utf-8"?>
<w:webSettings xmlns:r="http://schemas.openxmlformats.org/officeDocument/2006/relationships" xmlns:w="http://schemas.openxmlformats.org/wordprocessingml/2006/main">
  <w:divs>
    <w:div w:id="1120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1444</Words>
  <Characters>8521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petr.chytil</dc:creator>
  <cp:keywords/>
  <dc:description/>
  <cp:lastModifiedBy>jaroslav.muller</cp:lastModifiedBy>
  <cp:revision>2</cp:revision>
  <dcterms:created xsi:type="dcterms:W3CDTF">2016-08-18T08:57:00Z</dcterms:created>
  <dcterms:modified xsi:type="dcterms:W3CDTF">2016-12-01T15:02:00Z</dcterms:modified>
</cp:coreProperties>
</file>