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bookmarkStart w:id="0" w:name="_GoBack"/>
      <w:bookmarkEnd w:id="0"/>
      <w:r w:rsidRPr="007C11C0">
        <w:rPr>
          <w:b/>
          <w:caps/>
          <w:sz w:val="40"/>
        </w:rPr>
        <w:t>SMLO</w:t>
      </w:r>
      <w:r>
        <w:rPr>
          <w:b/>
          <w:caps/>
          <w:sz w:val="40"/>
        </w:rPr>
        <w:t>UVA O ÚČASTI NA ŘEŠENÍ PROJEKTU</w:t>
      </w:r>
      <w:r>
        <w:rPr>
          <w:b/>
          <w:caps/>
          <w:sz w:val="40"/>
        </w:rPr>
        <w:br/>
      </w:r>
      <w:r w:rsidRPr="007C11C0">
        <w:rPr>
          <w:b/>
          <w:caps/>
          <w:sz w:val="40"/>
        </w:rPr>
        <w:t>A O VYUŽITÍ VÝSLEDKŮ</w:t>
      </w:r>
    </w:p>
    <w:p w14:paraId="11446333" w14:textId="2EA83B42" w:rsidR="006B1C9F" w:rsidRPr="00CC485F" w:rsidRDefault="00342A93" w:rsidP="007C11C0">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8123EB">
        <w:t xml:space="preserve">: </w:t>
      </w:r>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35C9D938" w14:textId="77777777" w:rsidR="001268D8" w:rsidRPr="00F02647" w:rsidRDefault="001268D8" w:rsidP="001268D8">
      <w:pPr>
        <w:tabs>
          <w:tab w:val="left" w:pos="1701"/>
        </w:tabs>
        <w:jc w:val="left"/>
        <w:rPr>
          <w:b/>
        </w:rPr>
      </w:pPr>
      <w:r w:rsidRPr="00F02647">
        <w:rPr>
          <w:b/>
        </w:rPr>
        <w:t>MECAS ESI s.r.o.</w:t>
      </w:r>
    </w:p>
    <w:p w14:paraId="0A6DD41D" w14:textId="08C8799B" w:rsidR="00675596" w:rsidRDefault="001268D8" w:rsidP="001268D8">
      <w:pPr>
        <w:tabs>
          <w:tab w:val="left" w:pos="1701"/>
        </w:tabs>
        <w:jc w:val="left"/>
      </w:pPr>
      <w:r w:rsidRPr="00F02647">
        <w:tab/>
        <w:t xml:space="preserve">Sídlem: </w:t>
      </w:r>
      <w:r w:rsidRPr="00F02647">
        <w:tab/>
        <w:t>Brojova 2113/16, Východní předměstí, 326 00 Plzeň</w:t>
      </w:r>
      <w:r w:rsidRPr="00F02647">
        <w:br/>
        <w:t xml:space="preserve">IČ: </w:t>
      </w:r>
      <w:r w:rsidRPr="00F02647">
        <w:tab/>
        <w:t>61778966</w:t>
      </w:r>
      <w:r w:rsidRPr="00F02647">
        <w:br/>
        <w:t xml:space="preserve">DIČ: </w:t>
      </w:r>
      <w:r w:rsidRPr="00F02647">
        <w:tab/>
      </w:r>
      <w:r w:rsidRPr="00F02647">
        <w:tab/>
        <w:t>CZ61778966</w:t>
      </w:r>
      <w:r w:rsidRPr="00F02647">
        <w:br/>
      </w:r>
      <w:r w:rsidR="00675596" w:rsidRPr="00B66DBD">
        <w:t xml:space="preserve">zapsaná v obchodním rejstříku Krajského soudu v Plzni </w:t>
      </w:r>
      <w:proofErr w:type="spellStart"/>
      <w:r w:rsidR="00675596" w:rsidRPr="00B66DBD">
        <w:t>sp</w:t>
      </w:r>
      <w:proofErr w:type="spellEnd"/>
      <w:r w:rsidR="00675596" w:rsidRPr="00B66DBD">
        <w:t>. zn. C 5947</w:t>
      </w:r>
    </w:p>
    <w:p w14:paraId="62AAAD90" w14:textId="483AF3A8" w:rsidR="00420DF7" w:rsidRDefault="001268D8" w:rsidP="00F02647">
      <w:pPr>
        <w:tabs>
          <w:tab w:val="left" w:pos="1701"/>
        </w:tabs>
        <w:ind w:firstLine="1"/>
        <w:jc w:val="left"/>
      </w:pPr>
      <w:r w:rsidRPr="00F02647">
        <w:t xml:space="preserve">Bankovní spojení: </w:t>
      </w:r>
      <w:r w:rsidRPr="00F02647">
        <w:tab/>
      </w:r>
      <w:proofErr w:type="spellStart"/>
      <w:r w:rsidR="00420DF7">
        <w:t>xxxxx</w:t>
      </w:r>
      <w:proofErr w:type="spellEnd"/>
      <w:r w:rsidRPr="00F02647">
        <w:br/>
        <w:t xml:space="preserve">Zastoupená: </w:t>
      </w:r>
      <w:r w:rsidRPr="00F02647">
        <w:tab/>
        <w:t>Dr. Ing. Karlem Luňáčkem, jednatelem</w:t>
      </w:r>
      <w:r w:rsidRPr="00F02647">
        <w:br/>
        <w:t>Odpovědný zaměstnanec za dalšího účastníka</w:t>
      </w:r>
      <w:r w:rsidR="00420DF7">
        <w:t xml:space="preserve">: </w:t>
      </w:r>
      <w:proofErr w:type="spellStart"/>
      <w:r w:rsidR="00420DF7">
        <w:t>xxxxx</w:t>
      </w:r>
      <w:proofErr w:type="spellEnd"/>
    </w:p>
    <w:p w14:paraId="1B9F1C54" w14:textId="14E6507E" w:rsidR="001268D8" w:rsidRPr="00CC485F" w:rsidRDefault="001268D8" w:rsidP="00F02647">
      <w:pPr>
        <w:tabs>
          <w:tab w:val="left" w:pos="1701"/>
        </w:tabs>
        <w:ind w:firstLine="1"/>
        <w:jc w:val="left"/>
        <w:rPr>
          <w:b/>
        </w:rPr>
      </w:pPr>
      <w:r w:rsidRPr="00120A6B">
        <w:t xml:space="preserve">dále též jako </w:t>
      </w:r>
      <w:r w:rsidRPr="00CC485F">
        <w:rPr>
          <w:b/>
        </w:rPr>
        <w:t>„</w:t>
      </w:r>
      <w:r>
        <w:rPr>
          <w:b/>
        </w:rPr>
        <w:t>příjemce</w:t>
      </w:r>
      <w:r w:rsidRPr="00CC485F">
        <w:rPr>
          <w:b/>
        </w:rPr>
        <w:t>“</w:t>
      </w:r>
    </w:p>
    <w:p w14:paraId="768AE1B7" w14:textId="77777777" w:rsidR="001268D8" w:rsidRPr="00CC485F" w:rsidRDefault="001268D8" w:rsidP="001268D8">
      <w:pPr>
        <w:spacing w:before="360" w:after="360"/>
      </w:pPr>
      <w:r w:rsidRPr="00CC485F">
        <w:t>a</w:t>
      </w:r>
    </w:p>
    <w:p w14:paraId="2EB60D09" w14:textId="6DFE8714" w:rsidR="007F008B" w:rsidRPr="00FE150D" w:rsidRDefault="00FE150D" w:rsidP="007F008B">
      <w:pPr>
        <w:rPr>
          <w:b/>
        </w:rPr>
      </w:pPr>
      <w:r w:rsidRPr="00FE150D">
        <w:rPr>
          <w:b/>
        </w:rPr>
        <w:t>České v</w:t>
      </w:r>
      <w:r w:rsidR="007F008B" w:rsidRPr="00FE150D">
        <w:rPr>
          <w:b/>
        </w:rPr>
        <w:t>ysoké učení technické v </w:t>
      </w:r>
      <w:r w:rsidRPr="00FE150D">
        <w:rPr>
          <w:b/>
        </w:rPr>
        <w:t>Praze</w:t>
      </w:r>
    </w:p>
    <w:p w14:paraId="718E03E1" w14:textId="168F0722" w:rsidR="00420DF7" w:rsidRDefault="007F008B" w:rsidP="00062AF5">
      <w:pPr>
        <w:pStyle w:val="Prosttext"/>
      </w:pPr>
      <w:r w:rsidRPr="00FE150D">
        <w:tab/>
        <w:t xml:space="preserve">Sídlem: </w:t>
      </w:r>
      <w:r w:rsidRPr="00FE150D">
        <w:tab/>
      </w:r>
      <w:r w:rsidR="00505104" w:rsidRPr="00505104">
        <w:t>Jugoslávských partyzánů 1580/3</w:t>
      </w:r>
      <w:r w:rsidR="00505104">
        <w:t>, 160 00, Praha 6</w:t>
      </w:r>
      <w:r w:rsidRPr="00FE150D">
        <w:br/>
        <w:t xml:space="preserve">IČ: </w:t>
      </w:r>
      <w:r w:rsidRPr="00FE150D">
        <w:tab/>
      </w:r>
      <w:r w:rsidR="00FE150D" w:rsidRPr="00FE150D">
        <w:t>68407700</w:t>
      </w:r>
      <w:r w:rsidRPr="00FE150D">
        <w:br/>
        <w:t xml:space="preserve">DIČ: </w:t>
      </w:r>
      <w:r w:rsidRPr="00FE150D">
        <w:tab/>
      </w:r>
      <w:r w:rsidR="00FE150D" w:rsidRPr="00FE150D">
        <w:t>CZ68407700</w:t>
      </w:r>
      <w:r w:rsidRPr="00FE150D">
        <w:br/>
      </w:r>
      <w:r w:rsidR="00D738E5" w:rsidRPr="00D738E5">
        <w:t xml:space="preserve">zřízeno dle zák. č. 111/1998 Sb., o vysokých školách, nezapisuje se do </w:t>
      </w:r>
      <w:proofErr w:type="gramStart"/>
      <w:r w:rsidR="00D738E5" w:rsidRPr="00D738E5">
        <w:t>OR</w:t>
      </w:r>
      <w:proofErr w:type="gramEnd"/>
      <w:r w:rsidR="00D738E5">
        <w:br/>
      </w:r>
      <w:r w:rsidRPr="009F44CD">
        <w:t>Bankovní spojení:</w:t>
      </w:r>
      <w:r w:rsidRPr="00FE150D">
        <w:t xml:space="preserve"> </w:t>
      </w:r>
      <w:r w:rsidRPr="00FE150D">
        <w:tab/>
      </w:r>
      <w:proofErr w:type="spellStart"/>
      <w:r w:rsidR="00420DF7">
        <w:t>xxxxx</w:t>
      </w:r>
      <w:proofErr w:type="spellEnd"/>
      <w:r w:rsidR="00062AF5" w:rsidRPr="009F44CD" w:rsidDel="00062AF5">
        <w:rPr>
          <w:highlight w:val="yellow"/>
        </w:rPr>
        <w:t xml:space="preserve"> </w:t>
      </w:r>
      <w:r w:rsidRPr="00FE150D">
        <w:br/>
        <w:t xml:space="preserve">Zastoupené: </w:t>
      </w:r>
      <w:r w:rsidRPr="00FE150D">
        <w:tab/>
      </w:r>
      <w:r w:rsidR="00FE150D" w:rsidRPr="00FE150D">
        <w:t>doc</w:t>
      </w:r>
      <w:r w:rsidRPr="00FE150D">
        <w:t xml:space="preserve">. RNDr. </w:t>
      </w:r>
      <w:r w:rsidR="00FE150D" w:rsidRPr="00FE150D">
        <w:t>Vojtěch Petráček</w:t>
      </w:r>
      <w:r w:rsidRPr="00FE150D">
        <w:t>, CSc., rektor</w:t>
      </w:r>
      <w:r w:rsidRPr="00FE150D">
        <w:br/>
        <w:t xml:space="preserve">Odpovědný zaměstnanec za příjemce: </w:t>
      </w:r>
      <w:proofErr w:type="spellStart"/>
      <w:r w:rsidR="00420DF7">
        <w:t>xxxxx</w:t>
      </w:r>
      <w:proofErr w:type="spellEnd"/>
    </w:p>
    <w:p w14:paraId="191EEE5C" w14:textId="2C9880B2" w:rsidR="007F008B" w:rsidRDefault="007F008B" w:rsidP="00062AF5">
      <w:pPr>
        <w:pStyle w:val="Prosttext"/>
        <w:rPr>
          <w:b/>
        </w:rPr>
      </w:pPr>
      <w:r w:rsidRPr="00120A6B">
        <w:t xml:space="preserve">dále též jako </w:t>
      </w:r>
      <w:r w:rsidRPr="00CC485F">
        <w:rPr>
          <w:b/>
        </w:rPr>
        <w:t>„</w:t>
      </w:r>
      <w:r w:rsidR="001268D8">
        <w:rPr>
          <w:b/>
        </w:rPr>
        <w:t>další účastník</w:t>
      </w:r>
      <w:r w:rsidRPr="00CC485F">
        <w:rPr>
          <w:b/>
        </w:rPr>
        <w:t>“</w:t>
      </w:r>
    </w:p>
    <w:p w14:paraId="184EEE83" w14:textId="77777777" w:rsidR="001268D8" w:rsidRPr="00CC485F" w:rsidRDefault="001268D8" w:rsidP="007F008B">
      <w:pPr>
        <w:tabs>
          <w:tab w:val="left" w:pos="1701"/>
        </w:tabs>
        <w:jc w:val="left"/>
      </w:pPr>
    </w:p>
    <w:p w14:paraId="1B1CA9AE" w14:textId="77777777" w:rsidR="00EE64BC" w:rsidRPr="006522BB" w:rsidRDefault="00EE64BC" w:rsidP="008516B3">
      <w:pPr>
        <w:pStyle w:val="Nadpis2"/>
      </w:pPr>
      <w:r w:rsidRPr="006522BB">
        <w:t>I.</w:t>
      </w:r>
      <w:r>
        <w:br/>
        <w:t>Předmět smlouvy</w:t>
      </w:r>
    </w:p>
    <w:p w14:paraId="35A6405E" w14:textId="676E5FFB" w:rsidR="00EE64BC" w:rsidRDefault="00EE64BC" w:rsidP="00EE64BC">
      <w:r w:rsidRPr="00E175E2">
        <w:t>1</w:t>
      </w:r>
      <w:r>
        <w:t>.</w:t>
      </w:r>
      <w:r w:rsidRPr="00E175E2">
        <w:tab/>
        <w:t>Předmětem této smlouvy je stanovení podmínek spolupráce smluv</w:t>
      </w:r>
      <w:r w:rsidR="000A2CE7">
        <w:t>ních stran na řešení projektu z </w:t>
      </w:r>
      <w:r w:rsidRPr="00E175E2">
        <w:t>oblasti výzkumu a vývoje</w:t>
      </w:r>
      <w:r>
        <w:t xml:space="preserve"> </w:t>
      </w:r>
      <w:r w:rsidRPr="004B7A2E">
        <w:rPr>
          <w:bCs/>
        </w:rPr>
        <w:t xml:space="preserve">předkládaného </w:t>
      </w:r>
      <w:r w:rsidR="0059200B">
        <w:rPr>
          <w:bCs/>
        </w:rPr>
        <w:t>v</w:t>
      </w:r>
      <w:r w:rsidR="00C428A0">
        <w:rPr>
          <w:bCs/>
        </w:rPr>
        <w:t>e</w:t>
      </w:r>
      <w:r w:rsidR="0059200B">
        <w:rPr>
          <w:bCs/>
        </w:rPr>
        <w:t xml:space="preserve"> </w:t>
      </w:r>
      <w:r w:rsidR="00C428A0">
        <w:rPr>
          <w:bCs/>
        </w:rPr>
        <w:t>4</w:t>
      </w:r>
      <w:r w:rsidR="00397741" w:rsidRPr="00397741">
        <w:rPr>
          <w:bCs/>
        </w:rPr>
        <w:t>. veřejn</w:t>
      </w:r>
      <w:r w:rsidR="0059200B">
        <w:rPr>
          <w:bCs/>
        </w:rPr>
        <w:t>é</w:t>
      </w:r>
      <w:r w:rsidR="00397741" w:rsidRPr="00397741">
        <w:rPr>
          <w:bCs/>
        </w:rPr>
        <w:t xml:space="preserve"> soutěž</w:t>
      </w:r>
      <w:r w:rsidR="00397741">
        <w:rPr>
          <w:bCs/>
        </w:rPr>
        <w:t>i</w:t>
      </w:r>
      <w:r w:rsidR="00397741" w:rsidRPr="00397741">
        <w:rPr>
          <w:bCs/>
        </w:rPr>
        <w:t xml:space="preserve"> </w:t>
      </w:r>
      <w:r w:rsidR="00397741">
        <w:rPr>
          <w:bCs/>
        </w:rPr>
        <w:t>„</w:t>
      </w:r>
      <w:r w:rsidR="00397741" w:rsidRPr="00397741">
        <w:rPr>
          <w:bCs/>
        </w:rPr>
        <w:t xml:space="preserve">Programu na podporu aplikovaného </w:t>
      </w:r>
      <w:r w:rsidR="00681CE9">
        <w:rPr>
          <w:bCs/>
        </w:rPr>
        <w:t>výzkumu</w:t>
      </w:r>
      <w:r w:rsidR="00C428A0">
        <w:rPr>
          <w:bCs/>
        </w:rPr>
        <w:t xml:space="preserve"> a</w:t>
      </w:r>
      <w:r w:rsidR="00397741" w:rsidRPr="00397741">
        <w:rPr>
          <w:bCs/>
        </w:rPr>
        <w:t xml:space="preserve"> experimentálního vývoje</w:t>
      </w:r>
      <w:r w:rsidR="004B5D1D">
        <w:rPr>
          <w:bCs/>
        </w:rPr>
        <w:t xml:space="preserve"> </w:t>
      </w:r>
      <w:r w:rsidR="00C428A0">
        <w:rPr>
          <w:bCs/>
        </w:rPr>
        <w:t>EPSILON</w:t>
      </w:r>
      <w:r w:rsidR="00397741">
        <w:rPr>
          <w:bCs/>
        </w:rPr>
        <w:t>“</w:t>
      </w:r>
      <w:r w:rsidR="00397741" w:rsidRPr="00397741">
        <w:rPr>
          <w:bCs/>
        </w:rPr>
        <w:t xml:space="preserve"> </w:t>
      </w:r>
      <w:r w:rsidR="000A2CE7">
        <w:t>Technologické agentury</w:t>
      </w:r>
      <w:r>
        <w:t xml:space="preserve"> České republiky</w:t>
      </w:r>
      <w:r w:rsidR="00675596">
        <w:t xml:space="preserve"> (dále též „</w:t>
      </w:r>
      <w:r w:rsidR="00675596" w:rsidRPr="00B66DBD">
        <w:rPr>
          <w:b/>
        </w:rPr>
        <w:t>poskytovatel</w:t>
      </w:r>
      <w:r w:rsidR="00675596">
        <w:t>“)</w:t>
      </w:r>
      <w:r>
        <w:t>.</w:t>
      </w:r>
    </w:p>
    <w:p w14:paraId="46002CEA" w14:textId="77777777" w:rsidR="00EE64BC" w:rsidRDefault="00EE64BC" w:rsidP="00EE64BC">
      <w:r>
        <w:t>2.</w:t>
      </w:r>
      <w:r>
        <w:tab/>
        <w:t>Identifikace projektu:</w:t>
      </w:r>
    </w:p>
    <w:p w14:paraId="0FC7F3E3" w14:textId="667E6748" w:rsidR="00EE64BC" w:rsidRPr="00663C1C" w:rsidRDefault="00EE64BC" w:rsidP="00EE64BC">
      <w:pPr>
        <w:rPr>
          <w:b/>
        </w:rPr>
      </w:pPr>
      <w:r w:rsidRPr="00663C1C">
        <w:rPr>
          <w:b/>
        </w:rPr>
        <w:t>Název:</w:t>
      </w:r>
      <w:r w:rsidRPr="00663C1C">
        <w:rPr>
          <w:b/>
        </w:rPr>
        <w:tab/>
      </w:r>
      <w:r w:rsidR="00607C8C" w:rsidRPr="00607C8C">
        <w:rPr>
          <w:b/>
        </w:rPr>
        <w:t xml:space="preserve">Virtuální </w:t>
      </w:r>
      <w:proofErr w:type="spellStart"/>
      <w:r w:rsidR="00607C8C" w:rsidRPr="00607C8C">
        <w:rPr>
          <w:b/>
        </w:rPr>
        <w:t>prototypování</w:t>
      </w:r>
      <w:proofErr w:type="spellEnd"/>
      <w:r w:rsidR="00607C8C" w:rsidRPr="00607C8C">
        <w:rPr>
          <w:b/>
        </w:rPr>
        <w:t xml:space="preserve"> a validace elektromagnetických systémů</w:t>
      </w:r>
    </w:p>
    <w:p w14:paraId="04E40E01" w14:textId="36DE91B9" w:rsidR="00EE64BC" w:rsidRPr="00663C1C" w:rsidRDefault="00EE64BC" w:rsidP="00EE64BC">
      <w:pPr>
        <w:rPr>
          <w:b/>
        </w:rPr>
      </w:pPr>
      <w:proofErr w:type="spellStart"/>
      <w:r w:rsidRPr="00663C1C">
        <w:rPr>
          <w:b/>
        </w:rPr>
        <w:t>Reg</w:t>
      </w:r>
      <w:proofErr w:type="spellEnd"/>
      <w:r w:rsidRPr="00663C1C">
        <w:rPr>
          <w:b/>
        </w:rPr>
        <w:t>.</w:t>
      </w:r>
      <w:r w:rsidR="00DD4F56">
        <w:rPr>
          <w:b/>
        </w:rPr>
        <w:t xml:space="preserve"> </w:t>
      </w:r>
      <w:proofErr w:type="gramStart"/>
      <w:r w:rsidRPr="00663C1C">
        <w:rPr>
          <w:b/>
        </w:rPr>
        <w:t>č.</w:t>
      </w:r>
      <w:proofErr w:type="gramEnd"/>
      <w:r w:rsidRPr="00663C1C">
        <w:rPr>
          <w:b/>
        </w:rPr>
        <w:t xml:space="preserve">: </w:t>
      </w:r>
      <w:r w:rsidRPr="00663C1C">
        <w:rPr>
          <w:b/>
        </w:rPr>
        <w:tab/>
      </w:r>
      <w:r w:rsidR="00607C8C" w:rsidRPr="00607C8C">
        <w:rPr>
          <w:b/>
        </w:rPr>
        <w:t>TH04010373</w:t>
      </w:r>
    </w:p>
    <w:p w14:paraId="3BF9FB3B" w14:textId="77777777" w:rsidR="00EE64BC" w:rsidRDefault="00EE64BC" w:rsidP="00EE64BC"/>
    <w:p w14:paraId="0027C920" w14:textId="77777777" w:rsidR="00EE64BC" w:rsidRDefault="00EE64BC" w:rsidP="008516B3">
      <w:pPr>
        <w:pStyle w:val="Nadpis2"/>
      </w:pPr>
      <w:r>
        <w:t>II.</w:t>
      </w:r>
      <w:r>
        <w:br/>
        <w:t>Řešení projektu</w:t>
      </w:r>
    </w:p>
    <w:p w14:paraId="115B7711" w14:textId="35EA9EE6" w:rsidR="00EE64BC" w:rsidRDefault="00EE64BC" w:rsidP="00EE64BC">
      <w:r>
        <w:t>1.</w:t>
      </w:r>
      <w:r>
        <w:tab/>
        <w:t xml:space="preserve">Řešení projektu je rozloženo do období od </w:t>
      </w:r>
      <w:proofErr w:type="gramStart"/>
      <w:r w:rsidR="00607C8C">
        <w:t>1.10. 2018</w:t>
      </w:r>
      <w:proofErr w:type="gramEnd"/>
      <w:r>
        <w:t xml:space="preserve"> do </w:t>
      </w:r>
      <w:r w:rsidR="00607C8C">
        <w:t>31.12. 2021</w:t>
      </w:r>
    </w:p>
    <w:p w14:paraId="7CF3819E" w14:textId="1EDB8673" w:rsidR="00EE64BC" w:rsidRDefault="00EE64BC" w:rsidP="00EE64BC">
      <w:r>
        <w:t>2.</w:t>
      </w:r>
      <w:r>
        <w:tab/>
        <w:t xml:space="preserve">Předmětem řešení projektu </w:t>
      </w:r>
      <w:r w:rsidRPr="003F605B">
        <w:t xml:space="preserve">je </w:t>
      </w:r>
      <w:r w:rsidR="00607C8C" w:rsidRPr="00F02647">
        <w:t xml:space="preserve">aplikovaný výzkum a experimentální vývoj v oblasti virtuálního </w:t>
      </w:r>
      <w:proofErr w:type="spellStart"/>
      <w:r w:rsidR="00607C8C" w:rsidRPr="00F02647">
        <w:t>prototypování</w:t>
      </w:r>
      <w:proofErr w:type="spellEnd"/>
      <w:r w:rsidR="00607C8C" w:rsidRPr="00F02647">
        <w:t xml:space="preserve"> elektromagnetických struktur</w:t>
      </w:r>
      <w:r w:rsidR="00D955D0" w:rsidRPr="00F02647">
        <w:t xml:space="preserve"> se zaměřením na bezdrátové systémy</w:t>
      </w:r>
      <w:r w:rsidR="00D955D0" w:rsidRPr="003F605B">
        <w:t>.</w:t>
      </w:r>
    </w:p>
    <w:p w14:paraId="24C08CAF" w14:textId="017FCD3F" w:rsidR="00EE64BC" w:rsidRDefault="00EE64BC" w:rsidP="00D955D0">
      <w:r>
        <w:lastRenderedPageBreak/>
        <w:t>3.</w:t>
      </w:r>
      <w:r>
        <w:tab/>
        <w:t>Cíle projektu</w:t>
      </w:r>
      <w:r w:rsidRPr="00F02647">
        <w:t xml:space="preserve">: </w:t>
      </w:r>
      <w:r w:rsidR="00D955D0" w:rsidRPr="00F02647">
        <w:t>výrazně snížit finanční a časové nároky návrhu a certifikace elektromagnetických systémů v oblasti automobilového průmyslu, šetřit materiálové a lidské zdroje nutné na tvorbu reálných prototypů.</w:t>
      </w:r>
    </w:p>
    <w:p w14:paraId="211803E6" w14:textId="20D08C71" w:rsidR="00D955D0" w:rsidRDefault="00EE64BC" w:rsidP="00EE64BC">
      <w:r>
        <w:t>4.</w:t>
      </w:r>
      <w:r>
        <w:tab/>
        <w:t>Předpokládané výsledky</w:t>
      </w:r>
      <w:r w:rsidR="003F605B">
        <w:t xml:space="preserve"> projektu</w:t>
      </w:r>
      <w:r>
        <w:t xml:space="preserve">: </w:t>
      </w:r>
    </w:p>
    <w:p w14:paraId="09E1CC0D" w14:textId="684A0108" w:rsidR="00EE64BC" w:rsidRPr="003F605B" w:rsidRDefault="00D955D0" w:rsidP="00ED6C58">
      <w:pPr>
        <w:pStyle w:val="Odstavecseseznamem"/>
        <w:numPr>
          <w:ilvl w:val="0"/>
          <w:numId w:val="9"/>
        </w:numPr>
      </w:pPr>
      <w:r w:rsidRPr="00F02647">
        <w:t xml:space="preserve">Programový nástroj pro virtuální </w:t>
      </w:r>
      <w:proofErr w:type="spellStart"/>
      <w:r w:rsidRPr="00F02647">
        <w:t>prototypování</w:t>
      </w:r>
      <w:proofErr w:type="spellEnd"/>
      <w:r w:rsidRPr="00F02647">
        <w:t xml:space="preserve"> elektromagnetických struktur a systémů v prostředí </w:t>
      </w:r>
      <w:proofErr w:type="spellStart"/>
      <w:r w:rsidRPr="00F02647">
        <w:t>Visual</w:t>
      </w:r>
      <w:proofErr w:type="spellEnd"/>
      <w:r w:rsidRPr="00F02647">
        <w:t xml:space="preserve"> CEM (software).</w:t>
      </w:r>
    </w:p>
    <w:p w14:paraId="7A16919B" w14:textId="1046AED1" w:rsidR="00D955D0" w:rsidRPr="00F02647" w:rsidRDefault="00D955D0" w:rsidP="00ED6C58">
      <w:pPr>
        <w:pStyle w:val="Odstavecseseznamem"/>
        <w:numPr>
          <w:ilvl w:val="0"/>
          <w:numId w:val="9"/>
        </w:numPr>
      </w:pPr>
      <w:r w:rsidRPr="00F02647">
        <w:t>Planární kalibrační sada pro průběžnou validaci virtuálního prototypu a</w:t>
      </w:r>
      <w:r w:rsidR="00036455">
        <w:t xml:space="preserve"> </w:t>
      </w:r>
      <w:r w:rsidRPr="00F02647">
        <w:t>charakterizaci konektorů</w:t>
      </w:r>
      <w:r w:rsidR="00ED6C58" w:rsidRPr="00F02647">
        <w:t>.</w:t>
      </w:r>
    </w:p>
    <w:p w14:paraId="4D697449" w14:textId="4CDDCFFB" w:rsidR="00D955D0" w:rsidRPr="00F02647" w:rsidRDefault="00D955D0" w:rsidP="00ED6C58">
      <w:pPr>
        <w:pStyle w:val="Odstavecseseznamem"/>
        <w:numPr>
          <w:ilvl w:val="0"/>
          <w:numId w:val="9"/>
        </w:numPr>
      </w:pPr>
      <w:r w:rsidRPr="00F02647">
        <w:t xml:space="preserve">Článek ve sborníku odborné konference </w:t>
      </w:r>
      <w:proofErr w:type="spellStart"/>
      <w:r w:rsidRPr="00F02647">
        <w:t>Radioelektronika</w:t>
      </w:r>
      <w:proofErr w:type="spellEnd"/>
      <w:r w:rsidR="00ED6C58" w:rsidRPr="00F02647">
        <w:t>.</w:t>
      </w:r>
    </w:p>
    <w:p w14:paraId="65F27371" w14:textId="7BD61323" w:rsidR="00D955D0" w:rsidRPr="00F02647" w:rsidRDefault="00D955D0" w:rsidP="00ED6C58">
      <w:pPr>
        <w:pStyle w:val="Odstavecseseznamem"/>
        <w:numPr>
          <w:ilvl w:val="0"/>
          <w:numId w:val="9"/>
        </w:numPr>
      </w:pPr>
      <w:r w:rsidRPr="00F02647">
        <w:t>Uspořádání workshopu o dosažených výsledcích</w:t>
      </w:r>
      <w:r w:rsidR="00ED6C58" w:rsidRPr="00F02647">
        <w:t>.</w:t>
      </w:r>
    </w:p>
    <w:p w14:paraId="5527EEFF" w14:textId="2D68BBE6" w:rsidR="00ED6C58" w:rsidRPr="00F02647" w:rsidRDefault="00ED6C58" w:rsidP="00ED6C58">
      <w:pPr>
        <w:pStyle w:val="Odstavecseseznamem"/>
        <w:numPr>
          <w:ilvl w:val="0"/>
          <w:numId w:val="9"/>
        </w:numPr>
      </w:pPr>
      <w:r w:rsidRPr="00F02647">
        <w:t xml:space="preserve">Příspěvek na odborné konferenci ESI </w:t>
      </w:r>
      <w:proofErr w:type="spellStart"/>
      <w:r w:rsidRPr="00F02647">
        <w:t>Forum</w:t>
      </w:r>
      <w:proofErr w:type="spellEnd"/>
      <w:r w:rsidRPr="00F02647">
        <w:t xml:space="preserve"> </w:t>
      </w:r>
      <w:r w:rsidR="008A6794" w:rsidRPr="004B2CE7">
        <w:t>–</w:t>
      </w:r>
      <w:r w:rsidRPr="00F02647">
        <w:t xml:space="preserve"> seznámení uživatelů s novými moduly </w:t>
      </w:r>
      <w:proofErr w:type="spellStart"/>
      <w:r w:rsidRPr="00F02647">
        <w:t>Visual</w:t>
      </w:r>
      <w:proofErr w:type="spellEnd"/>
      <w:r w:rsidRPr="00F02647">
        <w:t xml:space="preserve"> CEM.</w:t>
      </w:r>
    </w:p>
    <w:p w14:paraId="6A59BAF1" w14:textId="37F21FC5" w:rsidR="003F605B" w:rsidRDefault="00EE64BC" w:rsidP="003F605B">
      <w:r>
        <w:t>5.</w:t>
      </w:r>
      <w:r>
        <w:tab/>
      </w:r>
      <w:r w:rsidR="003F605B">
        <w:t>Příjemce je předkladatelem projektu poskytovateli a žadatelem o poskytnutí podpory. Příjemce uzavřel s poskytovatelem smlouvu o poskytnutí podpory, která je přílohou č. 1 této smlouvy (dále též „</w:t>
      </w:r>
      <w:r w:rsidR="003F605B" w:rsidRPr="00E26051">
        <w:rPr>
          <w:b/>
        </w:rPr>
        <w:t>smlouva o posky</w:t>
      </w:r>
      <w:r w:rsidR="003F605B" w:rsidRPr="00A67748">
        <w:rPr>
          <w:b/>
        </w:rPr>
        <w:t>tnutí podpory</w:t>
      </w:r>
      <w:r w:rsidR="003F605B" w:rsidRPr="00A67748">
        <w:t xml:space="preserve">“). Další účastník se seznámil s příslušnými podmínkami programu podpory, tj. zejména se smlouvou o poskytnutí podpory, všeobecnými podmínkami poskytovatele, které jsou přílohou č. 2 </w:t>
      </w:r>
      <w:proofErr w:type="gramStart"/>
      <w:r w:rsidR="003F605B" w:rsidRPr="00A67748">
        <w:t>této</w:t>
      </w:r>
      <w:proofErr w:type="gramEnd"/>
      <w:r w:rsidR="003F605B" w:rsidRPr="00A67748">
        <w:t xml:space="preserve"> smlouvy (dále též „</w:t>
      </w:r>
      <w:r w:rsidR="003F605B" w:rsidRPr="00A67748">
        <w:rPr>
          <w:b/>
        </w:rPr>
        <w:t>všeobecné podmínky poskytovatele</w:t>
      </w:r>
      <w:r w:rsidR="003F605B" w:rsidRPr="00A67748">
        <w:t>“)</w:t>
      </w:r>
      <w:r w:rsidR="003F605B">
        <w:t xml:space="preserve"> a</w:t>
      </w:r>
      <w:r w:rsidR="003F605B" w:rsidRPr="00A67748">
        <w:t xml:space="preserve"> závaznými parametry řešení projektu (dále též „</w:t>
      </w:r>
      <w:r w:rsidR="003F605B" w:rsidRPr="00A67748">
        <w:rPr>
          <w:b/>
        </w:rPr>
        <w:t>závazné parametry</w:t>
      </w:r>
      <w:r w:rsidR="003F605B" w:rsidRPr="00A67748">
        <w:t>“).</w:t>
      </w:r>
      <w:r w:rsidR="003F605B" w:rsidRPr="00A67748" w:rsidDel="004177E2">
        <w:t xml:space="preserve"> </w:t>
      </w:r>
    </w:p>
    <w:p w14:paraId="0F65A6FD" w14:textId="1D67C73D" w:rsidR="003F605B" w:rsidRDefault="003F605B" w:rsidP="003F605B">
      <w:r>
        <w:t>6.</w:t>
      </w:r>
      <w:r>
        <w:tab/>
        <w:t xml:space="preserve">Příjemce plní funkci koordinátora projektu a zajišťuje s projektem související administrativní spolupráci s poskytovatelem. Za část projektu řešenou ze strany dalšího příjemce je odpovědný </w:t>
      </w:r>
      <w:proofErr w:type="spellStart"/>
      <w:r w:rsidR="00033B4D">
        <w:t>xxxxx</w:t>
      </w:r>
      <w:proofErr w:type="spellEnd"/>
      <w:r>
        <w:t xml:space="preserve"> Za část projektu řešenou ze strany druhého dalšího účastníka projektu, </w:t>
      </w:r>
      <w:r w:rsidR="008123EB">
        <w:t>V</w:t>
      </w:r>
      <w:r>
        <w:t>ysokého učení technického v </w:t>
      </w:r>
      <w:r w:rsidR="008123EB">
        <w:t>Brně</w:t>
      </w:r>
      <w:r>
        <w:t xml:space="preserve"> (dále též „</w:t>
      </w:r>
      <w:r w:rsidRPr="002C0FD4">
        <w:rPr>
          <w:b/>
        </w:rPr>
        <w:t>druhý další účastník</w:t>
      </w:r>
      <w:r>
        <w:t>“), je odpovědný</w:t>
      </w:r>
      <w:r w:rsidRPr="00B66DBD">
        <w:t xml:space="preserve"> </w:t>
      </w:r>
      <w:proofErr w:type="spellStart"/>
      <w:r w:rsidR="00033B4D">
        <w:t>xxxxx</w:t>
      </w:r>
      <w:proofErr w:type="spellEnd"/>
    </w:p>
    <w:p w14:paraId="49C3FFEA" w14:textId="77777777" w:rsidR="003F605B" w:rsidRDefault="003F605B" w:rsidP="003F605B">
      <w:r>
        <w:t>7.</w:t>
      </w:r>
      <w:r>
        <w:tab/>
        <w:t>V průběhu řešení projektu a po jeho skončení příjemce předkládá poskytovateli zprávy dle čl. 11 všeobecných podmínek poskytovatele. Další účastník se zavazuje poskytnout příjemci veškerou nezbytnou součinnost a vypracovat veškeré zprávy či dílčí zprávy nezbytné za účelem splnění této povinnosti příjemce vůči poskytovateli.</w:t>
      </w:r>
    </w:p>
    <w:p w14:paraId="463D8CB5" w14:textId="77777777" w:rsidR="00EE64BC" w:rsidRDefault="00EE64BC" w:rsidP="00EE64BC"/>
    <w:p w14:paraId="424BD8F7" w14:textId="77777777" w:rsidR="00EE64BC" w:rsidRDefault="00EE64BC" w:rsidP="008516B3">
      <w:pPr>
        <w:pStyle w:val="Nadpis2"/>
      </w:pPr>
      <w:r>
        <w:t>III.</w:t>
      </w:r>
      <w:r>
        <w:br/>
        <w:t>Věcná náplň spolupráce příjemce a dalšího účastníka</w:t>
      </w:r>
    </w:p>
    <w:p w14:paraId="72CF5411" w14:textId="5EB9973D" w:rsidR="00EE64BC" w:rsidRDefault="00EE64BC" w:rsidP="00EE64BC">
      <w:r>
        <w:t>1.</w:t>
      </w:r>
      <w:r>
        <w:tab/>
        <w:t xml:space="preserve">Smluvní strany se za účelem naplnění předmětu smlouvy vymezeného výše zavazují spolupracovat tak, že zajistí spolupráci </w:t>
      </w:r>
      <w:r w:rsidR="003F605B">
        <w:t>příjemce a dalšího účastníka a druhého dalšího účastníka</w:t>
      </w:r>
      <w:r w:rsidR="003F605B" w:rsidDel="003F605B">
        <w:t xml:space="preserve"> </w:t>
      </w:r>
      <w:r>
        <w:t>na řešení následujících úkolů v rámci projektu:</w:t>
      </w:r>
    </w:p>
    <w:p w14:paraId="55BD74C8" w14:textId="77777777" w:rsidR="003F605B" w:rsidRPr="00DA6E2E" w:rsidRDefault="003F605B" w:rsidP="003F605B">
      <w:pPr>
        <w:rPr>
          <w:b/>
        </w:rPr>
      </w:pPr>
      <w:r w:rsidRPr="00DA6E2E">
        <w:rPr>
          <w:b/>
        </w:rPr>
        <w:t xml:space="preserve">ETAPA </w:t>
      </w:r>
      <w:r>
        <w:rPr>
          <w:b/>
        </w:rPr>
        <w:t>E</w:t>
      </w:r>
      <w:r w:rsidRPr="00DA6E2E">
        <w:rPr>
          <w:b/>
        </w:rPr>
        <w:t>1</w:t>
      </w:r>
    </w:p>
    <w:p w14:paraId="60361271" w14:textId="77777777" w:rsidR="003F605B" w:rsidRPr="004B2CE7" w:rsidRDefault="003F605B" w:rsidP="003F605B">
      <w:r w:rsidRPr="004B2CE7">
        <w:t>Dílčí cíl 1</w:t>
      </w:r>
    </w:p>
    <w:p w14:paraId="156E6793" w14:textId="315341F5" w:rsidR="003F605B" w:rsidRPr="004B2CE7" w:rsidRDefault="003F605B" w:rsidP="003F605B">
      <w:pPr>
        <w:pStyle w:val="Odstavecseseznamem"/>
        <w:numPr>
          <w:ilvl w:val="0"/>
          <w:numId w:val="12"/>
        </w:numPr>
        <w:tabs>
          <w:tab w:val="clear" w:pos="425"/>
        </w:tabs>
        <w:spacing w:after="160" w:line="259" w:lineRule="auto"/>
      </w:pPr>
      <w:r w:rsidRPr="004B2CE7">
        <w:t xml:space="preserve">Vývoj a </w:t>
      </w:r>
      <w:r>
        <w:t>validace</w:t>
      </w:r>
      <w:r w:rsidRPr="004B2CE7">
        <w:t xml:space="preserve"> optimalizačního software v prostředí MATLAB, předání pseudokódů </w:t>
      </w:r>
      <w:r>
        <w:t xml:space="preserve">příjemci </w:t>
      </w:r>
      <w:r w:rsidRPr="004B2CE7">
        <w:t xml:space="preserve">(odpovědná osoba </w:t>
      </w:r>
      <w:proofErr w:type="spellStart"/>
      <w:proofErr w:type="gramStart"/>
      <w:r w:rsidR="00420DF7">
        <w:t>xxxxx</w:t>
      </w:r>
      <w:proofErr w:type="spellEnd"/>
      <w:proofErr w:type="gramEnd"/>
      <w:r>
        <w:t>–</w:t>
      </w:r>
      <w:r w:rsidRPr="004B2CE7">
        <w:t xml:space="preserve"> </w:t>
      </w:r>
      <w:proofErr w:type="gramStart"/>
      <w:r w:rsidR="007877D0">
        <w:t>druhý</w:t>
      </w:r>
      <w:proofErr w:type="gramEnd"/>
      <w:r w:rsidR="007877D0">
        <w:t xml:space="preserve"> </w:t>
      </w:r>
      <w:r>
        <w:t>další účastník</w:t>
      </w:r>
      <w:r w:rsidRPr="004B2CE7">
        <w:t>)</w:t>
      </w:r>
      <w:r w:rsidR="00D6072F">
        <w:t>.</w:t>
      </w:r>
    </w:p>
    <w:p w14:paraId="478822CE" w14:textId="77777777" w:rsidR="003F605B" w:rsidRPr="004B2CE7" w:rsidRDefault="003F605B" w:rsidP="003F605B">
      <w:r w:rsidRPr="004B2CE7">
        <w:t>Dílčí cíl 2</w:t>
      </w:r>
    </w:p>
    <w:p w14:paraId="4CAC1FB6" w14:textId="4304049A" w:rsidR="003F605B" w:rsidRPr="004B2CE7" w:rsidRDefault="003F605B" w:rsidP="003F605B">
      <w:pPr>
        <w:pStyle w:val="Odstavecseseznamem"/>
        <w:numPr>
          <w:ilvl w:val="0"/>
          <w:numId w:val="14"/>
        </w:numPr>
        <w:tabs>
          <w:tab w:val="clear" w:pos="425"/>
        </w:tabs>
        <w:spacing w:after="160" w:line="259" w:lineRule="auto"/>
      </w:pPr>
      <w:r w:rsidRPr="004B2CE7">
        <w:t>Vývoj algoritmů pro automatizované přizpůsobování antén pomocí soustředěných reaktančních prvků</w:t>
      </w:r>
      <w:r>
        <w:t xml:space="preserve"> </w:t>
      </w:r>
      <w:r w:rsidRPr="004B2CE7">
        <w:t xml:space="preserve">(odpovědná osoba </w:t>
      </w:r>
      <w:proofErr w:type="spellStart"/>
      <w:r w:rsidR="00420DF7">
        <w:t>xxxxx</w:t>
      </w:r>
      <w:proofErr w:type="spellEnd"/>
    </w:p>
    <w:p w14:paraId="02497205" w14:textId="2D3F0F14" w:rsidR="003F605B" w:rsidRPr="004B2CE7" w:rsidRDefault="003F605B" w:rsidP="003F605B">
      <w:pPr>
        <w:pStyle w:val="Odstavecseseznamem"/>
        <w:numPr>
          <w:ilvl w:val="0"/>
          <w:numId w:val="14"/>
        </w:numPr>
        <w:tabs>
          <w:tab w:val="clear" w:pos="425"/>
        </w:tabs>
        <w:spacing w:after="160" w:line="259" w:lineRule="auto"/>
      </w:pPr>
      <w:r w:rsidRPr="004B2CE7">
        <w:t xml:space="preserve">Vývoj metody </w:t>
      </w:r>
      <w:proofErr w:type="spellStart"/>
      <w:r w:rsidRPr="004B2CE7">
        <w:t>pixelingu</w:t>
      </w:r>
      <w:proofErr w:type="spellEnd"/>
      <w:r>
        <w:t xml:space="preserve"> a její</w:t>
      </w:r>
      <w:r w:rsidRPr="004B2CE7">
        <w:t xml:space="preserve"> </w:t>
      </w:r>
      <w:r>
        <w:t xml:space="preserve">validace </w:t>
      </w:r>
      <w:r w:rsidRPr="004B2CE7">
        <w:t xml:space="preserve">(odpovědná osoba </w:t>
      </w:r>
      <w:proofErr w:type="spellStart"/>
      <w:r w:rsidR="00420DF7">
        <w:t>xxxxx</w:t>
      </w:r>
      <w:proofErr w:type="spellEnd"/>
      <w:r w:rsidRPr="004B2CE7">
        <w:t xml:space="preserve"> –</w:t>
      </w:r>
      <w:r w:rsidR="00D6072F">
        <w:t xml:space="preserve"> </w:t>
      </w:r>
      <w:r>
        <w:t>další účastník</w:t>
      </w:r>
      <w:r w:rsidR="00420DF7">
        <w:t xml:space="preserve"> </w:t>
      </w:r>
      <w:proofErr w:type="spellStart"/>
      <w:r w:rsidR="00420DF7">
        <w:t>xxxxx</w:t>
      </w:r>
      <w:proofErr w:type="spellEnd"/>
      <w:r w:rsidRPr="004B2CE7">
        <w:t xml:space="preserve">, </w:t>
      </w:r>
      <w:r>
        <w:t>další účastník</w:t>
      </w:r>
      <w:r w:rsidRPr="004B2CE7">
        <w:t xml:space="preserve">, </w:t>
      </w:r>
      <w:proofErr w:type="spellStart"/>
      <w:proofErr w:type="gramStart"/>
      <w:r w:rsidR="00420DF7">
        <w:t>xxxxx</w:t>
      </w:r>
      <w:proofErr w:type="spellEnd"/>
      <w:r w:rsidRPr="004B2CE7">
        <w:t>,</w:t>
      </w:r>
      <w:r w:rsidR="00D6072F">
        <w:t>–</w:t>
      </w:r>
      <w:r w:rsidRPr="004B2CE7">
        <w:t xml:space="preserve"> </w:t>
      </w:r>
      <w:r w:rsidR="007877D0">
        <w:t>druhý</w:t>
      </w:r>
      <w:proofErr w:type="gramEnd"/>
      <w:r w:rsidR="007877D0">
        <w:t xml:space="preserve"> </w:t>
      </w:r>
      <w:r>
        <w:t>další účastník</w:t>
      </w:r>
      <w:r w:rsidRPr="004B2CE7">
        <w:t>)</w:t>
      </w:r>
      <w:r w:rsidR="00D6072F">
        <w:t>.</w:t>
      </w:r>
    </w:p>
    <w:p w14:paraId="56A7E8AE" w14:textId="77777777" w:rsidR="003F605B" w:rsidRPr="004B2CE7" w:rsidRDefault="003F605B" w:rsidP="003F605B">
      <w:r w:rsidRPr="004B2CE7">
        <w:t>Dílčí cíl 3</w:t>
      </w:r>
    </w:p>
    <w:p w14:paraId="02964444" w14:textId="67323566" w:rsidR="003F605B" w:rsidRPr="004B2CE7" w:rsidRDefault="003F605B" w:rsidP="003F605B">
      <w:pPr>
        <w:pStyle w:val="Odstavecseseznamem"/>
        <w:numPr>
          <w:ilvl w:val="0"/>
          <w:numId w:val="13"/>
        </w:numPr>
        <w:tabs>
          <w:tab w:val="clear" w:pos="425"/>
        </w:tabs>
        <w:spacing w:after="160" w:line="259" w:lineRule="auto"/>
      </w:pPr>
      <w:r>
        <w:t>Vývoj a i</w:t>
      </w:r>
      <w:r w:rsidRPr="004B2CE7">
        <w:t xml:space="preserve">mplementace optimalizačního algoritmu do prostředí </w:t>
      </w:r>
      <w:proofErr w:type="spellStart"/>
      <w:r>
        <w:t>Visual</w:t>
      </w:r>
      <w:proofErr w:type="spellEnd"/>
      <w:r>
        <w:t xml:space="preserve"> </w:t>
      </w:r>
      <w:r w:rsidRPr="004B2CE7">
        <w:t>CEM</w:t>
      </w:r>
      <w:r>
        <w:t xml:space="preserve"> </w:t>
      </w:r>
      <w:r w:rsidRPr="004B2CE7">
        <w:t xml:space="preserve">(odpovědná osoba </w:t>
      </w:r>
      <w:proofErr w:type="spellStart"/>
      <w:r w:rsidR="00420DF7">
        <w:t>xxxxx</w:t>
      </w:r>
      <w:proofErr w:type="spellEnd"/>
      <w:r w:rsidRPr="004B2CE7">
        <w:t xml:space="preserve"> </w:t>
      </w:r>
      <w:r w:rsidR="00D6072F">
        <w:t>–</w:t>
      </w:r>
      <w:r w:rsidRPr="004B2CE7">
        <w:t xml:space="preserve"> </w:t>
      </w:r>
      <w:r>
        <w:t>příjemce</w:t>
      </w:r>
      <w:r w:rsidRPr="004B2CE7">
        <w:t>)</w:t>
      </w:r>
      <w:r w:rsidR="00D6072F">
        <w:t>.</w:t>
      </w:r>
    </w:p>
    <w:p w14:paraId="59C5A225" w14:textId="0C3780AB" w:rsidR="003F605B" w:rsidRPr="004B2CE7" w:rsidRDefault="003F605B" w:rsidP="003F605B">
      <w:pPr>
        <w:pStyle w:val="Odstavecseseznamem"/>
        <w:numPr>
          <w:ilvl w:val="0"/>
          <w:numId w:val="13"/>
        </w:numPr>
        <w:tabs>
          <w:tab w:val="clear" w:pos="425"/>
        </w:tabs>
        <w:spacing w:after="160" w:line="259" w:lineRule="auto"/>
      </w:pPr>
      <w:r>
        <w:lastRenderedPageBreak/>
        <w:t>Vývoj a i</w:t>
      </w:r>
      <w:r w:rsidRPr="004B2CE7">
        <w:t xml:space="preserve">mplementace </w:t>
      </w:r>
      <w:proofErr w:type="spellStart"/>
      <w:r w:rsidRPr="004B2CE7">
        <w:t>pixelingu</w:t>
      </w:r>
      <w:proofErr w:type="spellEnd"/>
      <w:r w:rsidRPr="004B2CE7">
        <w:t xml:space="preserve"> do prostředí </w:t>
      </w:r>
      <w:proofErr w:type="spellStart"/>
      <w:r>
        <w:t>Visual</w:t>
      </w:r>
      <w:proofErr w:type="spellEnd"/>
      <w:r>
        <w:t xml:space="preserve"> </w:t>
      </w:r>
      <w:r w:rsidRPr="004B2CE7">
        <w:t>CEM</w:t>
      </w:r>
      <w:r>
        <w:t xml:space="preserve"> </w:t>
      </w:r>
      <w:r w:rsidRPr="004B2CE7">
        <w:t xml:space="preserve">(odpovědná osoba </w:t>
      </w:r>
      <w:proofErr w:type="spellStart"/>
      <w:r w:rsidR="00420DF7">
        <w:t>xxxxx</w:t>
      </w:r>
      <w:proofErr w:type="spellEnd"/>
      <w:r w:rsidRPr="004B2CE7">
        <w:t xml:space="preserve"> </w:t>
      </w:r>
      <w:r w:rsidR="00D6072F">
        <w:t>–</w:t>
      </w:r>
      <w:r w:rsidRPr="004B2CE7">
        <w:t xml:space="preserve"> </w:t>
      </w:r>
      <w:r>
        <w:t>příjemce</w:t>
      </w:r>
      <w:r w:rsidRPr="004B2CE7">
        <w:t>)</w:t>
      </w:r>
      <w:r w:rsidR="00D6072F">
        <w:t>.</w:t>
      </w:r>
    </w:p>
    <w:p w14:paraId="0DEA3D30" w14:textId="77777777" w:rsidR="003F605B" w:rsidRPr="00DA6E2E" w:rsidRDefault="003F605B" w:rsidP="003F605B">
      <w:pPr>
        <w:rPr>
          <w:b/>
        </w:rPr>
      </w:pPr>
      <w:r w:rsidRPr="00DA6E2E">
        <w:rPr>
          <w:b/>
        </w:rPr>
        <w:t>ETAPA E2</w:t>
      </w:r>
    </w:p>
    <w:p w14:paraId="6E3A1973" w14:textId="77777777" w:rsidR="003F605B" w:rsidRPr="004B2CE7" w:rsidRDefault="003F605B" w:rsidP="003F605B">
      <w:r w:rsidRPr="004B2CE7">
        <w:t>Dílčí cíl 1</w:t>
      </w:r>
    </w:p>
    <w:p w14:paraId="45EF47C3" w14:textId="29526CBD" w:rsidR="003F605B" w:rsidRPr="004B2CE7" w:rsidRDefault="003F605B" w:rsidP="003F605B">
      <w:pPr>
        <w:pStyle w:val="Odstavecseseznamem"/>
        <w:numPr>
          <w:ilvl w:val="0"/>
          <w:numId w:val="15"/>
        </w:numPr>
        <w:tabs>
          <w:tab w:val="clear" w:pos="425"/>
        </w:tabs>
        <w:spacing w:after="160" w:line="259" w:lineRule="auto"/>
      </w:pPr>
      <w:r w:rsidRPr="004B2CE7">
        <w:t xml:space="preserve">Vývoj a </w:t>
      </w:r>
      <w:r>
        <w:t>validace</w:t>
      </w:r>
      <w:r w:rsidRPr="004B2CE7">
        <w:t xml:space="preserve"> algoritmů pro analýzu interakce mezi elektricky malým a elektricky</w:t>
      </w:r>
      <w:r>
        <w:t xml:space="preserve"> velkým objektem na </w:t>
      </w:r>
      <w:r w:rsidRPr="002F1932">
        <w:t xml:space="preserve">principu </w:t>
      </w:r>
      <w:proofErr w:type="spellStart"/>
      <w:r w:rsidRPr="002F1932">
        <w:t>Spherical</w:t>
      </w:r>
      <w:proofErr w:type="spellEnd"/>
      <w:r w:rsidRPr="002F1932">
        <w:t xml:space="preserve"> </w:t>
      </w:r>
      <w:proofErr w:type="spellStart"/>
      <w:r w:rsidRPr="002F1932">
        <w:t>Wave</w:t>
      </w:r>
      <w:proofErr w:type="spellEnd"/>
      <w:r w:rsidRPr="002F1932">
        <w:t xml:space="preserve"> </w:t>
      </w:r>
      <w:proofErr w:type="spellStart"/>
      <w:r w:rsidRPr="002F1932">
        <w:t>Expansion</w:t>
      </w:r>
      <w:proofErr w:type="spellEnd"/>
      <w:r w:rsidRPr="002F1932">
        <w:t xml:space="preserve"> </w:t>
      </w:r>
      <w:r w:rsidRPr="004B2CE7">
        <w:t>a teorie charakteristických modů</w:t>
      </w:r>
      <w:r>
        <w:t xml:space="preserve"> </w:t>
      </w:r>
      <w:r w:rsidRPr="004B2CE7">
        <w:t xml:space="preserve">(odpovědná osoba </w:t>
      </w:r>
      <w:proofErr w:type="spellStart"/>
      <w:r w:rsidR="00420DF7">
        <w:t>xxxxx</w:t>
      </w:r>
      <w:proofErr w:type="spellEnd"/>
      <w:r w:rsidRPr="004B2CE7">
        <w:t>, –</w:t>
      </w:r>
      <w:r w:rsidR="00D6072F">
        <w:t xml:space="preserve"> </w:t>
      </w:r>
      <w:r>
        <w:t>další účastník</w:t>
      </w:r>
      <w:r w:rsidRPr="004B2CE7">
        <w:t xml:space="preserve">, </w:t>
      </w:r>
      <w:proofErr w:type="spellStart"/>
      <w:proofErr w:type="gramStart"/>
      <w:r w:rsidR="00420DF7">
        <w:t>xxxxx</w:t>
      </w:r>
      <w:proofErr w:type="spellEnd"/>
      <w:r w:rsidRPr="004B2CE7">
        <w:t>,–</w:t>
      </w:r>
      <w:r w:rsidR="00D6072F">
        <w:t xml:space="preserve"> </w:t>
      </w:r>
      <w:r>
        <w:t>další</w:t>
      </w:r>
      <w:proofErr w:type="gramEnd"/>
      <w:r>
        <w:t xml:space="preserve"> účastník</w:t>
      </w:r>
      <w:r w:rsidRPr="004B2CE7">
        <w:t xml:space="preserve">, </w:t>
      </w:r>
      <w:proofErr w:type="spellStart"/>
      <w:r w:rsidR="00420DF7">
        <w:t>xxxxx</w:t>
      </w:r>
      <w:proofErr w:type="spellEnd"/>
      <w:r w:rsidRPr="004B2CE7">
        <w:t>,</w:t>
      </w:r>
      <w:r w:rsidR="00D6072F">
        <w:t>–</w:t>
      </w:r>
      <w:r w:rsidRPr="004B2CE7">
        <w:t xml:space="preserve"> </w:t>
      </w:r>
      <w:r w:rsidR="007877D0">
        <w:t xml:space="preserve">druhý </w:t>
      </w:r>
      <w:r>
        <w:t>další účastník</w:t>
      </w:r>
      <w:r w:rsidRPr="004B2CE7">
        <w:t>)</w:t>
      </w:r>
      <w:r w:rsidR="00D6072F">
        <w:t>.</w:t>
      </w:r>
    </w:p>
    <w:p w14:paraId="07A0EEC4" w14:textId="5A2261AE" w:rsidR="003F605B" w:rsidRPr="004B2CE7" w:rsidRDefault="003F605B" w:rsidP="003F605B">
      <w:pPr>
        <w:pStyle w:val="Odstavecseseznamem"/>
        <w:numPr>
          <w:ilvl w:val="0"/>
          <w:numId w:val="15"/>
        </w:numPr>
        <w:tabs>
          <w:tab w:val="clear" w:pos="425"/>
        </w:tabs>
        <w:spacing w:after="160" w:line="259" w:lineRule="auto"/>
      </w:pPr>
      <w:r w:rsidRPr="004B2CE7">
        <w:t xml:space="preserve">Implementace algoritmů pro analýzu interakce mezi elektricky malým a elektricky velkým objektem v prostředí </w:t>
      </w:r>
      <w:proofErr w:type="spellStart"/>
      <w:r>
        <w:t>Visual</w:t>
      </w:r>
      <w:proofErr w:type="spellEnd"/>
      <w:r>
        <w:t xml:space="preserve"> CEM </w:t>
      </w:r>
      <w:r w:rsidRPr="004B2CE7">
        <w:t xml:space="preserve">(odpovědná osoba </w:t>
      </w:r>
      <w:proofErr w:type="spellStart"/>
      <w:r w:rsidR="00420DF7">
        <w:t>xxxxx</w:t>
      </w:r>
      <w:proofErr w:type="spellEnd"/>
      <w:r w:rsidRPr="004B2CE7">
        <w:t xml:space="preserve"> – </w:t>
      </w:r>
      <w:r>
        <w:t>příjemce</w:t>
      </w:r>
      <w:r w:rsidRPr="004B2CE7">
        <w:t>)</w:t>
      </w:r>
      <w:r w:rsidR="00D6072F">
        <w:t>.</w:t>
      </w:r>
    </w:p>
    <w:p w14:paraId="43F49066" w14:textId="0350505D" w:rsidR="003F605B" w:rsidRDefault="003F605B" w:rsidP="003F605B">
      <w:pPr>
        <w:pStyle w:val="Odstavecseseznamem"/>
        <w:numPr>
          <w:ilvl w:val="0"/>
          <w:numId w:val="15"/>
        </w:numPr>
        <w:tabs>
          <w:tab w:val="clear" w:pos="425"/>
        </w:tabs>
        <w:spacing w:after="160" w:line="259" w:lineRule="auto"/>
      </w:pPr>
      <w:r w:rsidRPr="004B2CE7">
        <w:t xml:space="preserve">Dokončení pseudokódů pro automatizované přizpůsobování antén, implementace v prostředí </w:t>
      </w:r>
      <w:proofErr w:type="spellStart"/>
      <w:r>
        <w:t>Visual</w:t>
      </w:r>
      <w:proofErr w:type="spellEnd"/>
      <w:r>
        <w:t xml:space="preserve"> CEM </w:t>
      </w:r>
      <w:r w:rsidRPr="004B2CE7">
        <w:t xml:space="preserve">(odpovědná osoba </w:t>
      </w:r>
      <w:proofErr w:type="spellStart"/>
      <w:proofErr w:type="gramStart"/>
      <w:r w:rsidR="00420DF7">
        <w:t>xxxxx</w:t>
      </w:r>
      <w:proofErr w:type="spellEnd"/>
      <w:r w:rsidRPr="004B2CE7">
        <w:t>,</w:t>
      </w:r>
      <w:r w:rsidR="00D6072F">
        <w:t>–</w:t>
      </w:r>
      <w:r w:rsidRPr="004B2CE7">
        <w:t xml:space="preserve"> </w:t>
      </w:r>
      <w:r>
        <w:t>další</w:t>
      </w:r>
      <w:proofErr w:type="gramEnd"/>
      <w:r>
        <w:t xml:space="preserve"> </w:t>
      </w:r>
      <w:proofErr w:type="spellStart"/>
      <w:r>
        <w:t>účastník</w:t>
      </w:r>
      <w:r w:rsidRPr="004B2CE7">
        <w:t>,</w:t>
      </w:r>
      <w:r w:rsidR="00420DF7">
        <w:t>xxxxx</w:t>
      </w:r>
      <w:proofErr w:type="spellEnd"/>
      <w:r w:rsidRPr="004B2CE7">
        <w:t xml:space="preserve">– </w:t>
      </w:r>
      <w:r>
        <w:t>příjemce</w:t>
      </w:r>
      <w:r w:rsidRPr="004B2CE7">
        <w:t>)</w:t>
      </w:r>
      <w:r w:rsidR="00D6072F">
        <w:t>.</w:t>
      </w:r>
    </w:p>
    <w:p w14:paraId="18545F91" w14:textId="6C2C6BD6" w:rsidR="003F605B" w:rsidRPr="00F4328A" w:rsidRDefault="003F605B" w:rsidP="003F605B">
      <w:pPr>
        <w:pStyle w:val="Odstavecseseznamem"/>
        <w:numPr>
          <w:ilvl w:val="0"/>
          <w:numId w:val="15"/>
        </w:numPr>
        <w:tabs>
          <w:tab w:val="clear" w:pos="425"/>
        </w:tabs>
        <w:spacing w:after="160" w:line="259" w:lineRule="auto"/>
      </w:pPr>
      <w:r w:rsidRPr="00FD7EDE">
        <w:t>Implementace modulu pro zpracování a převod dat virtuálního prototypu z jednotlivých softwarových nástrojů do systému virtuální reality</w:t>
      </w:r>
      <w:r>
        <w:t xml:space="preserve"> </w:t>
      </w:r>
      <w:r w:rsidRPr="00F4328A">
        <w:t xml:space="preserve">(odpovědná osoba </w:t>
      </w:r>
      <w:proofErr w:type="spellStart"/>
      <w:r w:rsidR="00420DF7">
        <w:t>xxxxx</w:t>
      </w:r>
      <w:proofErr w:type="spellEnd"/>
      <w:r w:rsidRPr="00F4328A">
        <w:t xml:space="preserve"> – </w:t>
      </w:r>
      <w:r>
        <w:t>příjemce</w:t>
      </w:r>
      <w:r w:rsidRPr="00ED0907">
        <w:t xml:space="preserve">, </w:t>
      </w:r>
      <w:proofErr w:type="spellStart"/>
      <w:r w:rsidR="00420DF7">
        <w:t>xxxxx</w:t>
      </w:r>
      <w:proofErr w:type="spellEnd"/>
      <w:r w:rsidRPr="00ED0907">
        <w:t xml:space="preserve"> –</w:t>
      </w:r>
      <w:r w:rsidR="00D6072F">
        <w:t xml:space="preserve"> </w:t>
      </w:r>
      <w:r>
        <w:t xml:space="preserve">další </w:t>
      </w:r>
      <w:proofErr w:type="spellStart"/>
      <w:proofErr w:type="gramStart"/>
      <w:r>
        <w:t>účastník</w:t>
      </w:r>
      <w:r w:rsidR="00420DF7">
        <w:t>,xxxxx</w:t>
      </w:r>
      <w:proofErr w:type="spellEnd"/>
      <w:proofErr w:type="gramEnd"/>
      <w:r w:rsidRPr="0044782D">
        <w:t xml:space="preserve"> </w:t>
      </w:r>
      <w:r w:rsidR="00D6072F">
        <w:t>–</w:t>
      </w:r>
      <w:r w:rsidRPr="0044782D">
        <w:t xml:space="preserve"> </w:t>
      </w:r>
      <w:r w:rsidR="007877D0">
        <w:t xml:space="preserve">druhý </w:t>
      </w:r>
      <w:r>
        <w:t>další účastník</w:t>
      </w:r>
      <w:r w:rsidRPr="0044782D">
        <w:t>)</w:t>
      </w:r>
      <w:r w:rsidR="00D6072F">
        <w:t>.</w:t>
      </w:r>
    </w:p>
    <w:p w14:paraId="77E2EE3A" w14:textId="362111D6" w:rsidR="003F605B" w:rsidRPr="00F4328A" w:rsidRDefault="003F605B" w:rsidP="003F605B">
      <w:pPr>
        <w:pStyle w:val="Odstavecseseznamem"/>
        <w:numPr>
          <w:ilvl w:val="0"/>
          <w:numId w:val="15"/>
        </w:numPr>
        <w:tabs>
          <w:tab w:val="clear" w:pos="425"/>
        </w:tabs>
        <w:spacing w:after="160" w:line="259" w:lineRule="auto"/>
      </w:pPr>
      <w:r w:rsidRPr="00FD7EDE">
        <w:t>Modul ke zpracování velkých dat pro vyhodnocení efektivity optimalizačních metod.</w:t>
      </w:r>
      <w:r>
        <w:t xml:space="preserve"> </w:t>
      </w:r>
      <w:r w:rsidRPr="0044782D">
        <w:t xml:space="preserve">(odpovědná osoba </w:t>
      </w:r>
      <w:proofErr w:type="spellStart"/>
      <w:r w:rsidR="00420DF7">
        <w:t>xxxxx</w:t>
      </w:r>
      <w:proofErr w:type="spellEnd"/>
      <w:r w:rsidRPr="0044782D">
        <w:t xml:space="preserve"> – </w:t>
      </w:r>
      <w:r>
        <w:t>příjemce</w:t>
      </w:r>
      <w:r w:rsidRPr="00F4328A">
        <w:t xml:space="preserve">, </w:t>
      </w:r>
      <w:proofErr w:type="spellStart"/>
      <w:r w:rsidR="00420DF7">
        <w:t>xxxxx</w:t>
      </w:r>
      <w:proofErr w:type="spellEnd"/>
      <w:r w:rsidRPr="00F4328A">
        <w:t xml:space="preserve"> </w:t>
      </w:r>
      <w:r w:rsidR="00D6072F">
        <w:t>–</w:t>
      </w:r>
      <w:r w:rsidRPr="00F4328A">
        <w:t xml:space="preserve"> </w:t>
      </w:r>
      <w:r w:rsidR="007877D0">
        <w:t xml:space="preserve">druhý </w:t>
      </w:r>
      <w:r>
        <w:t>další účastník</w:t>
      </w:r>
      <w:r w:rsidRPr="00F4328A">
        <w:t>)</w:t>
      </w:r>
      <w:r w:rsidR="00D6072F">
        <w:t>.</w:t>
      </w:r>
    </w:p>
    <w:p w14:paraId="57DA1BE2" w14:textId="77777777" w:rsidR="003F605B" w:rsidRPr="004B2CE7" w:rsidRDefault="003F605B" w:rsidP="003F605B">
      <w:bookmarkStart w:id="1" w:name="_Hlk511049621"/>
      <w:r w:rsidRPr="004B2CE7">
        <w:t>Dílčí cíl 2</w:t>
      </w:r>
    </w:p>
    <w:p w14:paraId="656C8DD5" w14:textId="3DC2DED6" w:rsidR="003F605B" w:rsidRPr="009436B4" w:rsidRDefault="003F605B" w:rsidP="003F605B">
      <w:pPr>
        <w:pStyle w:val="Odstavecseseznamem"/>
        <w:numPr>
          <w:ilvl w:val="0"/>
          <w:numId w:val="16"/>
        </w:numPr>
        <w:tabs>
          <w:tab w:val="clear" w:pos="425"/>
        </w:tabs>
        <w:spacing w:after="160" w:line="259" w:lineRule="auto"/>
      </w:pPr>
      <w:r w:rsidRPr="00475C49">
        <w:t xml:space="preserve">Vývoj </w:t>
      </w:r>
      <w:r w:rsidRPr="009436B4">
        <w:t xml:space="preserve">a </w:t>
      </w:r>
      <w:r>
        <w:t xml:space="preserve">validace </w:t>
      </w:r>
      <w:r w:rsidRPr="009436B4">
        <w:t>modulu sloužícího k návrhu kalibrační sady v planární technologii</w:t>
      </w:r>
      <w:r>
        <w:t xml:space="preserve"> včetně výběru a pořízení konektorů </w:t>
      </w:r>
      <w:r w:rsidRPr="00C55667">
        <w:t xml:space="preserve">(odpovědná osoba </w:t>
      </w:r>
      <w:proofErr w:type="spellStart"/>
      <w:r w:rsidR="00420DF7">
        <w:t>xxxxx</w:t>
      </w:r>
      <w:proofErr w:type="spellEnd"/>
      <w:r>
        <w:t xml:space="preserve"> –</w:t>
      </w:r>
      <w:r w:rsidR="00D6072F">
        <w:t xml:space="preserve"> </w:t>
      </w:r>
      <w:r>
        <w:t>další účastník</w:t>
      </w:r>
      <w:r w:rsidRPr="00475C49">
        <w:t>)</w:t>
      </w:r>
      <w:r w:rsidR="00D6072F">
        <w:t>.</w:t>
      </w:r>
    </w:p>
    <w:bookmarkEnd w:id="1"/>
    <w:p w14:paraId="108A1154" w14:textId="77777777" w:rsidR="003F605B" w:rsidRPr="00DA6E2E" w:rsidRDefault="003F605B" w:rsidP="003F605B">
      <w:pPr>
        <w:rPr>
          <w:b/>
        </w:rPr>
      </w:pPr>
      <w:r w:rsidRPr="00DA6E2E">
        <w:rPr>
          <w:b/>
        </w:rPr>
        <w:t>ETAPA E3</w:t>
      </w:r>
    </w:p>
    <w:p w14:paraId="1BC77B0A" w14:textId="77777777" w:rsidR="003F605B" w:rsidRPr="004B2CE7" w:rsidRDefault="003F605B" w:rsidP="003F605B">
      <w:r w:rsidRPr="004B2CE7">
        <w:t>Dílčí cíl 1</w:t>
      </w:r>
    </w:p>
    <w:p w14:paraId="4EC7F8F6" w14:textId="2633C3C0" w:rsidR="003F605B" w:rsidRPr="004B2CE7" w:rsidRDefault="003F605B" w:rsidP="003F605B">
      <w:pPr>
        <w:pStyle w:val="Odstavecseseznamem"/>
        <w:numPr>
          <w:ilvl w:val="0"/>
          <w:numId w:val="17"/>
        </w:numPr>
        <w:tabs>
          <w:tab w:val="clear" w:pos="425"/>
        </w:tabs>
        <w:spacing w:after="160" w:line="259" w:lineRule="auto"/>
      </w:pPr>
      <w:r w:rsidRPr="004B2CE7">
        <w:t xml:space="preserve">Vývoj a výroba </w:t>
      </w:r>
      <w:r>
        <w:t>kalibračních</w:t>
      </w:r>
      <w:r w:rsidRPr="004B2CE7">
        <w:t xml:space="preserve"> sad</w:t>
      </w:r>
      <w:r>
        <w:t xml:space="preserve"> pro charakterizaci konektorů (odpovědná osoba </w:t>
      </w:r>
      <w:proofErr w:type="spellStart"/>
      <w:proofErr w:type="gramStart"/>
      <w:r w:rsidR="00420DF7">
        <w:t>xxxxx</w:t>
      </w:r>
      <w:proofErr w:type="spellEnd"/>
      <w:proofErr w:type="gramEnd"/>
      <w:r w:rsidRPr="004B2CE7">
        <w:t>–</w:t>
      </w:r>
      <w:r w:rsidR="00D6072F">
        <w:t xml:space="preserve"> </w:t>
      </w:r>
      <w:proofErr w:type="gramStart"/>
      <w:r>
        <w:t>další</w:t>
      </w:r>
      <w:proofErr w:type="gramEnd"/>
      <w:r>
        <w:t xml:space="preserve"> účastník</w:t>
      </w:r>
      <w:r w:rsidR="00420DF7">
        <w:t xml:space="preserve"> </w:t>
      </w:r>
      <w:proofErr w:type="spellStart"/>
      <w:r w:rsidR="00420DF7">
        <w:t>xxxxx</w:t>
      </w:r>
      <w:proofErr w:type="spellEnd"/>
      <w:r w:rsidRPr="004B2CE7">
        <w:t xml:space="preserve"> –</w:t>
      </w:r>
      <w:r w:rsidR="00D6072F">
        <w:t xml:space="preserve"> </w:t>
      </w:r>
      <w:r>
        <w:t>další účastník</w:t>
      </w:r>
      <w:r w:rsidRPr="004B2CE7">
        <w:t>)</w:t>
      </w:r>
      <w:r w:rsidR="00D6072F">
        <w:t>.</w:t>
      </w:r>
    </w:p>
    <w:p w14:paraId="68A6D666" w14:textId="63535623" w:rsidR="003F605B" w:rsidRPr="004B2CE7" w:rsidRDefault="003F605B" w:rsidP="003F605B">
      <w:pPr>
        <w:pStyle w:val="Odstavecseseznamem"/>
        <w:numPr>
          <w:ilvl w:val="0"/>
          <w:numId w:val="17"/>
        </w:numPr>
        <w:tabs>
          <w:tab w:val="clear" w:pos="425"/>
        </w:tabs>
        <w:spacing w:after="160" w:line="259" w:lineRule="auto"/>
      </w:pPr>
      <w:r>
        <w:t xml:space="preserve">Měření a charakterizace konektorů (odpovědná osoba </w:t>
      </w:r>
      <w:proofErr w:type="spellStart"/>
      <w:r w:rsidR="00420DF7">
        <w:t>xxxxx</w:t>
      </w:r>
      <w:proofErr w:type="spellEnd"/>
      <w:r w:rsidRPr="004B2CE7">
        <w:t xml:space="preserve"> –</w:t>
      </w:r>
      <w:r w:rsidR="00D6072F">
        <w:t xml:space="preserve"> </w:t>
      </w:r>
      <w:r>
        <w:t xml:space="preserve">další účastník, </w:t>
      </w:r>
      <w:proofErr w:type="spellStart"/>
      <w:r w:rsidR="00420DF7">
        <w:t>xxxxx</w:t>
      </w:r>
      <w:proofErr w:type="spellEnd"/>
      <w:r w:rsidRPr="004B2CE7">
        <w:t xml:space="preserve"> </w:t>
      </w:r>
      <w:r w:rsidR="00D6072F">
        <w:t>–</w:t>
      </w:r>
      <w:r w:rsidRPr="004B2CE7">
        <w:t xml:space="preserve"> </w:t>
      </w:r>
      <w:r w:rsidR="007877D0">
        <w:t xml:space="preserve">druhý </w:t>
      </w:r>
      <w:r>
        <w:t>další účastník</w:t>
      </w:r>
      <w:r w:rsidRPr="004B2CE7">
        <w:t>)</w:t>
      </w:r>
      <w:r w:rsidR="00D6072F">
        <w:t>.</w:t>
      </w:r>
    </w:p>
    <w:p w14:paraId="637BE982" w14:textId="2DBAB629" w:rsidR="003F605B" w:rsidRDefault="003F605B" w:rsidP="003F605B">
      <w:pPr>
        <w:pStyle w:val="Odstavecseseznamem"/>
        <w:numPr>
          <w:ilvl w:val="0"/>
          <w:numId w:val="16"/>
        </w:numPr>
        <w:tabs>
          <w:tab w:val="clear" w:pos="425"/>
        </w:tabs>
        <w:spacing w:after="160" w:line="259" w:lineRule="auto"/>
      </w:pPr>
      <w:r w:rsidRPr="004B2CE7">
        <w:t xml:space="preserve">Tvorba databáze konektorů a implementace v prostředí </w:t>
      </w:r>
      <w:proofErr w:type="spellStart"/>
      <w:r>
        <w:t>Visual</w:t>
      </w:r>
      <w:proofErr w:type="spellEnd"/>
      <w:r>
        <w:t xml:space="preserve"> CEM </w:t>
      </w:r>
      <w:r w:rsidRPr="004B2CE7">
        <w:t>(odpovědná</w:t>
      </w:r>
      <w:r>
        <w:t xml:space="preserve"> osoba </w:t>
      </w:r>
      <w:proofErr w:type="spellStart"/>
      <w:r w:rsidR="00420DF7">
        <w:t>xxxxx</w:t>
      </w:r>
      <w:proofErr w:type="spellEnd"/>
      <w:r w:rsidRPr="004B2CE7">
        <w:t xml:space="preserve"> –</w:t>
      </w:r>
      <w:r w:rsidR="00D6072F">
        <w:t xml:space="preserve"> </w:t>
      </w:r>
      <w:r>
        <w:t>další účastník</w:t>
      </w:r>
      <w:r w:rsidRPr="004B2CE7">
        <w:t xml:space="preserve">, </w:t>
      </w:r>
      <w:proofErr w:type="spellStart"/>
      <w:r w:rsidR="00420DF7">
        <w:t>xxxxx</w:t>
      </w:r>
      <w:proofErr w:type="spellEnd"/>
      <w:r w:rsidRPr="004B2CE7">
        <w:t xml:space="preserve"> </w:t>
      </w:r>
      <w:r w:rsidR="00D6072F">
        <w:t>–</w:t>
      </w:r>
      <w:r w:rsidRPr="004B2CE7">
        <w:t xml:space="preserve"> </w:t>
      </w:r>
      <w:r>
        <w:t>příjemce</w:t>
      </w:r>
      <w:r w:rsidRPr="004B2CE7">
        <w:t>)</w:t>
      </w:r>
      <w:r w:rsidR="00D6072F">
        <w:t>.</w:t>
      </w:r>
    </w:p>
    <w:p w14:paraId="23BA13FE" w14:textId="77777777" w:rsidR="003F605B" w:rsidRDefault="003F605B" w:rsidP="003F605B">
      <w:r>
        <w:t>Dílčí cíl 2</w:t>
      </w:r>
    </w:p>
    <w:p w14:paraId="349DC31A" w14:textId="6EEB1DC8" w:rsidR="003F605B" w:rsidRDefault="003F605B" w:rsidP="003F605B">
      <w:pPr>
        <w:pStyle w:val="Odstavecseseznamem"/>
        <w:numPr>
          <w:ilvl w:val="0"/>
          <w:numId w:val="19"/>
        </w:numPr>
        <w:tabs>
          <w:tab w:val="clear" w:pos="425"/>
        </w:tabs>
        <w:spacing w:after="160" w:line="259" w:lineRule="auto"/>
      </w:pPr>
      <w:r>
        <w:t xml:space="preserve">Provedení rozboru možností implementace do CEM </w:t>
      </w:r>
      <w:proofErr w:type="spellStart"/>
      <w:r>
        <w:t>One</w:t>
      </w:r>
      <w:proofErr w:type="spellEnd"/>
      <w:r>
        <w:t xml:space="preserve"> s ohledem na existující řešiče (</w:t>
      </w:r>
      <w:r w:rsidRPr="004B2CE7">
        <w:t xml:space="preserve">odpovědná osoba </w:t>
      </w:r>
      <w:proofErr w:type="spellStart"/>
      <w:r w:rsidR="00420DF7">
        <w:t>xxxxx</w:t>
      </w:r>
      <w:proofErr w:type="spellEnd"/>
      <w:r w:rsidRPr="004B2CE7">
        <w:t xml:space="preserve"> </w:t>
      </w:r>
      <w:r w:rsidR="00D6072F">
        <w:t>–</w:t>
      </w:r>
      <w:r w:rsidRPr="004B2CE7">
        <w:t xml:space="preserve"> </w:t>
      </w:r>
      <w:r>
        <w:t>příjemce</w:t>
      </w:r>
      <w:r w:rsidRPr="004B2CE7">
        <w:t>)</w:t>
      </w:r>
      <w:r w:rsidR="00D6072F">
        <w:t>.</w:t>
      </w:r>
    </w:p>
    <w:p w14:paraId="23528F65" w14:textId="6F7F47BD" w:rsidR="003F605B" w:rsidRPr="004B2CE7" w:rsidRDefault="003F605B" w:rsidP="003F605B">
      <w:pPr>
        <w:pStyle w:val="Odstavecseseznamem"/>
        <w:numPr>
          <w:ilvl w:val="0"/>
          <w:numId w:val="19"/>
        </w:numPr>
        <w:tabs>
          <w:tab w:val="clear" w:pos="425"/>
        </w:tabs>
        <w:spacing w:after="160" w:line="259" w:lineRule="auto"/>
      </w:pPr>
      <w:r>
        <w:t>Formulace algoritmů a jejich ověření v prostředí MATLAB (odpovědná osoba</w:t>
      </w:r>
      <w:r w:rsidR="00420DF7">
        <w:t xml:space="preserve"> </w:t>
      </w:r>
      <w:proofErr w:type="spellStart"/>
      <w:r w:rsidR="00420DF7">
        <w:t>xxxxx</w:t>
      </w:r>
      <w:proofErr w:type="spellEnd"/>
      <w:r w:rsidRPr="004B2CE7">
        <w:t xml:space="preserve"> –</w:t>
      </w:r>
      <w:r w:rsidR="00D6072F">
        <w:t xml:space="preserve"> </w:t>
      </w:r>
      <w:r>
        <w:t>další účastník</w:t>
      </w:r>
      <w:r w:rsidR="00420DF7">
        <w:t xml:space="preserve"> </w:t>
      </w:r>
      <w:proofErr w:type="spellStart"/>
      <w:r w:rsidR="00420DF7">
        <w:t>xxxxx</w:t>
      </w:r>
      <w:proofErr w:type="spellEnd"/>
      <w:r w:rsidRPr="004B2CE7">
        <w:t xml:space="preserve"> </w:t>
      </w:r>
      <w:r w:rsidR="00D6072F">
        <w:t>–</w:t>
      </w:r>
      <w:r w:rsidRPr="004B2CE7">
        <w:t xml:space="preserve"> </w:t>
      </w:r>
      <w:r w:rsidR="007877D0">
        <w:t xml:space="preserve">druhý </w:t>
      </w:r>
      <w:r>
        <w:t>další účastník</w:t>
      </w:r>
      <w:r w:rsidRPr="004B2CE7">
        <w:t>)</w:t>
      </w:r>
      <w:r w:rsidR="00D6072F">
        <w:t>.</w:t>
      </w:r>
    </w:p>
    <w:p w14:paraId="3153CC17" w14:textId="00F018C6" w:rsidR="003F605B" w:rsidRDefault="003F605B" w:rsidP="003F605B">
      <w:pPr>
        <w:pStyle w:val="Odstavecseseznamem"/>
        <w:numPr>
          <w:ilvl w:val="0"/>
          <w:numId w:val="19"/>
        </w:numPr>
        <w:tabs>
          <w:tab w:val="clear" w:pos="425"/>
        </w:tabs>
        <w:spacing w:after="160" w:line="259" w:lineRule="auto"/>
      </w:pPr>
      <w:r>
        <w:t xml:space="preserve">Implementace do CEM </w:t>
      </w:r>
      <w:proofErr w:type="spellStart"/>
      <w:r>
        <w:t>One</w:t>
      </w:r>
      <w:proofErr w:type="spellEnd"/>
      <w:r>
        <w:t xml:space="preserve"> (</w:t>
      </w:r>
      <w:r w:rsidRPr="004B2CE7">
        <w:t xml:space="preserve">odpovědná osoba </w:t>
      </w:r>
      <w:proofErr w:type="spellStart"/>
      <w:r w:rsidR="00420DF7">
        <w:t>xxxxx</w:t>
      </w:r>
      <w:proofErr w:type="spellEnd"/>
      <w:r w:rsidRPr="004B2CE7">
        <w:t xml:space="preserve"> </w:t>
      </w:r>
      <w:r w:rsidR="00D6072F">
        <w:t>–</w:t>
      </w:r>
      <w:r w:rsidRPr="004B2CE7">
        <w:t xml:space="preserve"> </w:t>
      </w:r>
      <w:r>
        <w:t>příjemce</w:t>
      </w:r>
      <w:r w:rsidRPr="004B2CE7">
        <w:t>)</w:t>
      </w:r>
      <w:r w:rsidR="00D6072F">
        <w:t>.</w:t>
      </w:r>
    </w:p>
    <w:p w14:paraId="76C9633F" w14:textId="77777777" w:rsidR="003F605B" w:rsidRPr="004B2CE7" w:rsidRDefault="003F605B" w:rsidP="003F605B">
      <w:r w:rsidRPr="004B2CE7">
        <w:t xml:space="preserve">Dílčí cíl </w:t>
      </w:r>
      <w:r>
        <w:t>3</w:t>
      </w:r>
    </w:p>
    <w:p w14:paraId="26F16060" w14:textId="15F301D4" w:rsidR="003F605B" w:rsidRPr="004B2CE7" w:rsidRDefault="003F605B" w:rsidP="003F605B">
      <w:pPr>
        <w:pStyle w:val="Odstavecseseznamem"/>
        <w:numPr>
          <w:ilvl w:val="0"/>
          <w:numId w:val="18"/>
        </w:numPr>
        <w:tabs>
          <w:tab w:val="clear" w:pos="425"/>
        </w:tabs>
        <w:spacing w:after="160" w:line="259" w:lineRule="auto"/>
      </w:pPr>
      <w:r>
        <w:t>Kompletace software (</w:t>
      </w:r>
      <w:r w:rsidRPr="004B2CE7">
        <w:t xml:space="preserve">odpovědná osoba </w:t>
      </w:r>
      <w:proofErr w:type="spellStart"/>
      <w:r w:rsidR="00420DF7">
        <w:t>xxxxx</w:t>
      </w:r>
      <w:proofErr w:type="spellEnd"/>
      <w:r w:rsidRPr="004B2CE7">
        <w:t xml:space="preserve"> </w:t>
      </w:r>
      <w:r w:rsidR="00D6072F">
        <w:t>–</w:t>
      </w:r>
      <w:r w:rsidRPr="004B2CE7">
        <w:t xml:space="preserve"> </w:t>
      </w:r>
      <w:r>
        <w:t>příjemce</w:t>
      </w:r>
      <w:r w:rsidRPr="004B2CE7">
        <w:t>)</w:t>
      </w:r>
      <w:r w:rsidR="00D6072F">
        <w:t>.</w:t>
      </w:r>
    </w:p>
    <w:p w14:paraId="150AF95A" w14:textId="76ED6C68" w:rsidR="003F605B" w:rsidRPr="004B2CE7" w:rsidRDefault="003F605B" w:rsidP="003F605B">
      <w:pPr>
        <w:pStyle w:val="Odstavecseseznamem"/>
        <w:numPr>
          <w:ilvl w:val="0"/>
          <w:numId w:val="18"/>
        </w:numPr>
        <w:tabs>
          <w:tab w:val="clear" w:pos="425"/>
        </w:tabs>
        <w:spacing w:after="160" w:line="259" w:lineRule="auto"/>
      </w:pPr>
      <w:r w:rsidRPr="004B2CE7">
        <w:t>Tvorba průvodní dokumentace</w:t>
      </w:r>
      <w:r>
        <w:t xml:space="preserve"> </w:t>
      </w:r>
      <w:r w:rsidRPr="004B2CE7">
        <w:t>(odpovědné osoby podle dílčích cílů)</w:t>
      </w:r>
      <w:r w:rsidR="00D6072F">
        <w:t>.</w:t>
      </w:r>
    </w:p>
    <w:p w14:paraId="610CA731" w14:textId="0D64BA29" w:rsidR="003F605B" w:rsidRDefault="003F605B" w:rsidP="003F605B">
      <w:pPr>
        <w:pStyle w:val="Odstavecseseznamem"/>
        <w:numPr>
          <w:ilvl w:val="0"/>
          <w:numId w:val="18"/>
        </w:numPr>
        <w:tabs>
          <w:tab w:val="clear" w:pos="425"/>
        </w:tabs>
        <w:spacing w:after="160" w:line="259" w:lineRule="auto"/>
      </w:pPr>
      <w:r w:rsidRPr="004B2CE7">
        <w:t xml:space="preserve">Komplexní </w:t>
      </w:r>
      <w:r>
        <w:t>validace</w:t>
      </w:r>
      <w:r w:rsidRPr="004B2CE7">
        <w:t xml:space="preserve"> všech vyvinutých softwarových nástrojů</w:t>
      </w:r>
      <w:r>
        <w:t xml:space="preserve"> </w:t>
      </w:r>
      <w:r w:rsidRPr="004B2CE7">
        <w:t>(všichni členové týmu a studenti doktorského studia)</w:t>
      </w:r>
      <w:r w:rsidR="00D6072F">
        <w:t>.</w:t>
      </w:r>
    </w:p>
    <w:p w14:paraId="5E458BFF" w14:textId="44D03491" w:rsidR="0054292C" w:rsidRDefault="0054292C" w:rsidP="007877D0">
      <w:pPr>
        <w:pStyle w:val="Odstavecseseznamem"/>
        <w:ind w:firstLine="0"/>
      </w:pPr>
    </w:p>
    <w:p w14:paraId="2C797324" w14:textId="77777777" w:rsidR="00EE64BC" w:rsidRPr="007663C2" w:rsidRDefault="00EE64BC" w:rsidP="008516B3">
      <w:pPr>
        <w:pStyle w:val="Nadpis2"/>
      </w:pPr>
      <w:r>
        <w:t>IV.</w:t>
      </w:r>
      <w:r>
        <w:br/>
        <w:t>Finanční zajištění projektu</w:t>
      </w:r>
    </w:p>
    <w:p w14:paraId="4A42E94B" w14:textId="194430B7" w:rsidR="00EE64BC" w:rsidRDefault="00EE64BC" w:rsidP="00EE64BC">
      <w:r>
        <w:t>1.</w:t>
      </w:r>
      <w:r>
        <w:tab/>
        <w:t xml:space="preserve">Příjemce se na základě této smlouvy zavazuje dalšímu účastníku projektu převést na řešení výše uvedené věcné náplně projektu neinvestiční účelové finanční prostředky ve výši </w:t>
      </w:r>
      <w:r w:rsidR="007877D0">
        <w:rPr>
          <w:b/>
        </w:rPr>
        <w:t>3</w:t>
      </w:r>
      <w:r w:rsidR="007877D0" w:rsidRPr="00ED6C58">
        <w:rPr>
          <w:b/>
        </w:rPr>
        <w:t xml:space="preserve"> </w:t>
      </w:r>
      <w:r w:rsidR="007877D0">
        <w:rPr>
          <w:b/>
        </w:rPr>
        <w:t>249</w:t>
      </w:r>
      <w:r w:rsidR="00ED6C58" w:rsidRPr="00ED6C58">
        <w:rPr>
          <w:b/>
        </w:rPr>
        <w:t xml:space="preserve"> </w:t>
      </w:r>
      <w:r w:rsidR="007877D0">
        <w:rPr>
          <w:b/>
        </w:rPr>
        <w:t>638</w:t>
      </w:r>
      <w:r w:rsidRPr="00AF3A0E">
        <w:rPr>
          <w:b/>
        </w:rPr>
        <w:t xml:space="preserve">,- Kč, </w:t>
      </w:r>
    </w:p>
    <w:p w14:paraId="34A17163" w14:textId="1987FAF0" w:rsidR="00681CE9" w:rsidRPr="007877D0" w:rsidRDefault="00681CE9" w:rsidP="00E132EA">
      <w:pPr>
        <w:jc w:val="center"/>
      </w:pPr>
      <w:r w:rsidRPr="007877D0">
        <w:lastRenderedPageBreak/>
        <w:t xml:space="preserve">v roce 2019 ve výši </w:t>
      </w:r>
      <w:r w:rsidR="007877D0">
        <w:t>1 253</w:t>
      </w:r>
      <w:r w:rsidR="00915C59">
        <w:t xml:space="preserve"> 809 </w:t>
      </w:r>
      <w:r w:rsidRPr="007877D0">
        <w:t>Kč,</w:t>
      </w:r>
    </w:p>
    <w:p w14:paraId="220C6008" w14:textId="10B2953E" w:rsidR="00ED6C58" w:rsidRPr="007877D0" w:rsidRDefault="00ED6C58" w:rsidP="00ED6C58">
      <w:pPr>
        <w:jc w:val="center"/>
      </w:pPr>
      <w:r w:rsidRPr="007877D0">
        <w:t xml:space="preserve">v roce 2020 ve výši </w:t>
      </w:r>
      <w:r w:rsidR="00915C59">
        <w:t xml:space="preserve">1 003 012 </w:t>
      </w:r>
      <w:r w:rsidRPr="007877D0">
        <w:t>Kč,</w:t>
      </w:r>
    </w:p>
    <w:p w14:paraId="03FCCB73" w14:textId="1C9B9759" w:rsidR="00EE64BC" w:rsidRDefault="00681CE9" w:rsidP="00E132EA">
      <w:pPr>
        <w:jc w:val="center"/>
      </w:pPr>
      <w:r w:rsidRPr="007877D0">
        <w:t>v roce 20</w:t>
      </w:r>
      <w:r w:rsidR="00ED6C58" w:rsidRPr="007877D0">
        <w:t>21</w:t>
      </w:r>
      <w:r w:rsidRPr="007877D0">
        <w:t xml:space="preserve"> ve výši </w:t>
      </w:r>
      <w:r w:rsidR="00915C59">
        <w:t>992 817</w:t>
      </w:r>
      <w:r w:rsidR="00ED6C58" w:rsidRPr="007877D0">
        <w:t xml:space="preserve"> </w:t>
      </w:r>
      <w:r w:rsidRPr="007877D0">
        <w:t>Kč</w:t>
      </w:r>
      <w:r w:rsidR="00EE64BC" w:rsidRPr="007877D0">
        <w:t>.</w:t>
      </w:r>
    </w:p>
    <w:p w14:paraId="1415AF28" w14:textId="1CA5835F" w:rsidR="00EE64BC" w:rsidRDefault="00EE64BC" w:rsidP="00EE64BC">
      <w:r>
        <w:t>2.</w:t>
      </w:r>
      <w:r>
        <w:tab/>
        <w:t xml:space="preserve">Účelové finanční prostředky </w:t>
      </w:r>
      <w:r w:rsidR="003F605B">
        <w:t xml:space="preserve">pro příslušný kalendářní rok </w:t>
      </w:r>
      <w:r>
        <w:t>je příjemce povinen dalšímu účastníku projektu uhradit vždy bezhotovostním převodem na jeho bankovní účet uvedený v</w:t>
      </w:r>
      <w:r w:rsidR="000A2CE7">
        <w:t> záhlaví smlouvy</w:t>
      </w:r>
      <w:r>
        <w:t xml:space="preserve"> nejpozději do </w:t>
      </w:r>
      <w:r w:rsidR="008D59DE">
        <w:t>20 </w:t>
      </w:r>
      <w:r>
        <w:t>dnů od obdržení účelových prostředků od poskytovatele.</w:t>
      </w:r>
    </w:p>
    <w:p w14:paraId="1EED43BC" w14:textId="17465721" w:rsidR="00EE64BC" w:rsidRDefault="00EE64BC" w:rsidP="00EE64BC">
      <w:r>
        <w:t>3.</w:t>
      </w:r>
      <w:r>
        <w:tab/>
        <w:t xml:space="preserve">V případě, že poskytovatel rozhodne o poskytnutí odlišné částky na řešení </w:t>
      </w:r>
      <w:r w:rsidR="008D59DE">
        <w:t>projektu,</w:t>
      </w:r>
      <w:r>
        <w:t xml:space="preserve"> než je uvedena </w:t>
      </w:r>
      <w:r w:rsidR="00C32098">
        <w:t>v závazných parametrech</w:t>
      </w:r>
      <w:r>
        <w:t>, zavazují se smluvní strany upravit poměrně výši účelových prostředků dodatkem k této smlouvě.</w:t>
      </w:r>
    </w:p>
    <w:p w14:paraId="0F4C519A" w14:textId="77777777" w:rsidR="00EE64BC" w:rsidRDefault="00EE64BC" w:rsidP="00EE64BC">
      <w:r>
        <w:t>4.</w:t>
      </w:r>
      <w:r>
        <w:tab/>
        <w:t>Převáděné účelové finanční prostředky nejsou předmětem DPH.</w:t>
      </w:r>
    </w:p>
    <w:p w14:paraId="7DE32D4D" w14:textId="052704EF" w:rsidR="00EE64BC" w:rsidRDefault="00EE64BC" w:rsidP="00EE64BC">
      <w:r>
        <w:t>5.</w:t>
      </w:r>
      <w:r>
        <w:tab/>
        <w:t xml:space="preserve">Účelové finanční prostředky dle této smlouvy jsou příjemcem dalšímu účastníku projektu poskytovány na úhradu skutečně vynaložených provozních nákladů účelově vymezených </w:t>
      </w:r>
      <w:r w:rsidR="00C32098">
        <w:t xml:space="preserve">zejména </w:t>
      </w:r>
      <w:r>
        <w:t>touto smlouvou</w:t>
      </w:r>
      <w:r w:rsidR="00C32098">
        <w:t xml:space="preserve"> a všeobecnými podmínkami poskytovatele</w:t>
      </w:r>
      <w:r>
        <w:t>.</w:t>
      </w:r>
    </w:p>
    <w:p w14:paraId="0F4DD132" w14:textId="77777777" w:rsidR="00EE64BC" w:rsidRDefault="00EE64BC" w:rsidP="00EE64BC">
      <w:r>
        <w:t>6.</w:t>
      </w:r>
      <w:r>
        <w:tab/>
        <w:t>Smluvní strany ujednávají, že jejich finanční vklad do spolupráce na řešení projektu je:</w:t>
      </w:r>
    </w:p>
    <w:p w14:paraId="375F2622" w14:textId="04F2DBF8" w:rsidR="00EE64BC" w:rsidRDefault="00EE64BC" w:rsidP="00ED6C58">
      <w:pPr>
        <w:pStyle w:val="Odstavecseseznamem"/>
        <w:numPr>
          <w:ilvl w:val="0"/>
          <w:numId w:val="7"/>
        </w:numPr>
        <w:tabs>
          <w:tab w:val="clear" w:pos="425"/>
        </w:tabs>
      </w:pPr>
      <w:r>
        <w:t xml:space="preserve">ze strany příjemce: </w:t>
      </w:r>
      <w:r w:rsidR="00C32098">
        <w:t xml:space="preserve">celkem </w:t>
      </w:r>
      <w:r w:rsidR="00ED6C58" w:rsidRPr="00F02647">
        <w:t>4 947 200 Kč</w:t>
      </w:r>
      <w:r w:rsidR="00C32098">
        <w:t xml:space="preserve"> </w:t>
      </w:r>
      <w:r w:rsidR="00C32098" w:rsidRPr="00B66DBD">
        <w:t xml:space="preserve">(tj. 1 905 600 Kč v roce 2019, 1 520 800 Kč v roce 2020 a </w:t>
      </w:r>
      <w:r w:rsidR="00C32098" w:rsidRPr="00832DB6">
        <w:t>1 520 800 Kč v roce 2021)</w:t>
      </w:r>
    </w:p>
    <w:p w14:paraId="5846BE51" w14:textId="07B93130" w:rsidR="00EE64BC" w:rsidRDefault="00EE64BC" w:rsidP="00EE64BC">
      <w:pPr>
        <w:pStyle w:val="Odstavecseseznamem"/>
        <w:numPr>
          <w:ilvl w:val="0"/>
          <w:numId w:val="7"/>
        </w:numPr>
        <w:tabs>
          <w:tab w:val="clear" w:pos="425"/>
        </w:tabs>
      </w:pPr>
      <w:r>
        <w:t>ze strany dalšího účastníka projektu</w:t>
      </w:r>
      <w:r w:rsidR="00C32098">
        <w:t xml:space="preserve">: </w:t>
      </w:r>
      <w:r w:rsidR="00C32098" w:rsidRPr="00DC3137">
        <w:t>celkem</w:t>
      </w:r>
      <w:r w:rsidRPr="00DC3137">
        <w:t xml:space="preserve"> </w:t>
      </w:r>
      <w:r w:rsidR="00915C59">
        <w:t>799 990</w:t>
      </w:r>
      <w:r w:rsidR="00ED6C58" w:rsidRPr="00F02647">
        <w:t xml:space="preserve"> Kč</w:t>
      </w:r>
      <w:r w:rsidR="00C32098" w:rsidRPr="00DC3137">
        <w:t xml:space="preserve"> (tj</w:t>
      </w:r>
      <w:r w:rsidR="00C32098" w:rsidRPr="00B66DBD">
        <w:t xml:space="preserve">. </w:t>
      </w:r>
      <w:r w:rsidR="00915C59">
        <w:t>309 995</w:t>
      </w:r>
      <w:r w:rsidR="00C32098" w:rsidRPr="00B66DBD">
        <w:t xml:space="preserve"> Kč v roce 2019, </w:t>
      </w:r>
      <w:r w:rsidR="00915C59">
        <w:t>244 998</w:t>
      </w:r>
      <w:r w:rsidR="00C32098" w:rsidRPr="00B66DBD">
        <w:t xml:space="preserve"> Kč v roce 2020 a </w:t>
      </w:r>
      <w:r w:rsidR="00915C59">
        <w:t>244 997</w:t>
      </w:r>
      <w:r w:rsidR="00C32098" w:rsidRPr="00B66DBD">
        <w:t xml:space="preserve"> Kč v roce 2021)</w:t>
      </w:r>
      <w:r w:rsidR="00C32098">
        <w:t>.</w:t>
      </w:r>
    </w:p>
    <w:p w14:paraId="2D000CB5" w14:textId="77777777" w:rsidR="00EE64BC" w:rsidRDefault="00EE64BC" w:rsidP="00EE64BC"/>
    <w:p w14:paraId="75F44914" w14:textId="77777777" w:rsidR="00EE64BC" w:rsidRDefault="00EE64BC" w:rsidP="008516B3">
      <w:pPr>
        <w:pStyle w:val="Nadpis2"/>
      </w:pPr>
      <w:r>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51200525"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r w:rsidR="00C32098">
        <w:t>, smlouvou o podmínkách podpory, všeobecnými podmínkami poskytovatele, závaznými parametry a dalšími dokumenty poskytovatele, které jsou závazné pro program podpory</w:t>
      </w:r>
      <w:r>
        <w:t>.</w:t>
      </w:r>
    </w:p>
    <w:p w14:paraId="0C543595" w14:textId="00893800"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w:t>
      </w:r>
      <w:r w:rsidR="00B72161">
        <w:t xml:space="preserve">ukončení účinnosti smlouvy o </w:t>
      </w:r>
      <w:r>
        <w:t xml:space="preserve">poskytnutí </w:t>
      </w:r>
      <w:r w:rsidR="00B72161">
        <w:t>podpory</w:t>
      </w:r>
      <w:r>
        <w:t>.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0D3541B3" w:rsidR="00EE64BC" w:rsidRDefault="00EE64BC" w:rsidP="00EE64BC">
      <w:pPr>
        <w:pStyle w:val="Odstavecseseznamem"/>
        <w:numPr>
          <w:ilvl w:val="0"/>
          <w:numId w:val="4"/>
        </w:numPr>
        <w:tabs>
          <w:tab w:val="clear" w:pos="425"/>
        </w:tabs>
      </w:pPr>
      <w:r>
        <w:t xml:space="preserve">Provádět pravidelnou kontrolu </w:t>
      </w:r>
      <w:r w:rsidR="00B72161">
        <w:t>osob zúčastněných na řešení části projektu ze strany dalšího účastníka</w:t>
      </w:r>
      <w:r w:rsidR="008A7028">
        <w:t xml:space="preserve"> </w:t>
      </w:r>
      <w:r>
        <w:t>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Default="00EE64BC" w:rsidP="00EE64BC">
      <w:pPr>
        <w:pStyle w:val="Odstavecseseznamem"/>
        <w:numPr>
          <w:ilvl w:val="0"/>
          <w:numId w:val="4"/>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714216D9" w14:textId="77777777" w:rsidR="00452888" w:rsidRDefault="00452888" w:rsidP="00452888">
      <w:pPr>
        <w:pStyle w:val="Odstavecseseznamem"/>
        <w:numPr>
          <w:ilvl w:val="0"/>
          <w:numId w:val="4"/>
        </w:numPr>
        <w:tabs>
          <w:tab w:val="clear" w:pos="425"/>
        </w:tabs>
      </w:pPr>
      <w:r>
        <w:t xml:space="preserve">Další účastník je oprávněn část případně </w:t>
      </w:r>
      <w:r w:rsidRPr="00030046">
        <w:t>ne</w:t>
      </w:r>
      <w:r>
        <w:t>vy</w:t>
      </w:r>
      <w:r w:rsidRPr="00030046">
        <w:t>čerpan</w:t>
      </w:r>
      <w:r>
        <w:t>ých</w:t>
      </w:r>
      <w:r w:rsidRPr="00030046">
        <w:t xml:space="preserve"> účelov</w:t>
      </w:r>
      <w:r>
        <w:t>ých finančních</w:t>
      </w:r>
      <w:r w:rsidRPr="00030046">
        <w:t xml:space="preserve"> prostředk</w:t>
      </w:r>
      <w:r>
        <w:t xml:space="preserve">ů převést do fondu účelově určených prostředků a užít je v dalším roce. </w:t>
      </w:r>
      <w:r w:rsidRPr="00795561">
        <w:t>Převod účelově určených finančních prostředků další účastník písemně oznámí příjemci a poskytovateli.</w:t>
      </w:r>
      <w:r w:rsidRPr="008333FC" w:rsidDel="00A85445">
        <w:rPr>
          <w:rStyle w:val="Odkaznakoment"/>
          <w:rFonts w:cstheme="minorHAnsi"/>
          <w:sz w:val="22"/>
          <w:szCs w:val="22"/>
        </w:rPr>
        <w:t xml:space="preserve"> </w:t>
      </w:r>
      <w:r>
        <w:t xml:space="preserve">V případě, že výše nevyčerpaných účelových finančních prostředků v daném kalendářním roce přesáhne výši </w:t>
      </w:r>
      <w:r>
        <w:lastRenderedPageBreak/>
        <w:t>5 %</w:t>
      </w:r>
      <w:r w:rsidRPr="00030046">
        <w:t xml:space="preserve"> </w:t>
      </w:r>
      <w:r>
        <w:t>výše účelových finančních prostředků poskytnutých na daný kalendářní rok, je další účastník povinen převést část nevyčerpaných poskytnutých účelových finančních prostředků (převyšující výše uvedených 5 % účelových finančních prostředků poskytnutých na daný kalendářní rok) na účet příjemce, ze kterého byly tyto prostředky poskytnuty, a to do 14 kalendářních dnů po skončení kalendářního roku, za který se část podpory v souladu s výše uvedeným má vracet.</w:t>
      </w:r>
      <w:r w:rsidRPr="007F008B">
        <w:t xml:space="preserve"> </w:t>
      </w:r>
      <w:r>
        <w:t>V případě, že další účastník nepřevede část nevyčerpaných účelových finančních prostředků do fondu účelově určených prostředků, je povinen tyto prostředky vrátit příjemci ve stejné lhůtě 14 kalendářních dnů po skončení kalendářního roku.</w:t>
      </w:r>
    </w:p>
    <w:p w14:paraId="62918F9F" w14:textId="3F3F0498" w:rsidR="00EE64BC" w:rsidRPr="007F008B" w:rsidRDefault="00EE64BC" w:rsidP="00EE64BC">
      <w:pPr>
        <w:pStyle w:val="Odstavecseseznamem"/>
        <w:numPr>
          <w:ilvl w:val="0"/>
          <w:numId w:val="4"/>
        </w:numPr>
        <w:tabs>
          <w:tab w:val="clear" w:pos="425"/>
        </w:tabs>
      </w:pPr>
      <w:r w:rsidRPr="007F008B">
        <w:t xml:space="preserve">Předložit příjemci nejpozději do </w:t>
      </w:r>
      <w:r w:rsidR="00452888">
        <w:t>konce</w:t>
      </w:r>
      <w:r w:rsidRPr="007F008B">
        <w:t xml:space="preserve"> kalendářního roku, ve kterém trvá řešení projektu, písemnou roční zprávu o realizaci části projektu v průběhu daného roku. Do </w:t>
      </w:r>
      <w:r w:rsidR="00452888" w:rsidRPr="00452888">
        <w:t>14 (čtrnácti) dnů po skončení daného kalendářního</w:t>
      </w:r>
      <w:r w:rsidRPr="007F008B">
        <w:t xml:space="preserve"> roku musí příjemci předložit podrobné vyúčtování hospodaření s poskytnutými účelovými finančními prostředky</w:t>
      </w:r>
      <w:r w:rsidR="00452888">
        <w:t xml:space="preserve"> a v souladu s písm. f) tohoto odstavce případně vrátit část nevyčerpaných poskytnutých účelových finančních prostředků příjemci, který je v souladu se smlouvou o poskytnutí podpory vrátí poskytovateli. Pro vyloučení veškerých pochybností smluvní strany uvádějí, že po skončení posledního roku trvání projektu je další účastník povinen ve lhůtě 14 kalendářních dnů po skončení kalendářního roku vyúčtovat a vrátit příjemci veškeré nevyčerpané účelové</w:t>
      </w:r>
      <w:r w:rsidR="00452888" w:rsidRPr="007F008B">
        <w:t xml:space="preserve"> finanční prostředky.</w:t>
      </w:r>
      <w:r w:rsidR="00452888" w:rsidRPr="007F008B" w:rsidDel="00927351">
        <w:t xml:space="preserve"> </w:t>
      </w:r>
      <w:r w:rsidR="00452888">
        <w:t xml:space="preserve"> V případě, že zvláštní právní předpis stanoví odlišné podmínky pro vyúčtování či finanční vypořádání, jsou příjemce a další účastník povinni dodržet podmínky ujednané v této smlouvě a zejména v ujednání čl. 3 odst. 10 všeobecných podmínek poskytovatele, tj. postupovat v souladu se zákonem č. 111/1998 Sb., o vysokých školách, ve znění pozdějších předpisů</w:t>
      </w:r>
      <w:r w:rsidR="00681CE9">
        <w:t xml:space="preserve"> </w:t>
      </w:r>
    </w:p>
    <w:p w14:paraId="053FB0F0" w14:textId="771D019D" w:rsidR="00EE64BC" w:rsidRDefault="00EE64BC" w:rsidP="00EE64BC">
      <w:pPr>
        <w:pStyle w:val="Odstavecseseznamem"/>
        <w:numPr>
          <w:ilvl w:val="0"/>
          <w:numId w:val="4"/>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773A96C" w14:textId="6FA004B9"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 xml:space="preserve">d ukončení </w:t>
      </w:r>
      <w:r w:rsidR="00477ECD">
        <w:t>účinnosti smlouvy o poskytnutí podpory</w:t>
      </w:r>
      <w:r>
        <w:t>.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66789EE4"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w:t>
      </w:r>
      <w:r w:rsidR="00764C3D">
        <w:t>č</w:t>
      </w:r>
      <w:r>
        <w:t>ního řízení, zánik příslušného oprávnění k činnosti apod., a to bezprostředně poté, co tyto změny nabydou právní platnost.</w:t>
      </w:r>
    </w:p>
    <w:p w14:paraId="17FABEDA" w14:textId="77777777" w:rsidR="00B70AD4" w:rsidRDefault="00EE64BC" w:rsidP="00B70AD4">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 této smlouvy.</w:t>
      </w:r>
    </w:p>
    <w:p w14:paraId="7C314F7B" w14:textId="6BB84766" w:rsidR="00B70AD4" w:rsidRDefault="00B70AD4" w:rsidP="00365EFB">
      <w:pPr>
        <w:pStyle w:val="Odstavecseseznamem"/>
        <w:numPr>
          <w:ilvl w:val="0"/>
          <w:numId w:val="4"/>
        </w:numPr>
        <w:tabs>
          <w:tab w:val="clear" w:pos="425"/>
        </w:tabs>
      </w:pPr>
      <w:r>
        <w:t xml:space="preserve">Dodržovat další povinnosti, vyplývající z čl. 4 Všeobecných podmínek </w:t>
      </w:r>
      <w:r w:rsidR="00477ECD">
        <w:t>poskytovatele</w:t>
      </w:r>
      <w:r>
        <w:t>.</w:t>
      </w:r>
    </w:p>
    <w:p w14:paraId="36DC48DA" w14:textId="4D0D2FC1" w:rsidR="00734CD6" w:rsidRDefault="001058A0" w:rsidP="00734CD6">
      <w:pPr>
        <w:pStyle w:val="Odstavecseseznamem"/>
        <w:numPr>
          <w:ilvl w:val="0"/>
          <w:numId w:val="4"/>
        </w:numPr>
        <w:tabs>
          <w:tab w:val="clear" w:pos="425"/>
        </w:tabs>
      </w:pPr>
      <w:r>
        <w:t xml:space="preserve">Poskytovat </w:t>
      </w:r>
      <w:r w:rsidR="00734CD6">
        <w:t xml:space="preserve">příjemci, jakožto aplikačnímu garantovi projektu, veškerou součinnost nezbytnou pro účinné plnění povinností aplikačního garanta v souladu s podmínkami projektu. Příjemce prohlašuje, že jako aplikační garant má zájem na uplatnění a využití plánovaných výsledků projektu v praxi a bude přispívat k tomu, aby v praxi byly výsledky projektu uplatněny a využity. </w:t>
      </w:r>
    </w:p>
    <w:p w14:paraId="3BE39728" w14:textId="77777777" w:rsidR="00734CD6" w:rsidRDefault="00734CD6" w:rsidP="00734CD6">
      <w:pPr>
        <w:pStyle w:val="Odstavecseseznamem"/>
        <w:numPr>
          <w:ilvl w:val="0"/>
          <w:numId w:val="4"/>
        </w:numPr>
        <w:tabs>
          <w:tab w:val="clear" w:pos="425"/>
        </w:tabs>
      </w:pPr>
      <w:r>
        <w:lastRenderedPageBreak/>
        <w:t>V případě, že poskytovatel neuzná náklady projektu dalšího účastníka nebo jejich část, vrátit neuznané náklady nebo jejich část ve lhůtě stanovené příjemcem. Nevrátí-li další účastník takto neuznané náklady nebo jejich část ve stanovené lhůtě, příjemce je oprávněn požadovat úrok z prodlení ve výši 0,05 % za každý den prodlení s vrácením dlužné částky.</w:t>
      </w:r>
    </w:p>
    <w:p w14:paraId="252AA9B5" w14:textId="77777777" w:rsidR="00734CD6" w:rsidRDefault="00734CD6" w:rsidP="00734CD6">
      <w:pPr>
        <w:pStyle w:val="Odstavecseseznamem"/>
        <w:numPr>
          <w:ilvl w:val="0"/>
          <w:numId w:val="4"/>
        </w:numPr>
        <w:tabs>
          <w:tab w:val="clear" w:pos="425"/>
        </w:tabs>
      </w:pPr>
      <w:r>
        <w:t>Řádně dokončit a finančně uzavřít projekt ve stanoveném termínu, včetně finančního vyrovnání.</w:t>
      </w:r>
    </w:p>
    <w:p w14:paraId="70BD45DD" w14:textId="77777777" w:rsidR="00734CD6" w:rsidRDefault="00734CD6" w:rsidP="00734CD6">
      <w:pPr>
        <w:pStyle w:val="Odstavecseseznamem"/>
        <w:numPr>
          <w:ilvl w:val="0"/>
          <w:numId w:val="4"/>
        </w:numPr>
        <w:tabs>
          <w:tab w:val="clear" w:pos="425"/>
        </w:tabs>
      </w:pPr>
      <w:r>
        <w:t>Další účastník je plně odpovědný za řešení jím realizované části projektu a za řádné hospodaření s přidělenou částí účelových finančních prostředků.</w:t>
      </w:r>
    </w:p>
    <w:p w14:paraId="282E2992" w14:textId="77777777" w:rsidR="00734CD6" w:rsidRDefault="00734CD6" w:rsidP="00734CD6">
      <w:pPr>
        <w:pStyle w:val="Odstavecseseznamem"/>
        <w:numPr>
          <w:ilvl w:val="0"/>
          <w:numId w:val="4"/>
        </w:numPr>
        <w:tabs>
          <w:tab w:val="clear" w:pos="425"/>
        </w:tabs>
      </w:pPr>
      <w:r>
        <w:t>Nejméně po dobu 10 let od ukončení účinnosti smlouvy o poskytnutí podpory archivovat dokumenty související s projektem.</w:t>
      </w:r>
    </w:p>
    <w:p w14:paraId="3E8B7685" w14:textId="77777777" w:rsidR="00567770" w:rsidRPr="00927351" w:rsidRDefault="00567770" w:rsidP="00567770">
      <w:pPr>
        <w:rPr>
          <w:rFonts w:cstheme="minorHAnsi"/>
        </w:rPr>
      </w:pPr>
      <w:r>
        <w:rPr>
          <w:rFonts w:cstheme="minorHAnsi"/>
        </w:rPr>
        <w:t>2</w:t>
      </w:r>
      <w:r w:rsidRPr="00927351">
        <w:rPr>
          <w:rFonts w:cstheme="minorHAnsi"/>
        </w:rPr>
        <w:t>.</w:t>
      </w:r>
      <w:r w:rsidRPr="00927351">
        <w:rPr>
          <w:rFonts w:cstheme="minorHAnsi"/>
        </w:rPr>
        <w:tab/>
        <w:t xml:space="preserve">Další účastník není </w:t>
      </w:r>
      <w:r>
        <w:rPr>
          <w:rFonts w:cstheme="minorHAnsi"/>
        </w:rPr>
        <w:t xml:space="preserve">dle </w:t>
      </w:r>
      <w:r w:rsidRPr="00927351">
        <w:rPr>
          <w:rFonts w:cstheme="minorHAnsi"/>
        </w:rPr>
        <w:t xml:space="preserve">čl. 4 odst. 4 a 5 smlouvy o poskytnutí podpory oprávněn z poskytnutých účelových finančních prostředků hradit stipendia ani investice. </w:t>
      </w:r>
    </w:p>
    <w:p w14:paraId="5C80C93C" w14:textId="77777777" w:rsidR="00EE64BC" w:rsidRDefault="00EE64BC" w:rsidP="00567770">
      <w:pPr>
        <w:ind w:left="0" w:firstLine="0"/>
      </w:pPr>
    </w:p>
    <w:p w14:paraId="53B4D884" w14:textId="77777777" w:rsidR="00EE64BC" w:rsidRDefault="00EE64BC" w:rsidP="008516B3">
      <w:pPr>
        <w:pStyle w:val="Nadpis2"/>
      </w:pPr>
      <w:r>
        <w:t>VI.</w:t>
      </w:r>
      <w:r>
        <w:br/>
        <w:t>Práva k hmotnému majetku</w:t>
      </w:r>
    </w:p>
    <w:p w14:paraId="5BE31200" w14:textId="77777777"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31365FDE" w14:textId="77777777" w:rsidR="00EE64BC" w:rsidRDefault="00EE64BC" w:rsidP="00EE64BC">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5A700384" w:rsidR="00EE64BC" w:rsidRDefault="00EE64BC" w:rsidP="00EE64BC">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r w:rsidR="00B07C7F">
        <w:t xml:space="preserve"> V případě, že jakákoli smluvní strana poruší povinnosti na ochranu důvěrných informací dle tohoto ujednání smlouvy, má smluvní strana, která povinnost neporušila, právo požadovat smluvní pokutu ve výši 100 000</w:t>
      </w:r>
      <w:r w:rsidR="00B07C7F" w:rsidRPr="00FE544A">
        <w:t xml:space="preserve"> Kč</w:t>
      </w:r>
      <w:r w:rsidR="00B07C7F">
        <w:t xml:space="preserve"> za každý jednotlivý případ porušení.</w:t>
      </w:r>
    </w:p>
    <w:p w14:paraId="54014CF3" w14:textId="77777777" w:rsidR="00EE64BC" w:rsidRDefault="00EE64BC" w:rsidP="00EE64BC">
      <w:r>
        <w:t>2.</w:t>
      </w:r>
      <w:r>
        <w:tab/>
        <w:t>Znalosti vkládané do projektu:</w:t>
      </w:r>
    </w:p>
    <w:p w14:paraId="50F1F9D1" w14:textId="77777777" w:rsidR="00EE64BC" w:rsidRDefault="00EE64BC" w:rsidP="00EE64BC">
      <w:pPr>
        <w:pStyle w:val="Odstavecseseznamem"/>
        <w:numPr>
          <w:ilvl w:val="0"/>
          <w:numId w:val="5"/>
        </w:numPr>
        <w:tabs>
          <w:tab w:val="clear" w:pos="425"/>
        </w:tabs>
      </w:pPr>
      <w:r>
        <w:t>Smluvní strany vstupují do projektu s následujícími dovednostmi, know-how a jinými právy duševního vlastnictví, které jsou potřebné pro realizaci projektu (vkládané znalosti):</w:t>
      </w:r>
    </w:p>
    <w:p w14:paraId="6E09A436" w14:textId="3FFB661E" w:rsidR="00EE64BC" w:rsidRDefault="00EE64BC" w:rsidP="00EE64BC">
      <w:pPr>
        <w:pStyle w:val="Odstavecseseznamem"/>
      </w:pPr>
      <w:r>
        <w:lastRenderedPageBreak/>
        <w:t xml:space="preserve">Příjemce: </w:t>
      </w:r>
      <w:r w:rsidR="00B07C7F">
        <w:t xml:space="preserve">znalosti v oblasti virtuálního </w:t>
      </w:r>
      <w:proofErr w:type="spellStart"/>
      <w:r w:rsidR="00B07C7F">
        <w:t>prototypování</w:t>
      </w:r>
      <w:proofErr w:type="spellEnd"/>
      <w:r w:rsidR="00B07C7F">
        <w:t xml:space="preserve"> a vývoje systémů pro virtuální </w:t>
      </w:r>
      <w:proofErr w:type="spellStart"/>
      <w:r w:rsidR="00B07C7F">
        <w:t>prototypování</w:t>
      </w:r>
      <w:proofErr w:type="spellEnd"/>
      <w:r w:rsidR="00B07C7F">
        <w:t>, v oblasti zpracování velkých dat a v oblasti reprezentace dat včetně virtuálních prototypů v systému virtuální reality</w:t>
      </w:r>
      <w:r w:rsidR="00036455">
        <w:t>.</w:t>
      </w:r>
    </w:p>
    <w:p w14:paraId="02ED8AEE" w14:textId="1F77E228" w:rsidR="00EE64BC" w:rsidRDefault="00EE64BC" w:rsidP="00EE64BC">
      <w:pPr>
        <w:pStyle w:val="Odstavecseseznamem"/>
      </w:pPr>
      <w:r w:rsidRPr="009F44CD">
        <w:t>Další účastník projektu:</w:t>
      </w:r>
      <w:r w:rsidR="009F44CD" w:rsidRPr="009F44CD">
        <w:t xml:space="preserve"> </w:t>
      </w:r>
      <w:r w:rsidR="00F270DE" w:rsidRPr="00F270DE">
        <w:t>znalosti z oblasti modálních metod, anténní teorie, numerických metod, tvarové syntézy a fundamentálních limitů elektromagnetických zařízení</w:t>
      </w:r>
      <w:r w:rsidR="00D50D41" w:rsidRPr="009F44CD">
        <w:t>.</w:t>
      </w:r>
    </w:p>
    <w:p w14:paraId="6DF781BC" w14:textId="77777777" w:rsidR="00EE64BC" w:rsidRDefault="00EE64BC" w:rsidP="00EE64BC">
      <w:pPr>
        <w:pStyle w:val="Odstavecseseznamem"/>
        <w:numPr>
          <w:ilvl w:val="0"/>
          <w:numId w:val="5"/>
        </w:numPr>
        <w:tabs>
          <w:tab w:val="clear" w:pos="425"/>
        </w:tabs>
      </w:pPr>
      <w:r>
        <w:t>Vkládané znalosti zůstávají vlastnictvím strany, která je do projektu vložila.</w:t>
      </w:r>
    </w:p>
    <w:p w14:paraId="4B38E8C2" w14:textId="38C12DDE" w:rsidR="00EE64BC" w:rsidRDefault="00A30A15" w:rsidP="00EE64BC">
      <w:pPr>
        <w:pStyle w:val="Odstavecseseznamem"/>
        <w:numPr>
          <w:ilvl w:val="0"/>
          <w:numId w:val="5"/>
        </w:numPr>
        <w:tabs>
          <w:tab w:val="clear" w:pos="425"/>
        </w:tabs>
      </w:pPr>
      <w:r>
        <w:t>S</w:t>
      </w:r>
      <w:r w:rsidR="00EE64BC">
        <w:t>mluvní stran</w:t>
      </w:r>
      <w:r>
        <w:t>a</w:t>
      </w:r>
      <w:r w:rsidR="00EE64BC">
        <w:t xml:space="preserve"> j</w:t>
      </w:r>
      <w:r>
        <w:t>e</w:t>
      </w:r>
      <w:r w:rsidR="00EE64BC">
        <w:t xml:space="preserve"> oprávněn</w:t>
      </w:r>
      <w:r>
        <w:t>a</w:t>
      </w:r>
      <w:r w:rsidR="00EE64BC">
        <w:t xml:space="preserve"> použít vkládané znalosti </w:t>
      </w:r>
      <w:r w:rsidR="00CE7CF0" w:rsidRPr="007B03B2">
        <w:t xml:space="preserve">druhé smluvní strany </w:t>
      </w:r>
      <w:r w:rsidR="00EE64BC">
        <w:t>pro práce na projektu, pokud jsou nezbytně potřebné, po dobu trvání projektu zdarma.</w:t>
      </w:r>
    </w:p>
    <w:p w14:paraId="5D631852" w14:textId="6F26AC1E" w:rsidR="00EE64BC" w:rsidRDefault="00EE64BC" w:rsidP="00EF6311">
      <w:pPr>
        <w:pStyle w:val="Odstavecseseznamem"/>
        <w:numPr>
          <w:ilvl w:val="0"/>
          <w:numId w:val="5"/>
        </w:numPr>
        <w:tabs>
          <w:tab w:val="clear" w:pos="425"/>
        </w:tabs>
      </w:pPr>
      <w:r>
        <w:t>Smluvní stran</w:t>
      </w:r>
      <w:r w:rsidR="00CE7CF0">
        <w:t>a</w:t>
      </w:r>
      <w:r>
        <w:t xml:space="preserve"> m</w:t>
      </w:r>
      <w:r w:rsidR="00CE7CF0">
        <w:t>á</w:t>
      </w:r>
      <w:r>
        <w:t xml:space="preserve"> právo na </w:t>
      </w:r>
      <w:r w:rsidR="00CE7CF0">
        <w:t xml:space="preserve">bezúplatnou </w:t>
      </w:r>
      <w:r>
        <w:t xml:space="preserve">nevýhradní licenci k vkládaným znalostem </w:t>
      </w:r>
      <w:r w:rsidR="00CE7CF0">
        <w:t>druhé smluvní</w:t>
      </w:r>
      <w:r>
        <w:t xml:space="preserve"> strany.</w:t>
      </w:r>
    </w:p>
    <w:p w14:paraId="3DA8E8D1" w14:textId="77777777" w:rsidR="00EE64BC" w:rsidRDefault="00EE64BC" w:rsidP="00EE64BC">
      <w:pPr>
        <w:pStyle w:val="Odstavecseseznamem"/>
        <w:numPr>
          <w:ilvl w:val="0"/>
          <w:numId w:val="5"/>
        </w:numPr>
        <w:tabs>
          <w:tab w:val="clear" w:pos="425"/>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1620A008" w:rsidR="00EE64BC" w:rsidRDefault="00EE64BC" w:rsidP="00EE64BC">
      <w:pPr>
        <w:pStyle w:val="Odstavecseseznamem"/>
        <w:numPr>
          <w:ilvl w:val="0"/>
          <w:numId w:val="3"/>
        </w:numPr>
        <w:tabs>
          <w:tab w:val="clear" w:pos="425"/>
        </w:tabs>
      </w:pPr>
      <w:r>
        <w:t>Vlastník výsledků</w:t>
      </w:r>
      <w:r w:rsidR="00CE7CF0">
        <w:t xml:space="preserve"> projektu</w:t>
      </w:r>
      <w:r>
        <w:t xml:space="preserve"> je povinen na svůj náklad a odpovědnost navrhnout a realizovat vhodnou ochranu duševního vlastnictví ztělesněného v dosažených výsledcích</w:t>
      </w:r>
      <w:r w:rsidR="00CE7CF0">
        <w:t xml:space="preserve"> projektu</w:t>
      </w:r>
      <w:r>
        <w:t>. Ochrana duševního vlastnictví spočívá zejména v podání domácích a/nebo zahraničních přihlášek technického řešení jako patentově chráněný vynález, užitný vzor a průmyslový vzor, utajení informací o výsledcích</w:t>
      </w:r>
      <w:r w:rsidR="00CE7CF0">
        <w:t xml:space="preserve"> projektu</w:t>
      </w:r>
      <w:r>
        <w:t>, případně ochrana autorským právem.</w:t>
      </w:r>
    </w:p>
    <w:p w14:paraId="4C39716E" w14:textId="2A08243A" w:rsidR="00EE64BC" w:rsidRDefault="00EE64BC" w:rsidP="00EE64BC">
      <w:pPr>
        <w:pStyle w:val="Odstavecseseznamem"/>
        <w:numPr>
          <w:ilvl w:val="0"/>
          <w:numId w:val="3"/>
        </w:numPr>
        <w:tabs>
          <w:tab w:val="clear" w:pos="425"/>
        </w:tabs>
      </w:pPr>
      <w:r>
        <w:t xml:space="preserve">Pokud výsledek </w:t>
      </w:r>
      <w:r w:rsidR="00CE7CF0">
        <w:t xml:space="preserve">projektu </w:t>
      </w:r>
      <w:r>
        <w:t xml:space="preserve">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w:t>
      </w:r>
      <w:r w:rsidR="00CE7CF0">
        <w:t xml:space="preserve">projektu </w:t>
      </w:r>
      <w:r>
        <w:t>třetím osobám se rozdělí podle výše spoluvlastnických podílů.</w:t>
      </w:r>
    </w:p>
    <w:p w14:paraId="52C17515" w14:textId="77777777" w:rsidR="00EE64BC" w:rsidRDefault="00EE64BC" w:rsidP="00EE64BC">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63064430" w:rsidR="00EE64BC" w:rsidRDefault="00EE64BC" w:rsidP="00EE64BC">
      <w:r>
        <w:t>5.</w:t>
      </w:r>
      <w:r>
        <w:tab/>
        <w:t>Pokud se smluvní strany nedohodnou písemně jinak, uplatní se ustanovení tohoto článku obdobně na nároky k výsledkům projektu v případě předčasného ukončení smlouvy.</w:t>
      </w:r>
    </w:p>
    <w:p w14:paraId="0272E305" w14:textId="5A95EDC5" w:rsidR="00CE7CF0" w:rsidRDefault="00CE7CF0" w:rsidP="00EE64BC">
      <w:r>
        <w:t>6.</w:t>
      </w:r>
      <w:r>
        <w:tab/>
      </w:r>
      <w:r w:rsidRPr="00CE7CF0">
        <w:t>Smluvní strany si navzájem oznámí vytvoření předmětu duševního vlastnictví.</w:t>
      </w:r>
    </w:p>
    <w:p w14:paraId="68AC6627" w14:textId="77777777" w:rsidR="00EE64BC" w:rsidRDefault="00EE64BC" w:rsidP="00EE64BC"/>
    <w:p w14:paraId="38D7C314" w14:textId="457EE88A" w:rsidR="00EE64BC" w:rsidRPr="007663C2" w:rsidRDefault="00EE64BC" w:rsidP="008516B3">
      <w:pPr>
        <w:pStyle w:val="Nadpis2"/>
      </w:pPr>
      <w:r>
        <w:t>VIII.</w:t>
      </w:r>
      <w:r>
        <w:br/>
        <w:t xml:space="preserve">Práva k výsledkům </w:t>
      </w:r>
      <w:r w:rsidR="00646CB9">
        <w:t xml:space="preserve">projektu </w:t>
      </w:r>
      <w:r>
        <w:t>a využití výsledků</w:t>
      </w:r>
      <w:r w:rsidR="00646CB9">
        <w:t xml:space="preserve"> projektu</w:t>
      </w:r>
    </w:p>
    <w:p w14:paraId="4863B919" w14:textId="4E75FD07" w:rsidR="00EE64BC" w:rsidRDefault="00EE64BC" w:rsidP="00EE64BC">
      <w:r>
        <w:t>1.</w:t>
      </w:r>
      <w:r>
        <w:tab/>
        <w:t>Práva k</w:t>
      </w:r>
      <w:r w:rsidR="00646CB9">
        <w:t> </w:t>
      </w:r>
      <w:r>
        <w:t>výsledkům</w:t>
      </w:r>
      <w:r w:rsidR="00646CB9">
        <w:t xml:space="preserve"> projektu</w:t>
      </w:r>
      <w:r>
        <w:t>:</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77777777" w:rsidR="00EE64BC" w:rsidRDefault="00EE64BC" w:rsidP="00EE64BC">
      <w:pPr>
        <w:pStyle w:val="Odstavecseseznamem"/>
        <w:numPr>
          <w:ilvl w:val="0"/>
          <w:numId w:val="2"/>
        </w:numPr>
        <w:tabs>
          <w:tab w:val="clear" w:pos="425"/>
        </w:tabs>
      </w:pPr>
      <w:r>
        <w:lastRenderedPageBreak/>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17BB5C76" w14:textId="0F54DF71" w:rsidR="00EE64BC" w:rsidRDefault="00EE64BC" w:rsidP="00EE64BC">
      <w:r>
        <w:t>2.</w:t>
      </w:r>
      <w:r>
        <w:tab/>
        <w:t>Využití výsledků</w:t>
      </w:r>
      <w:r w:rsidR="00271380">
        <w:t xml:space="preserve"> projektu</w:t>
      </w:r>
      <w:r>
        <w:t>:</w:t>
      </w:r>
    </w:p>
    <w:p w14:paraId="09D6E606" w14:textId="4DE6899C" w:rsidR="00EE64BC" w:rsidRDefault="00EE64BC" w:rsidP="00EE64BC">
      <w:pPr>
        <w:pStyle w:val="Odstavecseseznamem"/>
        <w:numPr>
          <w:ilvl w:val="0"/>
          <w:numId w:val="6"/>
        </w:numPr>
        <w:tabs>
          <w:tab w:val="clear" w:pos="425"/>
        </w:tabs>
      </w:pPr>
      <w:r>
        <w:t xml:space="preserve">Smluvní strana je oprávněna k nevýhradnímu užití výsledků </w:t>
      </w:r>
      <w:r w:rsidR="00271380">
        <w:t xml:space="preserve">projektu </w:t>
      </w:r>
      <w:r>
        <w:t xml:space="preserve">ve vlastnictví druhé smluvní strany, pokud jsou nezbytné pro užívání výsledků projektu vlastněných touto smluvní stranou, </w:t>
      </w:r>
      <w:r w:rsidR="00271380">
        <w:t>a to na základě nevýhradní bezúplatné licence</w:t>
      </w:r>
      <w:r w:rsidR="00312345">
        <w:t xml:space="preserve"> </w:t>
      </w:r>
      <w:r>
        <w:t>za obvyklých podmínek.</w:t>
      </w:r>
    </w:p>
    <w:p w14:paraId="327A91E2" w14:textId="2039FC5E" w:rsidR="00271380" w:rsidRDefault="00EE64BC" w:rsidP="00271380">
      <w:pPr>
        <w:pStyle w:val="Odstavecseseznamem"/>
        <w:numPr>
          <w:ilvl w:val="0"/>
          <w:numId w:val="6"/>
        </w:numPr>
        <w:tabs>
          <w:tab w:val="clear" w:pos="425"/>
        </w:tabs>
      </w:pPr>
      <w:r>
        <w:t xml:space="preserve">Výsledky </w:t>
      </w:r>
      <w:r w:rsidR="00271380">
        <w:t xml:space="preserve">projektu </w:t>
      </w:r>
      <w:r>
        <w:t>ve společném vlastnictví smluvních stran je oprávněna samostatně užívat každá smluvní strana.</w:t>
      </w:r>
    </w:p>
    <w:p w14:paraId="233B6086" w14:textId="77777777" w:rsidR="00271380" w:rsidRDefault="00271380" w:rsidP="00271380">
      <w:pPr>
        <w:pStyle w:val="Odstavecseseznamem"/>
        <w:tabs>
          <w:tab w:val="clear" w:pos="425"/>
        </w:tabs>
        <w:ind w:firstLine="0"/>
      </w:pPr>
    </w:p>
    <w:p w14:paraId="37F2AADB" w14:textId="77777777" w:rsidR="00271380" w:rsidRDefault="00271380" w:rsidP="00271380">
      <w:pPr>
        <w:pStyle w:val="Odstavecseseznamem"/>
        <w:tabs>
          <w:tab w:val="clear" w:pos="425"/>
        </w:tabs>
        <w:ind w:firstLine="0"/>
      </w:pPr>
      <w:r>
        <w:t xml:space="preserve">Ke komerčním účelům je výsledky projektu, v souladu s ujednáními písm. a) a b) tohoto odstavce, oprávněn využívat pouze příjemce a případně též subjekty, které budou v daném okamžiku společnostmi patřícími do skupiny příjemce. Smluvní strany jsou povinny </w:t>
      </w:r>
      <w:r w:rsidRPr="007B03B2">
        <w:t>uzavřít smlouvu o využití předmětného výsledku</w:t>
      </w:r>
      <w:r>
        <w:t xml:space="preserve"> projektu v souladu s čl. 13 všeobecných podmínek poskytovatele</w:t>
      </w:r>
      <w:r w:rsidRPr="007B03B2">
        <w:t xml:space="preserve">, která </w:t>
      </w:r>
      <w:r>
        <w:t xml:space="preserve">mj. </w:t>
      </w:r>
      <w:r w:rsidRPr="007B03B2">
        <w:t>stanoví způsob dělení příjmů z komerčního využití</w:t>
      </w:r>
      <w:r>
        <w:t xml:space="preserve"> výsledků projektu takovým způsobem, že veškeré příjmy z komerčního využití výsledků projektu náleží příjemci.</w:t>
      </w:r>
    </w:p>
    <w:p w14:paraId="7391538B" w14:textId="77777777" w:rsidR="00271380" w:rsidRDefault="00271380" w:rsidP="00271380">
      <w:pPr>
        <w:pStyle w:val="Odstavecseseznamem"/>
        <w:tabs>
          <w:tab w:val="clear" w:pos="425"/>
        </w:tabs>
        <w:ind w:firstLine="0"/>
      </w:pPr>
    </w:p>
    <w:p w14:paraId="14432EC7" w14:textId="7FC25A77" w:rsidR="00EE64BC" w:rsidRDefault="00271380" w:rsidP="00271380">
      <w:pPr>
        <w:pStyle w:val="Odstavecseseznamem"/>
        <w:tabs>
          <w:tab w:val="clear" w:pos="425"/>
        </w:tabs>
        <w:ind w:firstLine="0"/>
      </w:pPr>
      <w:r>
        <w:t>Další účastník je oprávněn výsledky projektu, v souladu s ujednáními písm. a) a b) tohoto odstavce, využívat pro vlastní výzkumné a/nebo pedagogické účely a zavazuje se, že výsledky projektu nebude využívat ke komerčním účelům.</w:t>
      </w:r>
      <w:r w:rsidRPr="007B03B2" w:rsidDel="007C2CE5">
        <w:t xml:space="preserve"> </w:t>
      </w:r>
      <w:r>
        <w:t>Další účastník není oprávněn poskytnout třetí straně licenci (souhlas užít) výsledky projektu bez předchozího písemného souhlasu příjemce, a to ani bezúplatně.</w:t>
      </w:r>
    </w:p>
    <w:p w14:paraId="70663D6A" w14:textId="77777777" w:rsidR="00EE64BC" w:rsidRDefault="00EE64BC" w:rsidP="00EE64BC">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D4F0365" w14:textId="4099F0C3" w:rsidR="00EE64BC" w:rsidRDefault="00EE64BC" w:rsidP="00EE64BC">
      <w:r>
        <w:t>4.</w:t>
      </w:r>
      <w:r w:rsidRPr="00AD453A">
        <w:tab/>
      </w:r>
      <w:r>
        <w:t>Pokud se smluvní strany nedohodnou písemně jinak, uplatní se ustanovení tohoto článku obdobně na nároky k výsledkům projektu v případě předčasného ukončení smlouvy.</w:t>
      </w:r>
    </w:p>
    <w:p w14:paraId="6CB62EE5" w14:textId="3382E252" w:rsidR="006C55E3" w:rsidRDefault="006C55E3" w:rsidP="00EE64BC">
      <w:r>
        <w:t>5.</w:t>
      </w:r>
      <w:r>
        <w:tab/>
      </w:r>
      <w:r w:rsidRPr="006C55E3">
        <w:t>Smluvní strany se zavazují spolupracovat a poskytnout si vzájemně maximální součinnost k tomu, aby k dosaženým výsledk</w:t>
      </w:r>
      <w:r w:rsidR="00E54D11">
        <w:t xml:space="preserve">ům </w:t>
      </w:r>
      <w:r w:rsidR="005C14B0">
        <w:t xml:space="preserve">projektu </w:t>
      </w:r>
      <w:r w:rsidR="00E54D11">
        <w:t>vytvořily implementační plán</w:t>
      </w:r>
      <w:r w:rsidR="005C14B0">
        <w:t>, který bude respektovat dohodnutý způsob využití výsledků projektu dle odstavce 2 tohoto článku</w:t>
      </w:r>
      <w:r w:rsidRPr="006C55E3">
        <w:t xml:space="preserve">. Při užití výsledků </w:t>
      </w:r>
      <w:r w:rsidR="005C14B0">
        <w:t xml:space="preserve">projektu </w:t>
      </w:r>
      <w:r w:rsidRPr="006C55E3">
        <w:t xml:space="preserve">včetně, pokud to bude nezbytné, uzavření příslušných smluv o postoupení práv nebo užívacích práv z výsledků </w:t>
      </w:r>
      <w:r w:rsidR="005C14B0">
        <w:t xml:space="preserve">projektu </w:t>
      </w:r>
      <w:r w:rsidRPr="006C55E3">
        <w:t xml:space="preserve">se smluvní strany zavazují poskytovat tyto výsledky </w:t>
      </w:r>
      <w:r w:rsidR="005C14B0">
        <w:t xml:space="preserve">projektu </w:t>
      </w:r>
      <w:r w:rsidRPr="006C55E3">
        <w:t>dle implementačního plánu. Pro vyloučení pochybností strany výslovně prohlašují, že touto smlouvou nejsou převáděna jakákoliv práva k</w:t>
      </w:r>
      <w:r w:rsidR="005C14B0">
        <w:t> v</w:t>
      </w:r>
      <w:r w:rsidR="005C14B0" w:rsidRPr="006C55E3">
        <w:t>ýsledkům</w:t>
      </w:r>
      <w:r w:rsidR="005C14B0">
        <w:t xml:space="preserve"> projektu</w:t>
      </w:r>
      <w:r w:rsidRPr="006C55E3">
        <w:t>, pokud k ní nebude uzavřen dodatek nebo dodatky, tato práva následně měnící.</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4C080B6A" w14:textId="50B6125F" w:rsidR="007F008B" w:rsidRDefault="003042BB" w:rsidP="00EE64BC">
      <w:r>
        <w:t>1.</w:t>
      </w:r>
      <w:r w:rsidR="00EE64BC">
        <w:tab/>
      </w:r>
      <w:r w:rsidR="007F008B" w:rsidRPr="007F008B">
        <w:t>Pokud další účastník projektu použije účelové finanční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300D45D0" w14:textId="0FC4A0F6" w:rsidR="00EE64BC" w:rsidRDefault="00062AF5" w:rsidP="00EE64BC">
      <w:r>
        <w:t>2</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83C1C06" w14:textId="055FAB3A" w:rsidR="00EE64BC" w:rsidRDefault="00062AF5" w:rsidP="00EE64BC">
      <w:r>
        <w:rPr>
          <w:rFonts w:ascii="Calibri" w:hAnsi="Calibri" w:cs="Arial"/>
          <w:color w:val="000000"/>
        </w:rPr>
        <w:lastRenderedPageBreak/>
        <w:t>3</w:t>
      </w:r>
      <w:r w:rsidR="005C14B0">
        <w:rPr>
          <w:rFonts w:ascii="Calibri" w:hAnsi="Calibri" w:cs="Arial"/>
          <w:color w:val="000000"/>
        </w:rPr>
        <w:t>.</w:t>
      </w:r>
      <w:r w:rsidR="005C14B0">
        <w:rPr>
          <w:rFonts w:ascii="Calibri" w:hAnsi="Calibri" w:cs="Arial"/>
          <w:color w:val="000000"/>
        </w:rPr>
        <w:tab/>
        <w:t xml:space="preserve">Další účastník bere na vědomí, že porušení některé z povinností dalším účastníkem má za následek uplatnění sankčních ustanovení všeobecných podmínek poskytovatele vůči příjemci. </w:t>
      </w:r>
      <w:r w:rsidR="005C14B0" w:rsidRPr="00DC2058">
        <w:rPr>
          <w:rFonts w:ascii="Calibri" w:hAnsi="Calibri" w:cs="Arial"/>
          <w:color w:val="000000"/>
        </w:rPr>
        <w:t xml:space="preserve">V případě, že v důsledku porušení povinnosti </w:t>
      </w:r>
      <w:r w:rsidR="005C14B0">
        <w:rPr>
          <w:rFonts w:ascii="Calibri" w:hAnsi="Calibri" w:cs="Arial"/>
          <w:color w:val="000000"/>
        </w:rPr>
        <w:t>d</w:t>
      </w:r>
      <w:r w:rsidR="005C14B0" w:rsidRPr="00DC2058">
        <w:rPr>
          <w:rFonts w:ascii="Calibri" w:hAnsi="Calibri" w:cs="Arial"/>
          <w:color w:val="000000"/>
        </w:rPr>
        <w:t>a</w:t>
      </w:r>
      <w:r w:rsidR="005C14B0">
        <w:rPr>
          <w:rFonts w:ascii="Calibri" w:hAnsi="Calibri" w:cs="Arial"/>
          <w:color w:val="000000"/>
        </w:rPr>
        <w:t xml:space="preserve">lším účastníkem bude ze strany poskytovatele </w:t>
      </w:r>
      <w:r w:rsidR="005C14B0" w:rsidRPr="00DC2058">
        <w:rPr>
          <w:rFonts w:ascii="Calibri" w:hAnsi="Calibri" w:cs="Arial"/>
          <w:color w:val="000000"/>
        </w:rPr>
        <w:t xml:space="preserve">udělena </w:t>
      </w:r>
      <w:r w:rsidR="005C14B0">
        <w:rPr>
          <w:rFonts w:ascii="Calibri" w:hAnsi="Calibri" w:cs="Arial"/>
          <w:color w:val="000000"/>
        </w:rPr>
        <w:t>p</w:t>
      </w:r>
      <w:r w:rsidR="005C14B0" w:rsidRPr="00DC2058">
        <w:rPr>
          <w:rFonts w:ascii="Calibri" w:hAnsi="Calibri" w:cs="Arial"/>
          <w:color w:val="000000"/>
        </w:rPr>
        <w:t xml:space="preserve">říjemci pokuta nebo jiná peněžitá sankce, je </w:t>
      </w:r>
      <w:r w:rsidR="005C14B0">
        <w:rPr>
          <w:rFonts w:ascii="Calibri" w:hAnsi="Calibri" w:cs="Arial"/>
          <w:color w:val="000000"/>
        </w:rPr>
        <w:t>d</w:t>
      </w:r>
      <w:r w:rsidR="005C14B0" w:rsidRPr="00DC2058">
        <w:rPr>
          <w:rFonts w:ascii="Calibri" w:hAnsi="Calibri" w:cs="Arial"/>
          <w:color w:val="000000"/>
        </w:rPr>
        <w:t xml:space="preserve">alší účastník povinen tuto sankci </w:t>
      </w:r>
      <w:r w:rsidR="005C14B0">
        <w:rPr>
          <w:rFonts w:ascii="Calibri" w:hAnsi="Calibri" w:cs="Arial"/>
          <w:color w:val="000000"/>
        </w:rPr>
        <w:t>uhradit za příjemce poskytovateli, a to ve lhůtě stanovené poskytovatelem. Příjemce je povinen bez zbytečného odkladu dalšího účastníka informovat o udělené sankci ze strany poskytovatele za účelem zajištění možnosti včasné úhrady sankce.</w:t>
      </w:r>
    </w:p>
    <w:p w14:paraId="050BD565" w14:textId="77777777" w:rsidR="00EE64BC" w:rsidRPr="006522BB" w:rsidRDefault="00EE64BC" w:rsidP="008516B3">
      <w:pPr>
        <w:pStyle w:val="Nadpis2"/>
      </w:pPr>
      <w:r>
        <w:t>X</w:t>
      </w:r>
      <w:r w:rsidRPr="006522BB">
        <w:t>.</w:t>
      </w:r>
      <w:r>
        <w:br/>
        <w:t>Závěrečná ustanovení</w:t>
      </w:r>
    </w:p>
    <w:p w14:paraId="3206348C" w14:textId="775BAE87" w:rsidR="00EE64BC" w:rsidRDefault="00EE64BC" w:rsidP="00EE64BC">
      <w:r>
        <w:t>1.</w:t>
      </w:r>
      <w:r>
        <w:tab/>
        <w:t xml:space="preserve">Další účastník se bezvýhradně zavazuje, že se bude řídit smlouvou o poskytnutí podpory </w:t>
      </w:r>
      <w:r w:rsidR="000553DF">
        <w:t>a souvisejícími závaznými dokumenty poskytovatele, tj. zejména všeobecnými podmínkami poskytovatele a závaznými parametry</w:t>
      </w:r>
      <w:r>
        <w:t>. Další účastník je dále povinen poskytnout příjemci veškerou potřebnou součinnost za účelem dodržení povinností mu plynoucích ze smlouvy o poskytnutí podpory uzavřené s poskytovatelem.</w:t>
      </w:r>
    </w:p>
    <w:p w14:paraId="76D02D97" w14:textId="1343785E" w:rsidR="00DA5670" w:rsidRDefault="00DA5670" w:rsidP="00EE64BC">
      <w:r>
        <w:t>2.</w:t>
      </w:r>
      <w:r>
        <w:tab/>
      </w:r>
      <w:r w:rsidRPr="00DA5670">
        <w:t xml:space="preserve">Smluvní pokuty sjednané touto smlouvou </w:t>
      </w:r>
      <w:r w:rsidR="000553DF" w:rsidRPr="00DA5670">
        <w:t>ne</w:t>
      </w:r>
      <w:r w:rsidR="000553DF">
        <w:t>vylučují</w:t>
      </w:r>
      <w:r w:rsidR="000553DF" w:rsidRPr="00DA5670">
        <w:t xml:space="preserve"> </w:t>
      </w:r>
      <w:r w:rsidRPr="00DA5670">
        <w:t>případný nárok poškozené strany na náhradu škody.</w:t>
      </w:r>
    </w:p>
    <w:p w14:paraId="1FE52277" w14:textId="05F2AD5A" w:rsidR="00EE64BC" w:rsidRDefault="00DA5670" w:rsidP="00EE64BC">
      <w:r>
        <w:t>3</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5C44782D" w:rsidR="00EE64BC" w:rsidRDefault="00DA5670" w:rsidP="00EE64BC">
      <w:r>
        <w:t>4</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r w:rsidR="000553DF">
        <w:t xml:space="preserve"> Smluvní strany se zavazují jednat o změně této smlouvy v případě, že poskytovatel v souladu s čl. 6 odst. 3 všeobecných podmínek poskytovatele stanoví v příslušném opatření k nápravě povinnost změny této smlouvy z důvodu rozporu s pravidly poskytnutí podpory anebo schváleným návrhem projektu, a to tak, aby bylo dosaženo maximálního souladu s rozhodnutím poskytovatele.</w:t>
      </w:r>
    </w:p>
    <w:p w14:paraId="127C33E4" w14:textId="1860398E" w:rsidR="00EE64BC" w:rsidRDefault="00DA5670" w:rsidP="00EE64BC">
      <w:r>
        <w:t>5</w:t>
      </w:r>
      <w:r w:rsidR="002A16D1">
        <w:t>.</w:t>
      </w:r>
      <w:r w:rsidR="00EE64BC" w:rsidRPr="005B593E">
        <w:tab/>
      </w:r>
      <w:r w:rsidR="00EE64BC"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w:t>
      </w:r>
      <w:r w:rsidR="000553DF" w:rsidRPr="000553DF">
        <w:t xml:space="preserve"> </w:t>
      </w:r>
      <w:r w:rsidR="000553DF">
        <w:t>a těch ujednání, ze kterých je z jejich povahy zřejmé, že bylo úmyslem smluvních stran, aby nepozbyly účinnosti okamžikem uplynutí doby, na kterou je tato smlouva uzavřena</w:t>
      </w:r>
      <w:r w:rsidR="00EE64BC" w:rsidRPr="00494E85">
        <w:t>. V případě, že nebude poskytovatelem přiznána a poskytnut</w:t>
      </w:r>
      <w:r w:rsidR="00EE64BC">
        <w:t>a podpora na řešení projektu a s</w:t>
      </w:r>
      <w:r w:rsidR="00EE64BC" w:rsidRPr="00494E85">
        <w:t xml:space="preserve"> řešením projektu tudíž nebude započato, tato smlouva nevstoupí v účinnost a její platnost automaticky skončí dnem zveřejněním rozhodnutí, resp. oznámení poskytovatele o nepřiznání podpory.</w:t>
      </w:r>
    </w:p>
    <w:p w14:paraId="41DF7617" w14:textId="658C05B1" w:rsidR="00EE64BC" w:rsidRDefault="00DA5670" w:rsidP="00EE64BC">
      <w:r>
        <w:t>6</w:t>
      </w:r>
      <w:r w:rsidR="00EE64BC" w:rsidRPr="00197388">
        <w:t>.</w:t>
      </w:r>
      <w:r w:rsidR="00EE64BC" w:rsidRPr="00197388">
        <w:tab/>
      </w:r>
      <w:r w:rsidR="000553DF">
        <w:t>Tato s</w:t>
      </w:r>
      <w:r w:rsidR="000553DF" w:rsidRPr="008B2C07">
        <w:t>mlouva může zaniknout úpl</w:t>
      </w:r>
      <w:r w:rsidR="000553DF">
        <w:t>ným splněním všech závazků obou s</w:t>
      </w:r>
      <w:r w:rsidR="000553DF" w:rsidRPr="008B2C07">
        <w:t xml:space="preserve">mluvních stran, které </w:t>
      </w:r>
      <w:r w:rsidR="000553DF">
        <w:t>z ní vyplývají, odstoupením od s</w:t>
      </w:r>
      <w:r w:rsidR="000553DF" w:rsidRPr="008B2C07">
        <w:t xml:space="preserve">mlouvy </w:t>
      </w:r>
      <w:r w:rsidR="000553DF">
        <w:t>a/nebo písemnou dohodou s</w:t>
      </w:r>
      <w:r w:rsidR="000553DF" w:rsidRPr="008B2C07">
        <w:t>mluvn</w:t>
      </w:r>
      <w:r w:rsidR="000553DF">
        <w:t>ích stran</w:t>
      </w:r>
      <w:r w:rsidR="000553DF" w:rsidRPr="008B2C07">
        <w:t xml:space="preserve">. </w:t>
      </w:r>
      <w:r w:rsidR="000553DF">
        <w:t>Příjemce je oprávněn od této smlouvy odstoupit v případě, že d</w:t>
      </w:r>
      <w:r w:rsidR="000553DF" w:rsidRPr="00DC2058">
        <w:rPr>
          <w:rFonts w:ascii="Calibri" w:hAnsi="Calibri" w:cs="Arial"/>
        </w:rPr>
        <w:t xml:space="preserve">alší účastník použije účelovou podporu poskytnutou mu na základě této </w:t>
      </w:r>
      <w:r w:rsidR="000553DF">
        <w:rPr>
          <w:rFonts w:ascii="Calibri" w:hAnsi="Calibri" w:cs="Arial"/>
        </w:rPr>
        <w:t>s</w:t>
      </w:r>
      <w:r w:rsidR="000553DF" w:rsidRPr="00DC2058">
        <w:rPr>
          <w:rFonts w:ascii="Calibri" w:hAnsi="Calibri" w:cs="Arial"/>
        </w:rPr>
        <w:t xml:space="preserve">mlouvy v rozporu s účelem a/nebo na jiný účel, než na který mu byla poskytnuta, nebo v případě, kdy se prokáže, že údaje předané </w:t>
      </w:r>
      <w:r w:rsidR="000553DF">
        <w:rPr>
          <w:rFonts w:ascii="Calibri" w:hAnsi="Calibri" w:cs="Arial"/>
        </w:rPr>
        <w:t>d</w:t>
      </w:r>
      <w:r w:rsidR="000553DF" w:rsidRPr="00DC2058">
        <w:rPr>
          <w:rFonts w:ascii="Calibri" w:hAnsi="Calibri" w:cs="Arial"/>
        </w:rPr>
        <w:t>alším účastníkem před uzavřením</w:t>
      </w:r>
      <w:r w:rsidR="000553DF">
        <w:rPr>
          <w:rFonts w:ascii="Calibri" w:hAnsi="Calibri" w:cs="Arial"/>
        </w:rPr>
        <w:t xml:space="preserve"> této</w:t>
      </w:r>
      <w:r w:rsidR="000553DF" w:rsidRPr="00DC2058">
        <w:rPr>
          <w:rFonts w:ascii="Calibri" w:hAnsi="Calibri" w:cs="Arial"/>
        </w:rPr>
        <w:t xml:space="preserve"> </w:t>
      </w:r>
      <w:r w:rsidR="000553DF">
        <w:rPr>
          <w:rFonts w:ascii="Calibri" w:hAnsi="Calibri" w:cs="Arial"/>
        </w:rPr>
        <w:t>s</w:t>
      </w:r>
      <w:r w:rsidR="000553DF" w:rsidRPr="00DC2058">
        <w:rPr>
          <w:rFonts w:ascii="Calibri" w:hAnsi="Calibri" w:cs="Arial"/>
        </w:rPr>
        <w:t xml:space="preserve">mlouvy, které představovaly podmínky, na jejichž splnění bylo vázáno uzavření </w:t>
      </w:r>
      <w:r w:rsidR="000553DF">
        <w:rPr>
          <w:rFonts w:ascii="Calibri" w:hAnsi="Calibri" w:cs="Arial"/>
        </w:rPr>
        <w:t>této s</w:t>
      </w:r>
      <w:r w:rsidR="000553DF" w:rsidRPr="00DC2058">
        <w:rPr>
          <w:rFonts w:ascii="Calibri" w:hAnsi="Calibri" w:cs="Arial"/>
        </w:rPr>
        <w:t>mlouvy, jsou nepravdivé</w:t>
      </w:r>
      <w:r w:rsidR="000553DF">
        <w:rPr>
          <w:rFonts w:ascii="Calibri" w:hAnsi="Calibri" w:cs="Arial"/>
        </w:rPr>
        <w:t>. Tato smlouva zaniká také okamžikem ukončení smlouvy o poskytnutí podpory s poskytovatelem.</w:t>
      </w:r>
    </w:p>
    <w:p w14:paraId="34C2160A" w14:textId="47C340E0" w:rsidR="00EE64BC" w:rsidRPr="00197388" w:rsidRDefault="00DA5670" w:rsidP="00EE64BC">
      <w:r>
        <w:t>7</w:t>
      </w:r>
      <w:r w:rsidR="00EE64BC">
        <w:t>.</w:t>
      </w:r>
      <w:r w:rsidR="00EE64BC">
        <w:tab/>
      </w:r>
      <w:r w:rsidR="00EE64BC" w:rsidRPr="009E2AC9">
        <w:t xml:space="preserve">Smluvní strany podpisem této smlouvy potvrzují, že jsou si vědomy, že se na smlouvu vztahuje povinnost jejího uveřejnění dle zákona č. 340/2015 Sb. o registru smluv, v platném znění. Uveřejnění smlouvy zajišťuje </w:t>
      </w:r>
      <w:r w:rsidR="000553DF">
        <w:t>další účastník</w:t>
      </w:r>
      <w:r w:rsidR="00EE64BC" w:rsidRPr="009E2AC9">
        <w:t>.</w:t>
      </w:r>
    </w:p>
    <w:p w14:paraId="14D454A1" w14:textId="6E1C684F" w:rsidR="00EE64BC" w:rsidRDefault="00DA5670" w:rsidP="00EE64BC">
      <w:r>
        <w:lastRenderedPageBreak/>
        <w:t>8</w:t>
      </w:r>
      <w:r w:rsidR="00EE64BC">
        <w:t>.</w:t>
      </w:r>
      <w:r w:rsidR="00EE64BC">
        <w:tab/>
      </w:r>
      <w:r w:rsidR="00EE64BC" w:rsidRPr="000E6499">
        <w:t xml:space="preserve">Smlouva je vyhotovena v </w:t>
      </w:r>
      <w:r w:rsidR="00764C3D">
        <w:t>pěti</w:t>
      </w:r>
      <w:r w:rsidR="00EE64BC" w:rsidRPr="000E6499">
        <w:t xml:space="preserve"> (</w:t>
      </w:r>
      <w:r w:rsidR="00764C3D">
        <w:t>5</w:t>
      </w:r>
      <w:r w:rsidR="00EE64BC" w:rsidRPr="000E6499">
        <w:t xml:space="preserve">) stejnopisech s platností originálu, z nichž každá smluvní strana obdrží dva (2), </w:t>
      </w:r>
      <w:r w:rsidR="00764C3D">
        <w:t>jeden</w:t>
      </w:r>
      <w:r w:rsidR="00EE64BC" w:rsidRPr="000E6499">
        <w:t xml:space="preserve"> (</w:t>
      </w:r>
      <w:r w:rsidR="00764C3D">
        <w:t>1</w:t>
      </w:r>
      <w:r w:rsidR="00EE64BC" w:rsidRPr="000E6499">
        <w:t>) stejnopis j</w:t>
      </w:r>
      <w:r w:rsidR="00764C3D">
        <w:t>e</w:t>
      </w:r>
      <w:r w:rsidR="00EE64BC" w:rsidRPr="000E6499">
        <w:t xml:space="preserve"> určeny pro potřeby poskytovatele.</w:t>
      </w:r>
    </w:p>
    <w:p w14:paraId="30BF538B" w14:textId="70DCC524" w:rsidR="00EE64BC" w:rsidRDefault="00DA5670" w:rsidP="00EE64BC">
      <w:r>
        <w:t>9</w:t>
      </w:r>
      <w:r w:rsidR="00EE64BC">
        <w:t>.</w:t>
      </w:r>
      <w:r w:rsidR="00EE64BC">
        <w:tab/>
        <w:t>Tato smlouva</w:t>
      </w:r>
      <w:r w:rsidR="000553DF">
        <w:t>, včetně dokumentů, na které je v této smlouvě odkazováno,</w:t>
      </w:r>
      <w:r w:rsidR="00EE64BC">
        <w:t xml:space="preserve">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D6A534E" w14:textId="18E6BA2A" w:rsidR="000553DF" w:rsidRDefault="00DA5670" w:rsidP="000553DF">
      <w:r>
        <w:t>10</w:t>
      </w:r>
      <w:r w:rsidR="00EE64BC">
        <w:t>.</w:t>
      </w:r>
      <w:r w:rsidR="00EE64BC">
        <w:tab/>
      </w:r>
      <w:r w:rsidR="00EE64BC" w:rsidRPr="00CC485F">
        <w:t>Smluvní strany výslovně potvrzují, že tato smlouva je výsledkem jejich jednání a každá ze stran měla příležitost ovlivnit její základní podmínky.</w:t>
      </w:r>
    </w:p>
    <w:p w14:paraId="730AD7C3" w14:textId="3B45FC99" w:rsidR="000553DF" w:rsidRDefault="000553DF" w:rsidP="000553DF">
      <w:r>
        <w:t>11</w:t>
      </w:r>
      <w:r w:rsidR="00E5237D">
        <w:t>.</w:t>
      </w:r>
      <w:r w:rsidR="00E5237D">
        <w:tab/>
      </w:r>
      <w:r>
        <w:t xml:space="preserve">V případě rozporu ujednání této smlouvy s ujednáními obsaženými ve smlouvě o poskytnutí podpory uzavřené s poskytovatelem a/nebo všeobecnými podmínkami poskytovatele mají přednost (1.) ujednání smlouvy o poskytnutí podpory; (2.) ujednání obsažená ve všeobecných podmínkách poskytovatele; (3) závazné parametry; a (4.) ujednání této smlouvy, a to v tomto uvedeném pořadí. </w:t>
      </w:r>
      <w:r w:rsidRPr="001B39D6">
        <w:t>Povinnosti příjemce vůči poskytovateli se za účelem zajištění možnosti jejich řádného splnění příjemcem v maximální míře vztahují také na dalšího účastníka.</w:t>
      </w:r>
    </w:p>
    <w:p w14:paraId="02043A92" w14:textId="06F84497" w:rsidR="000553DF" w:rsidRDefault="000553DF" w:rsidP="000553DF">
      <w:r>
        <w:t>12</w:t>
      </w:r>
      <w:r w:rsidR="00E5237D">
        <w:t>.</w:t>
      </w:r>
      <w:r w:rsidR="00E5237D">
        <w:tab/>
      </w:r>
      <w:r>
        <w:t>Nedílnou součástí této smlouvy jsou následující přílohy:</w:t>
      </w:r>
    </w:p>
    <w:p w14:paraId="7747A7B6" w14:textId="77777777" w:rsidR="000553DF" w:rsidRDefault="000553DF" w:rsidP="000553DF">
      <w:pPr>
        <w:pStyle w:val="Odstavecseseznamem"/>
        <w:numPr>
          <w:ilvl w:val="0"/>
          <w:numId w:val="20"/>
        </w:numPr>
      </w:pPr>
      <w:r>
        <w:t>Příloha č. 1 – Smlouva o poskytnutí podpory</w:t>
      </w:r>
    </w:p>
    <w:p w14:paraId="12F9E590" w14:textId="77777777" w:rsidR="000553DF" w:rsidRDefault="000553DF" w:rsidP="000553DF">
      <w:pPr>
        <w:pStyle w:val="Odstavecseseznamem"/>
        <w:numPr>
          <w:ilvl w:val="0"/>
          <w:numId w:val="20"/>
        </w:numPr>
      </w:pPr>
      <w:r>
        <w:t>Příloha č. 2 – Všeobecné podmínky poskytovatele</w:t>
      </w:r>
    </w:p>
    <w:p w14:paraId="17E873D9" w14:textId="77777777" w:rsidR="000553DF" w:rsidRPr="00CC485F" w:rsidRDefault="000553DF" w:rsidP="000553DF">
      <w:pPr>
        <w:pStyle w:val="Odstavecseseznamem"/>
        <w:numPr>
          <w:ilvl w:val="0"/>
          <w:numId w:val="20"/>
        </w:numPr>
      </w:pPr>
      <w:r>
        <w:t xml:space="preserve">Příloha č. 3 – Závazné parametry </w:t>
      </w:r>
    </w:p>
    <w:p w14:paraId="36F4D809" w14:textId="3BAAC4FD" w:rsidR="00EE64BC" w:rsidRPr="00CC485F" w:rsidRDefault="00EE64BC" w:rsidP="00EE64BC"/>
    <w:p w14:paraId="75CC8D26" w14:textId="77777777" w:rsidR="00A056DE" w:rsidRPr="00CC485F" w:rsidRDefault="00A056DE" w:rsidP="006522BB"/>
    <w:p w14:paraId="77EFC330" w14:textId="77726983" w:rsidR="005A209D" w:rsidRDefault="005A209D" w:rsidP="00CB740A">
      <w:pPr>
        <w:tabs>
          <w:tab w:val="clear" w:pos="425"/>
          <w:tab w:val="left" w:pos="0"/>
          <w:tab w:val="left" w:pos="5812"/>
        </w:tabs>
        <w:ind w:left="0" w:firstLine="0"/>
        <w:jc w:val="left"/>
      </w:pPr>
    </w:p>
    <w:p w14:paraId="001AF920" w14:textId="71FB2C11" w:rsidR="005A209D" w:rsidRPr="00CC485F" w:rsidRDefault="00C65CD7" w:rsidP="00AA626C">
      <w:pPr>
        <w:tabs>
          <w:tab w:val="left" w:pos="5670"/>
        </w:tabs>
      </w:pPr>
      <w:r w:rsidRPr="00CC485F">
        <w:t>V </w:t>
      </w:r>
      <w:r w:rsidR="00D50D41">
        <w:t>Plzni</w:t>
      </w:r>
      <w:r w:rsidRPr="00AB30DD">
        <w:t xml:space="preserve"> </w:t>
      </w:r>
      <w:r w:rsidR="005A209D" w:rsidRPr="00AB30DD">
        <w:t>dne</w:t>
      </w:r>
      <w:r w:rsidR="005A209D" w:rsidRPr="00CC485F">
        <w:t xml:space="preserve"> ___________</w:t>
      </w:r>
      <w:r w:rsidR="005A209D" w:rsidRPr="00CC485F">
        <w:tab/>
      </w:r>
      <w:r w:rsidR="00AB30DD" w:rsidRPr="00CC485F">
        <w:t>V </w:t>
      </w:r>
      <w:r w:rsidR="00891B7A">
        <w:t>Praze</w:t>
      </w:r>
      <w:r w:rsidR="00891B7A" w:rsidRPr="00CC485F">
        <w:t xml:space="preserve"> </w:t>
      </w:r>
      <w:r w:rsidR="00AB30DD" w:rsidRPr="00CC485F">
        <w:t>dne ___________</w:t>
      </w:r>
    </w:p>
    <w:p w14:paraId="25D3E3C5" w14:textId="77777777" w:rsidR="005A209D" w:rsidRDefault="005A209D" w:rsidP="00AA626C">
      <w:pPr>
        <w:tabs>
          <w:tab w:val="left" w:pos="5670"/>
        </w:tabs>
      </w:pPr>
    </w:p>
    <w:p w14:paraId="4CD5B750" w14:textId="77777777" w:rsidR="005A209D" w:rsidRPr="00CC485F" w:rsidRDefault="005A209D" w:rsidP="00AA626C">
      <w:pPr>
        <w:tabs>
          <w:tab w:val="left" w:pos="5670"/>
        </w:tabs>
      </w:pPr>
    </w:p>
    <w:p w14:paraId="3DE64983" w14:textId="6BFB1241" w:rsidR="005A209D" w:rsidRPr="00CC485F" w:rsidRDefault="00AA626C" w:rsidP="00AA626C">
      <w:pPr>
        <w:tabs>
          <w:tab w:val="clear" w:pos="425"/>
          <w:tab w:val="left" w:pos="0"/>
          <w:tab w:val="left" w:pos="5670"/>
        </w:tabs>
        <w:ind w:left="0" w:firstLine="0"/>
        <w:jc w:val="left"/>
      </w:pPr>
      <w:r w:rsidRPr="00CC485F">
        <w:t>_____________________________</w:t>
      </w:r>
      <w:r>
        <w:t>_</w:t>
      </w:r>
      <w:r w:rsidR="005A209D" w:rsidRPr="00CC485F">
        <w:tab/>
      </w:r>
      <w:r w:rsidRPr="00CC485F">
        <w:t>_____________________________</w:t>
      </w:r>
      <w:r>
        <w:t>_</w:t>
      </w:r>
      <w:r w:rsidR="005A209D" w:rsidRPr="00CC485F">
        <w:br/>
      </w:r>
      <w:r w:rsidR="00D50D41" w:rsidRPr="00F02647">
        <w:t>Dr</w:t>
      </w:r>
      <w:r w:rsidR="00213A30" w:rsidRPr="00F02647">
        <w:t xml:space="preserve">. Ing. </w:t>
      </w:r>
      <w:r w:rsidR="00D50D41" w:rsidRPr="00F02647">
        <w:t>Karel Luňáček</w:t>
      </w:r>
      <w:r w:rsidR="005A209D" w:rsidRPr="00EE64BC">
        <w:tab/>
      </w:r>
      <w:r w:rsidR="00D738E5" w:rsidRPr="00FE150D">
        <w:t>doc. RNDr. Vojtěch Petráček, CSc.,</w:t>
      </w:r>
      <w:r w:rsidR="005A209D" w:rsidRPr="00EE64BC">
        <w:br/>
      </w:r>
      <w:r w:rsidR="00D50D41" w:rsidRPr="00F02647">
        <w:t>jednatel</w:t>
      </w:r>
      <w:r w:rsidR="005A209D" w:rsidRPr="00EE64BC">
        <w:tab/>
      </w:r>
      <w:r w:rsidR="00D50D41" w:rsidRPr="00D738E5">
        <w:t>rektor</w:t>
      </w:r>
      <w:r w:rsidR="005A209D" w:rsidRPr="00EE64BC">
        <w:br/>
        <w:t xml:space="preserve">za </w:t>
      </w:r>
      <w:r w:rsidR="00EE64BC" w:rsidRPr="00EE64BC">
        <w:t>příjemce</w:t>
      </w:r>
      <w:r w:rsidR="005A209D" w:rsidRPr="00EE64BC">
        <w:tab/>
        <w:t xml:space="preserve">za </w:t>
      </w:r>
      <w:r w:rsidR="00EE64BC" w:rsidRPr="00EE64BC">
        <w:t>dalšího účastníka</w:t>
      </w:r>
    </w:p>
    <w:p w14:paraId="7B46B69B" w14:textId="77777777" w:rsidR="005A209D" w:rsidRPr="00CC485F" w:rsidRDefault="005A209D" w:rsidP="00CB740A">
      <w:pPr>
        <w:tabs>
          <w:tab w:val="clear" w:pos="425"/>
          <w:tab w:val="left" w:pos="0"/>
          <w:tab w:val="left" w:pos="5812"/>
        </w:tabs>
        <w:ind w:left="0" w:firstLine="0"/>
        <w:jc w:val="left"/>
      </w:pPr>
    </w:p>
    <w:sectPr w:rsidR="005A209D" w:rsidRPr="00CC485F" w:rsidSect="00C553A9">
      <w:headerReference w:type="even" r:id="rId8"/>
      <w:footerReference w:type="even" r:id="rId9"/>
      <w:footerReference w:type="default" r:id="rId10"/>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0385" w14:textId="77777777" w:rsidR="002A7E78" w:rsidRDefault="002A7E78" w:rsidP="006522BB">
      <w:r>
        <w:separator/>
      </w:r>
    </w:p>
    <w:p w14:paraId="61BCBD49" w14:textId="77777777" w:rsidR="002A7E78" w:rsidRDefault="002A7E78" w:rsidP="006522BB"/>
  </w:endnote>
  <w:endnote w:type="continuationSeparator" w:id="0">
    <w:p w14:paraId="166554B4" w14:textId="77777777" w:rsidR="002A7E78" w:rsidRDefault="002A7E78" w:rsidP="006522BB">
      <w:r>
        <w:continuationSeparator/>
      </w:r>
    </w:p>
    <w:p w14:paraId="486F3BBB" w14:textId="77777777" w:rsidR="002A7E78" w:rsidRDefault="002A7E78"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2288" w14:textId="54332AD7"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934CA0">
      <w:rPr>
        <w:rStyle w:val="slostrnky"/>
        <w:noProof/>
        <w:sz w:val="18"/>
        <w:szCs w:val="18"/>
      </w:rPr>
      <w:t>10</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934CA0">
      <w:rPr>
        <w:rStyle w:val="slostrnky"/>
        <w:noProof/>
        <w:sz w:val="18"/>
        <w:szCs w:val="18"/>
      </w:rPr>
      <w:t>10</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F33EA" w14:textId="77777777" w:rsidR="002A7E78" w:rsidRDefault="002A7E78" w:rsidP="006522BB">
      <w:r>
        <w:separator/>
      </w:r>
    </w:p>
    <w:p w14:paraId="7077561F" w14:textId="77777777" w:rsidR="002A7E78" w:rsidRDefault="002A7E78" w:rsidP="006522BB"/>
  </w:footnote>
  <w:footnote w:type="continuationSeparator" w:id="0">
    <w:p w14:paraId="1ECC19B6" w14:textId="77777777" w:rsidR="002A7E78" w:rsidRDefault="002A7E78" w:rsidP="006522BB">
      <w:r>
        <w:continuationSeparator/>
      </w:r>
    </w:p>
    <w:p w14:paraId="170311D1" w14:textId="77777777" w:rsidR="002A7E78" w:rsidRDefault="002A7E78"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2B9"/>
    <w:multiLevelType w:val="hybridMultilevel"/>
    <w:tmpl w:val="19AA13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7038B"/>
    <w:multiLevelType w:val="hybridMultilevel"/>
    <w:tmpl w:val="A3940E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C64176"/>
    <w:multiLevelType w:val="hybridMultilevel"/>
    <w:tmpl w:val="12E89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54F0D"/>
    <w:multiLevelType w:val="hybridMultilevel"/>
    <w:tmpl w:val="EEF869CE"/>
    <w:lvl w:ilvl="0" w:tplc="F87A03AC">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70C1D"/>
    <w:multiLevelType w:val="hybridMultilevel"/>
    <w:tmpl w:val="C9B0E7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6B5799"/>
    <w:multiLevelType w:val="hybridMultilevel"/>
    <w:tmpl w:val="ACDE6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D5D7F"/>
    <w:multiLevelType w:val="hybridMultilevel"/>
    <w:tmpl w:val="58A2DC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4D2754"/>
    <w:multiLevelType w:val="hybridMultilevel"/>
    <w:tmpl w:val="0EB0D4FE"/>
    <w:lvl w:ilvl="0" w:tplc="2578C4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026D1B"/>
    <w:multiLevelType w:val="hybridMultilevel"/>
    <w:tmpl w:val="D2FC82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D059B"/>
    <w:multiLevelType w:val="hybridMultilevel"/>
    <w:tmpl w:val="C9B0E7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F477F3"/>
    <w:multiLevelType w:val="hybridMultilevel"/>
    <w:tmpl w:val="EACA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1A7180"/>
    <w:multiLevelType w:val="hybridMultilevel"/>
    <w:tmpl w:val="C9B0E7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1C018D"/>
    <w:multiLevelType w:val="hybridMultilevel"/>
    <w:tmpl w:val="924E2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19"/>
  </w:num>
  <w:num w:numId="4">
    <w:abstractNumId w:val="17"/>
  </w:num>
  <w:num w:numId="5">
    <w:abstractNumId w:val="1"/>
  </w:num>
  <w:num w:numId="6">
    <w:abstractNumId w:val="13"/>
  </w:num>
  <w:num w:numId="7">
    <w:abstractNumId w:val="12"/>
  </w:num>
  <w:num w:numId="8">
    <w:abstractNumId w:val="14"/>
  </w:num>
  <w:num w:numId="9">
    <w:abstractNumId w:val="10"/>
  </w:num>
  <w:num w:numId="10">
    <w:abstractNumId w:val="4"/>
  </w:num>
  <w:num w:numId="11">
    <w:abstractNumId w:val="7"/>
  </w:num>
  <w:num w:numId="12">
    <w:abstractNumId w:val="8"/>
  </w:num>
  <w:num w:numId="13">
    <w:abstractNumId w:val="18"/>
  </w:num>
  <w:num w:numId="14">
    <w:abstractNumId w:val="0"/>
  </w:num>
  <w:num w:numId="15">
    <w:abstractNumId w:val="2"/>
  </w:num>
  <w:num w:numId="16">
    <w:abstractNumId w:val="11"/>
  </w:num>
  <w:num w:numId="17">
    <w:abstractNumId w:val="9"/>
  </w:num>
  <w:num w:numId="18">
    <w:abstractNumId w:val="16"/>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xN7YwMrI0MjWysLBU0lEKTi0uzszPAykwqgUAq+eOFywAAAA="/>
  </w:docVars>
  <w:rsids>
    <w:rsidRoot w:val="00F126CF"/>
    <w:rsid w:val="00004C4F"/>
    <w:rsid w:val="00012CEA"/>
    <w:rsid w:val="000175C8"/>
    <w:rsid w:val="00033B4D"/>
    <w:rsid w:val="00036455"/>
    <w:rsid w:val="00042E1E"/>
    <w:rsid w:val="000509D2"/>
    <w:rsid w:val="000553DF"/>
    <w:rsid w:val="00062AF5"/>
    <w:rsid w:val="0007065E"/>
    <w:rsid w:val="000840BB"/>
    <w:rsid w:val="000A00ED"/>
    <w:rsid w:val="000A2CE7"/>
    <w:rsid w:val="000C396A"/>
    <w:rsid w:val="000C6471"/>
    <w:rsid w:val="000C70EE"/>
    <w:rsid w:val="000E2EE3"/>
    <w:rsid w:val="000F13BC"/>
    <w:rsid w:val="001058A0"/>
    <w:rsid w:val="00106C5E"/>
    <w:rsid w:val="00111963"/>
    <w:rsid w:val="00120A6B"/>
    <w:rsid w:val="00122BBD"/>
    <w:rsid w:val="001268D8"/>
    <w:rsid w:val="00126B7F"/>
    <w:rsid w:val="0013442F"/>
    <w:rsid w:val="00150155"/>
    <w:rsid w:val="00155579"/>
    <w:rsid w:val="00182900"/>
    <w:rsid w:val="001A2DC8"/>
    <w:rsid w:val="001C3992"/>
    <w:rsid w:val="001E33FA"/>
    <w:rsid w:val="001E680B"/>
    <w:rsid w:val="00201242"/>
    <w:rsid w:val="00202665"/>
    <w:rsid w:val="0021032C"/>
    <w:rsid w:val="00213A30"/>
    <w:rsid w:val="00217A1A"/>
    <w:rsid w:val="00224196"/>
    <w:rsid w:val="0022523A"/>
    <w:rsid w:val="00241F78"/>
    <w:rsid w:val="00263CA8"/>
    <w:rsid w:val="0026624B"/>
    <w:rsid w:val="00271380"/>
    <w:rsid w:val="00271679"/>
    <w:rsid w:val="00287BB6"/>
    <w:rsid w:val="0029300A"/>
    <w:rsid w:val="002A0213"/>
    <w:rsid w:val="002A11CA"/>
    <w:rsid w:val="002A16D1"/>
    <w:rsid w:val="002A67D3"/>
    <w:rsid w:val="002A7E78"/>
    <w:rsid w:val="002B0CEA"/>
    <w:rsid w:val="002E549A"/>
    <w:rsid w:val="003042BB"/>
    <w:rsid w:val="00312345"/>
    <w:rsid w:val="003218BC"/>
    <w:rsid w:val="00332DD6"/>
    <w:rsid w:val="00342A93"/>
    <w:rsid w:val="003453AD"/>
    <w:rsid w:val="0035367F"/>
    <w:rsid w:val="0038683A"/>
    <w:rsid w:val="00397741"/>
    <w:rsid w:val="003A3579"/>
    <w:rsid w:val="003D5028"/>
    <w:rsid w:val="003E0167"/>
    <w:rsid w:val="003E0611"/>
    <w:rsid w:val="003E150F"/>
    <w:rsid w:val="003E2AC0"/>
    <w:rsid w:val="003F605B"/>
    <w:rsid w:val="00420DF7"/>
    <w:rsid w:val="00423B33"/>
    <w:rsid w:val="00424A37"/>
    <w:rsid w:val="00426886"/>
    <w:rsid w:val="00431F94"/>
    <w:rsid w:val="00452888"/>
    <w:rsid w:val="00452B71"/>
    <w:rsid w:val="004566BE"/>
    <w:rsid w:val="00477AB1"/>
    <w:rsid w:val="00477ECD"/>
    <w:rsid w:val="00497963"/>
    <w:rsid w:val="004A0886"/>
    <w:rsid w:val="004A3E13"/>
    <w:rsid w:val="004B2F54"/>
    <w:rsid w:val="004B5D1D"/>
    <w:rsid w:val="004B7308"/>
    <w:rsid w:val="004E78AC"/>
    <w:rsid w:val="004F726C"/>
    <w:rsid w:val="00505104"/>
    <w:rsid w:val="0054292C"/>
    <w:rsid w:val="005570CF"/>
    <w:rsid w:val="0056216E"/>
    <w:rsid w:val="00567770"/>
    <w:rsid w:val="00573115"/>
    <w:rsid w:val="00573204"/>
    <w:rsid w:val="00585507"/>
    <w:rsid w:val="005904F3"/>
    <w:rsid w:val="0059200B"/>
    <w:rsid w:val="005A209D"/>
    <w:rsid w:val="005A7E3C"/>
    <w:rsid w:val="005B00CE"/>
    <w:rsid w:val="005C14B0"/>
    <w:rsid w:val="005D0DC1"/>
    <w:rsid w:val="005E5481"/>
    <w:rsid w:val="005F1C08"/>
    <w:rsid w:val="005F6578"/>
    <w:rsid w:val="00605E46"/>
    <w:rsid w:val="00605F73"/>
    <w:rsid w:val="00607C8C"/>
    <w:rsid w:val="00612130"/>
    <w:rsid w:val="00624443"/>
    <w:rsid w:val="006246A4"/>
    <w:rsid w:val="006312D1"/>
    <w:rsid w:val="00636C70"/>
    <w:rsid w:val="00640009"/>
    <w:rsid w:val="00646CB9"/>
    <w:rsid w:val="006522BB"/>
    <w:rsid w:val="00653688"/>
    <w:rsid w:val="00657208"/>
    <w:rsid w:val="00674264"/>
    <w:rsid w:val="00674BDA"/>
    <w:rsid w:val="00675596"/>
    <w:rsid w:val="006769C9"/>
    <w:rsid w:val="00681CE9"/>
    <w:rsid w:val="006946FB"/>
    <w:rsid w:val="006957B6"/>
    <w:rsid w:val="006A5D63"/>
    <w:rsid w:val="006B1C9F"/>
    <w:rsid w:val="006C3A6A"/>
    <w:rsid w:val="006C55E3"/>
    <w:rsid w:val="006D3105"/>
    <w:rsid w:val="006D51CB"/>
    <w:rsid w:val="006F277F"/>
    <w:rsid w:val="0071150E"/>
    <w:rsid w:val="00725422"/>
    <w:rsid w:val="00734CD6"/>
    <w:rsid w:val="00735A48"/>
    <w:rsid w:val="00756A88"/>
    <w:rsid w:val="00764C3D"/>
    <w:rsid w:val="007826D3"/>
    <w:rsid w:val="007877D0"/>
    <w:rsid w:val="007955E4"/>
    <w:rsid w:val="007C11C0"/>
    <w:rsid w:val="007E5F30"/>
    <w:rsid w:val="007F008B"/>
    <w:rsid w:val="007F385F"/>
    <w:rsid w:val="00800606"/>
    <w:rsid w:val="008063AA"/>
    <w:rsid w:val="008123EB"/>
    <w:rsid w:val="00824688"/>
    <w:rsid w:val="00834536"/>
    <w:rsid w:val="008478B4"/>
    <w:rsid w:val="008516B3"/>
    <w:rsid w:val="00862D80"/>
    <w:rsid w:val="008630B7"/>
    <w:rsid w:val="00864024"/>
    <w:rsid w:val="00891B7A"/>
    <w:rsid w:val="008964CA"/>
    <w:rsid w:val="008A097D"/>
    <w:rsid w:val="008A57E4"/>
    <w:rsid w:val="008A6794"/>
    <w:rsid w:val="008A7028"/>
    <w:rsid w:val="008B58B6"/>
    <w:rsid w:val="008C45E6"/>
    <w:rsid w:val="008C5CB7"/>
    <w:rsid w:val="008C71E5"/>
    <w:rsid w:val="008D59DE"/>
    <w:rsid w:val="008E1F78"/>
    <w:rsid w:val="008E5BB2"/>
    <w:rsid w:val="008F0E0F"/>
    <w:rsid w:val="008F6AE1"/>
    <w:rsid w:val="00915C59"/>
    <w:rsid w:val="009206D0"/>
    <w:rsid w:val="00934CA0"/>
    <w:rsid w:val="009439CF"/>
    <w:rsid w:val="00997228"/>
    <w:rsid w:val="009A2266"/>
    <w:rsid w:val="009B0F3E"/>
    <w:rsid w:val="009C6EEA"/>
    <w:rsid w:val="009D0124"/>
    <w:rsid w:val="009F0540"/>
    <w:rsid w:val="009F44CD"/>
    <w:rsid w:val="00A00770"/>
    <w:rsid w:val="00A056DE"/>
    <w:rsid w:val="00A05BCC"/>
    <w:rsid w:val="00A07FF9"/>
    <w:rsid w:val="00A24505"/>
    <w:rsid w:val="00A24F12"/>
    <w:rsid w:val="00A30A15"/>
    <w:rsid w:val="00A36C68"/>
    <w:rsid w:val="00A56689"/>
    <w:rsid w:val="00A712A0"/>
    <w:rsid w:val="00A72E20"/>
    <w:rsid w:val="00A907E2"/>
    <w:rsid w:val="00A93A8D"/>
    <w:rsid w:val="00A965B4"/>
    <w:rsid w:val="00AA0C09"/>
    <w:rsid w:val="00AA1FFB"/>
    <w:rsid w:val="00AA54D1"/>
    <w:rsid w:val="00AA626C"/>
    <w:rsid w:val="00AA62FD"/>
    <w:rsid w:val="00AB30DD"/>
    <w:rsid w:val="00AB3329"/>
    <w:rsid w:val="00AC2325"/>
    <w:rsid w:val="00AC5970"/>
    <w:rsid w:val="00AF32C2"/>
    <w:rsid w:val="00AF7BD2"/>
    <w:rsid w:val="00B07C7F"/>
    <w:rsid w:val="00B166FF"/>
    <w:rsid w:val="00B30B4A"/>
    <w:rsid w:val="00B35878"/>
    <w:rsid w:val="00B415F9"/>
    <w:rsid w:val="00B45FB2"/>
    <w:rsid w:val="00B53EF0"/>
    <w:rsid w:val="00B53FAC"/>
    <w:rsid w:val="00B70AD4"/>
    <w:rsid w:val="00B72161"/>
    <w:rsid w:val="00B72427"/>
    <w:rsid w:val="00B73916"/>
    <w:rsid w:val="00B84EF9"/>
    <w:rsid w:val="00B8576C"/>
    <w:rsid w:val="00B87A46"/>
    <w:rsid w:val="00BB59C2"/>
    <w:rsid w:val="00BC1CD8"/>
    <w:rsid w:val="00BD0854"/>
    <w:rsid w:val="00BD369B"/>
    <w:rsid w:val="00BE2AF1"/>
    <w:rsid w:val="00C122C9"/>
    <w:rsid w:val="00C22A46"/>
    <w:rsid w:val="00C32098"/>
    <w:rsid w:val="00C3241B"/>
    <w:rsid w:val="00C428A0"/>
    <w:rsid w:val="00C46A1A"/>
    <w:rsid w:val="00C553A9"/>
    <w:rsid w:val="00C65CD7"/>
    <w:rsid w:val="00CA1758"/>
    <w:rsid w:val="00CB740A"/>
    <w:rsid w:val="00CC047C"/>
    <w:rsid w:val="00CC485F"/>
    <w:rsid w:val="00CE7A16"/>
    <w:rsid w:val="00CE7CF0"/>
    <w:rsid w:val="00CF4B06"/>
    <w:rsid w:val="00CF5AD4"/>
    <w:rsid w:val="00D01812"/>
    <w:rsid w:val="00D04F4B"/>
    <w:rsid w:val="00D302A8"/>
    <w:rsid w:val="00D33C52"/>
    <w:rsid w:val="00D41D47"/>
    <w:rsid w:val="00D50D41"/>
    <w:rsid w:val="00D567EB"/>
    <w:rsid w:val="00D6072F"/>
    <w:rsid w:val="00D738E5"/>
    <w:rsid w:val="00D77DD2"/>
    <w:rsid w:val="00D858A1"/>
    <w:rsid w:val="00D955D0"/>
    <w:rsid w:val="00DA5670"/>
    <w:rsid w:val="00DC3137"/>
    <w:rsid w:val="00DD4F56"/>
    <w:rsid w:val="00DD7002"/>
    <w:rsid w:val="00DE374E"/>
    <w:rsid w:val="00DF1ED8"/>
    <w:rsid w:val="00E00327"/>
    <w:rsid w:val="00E00ADE"/>
    <w:rsid w:val="00E132EA"/>
    <w:rsid w:val="00E14FF5"/>
    <w:rsid w:val="00E5237D"/>
    <w:rsid w:val="00E54D11"/>
    <w:rsid w:val="00E64A43"/>
    <w:rsid w:val="00ED6C58"/>
    <w:rsid w:val="00EE64BC"/>
    <w:rsid w:val="00EF6311"/>
    <w:rsid w:val="00F02647"/>
    <w:rsid w:val="00F04ADD"/>
    <w:rsid w:val="00F10AFC"/>
    <w:rsid w:val="00F126CF"/>
    <w:rsid w:val="00F20125"/>
    <w:rsid w:val="00F270DE"/>
    <w:rsid w:val="00F31474"/>
    <w:rsid w:val="00F41827"/>
    <w:rsid w:val="00F42874"/>
    <w:rsid w:val="00F434FE"/>
    <w:rsid w:val="00F43AEC"/>
    <w:rsid w:val="00F60791"/>
    <w:rsid w:val="00F679EA"/>
    <w:rsid w:val="00F75581"/>
    <w:rsid w:val="00F905FE"/>
    <w:rsid w:val="00FA6F5B"/>
    <w:rsid w:val="00FA72B8"/>
    <w:rsid w:val="00FA77D0"/>
    <w:rsid w:val="00FC76E7"/>
    <w:rsid w:val="00FD2E3F"/>
    <w:rsid w:val="00FE150D"/>
    <w:rsid w:val="00FE3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F723"/>
  <w15:docId w15:val="{763C0D03-CD5E-44B7-ABF2-D0EEEEF7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unhideWhenUsed/>
    <w:rsid w:val="00201242"/>
    <w:rPr>
      <w:szCs w:val="20"/>
    </w:rPr>
  </w:style>
  <w:style w:type="character" w:customStyle="1" w:styleId="TextkomenteChar">
    <w:name w:val="Text komentáře Char"/>
    <w:basedOn w:val="Standardnpsmoodstavce"/>
    <w:link w:val="Textkomente"/>
    <w:uiPriority w:val="99"/>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paragraph" w:styleId="Revize">
    <w:name w:val="Revision"/>
    <w:hidden/>
    <w:uiPriority w:val="99"/>
    <w:semiHidden/>
    <w:rsid w:val="009439CF"/>
    <w:pPr>
      <w:spacing w:after="0" w:line="240" w:lineRule="auto"/>
    </w:pPr>
    <w:rPr>
      <w:rFonts w:eastAsia="Cambria" w:cs="Times New Roman"/>
      <w:color w:val="000000" w:themeColor="text1"/>
    </w:rPr>
  </w:style>
  <w:style w:type="paragraph" w:styleId="Prosttext">
    <w:name w:val="Plain Text"/>
    <w:basedOn w:val="Normln"/>
    <w:link w:val="ProsttextChar"/>
    <w:uiPriority w:val="99"/>
    <w:unhideWhenUsed/>
    <w:rsid w:val="00062AF5"/>
    <w:pPr>
      <w:tabs>
        <w:tab w:val="clear" w:pos="425"/>
      </w:tabs>
      <w:spacing w:after="0"/>
      <w:ind w:left="0" w:firstLine="0"/>
      <w:jc w:val="left"/>
    </w:pPr>
    <w:rPr>
      <w:rFonts w:ascii="Calibri" w:eastAsiaTheme="minorHAnsi" w:hAnsi="Calibri" w:cstheme="minorBidi"/>
      <w:color w:val="auto"/>
      <w:szCs w:val="21"/>
    </w:rPr>
  </w:style>
  <w:style w:type="character" w:customStyle="1" w:styleId="ProsttextChar">
    <w:name w:val="Prostý text Char"/>
    <w:basedOn w:val="Standardnpsmoodstavce"/>
    <w:link w:val="Prosttext"/>
    <w:uiPriority w:val="99"/>
    <w:rsid w:val="00062A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4993">
      <w:bodyDiv w:val="1"/>
      <w:marLeft w:val="0"/>
      <w:marRight w:val="0"/>
      <w:marTop w:val="0"/>
      <w:marBottom w:val="0"/>
      <w:divBdr>
        <w:top w:val="none" w:sz="0" w:space="0" w:color="auto"/>
        <w:left w:val="none" w:sz="0" w:space="0" w:color="auto"/>
        <w:bottom w:val="none" w:sz="0" w:space="0" w:color="auto"/>
        <w:right w:val="none" w:sz="0" w:space="0" w:color="auto"/>
      </w:divBdr>
    </w:div>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04EF-7E48-4C5B-AC9F-6F712966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4412</Words>
  <Characters>26033</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Karolína Bambousová</cp:lastModifiedBy>
  <cp:revision>7</cp:revision>
  <cp:lastPrinted>2014-03-04T13:15:00Z</cp:lastPrinted>
  <dcterms:created xsi:type="dcterms:W3CDTF">2019-01-16T08:04:00Z</dcterms:created>
  <dcterms:modified xsi:type="dcterms:W3CDTF">2019-01-16T08:14:00Z</dcterms:modified>
</cp:coreProperties>
</file>