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C4F" w:rsidRPr="005D2B99" w:rsidRDefault="00A64461" w:rsidP="005D2B99">
      <w:pPr>
        <w:pStyle w:val="NoList1"/>
        <w:jc w:val="right"/>
        <w:rPr>
          <w:rFonts w:ascii="Arial" w:eastAsia="Arial" w:hAnsi="Arial" w:cs="Arial"/>
          <w:noProof/>
          <w:spacing w:val="12"/>
          <w:lang w:val="cs-CZ" w:eastAsia="cs-CZ"/>
        </w:rPr>
      </w:pPr>
      <w:r>
        <w:rPr>
          <w:rFonts w:ascii="Arial" w:eastAsia="Arial" w:hAnsi="Arial" w:cs="Arial"/>
          <w:noProof/>
          <w:spacing w:val="14"/>
          <w:lang w:val="cs-CZ" w:eastAsia="cs-CZ"/>
        </w:rPr>
        <w:drawing>
          <wp:anchor distT="0" distB="0" distL="114300" distR="114300" simplePos="0" relativeHeight="251659264" behindDoc="1" locked="0" layoutInCell="1" allowOverlap="1" wp14:anchorId="2FA2C31D" wp14:editId="1223FC57">
            <wp:simplePos x="0" y="0"/>
            <wp:positionH relativeFrom="column">
              <wp:posOffset>3740785</wp:posOffset>
            </wp:positionH>
            <wp:positionV relativeFrom="paragraph">
              <wp:posOffset>-143755</wp:posOffset>
            </wp:positionV>
            <wp:extent cx="2048510" cy="664210"/>
            <wp:effectExtent l="0" t="0" r="889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ED0"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BA5F4BA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2598420" cy="1504950"/>
                <wp:effectExtent l="0" t="0" r="5080" b="635"/>
                <wp:wrapNone/>
                <wp:docPr id="1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DEE8E" id="Group 2002" o:spid="_x0000_s1026" style="position:absolute;margin-left:-37.4pt;margin-top:-55.95pt;width:204.6pt;height:118.5pt;z-index:-251656192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Lst/CAAAA2gAAAA8AAABkcnMvZG93bnJldi54bWxEj0GLwjAUhO+C/yE8YW+auisq1SiyIOpx&#10;1WX19miebbF5qUnU+u83guBxmJlvmOm8MZW4kfOlZQX9XgKCOLO65FzBfrfsjkH4gKyxskwKHuRh&#10;Pmu3pphqe+cfum1DLiKEfYoKihDqVEqfFWTQ92xNHL2TdQZDlC6X2uE9wk0lP5NkKA2WHBcKrOm7&#10;oOy8vRoFo91S/l3W7iz3eX+1GG4Gx9/DQamPTrOYgAjUhHf41V5rBV/wvBJvgJ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i7LfwgAAANoAAAAPAAAAAAAAAAAAAAAAAJ8C&#10;AABkcnMvZG93bnJldi54bWxQSwUGAAAAAAQABAD3AAAAjgMAAAAA&#10;">
                  <v:imagedata r:id="rId10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JHcIA&#10;AADaAAAADwAAAGRycy9kb3ducmV2LnhtbESPQWvCQBSE70L/w/IK3nTTU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Ikd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 w:rsidR="000043BA">
        <w:rPr>
          <w:rFonts w:ascii="Arial" w:eastAsia="Arial" w:hAnsi="Arial" w:cs="Arial"/>
          <w:spacing w:val="14"/>
          <w:lang w:val="cs-CZ"/>
        </w:rPr>
        <w:t xml:space="preserve"> </w:t>
      </w:r>
      <w:r w:rsidR="000043BA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916C4F" w:rsidRDefault="000043BA">
      <w:pPr>
        <w:rPr>
          <w:szCs w:val="22"/>
        </w:rPr>
      </w:pPr>
      <w:r>
        <w:rPr>
          <w:szCs w:val="22"/>
        </w:rPr>
        <w:t xml:space="preserve"> </w:t>
      </w:r>
    </w:p>
    <w:p w:rsidR="005D2B99" w:rsidRDefault="005D2B99" w:rsidP="009962D7">
      <w:pPr>
        <w:spacing w:line="276" w:lineRule="auto"/>
        <w:jc w:val="center"/>
        <w:rPr>
          <w:b/>
          <w:caps/>
          <w:spacing w:val="10"/>
          <w:sz w:val="24"/>
          <w:szCs w:val="28"/>
        </w:rPr>
      </w:pPr>
    </w:p>
    <w:p w:rsidR="003D6979" w:rsidRDefault="003D6979" w:rsidP="009962D7">
      <w:pPr>
        <w:spacing w:line="276" w:lineRule="auto"/>
        <w:jc w:val="center"/>
        <w:rPr>
          <w:b/>
          <w:caps/>
          <w:spacing w:val="10"/>
          <w:sz w:val="24"/>
          <w:szCs w:val="28"/>
        </w:rPr>
      </w:pPr>
    </w:p>
    <w:p w:rsidR="003D6979" w:rsidRDefault="003D6979" w:rsidP="009962D7">
      <w:pPr>
        <w:spacing w:line="276" w:lineRule="auto"/>
        <w:jc w:val="center"/>
        <w:rPr>
          <w:b/>
          <w:caps/>
          <w:spacing w:val="10"/>
          <w:sz w:val="24"/>
          <w:szCs w:val="28"/>
        </w:rPr>
      </w:pPr>
    </w:p>
    <w:p w:rsidR="009962D7" w:rsidRDefault="009962D7" w:rsidP="009962D7">
      <w:pPr>
        <w:spacing w:line="276" w:lineRule="auto"/>
        <w:jc w:val="center"/>
        <w:rPr>
          <w:b/>
          <w:caps/>
          <w:spacing w:val="10"/>
          <w:sz w:val="24"/>
          <w:szCs w:val="28"/>
        </w:rPr>
      </w:pPr>
      <w:r w:rsidRPr="00A269BA">
        <w:rPr>
          <w:b/>
          <w:caps/>
          <w:spacing w:val="10"/>
          <w:sz w:val="24"/>
          <w:szCs w:val="28"/>
        </w:rPr>
        <w:t>Smlouva na poskytování služeb</w:t>
      </w:r>
    </w:p>
    <w:p w:rsidR="008A54E3" w:rsidRPr="00A269BA" w:rsidRDefault="008A54E3" w:rsidP="009962D7">
      <w:pPr>
        <w:spacing w:line="276" w:lineRule="auto"/>
        <w:jc w:val="center"/>
        <w:rPr>
          <w:b/>
          <w:caps/>
          <w:spacing w:val="10"/>
          <w:sz w:val="24"/>
          <w:szCs w:val="28"/>
        </w:rPr>
      </w:pPr>
    </w:p>
    <w:p w:rsidR="009962D7" w:rsidRPr="002D1D9A" w:rsidRDefault="009962D7" w:rsidP="009962D7">
      <w:pPr>
        <w:spacing w:line="276" w:lineRule="auto"/>
        <w:jc w:val="center"/>
        <w:rPr>
          <w:b/>
          <w:szCs w:val="22"/>
        </w:rPr>
      </w:pPr>
      <w:r w:rsidRPr="002D1D9A">
        <w:rPr>
          <w:b/>
          <w:szCs w:val="22"/>
        </w:rPr>
        <w:t xml:space="preserve">Číslo smlouvy: </w:t>
      </w:r>
      <w:bookmarkStart w:id="0" w:name="_GoBack"/>
      <w:r w:rsidR="00A64461" w:rsidRPr="00A64461">
        <w:rPr>
          <w:b/>
          <w:szCs w:val="22"/>
        </w:rPr>
        <w:t>488-2018-11142</w:t>
      </w:r>
      <w:bookmarkEnd w:id="0"/>
    </w:p>
    <w:p w:rsidR="009962D7" w:rsidRPr="00B11012" w:rsidRDefault="009962D7" w:rsidP="009962D7">
      <w:pPr>
        <w:spacing w:line="276" w:lineRule="auto"/>
        <w:jc w:val="center"/>
        <w:rPr>
          <w:b/>
          <w:sz w:val="24"/>
        </w:rPr>
      </w:pPr>
    </w:p>
    <w:p w:rsidR="005D2B99" w:rsidRPr="005D2B99" w:rsidRDefault="009962D7" w:rsidP="005D2B99">
      <w:pPr>
        <w:spacing w:line="276" w:lineRule="auto"/>
        <w:jc w:val="center"/>
        <w:rPr>
          <w:b/>
          <w:szCs w:val="22"/>
        </w:rPr>
      </w:pPr>
      <w:r w:rsidRPr="00FA4CCC">
        <w:rPr>
          <w:b/>
          <w:szCs w:val="22"/>
        </w:rPr>
        <w:t xml:space="preserve">uzavřená podle </w:t>
      </w:r>
      <w:r>
        <w:rPr>
          <w:b/>
          <w:szCs w:val="22"/>
        </w:rPr>
        <w:t xml:space="preserve">§ 1746 odst. 2 zákona č. 89/2012 </w:t>
      </w:r>
      <w:r w:rsidR="005D2B99">
        <w:rPr>
          <w:b/>
          <w:szCs w:val="22"/>
        </w:rPr>
        <w:t>Sb., občanský zákoník,</w:t>
      </w:r>
      <w:r w:rsidR="005D2B99" w:rsidRPr="005D2B99">
        <w:t xml:space="preserve"> </w:t>
      </w:r>
      <w:r w:rsidR="005D2B99" w:rsidRPr="005D2B99">
        <w:rPr>
          <w:b/>
          <w:szCs w:val="22"/>
        </w:rPr>
        <w:t>ve znění pozdějších předpisů</w:t>
      </w:r>
      <w:r w:rsidR="005D2B99">
        <w:rPr>
          <w:b/>
          <w:szCs w:val="22"/>
        </w:rPr>
        <w:t xml:space="preserve"> (dále jen „občanský zákoník“</w:t>
      </w:r>
      <w:r>
        <w:rPr>
          <w:b/>
          <w:szCs w:val="22"/>
        </w:rPr>
        <w:t xml:space="preserve">) a za použití </w:t>
      </w:r>
      <w:r w:rsidRPr="00FA4CCC">
        <w:rPr>
          <w:b/>
          <w:szCs w:val="22"/>
        </w:rPr>
        <w:t xml:space="preserve">§ 2586 a násl. </w:t>
      </w:r>
      <w:r>
        <w:rPr>
          <w:b/>
          <w:szCs w:val="22"/>
        </w:rPr>
        <w:t>občanského zákoníku</w:t>
      </w:r>
    </w:p>
    <w:p w:rsidR="005D2B99" w:rsidRPr="005D2B99" w:rsidRDefault="005D2B99" w:rsidP="005D2B99">
      <w:pPr>
        <w:spacing w:after="240"/>
        <w:jc w:val="center"/>
      </w:pPr>
      <w:r>
        <w:t>(dále jen ,,</w:t>
      </w:r>
      <w:r w:rsidRPr="003566E2">
        <w:rPr>
          <w:b/>
        </w:rPr>
        <w:t>smlouva</w:t>
      </w:r>
      <w:r>
        <w:t>“)</w:t>
      </w:r>
    </w:p>
    <w:p w:rsidR="009962D7" w:rsidRPr="003035F3" w:rsidRDefault="009962D7" w:rsidP="009962D7">
      <w:pPr>
        <w:spacing w:line="276" w:lineRule="auto"/>
        <w:rPr>
          <w:b/>
          <w:szCs w:val="22"/>
        </w:rPr>
      </w:pPr>
    </w:p>
    <w:p w:rsidR="009962D7" w:rsidRPr="005D2B99" w:rsidRDefault="009962D7" w:rsidP="005D2B99">
      <w:pPr>
        <w:pStyle w:val="Nadpis1"/>
        <w:tabs>
          <w:tab w:val="left" w:pos="0"/>
        </w:tabs>
        <w:suppressAutoHyphens/>
        <w:spacing w:line="276" w:lineRule="auto"/>
        <w:ind w:firstLine="0"/>
        <w:jc w:val="center"/>
        <w:rPr>
          <w:b/>
          <w:szCs w:val="22"/>
        </w:rPr>
      </w:pPr>
      <w:r w:rsidRPr="003035F3">
        <w:rPr>
          <w:b/>
          <w:szCs w:val="22"/>
        </w:rPr>
        <w:t>Smluvní strany</w:t>
      </w:r>
    </w:p>
    <w:p w:rsidR="009962D7" w:rsidRDefault="009962D7" w:rsidP="009962D7">
      <w:pPr>
        <w:spacing w:line="276" w:lineRule="auto"/>
      </w:pPr>
    </w:p>
    <w:p w:rsidR="008A54E3" w:rsidRPr="005163F5" w:rsidRDefault="008A54E3" w:rsidP="009962D7">
      <w:pPr>
        <w:spacing w:line="276" w:lineRule="auto"/>
      </w:pPr>
    </w:p>
    <w:p w:rsidR="008A54E3" w:rsidRDefault="005D2B99" w:rsidP="003D6979">
      <w:pPr>
        <w:spacing w:line="276" w:lineRule="auto"/>
        <w:rPr>
          <w:b/>
        </w:rPr>
      </w:pPr>
      <w:r w:rsidRPr="004C27AE">
        <w:rPr>
          <w:b/>
        </w:rPr>
        <w:t>Česká republika – Ministerstvo zemědělství</w:t>
      </w:r>
    </w:p>
    <w:p w:rsidR="008A54E3" w:rsidRPr="004C27AE" w:rsidRDefault="008A54E3" w:rsidP="003D6979">
      <w:pPr>
        <w:spacing w:line="276" w:lineRule="auto"/>
        <w:rPr>
          <w:b/>
        </w:rPr>
      </w:pPr>
    </w:p>
    <w:p w:rsidR="005D2B99" w:rsidRDefault="005D2B99" w:rsidP="003D6979">
      <w:pPr>
        <w:spacing w:line="276" w:lineRule="auto"/>
      </w:pPr>
      <w:r>
        <w:t>Se sídlem:</w:t>
      </w:r>
      <w:r>
        <w:tab/>
      </w:r>
      <w:r>
        <w:tab/>
        <w:t xml:space="preserve">      Těšnov 17, 110 00 Praha 1</w:t>
      </w:r>
    </w:p>
    <w:p w:rsidR="005D2B99" w:rsidRDefault="005D2B99" w:rsidP="003D6979">
      <w:pPr>
        <w:spacing w:line="276" w:lineRule="auto"/>
      </w:pPr>
      <w:r>
        <w:t>IČO:</w:t>
      </w:r>
      <w:r>
        <w:tab/>
      </w:r>
      <w:r>
        <w:tab/>
      </w:r>
      <w:r>
        <w:tab/>
        <w:t xml:space="preserve">      00020478</w:t>
      </w:r>
    </w:p>
    <w:p w:rsidR="005D2B99" w:rsidRDefault="005D2B99" w:rsidP="003D6979">
      <w:pPr>
        <w:spacing w:line="276" w:lineRule="auto"/>
      </w:pPr>
      <w:r>
        <w:t>DIČ:</w:t>
      </w:r>
      <w:r>
        <w:tab/>
      </w:r>
      <w:r>
        <w:tab/>
      </w:r>
      <w:r>
        <w:tab/>
        <w:t xml:space="preserve">      CZ00020478  Plátce DPH</w:t>
      </w:r>
    </w:p>
    <w:p w:rsidR="005D2B99" w:rsidRDefault="005D2B99" w:rsidP="003D6979">
      <w:pPr>
        <w:spacing w:line="276" w:lineRule="auto"/>
      </w:pPr>
      <w:r>
        <w:t>Bankovní spojení:</w:t>
      </w:r>
      <w:r>
        <w:tab/>
        <w:t xml:space="preserve">      ČNB, centrální pobočka Praha 1</w:t>
      </w:r>
    </w:p>
    <w:p w:rsidR="005D2B99" w:rsidRDefault="005D2B99" w:rsidP="003D6979">
      <w:pPr>
        <w:spacing w:line="276" w:lineRule="auto"/>
      </w:pPr>
      <w:r>
        <w:t>Číslo účtu:</w:t>
      </w:r>
      <w:r>
        <w:tab/>
      </w:r>
      <w:r>
        <w:tab/>
        <w:t xml:space="preserve">      1226001/0710</w:t>
      </w:r>
    </w:p>
    <w:p w:rsidR="005D2B99" w:rsidRDefault="005D2B99" w:rsidP="003D6979">
      <w:pPr>
        <w:spacing w:after="240" w:line="276" w:lineRule="auto"/>
        <w:rPr>
          <w:rFonts w:eastAsia="Albany"/>
        </w:rPr>
      </w:pPr>
      <w:r>
        <w:t>Zastoupená:</w:t>
      </w:r>
      <w:r>
        <w:tab/>
      </w:r>
      <w:r>
        <w:tab/>
        <w:t xml:space="preserve">      </w:t>
      </w:r>
      <w:r>
        <w:rPr>
          <w:rFonts w:eastAsia="Albany"/>
        </w:rPr>
        <w:t>Mgr. Pavlem Brokešem, ředitelem odboru vnitřní správy</w:t>
      </w:r>
    </w:p>
    <w:p w:rsidR="009962D7" w:rsidRDefault="005D2B99" w:rsidP="009962D7">
      <w:pPr>
        <w:spacing w:line="276" w:lineRule="auto"/>
      </w:pPr>
      <w:r w:rsidRPr="005163F5">
        <w:t xml:space="preserve"> </w:t>
      </w:r>
      <w:r w:rsidR="009962D7" w:rsidRPr="005163F5">
        <w:t>(dále jen „</w:t>
      </w:r>
      <w:r w:rsidR="009962D7" w:rsidRPr="005D2B99">
        <w:rPr>
          <w:b/>
        </w:rPr>
        <w:t>objednatel</w:t>
      </w:r>
      <w:r w:rsidR="009962D7" w:rsidRPr="005163F5">
        <w:t>“</w:t>
      </w:r>
      <w:r>
        <w:t>)</w:t>
      </w:r>
    </w:p>
    <w:p w:rsidR="008A54E3" w:rsidRPr="005163F5" w:rsidRDefault="008A54E3" w:rsidP="009962D7">
      <w:pPr>
        <w:spacing w:line="276" w:lineRule="auto"/>
      </w:pPr>
    </w:p>
    <w:p w:rsidR="009962D7" w:rsidRPr="005163F5" w:rsidRDefault="009962D7" w:rsidP="009962D7">
      <w:pPr>
        <w:spacing w:line="276" w:lineRule="auto"/>
        <w:jc w:val="center"/>
        <w:rPr>
          <w:b/>
        </w:rPr>
      </w:pPr>
      <w:r w:rsidRPr="005163F5">
        <w:rPr>
          <w:b/>
        </w:rPr>
        <w:t>a</w:t>
      </w:r>
    </w:p>
    <w:p w:rsidR="009962D7" w:rsidRPr="005163F5" w:rsidRDefault="009962D7" w:rsidP="009962D7">
      <w:pPr>
        <w:spacing w:line="276" w:lineRule="auto"/>
        <w:rPr>
          <w:b/>
        </w:rPr>
      </w:pPr>
    </w:p>
    <w:p w:rsidR="003D6979" w:rsidRDefault="003D6979" w:rsidP="003D6979">
      <w:pPr>
        <w:spacing w:line="276" w:lineRule="auto"/>
        <w:rPr>
          <w:b/>
        </w:rPr>
      </w:pPr>
      <w:r w:rsidRPr="003D6979">
        <w:rPr>
          <w:b/>
        </w:rPr>
        <w:t>VHL, s.r.o.</w:t>
      </w:r>
    </w:p>
    <w:p w:rsidR="008A54E3" w:rsidRDefault="008A54E3" w:rsidP="003D6979">
      <w:pPr>
        <w:spacing w:line="276" w:lineRule="auto"/>
        <w:rPr>
          <w:b/>
        </w:rPr>
      </w:pPr>
    </w:p>
    <w:p w:rsidR="005D2B99" w:rsidRDefault="005D2B99" w:rsidP="003D6979">
      <w:pPr>
        <w:spacing w:line="276" w:lineRule="auto"/>
      </w:pPr>
      <w:r>
        <w:t xml:space="preserve">Zapsaná v </w:t>
      </w:r>
      <w:r w:rsidRPr="00F13CDC">
        <w:t>Obchodním r</w:t>
      </w:r>
      <w:r>
        <w:t xml:space="preserve">ejstříku pod spisovou značkou </w:t>
      </w:r>
      <w:r w:rsidR="003D6979">
        <w:t xml:space="preserve">C 37252 </w:t>
      </w:r>
      <w:r>
        <w:t xml:space="preserve">vedenou u </w:t>
      </w:r>
      <w:r w:rsidR="003D6979" w:rsidRPr="003D6979">
        <w:t xml:space="preserve">Městského </w:t>
      </w:r>
      <w:r>
        <w:t xml:space="preserve">soudu v </w:t>
      </w:r>
      <w:r w:rsidR="003D6979" w:rsidRPr="008C7636">
        <w:t>Praze</w:t>
      </w:r>
    </w:p>
    <w:p w:rsidR="005D2B99" w:rsidRDefault="005D2B99" w:rsidP="003D6979">
      <w:pPr>
        <w:spacing w:line="276" w:lineRule="auto"/>
      </w:pPr>
      <w:r>
        <w:t>Se sídlem:</w:t>
      </w:r>
      <w:r>
        <w:tab/>
      </w:r>
      <w:r>
        <w:tab/>
      </w:r>
      <w:r w:rsidR="003D6979" w:rsidRPr="008C7636">
        <w:t>Mánesova 20, 120 00 Praha 2 - Vinohrady</w:t>
      </w:r>
      <w:r w:rsidR="003D6979" w:rsidRPr="008C7636">
        <w:tab/>
      </w:r>
    </w:p>
    <w:p w:rsidR="005D2B99" w:rsidRDefault="005D2B99" w:rsidP="003D6979">
      <w:pPr>
        <w:spacing w:line="276" w:lineRule="auto"/>
      </w:pPr>
      <w:r>
        <w:t>IČ</w:t>
      </w:r>
      <w:r w:rsidR="008C4B06">
        <w:t>O</w:t>
      </w:r>
      <w:r>
        <w:t>:</w:t>
      </w:r>
      <w:r>
        <w:tab/>
      </w:r>
      <w:r>
        <w:tab/>
      </w:r>
      <w:r>
        <w:tab/>
      </w:r>
      <w:r w:rsidR="003D6979">
        <w:t>63677521</w:t>
      </w:r>
    </w:p>
    <w:p w:rsidR="005D2B99" w:rsidRDefault="005D2B99" w:rsidP="003D6979">
      <w:pPr>
        <w:spacing w:line="276" w:lineRule="auto"/>
      </w:pPr>
      <w:r>
        <w:t>DIČ:</w:t>
      </w:r>
      <w:r>
        <w:tab/>
      </w:r>
      <w:r>
        <w:tab/>
      </w:r>
      <w:r>
        <w:tab/>
      </w:r>
      <w:r w:rsidR="003D6979">
        <w:t>CZ63677521</w:t>
      </w:r>
    </w:p>
    <w:p w:rsidR="004C458F" w:rsidRDefault="003D6979" w:rsidP="00AB3389">
      <w:pPr>
        <w:spacing w:line="276" w:lineRule="auto"/>
        <w:ind w:left="1416" w:firstLine="708"/>
      </w:pPr>
      <w:r w:rsidRPr="003D6979">
        <w:t>Je</w:t>
      </w:r>
      <w:r w:rsidR="004C458F">
        <w:t xml:space="preserve"> plátcem DPH</w:t>
      </w:r>
    </w:p>
    <w:p w:rsidR="005D2B99" w:rsidRDefault="005D2B99" w:rsidP="003D6979">
      <w:pPr>
        <w:spacing w:line="276" w:lineRule="auto"/>
      </w:pPr>
      <w:r>
        <w:t>Bankovní spojení:</w:t>
      </w:r>
      <w:r>
        <w:tab/>
      </w:r>
      <w:r w:rsidR="003D6979">
        <w:t>ČSOB a.s., Praha</w:t>
      </w:r>
      <w:r w:rsidR="003D6979">
        <w:rPr>
          <w:spacing w:val="-10"/>
        </w:rPr>
        <w:t xml:space="preserve"> </w:t>
      </w:r>
      <w:r w:rsidR="003D6979">
        <w:t>2</w:t>
      </w:r>
    </w:p>
    <w:p w:rsidR="005D2B99" w:rsidRDefault="005D2B99" w:rsidP="003D6979">
      <w:pPr>
        <w:spacing w:line="276" w:lineRule="auto"/>
      </w:pPr>
      <w:r>
        <w:t>Číslo účtu:</w:t>
      </w:r>
      <w:r>
        <w:tab/>
      </w:r>
      <w:r>
        <w:tab/>
      </w:r>
      <w:r w:rsidR="003D6979">
        <w:t>102088277/0300</w:t>
      </w:r>
      <w:r w:rsidR="003D6979" w:rsidRPr="005163F5">
        <w:tab/>
      </w:r>
    </w:p>
    <w:p w:rsidR="009962D7" w:rsidRPr="005163F5" w:rsidRDefault="005D2B99" w:rsidP="003D6979">
      <w:pPr>
        <w:spacing w:after="240" w:line="276" w:lineRule="auto"/>
      </w:pPr>
      <w:r>
        <w:t>Zastoupená:</w:t>
      </w:r>
      <w:r>
        <w:tab/>
      </w:r>
      <w:r>
        <w:tab/>
      </w:r>
      <w:r w:rsidR="00CF3F47">
        <w:rPr>
          <w:spacing w:val="-1"/>
        </w:rPr>
        <w:t>xxxxxxxxxxxx</w:t>
      </w:r>
      <w:r w:rsidR="003D6979">
        <w:rPr>
          <w:spacing w:val="-1"/>
        </w:rPr>
        <w:t>,</w:t>
      </w:r>
      <w:r w:rsidR="003D6979">
        <w:t xml:space="preserve"> jednatelem</w:t>
      </w:r>
      <w:r w:rsidR="003D6979">
        <w:rPr>
          <w:spacing w:val="-10"/>
        </w:rPr>
        <w:t xml:space="preserve"> </w:t>
      </w:r>
      <w:r w:rsidR="003D6979">
        <w:t>společnosti</w:t>
      </w:r>
      <w:r w:rsidR="003D6979" w:rsidRPr="005163F5">
        <w:tab/>
      </w:r>
    </w:p>
    <w:p w:rsidR="009962D7" w:rsidRDefault="009962D7" w:rsidP="009962D7">
      <w:pPr>
        <w:spacing w:line="276" w:lineRule="auto"/>
      </w:pPr>
      <w:r w:rsidRPr="005163F5">
        <w:t>(dále jen „</w:t>
      </w:r>
      <w:r w:rsidRPr="005D2B99">
        <w:rPr>
          <w:b/>
        </w:rPr>
        <w:t>poskytovatel</w:t>
      </w:r>
      <w:r w:rsidRPr="005163F5">
        <w:t>“)</w:t>
      </w:r>
    </w:p>
    <w:p w:rsidR="003D6979" w:rsidRPr="005163F5" w:rsidRDefault="003D6979" w:rsidP="009962D7">
      <w:pPr>
        <w:spacing w:line="276" w:lineRule="auto"/>
      </w:pPr>
    </w:p>
    <w:p w:rsidR="009962D7" w:rsidRDefault="005D2B99" w:rsidP="009962D7">
      <w:pPr>
        <w:spacing w:line="276" w:lineRule="auto"/>
        <w:jc w:val="center"/>
        <w:rPr>
          <w:b/>
        </w:rPr>
      </w:pPr>
      <w:r>
        <w:rPr>
          <w:b/>
        </w:rPr>
        <w:t>uzavírají tuto smlouvu:</w:t>
      </w:r>
    </w:p>
    <w:p w:rsidR="008A54E3" w:rsidRDefault="008A54E3" w:rsidP="009962D7">
      <w:pPr>
        <w:spacing w:line="276" w:lineRule="auto"/>
        <w:jc w:val="center"/>
        <w:rPr>
          <w:b/>
        </w:rPr>
      </w:pPr>
    </w:p>
    <w:p w:rsidR="008A54E3" w:rsidRPr="005163F5" w:rsidRDefault="008A54E3" w:rsidP="009962D7">
      <w:pPr>
        <w:spacing w:line="276" w:lineRule="auto"/>
        <w:jc w:val="center"/>
        <w:rPr>
          <w:b/>
        </w:rPr>
      </w:pPr>
    </w:p>
    <w:p w:rsidR="00EF2878" w:rsidRPr="005163F5" w:rsidRDefault="00EF2878" w:rsidP="00EF2878">
      <w:pPr>
        <w:spacing w:before="240" w:after="60" w:line="276" w:lineRule="auto"/>
        <w:jc w:val="center"/>
        <w:rPr>
          <w:b/>
          <w:bCs/>
        </w:rPr>
      </w:pPr>
      <w:r w:rsidRPr="005163F5">
        <w:rPr>
          <w:b/>
          <w:bCs/>
        </w:rPr>
        <w:lastRenderedPageBreak/>
        <w:t>Článek I.</w:t>
      </w:r>
      <w:r>
        <w:rPr>
          <w:b/>
          <w:bCs/>
        </w:rPr>
        <w:tab/>
      </w:r>
      <w:r w:rsidRPr="00A269BA">
        <w:rPr>
          <w:b/>
          <w:bCs/>
          <w:caps/>
        </w:rPr>
        <w:t>Předmět a účel smlouvy</w:t>
      </w:r>
    </w:p>
    <w:p w:rsidR="00EF2878" w:rsidRDefault="00EF2878" w:rsidP="00EF2878">
      <w:pPr>
        <w:numPr>
          <w:ilvl w:val="0"/>
          <w:numId w:val="17"/>
        </w:numPr>
        <w:tabs>
          <w:tab w:val="left" w:pos="360"/>
        </w:tabs>
        <w:suppressAutoHyphens/>
        <w:spacing w:before="60" w:after="60" w:line="276" w:lineRule="auto"/>
      </w:pPr>
      <w:r w:rsidRPr="005163F5">
        <w:t xml:space="preserve">Předmětem smlouvy je závazek </w:t>
      </w:r>
      <w:r>
        <w:t>poskytovatele</w:t>
      </w:r>
      <w:r w:rsidRPr="005163F5">
        <w:t xml:space="preserve"> provádět pravidelné odborné prohlídky výtahů</w:t>
      </w:r>
      <w:r>
        <w:t xml:space="preserve">, </w:t>
      </w:r>
      <w:r w:rsidRPr="005163F5">
        <w:t xml:space="preserve">opravy výtahů </w:t>
      </w:r>
      <w:r>
        <w:t xml:space="preserve">specifikovaných v příloze č. 1 – Soupis výtahů a pohotovostní služby </w:t>
      </w:r>
      <w:r w:rsidRPr="005163F5">
        <w:t>dle potřeb objednatele</w:t>
      </w:r>
      <w:r>
        <w:t>,</w:t>
      </w:r>
      <w:r w:rsidRPr="005163F5">
        <w:t xml:space="preserve"> v souladu </w:t>
      </w:r>
      <w:r w:rsidR="00A51B73">
        <w:t>s aktuálními právními předpisy a normami, tj. účinnými ke dni pravidelné prohlídky, revize či opravy</w:t>
      </w:r>
      <w:r w:rsidRPr="005163F5">
        <w:t>, zejména v souladu s</w:t>
      </w:r>
      <w:r>
        <w:t> </w:t>
      </w:r>
      <w:r w:rsidRPr="005163F5">
        <w:t xml:space="preserve">normami ČSN 27 4002 Bezpečnostní předpisy pro výtahy </w:t>
      </w:r>
      <w:r w:rsidR="007A2DFB">
        <w:t>–</w:t>
      </w:r>
      <w:r w:rsidRPr="005163F5">
        <w:t xml:space="preserve"> Provoz a servis výtahů a</w:t>
      </w:r>
      <w:r>
        <w:t> </w:t>
      </w:r>
      <w:r w:rsidRPr="005163F5">
        <w:t>ČSN 27 4007 – Bezpečnostní předpisy pro výtahy – prohlídky pro zkoušky výtahů v</w:t>
      </w:r>
      <w:r>
        <w:t> </w:t>
      </w:r>
      <w:r w:rsidRPr="005163F5">
        <w:t>provozu</w:t>
      </w:r>
      <w:r>
        <w:t>,</w:t>
      </w:r>
      <w:r w:rsidRPr="005163F5">
        <w:t xml:space="preserve"> a</w:t>
      </w:r>
      <w:r>
        <w:t> </w:t>
      </w:r>
      <w:r w:rsidRPr="005163F5">
        <w:t>dle specifikace v odst. 2 tohoto článku</w:t>
      </w:r>
      <w:r>
        <w:t>,</w:t>
      </w:r>
      <w:r w:rsidRPr="005163F5">
        <w:t xml:space="preserve"> a závazek objednatele zaplatit </w:t>
      </w:r>
      <w:r>
        <w:t>poskytovateli</w:t>
      </w:r>
      <w:r w:rsidRPr="005163F5">
        <w:t xml:space="preserve"> cenu za poskytnuté </w:t>
      </w:r>
      <w:r>
        <w:t>S</w:t>
      </w:r>
      <w:r w:rsidRPr="005163F5">
        <w:t xml:space="preserve">lužby dle čl. III. smlouvy </w:t>
      </w:r>
      <w:r>
        <w:t>v souladu s</w:t>
      </w:r>
      <w:r w:rsidRPr="005163F5">
        <w:t xml:space="preserve"> čl. I. a II. smlouvy.</w:t>
      </w:r>
    </w:p>
    <w:p w:rsidR="00EF2878" w:rsidRDefault="009859B3" w:rsidP="00EF2878">
      <w:pPr>
        <w:numPr>
          <w:ilvl w:val="0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 xml:space="preserve">Opravy s vyčíslenou cenou nad 75.000,- Kč bez DPH </w:t>
      </w:r>
      <w:r w:rsidR="002A6F4B">
        <w:t>včetně ceny náhradních dílů</w:t>
      </w:r>
      <w:r>
        <w:t xml:space="preserve">, mohou být vždy zadány až po provedení průzkumu trhu, přičemž poskytovatel je oprávněn v ceně oprav nad 75.000,- Kč bez DPH pouze podat svoji nabídku, aniž by měl na realizaci této opravy právní nárok. </w:t>
      </w:r>
      <w:r w:rsidR="00D77D1C">
        <w:t xml:space="preserve">V případě, že vyčíslená cena opravy bude vyšší než </w:t>
      </w:r>
      <w:r w:rsidR="00A25BD9">
        <w:t>75</w:t>
      </w:r>
      <w:r w:rsidR="00C344DE">
        <w:t>.</w:t>
      </w:r>
      <w:r w:rsidR="00D77D1C">
        <w:t>000,</w:t>
      </w:r>
      <w:r>
        <w:t>- Kč bez DPH</w:t>
      </w:r>
      <w:r w:rsidR="00EF2878">
        <w:t xml:space="preserve"> (včetně ceny náhradních dílů), </w:t>
      </w:r>
      <w:r w:rsidR="00C344DE">
        <w:t>je</w:t>
      </w:r>
      <w:r w:rsidR="00C344DE" w:rsidRPr="00C344DE">
        <w:t xml:space="preserve"> </w:t>
      </w:r>
      <w:r w:rsidR="00C344DE">
        <w:t>poskytovatel povinen zpracovat dokumentaci stavu výtahu, která může sloužit jako podklad pro průzkum trhu.</w:t>
      </w:r>
      <w:r w:rsidR="00EF2878">
        <w:t xml:space="preserve"> Dosavadní oprava provedená poskytovatelem (před zjištěním poskytovatele, že se jedná o opravu vyšší než </w:t>
      </w:r>
      <w:r w:rsidR="00A25BD9">
        <w:t>7</w:t>
      </w:r>
      <w:r w:rsidR="00EF2878">
        <w:t>5</w:t>
      </w:r>
      <w:r w:rsidR="002A6F4B">
        <w:t>.</w:t>
      </w:r>
      <w:r w:rsidR="00EF2878">
        <w:t>000,- Kč bez DPH), bude poskytovateli proplacena</w:t>
      </w:r>
      <w:r>
        <w:t xml:space="preserve"> </w:t>
      </w:r>
      <w:r w:rsidR="00EF2878">
        <w:t xml:space="preserve">pouze z hlediska účelnosti dosavadní opravy, tj. z hlediska prokazatelně a účelně odpracovaných hodin v souladu se smluvně stanovenou hodinovou sazbou a s přihlédnutím k tomu, kdy poskytovatel mohl a měl informovat objednatele o skutečnosti, že oprava výtahu je ve výsledku vyšší než </w:t>
      </w:r>
      <w:r w:rsidR="00A25BD9">
        <w:t>7</w:t>
      </w:r>
      <w:r w:rsidR="00EF2878">
        <w:t>5</w:t>
      </w:r>
      <w:r w:rsidR="002A6F4B">
        <w:t>.</w:t>
      </w:r>
      <w:r w:rsidR="00EF2878">
        <w:t xml:space="preserve">000,- Kč bez DPH a liší se tak od jeho původního vyčíslení.        </w:t>
      </w:r>
    </w:p>
    <w:p w:rsidR="00EF2878" w:rsidRPr="005163F5" w:rsidRDefault="00EF2878" w:rsidP="00EF2878">
      <w:pPr>
        <w:numPr>
          <w:ilvl w:val="0"/>
          <w:numId w:val="17"/>
        </w:numPr>
        <w:tabs>
          <w:tab w:val="left" w:pos="360"/>
          <w:tab w:val="num" w:pos="720"/>
        </w:tabs>
        <w:suppressAutoHyphens/>
        <w:spacing w:before="60" w:after="60" w:line="276" w:lineRule="auto"/>
      </w:pPr>
      <w:r w:rsidRPr="005163F5">
        <w:t xml:space="preserve">Specifikace </w:t>
      </w:r>
      <w:r>
        <w:t>Služeb</w:t>
      </w:r>
      <w:r w:rsidRPr="005163F5">
        <w:t>:</w:t>
      </w:r>
    </w:p>
    <w:p w:rsidR="00EF2878" w:rsidRPr="00927405" w:rsidRDefault="00EF2878" w:rsidP="00EF2878">
      <w:pPr>
        <w:numPr>
          <w:ilvl w:val="1"/>
          <w:numId w:val="17"/>
        </w:numPr>
        <w:tabs>
          <w:tab w:val="left" w:pos="360"/>
        </w:tabs>
        <w:suppressAutoHyphens/>
        <w:spacing w:before="60" w:after="60" w:line="276" w:lineRule="auto"/>
      </w:pPr>
      <w:r w:rsidRPr="00927405">
        <w:t xml:space="preserve">Pravidelná preventivní údržba a Odborné prohlídky dále jen </w:t>
      </w:r>
      <w:r w:rsidR="002B6C4D">
        <w:t>(</w:t>
      </w:r>
      <w:r w:rsidRPr="00927405">
        <w:t>„Servisní činnosti“)</w:t>
      </w:r>
    </w:p>
    <w:p w:rsidR="00EF2878" w:rsidRDefault="00EF2878" w:rsidP="00EF2878">
      <w:pPr>
        <w:numPr>
          <w:ilvl w:val="2"/>
          <w:numId w:val="17"/>
        </w:numPr>
        <w:tabs>
          <w:tab w:val="left" w:pos="360"/>
        </w:tabs>
        <w:suppressAutoHyphens/>
        <w:spacing w:before="60" w:after="60" w:line="276" w:lineRule="auto"/>
      </w:pPr>
      <w:r w:rsidRPr="00927405">
        <w:t>Servisní činnosti jsou prováděny v souladu s platnými právními předpisy a</w:t>
      </w:r>
      <w:r>
        <w:t> </w:t>
      </w:r>
      <w:r w:rsidRPr="00927405">
        <w:t xml:space="preserve"> normami</w:t>
      </w:r>
      <w:r>
        <w:t xml:space="preserve">, </w:t>
      </w:r>
      <w:r w:rsidRPr="005163F5">
        <w:t>zejména v souladu s normami ČSN 27 4002 Bezpečnostní předpisy pro výtahy - Provoz a servis výtahů a</w:t>
      </w:r>
      <w:r>
        <w:t> </w:t>
      </w:r>
      <w:r w:rsidRPr="005163F5">
        <w:t>ČSN 27</w:t>
      </w:r>
      <w:r w:rsidR="00B34517">
        <w:t> </w:t>
      </w:r>
      <w:r w:rsidRPr="005163F5">
        <w:t>4007 – Bezpečnostní předpisy pro výtahy – prohlídky pro zkoušky výtahů v</w:t>
      </w:r>
      <w:r>
        <w:t> </w:t>
      </w:r>
      <w:r w:rsidRPr="005163F5">
        <w:t>provozu</w:t>
      </w:r>
      <w:r>
        <w:t xml:space="preserve">, </w:t>
      </w:r>
      <w:r w:rsidRPr="00927405">
        <w:t xml:space="preserve">a s ohledem na provozní podmínky a typ jednotlivých výtahů. </w:t>
      </w:r>
    </w:p>
    <w:p w:rsidR="00EF2878" w:rsidRPr="00927405" w:rsidRDefault="00EF2878" w:rsidP="00EF2878">
      <w:pPr>
        <w:numPr>
          <w:ilvl w:val="2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V rámci servisní činnosti jsou</w:t>
      </w:r>
      <w:r w:rsidR="001007FB">
        <w:t xml:space="preserve"> bezodkladně</w:t>
      </w:r>
      <w:r>
        <w:t xml:space="preserve"> odstraňovány běžné provozní poruchy, které mohou být odstraněny seřízením bez použití náhradních dílů.</w:t>
      </w:r>
    </w:p>
    <w:p w:rsidR="00EF2878" w:rsidRDefault="00EF2878" w:rsidP="00EF2878">
      <w:pPr>
        <w:numPr>
          <w:ilvl w:val="2"/>
          <w:numId w:val="17"/>
        </w:numPr>
        <w:tabs>
          <w:tab w:val="left" w:pos="360"/>
        </w:tabs>
        <w:suppressAutoHyphens/>
        <w:spacing w:before="60" w:after="60" w:line="276" w:lineRule="auto"/>
      </w:pPr>
      <w:r w:rsidRPr="00927405">
        <w:t>Veškeré servisní činnosti jsou zaznamenávány do „Knihy odborných prohlídek výtahu“, která je uložena na smluveném místě, př</w:t>
      </w:r>
      <w:r>
        <w:t>ístupném oběma smluvním stranám</w:t>
      </w:r>
      <w:r w:rsidRPr="00927405">
        <w:t xml:space="preserve"> a rovněž je k dispozici </w:t>
      </w:r>
      <w:r>
        <w:t>inspekčním orgánům a státnímu odbornému dohledu.</w:t>
      </w:r>
    </w:p>
    <w:p w:rsidR="00EF2878" w:rsidRDefault="00EF2878" w:rsidP="00EF2878">
      <w:pPr>
        <w:numPr>
          <w:ilvl w:val="2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Součástí Servisní činnosti je také povinnost poskytovatele provádět revize a revizní zkoušky výtahů</w:t>
      </w:r>
      <w:r w:rsidR="00E15A7C">
        <w:t>,</w:t>
      </w:r>
      <w:r>
        <w:t xml:space="preserve"> </w:t>
      </w:r>
      <w:r w:rsidR="00E15A7C">
        <w:t xml:space="preserve">které budou </w:t>
      </w:r>
      <w:r w:rsidR="005538BD">
        <w:t>tak</w:t>
      </w:r>
      <w:r w:rsidR="00E15A7C">
        <w:t xml:space="preserve">též zapisovány v knize odborných prohlídek </w:t>
      </w:r>
      <w:r>
        <w:t>dle vyhlášky č. 19/1979 Sb.,</w:t>
      </w:r>
      <w:r w:rsidR="00E15A7C">
        <w:t xml:space="preserve"> </w:t>
      </w:r>
      <w:r w:rsidRPr="00527DFA">
        <w:t>kterou se určují vyhrazená zdvihací zařízení a stanoví některé podmínky k zajištění jejich bezpečnosti</w:t>
      </w:r>
      <w:r>
        <w:t xml:space="preserve">, ve znění pozdějších předpisů, a to v rozsahu a lhůtách stanovených v normách </w:t>
      </w:r>
      <w:r w:rsidRPr="005163F5">
        <w:t>ČSN 27 4002 Bezpečnostní předpisy pro výtahy - Provoz a servis výtahů a</w:t>
      </w:r>
      <w:r>
        <w:t> </w:t>
      </w:r>
      <w:r w:rsidRPr="005163F5">
        <w:t>ČSN 27 4007 – Bezpečnostní předpisy pro výtahy – prohlídky pro zkoušky výtahů v</w:t>
      </w:r>
      <w:r>
        <w:t> </w:t>
      </w:r>
      <w:r w:rsidRPr="005163F5">
        <w:t>provozu</w:t>
      </w:r>
      <w:r>
        <w:t xml:space="preserve">, a s ohledem na konkrétní typy výtahů specifikované v příloze č. 1 smlouvy – Soupis výtahů. V případě změny uvedeného právního předpisu nebo norem, popř. v případě účinnosti nového právního předpisu nebo norem upravujících revize a revizní zkoušky, popř. další Služby dle této smlouvy, je poskytovatel povinen </w:t>
      </w:r>
      <w:r>
        <w:lastRenderedPageBreak/>
        <w:t>provádět revize a revizní zkoušky, jakož i poskytovat další Služby dle této smlouvy, v souladu s těmito případnými změnami právních předpisů a norem.</w:t>
      </w:r>
    </w:p>
    <w:p w:rsidR="00EF2878" w:rsidRPr="00927405" w:rsidRDefault="00EF2878" w:rsidP="00EF2878">
      <w:pPr>
        <w:numPr>
          <w:ilvl w:val="2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Případné zpracování, resp. vypracování dokumentace</w:t>
      </w:r>
      <w:r w:rsidR="00257C9C">
        <w:t xml:space="preserve"> </w:t>
      </w:r>
      <w:r w:rsidR="002A6F4B">
        <w:t>stavu výtahu (opravy nad 75.</w:t>
      </w:r>
      <w:r>
        <w:t xml:space="preserve">000,- Kč), sloužící jako podklad pro průzkum trhu ve smyslu čl. I odst. 2 této smlouvy.  </w:t>
      </w:r>
    </w:p>
    <w:p w:rsidR="00EF2878" w:rsidRDefault="00EF2878" w:rsidP="00EF2878">
      <w:pPr>
        <w:numPr>
          <w:ilvl w:val="1"/>
          <w:numId w:val="17"/>
        </w:numPr>
        <w:tabs>
          <w:tab w:val="left" w:pos="360"/>
        </w:tabs>
        <w:suppressAutoHyphens/>
        <w:spacing w:before="60" w:after="60" w:line="276" w:lineRule="auto"/>
      </w:pPr>
      <w:r w:rsidRPr="00D3381E">
        <w:t>Oprav</w:t>
      </w:r>
      <w:r>
        <w:t>y</w:t>
      </w:r>
      <w:r w:rsidRPr="00D3381E">
        <w:t xml:space="preserve"> poruch</w:t>
      </w:r>
      <w:r>
        <w:t xml:space="preserve"> (dále jen „Opravy“)</w:t>
      </w:r>
      <w:r w:rsidRPr="00D3381E">
        <w:t xml:space="preserve"> které nejsou způsobeny běžným užíváním</w:t>
      </w:r>
      <w:r>
        <w:t xml:space="preserve"> nebo k jejichž odstranění je třeba náhradní díl/y. Opravy jsou prováděny v odsouhlasenou pracovní dobu schválenou oprávněnou osobou </w:t>
      </w:r>
      <w:r w:rsidR="000125DC">
        <w:t>o</w:t>
      </w:r>
      <w:r>
        <w:t>bjednatele a jsou zahájeny nejpozději do 24 hodin od telefonické výzvy objednatele, anebo nejbližší pracovní den</w:t>
      </w:r>
      <w:r w:rsidR="00526B6C">
        <w:t>, s tím že výše uvedené variantní řešení určí objednatel</w:t>
      </w:r>
      <w:r>
        <w:t>.</w:t>
      </w:r>
    </w:p>
    <w:p w:rsidR="00EF2878" w:rsidRDefault="00EF2878" w:rsidP="00EF2878">
      <w:pPr>
        <w:pStyle w:val="Odstavecseseznamem"/>
        <w:numPr>
          <w:ilvl w:val="2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Každý zásah prováděný na výtazích musí být řádně, přesně, podrobně a čitelně zaznamenán do protokolu, který bude přikládán k fakturám. Minimální náležitosti protokolu pro opravy do 10.000,-Kč bez DPH jsou:</w:t>
      </w:r>
    </w:p>
    <w:p w:rsidR="00EF2878" w:rsidRDefault="00EF2878" w:rsidP="00EF2878">
      <w:pPr>
        <w:pStyle w:val="Odstavecseseznamem"/>
        <w:numPr>
          <w:ilvl w:val="3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Identifikace výtahu</w:t>
      </w:r>
    </w:p>
    <w:p w:rsidR="00EF2878" w:rsidRDefault="00EF2878" w:rsidP="00EF2878">
      <w:pPr>
        <w:pStyle w:val="Odstavecseseznamem"/>
        <w:numPr>
          <w:ilvl w:val="3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Předmět zásahu</w:t>
      </w:r>
    </w:p>
    <w:p w:rsidR="00EF2878" w:rsidRDefault="00EF2878" w:rsidP="00EF2878">
      <w:pPr>
        <w:pStyle w:val="Odstavecseseznamem"/>
        <w:numPr>
          <w:ilvl w:val="3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Odpracovaný čas</w:t>
      </w:r>
    </w:p>
    <w:p w:rsidR="00EF2878" w:rsidRDefault="00EF2878" w:rsidP="00EF2878">
      <w:pPr>
        <w:pStyle w:val="Odstavecseseznamem"/>
        <w:numPr>
          <w:ilvl w:val="3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Použité náhradní díly, vč. konkrétní specifikace a ceny</w:t>
      </w:r>
    </w:p>
    <w:p w:rsidR="00EF2878" w:rsidRDefault="00EF2878" w:rsidP="00EF2878">
      <w:pPr>
        <w:pStyle w:val="Odstavecseseznamem"/>
        <w:numPr>
          <w:ilvl w:val="2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V případě, že předpokládaná cena opravy přesáhne 10.000,- Kč bez DPH, vypracuje zhotovitel návrh opravy, který bude minimálně obsahovat:</w:t>
      </w:r>
    </w:p>
    <w:p w:rsidR="00EF2878" w:rsidRDefault="00EF2878" w:rsidP="00EF2878">
      <w:pPr>
        <w:pStyle w:val="Odstavecseseznamem"/>
        <w:numPr>
          <w:ilvl w:val="3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Identifikace výtahu</w:t>
      </w:r>
    </w:p>
    <w:p w:rsidR="00EF2878" w:rsidRDefault="00EF2878" w:rsidP="00EF2878">
      <w:pPr>
        <w:pStyle w:val="Odstavecseseznamem"/>
        <w:numPr>
          <w:ilvl w:val="3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Popis závady</w:t>
      </w:r>
    </w:p>
    <w:p w:rsidR="00EF2878" w:rsidRDefault="00EF2878" w:rsidP="00EF2878">
      <w:pPr>
        <w:pStyle w:val="Odstavecseseznamem"/>
        <w:numPr>
          <w:ilvl w:val="3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Návrh řešení, příp. varianty řešení</w:t>
      </w:r>
    </w:p>
    <w:p w:rsidR="00EF2878" w:rsidRDefault="00EF2878" w:rsidP="00EF2878">
      <w:pPr>
        <w:pStyle w:val="Odstavecseseznamem"/>
        <w:numPr>
          <w:ilvl w:val="3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Předpokládaná časová dotace pro odstranění závady</w:t>
      </w:r>
    </w:p>
    <w:p w:rsidR="00EF2878" w:rsidRDefault="00EF2878" w:rsidP="00EF2878">
      <w:pPr>
        <w:pStyle w:val="Odstavecseseznamem"/>
        <w:numPr>
          <w:ilvl w:val="3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Soupis potřebných náhradních dílů vč. ceny a data dodání</w:t>
      </w:r>
    </w:p>
    <w:p w:rsidR="00EF2878" w:rsidRDefault="00EF2878" w:rsidP="00EF2878">
      <w:pPr>
        <w:pStyle w:val="Odstavecseseznamem"/>
        <w:numPr>
          <w:ilvl w:val="3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Nejbližší možný termín odstranění závady</w:t>
      </w:r>
    </w:p>
    <w:p w:rsidR="00EF2878" w:rsidRPr="00D3381E" w:rsidRDefault="00EF2878" w:rsidP="00EF2878">
      <w:pPr>
        <w:pStyle w:val="Odstavecseseznamem"/>
        <w:numPr>
          <w:ilvl w:val="3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Celkovou předpokládanou cenu opravy včetně ceny náhradních dílů</w:t>
      </w:r>
    </w:p>
    <w:p w:rsidR="00EF2878" w:rsidRPr="00D3381E" w:rsidRDefault="00EF2878" w:rsidP="00EF2878">
      <w:pPr>
        <w:numPr>
          <w:ilvl w:val="1"/>
          <w:numId w:val="17"/>
        </w:numPr>
        <w:tabs>
          <w:tab w:val="left" w:pos="360"/>
        </w:tabs>
        <w:suppressAutoHyphens/>
        <w:spacing w:before="60" w:after="60" w:line="276" w:lineRule="auto"/>
      </w:pPr>
      <w:r w:rsidRPr="00D3381E">
        <w:t>Pohotovostní služby</w:t>
      </w:r>
    </w:p>
    <w:p w:rsidR="00EF2878" w:rsidRPr="00D3381E" w:rsidRDefault="00EF2878" w:rsidP="00EF2878">
      <w:pPr>
        <w:numPr>
          <w:ilvl w:val="2"/>
          <w:numId w:val="17"/>
        </w:numPr>
        <w:tabs>
          <w:tab w:val="left" w:pos="360"/>
        </w:tabs>
        <w:suppressAutoHyphens/>
        <w:spacing w:before="60" w:after="60" w:line="276" w:lineRule="auto"/>
      </w:pPr>
      <w:r w:rsidRPr="00D3381E">
        <w:t xml:space="preserve">Výjezd k vyproštění </w:t>
      </w:r>
      <w:r>
        <w:t xml:space="preserve">a zahájení vyprošťování </w:t>
      </w:r>
      <w:r w:rsidRPr="00D3381E">
        <w:t xml:space="preserve">osob uvízlých v kabině výtahu do 60 minut od nahlášení na dispečink </w:t>
      </w:r>
      <w:r>
        <w:t>poskytovatele.</w:t>
      </w:r>
    </w:p>
    <w:p w:rsidR="00EF2878" w:rsidRDefault="00EF2878" w:rsidP="00EF2878">
      <w:pPr>
        <w:numPr>
          <w:ilvl w:val="2"/>
          <w:numId w:val="17"/>
        </w:numPr>
        <w:tabs>
          <w:tab w:val="left" w:pos="360"/>
        </w:tabs>
        <w:suppressAutoHyphens/>
        <w:spacing w:before="60" w:after="60" w:line="276" w:lineRule="auto"/>
      </w:pPr>
      <w:r w:rsidRPr="00D3381E">
        <w:t xml:space="preserve">Výjezd na žádost objednatele k odstranění havárie či provozní poruchy mimo odsouhlasenou pracovní dobu do 120 minut od nahlášení na dispečink </w:t>
      </w:r>
      <w:r>
        <w:t>poskytovatele</w:t>
      </w:r>
      <w:r w:rsidR="001007FB">
        <w:t>, porucha bude odstraněna ve lhůtě stanovené objednatelem, vyjma případů, kdy je zapotřebí zajistit náhradní díly</w:t>
      </w:r>
      <w:r w:rsidRPr="00D3381E">
        <w:t>.</w:t>
      </w:r>
    </w:p>
    <w:p w:rsidR="00EF2878" w:rsidRPr="00D3381E" w:rsidRDefault="00EF2878" w:rsidP="00EF2878">
      <w:pPr>
        <w:numPr>
          <w:ilvl w:val="2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>V případě situace, kdy některá z osob uvízlých v kabině výtahu potřebuje lékařskou péči, je poskytovatel povinen zahájit vyprošťování takové osoby bez prodlevy, a to bez ohledu na pracovní dobu poskytovatele. Takovou situaci je objednatel při nahlášení havárie povinen dispečinku poskytovatele sdělit.</w:t>
      </w:r>
    </w:p>
    <w:p w:rsidR="00EF2878" w:rsidRDefault="00EF2878" w:rsidP="00EF2878">
      <w:pPr>
        <w:numPr>
          <w:ilvl w:val="2"/>
          <w:numId w:val="17"/>
        </w:numPr>
        <w:tabs>
          <w:tab w:val="left" w:pos="360"/>
        </w:tabs>
        <w:suppressAutoHyphens/>
        <w:spacing w:before="60" w:after="60" w:line="276" w:lineRule="auto"/>
      </w:pPr>
      <w:r w:rsidRPr="00D3381E">
        <w:t xml:space="preserve">Žádost o pohotovostní služby se provádí prostřednictvím pohotovostní linky </w:t>
      </w:r>
      <w:r w:rsidR="007822D5">
        <w:t>dispečinku poskytovatele tel. č.</w:t>
      </w:r>
      <w:r w:rsidR="006E7C02">
        <w:t xml:space="preserve"> 607 812 320</w:t>
      </w:r>
      <w:r w:rsidR="007822D5">
        <w:t>,</w:t>
      </w:r>
      <w:r>
        <w:t xml:space="preserve"> </w:t>
      </w:r>
      <w:r w:rsidRPr="00D3381E">
        <w:t>kter</w:t>
      </w:r>
      <w:r w:rsidR="007822D5">
        <w:t>á</w:t>
      </w:r>
      <w:r w:rsidRPr="00D3381E">
        <w:t xml:space="preserve"> má nepřetržitý provoz.</w:t>
      </w:r>
    </w:p>
    <w:p w:rsidR="009C639D" w:rsidRDefault="00EF2878" w:rsidP="00C454F6">
      <w:pPr>
        <w:pStyle w:val="Odstavecseseznamem"/>
        <w:numPr>
          <w:ilvl w:val="2"/>
          <w:numId w:val="17"/>
        </w:numPr>
      </w:pPr>
      <w:r w:rsidRPr="00EF2878">
        <w:t>Výjezd na žádost objednatele k vyzvednutí zapadlých věcí do prostor výtahové šachty do 6 hodin od nahlášení na dispečink poskytovatele v rámci pracovní doby poskytovatele nejdéle však do 24 hodin od nahlášení objednatelem na dispečink poskytovatele.</w:t>
      </w:r>
    </w:p>
    <w:p w:rsidR="00EF2878" w:rsidRPr="00D3381E" w:rsidRDefault="00EF2878" w:rsidP="00EF2878">
      <w:pPr>
        <w:numPr>
          <w:ilvl w:val="1"/>
          <w:numId w:val="17"/>
        </w:numPr>
        <w:tabs>
          <w:tab w:val="left" w:pos="360"/>
        </w:tabs>
        <w:suppressAutoHyphens/>
        <w:spacing w:before="60" w:after="60" w:line="276" w:lineRule="auto"/>
      </w:pPr>
      <w:r>
        <w:t xml:space="preserve">Náhradní díly se poskytovatel zavazuje dodat v co nejkratší možné lhůtě, nejpozději však do 5 kalendářních dnů od nahlášení poruchy na dispečink poskytovatele, vyjma náhradních dílů, které nejsou běžně dostupné na trhu kvůli stáří dotčeného výtahu a </w:t>
      </w:r>
      <w:r>
        <w:lastRenderedPageBreak/>
        <w:t>je třeba je vyrobit na míru</w:t>
      </w:r>
      <w:r w:rsidR="00F03725">
        <w:t xml:space="preserve"> (objednatel je tím, kdo posoudí</w:t>
      </w:r>
      <w:r w:rsidR="00861678">
        <w:t>,</w:t>
      </w:r>
      <w:r w:rsidR="00F03725">
        <w:t xml:space="preserve"> zda se jedná o standardní náhradní díl nebo díl vyrobený na míru)</w:t>
      </w:r>
      <w:r>
        <w:t>.</w:t>
      </w:r>
    </w:p>
    <w:p w:rsidR="00EF2878" w:rsidRDefault="002519EB" w:rsidP="00EF2878">
      <w:pPr>
        <w:tabs>
          <w:tab w:val="left" w:pos="360"/>
        </w:tabs>
        <w:spacing w:before="60" w:after="60" w:line="276" w:lineRule="auto"/>
        <w:ind w:left="284"/>
      </w:pPr>
      <w:r>
        <w:tab/>
      </w:r>
      <w:r>
        <w:tab/>
      </w:r>
      <w:r w:rsidR="00EF2878" w:rsidRPr="005163F5">
        <w:t>(</w:t>
      </w:r>
      <w:r w:rsidR="00EF2878">
        <w:t xml:space="preserve">veškeré výše uvedené </w:t>
      </w:r>
      <w:r w:rsidR="00EF2878" w:rsidRPr="005163F5">
        <w:t xml:space="preserve">dále jen „Služby“) </w:t>
      </w:r>
    </w:p>
    <w:p w:rsidR="007822D5" w:rsidRPr="005163F5" w:rsidRDefault="00EF2878" w:rsidP="009C639D">
      <w:pPr>
        <w:numPr>
          <w:ilvl w:val="0"/>
          <w:numId w:val="17"/>
        </w:numPr>
        <w:tabs>
          <w:tab w:val="left" w:pos="360"/>
          <w:tab w:val="num" w:pos="720"/>
        </w:tabs>
        <w:suppressAutoHyphens/>
        <w:spacing w:before="60" w:after="60" w:line="276" w:lineRule="auto"/>
      </w:pPr>
      <w:r w:rsidRPr="005163F5">
        <w:t xml:space="preserve">Účelem smlouvy je zajištění bezpečného provozu výtahů v budovách objednatele. </w:t>
      </w:r>
    </w:p>
    <w:p w:rsidR="00EF2878" w:rsidRPr="00215D7A" w:rsidRDefault="00EF2878" w:rsidP="00EF2878">
      <w:pPr>
        <w:spacing w:before="240" w:after="60" w:line="276" w:lineRule="auto"/>
        <w:jc w:val="center"/>
        <w:rPr>
          <w:b/>
          <w:bCs/>
        </w:rPr>
      </w:pPr>
      <w:r w:rsidRPr="00215D7A">
        <w:rPr>
          <w:b/>
          <w:bCs/>
        </w:rPr>
        <w:t>Článek II.</w:t>
      </w:r>
      <w:r w:rsidRPr="00215D7A">
        <w:rPr>
          <w:b/>
          <w:bCs/>
        </w:rPr>
        <w:tab/>
      </w:r>
      <w:r w:rsidRPr="00A269BA">
        <w:rPr>
          <w:b/>
          <w:bCs/>
          <w:caps/>
        </w:rPr>
        <w:t>Místo a doba plnění</w:t>
      </w:r>
    </w:p>
    <w:p w:rsidR="00EF2878" w:rsidRPr="005163F5" w:rsidRDefault="00EF2878" w:rsidP="00EF2878">
      <w:pPr>
        <w:numPr>
          <w:ilvl w:val="0"/>
          <w:numId w:val="19"/>
        </w:numPr>
        <w:tabs>
          <w:tab w:val="left" w:pos="360"/>
        </w:tabs>
        <w:suppressAutoHyphens/>
        <w:spacing w:before="60" w:after="60" w:line="276" w:lineRule="auto"/>
      </w:pPr>
      <w:r w:rsidRPr="005163F5">
        <w:t>Místem plnění jsou budovy ve správě MZe v Praze:</w:t>
      </w:r>
    </w:p>
    <w:p w:rsidR="00EF2878" w:rsidRPr="005163F5" w:rsidRDefault="00EF2878" w:rsidP="00EF2878">
      <w:pPr>
        <w:numPr>
          <w:ilvl w:val="1"/>
          <w:numId w:val="18"/>
        </w:numPr>
        <w:tabs>
          <w:tab w:val="left" w:pos="360"/>
        </w:tabs>
        <w:suppressAutoHyphens/>
        <w:spacing w:before="60" w:after="60" w:line="276" w:lineRule="auto"/>
      </w:pPr>
      <w:r w:rsidRPr="005163F5">
        <w:t>Těšnov 65/17, Praha 1</w:t>
      </w:r>
    </w:p>
    <w:p w:rsidR="00EF2878" w:rsidRPr="005163F5" w:rsidRDefault="00EF2878" w:rsidP="00EF2878">
      <w:pPr>
        <w:numPr>
          <w:ilvl w:val="1"/>
          <w:numId w:val="18"/>
        </w:numPr>
        <w:tabs>
          <w:tab w:val="left" w:pos="360"/>
        </w:tabs>
        <w:suppressAutoHyphens/>
        <w:spacing w:before="60" w:after="60" w:line="276" w:lineRule="auto"/>
      </w:pPr>
      <w:r w:rsidRPr="005163F5">
        <w:t>Ve Smečkách 801/33, Praha 1</w:t>
      </w:r>
    </w:p>
    <w:p w:rsidR="00EF2878" w:rsidRPr="005163F5" w:rsidRDefault="00EF2878" w:rsidP="00EF2878">
      <w:pPr>
        <w:numPr>
          <w:ilvl w:val="1"/>
          <w:numId w:val="18"/>
        </w:numPr>
        <w:tabs>
          <w:tab w:val="left" w:pos="360"/>
        </w:tabs>
        <w:suppressAutoHyphens/>
        <w:spacing w:before="60" w:after="60" w:line="276" w:lineRule="auto"/>
      </w:pPr>
      <w:r w:rsidRPr="005163F5">
        <w:t>Na Okruhu 269/25, Praha 4</w:t>
      </w:r>
    </w:p>
    <w:p w:rsidR="00EF2878" w:rsidRDefault="00EF2878" w:rsidP="00EF2878">
      <w:pPr>
        <w:numPr>
          <w:ilvl w:val="0"/>
          <w:numId w:val="19"/>
        </w:numPr>
        <w:tabs>
          <w:tab w:val="left" w:pos="360"/>
        </w:tabs>
        <w:suppressAutoHyphens/>
        <w:spacing w:before="60" w:after="60" w:line="276" w:lineRule="auto"/>
      </w:pPr>
      <w:r>
        <w:t>Odsouhlasená pracovní doba poskytovatele je 7:00 – 17:00 h v pracovní dny.</w:t>
      </w:r>
    </w:p>
    <w:p w:rsidR="002519EB" w:rsidRDefault="00EF2878" w:rsidP="002519EB">
      <w:pPr>
        <w:numPr>
          <w:ilvl w:val="0"/>
          <w:numId w:val="19"/>
        </w:numPr>
        <w:tabs>
          <w:tab w:val="left" w:pos="360"/>
        </w:tabs>
        <w:suppressAutoHyphens/>
        <w:spacing w:before="60" w:after="60" w:line="276" w:lineRule="auto"/>
      </w:pPr>
      <w:r>
        <w:t>Odsouhlasená pohotovost poskytovatele je 17:00 – 7:00 h v pracovní dny a 24 h denně ve svátky a o víkendech.</w:t>
      </w:r>
    </w:p>
    <w:p w:rsidR="00D21702" w:rsidRDefault="00EF2878" w:rsidP="00AB3389">
      <w:pPr>
        <w:numPr>
          <w:ilvl w:val="0"/>
          <w:numId w:val="19"/>
        </w:numPr>
        <w:tabs>
          <w:tab w:val="left" w:pos="360"/>
        </w:tabs>
        <w:suppressAutoHyphens/>
        <w:spacing w:before="60" w:after="60" w:line="276" w:lineRule="auto"/>
      </w:pPr>
      <w:r w:rsidRPr="005163F5">
        <w:t xml:space="preserve">Objednatel je oprávněn provádění </w:t>
      </w:r>
      <w:r>
        <w:t>Služeb</w:t>
      </w:r>
      <w:r w:rsidRPr="005163F5">
        <w:t xml:space="preserve"> průběžně </w:t>
      </w:r>
      <w:r>
        <w:t xml:space="preserve">kdykoliv </w:t>
      </w:r>
      <w:r w:rsidRPr="005163F5">
        <w:t xml:space="preserve">kontrolovat, objednatel na zjištěné nedostatky upozorní písemně </w:t>
      </w:r>
      <w:r>
        <w:t>poskytovatele</w:t>
      </w:r>
      <w:r w:rsidRPr="005163F5">
        <w:t xml:space="preserve"> a požádá o jejich odstranění. Takové žádosti je </w:t>
      </w:r>
      <w:r>
        <w:t>poskytovatel</w:t>
      </w:r>
      <w:r w:rsidRPr="005163F5">
        <w:t xml:space="preserve"> povinen ve lhůtě do 14 dnů od data upozornění vyhovět.</w:t>
      </w:r>
    </w:p>
    <w:p w:rsidR="00EF2878" w:rsidRPr="00215D7A" w:rsidRDefault="00EF2878" w:rsidP="00EF2878">
      <w:pPr>
        <w:keepNext/>
        <w:spacing w:before="240" w:after="60" w:line="276" w:lineRule="auto"/>
        <w:jc w:val="center"/>
        <w:rPr>
          <w:b/>
          <w:bCs/>
        </w:rPr>
      </w:pPr>
      <w:r w:rsidRPr="00215D7A">
        <w:rPr>
          <w:b/>
          <w:bCs/>
        </w:rPr>
        <w:t xml:space="preserve">Článek III. </w:t>
      </w:r>
      <w:r w:rsidRPr="00215D7A">
        <w:rPr>
          <w:b/>
          <w:bCs/>
        </w:rPr>
        <w:tab/>
      </w:r>
      <w:r w:rsidRPr="00A269BA">
        <w:rPr>
          <w:b/>
          <w:bCs/>
          <w:caps/>
        </w:rPr>
        <w:t xml:space="preserve">Cena </w:t>
      </w:r>
      <w:r>
        <w:rPr>
          <w:b/>
          <w:bCs/>
          <w:caps/>
        </w:rPr>
        <w:t>SLUŽEB</w:t>
      </w:r>
    </w:p>
    <w:p w:rsidR="00EF2878" w:rsidRPr="00A15C72" w:rsidRDefault="00EF2878" w:rsidP="00EF2878">
      <w:pPr>
        <w:pStyle w:val="Zkladntextodsazen"/>
        <w:numPr>
          <w:ilvl w:val="0"/>
          <w:numId w:val="20"/>
        </w:numPr>
        <w:suppressAutoHyphens w:val="0"/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A15C72">
        <w:rPr>
          <w:rFonts w:ascii="Arial" w:hAnsi="Arial" w:cs="Arial"/>
          <w:sz w:val="22"/>
          <w:szCs w:val="22"/>
        </w:rPr>
        <w:t>Paušální měsíční platba za Servisní činnosti zahrnuje č</w:t>
      </w:r>
      <w:r w:rsidR="007A2DFB">
        <w:rPr>
          <w:rFonts w:ascii="Arial" w:hAnsi="Arial" w:cs="Arial"/>
          <w:sz w:val="22"/>
          <w:szCs w:val="22"/>
        </w:rPr>
        <w:t>innosti poskytovatele dle čl. I.</w:t>
      </w:r>
      <w:r w:rsidRPr="00A15C72">
        <w:rPr>
          <w:rFonts w:ascii="Arial" w:hAnsi="Arial" w:cs="Arial"/>
          <w:sz w:val="22"/>
          <w:szCs w:val="22"/>
        </w:rPr>
        <w:t xml:space="preserve"> odst. </w:t>
      </w:r>
      <w:r w:rsidR="00BF132E">
        <w:rPr>
          <w:rFonts w:ascii="Arial" w:hAnsi="Arial" w:cs="Arial"/>
          <w:sz w:val="22"/>
          <w:szCs w:val="22"/>
        </w:rPr>
        <w:t>3</w:t>
      </w:r>
      <w:r w:rsidRPr="00A15C72">
        <w:rPr>
          <w:rFonts w:ascii="Arial" w:hAnsi="Arial" w:cs="Arial"/>
          <w:sz w:val="22"/>
          <w:szCs w:val="22"/>
        </w:rPr>
        <w:t xml:space="preserve"> písm. a) smlouvy.</w:t>
      </w:r>
      <w:r w:rsidR="00595D0F">
        <w:rPr>
          <w:rFonts w:ascii="Arial" w:hAnsi="Arial" w:cs="Arial"/>
          <w:sz w:val="22"/>
          <w:szCs w:val="22"/>
        </w:rPr>
        <w:t xml:space="preserve"> </w:t>
      </w:r>
      <w:r w:rsidR="002C44FA">
        <w:rPr>
          <w:rFonts w:ascii="Arial" w:hAnsi="Arial" w:cs="Arial"/>
          <w:sz w:val="22"/>
          <w:szCs w:val="22"/>
        </w:rPr>
        <w:t>Náhradní díly jsou účtovány dle skutečných nákladů</w:t>
      </w:r>
      <w:r w:rsidR="009D4BAA">
        <w:rPr>
          <w:rFonts w:ascii="Arial" w:hAnsi="Arial" w:cs="Arial"/>
          <w:sz w:val="22"/>
          <w:szCs w:val="22"/>
        </w:rPr>
        <w:t>.</w:t>
      </w:r>
    </w:p>
    <w:p w:rsidR="00EF2878" w:rsidRPr="005E3F28" w:rsidRDefault="00EF2878" w:rsidP="00EF2878">
      <w:pPr>
        <w:pStyle w:val="Zkladntextodsazen"/>
        <w:numPr>
          <w:ilvl w:val="0"/>
          <w:numId w:val="20"/>
        </w:numPr>
        <w:suppressAutoHyphens w:val="0"/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5E3F28">
        <w:rPr>
          <w:rFonts w:ascii="Arial" w:hAnsi="Arial" w:cs="Arial"/>
          <w:sz w:val="22"/>
          <w:szCs w:val="22"/>
        </w:rPr>
        <w:t xml:space="preserve">Opravy dle čl. I. odst. </w:t>
      </w:r>
      <w:r w:rsidR="00BF132E">
        <w:rPr>
          <w:rFonts w:ascii="Arial" w:hAnsi="Arial" w:cs="Arial"/>
          <w:sz w:val="22"/>
          <w:szCs w:val="22"/>
        </w:rPr>
        <w:t>3</w:t>
      </w:r>
      <w:r w:rsidRPr="005E3F28">
        <w:rPr>
          <w:rFonts w:ascii="Arial" w:hAnsi="Arial" w:cs="Arial"/>
          <w:sz w:val="22"/>
          <w:szCs w:val="22"/>
        </w:rPr>
        <w:t xml:space="preserve"> písm. b) smlouvy jsou účtovány d</w:t>
      </w:r>
      <w:r w:rsidR="00B87115" w:rsidRPr="005E3F28">
        <w:rPr>
          <w:rFonts w:ascii="Arial" w:hAnsi="Arial" w:cs="Arial"/>
          <w:sz w:val="22"/>
          <w:szCs w:val="22"/>
        </w:rPr>
        <w:t xml:space="preserve">le příslušných hodinových sazeb. </w:t>
      </w:r>
      <w:r w:rsidRPr="005E3F28">
        <w:rPr>
          <w:rFonts w:ascii="Arial" w:hAnsi="Arial" w:cs="Arial"/>
          <w:sz w:val="22"/>
          <w:szCs w:val="22"/>
        </w:rPr>
        <w:t>Náhradní díly jsou účtovány dle skutečných nákladů.</w:t>
      </w:r>
    </w:p>
    <w:p w:rsidR="00EF2878" w:rsidRPr="005E3F28" w:rsidRDefault="00EF2878" w:rsidP="00EF2878">
      <w:pPr>
        <w:pStyle w:val="Zkladntextodsazen"/>
        <w:numPr>
          <w:ilvl w:val="0"/>
          <w:numId w:val="20"/>
        </w:numPr>
        <w:suppressAutoHyphens w:val="0"/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5E3F28">
        <w:rPr>
          <w:rFonts w:ascii="Arial" w:hAnsi="Arial" w:cs="Arial"/>
          <w:sz w:val="22"/>
          <w:szCs w:val="22"/>
        </w:rPr>
        <w:t xml:space="preserve">Pohotovostní služby dle čl. I. odst. </w:t>
      </w:r>
      <w:r w:rsidR="00BF132E">
        <w:rPr>
          <w:rFonts w:ascii="Arial" w:hAnsi="Arial" w:cs="Arial"/>
          <w:sz w:val="22"/>
          <w:szCs w:val="22"/>
        </w:rPr>
        <w:t>3</w:t>
      </w:r>
      <w:r w:rsidR="00BF132E" w:rsidRPr="005E3F28">
        <w:rPr>
          <w:rFonts w:ascii="Arial" w:hAnsi="Arial" w:cs="Arial"/>
          <w:sz w:val="22"/>
          <w:szCs w:val="22"/>
        </w:rPr>
        <w:t xml:space="preserve"> </w:t>
      </w:r>
      <w:r w:rsidRPr="005E3F28">
        <w:rPr>
          <w:rFonts w:ascii="Arial" w:hAnsi="Arial" w:cs="Arial"/>
          <w:sz w:val="22"/>
          <w:szCs w:val="22"/>
        </w:rPr>
        <w:t>písm. c) smlouvy jsou účtovány dle příslušných hodinových sazeb</w:t>
      </w:r>
      <w:r w:rsidR="00B87115" w:rsidRPr="005E3F28">
        <w:rPr>
          <w:rFonts w:ascii="Arial" w:hAnsi="Arial" w:cs="Arial"/>
          <w:sz w:val="22"/>
          <w:szCs w:val="22"/>
        </w:rPr>
        <w:t xml:space="preserve">. </w:t>
      </w:r>
      <w:r w:rsidRPr="005E3F28">
        <w:rPr>
          <w:rFonts w:ascii="Arial" w:hAnsi="Arial" w:cs="Arial"/>
          <w:sz w:val="22"/>
          <w:szCs w:val="22"/>
        </w:rPr>
        <w:t>Náhradní díly jsou účtovány dle skutečných nákladů.</w:t>
      </w:r>
    </w:p>
    <w:p w:rsidR="00EF2878" w:rsidRPr="00A15C72" w:rsidRDefault="00EF2878" w:rsidP="00EF2878">
      <w:pPr>
        <w:pStyle w:val="Zkladntextodsazen"/>
        <w:numPr>
          <w:ilvl w:val="0"/>
          <w:numId w:val="20"/>
        </w:numPr>
        <w:suppressAutoHyphens w:val="0"/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A15C72">
        <w:rPr>
          <w:rFonts w:ascii="Arial" w:hAnsi="Arial" w:cs="Arial"/>
          <w:sz w:val="22"/>
          <w:szCs w:val="22"/>
        </w:rPr>
        <w:t>Objednatel se zavazuje zaplatit poskytovateli cenu za poskytnutí Služeb takto:</w:t>
      </w:r>
    </w:p>
    <w:p w:rsidR="00EF2878" w:rsidRDefault="00EF2878" w:rsidP="00EF2878">
      <w:pPr>
        <w:numPr>
          <w:ilvl w:val="1"/>
          <w:numId w:val="20"/>
        </w:numPr>
        <w:tabs>
          <w:tab w:val="left" w:pos="360"/>
        </w:tabs>
        <w:suppressAutoHyphens/>
        <w:spacing w:before="60" w:after="60" w:line="276" w:lineRule="auto"/>
        <w:rPr>
          <w:b/>
        </w:rPr>
      </w:pPr>
      <w:r w:rsidRPr="00774D4B">
        <w:rPr>
          <w:b/>
        </w:rPr>
        <w:t>Servisní činnosti - paušální měsíční platba</w:t>
      </w:r>
      <w:r w:rsidR="00AD580B">
        <w:rPr>
          <w:b/>
        </w:rPr>
        <w:t xml:space="preserve"> bez DPH</w:t>
      </w:r>
      <w:r w:rsidRPr="00774D4B">
        <w:rPr>
          <w:b/>
        </w:rPr>
        <w:tab/>
      </w:r>
      <w:r w:rsidR="006E7C02">
        <w:rPr>
          <w:b/>
        </w:rPr>
        <w:t>5</w:t>
      </w:r>
      <w:r w:rsidR="00227AB9">
        <w:rPr>
          <w:b/>
        </w:rPr>
        <w:t> 020,</w:t>
      </w:r>
      <w:r w:rsidR="006E7C02">
        <w:rPr>
          <w:b/>
        </w:rPr>
        <w:t xml:space="preserve">00 </w:t>
      </w:r>
      <w:r w:rsidRPr="00774D4B">
        <w:rPr>
          <w:b/>
        </w:rPr>
        <w:t xml:space="preserve">Kč </w:t>
      </w:r>
    </w:p>
    <w:p w:rsidR="00AD580B" w:rsidRDefault="00AD580B" w:rsidP="00AD580B">
      <w:pPr>
        <w:tabs>
          <w:tab w:val="left" w:pos="360"/>
        </w:tabs>
        <w:suppressAutoHyphens/>
        <w:spacing w:before="60" w:after="60" w:line="276" w:lineRule="auto"/>
        <w:ind w:left="720"/>
        <w:rPr>
          <w:b/>
        </w:rPr>
      </w:pPr>
      <w:r w:rsidRPr="0072262E">
        <w:rPr>
          <w:b/>
        </w:rPr>
        <w:t>DPH 21 %</w:t>
      </w:r>
      <w:r w:rsidRPr="0072262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E7C02">
        <w:rPr>
          <w:b/>
        </w:rPr>
        <w:t xml:space="preserve">1 054,20 </w:t>
      </w:r>
      <w:r w:rsidRPr="00774D4B">
        <w:rPr>
          <w:b/>
        </w:rPr>
        <w:t xml:space="preserve">Kč </w:t>
      </w:r>
    </w:p>
    <w:p w:rsidR="00AD580B" w:rsidRDefault="00AD580B" w:rsidP="00AD580B">
      <w:pPr>
        <w:tabs>
          <w:tab w:val="left" w:pos="360"/>
        </w:tabs>
        <w:suppressAutoHyphens/>
        <w:spacing w:before="60" w:after="60" w:line="276" w:lineRule="auto"/>
        <w:ind w:left="720"/>
        <w:rPr>
          <w:b/>
        </w:rPr>
      </w:pPr>
      <w:r w:rsidRPr="00774D4B">
        <w:rPr>
          <w:b/>
        </w:rPr>
        <w:t>Servisní činnosti - paušální měsíční platba</w:t>
      </w:r>
      <w:r>
        <w:rPr>
          <w:b/>
        </w:rPr>
        <w:t xml:space="preserve"> vč. DPH</w:t>
      </w:r>
      <w:r w:rsidRPr="00774D4B">
        <w:rPr>
          <w:b/>
        </w:rPr>
        <w:tab/>
      </w:r>
      <w:r w:rsidR="006E7C02">
        <w:rPr>
          <w:b/>
        </w:rPr>
        <w:t xml:space="preserve">6 074,20 </w:t>
      </w:r>
      <w:r>
        <w:rPr>
          <w:b/>
        </w:rPr>
        <w:t>Kč</w:t>
      </w:r>
    </w:p>
    <w:p w:rsidR="00AD580B" w:rsidRPr="00774D4B" w:rsidRDefault="00AD580B" w:rsidP="00AD580B">
      <w:pPr>
        <w:tabs>
          <w:tab w:val="left" w:pos="360"/>
        </w:tabs>
        <w:suppressAutoHyphens/>
        <w:spacing w:before="60" w:after="60" w:line="276" w:lineRule="auto"/>
        <w:ind w:left="720"/>
        <w:rPr>
          <w:b/>
        </w:rPr>
      </w:pPr>
    </w:p>
    <w:p w:rsidR="00EF2878" w:rsidRDefault="00AD580B" w:rsidP="00EF2878">
      <w:pPr>
        <w:numPr>
          <w:ilvl w:val="1"/>
          <w:numId w:val="20"/>
        </w:numPr>
        <w:tabs>
          <w:tab w:val="left" w:pos="360"/>
        </w:tabs>
        <w:suppressAutoHyphens/>
        <w:spacing w:before="60" w:after="60" w:line="276" w:lineRule="auto"/>
        <w:rPr>
          <w:b/>
        </w:rPr>
      </w:pPr>
      <w:r>
        <w:rPr>
          <w:b/>
        </w:rPr>
        <w:t>Opravy – hodinová sazba bez DPH</w:t>
      </w:r>
      <w:r>
        <w:rPr>
          <w:b/>
        </w:rPr>
        <w:tab/>
      </w:r>
      <w:r w:rsidR="00EF2878">
        <w:rPr>
          <w:b/>
        </w:rPr>
        <w:tab/>
      </w:r>
      <w:r>
        <w:rPr>
          <w:b/>
        </w:rPr>
        <w:tab/>
      </w:r>
      <w:r w:rsidR="006E7C02">
        <w:rPr>
          <w:b/>
        </w:rPr>
        <w:t>260,00</w:t>
      </w:r>
      <w:r>
        <w:rPr>
          <w:b/>
        </w:rPr>
        <w:tab/>
        <w:t>Kč</w:t>
      </w:r>
    </w:p>
    <w:p w:rsidR="00AD580B" w:rsidRDefault="00AD580B" w:rsidP="00AD580B">
      <w:pPr>
        <w:tabs>
          <w:tab w:val="left" w:pos="360"/>
        </w:tabs>
        <w:suppressAutoHyphens/>
        <w:spacing w:before="60" w:after="60" w:line="276" w:lineRule="auto"/>
        <w:ind w:left="720"/>
        <w:rPr>
          <w:b/>
        </w:rPr>
      </w:pPr>
      <w:r w:rsidRPr="0072262E">
        <w:rPr>
          <w:b/>
        </w:rPr>
        <w:t>DPH 21 %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27AB9">
        <w:rPr>
          <w:b/>
        </w:rPr>
        <w:t xml:space="preserve">  </w:t>
      </w:r>
      <w:r w:rsidR="006E7C02">
        <w:rPr>
          <w:b/>
        </w:rPr>
        <w:t>54,60</w:t>
      </w:r>
      <w:r w:rsidRPr="00774D4B">
        <w:rPr>
          <w:b/>
        </w:rPr>
        <w:tab/>
        <w:t>Kč</w:t>
      </w:r>
    </w:p>
    <w:p w:rsidR="00AD580B" w:rsidRDefault="00AD580B" w:rsidP="00AD580B">
      <w:pPr>
        <w:tabs>
          <w:tab w:val="left" w:pos="360"/>
        </w:tabs>
        <w:suppressAutoHyphens/>
        <w:spacing w:before="60" w:after="60" w:line="276" w:lineRule="auto"/>
        <w:ind w:left="720"/>
        <w:rPr>
          <w:b/>
        </w:rPr>
      </w:pPr>
      <w:r w:rsidRPr="00774D4B">
        <w:rPr>
          <w:b/>
        </w:rPr>
        <w:t>Opravy – hodinová sazba</w:t>
      </w:r>
      <w:r>
        <w:rPr>
          <w:b/>
        </w:rPr>
        <w:t xml:space="preserve"> vč. 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E7C02">
        <w:rPr>
          <w:b/>
        </w:rPr>
        <w:t xml:space="preserve">314,60 </w:t>
      </w:r>
      <w:r w:rsidRPr="00774D4B">
        <w:rPr>
          <w:b/>
        </w:rPr>
        <w:t>Kč</w:t>
      </w:r>
    </w:p>
    <w:p w:rsidR="00AD580B" w:rsidRPr="00774D4B" w:rsidRDefault="00AD580B" w:rsidP="00AD580B">
      <w:pPr>
        <w:tabs>
          <w:tab w:val="left" w:pos="360"/>
        </w:tabs>
        <w:suppressAutoHyphens/>
        <w:spacing w:before="60" w:after="60" w:line="276" w:lineRule="auto"/>
        <w:ind w:left="720"/>
        <w:rPr>
          <w:b/>
        </w:rPr>
      </w:pPr>
    </w:p>
    <w:p w:rsidR="007822D5" w:rsidRDefault="00EF2878" w:rsidP="009C639D">
      <w:pPr>
        <w:numPr>
          <w:ilvl w:val="1"/>
          <w:numId w:val="20"/>
        </w:numPr>
        <w:tabs>
          <w:tab w:val="left" w:pos="360"/>
        </w:tabs>
        <w:suppressAutoHyphens/>
        <w:spacing w:before="60" w:after="60" w:line="276" w:lineRule="auto"/>
        <w:rPr>
          <w:b/>
        </w:rPr>
      </w:pPr>
      <w:r w:rsidRPr="00774D4B">
        <w:rPr>
          <w:b/>
        </w:rPr>
        <w:t>Pohot</w:t>
      </w:r>
      <w:r w:rsidR="00AD580B">
        <w:rPr>
          <w:b/>
        </w:rPr>
        <w:t>ovostní služby – hodinová sazba bez DPH</w:t>
      </w:r>
      <w:r w:rsidR="00AD580B">
        <w:rPr>
          <w:b/>
        </w:rPr>
        <w:tab/>
      </w:r>
      <w:r w:rsidR="006E7C02">
        <w:rPr>
          <w:b/>
        </w:rPr>
        <w:t>300,00</w:t>
      </w:r>
      <w:r w:rsidRPr="00774D4B">
        <w:rPr>
          <w:b/>
        </w:rPr>
        <w:tab/>
        <w:t xml:space="preserve">Kč </w:t>
      </w:r>
    </w:p>
    <w:p w:rsidR="00AD580B" w:rsidRDefault="00AD580B" w:rsidP="00AD580B">
      <w:pPr>
        <w:tabs>
          <w:tab w:val="left" w:pos="360"/>
        </w:tabs>
        <w:suppressAutoHyphens/>
        <w:spacing w:before="60" w:after="60" w:line="276" w:lineRule="auto"/>
        <w:ind w:left="720"/>
        <w:rPr>
          <w:b/>
        </w:rPr>
      </w:pPr>
      <w:r w:rsidRPr="0072262E">
        <w:rPr>
          <w:b/>
        </w:rPr>
        <w:t>DPH 21 %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27AB9">
        <w:rPr>
          <w:b/>
        </w:rPr>
        <w:t xml:space="preserve">  </w:t>
      </w:r>
      <w:r w:rsidR="006E7C02">
        <w:rPr>
          <w:b/>
        </w:rPr>
        <w:t>63,00</w:t>
      </w:r>
      <w:r w:rsidRPr="00774D4B">
        <w:rPr>
          <w:b/>
        </w:rPr>
        <w:tab/>
        <w:t>Kč</w:t>
      </w:r>
    </w:p>
    <w:p w:rsidR="00AD580B" w:rsidRPr="009C639D" w:rsidRDefault="00AD580B" w:rsidP="00AB3389">
      <w:pPr>
        <w:tabs>
          <w:tab w:val="left" w:pos="360"/>
        </w:tabs>
        <w:suppressAutoHyphens/>
        <w:spacing w:before="60" w:after="60" w:line="276" w:lineRule="auto"/>
        <w:ind w:left="720"/>
        <w:rPr>
          <w:b/>
        </w:rPr>
      </w:pPr>
      <w:r w:rsidRPr="00774D4B">
        <w:rPr>
          <w:b/>
        </w:rPr>
        <w:t>Pohot</w:t>
      </w:r>
      <w:r>
        <w:rPr>
          <w:b/>
        </w:rPr>
        <w:t>ovostní služby</w:t>
      </w:r>
      <w:r w:rsidRPr="00774D4B">
        <w:rPr>
          <w:b/>
        </w:rPr>
        <w:t xml:space="preserve"> – hodinová sazba</w:t>
      </w:r>
      <w:r>
        <w:rPr>
          <w:b/>
        </w:rPr>
        <w:t xml:space="preserve"> vč. DPH</w:t>
      </w:r>
      <w:r>
        <w:rPr>
          <w:b/>
        </w:rPr>
        <w:tab/>
      </w:r>
      <w:r>
        <w:rPr>
          <w:b/>
        </w:rPr>
        <w:tab/>
      </w:r>
      <w:r w:rsidR="006E7C02">
        <w:rPr>
          <w:b/>
        </w:rPr>
        <w:t>363,00</w:t>
      </w:r>
      <w:r w:rsidRPr="00774D4B">
        <w:rPr>
          <w:b/>
        </w:rPr>
        <w:tab/>
        <w:t>Kč</w:t>
      </w:r>
    </w:p>
    <w:p w:rsidR="00EF2878" w:rsidRDefault="00EF2878" w:rsidP="00EF2878">
      <w:pPr>
        <w:numPr>
          <w:ilvl w:val="0"/>
          <w:numId w:val="20"/>
        </w:numPr>
        <w:tabs>
          <w:tab w:val="left" w:pos="360"/>
        </w:tabs>
        <w:suppressAutoHyphens/>
        <w:spacing w:before="60" w:after="60" w:line="276" w:lineRule="auto"/>
      </w:pPr>
      <w:r>
        <w:t>Celková maximální cena Služeb za celou dobu trvání smlouvy</w:t>
      </w:r>
      <w:r w:rsidR="0072262E">
        <w:t xml:space="preserve"> čin</w:t>
      </w:r>
      <w:r>
        <w:t>í:</w:t>
      </w:r>
    </w:p>
    <w:p w:rsidR="00EF2878" w:rsidRPr="0072262E" w:rsidRDefault="00EF2878" w:rsidP="00EF2878">
      <w:pPr>
        <w:tabs>
          <w:tab w:val="left" w:pos="360"/>
        </w:tabs>
        <w:spacing w:before="60" w:after="60" w:line="276" w:lineRule="auto"/>
        <w:rPr>
          <w:b/>
        </w:rPr>
      </w:pPr>
      <w:r>
        <w:tab/>
      </w:r>
      <w:r w:rsidRPr="00774D4B">
        <w:rPr>
          <w:b/>
        </w:rPr>
        <w:t xml:space="preserve">Celková </w:t>
      </w:r>
      <w:r w:rsidR="004F6291">
        <w:rPr>
          <w:b/>
        </w:rPr>
        <w:t xml:space="preserve">maximální </w:t>
      </w:r>
      <w:r w:rsidRPr="00774D4B">
        <w:rPr>
          <w:b/>
        </w:rPr>
        <w:t>cena Služeb celkem bez DPH</w:t>
      </w:r>
      <w:r w:rsidRPr="00774D4B">
        <w:rPr>
          <w:b/>
        </w:rPr>
        <w:tab/>
      </w:r>
      <w:r w:rsidR="009D4BAA">
        <w:rPr>
          <w:b/>
        </w:rPr>
        <w:tab/>
      </w:r>
      <w:r w:rsidR="00227AB9">
        <w:rPr>
          <w:b/>
        </w:rPr>
        <w:t>1 000</w:t>
      </w:r>
      <w:r w:rsidR="00AB3389">
        <w:rPr>
          <w:b/>
        </w:rPr>
        <w:t> 000,-</w:t>
      </w:r>
      <w:r w:rsidRPr="0072262E">
        <w:rPr>
          <w:b/>
        </w:rPr>
        <w:t xml:space="preserve"> Kč</w:t>
      </w:r>
    </w:p>
    <w:p w:rsidR="00EF2878" w:rsidRPr="0072262E" w:rsidRDefault="00EF2878" w:rsidP="00EF2878">
      <w:pPr>
        <w:tabs>
          <w:tab w:val="left" w:pos="360"/>
        </w:tabs>
        <w:spacing w:before="60" w:after="60" w:line="276" w:lineRule="auto"/>
        <w:rPr>
          <w:b/>
        </w:rPr>
      </w:pPr>
      <w:r w:rsidRPr="0072262E">
        <w:rPr>
          <w:b/>
        </w:rPr>
        <w:tab/>
        <w:t>DPH 21 %</w:t>
      </w:r>
      <w:r w:rsidRPr="0072262E">
        <w:rPr>
          <w:b/>
        </w:rPr>
        <w:tab/>
      </w:r>
      <w:r w:rsidRPr="0072262E">
        <w:rPr>
          <w:b/>
        </w:rPr>
        <w:tab/>
      </w:r>
      <w:r w:rsidRPr="0072262E">
        <w:rPr>
          <w:b/>
        </w:rPr>
        <w:tab/>
      </w:r>
      <w:r w:rsidRPr="0072262E">
        <w:rPr>
          <w:b/>
        </w:rPr>
        <w:tab/>
      </w:r>
      <w:r w:rsidRPr="0072262E">
        <w:rPr>
          <w:b/>
        </w:rPr>
        <w:tab/>
      </w:r>
      <w:r w:rsidRPr="0072262E">
        <w:rPr>
          <w:b/>
        </w:rPr>
        <w:tab/>
      </w:r>
      <w:r w:rsidR="0072262E">
        <w:rPr>
          <w:b/>
        </w:rPr>
        <w:t xml:space="preserve">  </w:t>
      </w:r>
      <w:r w:rsidR="002519EB">
        <w:rPr>
          <w:b/>
        </w:rPr>
        <w:tab/>
      </w:r>
      <w:r w:rsidR="009D4BAA">
        <w:rPr>
          <w:b/>
        </w:rPr>
        <w:tab/>
      </w:r>
      <w:r w:rsidR="00227AB9">
        <w:rPr>
          <w:b/>
        </w:rPr>
        <w:t xml:space="preserve">  </w:t>
      </w:r>
      <w:r w:rsidR="00AB3389">
        <w:rPr>
          <w:b/>
        </w:rPr>
        <w:t xml:space="preserve"> </w:t>
      </w:r>
      <w:r w:rsidR="00227AB9">
        <w:rPr>
          <w:b/>
        </w:rPr>
        <w:t>210</w:t>
      </w:r>
      <w:r w:rsidR="00AB3389">
        <w:rPr>
          <w:b/>
        </w:rPr>
        <w:t> 000,-</w:t>
      </w:r>
      <w:r w:rsidR="0072262E" w:rsidRPr="0072262E">
        <w:rPr>
          <w:b/>
        </w:rPr>
        <w:t xml:space="preserve"> </w:t>
      </w:r>
      <w:r w:rsidRPr="0072262E">
        <w:rPr>
          <w:b/>
        </w:rPr>
        <w:t>Kč</w:t>
      </w:r>
    </w:p>
    <w:p w:rsidR="00101C5F" w:rsidRDefault="00EF2878" w:rsidP="00EF2878">
      <w:pPr>
        <w:tabs>
          <w:tab w:val="left" w:pos="360"/>
        </w:tabs>
        <w:spacing w:before="60" w:after="60" w:line="276" w:lineRule="auto"/>
        <w:rPr>
          <w:b/>
        </w:rPr>
      </w:pPr>
      <w:r w:rsidRPr="0072262E">
        <w:rPr>
          <w:b/>
        </w:rPr>
        <w:tab/>
        <w:t>Celková maximální cena Služeb vč. DPH</w:t>
      </w:r>
      <w:r w:rsidRPr="0072262E">
        <w:rPr>
          <w:b/>
        </w:rPr>
        <w:tab/>
      </w:r>
      <w:r w:rsidR="002519EB">
        <w:rPr>
          <w:b/>
        </w:rPr>
        <w:tab/>
      </w:r>
      <w:r w:rsidR="009D4BAA">
        <w:rPr>
          <w:b/>
        </w:rPr>
        <w:tab/>
      </w:r>
      <w:r w:rsidR="00227AB9">
        <w:rPr>
          <w:b/>
        </w:rPr>
        <w:t xml:space="preserve">1 210 </w:t>
      </w:r>
      <w:r w:rsidR="0072262E" w:rsidRPr="0072262E">
        <w:rPr>
          <w:b/>
        </w:rPr>
        <w:t>000,-</w:t>
      </w:r>
      <w:r w:rsidR="0042141C" w:rsidRPr="0072262E">
        <w:rPr>
          <w:b/>
        </w:rPr>
        <w:t xml:space="preserve"> </w:t>
      </w:r>
      <w:r w:rsidRPr="0072262E">
        <w:rPr>
          <w:b/>
        </w:rPr>
        <w:t>Kč</w:t>
      </w:r>
    </w:p>
    <w:p w:rsidR="00101C5F" w:rsidRPr="00101C5F" w:rsidRDefault="00101C5F" w:rsidP="00EF2878">
      <w:pPr>
        <w:tabs>
          <w:tab w:val="left" w:pos="360"/>
        </w:tabs>
        <w:spacing w:before="60" w:after="60" w:line="276" w:lineRule="auto"/>
        <w:rPr>
          <w:b/>
        </w:rPr>
      </w:pPr>
    </w:p>
    <w:p w:rsidR="00EF2878" w:rsidRPr="003A1061" w:rsidRDefault="00EF2878" w:rsidP="00EF2878">
      <w:pPr>
        <w:numPr>
          <w:ilvl w:val="0"/>
          <w:numId w:val="20"/>
        </w:numPr>
        <w:tabs>
          <w:tab w:val="left" w:pos="360"/>
        </w:tabs>
        <w:suppressAutoHyphens/>
        <w:spacing w:before="60" w:after="60" w:line="276" w:lineRule="auto"/>
      </w:pPr>
      <w:r w:rsidRPr="003A1061">
        <w:lastRenderedPageBreak/>
        <w:t xml:space="preserve">Celková </w:t>
      </w:r>
      <w:r>
        <w:t xml:space="preserve">maximální </w:t>
      </w:r>
      <w:r w:rsidRPr="003A1061">
        <w:t xml:space="preserve">cena </w:t>
      </w:r>
      <w:r>
        <w:t>Služeb</w:t>
      </w:r>
      <w:r w:rsidRPr="003A1061">
        <w:t xml:space="preserve"> </w:t>
      </w:r>
      <w:r w:rsidR="005B3CEC">
        <w:t>dle odst. 5</w:t>
      </w:r>
      <w:r>
        <w:t xml:space="preserve"> tohoto článku </w:t>
      </w:r>
      <w:r w:rsidRPr="003A1061">
        <w:t>je konečná, nejvýše přípustná a</w:t>
      </w:r>
      <w:r>
        <w:t> </w:t>
      </w:r>
      <w:r w:rsidRPr="003A1061">
        <w:t>nepřekročitelná</w:t>
      </w:r>
      <w:r>
        <w:t>,</w:t>
      </w:r>
      <w:r w:rsidR="00F03725">
        <w:t xml:space="preserve"> včetně ceny za náhradní díly,</w:t>
      </w:r>
      <w:r>
        <w:t xml:space="preserve"> s výjimkou zákonné změny výše sazby DPH</w:t>
      </w:r>
      <w:r w:rsidR="000125DC">
        <w:t xml:space="preserve"> (v případě, že se jedná o plátce DPH)</w:t>
      </w:r>
      <w:r>
        <w:t>.</w:t>
      </w:r>
    </w:p>
    <w:p w:rsidR="00EF2878" w:rsidRPr="00A269BA" w:rsidRDefault="00EF2878" w:rsidP="00EF2878">
      <w:pPr>
        <w:numPr>
          <w:ilvl w:val="0"/>
          <w:numId w:val="20"/>
        </w:numPr>
        <w:tabs>
          <w:tab w:val="left" w:pos="360"/>
        </w:tabs>
        <w:suppressAutoHyphens/>
        <w:spacing w:before="60" w:after="60" w:line="276" w:lineRule="auto"/>
      </w:pPr>
      <w:r>
        <w:t xml:space="preserve">Objednatel není povinen vyčerpat celou maximální cenu Služeb </w:t>
      </w:r>
      <w:r w:rsidR="0072262E">
        <w:t>dle odst. 5</w:t>
      </w:r>
      <w:r>
        <w:t xml:space="preserve"> tohoto článku. </w:t>
      </w:r>
    </w:p>
    <w:p w:rsidR="00EF2878" w:rsidRPr="00A269BA" w:rsidRDefault="00EF2878" w:rsidP="00EF2878">
      <w:pPr>
        <w:numPr>
          <w:ilvl w:val="0"/>
          <w:numId w:val="20"/>
        </w:numPr>
        <w:tabs>
          <w:tab w:val="left" w:pos="360"/>
        </w:tabs>
        <w:suppressAutoHyphens/>
        <w:spacing w:before="60" w:after="60" w:line="276" w:lineRule="auto"/>
      </w:pPr>
      <w:r w:rsidRPr="00A269BA">
        <w:t xml:space="preserve">Platba za </w:t>
      </w:r>
      <w:r>
        <w:t xml:space="preserve">Služby </w:t>
      </w:r>
      <w:r w:rsidRPr="00A269BA">
        <w:t>bude uskutečněna následujícím způsobem:</w:t>
      </w:r>
    </w:p>
    <w:p w:rsidR="00EF2878" w:rsidRDefault="00EF2878" w:rsidP="00EF2878">
      <w:pPr>
        <w:numPr>
          <w:ilvl w:val="1"/>
          <w:numId w:val="20"/>
        </w:numPr>
        <w:tabs>
          <w:tab w:val="left" w:pos="360"/>
        </w:tabs>
        <w:suppressAutoHyphens/>
        <w:spacing w:before="60" w:after="60" w:line="276" w:lineRule="auto"/>
      </w:pPr>
      <w:r w:rsidRPr="0070428C">
        <w:t xml:space="preserve">Servisní činnosti </w:t>
      </w:r>
      <w:r>
        <w:t xml:space="preserve">včetně ceny za náhradní díly a případné </w:t>
      </w:r>
      <w:r w:rsidR="007A2DFB">
        <w:t xml:space="preserve">činnosti uvedené v čl. I odst. </w:t>
      </w:r>
      <w:r w:rsidR="00BF132E">
        <w:t>3</w:t>
      </w:r>
      <w:r>
        <w:t xml:space="preserve"> písm. a) oddíl v) budou hrazeny měsíčně (fakturační období od prvního kalendářního dne příslušného kalendářního měsíce do posledního kalendářního dne příslušného kalendářního měsíce) na základě pravidelné fakturace, a to </w:t>
      </w:r>
      <w:r w:rsidRPr="00EA4349">
        <w:t xml:space="preserve">za každou </w:t>
      </w:r>
      <w:r>
        <w:t>z budov dle čl. II. odst. 1 smlouvy</w:t>
      </w:r>
      <w:r w:rsidRPr="00EA4349">
        <w:t xml:space="preserve"> zvlášť</w:t>
      </w:r>
      <w:r>
        <w:t>.</w:t>
      </w:r>
    </w:p>
    <w:p w:rsidR="00EF2878" w:rsidRPr="0070428C" w:rsidRDefault="00EF2878" w:rsidP="00EF2878">
      <w:pPr>
        <w:numPr>
          <w:ilvl w:val="1"/>
          <w:numId w:val="20"/>
        </w:numPr>
        <w:tabs>
          <w:tab w:val="left" w:pos="360"/>
        </w:tabs>
        <w:suppressAutoHyphens/>
        <w:spacing w:before="60" w:after="60" w:line="276" w:lineRule="auto"/>
      </w:pPr>
      <w:r w:rsidRPr="0070428C">
        <w:t xml:space="preserve">Opravy </w:t>
      </w:r>
      <w:r>
        <w:t xml:space="preserve">včetně ceny za náhradní díly budou hrazeny vlastní fakturou na základě každé z provedených služeb (oprav) a to </w:t>
      </w:r>
      <w:r w:rsidRPr="00EA4349">
        <w:t xml:space="preserve">za každou </w:t>
      </w:r>
      <w:r>
        <w:t>z budov dle čl. II. odst. 1 smlouvy</w:t>
      </w:r>
      <w:r w:rsidRPr="00EA4349">
        <w:t xml:space="preserve"> zvlášť</w:t>
      </w:r>
      <w:r>
        <w:t>.</w:t>
      </w:r>
    </w:p>
    <w:p w:rsidR="00EF2878" w:rsidRDefault="00EF2878" w:rsidP="00EF2878">
      <w:pPr>
        <w:numPr>
          <w:ilvl w:val="1"/>
          <w:numId w:val="20"/>
        </w:numPr>
        <w:tabs>
          <w:tab w:val="left" w:pos="360"/>
        </w:tabs>
        <w:suppressAutoHyphens/>
        <w:spacing w:before="60" w:after="60" w:line="276" w:lineRule="auto"/>
      </w:pPr>
      <w:r>
        <w:t>Pohotovostní služby včetně ceny za náhradní díly budou hrazeny vlastní fakturou</w:t>
      </w:r>
      <w:r w:rsidRPr="00A269BA">
        <w:t xml:space="preserve"> </w:t>
      </w:r>
      <w:r>
        <w:t xml:space="preserve">na základě každé z provedených služeb (pohotovostních) a vystavené faktury, a to </w:t>
      </w:r>
      <w:r w:rsidRPr="00EA4349">
        <w:t xml:space="preserve">za každou </w:t>
      </w:r>
      <w:r>
        <w:t>z budov dle čl. II. odst. 1 smlouvy</w:t>
      </w:r>
      <w:r w:rsidRPr="00EA4349">
        <w:t xml:space="preserve"> zvlášť</w:t>
      </w:r>
      <w:r>
        <w:t>.</w:t>
      </w:r>
    </w:p>
    <w:p w:rsidR="007822D5" w:rsidRDefault="00EF2878" w:rsidP="009C639D">
      <w:pPr>
        <w:numPr>
          <w:ilvl w:val="0"/>
          <w:numId w:val="20"/>
        </w:numPr>
        <w:tabs>
          <w:tab w:val="left" w:pos="360"/>
        </w:tabs>
        <w:suppressAutoHyphens/>
        <w:spacing w:before="60" w:after="60" w:line="276" w:lineRule="auto"/>
      </w:pPr>
      <w:r w:rsidRPr="005163F5">
        <w:t xml:space="preserve">Změna ceny </w:t>
      </w:r>
      <w:r>
        <w:t>Služeb</w:t>
      </w:r>
      <w:r w:rsidRPr="005163F5">
        <w:t xml:space="preserve"> je možná pouze v případě, že v průběhu realizace </w:t>
      </w:r>
      <w:r>
        <w:t>předmětu smlouvy</w:t>
      </w:r>
      <w:r w:rsidRPr="005163F5">
        <w:t xml:space="preserve"> dojde ke změnám sazeb DPH. V tomto případě bude cena upravena podle výše sazeb DPH platných v době vzniku zdanitelného plnění.</w:t>
      </w:r>
    </w:p>
    <w:p w:rsidR="00EF2878" w:rsidRPr="00215D7A" w:rsidRDefault="00EF2878" w:rsidP="00D21702">
      <w:pPr>
        <w:keepNext/>
        <w:spacing w:before="240" w:after="60" w:line="276" w:lineRule="auto"/>
        <w:ind w:left="426" w:hanging="426"/>
        <w:jc w:val="center"/>
        <w:rPr>
          <w:b/>
          <w:bCs/>
        </w:rPr>
      </w:pPr>
      <w:r w:rsidRPr="00215D7A">
        <w:rPr>
          <w:b/>
          <w:bCs/>
        </w:rPr>
        <w:t>Článek IV.</w:t>
      </w:r>
      <w:r w:rsidRPr="00215D7A">
        <w:rPr>
          <w:b/>
          <w:bCs/>
        </w:rPr>
        <w:tab/>
      </w:r>
      <w:r w:rsidRPr="00A269BA">
        <w:rPr>
          <w:b/>
          <w:bCs/>
          <w:caps/>
        </w:rPr>
        <w:t>Platební podmínky a fakturace</w:t>
      </w:r>
    </w:p>
    <w:p w:rsidR="00EF2878" w:rsidRPr="00F30822" w:rsidRDefault="00EF2878" w:rsidP="00EF2878">
      <w:pPr>
        <w:numPr>
          <w:ilvl w:val="0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F30822">
        <w:t xml:space="preserve">Objednatel bude provádět platby na základě </w:t>
      </w:r>
      <w:r>
        <w:t>poskytovatelem</w:t>
      </w:r>
      <w:r w:rsidRPr="00F30822">
        <w:t xml:space="preserve"> řádně vystavených faktur v</w:t>
      </w:r>
      <w:r>
        <w:t> </w:t>
      </w:r>
      <w:r w:rsidRPr="00F30822">
        <w:t>souladu s § 29 zákona č. 235/2004 Sb., o dani z přidané hodnoty, ve znění pozdějších předpisů</w:t>
      </w:r>
      <w:r w:rsidR="00D21702">
        <w:t xml:space="preserve"> (v případě, že poskytovatel bude neplátcem DPH</w:t>
      </w:r>
      <w:r w:rsidR="009E6850">
        <w:t>,</w:t>
      </w:r>
      <w:r w:rsidR="00D21702">
        <w:t xml:space="preserve"> bude faktura obsahovat náležitosti účetního dokladu zejména dle § 11 zákona č. 563/1991 Sb., o účetnictví, ve znění pozdějších předpisů</w:t>
      </w:r>
      <w:r w:rsidR="00824A06">
        <w:t>)</w:t>
      </w:r>
      <w:r>
        <w:t>, a dále musí faktura splňovat náležitosti obchodní listiny ve smyslu § 435 občanského zákoníku</w:t>
      </w:r>
      <w:r w:rsidRPr="00F30822">
        <w:t xml:space="preserve">. Řádně vystavenou fakturou se pro </w:t>
      </w:r>
      <w:r>
        <w:t>účely s</w:t>
      </w:r>
      <w:r w:rsidRPr="00F30822">
        <w:t>mlouvy rozumí faktura obsahující minimálně tyto náležitosti:</w:t>
      </w:r>
    </w:p>
    <w:p w:rsidR="00EF2878" w:rsidRPr="00F30822" w:rsidRDefault="00EF4AFA" w:rsidP="00EF2878">
      <w:pPr>
        <w:numPr>
          <w:ilvl w:val="1"/>
          <w:numId w:val="21"/>
        </w:numPr>
        <w:tabs>
          <w:tab w:val="left" w:pos="360"/>
        </w:tabs>
        <w:suppressAutoHyphens/>
        <w:spacing w:before="60" w:after="60" w:line="276" w:lineRule="auto"/>
      </w:pPr>
      <w:r>
        <w:t xml:space="preserve">Označení daňového dokladu (v případě, že </w:t>
      </w:r>
      <w:r w:rsidR="008C4B06">
        <w:t>poskytovatel</w:t>
      </w:r>
      <w:r>
        <w:t xml:space="preserve"> je neplátcem DPH účetního dokladu), </w:t>
      </w:r>
      <w:r w:rsidR="00EF2878" w:rsidRPr="00F30822">
        <w:t xml:space="preserve">název firmy </w:t>
      </w:r>
      <w:r w:rsidR="00EF2878">
        <w:t>poskytovatele</w:t>
      </w:r>
      <w:r w:rsidR="00EF2878" w:rsidRPr="00F30822">
        <w:t>, adresa, IČO, DIČ</w:t>
      </w:r>
    </w:p>
    <w:p w:rsidR="00EF2878" w:rsidRPr="00F30822" w:rsidRDefault="00EF2878" w:rsidP="00EF2878">
      <w:pPr>
        <w:numPr>
          <w:ilvl w:val="1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F30822">
        <w:t>bankovní spojení</w:t>
      </w:r>
    </w:p>
    <w:p w:rsidR="00EF2878" w:rsidRPr="00F30822" w:rsidRDefault="00EF2878" w:rsidP="00EF2878">
      <w:pPr>
        <w:numPr>
          <w:ilvl w:val="1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F30822">
        <w:t>předmět plnění, resp. části plnění</w:t>
      </w:r>
    </w:p>
    <w:p w:rsidR="00EF2878" w:rsidRPr="00F30822" w:rsidRDefault="00EF2878" w:rsidP="00EF2878">
      <w:pPr>
        <w:numPr>
          <w:ilvl w:val="1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F30822">
        <w:t>den uskutečnění zdanitelného plnění</w:t>
      </w:r>
      <w:r w:rsidR="00BD51E5">
        <w:t xml:space="preserve"> (v případě, že poskytovatel je plátcem DPH)</w:t>
      </w:r>
      <w:r w:rsidR="00EF4AFA">
        <w:t xml:space="preserve"> </w:t>
      </w:r>
    </w:p>
    <w:p w:rsidR="00EF2878" w:rsidRPr="00F30822" w:rsidRDefault="00EF2878" w:rsidP="00EF2878">
      <w:pPr>
        <w:numPr>
          <w:ilvl w:val="1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F30822">
        <w:t xml:space="preserve">cenu </w:t>
      </w:r>
      <w:r>
        <w:t>Služeb</w:t>
      </w:r>
      <w:r w:rsidRPr="00F30822">
        <w:t xml:space="preserve">, resp. části </w:t>
      </w:r>
      <w:r>
        <w:t>Služeb</w:t>
      </w:r>
      <w:r w:rsidRPr="00F30822">
        <w:t xml:space="preserve"> a částku k</w:t>
      </w:r>
      <w:r w:rsidR="00EF4AFA">
        <w:t> </w:t>
      </w:r>
      <w:r w:rsidRPr="00F30822">
        <w:t>fakturaci</w:t>
      </w:r>
    </w:p>
    <w:p w:rsidR="00EF2878" w:rsidRPr="00F30822" w:rsidRDefault="00EF2878" w:rsidP="00EF2878">
      <w:pPr>
        <w:numPr>
          <w:ilvl w:val="1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F30822">
        <w:t>datum vystavení</w:t>
      </w:r>
    </w:p>
    <w:p w:rsidR="00EF2878" w:rsidRPr="00F30822" w:rsidRDefault="00EF2878" w:rsidP="00EF2878">
      <w:pPr>
        <w:numPr>
          <w:ilvl w:val="1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F30822">
        <w:t>datum splatnosti</w:t>
      </w:r>
    </w:p>
    <w:p w:rsidR="00EF2878" w:rsidRPr="00F30822" w:rsidRDefault="00EF2878" w:rsidP="00EF2878">
      <w:pPr>
        <w:numPr>
          <w:ilvl w:val="1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F30822">
        <w:t xml:space="preserve">podpis oprávněného zástupce </w:t>
      </w:r>
      <w:r>
        <w:t>poskytovatele</w:t>
      </w:r>
    </w:p>
    <w:p w:rsidR="00EF2878" w:rsidRPr="00F30822" w:rsidRDefault="00EF2878" w:rsidP="00EF2878">
      <w:pPr>
        <w:numPr>
          <w:ilvl w:val="1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F30822">
        <w:t xml:space="preserve">individualizaci objednatele – označení objednatele, včetně IČ </w:t>
      </w:r>
    </w:p>
    <w:p w:rsidR="00EF2878" w:rsidRDefault="00EF2878" w:rsidP="00EF2878">
      <w:pPr>
        <w:numPr>
          <w:ilvl w:val="1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F30822">
        <w:t xml:space="preserve">přílohu - protokol o </w:t>
      </w:r>
      <w:r>
        <w:t>Servisní činnosti, Opravě nebo Pohotovostních službách, jehož součástí musí být minimálně: identifikace výtahu, datum a čas, provedené činnosti, zjištěné závady (jsou-li</w:t>
      </w:r>
      <w:r w:rsidR="00836B14">
        <w:t>)</w:t>
      </w:r>
      <w:r>
        <w:t>, způsob jejich odstranění a soupis použitých náhradních dílů (jsou-li</w:t>
      </w:r>
      <w:r w:rsidR="00836B14">
        <w:t>)</w:t>
      </w:r>
      <w:r>
        <w:t xml:space="preserve">, podepsaný oprávněnou osobou objednatele </w:t>
      </w:r>
    </w:p>
    <w:p w:rsidR="00EF2878" w:rsidRPr="00F30822" w:rsidRDefault="00EF2878" w:rsidP="00EF2878">
      <w:pPr>
        <w:numPr>
          <w:ilvl w:val="1"/>
          <w:numId w:val="21"/>
        </w:numPr>
        <w:tabs>
          <w:tab w:val="left" w:pos="360"/>
        </w:tabs>
        <w:suppressAutoHyphens/>
        <w:spacing w:before="60" w:after="60" w:line="276" w:lineRule="auto"/>
      </w:pPr>
      <w:r>
        <w:t xml:space="preserve">u faktur, jejichž výše je odvozena od hodinových sazeb jednotlivých Služeb </w:t>
      </w:r>
      <w:r w:rsidR="000125DC">
        <w:t>p</w:t>
      </w:r>
      <w:r>
        <w:t xml:space="preserve">oskytovatele soupis prací </w:t>
      </w:r>
      <w:r w:rsidR="000125DC">
        <w:t>p</w:t>
      </w:r>
      <w:r>
        <w:t>oskytovatele včetně jejich hodinového vyčíslení</w:t>
      </w:r>
    </w:p>
    <w:p w:rsidR="00B52B24" w:rsidRDefault="00B52B24" w:rsidP="00EF2878">
      <w:pPr>
        <w:numPr>
          <w:ilvl w:val="1"/>
          <w:numId w:val="21"/>
        </w:numPr>
        <w:tabs>
          <w:tab w:val="left" w:pos="360"/>
        </w:tabs>
        <w:suppressAutoHyphens/>
        <w:spacing w:before="60" w:after="60" w:line="276" w:lineRule="auto"/>
      </w:pPr>
      <w:r>
        <w:lastRenderedPageBreak/>
        <w:t xml:space="preserve">u faktur, jejichž </w:t>
      </w:r>
      <w:r w:rsidR="005538BD">
        <w:t>součástí</w:t>
      </w:r>
      <w:r>
        <w:t xml:space="preserve"> je nákup náhradních dílů</w:t>
      </w:r>
      <w:r w:rsidR="005538BD">
        <w:t>,</w:t>
      </w:r>
      <w:r>
        <w:t xml:space="preserve"> bude </w:t>
      </w:r>
      <w:r w:rsidR="005538BD">
        <w:t>uvedena jednotková cena</w:t>
      </w:r>
      <w:r w:rsidR="00F03725">
        <w:t xml:space="preserve"> náhradního dílu</w:t>
      </w:r>
      <w:r w:rsidR="005538BD">
        <w:t xml:space="preserve"> a </w:t>
      </w:r>
      <w:r>
        <w:t>celkové množství</w:t>
      </w:r>
      <w:r w:rsidR="005538BD">
        <w:t xml:space="preserve"> dodaných dílů</w:t>
      </w:r>
    </w:p>
    <w:p w:rsidR="00EF2878" w:rsidRPr="00F30822" w:rsidRDefault="00EF2878" w:rsidP="00EF2878">
      <w:pPr>
        <w:numPr>
          <w:ilvl w:val="1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F30822">
        <w:t>další náležitosti stanovené právními předpisy pro daňové účely</w:t>
      </w:r>
    </w:p>
    <w:p w:rsidR="00EF2878" w:rsidRDefault="00EF2878" w:rsidP="00EF2878">
      <w:pPr>
        <w:numPr>
          <w:ilvl w:val="0"/>
          <w:numId w:val="21"/>
        </w:numPr>
        <w:tabs>
          <w:tab w:val="left" w:pos="360"/>
        </w:tabs>
        <w:suppressAutoHyphens/>
        <w:spacing w:before="60" w:after="60" w:line="276" w:lineRule="auto"/>
      </w:pPr>
      <w:r>
        <w:t>Fakturace bude prováděna za každou z budov dle čl. II. odst. 1 smlouvy zvlášť.</w:t>
      </w:r>
    </w:p>
    <w:p w:rsidR="00EF2878" w:rsidRPr="00F30822" w:rsidRDefault="00EF2878" w:rsidP="00EF2878">
      <w:pPr>
        <w:numPr>
          <w:ilvl w:val="0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F30822">
        <w:t xml:space="preserve">Za předpokladu, že faktura bude obsahovat neúplné nebo nesprávné údaje a náležitosti, je objednatel oprávněn ji do data splatnosti vrátit </w:t>
      </w:r>
      <w:r>
        <w:t>poskytovateli</w:t>
      </w:r>
      <w:r w:rsidRPr="00F30822">
        <w:t>, který ji opraví nebo vystaví novou. V</w:t>
      </w:r>
      <w:r>
        <w:t> </w:t>
      </w:r>
      <w:r w:rsidRPr="00F30822">
        <w:t xml:space="preserve">obou případech </w:t>
      </w:r>
      <w:r>
        <w:t>neplatí původní</w:t>
      </w:r>
      <w:r w:rsidRPr="00F30822">
        <w:t xml:space="preserve"> </w:t>
      </w:r>
      <w:r w:rsidR="00824A06">
        <w:t>doba</w:t>
      </w:r>
      <w:r w:rsidRPr="00F30822">
        <w:t xml:space="preserve"> splatnosti</w:t>
      </w:r>
      <w:r>
        <w:t>, ale lhůta splatnosti běží znovu ode dne doručení nově vystavené faktury.</w:t>
      </w:r>
    </w:p>
    <w:p w:rsidR="00EF2878" w:rsidRPr="005163F5" w:rsidRDefault="00EF2878" w:rsidP="00EF2878">
      <w:pPr>
        <w:numPr>
          <w:ilvl w:val="0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5163F5">
        <w:t xml:space="preserve">Splatnost </w:t>
      </w:r>
      <w:r w:rsidR="00B74A41">
        <w:t>faktury</w:t>
      </w:r>
      <w:r w:rsidRPr="005163F5">
        <w:t xml:space="preserve"> se stanoví na 30 kalendářních dnů po doručení faktury za </w:t>
      </w:r>
      <w:r>
        <w:t>Služby</w:t>
      </w:r>
      <w:r w:rsidRPr="005163F5">
        <w:t xml:space="preserve"> objednateli. </w:t>
      </w:r>
    </w:p>
    <w:p w:rsidR="00EF2878" w:rsidRDefault="00EF2878" w:rsidP="00EF2878">
      <w:pPr>
        <w:numPr>
          <w:ilvl w:val="0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F23BFD">
        <w:t xml:space="preserve">Cenu za provedení </w:t>
      </w:r>
      <w:r>
        <w:t>Služeb</w:t>
      </w:r>
      <w:r w:rsidRPr="00F23BFD">
        <w:t xml:space="preserve"> dle čl. III. smlouvy uhradí objednatel formou bezhotovostního převodu na účet </w:t>
      </w:r>
      <w:r>
        <w:t>poskytovatele</w:t>
      </w:r>
      <w:r w:rsidRPr="00F23BFD">
        <w:t xml:space="preserve"> uvedený v záhlaví smlouvy. </w:t>
      </w:r>
    </w:p>
    <w:p w:rsidR="00EF2878" w:rsidRPr="00F23BFD" w:rsidRDefault="00EF2878" w:rsidP="00EF2878">
      <w:pPr>
        <w:numPr>
          <w:ilvl w:val="0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F23BFD">
        <w:t xml:space="preserve">Objednatel neposkytne </w:t>
      </w:r>
      <w:r>
        <w:t>poskytovateli</w:t>
      </w:r>
      <w:r w:rsidRPr="00F23BFD">
        <w:t xml:space="preserve"> zálohy. </w:t>
      </w:r>
    </w:p>
    <w:p w:rsidR="007822D5" w:rsidRDefault="00EF2878" w:rsidP="009C639D">
      <w:pPr>
        <w:numPr>
          <w:ilvl w:val="0"/>
          <w:numId w:val="21"/>
        </w:numPr>
        <w:tabs>
          <w:tab w:val="left" w:pos="360"/>
        </w:tabs>
        <w:suppressAutoHyphens/>
        <w:spacing w:before="60" w:after="60" w:line="276" w:lineRule="auto"/>
      </w:pPr>
      <w:r w:rsidRPr="005163F5">
        <w:t xml:space="preserve">Platba se považuje za splněnou dnem odepsání z účtu objednatele ve prospěch účtu </w:t>
      </w:r>
      <w:r>
        <w:t>poskytovatele</w:t>
      </w:r>
      <w:r w:rsidRPr="005163F5">
        <w:t>.</w:t>
      </w:r>
    </w:p>
    <w:p w:rsidR="00376586" w:rsidRPr="00376586" w:rsidRDefault="00376586" w:rsidP="004E482E">
      <w:pPr>
        <w:numPr>
          <w:ilvl w:val="0"/>
          <w:numId w:val="21"/>
        </w:numPr>
        <w:spacing w:after="240"/>
        <w:rPr>
          <w:szCs w:val="22"/>
        </w:rPr>
      </w:pPr>
      <w:r>
        <w:rPr>
          <w:szCs w:val="22"/>
        </w:rPr>
        <w:t>Poskytovatel</w:t>
      </w:r>
      <w:r w:rsidRPr="00376586">
        <w:rPr>
          <w:szCs w:val="22"/>
        </w:rPr>
        <w:t xml:space="preserve"> je povinen písemně oznámit </w:t>
      </w:r>
      <w:r>
        <w:rPr>
          <w:szCs w:val="22"/>
        </w:rPr>
        <w:t>o</w:t>
      </w:r>
      <w:r w:rsidRPr="00376586">
        <w:rPr>
          <w:szCs w:val="22"/>
        </w:rPr>
        <w:t xml:space="preserve">bjednateli změnu </w:t>
      </w:r>
      <w:r w:rsidR="00824A06">
        <w:rPr>
          <w:szCs w:val="22"/>
        </w:rPr>
        <w:t xml:space="preserve">svých </w:t>
      </w:r>
      <w:r w:rsidR="004E482E">
        <w:rPr>
          <w:szCs w:val="22"/>
        </w:rPr>
        <w:t>údajů</w:t>
      </w:r>
      <w:r w:rsidRPr="00376586">
        <w:rPr>
          <w:szCs w:val="22"/>
        </w:rPr>
        <w:t xml:space="preserve"> uvedených v záhlaví smlouvy, změnu kontaktních osob údajů uvedených v</w:t>
      </w:r>
      <w:r>
        <w:rPr>
          <w:szCs w:val="22"/>
        </w:rPr>
        <w:t>e smlouvě</w:t>
      </w:r>
      <w:r w:rsidRPr="00376586">
        <w:rPr>
          <w:szCs w:val="22"/>
        </w:rPr>
        <w:t xml:space="preserve"> a jakékoliv změny týkající se registrace </w:t>
      </w:r>
      <w:r w:rsidR="00BD51E5">
        <w:rPr>
          <w:szCs w:val="22"/>
        </w:rPr>
        <w:t xml:space="preserve">poskytovatele </w:t>
      </w:r>
      <w:r w:rsidRPr="00376586">
        <w:rPr>
          <w:szCs w:val="22"/>
        </w:rPr>
        <w:t xml:space="preserve">jako plátce DPH, a to nejpozději do 5 pracovních dnů od uskutečnění takové změny. </w:t>
      </w:r>
    </w:p>
    <w:p w:rsidR="00EF2878" w:rsidRPr="00215D7A" w:rsidRDefault="00EF2878" w:rsidP="007822D5">
      <w:pPr>
        <w:keepNext/>
        <w:spacing w:after="60" w:line="276" w:lineRule="auto"/>
        <w:jc w:val="center"/>
        <w:rPr>
          <w:b/>
          <w:bCs/>
        </w:rPr>
      </w:pPr>
      <w:r w:rsidRPr="00215D7A">
        <w:rPr>
          <w:b/>
          <w:bCs/>
        </w:rPr>
        <w:t>Článek V.</w:t>
      </w:r>
      <w:r>
        <w:rPr>
          <w:b/>
          <w:bCs/>
        </w:rPr>
        <w:tab/>
      </w:r>
      <w:r w:rsidRPr="00A269BA">
        <w:rPr>
          <w:b/>
          <w:caps/>
        </w:rPr>
        <w:t>Vady</w:t>
      </w:r>
      <w:r>
        <w:rPr>
          <w:b/>
          <w:caps/>
        </w:rPr>
        <w:t xml:space="preserve">, </w:t>
      </w:r>
      <w:r w:rsidRPr="003020C0">
        <w:rPr>
          <w:b/>
          <w:bCs/>
        </w:rPr>
        <w:t xml:space="preserve">ZÁRUKA </w:t>
      </w:r>
    </w:p>
    <w:p w:rsidR="00EF2878" w:rsidRDefault="00EF2878" w:rsidP="00EF2878">
      <w:pPr>
        <w:numPr>
          <w:ilvl w:val="0"/>
          <w:numId w:val="22"/>
        </w:numPr>
        <w:tabs>
          <w:tab w:val="left" w:pos="360"/>
        </w:tabs>
        <w:suppressAutoHyphens/>
        <w:spacing w:before="60" w:after="60" w:line="276" w:lineRule="auto"/>
      </w:pPr>
      <w:r>
        <w:t>Poskytovatel odpovídá za řádné a včasné plnění závazků, které vyplývají z této smlouvy. Poskytovatel</w:t>
      </w:r>
      <w:r w:rsidRPr="00DF67D4">
        <w:t xml:space="preserve"> garantuje, že Služby provedené na základě smlouvy </w:t>
      </w:r>
      <w:r>
        <w:t xml:space="preserve">byly provedeny </w:t>
      </w:r>
      <w:r w:rsidRPr="005163F5">
        <w:t xml:space="preserve">v souladu platnými </w:t>
      </w:r>
      <w:r>
        <w:t xml:space="preserve">a účinnými </w:t>
      </w:r>
      <w:r w:rsidRPr="005163F5">
        <w:t>právními předpisy a normami, zejména v souladu s</w:t>
      </w:r>
      <w:r>
        <w:t> </w:t>
      </w:r>
      <w:r w:rsidRPr="005163F5">
        <w:t>normami ČSN 27 4002 Bez</w:t>
      </w:r>
      <w:r>
        <w:t xml:space="preserve">pečnostní předpisy pro výtahy – </w:t>
      </w:r>
      <w:r w:rsidRPr="005163F5">
        <w:t>Provoz a servis výtahů a</w:t>
      </w:r>
      <w:r>
        <w:t> </w:t>
      </w:r>
      <w:r w:rsidRPr="005163F5">
        <w:t>ČSN 27 4007 – Bezpečnostní předpisy pro výtahy – prohlídky pro zkoušky výtahů v</w:t>
      </w:r>
      <w:r>
        <w:t> </w:t>
      </w:r>
      <w:r w:rsidRPr="005163F5">
        <w:t>provozu</w:t>
      </w:r>
      <w:r>
        <w:t>.</w:t>
      </w:r>
    </w:p>
    <w:p w:rsidR="00EF2878" w:rsidRDefault="00EF2878" w:rsidP="00EF2878">
      <w:pPr>
        <w:numPr>
          <w:ilvl w:val="0"/>
          <w:numId w:val="22"/>
        </w:numPr>
        <w:tabs>
          <w:tab w:val="left" w:pos="360"/>
        </w:tabs>
        <w:suppressAutoHyphens/>
        <w:spacing w:before="60" w:after="60" w:line="276" w:lineRule="auto"/>
      </w:pPr>
      <w:r>
        <w:t>Poskytovatel poskytuje záruku na Služby v délce trvání 24 měsíců. Záruční doba začíná běžet ode dne poskytnutí příslušné Služby dle záznamu o příslušné Službě v protokolu dle čl. IV. odst. 1 písm. j) smlouvy. Reklamaci lze uplatnit nejpozději do posledního dne záruční doby, přičemž i reklamace odeslaná v poslední den záruční doby se považuje za uplatněnou.</w:t>
      </w:r>
    </w:p>
    <w:p w:rsidR="00EF2878" w:rsidRPr="00DF67D4" w:rsidRDefault="00EF2878" w:rsidP="00EF2878">
      <w:pPr>
        <w:numPr>
          <w:ilvl w:val="0"/>
          <w:numId w:val="22"/>
        </w:numPr>
        <w:tabs>
          <w:tab w:val="left" w:pos="360"/>
        </w:tabs>
        <w:suppressAutoHyphens/>
        <w:spacing w:before="60" w:after="60" w:line="276" w:lineRule="auto"/>
      </w:pPr>
      <w:r>
        <w:t>Mimo výše uvedené</w:t>
      </w:r>
      <w:r w:rsidRPr="00DF67D4">
        <w:t xml:space="preserve"> poskytuje </w:t>
      </w:r>
      <w:r>
        <w:t xml:space="preserve">poskytovatel také </w:t>
      </w:r>
      <w:r w:rsidRPr="00DF67D4">
        <w:t xml:space="preserve">záruku </w:t>
      </w:r>
      <w:r>
        <w:t xml:space="preserve">na drobné náhradní díly v délce trvání 12 měsíců a na ostatní komponenty 36 měsíců, s tím, že záruční </w:t>
      </w:r>
      <w:r w:rsidR="00824A06">
        <w:t>doba</w:t>
      </w:r>
      <w:r>
        <w:t xml:space="preserve"> začíná běžet od stejného data, jako je uvedeno v předchozím odstavci.  Za drobné náhradní díly se pro účely této smlouvy považují náhradní díly v ceně do 500,- Kč bez DPH. Za ostatní komponenty se pro účely této smlouvy považují náhradní díly, které nejsou drobnými náhradními díly. Poskytovatelem dodané náhradní díly budou vždy originálními náhradními díly</w:t>
      </w:r>
      <w:r w:rsidR="00824A06">
        <w:t xml:space="preserve"> nepoužitými</w:t>
      </w:r>
      <w:r>
        <w:t>, nikoliv náhradními díly již použitými.</w:t>
      </w:r>
    </w:p>
    <w:p w:rsidR="00EF2878" w:rsidRDefault="00EF2878" w:rsidP="00EF2878">
      <w:pPr>
        <w:numPr>
          <w:ilvl w:val="0"/>
          <w:numId w:val="22"/>
        </w:numPr>
        <w:tabs>
          <w:tab w:val="left" w:pos="360"/>
        </w:tabs>
        <w:suppressAutoHyphens/>
        <w:spacing w:before="60" w:after="60" w:line="276" w:lineRule="auto"/>
      </w:pPr>
      <w:r w:rsidRPr="005163F5">
        <w:t xml:space="preserve">V případě, že </w:t>
      </w:r>
      <w:r>
        <w:t>provedené Služby</w:t>
      </w:r>
      <w:r w:rsidRPr="005163F5">
        <w:t xml:space="preserve"> vykazuj</w:t>
      </w:r>
      <w:r>
        <w:t>í</w:t>
      </w:r>
      <w:r w:rsidRPr="005163F5">
        <w:t xml:space="preserve"> vady, objednatel tyto vady bez zbytečného odkladu písemně u</w:t>
      </w:r>
      <w:r>
        <w:t> poskytovatele</w:t>
      </w:r>
      <w:r w:rsidRPr="005163F5">
        <w:t xml:space="preserve"> reklamuje</w:t>
      </w:r>
      <w:r>
        <w:t>, přičemž pozdější uplatnění reklamace v záruční době nemá vliv na platnost této reklamace.</w:t>
      </w:r>
      <w:r w:rsidRPr="005163F5">
        <w:t xml:space="preserve"> Písemná forma je podmínkou platnosti reklamace. V reklamaci objednatel uvede, jak se zjištěné vady projevují. Odstranění vad provede </w:t>
      </w:r>
      <w:r>
        <w:t>poskytovatel</w:t>
      </w:r>
      <w:r w:rsidRPr="005163F5">
        <w:t xml:space="preserve"> na svůj náklad nejpozději do 14 pracovních dnů od obdržení písemné reklamace.</w:t>
      </w:r>
      <w:r>
        <w:t xml:space="preserve"> Náklady na odstranění vady, které je z titulu své </w:t>
      </w:r>
      <w:r>
        <w:lastRenderedPageBreak/>
        <w:t>odpovědnosti povinen uhradit zhotovitel, zahrnují veškeré náklady související s úplným odstraněním vady.</w:t>
      </w:r>
    </w:p>
    <w:p w:rsidR="00EF2878" w:rsidRDefault="00EF2878" w:rsidP="004E482E">
      <w:pPr>
        <w:keepNext/>
        <w:spacing w:before="240" w:line="276" w:lineRule="auto"/>
        <w:jc w:val="center"/>
        <w:rPr>
          <w:b/>
          <w:bCs/>
        </w:rPr>
      </w:pPr>
      <w:r w:rsidRPr="0072262E">
        <w:rPr>
          <w:b/>
          <w:bCs/>
        </w:rPr>
        <w:t>Článek VI.</w:t>
      </w:r>
      <w:r w:rsidRPr="0072262E">
        <w:rPr>
          <w:b/>
          <w:bCs/>
        </w:rPr>
        <w:tab/>
        <w:t>NÁHRADA ŠKODY</w:t>
      </w:r>
    </w:p>
    <w:p w:rsidR="00EF2878" w:rsidRDefault="00EF2878" w:rsidP="004E482E">
      <w:pPr>
        <w:numPr>
          <w:ilvl w:val="0"/>
          <w:numId w:val="26"/>
        </w:numPr>
        <w:suppressAutoHyphens/>
        <w:spacing w:after="60" w:line="276" w:lineRule="auto"/>
        <w:ind w:left="425" w:hanging="425"/>
        <w:rPr>
          <w:bCs/>
        </w:rPr>
      </w:pPr>
      <w:r w:rsidRPr="000630AA">
        <w:rPr>
          <w:bCs/>
        </w:rPr>
        <w:t>Obě strany se zavazují k vyvinutí maximálního úsilí k</w:t>
      </w:r>
      <w:r>
        <w:rPr>
          <w:bCs/>
        </w:rPr>
        <w:t> </w:t>
      </w:r>
      <w:r w:rsidRPr="000630AA">
        <w:rPr>
          <w:bCs/>
        </w:rPr>
        <w:t>předcházení škodám a</w:t>
      </w:r>
      <w:r>
        <w:rPr>
          <w:bCs/>
        </w:rPr>
        <w:t> </w:t>
      </w:r>
      <w:r w:rsidRPr="000630AA">
        <w:rPr>
          <w:bCs/>
        </w:rPr>
        <w:t>k</w:t>
      </w:r>
      <w:r>
        <w:rPr>
          <w:bCs/>
        </w:rPr>
        <w:t> </w:t>
      </w:r>
      <w:r w:rsidRPr="000630AA">
        <w:rPr>
          <w:bCs/>
        </w:rPr>
        <w:t>minimalizaci vzniklých škod.</w:t>
      </w:r>
    </w:p>
    <w:p w:rsidR="00EF2878" w:rsidRDefault="00EF2878" w:rsidP="0072262E">
      <w:pPr>
        <w:numPr>
          <w:ilvl w:val="0"/>
          <w:numId w:val="26"/>
        </w:numPr>
        <w:suppressAutoHyphens/>
        <w:spacing w:after="60" w:line="276" w:lineRule="auto"/>
        <w:ind w:left="425" w:hanging="425"/>
        <w:rPr>
          <w:bCs/>
        </w:rPr>
      </w:pPr>
      <w:r>
        <w:rPr>
          <w:bCs/>
        </w:rPr>
        <w:t>Poskytovatel prohlašuje, že je schopen jednat se znalostí a pečlivostí, které jsou k poskytování Služeb dle této smlouvy nezbytné, jedná se tak o poskytovatele ve smyslu § 5 odst. 1 občanského zákoníku. Poskytovatel potvrzuje, že jako příslušník určitého stavu nebo povolání nebo jako jiný odborník k poskytování Služeb dle této smlouvy, nahradí objednateli škodu, vznikne-li objednateli škoda podle § 2950 občanského zákoníku.</w:t>
      </w:r>
    </w:p>
    <w:p w:rsidR="00EF2878" w:rsidRDefault="00EF2878" w:rsidP="0072262E">
      <w:pPr>
        <w:numPr>
          <w:ilvl w:val="0"/>
          <w:numId w:val="26"/>
        </w:numPr>
        <w:suppressAutoHyphens/>
        <w:spacing w:after="60" w:line="276" w:lineRule="auto"/>
        <w:ind w:left="425" w:hanging="425"/>
        <w:rPr>
          <w:bCs/>
        </w:rPr>
      </w:pPr>
      <w:r>
        <w:rPr>
          <w:bCs/>
        </w:rPr>
        <w:t>Vznikne-li v souvislosti s poskytováním Služeb dle této smlouvy újma na zdraví třetí osobě (zejm. v důsledku porušení povinnosti poskytovatele dle čl. I odst.</w:t>
      </w:r>
      <w:r w:rsidR="009C639D">
        <w:rPr>
          <w:bCs/>
        </w:rPr>
        <w:t xml:space="preserve"> 3 písm. c</w:t>
      </w:r>
      <w:r>
        <w:rPr>
          <w:bCs/>
        </w:rPr>
        <w:t xml:space="preserve">), nebo v důsledku pozdního vyproštění osoby z kabiny výtahu), zavazuje se poskytovatel tuto újmu na zdraví poškozenému </w:t>
      </w:r>
      <w:r w:rsidR="004E66F4">
        <w:rPr>
          <w:bCs/>
        </w:rPr>
        <w:t xml:space="preserve">v plném rozsahu </w:t>
      </w:r>
      <w:r>
        <w:rPr>
          <w:bCs/>
        </w:rPr>
        <w:t xml:space="preserve">odčinit. </w:t>
      </w:r>
    </w:p>
    <w:p w:rsidR="00EF2878" w:rsidRDefault="004E66F4" w:rsidP="0072262E">
      <w:pPr>
        <w:numPr>
          <w:ilvl w:val="0"/>
          <w:numId w:val="26"/>
        </w:numPr>
        <w:suppressAutoHyphens/>
        <w:spacing w:after="60" w:line="276" w:lineRule="auto"/>
        <w:ind w:left="425" w:hanging="425"/>
        <w:rPr>
          <w:bCs/>
        </w:rPr>
      </w:pPr>
      <w:r>
        <w:rPr>
          <w:bCs/>
        </w:rPr>
        <w:t>Výše uvedeným</w:t>
      </w:r>
      <w:r w:rsidR="00EF2878">
        <w:rPr>
          <w:bCs/>
        </w:rPr>
        <w:t xml:space="preserve"> není dotčeno oprávnění smluvních stran požadovat náhradu škody i podle jiných ustanovení občanského zákoníku.</w:t>
      </w:r>
    </w:p>
    <w:p w:rsidR="00EF2878" w:rsidRDefault="00EF2878" w:rsidP="0072262E">
      <w:pPr>
        <w:numPr>
          <w:ilvl w:val="0"/>
          <w:numId w:val="26"/>
        </w:numPr>
        <w:suppressAutoHyphens/>
        <w:spacing w:after="60" w:line="276" w:lineRule="auto"/>
        <w:ind w:left="425" w:hanging="425"/>
        <w:rPr>
          <w:bCs/>
        </w:rPr>
      </w:pPr>
      <w:r w:rsidRPr="00D02E38">
        <w:rPr>
          <w:bCs/>
        </w:rPr>
        <w:t>Smluvní strany se zavazují upozornit druhou smluvní stranu bez zbytečného odkladu na vznik mimořádné nepředvídatelné a nepřekonatelné překážky vzniklé nezávisle na jejich vůli brán</w:t>
      </w:r>
      <w:r>
        <w:rPr>
          <w:bCs/>
        </w:rPr>
        <w:t xml:space="preserve">ící řádnému plnění této </w:t>
      </w:r>
      <w:r w:rsidRPr="00D02E38">
        <w:rPr>
          <w:bCs/>
        </w:rPr>
        <w:t>smlo</w:t>
      </w:r>
      <w:r>
        <w:rPr>
          <w:bCs/>
        </w:rPr>
        <w:t xml:space="preserve">uvy </w:t>
      </w:r>
      <w:r w:rsidRPr="00D02E38">
        <w:rPr>
          <w:bCs/>
        </w:rPr>
        <w:t>(§ 2913 občanského zákoníku). Smluvní strany se zavazují k vyvinutí maximálního úsilí k odvrácení a překonání předmětných překážek.</w:t>
      </w:r>
    </w:p>
    <w:p w:rsidR="007822D5" w:rsidRPr="009C639D" w:rsidRDefault="00EF2878" w:rsidP="009C639D">
      <w:pPr>
        <w:numPr>
          <w:ilvl w:val="0"/>
          <w:numId w:val="26"/>
        </w:numPr>
        <w:suppressAutoHyphens/>
        <w:spacing w:after="60" w:line="276" w:lineRule="auto"/>
        <w:ind w:left="425" w:hanging="425"/>
        <w:rPr>
          <w:bCs/>
        </w:rPr>
      </w:pPr>
      <w:r w:rsidRPr="002F4E34">
        <w:rPr>
          <w:bCs/>
        </w:rPr>
        <w:t>Každá ze smluvních stran je oprávněna požadovat náhradu škody i v případě, že se jedná o porušení povinnosti, na kterou se vztahuje smluvní pokuta, a to v celém rozsahu.</w:t>
      </w:r>
    </w:p>
    <w:p w:rsidR="00EF2878" w:rsidRDefault="00EF2878" w:rsidP="007822D5">
      <w:pPr>
        <w:keepNext/>
        <w:spacing w:after="60" w:line="276" w:lineRule="auto"/>
        <w:jc w:val="center"/>
        <w:rPr>
          <w:b/>
          <w:bCs/>
        </w:rPr>
      </w:pPr>
      <w:r>
        <w:rPr>
          <w:b/>
          <w:bCs/>
        </w:rPr>
        <w:t>Článek VII.</w:t>
      </w:r>
      <w:r>
        <w:rPr>
          <w:b/>
          <w:bCs/>
        </w:rPr>
        <w:tab/>
        <w:t>POJIŠTĚNÍ</w:t>
      </w:r>
    </w:p>
    <w:p w:rsidR="00EF2878" w:rsidRDefault="00EF2878" w:rsidP="007822D5">
      <w:pPr>
        <w:numPr>
          <w:ilvl w:val="0"/>
          <w:numId w:val="27"/>
        </w:numPr>
        <w:suppressAutoHyphens/>
        <w:spacing w:after="60" w:line="276" w:lineRule="auto"/>
        <w:ind w:left="426" w:hanging="426"/>
        <w:rPr>
          <w:bCs/>
        </w:rPr>
      </w:pPr>
      <w:r>
        <w:rPr>
          <w:bCs/>
        </w:rPr>
        <w:t xml:space="preserve">Poskytovatel se zavazuje mít </w:t>
      </w:r>
      <w:r w:rsidRPr="001837CA">
        <w:rPr>
          <w:bCs/>
        </w:rPr>
        <w:t>uzavřené pojištění pro případ vzniku odpově</w:t>
      </w:r>
      <w:r>
        <w:rPr>
          <w:bCs/>
        </w:rPr>
        <w:t>dnosti poskytovatele za škodu způsobenou</w:t>
      </w:r>
      <w:r w:rsidRPr="001837CA">
        <w:rPr>
          <w:bCs/>
        </w:rPr>
        <w:t xml:space="preserve"> objednateli či třetím osobám v souvislosti s plněním smlouvy</w:t>
      </w:r>
      <w:r w:rsidR="00F94398">
        <w:rPr>
          <w:bCs/>
        </w:rPr>
        <w:t xml:space="preserve"> včetně újmy způsobené třetím osobám</w:t>
      </w:r>
      <w:r w:rsidRPr="001837CA">
        <w:rPr>
          <w:bCs/>
        </w:rPr>
        <w:t xml:space="preserve">, a to s horní hranicí pojistného plnění nejméně </w:t>
      </w:r>
      <w:r>
        <w:rPr>
          <w:bCs/>
        </w:rPr>
        <w:t>5</w:t>
      </w:r>
      <w:r w:rsidRPr="001837CA">
        <w:rPr>
          <w:bCs/>
        </w:rPr>
        <w:t>.000.000,- Kč</w:t>
      </w:r>
      <w:r>
        <w:rPr>
          <w:bCs/>
        </w:rPr>
        <w:t xml:space="preserve">, a to nepřetržitě v požadované výši do doby skončení poslední ze záručních </w:t>
      </w:r>
      <w:r w:rsidR="00824A06">
        <w:rPr>
          <w:bCs/>
        </w:rPr>
        <w:t>dob</w:t>
      </w:r>
      <w:r>
        <w:rPr>
          <w:bCs/>
        </w:rPr>
        <w:t xml:space="preserve"> uvedených v této smlouvě. </w:t>
      </w:r>
    </w:p>
    <w:p w:rsidR="00EF2878" w:rsidRDefault="00EF2878" w:rsidP="007822D5">
      <w:pPr>
        <w:numPr>
          <w:ilvl w:val="0"/>
          <w:numId w:val="27"/>
        </w:numPr>
        <w:suppressAutoHyphens/>
        <w:spacing w:after="60" w:line="276" w:lineRule="auto"/>
        <w:ind w:left="426" w:hanging="426"/>
        <w:rPr>
          <w:bCs/>
        </w:rPr>
      </w:pPr>
      <w:r w:rsidRPr="003D6BDE">
        <w:rPr>
          <w:bCs/>
        </w:rPr>
        <w:t>Pojištění nesmí obsahovat žádné výluky nad rámec výluk, které jsou v obdobných případech standardně používány, které by jakkoli omezovaly právo objednatele nebo třetích osob na náhradu škody způsobené zhotovitelem v souvislosti s plněním smlouvy.</w:t>
      </w:r>
    </w:p>
    <w:p w:rsidR="007822D5" w:rsidRPr="009C639D" w:rsidRDefault="00EF2878" w:rsidP="009C639D">
      <w:pPr>
        <w:numPr>
          <w:ilvl w:val="0"/>
          <w:numId w:val="27"/>
        </w:numPr>
        <w:tabs>
          <w:tab w:val="left" w:pos="426"/>
        </w:tabs>
        <w:suppressAutoHyphens/>
        <w:spacing w:after="60" w:line="276" w:lineRule="auto"/>
        <w:ind w:left="426" w:hanging="426"/>
        <w:rPr>
          <w:bCs/>
        </w:rPr>
      </w:pPr>
      <w:r>
        <w:rPr>
          <w:bCs/>
        </w:rPr>
        <w:t xml:space="preserve">Poskytovatel </w:t>
      </w:r>
      <w:r w:rsidRPr="003D6BDE">
        <w:rPr>
          <w:bCs/>
        </w:rPr>
        <w:t>před</w:t>
      </w:r>
      <w:r>
        <w:rPr>
          <w:bCs/>
        </w:rPr>
        <w:t>á</w:t>
      </w:r>
      <w:r w:rsidRPr="003D6BDE">
        <w:rPr>
          <w:bCs/>
        </w:rPr>
        <w:t xml:space="preserve"> objednateli nejpozději v den uzavření smlouvy úředně ověřenou kopii pojistné smlouvy nebo pojistného certifikátu. Ověřená kopie pojistné smlouvy (pojistného certifiká</w:t>
      </w:r>
      <w:r>
        <w:rPr>
          <w:bCs/>
        </w:rPr>
        <w:t>tu) bude so</w:t>
      </w:r>
      <w:r w:rsidR="00B87115">
        <w:rPr>
          <w:bCs/>
        </w:rPr>
        <w:t>učástí smlouvy jako příloha č. 2</w:t>
      </w:r>
      <w:r w:rsidRPr="003D6BDE">
        <w:rPr>
          <w:bCs/>
        </w:rPr>
        <w:t>.</w:t>
      </w:r>
    </w:p>
    <w:p w:rsidR="00EF2878" w:rsidRPr="00215D7A" w:rsidRDefault="00EF2878" w:rsidP="00EF2878">
      <w:pPr>
        <w:keepNext/>
        <w:spacing w:before="240" w:after="60" w:line="276" w:lineRule="auto"/>
        <w:jc w:val="center"/>
        <w:rPr>
          <w:b/>
          <w:bCs/>
        </w:rPr>
      </w:pPr>
      <w:r w:rsidRPr="0072262E">
        <w:rPr>
          <w:b/>
          <w:bCs/>
        </w:rPr>
        <w:t>Článek VIII.</w:t>
      </w:r>
      <w:r w:rsidRPr="0072262E">
        <w:rPr>
          <w:b/>
          <w:bCs/>
        </w:rPr>
        <w:tab/>
      </w:r>
      <w:r w:rsidRPr="0072262E">
        <w:rPr>
          <w:b/>
          <w:bCs/>
          <w:caps/>
        </w:rPr>
        <w:t>Sankční ustanovení</w:t>
      </w:r>
    </w:p>
    <w:p w:rsidR="00EF2878" w:rsidRPr="005163F5" w:rsidRDefault="00EF2878" w:rsidP="00EF2878">
      <w:pPr>
        <w:numPr>
          <w:ilvl w:val="0"/>
          <w:numId w:val="23"/>
        </w:numPr>
        <w:tabs>
          <w:tab w:val="left" w:pos="360"/>
        </w:tabs>
        <w:suppressAutoHyphens/>
        <w:spacing w:before="60" w:after="60" w:line="276" w:lineRule="auto"/>
      </w:pPr>
      <w:r w:rsidRPr="005163F5">
        <w:t xml:space="preserve">V případě prodlení objednatele s platbou, na kterou vznikl </w:t>
      </w:r>
      <w:r>
        <w:t>poskytovateli</w:t>
      </w:r>
      <w:r w:rsidRPr="005163F5">
        <w:t xml:space="preserve"> nárok, uhradí objednatel úrok z prodlení ve výši 0,01 % z dlužné částky za každý i započatý den prodlení.</w:t>
      </w:r>
    </w:p>
    <w:p w:rsidR="00EF2878" w:rsidRDefault="00EF2878" w:rsidP="00EF2878">
      <w:pPr>
        <w:numPr>
          <w:ilvl w:val="0"/>
          <w:numId w:val="23"/>
        </w:numPr>
        <w:tabs>
          <w:tab w:val="left" w:pos="360"/>
        </w:tabs>
        <w:suppressAutoHyphens/>
        <w:spacing w:before="60" w:after="60" w:line="276" w:lineRule="auto"/>
      </w:pPr>
      <w:r w:rsidRPr="005163F5">
        <w:t>V</w:t>
      </w:r>
      <w:r>
        <w:t> </w:t>
      </w:r>
      <w:r w:rsidRPr="005163F5">
        <w:t>případě</w:t>
      </w:r>
      <w:r>
        <w:t xml:space="preserve"> nedodržení povinnosti </w:t>
      </w:r>
      <w:r w:rsidRPr="005163F5">
        <w:t>uveden</w:t>
      </w:r>
      <w:r>
        <w:t>é</w:t>
      </w:r>
      <w:r w:rsidRPr="005163F5">
        <w:t xml:space="preserve"> v čl. I.</w:t>
      </w:r>
      <w:r>
        <w:t xml:space="preserve"> odst. </w:t>
      </w:r>
      <w:r w:rsidR="00BF132E">
        <w:t>3</w:t>
      </w:r>
      <w:r>
        <w:t xml:space="preserve"> písm. a) nebo</w:t>
      </w:r>
      <w:r w:rsidR="0042141C">
        <w:t xml:space="preserve"> b)</w:t>
      </w:r>
      <w:r>
        <w:t xml:space="preserve"> smlouvy</w:t>
      </w:r>
      <w:r w:rsidRPr="005163F5">
        <w:t xml:space="preserve">, přísluší objednateli smluvní pokuta ve výši </w:t>
      </w:r>
      <w:r w:rsidR="0072262E">
        <w:t>5</w:t>
      </w:r>
      <w:r>
        <w:t>00,- Kč za každý i započatý den prodlení. V případě nedodržení</w:t>
      </w:r>
      <w:r w:rsidR="00526B6C">
        <w:t xml:space="preserve"> každé z</w:t>
      </w:r>
      <w:r>
        <w:t xml:space="preserve"> povinnost</w:t>
      </w:r>
      <w:r w:rsidR="00526B6C">
        <w:t>í</w:t>
      </w:r>
      <w:r>
        <w:t xml:space="preserve"> </w:t>
      </w:r>
      <w:r w:rsidR="007A2DFB">
        <w:t>uveden</w:t>
      </w:r>
      <w:r w:rsidR="00526B6C">
        <w:t>ých</w:t>
      </w:r>
      <w:r w:rsidR="007A2DFB">
        <w:t xml:space="preserve"> v čl. I odst. </w:t>
      </w:r>
      <w:r w:rsidR="00BF132E">
        <w:t>3</w:t>
      </w:r>
      <w:r>
        <w:t xml:space="preserve"> písm. c) smlouvy, </w:t>
      </w:r>
      <w:r>
        <w:lastRenderedPageBreak/>
        <w:t>přís</w:t>
      </w:r>
      <w:r w:rsidR="0042141C">
        <w:t>luší objednateli smluvní pokuta</w:t>
      </w:r>
      <w:r>
        <w:t xml:space="preserve"> ve výši 1.000,- Kč za každou i započatou hodinu prodlení.  </w:t>
      </w:r>
    </w:p>
    <w:p w:rsidR="00EF2878" w:rsidRDefault="00EF2878" w:rsidP="00EF2878">
      <w:pPr>
        <w:numPr>
          <w:ilvl w:val="0"/>
          <w:numId w:val="23"/>
        </w:numPr>
        <w:tabs>
          <w:tab w:val="left" w:pos="360"/>
        </w:tabs>
        <w:suppressAutoHyphens/>
        <w:spacing w:before="60" w:after="60" w:line="276" w:lineRule="auto"/>
      </w:pPr>
      <w:r>
        <w:t xml:space="preserve">V případě nedodržení lhůty uvedené v č. I odst. </w:t>
      </w:r>
      <w:r w:rsidR="00BF132E">
        <w:t>3</w:t>
      </w:r>
      <w:r>
        <w:t xml:space="preserve"> písm. d) přísluší objednateli smluvní pokuta 500,- Kč za každý i započatý den prodlení.</w:t>
      </w:r>
    </w:p>
    <w:p w:rsidR="00EF2878" w:rsidRPr="005163F5" w:rsidRDefault="00EF2878" w:rsidP="00EF2878">
      <w:pPr>
        <w:numPr>
          <w:ilvl w:val="0"/>
          <w:numId w:val="23"/>
        </w:numPr>
        <w:tabs>
          <w:tab w:val="left" w:pos="360"/>
        </w:tabs>
        <w:suppressAutoHyphens/>
        <w:spacing w:before="60" w:after="60" w:line="276" w:lineRule="auto"/>
      </w:pPr>
      <w:r>
        <w:t xml:space="preserve">V případě, že poskytovatel neodstraní nedostatky, na které byl upozorněn objednatelem, ve lhůtě dle čl. II. odst. </w:t>
      </w:r>
      <w:r w:rsidR="00A3131D">
        <w:t>4</w:t>
      </w:r>
      <w:r>
        <w:t xml:space="preserve"> smlouvy </w:t>
      </w:r>
      <w:r w:rsidR="00376586">
        <w:t xml:space="preserve">nebo poruší povinnost stanovenou v čl. IV odst. </w:t>
      </w:r>
      <w:r w:rsidR="008C69C2">
        <w:t>8</w:t>
      </w:r>
      <w:r w:rsidR="00376586">
        <w:t xml:space="preserve">, </w:t>
      </w:r>
      <w:r>
        <w:t>zavazuje se poskytovatel uhradit objednateli smluvní pokutu ve výši 500,- Kč za každý i započatý den prodlení.</w:t>
      </w:r>
    </w:p>
    <w:p w:rsidR="00EF2878" w:rsidRDefault="00EF2878" w:rsidP="00EF2878">
      <w:pPr>
        <w:numPr>
          <w:ilvl w:val="0"/>
          <w:numId w:val="23"/>
        </w:numPr>
        <w:tabs>
          <w:tab w:val="left" w:pos="360"/>
        </w:tabs>
        <w:suppressAutoHyphens/>
        <w:spacing w:before="60" w:after="60" w:line="276" w:lineRule="auto"/>
      </w:pPr>
      <w:r w:rsidRPr="005163F5">
        <w:t xml:space="preserve">V případě, že </w:t>
      </w:r>
      <w:r>
        <w:t>poskytovatel</w:t>
      </w:r>
      <w:r w:rsidRPr="005163F5">
        <w:t xml:space="preserve"> neodstraní vady vytýkané objednatelem v jeho reklamaci ve lhůtě dle čl. V. odst. </w:t>
      </w:r>
      <w:r>
        <w:t>4</w:t>
      </w:r>
      <w:r w:rsidRPr="005163F5">
        <w:t xml:space="preserve"> této smlouvy, zavazuje se </w:t>
      </w:r>
      <w:r>
        <w:t>poskytovatel</w:t>
      </w:r>
      <w:r w:rsidRPr="005163F5">
        <w:t xml:space="preserve"> uhradit objednateli smluvní pokutu ve výši 0,5 % z celkové ceny plnění uvedené v čl. III. odst. </w:t>
      </w:r>
      <w:r w:rsidR="0072262E">
        <w:t>5</w:t>
      </w:r>
      <w:r w:rsidRPr="005163F5">
        <w:t xml:space="preserve"> včetně DPH za každý i započatý den prodlení.</w:t>
      </w:r>
    </w:p>
    <w:p w:rsidR="00EF2878" w:rsidRDefault="00EF2878" w:rsidP="00EF2878">
      <w:pPr>
        <w:numPr>
          <w:ilvl w:val="0"/>
          <w:numId w:val="23"/>
        </w:numPr>
        <w:tabs>
          <w:tab w:val="left" w:pos="360"/>
        </w:tabs>
        <w:suppressAutoHyphens/>
        <w:spacing w:before="60" w:after="60" w:line="276" w:lineRule="auto"/>
      </w:pPr>
      <w:r>
        <w:t>V případě porušení povinnosti týkající se pojištění uvedené v čl. VII., zavazuje se poskytovatel uhradit smluvní pokutu ve výši 10.000,-Kč za každý jednotlivý případ porušení povinnosti.</w:t>
      </w:r>
    </w:p>
    <w:p w:rsidR="00EF2878" w:rsidRPr="005163F5" w:rsidRDefault="00EF2878" w:rsidP="00EF2878">
      <w:pPr>
        <w:numPr>
          <w:ilvl w:val="0"/>
          <w:numId w:val="23"/>
        </w:numPr>
        <w:tabs>
          <w:tab w:val="left" w:pos="360"/>
        </w:tabs>
        <w:suppressAutoHyphens/>
        <w:spacing w:before="60" w:after="60" w:line="276" w:lineRule="auto"/>
      </w:pPr>
      <w:r>
        <w:t xml:space="preserve">Za každé jednotlivé porušení povinnosti dle čl. IX. odst. 1 smlouvy je poskytovatel povinen uhradit smluvní pokutu ve výši </w:t>
      </w:r>
      <w:r w:rsidR="00615766">
        <w:t>1</w:t>
      </w:r>
      <w:r>
        <w:t>0.000,-Kč.</w:t>
      </w:r>
    </w:p>
    <w:p w:rsidR="00EF2878" w:rsidRPr="005163F5" w:rsidRDefault="00EF2878" w:rsidP="00EF2878">
      <w:pPr>
        <w:numPr>
          <w:ilvl w:val="0"/>
          <w:numId w:val="23"/>
        </w:numPr>
        <w:tabs>
          <w:tab w:val="left" w:pos="360"/>
        </w:tabs>
        <w:suppressAutoHyphens/>
        <w:spacing w:before="60" w:after="60" w:line="276" w:lineRule="auto"/>
      </w:pPr>
      <w:r w:rsidRPr="00E37351">
        <w:t xml:space="preserve">Uplatněním smluvní pokuty není dotčeno právo objednatele na náhradu škody v plné výši, pokud mu v důsledku porušení smluvní povinnosti </w:t>
      </w:r>
      <w:r>
        <w:t>poskytovatelem</w:t>
      </w:r>
      <w:r w:rsidRPr="00E37351">
        <w:t xml:space="preserve"> vznikne, ani právo objednatele na odstoupení od této smlouvy, ani povinnost </w:t>
      </w:r>
      <w:r>
        <w:t>poskytovatele</w:t>
      </w:r>
      <w:r w:rsidRPr="00E37351">
        <w:t xml:space="preserve"> ke splnění povinnosti zajištěné smluvní pokutou, ledaže by objednatel výslovně prohlásil, že na plnění povinnosti netrvá.</w:t>
      </w:r>
    </w:p>
    <w:p w:rsidR="00EF2878" w:rsidRPr="005163F5" w:rsidRDefault="00EF2878" w:rsidP="00EF2878">
      <w:pPr>
        <w:numPr>
          <w:ilvl w:val="0"/>
          <w:numId w:val="23"/>
        </w:numPr>
        <w:tabs>
          <w:tab w:val="left" w:pos="360"/>
        </w:tabs>
        <w:suppressAutoHyphens/>
        <w:spacing w:before="60" w:after="60" w:line="276" w:lineRule="auto"/>
      </w:pPr>
      <w:r>
        <w:t>Poskytovatel</w:t>
      </w:r>
      <w:r w:rsidRPr="005163F5">
        <w:t xml:space="preserve"> souhlasí, aby objednatel každou smluvní pokutu nebo náhradu škody, na níž mu vznikne nárok, </w:t>
      </w:r>
      <w:r w:rsidR="00824A06">
        <w:t xml:space="preserve">jednostranně </w:t>
      </w:r>
      <w:r w:rsidRPr="005163F5">
        <w:t xml:space="preserve">započetl vůči platbě (faktuře) ve smyslu ustanovení čl. IV. Pokud by nedošlo k započtení smluvní pokuty s platbou dle čl. IV., zavazuje se </w:t>
      </w:r>
      <w:r>
        <w:t>poskytovatel</w:t>
      </w:r>
      <w:r w:rsidRPr="005163F5">
        <w:t xml:space="preserve"> k </w:t>
      </w:r>
      <w:r w:rsidR="00824A06">
        <w:t>za</w:t>
      </w:r>
      <w:r w:rsidRPr="005163F5">
        <w:t xml:space="preserve">placení dlužné částky, a to do 30 kalendářních dnů ode dne převzetí písemné výzvy objednatele. </w:t>
      </w:r>
    </w:p>
    <w:p w:rsidR="007822D5" w:rsidRPr="005163F5" w:rsidRDefault="00EF2878" w:rsidP="009C639D">
      <w:pPr>
        <w:numPr>
          <w:ilvl w:val="0"/>
          <w:numId w:val="23"/>
        </w:numPr>
        <w:tabs>
          <w:tab w:val="left" w:pos="360"/>
        </w:tabs>
        <w:suppressAutoHyphens/>
        <w:spacing w:before="60" w:after="60" w:line="276" w:lineRule="auto"/>
      </w:pPr>
      <w:r w:rsidRPr="005163F5">
        <w:t xml:space="preserve">Smluvní pokuty jsou splatné </w:t>
      </w:r>
      <w:r w:rsidR="00824A06">
        <w:t>3</w:t>
      </w:r>
      <w:r w:rsidRPr="005163F5">
        <w:t xml:space="preserve">0. den ode dne doručení písemné výzvy oprávněné smluvní strany k jejich úhradě povinnou smluvní stranou, není-li ve výzvě uvedena </w:t>
      </w:r>
      <w:r w:rsidR="00824A06">
        <w:t>doba</w:t>
      </w:r>
      <w:r w:rsidRPr="005163F5">
        <w:t xml:space="preserve"> delší. </w:t>
      </w:r>
    </w:p>
    <w:p w:rsidR="00EF2878" w:rsidRPr="005163F5" w:rsidRDefault="00EF2878" w:rsidP="00EF2878">
      <w:pPr>
        <w:spacing w:before="240" w:after="60" w:line="276" w:lineRule="auto"/>
        <w:jc w:val="center"/>
        <w:rPr>
          <w:b/>
          <w:bCs/>
        </w:rPr>
      </w:pPr>
      <w:r w:rsidRPr="005163F5">
        <w:rPr>
          <w:b/>
          <w:bCs/>
        </w:rPr>
        <w:t xml:space="preserve">Článek </w:t>
      </w:r>
      <w:r>
        <w:rPr>
          <w:b/>
          <w:bCs/>
        </w:rPr>
        <w:t>IX</w:t>
      </w:r>
      <w:r w:rsidRPr="005163F5">
        <w:rPr>
          <w:b/>
          <w:bCs/>
        </w:rPr>
        <w:t>.</w:t>
      </w:r>
      <w:r>
        <w:rPr>
          <w:b/>
          <w:bCs/>
        </w:rPr>
        <w:tab/>
      </w:r>
      <w:r w:rsidRPr="00A269BA">
        <w:rPr>
          <w:b/>
          <w:bCs/>
          <w:caps/>
        </w:rPr>
        <w:t>Mlčenlivost a finanční kontrola</w:t>
      </w:r>
    </w:p>
    <w:p w:rsidR="00EF2878" w:rsidRPr="00E37351" w:rsidRDefault="00EF2878" w:rsidP="00EF2878">
      <w:pPr>
        <w:numPr>
          <w:ilvl w:val="0"/>
          <w:numId w:val="24"/>
        </w:numPr>
        <w:tabs>
          <w:tab w:val="left" w:pos="360"/>
        </w:tabs>
        <w:suppressAutoHyphens/>
        <w:spacing w:before="60" w:after="60" w:line="276" w:lineRule="auto"/>
      </w:pPr>
      <w:r>
        <w:t>Poskytovatel</w:t>
      </w:r>
      <w:r w:rsidRPr="00E37351">
        <w:t xml:space="preserve"> se zavazuje během plnění smlouvy i po ukončení smlouvy zachovávat mlčenlivost o</w:t>
      </w:r>
      <w:r>
        <w:t> </w:t>
      </w:r>
      <w:r w:rsidRPr="00E37351">
        <w:t>všech skutečnostech v souvislosti s plněním smlouvy.</w:t>
      </w:r>
      <w:r w:rsidR="00A134BE">
        <w:t xml:space="preserve"> </w:t>
      </w:r>
      <w:r w:rsidR="00A134BE" w:rsidRPr="00A304C0">
        <w:t>Povinnost mlčenlivosti zahrnuje také mlčenlivost zhotovitele ohledně osobních údajů. Bude-li zhotovitel s osobními údaji nakládat při realizaci předmětu této smlouvy, odpovídá zhotovitel za to, že z jeho strany bude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GDPR).</w:t>
      </w:r>
    </w:p>
    <w:p w:rsidR="00EF2878" w:rsidRPr="00E37351" w:rsidRDefault="00EF2878" w:rsidP="00EF2878">
      <w:pPr>
        <w:numPr>
          <w:ilvl w:val="0"/>
          <w:numId w:val="24"/>
        </w:numPr>
        <w:tabs>
          <w:tab w:val="left" w:pos="360"/>
        </w:tabs>
        <w:suppressAutoHyphens/>
        <w:spacing w:before="60" w:after="60" w:line="276" w:lineRule="auto"/>
      </w:pPr>
      <w:r>
        <w:t>Poskytovatel</w:t>
      </w:r>
      <w:r w:rsidRPr="00E37351"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EF2878" w:rsidRDefault="00EF2878" w:rsidP="00EF2878">
      <w:pPr>
        <w:keepNext/>
        <w:spacing w:before="240" w:after="60" w:line="276" w:lineRule="auto"/>
        <w:jc w:val="center"/>
        <w:rPr>
          <w:b/>
          <w:bCs/>
        </w:rPr>
      </w:pPr>
      <w:r>
        <w:rPr>
          <w:b/>
          <w:bCs/>
        </w:rPr>
        <w:lastRenderedPageBreak/>
        <w:t>Článek X.</w:t>
      </w:r>
      <w:r>
        <w:rPr>
          <w:b/>
          <w:bCs/>
        </w:rPr>
        <w:tab/>
        <w:t>DOBA TRVÁNÍ SMLOUVY</w:t>
      </w:r>
    </w:p>
    <w:p w:rsidR="00EF2878" w:rsidRDefault="00EF2878" w:rsidP="00EF2878">
      <w:pPr>
        <w:numPr>
          <w:ilvl w:val="0"/>
          <w:numId w:val="28"/>
        </w:numPr>
        <w:suppressAutoHyphens/>
        <w:spacing w:before="240" w:after="60" w:line="276" w:lineRule="auto"/>
        <w:ind w:left="426" w:hanging="426"/>
        <w:rPr>
          <w:bCs/>
        </w:rPr>
      </w:pPr>
      <w:r>
        <w:rPr>
          <w:bCs/>
        </w:rPr>
        <w:t xml:space="preserve">Tato </w:t>
      </w:r>
      <w:r w:rsidRPr="00571DD1">
        <w:rPr>
          <w:bCs/>
        </w:rPr>
        <w:t xml:space="preserve">smlouva se uzavírá </w:t>
      </w:r>
      <w:r w:rsidR="005B3CEC">
        <w:rPr>
          <w:bCs/>
        </w:rPr>
        <w:t xml:space="preserve">na dobu určitou </w:t>
      </w:r>
      <w:r w:rsidR="005B3CEC">
        <w:t xml:space="preserve">v délce trvání 4 let ode dne nabytí její účinnosti </w:t>
      </w:r>
      <w:r>
        <w:rPr>
          <w:bCs/>
        </w:rPr>
        <w:t>nebo</w:t>
      </w:r>
      <w:r w:rsidR="005B3CEC">
        <w:rPr>
          <w:bCs/>
        </w:rPr>
        <w:t xml:space="preserve"> do</w:t>
      </w:r>
      <w:r>
        <w:rPr>
          <w:bCs/>
        </w:rPr>
        <w:t xml:space="preserve"> vyčerpání finančních prostředků </w:t>
      </w:r>
      <w:r w:rsidR="005B3CEC">
        <w:t>ve výši dle čl. III odst. 5</w:t>
      </w:r>
      <w:r>
        <w:t xml:space="preserve"> smlouvy</w:t>
      </w:r>
      <w:r>
        <w:rPr>
          <w:bCs/>
        </w:rPr>
        <w:t xml:space="preserve">, </w:t>
      </w:r>
      <w:r w:rsidRPr="00571DD1">
        <w:rPr>
          <w:bCs/>
        </w:rPr>
        <w:t>podle toho, která ze skutečností nastane dříve.</w:t>
      </w:r>
    </w:p>
    <w:p w:rsidR="00EF2878" w:rsidRDefault="00EF2878" w:rsidP="005912CD">
      <w:pPr>
        <w:numPr>
          <w:ilvl w:val="0"/>
          <w:numId w:val="28"/>
        </w:numPr>
        <w:tabs>
          <w:tab w:val="left" w:pos="0"/>
          <w:tab w:val="left" w:pos="426"/>
        </w:tabs>
        <w:spacing w:line="276" w:lineRule="auto"/>
        <w:ind w:left="426" w:hanging="426"/>
        <w:rPr>
          <w:bCs/>
        </w:rPr>
      </w:pPr>
      <w:r>
        <w:rPr>
          <w:bCs/>
        </w:rPr>
        <w:t xml:space="preserve">Tato </w:t>
      </w:r>
      <w:r w:rsidRPr="005E0D98">
        <w:rPr>
          <w:bCs/>
        </w:rPr>
        <w:t>smlouva bude ukončena, nastane-li někt</w:t>
      </w:r>
      <w:r>
        <w:rPr>
          <w:bCs/>
        </w:rPr>
        <w:t>erý z následujících případů:</w:t>
      </w:r>
    </w:p>
    <w:p w:rsidR="00EF2878" w:rsidRDefault="00EF2878" w:rsidP="00EF2878">
      <w:pPr>
        <w:numPr>
          <w:ilvl w:val="1"/>
          <w:numId w:val="28"/>
        </w:numPr>
        <w:tabs>
          <w:tab w:val="left" w:pos="0"/>
          <w:tab w:val="left" w:pos="284"/>
        </w:tabs>
        <w:spacing w:line="276" w:lineRule="auto"/>
        <w:rPr>
          <w:bCs/>
        </w:rPr>
      </w:pPr>
      <w:r>
        <w:rPr>
          <w:bCs/>
        </w:rPr>
        <w:t>písemnou dohodou obou smluvních stran,</w:t>
      </w:r>
    </w:p>
    <w:p w:rsidR="00EF2878" w:rsidRDefault="00EF2878" w:rsidP="00EF2878">
      <w:pPr>
        <w:numPr>
          <w:ilvl w:val="1"/>
          <w:numId w:val="28"/>
        </w:numPr>
        <w:tabs>
          <w:tab w:val="left" w:pos="0"/>
          <w:tab w:val="left" w:pos="284"/>
        </w:tabs>
        <w:spacing w:line="276" w:lineRule="auto"/>
        <w:rPr>
          <w:bCs/>
        </w:rPr>
      </w:pPr>
      <w:r>
        <w:rPr>
          <w:bCs/>
        </w:rPr>
        <w:t xml:space="preserve">uplynutím doby, na kterou byla </w:t>
      </w:r>
      <w:r w:rsidRPr="00C0163C">
        <w:rPr>
          <w:bCs/>
        </w:rPr>
        <w:t>smlouva uzavřena</w:t>
      </w:r>
      <w:r w:rsidR="00824A06">
        <w:rPr>
          <w:bCs/>
        </w:rPr>
        <w:t>,</w:t>
      </w:r>
    </w:p>
    <w:p w:rsidR="00EF2878" w:rsidRDefault="00EF2878" w:rsidP="00EF2878">
      <w:pPr>
        <w:numPr>
          <w:ilvl w:val="1"/>
          <w:numId w:val="28"/>
        </w:numPr>
        <w:tabs>
          <w:tab w:val="left" w:pos="0"/>
          <w:tab w:val="left" w:pos="284"/>
        </w:tabs>
        <w:spacing w:line="276" w:lineRule="auto"/>
        <w:rPr>
          <w:bCs/>
        </w:rPr>
      </w:pPr>
      <w:r>
        <w:rPr>
          <w:bCs/>
        </w:rPr>
        <w:t xml:space="preserve">vyčerpáním finančních prostředků </w:t>
      </w:r>
      <w:r w:rsidR="005B3CEC">
        <w:t>ve výši dle čl. III odst. 5</w:t>
      </w:r>
      <w:r>
        <w:t xml:space="preserve"> smlouvy</w:t>
      </w:r>
      <w:r w:rsidR="00824A06">
        <w:t>,</w:t>
      </w:r>
    </w:p>
    <w:p w:rsidR="00EF2878" w:rsidRDefault="00EF2878" w:rsidP="00EF2878">
      <w:pPr>
        <w:numPr>
          <w:ilvl w:val="1"/>
          <w:numId w:val="28"/>
        </w:numPr>
        <w:tabs>
          <w:tab w:val="left" w:pos="0"/>
          <w:tab w:val="left" w:pos="284"/>
        </w:tabs>
        <w:spacing w:line="276" w:lineRule="auto"/>
        <w:rPr>
          <w:bCs/>
        </w:rPr>
      </w:pPr>
      <w:r>
        <w:rPr>
          <w:bCs/>
        </w:rPr>
        <w:t>odstoupením od smlouvy dle čl. X odst. 3 a 4 smlouvy,</w:t>
      </w:r>
    </w:p>
    <w:p w:rsidR="00EF2878" w:rsidRDefault="00EF2878" w:rsidP="00EF2878">
      <w:pPr>
        <w:numPr>
          <w:ilvl w:val="1"/>
          <w:numId w:val="28"/>
        </w:numPr>
        <w:tabs>
          <w:tab w:val="left" w:pos="0"/>
          <w:tab w:val="left" w:pos="284"/>
        </w:tabs>
        <w:spacing w:line="276" w:lineRule="auto"/>
        <w:rPr>
          <w:bCs/>
        </w:rPr>
      </w:pPr>
      <w:r>
        <w:rPr>
          <w:bCs/>
        </w:rPr>
        <w:t xml:space="preserve">výpovědí dle čl. X odst. </w:t>
      </w:r>
      <w:r w:rsidR="00A55495">
        <w:rPr>
          <w:bCs/>
        </w:rPr>
        <w:t>4</w:t>
      </w:r>
      <w:r>
        <w:rPr>
          <w:bCs/>
        </w:rPr>
        <w:t xml:space="preserve"> smlouvy</w:t>
      </w:r>
      <w:r w:rsidR="00824A06">
        <w:rPr>
          <w:bCs/>
        </w:rPr>
        <w:t>.</w:t>
      </w:r>
    </w:p>
    <w:p w:rsidR="00EF2878" w:rsidRPr="00571DD1" w:rsidRDefault="00EF2878" w:rsidP="005912CD">
      <w:pPr>
        <w:numPr>
          <w:ilvl w:val="0"/>
          <w:numId w:val="28"/>
        </w:numPr>
        <w:tabs>
          <w:tab w:val="left" w:pos="0"/>
          <w:tab w:val="left" w:pos="426"/>
        </w:tabs>
        <w:spacing w:line="276" w:lineRule="auto"/>
        <w:ind w:left="426" w:hanging="426"/>
        <w:rPr>
          <w:bCs/>
        </w:rPr>
      </w:pPr>
      <w:r w:rsidRPr="005163F5">
        <w:t xml:space="preserve">Objednatel je bez jakýchkoliv sankcí vůči jeho osobě oprávněn odstoupit od této smlouvy v případě, že </w:t>
      </w:r>
    </w:p>
    <w:p w:rsidR="00835C88" w:rsidRPr="00835C88" w:rsidRDefault="00835C88" w:rsidP="00EF2878">
      <w:pPr>
        <w:numPr>
          <w:ilvl w:val="1"/>
          <w:numId w:val="28"/>
        </w:numPr>
        <w:tabs>
          <w:tab w:val="left" w:pos="0"/>
          <w:tab w:val="left" w:pos="284"/>
        </w:tabs>
        <w:spacing w:line="276" w:lineRule="auto"/>
        <w:rPr>
          <w:bCs/>
        </w:rPr>
      </w:pPr>
      <w:r w:rsidRPr="00D363F4">
        <w:rPr>
          <w:szCs w:val="22"/>
        </w:rPr>
        <w:t xml:space="preserve">bude vydáno rozhodnutí o úpadku </w:t>
      </w:r>
      <w:r>
        <w:rPr>
          <w:szCs w:val="22"/>
        </w:rPr>
        <w:t>poskytovatele</w:t>
      </w:r>
      <w:r w:rsidRPr="00D11C01">
        <w:rPr>
          <w:szCs w:val="22"/>
        </w:rPr>
        <w:t>, nebo</w:t>
      </w:r>
      <w:r>
        <w:t xml:space="preserve"> </w:t>
      </w:r>
    </w:p>
    <w:p w:rsidR="00EF2878" w:rsidRPr="00571DD1" w:rsidRDefault="00EF2878" w:rsidP="00EF2878">
      <w:pPr>
        <w:numPr>
          <w:ilvl w:val="1"/>
          <w:numId w:val="28"/>
        </w:numPr>
        <w:tabs>
          <w:tab w:val="left" w:pos="0"/>
          <w:tab w:val="left" w:pos="284"/>
        </w:tabs>
        <w:spacing w:line="276" w:lineRule="auto"/>
        <w:rPr>
          <w:bCs/>
        </w:rPr>
      </w:pPr>
      <w:r>
        <w:t>poskytovatel</w:t>
      </w:r>
      <w:r w:rsidRPr="005163F5">
        <w:t xml:space="preserve"> </w:t>
      </w:r>
      <w:r w:rsidR="00835C88" w:rsidRPr="00D11C01">
        <w:rPr>
          <w:szCs w:val="22"/>
        </w:rPr>
        <w:t>sám podá dlužnický návrh na zahájení insolvenčního řízení</w:t>
      </w:r>
      <w:r w:rsidR="00835C88">
        <w:rPr>
          <w:szCs w:val="22"/>
        </w:rPr>
        <w:t>,</w:t>
      </w:r>
      <w:r w:rsidR="00835C88" w:rsidRPr="00D11C01">
        <w:rPr>
          <w:szCs w:val="22"/>
        </w:rPr>
        <w:t xml:space="preserve"> nebo</w:t>
      </w:r>
    </w:p>
    <w:p w:rsidR="00835C88" w:rsidRPr="00835C88" w:rsidRDefault="00835C88" w:rsidP="00EF2878">
      <w:pPr>
        <w:numPr>
          <w:ilvl w:val="1"/>
          <w:numId w:val="28"/>
        </w:numPr>
        <w:tabs>
          <w:tab w:val="left" w:pos="0"/>
          <w:tab w:val="left" w:pos="284"/>
        </w:tabs>
        <w:spacing w:line="276" w:lineRule="auto"/>
        <w:rPr>
          <w:bCs/>
        </w:rPr>
      </w:pPr>
      <w:r w:rsidRPr="00D363F4">
        <w:rPr>
          <w:szCs w:val="22"/>
        </w:rPr>
        <w:t>bud</w:t>
      </w:r>
      <w:r>
        <w:rPr>
          <w:szCs w:val="22"/>
        </w:rPr>
        <w:t xml:space="preserve">e zahájeno insolvenční řízení s poskytovatelem, </w:t>
      </w:r>
      <w:r w:rsidRPr="00D11C01">
        <w:rPr>
          <w:szCs w:val="22"/>
        </w:rPr>
        <w:t xml:space="preserve">nebo </w:t>
      </w:r>
    </w:p>
    <w:p w:rsidR="00EF2878" w:rsidRPr="00835C88" w:rsidRDefault="00EF2878" w:rsidP="00EF2878">
      <w:pPr>
        <w:numPr>
          <w:ilvl w:val="1"/>
          <w:numId w:val="28"/>
        </w:numPr>
        <w:tabs>
          <w:tab w:val="left" w:pos="0"/>
          <w:tab w:val="left" w:pos="284"/>
        </w:tabs>
        <w:spacing w:line="276" w:lineRule="auto"/>
        <w:rPr>
          <w:bCs/>
        </w:rPr>
      </w:pPr>
      <w:r>
        <w:t>poskytovatel</w:t>
      </w:r>
      <w:r w:rsidRPr="005163F5">
        <w:t xml:space="preserve"> vstoupí do likvidace</w:t>
      </w:r>
      <w:r>
        <w:t>, nebo</w:t>
      </w:r>
    </w:p>
    <w:p w:rsidR="00EF2878" w:rsidRPr="007A2DFB" w:rsidRDefault="00EF2878" w:rsidP="007A2DFB">
      <w:pPr>
        <w:numPr>
          <w:ilvl w:val="1"/>
          <w:numId w:val="28"/>
        </w:numPr>
        <w:tabs>
          <w:tab w:val="left" w:pos="0"/>
          <w:tab w:val="left" w:pos="284"/>
        </w:tabs>
        <w:spacing w:line="276" w:lineRule="auto"/>
        <w:rPr>
          <w:bCs/>
        </w:rPr>
      </w:pPr>
      <w:r w:rsidRPr="005163F5">
        <w:t xml:space="preserve">dojde k podstatnému porušení povinnosti </w:t>
      </w:r>
      <w:r w:rsidR="000125DC">
        <w:t>p</w:t>
      </w:r>
      <w:r>
        <w:t>oskytovatele</w:t>
      </w:r>
      <w:r w:rsidRPr="005163F5">
        <w:t xml:space="preserve">, za něž se považuje zejména prodlení </w:t>
      </w:r>
      <w:r w:rsidR="000125DC">
        <w:t>p</w:t>
      </w:r>
      <w:r>
        <w:t>oskytovatele</w:t>
      </w:r>
      <w:r w:rsidRPr="005163F5">
        <w:t xml:space="preserve"> s</w:t>
      </w:r>
      <w:r>
        <w:t> </w:t>
      </w:r>
      <w:r w:rsidRPr="005163F5">
        <w:t>p</w:t>
      </w:r>
      <w:r>
        <w:t>rovedením Služeb</w:t>
      </w:r>
      <w:r w:rsidRPr="005163F5">
        <w:t xml:space="preserve"> delší než 30 dnů oproti </w:t>
      </w:r>
      <w:r>
        <w:t>lhůtám stanoveným ve smlouvě v čl.</w:t>
      </w:r>
      <w:r w:rsidR="007A2DFB">
        <w:t xml:space="preserve"> I odst. </w:t>
      </w:r>
      <w:r w:rsidR="00A55495">
        <w:t>3</w:t>
      </w:r>
      <w:r>
        <w:t xml:space="preserve"> písm. b) nebo c) </w:t>
      </w:r>
    </w:p>
    <w:p w:rsidR="00835C88" w:rsidRDefault="00835C88" w:rsidP="00835C88">
      <w:pPr>
        <w:pStyle w:val="Odstavecseseznamem"/>
        <w:tabs>
          <w:tab w:val="left" w:pos="0"/>
        </w:tabs>
        <w:spacing w:after="120"/>
        <w:rPr>
          <w:szCs w:val="22"/>
        </w:rPr>
      </w:pPr>
      <w:r w:rsidRPr="00D11C01">
        <w:rPr>
          <w:szCs w:val="22"/>
        </w:rPr>
        <w:t>Účinky odstoupení od smlouvy nastávají dnem doručení písemného oznámení o o</w:t>
      </w:r>
      <w:r>
        <w:rPr>
          <w:szCs w:val="22"/>
        </w:rPr>
        <w:t>dstoupení druhé smluvní straně.</w:t>
      </w:r>
    </w:p>
    <w:p w:rsidR="007822D5" w:rsidRPr="009C639D" w:rsidRDefault="00EF2878" w:rsidP="009C639D">
      <w:pPr>
        <w:numPr>
          <w:ilvl w:val="0"/>
          <w:numId w:val="30"/>
        </w:numPr>
        <w:tabs>
          <w:tab w:val="left" w:pos="0"/>
          <w:tab w:val="left" w:pos="426"/>
        </w:tabs>
        <w:spacing w:line="276" w:lineRule="auto"/>
        <w:rPr>
          <w:bCs/>
        </w:rPr>
      </w:pPr>
      <w:r>
        <w:rPr>
          <w:bCs/>
        </w:rPr>
        <w:t>Objednatel je oprávněn smlouvu bez sankcí vůči jeho osobě vypovědět</w:t>
      </w:r>
      <w:r w:rsidR="008C69C2">
        <w:rPr>
          <w:bCs/>
        </w:rPr>
        <w:t>, a to i bez udání důvodu</w:t>
      </w:r>
      <w:r>
        <w:rPr>
          <w:bCs/>
        </w:rPr>
        <w:t xml:space="preserve"> s 3 měsíční výpovědní dobou,</w:t>
      </w:r>
      <w:r w:rsidR="0042141C">
        <w:rPr>
          <w:bCs/>
        </w:rPr>
        <w:t xml:space="preserve"> </w:t>
      </w:r>
      <w:r w:rsidRPr="00E810DA">
        <w:rPr>
          <w:bCs/>
        </w:rPr>
        <w:t>která počíná běžet od 1. dne měsíce následujícího po prokazatelném doručení výpovědi druhé smluvní straně.</w:t>
      </w:r>
    </w:p>
    <w:p w:rsidR="00EF2878" w:rsidRPr="002C1D53" w:rsidRDefault="00EF2878" w:rsidP="00EF2878">
      <w:pPr>
        <w:spacing w:before="240" w:after="60" w:line="276" w:lineRule="auto"/>
        <w:jc w:val="center"/>
        <w:rPr>
          <w:b/>
          <w:bCs/>
        </w:rPr>
      </w:pPr>
      <w:r w:rsidRPr="002C1D53">
        <w:rPr>
          <w:b/>
          <w:bCs/>
        </w:rPr>
        <w:t xml:space="preserve">Článek </w:t>
      </w:r>
      <w:r>
        <w:rPr>
          <w:b/>
          <w:bCs/>
        </w:rPr>
        <w:t>XI</w:t>
      </w:r>
      <w:r w:rsidRPr="002C1D53">
        <w:rPr>
          <w:b/>
          <w:bCs/>
        </w:rPr>
        <w:t>.</w:t>
      </w:r>
      <w:r w:rsidRPr="002C1D53">
        <w:rPr>
          <w:b/>
          <w:bCs/>
        </w:rPr>
        <w:tab/>
        <w:t xml:space="preserve"> </w:t>
      </w:r>
      <w:r w:rsidRPr="00C925E4">
        <w:rPr>
          <w:b/>
          <w:bCs/>
          <w:caps/>
        </w:rPr>
        <w:t>Společná ujednání</w:t>
      </w:r>
    </w:p>
    <w:p w:rsidR="00EF2878" w:rsidRPr="005163F5" w:rsidRDefault="00EF2878" w:rsidP="00EF2878">
      <w:pPr>
        <w:numPr>
          <w:ilvl w:val="0"/>
          <w:numId w:val="29"/>
        </w:numPr>
        <w:tabs>
          <w:tab w:val="left" w:pos="360"/>
        </w:tabs>
        <w:suppressAutoHyphens/>
        <w:spacing w:before="60" w:after="60" w:line="276" w:lineRule="auto"/>
      </w:pPr>
      <w:r>
        <w:t>Poskytovatel</w:t>
      </w:r>
      <w:r w:rsidRPr="005163F5">
        <w:t xml:space="preserve"> tímto prohlašuje, že je držitelem veškerých povolení a oprávnění, umožňujících mu uskutečnit </w:t>
      </w:r>
      <w:r>
        <w:t>Služby</w:t>
      </w:r>
      <w:r w:rsidRPr="005163F5">
        <w:t xml:space="preserve"> dle smlouvy.</w:t>
      </w:r>
    </w:p>
    <w:p w:rsidR="00EF2878" w:rsidRPr="005163F5" w:rsidRDefault="00EF2878" w:rsidP="00EF2878">
      <w:pPr>
        <w:numPr>
          <w:ilvl w:val="0"/>
          <w:numId w:val="29"/>
        </w:numPr>
        <w:tabs>
          <w:tab w:val="left" w:pos="360"/>
        </w:tabs>
        <w:suppressAutoHyphens/>
        <w:spacing w:before="60" w:after="60" w:line="276" w:lineRule="auto"/>
      </w:pPr>
      <w:r>
        <w:t>Poskytovatel</w:t>
      </w:r>
      <w:r w:rsidRPr="005163F5">
        <w:t xml:space="preserve"> tímto prohlašuje, že v době uzavření smlouvy není v likvidaci a není vůči němu vedeno řízení dle zákona č. 182/2006 Sb., o úpadku a způsobech jeho řešení (insolvenční zákon), ve znění pozdějších předpisů, a zavazuje se objednatele bezodkladně informovat o všech skutečnostech o hrozícím úpadku, popř. o prohlášení úpadku jeho společnosti.</w:t>
      </w:r>
    </w:p>
    <w:p w:rsidR="00EF2878" w:rsidRPr="005163F5" w:rsidRDefault="00EF2878" w:rsidP="00EF2878">
      <w:pPr>
        <w:numPr>
          <w:ilvl w:val="0"/>
          <w:numId w:val="29"/>
        </w:numPr>
        <w:tabs>
          <w:tab w:val="left" w:pos="360"/>
        </w:tabs>
        <w:suppressAutoHyphens/>
        <w:spacing w:before="60" w:after="60" w:line="276" w:lineRule="auto"/>
      </w:pPr>
      <w:r>
        <w:t>Poskytovatel</w:t>
      </w:r>
      <w:r w:rsidRPr="005163F5">
        <w:t xml:space="preserve"> může pověřit </w:t>
      </w:r>
      <w:r>
        <w:t>poskytnutím</w:t>
      </w:r>
      <w:r w:rsidRPr="005163F5">
        <w:t xml:space="preserve"> části </w:t>
      </w:r>
      <w:r>
        <w:t>Služeb</w:t>
      </w:r>
      <w:r w:rsidRPr="005163F5">
        <w:t xml:space="preserve"> třetí osobu. Při </w:t>
      </w:r>
      <w:r>
        <w:t>poskytování Služeb</w:t>
      </w:r>
      <w:r w:rsidRPr="005163F5">
        <w:t xml:space="preserve"> touto třetí osobou má </w:t>
      </w:r>
      <w:r>
        <w:t>poskytovatel</w:t>
      </w:r>
      <w:r w:rsidRPr="005163F5">
        <w:t xml:space="preserve"> odpovědnost, jako by </w:t>
      </w:r>
      <w:r>
        <w:t>Služby poskytoval</w:t>
      </w:r>
      <w:r w:rsidRPr="005163F5">
        <w:t xml:space="preserve"> sám.</w:t>
      </w:r>
    </w:p>
    <w:p w:rsidR="00EF2878" w:rsidRPr="005163F5" w:rsidRDefault="00EF2878" w:rsidP="00EF2878">
      <w:pPr>
        <w:numPr>
          <w:ilvl w:val="0"/>
          <w:numId w:val="29"/>
        </w:numPr>
        <w:tabs>
          <w:tab w:val="left" w:pos="360"/>
        </w:tabs>
        <w:suppressAutoHyphens/>
        <w:spacing w:before="60" w:after="60" w:line="276" w:lineRule="auto"/>
      </w:pPr>
      <w:r w:rsidRPr="005163F5">
        <w:t xml:space="preserve">V případě, že na straně </w:t>
      </w:r>
      <w:r>
        <w:t>poskytovatele</w:t>
      </w:r>
      <w:r w:rsidRPr="005163F5">
        <w:t xml:space="preserve"> nastanou okolnosti, v jejichž důsledku nebude </w:t>
      </w:r>
      <w:r>
        <w:t>poskytovatel</w:t>
      </w:r>
      <w:r w:rsidRPr="005163F5">
        <w:t xml:space="preserve"> schopen dočasně či dlouhodobě zajistit plnění smlouvy, je povinen bez zbytečného odkladu, nej</w:t>
      </w:r>
      <w:r w:rsidR="00824A06">
        <w:t>později</w:t>
      </w:r>
      <w:r w:rsidRPr="005163F5">
        <w:t xml:space="preserve"> do 7 kalendářních dnů ode dne vzniku takových okolností, informovat objednatele a</w:t>
      </w:r>
      <w:r>
        <w:t> </w:t>
      </w:r>
      <w:r w:rsidRPr="005163F5">
        <w:t xml:space="preserve">současně navrhnout řešení. Obě smluvní strany se zavazují, že v takovém případě vynaloží veškeré úsilí, které lze </w:t>
      </w:r>
      <w:r w:rsidR="00824A06">
        <w:t>po</w:t>
      </w:r>
      <w:r w:rsidRPr="005163F5">
        <w:t xml:space="preserve"> nich objektivně požadovat, k dokončení plnění </w:t>
      </w:r>
      <w:r>
        <w:t>Služeb</w:t>
      </w:r>
      <w:r w:rsidRPr="005163F5">
        <w:t>.</w:t>
      </w:r>
    </w:p>
    <w:p w:rsidR="00EF2878" w:rsidRPr="005163F5" w:rsidRDefault="00EF2878" w:rsidP="00EF2878">
      <w:pPr>
        <w:numPr>
          <w:ilvl w:val="0"/>
          <w:numId w:val="29"/>
        </w:numPr>
        <w:tabs>
          <w:tab w:val="left" w:pos="360"/>
        </w:tabs>
        <w:suppressAutoHyphens/>
        <w:spacing w:before="60" w:after="60" w:line="276" w:lineRule="auto"/>
      </w:pPr>
      <w:r>
        <w:t>Poskytovatel</w:t>
      </w:r>
      <w:r w:rsidRPr="005163F5">
        <w:t xml:space="preserve"> má povinnost řídit se veškerými (písemnými nebo ústními) pokyny objednatele, pokud nejsou v přímém rozporu se zněním smlouvy a s příslušnými </w:t>
      </w:r>
      <w:r w:rsidR="00824A06">
        <w:t>účinnými</w:t>
      </w:r>
      <w:r w:rsidRPr="005163F5">
        <w:t xml:space="preserve"> právními předpisy. </w:t>
      </w:r>
    </w:p>
    <w:p w:rsidR="00050189" w:rsidRDefault="00EF2878" w:rsidP="00050189">
      <w:pPr>
        <w:numPr>
          <w:ilvl w:val="0"/>
          <w:numId w:val="29"/>
        </w:numPr>
        <w:tabs>
          <w:tab w:val="left" w:pos="360"/>
        </w:tabs>
        <w:suppressAutoHyphens/>
        <w:spacing w:before="60" w:after="60" w:line="276" w:lineRule="auto"/>
      </w:pPr>
      <w:r>
        <w:lastRenderedPageBreak/>
        <w:t>Poskytovatel</w:t>
      </w:r>
      <w:r w:rsidRPr="005163F5">
        <w:t xml:space="preserve"> se zavazuje postupovat při plnění smlouvy v souladu se smlouvou a se všemi aktuálně </w:t>
      </w:r>
      <w:r w:rsidR="00824A06">
        <w:t xml:space="preserve">účinnými </w:t>
      </w:r>
      <w:r w:rsidRPr="005163F5">
        <w:t>právními předpisy.</w:t>
      </w:r>
    </w:p>
    <w:p w:rsidR="007822D5" w:rsidRPr="005163F5" w:rsidRDefault="00050189" w:rsidP="009C639D">
      <w:pPr>
        <w:numPr>
          <w:ilvl w:val="0"/>
          <w:numId w:val="29"/>
        </w:numPr>
        <w:tabs>
          <w:tab w:val="left" w:pos="360"/>
        </w:tabs>
        <w:suppressAutoHyphens/>
        <w:spacing w:before="60" w:after="60" w:line="276" w:lineRule="auto"/>
      </w:pPr>
      <w:r>
        <w:t xml:space="preserve">Poskytovatel svým podpisem níže potvrzuje, že souhlasí s tím, aby obraz smlouvy včetně jejích příloh a případných dodatků a metadata k této smlouvě byla uveřejněna v registru smluv v 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objednatel; tím není dotčeno právo poskytovatele k jejich odeslání. Z </w:t>
      </w:r>
      <w:r w:rsidRPr="007D74B0">
        <w:t>důvodu uveřejnění smlouvy v registru smluv tato smlouva již nepodléhá povinnosti uveřejnění na profilu zadavatele (objednatele) s odkazem na ustanovení § 219 odst. 1 písm. d) ZZVZ.</w:t>
      </w:r>
    </w:p>
    <w:p w:rsidR="00EF2878" w:rsidRPr="005163F5" w:rsidRDefault="00EF2878" w:rsidP="00EF2878">
      <w:pPr>
        <w:keepNext/>
        <w:spacing w:before="240" w:after="60" w:line="276" w:lineRule="auto"/>
        <w:jc w:val="center"/>
        <w:rPr>
          <w:b/>
          <w:bCs/>
        </w:rPr>
      </w:pPr>
      <w:r w:rsidRPr="005163F5">
        <w:rPr>
          <w:b/>
          <w:bCs/>
        </w:rPr>
        <w:t xml:space="preserve">Článek </w:t>
      </w:r>
      <w:r>
        <w:rPr>
          <w:b/>
          <w:bCs/>
        </w:rPr>
        <w:t>XII</w:t>
      </w:r>
      <w:r w:rsidRPr="005163F5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b/>
          <w:bCs/>
        </w:rPr>
        <w:tab/>
      </w:r>
      <w:r w:rsidRPr="00A269BA">
        <w:rPr>
          <w:b/>
          <w:bCs/>
          <w:caps/>
        </w:rPr>
        <w:t>Závěrečná ustanovení</w:t>
      </w:r>
    </w:p>
    <w:p w:rsidR="00EF2878" w:rsidRPr="005163F5" w:rsidRDefault="00EF2878" w:rsidP="00EF2878">
      <w:pPr>
        <w:numPr>
          <w:ilvl w:val="0"/>
          <w:numId w:val="25"/>
        </w:numPr>
        <w:tabs>
          <w:tab w:val="left" w:pos="360"/>
        </w:tabs>
        <w:suppressAutoHyphens/>
        <w:spacing w:before="60" w:after="60" w:line="276" w:lineRule="auto"/>
      </w:pPr>
      <w:r w:rsidRPr="005163F5">
        <w:t>Veškeré změny a doplňky smlouvy budou uskutečněny po vzájemné dohodě smluvních stran formou písemných dodatků, podepsanými oprávněnými zástupci obou smluvních stran.</w:t>
      </w:r>
    </w:p>
    <w:p w:rsidR="00B87115" w:rsidRDefault="00EF2878" w:rsidP="00EF2878">
      <w:pPr>
        <w:numPr>
          <w:ilvl w:val="0"/>
          <w:numId w:val="25"/>
        </w:numPr>
        <w:tabs>
          <w:tab w:val="left" w:pos="360"/>
        </w:tabs>
        <w:suppressAutoHyphens/>
        <w:spacing w:before="60" w:after="60" w:line="276" w:lineRule="auto"/>
      </w:pPr>
      <w:r w:rsidRPr="005163F5">
        <w:t xml:space="preserve">V případě, že práva a povinnosti smluvních stran nejsou upraveny touto smlouvou, řídí se ustanoveními § 2586 a násl. občanského zákoníku, subsidiárně dalšími ustanoveními občanského zákoníku. </w:t>
      </w:r>
    </w:p>
    <w:p w:rsidR="00EF2878" w:rsidRPr="00050189" w:rsidRDefault="00EF2878" w:rsidP="00EF2878">
      <w:pPr>
        <w:numPr>
          <w:ilvl w:val="0"/>
          <w:numId w:val="25"/>
        </w:numPr>
        <w:tabs>
          <w:tab w:val="left" w:pos="360"/>
        </w:tabs>
        <w:suppressAutoHyphens/>
        <w:spacing w:before="60" w:after="60" w:line="276" w:lineRule="auto"/>
      </w:pPr>
      <w:r w:rsidRPr="00050189">
        <w:t xml:space="preserve">Smluvní strany se </w:t>
      </w:r>
      <w:r w:rsidR="00050189" w:rsidRPr="00050189">
        <w:t>výslovně</w:t>
      </w:r>
      <w:r w:rsidRPr="00050189">
        <w:t xml:space="preserve"> dohodly</w:t>
      </w:r>
      <w:r w:rsidR="00050189" w:rsidRPr="00050189">
        <w:t>, že</w:t>
      </w:r>
      <w:r w:rsidRPr="00050189">
        <w:t xml:space="preserve"> </w:t>
      </w:r>
      <w:r w:rsidR="00050189" w:rsidRPr="00050189">
        <w:t>vylučují</w:t>
      </w:r>
      <w:r w:rsidRPr="00050189">
        <w:t xml:space="preserve"> 2605 odst. 2 a § 2618 občanského zákoníku.</w:t>
      </w:r>
    </w:p>
    <w:p w:rsidR="00EF2878" w:rsidRPr="005163F5" w:rsidRDefault="00EF2878" w:rsidP="00EF2878">
      <w:pPr>
        <w:numPr>
          <w:ilvl w:val="0"/>
          <w:numId w:val="25"/>
        </w:numPr>
        <w:tabs>
          <w:tab w:val="left" w:pos="360"/>
        </w:tabs>
        <w:suppressAutoHyphens/>
        <w:spacing w:before="60" w:after="60" w:line="276" w:lineRule="auto"/>
      </w:pPr>
      <w:r w:rsidRPr="005163F5">
        <w:t xml:space="preserve">Smlouva </w:t>
      </w:r>
      <w:r w:rsidR="00B87115" w:rsidRPr="00954064">
        <w:rPr>
          <w:rFonts w:eastAsia="Times New Roman"/>
          <w:lang w:eastAsia="cs-CZ"/>
        </w:rPr>
        <w:t>nabývá platnosti dnem podpisu druhé ze smluvních stran</w:t>
      </w:r>
      <w:r w:rsidR="00B87115">
        <w:rPr>
          <w:rFonts w:eastAsia="Times New Roman"/>
          <w:lang w:eastAsia="cs-CZ"/>
        </w:rPr>
        <w:t xml:space="preserve"> a</w:t>
      </w:r>
      <w:r w:rsidR="00B87115" w:rsidRPr="00954064">
        <w:rPr>
          <w:rFonts w:eastAsia="Times New Roman"/>
          <w:lang w:eastAsia="cs-CZ"/>
        </w:rPr>
        <w:t xml:space="preserve"> účinnosti nabývá dnem jejího uveřejnění v registru smluv</w:t>
      </w:r>
      <w:r w:rsidR="00824A06">
        <w:rPr>
          <w:rFonts w:eastAsia="Times New Roman"/>
          <w:lang w:eastAsia="cs-CZ"/>
        </w:rPr>
        <w:t>.</w:t>
      </w:r>
    </w:p>
    <w:p w:rsidR="00EF2878" w:rsidRDefault="00EF2878" w:rsidP="00EF2878">
      <w:pPr>
        <w:numPr>
          <w:ilvl w:val="0"/>
          <w:numId w:val="25"/>
        </w:numPr>
        <w:tabs>
          <w:tab w:val="left" w:pos="360"/>
        </w:tabs>
        <w:suppressAutoHyphens/>
        <w:spacing w:before="60" w:after="60" w:line="276" w:lineRule="auto"/>
      </w:pPr>
      <w:r w:rsidRPr="005163F5">
        <w:t>Smlouva je vyhotovena ve čtyřech stejnopisech s platností originálu, z nichž každá strana obdrží po dvou vyhotoveních.</w:t>
      </w:r>
    </w:p>
    <w:p w:rsidR="00050189" w:rsidRPr="00050189" w:rsidRDefault="00050189" w:rsidP="00861678">
      <w:pPr>
        <w:numPr>
          <w:ilvl w:val="0"/>
          <w:numId w:val="25"/>
        </w:numPr>
        <w:spacing w:after="240" w:line="276" w:lineRule="auto"/>
        <w:rPr>
          <w:rFonts w:eastAsia="Times New Roman"/>
          <w:lang w:eastAsia="cs-CZ"/>
        </w:rPr>
      </w:pPr>
      <w:r>
        <w:rPr>
          <w:rFonts w:eastAsia="Times New Roman"/>
          <w:szCs w:val="20"/>
          <w:lang w:eastAsia="cs-CZ"/>
        </w:rPr>
        <w:t>Tato s</w:t>
      </w:r>
      <w:r w:rsidRPr="001D7B2E">
        <w:rPr>
          <w:rFonts w:eastAsia="Times New Roman"/>
          <w:szCs w:val="20"/>
          <w:lang w:eastAsia="cs-CZ"/>
        </w:rPr>
        <w:t>mlouva se řídí právním řádem České republiky. Ve</w:t>
      </w:r>
      <w:r>
        <w:rPr>
          <w:rFonts w:eastAsia="Times New Roman"/>
          <w:szCs w:val="20"/>
          <w:lang w:eastAsia="cs-CZ"/>
        </w:rPr>
        <w:t>škeré spory vyplývající z této s</w:t>
      </w:r>
      <w:r w:rsidRPr="001D7B2E">
        <w:rPr>
          <w:rFonts w:eastAsia="Times New Roman"/>
          <w:szCs w:val="20"/>
          <w:lang w:eastAsia="cs-CZ"/>
        </w:rPr>
        <w:t>mlouvy budou řešeny soudy České republiky, př</w:t>
      </w:r>
      <w:r>
        <w:rPr>
          <w:rFonts w:eastAsia="Times New Roman"/>
          <w:szCs w:val="20"/>
          <w:lang w:eastAsia="cs-CZ"/>
        </w:rPr>
        <w:t>ičemž v případě, že zhotovitel</w:t>
      </w:r>
      <w:r w:rsidRPr="001D7B2E">
        <w:rPr>
          <w:rFonts w:eastAsia="Times New Roman"/>
          <w:szCs w:val="20"/>
          <w:lang w:eastAsia="cs-CZ"/>
        </w:rPr>
        <w:t xml:space="preserve"> má sídlo/bydliště mimo území České republiky (spory s mezinárodním prvkem), bude věcně a místně příslušným soudem vždy s</w:t>
      </w:r>
      <w:r>
        <w:rPr>
          <w:rFonts w:eastAsia="Times New Roman"/>
          <w:szCs w:val="20"/>
          <w:lang w:eastAsia="cs-CZ"/>
        </w:rPr>
        <w:t>oud určený podle sídla o</w:t>
      </w:r>
      <w:r w:rsidRPr="001D7B2E">
        <w:rPr>
          <w:rFonts w:eastAsia="Times New Roman"/>
          <w:szCs w:val="20"/>
          <w:lang w:eastAsia="cs-CZ"/>
        </w:rPr>
        <w:t>bjednatele.</w:t>
      </w:r>
    </w:p>
    <w:p w:rsidR="00EF2878" w:rsidRDefault="00EF2878" w:rsidP="00EF2878">
      <w:pPr>
        <w:numPr>
          <w:ilvl w:val="0"/>
          <w:numId w:val="25"/>
        </w:numPr>
        <w:tabs>
          <w:tab w:val="left" w:pos="360"/>
        </w:tabs>
        <w:suppressAutoHyphens/>
        <w:spacing w:before="60" w:after="60" w:line="276" w:lineRule="auto"/>
      </w:pPr>
      <w:r w:rsidRPr="005163F5">
        <w:t>Ukončením účinnosti této smlouvy z jakéhokoliv důvodu nejsou dotčena ustanovení smlouvy týkající se záruk, nároku z vadného plnění, nároku na náhradu škody, nároku ze smluvních pokut či úroků z prodlení, ustanovení týkající se mlčenlivosti, ani další ustanovení a</w:t>
      </w:r>
      <w:r>
        <w:t> </w:t>
      </w:r>
      <w:r w:rsidRPr="005163F5">
        <w:t>nároky, z jejichž povahy vyplývá, že mají trvat i po zániku účinnosti této smlouvy.</w:t>
      </w:r>
    </w:p>
    <w:p w:rsidR="00EF2878" w:rsidRDefault="00EF2878" w:rsidP="00EF2878">
      <w:pPr>
        <w:numPr>
          <w:ilvl w:val="0"/>
          <w:numId w:val="25"/>
        </w:numPr>
        <w:tabs>
          <w:tab w:val="left" w:pos="360"/>
        </w:tabs>
        <w:suppressAutoHyphens/>
        <w:spacing w:before="60" w:after="60" w:line="276" w:lineRule="auto"/>
      </w:pPr>
      <w:r>
        <w:t xml:space="preserve">Není-li v této smlouvě výslovně stanoveno jinak, rozumí se „oprávněnou osobou objednatele“ </w:t>
      </w:r>
      <w:r w:rsidR="005912CD">
        <w:t>pracovník</w:t>
      </w:r>
      <w:r>
        <w:t xml:space="preserve"> oddělení správy budov:</w:t>
      </w:r>
    </w:p>
    <w:p w:rsidR="00EF2878" w:rsidRDefault="00EF2878" w:rsidP="00EF2878">
      <w:pPr>
        <w:tabs>
          <w:tab w:val="left" w:pos="360"/>
        </w:tabs>
        <w:suppressAutoHyphens/>
        <w:spacing w:before="60" w:after="60" w:line="276" w:lineRule="auto"/>
      </w:pPr>
      <w:r>
        <w:tab/>
        <w:t>Jméno:</w:t>
      </w:r>
      <w:r>
        <w:tab/>
      </w:r>
      <w:r w:rsidR="00CF3F47">
        <w:rPr>
          <w:spacing w:val="-1"/>
        </w:rPr>
        <w:t>xxxxxxxxxxxx</w:t>
      </w:r>
    </w:p>
    <w:p w:rsidR="00EF2878" w:rsidRDefault="00EF2878" w:rsidP="00EF2878">
      <w:pPr>
        <w:tabs>
          <w:tab w:val="left" w:pos="360"/>
        </w:tabs>
        <w:suppressAutoHyphens/>
        <w:spacing w:before="60" w:after="60" w:line="276" w:lineRule="auto"/>
      </w:pPr>
      <w:r>
        <w:tab/>
        <w:t xml:space="preserve">Tel: </w:t>
      </w:r>
      <w:r w:rsidR="005912CD">
        <w:tab/>
      </w:r>
      <w:r w:rsidR="00CF3F47">
        <w:rPr>
          <w:spacing w:val="-1"/>
        </w:rPr>
        <w:t>xxxxxxxxxxxx</w:t>
      </w:r>
    </w:p>
    <w:p w:rsidR="00EF2878" w:rsidRPr="005163F5" w:rsidRDefault="00EF2878" w:rsidP="00EF2878">
      <w:pPr>
        <w:tabs>
          <w:tab w:val="left" w:pos="360"/>
        </w:tabs>
        <w:suppressAutoHyphens/>
        <w:spacing w:before="60" w:after="60" w:line="276" w:lineRule="auto"/>
      </w:pPr>
      <w:r>
        <w:tab/>
        <w:t xml:space="preserve">E-mail: </w:t>
      </w:r>
      <w:r>
        <w:tab/>
      </w:r>
      <w:r w:rsidR="00CF3F47">
        <w:rPr>
          <w:spacing w:val="-1"/>
        </w:rPr>
        <w:t>xxxxxxxxxxxx</w:t>
      </w:r>
    </w:p>
    <w:p w:rsidR="006D5AF9" w:rsidRDefault="00EF2878" w:rsidP="00861678">
      <w:pPr>
        <w:numPr>
          <w:ilvl w:val="0"/>
          <w:numId w:val="25"/>
        </w:numPr>
        <w:tabs>
          <w:tab w:val="left" w:pos="360"/>
        </w:tabs>
        <w:suppressAutoHyphens/>
        <w:spacing w:before="60" w:after="60" w:line="276" w:lineRule="auto"/>
      </w:pPr>
      <w:r w:rsidRPr="005163F5">
        <w:t>Smluvní strany prohlašují, že se s obsahem smlouvy seznámily, rozumějí mu a souhlasí s ním, a</w:t>
      </w:r>
      <w:r>
        <w:t> </w:t>
      </w:r>
      <w:r w:rsidRPr="005163F5">
        <w:t>dále potvrzují, že smlouva je uzavřena bez jakýchkoli podmínek znevýhodňujících jednu ze stran. Tato smlouva je projevem vážné, pravé a svobodné vůle smluvních stran, na důkaz čehož připojují své vlastnoruční podpisy.</w:t>
      </w:r>
    </w:p>
    <w:p w:rsidR="00C454F6" w:rsidRDefault="00C454F6" w:rsidP="00C454F6">
      <w:pPr>
        <w:tabs>
          <w:tab w:val="left" w:pos="360"/>
        </w:tabs>
        <w:suppressAutoHyphens/>
        <w:spacing w:before="60" w:after="60" w:line="276" w:lineRule="auto"/>
        <w:ind w:left="360"/>
      </w:pPr>
    </w:p>
    <w:p w:rsidR="00B87115" w:rsidRPr="005163F5" w:rsidRDefault="00B87115" w:rsidP="00EF2878">
      <w:pPr>
        <w:numPr>
          <w:ilvl w:val="0"/>
          <w:numId w:val="25"/>
        </w:numPr>
        <w:tabs>
          <w:tab w:val="left" w:pos="360"/>
        </w:tabs>
        <w:suppressAutoHyphens/>
        <w:spacing w:before="60" w:after="60" w:line="276" w:lineRule="auto"/>
      </w:pPr>
      <w:r>
        <w:lastRenderedPageBreak/>
        <w:t>Nedílnou součástí této smlouvy jsou tyto přílohy:</w:t>
      </w:r>
    </w:p>
    <w:p w:rsidR="00B87115" w:rsidRDefault="00B87115" w:rsidP="00B87115">
      <w:pPr>
        <w:pStyle w:val="Odstavecseseznamem"/>
        <w:spacing w:before="60"/>
        <w:ind w:left="360"/>
      </w:pPr>
      <w:r>
        <w:t>Příloha č. 1</w:t>
      </w:r>
      <w:r>
        <w:tab/>
        <w:t>Soupis výtahů</w:t>
      </w:r>
      <w:r w:rsidRPr="00A50F34">
        <w:tab/>
      </w:r>
    </w:p>
    <w:p w:rsidR="00EF2878" w:rsidRDefault="00B87115" w:rsidP="00AB3389">
      <w:pPr>
        <w:spacing w:before="60"/>
        <w:ind w:left="2124" w:hanging="1764"/>
      </w:pPr>
      <w:r>
        <w:t>Příloha č. 2</w:t>
      </w:r>
      <w:r>
        <w:tab/>
      </w:r>
      <w:r w:rsidRPr="003D6558">
        <w:t>Pojistná smlouva (pojistný certifikát)</w:t>
      </w:r>
      <w:r w:rsidRPr="00A50F34">
        <w:tab/>
      </w:r>
    </w:p>
    <w:p w:rsidR="00EF2878" w:rsidRDefault="00EF2878" w:rsidP="00EF2878">
      <w:pPr>
        <w:spacing w:before="60" w:after="60" w:line="276" w:lineRule="auto"/>
      </w:pPr>
    </w:p>
    <w:p w:rsidR="00C454F6" w:rsidRDefault="00C454F6" w:rsidP="00EF2878">
      <w:pPr>
        <w:spacing w:before="60" w:after="60" w:line="276" w:lineRule="auto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43"/>
        <w:gridCol w:w="4644"/>
      </w:tblGrid>
      <w:tr w:rsidR="00EF2878" w:rsidRPr="00774D4B" w:rsidTr="00F721CF">
        <w:trPr>
          <w:trHeight w:val="2052"/>
          <w:jc w:val="center"/>
        </w:trPr>
        <w:tc>
          <w:tcPr>
            <w:tcW w:w="2500" w:type="pct"/>
          </w:tcPr>
          <w:p w:rsidR="00EF2878" w:rsidRPr="00774D4B" w:rsidRDefault="00AB3389" w:rsidP="00AB3389">
            <w:pPr>
              <w:pStyle w:val="RLProhlensmluvnchstran"/>
              <w:jc w:val="both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Za objednatele:</w:t>
            </w:r>
          </w:p>
          <w:p w:rsidR="00F721CF" w:rsidRDefault="00EF2878" w:rsidP="00AB3389">
            <w:pPr>
              <w:pStyle w:val="RLdajeosmluvnstran"/>
              <w:jc w:val="both"/>
              <w:rPr>
                <w:rFonts w:ascii="Arial" w:hAnsi="Arial" w:cs="Arial"/>
                <w:szCs w:val="22"/>
              </w:rPr>
            </w:pPr>
            <w:r w:rsidRPr="00774D4B">
              <w:rPr>
                <w:rFonts w:ascii="Arial" w:hAnsi="Arial" w:cs="Arial"/>
                <w:szCs w:val="22"/>
              </w:rPr>
              <w:t xml:space="preserve">V Praze dne </w:t>
            </w:r>
          </w:p>
          <w:p w:rsidR="00F721CF" w:rsidRPr="00F721CF" w:rsidRDefault="00F721CF" w:rsidP="00F721CF"/>
          <w:p w:rsidR="00F721CF" w:rsidRPr="00F721CF" w:rsidRDefault="00F721CF" w:rsidP="00F721CF"/>
          <w:p w:rsidR="00F721CF" w:rsidRPr="00F721CF" w:rsidRDefault="00F721CF" w:rsidP="00F721CF"/>
          <w:p w:rsidR="00EF2878" w:rsidRPr="00F721CF" w:rsidRDefault="00F721CF" w:rsidP="00F721CF">
            <w:pPr>
              <w:tabs>
                <w:tab w:val="left" w:pos="2954"/>
              </w:tabs>
            </w:pPr>
            <w:r>
              <w:tab/>
            </w:r>
          </w:p>
        </w:tc>
        <w:tc>
          <w:tcPr>
            <w:tcW w:w="2500" w:type="pct"/>
          </w:tcPr>
          <w:p w:rsidR="00EF2878" w:rsidRPr="00774D4B" w:rsidRDefault="00EF2878" w:rsidP="00AB3389">
            <w:pPr>
              <w:pStyle w:val="RLProhlensmluvnchstran"/>
              <w:jc w:val="both"/>
              <w:rPr>
                <w:rFonts w:ascii="Arial" w:hAnsi="Arial" w:cs="Arial"/>
                <w:b w:val="0"/>
                <w:szCs w:val="22"/>
              </w:rPr>
            </w:pPr>
            <w:r w:rsidRPr="00774D4B">
              <w:rPr>
                <w:rFonts w:ascii="Arial" w:hAnsi="Arial" w:cs="Arial"/>
                <w:b w:val="0"/>
                <w:szCs w:val="22"/>
              </w:rPr>
              <w:t>Za poskytovatele:</w:t>
            </w:r>
          </w:p>
          <w:p w:rsidR="00EF2878" w:rsidRPr="00774D4B" w:rsidRDefault="00EF2878" w:rsidP="00AB3389">
            <w:pPr>
              <w:pStyle w:val="RLdajeosmluvnstran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="00AB3389">
              <w:rPr>
                <w:rFonts w:ascii="Arial" w:hAnsi="Arial" w:cs="Arial"/>
                <w:szCs w:val="22"/>
              </w:rPr>
              <w:t xml:space="preserve"> Praze </w:t>
            </w:r>
            <w:r>
              <w:rPr>
                <w:rFonts w:ascii="Arial" w:hAnsi="Arial" w:cs="Arial"/>
                <w:szCs w:val="22"/>
              </w:rPr>
              <w:t xml:space="preserve">dne </w:t>
            </w:r>
            <w:r w:rsidR="00223D25">
              <w:rPr>
                <w:rFonts w:ascii="Arial" w:hAnsi="Arial" w:cs="Arial"/>
                <w:szCs w:val="22"/>
              </w:rPr>
              <w:t>7. 1. 2019</w:t>
            </w:r>
          </w:p>
          <w:p w:rsidR="00EF2878" w:rsidRPr="00774D4B" w:rsidRDefault="00EF2878" w:rsidP="0052171F">
            <w:pPr>
              <w:pStyle w:val="RLdajeosmluvnstran"/>
              <w:rPr>
                <w:rFonts w:ascii="Arial" w:hAnsi="Arial" w:cs="Arial"/>
                <w:szCs w:val="22"/>
              </w:rPr>
            </w:pPr>
          </w:p>
          <w:p w:rsidR="00EF2878" w:rsidRPr="00774D4B" w:rsidRDefault="00EF2878" w:rsidP="0052171F">
            <w:pPr>
              <w:rPr>
                <w:szCs w:val="22"/>
              </w:rPr>
            </w:pPr>
          </w:p>
        </w:tc>
      </w:tr>
      <w:tr w:rsidR="00EF2878" w:rsidRPr="00EF2878" w:rsidTr="00F721CF">
        <w:trPr>
          <w:trHeight w:val="1455"/>
          <w:jc w:val="center"/>
        </w:trPr>
        <w:tc>
          <w:tcPr>
            <w:tcW w:w="2500" w:type="pct"/>
          </w:tcPr>
          <w:p w:rsidR="00EF2878" w:rsidRPr="00B63FE8" w:rsidRDefault="00EF2878" w:rsidP="0052171F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B63FE8">
              <w:rPr>
                <w:rFonts w:ascii="Arial" w:hAnsi="Arial" w:cs="Arial"/>
                <w:szCs w:val="22"/>
              </w:rPr>
              <w:t>.................................................................</w:t>
            </w:r>
          </w:p>
          <w:p w:rsidR="00EF2878" w:rsidRPr="00EF2878" w:rsidRDefault="00EF2878" w:rsidP="00EF2878">
            <w:pPr>
              <w:pStyle w:val="RLdajeosmluvnstran0"/>
              <w:rPr>
                <w:rFonts w:ascii="Arial" w:hAnsi="Arial" w:cs="Arial"/>
                <w:b/>
                <w:bCs/>
              </w:rPr>
            </w:pPr>
            <w:r w:rsidRPr="00EF2878">
              <w:rPr>
                <w:rFonts w:ascii="Arial" w:hAnsi="Arial" w:cs="Arial"/>
                <w:b/>
                <w:bCs/>
              </w:rPr>
              <w:t>Česká republika - Ministerstvo zemědělství</w:t>
            </w:r>
          </w:p>
          <w:p w:rsidR="00EF2878" w:rsidRPr="00B63FE8" w:rsidRDefault="00EF2878" w:rsidP="0052171F">
            <w:pPr>
              <w:pStyle w:val="RLdajeosmluvnstran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Mgr. Pavel Brokeš</w:t>
            </w:r>
          </w:p>
          <w:p w:rsidR="00EF2878" w:rsidRPr="00F721CF" w:rsidRDefault="00EF2878" w:rsidP="00F721CF">
            <w:pPr>
              <w:pStyle w:val="RLdajeosmluvnstran0"/>
              <w:rPr>
                <w:rFonts w:ascii="Arial" w:hAnsi="Arial" w:cs="Arial"/>
                <w:bCs/>
              </w:rPr>
            </w:pPr>
            <w:r w:rsidRPr="00B63FE8">
              <w:rPr>
                <w:rFonts w:ascii="Arial" w:hAnsi="Arial" w:cs="Arial"/>
                <w:bCs/>
              </w:rPr>
              <w:t xml:space="preserve">ředitel odboru vnitřní správy </w:t>
            </w:r>
          </w:p>
        </w:tc>
        <w:tc>
          <w:tcPr>
            <w:tcW w:w="2500" w:type="pct"/>
          </w:tcPr>
          <w:p w:rsidR="00EF2878" w:rsidRPr="00EF2878" w:rsidRDefault="00EF2878" w:rsidP="0052171F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EF287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EF2878" w:rsidRPr="00B87115" w:rsidRDefault="00AB3389" w:rsidP="0052171F">
            <w:pPr>
              <w:pStyle w:val="RLdajeosmluvnstran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VHL, s.r.o.</w:t>
            </w:r>
          </w:p>
          <w:p w:rsidR="00CF3F47" w:rsidRDefault="00CF3F47" w:rsidP="0052171F">
            <w:pPr>
              <w:pStyle w:val="RLdajeosmluvnstran"/>
              <w:rPr>
                <w:rFonts w:ascii="Arial" w:hAnsi="Arial" w:cs="Arial"/>
              </w:rPr>
            </w:pPr>
            <w:r>
              <w:rPr>
                <w:spacing w:val="-1"/>
              </w:rPr>
              <w:t>xxxxxxxxxxxx</w:t>
            </w:r>
            <w:r>
              <w:rPr>
                <w:rFonts w:ascii="Arial" w:hAnsi="Arial" w:cs="Arial"/>
              </w:rPr>
              <w:t xml:space="preserve"> </w:t>
            </w:r>
          </w:p>
          <w:p w:rsidR="00EF2878" w:rsidRPr="00EF2878" w:rsidRDefault="00AB3389" w:rsidP="0052171F">
            <w:pPr>
              <w:pStyle w:val="RLdajeosmluvnstran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jednatel společnosti</w:t>
            </w:r>
          </w:p>
        </w:tc>
      </w:tr>
    </w:tbl>
    <w:p w:rsidR="00916C4F" w:rsidRPr="00B87115" w:rsidRDefault="00916C4F" w:rsidP="00F721CF">
      <w:pPr>
        <w:spacing w:before="60" w:after="60" w:line="276" w:lineRule="auto"/>
        <w:rPr>
          <w:b/>
        </w:rPr>
      </w:pPr>
    </w:p>
    <w:sectPr w:rsidR="00916C4F" w:rsidRPr="00B87115">
      <w:footerReference w:type="default" r:id="rId11"/>
      <w:footerReference w:type="first" r:id="rId12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B2B" w:rsidRDefault="00FC4B2B">
      <w:r>
        <w:separator/>
      </w:r>
    </w:p>
  </w:endnote>
  <w:endnote w:type="continuationSeparator" w:id="0">
    <w:p w:rsidR="00FC4B2B" w:rsidRDefault="00FC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any">
    <w:altName w:val="Arial"/>
    <w:charset w:val="01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C4F" w:rsidRDefault="000043BA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083ED0">
      <w:rPr>
        <w:noProof/>
      </w:rPr>
      <w:t>2</w:t>
    </w:r>
    <w:r>
      <w:fldChar w:fldCharType="end"/>
    </w:r>
  </w:p>
  <w:p w:rsidR="00916C4F" w:rsidRDefault="00916C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242120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164068" w:rsidRPr="00164068" w:rsidRDefault="00164068">
        <w:pPr>
          <w:pStyle w:val="Zpat"/>
          <w:jc w:val="center"/>
          <w:rPr>
            <w:sz w:val="18"/>
          </w:rPr>
        </w:pPr>
        <w:r w:rsidRPr="00164068">
          <w:rPr>
            <w:sz w:val="18"/>
          </w:rPr>
          <w:fldChar w:fldCharType="begin"/>
        </w:r>
        <w:r w:rsidRPr="00164068">
          <w:rPr>
            <w:sz w:val="18"/>
          </w:rPr>
          <w:instrText>PAGE   \* MERGEFORMAT</w:instrText>
        </w:r>
        <w:r w:rsidRPr="00164068">
          <w:rPr>
            <w:sz w:val="18"/>
          </w:rPr>
          <w:fldChar w:fldCharType="separate"/>
        </w:r>
        <w:r w:rsidR="00083ED0">
          <w:rPr>
            <w:noProof/>
            <w:sz w:val="18"/>
          </w:rPr>
          <w:t>1</w:t>
        </w:r>
        <w:r w:rsidRPr="00164068">
          <w:rPr>
            <w:sz w:val="18"/>
          </w:rPr>
          <w:fldChar w:fldCharType="end"/>
        </w:r>
      </w:p>
    </w:sdtContent>
  </w:sdt>
  <w:p w:rsidR="00164068" w:rsidRDefault="001640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B2B" w:rsidRDefault="00FC4B2B">
      <w:r>
        <w:separator/>
      </w:r>
    </w:p>
  </w:footnote>
  <w:footnote w:type="continuationSeparator" w:id="0">
    <w:p w:rsidR="00FC4B2B" w:rsidRDefault="00FC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318F"/>
    <w:multiLevelType w:val="hybridMultilevel"/>
    <w:tmpl w:val="FF2E12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9A7"/>
    <w:multiLevelType w:val="multilevel"/>
    <w:tmpl w:val="466036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 w15:restartNumberingAfterBreak="0">
    <w:nsid w:val="0DB04CB6"/>
    <w:multiLevelType w:val="hybridMultilevel"/>
    <w:tmpl w:val="5BCCFB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3633"/>
    <w:multiLevelType w:val="multilevel"/>
    <w:tmpl w:val="A0A42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567" w:hanging="567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0ED03F3"/>
    <w:multiLevelType w:val="hybridMultilevel"/>
    <w:tmpl w:val="51CC781E"/>
    <w:lvl w:ilvl="0" w:tplc="5D1A3DA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D6A1E"/>
    <w:multiLevelType w:val="multilevel"/>
    <w:tmpl w:val="99A6EA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4B10B0A"/>
    <w:multiLevelType w:val="multilevel"/>
    <w:tmpl w:val="8A2AEE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7" w15:restartNumberingAfterBreak="0">
    <w:nsid w:val="14DC6424"/>
    <w:multiLevelType w:val="multilevel"/>
    <w:tmpl w:val="9ABEE5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1A724DDD"/>
    <w:multiLevelType w:val="hybridMultilevel"/>
    <w:tmpl w:val="1908C630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706C1D"/>
    <w:multiLevelType w:val="hybridMultilevel"/>
    <w:tmpl w:val="F878DE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5661A"/>
    <w:multiLevelType w:val="multilevel"/>
    <w:tmpl w:val="6AD85F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0934EF3"/>
    <w:multiLevelType w:val="multilevel"/>
    <w:tmpl w:val="276A91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2" w15:restartNumberingAfterBreak="0">
    <w:nsid w:val="22DC00CD"/>
    <w:multiLevelType w:val="multilevel"/>
    <w:tmpl w:val="B3BA8B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3" w15:restartNumberingAfterBreak="0">
    <w:nsid w:val="25FA28A5"/>
    <w:multiLevelType w:val="multilevel"/>
    <w:tmpl w:val="89A4ED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262633F0"/>
    <w:multiLevelType w:val="hybridMultilevel"/>
    <w:tmpl w:val="52782DBA"/>
    <w:lvl w:ilvl="0" w:tplc="FC0269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A90891"/>
    <w:multiLevelType w:val="multilevel"/>
    <w:tmpl w:val="C88E71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2C4F0171"/>
    <w:multiLevelType w:val="multilevel"/>
    <w:tmpl w:val="FB7ECB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2D93095A"/>
    <w:multiLevelType w:val="multilevel"/>
    <w:tmpl w:val="D51E81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339A5EB1"/>
    <w:multiLevelType w:val="hybridMultilevel"/>
    <w:tmpl w:val="EC52AC18"/>
    <w:lvl w:ilvl="0" w:tplc="35CC5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81C96"/>
    <w:multiLevelType w:val="multilevel"/>
    <w:tmpl w:val="B01C97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386B2FF0"/>
    <w:multiLevelType w:val="multilevel"/>
    <w:tmpl w:val="6DBAEA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1B629D5"/>
    <w:multiLevelType w:val="multilevel"/>
    <w:tmpl w:val="01CA23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21437DC"/>
    <w:multiLevelType w:val="hybridMultilevel"/>
    <w:tmpl w:val="F878DE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A0447"/>
    <w:multiLevelType w:val="multilevel"/>
    <w:tmpl w:val="D90A02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4" w15:restartNumberingAfterBreak="0">
    <w:nsid w:val="48C31E05"/>
    <w:multiLevelType w:val="hybridMultilevel"/>
    <w:tmpl w:val="B956BE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A7F06"/>
    <w:multiLevelType w:val="hybridMultilevel"/>
    <w:tmpl w:val="AF2CBD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4600A"/>
    <w:multiLevelType w:val="multilevel"/>
    <w:tmpl w:val="84B0DF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7" w15:restartNumberingAfterBreak="0">
    <w:nsid w:val="4EA01AA8"/>
    <w:multiLevelType w:val="multilevel"/>
    <w:tmpl w:val="87F407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4FC87233"/>
    <w:multiLevelType w:val="hybridMultilevel"/>
    <w:tmpl w:val="D5B2B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45D95"/>
    <w:multiLevelType w:val="hybridMultilevel"/>
    <w:tmpl w:val="ACD02F18"/>
    <w:lvl w:ilvl="0" w:tplc="5A68E4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70722F"/>
    <w:multiLevelType w:val="hybridMultilevel"/>
    <w:tmpl w:val="D3748E2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7063746"/>
    <w:multiLevelType w:val="multilevel"/>
    <w:tmpl w:val="BC5488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2" w15:restartNumberingAfterBreak="0">
    <w:nsid w:val="5976584A"/>
    <w:multiLevelType w:val="hybridMultilevel"/>
    <w:tmpl w:val="CA58395C"/>
    <w:lvl w:ilvl="0" w:tplc="EDAA48EC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C323FEA"/>
    <w:multiLevelType w:val="multilevel"/>
    <w:tmpl w:val="575CD7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5F284498"/>
    <w:multiLevelType w:val="multilevel"/>
    <w:tmpl w:val="7E367F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60480068"/>
    <w:multiLevelType w:val="multilevel"/>
    <w:tmpl w:val="7B1684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6" w15:restartNumberingAfterBreak="0">
    <w:nsid w:val="623F4B8D"/>
    <w:multiLevelType w:val="hybridMultilevel"/>
    <w:tmpl w:val="E848A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911FA"/>
    <w:multiLevelType w:val="multilevel"/>
    <w:tmpl w:val="13D4018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8" w15:restartNumberingAfterBreak="0">
    <w:nsid w:val="67B0196E"/>
    <w:multiLevelType w:val="hybridMultilevel"/>
    <w:tmpl w:val="850E07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B25CB"/>
    <w:multiLevelType w:val="multilevel"/>
    <w:tmpl w:val="24ECCF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6ABA3789"/>
    <w:multiLevelType w:val="hybridMultilevel"/>
    <w:tmpl w:val="9F0E61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A34655"/>
    <w:multiLevelType w:val="multilevel"/>
    <w:tmpl w:val="E7AC6A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2" w15:restartNumberingAfterBreak="0">
    <w:nsid w:val="6F8801D4"/>
    <w:multiLevelType w:val="multilevel"/>
    <w:tmpl w:val="B47229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72516D8C"/>
    <w:multiLevelType w:val="hybridMultilevel"/>
    <w:tmpl w:val="27903BA0"/>
    <w:lvl w:ilvl="0" w:tplc="5A68E4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3E55DF0"/>
    <w:multiLevelType w:val="multilevel"/>
    <w:tmpl w:val="0F3E19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5" w15:restartNumberingAfterBreak="0">
    <w:nsid w:val="7A264F1D"/>
    <w:multiLevelType w:val="multilevel"/>
    <w:tmpl w:val="B9521D6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E5838CD"/>
    <w:multiLevelType w:val="hybridMultilevel"/>
    <w:tmpl w:val="A204010A"/>
    <w:lvl w:ilvl="0" w:tplc="35CC5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33"/>
  </w:num>
  <w:num w:numId="4">
    <w:abstractNumId w:val="35"/>
  </w:num>
  <w:num w:numId="5">
    <w:abstractNumId w:val="44"/>
  </w:num>
  <w:num w:numId="6">
    <w:abstractNumId w:val="16"/>
  </w:num>
  <w:num w:numId="7">
    <w:abstractNumId w:val="41"/>
  </w:num>
  <w:num w:numId="8">
    <w:abstractNumId w:val="5"/>
  </w:num>
  <w:num w:numId="9">
    <w:abstractNumId w:val="39"/>
  </w:num>
  <w:num w:numId="10">
    <w:abstractNumId w:val="34"/>
  </w:num>
  <w:num w:numId="11">
    <w:abstractNumId w:val="19"/>
  </w:num>
  <w:num w:numId="12">
    <w:abstractNumId w:val="42"/>
  </w:num>
  <w:num w:numId="13">
    <w:abstractNumId w:val="10"/>
  </w:num>
  <w:num w:numId="14">
    <w:abstractNumId w:val="21"/>
  </w:num>
  <w:num w:numId="15">
    <w:abstractNumId w:val="20"/>
  </w:num>
  <w:num w:numId="16">
    <w:abstractNumId w:val="27"/>
  </w:num>
  <w:num w:numId="17">
    <w:abstractNumId w:val="6"/>
  </w:num>
  <w:num w:numId="18">
    <w:abstractNumId w:val="37"/>
  </w:num>
  <w:num w:numId="19">
    <w:abstractNumId w:val="12"/>
  </w:num>
  <w:num w:numId="20">
    <w:abstractNumId w:val="11"/>
  </w:num>
  <w:num w:numId="21">
    <w:abstractNumId w:val="31"/>
  </w:num>
  <w:num w:numId="22">
    <w:abstractNumId w:val="7"/>
  </w:num>
  <w:num w:numId="23">
    <w:abstractNumId w:val="1"/>
  </w:num>
  <w:num w:numId="24">
    <w:abstractNumId w:val="13"/>
  </w:num>
  <w:num w:numId="25">
    <w:abstractNumId w:val="26"/>
  </w:num>
  <w:num w:numId="26">
    <w:abstractNumId w:val="22"/>
  </w:num>
  <w:num w:numId="27">
    <w:abstractNumId w:val="9"/>
  </w:num>
  <w:num w:numId="28">
    <w:abstractNumId w:val="24"/>
  </w:num>
  <w:num w:numId="29">
    <w:abstractNumId w:val="23"/>
  </w:num>
  <w:num w:numId="30">
    <w:abstractNumId w:val="45"/>
  </w:num>
  <w:num w:numId="31">
    <w:abstractNumId w:val="28"/>
  </w:num>
  <w:num w:numId="32">
    <w:abstractNumId w:val="46"/>
  </w:num>
  <w:num w:numId="33">
    <w:abstractNumId w:val="18"/>
  </w:num>
  <w:num w:numId="34">
    <w:abstractNumId w:val="40"/>
  </w:num>
  <w:num w:numId="35">
    <w:abstractNumId w:val="14"/>
  </w:num>
  <w:num w:numId="36">
    <w:abstractNumId w:val="8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</w:num>
  <w:num w:numId="39">
    <w:abstractNumId w:val="32"/>
  </w:num>
  <w:num w:numId="40">
    <w:abstractNumId w:val="29"/>
  </w:num>
  <w:num w:numId="41">
    <w:abstractNumId w:val="0"/>
  </w:num>
  <w:num w:numId="42">
    <w:abstractNumId w:val="30"/>
  </w:num>
  <w:num w:numId="43">
    <w:abstractNumId w:val="36"/>
  </w:num>
  <w:num w:numId="44">
    <w:abstractNumId w:val="2"/>
  </w:num>
  <w:num w:numId="45">
    <w:abstractNumId w:val="25"/>
  </w:num>
  <w:num w:numId="46">
    <w:abstractNumId w:val="38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24842437335306/2016-MZE-12133"/>
    <w:docVar w:name="dms_cj" w:val="35306/2016-MZE-12133"/>
    <w:docVar w:name="dms_datum" w:val="10. 6. 2016"/>
    <w:docVar w:name="dms_datum_textem" w:val="10. června 2016"/>
    <w:docVar w:name="dms_datum_vzniku" w:val="10. 6. 2016 14:46:28"/>
    <w:docVar w:name="dms_nadrizeny_reditel" w:val="JUDr. Jiří Jirsa, MEPP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Jiří Boháček_x000d__x000a_vedoucí oddělení"/>
    <w:docVar w:name="dms_podpisova_dolozka_funkce" w:val="vedoucí oddělení"/>
    <w:docVar w:name="dms_podpisova_dolozka_jmeno" w:val="Ing. Jiří Boháček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2VD17901/2016-12133"/>
    <w:docVar w:name="dms_spravce_jmeno" w:val="Bc. Eva Moravcová"/>
    <w:docVar w:name="dms_spravce_mail" w:val="Eva.Moravcova@mze.cz"/>
    <w:docVar w:name="dms_spravce_telefon" w:val="221812572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133"/>
    <w:docVar w:name="dms_utvar_nazev" w:val="Oddělení hospodářské správy a majetku"/>
    <w:docVar w:name="dms_utvar_nazev_adresa" w:val="12133 - Oddělení hospodářské správy a majetku_x000d__x000a_Těšnov 65/17_x000d__x000a_Nové Město_x000d__x000a_110 00 Praha 1"/>
    <w:docVar w:name="dms_utvar_nazev_do_dopisu" w:val="Oddělení hospodářské správy a majetku"/>
    <w:docVar w:name="dms_vec" w:val="Servis výtahů v budovách MZe v Praze"/>
    <w:docVar w:name="dms_VNVSpravce" w:val="%%%nevyplněno%%%"/>
    <w:docVar w:name="dms_zpracoval_jmeno" w:val="Bc. Eva Moravcová"/>
    <w:docVar w:name="dms_zpracoval_mail" w:val="Eva.Moravcova@mze.cz"/>
    <w:docVar w:name="dms_zpracoval_telefon" w:val="221812572"/>
  </w:docVars>
  <w:rsids>
    <w:rsidRoot w:val="00916C4F"/>
    <w:rsid w:val="00002090"/>
    <w:rsid w:val="000043BA"/>
    <w:rsid w:val="00011F16"/>
    <w:rsid w:val="000125DC"/>
    <w:rsid w:val="00014270"/>
    <w:rsid w:val="00015CBD"/>
    <w:rsid w:val="0002284D"/>
    <w:rsid w:val="00032A36"/>
    <w:rsid w:val="000338AC"/>
    <w:rsid w:val="00041999"/>
    <w:rsid w:val="00050189"/>
    <w:rsid w:val="0006721B"/>
    <w:rsid w:val="0006734B"/>
    <w:rsid w:val="00083ED0"/>
    <w:rsid w:val="0008632A"/>
    <w:rsid w:val="00094890"/>
    <w:rsid w:val="0009792A"/>
    <w:rsid w:val="000B6349"/>
    <w:rsid w:val="000F167D"/>
    <w:rsid w:val="000F2507"/>
    <w:rsid w:val="001007FB"/>
    <w:rsid w:val="00101C5F"/>
    <w:rsid w:val="00160840"/>
    <w:rsid w:val="00161FFB"/>
    <w:rsid w:val="00164068"/>
    <w:rsid w:val="0016743B"/>
    <w:rsid w:val="001B32E7"/>
    <w:rsid w:val="001C1D4E"/>
    <w:rsid w:val="001C57C6"/>
    <w:rsid w:val="001D1073"/>
    <w:rsid w:val="0020670D"/>
    <w:rsid w:val="0022202E"/>
    <w:rsid w:val="00223D25"/>
    <w:rsid w:val="00227AB9"/>
    <w:rsid w:val="00247C91"/>
    <w:rsid w:val="002519EB"/>
    <w:rsid w:val="00255E27"/>
    <w:rsid w:val="00257C9C"/>
    <w:rsid w:val="00257D6D"/>
    <w:rsid w:val="00262406"/>
    <w:rsid w:val="00265654"/>
    <w:rsid w:val="00295806"/>
    <w:rsid w:val="002A1A8F"/>
    <w:rsid w:val="002A6F4B"/>
    <w:rsid w:val="002B17EC"/>
    <w:rsid w:val="002B6C4D"/>
    <w:rsid w:val="002C44FA"/>
    <w:rsid w:val="002D27AF"/>
    <w:rsid w:val="002D7777"/>
    <w:rsid w:val="002F461C"/>
    <w:rsid w:val="003035F3"/>
    <w:rsid w:val="003057CB"/>
    <w:rsid w:val="0031412E"/>
    <w:rsid w:val="003246A4"/>
    <w:rsid w:val="00326D7E"/>
    <w:rsid w:val="00330CDC"/>
    <w:rsid w:val="003347B3"/>
    <w:rsid w:val="00376586"/>
    <w:rsid w:val="003970E1"/>
    <w:rsid w:val="003B3D6B"/>
    <w:rsid w:val="003D4A53"/>
    <w:rsid w:val="003D6979"/>
    <w:rsid w:val="0042141C"/>
    <w:rsid w:val="00437800"/>
    <w:rsid w:val="00437D57"/>
    <w:rsid w:val="00476099"/>
    <w:rsid w:val="0048796D"/>
    <w:rsid w:val="004B24F7"/>
    <w:rsid w:val="004B58FB"/>
    <w:rsid w:val="004C458F"/>
    <w:rsid w:val="004C5BD5"/>
    <w:rsid w:val="004E4685"/>
    <w:rsid w:val="004E482E"/>
    <w:rsid w:val="004E66F4"/>
    <w:rsid w:val="004F6291"/>
    <w:rsid w:val="005213A3"/>
    <w:rsid w:val="00521EC1"/>
    <w:rsid w:val="005256C8"/>
    <w:rsid w:val="00526B6C"/>
    <w:rsid w:val="005538BD"/>
    <w:rsid w:val="00571EF5"/>
    <w:rsid w:val="00573339"/>
    <w:rsid w:val="0058083F"/>
    <w:rsid w:val="00581D5B"/>
    <w:rsid w:val="005912CD"/>
    <w:rsid w:val="00595D0F"/>
    <w:rsid w:val="00596BBC"/>
    <w:rsid w:val="005B3CEC"/>
    <w:rsid w:val="005D2B99"/>
    <w:rsid w:val="005D5B30"/>
    <w:rsid w:val="005E3F28"/>
    <w:rsid w:val="005E7942"/>
    <w:rsid w:val="005F13B0"/>
    <w:rsid w:val="005F218A"/>
    <w:rsid w:val="005F45F7"/>
    <w:rsid w:val="005F5AAA"/>
    <w:rsid w:val="005F7581"/>
    <w:rsid w:val="00605CFB"/>
    <w:rsid w:val="00611E64"/>
    <w:rsid w:val="00615766"/>
    <w:rsid w:val="006358A6"/>
    <w:rsid w:val="0065575E"/>
    <w:rsid w:val="006577AA"/>
    <w:rsid w:val="006608BF"/>
    <w:rsid w:val="006759FE"/>
    <w:rsid w:val="00681BFA"/>
    <w:rsid w:val="00683ABF"/>
    <w:rsid w:val="006910E8"/>
    <w:rsid w:val="006C2316"/>
    <w:rsid w:val="006D5AF9"/>
    <w:rsid w:val="006E7C02"/>
    <w:rsid w:val="00711145"/>
    <w:rsid w:val="0071612F"/>
    <w:rsid w:val="0071713F"/>
    <w:rsid w:val="0072063C"/>
    <w:rsid w:val="0072262E"/>
    <w:rsid w:val="007251CD"/>
    <w:rsid w:val="00727C69"/>
    <w:rsid w:val="007327C3"/>
    <w:rsid w:val="00760260"/>
    <w:rsid w:val="00760976"/>
    <w:rsid w:val="00760A93"/>
    <w:rsid w:val="007619AD"/>
    <w:rsid w:val="0077781A"/>
    <w:rsid w:val="007822D5"/>
    <w:rsid w:val="0079228F"/>
    <w:rsid w:val="007A2DFB"/>
    <w:rsid w:val="007A39AE"/>
    <w:rsid w:val="007E0D79"/>
    <w:rsid w:val="007F2719"/>
    <w:rsid w:val="008056A1"/>
    <w:rsid w:val="008061D6"/>
    <w:rsid w:val="008114FD"/>
    <w:rsid w:val="00814284"/>
    <w:rsid w:val="00824A06"/>
    <w:rsid w:val="00827179"/>
    <w:rsid w:val="00834D02"/>
    <w:rsid w:val="00835C88"/>
    <w:rsid w:val="00836B14"/>
    <w:rsid w:val="00861678"/>
    <w:rsid w:val="008870E3"/>
    <w:rsid w:val="0089718A"/>
    <w:rsid w:val="008A463F"/>
    <w:rsid w:val="008A54E3"/>
    <w:rsid w:val="008B6524"/>
    <w:rsid w:val="008C4B06"/>
    <w:rsid w:val="008C69C2"/>
    <w:rsid w:val="008E599C"/>
    <w:rsid w:val="00916C4F"/>
    <w:rsid w:val="009625FF"/>
    <w:rsid w:val="00970238"/>
    <w:rsid w:val="009711AC"/>
    <w:rsid w:val="00973ABF"/>
    <w:rsid w:val="00981D21"/>
    <w:rsid w:val="009859B3"/>
    <w:rsid w:val="00990E7A"/>
    <w:rsid w:val="00992680"/>
    <w:rsid w:val="009928A1"/>
    <w:rsid w:val="00995F4E"/>
    <w:rsid w:val="009962D7"/>
    <w:rsid w:val="00996C24"/>
    <w:rsid w:val="009A22E3"/>
    <w:rsid w:val="009B78D5"/>
    <w:rsid w:val="009C32C9"/>
    <w:rsid w:val="009C639D"/>
    <w:rsid w:val="009D28C5"/>
    <w:rsid w:val="009D4BAA"/>
    <w:rsid w:val="009D6C62"/>
    <w:rsid w:val="009E6054"/>
    <w:rsid w:val="009E6850"/>
    <w:rsid w:val="00A03515"/>
    <w:rsid w:val="00A12D11"/>
    <w:rsid w:val="00A134BE"/>
    <w:rsid w:val="00A15C72"/>
    <w:rsid w:val="00A2462D"/>
    <w:rsid w:val="00A25BD9"/>
    <w:rsid w:val="00A3131D"/>
    <w:rsid w:val="00A51B73"/>
    <w:rsid w:val="00A55495"/>
    <w:rsid w:val="00A64461"/>
    <w:rsid w:val="00A6478D"/>
    <w:rsid w:val="00A85129"/>
    <w:rsid w:val="00AB0366"/>
    <w:rsid w:val="00AB281E"/>
    <w:rsid w:val="00AB3389"/>
    <w:rsid w:val="00AC6FB2"/>
    <w:rsid w:val="00AD580B"/>
    <w:rsid w:val="00B15BE8"/>
    <w:rsid w:val="00B34517"/>
    <w:rsid w:val="00B52B24"/>
    <w:rsid w:val="00B56D3F"/>
    <w:rsid w:val="00B74A41"/>
    <w:rsid w:val="00B8459A"/>
    <w:rsid w:val="00B87115"/>
    <w:rsid w:val="00BA0122"/>
    <w:rsid w:val="00BA6B7B"/>
    <w:rsid w:val="00BA75CD"/>
    <w:rsid w:val="00BA7670"/>
    <w:rsid w:val="00BD035D"/>
    <w:rsid w:val="00BD34F5"/>
    <w:rsid w:val="00BD51E5"/>
    <w:rsid w:val="00BF132E"/>
    <w:rsid w:val="00C344DE"/>
    <w:rsid w:val="00C42EE0"/>
    <w:rsid w:val="00C454F6"/>
    <w:rsid w:val="00C81E93"/>
    <w:rsid w:val="00C96D7B"/>
    <w:rsid w:val="00C96E9D"/>
    <w:rsid w:val="00CB35FE"/>
    <w:rsid w:val="00CC58BE"/>
    <w:rsid w:val="00CD14B6"/>
    <w:rsid w:val="00CF30F7"/>
    <w:rsid w:val="00CF3F47"/>
    <w:rsid w:val="00D21702"/>
    <w:rsid w:val="00D2262C"/>
    <w:rsid w:val="00D615BD"/>
    <w:rsid w:val="00D77D1C"/>
    <w:rsid w:val="00D82016"/>
    <w:rsid w:val="00DD7C2E"/>
    <w:rsid w:val="00DE47CF"/>
    <w:rsid w:val="00E1164B"/>
    <w:rsid w:val="00E14BFA"/>
    <w:rsid w:val="00E15A7C"/>
    <w:rsid w:val="00E378EC"/>
    <w:rsid w:val="00E51D9B"/>
    <w:rsid w:val="00E53B4B"/>
    <w:rsid w:val="00E82C62"/>
    <w:rsid w:val="00EB11B3"/>
    <w:rsid w:val="00ED008F"/>
    <w:rsid w:val="00ED2776"/>
    <w:rsid w:val="00EF2878"/>
    <w:rsid w:val="00EF4AFA"/>
    <w:rsid w:val="00F03725"/>
    <w:rsid w:val="00F22C85"/>
    <w:rsid w:val="00F25C72"/>
    <w:rsid w:val="00F47FF3"/>
    <w:rsid w:val="00F61CEA"/>
    <w:rsid w:val="00F65CD5"/>
    <w:rsid w:val="00F66E90"/>
    <w:rsid w:val="00F721CF"/>
    <w:rsid w:val="00F845AD"/>
    <w:rsid w:val="00F94398"/>
    <w:rsid w:val="00FA1939"/>
    <w:rsid w:val="00FA3519"/>
    <w:rsid w:val="00FB0FFC"/>
    <w:rsid w:val="00FC0B89"/>
    <w:rsid w:val="00FC2BDC"/>
    <w:rsid w:val="00FC4B2B"/>
    <w:rsid w:val="00FD023B"/>
    <w:rsid w:val="00FF0FF5"/>
    <w:rsid w:val="00FF3B5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08149D-B2B2-44F6-8811-408FACF4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rsid w:val="009962D7"/>
    <w:pPr>
      <w:suppressAutoHyphens/>
      <w:ind w:firstLine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9962D7"/>
    <w:rPr>
      <w:sz w:val="24"/>
    </w:rPr>
  </w:style>
  <w:style w:type="character" w:styleId="Odkaznakoment">
    <w:name w:val="annotation reference"/>
    <w:uiPriority w:val="99"/>
    <w:rsid w:val="009962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962D7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62D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23B"/>
    <w:pPr>
      <w:suppressAutoHyphens w:val="0"/>
      <w:jc w:val="both"/>
    </w:pPr>
    <w:rPr>
      <w:rFonts w:ascii="Arial" w:eastAsia="Arial" w:hAnsi="Arial" w:cs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23B"/>
    <w:rPr>
      <w:rFonts w:ascii="Arial" w:eastAsia="Arial" w:hAnsi="Arial" w:cs="Arial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8870E3"/>
    <w:pPr>
      <w:ind w:left="720"/>
      <w:contextualSpacing/>
    </w:pPr>
  </w:style>
  <w:style w:type="paragraph" w:customStyle="1" w:styleId="RLdajeosmluvnstran">
    <w:name w:val="RL  údaje o smluvní straně"/>
    <w:basedOn w:val="Normln"/>
    <w:rsid w:val="00EF2878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RLProhlensmluvnchstran">
    <w:name w:val="RL Prohlášení smluvních stran"/>
    <w:basedOn w:val="Normln"/>
    <w:link w:val="RLProhlensmluvnchstranChar"/>
    <w:rsid w:val="00EF2878"/>
    <w:pPr>
      <w:spacing w:after="120" w:line="280" w:lineRule="exact"/>
      <w:jc w:val="center"/>
    </w:pPr>
    <w:rPr>
      <w:rFonts w:ascii="Calibri" w:eastAsia="Times New Roman" w:hAnsi="Calibri" w:cs="Times New Roman"/>
      <w:b/>
      <w:lang w:eastAsia="cs-CZ"/>
    </w:rPr>
  </w:style>
  <w:style w:type="character" w:customStyle="1" w:styleId="RLProhlensmluvnchstranChar">
    <w:name w:val="RL Prohlášení smluvních stran Char"/>
    <w:link w:val="RLProhlensmluvnchstran"/>
    <w:rsid w:val="00EF2878"/>
    <w:rPr>
      <w:rFonts w:ascii="Calibri" w:hAnsi="Calibri"/>
      <w:b/>
      <w:sz w:val="22"/>
      <w:szCs w:val="24"/>
      <w:lang w:eastAsia="cs-CZ"/>
    </w:rPr>
  </w:style>
  <w:style w:type="paragraph" w:customStyle="1" w:styleId="RLdajeosmluvnstran0">
    <w:name w:val="RL Údaje o smluvní straně"/>
    <w:basedOn w:val="Normln"/>
    <w:rsid w:val="00EF2878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styleId="Revize">
    <w:name w:val="Revision"/>
    <w:hidden/>
    <w:uiPriority w:val="99"/>
    <w:semiHidden/>
    <w:rsid w:val="005D5B30"/>
    <w:rPr>
      <w:rFonts w:ascii="Arial" w:eastAsia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8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87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1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11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94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90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61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017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59B77-CC33-41D8-B504-A531FF84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3948</Words>
  <Characters>23294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3</cp:revision>
  <cp:lastPrinted>2019-01-16T06:43:00Z</cp:lastPrinted>
  <dcterms:created xsi:type="dcterms:W3CDTF">2019-01-16T06:44:00Z</dcterms:created>
  <dcterms:modified xsi:type="dcterms:W3CDTF">2019-01-16T06:44:00Z</dcterms:modified>
</cp:coreProperties>
</file>