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80" w:rsidRDefault="00EE3D80">
      <w:pPr>
        <w:pBdr>
          <w:top w:val="nil"/>
          <w:left w:val="nil"/>
          <w:bottom w:val="nil"/>
          <w:right w:val="nil"/>
          <w:between w:val="nil"/>
        </w:pBdr>
        <w:spacing w:line="276" w:lineRule="auto"/>
        <w:rPr>
          <w:rFonts w:ascii="Arial" w:eastAsia="Arial" w:hAnsi="Arial" w:cs="Arial"/>
          <w:color w:val="000000"/>
          <w:sz w:val="22"/>
          <w:szCs w:val="22"/>
        </w:rPr>
      </w:pPr>
    </w:p>
    <w:tbl>
      <w:tblPr>
        <w:tblStyle w:val="a"/>
        <w:tblW w:w="9637" w:type="dxa"/>
        <w:tblInd w:w="0" w:type="dxa"/>
        <w:tblLayout w:type="fixed"/>
        <w:tblLook w:val="0400" w:firstRow="0" w:lastRow="0" w:firstColumn="0" w:lastColumn="0" w:noHBand="0" w:noVBand="1"/>
      </w:tblPr>
      <w:tblGrid>
        <w:gridCol w:w="9637"/>
      </w:tblGrid>
      <w:tr w:rsidR="00EE3D80">
        <w:tc>
          <w:tcPr>
            <w:tcW w:w="96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E3D80" w:rsidRDefault="00EE3D80">
            <w:pPr>
              <w:rPr>
                <w:rFonts w:ascii="Arial" w:eastAsia="Arial" w:hAnsi="Arial" w:cs="Arial"/>
              </w:rPr>
            </w:pPr>
          </w:p>
          <w:p w:rsidR="00EE3D80" w:rsidRDefault="00EE3D80">
            <w:pPr>
              <w:rPr>
                <w:rFonts w:ascii="Arial" w:eastAsia="Arial" w:hAnsi="Arial" w:cs="Arial"/>
              </w:rPr>
            </w:pPr>
          </w:p>
          <w:p w:rsidR="00EE3D80" w:rsidRDefault="00294986">
            <w:pPr>
              <w:jc w:val="center"/>
              <w:rPr>
                <w:rFonts w:ascii="Arial" w:eastAsia="Arial" w:hAnsi="Arial" w:cs="Arial"/>
                <w:b/>
                <w:sz w:val="40"/>
                <w:szCs w:val="40"/>
              </w:rPr>
            </w:pPr>
            <w:r>
              <w:rPr>
                <w:rFonts w:ascii="Arial" w:eastAsia="Arial" w:hAnsi="Arial" w:cs="Arial"/>
                <w:b/>
                <w:sz w:val="40"/>
                <w:szCs w:val="40"/>
              </w:rPr>
              <w:t>Smlouva o užívání online aplikace</w:t>
            </w:r>
          </w:p>
          <w:p w:rsidR="00EE3D80" w:rsidRDefault="00294986">
            <w:pPr>
              <w:jc w:val="center"/>
              <w:rPr>
                <w:rFonts w:ascii="Arial" w:eastAsia="Arial" w:hAnsi="Arial" w:cs="Arial"/>
                <w:b/>
                <w:sz w:val="40"/>
                <w:szCs w:val="40"/>
              </w:rPr>
            </w:pPr>
            <w:r>
              <w:t xml:space="preserve"> </w:t>
            </w:r>
            <w:r>
              <w:rPr>
                <w:rFonts w:ascii="Arial" w:eastAsia="Arial" w:hAnsi="Arial" w:cs="Arial"/>
                <w:b/>
                <w:sz w:val="40"/>
                <w:szCs w:val="40"/>
              </w:rPr>
              <w:t>„Navigo3“</w:t>
            </w:r>
          </w:p>
          <w:p w:rsidR="00EE3D80" w:rsidRDefault="00EE3D80">
            <w:pPr>
              <w:rPr>
                <w:rFonts w:ascii="Arial" w:eastAsia="Arial" w:hAnsi="Arial" w:cs="Arial"/>
              </w:rPr>
            </w:pPr>
          </w:p>
          <w:p w:rsidR="00EE3D80" w:rsidRDefault="00EE3D80">
            <w:pPr>
              <w:rPr>
                <w:rFonts w:ascii="Arial" w:eastAsia="Arial" w:hAnsi="Arial" w:cs="Arial"/>
              </w:rPr>
            </w:pPr>
          </w:p>
        </w:tc>
      </w:tr>
    </w:tbl>
    <w:p w:rsidR="00EE3D80" w:rsidRDefault="00EE3D80">
      <w:pPr>
        <w:pBdr>
          <w:top w:val="nil"/>
          <w:left w:val="nil"/>
          <w:bottom w:val="nil"/>
          <w:right w:val="nil"/>
          <w:between w:val="nil"/>
        </w:pBdr>
        <w:tabs>
          <w:tab w:val="left" w:pos="567"/>
        </w:tabs>
        <w:jc w:val="both"/>
        <w:rPr>
          <w:rFonts w:ascii="Arial" w:eastAsia="Arial" w:hAnsi="Arial" w:cs="Arial"/>
          <w:b/>
          <w:color w:val="000000"/>
        </w:rPr>
      </w:pPr>
    </w:p>
    <w:p w:rsidR="00EE3D80" w:rsidRDefault="00EE3D80">
      <w:pPr>
        <w:pBdr>
          <w:top w:val="nil"/>
          <w:left w:val="nil"/>
          <w:bottom w:val="nil"/>
          <w:right w:val="nil"/>
          <w:between w:val="nil"/>
        </w:pBdr>
        <w:tabs>
          <w:tab w:val="left" w:pos="567"/>
        </w:tabs>
        <w:jc w:val="both"/>
        <w:rPr>
          <w:rFonts w:ascii="Arial" w:eastAsia="Arial" w:hAnsi="Arial" w:cs="Arial"/>
          <w:color w:val="000000"/>
        </w:rPr>
      </w:pPr>
    </w:p>
    <w:p w:rsidR="00EE3D80" w:rsidRDefault="00294986">
      <w:pPr>
        <w:pBdr>
          <w:top w:val="nil"/>
          <w:left w:val="nil"/>
          <w:bottom w:val="nil"/>
          <w:right w:val="nil"/>
          <w:between w:val="nil"/>
        </w:pBdr>
        <w:tabs>
          <w:tab w:val="left" w:pos="567"/>
        </w:tabs>
        <w:jc w:val="center"/>
        <w:rPr>
          <w:rFonts w:ascii="Arial" w:eastAsia="Arial" w:hAnsi="Arial" w:cs="Arial"/>
          <w:color w:val="000000"/>
        </w:rPr>
      </w:pPr>
      <w:r>
        <w:rPr>
          <w:rFonts w:ascii="Arial" w:eastAsia="Arial" w:hAnsi="Arial" w:cs="Arial"/>
          <w:color w:val="000000"/>
        </w:rPr>
        <w:t xml:space="preserve">uzavřená níže uvedeného dne, měsíce a roku </w:t>
      </w:r>
      <w:proofErr w:type="gramStart"/>
      <w:r>
        <w:rPr>
          <w:rFonts w:ascii="Arial" w:eastAsia="Arial" w:hAnsi="Arial" w:cs="Arial"/>
          <w:color w:val="000000"/>
        </w:rPr>
        <w:t>dle</w:t>
      </w:r>
      <w:proofErr w:type="gramEnd"/>
    </w:p>
    <w:p w:rsidR="00EE3D80" w:rsidRDefault="00294986">
      <w:pPr>
        <w:pBdr>
          <w:top w:val="nil"/>
          <w:left w:val="nil"/>
          <w:bottom w:val="nil"/>
          <w:right w:val="nil"/>
          <w:between w:val="nil"/>
        </w:pBdr>
        <w:tabs>
          <w:tab w:val="left" w:pos="567"/>
        </w:tabs>
        <w:jc w:val="center"/>
        <w:rPr>
          <w:rFonts w:ascii="Arial" w:eastAsia="Arial" w:hAnsi="Arial" w:cs="Arial"/>
          <w:color w:val="000000"/>
        </w:rPr>
      </w:pPr>
      <w:r>
        <w:rPr>
          <w:rFonts w:ascii="Arial" w:eastAsia="Arial" w:hAnsi="Arial" w:cs="Arial"/>
          <w:color w:val="000000"/>
        </w:rPr>
        <w:t>§ 2358 Občanského zákoníku č. 89/2012 Sb. mezi těmito účastníky:</w:t>
      </w:r>
    </w:p>
    <w:p w:rsidR="00EE3D80" w:rsidRDefault="00EE3D80">
      <w:pPr>
        <w:pBdr>
          <w:top w:val="nil"/>
          <w:left w:val="nil"/>
          <w:bottom w:val="nil"/>
          <w:right w:val="nil"/>
          <w:between w:val="nil"/>
        </w:pBdr>
        <w:tabs>
          <w:tab w:val="left" w:pos="567"/>
        </w:tabs>
        <w:jc w:val="both"/>
        <w:rPr>
          <w:rFonts w:ascii="Arial" w:eastAsia="Arial" w:hAnsi="Arial" w:cs="Arial"/>
          <w:b/>
          <w:color w:val="000000"/>
        </w:rPr>
      </w:pPr>
    </w:p>
    <w:p w:rsidR="00EE3D80" w:rsidRDefault="00EE3D80">
      <w:pPr>
        <w:pBdr>
          <w:top w:val="nil"/>
          <w:left w:val="nil"/>
          <w:bottom w:val="nil"/>
          <w:right w:val="nil"/>
          <w:between w:val="nil"/>
        </w:pBdr>
        <w:tabs>
          <w:tab w:val="left" w:pos="567"/>
        </w:tabs>
        <w:jc w:val="both"/>
        <w:rPr>
          <w:rFonts w:ascii="Arial" w:eastAsia="Arial" w:hAnsi="Arial" w:cs="Arial"/>
          <w:b/>
          <w:color w:val="000000"/>
        </w:rPr>
      </w:pPr>
    </w:p>
    <w:p w:rsidR="00EE3D80" w:rsidRDefault="00294986">
      <w:pPr>
        <w:rPr>
          <w:rFonts w:ascii="Arial" w:eastAsia="Arial" w:hAnsi="Arial" w:cs="Arial"/>
          <w:b/>
        </w:rPr>
      </w:pPr>
      <w:r>
        <w:rPr>
          <w:rFonts w:ascii="Arial" w:eastAsia="Arial" w:hAnsi="Arial" w:cs="Arial"/>
          <w:b/>
          <w:sz w:val="28"/>
          <w:szCs w:val="28"/>
        </w:rPr>
        <w:t>Poskytovatel:</w:t>
      </w:r>
      <w:r>
        <w:rPr>
          <w:rFonts w:ascii="Arial" w:eastAsia="Arial" w:hAnsi="Arial" w:cs="Arial"/>
          <w:b/>
          <w:sz w:val="28"/>
          <w:szCs w:val="28"/>
        </w:rPr>
        <w:tab/>
      </w:r>
      <w:r>
        <w:rPr>
          <w:rFonts w:ascii="Arial" w:eastAsia="Arial" w:hAnsi="Arial" w:cs="Arial"/>
          <w:b/>
          <w:sz w:val="28"/>
          <w:szCs w:val="28"/>
        </w:rPr>
        <w:tab/>
      </w:r>
      <w:proofErr w:type="spellStart"/>
      <w:r>
        <w:rPr>
          <w:rFonts w:ascii="Arial" w:eastAsia="Arial" w:hAnsi="Arial" w:cs="Arial"/>
          <w:b/>
          <w:sz w:val="28"/>
          <w:szCs w:val="28"/>
        </w:rPr>
        <w:t>Navigo</w:t>
      </w:r>
      <w:proofErr w:type="spellEnd"/>
      <w:r>
        <w:rPr>
          <w:rFonts w:ascii="Arial" w:eastAsia="Arial" w:hAnsi="Arial" w:cs="Arial"/>
          <w:b/>
          <w:sz w:val="28"/>
          <w:szCs w:val="28"/>
        </w:rPr>
        <w:t xml:space="preserve"> </w:t>
      </w:r>
      <w:proofErr w:type="spellStart"/>
      <w:r>
        <w:rPr>
          <w:rFonts w:ascii="Arial" w:eastAsia="Arial" w:hAnsi="Arial" w:cs="Arial"/>
          <w:b/>
          <w:sz w:val="28"/>
          <w:szCs w:val="28"/>
        </w:rPr>
        <w:t>Solutions</w:t>
      </w:r>
      <w:proofErr w:type="spellEnd"/>
      <w:r>
        <w:rPr>
          <w:rFonts w:ascii="Arial" w:eastAsia="Arial" w:hAnsi="Arial" w:cs="Arial"/>
          <w:b/>
        </w:rPr>
        <w:t xml:space="preserve"> s.r.o.</w:t>
      </w:r>
    </w:p>
    <w:p w:rsidR="00EE3D80" w:rsidRDefault="00EE3D80">
      <w:pPr>
        <w:ind w:left="1416" w:firstLine="707"/>
        <w:rPr>
          <w:rFonts w:ascii="Arial" w:eastAsia="Arial" w:hAnsi="Arial" w:cs="Arial"/>
        </w:rPr>
      </w:pPr>
    </w:p>
    <w:p w:rsidR="00EE3D80" w:rsidRDefault="00294986">
      <w:pPr>
        <w:jc w:val="both"/>
        <w:rPr>
          <w:rFonts w:ascii="Arial" w:eastAsia="Arial" w:hAnsi="Arial" w:cs="Arial"/>
        </w:rPr>
      </w:pPr>
      <w:r>
        <w:rPr>
          <w:rFonts w:ascii="Arial" w:eastAsia="Arial" w:hAnsi="Arial" w:cs="Arial"/>
        </w:rPr>
        <w:t xml:space="preserve">Sídlo: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Brno, Charvatská 1384/2, 612 00</w:t>
      </w:r>
    </w:p>
    <w:p w:rsidR="00EE3D80" w:rsidRDefault="00294986">
      <w:pPr>
        <w:rPr>
          <w:rFonts w:ascii="Arial" w:eastAsia="Arial" w:hAnsi="Arial" w:cs="Arial"/>
        </w:rPr>
      </w:pPr>
      <w:r>
        <w:rPr>
          <w:rFonts w:ascii="Arial" w:eastAsia="Arial" w:hAnsi="Arial" w:cs="Arial"/>
        </w:rPr>
        <w:t>IČ:</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05363306</w:t>
      </w:r>
    </w:p>
    <w:p w:rsidR="00EE3D80" w:rsidRDefault="00294986">
      <w:pPr>
        <w:rPr>
          <w:rFonts w:ascii="Arial" w:eastAsia="Arial" w:hAnsi="Arial" w:cs="Arial"/>
        </w:rPr>
      </w:pPr>
      <w:r>
        <w:rPr>
          <w:rFonts w:ascii="Arial" w:eastAsia="Arial" w:hAnsi="Arial" w:cs="Arial"/>
        </w:rPr>
        <w:t>DIČ:</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CZ05363306</w:t>
      </w:r>
    </w:p>
    <w:p w:rsidR="00EE3D80" w:rsidRDefault="00294986">
      <w:pPr>
        <w:rPr>
          <w:rFonts w:ascii="Arial" w:eastAsia="Arial" w:hAnsi="Arial" w:cs="Arial"/>
        </w:rPr>
      </w:pPr>
      <w:r>
        <w:rPr>
          <w:rFonts w:ascii="Arial" w:eastAsia="Arial" w:hAnsi="Arial" w:cs="Arial"/>
        </w:rPr>
        <w:t>E-mail:</w:t>
      </w:r>
      <w:r>
        <w:rPr>
          <w:rFonts w:ascii="Arial" w:eastAsia="Arial" w:hAnsi="Arial" w:cs="Arial"/>
        </w:rPr>
        <w:tab/>
      </w:r>
      <w:r>
        <w:rPr>
          <w:rFonts w:ascii="Arial" w:eastAsia="Arial" w:hAnsi="Arial" w:cs="Arial"/>
        </w:rPr>
        <w:tab/>
      </w:r>
      <w:r>
        <w:rPr>
          <w:rFonts w:ascii="Arial" w:eastAsia="Arial" w:hAnsi="Arial" w:cs="Arial"/>
        </w:rPr>
        <w:tab/>
        <w:t>support@navigo3.com</w:t>
      </w:r>
    </w:p>
    <w:p w:rsidR="00EE3D80" w:rsidRDefault="00294986">
      <w:pPr>
        <w:rPr>
          <w:rFonts w:ascii="Arial" w:eastAsia="Arial" w:hAnsi="Arial" w:cs="Arial"/>
        </w:rPr>
      </w:pPr>
      <w:r>
        <w:rPr>
          <w:rFonts w:ascii="Arial" w:eastAsia="Arial" w:hAnsi="Arial" w:cs="Arial"/>
        </w:rPr>
        <w:t>Bankovní spojení:</w:t>
      </w:r>
      <w:r>
        <w:rPr>
          <w:rFonts w:ascii="Arial" w:eastAsia="Arial" w:hAnsi="Arial" w:cs="Arial"/>
        </w:rPr>
        <w:tab/>
      </w:r>
      <w:r>
        <w:rPr>
          <w:rFonts w:ascii="Arial" w:eastAsia="Arial" w:hAnsi="Arial" w:cs="Arial"/>
        </w:rPr>
        <w:tab/>
      </w:r>
      <w:proofErr w:type="spellStart"/>
      <w:r>
        <w:rPr>
          <w:rFonts w:ascii="Arial" w:eastAsia="Arial" w:hAnsi="Arial" w:cs="Arial"/>
        </w:rPr>
        <w:t>Fio</w:t>
      </w:r>
      <w:proofErr w:type="spellEnd"/>
      <w:r>
        <w:rPr>
          <w:rFonts w:ascii="Arial" w:eastAsia="Arial" w:hAnsi="Arial" w:cs="Arial"/>
        </w:rPr>
        <w:t xml:space="preserve"> banka, a.s.</w:t>
      </w:r>
    </w:p>
    <w:p w:rsidR="00EE3D80" w:rsidRDefault="00294986">
      <w:pPr>
        <w:rPr>
          <w:rFonts w:ascii="Arial" w:eastAsia="Arial" w:hAnsi="Arial" w:cs="Arial"/>
        </w:rPr>
      </w:pPr>
      <w:r>
        <w:rPr>
          <w:rFonts w:ascii="Arial" w:eastAsia="Arial" w:hAnsi="Arial" w:cs="Arial"/>
        </w:rPr>
        <w:t>Číslo účtu:</w:t>
      </w:r>
      <w:r>
        <w:rPr>
          <w:rFonts w:ascii="Arial" w:eastAsia="Arial" w:hAnsi="Arial" w:cs="Arial"/>
        </w:rPr>
        <w:tab/>
      </w:r>
      <w:r>
        <w:rPr>
          <w:rFonts w:ascii="Arial" w:eastAsia="Arial" w:hAnsi="Arial" w:cs="Arial"/>
        </w:rPr>
        <w:tab/>
      </w:r>
      <w:r>
        <w:rPr>
          <w:rFonts w:ascii="Arial" w:eastAsia="Arial" w:hAnsi="Arial" w:cs="Arial"/>
        </w:rPr>
        <w:tab/>
        <w:t>2801106998/2010</w:t>
      </w:r>
    </w:p>
    <w:p w:rsidR="00EE3D80" w:rsidRDefault="00294986">
      <w:pPr>
        <w:rPr>
          <w:rFonts w:ascii="Arial" w:eastAsia="Arial" w:hAnsi="Arial" w:cs="Arial"/>
        </w:rPr>
      </w:pPr>
      <w:r>
        <w:rPr>
          <w:rFonts w:ascii="Arial" w:eastAsia="Arial" w:hAnsi="Arial" w:cs="Arial"/>
        </w:rPr>
        <w:t>Jednající za společnost:</w:t>
      </w:r>
      <w:r>
        <w:rPr>
          <w:rFonts w:ascii="Arial" w:eastAsia="Arial" w:hAnsi="Arial" w:cs="Arial"/>
        </w:rPr>
        <w:tab/>
        <w:t xml:space="preserve">Ing. Jaroslav </w:t>
      </w:r>
      <w:proofErr w:type="spellStart"/>
      <w:r>
        <w:rPr>
          <w:rFonts w:ascii="Arial" w:eastAsia="Arial" w:hAnsi="Arial" w:cs="Arial"/>
        </w:rPr>
        <w:t>Kuboš</w:t>
      </w:r>
      <w:proofErr w:type="spellEnd"/>
      <w:r>
        <w:rPr>
          <w:rFonts w:ascii="Arial" w:eastAsia="Arial" w:hAnsi="Arial" w:cs="Arial"/>
        </w:rPr>
        <w:t>, jednatel</w:t>
      </w:r>
    </w:p>
    <w:p w:rsidR="00EE3D80" w:rsidRDefault="00EE3D80">
      <w:pPr>
        <w:rPr>
          <w:rFonts w:ascii="Arial" w:eastAsia="Arial" w:hAnsi="Arial" w:cs="Arial"/>
        </w:rPr>
      </w:pPr>
    </w:p>
    <w:p w:rsidR="00EE3D80" w:rsidRDefault="00294986">
      <w:pPr>
        <w:rPr>
          <w:rFonts w:ascii="Arial" w:eastAsia="Arial" w:hAnsi="Arial" w:cs="Arial"/>
        </w:rPr>
      </w:pPr>
      <w:proofErr w:type="spellStart"/>
      <w:r>
        <w:rPr>
          <w:rFonts w:ascii="Arial" w:eastAsia="Arial" w:hAnsi="Arial" w:cs="Arial"/>
        </w:rPr>
        <w:t>jako</w:t>
      </w:r>
      <w:r>
        <w:rPr>
          <w:rFonts w:ascii="Arial" w:eastAsia="Arial" w:hAnsi="Arial" w:cs="Arial"/>
          <w:b/>
        </w:rPr>
        <w:t>„poskytovatel</w:t>
      </w:r>
      <w:proofErr w:type="spellEnd"/>
      <w:r>
        <w:rPr>
          <w:rFonts w:ascii="Arial" w:eastAsia="Arial" w:hAnsi="Arial" w:cs="Arial"/>
          <w:b/>
        </w:rPr>
        <w:t>“</w:t>
      </w:r>
      <w:r>
        <w:rPr>
          <w:rFonts w:ascii="Arial" w:eastAsia="Arial" w:hAnsi="Arial" w:cs="Arial"/>
        </w:rPr>
        <w:t xml:space="preserve"> na straně jedné</w:t>
      </w:r>
    </w:p>
    <w:p w:rsidR="00EE3D80" w:rsidRDefault="00EE3D80">
      <w:pPr>
        <w:widowControl/>
        <w:pBdr>
          <w:top w:val="nil"/>
          <w:left w:val="nil"/>
          <w:bottom w:val="nil"/>
          <w:right w:val="nil"/>
          <w:between w:val="nil"/>
        </w:pBdr>
        <w:rPr>
          <w:rFonts w:ascii="Arial" w:eastAsia="Arial" w:hAnsi="Arial" w:cs="Arial"/>
          <w:color w:val="000000"/>
        </w:rPr>
      </w:pPr>
    </w:p>
    <w:p w:rsidR="00EE3D80" w:rsidRDefault="00294986">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 </w:t>
      </w:r>
    </w:p>
    <w:p w:rsidR="00EE3D80" w:rsidRDefault="00EE3D80">
      <w:pPr>
        <w:widowControl/>
        <w:pBdr>
          <w:top w:val="nil"/>
          <w:left w:val="nil"/>
          <w:bottom w:val="nil"/>
          <w:right w:val="nil"/>
          <w:between w:val="nil"/>
        </w:pBdr>
        <w:rPr>
          <w:rFonts w:ascii="Arial" w:eastAsia="Arial" w:hAnsi="Arial" w:cs="Arial"/>
          <w:color w:val="000000"/>
        </w:rPr>
      </w:pPr>
    </w:p>
    <w:p w:rsidR="00EE3D80" w:rsidRDefault="00294986">
      <w:pPr>
        <w:rPr>
          <w:rFonts w:ascii="Arial" w:eastAsia="Arial" w:hAnsi="Arial" w:cs="Arial"/>
          <w:b/>
          <w:sz w:val="28"/>
          <w:szCs w:val="28"/>
        </w:rPr>
      </w:pPr>
      <w:r>
        <w:rPr>
          <w:rFonts w:ascii="Arial" w:eastAsia="Arial" w:hAnsi="Arial" w:cs="Arial"/>
          <w:b/>
          <w:sz w:val="28"/>
          <w:szCs w:val="28"/>
        </w:rPr>
        <w:t>Nabyvatel:</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Moravskoslezské Investice a </w:t>
      </w:r>
      <w:proofErr w:type="spellStart"/>
      <w:r>
        <w:rPr>
          <w:rFonts w:ascii="Arial" w:eastAsia="Arial" w:hAnsi="Arial" w:cs="Arial"/>
          <w:b/>
          <w:sz w:val="28"/>
          <w:szCs w:val="28"/>
        </w:rPr>
        <w:t>Development</w:t>
      </w:r>
      <w:proofErr w:type="spellEnd"/>
      <w:r>
        <w:rPr>
          <w:rFonts w:ascii="Arial" w:eastAsia="Arial" w:hAnsi="Arial" w:cs="Arial"/>
          <w:b/>
          <w:sz w:val="28"/>
          <w:szCs w:val="28"/>
        </w:rPr>
        <w:t>, a.s.</w:t>
      </w:r>
    </w:p>
    <w:p w:rsidR="00EE3D80" w:rsidRDefault="00EE3D80">
      <w:pPr>
        <w:ind w:left="1416" w:firstLine="707"/>
        <w:rPr>
          <w:rFonts w:ascii="Arial" w:eastAsia="Arial" w:hAnsi="Arial" w:cs="Arial"/>
        </w:rPr>
      </w:pPr>
    </w:p>
    <w:p w:rsidR="00EE3D80" w:rsidRDefault="00294986">
      <w:pPr>
        <w:jc w:val="both"/>
        <w:rPr>
          <w:rFonts w:ascii="Arial" w:eastAsia="Arial" w:hAnsi="Arial" w:cs="Arial"/>
        </w:rPr>
      </w:pPr>
      <w:r>
        <w:rPr>
          <w:rFonts w:ascii="Arial" w:eastAsia="Arial" w:hAnsi="Arial" w:cs="Arial"/>
        </w:rPr>
        <w:t xml:space="preserve">Sídlo: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Ostrava, Na Jízdárně 1245/7, 702 00</w:t>
      </w:r>
    </w:p>
    <w:p w:rsidR="00EE3D80" w:rsidRDefault="00294986">
      <w:pPr>
        <w:rPr>
          <w:rFonts w:ascii="Arial" w:eastAsia="Arial" w:hAnsi="Arial" w:cs="Arial"/>
        </w:rPr>
      </w:pPr>
      <w:r>
        <w:rPr>
          <w:rFonts w:ascii="Arial" w:eastAsia="Arial" w:hAnsi="Arial" w:cs="Arial"/>
        </w:rPr>
        <w:t>IČ:</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47673168</w:t>
      </w:r>
    </w:p>
    <w:p w:rsidR="00EE3D80" w:rsidRDefault="00294986">
      <w:pPr>
        <w:rPr>
          <w:rFonts w:ascii="Arial" w:eastAsia="Arial" w:hAnsi="Arial" w:cs="Arial"/>
        </w:rPr>
      </w:pPr>
      <w:r>
        <w:rPr>
          <w:rFonts w:ascii="Arial" w:eastAsia="Arial" w:hAnsi="Arial" w:cs="Arial"/>
        </w:rPr>
        <w:t>DIČ:</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CZ47673168</w:t>
      </w:r>
    </w:p>
    <w:p w:rsidR="00EE3D80" w:rsidRDefault="00294986">
      <w:pPr>
        <w:rPr>
          <w:rFonts w:ascii="Arial" w:eastAsia="Arial" w:hAnsi="Arial" w:cs="Arial"/>
        </w:rPr>
      </w:pPr>
      <w:r>
        <w:rPr>
          <w:rFonts w:ascii="Arial" w:eastAsia="Arial" w:hAnsi="Arial" w:cs="Arial"/>
        </w:rPr>
        <w:t>E-mail:</w:t>
      </w:r>
      <w:r>
        <w:rPr>
          <w:rFonts w:ascii="Arial" w:eastAsia="Arial" w:hAnsi="Arial" w:cs="Arial"/>
        </w:rPr>
        <w:tab/>
      </w:r>
      <w:r>
        <w:rPr>
          <w:rFonts w:ascii="Arial" w:eastAsia="Arial" w:hAnsi="Arial" w:cs="Arial"/>
        </w:rPr>
        <w:tab/>
      </w:r>
      <w:r>
        <w:rPr>
          <w:rFonts w:ascii="Arial" w:eastAsia="Arial" w:hAnsi="Arial" w:cs="Arial"/>
        </w:rPr>
        <w:tab/>
        <w:t>kolarik@msid.cz</w:t>
      </w:r>
    </w:p>
    <w:p w:rsidR="00EE3D80" w:rsidRDefault="00294986">
      <w:pPr>
        <w:rPr>
          <w:rFonts w:ascii="Arial" w:eastAsia="Arial" w:hAnsi="Arial" w:cs="Arial"/>
        </w:rPr>
      </w:pPr>
      <w:r>
        <w:rPr>
          <w:rFonts w:ascii="Arial" w:eastAsia="Arial" w:hAnsi="Arial" w:cs="Arial"/>
        </w:rPr>
        <w:t xml:space="preserve">Bankovní spojení: </w:t>
      </w:r>
      <w:r>
        <w:rPr>
          <w:rFonts w:ascii="Arial" w:eastAsia="Arial" w:hAnsi="Arial" w:cs="Arial"/>
        </w:rPr>
        <w:tab/>
      </w:r>
      <w:r>
        <w:rPr>
          <w:rFonts w:ascii="Arial" w:eastAsia="Arial" w:hAnsi="Arial" w:cs="Arial"/>
        </w:rPr>
        <w:tab/>
        <w:t>Československá obchodní banka, a.s.</w:t>
      </w:r>
    </w:p>
    <w:p w:rsidR="00EE3D80" w:rsidRDefault="00294986">
      <w:pPr>
        <w:rPr>
          <w:rFonts w:ascii="Arial" w:eastAsia="Arial" w:hAnsi="Arial" w:cs="Arial"/>
        </w:rPr>
      </w:pPr>
      <w:r>
        <w:rPr>
          <w:rFonts w:ascii="Arial" w:eastAsia="Arial" w:hAnsi="Arial" w:cs="Arial"/>
        </w:rPr>
        <w:t>Číslo účtu:</w:t>
      </w:r>
      <w:r>
        <w:rPr>
          <w:rFonts w:ascii="Arial" w:eastAsia="Arial" w:hAnsi="Arial" w:cs="Arial"/>
        </w:rPr>
        <w:tab/>
      </w:r>
      <w:r>
        <w:rPr>
          <w:rFonts w:ascii="Arial" w:eastAsia="Arial" w:hAnsi="Arial" w:cs="Arial"/>
        </w:rPr>
        <w:tab/>
      </w:r>
      <w:r>
        <w:rPr>
          <w:rFonts w:ascii="Arial" w:eastAsia="Arial" w:hAnsi="Arial" w:cs="Arial"/>
        </w:rPr>
        <w:tab/>
        <w:t>272756450/0300</w:t>
      </w:r>
    </w:p>
    <w:p w:rsidR="00EE3D80" w:rsidRDefault="00294986">
      <w:pPr>
        <w:rPr>
          <w:rFonts w:ascii="Arial" w:eastAsia="Arial" w:hAnsi="Arial" w:cs="Arial"/>
        </w:rPr>
      </w:pPr>
      <w:r>
        <w:rPr>
          <w:rFonts w:ascii="Arial" w:eastAsia="Arial" w:hAnsi="Arial" w:cs="Arial"/>
        </w:rPr>
        <w:t>Jednající za společnost:</w:t>
      </w:r>
      <w:r>
        <w:rPr>
          <w:rFonts w:ascii="Arial" w:eastAsia="Arial" w:hAnsi="Arial" w:cs="Arial"/>
        </w:rPr>
        <w:tab/>
        <w:t>Ing. Tomáš Kolárik, statutární ředitel</w:t>
      </w:r>
    </w:p>
    <w:p w:rsidR="00EE3D80" w:rsidRDefault="00EE3D80">
      <w:pPr>
        <w:rPr>
          <w:rFonts w:ascii="Arial" w:eastAsia="Arial" w:hAnsi="Arial" w:cs="Arial"/>
        </w:rPr>
      </w:pPr>
    </w:p>
    <w:p w:rsidR="00EE3D80" w:rsidRDefault="00294986">
      <w:pPr>
        <w:widowControl/>
        <w:rPr>
          <w:rFonts w:ascii="Arial" w:eastAsia="Arial" w:hAnsi="Arial" w:cs="Arial"/>
        </w:rPr>
      </w:pPr>
      <w:r>
        <w:rPr>
          <w:rFonts w:ascii="Arial" w:eastAsia="Arial" w:hAnsi="Arial" w:cs="Arial"/>
        </w:rPr>
        <w:t xml:space="preserve">jako </w:t>
      </w:r>
      <w:r>
        <w:rPr>
          <w:rFonts w:ascii="Arial" w:eastAsia="Arial" w:hAnsi="Arial" w:cs="Arial"/>
          <w:b/>
        </w:rPr>
        <w:t xml:space="preserve">„nabyvatel“ </w:t>
      </w:r>
      <w:r>
        <w:rPr>
          <w:rFonts w:ascii="Arial" w:eastAsia="Arial" w:hAnsi="Arial" w:cs="Arial"/>
        </w:rPr>
        <w:t>na straně druhé</w:t>
      </w:r>
    </w:p>
    <w:p w:rsidR="00BC2CF4" w:rsidRDefault="00BC2CF4" w:rsidP="00BC2CF4">
      <w:pPr>
        <w:widowControl/>
        <w:pBdr>
          <w:top w:val="nil"/>
          <w:left w:val="nil"/>
          <w:bottom w:val="nil"/>
          <w:right w:val="nil"/>
          <w:between w:val="nil"/>
        </w:pBdr>
        <w:rPr>
          <w:rFonts w:ascii="Arial" w:eastAsia="Arial" w:hAnsi="Arial" w:cs="Arial"/>
          <w:b/>
          <w:color w:val="000000"/>
          <w:sz w:val="28"/>
          <w:szCs w:val="28"/>
        </w:rPr>
      </w:pPr>
    </w:p>
    <w:p w:rsidR="00EE3D80" w:rsidRDefault="00EE3D80">
      <w:pPr>
        <w:pBdr>
          <w:top w:val="nil"/>
          <w:left w:val="nil"/>
          <w:bottom w:val="nil"/>
          <w:right w:val="nil"/>
          <w:between w:val="nil"/>
        </w:pBdr>
        <w:tabs>
          <w:tab w:val="left" w:pos="567"/>
        </w:tabs>
        <w:rPr>
          <w:rFonts w:ascii="Arial" w:eastAsia="Arial" w:hAnsi="Arial" w:cs="Arial"/>
          <w:b/>
          <w:color w:val="000000"/>
        </w:rPr>
      </w:pPr>
    </w:p>
    <w:p w:rsidR="00EE3D80" w:rsidRDefault="00294986">
      <w:pPr>
        <w:pBdr>
          <w:top w:val="nil"/>
          <w:left w:val="nil"/>
          <w:bottom w:val="nil"/>
          <w:right w:val="nil"/>
          <w:between w:val="nil"/>
        </w:pBdr>
        <w:tabs>
          <w:tab w:val="left" w:pos="4536"/>
        </w:tabs>
        <w:jc w:val="center"/>
        <w:rPr>
          <w:rFonts w:ascii="Arial" w:eastAsia="Arial" w:hAnsi="Arial" w:cs="Arial"/>
          <w:b/>
          <w:color w:val="000000"/>
          <w:sz w:val="28"/>
          <w:szCs w:val="28"/>
        </w:rPr>
      </w:pPr>
      <w:proofErr w:type="gramStart"/>
      <w:r>
        <w:rPr>
          <w:rFonts w:ascii="Arial" w:eastAsia="Arial" w:hAnsi="Arial" w:cs="Arial"/>
          <w:b/>
          <w:color w:val="000000"/>
          <w:sz w:val="28"/>
          <w:szCs w:val="28"/>
        </w:rPr>
        <w:t>t a k t o :</w:t>
      </w:r>
      <w:proofErr w:type="gramEnd"/>
    </w:p>
    <w:p w:rsidR="00EE3D80" w:rsidRDefault="00EE3D80">
      <w:pPr>
        <w:widowControl/>
        <w:spacing w:after="160" w:line="259" w:lineRule="auto"/>
        <w:rPr>
          <w:rFonts w:ascii="Arial" w:eastAsia="Arial" w:hAnsi="Arial" w:cs="Arial"/>
          <w:b/>
        </w:rPr>
      </w:pPr>
    </w:p>
    <w:p w:rsidR="00636D08" w:rsidRDefault="00636D08">
      <w:pPr>
        <w:widowControl/>
        <w:spacing w:after="160" w:line="259" w:lineRule="auto"/>
        <w:rPr>
          <w:rFonts w:ascii="Arial" w:eastAsia="Arial" w:hAnsi="Arial" w:cs="Arial"/>
          <w:b/>
        </w:rPr>
      </w:pPr>
    </w:p>
    <w:p w:rsidR="00636D08" w:rsidRDefault="00636D08">
      <w:pPr>
        <w:widowControl/>
        <w:spacing w:after="160" w:line="259" w:lineRule="auto"/>
        <w:rPr>
          <w:rFonts w:ascii="Arial" w:eastAsia="Arial" w:hAnsi="Arial" w:cs="Arial"/>
          <w:b/>
        </w:rPr>
      </w:pPr>
    </w:p>
    <w:p w:rsidR="00636D08" w:rsidRDefault="00636D08">
      <w:pPr>
        <w:widowControl/>
        <w:spacing w:after="160" w:line="259" w:lineRule="auto"/>
        <w:rPr>
          <w:rFonts w:ascii="Arial" w:eastAsia="Arial" w:hAnsi="Arial" w:cs="Arial"/>
          <w:b/>
        </w:rPr>
      </w:pPr>
    </w:p>
    <w:p w:rsidR="00636D08" w:rsidRDefault="00636D08">
      <w:pPr>
        <w:widowControl/>
        <w:spacing w:after="160" w:line="259" w:lineRule="auto"/>
        <w:rPr>
          <w:rFonts w:ascii="Arial" w:eastAsia="Arial" w:hAnsi="Arial" w:cs="Arial"/>
          <w:b/>
        </w:rPr>
      </w:pPr>
    </w:p>
    <w:p w:rsidR="00636D08" w:rsidRDefault="00636D08">
      <w:pPr>
        <w:widowControl/>
        <w:spacing w:after="160" w:line="259" w:lineRule="auto"/>
        <w:rPr>
          <w:rFonts w:ascii="Arial" w:eastAsia="Arial" w:hAnsi="Arial" w:cs="Arial"/>
          <w:b/>
        </w:rPr>
      </w:pPr>
      <w:bookmarkStart w:id="0" w:name="_GoBack"/>
      <w:bookmarkEnd w:id="0"/>
    </w:p>
    <w:p w:rsidR="00EE3D80" w:rsidRDefault="00294986">
      <w:pPr>
        <w:pBdr>
          <w:top w:val="nil"/>
          <w:left w:val="nil"/>
          <w:bottom w:val="nil"/>
          <w:right w:val="nil"/>
          <w:between w:val="nil"/>
        </w:pBdr>
        <w:tabs>
          <w:tab w:val="left" w:pos="567"/>
        </w:tabs>
        <w:jc w:val="center"/>
        <w:rPr>
          <w:rFonts w:ascii="Arial" w:eastAsia="Arial" w:hAnsi="Arial" w:cs="Arial"/>
          <w:b/>
          <w:color w:val="000000"/>
        </w:rPr>
      </w:pPr>
      <w:r>
        <w:rPr>
          <w:rFonts w:ascii="Arial" w:eastAsia="Arial" w:hAnsi="Arial" w:cs="Arial"/>
          <w:b/>
          <w:color w:val="000000"/>
        </w:rPr>
        <w:lastRenderedPageBreak/>
        <w:t>I.</w:t>
      </w:r>
    </w:p>
    <w:p w:rsidR="00EE3D80" w:rsidRPr="00BC2CF4" w:rsidRDefault="00294986" w:rsidP="00BC2CF4">
      <w:pPr>
        <w:pBdr>
          <w:top w:val="nil"/>
          <w:left w:val="nil"/>
          <w:bottom w:val="nil"/>
          <w:right w:val="nil"/>
          <w:between w:val="nil"/>
        </w:pBdr>
        <w:tabs>
          <w:tab w:val="left" w:pos="567"/>
        </w:tabs>
        <w:jc w:val="center"/>
        <w:rPr>
          <w:rFonts w:ascii="Arial" w:eastAsia="Arial" w:hAnsi="Arial" w:cs="Arial"/>
          <w:b/>
          <w:color w:val="000000"/>
        </w:rPr>
      </w:pPr>
      <w:r>
        <w:rPr>
          <w:rFonts w:ascii="Arial" w:eastAsia="Arial" w:hAnsi="Arial" w:cs="Arial"/>
          <w:b/>
          <w:color w:val="000000"/>
        </w:rPr>
        <w:t>Úvodní ustanovení</w:t>
      </w:r>
    </w:p>
    <w:tbl>
      <w:tblPr>
        <w:tblStyle w:val="a0"/>
        <w:tblW w:w="9543" w:type="dxa"/>
        <w:tblInd w:w="-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543"/>
      </w:tblGrid>
      <w:tr w:rsidR="00EE3D80">
        <w:tc>
          <w:tcPr>
            <w:tcW w:w="9543" w:type="dxa"/>
          </w:tcPr>
          <w:p w:rsidR="00EE3D80" w:rsidRDefault="00294986">
            <w:pPr>
              <w:pStyle w:val="Nadpis1"/>
              <w:numPr>
                <w:ilvl w:val="0"/>
                <w:numId w:val="2"/>
              </w:numPr>
              <w:jc w:val="both"/>
              <w:rPr>
                <w:rFonts w:ascii="Arial" w:eastAsia="Arial" w:hAnsi="Arial" w:cs="Arial"/>
                <w:b w:val="0"/>
              </w:rPr>
            </w:pPr>
            <w:r>
              <w:rPr>
                <w:rFonts w:ascii="Arial" w:eastAsia="Arial" w:hAnsi="Arial" w:cs="Arial"/>
                <w:b w:val="0"/>
                <w:color w:val="282828"/>
              </w:rPr>
              <w:t>Poskytovatel provozuje</w:t>
            </w:r>
            <w:r>
              <w:rPr>
                <w:rFonts w:ascii="Arial" w:eastAsia="Arial" w:hAnsi="Arial" w:cs="Arial"/>
                <w:b w:val="0"/>
              </w:rPr>
              <w:t xml:space="preserve"> online produkt pod názvem “Navigo3”, který představuje poskytovatelem vytvořenou a spravovanou softwarovou aplikaci určenou k řízení zakázek a zdrojů obchodních subjektů a organizací (software), která je přístupná prostřednictvím sítě internet (online) na adrese msid.navigo3.com (dále jen „Navigo3“).</w:t>
            </w:r>
          </w:p>
        </w:tc>
      </w:tr>
      <w:tr w:rsidR="00EE3D80">
        <w:tc>
          <w:tcPr>
            <w:tcW w:w="9543" w:type="dxa"/>
          </w:tcPr>
          <w:p w:rsidR="00EE3D80" w:rsidRDefault="00EE3D80">
            <w:pPr>
              <w:pStyle w:val="Nadpis1"/>
              <w:ind w:left="720"/>
              <w:jc w:val="both"/>
              <w:rPr>
                <w:rFonts w:ascii="Arial" w:eastAsia="Arial" w:hAnsi="Arial" w:cs="Arial"/>
                <w:b w:val="0"/>
              </w:rPr>
            </w:pPr>
          </w:p>
        </w:tc>
      </w:tr>
      <w:tr w:rsidR="00EE3D80">
        <w:tc>
          <w:tcPr>
            <w:tcW w:w="9543" w:type="dxa"/>
          </w:tcPr>
          <w:p w:rsidR="00EE3D80" w:rsidRDefault="00294986">
            <w:pPr>
              <w:numPr>
                <w:ilvl w:val="0"/>
                <w:numId w:val="2"/>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Nabyvatel má zájem Navigo3 online užívat a poskytovatel má zájem uživateli užívání Naviga3 umožnit, a to za podmínek sjednaných touto smlouvou.</w:t>
            </w:r>
          </w:p>
        </w:tc>
      </w:tr>
      <w:tr w:rsidR="00EE3D80">
        <w:tc>
          <w:tcPr>
            <w:tcW w:w="9543" w:type="dxa"/>
          </w:tcPr>
          <w:p w:rsidR="00EE3D80" w:rsidRDefault="00EE3D80">
            <w:pPr>
              <w:pBdr>
                <w:top w:val="nil"/>
                <w:left w:val="nil"/>
                <w:bottom w:val="nil"/>
                <w:right w:val="nil"/>
                <w:between w:val="nil"/>
              </w:pBdr>
              <w:ind w:left="720" w:hanging="720"/>
              <w:jc w:val="both"/>
              <w:rPr>
                <w:rFonts w:ascii="Arial" w:eastAsia="Arial" w:hAnsi="Arial" w:cs="Arial"/>
                <w:color w:val="000000"/>
              </w:rPr>
            </w:pPr>
          </w:p>
        </w:tc>
      </w:tr>
      <w:tr w:rsidR="00EE3D80">
        <w:tc>
          <w:tcPr>
            <w:tcW w:w="9543" w:type="dxa"/>
          </w:tcPr>
          <w:p w:rsidR="00EE3D80" w:rsidRDefault="00294986">
            <w:pPr>
              <w:numPr>
                <w:ilvl w:val="0"/>
                <w:numId w:val="2"/>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Právní vztahy mezi nabyvatelem a poskytovatelem se řídí touto smlouvu a všeobecnými obchodními podmínkami poskytovatele (dále jen „VOP“), zveřejněnými na jeho webové adrese www.navigo3.com</w:t>
            </w:r>
            <w:r>
              <w:rPr>
                <w:rFonts w:ascii="Arial" w:eastAsia="Arial" w:hAnsi="Arial" w:cs="Arial"/>
                <w:b/>
                <w:color w:val="000000"/>
              </w:rPr>
              <w:t xml:space="preserve">, </w:t>
            </w:r>
            <w:r>
              <w:rPr>
                <w:rFonts w:ascii="Arial" w:eastAsia="Arial" w:hAnsi="Arial" w:cs="Arial"/>
                <w:color w:val="000000"/>
              </w:rPr>
              <w:t>a</w:t>
            </w:r>
            <w:r>
              <w:rPr>
                <w:rFonts w:ascii="Arial" w:eastAsia="Arial" w:hAnsi="Arial" w:cs="Arial"/>
                <w:b/>
                <w:color w:val="000000"/>
              </w:rPr>
              <w:t xml:space="preserve"> </w:t>
            </w:r>
            <w:proofErr w:type="gramStart"/>
            <w:r>
              <w:rPr>
                <w:rFonts w:ascii="Arial" w:eastAsia="Arial" w:hAnsi="Arial" w:cs="Arial"/>
                <w:color w:val="000000"/>
              </w:rPr>
              <w:t>dále  Občanským</w:t>
            </w:r>
            <w:proofErr w:type="gramEnd"/>
            <w:r>
              <w:rPr>
                <w:rFonts w:ascii="Arial" w:eastAsia="Arial" w:hAnsi="Arial" w:cs="Arial"/>
                <w:color w:val="000000"/>
              </w:rPr>
              <w:t xml:space="preserve"> zákoníkem, zák. č. 89/2012 Sb. Nabyvatel prohlašuje, že se před uzavřením této smlouvy měl možnost s VOP řádně seznámit.</w:t>
            </w:r>
          </w:p>
          <w:p w:rsidR="00EE3D80" w:rsidRDefault="00EE3D80">
            <w:pPr>
              <w:jc w:val="both"/>
              <w:rPr>
                <w:rFonts w:ascii="Arial" w:eastAsia="Arial" w:hAnsi="Arial" w:cs="Arial"/>
              </w:rPr>
            </w:pPr>
          </w:p>
          <w:p w:rsidR="00EE3D80" w:rsidRDefault="00294986">
            <w:pPr>
              <w:jc w:val="center"/>
              <w:rPr>
                <w:rFonts w:ascii="Arial" w:eastAsia="Arial" w:hAnsi="Arial" w:cs="Arial"/>
                <w:b/>
              </w:rPr>
            </w:pPr>
            <w:r>
              <w:rPr>
                <w:rFonts w:ascii="Arial" w:eastAsia="Arial" w:hAnsi="Arial" w:cs="Arial"/>
                <w:b/>
              </w:rPr>
              <w:t>II.</w:t>
            </w:r>
          </w:p>
        </w:tc>
      </w:tr>
    </w:tbl>
    <w:p w:rsidR="00EE3D80" w:rsidRDefault="00294986">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Předmět smlouvy</w:t>
      </w:r>
    </w:p>
    <w:tbl>
      <w:tblPr>
        <w:tblStyle w:val="a1"/>
        <w:tblW w:w="9543" w:type="dxa"/>
        <w:tblInd w:w="-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543"/>
      </w:tblGrid>
      <w:tr w:rsidR="00EE3D80">
        <w:tc>
          <w:tcPr>
            <w:tcW w:w="9543" w:type="dxa"/>
          </w:tcPr>
          <w:p w:rsidR="00EE3D80" w:rsidRDefault="00EE3D80">
            <w:pPr>
              <w:pStyle w:val="Nadpis1"/>
              <w:ind w:left="720"/>
              <w:jc w:val="left"/>
              <w:rPr>
                <w:rFonts w:ascii="Arial" w:eastAsia="Arial" w:hAnsi="Arial" w:cs="Arial"/>
              </w:rPr>
            </w:pPr>
          </w:p>
        </w:tc>
      </w:tr>
      <w:tr w:rsidR="00EE3D80">
        <w:tc>
          <w:tcPr>
            <w:tcW w:w="9543" w:type="dxa"/>
          </w:tcPr>
          <w:p w:rsidR="00EE3D80" w:rsidRDefault="00294986">
            <w:pPr>
              <w:numPr>
                <w:ilvl w:val="0"/>
                <w:numId w:val="4"/>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 xml:space="preserve">Poskytovatel poskytuje </w:t>
            </w:r>
            <w:proofErr w:type="gramStart"/>
            <w:r>
              <w:rPr>
                <w:rFonts w:ascii="Arial" w:eastAsia="Arial" w:hAnsi="Arial" w:cs="Arial"/>
                <w:color w:val="000000"/>
              </w:rPr>
              <w:t>nabyvateli  právo</w:t>
            </w:r>
            <w:proofErr w:type="gramEnd"/>
            <w:r>
              <w:rPr>
                <w:rFonts w:ascii="Arial" w:eastAsia="Arial" w:hAnsi="Arial" w:cs="Arial"/>
                <w:color w:val="000000"/>
              </w:rPr>
              <w:t xml:space="preserve"> na přístup do Navigo3 a právo Navigo3 užít (dále jen „</w:t>
            </w:r>
            <w:r>
              <w:rPr>
                <w:rFonts w:ascii="Arial" w:eastAsia="Arial" w:hAnsi="Arial" w:cs="Arial"/>
                <w:b/>
                <w:color w:val="000000"/>
              </w:rPr>
              <w:t>licence</w:t>
            </w:r>
            <w:r>
              <w:rPr>
                <w:rFonts w:ascii="Arial" w:eastAsia="Arial" w:hAnsi="Arial" w:cs="Arial"/>
                <w:color w:val="000000"/>
              </w:rPr>
              <w:t>“) a nabyvatel se zavazuje uhradit poskytovateli odměnu, a to vše za podmínek stanovených touto smlouvou.</w:t>
            </w:r>
          </w:p>
        </w:tc>
      </w:tr>
      <w:tr w:rsidR="00EE3D80">
        <w:tc>
          <w:tcPr>
            <w:tcW w:w="9543" w:type="dxa"/>
          </w:tcPr>
          <w:p w:rsidR="00EE3D80" w:rsidRDefault="00EE3D80">
            <w:pPr>
              <w:pBdr>
                <w:top w:val="nil"/>
                <w:left w:val="nil"/>
                <w:bottom w:val="nil"/>
                <w:right w:val="nil"/>
                <w:between w:val="nil"/>
              </w:pBdr>
              <w:ind w:left="720" w:hanging="720"/>
              <w:jc w:val="both"/>
              <w:rPr>
                <w:rFonts w:ascii="Arial" w:eastAsia="Arial" w:hAnsi="Arial" w:cs="Arial"/>
                <w:color w:val="000000"/>
              </w:rPr>
            </w:pPr>
          </w:p>
        </w:tc>
      </w:tr>
      <w:tr w:rsidR="00EE3D80">
        <w:tc>
          <w:tcPr>
            <w:tcW w:w="9543" w:type="dxa"/>
          </w:tcPr>
          <w:p w:rsidR="00EE3D80" w:rsidRDefault="00294986">
            <w:pPr>
              <w:numPr>
                <w:ilvl w:val="0"/>
                <w:numId w:val="4"/>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Nabyvatel je oprávněn k Navigo3 přistupovat v rámci pro něj zřízené instance, a to výlučně prostřednictvím uživatelských účtů, které poskytovatel pro nabyvatele zřídí nebo budou samotným nabyvatelem v rámci instance zřízeny, a to na základě přihlašovacích údajů a hesla uživatele (dále jen „uživatelský účet“).</w:t>
            </w:r>
          </w:p>
          <w:p w:rsidR="00EE3D80" w:rsidRDefault="00EE3D80">
            <w:pPr>
              <w:pBdr>
                <w:top w:val="nil"/>
                <w:left w:val="nil"/>
                <w:bottom w:val="nil"/>
                <w:right w:val="nil"/>
                <w:between w:val="nil"/>
              </w:pBdr>
              <w:ind w:left="720" w:hanging="720"/>
              <w:jc w:val="both"/>
              <w:rPr>
                <w:rFonts w:ascii="Arial" w:eastAsia="Arial" w:hAnsi="Arial" w:cs="Arial"/>
                <w:color w:val="000000"/>
              </w:rPr>
            </w:pPr>
          </w:p>
          <w:p w:rsidR="00EE3D80" w:rsidRDefault="00294986">
            <w:pPr>
              <w:numPr>
                <w:ilvl w:val="0"/>
                <w:numId w:val="4"/>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Za účelem zřízení uživatelských účtů se nabyvatel zavazuje předat poskytovateli jím vyžádané vstupní údaje, a to zejména obchodní jméno, sídlo, IČ a e-mailovou adresu nabyvatele.</w:t>
            </w:r>
          </w:p>
        </w:tc>
      </w:tr>
      <w:tr w:rsidR="00EE3D80">
        <w:tc>
          <w:tcPr>
            <w:tcW w:w="9543" w:type="dxa"/>
          </w:tcPr>
          <w:p w:rsidR="00EE3D80" w:rsidRDefault="00EE3D80">
            <w:pPr>
              <w:pBdr>
                <w:top w:val="nil"/>
                <w:left w:val="nil"/>
                <w:bottom w:val="nil"/>
                <w:right w:val="nil"/>
                <w:between w:val="nil"/>
              </w:pBdr>
              <w:ind w:left="720" w:hanging="720"/>
              <w:jc w:val="both"/>
              <w:rPr>
                <w:rFonts w:ascii="Arial" w:eastAsia="Arial" w:hAnsi="Arial" w:cs="Arial"/>
                <w:color w:val="000000"/>
              </w:rPr>
            </w:pPr>
          </w:p>
        </w:tc>
      </w:tr>
      <w:tr w:rsidR="00EE3D80">
        <w:tc>
          <w:tcPr>
            <w:tcW w:w="9543" w:type="dxa"/>
          </w:tcPr>
          <w:p w:rsidR="00EE3D80" w:rsidRDefault="00294986">
            <w:pPr>
              <w:numPr>
                <w:ilvl w:val="0"/>
                <w:numId w:val="4"/>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 xml:space="preserve">Poskytovatel se zavazuje zřídit nabyvateli uživatelské účty </w:t>
            </w:r>
            <w:proofErr w:type="gramStart"/>
            <w:r>
              <w:rPr>
                <w:rFonts w:ascii="Arial" w:eastAsia="Arial" w:hAnsi="Arial" w:cs="Arial"/>
                <w:color w:val="000000"/>
              </w:rPr>
              <w:t>nejpozději                    k 1. (prvnímu</w:t>
            </w:r>
            <w:proofErr w:type="gramEnd"/>
            <w:r>
              <w:rPr>
                <w:rFonts w:ascii="Arial" w:eastAsia="Arial" w:hAnsi="Arial" w:cs="Arial"/>
                <w:color w:val="000000"/>
              </w:rPr>
              <w:t>) dni sjednanému jako počátek užívání. Počátek užívání aplikace Navigo3 sjednaly smluvní strany ke dni</w:t>
            </w:r>
            <w:r>
              <w:rPr>
                <w:rFonts w:ascii="Arial" w:eastAsia="Arial" w:hAnsi="Arial" w:cs="Arial"/>
              </w:rPr>
              <w:t xml:space="preserve"> 1. 1. 2019.</w:t>
            </w:r>
          </w:p>
        </w:tc>
      </w:tr>
      <w:tr w:rsidR="00EE3D80">
        <w:tc>
          <w:tcPr>
            <w:tcW w:w="9543" w:type="dxa"/>
          </w:tcPr>
          <w:p w:rsidR="00EE3D80" w:rsidRDefault="00EE3D80">
            <w:pPr>
              <w:pBdr>
                <w:top w:val="nil"/>
                <w:left w:val="nil"/>
                <w:bottom w:val="nil"/>
                <w:right w:val="nil"/>
                <w:between w:val="nil"/>
              </w:pBdr>
              <w:ind w:left="720" w:hanging="720"/>
              <w:jc w:val="both"/>
              <w:rPr>
                <w:rFonts w:ascii="Arial" w:eastAsia="Arial" w:hAnsi="Arial" w:cs="Arial"/>
                <w:color w:val="000000"/>
                <w:highlight w:val="cyan"/>
              </w:rPr>
            </w:pPr>
          </w:p>
        </w:tc>
      </w:tr>
      <w:tr w:rsidR="00EE3D80">
        <w:tc>
          <w:tcPr>
            <w:tcW w:w="9543" w:type="dxa"/>
          </w:tcPr>
          <w:p w:rsidR="00EE3D80" w:rsidRDefault="00294986">
            <w:pPr>
              <w:numPr>
                <w:ilvl w:val="0"/>
                <w:numId w:val="4"/>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Prostřednictvím uživatelského účtu bude uživatel oprávněn přistupovat a užívat výlučně jednotlivé aplikace Navigo3, tak jak jsou blíže specifikovány v příloze této smlouvy, označené jako “Služby”, která je jako příloha č. 1 nedílnou součástí této smlouvy.</w:t>
            </w:r>
          </w:p>
          <w:p w:rsidR="00EE3D80" w:rsidRDefault="00EE3D80">
            <w:pPr>
              <w:pBdr>
                <w:top w:val="nil"/>
                <w:left w:val="nil"/>
                <w:bottom w:val="nil"/>
                <w:right w:val="nil"/>
                <w:between w:val="nil"/>
              </w:pBdr>
              <w:ind w:left="720" w:hanging="720"/>
              <w:jc w:val="both"/>
              <w:rPr>
                <w:rFonts w:ascii="Arial" w:eastAsia="Arial" w:hAnsi="Arial" w:cs="Arial"/>
                <w:color w:val="000000"/>
              </w:rPr>
            </w:pPr>
          </w:p>
          <w:p w:rsidR="00EE3D80" w:rsidRDefault="00294986">
            <w:pPr>
              <w:numPr>
                <w:ilvl w:val="0"/>
                <w:numId w:val="4"/>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Dle této smlouvy je nabyvatel oprávněn vstupovat na uživatelský účet prostřednictvím přihlašovacích údajů zřízených jen pro danou osobu. Nabyvatel je oprávněn sjednat přístup zřízením dalších uživatelských účtů.</w:t>
            </w:r>
          </w:p>
          <w:p w:rsidR="00EE3D80" w:rsidRDefault="00EE3D80">
            <w:pPr>
              <w:pBdr>
                <w:top w:val="nil"/>
                <w:left w:val="nil"/>
                <w:bottom w:val="nil"/>
                <w:right w:val="nil"/>
                <w:between w:val="nil"/>
              </w:pBdr>
              <w:ind w:left="720" w:hanging="720"/>
              <w:jc w:val="both"/>
              <w:rPr>
                <w:rFonts w:ascii="Arial" w:eastAsia="Arial" w:hAnsi="Arial" w:cs="Arial"/>
                <w:color w:val="000000"/>
              </w:rPr>
            </w:pPr>
          </w:p>
          <w:p w:rsidR="00EE3D80" w:rsidRDefault="00294986">
            <w:pPr>
              <w:numPr>
                <w:ilvl w:val="0"/>
                <w:numId w:val="4"/>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Nabyvatel je povinen platit za poskytnutí možnosti užívání Navigo3 poskytovateli odměnu, a to způsobem a za podmínek smluvených dále v této smlouvě.</w:t>
            </w:r>
          </w:p>
        </w:tc>
      </w:tr>
    </w:tbl>
    <w:p w:rsidR="00EE3D80" w:rsidRDefault="00294986">
      <w:pPr>
        <w:widowControl/>
        <w:spacing w:after="160" w:line="259" w:lineRule="auto"/>
        <w:jc w:val="center"/>
        <w:rPr>
          <w:rFonts w:ascii="Arial" w:eastAsia="Arial" w:hAnsi="Arial" w:cs="Arial"/>
          <w:b/>
          <w:color w:val="000000"/>
        </w:rPr>
      </w:pPr>
      <w:r>
        <w:rPr>
          <w:rFonts w:ascii="Arial" w:eastAsia="Arial" w:hAnsi="Arial" w:cs="Arial"/>
          <w:b/>
          <w:color w:val="000000"/>
        </w:rPr>
        <w:t>III.</w:t>
      </w:r>
    </w:p>
    <w:p w:rsidR="00EE3D80" w:rsidRDefault="00294986">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Odměna</w:t>
      </w:r>
    </w:p>
    <w:p w:rsidR="00EE3D80" w:rsidRDefault="00EE3D80">
      <w:pPr>
        <w:pBdr>
          <w:top w:val="nil"/>
          <w:left w:val="nil"/>
          <w:bottom w:val="nil"/>
          <w:right w:val="nil"/>
          <w:between w:val="nil"/>
        </w:pBdr>
        <w:jc w:val="center"/>
        <w:rPr>
          <w:rFonts w:ascii="Arial" w:eastAsia="Arial" w:hAnsi="Arial" w:cs="Arial"/>
          <w:b/>
          <w:color w:val="000000"/>
        </w:rPr>
      </w:pPr>
    </w:p>
    <w:p w:rsidR="00EE3D80" w:rsidRDefault="00294986">
      <w:pPr>
        <w:numPr>
          <w:ilvl w:val="0"/>
          <w:numId w:val="6"/>
        </w:numPr>
        <w:pBdr>
          <w:top w:val="nil"/>
          <w:left w:val="nil"/>
          <w:bottom w:val="nil"/>
          <w:right w:val="nil"/>
          <w:between w:val="nil"/>
        </w:pBdr>
        <w:tabs>
          <w:tab w:val="left" w:pos="1080"/>
        </w:tabs>
        <w:jc w:val="both"/>
        <w:rPr>
          <w:rFonts w:ascii="Arial" w:eastAsia="Arial" w:hAnsi="Arial" w:cs="Arial"/>
          <w:color w:val="000000"/>
        </w:rPr>
      </w:pPr>
      <w:r>
        <w:rPr>
          <w:rFonts w:ascii="Arial" w:eastAsia="Arial" w:hAnsi="Arial" w:cs="Arial"/>
          <w:color w:val="000000"/>
        </w:rPr>
        <w:t xml:space="preserve">Nabyvatel se zavazuje platit poskytovateli za poskytnutí možnosti využití aplikace </w:t>
      </w:r>
      <w:r>
        <w:rPr>
          <w:rFonts w:ascii="Arial" w:eastAsia="Arial" w:hAnsi="Arial" w:cs="Arial"/>
          <w:color w:val="000000"/>
        </w:rPr>
        <w:lastRenderedPageBreak/>
        <w:t>Navigo3 odměnu.</w:t>
      </w:r>
    </w:p>
    <w:p w:rsidR="00EE3D80" w:rsidRDefault="00EE3D80">
      <w:pPr>
        <w:pBdr>
          <w:top w:val="nil"/>
          <w:left w:val="nil"/>
          <w:bottom w:val="nil"/>
          <w:right w:val="nil"/>
          <w:between w:val="nil"/>
        </w:pBdr>
        <w:tabs>
          <w:tab w:val="left" w:pos="1080"/>
        </w:tabs>
        <w:ind w:left="720"/>
        <w:jc w:val="both"/>
        <w:rPr>
          <w:rFonts w:ascii="Arial" w:eastAsia="Arial" w:hAnsi="Arial" w:cs="Arial"/>
          <w:color w:val="000000"/>
        </w:rPr>
      </w:pPr>
    </w:p>
    <w:p w:rsidR="00EE3D80" w:rsidRDefault="00294986">
      <w:pPr>
        <w:numPr>
          <w:ilvl w:val="0"/>
          <w:numId w:val="6"/>
        </w:numPr>
        <w:pBdr>
          <w:top w:val="nil"/>
          <w:left w:val="nil"/>
          <w:bottom w:val="nil"/>
          <w:right w:val="nil"/>
          <w:between w:val="nil"/>
        </w:pBdr>
        <w:tabs>
          <w:tab w:val="left" w:pos="1080"/>
        </w:tabs>
        <w:jc w:val="both"/>
        <w:rPr>
          <w:rFonts w:ascii="Arial" w:eastAsia="Arial" w:hAnsi="Arial" w:cs="Arial"/>
          <w:color w:val="000000"/>
        </w:rPr>
      </w:pPr>
      <w:r>
        <w:rPr>
          <w:rFonts w:ascii="Arial" w:eastAsia="Arial" w:hAnsi="Arial" w:cs="Arial"/>
          <w:color w:val="000000"/>
        </w:rPr>
        <w:t xml:space="preserve">Nabyvatel je povinen platit odměnu formou měsíčního poplatku za každý započatý kalendářní měsíc, kdy mu bylo umožněno využití. Výše odměny za jeden kalendářní měsíc je specifikována v příloze této smlouvy, označené jako “Měsíční poplatek”, která je jako příloha </w:t>
      </w:r>
      <w:proofErr w:type="gramStart"/>
      <w:r>
        <w:rPr>
          <w:rFonts w:ascii="Arial" w:eastAsia="Arial" w:hAnsi="Arial" w:cs="Arial"/>
          <w:color w:val="000000"/>
        </w:rPr>
        <w:t>č. 2 nedílnou</w:t>
      </w:r>
      <w:proofErr w:type="gramEnd"/>
      <w:r>
        <w:rPr>
          <w:rFonts w:ascii="Arial" w:eastAsia="Arial" w:hAnsi="Arial" w:cs="Arial"/>
          <w:color w:val="000000"/>
        </w:rPr>
        <w:t xml:space="preserve"> součástí této smlouvy.</w:t>
      </w:r>
    </w:p>
    <w:p w:rsidR="00EE3D80" w:rsidRDefault="00EE3D80">
      <w:pPr>
        <w:pBdr>
          <w:top w:val="nil"/>
          <w:left w:val="nil"/>
          <w:bottom w:val="nil"/>
          <w:right w:val="nil"/>
          <w:between w:val="nil"/>
        </w:pBdr>
        <w:tabs>
          <w:tab w:val="left" w:pos="1080"/>
        </w:tabs>
        <w:ind w:left="720"/>
        <w:jc w:val="both"/>
        <w:rPr>
          <w:rFonts w:ascii="Arial" w:eastAsia="Arial" w:hAnsi="Arial" w:cs="Arial"/>
          <w:color w:val="000000"/>
        </w:rPr>
      </w:pPr>
    </w:p>
    <w:p w:rsidR="00EE3D80" w:rsidRDefault="00294986">
      <w:pPr>
        <w:numPr>
          <w:ilvl w:val="0"/>
          <w:numId w:val="6"/>
        </w:numPr>
        <w:pBdr>
          <w:top w:val="nil"/>
          <w:left w:val="nil"/>
          <w:bottom w:val="nil"/>
          <w:right w:val="nil"/>
          <w:between w:val="nil"/>
        </w:pBdr>
        <w:tabs>
          <w:tab w:val="left" w:pos="1080"/>
        </w:tabs>
        <w:jc w:val="both"/>
        <w:rPr>
          <w:rFonts w:ascii="Arial" w:eastAsia="Arial" w:hAnsi="Arial" w:cs="Arial"/>
          <w:color w:val="000000"/>
        </w:rPr>
      </w:pPr>
      <w:r>
        <w:rPr>
          <w:rFonts w:ascii="Arial" w:eastAsia="Arial" w:hAnsi="Arial" w:cs="Arial"/>
          <w:color w:val="000000"/>
        </w:rPr>
        <w:t>Měsíční poplatky jsou vždy splatné na základě faktur (daňových dokladů) vystavených poskytovatelem vždy k 1. (prvnímu) dni kalendářního měsíce, následujícího po měsíci, za nějž je poplatek účtován, a to se splatností 14 (čtrnáct) kalendářních dnů ode dne vystavení faktury, bezhotovostním převodem na účet uvedený v příslušné faktuře. Dnem úhrady poplatku se rozumí den, kdy je částka připsána na bankovní účet poskytovatele.</w:t>
      </w:r>
    </w:p>
    <w:p w:rsidR="00EE3D80" w:rsidRDefault="00EE3D80">
      <w:pPr>
        <w:pBdr>
          <w:top w:val="nil"/>
          <w:left w:val="nil"/>
          <w:bottom w:val="nil"/>
          <w:right w:val="nil"/>
          <w:between w:val="nil"/>
        </w:pBdr>
        <w:ind w:left="720" w:hanging="720"/>
        <w:rPr>
          <w:rFonts w:ascii="Arial" w:eastAsia="Arial" w:hAnsi="Arial" w:cs="Arial"/>
          <w:color w:val="000000"/>
        </w:rPr>
      </w:pPr>
    </w:p>
    <w:p w:rsidR="00EE3D80" w:rsidRDefault="00294986">
      <w:pPr>
        <w:numPr>
          <w:ilvl w:val="0"/>
          <w:numId w:val="6"/>
        </w:numPr>
        <w:pBdr>
          <w:top w:val="nil"/>
          <w:left w:val="nil"/>
          <w:bottom w:val="nil"/>
          <w:right w:val="nil"/>
          <w:between w:val="nil"/>
        </w:pBdr>
        <w:tabs>
          <w:tab w:val="left" w:pos="1080"/>
        </w:tabs>
        <w:jc w:val="both"/>
        <w:rPr>
          <w:rFonts w:ascii="Arial" w:eastAsia="Arial" w:hAnsi="Arial" w:cs="Arial"/>
          <w:color w:val="000000"/>
        </w:rPr>
      </w:pPr>
      <w:r>
        <w:rPr>
          <w:rFonts w:ascii="Arial" w:eastAsia="Arial" w:hAnsi="Arial" w:cs="Arial"/>
          <w:color w:val="000000"/>
        </w:rPr>
        <w:t xml:space="preserve">Faktury jsou poskytovatelem zasílány elektronicky na adresu elektronické pošty nabyvatele </w:t>
      </w:r>
      <w:r>
        <w:rPr>
          <w:rFonts w:ascii="Arial" w:eastAsia="Arial" w:hAnsi="Arial" w:cs="Arial"/>
        </w:rPr>
        <w:t>fakturace@msid.cz.</w:t>
      </w:r>
    </w:p>
    <w:p w:rsidR="00EE3D80" w:rsidRDefault="00EE3D80">
      <w:pPr>
        <w:pBdr>
          <w:top w:val="nil"/>
          <w:left w:val="nil"/>
          <w:bottom w:val="nil"/>
          <w:right w:val="nil"/>
          <w:between w:val="nil"/>
        </w:pBdr>
        <w:tabs>
          <w:tab w:val="left" w:pos="1080"/>
        </w:tabs>
        <w:ind w:left="720"/>
        <w:jc w:val="both"/>
        <w:rPr>
          <w:rFonts w:ascii="Arial" w:eastAsia="Arial" w:hAnsi="Arial" w:cs="Arial"/>
          <w:color w:val="000000"/>
        </w:rPr>
      </w:pPr>
    </w:p>
    <w:p w:rsidR="00EE3D80" w:rsidRDefault="00294986">
      <w:pPr>
        <w:numPr>
          <w:ilvl w:val="0"/>
          <w:numId w:val="6"/>
        </w:numPr>
        <w:pBdr>
          <w:top w:val="nil"/>
          <w:left w:val="nil"/>
          <w:bottom w:val="nil"/>
          <w:right w:val="nil"/>
          <w:between w:val="nil"/>
        </w:pBdr>
        <w:tabs>
          <w:tab w:val="left" w:pos="1080"/>
        </w:tabs>
        <w:jc w:val="both"/>
        <w:rPr>
          <w:rFonts w:ascii="Arial" w:eastAsia="Arial" w:hAnsi="Arial" w:cs="Arial"/>
          <w:color w:val="000000"/>
        </w:rPr>
      </w:pPr>
      <w:r>
        <w:rPr>
          <w:rFonts w:ascii="Arial" w:eastAsia="Arial" w:hAnsi="Arial" w:cs="Arial"/>
          <w:color w:val="000000"/>
        </w:rPr>
        <w:t>Všechny ceny uvedené v této smlouvě a jejich přílohách jsou uvedeny bez DPH a bude k nim připočtena DPH dle platných právních předpisů.</w:t>
      </w:r>
    </w:p>
    <w:p w:rsidR="00EE3D80" w:rsidRDefault="00EE3D80">
      <w:pPr>
        <w:pBdr>
          <w:top w:val="nil"/>
          <w:left w:val="nil"/>
          <w:bottom w:val="nil"/>
          <w:right w:val="nil"/>
          <w:between w:val="nil"/>
        </w:pBdr>
        <w:tabs>
          <w:tab w:val="left" w:pos="1080"/>
        </w:tabs>
        <w:ind w:left="720"/>
        <w:jc w:val="both"/>
        <w:rPr>
          <w:rFonts w:ascii="Arial" w:eastAsia="Arial" w:hAnsi="Arial" w:cs="Arial"/>
          <w:color w:val="000000"/>
        </w:rPr>
      </w:pPr>
    </w:p>
    <w:p w:rsidR="00EE3D80" w:rsidRDefault="00294986">
      <w:pPr>
        <w:numPr>
          <w:ilvl w:val="0"/>
          <w:numId w:val="6"/>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Vystavené faktury musí splňovat veškeré náležitosti požadované zákonem o dani z přidané hodnoty, ve znění pozdějších předpisů účinných v době fakturace.</w:t>
      </w:r>
    </w:p>
    <w:p w:rsidR="00EE3D80" w:rsidRDefault="00EE3D80">
      <w:pPr>
        <w:pBdr>
          <w:top w:val="nil"/>
          <w:left w:val="nil"/>
          <w:bottom w:val="nil"/>
          <w:right w:val="nil"/>
          <w:between w:val="nil"/>
        </w:pBdr>
        <w:ind w:left="720" w:hanging="720"/>
        <w:jc w:val="both"/>
        <w:rPr>
          <w:rFonts w:ascii="Arial" w:eastAsia="Arial" w:hAnsi="Arial" w:cs="Arial"/>
          <w:color w:val="000000"/>
        </w:rPr>
      </w:pPr>
    </w:p>
    <w:p w:rsidR="00EE3D80" w:rsidRDefault="00294986">
      <w:pPr>
        <w:numPr>
          <w:ilvl w:val="0"/>
          <w:numId w:val="6"/>
        </w:numPr>
        <w:pBdr>
          <w:top w:val="nil"/>
          <w:left w:val="nil"/>
          <w:bottom w:val="nil"/>
          <w:right w:val="nil"/>
          <w:between w:val="nil"/>
        </w:pBdr>
        <w:tabs>
          <w:tab w:val="left" w:pos="1146"/>
        </w:tabs>
        <w:contextualSpacing/>
        <w:jc w:val="both"/>
        <w:rPr>
          <w:rFonts w:ascii="Arial" w:eastAsia="Arial" w:hAnsi="Arial" w:cs="Arial"/>
          <w:color w:val="000000"/>
        </w:rPr>
      </w:pPr>
      <w:r>
        <w:rPr>
          <w:rFonts w:ascii="Arial" w:eastAsia="Arial" w:hAnsi="Arial" w:cs="Arial"/>
          <w:color w:val="000000"/>
        </w:rPr>
        <w:t>Nebude-li faktura obsahovat stanovené náležitosti, je nabyvatel oprávněn ji vrátit poskytovateli ve lhůtě 5 (pěti) dnů od jejího doručení s uvedením chybějících náležitostí nebo nesprávných údajů. V takovém případě se přeruší běh lhůty splatnosti a nová lhůta splatnosti počne běžet doručením opravené faktury nabyvateli. V případě, že nabyvatel fakturu vrátí bezdůvodně, přestože je správná a předepsané náležitosti obsahuje, nebo ji vrátí po stanovené lhůtě, lhůta splatnosti se nemění.</w:t>
      </w:r>
    </w:p>
    <w:p w:rsidR="00EE3D80" w:rsidRDefault="00EE3D80">
      <w:pPr>
        <w:pBdr>
          <w:top w:val="nil"/>
          <w:left w:val="nil"/>
          <w:bottom w:val="nil"/>
          <w:right w:val="nil"/>
          <w:between w:val="nil"/>
        </w:pBdr>
        <w:tabs>
          <w:tab w:val="left" w:pos="1080"/>
        </w:tabs>
        <w:ind w:left="360"/>
        <w:jc w:val="center"/>
        <w:rPr>
          <w:rFonts w:ascii="Arial" w:eastAsia="Arial" w:hAnsi="Arial" w:cs="Arial"/>
          <w:b/>
          <w:color w:val="000000"/>
        </w:rPr>
      </w:pPr>
    </w:p>
    <w:p w:rsidR="00EE3D80" w:rsidRDefault="00294986">
      <w:pPr>
        <w:widowControl/>
        <w:spacing w:after="160" w:line="259" w:lineRule="auto"/>
        <w:jc w:val="center"/>
        <w:rPr>
          <w:rFonts w:ascii="Arial" w:eastAsia="Arial" w:hAnsi="Arial" w:cs="Arial"/>
          <w:b/>
        </w:rPr>
      </w:pPr>
      <w:r>
        <w:rPr>
          <w:rFonts w:ascii="Arial" w:eastAsia="Arial" w:hAnsi="Arial" w:cs="Arial"/>
          <w:b/>
        </w:rPr>
        <w:t>IV.</w:t>
      </w:r>
    </w:p>
    <w:p w:rsidR="00EE3D80" w:rsidRDefault="00294986">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Práva a povinnosti smluvních stran</w:t>
      </w:r>
    </w:p>
    <w:p w:rsidR="00EE3D80" w:rsidRDefault="00EE3D80">
      <w:pPr>
        <w:pBdr>
          <w:top w:val="nil"/>
          <w:left w:val="nil"/>
          <w:bottom w:val="nil"/>
          <w:right w:val="nil"/>
          <w:between w:val="nil"/>
        </w:pBdr>
        <w:jc w:val="both"/>
        <w:rPr>
          <w:rFonts w:ascii="Arial" w:eastAsia="Arial" w:hAnsi="Arial" w:cs="Arial"/>
          <w:color w:val="000000"/>
        </w:rPr>
      </w:pPr>
    </w:p>
    <w:p w:rsidR="00EE3D80" w:rsidRDefault="00294986">
      <w:pPr>
        <w:numPr>
          <w:ilvl w:val="0"/>
          <w:numId w:val="7"/>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Poskytovatel touto smlouvou poskytuje nabyvateli licenci k užití jím vytvořené softwarové aplikace pod názvem Navigo3, jako licenci nevýhradní, nepřenositelnou, územně neomezenou, s časovou omezeností danou trváním této smlouvy.</w:t>
      </w:r>
    </w:p>
    <w:p w:rsidR="00EE3D80" w:rsidRDefault="00EE3D80">
      <w:pPr>
        <w:pBdr>
          <w:top w:val="nil"/>
          <w:left w:val="nil"/>
          <w:bottom w:val="nil"/>
          <w:right w:val="nil"/>
          <w:between w:val="nil"/>
        </w:pBdr>
        <w:ind w:left="720" w:hanging="720"/>
        <w:jc w:val="both"/>
        <w:rPr>
          <w:rFonts w:ascii="Arial" w:eastAsia="Arial" w:hAnsi="Arial" w:cs="Arial"/>
          <w:color w:val="000000"/>
        </w:rPr>
      </w:pPr>
    </w:p>
    <w:p w:rsidR="00EE3D80" w:rsidRDefault="00294986">
      <w:pPr>
        <w:numPr>
          <w:ilvl w:val="0"/>
          <w:numId w:val="7"/>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Licence je určena pouze k osobnímu užití nabyvatelem, tento není oprávněn ji jakkoliv rozmnožovat, rozšiřovat nebo ji přenechat nebo jinak umožnit její užití, byť i dočasně třetí osobě. Tato licence se vztahuje také na veškeré aktualizace aplikace Navigo3, provedené poskytovatelem v průběhu trvání této smlouvy.</w:t>
      </w:r>
    </w:p>
    <w:p w:rsidR="00EE3D80" w:rsidRDefault="00EE3D80">
      <w:pPr>
        <w:pBdr>
          <w:top w:val="nil"/>
          <w:left w:val="nil"/>
          <w:bottom w:val="nil"/>
          <w:right w:val="nil"/>
          <w:between w:val="nil"/>
        </w:pBdr>
        <w:ind w:left="720" w:hanging="720"/>
        <w:jc w:val="both"/>
        <w:rPr>
          <w:rFonts w:ascii="Arial" w:eastAsia="Arial" w:hAnsi="Arial" w:cs="Arial"/>
          <w:color w:val="000000"/>
        </w:rPr>
      </w:pPr>
    </w:p>
    <w:p w:rsidR="00EE3D80" w:rsidRDefault="00294986">
      <w:pPr>
        <w:numPr>
          <w:ilvl w:val="0"/>
          <w:numId w:val="7"/>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Nabyvatel je oprávněn, nikoliv však povinen, licenci po dobu trvání této smlouvy využívat, nevyužití nebo omezené využití licence nabyvatelem po dobu trvání této smlouvy nemá vliv na nárok poskytovatele na sjednanou odměnu.</w:t>
      </w:r>
    </w:p>
    <w:p w:rsidR="00EE3D80" w:rsidRDefault="00EE3D80">
      <w:pPr>
        <w:pBdr>
          <w:top w:val="nil"/>
          <w:left w:val="nil"/>
          <w:bottom w:val="nil"/>
          <w:right w:val="nil"/>
          <w:between w:val="nil"/>
        </w:pBdr>
        <w:ind w:left="720" w:hanging="720"/>
        <w:jc w:val="both"/>
        <w:rPr>
          <w:rFonts w:ascii="Arial" w:eastAsia="Arial" w:hAnsi="Arial" w:cs="Arial"/>
          <w:color w:val="000000"/>
        </w:rPr>
      </w:pPr>
    </w:p>
    <w:p w:rsidR="00EE3D80" w:rsidRDefault="00294986">
      <w:pPr>
        <w:numPr>
          <w:ilvl w:val="0"/>
          <w:numId w:val="7"/>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Poskytovatel odpovídá za to, že Navigo3 vykazuje vlastnosti a funkce odpovídající jím uváděné nabídce. Výstupy a zpracování dat aplikací Navigo3 mají sloužit podpůrně při řízení činnosti firmy, poskytovatel tak neodpovídá za způsob využití Navigo3 ani za výsledky tohoto užívání nabyvatelem.</w:t>
      </w:r>
    </w:p>
    <w:p w:rsidR="00EE3D80" w:rsidRDefault="00EE3D80">
      <w:pPr>
        <w:pBdr>
          <w:top w:val="nil"/>
          <w:left w:val="nil"/>
          <w:bottom w:val="nil"/>
          <w:right w:val="nil"/>
          <w:between w:val="nil"/>
        </w:pBdr>
        <w:ind w:left="720" w:hanging="720"/>
        <w:jc w:val="both"/>
        <w:rPr>
          <w:rFonts w:ascii="Arial" w:eastAsia="Arial" w:hAnsi="Arial" w:cs="Arial"/>
          <w:color w:val="000000"/>
        </w:rPr>
      </w:pPr>
    </w:p>
    <w:p w:rsidR="00EE3D80" w:rsidRDefault="00294986">
      <w:pPr>
        <w:numPr>
          <w:ilvl w:val="0"/>
          <w:numId w:val="7"/>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 xml:space="preserve">Poskytovatel odpovídá za to, že dostupnost aplikace Navigo3 nebude nižší než 99,5 %, v místě připojení poskytovatele k síti. Poskytovatel tak </w:t>
      </w:r>
      <w:proofErr w:type="gramStart"/>
      <w:r>
        <w:rPr>
          <w:rFonts w:ascii="Arial" w:eastAsia="Arial" w:hAnsi="Arial" w:cs="Arial"/>
          <w:color w:val="000000"/>
        </w:rPr>
        <w:t>neodpovídá              za</w:t>
      </w:r>
      <w:proofErr w:type="gramEnd"/>
      <w:r>
        <w:rPr>
          <w:rFonts w:ascii="Arial" w:eastAsia="Arial" w:hAnsi="Arial" w:cs="Arial"/>
          <w:color w:val="000000"/>
        </w:rPr>
        <w:t xml:space="preserve"> přerušení nebo výpadky sítě internet ze strany provozovatelů sítě. </w:t>
      </w:r>
    </w:p>
    <w:p w:rsidR="00EE3D80" w:rsidRDefault="00EE3D80">
      <w:pPr>
        <w:pBdr>
          <w:top w:val="nil"/>
          <w:left w:val="nil"/>
          <w:bottom w:val="nil"/>
          <w:right w:val="nil"/>
          <w:between w:val="nil"/>
        </w:pBdr>
        <w:ind w:left="720" w:hanging="720"/>
        <w:rPr>
          <w:rFonts w:ascii="Arial" w:eastAsia="Arial" w:hAnsi="Arial" w:cs="Arial"/>
          <w:color w:val="000000"/>
        </w:rPr>
      </w:pPr>
    </w:p>
    <w:p w:rsidR="00EE3D80" w:rsidRDefault="00294986">
      <w:pPr>
        <w:numPr>
          <w:ilvl w:val="0"/>
          <w:numId w:val="7"/>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 xml:space="preserve">Poskytovatel smí provádět pravidelnou údržbu systému v nočních hodinách (obvykle mezi 3:00 a 4:00 hod.) v rozsahu maximálně 10 (deset) </w:t>
      </w:r>
      <w:proofErr w:type="gramStart"/>
      <w:r>
        <w:rPr>
          <w:rFonts w:ascii="Arial" w:eastAsia="Arial" w:hAnsi="Arial" w:cs="Arial"/>
          <w:color w:val="000000"/>
        </w:rPr>
        <w:t>minut                        a nasazování</w:t>
      </w:r>
      <w:proofErr w:type="gramEnd"/>
      <w:r>
        <w:rPr>
          <w:rFonts w:ascii="Arial" w:eastAsia="Arial" w:hAnsi="Arial" w:cs="Arial"/>
          <w:color w:val="000000"/>
        </w:rPr>
        <w:t xml:space="preserve"> nových verzí systému obvykle 1x měsíčně v sobotu po 20. (dvacáté) hodině v rozsahu maximálně 60 (šedesáti) minut. Tato doba se nezapočítá do dostupnosti definované v čl. IV odst. 5.</w:t>
      </w:r>
    </w:p>
    <w:p w:rsidR="00EE3D80" w:rsidRDefault="00EE3D80">
      <w:pPr>
        <w:pBdr>
          <w:top w:val="nil"/>
          <w:left w:val="nil"/>
          <w:bottom w:val="nil"/>
          <w:right w:val="nil"/>
          <w:between w:val="nil"/>
        </w:pBdr>
        <w:ind w:left="720" w:hanging="720"/>
        <w:rPr>
          <w:rFonts w:ascii="Arial" w:eastAsia="Arial" w:hAnsi="Arial" w:cs="Arial"/>
          <w:color w:val="000000"/>
        </w:rPr>
      </w:pPr>
    </w:p>
    <w:p w:rsidR="00EE3D80" w:rsidRDefault="00294986">
      <w:pPr>
        <w:numPr>
          <w:ilvl w:val="0"/>
          <w:numId w:val="7"/>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Poskytovatel se výslovně zavazuje, že při plnění dle této smlouvy učiní veškerá potřebná opatření tak, aby nedošlo k neoprávněnému úniku a použití údajů týkajících se nabyvatele, které lze označit za informace osobní nebo obchodní povahy, včetně obchodního tajemství.</w:t>
      </w:r>
    </w:p>
    <w:p w:rsidR="00EE3D80" w:rsidRDefault="00EE3D80">
      <w:pPr>
        <w:pBdr>
          <w:top w:val="nil"/>
          <w:left w:val="nil"/>
          <w:bottom w:val="nil"/>
          <w:right w:val="nil"/>
          <w:between w:val="nil"/>
        </w:pBdr>
        <w:ind w:left="720" w:hanging="720"/>
        <w:jc w:val="both"/>
        <w:rPr>
          <w:rFonts w:ascii="Arial" w:eastAsia="Arial" w:hAnsi="Arial" w:cs="Arial"/>
          <w:color w:val="000000"/>
        </w:rPr>
      </w:pPr>
    </w:p>
    <w:p w:rsidR="00EE3D80" w:rsidRDefault="00294986">
      <w:pPr>
        <w:numPr>
          <w:ilvl w:val="0"/>
          <w:numId w:val="7"/>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Nabyvatel je povinen poskytnout poskytovateli veškerou součinnost pro řádné vedení uživatelského účtu, zejména poskytnout podklady pro zřízení uživatelského účtu, zajišťovat bezpečnost přístupu k uživatelskému účtu a obsahu dat na uživatelském účtu umístěných.</w:t>
      </w:r>
    </w:p>
    <w:p w:rsidR="00EE3D80" w:rsidRDefault="00EE3D80">
      <w:pPr>
        <w:pBdr>
          <w:top w:val="nil"/>
          <w:left w:val="nil"/>
          <w:bottom w:val="nil"/>
          <w:right w:val="nil"/>
          <w:between w:val="nil"/>
        </w:pBdr>
        <w:ind w:left="720" w:hanging="720"/>
        <w:jc w:val="both"/>
        <w:rPr>
          <w:rFonts w:ascii="Arial" w:eastAsia="Arial" w:hAnsi="Arial" w:cs="Arial"/>
          <w:color w:val="000000"/>
        </w:rPr>
      </w:pPr>
    </w:p>
    <w:p w:rsidR="00EE3D80" w:rsidRDefault="00294986">
      <w:pPr>
        <w:numPr>
          <w:ilvl w:val="0"/>
          <w:numId w:val="7"/>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Nabyvatel odpovídá za obsah dat umístěných na svém uživatelském účtu, je povinen při umísťování datových souborů respektovat omezení stanovená právním řádem i etickými pravidly pro užívání sítě internet.</w:t>
      </w:r>
    </w:p>
    <w:p w:rsidR="00EE3D80" w:rsidRDefault="00EE3D80">
      <w:pPr>
        <w:pBdr>
          <w:top w:val="nil"/>
          <w:left w:val="nil"/>
          <w:bottom w:val="nil"/>
          <w:right w:val="nil"/>
          <w:between w:val="nil"/>
        </w:pBdr>
        <w:tabs>
          <w:tab w:val="left" w:pos="1080"/>
          <w:tab w:val="left" w:pos="5256"/>
        </w:tabs>
        <w:jc w:val="both"/>
        <w:rPr>
          <w:rFonts w:ascii="Arial" w:eastAsia="Arial" w:hAnsi="Arial" w:cs="Arial"/>
          <w:color w:val="000000"/>
        </w:rPr>
      </w:pPr>
    </w:p>
    <w:p w:rsidR="00EE3D80" w:rsidRDefault="00294986">
      <w:pPr>
        <w:widowControl/>
        <w:spacing w:after="160" w:line="259" w:lineRule="auto"/>
        <w:jc w:val="center"/>
        <w:rPr>
          <w:rFonts w:ascii="Arial" w:eastAsia="Arial" w:hAnsi="Arial" w:cs="Arial"/>
          <w:b/>
        </w:rPr>
      </w:pPr>
      <w:r>
        <w:rPr>
          <w:rFonts w:ascii="Arial" w:eastAsia="Arial" w:hAnsi="Arial" w:cs="Arial"/>
          <w:b/>
        </w:rPr>
        <w:t>V.</w:t>
      </w:r>
    </w:p>
    <w:p w:rsidR="00EE3D80" w:rsidRDefault="00294986">
      <w:pPr>
        <w:pBdr>
          <w:top w:val="nil"/>
          <w:left w:val="nil"/>
          <w:bottom w:val="nil"/>
          <w:right w:val="nil"/>
          <w:between w:val="nil"/>
        </w:pBdr>
        <w:tabs>
          <w:tab w:val="left" w:pos="4536"/>
        </w:tabs>
        <w:jc w:val="center"/>
        <w:rPr>
          <w:rFonts w:ascii="Arial" w:eastAsia="Arial" w:hAnsi="Arial" w:cs="Arial"/>
          <w:b/>
          <w:color w:val="000000"/>
        </w:rPr>
      </w:pPr>
      <w:r>
        <w:rPr>
          <w:rFonts w:ascii="Arial" w:eastAsia="Arial" w:hAnsi="Arial" w:cs="Arial"/>
          <w:b/>
          <w:color w:val="000000"/>
        </w:rPr>
        <w:t>Trvání smlouvy</w:t>
      </w:r>
    </w:p>
    <w:p w:rsidR="00EE3D80" w:rsidRDefault="00EE3D80">
      <w:pPr>
        <w:pBdr>
          <w:top w:val="nil"/>
          <w:left w:val="nil"/>
          <w:bottom w:val="nil"/>
          <w:right w:val="nil"/>
          <w:between w:val="nil"/>
        </w:pBdr>
        <w:tabs>
          <w:tab w:val="left" w:pos="4536"/>
        </w:tabs>
        <w:jc w:val="both"/>
        <w:rPr>
          <w:rFonts w:ascii="Arial" w:eastAsia="Arial" w:hAnsi="Arial" w:cs="Arial"/>
          <w:b/>
          <w:color w:val="000000"/>
        </w:rPr>
      </w:pPr>
    </w:p>
    <w:p w:rsidR="00EE3D80" w:rsidRDefault="00294986">
      <w:pPr>
        <w:numPr>
          <w:ilvl w:val="0"/>
          <w:numId w:val="9"/>
        </w:numPr>
        <w:pBdr>
          <w:top w:val="nil"/>
          <w:left w:val="nil"/>
          <w:bottom w:val="nil"/>
          <w:right w:val="nil"/>
          <w:between w:val="nil"/>
        </w:pBdr>
        <w:tabs>
          <w:tab w:val="left" w:pos="4536"/>
        </w:tabs>
        <w:jc w:val="both"/>
        <w:rPr>
          <w:rFonts w:ascii="Arial" w:eastAsia="Arial" w:hAnsi="Arial" w:cs="Arial"/>
          <w:color w:val="000000"/>
        </w:rPr>
      </w:pPr>
      <w:r>
        <w:rPr>
          <w:rFonts w:ascii="Arial" w:eastAsia="Arial" w:hAnsi="Arial" w:cs="Arial"/>
          <w:color w:val="000000"/>
        </w:rPr>
        <w:t>Tato smlouva je sjednána na dobu neurčitou.</w:t>
      </w:r>
    </w:p>
    <w:p w:rsidR="00EE3D80" w:rsidRDefault="00EE3D80">
      <w:pPr>
        <w:pBdr>
          <w:top w:val="nil"/>
          <w:left w:val="nil"/>
          <w:bottom w:val="nil"/>
          <w:right w:val="nil"/>
          <w:between w:val="nil"/>
        </w:pBdr>
        <w:tabs>
          <w:tab w:val="left" w:pos="4536"/>
        </w:tabs>
        <w:ind w:left="720"/>
        <w:jc w:val="both"/>
        <w:rPr>
          <w:rFonts w:ascii="Arial" w:eastAsia="Arial" w:hAnsi="Arial" w:cs="Arial"/>
          <w:color w:val="000000"/>
        </w:rPr>
      </w:pPr>
    </w:p>
    <w:p w:rsidR="00EE3D80" w:rsidRDefault="00294986">
      <w:pPr>
        <w:numPr>
          <w:ilvl w:val="0"/>
          <w:numId w:val="9"/>
        </w:numPr>
        <w:pBdr>
          <w:top w:val="nil"/>
          <w:left w:val="nil"/>
          <w:bottom w:val="nil"/>
          <w:right w:val="nil"/>
          <w:between w:val="nil"/>
        </w:pBdr>
        <w:tabs>
          <w:tab w:val="left" w:pos="4536"/>
        </w:tabs>
        <w:jc w:val="both"/>
        <w:rPr>
          <w:rFonts w:ascii="Arial" w:eastAsia="Arial" w:hAnsi="Arial" w:cs="Arial"/>
          <w:color w:val="000000"/>
        </w:rPr>
      </w:pPr>
      <w:r>
        <w:rPr>
          <w:rFonts w:ascii="Arial" w:eastAsia="Arial" w:hAnsi="Arial" w:cs="Arial"/>
          <w:color w:val="000000"/>
        </w:rPr>
        <w:t xml:space="preserve">Kterákoliv ze smluvních stran je oprávněna ukončit trvání smlouvy písemnou výpovědí, s měsíční výpovědní dobou, počínající 1. (prvního) dne kalendářního měsíce, následující po měsíci, v němž byla výpověď doručena druhé straně. </w:t>
      </w:r>
    </w:p>
    <w:p w:rsidR="00EE3D80" w:rsidRDefault="00EE3D80">
      <w:pPr>
        <w:pBdr>
          <w:top w:val="nil"/>
          <w:left w:val="nil"/>
          <w:bottom w:val="nil"/>
          <w:right w:val="nil"/>
          <w:between w:val="nil"/>
        </w:pBdr>
        <w:tabs>
          <w:tab w:val="left" w:pos="4536"/>
        </w:tabs>
        <w:ind w:left="720"/>
        <w:jc w:val="both"/>
        <w:rPr>
          <w:rFonts w:ascii="Arial" w:eastAsia="Arial" w:hAnsi="Arial" w:cs="Arial"/>
          <w:color w:val="000000"/>
        </w:rPr>
      </w:pPr>
    </w:p>
    <w:p w:rsidR="00EE3D80" w:rsidRDefault="00294986">
      <w:pPr>
        <w:numPr>
          <w:ilvl w:val="0"/>
          <w:numId w:val="9"/>
        </w:numPr>
        <w:pBdr>
          <w:top w:val="nil"/>
          <w:left w:val="nil"/>
          <w:bottom w:val="nil"/>
          <w:right w:val="nil"/>
          <w:between w:val="nil"/>
        </w:pBdr>
        <w:tabs>
          <w:tab w:val="left" w:pos="4536"/>
        </w:tabs>
        <w:jc w:val="both"/>
        <w:rPr>
          <w:rFonts w:ascii="Arial" w:eastAsia="Arial" w:hAnsi="Arial" w:cs="Arial"/>
          <w:color w:val="000000"/>
        </w:rPr>
      </w:pPr>
      <w:r>
        <w:rPr>
          <w:rFonts w:ascii="Arial" w:eastAsia="Arial" w:hAnsi="Arial" w:cs="Arial"/>
          <w:color w:val="000000"/>
        </w:rPr>
        <w:t xml:space="preserve">Poskytovatel je oprávněn písemně odstoupit od této smlouvy, v </w:t>
      </w:r>
      <w:proofErr w:type="gramStart"/>
      <w:r>
        <w:rPr>
          <w:rFonts w:ascii="Arial" w:eastAsia="Arial" w:hAnsi="Arial" w:cs="Arial"/>
          <w:color w:val="000000"/>
        </w:rPr>
        <w:t>případě,                 že</w:t>
      </w:r>
      <w:proofErr w:type="gramEnd"/>
      <w:r>
        <w:rPr>
          <w:rFonts w:ascii="Arial" w:eastAsia="Arial" w:hAnsi="Arial" w:cs="Arial"/>
          <w:color w:val="000000"/>
        </w:rPr>
        <w:t xml:space="preserve"> nabyvatel bude v prodlení s placením vyúčtované odměny po dobu delší           20 (dvaceti) kalendářních dnů, poruší pravidla poskytnuté licence nebo pokud jiným závažným způsobem poruší své povinnosti plynoucí z této smlouvy.</w:t>
      </w:r>
    </w:p>
    <w:p w:rsidR="00EE3D80" w:rsidRDefault="00EE3D80">
      <w:pPr>
        <w:pBdr>
          <w:top w:val="nil"/>
          <w:left w:val="nil"/>
          <w:bottom w:val="nil"/>
          <w:right w:val="nil"/>
          <w:between w:val="nil"/>
        </w:pBdr>
        <w:tabs>
          <w:tab w:val="left" w:pos="4536"/>
        </w:tabs>
        <w:ind w:left="720"/>
        <w:jc w:val="both"/>
        <w:rPr>
          <w:rFonts w:ascii="Arial" w:eastAsia="Arial" w:hAnsi="Arial" w:cs="Arial"/>
          <w:color w:val="000000"/>
        </w:rPr>
      </w:pPr>
    </w:p>
    <w:p w:rsidR="00EE3D80" w:rsidRDefault="00294986">
      <w:pPr>
        <w:numPr>
          <w:ilvl w:val="0"/>
          <w:numId w:val="9"/>
        </w:numPr>
        <w:pBdr>
          <w:top w:val="nil"/>
          <w:left w:val="nil"/>
          <w:bottom w:val="nil"/>
          <w:right w:val="nil"/>
          <w:between w:val="nil"/>
        </w:pBdr>
        <w:tabs>
          <w:tab w:val="left" w:pos="4536"/>
        </w:tabs>
        <w:jc w:val="both"/>
        <w:rPr>
          <w:rFonts w:ascii="Arial" w:eastAsia="Arial" w:hAnsi="Arial" w:cs="Arial"/>
          <w:color w:val="000000"/>
        </w:rPr>
      </w:pPr>
      <w:r>
        <w:rPr>
          <w:rFonts w:ascii="Arial" w:eastAsia="Arial" w:hAnsi="Arial" w:cs="Arial"/>
          <w:color w:val="000000"/>
        </w:rPr>
        <w:t xml:space="preserve">Nabyvatel je oprávněn písemně odstoupit od této smlouvy v </w:t>
      </w:r>
      <w:proofErr w:type="gramStart"/>
      <w:r>
        <w:rPr>
          <w:rFonts w:ascii="Arial" w:eastAsia="Arial" w:hAnsi="Arial" w:cs="Arial"/>
          <w:color w:val="000000"/>
        </w:rPr>
        <w:t>případě,                       že</w:t>
      </w:r>
      <w:proofErr w:type="gramEnd"/>
      <w:r>
        <w:rPr>
          <w:rFonts w:ascii="Arial" w:eastAsia="Arial" w:hAnsi="Arial" w:cs="Arial"/>
          <w:color w:val="000000"/>
        </w:rPr>
        <w:t xml:space="preserve"> dostupnost aplikace Navigo3 bude po dobu 2 (dvou) po sobě následujících kalendářních měsíců nižší než rozsah sjednaný dle čl. IV, odst. 5 této smlouvy nebo pokud poskytovatel jiným závažným způsobem poruší své povinnosti plynoucí z této smlouvy.</w:t>
      </w:r>
    </w:p>
    <w:p w:rsidR="00EE3D80" w:rsidRDefault="00EE3D80">
      <w:pPr>
        <w:widowControl/>
        <w:spacing w:after="160" w:line="259" w:lineRule="auto"/>
        <w:rPr>
          <w:rFonts w:ascii="Arial" w:eastAsia="Arial" w:hAnsi="Arial" w:cs="Arial"/>
        </w:rPr>
      </w:pPr>
    </w:p>
    <w:p w:rsidR="00EE3D80" w:rsidRDefault="00294986">
      <w:pPr>
        <w:numPr>
          <w:ilvl w:val="0"/>
          <w:numId w:val="9"/>
        </w:numPr>
        <w:pBdr>
          <w:top w:val="nil"/>
          <w:left w:val="nil"/>
          <w:bottom w:val="nil"/>
          <w:right w:val="nil"/>
          <w:between w:val="nil"/>
        </w:pBdr>
        <w:tabs>
          <w:tab w:val="left" w:pos="4536"/>
        </w:tabs>
        <w:jc w:val="both"/>
        <w:rPr>
          <w:rFonts w:ascii="Arial" w:eastAsia="Arial" w:hAnsi="Arial" w:cs="Arial"/>
          <w:color w:val="000000"/>
        </w:rPr>
      </w:pPr>
      <w:r>
        <w:rPr>
          <w:rFonts w:ascii="Arial" w:eastAsia="Arial" w:hAnsi="Arial" w:cs="Arial"/>
          <w:color w:val="000000"/>
        </w:rPr>
        <w:t xml:space="preserve">Nabyvatel je povinen při zrušení účtu provést potvrzení prostřednictvím e-mailové zprávy. Nabyvatel je oprávněn požádat, aby poskytovatel před zrušením účtu veškerá data zde uložená exportoval na jím určené místo. Poskytovatel této žádosti vyhoví za podmínky, že nabyvatel nemá v době podání žádosti vůči poskytovateli žádné nesplacené závazky, a to ve lhůtě do 7 (sedmi) pracovních dnů ode dne doručení žádosti, jinak do 7 (sedmi) pracovních dnů ode dne </w:t>
      </w:r>
      <w:r>
        <w:rPr>
          <w:rFonts w:ascii="Arial" w:eastAsia="Arial" w:hAnsi="Arial" w:cs="Arial"/>
          <w:color w:val="000000"/>
        </w:rPr>
        <w:lastRenderedPageBreak/>
        <w:t>úplného uhrazení veškerých závazků nabyvatele vůči poskytovateli.</w:t>
      </w:r>
    </w:p>
    <w:p w:rsidR="00EE3D80" w:rsidRDefault="00EE3D80">
      <w:pPr>
        <w:pBdr>
          <w:top w:val="nil"/>
          <w:left w:val="nil"/>
          <w:bottom w:val="nil"/>
          <w:right w:val="nil"/>
          <w:between w:val="nil"/>
        </w:pBdr>
        <w:tabs>
          <w:tab w:val="left" w:pos="4536"/>
        </w:tabs>
        <w:ind w:left="720"/>
        <w:jc w:val="both"/>
        <w:rPr>
          <w:rFonts w:ascii="Arial" w:eastAsia="Arial" w:hAnsi="Arial" w:cs="Arial"/>
          <w:color w:val="000000"/>
        </w:rPr>
      </w:pPr>
    </w:p>
    <w:p w:rsidR="00EE3D80" w:rsidRDefault="00294986">
      <w:pPr>
        <w:numPr>
          <w:ilvl w:val="0"/>
          <w:numId w:val="9"/>
        </w:numPr>
        <w:pBdr>
          <w:top w:val="nil"/>
          <w:left w:val="nil"/>
          <w:bottom w:val="nil"/>
          <w:right w:val="nil"/>
          <w:between w:val="nil"/>
        </w:pBdr>
        <w:tabs>
          <w:tab w:val="left" w:pos="4536"/>
        </w:tabs>
        <w:jc w:val="both"/>
        <w:rPr>
          <w:rFonts w:ascii="Arial" w:eastAsia="Arial" w:hAnsi="Arial" w:cs="Arial"/>
          <w:color w:val="000000"/>
        </w:rPr>
      </w:pPr>
      <w:r>
        <w:rPr>
          <w:rFonts w:ascii="Arial" w:eastAsia="Arial" w:hAnsi="Arial" w:cs="Arial"/>
          <w:color w:val="000000"/>
        </w:rPr>
        <w:t>Poskytovatel je povinen po dobu 30 (třiceti) dnů ode dne ukončení trvání smlouvy zachovat data uložená na uživatelském účtu, poté je oprávněn je odstranit.</w:t>
      </w:r>
    </w:p>
    <w:p w:rsidR="00EE3D80" w:rsidRDefault="00EE3D80">
      <w:pPr>
        <w:pBdr>
          <w:top w:val="nil"/>
          <w:left w:val="nil"/>
          <w:bottom w:val="nil"/>
          <w:right w:val="nil"/>
          <w:between w:val="nil"/>
        </w:pBdr>
        <w:tabs>
          <w:tab w:val="left" w:pos="4536"/>
        </w:tabs>
        <w:jc w:val="both"/>
        <w:rPr>
          <w:rFonts w:ascii="Arial" w:eastAsia="Arial" w:hAnsi="Arial" w:cs="Arial"/>
          <w:b/>
          <w:color w:val="000000"/>
        </w:rPr>
      </w:pPr>
    </w:p>
    <w:p w:rsidR="00EE3D80" w:rsidRDefault="00294986">
      <w:pPr>
        <w:pBdr>
          <w:top w:val="nil"/>
          <w:left w:val="nil"/>
          <w:bottom w:val="nil"/>
          <w:right w:val="nil"/>
          <w:between w:val="nil"/>
        </w:pBdr>
        <w:tabs>
          <w:tab w:val="left" w:pos="4536"/>
        </w:tabs>
        <w:jc w:val="center"/>
        <w:rPr>
          <w:rFonts w:ascii="Arial" w:eastAsia="Arial" w:hAnsi="Arial" w:cs="Arial"/>
          <w:b/>
          <w:color w:val="000000"/>
        </w:rPr>
      </w:pPr>
      <w:r>
        <w:rPr>
          <w:rFonts w:ascii="Arial" w:eastAsia="Arial" w:hAnsi="Arial" w:cs="Arial"/>
          <w:b/>
          <w:color w:val="000000"/>
        </w:rPr>
        <w:t>VI.</w:t>
      </w:r>
    </w:p>
    <w:p w:rsidR="00EE3D80" w:rsidRDefault="00294986">
      <w:pPr>
        <w:pBdr>
          <w:top w:val="nil"/>
          <w:left w:val="nil"/>
          <w:bottom w:val="nil"/>
          <w:right w:val="nil"/>
          <w:between w:val="nil"/>
        </w:pBdr>
        <w:tabs>
          <w:tab w:val="left" w:pos="4536"/>
        </w:tabs>
        <w:jc w:val="center"/>
        <w:rPr>
          <w:rFonts w:ascii="Arial" w:eastAsia="Arial" w:hAnsi="Arial" w:cs="Arial"/>
          <w:b/>
          <w:color w:val="000000"/>
        </w:rPr>
      </w:pPr>
      <w:r>
        <w:rPr>
          <w:rFonts w:ascii="Arial" w:eastAsia="Arial" w:hAnsi="Arial" w:cs="Arial"/>
          <w:b/>
          <w:color w:val="000000"/>
        </w:rPr>
        <w:t>Odpovědnost a smluvní pokuty</w:t>
      </w:r>
    </w:p>
    <w:p w:rsidR="00EE3D80" w:rsidRDefault="00EE3D80">
      <w:pPr>
        <w:pBdr>
          <w:top w:val="nil"/>
          <w:left w:val="nil"/>
          <w:bottom w:val="nil"/>
          <w:right w:val="nil"/>
          <w:between w:val="nil"/>
        </w:pBdr>
        <w:tabs>
          <w:tab w:val="left" w:pos="4536"/>
        </w:tabs>
        <w:jc w:val="center"/>
        <w:rPr>
          <w:rFonts w:ascii="Arial" w:eastAsia="Arial" w:hAnsi="Arial" w:cs="Arial"/>
          <w:b/>
          <w:color w:val="000000"/>
        </w:rPr>
      </w:pPr>
    </w:p>
    <w:p w:rsidR="00EE3D80" w:rsidRDefault="00294986">
      <w:pPr>
        <w:numPr>
          <w:ilvl w:val="0"/>
          <w:numId w:val="10"/>
        </w:numPr>
        <w:pBdr>
          <w:top w:val="nil"/>
          <w:left w:val="nil"/>
          <w:bottom w:val="nil"/>
          <w:right w:val="nil"/>
          <w:between w:val="nil"/>
        </w:pBdr>
        <w:tabs>
          <w:tab w:val="left" w:pos="4536"/>
        </w:tabs>
        <w:jc w:val="both"/>
        <w:rPr>
          <w:rFonts w:ascii="Arial" w:eastAsia="Arial" w:hAnsi="Arial" w:cs="Arial"/>
          <w:color w:val="000000"/>
        </w:rPr>
      </w:pPr>
      <w:r>
        <w:rPr>
          <w:rFonts w:ascii="Arial" w:eastAsia="Arial" w:hAnsi="Arial" w:cs="Arial"/>
          <w:color w:val="000000"/>
        </w:rPr>
        <w:t>Poskytovatel odpovídá, že zpřístupněná aplikace Navigo3 bude vykazovat vlastnosti jím uváděné a že zajistí její provoz po dobu smluvenou touto smlouvou. Poskytovatel nijak neodpovídá za následný způsob použití aplikace nabyvatelem ani za způsob dalšího zpracování a použití výstupů z Navigo3 nabyvatelem, ani za jakékoliv následky, které tímto použitím nastanou.</w:t>
      </w:r>
    </w:p>
    <w:p w:rsidR="00EE3D80" w:rsidRDefault="00EE3D80">
      <w:pPr>
        <w:pBdr>
          <w:top w:val="nil"/>
          <w:left w:val="nil"/>
          <w:bottom w:val="nil"/>
          <w:right w:val="nil"/>
          <w:between w:val="nil"/>
        </w:pBdr>
        <w:tabs>
          <w:tab w:val="left" w:pos="4536"/>
        </w:tabs>
        <w:ind w:left="720"/>
        <w:jc w:val="both"/>
        <w:rPr>
          <w:rFonts w:ascii="Arial" w:eastAsia="Arial" w:hAnsi="Arial" w:cs="Arial"/>
          <w:color w:val="000000"/>
        </w:rPr>
      </w:pPr>
    </w:p>
    <w:p w:rsidR="00EE3D80" w:rsidRDefault="00294986">
      <w:pPr>
        <w:numPr>
          <w:ilvl w:val="0"/>
          <w:numId w:val="10"/>
        </w:numPr>
        <w:pBdr>
          <w:top w:val="nil"/>
          <w:left w:val="nil"/>
          <w:bottom w:val="nil"/>
          <w:right w:val="nil"/>
          <w:between w:val="nil"/>
        </w:pBdr>
        <w:tabs>
          <w:tab w:val="left" w:pos="4536"/>
        </w:tabs>
        <w:jc w:val="both"/>
        <w:rPr>
          <w:rFonts w:ascii="Arial" w:eastAsia="Arial" w:hAnsi="Arial" w:cs="Arial"/>
          <w:color w:val="000000"/>
        </w:rPr>
      </w:pPr>
      <w:r>
        <w:rPr>
          <w:rFonts w:ascii="Arial" w:eastAsia="Arial" w:hAnsi="Arial" w:cs="Arial"/>
          <w:color w:val="000000"/>
        </w:rPr>
        <w:t xml:space="preserve">V případě, že poskytovatel nezajistí přístupnost aplikace Navigo3 po dobu smluvenou touto smlouvou, má nabyvatel právo domáhat se slevy z odměny, a to poměrně za dobu, po kterou aplikace nebyla přístupná prokazatelně z důvodů na straně poskytovatele. </w:t>
      </w:r>
    </w:p>
    <w:p w:rsidR="00EE3D80" w:rsidRDefault="00EE3D80">
      <w:pPr>
        <w:pBdr>
          <w:top w:val="nil"/>
          <w:left w:val="nil"/>
          <w:bottom w:val="nil"/>
          <w:right w:val="nil"/>
          <w:between w:val="nil"/>
        </w:pBdr>
        <w:tabs>
          <w:tab w:val="left" w:pos="4536"/>
        </w:tabs>
        <w:ind w:left="720"/>
        <w:jc w:val="both"/>
        <w:rPr>
          <w:rFonts w:ascii="Arial" w:eastAsia="Arial" w:hAnsi="Arial" w:cs="Arial"/>
          <w:color w:val="000000"/>
        </w:rPr>
      </w:pPr>
    </w:p>
    <w:p w:rsidR="00EE3D80" w:rsidRDefault="00294986">
      <w:pPr>
        <w:numPr>
          <w:ilvl w:val="0"/>
          <w:numId w:val="10"/>
        </w:numPr>
        <w:pBdr>
          <w:top w:val="nil"/>
          <w:left w:val="nil"/>
          <w:bottom w:val="nil"/>
          <w:right w:val="nil"/>
          <w:between w:val="nil"/>
        </w:pBdr>
        <w:tabs>
          <w:tab w:val="left" w:pos="4536"/>
        </w:tabs>
        <w:jc w:val="both"/>
        <w:rPr>
          <w:rFonts w:ascii="Arial" w:eastAsia="Arial" w:hAnsi="Arial" w:cs="Arial"/>
          <w:color w:val="000000"/>
        </w:rPr>
      </w:pPr>
      <w:r>
        <w:rPr>
          <w:rFonts w:ascii="Arial" w:eastAsia="Arial" w:hAnsi="Arial" w:cs="Arial"/>
          <w:color w:val="000000"/>
        </w:rPr>
        <w:t>Nabyvatel je povinen pro případ prodlení s placením odměny zaplatit vedle úroku poskytovateli smluvní pokutu ve výši 0,1 % z dlužné částky za každý započatý den prodlení.</w:t>
      </w:r>
    </w:p>
    <w:p w:rsidR="00EE3D80" w:rsidRDefault="00EE3D80">
      <w:pPr>
        <w:pBdr>
          <w:top w:val="nil"/>
          <w:left w:val="nil"/>
          <w:bottom w:val="nil"/>
          <w:right w:val="nil"/>
          <w:between w:val="nil"/>
        </w:pBdr>
        <w:tabs>
          <w:tab w:val="left" w:pos="4536"/>
        </w:tabs>
        <w:ind w:left="720"/>
        <w:jc w:val="both"/>
        <w:rPr>
          <w:rFonts w:ascii="Arial" w:eastAsia="Arial" w:hAnsi="Arial" w:cs="Arial"/>
          <w:b/>
          <w:color w:val="000000"/>
        </w:rPr>
      </w:pPr>
    </w:p>
    <w:p w:rsidR="00EE3D80" w:rsidRDefault="00294986">
      <w:pPr>
        <w:numPr>
          <w:ilvl w:val="0"/>
          <w:numId w:val="10"/>
        </w:numPr>
        <w:pBdr>
          <w:top w:val="nil"/>
          <w:left w:val="nil"/>
          <w:bottom w:val="nil"/>
          <w:right w:val="nil"/>
          <w:between w:val="nil"/>
        </w:pBdr>
        <w:tabs>
          <w:tab w:val="left" w:pos="4536"/>
        </w:tabs>
        <w:jc w:val="both"/>
        <w:rPr>
          <w:rFonts w:ascii="Arial" w:eastAsia="Arial" w:hAnsi="Arial" w:cs="Arial"/>
          <w:color w:val="000000"/>
        </w:rPr>
      </w:pPr>
      <w:r>
        <w:rPr>
          <w:rFonts w:ascii="Arial" w:eastAsia="Arial" w:hAnsi="Arial" w:cs="Arial"/>
          <w:color w:val="000000"/>
        </w:rPr>
        <w:t>Poskytovatel se výslovně zavazuje, že v případě porušení své povinnosti výslovně sjednané v čl. IV. odst. 7 této smlouvy, odpovídá za škodu, která únikem informací vznikne na straně nabyvatele. Poskytovatel však neodpovídá za škodu vzniklou porušením povinností třetími osobami.</w:t>
      </w:r>
    </w:p>
    <w:p w:rsidR="00EE3D80" w:rsidRDefault="00EE3D80">
      <w:pPr>
        <w:pBdr>
          <w:top w:val="nil"/>
          <w:left w:val="nil"/>
          <w:bottom w:val="nil"/>
          <w:right w:val="nil"/>
          <w:between w:val="nil"/>
        </w:pBdr>
        <w:ind w:left="720" w:hanging="720"/>
        <w:rPr>
          <w:rFonts w:ascii="Arial" w:eastAsia="Arial" w:hAnsi="Arial" w:cs="Arial"/>
          <w:color w:val="000000"/>
        </w:rPr>
      </w:pPr>
    </w:p>
    <w:p w:rsidR="00EE3D80" w:rsidRDefault="00294986">
      <w:pPr>
        <w:numPr>
          <w:ilvl w:val="0"/>
          <w:numId w:val="10"/>
        </w:numPr>
        <w:pBdr>
          <w:top w:val="nil"/>
          <w:left w:val="nil"/>
          <w:bottom w:val="nil"/>
          <w:right w:val="nil"/>
          <w:between w:val="nil"/>
        </w:pBdr>
        <w:tabs>
          <w:tab w:val="left" w:pos="4536"/>
        </w:tabs>
        <w:jc w:val="both"/>
        <w:rPr>
          <w:rFonts w:ascii="Arial" w:eastAsia="Arial" w:hAnsi="Arial" w:cs="Arial"/>
          <w:color w:val="000000"/>
        </w:rPr>
      </w:pPr>
      <w:r>
        <w:rPr>
          <w:rFonts w:ascii="Arial" w:eastAsia="Arial" w:hAnsi="Arial" w:cs="Arial"/>
          <w:color w:val="000000"/>
        </w:rPr>
        <w:t>Každá ze smluvních stran nese odpovědnost za škodu způsobenou druhé smluvní straně porušením jakékoli povinnosti vyplývající pro ni z této smlouvy. Žádná ze smluvních stran není odpovědn</w:t>
      </w:r>
      <w:r>
        <w:rPr>
          <w:rFonts w:ascii="Arial" w:eastAsia="Arial" w:hAnsi="Arial" w:cs="Arial"/>
        </w:rPr>
        <w:t>á</w:t>
      </w:r>
      <w:r>
        <w:rPr>
          <w:rFonts w:ascii="Arial" w:eastAsia="Arial" w:hAnsi="Arial" w:cs="Arial"/>
          <w:color w:val="000000"/>
        </w:rPr>
        <w:t xml:space="preserve"> za škodu způsobenou prodlením druhé smluvní strany s jejím vlastním plněním. Žádná ze smluvních stran není odpovědn</w:t>
      </w:r>
      <w:r>
        <w:rPr>
          <w:rFonts w:ascii="Arial" w:eastAsia="Arial" w:hAnsi="Arial" w:cs="Arial"/>
        </w:rPr>
        <w:t>á</w:t>
      </w:r>
      <w:r>
        <w:rPr>
          <w:rFonts w:ascii="Arial" w:eastAsia="Arial" w:hAnsi="Arial" w:cs="Arial"/>
          <w:color w:val="000000"/>
        </w:rPr>
        <w:t xml:space="preserve"> za škodu způsobenou druhé smluvní straně porušením povinnosti způsobeným okolnostmi vylučujícími odpovědnost (vyšší moc).</w:t>
      </w:r>
    </w:p>
    <w:p w:rsidR="00EE3D80" w:rsidRDefault="00294986">
      <w:pPr>
        <w:widowControl/>
        <w:spacing w:after="160" w:line="259" w:lineRule="auto"/>
        <w:jc w:val="center"/>
        <w:rPr>
          <w:rFonts w:ascii="Arial" w:eastAsia="Arial" w:hAnsi="Arial" w:cs="Arial"/>
          <w:b/>
        </w:rPr>
      </w:pPr>
      <w:r>
        <w:br w:type="page"/>
      </w:r>
      <w:r>
        <w:rPr>
          <w:rFonts w:ascii="Arial" w:eastAsia="Arial" w:hAnsi="Arial" w:cs="Arial"/>
          <w:b/>
          <w:color w:val="000000"/>
        </w:rPr>
        <w:lastRenderedPageBreak/>
        <w:t>VII.</w:t>
      </w:r>
    </w:p>
    <w:p w:rsidR="00EE3D80" w:rsidRDefault="00294986">
      <w:pPr>
        <w:widowControl/>
        <w:spacing w:after="160" w:line="259" w:lineRule="auto"/>
        <w:jc w:val="center"/>
        <w:rPr>
          <w:rFonts w:ascii="Arial" w:eastAsia="Arial" w:hAnsi="Arial" w:cs="Arial"/>
          <w:color w:val="000000"/>
        </w:rPr>
      </w:pPr>
      <w:r>
        <w:rPr>
          <w:rFonts w:ascii="Arial" w:eastAsia="Arial" w:hAnsi="Arial" w:cs="Arial"/>
          <w:b/>
          <w:color w:val="000000"/>
        </w:rPr>
        <w:t>Zvláštní ujednání o souladu aplikace s požadavky na ochranu osobních údajů</w:t>
      </w:r>
    </w:p>
    <w:p w:rsidR="00EE3D80" w:rsidRDefault="00294986">
      <w:pPr>
        <w:pBdr>
          <w:top w:val="nil"/>
          <w:left w:val="nil"/>
          <w:bottom w:val="nil"/>
          <w:right w:val="nil"/>
          <w:between w:val="nil"/>
        </w:pBdr>
        <w:tabs>
          <w:tab w:val="left" w:pos="4536"/>
        </w:tabs>
        <w:ind w:left="720"/>
        <w:jc w:val="both"/>
        <w:rPr>
          <w:rFonts w:ascii="Arial" w:eastAsia="Arial" w:hAnsi="Arial" w:cs="Arial"/>
          <w:color w:val="000000"/>
        </w:rPr>
      </w:pPr>
      <w:r>
        <w:rPr>
          <w:rFonts w:ascii="Arial" w:eastAsia="Arial" w:hAnsi="Arial" w:cs="Arial"/>
          <w:color w:val="000000"/>
        </w:rPr>
        <w:t xml:space="preserve"> </w:t>
      </w:r>
    </w:p>
    <w:p w:rsidR="00EE3D80" w:rsidRDefault="00294986">
      <w:pPr>
        <w:numPr>
          <w:ilvl w:val="0"/>
          <w:numId w:val="3"/>
        </w:numPr>
        <w:pBdr>
          <w:top w:val="nil"/>
          <w:left w:val="nil"/>
          <w:bottom w:val="nil"/>
          <w:right w:val="nil"/>
          <w:between w:val="nil"/>
        </w:pBdr>
        <w:tabs>
          <w:tab w:val="left" w:pos="4536"/>
        </w:tabs>
        <w:ind w:hanging="360"/>
        <w:jc w:val="both"/>
        <w:rPr>
          <w:rFonts w:ascii="Arial" w:eastAsia="Arial" w:hAnsi="Arial" w:cs="Arial"/>
          <w:color w:val="000000"/>
        </w:rPr>
      </w:pPr>
      <w:r>
        <w:rPr>
          <w:rFonts w:ascii="Arial" w:eastAsia="Arial" w:hAnsi="Arial" w:cs="Arial"/>
          <w:color w:val="000000"/>
        </w:rPr>
        <w:t xml:space="preserve">Smluvní strany berou na vědomí, že v aplikaci Navigo3 budou uloženy a bude nakládáno s osobními údaji ve smyslu Nařízení EU č. 2016/679, o ochraně fyzických osob v souvislosti se zpracováním osobních údajů a o volném pohybu těchto údajů – General Data </w:t>
      </w:r>
      <w:proofErr w:type="spellStart"/>
      <w:r>
        <w:rPr>
          <w:rFonts w:ascii="Arial" w:eastAsia="Arial" w:hAnsi="Arial" w:cs="Arial"/>
          <w:color w:val="000000"/>
        </w:rPr>
        <w:t>Protection</w:t>
      </w:r>
      <w:proofErr w:type="spellEnd"/>
      <w:r>
        <w:rPr>
          <w:rFonts w:ascii="Arial" w:eastAsia="Arial" w:hAnsi="Arial" w:cs="Arial"/>
          <w:color w:val="000000"/>
        </w:rPr>
        <w:t xml:space="preserve"> </w:t>
      </w:r>
      <w:proofErr w:type="spellStart"/>
      <w:r>
        <w:rPr>
          <w:rFonts w:ascii="Arial" w:eastAsia="Arial" w:hAnsi="Arial" w:cs="Arial"/>
          <w:color w:val="000000"/>
        </w:rPr>
        <w:t>Regulation</w:t>
      </w:r>
      <w:proofErr w:type="spellEnd"/>
      <w:r>
        <w:rPr>
          <w:rFonts w:ascii="Arial" w:eastAsia="Arial" w:hAnsi="Arial" w:cs="Arial"/>
          <w:color w:val="000000"/>
        </w:rPr>
        <w:t xml:space="preserve"> (dále jen jako GDPR).</w:t>
      </w:r>
    </w:p>
    <w:p w:rsidR="00EE3D80" w:rsidRDefault="00EE3D80">
      <w:pPr>
        <w:pBdr>
          <w:top w:val="nil"/>
          <w:left w:val="nil"/>
          <w:bottom w:val="nil"/>
          <w:right w:val="nil"/>
          <w:between w:val="nil"/>
        </w:pBdr>
        <w:tabs>
          <w:tab w:val="left" w:pos="4536"/>
        </w:tabs>
        <w:ind w:left="644"/>
        <w:jc w:val="both"/>
        <w:rPr>
          <w:rFonts w:ascii="Arial" w:eastAsia="Arial" w:hAnsi="Arial" w:cs="Arial"/>
          <w:color w:val="000000"/>
        </w:rPr>
      </w:pPr>
    </w:p>
    <w:p w:rsidR="00EE3D80" w:rsidRDefault="00294986">
      <w:pPr>
        <w:numPr>
          <w:ilvl w:val="0"/>
          <w:numId w:val="3"/>
        </w:numPr>
        <w:pBdr>
          <w:top w:val="nil"/>
          <w:left w:val="nil"/>
          <w:bottom w:val="nil"/>
          <w:right w:val="nil"/>
          <w:between w:val="nil"/>
        </w:pBdr>
        <w:tabs>
          <w:tab w:val="left" w:pos="4536"/>
        </w:tabs>
        <w:ind w:hanging="360"/>
        <w:jc w:val="both"/>
        <w:rPr>
          <w:rFonts w:ascii="Arial" w:eastAsia="Arial" w:hAnsi="Arial" w:cs="Arial"/>
          <w:color w:val="000000"/>
        </w:rPr>
      </w:pPr>
      <w:r>
        <w:rPr>
          <w:rFonts w:ascii="Arial" w:eastAsia="Arial" w:hAnsi="Arial" w:cs="Arial"/>
          <w:color w:val="000000"/>
        </w:rPr>
        <w:t>Smluvní strany prohlašují, že správcem osobních údajů ve smyslu GDPR                   je nabyvatel.</w:t>
      </w:r>
    </w:p>
    <w:p w:rsidR="00EE3D80" w:rsidRDefault="00EE3D80">
      <w:pPr>
        <w:pBdr>
          <w:top w:val="nil"/>
          <w:left w:val="nil"/>
          <w:bottom w:val="nil"/>
          <w:right w:val="nil"/>
          <w:between w:val="nil"/>
        </w:pBdr>
        <w:tabs>
          <w:tab w:val="left" w:pos="4536"/>
        </w:tabs>
        <w:ind w:left="720"/>
        <w:jc w:val="both"/>
        <w:rPr>
          <w:rFonts w:ascii="Arial" w:eastAsia="Arial" w:hAnsi="Arial" w:cs="Arial"/>
          <w:color w:val="000000"/>
        </w:rPr>
      </w:pPr>
    </w:p>
    <w:p w:rsidR="00EE3D80" w:rsidRDefault="00294986">
      <w:pPr>
        <w:numPr>
          <w:ilvl w:val="0"/>
          <w:numId w:val="3"/>
        </w:numPr>
        <w:pBdr>
          <w:top w:val="nil"/>
          <w:left w:val="nil"/>
          <w:bottom w:val="nil"/>
          <w:right w:val="nil"/>
          <w:between w:val="nil"/>
        </w:pBdr>
        <w:tabs>
          <w:tab w:val="left" w:pos="4536"/>
        </w:tabs>
        <w:ind w:hanging="360"/>
        <w:jc w:val="both"/>
        <w:rPr>
          <w:rFonts w:ascii="Arial" w:eastAsia="Arial" w:hAnsi="Arial" w:cs="Arial"/>
          <w:color w:val="000000"/>
        </w:rPr>
      </w:pPr>
      <w:r>
        <w:rPr>
          <w:rFonts w:ascii="Arial" w:eastAsia="Arial" w:hAnsi="Arial" w:cs="Arial"/>
          <w:color w:val="000000"/>
        </w:rPr>
        <w:t xml:space="preserve">Poskytovatel výslovně prohlašuje, že aplikace Navigo3 splňuje podmínky zabezpečení osobních údajů vložených nabyvatelem ve smyslu </w:t>
      </w:r>
      <w:proofErr w:type="spellStart"/>
      <w:r>
        <w:rPr>
          <w:rFonts w:ascii="Arial" w:eastAsia="Arial" w:hAnsi="Arial" w:cs="Arial"/>
          <w:color w:val="000000"/>
        </w:rPr>
        <w:t>ust</w:t>
      </w:r>
      <w:proofErr w:type="spellEnd"/>
      <w:r>
        <w:rPr>
          <w:rFonts w:ascii="Arial" w:eastAsia="Arial" w:hAnsi="Arial" w:cs="Arial"/>
          <w:color w:val="000000"/>
        </w:rPr>
        <w:t xml:space="preserve">. </w:t>
      </w:r>
      <w:proofErr w:type="gramStart"/>
      <w:r>
        <w:rPr>
          <w:rFonts w:ascii="Arial" w:eastAsia="Arial" w:hAnsi="Arial" w:cs="Arial"/>
          <w:color w:val="000000"/>
        </w:rPr>
        <w:t>čl.</w:t>
      </w:r>
      <w:proofErr w:type="gramEnd"/>
      <w:r>
        <w:rPr>
          <w:rFonts w:ascii="Arial" w:eastAsia="Arial" w:hAnsi="Arial" w:cs="Arial"/>
          <w:color w:val="000000"/>
        </w:rPr>
        <w:t xml:space="preserve"> 32 a násl. GDPR, a to vždy s přihlédnutím k aktuálnímu stavu techniky a počítačových programů, zejména:</w:t>
      </w:r>
    </w:p>
    <w:p w:rsidR="00EE3D80" w:rsidRDefault="00294986">
      <w:pPr>
        <w:numPr>
          <w:ilvl w:val="0"/>
          <w:numId w:val="8"/>
        </w:numPr>
        <w:pBdr>
          <w:top w:val="nil"/>
          <w:left w:val="nil"/>
          <w:bottom w:val="nil"/>
          <w:right w:val="nil"/>
          <w:between w:val="nil"/>
        </w:pBdr>
        <w:tabs>
          <w:tab w:val="left" w:pos="4536"/>
        </w:tabs>
        <w:jc w:val="both"/>
        <w:rPr>
          <w:color w:val="000000"/>
        </w:rPr>
      </w:pPr>
      <w:r>
        <w:rPr>
          <w:rFonts w:ascii="Arial" w:eastAsia="Arial" w:hAnsi="Arial" w:cs="Arial"/>
          <w:color w:val="000000"/>
        </w:rPr>
        <w:t xml:space="preserve">zajištění důvěrnosti, dostupnosti a </w:t>
      </w:r>
      <w:proofErr w:type="gramStart"/>
      <w:r>
        <w:rPr>
          <w:rFonts w:ascii="Arial" w:eastAsia="Arial" w:hAnsi="Arial" w:cs="Arial"/>
          <w:color w:val="000000"/>
        </w:rPr>
        <w:t>odolnosti  systému</w:t>
      </w:r>
      <w:proofErr w:type="gramEnd"/>
      <w:r>
        <w:rPr>
          <w:rFonts w:ascii="Arial" w:eastAsia="Arial" w:hAnsi="Arial" w:cs="Arial"/>
          <w:color w:val="000000"/>
        </w:rPr>
        <w:t xml:space="preserve"> pracujícího s osobními údaji,</w:t>
      </w:r>
    </w:p>
    <w:p w:rsidR="00EE3D80" w:rsidRDefault="00294986">
      <w:pPr>
        <w:numPr>
          <w:ilvl w:val="0"/>
          <w:numId w:val="5"/>
        </w:numPr>
        <w:pBdr>
          <w:top w:val="nil"/>
          <w:left w:val="nil"/>
          <w:bottom w:val="nil"/>
          <w:right w:val="nil"/>
          <w:between w:val="nil"/>
        </w:pBdr>
        <w:tabs>
          <w:tab w:val="left" w:pos="4536"/>
        </w:tabs>
        <w:jc w:val="both"/>
        <w:rPr>
          <w:color w:val="000000"/>
        </w:rPr>
      </w:pPr>
      <w:r>
        <w:rPr>
          <w:rFonts w:ascii="Arial" w:eastAsia="Arial" w:hAnsi="Arial" w:cs="Arial"/>
          <w:color w:val="000000"/>
        </w:rPr>
        <w:t>zajištění schopnosti obnovy dostupnosti osobních údajů a přístupu k nim pro případ možného technického či fyzického výpadku,</w:t>
      </w:r>
    </w:p>
    <w:p w:rsidR="00EE3D80" w:rsidRDefault="00294986">
      <w:pPr>
        <w:numPr>
          <w:ilvl w:val="0"/>
          <w:numId w:val="5"/>
        </w:numPr>
        <w:pBdr>
          <w:top w:val="nil"/>
          <w:left w:val="nil"/>
          <w:bottom w:val="nil"/>
          <w:right w:val="nil"/>
          <w:between w:val="nil"/>
        </w:pBdr>
        <w:tabs>
          <w:tab w:val="left" w:pos="4536"/>
        </w:tabs>
        <w:jc w:val="both"/>
        <w:rPr>
          <w:color w:val="000000"/>
        </w:rPr>
      </w:pPr>
      <w:r>
        <w:rPr>
          <w:rFonts w:ascii="Arial" w:eastAsia="Arial" w:hAnsi="Arial" w:cs="Arial"/>
          <w:color w:val="000000"/>
        </w:rPr>
        <w:t xml:space="preserve">zajištění pravidelného testování, posuzování a hodnocení zavedených </w:t>
      </w:r>
      <w:proofErr w:type="spellStart"/>
      <w:r>
        <w:rPr>
          <w:rFonts w:ascii="Arial" w:eastAsia="Arial" w:hAnsi="Arial" w:cs="Arial"/>
          <w:color w:val="000000"/>
        </w:rPr>
        <w:t>technicko-organizačních</w:t>
      </w:r>
      <w:proofErr w:type="spellEnd"/>
      <w:r>
        <w:rPr>
          <w:rFonts w:ascii="Arial" w:eastAsia="Arial" w:hAnsi="Arial" w:cs="Arial"/>
          <w:color w:val="000000"/>
        </w:rPr>
        <w:t xml:space="preserve"> opatření určených pro bezpečnost zpracování osobních údajů,</w:t>
      </w:r>
    </w:p>
    <w:p w:rsidR="00EE3D80" w:rsidRDefault="00294986">
      <w:pPr>
        <w:numPr>
          <w:ilvl w:val="0"/>
          <w:numId w:val="5"/>
        </w:numPr>
        <w:pBdr>
          <w:top w:val="nil"/>
          <w:left w:val="nil"/>
          <w:bottom w:val="nil"/>
          <w:right w:val="nil"/>
          <w:between w:val="nil"/>
        </w:pBdr>
        <w:tabs>
          <w:tab w:val="left" w:pos="4536"/>
        </w:tabs>
        <w:jc w:val="both"/>
        <w:rPr>
          <w:color w:val="000000"/>
        </w:rPr>
      </w:pPr>
      <w:r>
        <w:rPr>
          <w:rFonts w:ascii="Arial" w:eastAsia="Arial" w:hAnsi="Arial" w:cs="Arial"/>
          <w:color w:val="000000"/>
        </w:rPr>
        <w:t xml:space="preserve">zajištění bezpečnosti přístupu a bezpečnosti proti neoprávněnému </w:t>
      </w:r>
      <w:proofErr w:type="gramStart"/>
      <w:r>
        <w:rPr>
          <w:rFonts w:ascii="Arial" w:eastAsia="Arial" w:hAnsi="Arial" w:cs="Arial"/>
          <w:color w:val="000000"/>
        </w:rPr>
        <w:t>přístupu         k osobním</w:t>
      </w:r>
      <w:proofErr w:type="gramEnd"/>
      <w:r>
        <w:rPr>
          <w:rFonts w:ascii="Arial" w:eastAsia="Arial" w:hAnsi="Arial" w:cs="Arial"/>
          <w:color w:val="000000"/>
        </w:rPr>
        <w:t xml:space="preserve"> údajům.</w:t>
      </w:r>
    </w:p>
    <w:p w:rsidR="00EE3D80" w:rsidRDefault="00EE3D80">
      <w:pPr>
        <w:pBdr>
          <w:top w:val="nil"/>
          <w:left w:val="nil"/>
          <w:bottom w:val="nil"/>
          <w:right w:val="nil"/>
          <w:between w:val="nil"/>
        </w:pBdr>
        <w:tabs>
          <w:tab w:val="left" w:pos="4536"/>
        </w:tabs>
        <w:ind w:left="720"/>
        <w:jc w:val="center"/>
        <w:rPr>
          <w:rFonts w:ascii="Arial" w:eastAsia="Arial" w:hAnsi="Arial" w:cs="Arial"/>
          <w:color w:val="000000"/>
        </w:rPr>
      </w:pPr>
    </w:p>
    <w:p w:rsidR="00EE3D80" w:rsidRDefault="00294986">
      <w:pPr>
        <w:numPr>
          <w:ilvl w:val="0"/>
          <w:numId w:val="3"/>
        </w:numPr>
        <w:pBdr>
          <w:top w:val="nil"/>
          <w:left w:val="nil"/>
          <w:bottom w:val="nil"/>
          <w:right w:val="nil"/>
          <w:between w:val="nil"/>
        </w:pBdr>
        <w:tabs>
          <w:tab w:val="left" w:pos="4536"/>
        </w:tabs>
        <w:ind w:hanging="360"/>
        <w:jc w:val="both"/>
        <w:rPr>
          <w:rFonts w:ascii="Arial" w:eastAsia="Arial" w:hAnsi="Arial" w:cs="Arial"/>
          <w:color w:val="000000"/>
        </w:rPr>
      </w:pPr>
      <w:r>
        <w:rPr>
          <w:rFonts w:ascii="Arial" w:eastAsia="Arial" w:hAnsi="Arial" w:cs="Arial"/>
          <w:color w:val="000000"/>
        </w:rPr>
        <w:t>Poskytovatel prohlašuje, že aplikace Navigo3 umožňuje poskytovateli, jako správci osobních údajů, nebo jím pověřené třetí osobě, jako zpracovateli osobních údajů, aby splnil požadavky GDPR ve vztahu k naplnění práv subjektů osobních údajů ve smyslu kapitoly III. GDPR, a to zejména:</w:t>
      </w:r>
    </w:p>
    <w:p w:rsidR="00EE3D80" w:rsidRDefault="00294986">
      <w:pPr>
        <w:numPr>
          <w:ilvl w:val="0"/>
          <w:numId w:val="5"/>
        </w:numPr>
        <w:pBdr>
          <w:top w:val="nil"/>
          <w:left w:val="nil"/>
          <w:bottom w:val="nil"/>
          <w:right w:val="nil"/>
          <w:between w:val="nil"/>
        </w:pBdr>
        <w:tabs>
          <w:tab w:val="left" w:pos="4536"/>
        </w:tabs>
        <w:jc w:val="both"/>
        <w:rPr>
          <w:color w:val="000000"/>
        </w:rPr>
      </w:pPr>
      <w:r>
        <w:rPr>
          <w:rFonts w:ascii="Arial" w:eastAsia="Arial" w:hAnsi="Arial" w:cs="Arial"/>
          <w:color w:val="000000"/>
        </w:rPr>
        <w:t>splnit právo na informace o osobních údajích pro subjekt údajů,</w:t>
      </w:r>
    </w:p>
    <w:p w:rsidR="00EE3D80" w:rsidRDefault="00294986">
      <w:pPr>
        <w:numPr>
          <w:ilvl w:val="0"/>
          <w:numId w:val="5"/>
        </w:numPr>
        <w:pBdr>
          <w:top w:val="nil"/>
          <w:left w:val="nil"/>
          <w:bottom w:val="nil"/>
          <w:right w:val="nil"/>
          <w:between w:val="nil"/>
        </w:pBdr>
        <w:tabs>
          <w:tab w:val="left" w:pos="4536"/>
        </w:tabs>
        <w:jc w:val="both"/>
        <w:rPr>
          <w:color w:val="000000"/>
        </w:rPr>
      </w:pPr>
      <w:r>
        <w:rPr>
          <w:rFonts w:ascii="Arial" w:eastAsia="Arial" w:hAnsi="Arial" w:cs="Arial"/>
          <w:color w:val="000000"/>
        </w:rPr>
        <w:t>splnit právo na přístup k informacím o osobních údajích pro subjekt osobních údajů,</w:t>
      </w:r>
    </w:p>
    <w:p w:rsidR="00EE3D80" w:rsidRDefault="00294986">
      <w:pPr>
        <w:numPr>
          <w:ilvl w:val="0"/>
          <w:numId w:val="5"/>
        </w:numPr>
        <w:pBdr>
          <w:top w:val="nil"/>
          <w:left w:val="nil"/>
          <w:bottom w:val="nil"/>
          <w:right w:val="nil"/>
          <w:between w:val="nil"/>
        </w:pBdr>
        <w:tabs>
          <w:tab w:val="left" w:pos="4536"/>
        </w:tabs>
        <w:jc w:val="both"/>
        <w:rPr>
          <w:color w:val="000000"/>
        </w:rPr>
      </w:pPr>
      <w:r>
        <w:rPr>
          <w:rFonts w:ascii="Arial" w:eastAsia="Arial" w:hAnsi="Arial" w:cs="Arial"/>
          <w:color w:val="000000"/>
        </w:rPr>
        <w:t>splnit právo na opravu informací o osobních údajích pro subjekt osobních údajů,</w:t>
      </w:r>
    </w:p>
    <w:p w:rsidR="00EE3D80" w:rsidRDefault="00294986">
      <w:pPr>
        <w:numPr>
          <w:ilvl w:val="0"/>
          <w:numId w:val="5"/>
        </w:numPr>
        <w:pBdr>
          <w:top w:val="nil"/>
          <w:left w:val="nil"/>
          <w:bottom w:val="nil"/>
          <w:right w:val="nil"/>
          <w:between w:val="nil"/>
        </w:pBdr>
        <w:tabs>
          <w:tab w:val="left" w:pos="4536"/>
        </w:tabs>
        <w:jc w:val="both"/>
        <w:rPr>
          <w:color w:val="000000"/>
        </w:rPr>
      </w:pPr>
      <w:r>
        <w:rPr>
          <w:rFonts w:ascii="Arial" w:eastAsia="Arial" w:hAnsi="Arial" w:cs="Arial"/>
          <w:color w:val="000000"/>
        </w:rPr>
        <w:t>splnit právo na výmaz informací o osobních údajích pro subjekt osobních údajů,</w:t>
      </w:r>
    </w:p>
    <w:p w:rsidR="00EE3D80" w:rsidRDefault="00294986">
      <w:pPr>
        <w:numPr>
          <w:ilvl w:val="0"/>
          <w:numId w:val="5"/>
        </w:numPr>
        <w:pBdr>
          <w:top w:val="nil"/>
          <w:left w:val="nil"/>
          <w:bottom w:val="nil"/>
          <w:right w:val="nil"/>
          <w:between w:val="nil"/>
        </w:pBdr>
        <w:tabs>
          <w:tab w:val="left" w:pos="4536"/>
        </w:tabs>
        <w:jc w:val="both"/>
        <w:rPr>
          <w:color w:val="000000"/>
        </w:rPr>
      </w:pPr>
      <w:r>
        <w:rPr>
          <w:rFonts w:ascii="Arial" w:eastAsia="Arial" w:hAnsi="Arial" w:cs="Arial"/>
          <w:color w:val="000000"/>
        </w:rPr>
        <w:t xml:space="preserve">splnit právo na omezení </w:t>
      </w:r>
      <w:proofErr w:type="gramStart"/>
      <w:r>
        <w:rPr>
          <w:rFonts w:ascii="Arial" w:eastAsia="Arial" w:hAnsi="Arial" w:cs="Arial"/>
          <w:color w:val="000000"/>
        </w:rPr>
        <w:t>zpracování  informací</w:t>
      </w:r>
      <w:proofErr w:type="gramEnd"/>
      <w:r>
        <w:rPr>
          <w:rFonts w:ascii="Arial" w:eastAsia="Arial" w:hAnsi="Arial" w:cs="Arial"/>
          <w:color w:val="000000"/>
        </w:rPr>
        <w:t xml:space="preserve"> o osobních údajích pro subjekt osobních údajů,</w:t>
      </w:r>
    </w:p>
    <w:p w:rsidR="00EE3D80" w:rsidRDefault="00294986">
      <w:pPr>
        <w:numPr>
          <w:ilvl w:val="0"/>
          <w:numId w:val="5"/>
        </w:numPr>
        <w:pBdr>
          <w:top w:val="nil"/>
          <w:left w:val="nil"/>
          <w:bottom w:val="nil"/>
          <w:right w:val="nil"/>
          <w:between w:val="nil"/>
        </w:pBdr>
        <w:tabs>
          <w:tab w:val="left" w:pos="4536"/>
        </w:tabs>
        <w:jc w:val="both"/>
        <w:rPr>
          <w:color w:val="000000"/>
        </w:rPr>
      </w:pPr>
      <w:r>
        <w:rPr>
          <w:rFonts w:ascii="Arial" w:eastAsia="Arial" w:hAnsi="Arial" w:cs="Arial"/>
          <w:color w:val="000000"/>
        </w:rPr>
        <w:t>splnit právo na vznesení námitky proti zpracování informací o osobních údajích pro subjekt osobních údajů,</w:t>
      </w:r>
    </w:p>
    <w:p w:rsidR="00EE3D80" w:rsidRDefault="00294986">
      <w:pPr>
        <w:numPr>
          <w:ilvl w:val="0"/>
          <w:numId w:val="5"/>
        </w:numPr>
        <w:pBdr>
          <w:top w:val="nil"/>
          <w:left w:val="nil"/>
          <w:bottom w:val="nil"/>
          <w:right w:val="nil"/>
          <w:between w:val="nil"/>
        </w:pBdr>
        <w:tabs>
          <w:tab w:val="left" w:pos="4536"/>
        </w:tabs>
        <w:jc w:val="both"/>
        <w:rPr>
          <w:color w:val="000000"/>
        </w:rPr>
      </w:pPr>
      <w:r>
        <w:rPr>
          <w:rFonts w:ascii="Arial" w:eastAsia="Arial" w:hAnsi="Arial" w:cs="Arial"/>
          <w:color w:val="000000"/>
        </w:rPr>
        <w:t>splnit právo na přenositelnost informací o osobních údajích pro subjekt osobních údajů,</w:t>
      </w:r>
    </w:p>
    <w:p w:rsidR="00EE3D80" w:rsidRDefault="00294986">
      <w:pPr>
        <w:numPr>
          <w:ilvl w:val="0"/>
          <w:numId w:val="5"/>
        </w:numPr>
        <w:pBdr>
          <w:top w:val="nil"/>
          <w:left w:val="nil"/>
          <w:bottom w:val="nil"/>
          <w:right w:val="nil"/>
          <w:between w:val="nil"/>
        </w:pBdr>
        <w:tabs>
          <w:tab w:val="left" w:pos="4536"/>
        </w:tabs>
        <w:jc w:val="both"/>
        <w:rPr>
          <w:color w:val="000000"/>
        </w:rPr>
      </w:pPr>
      <w:r>
        <w:rPr>
          <w:rFonts w:ascii="Arial" w:eastAsia="Arial" w:hAnsi="Arial" w:cs="Arial"/>
          <w:color w:val="000000"/>
        </w:rPr>
        <w:t>splnit právo na ochranu při automatizovaném rozhodování včetně profilování osobních údajů,</w:t>
      </w:r>
    </w:p>
    <w:p w:rsidR="00EE3D80" w:rsidRDefault="00294986">
      <w:pPr>
        <w:numPr>
          <w:ilvl w:val="0"/>
          <w:numId w:val="5"/>
        </w:numPr>
        <w:pBdr>
          <w:top w:val="nil"/>
          <w:left w:val="nil"/>
          <w:bottom w:val="nil"/>
          <w:right w:val="nil"/>
          <w:between w:val="nil"/>
        </w:pBdr>
        <w:tabs>
          <w:tab w:val="left" w:pos="4536"/>
        </w:tabs>
        <w:jc w:val="both"/>
        <w:rPr>
          <w:color w:val="000000"/>
        </w:rPr>
      </w:pPr>
      <w:r>
        <w:rPr>
          <w:rFonts w:ascii="Arial" w:eastAsia="Arial" w:hAnsi="Arial" w:cs="Arial"/>
          <w:color w:val="000000"/>
        </w:rPr>
        <w:t>splnit právo na oznámení ohledně opravy či výmazu osobních údajů.</w:t>
      </w:r>
    </w:p>
    <w:p w:rsidR="00EE3D80" w:rsidRDefault="00EE3D80">
      <w:pPr>
        <w:pBdr>
          <w:top w:val="nil"/>
          <w:left w:val="nil"/>
          <w:bottom w:val="nil"/>
          <w:right w:val="nil"/>
          <w:between w:val="nil"/>
        </w:pBdr>
        <w:tabs>
          <w:tab w:val="left" w:pos="4536"/>
        </w:tabs>
        <w:ind w:left="1004"/>
        <w:jc w:val="both"/>
        <w:rPr>
          <w:rFonts w:ascii="Arial" w:eastAsia="Arial" w:hAnsi="Arial" w:cs="Arial"/>
          <w:color w:val="000000"/>
        </w:rPr>
      </w:pPr>
    </w:p>
    <w:p w:rsidR="00EE3D80" w:rsidRDefault="00294986">
      <w:pPr>
        <w:numPr>
          <w:ilvl w:val="0"/>
          <w:numId w:val="3"/>
        </w:numPr>
        <w:pBdr>
          <w:top w:val="nil"/>
          <w:left w:val="nil"/>
          <w:bottom w:val="nil"/>
          <w:right w:val="nil"/>
          <w:between w:val="nil"/>
        </w:pBdr>
        <w:tabs>
          <w:tab w:val="left" w:pos="4536"/>
        </w:tabs>
        <w:ind w:hanging="360"/>
        <w:jc w:val="both"/>
        <w:rPr>
          <w:rFonts w:ascii="Arial" w:eastAsia="Arial" w:hAnsi="Arial" w:cs="Arial"/>
          <w:color w:val="000000"/>
        </w:rPr>
      </w:pPr>
      <w:r>
        <w:rPr>
          <w:rFonts w:ascii="Arial" w:eastAsia="Arial" w:hAnsi="Arial" w:cs="Arial"/>
          <w:color w:val="000000"/>
        </w:rPr>
        <w:t xml:space="preserve">Nabyvatel bere na vědomí, že ve smyslu GDPR odpovídá za proces plnění požadavků vůči subjektům osobních údajů osobně, a to jako správce osobních údajů, případně jím pověřená třetí osoba jako zpracovatel osobních údajů.  Poskytovatel ve smyslu </w:t>
      </w:r>
      <w:proofErr w:type="spellStart"/>
      <w:r>
        <w:rPr>
          <w:rFonts w:ascii="Arial" w:eastAsia="Arial" w:hAnsi="Arial" w:cs="Arial"/>
          <w:color w:val="000000"/>
        </w:rPr>
        <w:t>ust</w:t>
      </w:r>
      <w:proofErr w:type="spellEnd"/>
      <w:r>
        <w:rPr>
          <w:rFonts w:ascii="Arial" w:eastAsia="Arial" w:hAnsi="Arial" w:cs="Arial"/>
          <w:color w:val="000000"/>
        </w:rPr>
        <w:t xml:space="preserve">. </w:t>
      </w:r>
      <w:proofErr w:type="gramStart"/>
      <w:r>
        <w:rPr>
          <w:rFonts w:ascii="Arial" w:eastAsia="Arial" w:hAnsi="Arial" w:cs="Arial"/>
          <w:color w:val="000000"/>
        </w:rPr>
        <w:t>odst.</w:t>
      </w:r>
      <w:proofErr w:type="gramEnd"/>
      <w:r>
        <w:rPr>
          <w:rFonts w:ascii="Arial" w:eastAsia="Arial" w:hAnsi="Arial" w:cs="Arial"/>
          <w:color w:val="000000"/>
        </w:rPr>
        <w:t xml:space="preserve"> 4 tohoto článku smlouvy zajišťuje technické parametry aplikace Navigo3 v tom rozsahu, že umožní pro nabyvatele jeho </w:t>
      </w:r>
      <w:r>
        <w:rPr>
          <w:rFonts w:ascii="Arial" w:eastAsia="Arial" w:hAnsi="Arial" w:cs="Arial"/>
          <w:color w:val="000000"/>
        </w:rPr>
        <w:lastRenderedPageBreak/>
        <w:t xml:space="preserve">povinnosti vůči subjektům osobních údajů realizovat. </w:t>
      </w:r>
    </w:p>
    <w:p w:rsidR="00EE3D80" w:rsidRDefault="00EE3D80">
      <w:pPr>
        <w:pBdr>
          <w:top w:val="nil"/>
          <w:left w:val="nil"/>
          <w:bottom w:val="nil"/>
          <w:right w:val="nil"/>
          <w:between w:val="nil"/>
        </w:pBdr>
        <w:tabs>
          <w:tab w:val="left" w:pos="4536"/>
        </w:tabs>
        <w:ind w:left="644"/>
        <w:jc w:val="both"/>
        <w:rPr>
          <w:rFonts w:ascii="Arial" w:eastAsia="Arial" w:hAnsi="Arial" w:cs="Arial"/>
        </w:rPr>
      </w:pPr>
    </w:p>
    <w:p w:rsidR="00EE3D80" w:rsidRDefault="00294986">
      <w:pPr>
        <w:numPr>
          <w:ilvl w:val="0"/>
          <w:numId w:val="3"/>
        </w:numPr>
        <w:pBdr>
          <w:top w:val="nil"/>
          <w:left w:val="nil"/>
          <w:bottom w:val="nil"/>
          <w:right w:val="nil"/>
          <w:between w:val="nil"/>
        </w:pBdr>
        <w:tabs>
          <w:tab w:val="left" w:pos="4536"/>
        </w:tabs>
        <w:ind w:hanging="360"/>
        <w:jc w:val="both"/>
        <w:rPr>
          <w:rFonts w:ascii="Arial" w:eastAsia="Arial" w:hAnsi="Arial" w:cs="Arial"/>
          <w:color w:val="000000"/>
        </w:rPr>
      </w:pPr>
      <w:r>
        <w:rPr>
          <w:rFonts w:ascii="Arial" w:eastAsia="Arial" w:hAnsi="Arial" w:cs="Arial"/>
          <w:color w:val="000000"/>
        </w:rPr>
        <w:t xml:space="preserve">Nabyvatel bere na vědomí, že v případě využití služby Přílohy v rámci provozování aplikace Navigo3 nenese poskytovatel odpovědnost za povinnosti uvedené shora v </w:t>
      </w:r>
      <w:proofErr w:type="gramStart"/>
      <w:r>
        <w:rPr>
          <w:rFonts w:ascii="Arial" w:eastAsia="Arial" w:hAnsi="Arial" w:cs="Arial"/>
          <w:color w:val="000000"/>
        </w:rPr>
        <w:t>odst.4 tohoto</w:t>
      </w:r>
      <w:proofErr w:type="gramEnd"/>
      <w:r>
        <w:rPr>
          <w:rFonts w:ascii="Arial" w:eastAsia="Arial" w:hAnsi="Arial" w:cs="Arial"/>
          <w:color w:val="000000"/>
        </w:rPr>
        <w:t xml:space="preserve"> článku obchodních podmínek, protože neexistují technické prostředky, jak ztotožnit údaje na dokumentech uložených nabyvatelem při využití této služby</w:t>
      </w:r>
    </w:p>
    <w:p w:rsidR="00EE3D80" w:rsidRDefault="00EE3D80">
      <w:pPr>
        <w:pBdr>
          <w:top w:val="nil"/>
          <w:left w:val="nil"/>
          <w:bottom w:val="nil"/>
          <w:right w:val="nil"/>
          <w:between w:val="nil"/>
        </w:pBdr>
        <w:ind w:left="720" w:hanging="720"/>
        <w:rPr>
          <w:rFonts w:ascii="Arial" w:eastAsia="Arial" w:hAnsi="Arial" w:cs="Arial"/>
          <w:color w:val="000000"/>
        </w:rPr>
      </w:pPr>
    </w:p>
    <w:p w:rsidR="00EE3D80" w:rsidRDefault="00294986">
      <w:pPr>
        <w:numPr>
          <w:ilvl w:val="0"/>
          <w:numId w:val="3"/>
        </w:numPr>
        <w:pBdr>
          <w:top w:val="nil"/>
          <w:left w:val="nil"/>
          <w:bottom w:val="nil"/>
          <w:right w:val="nil"/>
          <w:between w:val="nil"/>
        </w:pBdr>
        <w:tabs>
          <w:tab w:val="left" w:pos="4536"/>
        </w:tabs>
        <w:ind w:hanging="360"/>
        <w:jc w:val="both"/>
        <w:rPr>
          <w:rFonts w:ascii="Arial" w:eastAsia="Arial" w:hAnsi="Arial" w:cs="Arial"/>
          <w:color w:val="000000"/>
        </w:rPr>
      </w:pPr>
      <w:r>
        <w:rPr>
          <w:rFonts w:ascii="Arial" w:eastAsia="Arial" w:hAnsi="Arial" w:cs="Arial"/>
          <w:color w:val="000000"/>
        </w:rPr>
        <w:t xml:space="preserve">Poskytovatel se zavazuje pro případ porušení zabezpečení ochrany osobních údajů, tuto skutečnost neprodleně oznámit nabyvateli jako správci osobních údajů, aby mohl zajistit povinnost ohlášení porušení dozorovému úřadu ve smyslu          </w:t>
      </w:r>
      <w:proofErr w:type="spellStart"/>
      <w:r>
        <w:rPr>
          <w:rFonts w:ascii="Arial" w:eastAsia="Arial" w:hAnsi="Arial" w:cs="Arial"/>
          <w:color w:val="000000"/>
        </w:rPr>
        <w:t>ust</w:t>
      </w:r>
      <w:proofErr w:type="spellEnd"/>
      <w:r>
        <w:rPr>
          <w:rFonts w:ascii="Arial" w:eastAsia="Arial" w:hAnsi="Arial" w:cs="Arial"/>
          <w:color w:val="000000"/>
        </w:rPr>
        <w:t xml:space="preserve">. </w:t>
      </w:r>
      <w:proofErr w:type="gramStart"/>
      <w:r>
        <w:rPr>
          <w:rFonts w:ascii="Arial" w:eastAsia="Arial" w:hAnsi="Arial" w:cs="Arial"/>
          <w:color w:val="000000"/>
        </w:rPr>
        <w:t>čl.</w:t>
      </w:r>
      <w:proofErr w:type="gramEnd"/>
      <w:r>
        <w:rPr>
          <w:rFonts w:ascii="Arial" w:eastAsia="Arial" w:hAnsi="Arial" w:cs="Arial"/>
          <w:color w:val="000000"/>
        </w:rPr>
        <w:t xml:space="preserve"> 33 GDPR.</w:t>
      </w:r>
    </w:p>
    <w:p w:rsidR="00EE3D80" w:rsidRDefault="00EE3D80">
      <w:pPr>
        <w:pBdr>
          <w:top w:val="nil"/>
          <w:left w:val="nil"/>
          <w:bottom w:val="nil"/>
          <w:right w:val="nil"/>
          <w:between w:val="nil"/>
        </w:pBdr>
        <w:tabs>
          <w:tab w:val="left" w:pos="4536"/>
        </w:tabs>
        <w:ind w:left="720"/>
        <w:jc w:val="both"/>
        <w:rPr>
          <w:rFonts w:ascii="Arial" w:eastAsia="Arial" w:hAnsi="Arial" w:cs="Arial"/>
          <w:color w:val="000000"/>
        </w:rPr>
      </w:pPr>
    </w:p>
    <w:p w:rsidR="00EE3D80" w:rsidRDefault="00294986">
      <w:pPr>
        <w:numPr>
          <w:ilvl w:val="0"/>
          <w:numId w:val="3"/>
        </w:numPr>
        <w:pBdr>
          <w:top w:val="nil"/>
          <w:left w:val="nil"/>
          <w:bottom w:val="nil"/>
          <w:right w:val="nil"/>
          <w:between w:val="nil"/>
        </w:pBdr>
        <w:tabs>
          <w:tab w:val="left" w:pos="4536"/>
        </w:tabs>
        <w:ind w:hanging="360"/>
        <w:jc w:val="both"/>
        <w:rPr>
          <w:rFonts w:ascii="Arial" w:eastAsia="Arial" w:hAnsi="Arial" w:cs="Arial"/>
          <w:color w:val="000000"/>
        </w:rPr>
      </w:pPr>
      <w:r>
        <w:rPr>
          <w:rFonts w:ascii="Arial" w:eastAsia="Arial" w:hAnsi="Arial" w:cs="Arial"/>
          <w:color w:val="000000"/>
        </w:rPr>
        <w:t xml:space="preserve">Poskytovatel prohlašuje, že data poskytnutá nabyvatelem v rámci užívání aplikace Navigo3, která budou uložena v rámci tzv. </w:t>
      </w:r>
      <w:proofErr w:type="spellStart"/>
      <w:r>
        <w:rPr>
          <w:rFonts w:ascii="Arial" w:eastAsia="Arial" w:hAnsi="Arial" w:cs="Arial"/>
          <w:color w:val="000000"/>
        </w:rPr>
        <w:t>cloudového</w:t>
      </w:r>
      <w:proofErr w:type="spellEnd"/>
      <w:r>
        <w:rPr>
          <w:rFonts w:ascii="Arial" w:eastAsia="Arial" w:hAnsi="Arial" w:cs="Arial"/>
          <w:color w:val="000000"/>
        </w:rPr>
        <w:t xml:space="preserve"> řešení (vzdáleného přístupu datového úložiště), budou koncově uložena na území České republiky, případně na území států EU.</w:t>
      </w:r>
    </w:p>
    <w:p w:rsidR="00EE3D80" w:rsidRDefault="00EE3D80">
      <w:pPr>
        <w:pBdr>
          <w:top w:val="nil"/>
          <w:left w:val="nil"/>
          <w:bottom w:val="nil"/>
          <w:right w:val="nil"/>
          <w:between w:val="nil"/>
        </w:pBdr>
        <w:tabs>
          <w:tab w:val="left" w:pos="4536"/>
        </w:tabs>
        <w:ind w:left="720"/>
        <w:jc w:val="both"/>
        <w:rPr>
          <w:rFonts w:ascii="Arial" w:eastAsia="Arial" w:hAnsi="Arial" w:cs="Arial"/>
          <w:color w:val="000000"/>
        </w:rPr>
      </w:pPr>
    </w:p>
    <w:p w:rsidR="00EE3D80" w:rsidRDefault="00294986">
      <w:pPr>
        <w:numPr>
          <w:ilvl w:val="0"/>
          <w:numId w:val="3"/>
        </w:numPr>
        <w:pBdr>
          <w:top w:val="nil"/>
          <w:left w:val="nil"/>
          <w:bottom w:val="nil"/>
          <w:right w:val="nil"/>
          <w:between w:val="nil"/>
        </w:pBdr>
        <w:tabs>
          <w:tab w:val="left" w:pos="4536"/>
        </w:tabs>
        <w:ind w:hanging="360"/>
        <w:jc w:val="both"/>
        <w:rPr>
          <w:rFonts w:ascii="Arial" w:eastAsia="Arial" w:hAnsi="Arial" w:cs="Arial"/>
          <w:color w:val="000000"/>
        </w:rPr>
      </w:pPr>
      <w:r>
        <w:rPr>
          <w:rFonts w:ascii="Arial" w:eastAsia="Arial" w:hAnsi="Arial" w:cs="Arial"/>
          <w:color w:val="000000"/>
        </w:rPr>
        <w:t>Pro případ, že by nabyvatel pro nakládání s osobními údaji v jeho správě jmenoval ve smyslu čl. 37 GDPR pověřence pro ochranu osobních údajů, zavazuje se poskytovatel poskytnout pověřenci potřebnou součinnost pro plnění jeho povinností stanovených v rámci GDPR.</w:t>
      </w:r>
    </w:p>
    <w:p w:rsidR="00EE3D80" w:rsidRDefault="00EE3D80">
      <w:pPr>
        <w:pBdr>
          <w:top w:val="nil"/>
          <w:left w:val="nil"/>
          <w:bottom w:val="nil"/>
          <w:right w:val="nil"/>
          <w:between w:val="nil"/>
        </w:pBdr>
        <w:tabs>
          <w:tab w:val="left" w:pos="4536"/>
        </w:tabs>
        <w:ind w:left="720"/>
        <w:jc w:val="both"/>
        <w:rPr>
          <w:rFonts w:ascii="Arial" w:eastAsia="Arial" w:hAnsi="Arial" w:cs="Arial"/>
          <w:color w:val="000000"/>
        </w:rPr>
      </w:pPr>
    </w:p>
    <w:p w:rsidR="00EE3D80" w:rsidRDefault="00294986">
      <w:pPr>
        <w:numPr>
          <w:ilvl w:val="0"/>
          <w:numId w:val="3"/>
        </w:numPr>
        <w:pBdr>
          <w:top w:val="nil"/>
          <w:left w:val="nil"/>
          <w:bottom w:val="nil"/>
          <w:right w:val="nil"/>
          <w:between w:val="nil"/>
        </w:pBdr>
        <w:tabs>
          <w:tab w:val="left" w:pos="4536"/>
        </w:tabs>
        <w:ind w:hanging="360"/>
        <w:jc w:val="both"/>
        <w:rPr>
          <w:rFonts w:ascii="Arial" w:eastAsia="Arial" w:hAnsi="Arial" w:cs="Arial"/>
          <w:color w:val="000000"/>
        </w:rPr>
      </w:pPr>
      <w:r>
        <w:rPr>
          <w:rFonts w:ascii="Arial" w:eastAsia="Arial" w:hAnsi="Arial" w:cs="Arial"/>
          <w:color w:val="000000"/>
        </w:rPr>
        <w:t>Smluvní strany souhlasně prohlašují, že poskytovatel neodpovídá při plnění této smlouvy za oprávněnost nabyvatele ke zpracování osobních údajů a za souhlas subjektů osobních údajů s tímto zpracováním.</w:t>
      </w:r>
    </w:p>
    <w:p w:rsidR="00EE3D80" w:rsidRDefault="00EE3D80">
      <w:pPr>
        <w:pBdr>
          <w:top w:val="nil"/>
          <w:left w:val="nil"/>
          <w:bottom w:val="nil"/>
          <w:right w:val="nil"/>
          <w:between w:val="nil"/>
        </w:pBdr>
        <w:tabs>
          <w:tab w:val="left" w:pos="4536"/>
        </w:tabs>
        <w:jc w:val="both"/>
        <w:rPr>
          <w:rFonts w:ascii="Arial" w:eastAsia="Arial" w:hAnsi="Arial" w:cs="Arial"/>
          <w:color w:val="000000"/>
        </w:rPr>
      </w:pPr>
    </w:p>
    <w:p w:rsidR="00EE3D80" w:rsidRDefault="00294986">
      <w:pPr>
        <w:pBdr>
          <w:top w:val="nil"/>
          <w:left w:val="nil"/>
          <w:bottom w:val="nil"/>
          <w:right w:val="nil"/>
          <w:between w:val="nil"/>
        </w:pBdr>
        <w:tabs>
          <w:tab w:val="left" w:pos="4536"/>
        </w:tabs>
        <w:jc w:val="center"/>
        <w:rPr>
          <w:rFonts w:ascii="Arial" w:eastAsia="Arial" w:hAnsi="Arial" w:cs="Arial"/>
          <w:b/>
          <w:color w:val="000000"/>
        </w:rPr>
      </w:pPr>
      <w:r>
        <w:rPr>
          <w:rFonts w:ascii="Arial" w:eastAsia="Arial" w:hAnsi="Arial" w:cs="Arial"/>
          <w:b/>
          <w:color w:val="000000"/>
        </w:rPr>
        <w:t>VIII.</w:t>
      </w:r>
    </w:p>
    <w:p w:rsidR="00EE3D80" w:rsidRDefault="00294986">
      <w:pPr>
        <w:pStyle w:val="Nadpis4"/>
        <w:ind w:left="864" w:hanging="864"/>
        <w:rPr>
          <w:rFonts w:ascii="Arial" w:eastAsia="Arial" w:hAnsi="Arial" w:cs="Arial"/>
        </w:rPr>
      </w:pPr>
      <w:r>
        <w:rPr>
          <w:rFonts w:ascii="Arial" w:eastAsia="Arial" w:hAnsi="Arial" w:cs="Arial"/>
        </w:rPr>
        <w:t>Závěrečná ustanovení</w:t>
      </w:r>
    </w:p>
    <w:p w:rsidR="00EE3D80" w:rsidRDefault="00EE3D80">
      <w:pPr>
        <w:pBdr>
          <w:top w:val="nil"/>
          <w:left w:val="nil"/>
          <w:bottom w:val="nil"/>
          <w:right w:val="nil"/>
          <w:between w:val="nil"/>
        </w:pBdr>
        <w:rPr>
          <w:rFonts w:ascii="Arial" w:eastAsia="Arial" w:hAnsi="Arial" w:cs="Arial"/>
          <w:color w:val="000000"/>
        </w:rPr>
      </w:pPr>
    </w:p>
    <w:p w:rsidR="00EE3D80" w:rsidRDefault="00294986">
      <w:pPr>
        <w:numPr>
          <w:ilvl w:val="0"/>
          <w:numId w:val="1"/>
        </w:numPr>
        <w:pBdr>
          <w:top w:val="nil"/>
          <w:left w:val="nil"/>
          <w:bottom w:val="nil"/>
          <w:right w:val="nil"/>
          <w:between w:val="nil"/>
        </w:pBdr>
        <w:tabs>
          <w:tab w:val="left" w:pos="1080"/>
        </w:tabs>
        <w:jc w:val="both"/>
        <w:rPr>
          <w:rFonts w:ascii="Arial" w:eastAsia="Arial" w:hAnsi="Arial" w:cs="Arial"/>
          <w:color w:val="000000"/>
        </w:rPr>
      </w:pPr>
      <w:r>
        <w:rPr>
          <w:rFonts w:ascii="Arial" w:eastAsia="Arial" w:hAnsi="Arial" w:cs="Arial"/>
          <w:color w:val="000000"/>
        </w:rPr>
        <w:t xml:space="preserve">Tato smlouva a právní vztahy z ní vzniklé se řídí a budou vykládány podle práva České republiky. V záležitostech neupravených touto </w:t>
      </w:r>
      <w:proofErr w:type="gramStart"/>
      <w:r>
        <w:rPr>
          <w:rFonts w:ascii="Arial" w:eastAsia="Arial" w:hAnsi="Arial" w:cs="Arial"/>
          <w:color w:val="000000"/>
        </w:rPr>
        <w:t>smlouvou  a všeobecnými</w:t>
      </w:r>
      <w:proofErr w:type="gramEnd"/>
      <w:r>
        <w:rPr>
          <w:rFonts w:ascii="Arial" w:eastAsia="Arial" w:hAnsi="Arial" w:cs="Arial"/>
          <w:color w:val="000000"/>
        </w:rPr>
        <w:t xml:space="preserve"> obchodními podmínkami se práva a povinnosti stran řídí Občanským zákoníkem č.89/2012 Sb. </w:t>
      </w:r>
    </w:p>
    <w:p w:rsidR="00EE3D80" w:rsidRDefault="00EE3D80">
      <w:pPr>
        <w:pBdr>
          <w:top w:val="nil"/>
          <w:left w:val="nil"/>
          <w:bottom w:val="nil"/>
          <w:right w:val="nil"/>
          <w:between w:val="nil"/>
        </w:pBdr>
        <w:tabs>
          <w:tab w:val="left" w:pos="1080"/>
        </w:tabs>
        <w:ind w:hanging="360"/>
        <w:jc w:val="both"/>
        <w:rPr>
          <w:rFonts w:ascii="Arial" w:eastAsia="Arial" w:hAnsi="Arial" w:cs="Arial"/>
          <w:color w:val="000000"/>
        </w:rPr>
      </w:pPr>
    </w:p>
    <w:p w:rsidR="00EE3D80" w:rsidRDefault="00294986">
      <w:pPr>
        <w:numPr>
          <w:ilvl w:val="0"/>
          <w:numId w:val="1"/>
        </w:numPr>
        <w:pBdr>
          <w:top w:val="nil"/>
          <w:left w:val="nil"/>
          <w:bottom w:val="nil"/>
          <w:right w:val="nil"/>
          <w:between w:val="nil"/>
        </w:pBdr>
        <w:tabs>
          <w:tab w:val="left" w:pos="1080"/>
        </w:tabs>
        <w:jc w:val="both"/>
        <w:rPr>
          <w:rFonts w:ascii="Arial" w:eastAsia="Arial" w:hAnsi="Arial" w:cs="Arial"/>
          <w:color w:val="000000"/>
        </w:rPr>
      </w:pPr>
      <w:r>
        <w:rPr>
          <w:rFonts w:ascii="Arial" w:eastAsia="Arial" w:hAnsi="Arial" w:cs="Arial"/>
          <w:color w:val="000000"/>
        </w:rPr>
        <w:t>Jakékoliv změny či doplnění této smlouvy mohou být provedeny pouze formou písemných dodatků, pokud není v této smlouvě smluvními stranami sjednán jiný postup.</w:t>
      </w:r>
    </w:p>
    <w:p w:rsidR="00EE3D80" w:rsidRDefault="00EE3D80">
      <w:pPr>
        <w:pBdr>
          <w:top w:val="nil"/>
          <w:left w:val="nil"/>
          <w:bottom w:val="nil"/>
          <w:right w:val="nil"/>
          <w:between w:val="nil"/>
        </w:pBdr>
        <w:ind w:left="720" w:hanging="720"/>
        <w:rPr>
          <w:rFonts w:ascii="Arial" w:eastAsia="Arial" w:hAnsi="Arial" w:cs="Arial"/>
          <w:color w:val="000000"/>
        </w:rPr>
      </w:pPr>
    </w:p>
    <w:p w:rsidR="00EE3D80" w:rsidRDefault="00294986">
      <w:pPr>
        <w:numPr>
          <w:ilvl w:val="0"/>
          <w:numId w:val="1"/>
        </w:numPr>
        <w:pBdr>
          <w:top w:val="nil"/>
          <w:left w:val="nil"/>
          <w:bottom w:val="nil"/>
          <w:right w:val="nil"/>
          <w:between w:val="nil"/>
        </w:pBdr>
        <w:tabs>
          <w:tab w:val="left" w:pos="1080"/>
        </w:tabs>
        <w:jc w:val="both"/>
        <w:rPr>
          <w:rFonts w:ascii="Arial" w:eastAsia="Arial" w:hAnsi="Arial" w:cs="Arial"/>
          <w:color w:val="000000"/>
        </w:rPr>
      </w:pPr>
      <w:r>
        <w:rPr>
          <w:rFonts w:ascii="Arial" w:eastAsia="Arial" w:hAnsi="Arial" w:cs="Arial"/>
          <w:color w:val="000000"/>
        </w:rPr>
        <w:t>Pokud některé ustanovení této smlouvy bude nebo se stane v jakémkoli ohledu neplatným, nezákonným či nevymahatelným, platnost, zákonnost a vymahatelnost ostatních ustanovení smlouvy tím nebude nijak dotčena.</w:t>
      </w:r>
    </w:p>
    <w:p w:rsidR="00EE3D80" w:rsidRDefault="00EE3D80">
      <w:pPr>
        <w:pBdr>
          <w:top w:val="nil"/>
          <w:left w:val="nil"/>
          <w:bottom w:val="nil"/>
          <w:right w:val="nil"/>
          <w:between w:val="nil"/>
        </w:pBdr>
        <w:tabs>
          <w:tab w:val="left" w:pos="1080"/>
        </w:tabs>
        <w:ind w:left="720" w:hanging="360"/>
        <w:jc w:val="both"/>
        <w:rPr>
          <w:rFonts w:ascii="Arial" w:eastAsia="Arial" w:hAnsi="Arial" w:cs="Arial"/>
          <w:color w:val="000000"/>
        </w:rPr>
      </w:pPr>
    </w:p>
    <w:p w:rsidR="00EE3D80" w:rsidRDefault="00294986">
      <w:pPr>
        <w:numPr>
          <w:ilvl w:val="0"/>
          <w:numId w:val="1"/>
        </w:numPr>
        <w:pBdr>
          <w:top w:val="nil"/>
          <w:left w:val="nil"/>
          <w:bottom w:val="nil"/>
          <w:right w:val="nil"/>
          <w:between w:val="nil"/>
        </w:pBdr>
        <w:tabs>
          <w:tab w:val="left" w:pos="1080"/>
        </w:tabs>
        <w:jc w:val="both"/>
        <w:rPr>
          <w:rFonts w:ascii="Arial" w:eastAsia="Arial" w:hAnsi="Arial" w:cs="Arial"/>
          <w:color w:val="000000"/>
        </w:rPr>
      </w:pPr>
      <w:r>
        <w:rPr>
          <w:rFonts w:ascii="Arial" w:eastAsia="Arial" w:hAnsi="Arial" w:cs="Arial"/>
          <w:color w:val="000000"/>
        </w:rPr>
        <w:t xml:space="preserve">Veškerá oznámení učiněná na základě této smlouvy budou </w:t>
      </w:r>
      <w:proofErr w:type="gramStart"/>
      <w:r>
        <w:rPr>
          <w:rFonts w:ascii="Arial" w:eastAsia="Arial" w:hAnsi="Arial" w:cs="Arial"/>
          <w:color w:val="000000"/>
        </w:rPr>
        <w:t>považována                   za</w:t>
      </w:r>
      <w:proofErr w:type="gramEnd"/>
      <w:r>
        <w:rPr>
          <w:rFonts w:ascii="Arial" w:eastAsia="Arial" w:hAnsi="Arial" w:cs="Arial"/>
          <w:color w:val="000000"/>
        </w:rPr>
        <w:t xml:space="preserve"> doručená v den jejich fyzického převzetí adresátem v případě doručení osobně nebo v případě doručení poštou v den uvedený na doručence nebo 10. (desátý) den ode dne uložení zásilky pro adresáta v případě, že nebude adresátem z jakéhokoliv důvodu vyzvednuta.</w:t>
      </w:r>
    </w:p>
    <w:p w:rsidR="00EE3D80" w:rsidRDefault="00EE3D80">
      <w:pPr>
        <w:pBdr>
          <w:top w:val="nil"/>
          <w:left w:val="nil"/>
          <w:bottom w:val="nil"/>
          <w:right w:val="nil"/>
          <w:between w:val="nil"/>
        </w:pBdr>
        <w:tabs>
          <w:tab w:val="left" w:pos="1080"/>
        </w:tabs>
        <w:ind w:left="720" w:hanging="360"/>
        <w:jc w:val="both"/>
        <w:rPr>
          <w:rFonts w:ascii="Arial" w:eastAsia="Arial" w:hAnsi="Arial" w:cs="Arial"/>
          <w:color w:val="000000"/>
        </w:rPr>
      </w:pPr>
    </w:p>
    <w:p w:rsidR="00EE3D80" w:rsidRDefault="00294986">
      <w:pPr>
        <w:pBdr>
          <w:top w:val="nil"/>
          <w:left w:val="nil"/>
          <w:bottom w:val="nil"/>
          <w:right w:val="nil"/>
          <w:between w:val="nil"/>
        </w:pBdr>
        <w:tabs>
          <w:tab w:val="left" w:pos="1080"/>
        </w:tabs>
        <w:ind w:left="720"/>
        <w:jc w:val="both"/>
        <w:rPr>
          <w:rFonts w:ascii="Arial" w:eastAsia="Arial" w:hAnsi="Arial" w:cs="Arial"/>
        </w:rPr>
      </w:pPr>
      <w:r>
        <w:br w:type="page"/>
      </w:r>
    </w:p>
    <w:p w:rsidR="00EE3D80" w:rsidRDefault="00294986">
      <w:pPr>
        <w:numPr>
          <w:ilvl w:val="0"/>
          <w:numId w:val="1"/>
        </w:numPr>
        <w:pBdr>
          <w:top w:val="nil"/>
          <w:left w:val="nil"/>
          <w:bottom w:val="nil"/>
          <w:right w:val="nil"/>
          <w:between w:val="nil"/>
        </w:pBdr>
        <w:tabs>
          <w:tab w:val="left" w:pos="1080"/>
        </w:tabs>
        <w:jc w:val="both"/>
        <w:rPr>
          <w:rFonts w:ascii="Arial" w:eastAsia="Arial" w:hAnsi="Arial" w:cs="Arial"/>
          <w:color w:val="000000"/>
        </w:rPr>
      </w:pPr>
      <w:r>
        <w:rPr>
          <w:rFonts w:ascii="Arial" w:eastAsia="Arial" w:hAnsi="Arial" w:cs="Arial"/>
          <w:color w:val="000000"/>
        </w:rPr>
        <w:lastRenderedPageBreak/>
        <w:t>Tato smlouva byla vyhotovena ve 2 (dvou) stejnopisech, z nichž každý má platnost originálu. Každá ze smluvních stran obdrží po jednom vyhotovení.</w:t>
      </w:r>
    </w:p>
    <w:p w:rsidR="00EE3D80" w:rsidRDefault="00EE3D80">
      <w:pPr>
        <w:pBdr>
          <w:top w:val="nil"/>
          <w:left w:val="nil"/>
          <w:bottom w:val="nil"/>
          <w:right w:val="nil"/>
          <w:between w:val="nil"/>
        </w:pBdr>
        <w:tabs>
          <w:tab w:val="left" w:pos="1080"/>
        </w:tabs>
        <w:ind w:firstLine="60"/>
        <w:jc w:val="both"/>
        <w:rPr>
          <w:rFonts w:ascii="Arial" w:eastAsia="Arial" w:hAnsi="Arial" w:cs="Arial"/>
          <w:color w:val="000000"/>
        </w:rPr>
      </w:pPr>
    </w:p>
    <w:p w:rsidR="00EE3D80" w:rsidRDefault="00294986">
      <w:pPr>
        <w:numPr>
          <w:ilvl w:val="0"/>
          <w:numId w:val="1"/>
        </w:numPr>
        <w:pBdr>
          <w:top w:val="nil"/>
          <w:left w:val="nil"/>
          <w:bottom w:val="nil"/>
          <w:right w:val="nil"/>
          <w:between w:val="nil"/>
        </w:pBdr>
        <w:tabs>
          <w:tab w:val="left" w:pos="1080"/>
        </w:tabs>
        <w:jc w:val="both"/>
        <w:rPr>
          <w:rFonts w:ascii="Arial" w:eastAsia="Arial" w:hAnsi="Arial" w:cs="Arial"/>
          <w:color w:val="000000"/>
        </w:rPr>
      </w:pPr>
      <w:r>
        <w:rPr>
          <w:rFonts w:ascii="Arial" w:eastAsia="Arial" w:hAnsi="Arial" w:cs="Arial"/>
        </w:rPr>
        <w:t>Tato smlouva nabývá platnosti dnem podpisu oběma smluvními stranami a účinnosti dnem jejího uveřejnění v Registru smluv zřízeném na základě zákona č. 340/2015 Sb., o registru smluv, v platném znění, jehož správcem je Ministerstvo vnitra ČR. MSID se zavazuje k uveřejnění této smlouvy v Registru smluv postupem dle § 5 zákona o registru smluv bez zbytečného odkladu po jejím uzavření</w:t>
      </w:r>
    </w:p>
    <w:p w:rsidR="00EE3D80" w:rsidRDefault="00EE3D80">
      <w:pPr>
        <w:pBdr>
          <w:top w:val="nil"/>
          <w:left w:val="nil"/>
          <w:bottom w:val="nil"/>
          <w:right w:val="nil"/>
          <w:between w:val="nil"/>
        </w:pBdr>
        <w:tabs>
          <w:tab w:val="left" w:pos="1080"/>
        </w:tabs>
        <w:ind w:hanging="360"/>
        <w:jc w:val="both"/>
        <w:rPr>
          <w:rFonts w:ascii="Arial" w:eastAsia="Arial" w:hAnsi="Arial" w:cs="Arial"/>
          <w:color w:val="000000"/>
        </w:rPr>
      </w:pPr>
    </w:p>
    <w:p w:rsidR="00EE3D80" w:rsidRDefault="00294986">
      <w:pPr>
        <w:numPr>
          <w:ilvl w:val="0"/>
          <w:numId w:val="1"/>
        </w:numPr>
        <w:pBdr>
          <w:top w:val="nil"/>
          <w:left w:val="nil"/>
          <w:bottom w:val="nil"/>
          <w:right w:val="nil"/>
          <w:between w:val="nil"/>
        </w:pBdr>
        <w:tabs>
          <w:tab w:val="left" w:pos="1080"/>
        </w:tabs>
        <w:jc w:val="both"/>
        <w:rPr>
          <w:rFonts w:ascii="Arial" w:eastAsia="Arial" w:hAnsi="Arial" w:cs="Arial"/>
          <w:color w:val="000000"/>
        </w:rPr>
      </w:pPr>
      <w:r>
        <w:rPr>
          <w:rFonts w:ascii="Arial" w:eastAsia="Arial" w:hAnsi="Arial" w:cs="Arial"/>
          <w:color w:val="000000"/>
        </w:rPr>
        <w:t>Smluvní strany prohlašují, že tato smlouva odpovídá jejich pravé, vážné a svobodné vůli a že byla uzavřena bez jakéhokoliv nátlaku či tísně, na důkaz čehož připojují své podpisy.</w:t>
      </w:r>
    </w:p>
    <w:p w:rsidR="00EE3D80" w:rsidRDefault="00EE3D80">
      <w:pPr>
        <w:pBdr>
          <w:top w:val="nil"/>
          <w:left w:val="nil"/>
          <w:bottom w:val="nil"/>
          <w:right w:val="nil"/>
          <w:between w:val="nil"/>
        </w:pBdr>
        <w:tabs>
          <w:tab w:val="left" w:pos="4536"/>
        </w:tabs>
        <w:spacing w:before="120" w:after="120"/>
        <w:jc w:val="both"/>
        <w:rPr>
          <w:rFonts w:ascii="Arial" w:eastAsia="Arial" w:hAnsi="Arial" w:cs="Arial"/>
          <w:color w:val="000000"/>
          <w:sz w:val="22"/>
          <w:szCs w:val="22"/>
        </w:rPr>
      </w:pPr>
    </w:p>
    <w:p w:rsidR="00EE3D80" w:rsidRDefault="00294986">
      <w:pPr>
        <w:pBdr>
          <w:top w:val="nil"/>
          <w:left w:val="nil"/>
          <w:bottom w:val="nil"/>
          <w:right w:val="nil"/>
          <w:between w:val="nil"/>
        </w:pBdr>
        <w:tabs>
          <w:tab w:val="left" w:pos="567"/>
          <w:tab w:val="left" w:pos="5103"/>
        </w:tabs>
        <w:spacing w:before="120" w:after="120"/>
        <w:jc w:val="both"/>
        <w:rPr>
          <w:rFonts w:ascii="Arial" w:eastAsia="Arial" w:hAnsi="Arial" w:cs="Arial"/>
          <w:color w:val="000000"/>
        </w:rPr>
      </w:pPr>
      <w:r>
        <w:rPr>
          <w:rFonts w:ascii="Arial" w:eastAsia="Arial" w:hAnsi="Arial" w:cs="Arial"/>
          <w:color w:val="000000"/>
        </w:rPr>
        <w:tab/>
        <w:t xml:space="preserve">V </w:t>
      </w:r>
      <w:r>
        <w:rPr>
          <w:rFonts w:ascii="Arial" w:eastAsia="Arial" w:hAnsi="Arial" w:cs="Arial"/>
        </w:rPr>
        <w:t>Brně</w:t>
      </w:r>
      <w:r>
        <w:rPr>
          <w:rFonts w:ascii="Arial" w:eastAsia="Arial" w:hAnsi="Arial" w:cs="Arial"/>
          <w:color w:val="000000"/>
        </w:rPr>
        <w:t>, dne ………………….</w:t>
      </w:r>
      <w:r>
        <w:rPr>
          <w:rFonts w:ascii="Arial" w:eastAsia="Arial" w:hAnsi="Arial" w:cs="Arial"/>
          <w:color w:val="000000"/>
        </w:rPr>
        <w:tab/>
        <w:t xml:space="preserve">V </w:t>
      </w:r>
      <w:r>
        <w:rPr>
          <w:rFonts w:ascii="Arial" w:eastAsia="Arial" w:hAnsi="Arial" w:cs="Arial"/>
        </w:rPr>
        <w:t>Ostravě</w:t>
      </w:r>
      <w:r>
        <w:rPr>
          <w:rFonts w:ascii="Arial" w:eastAsia="Arial" w:hAnsi="Arial" w:cs="Arial"/>
          <w:color w:val="000000"/>
        </w:rPr>
        <w:t>, dne ………………….</w:t>
      </w:r>
    </w:p>
    <w:p w:rsidR="00EE3D80" w:rsidRDefault="00EE3D80">
      <w:pPr>
        <w:pBdr>
          <w:top w:val="nil"/>
          <w:left w:val="nil"/>
          <w:bottom w:val="nil"/>
          <w:right w:val="nil"/>
          <w:between w:val="nil"/>
        </w:pBdr>
        <w:tabs>
          <w:tab w:val="left" w:pos="5103"/>
        </w:tabs>
        <w:rPr>
          <w:rFonts w:ascii="Arial" w:eastAsia="Arial" w:hAnsi="Arial" w:cs="Arial"/>
          <w:color w:val="000000"/>
        </w:rPr>
      </w:pPr>
    </w:p>
    <w:p w:rsidR="00EE3D80" w:rsidRDefault="00EE3D80">
      <w:pPr>
        <w:pBdr>
          <w:top w:val="nil"/>
          <w:left w:val="nil"/>
          <w:bottom w:val="nil"/>
          <w:right w:val="nil"/>
          <w:between w:val="nil"/>
        </w:pBdr>
        <w:tabs>
          <w:tab w:val="left" w:pos="5103"/>
        </w:tabs>
        <w:rPr>
          <w:rFonts w:ascii="Arial" w:eastAsia="Arial" w:hAnsi="Arial" w:cs="Arial"/>
          <w:color w:val="000000"/>
        </w:rPr>
      </w:pPr>
    </w:p>
    <w:p w:rsidR="00EE3D80" w:rsidRDefault="00EE3D80">
      <w:pPr>
        <w:pBdr>
          <w:top w:val="nil"/>
          <w:left w:val="nil"/>
          <w:bottom w:val="nil"/>
          <w:right w:val="nil"/>
          <w:between w:val="nil"/>
        </w:pBdr>
        <w:tabs>
          <w:tab w:val="left" w:pos="5103"/>
        </w:tabs>
        <w:rPr>
          <w:rFonts w:ascii="Arial" w:eastAsia="Arial" w:hAnsi="Arial" w:cs="Arial"/>
          <w:color w:val="000000"/>
        </w:rPr>
      </w:pPr>
    </w:p>
    <w:p w:rsidR="00EE3D80" w:rsidRDefault="00294986">
      <w:pPr>
        <w:pBdr>
          <w:top w:val="nil"/>
          <w:left w:val="nil"/>
          <w:bottom w:val="nil"/>
          <w:right w:val="nil"/>
          <w:between w:val="nil"/>
        </w:pBdr>
        <w:tabs>
          <w:tab w:val="left" w:pos="4680"/>
        </w:tabs>
        <w:spacing w:before="120" w:after="120"/>
        <w:rPr>
          <w:rFonts w:ascii="Arial" w:eastAsia="Arial" w:hAnsi="Arial" w:cs="Arial"/>
          <w:color w:val="000000"/>
        </w:rPr>
      </w:pPr>
      <w:r>
        <w:rPr>
          <w:rFonts w:ascii="Arial" w:eastAsia="Arial" w:hAnsi="Arial" w:cs="Arial"/>
          <w:color w:val="000000"/>
        </w:rPr>
        <w:t xml:space="preserve">        ______________________________</w:t>
      </w:r>
      <w:r>
        <w:rPr>
          <w:rFonts w:ascii="Arial" w:eastAsia="Arial" w:hAnsi="Arial" w:cs="Arial"/>
          <w:color w:val="000000"/>
        </w:rPr>
        <w:tab/>
        <w:t xml:space="preserve">      _____________________________</w:t>
      </w:r>
    </w:p>
    <w:p w:rsidR="00EE3D80" w:rsidRDefault="00294986">
      <w:pPr>
        <w:pBdr>
          <w:top w:val="nil"/>
          <w:left w:val="nil"/>
          <w:bottom w:val="nil"/>
          <w:right w:val="nil"/>
          <w:between w:val="nil"/>
        </w:pBdr>
        <w:tabs>
          <w:tab w:val="left" w:pos="4680"/>
        </w:tabs>
        <w:spacing w:before="120" w:after="120"/>
        <w:rPr>
          <w:rFonts w:ascii="Arial" w:eastAsia="Arial" w:hAnsi="Arial" w:cs="Arial"/>
          <w:color w:val="000000"/>
        </w:rPr>
      </w:pPr>
      <w:r>
        <w:rPr>
          <w:rFonts w:ascii="Arial" w:eastAsia="Arial" w:hAnsi="Arial" w:cs="Arial"/>
          <w:color w:val="000000"/>
        </w:rPr>
        <w:t xml:space="preserve">                           poskytovatel</w:t>
      </w:r>
      <w:r>
        <w:rPr>
          <w:rFonts w:ascii="Arial" w:eastAsia="Arial" w:hAnsi="Arial" w:cs="Arial"/>
          <w:color w:val="000000"/>
        </w:rPr>
        <w:tab/>
      </w:r>
      <w:r>
        <w:rPr>
          <w:rFonts w:ascii="Arial" w:eastAsia="Arial" w:hAnsi="Arial" w:cs="Arial"/>
          <w:color w:val="000000"/>
        </w:rPr>
        <w:tab/>
        <w:t xml:space="preserve">                       nabyvatel</w:t>
      </w:r>
    </w:p>
    <w:p w:rsidR="00EE3D80" w:rsidRDefault="00294986">
      <w:pPr>
        <w:pBdr>
          <w:top w:val="nil"/>
          <w:left w:val="nil"/>
          <w:bottom w:val="nil"/>
          <w:right w:val="nil"/>
          <w:between w:val="nil"/>
        </w:pBdr>
        <w:tabs>
          <w:tab w:val="left" w:pos="4680"/>
        </w:tabs>
        <w:spacing w:before="120" w:after="120"/>
        <w:rPr>
          <w:rFonts w:ascii="Arial" w:eastAsia="Arial" w:hAnsi="Arial" w:cs="Arial"/>
        </w:rPr>
      </w:pPr>
      <w:r>
        <w:rPr>
          <w:rFonts w:ascii="Arial" w:eastAsia="Arial" w:hAnsi="Arial" w:cs="Arial"/>
        </w:rPr>
        <w:t xml:space="preserve">                    Ing. Jaroslav </w:t>
      </w:r>
      <w:proofErr w:type="spellStart"/>
      <w:r>
        <w:rPr>
          <w:rFonts w:ascii="Arial" w:eastAsia="Arial" w:hAnsi="Arial" w:cs="Arial"/>
        </w:rPr>
        <w:t>Kuboš</w:t>
      </w:r>
      <w:proofErr w:type="spellEnd"/>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 xml:space="preserve">   Ing. Tomáš Kolárik</w:t>
      </w:r>
      <w:r>
        <w:rPr>
          <w:rFonts w:ascii="Arial" w:eastAsia="Arial" w:hAnsi="Arial" w:cs="Arial"/>
        </w:rPr>
        <w:tab/>
      </w:r>
    </w:p>
    <w:p w:rsidR="00EE3D80" w:rsidRDefault="00294986">
      <w:pPr>
        <w:widowControl/>
        <w:spacing w:after="160" w:line="259" w:lineRule="auto"/>
        <w:rPr>
          <w:rFonts w:ascii="Arial" w:eastAsia="Arial" w:hAnsi="Arial" w:cs="Arial"/>
        </w:rPr>
      </w:pPr>
      <w:r>
        <w:br w:type="page"/>
      </w:r>
    </w:p>
    <w:p w:rsidR="00EE3D80" w:rsidRDefault="00294986">
      <w:pPr>
        <w:jc w:val="center"/>
        <w:rPr>
          <w:rFonts w:ascii="Arial" w:eastAsia="Arial" w:hAnsi="Arial" w:cs="Arial"/>
          <w:b/>
        </w:rPr>
      </w:pPr>
      <w:r>
        <w:rPr>
          <w:rFonts w:ascii="Arial" w:eastAsia="Arial" w:hAnsi="Arial" w:cs="Arial"/>
          <w:b/>
        </w:rPr>
        <w:lastRenderedPageBreak/>
        <w:t>Příloha 1 – Služby</w:t>
      </w:r>
    </w:p>
    <w:p w:rsidR="00EE3D80" w:rsidRDefault="00EE3D80">
      <w:pPr>
        <w:rPr>
          <w:rFonts w:ascii="Arial" w:eastAsia="Arial" w:hAnsi="Arial" w:cs="Arial"/>
        </w:rPr>
      </w:pPr>
    </w:p>
    <w:p w:rsidR="00EE3D80" w:rsidRDefault="00294986">
      <w:pPr>
        <w:widowControl/>
        <w:spacing w:after="160" w:line="259" w:lineRule="auto"/>
        <w:rPr>
          <w:rFonts w:ascii="Arial" w:eastAsia="Arial" w:hAnsi="Arial" w:cs="Arial"/>
        </w:rPr>
      </w:pPr>
      <w:r>
        <w:rPr>
          <w:rFonts w:ascii="Arial" w:eastAsia="Arial" w:hAnsi="Arial" w:cs="Arial"/>
        </w:rPr>
        <w:t>Předmětem služby je systém Navigo3 dostupný na web adrese msid.navigo3.com.</w:t>
      </w:r>
    </w:p>
    <w:p w:rsidR="00EE3D80" w:rsidRDefault="00EE3D80">
      <w:pPr>
        <w:rPr>
          <w:rFonts w:ascii="Arial" w:eastAsia="Arial" w:hAnsi="Arial" w:cs="Arial"/>
        </w:rPr>
      </w:pPr>
    </w:p>
    <w:p w:rsidR="00EE3D80" w:rsidRDefault="00294986">
      <w:pPr>
        <w:rPr>
          <w:rFonts w:ascii="Arial" w:eastAsia="Arial" w:hAnsi="Arial" w:cs="Arial"/>
        </w:rPr>
      </w:pPr>
      <w:r>
        <w:rPr>
          <w:rFonts w:ascii="Arial" w:eastAsia="Arial" w:hAnsi="Arial" w:cs="Arial"/>
        </w:rPr>
        <w:t xml:space="preserve">Dohodnutý rozsah služeb - Varianta </w:t>
      </w:r>
      <w:proofErr w:type="spellStart"/>
      <w:r>
        <w:rPr>
          <w:rFonts w:ascii="Arial" w:eastAsia="Arial" w:hAnsi="Arial" w:cs="Arial"/>
        </w:rPr>
        <w:t>Enterprise</w:t>
      </w:r>
      <w:proofErr w:type="spellEnd"/>
      <w:r>
        <w:rPr>
          <w:rFonts w:ascii="Arial" w:eastAsia="Arial" w:hAnsi="Arial" w:cs="Arial"/>
        </w:rPr>
        <w:t>:</w:t>
      </w:r>
    </w:p>
    <w:p w:rsidR="00EE3D80" w:rsidRDefault="00294986">
      <w:pPr>
        <w:numPr>
          <w:ilvl w:val="0"/>
          <w:numId w:val="11"/>
        </w:numPr>
        <w:contextualSpacing/>
      </w:pPr>
      <w:r>
        <w:rPr>
          <w:rFonts w:ascii="Arial" w:eastAsia="Arial" w:hAnsi="Arial" w:cs="Arial"/>
        </w:rPr>
        <w:t>Zakázky</w:t>
      </w:r>
    </w:p>
    <w:p w:rsidR="00EE3D80" w:rsidRDefault="00294986">
      <w:pPr>
        <w:numPr>
          <w:ilvl w:val="0"/>
          <w:numId w:val="11"/>
        </w:numPr>
        <w:contextualSpacing/>
      </w:pPr>
      <w:r>
        <w:rPr>
          <w:rFonts w:ascii="Arial" w:eastAsia="Arial" w:hAnsi="Arial" w:cs="Arial"/>
        </w:rPr>
        <w:t>Výkaz práce</w:t>
      </w:r>
    </w:p>
    <w:p w:rsidR="00EE3D80" w:rsidRDefault="00294986">
      <w:pPr>
        <w:numPr>
          <w:ilvl w:val="0"/>
          <w:numId w:val="11"/>
        </w:numPr>
        <w:contextualSpacing/>
      </w:pPr>
      <w:r>
        <w:rPr>
          <w:rFonts w:ascii="Arial" w:eastAsia="Arial" w:hAnsi="Arial" w:cs="Arial"/>
        </w:rPr>
        <w:t>Adresář</w:t>
      </w:r>
    </w:p>
    <w:p w:rsidR="00EE3D80" w:rsidRDefault="00294986">
      <w:pPr>
        <w:numPr>
          <w:ilvl w:val="0"/>
          <w:numId w:val="11"/>
        </w:numPr>
        <w:contextualSpacing/>
      </w:pPr>
      <w:r>
        <w:rPr>
          <w:rFonts w:ascii="Arial" w:eastAsia="Arial" w:hAnsi="Arial" w:cs="Arial"/>
        </w:rPr>
        <w:t>Plán</w:t>
      </w:r>
    </w:p>
    <w:p w:rsidR="00EE3D80" w:rsidRDefault="00294986">
      <w:pPr>
        <w:numPr>
          <w:ilvl w:val="0"/>
          <w:numId w:val="11"/>
        </w:numPr>
        <w:contextualSpacing/>
      </w:pPr>
      <w:r>
        <w:rPr>
          <w:rFonts w:ascii="Arial" w:eastAsia="Arial" w:hAnsi="Arial" w:cs="Arial"/>
        </w:rPr>
        <w:t>Deník</w:t>
      </w:r>
    </w:p>
    <w:p w:rsidR="00EE3D80" w:rsidRDefault="00294986">
      <w:pPr>
        <w:numPr>
          <w:ilvl w:val="0"/>
          <w:numId w:val="11"/>
        </w:numPr>
        <w:contextualSpacing/>
      </w:pPr>
      <w:r>
        <w:rPr>
          <w:rFonts w:ascii="Arial" w:eastAsia="Arial" w:hAnsi="Arial" w:cs="Arial"/>
        </w:rPr>
        <w:t>Úkoly</w:t>
      </w:r>
    </w:p>
    <w:p w:rsidR="00EE3D80" w:rsidRDefault="00294986">
      <w:pPr>
        <w:numPr>
          <w:ilvl w:val="0"/>
          <w:numId w:val="11"/>
        </w:numPr>
        <w:contextualSpacing/>
      </w:pPr>
      <w:r>
        <w:rPr>
          <w:rFonts w:ascii="Arial" w:eastAsia="Arial" w:hAnsi="Arial" w:cs="Arial"/>
        </w:rPr>
        <w:t>Fakturace</w:t>
      </w:r>
    </w:p>
    <w:p w:rsidR="00EE3D80" w:rsidRDefault="00294986">
      <w:pPr>
        <w:numPr>
          <w:ilvl w:val="0"/>
          <w:numId w:val="11"/>
        </w:numPr>
        <w:contextualSpacing/>
      </w:pPr>
      <w:r>
        <w:rPr>
          <w:rFonts w:ascii="Arial" w:eastAsia="Arial" w:hAnsi="Arial" w:cs="Arial"/>
        </w:rPr>
        <w:t>Plnění subdodávek</w:t>
      </w:r>
    </w:p>
    <w:p w:rsidR="00EE3D80" w:rsidRDefault="00294986">
      <w:pPr>
        <w:numPr>
          <w:ilvl w:val="0"/>
          <w:numId w:val="11"/>
        </w:numPr>
        <w:contextualSpacing/>
      </w:pPr>
      <w:bookmarkStart w:id="1" w:name="_gjdgxs" w:colFirst="0" w:colLast="0"/>
      <w:bookmarkEnd w:id="1"/>
      <w:r>
        <w:rPr>
          <w:rFonts w:ascii="Arial" w:eastAsia="Arial" w:hAnsi="Arial" w:cs="Arial"/>
        </w:rPr>
        <w:t>Úkoly s alokací - kapacitní plánování</w:t>
      </w:r>
    </w:p>
    <w:p w:rsidR="00EE3D80" w:rsidRDefault="00294986">
      <w:pPr>
        <w:numPr>
          <w:ilvl w:val="0"/>
          <w:numId w:val="11"/>
        </w:numPr>
        <w:contextualSpacing/>
      </w:pPr>
      <w:r>
        <w:rPr>
          <w:rFonts w:ascii="Arial" w:eastAsia="Arial" w:hAnsi="Arial" w:cs="Arial"/>
        </w:rPr>
        <w:t>Napojení výkazu práce na docházkový systém</w:t>
      </w:r>
    </w:p>
    <w:p w:rsidR="00EE3D80" w:rsidRDefault="00294986">
      <w:pPr>
        <w:numPr>
          <w:ilvl w:val="0"/>
          <w:numId w:val="11"/>
        </w:numPr>
        <w:contextualSpacing/>
      </w:pPr>
      <w:r>
        <w:rPr>
          <w:rFonts w:ascii="Arial" w:eastAsia="Arial" w:hAnsi="Arial" w:cs="Arial"/>
        </w:rPr>
        <w:t>Online vyčíslení výsledků zakázek včetně predikce výsledků rozpracovaných zakázek</w:t>
      </w:r>
    </w:p>
    <w:p w:rsidR="00EE3D80" w:rsidRDefault="00294986">
      <w:pPr>
        <w:numPr>
          <w:ilvl w:val="0"/>
          <w:numId w:val="11"/>
        </w:numPr>
        <w:contextualSpacing/>
      </w:pPr>
      <w:r>
        <w:rPr>
          <w:rFonts w:ascii="Arial" w:eastAsia="Arial" w:hAnsi="Arial" w:cs="Arial"/>
        </w:rPr>
        <w:t>OLAP modul, analýza výsledků a obchodních trendů</w:t>
      </w:r>
    </w:p>
    <w:p w:rsidR="00EE3D80" w:rsidRDefault="00EE3D80">
      <w:pPr>
        <w:rPr>
          <w:rFonts w:ascii="Arial" w:eastAsia="Arial" w:hAnsi="Arial" w:cs="Arial"/>
        </w:rPr>
      </w:pPr>
    </w:p>
    <w:p w:rsidR="00EE3D80" w:rsidRDefault="00294986">
      <w:pPr>
        <w:rPr>
          <w:rFonts w:ascii="Arial" w:eastAsia="Arial" w:hAnsi="Arial" w:cs="Arial"/>
        </w:rPr>
      </w:pPr>
      <w:r>
        <w:rPr>
          <w:rFonts w:ascii="Arial" w:eastAsia="Arial" w:hAnsi="Arial" w:cs="Arial"/>
        </w:rPr>
        <w:t>Změnu varianty je možné provést po písemné dohodě vždy od začátku následujícího kalendářního měsíce.</w:t>
      </w:r>
    </w:p>
    <w:p w:rsidR="00EE3D80" w:rsidRDefault="00EE3D80">
      <w:pPr>
        <w:rPr>
          <w:rFonts w:ascii="Arial" w:eastAsia="Arial" w:hAnsi="Arial" w:cs="Arial"/>
        </w:rPr>
      </w:pPr>
    </w:p>
    <w:p w:rsidR="00EE3D80" w:rsidRDefault="00294986">
      <w:pPr>
        <w:rPr>
          <w:rFonts w:ascii="Arial" w:eastAsia="Arial" w:hAnsi="Arial" w:cs="Arial"/>
        </w:rPr>
      </w:pPr>
      <w:r>
        <w:rPr>
          <w:rFonts w:ascii="Arial" w:eastAsia="Arial" w:hAnsi="Arial" w:cs="Arial"/>
        </w:rPr>
        <w:t>Volitelné další služby:</w:t>
      </w:r>
    </w:p>
    <w:p w:rsidR="00EE3D80" w:rsidRDefault="00294986">
      <w:pPr>
        <w:rPr>
          <w:rFonts w:ascii="Arial" w:eastAsia="Arial" w:hAnsi="Arial" w:cs="Arial"/>
        </w:rPr>
      </w:pPr>
      <w:r>
        <w:rPr>
          <w:rFonts w:ascii="Arial" w:eastAsia="Arial" w:hAnsi="Arial" w:cs="Arial"/>
        </w:rPr>
        <w:t>Školení / podpora implementace u zákazníka: 800 Kč / hodina</w:t>
      </w:r>
    </w:p>
    <w:p w:rsidR="00EE3D80" w:rsidRDefault="00294986">
      <w:pPr>
        <w:rPr>
          <w:rFonts w:ascii="Arial" w:eastAsia="Arial" w:hAnsi="Arial" w:cs="Arial"/>
        </w:rPr>
      </w:pPr>
      <w:r>
        <w:rPr>
          <w:rFonts w:ascii="Arial" w:eastAsia="Arial" w:hAnsi="Arial" w:cs="Arial"/>
        </w:rPr>
        <w:t>Školení / podpora online, nebo telefonicky: 800 Kč / hodina</w:t>
      </w:r>
    </w:p>
    <w:p w:rsidR="00EE3D80" w:rsidRDefault="00294986">
      <w:pPr>
        <w:rPr>
          <w:rFonts w:ascii="Arial" w:eastAsia="Arial" w:hAnsi="Arial" w:cs="Arial"/>
        </w:rPr>
      </w:pPr>
      <w:r>
        <w:rPr>
          <w:rFonts w:ascii="Arial" w:eastAsia="Arial" w:hAnsi="Arial" w:cs="Arial"/>
        </w:rPr>
        <w:t>Podpora programátora (import dat, konverze, přizpůsobení, atd.): 800 Kč / hodina</w:t>
      </w:r>
    </w:p>
    <w:p w:rsidR="00EE3D80" w:rsidRDefault="00294986">
      <w:pPr>
        <w:jc w:val="center"/>
        <w:rPr>
          <w:rFonts w:ascii="Arial" w:eastAsia="Arial" w:hAnsi="Arial" w:cs="Arial"/>
          <w:b/>
        </w:rPr>
      </w:pPr>
      <w:r>
        <w:br w:type="page"/>
      </w:r>
    </w:p>
    <w:p w:rsidR="00EE3D80" w:rsidRDefault="00294986">
      <w:pPr>
        <w:jc w:val="center"/>
        <w:rPr>
          <w:rFonts w:ascii="Arial" w:eastAsia="Arial" w:hAnsi="Arial" w:cs="Arial"/>
          <w:b/>
        </w:rPr>
      </w:pPr>
      <w:r>
        <w:rPr>
          <w:rFonts w:ascii="Arial" w:eastAsia="Arial" w:hAnsi="Arial" w:cs="Arial"/>
          <w:b/>
        </w:rPr>
        <w:lastRenderedPageBreak/>
        <w:t>Příloha 2 – Měsíční poplatek</w:t>
      </w:r>
    </w:p>
    <w:p w:rsidR="00EE3D80" w:rsidRDefault="00EE3D80">
      <w:pPr>
        <w:rPr>
          <w:rFonts w:ascii="Arial" w:eastAsia="Arial" w:hAnsi="Arial" w:cs="Arial"/>
        </w:rPr>
      </w:pPr>
    </w:p>
    <w:p w:rsidR="00EE3D80" w:rsidRDefault="00EE3D80">
      <w:pPr>
        <w:jc w:val="center"/>
        <w:rPr>
          <w:rFonts w:ascii="Arial" w:eastAsia="Arial" w:hAnsi="Arial" w:cs="Arial"/>
        </w:rPr>
      </w:pPr>
    </w:p>
    <w:p w:rsidR="00EE3D80" w:rsidRDefault="00294986">
      <w:pPr>
        <w:ind w:left="2160"/>
        <w:rPr>
          <w:rFonts w:ascii="Arial" w:eastAsia="Arial" w:hAnsi="Arial" w:cs="Arial"/>
        </w:rPr>
      </w:pPr>
      <w:r>
        <w:rPr>
          <w:rFonts w:ascii="Arial" w:eastAsia="Arial" w:hAnsi="Arial" w:cs="Arial"/>
        </w:rPr>
        <w:t xml:space="preserve">Základní měsíční paušál </w:t>
      </w:r>
      <w:r>
        <w:rPr>
          <w:rFonts w:ascii="Arial" w:eastAsia="Arial" w:hAnsi="Arial" w:cs="Arial"/>
        </w:rPr>
        <w:tab/>
      </w:r>
      <w:r>
        <w:rPr>
          <w:rFonts w:ascii="Arial" w:eastAsia="Arial" w:hAnsi="Arial" w:cs="Arial"/>
        </w:rPr>
        <w:tab/>
      </w:r>
      <w:r>
        <w:rPr>
          <w:rFonts w:ascii="Arial" w:eastAsia="Arial" w:hAnsi="Arial" w:cs="Arial"/>
        </w:rPr>
        <w:tab/>
        <w:t>4 000 Kč</w:t>
      </w:r>
    </w:p>
    <w:p w:rsidR="00EE3D80" w:rsidRDefault="00294986">
      <w:pPr>
        <w:ind w:left="1440" w:firstLine="720"/>
        <w:rPr>
          <w:rFonts w:ascii="Arial" w:eastAsia="Arial" w:hAnsi="Arial" w:cs="Arial"/>
        </w:rPr>
      </w:pPr>
      <w:r>
        <w:rPr>
          <w:rFonts w:ascii="Arial" w:eastAsia="Arial" w:hAnsi="Arial" w:cs="Arial"/>
        </w:rPr>
        <w:t xml:space="preserve">Cena za jednoho uživatele měsíčně </w:t>
      </w:r>
      <w:r>
        <w:rPr>
          <w:rFonts w:ascii="Arial" w:eastAsia="Arial" w:hAnsi="Arial" w:cs="Arial"/>
        </w:rPr>
        <w:tab/>
        <w:t>500 Kč</w:t>
      </w:r>
    </w:p>
    <w:p w:rsidR="00EE3D80" w:rsidRDefault="00EE3D80">
      <w:pPr>
        <w:jc w:val="center"/>
        <w:rPr>
          <w:rFonts w:ascii="Arial" w:eastAsia="Arial" w:hAnsi="Arial" w:cs="Arial"/>
        </w:rPr>
      </w:pPr>
    </w:p>
    <w:p w:rsidR="00EE3D80" w:rsidRDefault="00EE3D80">
      <w:pPr>
        <w:jc w:val="center"/>
        <w:rPr>
          <w:rFonts w:ascii="Arial" w:eastAsia="Arial" w:hAnsi="Arial" w:cs="Arial"/>
        </w:rPr>
      </w:pPr>
    </w:p>
    <w:sectPr w:rsidR="00EE3D80">
      <w:pgSz w:w="11906" w:h="16838"/>
      <w:pgMar w:top="1417" w:right="1133" w:bottom="709"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F5C"/>
    <w:multiLevelType w:val="multilevel"/>
    <w:tmpl w:val="B7C82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432B69"/>
    <w:multiLevelType w:val="multilevel"/>
    <w:tmpl w:val="2DBA9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F448CC"/>
    <w:multiLevelType w:val="multilevel"/>
    <w:tmpl w:val="068A1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31C6A0C"/>
    <w:multiLevelType w:val="multilevel"/>
    <w:tmpl w:val="250A7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42929CF"/>
    <w:multiLevelType w:val="multilevel"/>
    <w:tmpl w:val="2C2CDBCC"/>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48A64AB6"/>
    <w:multiLevelType w:val="multilevel"/>
    <w:tmpl w:val="BEFE8A8C"/>
    <w:lvl w:ilvl="0">
      <w:start w:val="4"/>
      <w:numFmt w:val="bullet"/>
      <w:lvlText w:val="-"/>
      <w:lvlJc w:val="left"/>
      <w:pPr>
        <w:ind w:left="1004" w:hanging="360"/>
      </w:pPr>
      <w:rPr>
        <w:rFonts w:ascii="Arial" w:eastAsia="Arial" w:hAnsi="Arial" w:cs="Arial"/>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6">
    <w:nsid w:val="50A806DF"/>
    <w:multiLevelType w:val="multilevel"/>
    <w:tmpl w:val="B65A1466"/>
    <w:lvl w:ilvl="0">
      <w:start w:val="3"/>
      <w:numFmt w:val="bullet"/>
      <w:lvlText w:val="-"/>
      <w:lvlJc w:val="left"/>
      <w:pPr>
        <w:ind w:left="1004" w:hanging="360"/>
      </w:pPr>
      <w:rPr>
        <w:rFonts w:ascii="Arial" w:eastAsia="Arial" w:hAnsi="Arial" w:cs="Arial"/>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
    <w:nsid w:val="53DE362C"/>
    <w:multiLevelType w:val="multilevel"/>
    <w:tmpl w:val="CEECC67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B3262EA"/>
    <w:multiLevelType w:val="multilevel"/>
    <w:tmpl w:val="D7406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23F53E4"/>
    <w:multiLevelType w:val="multilevel"/>
    <w:tmpl w:val="3F425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E1453F0"/>
    <w:multiLevelType w:val="multilevel"/>
    <w:tmpl w:val="ACD03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9"/>
  </w:num>
  <w:num w:numId="5">
    <w:abstractNumId w:val="6"/>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compat>
    <w:compatSetting w:name="compatibilityMode" w:uri="http://schemas.microsoft.com/office/word" w:val="14"/>
  </w:compat>
  <w:rsids>
    <w:rsidRoot w:val="00EE3D80"/>
    <w:rsid w:val="00294986"/>
    <w:rsid w:val="00636D08"/>
    <w:rsid w:val="00BC2CF4"/>
    <w:rsid w:val="00EE3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pBdr>
        <w:top w:val="nil"/>
        <w:left w:val="nil"/>
        <w:bottom w:val="nil"/>
        <w:right w:val="nil"/>
        <w:between w:val="nil"/>
      </w:pBdr>
      <w:tabs>
        <w:tab w:val="left" w:pos="4536"/>
      </w:tabs>
      <w:jc w:val="center"/>
      <w:outlineLvl w:val="0"/>
    </w:pPr>
    <w:rPr>
      <w:b/>
      <w:color w:val="000000"/>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pBdr>
        <w:top w:val="nil"/>
        <w:left w:val="nil"/>
        <w:bottom w:val="nil"/>
        <w:right w:val="nil"/>
        <w:between w:val="nil"/>
      </w:pBdr>
      <w:jc w:val="center"/>
      <w:outlineLvl w:val="3"/>
    </w:pPr>
    <w:rPr>
      <w:b/>
      <w:color w:val="000000"/>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pBdr>
        <w:top w:val="nil"/>
        <w:left w:val="nil"/>
        <w:bottom w:val="nil"/>
        <w:right w:val="nil"/>
        <w:between w:val="nil"/>
      </w:pBdr>
      <w:tabs>
        <w:tab w:val="left" w:pos="4536"/>
      </w:tabs>
      <w:jc w:val="center"/>
      <w:outlineLvl w:val="0"/>
    </w:pPr>
    <w:rPr>
      <w:b/>
      <w:color w:val="000000"/>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pBdr>
        <w:top w:val="nil"/>
        <w:left w:val="nil"/>
        <w:bottom w:val="nil"/>
        <w:right w:val="nil"/>
        <w:between w:val="nil"/>
      </w:pBdr>
      <w:jc w:val="center"/>
      <w:outlineLvl w:val="3"/>
    </w:pPr>
    <w:rPr>
      <w:b/>
      <w:color w:val="000000"/>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2516</Words>
  <Characters>14847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Gavlasová Hana</dc:creator>
  <cp:lastModifiedBy>Gavlasová Hana</cp:lastModifiedBy>
  <cp:revision>4</cp:revision>
  <dcterms:created xsi:type="dcterms:W3CDTF">2018-11-20T08:29:00Z</dcterms:created>
  <dcterms:modified xsi:type="dcterms:W3CDTF">2018-11-20T08:43:00Z</dcterms:modified>
</cp:coreProperties>
</file>