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0D" w:rsidRDefault="00741026">
      <w:pPr>
        <w:pStyle w:val="Heading10"/>
        <w:keepNext/>
        <w:keepLines/>
        <w:shd w:val="clear" w:color="auto" w:fill="auto"/>
        <w:spacing w:after="312" w:line="260" w:lineRule="exact"/>
      </w:pPr>
      <w:bookmarkStart w:id="0" w:name="bookmark1"/>
      <w:r>
        <w:t>Nemocnice Třinec, příspěvková organizace Kaštanová 268, Dolní Líštná, 739 61 Třinec</w:t>
      </w:r>
      <w:bookmarkEnd w:id="0"/>
    </w:p>
    <w:p w:rsidR="00C0770D" w:rsidRDefault="00741026">
      <w:pPr>
        <w:pStyle w:val="Bodytext30"/>
        <w:shd w:val="clear" w:color="auto" w:fill="auto"/>
        <w:tabs>
          <w:tab w:val="left" w:pos="121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6pt;margin-top:-6.45pt;width:204.3pt;height:16.85pt;z-index:-125829376;mso-wrap-distance-left:146.35pt;mso-wrap-distance-right:5pt;mso-wrap-distance-bottom:10.55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4"/>
                    <w:shd w:val="clear" w:color="auto" w:fill="auto"/>
                    <w:spacing w:line="260" w:lineRule="exact"/>
                  </w:pPr>
                  <w:r>
                    <w:t>Objednávka číslo: TNts00033/2019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31"/>
        </w:rPr>
        <w:t>Inkasní data:</w:t>
      </w:r>
      <w:r>
        <w:rPr>
          <w:rStyle w:val="Bodytext31"/>
        </w:rPr>
        <w:tab/>
      </w:r>
      <w:r>
        <w:t>Komerční banka Třinec</w:t>
      </w:r>
    </w:p>
    <w:p w:rsidR="00C0770D" w:rsidRDefault="00741026">
      <w:pPr>
        <w:pStyle w:val="Heading30"/>
        <w:keepNext/>
        <w:keepLines/>
        <w:shd w:val="clear" w:color="auto" w:fill="auto"/>
      </w:pPr>
      <w:r>
        <w:pict>
          <v:shape id="_x0000_s1027" type="#_x0000_t202" style="position:absolute;left:0;text-align:left;margin-left:.7pt;margin-top:8.9pt;width:236.15pt;height:61.35pt;z-index:-125829375;mso-wrap-distance-left:5pt;mso-wrap-distance-right:96.3pt;mso-wrap-distance-bottom:8.05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30"/>
                    <w:shd w:val="clear" w:color="auto" w:fill="auto"/>
                    <w:tabs>
                      <w:tab w:val="left" w:pos="1177"/>
                    </w:tabs>
                    <w:spacing w:before="0" w:line="313" w:lineRule="exact"/>
                  </w:pPr>
                  <w:r>
                    <w:rPr>
                      <w:rStyle w:val="Bodytext3Exact0"/>
                    </w:rPr>
                    <w:t>DIČ:</w:t>
                  </w:r>
                  <w:r>
                    <w:rPr>
                      <w:rStyle w:val="Bodytext3Exact0"/>
                    </w:rPr>
                    <w:tab/>
                  </w:r>
                  <w:r>
                    <w:rPr>
                      <w:rStyle w:val="Bodytext3Exact"/>
                    </w:rPr>
                    <w:t>CZ00534242</w:t>
                  </w:r>
                </w:p>
                <w:p w:rsidR="00C0770D" w:rsidRDefault="00741026">
                  <w:pPr>
                    <w:pStyle w:val="Bodytext30"/>
                    <w:shd w:val="clear" w:color="auto" w:fill="auto"/>
                    <w:tabs>
                      <w:tab w:val="left" w:pos="1174"/>
                    </w:tabs>
                    <w:spacing w:before="0" w:line="313" w:lineRule="exact"/>
                  </w:pPr>
                  <w:r>
                    <w:rPr>
                      <w:rStyle w:val="Bodytext3Exact0"/>
                    </w:rPr>
                    <w:t>IČO:</w:t>
                  </w:r>
                  <w:r>
                    <w:rPr>
                      <w:rStyle w:val="Bodytext3Exact0"/>
                    </w:rPr>
                    <w:tab/>
                  </w:r>
                  <w:r>
                    <w:rPr>
                      <w:rStyle w:val="Bodytext3Exact"/>
                    </w:rPr>
                    <w:t>00534242</w:t>
                  </w:r>
                </w:p>
                <w:p w:rsidR="00C0770D" w:rsidRDefault="00741026">
                  <w:pPr>
                    <w:pStyle w:val="Bodytext20"/>
                    <w:shd w:val="clear" w:color="auto" w:fill="auto"/>
                    <w:ind w:right="180"/>
                  </w:pPr>
                  <w:r>
                    <w:rPr>
                      <w:rStyle w:val="Bodytext2Exact"/>
                    </w:rPr>
                    <w:t xml:space="preserve">Organizace je zapsána v obchodním rejstříku vedeném u Krajského </w:t>
                  </w:r>
                  <w:r>
                    <w:rPr>
                      <w:rStyle w:val="Bodytext2Exact"/>
                    </w:rPr>
                    <w:t>soudu v Ostravě v oddílu PR, vložce číslo 908.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61.75pt;margin-top:28.9pt;width:42.3pt;height:13.05pt;z-index:-125829374;mso-wrap-distance-left:5pt;mso-wrap-distance-right:5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Heading30"/>
                    <w:keepNext/>
                    <w:keepLines/>
                    <w:shd w:val="clear" w:color="auto" w:fill="auto"/>
                    <w:spacing w:line="200" w:lineRule="exact"/>
                    <w:jc w:val="left"/>
                  </w:pPr>
                  <w:bookmarkStart w:id="1" w:name="bookmark0"/>
                  <w:r>
                    <w:rPr>
                      <w:rStyle w:val="Heading3Exact"/>
                    </w:rPr>
                    <w:t>00534242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.55pt;margin-top:77.3pt;width:84.8pt;height:12.9pt;z-index:-125829373;mso-wrap-distance-left:5pt;mso-wrap-distance-right:46.1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Telefon: 558 309111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1.4pt;margin-top:77.5pt;width:72.7pt;height:12.9pt;z-index:-125829372;mso-wrap-distance-left:5pt;mso-wrap-distance-right:129.05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Fax: 558 309100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33.2pt;margin-top:29.15pt;width:145.1pt;height:54.15pt;z-index:-125829371;mso-wrap-distance-left:179pt;mso-wrap-distance-right:52.2pt;mso-wrap-distance-bottom:5.1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5"/>
                    <w:shd w:val="clear" w:color="auto" w:fill="auto"/>
                  </w:pPr>
                  <w:r>
                    <w:t xml:space="preserve">Electric </w:t>
                  </w:r>
                  <w:r>
                    <w:rPr>
                      <w:lang w:val="de-DE" w:eastAsia="de-DE" w:bidi="de-DE"/>
                    </w:rPr>
                    <w:t xml:space="preserve">Medical </w:t>
                  </w:r>
                  <w:r>
                    <w:t>Service, s.r.o.</w:t>
                  </w:r>
                </w:p>
                <w:p w:rsidR="00C0770D" w:rsidRDefault="00741026">
                  <w:pPr>
                    <w:pStyle w:val="Bodytext5"/>
                    <w:shd w:val="clear" w:color="auto" w:fill="auto"/>
                  </w:pPr>
                  <w:r>
                    <w:t>Ledce 74</w:t>
                  </w:r>
                </w:p>
                <w:p w:rsidR="00C0770D" w:rsidRDefault="00741026">
                  <w:pPr>
                    <w:pStyle w:val="Bodytext5"/>
                    <w:shd w:val="clear" w:color="auto" w:fill="auto"/>
                  </w:pPr>
                  <w:r>
                    <w:t>664 62 Ledce</w:t>
                  </w:r>
                </w:p>
              </w:txbxContent>
            </v:textbox>
            <w10:wrap type="topAndBottom" anchorx="margin"/>
          </v:shape>
        </w:pict>
      </w:r>
      <w:bookmarkStart w:id="2" w:name="bookmark2"/>
      <w:r>
        <w:t>č. ú. 29034-781 /0100</w:t>
      </w:r>
      <w:bookmarkEnd w:id="2"/>
    </w:p>
    <w:p w:rsidR="00C0770D" w:rsidRDefault="00741026">
      <w:pPr>
        <w:pStyle w:val="Bodytext60"/>
        <w:shd w:val="clear" w:color="auto" w:fill="auto"/>
        <w:spacing w:after="279"/>
        <w:ind w:right="2260"/>
      </w:pPr>
      <w:r>
        <w:pict>
          <v:shape id="_x0000_s1032" type="#_x0000_t202" style="position:absolute;margin-left:333.2pt;margin-top:-9.9pt;width:74.7pt;height:15.3pt;z-index:-125829370;mso-wrap-distance-left:5pt;mso-wrap-distance-right:122.05pt;mso-wrap-distance-bottom:51.1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5"/>
                    <w:shd w:val="clear" w:color="auto" w:fill="auto"/>
                    <w:spacing w:line="220" w:lineRule="exact"/>
                  </w:pPr>
                  <w:r>
                    <w:t>IČO: 49970267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43pt;margin-top:44.75pt;width:86.95pt;height:12.85pt;z-index:-125829369;mso-wrap-distance-left:109.8pt;mso-wrap-distance-top:54.65pt;mso-wrap-distance-right:5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20"/>
                    <w:shd w:val="clear" w:color="auto" w:fill="auto"/>
                    <w:tabs>
                      <w:tab w:val="left" w:pos="824"/>
                    </w:tabs>
                    <w:spacing w:line="200" w:lineRule="exact"/>
                  </w:pPr>
                  <w:r>
                    <w:rPr>
                      <w:rStyle w:val="Bodytext2Exact"/>
                    </w:rPr>
                    <w:t>Ze dne:</w:t>
                  </w:r>
                  <w:r>
                    <w:rPr>
                      <w:rStyle w:val="Bodytext2Exact"/>
                    </w:rPr>
                    <w:tab/>
                    <w:t>11.01.2019</w:t>
                  </w:r>
                </w:p>
              </w:txbxContent>
            </v:textbox>
            <w10:wrap type="square" side="left" anchorx="margin"/>
          </v:shape>
        </w:pict>
      </w:r>
      <w:r>
        <w:t xml:space="preserve">Dopravní dispozice: Dodací lhůta: </w:t>
      </w:r>
      <w:r>
        <w:t>2019</w:t>
      </w:r>
    </w:p>
    <w:p w:rsidR="00C0770D" w:rsidRDefault="00741026">
      <w:pPr>
        <w:pStyle w:val="Heading220"/>
        <w:keepNext/>
        <w:keepLines/>
        <w:shd w:val="clear" w:color="auto" w:fill="auto"/>
        <w:spacing w:before="0" w:after="282" w:line="240" w:lineRule="exact"/>
      </w:pPr>
      <w:bookmarkStart w:id="3" w:name="bookmark3"/>
      <w:r>
        <w:t>Specifikace</w:t>
      </w:r>
      <w:bookmarkEnd w:id="3"/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>Objednáváme celoročně záruční i pozáruční opravy a BTK ultrazvukových přístrojů: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 xml:space="preserve">Logiq C5 </w:t>
      </w:r>
      <w:r>
        <w:rPr>
          <w:lang w:val="en-US" w:eastAsia="en-US" w:bidi="en-US"/>
        </w:rPr>
        <w:t xml:space="preserve">Premium, </w:t>
      </w:r>
      <w:r>
        <w:t>V.Č.249244WX5, inv.č. 3367 (endokrinol. ambulance),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rPr>
          <w:lang w:val="en-US" w:eastAsia="en-US" w:bidi="en-US"/>
        </w:rPr>
        <w:t xml:space="preserve">VIVID </w:t>
      </w:r>
      <w:r>
        <w:t>7, v.č. 9551V7L, inv.č. 3061 (interní ambulance),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rPr>
          <w:lang w:val="en-US" w:eastAsia="en-US" w:bidi="en-US"/>
        </w:rPr>
        <w:t xml:space="preserve">VIVID </w:t>
      </w:r>
      <w:r>
        <w:t xml:space="preserve">i, v.č. 050974Vi, </w:t>
      </w:r>
      <w:r>
        <w:t>inv.č.3416 (neurologická JIP)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rPr>
          <w:lang w:val="en-US" w:eastAsia="en-US" w:bidi="en-US"/>
        </w:rPr>
        <w:t xml:space="preserve">VIVID </w:t>
      </w:r>
      <w:r>
        <w:t>E9, v.č. VE97751, inv.č. 3498 (neurologická JIP)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>VOLUSON E6, v.č. D59144, inv.č. 3428 (gynekologická ambulance)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rPr>
          <w:lang w:val="en-US" w:eastAsia="en-US" w:bidi="en-US"/>
        </w:rPr>
        <w:t xml:space="preserve">VENUE </w:t>
      </w:r>
      <w:r>
        <w:t>40, v.č. 344917WX0, inv.č. 3491 (ARO),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rPr>
          <w:lang w:val="en-US" w:eastAsia="en-US" w:bidi="en-US"/>
        </w:rPr>
        <w:t xml:space="preserve">VENUE </w:t>
      </w:r>
      <w:r>
        <w:t>50, v.č. 606567WX0, inv.č. 3759 (MOJIP) - záruka,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rPr>
          <w:lang w:val="en-US" w:eastAsia="en-US" w:bidi="en-US"/>
        </w:rPr>
        <w:t xml:space="preserve">Vivid </w:t>
      </w:r>
      <w:r>
        <w:t>S</w:t>
      </w:r>
      <w:r>
        <w:t>70, v.č. 001317S70 , inv.č. 3760 (Dětská ambulance) - záruka,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>VOLUSON S10, v.č. VSX001803, inv.č. 3865 (porodní sál) - záruka,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>Logiq e, v.č. 637864WX0, inv.č. 3866 (ARO) - záruka,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rPr>
          <w:lang w:val="en-US" w:eastAsia="en-US" w:bidi="en-US"/>
        </w:rPr>
        <w:t xml:space="preserve">VIVID </w:t>
      </w:r>
      <w:r>
        <w:t>E90, v.č. AU60328, inv.č. 3867 (interní JIP) - záruka,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 xml:space="preserve">Logiq F8, v.č. </w:t>
      </w:r>
      <w:r>
        <w:t>635563WX0, inv.č. 3869 (ort. ambulance) - záruka,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>Logiq S8, v.č. 503401SU2, inv.č. 3868 (RaDG) - záruka.</w:t>
      </w:r>
    </w:p>
    <w:p w:rsidR="00C0770D" w:rsidRDefault="00741026">
      <w:pPr>
        <w:pStyle w:val="Bodytext20"/>
        <w:shd w:val="clear" w:color="auto" w:fill="auto"/>
        <w:spacing w:line="223" w:lineRule="exact"/>
        <w:jc w:val="left"/>
      </w:pPr>
      <w:r>
        <w:t>Objednatel požaduje zaslání akceptace objednávky bez zbytečného odkladu poté, co obdrží objednávku.</w:t>
      </w:r>
    </w:p>
    <w:p w:rsidR="00C0770D" w:rsidRDefault="00741026">
      <w:pPr>
        <w:pStyle w:val="Bodytext20"/>
        <w:shd w:val="clear" w:color="auto" w:fill="auto"/>
        <w:spacing w:line="223" w:lineRule="exact"/>
        <w:ind w:right="600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345.05pt;margin-top:60.3pt;width:151.7pt;height:24.5pt;z-index:-125829368;mso-wrap-distance-left:5pt;mso-wrap-distance-right:33.65pt;mso-position-horizontal-relative:margin" wrapcoords="0 0 21600 0 21600 21600 0 21600 0 0">
            <v:imagedata r:id="rId6" o:title="image1"/>
            <w10:wrap type="topAndBottom" anchorx="margin"/>
          </v:shape>
        </w:pict>
      </w:r>
      <w:r>
        <w:t>Vzhledem k tomu, že ke dni vystavení objednávky ne</w:t>
      </w:r>
      <w:r>
        <w:t>lze určit celkovou cenu za plnění a vzhledem k tomu, že se jedná o objednávku na celoroční plnění, jsou dány podmínky pro její zveřejnění dle § 3 bodu (2), písmeno i), zákona č. 340/2015 Sb. Jednotlivé opravy a kontroly budou hlášeny dílčími objednávkami.</w:t>
      </w:r>
    </w:p>
    <w:p w:rsidR="00C0770D" w:rsidRDefault="00741026">
      <w:pPr>
        <w:pStyle w:val="Heading20"/>
        <w:keepNext/>
        <w:keepLines/>
        <w:shd w:val="clear" w:color="auto" w:fill="auto"/>
        <w:spacing w:line="260" w:lineRule="exact"/>
        <w:ind w:left="6840"/>
      </w:pPr>
      <w:bookmarkStart w:id="4" w:name="bookmark4"/>
      <w:r>
        <w:t xml:space="preserve">j NEMOCNICE' </w:t>
      </w:r>
      <w:r>
        <w:rPr>
          <w:rStyle w:val="Heading213ptBold"/>
        </w:rPr>
        <w:t>TfííŇĚC,'</w:t>
      </w:r>
      <w:bookmarkEnd w:id="4"/>
    </w:p>
    <w:p w:rsidR="00C0770D" w:rsidRDefault="00741026">
      <w:pPr>
        <w:pStyle w:val="Bodytext70"/>
        <w:shd w:val="clear" w:color="auto" w:fill="auto"/>
        <w:tabs>
          <w:tab w:val="left" w:leader="underscore" w:pos="7135"/>
        </w:tabs>
        <w:ind w:left="6840" w:right="1200"/>
      </w:pPr>
      <w:bookmarkStart w:id="5" w:name="_GoBack"/>
      <w:bookmarkEnd w:id="5"/>
      <w:r>
        <w:t xml:space="preserve">j příspěvková </w:t>
      </w:r>
      <w:r>
        <w:rPr>
          <w:rStyle w:val="Bodytext7Bold"/>
        </w:rPr>
        <w:t xml:space="preserve">organizace ’ </w:t>
      </w:r>
      <w:r>
        <w:t>{Kaštanová 268, Dolní Líštná, 739 51 Třinec , provoznš-technický úsek - servis •</w:t>
      </w:r>
      <w:r>
        <w:tab/>
        <w:t>Li. 558 2_9 763, 724 640 740</w:t>
      </w:r>
    </w:p>
    <w:p w:rsidR="00C0770D" w:rsidRDefault="00741026">
      <w:pPr>
        <w:pStyle w:val="Heading30"/>
        <w:keepNext/>
        <w:keepLines/>
        <w:shd w:val="clear" w:color="auto" w:fill="auto"/>
        <w:spacing w:line="313" w:lineRule="exact"/>
        <w:ind w:right="1220"/>
        <w:jc w:val="center"/>
      </w:pPr>
      <w:r>
        <w:pict>
          <v:shape id="_x0000_s1036" type="#_x0000_t202" style="position:absolute;left:0;text-align:left;margin-left:28.45pt;margin-top:-5.1pt;width:109.6pt;height:13.05pt;z-index:-125829366;mso-wrap-distance-left:5pt;mso-wrap-distance-right:5pt;mso-wrap-distance-bottom:13.75pt;mso-position-horizontal-relative:margin" filled="f" stroked="f">
            <v:textbox style="mso-fit-shape-to-text:t" inset="0,0,0,0">
              <w:txbxContent>
                <w:p w:rsidR="00C0770D" w:rsidRDefault="00741026">
                  <w:pPr>
                    <w:pStyle w:val="Bodytext20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Bodytext2Exact"/>
                    </w:rPr>
                    <w:t>Vyhotovil: Sikorová Marie</w:t>
                  </w:r>
                </w:p>
              </w:txbxContent>
            </v:textbox>
            <w10:wrap type="square" side="right" anchorx="margin"/>
          </v:shape>
        </w:pict>
      </w:r>
      <w:bookmarkStart w:id="6" w:name="bookmark5"/>
      <w:r>
        <w:t>Ing. Josef Cieslar</w:t>
      </w:r>
      <w:r>
        <w:br/>
        <w:t>provozně-technický náměstek</w:t>
      </w:r>
      <w:bookmarkEnd w:id="6"/>
    </w:p>
    <w:sectPr w:rsidR="00C0770D">
      <w:pgSz w:w="11900" w:h="16840"/>
      <w:pgMar w:top="835" w:right="708" w:bottom="488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1026">
      <w:r>
        <w:separator/>
      </w:r>
    </w:p>
  </w:endnote>
  <w:endnote w:type="continuationSeparator" w:id="0">
    <w:p w:rsidR="00000000" w:rsidRDefault="007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70D" w:rsidRDefault="00C0770D"/>
  </w:footnote>
  <w:footnote w:type="continuationSeparator" w:id="0">
    <w:p w:rsidR="00C0770D" w:rsidRDefault="00C077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770D"/>
    <w:rsid w:val="00741026"/>
    <w:rsid w:val="00C0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B1C1E0B1-8911-4D09-991B-95EADD65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3ptBold">
    <w:name w:val="Heading #2 + 13 pt;Bold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odytext7Bold">
    <w:name w:val="Body text (7) + Bold"/>
    <w:basedOn w:val="Bodytext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80" w:line="32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320" w:lineRule="exact"/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80" w:line="3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spacing w:val="6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69" w:lineRule="exact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2019-01-15T09:18:00Z</dcterms:created>
  <dcterms:modified xsi:type="dcterms:W3CDTF">2019-01-15T09:18:00Z</dcterms:modified>
</cp:coreProperties>
</file>