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5A" w:rsidRDefault="00FB355A" w:rsidP="00B96B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236D4" w:rsidRPr="00EC5536" w:rsidRDefault="004236D4" w:rsidP="00B96B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5536">
        <w:rPr>
          <w:rFonts w:ascii="Arial" w:hAnsi="Arial" w:cs="Arial"/>
          <w:b/>
          <w:sz w:val="20"/>
          <w:szCs w:val="20"/>
        </w:rPr>
        <w:t xml:space="preserve">Příloha č. 3 </w:t>
      </w:r>
      <w:r w:rsidR="0091603D">
        <w:rPr>
          <w:rFonts w:ascii="Arial" w:hAnsi="Arial" w:cs="Arial"/>
          <w:b/>
          <w:sz w:val="20"/>
          <w:szCs w:val="20"/>
        </w:rPr>
        <w:t xml:space="preserve"> Platná od 1.1.2019</w:t>
      </w:r>
    </w:p>
    <w:p w:rsidR="004236D4" w:rsidRPr="004236D4" w:rsidRDefault="004236D4" w:rsidP="00B96B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  <w:szCs w:val="20"/>
        </w:rPr>
      </w:pPr>
      <w:r w:rsidRPr="004236D4">
        <w:rPr>
          <w:rFonts w:ascii="Arial" w:hAnsi="Arial" w:cs="Arial"/>
          <w:sz w:val="20"/>
          <w:szCs w:val="20"/>
        </w:rPr>
        <w:t>Za sjednané pojištění bude vyplacena odměna ZPŠ:</w:t>
      </w:r>
    </w:p>
    <w:p w:rsidR="004236D4" w:rsidRPr="004236D4" w:rsidRDefault="004236D4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 xml:space="preserve">ve výši </w:t>
      </w:r>
      <w:r w:rsidR="00447139">
        <w:rPr>
          <w:rFonts w:cs="Arial"/>
          <w:sz w:val="20"/>
        </w:rPr>
        <w:t>XX</w:t>
      </w:r>
      <w:r w:rsidRPr="004236D4">
        <w:rPr>
          <w:rFonts w:cs="Arial"/>
          <w:sz w:val="20"/>
        </w:rPr>
        <w:t xml:space="preserve"> % ze zaplaceného pojistného ze všech pojistných smluv uzavřených na pracovištích ZPŠ</w:t>
      </w:r>
      <w:r w:rsidR="000C7260">
        <w:rPr>
          <w:rFonts w:cs="Arial"/>
          <w:sz w:val="20"/>
        </w:rPr>
        <w:t>.</w:t>
      </w:r>
      <w:r w:rsidRPr="004236D4">
        <w:rPr>
          <w:rFonts w:cs="Arial"/>
          <w:sz w:val="20"/>
        </w:rPr>
        <w:t xml:space="preserve"> </w:t>
      </w:r>
    </w:p>
    <w:p w:rsidR="004236D4" w:rsidRPr="004236D4" w:rsidRDefault="00447139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>
        <w:rPr>
          <w:rFonts w:cs="Arial"/>
          <w:sz w:val="20"/>
        </w:rPr>
        <w:t>X</w:t>
      </w:r>
      <w:r w:rsidR="004236D4" w:rsidRPr="004236D4">
        <w:rPr>
          <w:rFonts w:cs="Arial"/>
          <w:sz w:val="20"/>
        </w:rPr>
        <w:t xml:space="preserve"> % ze zaplaceného pojistného z pojistných smluv pojištěnců ZPŠ uzavřených prostřednictvím internetu</w:t>
      </w:r>
      <w:r w:rsidR="000C7260">
        <w:rPr>
          <w:rFonts w:cs="Arial"/>
          <w:sz w:val="20"/>
        </w:rPr>
        <w:t>.</w:t>
      </w:r>
    </w:p>
    <w:p w:rsidR="004236D4" w:rsidRPr="004236D4" w:rsidRDefault="004236D4" w:rsidP="000C7260">
      <w:pPr>
        <w:ind w:left="851"/>
        <w:jc w:val="both"/>
        <w:rPr>
          <w:rFonts w:ascii="Arial" w:hAnsi="Arial" w:cs="Arial"/>
          <w:sz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Nárok na provizi vzniká nejdříve v měsíci, ve kterém je pojistné připsáno na účet Vitalitas pojišťovny, a.s., vedený u </w:t>
      </w:r>
      <w:r w:rsidR="00447139">
        <w:rPr>
          <w:rFonts w:ascii="Arial" w:hAnsi="Arial" w:cs="Arial"/>
          <w:sz w:val="20"/>
        </w:rPr>
        <w:t>XX</w:t>
      </w:r>
      <w:r w:rsidRPr="004236D4">
        <w:rPr>
          <w:rFonts w:ascii="Arial" w:hAnsi="Arial" w:cs="Arial"/>
          <w:sz w:val="20"/>
        </w:rPr>
        <w:t xml:space="preserve"> pod číslem účtu </w:t>
      </w:r>
      <w:r w:rsidR="00447139">
        <w:rPr>
          <w:rFonts w:ascii="Arial" w:hAnsi="Arial" w:cs="Arial"/>
          <w:sz w:val="20"/>
        </w:rPr>
        <w:t>XXXXXXXXXXXXX</w:t>
      </w:r>
      <w:r w:rsidRPr="004236D4">
        <w:rPr>
          <w:rFonts w:ascii="Arial" w:hAnsi="Arial" w:cs="Arial"/>
          <w:sz w:val="20"/>
        </w:rPr>
        <w:t>.</w:t>
      </w: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Tato provize bude vyplacena vždy převodem na účet </w:t>
      </w:r>
      <w:r w:rsidR="00D074A1">
        <w:rPr>
          <w:rFonts w:ascii="Arial" w:hAnsi="Arial" w:cs="Arial"/>
          <w:sz w:val="20"/>
        </w:rPr>
        <w:t xml:space="preserve">ZPŠ vedený u </w:t>
      </w:r>
      <w:r w:rsidR="00447139">
        <w:rPr>
          <w:rFonts w:ascii="Arial" w:hAnsi="Arial" w:cs="Arial"/>
          <w:sz w:val="20"/>
        </w:rPr>
        <w:t>XXXXXXX</w:t>
      </w:r>
      <w:r w:rsidR="00D074A1" w:rsidRPr="004236D4">
        <w:rPr>
          <w:rFonts w:ascii="Arial" w:hAnsi="Arial" w:cs="Arial"/>
          <w:sz w:val="20"/>
        </w:rPr>
        <w:t xml:space="preserve"> </w:t>
      </w:r>
      <w:r w:rsidR="00D074A1">
        <w:rPr>
          <w:rFonts w:ascii="Arial" w:hAnsi="Arial" w:cs="Arial"/>
          <w:sz w:val="20"/>
        </w:rPr>
        <w:t xml:space="preserve">pod číslem </w:t>
      </w:r>
      <w:r w:rsidR="00447139">
        <w:rPr>
          <w:rFonts w:ascii="Arial" w:hAnsi="Arial" w:cs="Arial"/>
          <w:sz w:val="20"/>
        </w:rPr>
        <w:t>XXXXXXXXXXX</w:t>
      </w:r>
      <w:r w:rsidRPr="004236D4">
        <w:rPr>
          <w:rFonts w:ascii="Arial" w:hAnsi="Arial" w:cs="Arial"/>
          <w:sz w:val="20"/>
        </w:rPr>
        <w:t xml:space="preserve"> vždy jednou za kalendářní měsíc, nejpozději však do 10 dnů po připsání celkového odvedeného pojistného.</w:t>
      </w:r>
    </w:p>
    <w:p w:rsidR="004236D4" w:rsidRPr="004236D4" w:rsidRDefault="004236D4" w:rsidP="000C7260">
      <w:pPr>
        <w:pStyle w:val="Odstavecseseznamem"/>
        <w:numPr>
          <w:ilvl w:val="0"/>
          <w:numId w:val="44"/>
        </w:numPr>
        <w:ind w:left="851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 xml:space="preserve">Podíl za příznivý škodní průběh ve výši </w:t>
      </w:r>
      <w:r w:rsidR="00447139">
        <w:rPr>
          <w:rFonts w:cs="Arial"/>
          <w:sz w:val="20"/>
        </w:rPr>
        <w:t>X</w:t>
      </w:r>
      <w:r w:rsidRPr="004236D4">
        <w:rPr>
          <w:rFonts w:cs="Arial"/>
          <w:sz w:val="20"/>
        </w:rPr>
        <w:t xml:space="preserve"> % za kalendářní rok. Podíl za příznivý škodní průběh je definován takto:</w:t>
      </w:r>
    </w:p>
    <w:p w:rsidR="004236D4" w:rsidRPr="004236D4" w:rsidRDefault="004236D4" w:rsidP="00B96B3D">
      <w:pPr>
        <w:ind w:left="360"/>
        <w:jc w:val="both"/>
        <w:rPr>
          <w:rFonts w:cs="Arial"/>
          <w:sz w:val="20"/>
        </w:rPr>
      </w:pPr>
    </w:p>
    <w:p w:rsidR="004236D4" w:rsidRPr="004236D4" w:rsidRDefault="004236D4" w:rsidP="000C7260">
      <w:pPr>
        <w:pStyle w:val="Odstavecseseznamem"/>
        <w:numPr>
          <w:ilvl w:val="0"/>
          <w:numId w:val="45"/>
        </w:numPr>
        <w:ind w:left="1134"/>
        <w:jc w:val="both"/>
        <w:rPr>
          <w:rFonts w:cs="Arial"/>
          <w:sz w:val="20"/>
        </w:rPr>
      </w:pPr>
      <w:r w:rsidRPr="004236D4">
        <w:rPr>
          <w:rFonts w:cs="Arial"/>
          <w:sz w:val="20"/>
        </w:rPr>
        <w:t>bonus za příznivý škodní průběh = pojistné uhrazené na pracovištích ZPŠ + pojistné uhrazené pojištěnci ZPŠ na internetu – objem rezerv vytvořených na pojistné události pojištěnců ZPŠ – objem pojistných plnění vyplacených pojištěncům ZPŠ – režijní náklady Vitalitas související se zpracováním pojistek pojištěnců ZPŠ.</w:t>
      </w:r>
    </w:p>
    <w:p w:rsidR="004236D4" w:rsidRPr="004236D4" w:rsidRDefault="004236D4" w:rsidP="00B96B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236D4" w:rsidRPr="004236D4" w:rsidRDefault="004236D4" w:rsidP="00B96B3D">
      <w:pPr>
        <w:jc w:val="both"/>
        <w:rPr>
          <w:rFonts w:ascii="Arial" w:hAnsi="Arial" w:cs="Arial"/>
          <w:sz w:val="20"/>
        </w:rPr>
      </w:pPr>
      <w:r w:rsidRPr="004236D4">
        <w:rPr>
          <w:rFonts w:ascii="Arial" w:hAnsi="Arial" w:cs="Arial"/>
          <w:sz w:val="20"/>
        </w:rPr>
        <w:t xml:space="preserve">Tato provize bude vyplacena vždy převodem </w:t>
      </w:r>
      <w:r w:rsidR="00D074A1" w:rsidRPr="004236D4">
        <w:rPr>
          <w:rFonts w:ascii="Arial" w:hAnsi="Arial" w:cs="Arial"/>
          <w:sz w:val="20"/>
        </w:rPr>
        <w:t xml:space="preserve">na účet </w:t>
      </w:r>
      <w:r w:rsidR="00D074A1">
        <w:rPr>
          <w:rFonts w:ascii="Arial" w:hAnsi="Arial" w:cs="Arial"/>
          <w:sz w:val="20"/>
        </w:rPr>
        <w:t xml:space="preserve">ZPŠ vedený u </w:t>
      </w:r>
      <w:r w:rsidR="00447139">
        <w:rPr>
          <w:rFonts w:ascii="Arial" w:hAnsi="Arial" w:cs="Arial"/>
          <w:sz w:val="20"/>
        </w:rPr>
        <w:t>XXXXXXXXX</w:t>
      </w:r>
      <w:r w:rsidR="00D074A1" w:rsidRPr="004236D4">
        <w:rPr>
          <w:rFonts w:ascii="Arial" w:hAnsi="Arial" w:cs="Arial"/>
          <w:sz w:val="20"/>
        </w:rPr>
        <w:t xml:space="preserve"> </w:t>
      </w:r>
      <w:r w:rsidR="00D074A1">
        <w:rPr>
          <w:rFonts w:ascii="Arial" w:hAnsi="Arial" w:cs="Arial"/>
          <w:sz w:val="20"/>
        </w:rPr>
        <w:t xml:space="preserve">pod číslem </w:t>
      </w:r>
      <w:r w:rsidR="00447139">
        <w:rPr>
          <w:rFonts w:ascii="Arial" w:hAnsi="Arial" w:cs="Arial"/>
          <w:sz w:val="20"/>
        </w:rPr>
        <w:t>XXXXXXXXXXXXXXX</w:t>
      </w:r>
      <w:bookmarkStart w:id="0" w:name="_GoBack"/>
      <w:bookmarkEnd w:id="0"/>
      <w:r w:rsidRPr="004236D4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vždy jednou za kalendářní rok</w:t>
      </w:r>
      <w:r w:rsidRPr="004236D4">
        <w:rPr>
          <w:rFonts w:ascii="Arial" w:hAnsi="Arial" w:cs="Arial"/>
          <w:sz w:val="20"/>
        </w:rPr>
        <w:t xml:space="preserve">, nejpozději však do </w:t>
      </w:r>
      <w:r>
        <w:rPr>
          <w:rFonts w:ascii="Arial" w:hAnsi="Arial" w:cs="Arial"/>
          <w:sz w:val="20"/>
        </w:rPr>
        <w:t>konce ledna následujícího kalendářního roku.</w:t>
      </w:r>
    </w:p>
    <w:p w:rsidR="0091603D" w:rsidRPr="00EA381B" w:rsidRDefault="0091603D" w:rsidP="0091603D">
      <w:pPr>
        <w:jc w:val="both"/>
        <w:rPr>
          <w:rFonts w:ascii="Arial" w:hAnsi="Arial" w:cs="Arial"/>
          <w:sz w:val="20"/>
        </w:rPr>
      </w:pPr>
      <w:r w:rsidRPr="00EA381B">
        <w:rPr>
          <w:rFonts w:ascii="Arial" w:hAnsi="Arial" w:cs="Arial"/>
          <w:sz w:val="20"/>
        </w:rPr>
        <w:t xml:space="preserve">Vitalitas se zavazuje, že současně s výplatou provize bude pravidelně v měsíčních intervalech zasílat ZPŠ reporty dokládající vypočtenou výši provize. </w:t>
      </w:r>
    </w:p>
    <w:p w:rsidR="00CB0F04" w:rsidRPr="004236D4" w:rsidRDefault="00CB0F04" w:rsidP="00B96B3D">
      <w:pPr>
        <w:jc w:val="both"/>
        <w:rPr>
          <w:rFonts w:ascii="Arial" w:hAnsi="Arial" w:cs="Arial"/>
          <w:sz w:val="20"/>
          <w:szCs w:val="20"/>
        </w:rPr>
      </w:pPr>
    </w:p>
    <w:sectPr w:rsidR="00CB0F04" w:rsidRPr="004236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26" w:rsidRDefault="00FC7D26" w:rsidP="00B96B3D">
      <w:pPr>
        <w:spacing w:after="0" w:line="240" w:lineRule="auto"/>
      </w:pPr>
      <w:r>
        <w:separator/>
      </w:r>
    </w:p>
  </w:endnote>
  <w:endnote w:type="continuationSeparator" w:id="0">
    <w:p w:rsidR="00FC7D26" w:rsidRDefault="00FC7D26" w:rsidP="00B9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SanItcTEEBol">
    <w:altName w:val="StoneSanItcTEEBo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599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6B3D" w:rsidRDefault="00B96B3D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6B3D" w:rsidRDefault="00B96B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26" w:rsidRDefault="00FC7D26" w:rsidP="00B96B3D">
      <w:pPr>
        <w:spacing w:after="0" w:line="240" w:lineRule="auto"/>
      </w:pPr>
      <w:r>
        <w:separator/>
      </w:r>
    </w:p>
  </w:footnote>
  <w:footnote w:type="continuationSeparator" w:id="0">
    <w:p w:rsidR="00FC7D26" w:rsidRDefault="00FC7D26" w:rsidP="00B9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BFE"/>
    <w:multiLevelType w:val="hybridMultilevel"/>
    <w:tmpl w:val="4D484B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5CDF"/>
    <w:multiLevelType w:val="hybridMultilevel"/>
    <w:tmpl w:val="220680DA"/>
    <w:lvl w:ilvl="0" w:tplc="F836F37A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D570A678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color w:val="FFA600"/>
      </w:rPr>
    </w:lvl>
    <w:lvl w:ilvl="2" w:tplc="7A22DC2C">
      <w:start w:val="1"/>
      <w:numFmt w:val="bullet"/>
      <w:lvlText w:val=""/>
      <w:lvlJc w:val="left"/>
      <w:pPr>
        <w:tabs>
          <w:tab w:val="num" w:pos="2547"/>
        </w:tabs>
        <w:ind w:left="2547" w:hanging="360"/>
      </w:pPr>
      <w:rPr>
        <w:rFonts w:ascii="Wingdings" w:eastAsia="Times New Roman" w:hAnsi="Wingdings" w:cs="Times New Roman" w:hint="default"/>
      </w:rPr>
    </w:lvl>
    <w:lvl w:ilvl="3" w:tplc="CFAC8E30">
      <w:start w:val="70"/>
      <w:numFmt w:val="decimal"/>
      <w:lvlText w:val="%4"/>
      <w:lvlJc w:val="left"/>
      <w:pPr>
        <w:ind w:left="308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1C5C45"/>
    <w:multiLevelType w:val="hybridMultilevel"/>
    <w:tmpl w:val="1BEA59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10EB"/>
    <w:multiLevelType w:val="hybridMultilevel"/>
    <w:tmpl w:val="5726A7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A5795B"/>
    <w:multiLevelType w:val="hybridMultilevel"/>
    <w:tmpl w:val="A7FCDC3E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A058E"/>
    <w:multiLevelType w:val="hybridMultilevel"/>
    <w:tmpl w:val="7458F33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A25CC6"/>
    <w:multiLevelType w:val="hybridMultilevel"/>
    <w:tmpl w:val="CBA861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6B7334"/>
    <w:multiLevelType w:val="hybridMultilevel"/>
    <w:tmpl w:val="D7DE1ACA"/>
    <w:lvl w:ilvl="0" w:tplc="2E46B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C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E1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86DF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49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1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C9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A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273CA"/>
    <w:multiLevelType w:val="hybridMultilevel"/>
    <w:tmpl w:val="9FB6B08E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07927"/>
    <w:multiLevelType w:val="hybridMultilevel"/>
    <w:tmpl w:val="4C1C54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654C"/>
    <w:multiLevelType w:val="hybridMultilevel"/>
    <w:tmpl w:val="BF42E0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224F41"/>
    <w:multiLevelType w:val="hybridMultilevel"/>
    <w:tmpl w:val="9C5CF2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24F20"/>
    <w:multiLevelType w:val="hybridMultilevel"/>
    <w:tmpl w:val="7A4C4A2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2157DA4"/>
    <w:multiLevelType w:val="multilevel"/>
    <w:tmpl w:val="9A4009E0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5E7298C"/>
    <w:multiLevelType w:val="hybridMultilevel"/>
    <w:tmpl w:val="FE70BB6E"/>
    <w:lvl w:ilvl="0" w:tplc="2948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E6431"/>
    <w:multiLevelType w:val="hybridMultilevel"/>
    <w:tmpl w:val="E438E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1F4A"/>
    <w:multiLevelType w:val="hybridMultilevel"/>
    <w:tmpl w:val="3B1E73B8"/>
    <w:lvl w:ilvl="0" w:tplc="208E54B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655A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66DA0"/>
    <w:multiLevelType w:val="hybridMultilevel"/>
    <w:tmpl w:val="ABAC4F14"/>
    <w:lvl w:ilvl="0" w:tplc="4274CF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60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015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EF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60F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632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6E87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E68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14B26"/>
    <w:multiLevelType w:val="hybridMultilevel"/>
    <w:tmpl w:val="7C44E380"/>
    <w:lvl w:ilvl="0" w:tplc="21F2B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C1E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9B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08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4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C0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E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49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54085"/>
    <w:multiLevelType w:val="hybridMultilevel"/>
    <w:tmpl w:val="6E7C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1600C"/>
    <w:multiLevelType w:val="hybridMultilevel"/>
    <w:tmpl w:val="C8DEA9C2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FC41A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AECF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6F4429"/>
    <w:multiLevelType w:val="hybridMultilevel"/>
    <w:tmpl w:val="2D64A5CE"/>
    <w:lvl w:ilvl="0" w:tplc="746A96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A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9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64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4F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AF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C2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43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2B19CA"/>
    <w:multiLevelType w:val="hybridMultilevel"/>
    <w:tmpl w:val="962A4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31375F"/>
    <w:multiLevelType w:val="hybridMultilevel"/>
    <w:tmpl w:val="88F223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13E96"/>
    <w:multiLevelType w:val="hybridMultilevel"/>
    <w:tmpl w:val="8EC6B546"/>
    <w:lvl w:ilvl="0" w:tplc="B1082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202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63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7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CCB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E62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E1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29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38E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17D04"/>
    <w:multiLevelType w:val="hybridMultilevel"/>
    <w:tmpl w:val="C1D4825E"/>
    <w:lvl w:ilvl="0" w:tplc="B4023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8B5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D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AD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BEA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24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04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0A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22DD2"/>
    <w:multiLevelType w:val="hybridMultilevel"/>
    <w:tmpl w:val="4EF69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C5550"/>
    <w:multiLevelType w:val="hybridMultilevel"/>
    <w:tmpl w:val="3F4255FC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6151015"/>
    <w:multiLevelType w:val="hybridMultilevel"/>
    <w:tmpl w:val="4ABEB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1413"/>
    <w:multiLevelType w:val="hybridMultilevel"/>
    <w:tmpl w:val="AAAE75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>
    <w:nsid w:val="6B1A1532"/>
    <w:multiLevelType w:val="hybridMultilevel"/>
    <w:tmpl w:val="B9A0C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F1774"/>
    <w:multiLevelType w:val="hybridMultilevel"/>
    <w:tmpl w:val="C6D20C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8C04BA"/>
    <w:multiLevelType w:val="hybridMultilevel"/>
    <w:tmpl w:val="7F86B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67230"/>
    <w:multiLevelType w:val="hybridMultilevel"/>
    <w:tmpl w:val="FC700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3243DF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75D36F5B"/>
    <w:multiLevelType w:val="hybridMultilevel"/>
    <w:tmpl w:val="7F8EF2F8"/>
    <w:lvl w:ilvl="0" w:tplc="040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>
    <w:nsid w:val="780539E9"/>
    <w:multiLevelType w:val="hybridMultilevel"/>
    <w:tmpl w:val="C68A1582"/>
    <w:lvl w:ilvl="0" w:tplc="349E0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B2EED"/>
    <w:multiLevelType w:val="multilevel"/>
    <w:tmpl w:val="DC80A728"/>
    <w:lvl w:ilvl="0">
      <w:start w:val="1"/>
      <w:numFmt w:val="decimal"/>
      <w:pStyle w:val="Nadpis1"/>
      <w:suff w:val="space"/>
      <w:lvlText w:val="%1."/>
      <w:lvlJc w:val="left"/>
      <w:pPr>
        <w:ind w:left="782" w:hanging="357"/>
      </w:pPr>
      <w:rPr>
        <w:rFonts w:ascii="Arial" w:hAnsi="Arial" w:hint="default"/>
        <w:b/>
        <w:sz w:val="24"/>
        <w:szCs w:val="24"/>
      </w:rPr>
    </w:lvl>
    <w:lvl w:ilvl="1">
      <w:start w:val="1"/>
      <w:numFmt w:val="decimal"/>
      <w:pStyle w:val="Nadpis22"/>
      <w:suff w:val="space"/>
      <w:lvlText w:val="%1.%2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5">
      <w:start w:val="1"/>
      <w:numFmt w:val="decimal"/>
      <w:suff w:val="space"/>
      <w:lvlText w:val="%1.%2.%3.%4.%5.%6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left="357" w:hanging="357"/>
      </w:pPr>
      <w:rPr>
        <w:rFonts w:ascii="Arial" w:hAnsi="Arial" w:hint="default"/>
        <w:b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left="357" w:hanging="357"/>
      </w:pPr>
      <w:rPr>
        <w:rFonts w:ascii="Arial" w:hAnsi="Arial" w:hint="default"/>
        <w:b/>
        <w:sz w:val="24"/>
      </w:rPr>
    </w:lvl>
  </w:abstractNum>
  <w:abstractNum w:abstractNumId="39">
    <w:nsid w:val="7F3F669A"/>
    <w:multiLevelType w:val="hybridMultilevel"/>
    <w:tmpl w:val="6B669BE4"/>
    <w:lvl w:ilvl="0" w:tplc="F5160A6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8"/>
  </w:num>
  <w:num w:numId="2">
    <w:abstractNumId w:val="1"/>
  </w:num>
  <w:num w:numId="3">
    <w:abstractNumId w:val="1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4"/>
  </w:num>
  <w:num w:numId="8">
    <w:abstractNumId w:val="19"/>
  </w:num>
  <w:num w:numId="9">
    <w:abstractNumId w:val="22"/>
  </w:num>
  <w:num w:numId="10">
    <w:abstractNumId w:val="7"/>
  </w:num>
  <w:num w:numId="11">
    <w:abstractNumId w:val="18"/>
  </w:num>
  <w:num w:numId="12">
    <w:abstractNumId w:val="25"/>
  </w:num>
  <w:num w:numId="13">
    <w:abstractNumId w:val="26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23"/>
  </w:num>
  <w:num w:numId="19">
    <w:abstractNumId w:val="37"/>
  </w:num>
  <w:num w:numId="20">
    <w:abstractNumId w:val="2"/>
  </w:num>
  <w:num w:numId="21">
    <w:abstractNumId w:val="30"/>
  </w:num>
  <w:num w:numId="22">
    <w:abstractNumId w:val="39"/>
  </w:num>
  <w:num w:numId="23">
    <w:abstractNumId w:val="28"/>
  </w:num>
  <w:num w:numId="24">
    <w:abstractNumId w:val="21"/>
  </w:num>
  <w:num w:numId="25">
    <w:abstractNumId w:val="8"/>
  </w:num>
  <w:num w:numId="26">
    <w:abstractNumId w:val="5"/>
  </w:num>
  <w:num w:numId="27">
    <w:abstractNumId w:val="35"/>
  </w:num>
  <w:num w:numId="28">
    <w:abstractNumId w:val="33"/>
  </w:num>
  <w:num w:numId="29">
    <w:abstractNumId w:val="24"/>
  </w:num>
  <w:num w:numId="30">
    <w:abstractNumId w:val="12"/>
  </w:num>
  <w:num w:numId="31">
    <w:abstractNumId w:val="32"/>
  </w:num>
  <w:num w:numId="32">
    <w:abstractNumId w:val="3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04"/>
    <w:rsid w:val="000C7260"/>
    <w:rsid w:val="0010126B"/>
    <w:rsid w:val="00175980"/>
    <w:rsid w:val="00267C02"/>
    <w:rsid w:val="00380094"/>
    <w:rsid w:val="004236D4"/>
    <w:rsid w:val="00426F82"/>
    <w:rsid w:val="00447139"/>
    <w:rsid w:val="005D373B"/>
    <w:rsid w:val="005F0693"/>
    <w:rsid w:val="00671EA1"/>
    <w:rsid w:val="007B2026"/>
    <w:rsid w:val="007B5DB6"/>
    <w:rsid w:val="00831EA9"/>
    <w:rsid w:val="0091603D"/>
    <w:rsid w:val="00950829"/>
    <w:rsid w:val="00A62F12"/>
    <w:rsid w:val="00A86E7C"/>
    <w:rsid w:val="00AE0651"/>
    <w:rsid w:val="00B96B3D"/>
    <w:rsid w:val="00CB0F04"/>
    <w:rsid w:val="00D074A1"/>
    <w:rsid w:val="00D15B42"/>
    <w:rsid w:val="00D82133"/>
    <w:rsid w:val="00DD420F"/>
    <w:rsid w:val="00EA381B"/>
    <w:rsid w:val="00EC5536"/>
    <w:rsid w:val="00F77835"/>
    <w:rsid w:val="00FB355A"/>
    <w:rsid w:val="00FC7D26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2F1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62F12"/>
    <w:pPr>
      <w:keepNext/>
      <w:numPr>
        <w:ilvl w:val="2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1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62F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A62F12"/>
    <w:rPr>
      <w:rFonts w:ascii="Arial" w:eastAsia="Times New Roman" w:hAnsi="Arial" w:cs="Arial"/>
      <w:b/>
      <w:bCs/>
      <w:sz w:val="16"/>
      <w:szCs w:val="26"/>
      <w:lang w:eastAsia="cs-CZ"/>
    </w:rPr>
  </w:style>
  <w:style w:type="paragraph" w:customStyle="1" w:styleId="Nadpis1">
    <w:name w:val="Nadpis1"/>
    <w:basedOn w:val="Normln"/>
    <w:uiPriority w:val="99"/>
    <w:rsid w:val="00A62F12"/>
    <w:pPr>
      <w:numPr>
        <w:numId w:val="1"/>
      </w:numPr>
      <w:spacing w:after="0" w:line="300" w:lineRule="exact"/>
      <w:jc w:val="both"/>
    </w:pPr>
    <w:rPr>
      <w:rFonts w:ascii="Arial" w:eastAsia="Times New Roman" w:hAnsi="Arial" w:cs="Times New Roman"/>
      <w:b/>
      <w:bCs/>
      <w:color w:val="FFA600"/>
      <w:sz w:val="28"/>
      <w:szCs w:val="20"/>
      <w:lang w:eastAsia="cs-CZ"/>
    </w:rPr>
  </w:style>
  <w:style w:type="paragraph" w:customStyle="1" w:styleId="Nadpis22">
    <w:name w:val="Nadpis22"/>
    <w:basedOn w:val="Nadpis2"/>
    <w:uiPriority w:val="99"/>
    <w:rsid w:val="00A62F12"/>
    <w:pPr>
      <w:keepLines w:val="0"/>
      <w:numPr>
        <w:ilvl w:val="1"/>
        <w:numId w:val="1"/>
      </w:numPr>
      <w:tabs>
        <w:tab w:val="num" w:pos="360"/>
      </w:tabs>
      <w:spacing w:before="240" w:after="60"/>
      <w:ind w:left="0" w:firstLine="0"/>
    </w:pPr>
    <w:rPr>
      <w:rFonts w:ascii="Arial" w:eastAsia="Times New Roman" w:hAnsi="Arial" w:cs="Arial"/>
      <w:iCs/>
      <w:color w:val="FFA600"/>
      <w:sz w:val="24"/>
      <w:szCs w:val="28"/>
    </w:rPr>
  </w:style>
  <w:style w:type="paragraph" w:styleId="Nzev">
    <w:name w:val="Title"/>
    <w:basedOn w:val="Normln"/>
    <w:link w:val="NzevChar"/>
    <w:qFormat/>
    <w:rsid w:val="00A62F12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62F12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A62F12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2F12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A62F12"/>
    <w:rPr>
      <w:color w:val="0000FF"/>
      <w:u w:val="single"/>
    </w:rPr>
  </w:style>
  <w:style w:type="paragraph" w:customStyle="1" w:styleId="Hladktext">
    <w:name w:val="Hladký  text"/>
    <w:rsid w:val="00A62F12"/>
    <w:pPr>
      <w:spacing w:after="0" w:line="29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A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12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2F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2F12"/>
    <w:rPr>
      <w:rFonts w:ascii="Arial" w:eastAsia="Times New Roman" w:hAnsi="Arial" w:cs="Times New Roman"/>
      <w:sz w:val="16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A62F12"/>
    <w:pPr>
      <w:tabs>
        <w:tab w:val="right" w:leader="dot" w:pos="9061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noProof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A62F12"/>
    <w:pPr>
      <w:tabs>
        <w:tab w:val="left" w:pos="500"/>
        <w:tab w:val="right" w:leader="dot" w:pos="9061"/>
      </w:tabs>
      <w:overflowPunct w:val="0"/>
      <w:autoSpaceDE w:val="0"/>
      <w:autoSpaceDN w:val="0"/>
      <w:adjustRightInd w:val="0"/>
      <w:spacing w:after="0" w:line="240" w:lineRule="auto"/>
      <w:ind w:left="500"/>
      <w:textAlignment w:val="baseline"/>
    </w:pPr>
    <w:rPr>
      <w:rFonts w:ascii="Arial" w:eastAsia="Times New Roman" w:hAnsi="Arial" w:cs="Arial"/>
      <w:noProof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2F1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A62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0">
    <w:name w:val="A0"/>
    <w:uiPriority w:val="99"/>
    <w:rsid w:val="00A62F12"/>
    <w:rPr>
      <w:rFonts w:cs="StoneSanItcTEEBol"/>
      <w:color w:val="000000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A62F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F12"/>
    <w:rPr>
      <w:rFonts w:ascii="Calibri" w:eastAsia="Calibri" w:hAnsi="Calibri" w:cs="Times New Roman"/>
      <w:szCs w:val="21"/>
    </w:rPr>
  </w:style>
  <w:style w:type="character" w:styleId="Siln">
    <w:name w:val="Strong"/>
    <w:uiPriority w:val="22"/>
    <w:qFormat/>
    <w:rsid w:val="00A62F12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2F12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2F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2F12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2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Zdralkova</dc:creator>
  <cp:keywords/>
  <dc:description/>
  <cp:lastModifiedBy>Vávrová, Vlasta</cp:lastModifiedBy>
  <cp:revision>5</cp:revision>
  <cp:lastPrinted>2018-12-19T09:24:00Z</cp:lastPrinted>
  <dcterms:created xsi:type="dcterms:W3CDTF">2018-12-06T09:28:00Z</dcterms:created>
  <dcterms:modified xsi:type="dcterms:W3CDTF">2019-01-14T12:33:00Z</dcterms:modified>
</cp:coreProperties>
</file>