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48" w:rsidRDefault="00AF0FBE">
      <w:pPr>
        <w:widowControl w:val="0"/>
        <w:suppressAutoHyphens/>
        <w:spacing w:after="120" w:line="240" w:lineRule="auto"/>
        <w:jc w:val="center"/>
      </w:pPr>
      <w:r w:rsidRPr="000F3E97">
        <w:rPr>
          <w:rFonts w:ascii="Times New Roman" w:hAnsi="Times New Roman"/>
          <w:b/>
          <w:bCs/>
          <w:caps/>
          <w:sz w:val="28"/>
          <w:szCs w:val="28"/>
          <w:lang w:eastAsia="zh-CN"/>
          <w14:shadow w14:blurRad="50800" w14:dist="38100" w14:dir="2700000" w14:sx="100000" w14:sy="100000" w14:kx="0" w14:ky="0" w14:algn="tl">
            <w14:srgbClr w14:val="000000">
              <w14:alpha w14:val="60000"/>
            </w14:srgbClr>
          </w14:shadow>
        </w:rPr>
        <w:t xml:space="preserve">dodatek </w:t>
      </w:r>
      <w:r w:rsidRPr="000F3E97">
        <w:rPr>
          <w:rFonts w:ascii="Times New Roman" w:hAnsi="Times New Roman"/>
          <w:b/>
          <w:bCs/>
          <w:sz w:val="28"/>
          <w:szCs w:val="28"/>
          <w:lang w:eastAsia="zh-CN"/>
          <w14:shadow w14:blurRad="50800" w14:dist="38100" w14:dir="2700000" w14:sx="100000" w14:sy="100000" w14:kx="0" w14:ky="0" w14:algn="tl">
            <w14:srgbClr w14:val="000000">
              <w14:alpha w14:val="60000"/>
            </w14:srgbClr>
          </w14:shadow>
        </w:rPr>
        <w:t>č</w:t>
      </w:r>
      <w:r w:rsidRPr="000F3E97">
        <w:rPr>
          <w:rFonts w:ascii="Times New Roman" w:hAnsi="Times New Roman"/>
          <w:b/>
          <w:bCs/>
          <w:caps/>
          <w:sz w:val="28"/>
          <w:szCs w:val="28"/>
          <w:lang w:eastAsia="zh-CN"/>
          <w14:shadow w14:blurRad="50800" w14:dist="38100" w14:dir="2700000" w14:sx="100000" w14:sy="100000" w14:kx="0" w14:ky="0" w14:algn="tl">
            <w14:srgbClr w14:val="000000">
              <w14:alpha w14:val="60000"/>
            </w14:srgbClr>
          </w14:shadow>
        </w:rPr>
        <w:t>. 2</w:t>
      </w:r>
    </w:p>
    <w:p w:rsidR="00167148" w:rsidRPr="000F3E97" w:rsidRDefault="00AF0FBE">
      <w:pPr>
        <w:spacing w:after="0" w:line="240" w:lineRule="auto"/>
        <w:jc w:val="center"/>
        <w:rPr>
          <w:rFonts w:ascii="Times New Roman" w:hAnsi="Times New Roman"/>
          <w:b/>
          <w:bCs/>
          <w:sz w:val="28"/>
          <w:szCs w:val="28"/>
          <w14:shadow w14:blurRad="50800" w14:dist="38100" w14:dir="2700000" w14:sx="100000" w14:sy="100000" w14:kx="0" w14:ky="0" w14:algn="tl">
            <w14:srgbClr w14:val="000000">
              <w14:alpha w14:val="60000"/>
            </w14:srgbClr>
          </w14:shadow>
        </w:rPr>
      </w:pPr>
      <w:r w:rsidRPr="000F3E97">
        <w:rPr>
          <w:rFonts w:ascii="Times New Roman" w:hAnsi="Times New Roman"/>
          <w:b/>
          <w:bCs/>
          <w:sz w:val="28"/>
          <w:szCs w:val="28"/>
          <w14:shadow w14:blurRad="50800" w14:dist="38100" w14:dir="2700000" w14:sx="100000" w14:sy="100000" w14:kx="0" w14:ky="0" w14:algn="tl">
            <w14:srgbClr w14:val="000000">
              <w14:alpha w14:val="60000"/>
            </w14:srgbClr>
          </w14:shadow>
        </w:rPr>
        <w:t xml:space="preserve">ke SMLOUVĚ O DÍLO </w:t>
      </w:r>
    </w:p>
    <w:p w:rsidR="00167148" w:rsidRDefault="00AF0FBE">
      <w:pPr>
        <w:spacing w:after="0" w:line="240" w:lineRule="auto"/>
        <w:jc w:val="center"/>
      </w:pPr>
      <w:r w:rsidRPr="000F3E97">
        <w:rPr>
          <w:rFonts w:ascii="Times New Roman" w:hAnsi="Times New Roman"/>
          <w:b/>
          <w:bCs/>
          <w:sz w:val="28"/>
          <w:szCs w:val="28"/>
          <w14:shadow w14:blurRad="50800" w14:dist="38100" w14:dir="2700000" w14:sx="100000" w14:sy="100000" w14:kx="0" w14:ky="0" w14:algn="tl">
            <w14:srgbClr w14:val="000000">
              <w14:alpha w14:val="60000"/>
            </w14:srgbClr>
          </w14:shadow>
        </w:rPr>
        <w:t>č. SML242/400/2018</w:t>
      </w:r>
    </w:p>
    <w:p w:rsidR="00167148" w:rsidRDefault="00AF0FBE">
      <w:pPr>
        <w:spacing w:after="120"/>
        <w:jc w:val="center"/>
        <w:rPr>
          <w:rFonts w:ascii="Times New Roman" w:hAnsi="Times New Roman"/>
          <w:b/>
          <w:bCs/>
          <w:sz w:val="22"/>
          <w:szCs w:val="22"/>
        </w:rPr>
      </w:pPr>
      <w:r>
        <w:rPr>
          <w:rFonts w:ascii="Times New Roman" w:hAnsi="Times New Roman"/>
          <w:bCs/>
          <w:sz w:val="22"/>
          <w:szCs w:val="22"/>
        </w:rPr>
        <w:t xml:space="preserve">uzavřené v souladu s § 1746 a násl. a </w:t>
      </w:r>
      <w:r>
        <w:rPr>
          <w:rFonts w:ascii="Times New Roman" w:hAnsi="Times New Roman"/>
          <w:sz w:val="22"/>
          <w:szCs w:val="22"/>
        </w:rPr>
        <w:t>§ 2586 a násl. zákona č. 89/2012 Sb., občanský zákoník,</w:t>
      </w:r>
      <w:r>
        <w:rPr>
          <w:rFonts w:ascii="Times New Roman" w:hAnsi="Times New Roman"/>
          <w:bCs/>
          <w:sz w:val="22"/>
          <w:szCs w:val="22"/>
        </w:rPr>
        <w:t xml:space="preserve"> </w:t>
      </w:r>
      <w:r>
        <w:rPr>
          <w:rFonts w:ascii="Times New Roman" w:hAnsi="Times New Roman"/>
          <w:bCs/>
          <w:sz w:val="22"/>
          <w:szCs w:val="22"/>
        </w:rPr>
        <w:br/>
        <w:t>v platném znění (dále jen „</w:t>
      </w:r>
      <w:r>
        <w:rPr>
          <w:rFonts w:ascii="Times New Roman" w:hAnsi="Times New Roman"/>
          <w:b/>
          <w:bCs/>
          <w:sz w:val="22"/>
          <w:szCs w:val="22"/>
        </w:rPr>
        <w:t>občanský zákoník</w:t>
      </w:r>
      <w:r>
        <w:rPr>
          <w:rFonts w:ascii="Times New Roman" w:hAnsi="Times New Roman"/>
          <w:bCs/>
          <w:sz w:val="22"/>
          <w:szCs w:val="22"/>
        </w:rPr>
        <w:t>“)</w:t>
      </w:r>
    </w:p>
    <w:p w:rsidR="00167148" w:rsidRDefault="00167148">
      <w:pPr>
        <w:spacing w:after="0" w:line="240" w:lineRule="auto"/>
        <w:jc w:val="center"/>
        <w:rPr>
          <w:rFonts w:ascii="Times New Roman" w:hAnsi="Times New Roman"/>
          <w:b/>
          <w:bCs/>
          <w:sz w:val="22"/>
          <w:szCs w:val="22"/>
        </w:rPr>
      </w:pPr>
    </w:p>
    <w:p w:rsidR="00167148" w:rsidRDefault="00AF0FBE">
      <w:pPr>
        <w:spacing w:after="120"/>
        <w:jc w:val="center"/>
        <w:rPr>
          <w:rFonts w:ascii="Times New Roman" w:hAnsi="Times New Roman"/>
          <w:b/>
          <w:bCs/>
          <w:sz w:val="22"/>
          <w:szCs w:val="22"/>
        </w:rPr>
      </w:pPr>
      <w:r>
        <w:rPr>
          <w:rFonts w:ascii="Times New Roman" w:hAnsi="Times New Roman"/>
          <w:b/>
          <w:bCs/>
          <w:sz w:val="22"/>
          <w:szCs w:val="22"/>
        </w:rPr>
        <w:t>SMLUVNÍ STRANY</w:t>
      </w:r>
    </w:p>
    <w:p w:rsidR="00167148" w:rsidRDefault="00AF0FBE">
      <w:pPr>
        <w:pStyle w:val="Zpat"/>
        <w:tabs>
          <w:tab w:val="left" w:pos="1276"/>
        </w:tabs>
        <w:spacing w:after="0" w:line="264" w:lineRule="auto"/>
        <w:rPr>
          <w:rFonts w:ascii="Times New Roman" w:hAnsi="Times New Roman"/>
          <w:b/>
          <w:color w:val="000000"/>
          <w:sz w:val="22"/>
          <w:szCs w:val="22"/>
        </w:rPr>
      </w:pPr>
      <w:r>
        <w:rPr>
          <w:rFonts w:ascii="Times New Roman" w:hAnsi="Times New Roman"/>
          <w:b/>
          <w:color w:val="000000"/>
          <w:sz w:val="22"/>
          <w:szCs w:val="22"/>
          <w:u w:val="single"/>
        </w:rPr>
        <w:t>Objednatel</w:t>
      </w:r>
      <w:r>
        <w:rPr>
          <w:rFonts w:ascii="Times New Roman" w:hAnsi="Times New Roman"/>
          <w:b/>
          <w:color w:val="000000"/>
          <w:sz w:val="22"/>
          <w:szCs w:val="22"/>
        </w:rPr>
        <w:t xml:space="preserve">: </w:t>
      </w:r>
    </w:p>
    <w:p w:rsidR="00167148" w:rsidRDefault="00AF0FBE">
      <w:pPr>
        <w:pStyle w:val="Zpat"/>
        <w:spacing w:after="0" w:line="264" w:lineRule="auto"/>
        <w:rPr>
          <w:rFonts w:ascii="Times New Roman" w:hAnsi="Times New Roman"/>
          <w:b/>
          <w:color w:val="000000"/>
          <w:sz w:val="22"/>
          <w:szCs w:val="22"/>
        </w:rPr>
      </w:pPr>
      <w:r>
        <w:rPr>
          <w:rFonts w:ascii="Times New Roman" w:hAnsi="Times New Roman"/>
          <w:b/>
          <w:color w:val="000000"/>
          <w:sz w:val="22"/>
          <w:szCs w:val="22"/>
        </w:rPr>
        <w:t xml:space="preserve">Národní zemědělské muzeum, </w:t>
      </w:r>
      <w:proofErr w:type="spellStart"/>
      <w:proofErr w:type="gramStart"/>
      <w:r>
        <w:rPr>
          <w:rFonts w:ascii="Times New Roman" w:hAnsi="Times New Roman"/>
          <w:b/>
          <w:color w:val="000000"/>
          <w:sz w:val="22"/>
          <w:szCs w:val="22"/>
        </w:rPr>
        <w:t>s.p.</w:t>
      </w:r>
      <w:proofErr w:type="gramEnd"/>
      <w:r>
        <w:rPr>
          <w:rFonts w:ascii="Times New Roman" w:hAnsi="Times New Roman"/>
          <w:b/>
          <w:color w:val="000000"/>
          <w:sz w:val="22"/>
          <w:szCs w:val="22"/>
        </w:rPr>
        <w:t>o</w:t>
      </w:r>
      <w:proofErr w:type="spellEnd"/>
      <w:r>
        <w:rPr>
          <w:rFonts w:ascii="Times New Roman" w:hAnsi="Times New Roman"/>
          <w:b/>
          <w:color w:val="000000"/>
          <w:sz w:val="22"/>
          <w:szCs w:val="22"/>
        </w:rPr>
        <w:t>.</w:t>
      </w:r>
    </w:p>
    <w:p w:rsidR="00167148" w:rsidRDefault="00AF0FBE">
      <w:pPr>
        <w:pStyle w:val="Zpat"/>
        <w:spacing w:after="0" w:line="264" w:lineRule="auto"/>
        <w:rPr>
          <w:rFonts w:ascii="Times New Roman" w:hAnsi="Times New Roman"/>
          <w:b/>
          <w:color w:val="000000"/>
          <w:sz w:val="22"/>
          <w:szCs w:val="22"/>
        </w:rPr>
      </w:pPr>
      <w:r>
        <w:rPr>
          <w:rFonts w:ascii="Times New Roman" w:hAnsi="Times New Roman"/>
          <w:color w:val="000000"/>
          <w:sz w:val="22"/>
          <w:szCs w:val="22"/>
        </w:rPr>
        <w:t>státní příspěvková organizace</w:t>
      </w:r>
    </w:p>
    <w:p w:rsidR="00167148" w:rsidRDefault="00AF0FBE">
      <w:pPr>
        <w:pStyle w:val="Zpat"/>
        <w:tabs>
          <w:tab w:val="left" w:pos="1843"/>
        </w:tabs>
        <w:spacing w:after="0" w:line="264" w:lineRule="auto"/>
        <w:rPr>
          <w:rFonts w:ascii="Times New Roman" w:hAnsi="Times New Roman"/>
          <w:color w:val="000000"/>
          <w:sz w:val="22"/>
          <w:szCs w:val="22"/>
        </w:rPr>
      </w:pPr>
      <w:r>
        <w:rPr>
          <w:rFonts w:ascii="Times New Roman" w:hAnsi="Times New Roman"/>
          <w:color w:val="000000"/>
          <w:sz w:val="22"/>
          <w:szCs w:val="22"/>
        </w:rPr>
        <w:t xml:space="preserve">se sídlem: </w:t>
      </w:r>
      <w:r>
        <w:rPr>
          <w:rFonts w:ascii="Times New Roman" w:hAnsi="Times New Roman"/>
          <w:color w:val="000000"/>
          <w:sz w:val="22"/>
          <w:szCs w:val="22"/>
        </w:rPr>
        <w:tab/>
        <w:t>Kostelní 1300/44, 170 00 Praha 7</w:t>
      </w:r>
    </w:p>
    <w:p w:rsidR="00167148" w:rsidRDefault="00AF0FBE">
      <w:pPr>
        <w:pStyle w:val="Zpat"/>
        <w:tabs>
          <w:tab w:val="left" w:pos="1843"/>
        </w:tabs>
        <w:spacing w:after="0" w:line="264" w:lineRule="auto"/>
        <w:rPr>
          <w:rFonts w:ascii="Times New Roman" w:hAnsi="Times New Roman"/>
          <w:sz w:val="22"/>
          <w:szCs w:val="22"/>
        </w:rPr>
      </w:pPr>
      <w:r>
        <w:rPr>
          <w:rFonts w:ascii="Times New Roman" w:hAnsi="Times New Roman"/>
          <w:color w:val="000000"/>
          <w:sz w:val="22"/>
          <w:szCs w:val="22"/>
        </w:rPr>
        <w:t xml:space="preserve">IČO: </w:t>
      </w:r>
      <w:r>
        <w:rPr>
          <w:rFonts w:ascii="Times New Roman" w:hAnsi="Times New Roman"/>
          <w:color w:val="000000"/>
          <w:sz w:val="22"/>
          <w:szCs w:val="22"/>
        </w:rPr>
        <w:tab/>
      </w:r>
      <w:r>
        <w:rPr>
          <w:rFonts w:ascii="Times New Roman" w:hAnsi="Times New Roman"/>
          <w:sz w:val="22"/>
          <w:szCs w:val="22"/>
        </w:rPr>
        <w:t>750 75 741</w:t>
      </w:r>
    </w:p>
    <w:p w:rsidR="00167148" w:rsidRDefault="00AF0FBE">
      <w:pPr>
        <w:pStyle w:val="Zpat"/>
        <w:tabs>
          <w:tab w:val="left" w:pos="1843"/>
        </w:tabs>
        <w:spacing w:after="0" w:line="264" w:lineRule="auto"/>
        <w:rPr>
          <w:rFonts w:ascii="Times New Roman" w:hAnsi="Times New Roman"/>
          <w:color w:val="000000"/>
          <w:sz w:val="22"/>
          <w:szCs w:val="22"/>
        </w:rPr>
      </w:pPr>
      <w:r>
        <w:rPr>
          <w:rFonts w:ascii="Times New Roman" w:hAnsi="Times New Roman"/>
          <w:color w:val="000000"/>
          <w:sz w:val="22"/>
          <w:szCs w:val="22"/>
        </w:rPr>
        <w:t xml:space="preserve">DIČ: </w:t>
      </w:r>
      <w:r>
        <w:rPr>
          <w:rFonts w:ascii="Times New Roman" w:hAnsi="Times New Roman"/>
          <w:color w:val="000000"/>
          <w:sz w:val="22"/>
          <w:szCs w:val="22"/>
        </w:rPr>
        <w:tab/>
      </w:r>
      <w:r>
        <w:rPr>
          <w:rFonts w:ascii="Times New Roman" w:hAnsi="Times New Roman"/>
          <w:sz w:val="22"/>
          <w:szCs w:val="22"/>
        </w:rPr>
        <w:t>CZ75075741</w:t>
      </w:r>
    </w:p>
    <w:p w:rsidR="00167148" w:rsidRDefault="00AF0FBE">
      <w:pPr>
        <w:pStyle w:val="Zpat"/>
        <w:tabs>
          <w:tab w:val="left" w:pos="1843"/>
        </w:tabs>
        <w:spacing w:after="0" w:line="264" w:lineRule="auto"/>
        <w:rPr>
          <w:rFonts w:ascii="Times New Roman" w:hAnsi="Times New Roman"/>
          <w:color w:val="000000"/>
          <w:sz w:val="22"/>
          <w:szCs w:val="22"/>
        </w:rPr>
      </w:pPr>
      <w:r>
        <w:rPr>
          <w:rFonts w:ascii="Times New Roman" w:hAnsi="Times New Roman"/>
          <w:color w:val="000000"/>
          <w:sz w:val="22"/>
          <w:szCs w:val="22"/>
        </w:rPr>
        <w:t xml:space="preserve">zastoupená: </w:t>
      </w:r>
      <w:r>
        <w:rPr>
          <w:rFonts w:ascii="Times New Roman" w:hAnsi="Times New Roman"/>
          <w:color w:val="000000"/>
          <w:sz w:val="22"/>
          <w:szCs w:val="22"/>
        </w:rPr>
        <w:tab/>
      </w:r>
      <w:proofErr w:type="spellStart"/>
      <w:r w:rsidR="002A28CD">
        <w:rPr>
          <w:rFonts w:ascii="Times New Roman" w:hAnsi="Times New Roman"/>
          <w:bCs/>
          <w:color w:val="000000"/>
          <w:sz w:val="22"/>
          <w:szCs w:val="22"/>
        </w:rPr>
        <w:t>xxx</w:t>
      </w:r>
      <w:proofErr w:type="spellEnd"/>
    </w:p>
    <w:p w:rsidR="00167148" w:rsidRDefault="00AF0FBE">
      <w:pPr>
        <w:tabs>
          <w:tab w:val="left" w:pos="3686"/>
        </w:tabs>
        <w:spacing w:after="0" w:line="264" w:lineRule="auto"/>
        <w:rPr>
          <w:rFonts w:ascii="Times New Roman" w:hAnsi="Times New Roman"/>
          <w:bCs/>
          <w:color w:val="000000"/>
          <w:sz w:val="22"/>
          <w:szCs w:val="22"/>
        </w:rPr>
      </w:pPr>
      <w:r>
        <w:rPr>
          <w:rFonts w:ascii="Times New Roman" w:hAnsi="Times New Roman"/>
          <w:bCs/>
          <w:color w:val="000000"/>
          <w:sz w:val="22"/>
          <w:szCs w:val="22"/>
        </w:rPr>
        <w:t xml:space="preserve">oprávněný jednat ve věci naplňování smlouvy: </w:t>
      </w:r>
    </w:p>
    <w:p w:rsidR="00167148" w:rsidRDefault="00AF0FBE">
      <w:pPr>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ab/>
      </w:r>
      <w:proofErr w:type="spellStart"/>
      <w:r w:rsidR="002A28CD">
        <w:rPr>
          <w:rFonts w:ascii="Times New Roman" w:hAnsi="Times New Roman"/>
          <w:bCs/>
          <w:color w:val="000000"/>
          <w:sz w:val="22"/>
          <w:szCs w:val="22"/>
        </w:rPr>
        <w:t>xxx</w:t>
      </w:r>
      <w:proofErr w:type="spellEnd"/>
    </w:p>
    <w:p w:rsidR="00167148" w:rsidRDefault="00AF0FBE">
      <w:pPr>
        <w:tabs>
          <w:tab w:val="left" w:pos="3686"/>
        </w:tabs>
        <w:spacing w:after="0" w:line="264" w:lineRule="auto"/>
        <w:rPr>
          <w:rFonts w:ascii="Times New Roman" w:hAnsi="Times New Roman"/>
          <w:bCs/>
          <w:color w:val="000000"/>
          <w:sz w:val="22"/>
          <w:szCs w:val="22"/>
        </w:rPr>
      </w:pPr>
      <w:r>
        <w:rPr>
          <w:rFonts w:ascii="Times New Roman" w:hAnsi="Times New Roman"/>
          <w:bCs/>
          <w:color w:val="000000"/>
          <w:sz w:val="22"/>
          <w:szCs w:val="22"/>
        </w:rPr>
        <w:t>oprávnění jednat ve věcech technických:</w:t>
      </w:r>
      <w:r>
        <w:rPr>
          <w:rFonts w:ascii="Times New Roman" w:hAnsi="Times New Roman"/>
          <w:bCs/>
          <w:color w:val="000000"/>
          <w:sz w:val="22"/>
          <w:szCs w:val="22"/>
        </w:rPr>
        <w:tab/>
      </w:r>
    </w:p>
    <w:p w:rsidR="00167148" w:rsidRDefault="00AF0FBE" w:rsidP="002A28CD">
      <w:pPr>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ab/>
      </w:r>
      <w:proofErr w:type="spellStart"/>
      <w:r w:rsidR="002A28CD">
        <w:rPr>
          <w:rFonts w:ascii="Times New Roman" w:hAnsi="Times New Roman"/>
          <w:bCs/>
          <w:color w:val="000000"/>
          <w:sz w:val="22"/>
          <w:szCs w:val="22"/>
        </w:rPr>
        <w:t>xxx</w:t>
      </w:r>
      <w:proofErr w:type="spellEnd"/>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 xml:space="preserve">bankovní spojení: </w:t>
      </w:r>
      <w:r>
        <w:rPr>
          <w:rFonts w:ascii="Times New Roman" w:hAnsi="Times New Roman"/>
          <w:bCs/>
          <w:color w:val="000000"/>
          <w:sz w:val="22"/>
          <w:szCs w:val="22"/>
        </w:rPr>
        <w:tab/>
      </w:r>
      <w:proofErr w:type="spellStart"/>
      <w:r w:rsidR="002A28CD">
        <w:rPr>
          <w:rFonts w:ascii="Times New Roman" w:hAnsi="Times New Roman"/>
          <w:bCs/>
          <w:color w:val="000000"/>
          <w:sz w:val="22"/>
          <w:szCs w:val="22"/>
        </w:rPr>
        <w:t>xxx</w:t>
      </w:r>
      <w:proofErr w:type="spellEnd"/>
    </w:p>
    <w:p w:rsidR="00167148" w:rsidRDefault="00AF0FBE">
      <w:pPr>
        <w:pStyle w:val="Zpat"/>
        <w:tabs>
          <w:tab w:val="left" w:pos="1843"/>
        </w:tabs>
        <w:spacing w:after="0" w:line="264" w:lineRule="auto"/>
        <w:rPr>
          <w:rFonts w:ascii="Times New Roman" w:hAnsi="Times New Roman"/>
          <w:bCs/>
          <w:color w:val="000000"/>
          <w:sz w:val="22"/>
          <w:szCs w:val="22"/>
          <w:highlight w:val="yellow"/>
        </w:rPr>
      </w:pPr>
      <w:r>
        <w:rPr>
          <w:rFonts w:ascii="Times New Roman" w:hAnsi="Times New Roman"/>
          <w:bCs/>
          <w:color w:val="000000"/>
          <w:sz w:val="22"/>
          <w:szCs w:val="22"/>
        </w:rPr>
        <w:t xml:space="preserve">číslo účtu: </w:t>
      </w:r>
      <w:r>
        <w:rPr>
          <w:rFonts w:ascii="Times New Roman" w:hAnsi="Times New Roman"/>
          <w:bCs/>
          <w:color w:val="000000"/>
          <w:sz w:val="22"/>
          <w:szCs w:val="22"/>
        </w:rPr>
        <w:tab/>
      </w:r>
      <w:proofErr w:type="spellStart"/>
      <w:r w:rsidR="002A28CD">
        <w:rPr>
          <w:rFonts w:ascii="Times New Roman" w:hAnsi="Times New Roman"/>
          <w:bCs/>
          <w:color w:val="000000"/>
          <w:sz w:val="22"/>
          <w:szCs w:val="22"/>
        </w:rPr>
        <w:t>xxx</w:t>
      </w:r>
      <w:proofErr w:type="spellEnd"/>
    </w:p>
    <w:p w:rsidR="00167148" w:rsidRDefault="00167148">
      <w:pPr>
        <w:spacing w:after="0" w:line="264" w:lineRule="auto"/>
        <w:rPr>
          <w:rFonts w:ascii="Times New Roman" w:hAnsi="Times New Roman"/>
          <w:sz w:val="12"/>
          <w:szCs w:val="12"/>
        </w:rPr>
      </w:pPr>
    </w:p>
    <w:p w:rsidR="00167148" w:rsidRDefault="00AF0FBE">
      <w:pPr>
        <w:spacing w:after="0" w:line="264" w:lineRule="auto"/>
        <w:rPr>
          <w:rFonts w:ascii="Times New Roman" w:hAnsi="Times New Roman"/>
          <w:sz w:val="22"/>
          <w:szCs w:val="22"/>
        </w:rPr>
      </w:pPr>
      <w:r>
        <w:rPr>
          <w:rFonts w:ascii="Times New Roman" w:hAnsi="Times New Roman"/>
          <w:sz w:val="22"/>
          <w:szCs w:val="22"/>
        </w:rPr>
        <w:t>(dále také jen „</w:t>
      </w:r>
      <w:r>
        <w:rPr>
          <w:rFonts w:ascii="Times New Roman" w:hAnsi="Times New Roman"/>
          <w:b/>
          <w:sz w:val="22"/>
          <w:szCs w:val="22"/>
        </w:rPr>
        <w:t>objednatel</w:t>
      </w:r>
      <w:r>
        <w:rPr>
          <w:rFonts w:ascii="Times New Roman" w:hAnsi="Times New Roman"/>
          <w:sz w:val="22"/>
          <w:szCs w:val="22"/>
        </w:rPr>
        <w:t>“)</w:t>
      </w:r>
    </w:p>
    <w:p w:rsidR="00167148" w:rsidRDefault="00167148">
      <w:pPr>
        <w:spacing w:after="0" w:line="264" w:lineRule="auto"/>
        <w:rPr>
          <w:rFonts w:ascii="Times New Roman" w:hAnsi="Times New Roman"/>
          <w:sz w:val="22"/>
          <w:szCs w:val="22"/>
        </w:rPr>
      </w:pPr>
    </w:p>
    <w:p w:rsidR="00167148" w:rsidRDefault="00AF0FBE">
      <w:pPr>
        <w:spacing w:after="0" w:line="264" w:lineRule="auto"/>
        <w:rPr>
          <w:rFonts w:ascii="Times New Roman" w:hAnsi="Times New Roman"/>
          <w:sz w:val="22"/>
          <w:szCs w:val="22"/>
        </w:rPr>
      </w:pPr>
      <w:r>
        <w:rPr>
          <w:rFonts w:ascii="Times New Roman" w:hAnsi="Times New Roman"/>
          <w:sz w:val="22"/>
          <w:szCs w:val="22"/>
        </w:rPr>
        <w:t>a</w:t>
      </w:r>
    </w:p>
    <w:p w:rsidR="00167148" w:rsidRDefault="00167148">
      <w:pPr>
        <w:spacing w:after="0" w:line="264" w:lineRule="auto"/>
        <w:rPr>
          <w:rFonts w:ascii="Times New Roman" w:hAnsi="Times New Roman"/>
          <w:sz w:val="22"/>
          <w:szCs w:val="22"/>
        </w:rPr>
      </w:pPr>
    </w:p>
    <w:p w:rsidR="00167148" w:rsidRDefault="00AF0FBE">
      <w:pPr>
        <w:pStyle w:val="Zpat"/>
        <w:spacing w:after="0" w:line="264" w:lineRule="auto"/>
        <w:rPr>
          <w:rFonts w:ascii="Times New Roman" w:hAnsi="Times New Roman"/>
          <w:b/>
          <w:bCs/>
          <w:color w:val="000000"/>
          <w:sz w:val="22"/>
          <w:szCs w:val="22"/>
        </w:rPr>
      </w:pPr>
      <w:r>
        <w:rPr>
          <w:rFonts w:ascii="Times New Roman" w:hAnsi="Times New Roman"/>
          <w:b/>
          <w:color w:val="000000"/>
          <w:sz w:val="22"/>
          <w:szCs w:val="22"/>
          <w:u w:val="single"/>
        </w:rPr>
        <w:t>Zhotovitel</w:t>
      </w:r>
      <w:r>
        <w:rPr>
          <w:rFonts w:ascii="Times New Roman" w:hAnsi="Times New Roman"/>
          <w:b/>
          <w:color w:val="000000"/>
          <w:sz w:val="22"/>
          <w:szCs w:val="22"/>
        </w:rPr>
        <w:t>:</w:t>
      </w:r>
    </w:p>
    <w:p w:rsidR="00167148" w:rsidRDefault="00AF0FBE">
      <w:pPr>
        <w:spacing w:after="0" w:line="264" w:lineRule="auto"/>
        <w:rPr>
          <w:rFonts w:ascii="Times New Roman" w:hAnsi="Times New Roman"/>
          <w:b/>
          <w:bCs/>
          <w:sz w:val="22"/>
          <w:szCs w:val="22"/>
        </w:rPr>
      </w:pPr>
      <w:r>
        <w:rPr>
          <w:rFonts w:ascii="Times New Roman" w:hAnsi="Times New Roman"/>
          <w:b/>
          <w:bCs/>
          <w:sz w:val="22"/>
          <w:szCs w:val="22"/>
        </w:rPr>
        <w:t>KALÁB - stavební firma, s.r.o.</w:t>
      </w:r>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 xml:space="preserve">se sídlem: </w:t>
      </w:r>
      <w:r>
        <w:rPr>
          <w:rFonts w:ascii="Times New Roman" w:hAnsi="Times New Roman"/>
          <w:bCs/>
          <w:color w:val="000000"/>
          <w:sz w:val="22"/>
          <w:szCs w:val="22"/>
        </w:rPr>
        <w:tab/>
        <w:t>Vídeňská 849/15, Štýřice, 639 00 Brno</w:t>
      </w:r>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IČO:</w:t>
      </w:r>
      <w:r>
        <w:rPr>
          <w:rFonts w:ascii="Times New Roman" w:hAnsi="Times New Roman"/>
          <w:bCs/>
          <w:color w:val="000000"/>
          <w:sz w:val="22"/>
          <w:szCs w:val="22"/>
        </w:rPr>
        <w:tab/>
      </w:r>
      <w:bookmarkStart w:id="0" w:name="__DdeLink__463_2006352012"/>
      <w:bookmarkEnd w:id="0"/>
      <w:r>
        <w:rPr>
          <w:rFonts w:ascii="Times New Roman" w:hAnsi="Times New Roman"/>
          <w:bCs/>
          <w:color w:val="000000"/>
          <w:sz w:val="22"/>
          <w:szCs w:val="22"/>
        </w:rPr>
        <w:t>494 36 589</w:t>
      </w:r>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 xml:space="preserve">DIČ: </w:t>
      </w:r>
      <w:r>
        <w:rPr>
          <w:rFonts w:ascii="Times New Roman" w:hAnsi="Times New Roman"/>
          <w:bCs/>
          <w:color w:val="000000"/>
          <w:sz w:val="22"/>
          <w:szCs w:val="22"/>
        </w:rPr>
        <w:tab/>
        <w:t>CZ49436589</w:t>
      </w:r>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 xml:space="preserve">zastoupená: </w:t>
      </w:r>
      <w:r>
        <w:rPr>
          <w:rFonts w:ascii="Times New Roman" w:hAnsi="Times New Roman"/>
          <w:bCs/>
          <w:color w:val="000000"/>
          <w:sz w:val="22"/>
          <w:szCs w:val="22"/>
        </w:rPr>
        <w:tab/>
      </w:r>
      <w:proofErr w:type="spellStart"/>
      <w:r w:rsidR="004272DD">
        <w:rPr>
          <w:rFonts w:ascii="Times New Roman" w:hAnsi="Times New Roman"/>
          <w:bCs/>
          <w:color w:val="000000"/>
          <w:sz w:val="22"/>
          <w:szCs w:val="22"/>
        </w:rPr>
        <w:t>xxx</w:t>
      </w:r>
      <w:proofErr w:type="spellEnd"/>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zapsaná v obchodním rejstříku vedeném u KS v Brně, oddíl C, vložka 12020</w:t>
      </w:r>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bankovní spojení:</w:t>
      </w:r>
      <w:r>
        <w:rPr>
          <w:rFonts w:ascii="Times New Roman" w:hAnsi="Times New Roman"/>
          <w:bCs/>
          <w:color w:val="000000"/>
          <w:sz w:val="22"/>
          <w:szCs w:val="22"/>
        </w:rPr>
        <w:tab/>
      </w:r>
      <w:proofErr w:type="spellStart"/>
      <w:r w:rsidR="004272DD">
        <w:rPr>
          <w:rFonts w:ascii="Times New Roman" w:hAnsi="Times New Roman"/>
          <w:bCs/>
          <w:color w:val="000000"/>
          <w:sz w:val="22"/>
          <w:szCs w:val="22"/>
        </w:rPr>
        <w:t>xxx</w:t>
      </w:r>
      <w:proofErr w:type="spellEnd"/>
    </w:p>
    <w:p w:rsidR="00167148" w:rsidRDefault="00AF0FBE">
      <w:pPr>
        <w:pStyle w:val="Zpat"/>
        <w:tabs>
          <w:tab w:val="left" w:pos="1843"/>
        </w:tabs>
        <w:spacing w:after="0" w:line="264" w:lineRule="auto"/>
        <w:rPr>
          <w:rFonts w:ascii="Times New Roman" w:hAnsi="Times New Roman"/>
          <w:bCs/>
          <w:color w:val="000000"/>
          <w:sz w:val="22"/>
          <w:szCs w:val="22"/>
        </w:rPr>
      </w:pPr>
      <w:r>
        <w:rPr>
          <w:rFonts w:ascii="Times New Roman" w:hAnsi="Times New Roman"/>
          <w:bCs/>
          <w:color w:val="000000"/>
          <w:sz w:val="22"/>
          <w:szCs w:val="22"/>
        </w:rPr>
        <w:t>číslo účtu:</w:t>
      </w:r>
      <w:r>
        <w:rPr>
          <w:rFonts w:ascii="Times New Roman" w:hAnsi="Times New Roman"/>
          <w:bCs/>
          <w:color w:val="000000"/>
          <w:sz w:val="22"/>
          <w:szCs w:val="22"/>
        </w:rPr>
        <w:tab/>
      </w:r>
      <w:proofErr w:type="spellStart"/>
      <w:r w:rsidR="004272DD">
        <w:rPr>
          <w:rFonts w:ascii="Times New Roman" w:hAnsi="Times New Roman"/>
          <w:bCs/>
          <w:color w:val="000000"/>
          <w:sz w:val="22"/>
          <w:szCs w:val="22"/>
        </w:rPr>
        <w:t>xxx</w:t>
      </w:r>
      <w:proofErr w:type="spellEnd"/>
    </w:p>
    <w:p w:rsidR="00167148" w:rsidRDefault="00167148">
      <w:pPr>
        <w:spacing w:after="0" w:line="264" w:lineRule="auto"/>
        <w:rPr>
          <w:rFonts w:ascii="Times New Roman" w:hAnsi="Times New Roman"/>
          <w:sz w:val="12"/>
          <w:szCs w:val="12"/>
        </w:rPr>
      </w:pPr>
    </w:p>
    <w:p w:rsidR="00167148" w:rsidRDefault="00AF0FBE">
      <w:pPr>
        <w:spacing w:after="0" w:line="264" w:lineRule="auto"/>
        <w:rPr>
          <w:rFonts w:ascii="Times New Roman" w:hAnsi="Times New Roman"/>
          <w:sz w:val="22"/>
          <w:szCs w:val="22"/>
        </w:rPr>
      </w:pPr>
      <w:r>
        <w:rPr>
          <w:rFonts w:ascii="Times New Roman" w:hAnsi="Times New Roman"/>
          <w:sz w:val="22"/>
          <w:szCs w:val="22"/>
        </w:rPr>
        <w:t>(dále také jen „</w:t>
      </w:r>
      <w:r>
        <w:rPr>
          <w:rFonts w:ascii="Times New Roman" w:hAnsi="Times New Roman"/>
          <w:b/>
          <w:sz w:val="22"/>
          <w:szCs w:val="22"/>
        </w:rPr>
        <w:t>zhotovitel</w:t>
      </w:r>
      <w:r>
        <w:rPr>
          <w:rFonts w:ascii="Times New Roman" w:hAnsi="Times New Roman"/>
          <w:sz w:val="22"/>
          <w:szCs w:val="22"/>
        </w:rPr>
        <w:t>“)</w:t>
      </w:r>
    </w:p>
    <w:p w:rsidR="00167148" w:rsidRDefault="00167148">
      <w:pPr>
        <w:spacing w:after="0" w:line="264" w:lineRule="auto"/>
        <w:rPr>
          <w:rFonts w:ascii="Times New Roman" w:hAnsi="Times New Roman"/>
          <w:sz w:val="22"/>
          <w:szCs w:val="22"/>
        </w:rPr>
      </w:pPr>
    </w:p>
    <w:p w:rsidR="00167148" w:rsidRDefault="00AF0FBE">
      <w:pPr>
        <w:tabs>
          <w:tab w:val="left" w:pos="3119"/>
        </w:tabs>
        <w:spacing w:after="0" w:line="264" w:lineRule="auto"/>
        <w:rPr>
          <w:rFonts w:ascii="Times New Roman" w:hAnsi="Times New Roman"/>
          <w:sz w:val="22"/>
          <w:szCs w:val="22"/>
        </w:rPr>
      </w:pPr>
      <w:r>
        <w:rPr>
          <w:rFonts w:ascii="Times New Roman" w:hAnsi="Times New Roman"/>
          <w:sz w:val="22"/>
          <w:szCs w:val="22"/>
        </w:rPr>
        <w:t>Objednatel a zhotovitel společně jako „</w:t>
      </w:r>
      <w:r>
        <w:rPr>
          <w:rFonts w:ascii="Times New Roman" w:hAnsi="Times New Roman"/>
          <w:b/>
          <w:sz w:val="22"/>
          <w:szCs w:val="22"/>
        </w:rPr>
        <w:t>smluvní strany</w:t>
      </w:r>
      <w:r>
        <w:rPr>
          <w:rFonts w:ascii="Times New Roman" w:hAnsi="Times New Roman"/>
          <w:sz w:val="22"/>
          <w:szCs w:val="22"/>
        </w:rPr>
        <w:t>“, či jednotlivě také jako „</w:t>
      </w:r>
      <w:r>
        <w:rPr>
          <w:rFonts w:ascii="Times New Roman" w:hAnsi="Times New Roman"/>
          <w:b/>
          <w:sz w:val="22"/>
          <w:szCs w:val="22"/>
        </w:rPr>
        <w:t>smluvní strana</w:t>
      </w:r>
      <w:r>
        <w:rPr>
          <w:rFonts w:ascii="Times New Roman" w:hAnsi="Times New Roman"/>
          <w:sz w:val="22"/>
          <w:szCs w:val="22"/>
        </w:rPr>
        <w:t>“.</w:t>
      </w:r>
    </w:p>
    <w:p w:rsidR="00167148" w:rsidRDefault="00AF0FBE">
      <w:pPr>
        <w:spacing w:before="300" w:after="120"/>
        <w:rPr>
          <w:rFonts w:ascii="Times New Roman" w:hAnsi="Times New Roman"/>
          <w:b/>
          <w:sz w:val="22"/>
          <w:szCs w:val="22"/>
        </w:rPr>
      </w:pPr>
      <w:r>
        <w:rPr>
          <w:rFonts w:ascii="Times New Roman" w:hAnsi="Times New Roman"/>
          <w:b/>
          <w:sz w:val="22"/>
          <w:szCs w:val="22"/>
        </w:rPr>
        <w:t>VZHLEDEM K TOMU, ŽE:</w:t>
      </w:r>
    </w:p>
    <w:p w:rsidR="00167148" w:rsidRDefault="00AF0FBE">
      <w:pPr>
        <w:pStyle w:val="Odstavecseseznamem"/>
        <w:numPr>
          <w:ilvl w:val="0"/>
          <w:numId w:val="2"/>
        </w:numPr>
        <w:spacing w:after="120"/>
        <w:ind w:left="540" w:hanging="540"/>
        <w:rPr>
          <w:rFonts w:ascii="Times New Roman" w:hAnsi="Times New Roman"/>
          <w:sz w:val="22"/>
          <w:szCs w:val="22"/>
        </w:rPr>
      </w:pPr>
      <w:r>
        <w:rPr>
          <w:rFonts w:ascii="Times New Roman" w:hAnsi="Times New Roman"/>
          <w:sz w:val="22"/>
          <w:szCs w:val="22"/>
        </w:rPr>
        <w:t xml:space="preserve">Smluvní strany uzavřely v souladu s § 1746 a násl. a § 2586 a násl. zákona č. 89/2012 Sb., občanský zákoník, v platném znění (dále jen „občanský zákoník“), dne 10. 9. 2018 smlouvu o dílo (SML242/400/2018), která zveřejněním v registru smluv nabyla účinnosti dne 10. 9. 2018 (dále jen „smlouva“). </w:t>
      </w:r>
    </w:p>
    <w:p w:rsidR="00167148" w:rsidRDefault="00AF0FBE">
      <w:pPr>
        <w:pStyle w:val="Odstavecseseznamem"/>
        <w:spacing w:after="120"/>
        <w:ind w:left="540"/>
        <w:rPr>
          <w:rFonts w:ascii="Times New Roman" w:hAnsi="Times New Roman"/>
          <w:sz w:val="22"/>
          <w:szCs w:val="22"/>
        </w:rPr>
      </w:pPr>
      <w:r>
        <w:rPr>
          <w:rFonts w:ascii="Times New Roman" w:hAnsi="Times New Roman"/>
          <w:sz w:val="22"/>
          <w:szCs w:val="22"/>
        </w:rPr>
        <w:lastRenderedPageBreak/>
        <w:t>Dle smlouvy má zhotovitel provést pro objednatele stavební práce spočívající v zesílení stropu pod knihovnou z důvodu bezpečnosti, mechanické odolnosti a stability stavby na pobočce objednatele NZM Valtice na adrese nám. Svobody 8, 691 42 Valtice, a to na vlastní náklad a nebezpečí zhotovitele, v rozsahu a za podmínek dohodnutých touto smlouvou, dle platných právních předpisů a dle pokynů objednatele, když tyto stavební práce jsou blíže specifikovány v položkovém rozpočtu, který je nedílnou součástí smlouvy jako její příloha č. 1, a který je zhotovitel rovněž povinen dodržet (dále jen „dílo“).</w:t>
      </w:r>
    </w:p>
    <w:p w:rsidR="00167148" w:rsidRDefault="00167148">
      <w:pPr>
        <w:pStyle w:val="Odstavecseseznamem"/>
        <w:spacing w:line="120" w:lineRule="auto"/>
        <w:ind w:left="540"/>
        <w:rPr>
          <w:rFonts w:ascii="Times New Roman" w:hAnsi="Times New Roman"/>
          <w:sz w:val="22"/>
          <w:szCs w:val="22"/>
        </w:rPr>
      </w:pPr>
    </w:p>
    <w:p w:rsidR="005F0F2B" w:rsidRPr="00252486" w:rsidRDefault="00AF0FBE">
      <w:pPr>
        <w:pStyle w:val="Odstavecseseznamem"/>
        <w:ind w:left="540"/>
        <w:rPr>
          <w:rFonts w:ascii="Times New Roman" w:hAnsi="Times New Roman"/>
          <w:sz w:val="22"/>
          <w:szCs w:val="22"/>
        </w:rPr>
      </w:pPr>
      <w:r w:rsidRPr="00252486">
        <w:rPr>
          <w:rFonts w:ascii="Times New Roman" w:hAnsi="Times New Roman"/>
          <w:sz w:val="22"/>
          <w:szCs w:val="22"/>
        </w:rPr>
        <w:t xml:space="preserve">Celková odměna za </w:t>
      </w:r>
      <w:r w:rsidR="005F0F2B" w:rsidRPr="00252486">
        <w:rPr>
          <w:rFonts w:ascii="Times New Roman" w:hAnsi="Times New Roman"/>
          <w:sz w:val="22"/>
          <w:szCs w:val="22"/>
        </w:rPr>
        <w:t>provedení díla byla stanovena následovně:</w:t>
      </w:r>
    </w:p>
    <w:p w:rsidR="005F0F2B" w:rsidRPr="00252486" w:rsidRDefault="005F0F2B">
      <w:pPr>
        <w:pStyle w:val="Odstavecseseznamem"/>
        <w:ind w:left="540"/>
        <w:rPr>
          <w:rFonts w:ascii="Times New Roman" w:hAnsi="Times New Roman"/>
          <w:sz w:val="22"/>
          <w:szCs w:val="22"/>
        </w:rPr>
      </w:pPr>
      <w:r w:rsidRPr="00252486">
        <w:rPr>
          <w:rFonts w:ascii="Times New Roman" w:hAnsi="Times New Roman"/>
          <w:sz w:val="22"/>
          <w:szCs w:val="22"/>
        </w:rPr>
        <w:t>Cena celkem bez DPH</w:t>
      </w:r>
      <w:r w:rsidRPr="00252486">
        <w:rPr>
          <w:rFonts w:ascii="Times New Roman" w:hAnsi="Times New Roman"/>
          <w:sz w:val="22"/>
          <w:szCs w:val="22"/>
        </w:rPr>
        <w:tab/>
      </w:r>
      <w:r w:rsidR="00AF0FBE" w:rsidRPr="00252486">
        <w:rPr>
          <w:rFonts w:ascii="Times New Roman" w:hAnsi="Times New Roman"/>
          <w:sz w:val="22"/>
          <w:szCs w:val="22"/>
        </w:rPr>
        <w:t xml:space="preserve"> </w:t>
      </w:r>
      <w:r w:rsidRPr="00252486">
        <w:rPr>
          <w:rFonts w:ascii="Times New Roman" w:hAnsi="Times New Roman"/>
          <w:sz w:val="22"/>
          <w:szCs w:val="22"/>
        </w:rPr>
        <w:tab/>
      </w:r>
      <w:r w:rsidRPr="00252486">
        <w:rPr>
          <w:rFonts w:ascii="Times New Roman" w:hAnsi="Times New Roman"/>
          <w:sz w:val="22"/>
          <w:szCs w:val="22"/>
        </w:rPr>
        <w:tab/>
      </w:r>
      <w:r w:rsidR="00AF0FBE" w:rsidRPr="00252486">
        <w:rPr>
          <w:rFonts w:ascii="Times New Roman" w:hAnsi="Times New Roman"/>
          <w:sz w:val="22"/>
          <w:szCs w:val="22"/>
        </w:rPr>
        <w:t>299 341, 01</w:t>
      </w:r>
      <w:r w:rsidRPr="00252486">
        <w:rPr>
          <w:rFonts w:ascii="Times New Roman" w:hAnsi="Times New Roman"/>
          <w:sz w:val="22"/>
          <w:szCs w:val="22"/>
        </w:rPr>
        <w:t xml:space="preserve"> Kč</w:t>
      </w:r>
      <w:r w:rsidR="00F8256A" w:rsidRPr="00252486">
        <w:rPr>
          <w:rFonts w:ascii="Times New Roman" w:hAnsi="Times New Roman"/>
          <w:sz w:val="22"/>
          <w:szCs w:val="22"/>
        </w:rPr>
        <w:t xml:space="preserve">, </w:t>
      </w:r>
    </w:p>
    <w:p w:rsidR="00167148" w:rsidRPr="00252486" w:rsidRDefault="005F0F2B" w:rsidP="005F0F2B">
      <w:pPr>
        <w:pStyle w:val="Odstavecseseznamem"/>
        <w:ind w:left="540"/>
        <w:rPr>
          <w:rFonts w:ascii="Times New Roman" w:hAnsi="Times New Roman"/>
          <w:sz w:val="22"/>
          <w:szCs w:val="22"/>
        </w:rPr>
      </w:pPr>
      <w:r w:rsidRPr="00252486">
        <w:rPr>
          <w:rFonts w:ascii="Times New Roman" w:hAnsi="Times New Roman"/>
          <w:sz w:val="22"/>
          <w:szCs w:val="22"/>
        </w:rPr>
        <w:t>DPH</w:t>
      </w:r>
      <w:r w:rsidRPr="00252486">
        <w:rPr>
          <w:rFonts w:ascii="Times New Roman" w:hAnsi="Times New Roman"/>
          <w:sz w:val="22"/>
          <w:szCs w:val="22"/>
        </w:rPr>
        <w:tab/>
      </w:r>
      <w:r w:rsidRPr="00252486">
        <w:rPr>
          <w:rFonts w:ascii="Times New Roman" w:hAnsi="Times New Roman"/>
          <w:sz w:val="22"/>
          <w:szCs w:val="22"/>
        </w:rPr>
        <w:tab/>
      </w:r>
      <w:r w:rsidRPr="00252486">
        <w:rPr>
          <w:rFonts w:ascii="Times New Roman" w:hAnsi="Times New Roman"/>
          <w:sz w:val="22"/>
          <w:szCs w:val="22"/>
        </w:rPr>
        <w:tab/>
      </w:r>
      <w:r w:rsidRPr="00252486">
        <w:rPr>
          <w:rFonts w:ascii="Times New Roman" w:hAnsi="Times New Roman"/>
          <w:sz w:val="22"/>
          <w:szCs w:val="22"/>
        </w:rPr>
        <w:tab/>
      </w:r>
      <w:r w:rsidRPr="00252486">
        <w:rPr>
          <w:rFonts w:ascii="Times New Roman" w:hAnsi="Times New Roman"/>
          <w:sz w:val="22"/>
          <w:szCs w:val="22"/>
        </w:rPr>
        <w:tab/>
        <w:t xml:space="preserve">  62 861, 61 Kč</w:t>
      </w:r>
    </w:p>
    <w:p w:rsidR="005F0F2B" w:rsidRPr="00252486" w:rsidRDefault="005F0F2B" w:rsidP="005F0F2B">
      <w:pPr>
        <w:pStyle w:val="Odstavecseseznamem"/>
        <w:ind w:left="540"/>
        <w:rPr>
          <w:rFonts w:ascii="Times New Roman" w:hAnsi="Times New Roman"/>
          <w:b/>
          <w:sz w:val="22"/>
          <w:szCs w:val="22"/>
        </w:rPr>
      </w:pPr>
      <w:r w:rsidRPr="00252486">
        <w:rPr>
          <w:rFonts w:ascii="Times New Roman" w:hAnsi="Times New Roman"/>
          <w:b/>
          <w:sz w:val="22"/>
          <w:szCs w:val="22"/>
        </w:rPr>
        <w:t>Cena celkem včetně DPH</w:t>
      </w:r>
      <w:r w:rsidRPr="00252486">
        <w:rPr>
          <w:rFonts w:ascii="Times New Roman" w:hAnsi="Times New Roman"/>
          <w:b/>
          <w:sz w:val="22"/>
          <w:szCs w:val="22"/>
        </w:rPr>
        <w:tab/>
      </w:r>
      <w:r w:rsidRPr="00252486">
        <w:rPr>
          <w:rFonts w:ascii="Times New Roman" w:hAnsi="Times New Roman"/>
          <w:b/>
          <w:sz w:val="22"/>
          <w:szCs w:val="22"/>
        </w:rPr>
        <w:tab/>
        <w:t>362</w:t>
      </w:r>
      <w:r w:rsidR="00252486" w:rsidRPr="00252486">
        <w:rPr>
          <w:rFonts w:ascii="Times New Roman" w:hAnsi="Times New Roman"/>
          <w:b/>
          <w:sz w:val="22"/>
          <w:szCs w:val="22"/>
        </w:rPr>
        <w:t> 202, 62</w:t>
      </w:r>
      <w:r w:rsidRPr="00252486">
        <w:rPr>
          <w:rFonts w:ascii="Times New Roman" w:hAnsi="Times New Roman"/>
          <w:b/>
          <w:sz w:val="22"/>
          <w:szCs w:val="22"/>
        </w:rPr>
        <w:t xml:space="preserve"> Kč</w:t>
      </w:r>
    </w:p>
    <w:p w:rsidR="00167148" w:rsidRPr="00252486" w:rsidRDefault="00167148">
      <w:pPr>
        <w:pStyle w:val="Odstavecseseznamem"/>
        <w:spacing w:line="120" w:lineRule="auto"/>
        <w:ind w:left="540"/>
        <w:rPr>
          <w:rFonts w:ascii="Times New Roman" w:hAnsi="Times New Roman"/>
          <w:sz w:val="22"/>
          <w:szCs w:val="22"/>
        </w:rPr>
      </w:pPr>
    </w:p>
    <w:p w:rsidR="00167148" w:rsidRDefault="00AF0FBE">
      <w:pPr>
        <w:pStyle w:val="Odstavecseseznamem"/>
        <w:ind w:left="540"/>
        <w:rPr>
          <w:rFonts w:ascii="Times New Roman" w:hAnsi="Times New Roman"/>
          <w:sz w:val="22"/>
          <w:szCs w:val="22"/>
        </w:rPr>
      </w:pPr>
      <w:r w:rsidRPr="00252486">
        <w:rPr>
          <w:rFonts w:ascii="Times New Roman" w:hAnsi="Times New Roman"/>
          <w:sz w:val="22"/>
          <w:szCs w:val="22"/>
        </w:rPr>
        <w:t>Zhotovitel měl dílo provést nejpozději do 30. listopadu 2018.</w:t>
      </w:r>
      <w:r>
        <w:rPr>
          <w:rFonts w:ascii="Times New Roman" w:hAnsi="Times New Roman"/>
          <w:sz w:val="22"/>
          <w:szCs w:val="22"/>
        </w:rPr>
        <w:t xml:space="preserve"> </w:t>
      </w:r>
    </w:p>
    <w:p w:rsidR="00167148" w:rsidRDefault="00167148">
      <w:pPr>
        <w:pStyle w:val="Odstavecseseznamem"/>
        <w:spacing w:line="120" w:lineRule="auto"/>
        <w:ind w:left="540"/>
        <w:rPr>
          <w:rFonts w:ascii="Times New Roman" w:hAnsi="Times New Roman"/>
          <w:sz w:val="22"/>
          <w:szCs w:val="22"/>
        </w:rPr>
      </w:pPr>
    </w:p>
    <w:p w:rsidR="00167148" w:rsidRDefault="00AF0FBE">
      <w:pPr>
        <w:pStyle w:val="Odstavecseseznamem"/>
        <w:numPr>
          <w:ilvl w:val="0"/>
          <w:numId w:val="2"/>
        </w:numPr>
        <w:ind w:left="540" w:hanging="540"/>
      </w:pPr>
      <w:r>
        <w:rPr>
          <w:rFonts w:ascii="Times New Roman" w:hAnsi="Times New Roman"/>
          <w:sz w:val="22"/>
          <w:szCs w:val="22"/>
        </w:rPr>
        <w:t>V souladu s § 2627 odst. 1 občanského zákoníku dne 27. listopadu 2018 oznámil zhotovitel objednateli e – mailem, že při provádění díla zjistil skryté překážky týkající se místa plnění, kde má být dílo provedeno a navrhl změnu díla. Z důvodu, že k datu 27. 11. 2018 neměl zhotovitel k dispozici projektovou dokumentaci, požádal objednatele o prodloužení termínu provedení stavebních prací. Výše uvedený e-mail je přílohou č. 1  dodatku č. 1.</w:t>
      </w:r>
    </w:p>
    <w:p w:rsidR="00167148" w:rsidRDefault="00167148">
      <w:pPr>
        <w:pStyle w:val="Odstavecseseznamem"/>
        <w:spacing w:line="120" w:lineRule="auto"/>
        <w:ind w:left="540"/>
        <w:rPr>
          <w:rFonts w:ascii="Times New Roman" w:hAnsi="Times New Roman"/>
          <w:sz w:val="22"/>
          <w:szCs w:val="22"/>
        </w:rPr>
      </w:pPr>
    </w:p>
    <w:p w:rsidR="00167148" w:rsidRDefault="00AF0FBE">
      <w:pPr>
        <w:pStyle w:val="Odstavecseseznamem"/>
        <w:numPr>
          <w:ilvl w:val="0"/>
          <w:numId w:val="2"/>
        </w:numPr>
        <w:ind w:left="540" w:hanging="540"/>
      </w:pPr>
      <w:r>
        <w:rPr>
          <w:rFonts w:ascii="Times New Roman" w:hAnsi="Times New Roman"/>
          <w:sz w:val="22"/>
          <w:szCs w:val="22"/>
        </w:rPr>
        <w:t xml:space="preserve">V souladu s § 2627 odst. 1 občanského zákoníku dne 28. listopadu 2018 oznámil zhotovitel objednateli e – mailem, že do dosažení dohody o změně díla jeho provádění přerušuje. Tento e-mail je přílohou </w:t>
      </w:r>
      <w:proofErr w:type="gramStart"/>
      <w:r>
        <w:rPr>
          <w:rFonts w:ascii="Times New Roman" w:hAnsi="Times New Roman"/>
          <w:sz w:val="22"/>
          <w:szCs w:val="22"/>
        </w:rPr>
        <w:t>č. 2 dodatku</w:t>
      </w:r>
      <w:proofErr w:type="gramEnd"/>
      <w:r>
        <w:rPr>
          <w:rFonts w:ascii="Times New Roman" w:hAnsi="Times New Roman"/>
          <w:sz w:val="22"/>
          <w:szCs w:val="22"/>
        </w:rPr>
        <w:t xml:space="preserve"> č. 1.</w:t>
      </w:r>
    </w:p>
    <w:p w:rsidR="00167148" w:rsidRDefault="00167148">
      <w:pPr>
        <w:pStyle w:val="Odstavecseseznamem"/>
        <w:spacing w:line="120" w:lineRule="auto"/>
        <w:ind w:left="540"/>
        <w:rPr>
          <w:rFonts w:ascii="Times New Roman" w:hAnsi="Times New Roman"/>
          <w:sz w:val="22"/>
          <w:szCs w:val="22"/>
        </w:rPr>
      </w:pPr>
    </w:p>
    <w:p w:rsidR="00167148" w:rsidRDefault="00AF0FBE">
      <w:pPr>
        <w:pStyle w:val="Odstavecseseznamem"/>
        <w:numPr>
          <w:ilvl w:val="0"/>
          <w:numId w:val="2"/>
        </w:numPr>
        <w:ind w:left="540" w:hanging="540"/>
      </w:pPr>
      <w:r>
        <w:rPr>
          <w:rFonts w:ascii="Times New Roman" w:hAnsi="Times New Roman"/>
          <w:sz w:val="22"/>
          <w:szCs w:val="22"/>
        </w:rPr>
        <w:t xml:space="preserve"> Dne 30. 11. 2018 uzavřeli smluvní strany ke smlouvě dodatek č. 1, který zveřejněním v registru smluv nabyl účinnosti dne 30. 11. 2018 a  jehož předmětem bylo posunutí termínu provedení díla z výše uvedeného  důvodu nutnosti </w:t>
      </w:r>
      <w:r>
        <w:rPr>
          <w:rFonts w:ascii="Times New Roman" w:hAnsi="Times New Roman"/>
          <w:sz w:val="22"/>
          <w:szCs w:val="22"/>
          <w:highlight w:val="white"/>
        </w:rPr>
        <w:t xml:space="preserve">vypracování projektové dokumentace. </w:t>
      </w:r>
    </w:p>
    <w:p w:rsidR="00167148" w:rsidRDefault="00AF0FBE">
      <w:pPr>
        <w:pStyle w:val="Odstavecseseznamem"/>
        <w:numPr>
          <w:ilvl w:val="0"/>
          <w:numId w:val="2"/>
        </w:numPr>
        <w:ind w:left="540" w:hanging="540"/>
      </w:pPr>
      <w:r>
        <w:rPr>
          <w:rFonts w:ascii="Times New Roman" w:hAnsi="Times New Roman"/>
          <w:sz w:val="22"/>
          <w:szCs w:val="22"/>
          <w:highlight w:val="white"/>
        </w:rPr>
        <w:t xml:space="preserve">Smluvní strany se při jednání o změně díla </w:t>
      </w:r>
      <w:proofErr w:type="gramStart"/>
      <w:r>
        <w:rPr>
          <w:rFonts w:ascii="Times New Roman" w:hAnsi="Times New Roman"/>
          <w:sz w:val="22"/>
          <w:szCs w:val="22"/>
          <w:highlight w:val="white"/>
        </w:rPr>
        <w:t>shodly</w:t>
      </w:r>
      <w:proofErr w:type="gramEnd"/>
      <w:r>
        <w:rPr>
          <w:rFonts w:ascii="Times New Roman" w:hAnsi="Times New Roman"/>
          <w:sz w:val="22"/>
          <w:szCs w:val="22"/>
          <w:highlight w:val="white"/>
        </w:rPr>
        <w:t xml:space="preserve"> na změně díla </w:t>
      </w:r>
      <w:proofErr w:type="gramStart"/>
      <w:r>
        <w:rPr>
          <w:rFonts w:ascii="Times New Roman" w:hAnsi="Times New Roman"/>
          <w:sz w:val="22"/>
          <w:szCs w:val="22"/>
          <w:highlight w:val="white"/>
        </w:rPr>
        <w:t>viz</w:t>
      </w:r>
      <w:proofErr w:type="gramEnd"/>
      <w:r>
        <w:rPr>
          <w:rFonts w:ascii="Times New Roman" w:hAnsi="Times New Roman"/>
          <w:sz w:val="22"/>
          <w:szCs w:val="22"/>
          <w:highlight w:val="white"/>
        </w:rPr>
        <w:t xml:space="preserve"> Aktualizovaný položkový rozpočet po změně díla a vzhledem k této změně také na úměrném navýšení ceny. Aktualizovaná položkový rozpočet po změně díla je jako příloha č. 1 nedílnou  součástí tohoto dodatku a také jako nová příloha č. 1 nedílnou součástí smlouvy. </w:t>
      </w:r>
    </w:p>
    <w:p w:rsidR="00167148" w:rsidRDefault="00167148">
      <w:pPr>
        <w:pStyle w:val="Odstavecseseznamem"/>
        <w:ind w:left="1065"/>
        <w:rPr>
          <w:rFonts w:ascii="Times New Roman" w:hAnsi="Times New Roman"/>
          <w:sz w:val="22"/>
          <w:szCs w:val="22"/>
          <w:highlight w:val="white"/>
        </w:rPr>
      </w:pPr>
    </w:p>
    <w:p w:rsidR="00167148" w:rsidRDefault="00AF0FBE">
      <w:pPr>
        <w:jc w:val="left"/>
      </w:pPr>
      <w:r>
        <w:rPr>
          <w:rFonts w:ascii="Times New Roman" w:hAnsi="Times New Roman"/>
          <w:sz w:val="22"/>
          <w:szCs w:val="22"/>
        </w:rPr>
        <w:t xml:space="preserve">uzavřely smluvní strany níže uvedeného dne, měsíce a roku tento </w:t>
      </w:r>
      <w:r>
        <w:rPr>
          <w:rFonts w:ascii="Times New Roman" w:hAnsi="Times New Roman"/>
          <w:b/>
          <w:sz w:val="22"/>
          <w:szCs w:val="22"/>
        </w:rPr>
        <w:t xml:space="preserve">dodatek č. 2 ke smlouvě </w:t>
      </w:r>
      <w:r>
        <w:rPr>
          <w:rFonts w:ascii="Times New Roman" w:hAnsi="Times New Roman"/>
          <w:b/>
          <w:sz w:val="22"/>
          <w:szCs w:val="22"/>
        </w:rPr>
        <w:br/>
        <w:t>(</w:t>
      </w:r>
      <w:r>
        <w:rPr>
          <w:rFonts w:ascii="Times New Roman" w:hAnsi="Times New Roman"/>
          <w:sz w:val="22"/>
          <w:szCs w:val="22"/>
        </w:rPr>
        <w:t>dále jen „</w:t>
      </w:r>
      <w:r>
        <w:rPr>
          <w:rFonts w:ascii="Times New Roman" w:hAnsi="Times New Roman"/>
          <w:b/>
          <w:sz w:val="22"/>
          <w:szCs w:val="22"/>
        </w:rPr>
        <w:t>dodatek</w:t>
      </w:r>
      <w:r>
        <w:rPr>
          <w:rFonts w:ascii="Times New Roman" w:hAnsi="Times New Roman"/>
          <w:sz w:val="22"/>
          <w:szCs w:val="22"/>
        </w:rPr>
        <w:t>“):</w:t>
      </w:r>
    </w:p>
    <w:p w:rsidR="00167148" w:rsidRDefault="00167148">
      <w:pPr>
        <w:jc w:val="left"/>
        <w:rPr>
          <w:rFonts w:ascii="Times New Roman" w:hAnsi="Times New Roman"/>
          <w:sz w:val="22"/>
          <w:szCs w:val="22"/>
        </w:rPr>
      </w:pPr>
    </w:p>
    <w:p w:rsidR="00167148" w:rsidRDefault="00AF0FBE">
      <w:pPr>
        <w:pStyle w:val="rove1-slovannadpis"/>
        <w:numPr>
          <w:ilvl w:val="0"/>
          <w:numId w:val="1"/>
        </w:numPr>
        <w:spacing w:after="120" w:line="240" w:lineRule="auto"/>
      </w:pPr>
      <w:r>
        <w:rPr>
          <w:rFonts w:ascii="Times New Roman" w:hAnsi="Times New Roman"/>
          <w:sz w:val="22"/>
          <w:szCs w:val="22"/>
        </w:rPr>
        <w:t>předmět dodatku</w:t>
      </w:r>
    </w:p>
    <w:p w:rsidR="00167148" w:rsidRDefault="00AF0FBE">
      <w:pPr>
        <w:pStyle w:val="rove2-slovantext"/>
        <w:numPr>
          <w:ilvl w:val="1"/>
          <w:numId w:val="1"/>
        </w:numPr>
        <w:spacing w:after="120" w:line="240" w:lineRule="auto"/>
      </w:pPr>
      <w:r>
        <w:rPr>
          <w:rFonts w:ascii="Times New Roman" w:hAnsi="Times New Roman"/>
          <w:sz w:val="22"/>
          <w:szCs w:val="22"/>
        </w:rPr>
        <w:t xml:space="preserve">Smluvní strany se dohodly, že od nabytí účinnosti tohoto dodatku dochází v čl. III odst. 1 smlouvy ke změně výše odměny. </w:t>
      </w:r>
    </w:p>
    <w:p w:rsidR="00167148" w:rsidRDefault="00AF0FBE">
      <w:pPr>
        <w:pStyle w:val="rove2-slovantext"/>
        <w:spacing w:after="120" w:line="240" w:lineRule="auto"/>
        <w:ind w:left="567"/>
      </w:pPr>
      <w:r>
        <w:rPr>
          <w:rFonts w:ascii="Times New Roman" w:hAnsi="Times New Roman"/>
          <w:b/>
          <w:i/>
          <w:sz w:val="22"/>
          <w:szCs w:val="22"/>
        </w:rPr>
        <w:t>Nové znění čl. III odst. 1 smlouvy:</w:t>
      </w:r>
    </w:p>
    <w:p w:rsidR="00167148" w:rsidRDefault="00AF0FBE">
      <w:pPr>
        <w:spacing w:after="120"/>
      </w:pPr>
      <w:r>
        <w:rPr>
          <w:rFonts w:ascii="Times New Roman" w:hAnsi="Times New Roman"/>
          <w:sz w:val="22"/>
          <w:szCs w:val="22"/>
        </w:rPr>
        <w:tab/>
        <w:t xml:space="preserve">Odměna za předmět plnění této smlouvy je stanovena v souladu s obecně závaznými právními </w:t>
      </w:r>
      <w:r>
        <w:rPr>
          <w:rFonts w:ascii="Times New Roman" w:hAnsi="Times New Roman"/>
          <w:sz w:val="22"/>
          <w:szCs w:val="22"/>
        </w:rPr>
        <w:tab/>
        <w:t>předpisy a je oběma smluvními stranami dohodnuta na základě cenové nabídky zhotovitele.</w:t>
      </w:r>
    </w:p>
    <w:p w:rsidR="00167148" w:rsidRDefault="00AF0FBE">
      <w:pPr>
        <w:pStyle w:val="rove2-slovantext"/>
        <w:spacing w:after="120" w:line="240" w:lineRule="auto"/>
        <w:ind w:left="567"/>
      </w:pPr>
      <w:r>
        <w:rPr>
          <w:rFonts w:ascii="Times New Roman" w:hAnsi="Times New Roman"/>
          <w:b/>
          <w:i/>
          <w:sz w:val="22"/>
          <w:szCs w:val="22"/>
        </w:rPr>
        <w:tab/>
        <w:t>Celková odměna činí 445.402, 27</w:t>
      </w:r>
      <w:r>
        <w:rPr>
          <w:rFonts w:ascii="Times New Roman" w:hAnsi="Times New Roman"/>
          <w:b/>
          <w:i/>
          <w:color w:val="000000"/>
          <w:sz w:val="22"/>
          <w:szCs w:val="22"/>
        </w:rPr>
        <w:t xml:space="preserve"> Kč (slovy čtyři sta čtyřicet pět tisíc čtyři sta dva a dvacet sedm  </w:t>
      </w:r>
      <w:r>
        <w:rPr>
          <w:rFonts w:ascii="Times New Roman" w:hAnsi="Times New Roman"/>
          <w:b/>
          <w:i/>
          <w:color w:val="000000"/>
          <w:sz w:val="22"/>
          <w:szCs w:val="22"/>
        </w:rPr>
        <w:tab/>
        <w:t xml:space="preserve">setina korun českých) bez DPH, </w:t>
      </w:r>
      <w:r w:rsidR="00252486">
        <w:rPr>
          <w:rFonts w:ascii="Times New Roman" w:hAnsi="Times New Roman"/>
          <w:b/>
          <w:i/>
          <w:color w:val="000000"/>
          <w:sz w:val="22"/>
          <w:szCs w:val="22"/>
        </w:rPr>
        <w:t xml:space="preserve">DPH ve výši 93 534,48 tedy </w:t>
      </w:r>
      <w:r w:rsidR="0024199C">
        <w:rPr>
          <w:rFonts w:ascii="Times New Roman" w:hAnsi="Times New Roman"/>
          <w:b/>
          <w:i/>
          <w:color w:val="000000"/>
          <w:sz w:val="22"/>
          <w:szCs w:val="22"/>
        </w:rPr>
        <w:t xml:space="preserve">celkem zaokrouhleno </w:t>
      </w:r>
      <w:r w:rsidR="00252486">
        <w:rPr>
          <w:rFonts w:ascii="Times New Roman" w:hAnsi="Times New Roman"/>
          <w:b/>
          <w:i/>
          <w:color w:val="000000"/>
          <w:sz w:val="22"/>
          <w:szCs w:val="22"/>
        </w:rPr>
        <w:t>538</w:t>
      </w:r>
      <w:r w:rsidR="0024199C">
        <w:rPr>
          <w:rFonts w:ascii="Times New Roman" w:hAnsi="Times New Roman"/>
          <w:b/>
          <w:i/>
          <w:color w:val="000000"/>
          <w:sz w:val="22"/>
          <w:szCs w:val="22"/>
        </w:rPr>
        <w:t xml:space="preserve"> </w:t>
      </w:r>
      <w:r w:rsidR="00252486">
        <w:rPr>
          <w:rFonts w:ascii="Times New Roman" w:hAnsi="Times New Roman"/>
          <w:b/>
          <w:i/>
          <w:color w:val="000000"/>
          <w:sz w:val="22"/>
          <w:szCs w:val="22"/>
        </w:rPr>
        <w:t>937</w:t>
      </w:r>
      <w:r>
        <w:rPr>
          <w:rFonts w:ascii="Times New Roman" w:hAnsi="Times New Roman"/>
          <w:b/>
          <w:i/>
          <w:color w:val="000000"/>
          <w:sz w:val="22"/>
          <w:szCs w:val="22"/>
        </w:rPr>
        <w:t xml:space="preserve"> Kč (slovy pět set tři</w:t>
      </w:r>
      <w:r w:rsidR="00252486">
        <w:rPr>
          <w:rFonts w:ascii="Times New Roman" w:hAnsi="Times New Roman"/>
          <w:b/>
          <w:i/>
          <w:color w:val="000000"/>
          <w:sz w:val="22"/>
          <w:szCs w:val="22"/>
        </w:rPr>
        <w:t xml:space="preserve">cet </w:t>
      </w:r>
      <w:r w:rsidR="0024199C">
        <w:rPr>
          <w:rFonts w:ascii="Times New Roman" w:hAnsi="Times New Roman"/>
          <w:b/>
          <w:i/>
          <w:color w:val="000000"/>
          <w:sz w:val="22"/>
          <w:szCs w:val="22"/>
        </w:rPr>
        <w:t xml:space="preserve">osm tisíc devět set třicet sedm </w:t>
      </w:r>
      <w:r>
        <w:rPr>
          <w:rFonts w:ascii="Times New Roman" w:hAnsi="Times New Roman"/>
          <w:b/>
          <w:i/>
          <w:color w:val="000000"/>
          <w:sz w:val="22"/>
          <w:szCs w:val="22"/>
        </w:rPr>
        <w:t>korun českých) s DPH.</w:t>
      </w:r>
    </w:p>
    <w:p w:rsidR="00167148" w:rsidRDefault="00167148">
      <w:pPr>
        <w:pStyle w:val="rove2-slovantext"/>
        <w:spacing w:after="120" w:line="240" w:lineRule="auto"/>
        <w:ind w:left="567"/>
        <w:rPr>
          <w:rFonts w:ascii="Times New Roman" w:hAnsi="Times New Roman"/>
          <w:b/>
          <w:color w:val="000000"/>
          <w:sz w:val="22"/>
          <w:szCs w:val="22"/>
        </w:rPr>
      </w:pPr>
    </w:p>
    <w:p w:rsidR="00167148" w:rsidRDefault="00167148">
      <w:pPr>
        <w:pStyle w:val="rove2-slovantext"/>
        <w:spacing w:after="120" w:line="240" w:lineRule="auto"/>
        <w:ind w:left="567"/>
        <w:rPr>
          <w:rFonts w:ascii="Times New Roman" w:hAnsi="Times New Roman"/>
          <w:b/>
          <w:color w:val="000000"/>
          <w:sz w:val="22"/>
          <w:szCs w:val="22"/>
        </w:rPr>
      </w:pPr>
    </w:p>
    <w:p w:rsidR="00167148" w:rsidRDefault="00167148">
      <w:pPr>
        <w:pStyle w:val="rove2-slovantext"/>
        <w:spacing w:after="120" w:line="240" w:lineRule="auto"/>
        <w:rPr>
          <w:rFonts w:ascii="Times New Roman" w:hAnsi="Times New Roman"/>
          <w:b/>
          <w:color w:val="000000"/>
          <w:sz w:val="22"/>
          <w:szCs w:val="22"/>
        </w:rPr>
      </w:pPr>
    </w:p>
    <w:p w:rsidR="00167148" w:rsidRDefault="00AF0FBE">
      <w:pPr>
        <w:pStyle w:val="rove2-slovantext"/>
        <w:spacing w:after="120" w:line="240" w:lineRule="auto"/>
        <w:ind w:left="0"/>
      </w:pPr>
      <w:r>
        <w:rPr>
          <w:rFonts w:ascii="Times New Roman" w:hAnsi="Times New Roman"/>
          <w:b/>
          <w:color w:val="000000"/>
          <w:sz w:val="22"/>
          <w:szCs w:val="22"/>
        </w:rPr>
        <w:lastRenderedPageBreak/>
        <w:t>1.2</w:t>
      </w:r>
      <w:r>
        <w:rPr>
          <w:rFonts w:ascii="Times New Roman" w:hAnsi="Times New Roman"/>
          <w:b/>
          <w:color w:val="000000"/>
          <w:sz w:val="22"/>
          <w:szCs w:val="22"/>
        </w:rPr>
        <w:tab/>
      </w:r>
      <w:r>
        <w:rPr>
          <w:rFonts w:ascii="Times New Roman" w:hAnsi="Times New Roman"/>
          <w:color w:val="000000"/>
          <w:sz w:val="22"/>
          <w:szCs w:val="22"/>
        </w:rPr>
        <w:t>Ke dni nabytí účinnosti tohoto dodatku č. 2 dochází ke změně přílohy č. 1 smlouvy.</w:t>
      </w:r>
    </w:p>
    <w:p w:rsidR="00167148" w:rsidRDefault="00AF0FBE">
      <w:pPr>
        <w:pStyle w:val="rove2-slovantext"/>
        <w:spacing w:after="120" w:line="240" w:lineRule="auto"/>
      </w:pPr>
      <w:r>
        <w:rPr>
          <w:rFonts w:ascii="Times New Roman" w:hAnsi="Times New Roman"/>
          <w:b/>
          <w:bCs/>
          <w:i/>
          <w:iCs/>
          <w:color w:val="000000"/>
          <w:sz w:val="22"/>
          <w:szCs w:val="22"/>
        </w:rPr>
        <w:t xml:space="preserve">Nově tak bude přílohou č. 1 smlouvy: </w:t>
      </w:r>
      <w:bookmarkStart w:id="1" w:name="__DdeLink__388_153224413"/>
      <w:r>
        <w:rPr>
          <w:rFonts w:ascii="Times New Roman" w:hAnsi="Times New Roman"/>
          <w:b/>
          <w:bCs/>
          <w:i/>
          <w:iCs/>
          <w:color w:val="000000"/>
          <w:sz w:val="22"/>
          <w:szCs w:val="22"/>
        </w:rPr>
        <w:t>Aktualizovaný položkový rozpočet po změně díla</w:t>
      </w:r>
      <w:r>
        <w:rPr>
          <w:rFonts w:ascii="Times New Roman" w:hAnsi="Times New Roman"/>
          <w:b/>
          <w:color w:val="000000"/>
          <w:sz w:val="22"/>
          <w:szCs w:val="22"/>
        </w:rPr>
        <w:tab/>
      </w:r>
      <w:bookmarkEnd w:id="1"/>
      <w:r>
        <w:rPr>
          <w:rFonts w:ascii="Times New Roman" w:hAnsi="Times New Roman"/>
          <w:b/>
          <w:color w:val="000000"/>
          <w:sz w:val="22"/>
          <w:szCs w:val="22"/>
        </w:rPr>
        <w:t xml:space="preserve">. </w:t>
      </w:r>
    </w:p>
    <w:p w:rsidR="00167148" w:rsidRDefault="00AF0FBE">
      <w:pPr>
        <w:pStyle w:val="rove2-slovantext"/>
        <w:spacing w:after="120" w:line="240" w:lineRule="auto"/>
      </w:pPr>
      <w:r>
        <w:rPr>
          <w:rFonts w:ascii="Times New Roman" w:hAnsi="Times New Roman"/>
          <w:b/>
          <w:color w:val="000000"/>
          <w:sz w:val="22"/>
          <w:szCs w:val="22"/>
        </w:rPr>
        <w:t xml:space="preserve">- </w:t>
      </w:r>
      <w:r>
        <w:rPr>
          <w:rFonts w:ascii="Times New Roman" w:hAnsi="Times New Roman"/>
          <w:color w:val="000000"/>
          <w:sz w:val="22"/>
          <w:szCs w:val="22"/>
        </w:rPr>
        <w:t xml:space="preserve">Všude v textu smlouvy, kde je uváděn „Položkový rozpočet“ bude nově uváděn „Aktualizovaný položkový rozpočet po změně díla“. </w:t>
      </w:r>
    </w:p>
    <w:p w:rsidR="00167148" w:rsidRDefault="00167148">
      <w:pPr>
        <w:spacing w:after="120" w:line="240" w:lineRule="auto"/>
        <w:rPr>
          <w:rFonts w:ascii="Times New Roman" w:hAnsi="Times New Roman"/>
          <w:sz w:val="22"/>
          <w:szCs w:val="22"/>
        </w:rPr>
      </w:pPr>
    </w:p>
    <w:p w:rsidR="00167148" w:rsidRDefault="00AF0FBE">
      <w:pPr>
        <w:pStyle w:val="rove1-slovannadpis"/>
        <w:numPr>
          <w:ilvl w:val="0"/>
          <w:numId w:val="1"/>
        </w:numPr>
        <w:spacing w:after="120" w:line="240" w:lineRule="auto"/>
        <w:rPr>
          <w:rFonts w:ascii="Times New Roman" w:hAnsi="Times New Roman"/>
          <w:sz w:val="22"/>
          <w:szCs w:val="22"/>
        </w:rPr>
      </w:pPr>
      <w:r>
        <w:rPr>
          <w:rFonts w:ascii="Times New Roman" w:hAnsi="Times New Roman"/>
          <w:sz w:val="22"/>
          <w:szCs w:val="22"/>
        </w:rPr>
        <w:t>závěrečná ustanovení</w:t>
      </w:r>
    </w:p>
    <w:p w:rsidR="00167148" w:rsidRDefault="00AF0FBE">
      <w:pPr>
        <w:pStyle w:val="rove2-slovantext"/>
        <w:numPr>
          <w:ilvl w:val="1"/>
          <w:numId w:val="1"/>
        </w:numPr>
        <w:spacing w:after="120" w:line="240" w:lineRule="auto"/>
      </w:pPr>
      <w:r>
        <w:rPr>
          <w:rFonts w:ascii="Times New Roman" w:hAnsi="Times New Roman"/>
          <w:sz w:val="22"/>
          <w:szCs w:val="22"/>
        </w:rPr>
        <w:t>Ostatní ustanovení smlouvy ve znění jejího dodatku č. 1 zůstávají beze změny.</w:t>
      </w:r>
    </w:p>
    <w:p w:rsidR="00167148" w:rsidRDefault="00AF0FBE">
      <w:pPr>
        <w:pStyle w:val="rove2-slovantext"/>
        <w:numPr>
          <w:ilvl w:val="1"/>
          <w:numId w:val="1"/>
        </w:numPr>
        <w:spacing w:after="120" w:line="240" w:lineRule="auto"/>
        <w:rPr>
          <w:rFonts w:ascii="Times New Roman" w:hAnsi="Times New Roman"/>
          <w:sz w:val="22"/>
          <w:szCs w:val="22"/>
        </w:rPr>
      </w:pPr>
      <w:r>
        <w:rPr>
          <w:rFonts w:ascii="Times New Roman" w:hAnsi="Times New Roman"/>
          <w:sz w:val="22"/>
          <w:szCs w:val="22"/>
        </w:rPr>
        <w:t>Tento dodatek byl uzavřen v souladu s českým právem a řídí se platnými právními předpisy České republiky.</w:t>
      </w:r>
    </w:p>
    <w:p w:rsidR="00167148" w:rsidRDefault="00AF0FBE">
      <w:pPr>
        <w:pStyle w:val="rove2-slovantext"/>
        <w:numPr>
          <w:ilvl w:val="1"/>
          <w:numId w:val="1"/>
        </w:numPr>
        <w:spacing w:after="120" w:line="240" w:lineRule="auto"/>
        <w:rPr>
          <w:rFonts w:ascii="Times New Roman" w:hAnsi="Times New Roman"/>
          <w:sz w:val="22"/>
          <w:szCs w:val="22"/>
        </w:rPr>
      </w:pPr>
      <w:r>
        <w:rPr>
          <w:rFonts w:ascii="Times New Roman" w:hAnsi="Times New Roman"/>
          <w:sz w:val="22"/>
          <w:szCs w:val="22"/>
        </w:rPr>
        <w:t xml:space="preserve">Tento dodatek je platný dnem jeho podpisu druhou ze smluvních stran a účinný pak v souladu se zák. č. 340/2015 Sb., o registru smluv, ve znění pozdějších předpisů, dnem jeho zveřejnění v registru smluv. Zveřejnění v registru smluv provede objednatel. O zveřejnění pak bude objednatel zhotovitele bez zbytečného odkladu informovat.   </w:t>
      </w:r>
    </w:p>
    <w:p w:rsidR="00167148" w:rsidRDefault="00AF0FBE">
      <w:pPr>
        <w:pStyle w:val="rove2-slovantext"/>
        <w:numPr>
          <w:ilvl w:val="1"/>
          <w:numId w:val="1"/>
        </w:numPr>
        <w:spacing w:after="120" w:line="240" w:lineRule="auto"/>
        <w:rPr>
          <w:rFonts w:ascii="Times New Roman" w:hAnsi="Times New Roman"/>
          <w:sz w:val="22"/>
          <w:szCs w:val="22"/>
        </w:rPr>
      </w:pPr>
      <w:r>
        <w:rPr>
          <w:rFonts w:ascii="Times New Roman" w:hAnsi="Times New Roman"/>
          <w:sz w:val="22"/>
          <w:szCs w:val="22"/>
        </w:rPr>
        <w:t>V případě, že se jakékoli ustanovení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tohoto dodatku a smlouvy jako celku, při zachování co možná největšího původního ekonomického významu daného ustanovení. V takovém případě smluvní strany nahradí do patnácti dnů od výzvy kterékoliv ze smluvních stran takovéto neplatné, neúčinné nebo nevymahatelné ustanovení ustanovením, které bude nejlépe splňovat smysl takového neplatného, neúčinného nebo nevymahatelného ustanovení.</w:t>
      </w:r>
    </w:p>
    <w:p w:rsidR="00167148" w:rsidRDefault="00AF0FBE">
      <w:pPr>
        <w:pStyle w:val="rove2-slovantext"/>
        <w:numPr>
          <w:ilvl w:val="1"/>
          <w:numId w:val="1"/>
        </w:numPr>
        <w:spacing w:after="120" w:line="240" w:lineRule="auto"/>
        <w:rPr>
          <w:rFonts w:ascii="Times New Roman" w:hAnsi="Times New Roman"/>
          <w:sz w:val="22"/>
          <w:szCs w:val="22"/>
        </w:rPr>
      </w:pPr>
      <w:r>
        <w:rPr>
          <w:rFonts w:ascii="Times New Roman" w:hAnsi="Times New Roman"/>
          <w:sz w:val="22"/>
          <w:szCs w:val="22"/>
        </w:rPr>
        <w:t>Tento dodatek byl vyhotoven a podepsán ve dvou vyhotoveních, přičemž každá smluvní strana obdrží jedno vyhotovení tohoto dodatku.</w:t>
      </w:r>
    </w:p>
    <w:p w:rsidR="00167148" w:rsidRDefault="00AF0FBE">
      <w:pPr>
        <w:pStyle w:val="rove2-slovantext"/>
        <w:numPr>
          <w:ilvl w:val="1"/>
          <w:numId w:val="1"/>
        </w:numPr>
        <w:spacing w:after="120" w:line="240" w:lineRule="auto"/>
        <w:rPr>
          <w:rFonts w:ascii="Times New Roman" w:hAnsi="Times New Roman"/>
          <w:sz w:val="22"/>
          <w:szCs w:val="22"/>
        </w:rPr>
      </w:pPr>
      <w:r>
        <w:rPr>
          <w:rFonts w:ascii="Times New Roman" w:hAnsi="Times New Roman"/>
          <w:sz w:val="22"/>
          <w:szCs w:val="22"/>
        </w:rPr>
        <w:t>Smlouva může být měněna jen formou vzestupně číslovaných písemných dodatků. Pro vyloučení všech pochybností se výslovně ustanovuje, že pravidlo stanovené v tomto ustanovení se vztahuje i na text tohoto ustanovení.</w:t>
      </w:r>
    </w:p>
    <w:p w:rsidR="00167148" w:rsidRDefault="00AF0FBE">
      <w:pPr>
        <w:pStyle w:val="rove2-slovantext"/>
        <w:numPr>
          <w:ilvl w:val="1"/>
          <w:numId w:val="1"/>
        </w:numPr>
        <w:spacing w:after="120" w:line="240" w:lineRule="auto"/>
        <w:rPr>
          <w:rFonts w:ascii="Times New Roman" w:hAnsi="Times New Roman"/>
          <w:sz w:val="22"/>
          <w:szCs w:val="22"/>
        </w:rPr>
      </w:pPr>
      <w:r>
        <w:rPr>
          <w:rFonts w:ascii="Times New Roman" w:hAnsi="Times New Roman"/>
          <w:sz w:val="22"/>
          <w:szCs w:val="22"/>
        </w:rPr>
        <w:t>Smluvní strany prohlašují, že dodatek uzavřely podle své skutečné a svobodné vůle, že si dodatek řádně a pozorně přečetly, s jeho obsahem souhlasí, což stvrzují vlastnoručními podpisy.</w:t>
      </w:r>
    </w:p>
    <w:p w:rsidR="00167148" w:rsidRDefault="00167148">
      <w:pPr>
        <w:spacing w:after="120" w:line="240" w:lineRule="auto"/>
        <w:rPr>
          <w:rFonts w:ascii="Times New Roman" w:hAnsi="Times New Roman"/>
          <w:sz w:val="22"/>
          <w:szCs w:val="22"/>
        </w:rPr>
      </w:pPr>
    </w:p>
    <w:p w:rsidR="00167148" w:rsidRDefault="00AF0FBE">
      <w:pPr>
        <w:rPr>
          <w:rFonts w:ascii="Times New Roman" w:hAnsi="Times New Roman"/>
          <w:sz w:val="22"/>
          <w:szCs w:val="22"/>
        </w:rPr>
      </w:pPr>
      <w:r>
        <w:rPr>
          <w:rFonts w:ascii="Times New Roman" w:hAnsi="Times New Roman"/>
          <w:b/>
          <w:sz w:val="22"/>
          <w:szCs w:val="22"/>
        </w:rPr>
        <w:t>Přílohy dodatku:</w:t>
      </w:r>
      <w:r>
        <w:rPr>
          <w:rFonts w:ascii="Times New Roman" w:hAnsi="Times New Roman"/>
          <w:sz w:val="22"/>
          <w:szCs w:val="22"/>
        </w:rPr>
        <w:t xml:space="preserve"> </w:t>
      </w:r>
    </w:p>
    <w:p w:rsidR="00167148" w:rsidRDefault="00AF0FBE">
      <w:pPr>
        <w:pStyle w:val="Odstavecseseznamem"/>
        <w:ind w:left="1065"/>
      </w:pPr>
      <w:r>
        <w:rPr>
          <w:rFonts w:ascii="Times New Roman" w:hAnsi="Times New Roman"/>
          <w:sz w:val="22"/>
          <w:szCs w:val="22"/>
        </w:rPr>
        <w:t xml:space="preserve">1) Aktualizovaný položkový </w:t>
      </w:r>
      <w:r w:rsidR="0024199C">
        <w:rPr>
          <w:rFonts w:ascii="Times New Roman" w:hAnsi="Times New Roman"/>
          <w:sz w:val="22"/>
          <w:szCs w:val="22"/>
        </w:rPr>
        <w:t>rozpočet po změně</w:t>
      </w:r>
      <w:r>
        <w:rPr>
          <w:rFonts w:ascii="Times New Roman" w:hAnsi="Times New Roman"/>
          <w:sz w:val="22"/>
          <w:szCs w:val="22"/>
        </w:rPr>
        <w:t xml:space="preserve"> díla</w:t>
      </w:r>
    </w:p>
    <w:p w:rsidR="00167148" w:rsidRDefault="00167148">
      <w:pPr>
        <w:rPr>
          <w:rFonts w:ascii="Times New Roman" w:hAnsi="Times New Roman"/>
          <w:sz w:val="22"/>
          <w:szCs w:val="22"/>
        </w:rPr>
      </w:pPr>
    </w:p>
    <w:p w:rsidR="00167148" w:rsidRDefault="00167148">
      <w:pPr>
        <w:tabs>
          <w:tab w:val="left" w:pos="5954"/>
        </w:tabs>
        <w:spacing w:line="264" w:lineRule="auto"/>
        <w:rPr>
          <w:rFonts w:ascii="Times New Roman" w:hAnsi="Times New Roman"/>
          <w:bCs/>
          <w:color w:val="000000"/>
          <w:sz w:val="22"/>
          <w:szCs w:val="22"/>
        </w:rPr>
      </w:pPr>
    </w:p>
    <w:tbl>
      <w:tblPr>
        <w:tblW w:w="10246" w:type="dxa"/>
        <w:tblInd w:w="-72" w:type="dxa"/>
        <w:tblLook w:val="0000" w:firstRow="0" w:lastRow="0" w:firstColumn="0" w:lastColumn="0" w:noHBand="0" w:noVBand="0"/>
      </w:tblPr>
      <w:tblGrid>
        <w:gridCol w:w="5581"/>
        <w:gridCol w:w="4665"/>
      </w:tblGrid>
      <w:tr w:rsidR="00167148">
        <w:trPr>
          <w:trHeight w:val="2997"/>
        </w:trPr>
        <w:tc>
          <w:tcPr>
            <w:tcW w:w="5580" w:type="dxa"/>
            <w:shd w:val="clear" w:color="auto" w:fill="auto"/>
          </w:tcPr>
          <w:p w:rsidR="00167148" w:rsidRDefault="00AF0FBE">
            <w:pPr>
              <w:pStyle w:val="Text"/>
              <w:spacing w:line="240" w:lineRule="auto"/>
              <w:ind w:right="15"/>
              <w:jc w:val="center"/>
            </w:pPr>
            <w:r>
              <w:rPr>
                <w:rFonts w:ascii="Times New Roman" w:hAnsi="Times New Roman"/>
                <w:color w:val="00000A"/>
                <w:sz w:val="22"/>
                <w:szCs w:val="22"/>
                <w:lang w:val="cs-CZ"/>
              </w:rPr>
              <w:t>V </w:t>
            </w:r>
            <w:r w:rsidR="006511C2">
              <w:rPr>
                <w:rFonts w:ascii="Times New Roman" w:hAnsi="Times New Roman"/>
                <w:color w:val="00000A"/>
                <w:sz w:val="22"/>
                <w:szCs w:val="22"/>
                <w:lang w:val="cs-CZ"/>
              </w:rPr>
              <w:t>…..</w:t>
            </w:r>
            <w:r>
              <w:rPr>
                <w:rFonts w:ascii="Times New Roman" w:hAnsi="Times New Roman"/>
                <w:color w:val="00000A"/>
                <w:sz w:val="22"/>
                <w:szCs w:val="22"/>
                <w:lang w:val="cs-CZ"/>
              </w:rPr>
              <w:t xml:space="preserve"> dne </w:t>
            </w: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AF0FBE">
            <w:pPr>
              <w:pStyle w:val="Text"/>
              <w:spacing w:line="240" w:lineRule="auto"/>
              <w:ind w:right="15"/>
              <w:jc w:val="center"/>
              <w:rPr>
                <w:rFonts w:ascii="Times New Roman" w:hAnsi="Times New Roman"/>
                <w:color w:val="00000A"/>
                <w:sz w:val="22"/>
                <w:szCs w:val="22"/>
                <w:lang w:val="cs-CZ"/>
              </w:rPr>
            </w:pPr>
            <w:r>
              <w:rPr>
                <w:rFonts w:ascii="Times New Roman" w:hAnsi="Times New Roman"/>
                <w:color w:val="00000A"/>
                <w:sz w:val="22"/>
                <w:szCs w:val="22"/>
                <w:lang w:val="cs-CZ"/>
              </w:rPr>
              <w:t>………………………………………………….</w:t>
            </w:r>
          </w:p>
          <w:p w:rsidR="00167148" w:rsidRDefault="00AF0FBE">
            <w:pPr>
              <w:pStyle w:val="Text"/>
              <w:spacing w:line="240" w:lineRule="auto"/>
              <w:ind w:right="15"/>
              <w:jc w:val="center"/>
              <w:rPr>
                <w:rFonts w:ascii="Times New Roman" w:hAnsi="Times New Roman"/>
                <w:b/>
                <w:color w:val="00000A"/>
                <w:sz w:val="22"/>
                <w:szCs w:val="22"/>
                <w:lang w:val="cs-CZ"/>
              </w:rPr>
            </w:pPr>
            <w:r>
              <w:rPr>
                <w:rFonts w:ascii="Times New Roman" w:hAnsi="Times New Roman"/>
                <w:b/>
                <w:color w:val="00000A"/>
                <w:sz w:val="22"/>
                <w:szCs w:val="22"/>
                <w:lang w:val="cs-CZ"/>
              </w:rPr>
              <w:t xml:space="preserve">Národní zemědělské muzeum, </w:t>
            </w:r>
            <w:proofErr w:type="spellStart"/>
            <w:proofErr w:type="gramStart"/>
            <w:r>
              <w:rPr>
                <w:rFonts w:ascii="Times New Roman" w:hAnsi="Times New Roman"/>
                <w:b/>
                <w:color w:val="00000A"/>
                <w:sz w:val="22"/>
                <w:szCs w:val="22"/>
                <w:lang w:val="cs-CZ"/>
              </w:rPr>
              <w:t>s.p.</w:t>
            </w:r>
            <w:proofErr w:type="gramEnd"/>
            <w:r>
              <w:rPr>
                <w:rFonts w:ascii="Times New Roman" w:hAnsi="Times New Roman"/>
                <w:b/>
                <w:color w:val="00000A"/>
                <w:sz w:val="22"/>
                <w:szCs w:val="22"/>
                <w:lang w:val="cs-CZ"/>
              </w:rPr>
              <w:t>o</w:t>
            </w:r>
            <w:proofErr w:type="spellEnd"/>
            <w:r>
              <w:rPr>
                <w:rFonts w:ascii="Times New Roman" w:hAnsi="Times New Roman"/>
                <w:b/>
                <w:color w:val="00000A"/>
                <w:sz w:val="22"/>
                <w:szCs w:val="22"/>
                <w:lang w:val="cs-CZ"/>
              </w:rPr>
              <w:t>.</w:t>
            </w:r>
          </w:p>
          <w:p w:rsidR="00167148" w:rsidRDefault="00AF0FBE">
            <w:pPr>
              <w:pStyle w:val="Text"/>
              <w:spacing w:line="240" w:lineRule="auto"/>
              <w:ind w:right="15"/>
              <w:jc w:val="center"/>
              <w:rPr>
                <w:rFonts w:ascii="Times New Roman" w:hAnsi="Times New Roman"/>
                <w:color w:val="00000A"/>
                <w:sz w:val="22"/>
                <w:szCs w:val="22"/>
                <w:lang w:val="cs-CZ"/>
              </w:rPr>
            </w:pPr>
            <w:r>
              <w:rPr>
                <w:rFonts w:ascii="Times New Roman" w:hAnsi="Times New Roman"/>
                <w:color w:val="00000A"/>
                <w:sz w:val="22"/>
                <w:szCs w:val="22"/>
                <w:lang w:val="cs-CZ"/>
              </w:rPr>
              <w:t>(objednatel)</w:t>
            </w:r>
          </w:p>
        </w:tc>
        <w:tc>
          <w:tcPr>
            <w:tcW w:w="4665" w:type="dxa"/>
            <w:shd w:val="clear" w:color="auto" w:fill="auto"/>
          </w:tcPr>
          <w:p w:rsidR="00167148" w:rsidRDefault="00AF0FBE">
            <w:pPr>
              <w:pStyle w:val="Text"/>
              <w:spacing w:line="240" w:lineRule="auto"/>
              <w:ind w:right="15"/>
              <w:jc w:val="center"/>
            </w:pPr>
            <w:r>
              <w:rPr>
                <w:rFonts w:ascii="Times New Roman" w:hAnsi="Times New Roman"/>
                <w:color w:val="00000A"/>
                <w:sz w:val="22"/>
                <w:szCs w:val="22"/>
                <w:lang w:val="cs-CZ"/>
              </w:rPr>
              <w:t>V </w:t>
            </w:r>
            <w:r w:rsidR="006511C2">
              <w:rPr>
                <w:rFonts w:ascii="Times New Roman" w:hAnsi="Times New Roman"/>
                <w:color w:val="00000A"/>
                <w:sz w:val="22"/>
                <w:szCs w:val="22"/>
                <w:lang w:val="cs-CZ"/>
              </w:rPr>
              <w:t>……</w:t>
            </w:r>
            <w:bookmarkStart w:id="2" w:name="_GoBack"/>
            <w:bookmarkEnd w:id="2"/>
            <w:r>
              <w:rPr>
                <w:rFonts w:ascii="Times New Roman" w:hAnsi="Times New Roman"/>
                <w:color w:val="00000A"/>
                <w:sz w:val="22"/>
                <w:szCs w:val="22"/>
                <w:lang w:val="cs-CZ"/>
              </w:rPr>
              <w:t xml:space="preserve"> dne </w:t>
            </w: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167148">
            <w:pPr>
              <w:pStyle w:val="Text"/>
              <w:spacing w:line="240" w:lineRule="auto"/>
              <w:ind w:right="15"/>
              <w:jc w:val="center"/>
              <w:rPr>
                <w:rFonts w:ascii="Times New Roman" w:hAnsi="Times New Roman"/>
                <w:color w:val="00000A"/>
                <w:sz w:val="22"/>
                <w:szCs w:val="22"/>
                <w:lang w:val="cs-CZ"/>
              </w:rPr>
            </w:pPr>
          </w:p>
          <w:p w:rsidR="00167148" w:rsidRDefault="00AF0FBE">
            <w:pPr>
              <w:pStyle w:val="Text"/>
              <w:spacing w:line="240" w:lineRule="auto"/>
              <w:ind w:right="15"/>
              <w:jc w:val="center"/>
              <w:rPr>
                <w:rFonts w:ascii="Times New Roman" w:hAnsi="Times New Roman"/>
                <w:color w:val="00000A"/>
                <w:sz w:val="22"/>
                <w:szCs w:val="22"/>
                <w:lang w:val="cs-CZ"/>
              </w:rPr>
            </w:pPr>
            <w:r>
              <w:rPr>
                <w:rFonts w:ascii="Times New Roman" w:hAnsi="Times New Roman"/>
                <w:color w:val="00000A"/>
                <w:sz w:val="22"/>
                <w:szCs w:val="22"/>
                <w:lang w:val="cs-CZ"/>
              </w:rPr>
              <w:t>……………………….…………………………</w:t>
            </w:r>
          </w:p>
          <w:p w:rsidR="00167148" w:rsidRDefault="00AF0FBE">
            <w:pPr>
              <w:pStyle w:val="Text"/>
              <w:spacing w:line="240" w:lineRule="auto"/>
              <w:ind w:right="15"/>
              <w:jc w:val="center"/>
              <w:rPr>
                <w:rFonts w:ascii="Times New Roman" w:hAnsi="Times New Roman"/>
                <w:b/>
                <w:color w:val="00000A"/>
                <w:sz w:val="22"/>
                <w:szCs w:val="22"/>
                <w:lang w:val="cs-CZ"/>
              </w:rPr>
            </w:pPr>
            <w:r>
              <w:rPr>
                <w:rFonts w:ascii="Times New Roman" w:hAnsi="Times New Roman"/>
                <w:b/>
                <w:color w:val="00000A"/>
                <w:sz w:val="22"/>
                <w:szCs w:val="22"/>
                <w:lang w:val="cs-CZ"/>
              </w:rPr>
              <w:t>KALÁB – stavební firma, s.r.o.</w:t>
            </w:r>
          </w:p>
          <w:p w:rsidR="00167148" w:rsidRDefault="00AF0FBE">
            <w:pPr>
              <w:pStyle w:val="Text"/>
              <w:spacing w:line="240" w:lineRule="auto"/>
              <w:ind w:right="15"/>
              <w:jc w:val="center"/>
              <w:rPr>
                <w:rFonts w:ascii="Times New Roman" w:hAnsi="Times New Roman"/>
                <w:color w:val="00000A"/>
                <w:sz w:val="22"/>
                <w:szCs w:val="22"/>
                <w:lang w:val="cs-CZ"/>
              </w:rPr>
            </w:pPr>
            <w:bookmarkStart w:id="3" w:name="OLE_LINK1"/>
            <w:bookmarkStart w:id="4" w:name="OLE_LINK2"/>
            <w:bookmarkEnd w:id="3"/>
            <w:bookmarkEnd w:id="4"/>
            <w:r>
              <w:rPr>
                <w:rFonts w:ascii="Times New Roman" w:hAnsi="Times New Roman"/>
                <w:color w:val="00000A"/>
                <w:sz w:val="22"/>
                <w:szCs w:val="22"/>
                <w:lang w:val="cs-CZ"/>
              </w:rPr>
              <w:t>(zhotovitel)</w:t>
            </w:r>
          </w:p>
        </w:tc>
      </w:tr>
    </w:tbl>
    <w:p w:rsidR="00167148" w:rsidRDefault="00167148"/>
    <w:sectPr w:rsidR="00167148">
      <w:footerReference w:type="default" r:id="rId7"/>
      <w:headerReference w:type="first" r:id="rId8"/>
      <w:pgSz w:w="11906" w:h="16838"/>
      <w:pgMar w:top="1134" w:right="1134"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90B" w:rsidRDefault="00CA790B">
      <w:pPr>
        <w:spacing w:after="0" w:line="240" w:lineRule="auto"/>
      </w:pPr>
      <w:r>
        <w:separator/>
      </w:r>
    </w:p>
  </w:endnote>
  <w:endnote w:type="continuationSeparator" w:id="0">
    <w:p w:rsidR="00CA790B" w:rsidRDefault="00CA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48" w:rsidRDefault="00AF0FBE">
    <w:pPr>
      <w:pBdr>
        <w:top w:val="single" w:sz="4" w:space="1" w:color="00000A"/>
      </w:pBdr>
      <w:jc w:val="center"/>
    </w:pPr>
    <w:r>
      <w:rPr>
        <w:rFonts w:ascii="Times New Roman" w:hAnsi="Times New Roman"/>
        <w:iCs/>
        <w:sz w:val="18"/>
        <w:szCs w:val="18"/>
      </w:rPr>
      <w:t xml:space="preserve">Strana </w:t>
    </w:r>
    <w:r>
      <w:rPr>
        <w:rFonts w:ascii="Times New Roman" w:hAnsi="Times New Roman"/>
        <w:iCs/>
        <w:sz w:val="18"/>
        <w:szCs w:val="18"/>
      </w:rPr>
      <w:fldChar w:fldCharType="begin"/>
    </w:r>
    <w:r>
      <w:instrText>PAGE</w:instrText>
    </w:r>
    <w:r>
      <w:fldChar w:fldCharType="separate"/>
    </w:r>
    <w:r w:rsidR="006511C2">
      <w:rPr>
        <w:noProof/>
      </w:rPr>
      <w:t>2</w:t>
    </w:r>
    <w:r>
      <w:fldChar w:fldCharType="end"/>
    </w:r>
    <w:r>
      <w:rPr>
        <w:rFonts w:ascii="Times New Roman" w:hAnsi="Times New Roman"/>
        <w:iCs/>
        <w:sz w:val="18"/>
        <w:szCs w:val="18"/>
      </w:rPr>
      <w:t xml:space="preserve"> (celkem </w:t>
    </w:r>
    <w:r>
      <w:rPr>
        <w:rFonts w:ascii="Times New Roman" w:hAnsi="Times New Roman"/>
        <w:iCs/>
        <w:sz w:val="18"/>
        <w:szCs w:val="18"/>
      </w:rPr>
      <w:fldChar w:fldCharType="begin"/>
    </w:r>
    <w:r>
      <w:instrText>NUMPAGES</w:instrText>
    </w:r>
    <w:r>
      <w:fldChar w:fldCharType="separate"/>
    </w:r>
    <w:r w:rsidR="006511C2">
      <w:rPr>
        <w:noProof/>
      </w:rPr>
      <w:t>3</w:t>
    </w:r>
    <w:r>
      <w:fldChar w:fldCharType="end"/>
    </w:r>
    <w:r>
      <w:rPr>
        <w:rFonts w:ascii="Times New Roman" w:hAnsi="Times New Roman"/>
        <w:iCs/>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90B" w:rsidRDefault="00CA790B">
      <w:pPr>
        <w:spacing w:after="0" w:line="240" w:lineRule="auto"/>
      </w:pPr>
      <w:r>
        <w:separator/>
      </w:r>
    </w:p>
  </w:footnote>
  <w:footnote w:type="continuationSeparator" w:id="0">
    <w:p w:rsidR="00CA790B" w:rsidRDefault="00CA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48" w:rsidRDefault="00AF0FBE">
    <w:pPr>
      <w:spacing w:before="60" w:after="0" w:line="240" w:lineRule="auto"/>
    </w:pPr>
    <w:r>
      <w:rPr>
        <w:noProof/>
      </w:rPr>
      <w:drawing>
        <wp:inline distT="0" distB="0" distL="0" distR="0" wp14:anchorId="7135DF55" wp14:editId="3AC5B13F">
          <wp:extent cx="2496185" cy="1029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496185" cy="1029335"/>
                  </a:xfrm>
                  <a:prstGeom prst="rect">
                    <a:avLst/>
                  </a:prstGeom>
                </pic:spPr>
              </pic:pic>
            </a:graphicData>
          </a:graphic>
        </wp:inline>
      </w:drawing>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00916"/>
    <w:multiLevelType w:val="multilevel"/>
    <w:tmpl w:val="87AA2E12"/>
    <w:lvl w:ilvl="0">
      <w:start w:val="1"/>
      <w:numFmt w:val="decimal"/>
      <w:lvlText w:val="%1."/>
      <w:lvlJc w:val="left"/>
      <w:pPr>
        <w:ind w:left="567" w:hanging="567"/>
      </w:pPr>
      <w:rPr>
        <w:rFonts w:ascii="Times New Roman" w:hAnsi="Times New Roman" w:cs="Times New Roman"/>
        <w:b/>
        <w:i w:val="0"/>
        <w:sz w:val="22"/>
      </w:rPr>
    </w:lvl>
    <w:lvl w:ilvl="1">
      <w:start w:val="1"/>
      <w:numFmt w:val="decimal"/>
      <w:lvlText w:val="%1.%2"/>
      <w:lvlJc w:val="left"/>
      <w:pPr>
        <w:ind w:left="567" w:hanging="567"/>
      </w:pPr>
      <w:rPr>
        <w:rFonts w:ascii="Times New Roman" w:hAnsi="Times New Roman" w:cs="Times New Roman"/>
        <w:b/>
        <w:i w:val="0"/>
        <w:sz w:val="22"/>
      </w:rPr>
    </w:lvl>
    <w:lvl w:ilvl="2">
      <w:start w:val="1"/>
      <w:numFmt w:val="decimal"/>
      <w:lvlText w:val="%1.%2.%3"/>
      <w:lvlJc w:val="left"/>
      <w:pPr>
        <w:ind w:left="567" w:hanging="567"/>
      </w:pPr>
      <w:rPr>
        <w:rFonts w:cs="Times New Roman"/>
        <w:b w:val="0"/>
        <w:i w:val="0"/>
      </w:rPr>
    </w:lvl>
    <w:lvl w:ilvl="3">
      <w:start w:val="1"/>
      <w:numFmt w:val="lowerLetter"/>
      <w:lvlText w:val="(%4)"/>
      <w:lvlJc w:val="left"/>
      <w:pPr>
        <w:ind w:left="1134" w:hanging="567"/>
      </w:pPr>
      <w:rPr>
        <w:rFonts w:cs="Times New Roman"/>
        <w:b w:val="0"/>
        <w:i w:val="0"/>
      </w:rPr>
    </w:lvl>
    <w:lvl w:ilvl="4">
      <w:start w:val="1"/>
      <w:numFmt w:val="lowerRoman"/>
      <w:lvlText w:val="(%5)"/>
      <w:lvlJc w:val="left"/>
      <w:pPr>
        <w:ind w:left="1701" w:hanging="567"/>
      </w:pPr>
      <w:rPr>
        <w:rFonts w:cs="Times New Roman"/>
        <w:b w:val="0"/>
        <w:i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A896858"/>
    <w:multiLevelType w:val="multilevel"/>
    <w:tmpl w:val="8AF441F0"/>
    <w:lvl w:ilvl="0">
      <w:start w:val="1"/>
      <w:numFmt w:val="upperLetter"/>
      <w:lvlText w:val="(%1)"/>
      <w:lvlJc w:val="left"/>
      <w:pPr>
        <w:ind w:left="1065" w:hanging="705"/>
      </w:pPr>
      <w:rPr>
        <w:rFonts w:ascii="Times New Roman" w:hAnsi="Times New Roman"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7570173A"/>
    <w:multiLevelType w:val="multilevel"/>
    <w:tmpl w:val="71E61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48"/>
    <w:rsid w:val="000F3E97"/>
    <w:rsid w:val="00167148"/>
    <w:rsid w:val="0024199C"/>
    <w:rsid w:val="00252486"/>
    <w:rsid w:val="002A28CD"/>
    <w:rsid w:val="004272DD"/>
    <w:rsid w:val="004E11A0"/>
    <w:rsid w:val="005766DF"/>
    <w:rsid w:val="00594184"/>
    <w:rsid w:val="005F0F2B"/>
    <w:rsid w:val="00635126"/>
    <w:rsid w:val="006511C2"/>
    <w:rsid w:val="00711AE7"/>
    <w:rsid w:val="00AF0FBE"/>
    <w:rsid w:val="00C7653C"/>
    <w:rsid w:val="00C953E4"/>
    <w:rsid w:val="00CA790B"/>
    <w:rsid w:val="00F8256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2461"/>
  <w15:docId w15:val="{DD46BDC7-1FAA-4CCD-80AB-52756A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F58"/>
    <w:pPr>
      <w:spacing w:after="210" w:line="300" w:lineRule="auto"/>
      <w:jc w:val="both"/>
    </w:pPr>
    <w:rPr>
      <w:rFonts w:ascii="Arial" w:eastAsia="Times New Roman" w:hAnsi="Arial"/>
      <w:color w:val="00000A"/>
      <w:sz w:val="21"/>
      <w:szCs w:val="24"/>
    </w:rPr>
  </w:style>
  <w:style w:type="paragraph" w:styleId="Nadpis1">
    <w:name w:val="heading 1"/>
    <w:basedOn w:val="Normln"/>
    <w:next w:val="Normln"/>
    <w:link w:val="Nadpis1Char"/>
    <w:uiPriority w:val="99"/>
    <w:qFormat/>
    <w:rsid w:val="004E2F58"/>
    <w:pPr>
      <w:keepNext/>
      <w:spacing w:after="420"/>
      <w:jc w:val="center"/>
      <w:outlineLvl w:val="0"/>
    </w:pPr>
    <w:rPr>
      <w:b/>
      <w:bCs/>
      <w:caps/>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E2F58"/>
    <w:rPr>
      <w:rFonts w:ascii="Arial" w:hAnsi="Arial" w:cs="Times New Roman"/>
      <w:b/>
      <w:bCs/>
      <w:caps/>
      <w:sz w:val="32"/>
      <w:szCs w:val="32"/>
      <w:lang w:eastAsia="cs-CZ"/>
    </w:rPr>
  </w:style>
  <w:style w:type="character" w:customStyle="1" w:styleId="rove1-slovannadpisCharChar">
    <w:name w:val="Úroveň 1 - číslovaný nadpis Char Char"/>
    <w:uiPriority w:val="99"/>
    <w:qFormat/>
    <w:locked/>
    <w:rsid w:val="004E2F58"/>
    <w:rPr>
      <w:rFonts w:ascii="Arial" w:hAnsi="Arial"/>
      <w:b/>
      <w:caps/>
      <w:sz w:val="24"/>
      <w:lang w:eastAsia="cs-CZ"/>
    </w:rPr>
  </w:style>
  <w:style w:type="character" w:customStyle="1" w:styleId="rove2-slovantextChar">
    <w:name w:val="Úroveň 2 - číslovaný text Char"/>
    <w:uiPriority w:val="99"/>
    <w:qFormat/>
    <w:locked/>
    <w:rsid w:val="004E2F58"/>
    <w:rPr>
      <w:rFonts w:ascii="Arial" w:hAnsi="Arial"/>
      <w:sz w:val="24"/>
      <w:lang w:eastAsia="cs-CZ"/>
    </w:rPr>
  </w:style>
  <w:style w:type="character" w:customStyle="1" w:styleId="NormlnbezmezeryChar">
    <w:name w:val="Normální bez mezery Char"/>
    <w:link w:val="Normlnbezmezery"/>
    <w:uiPriority w:val="99"/>
    <w:qFormat/>
    <w:locked/>
    <w:rsid w:val="004E2F58"/>
    <w:rPr>
      <w:rFonts w:ascii="Arial" w:hAnsi="Arial"/>
      <w:sz w:val="24"/>
      <w:lang w:eastAsia="cs-CZ"/>
    </w:rPr>
  </w:style>
  <w:style w:type="character" w:customStyle="1" w:styleId="HeaderChar">
    <w:name w:val="Header Char"/>
    <w:basedOn w:val="Standardnpsmoodstavce"/>
    <w:uiPriority w:val="99"/>
    <w:semiHidden/>
    <w:qFormat/>
    <w:locked/>
    <w:rPr>
      <w:rFonts w:ascii="Arial" w:hAnsi="Arial" w:cs="Times New Roman"/>
      <w:sz w:val="24"/>
      <w:szCs w:val="24"/>
    </w:rPr>
  </w:style>
  <w:style w:type="character" w:customStyle="1" w:styleId="FooterChar">
    <w:name w:val="Footer Char"/>
    <w:basedOn w:val="Standardnpsmoodstavce"/>
    <w:uiPriority w:val="99"/>
    <w:semiHidden/>
    <w:qFormat/>
    <w:locked/>
    <w:rPr>
      <w:rFonts w:ascii="Arial" w:hAnsi="Arial" w:cs="Times New Roman"/>
      <w:sz w:val="24"/>
      <w:szCs w:val="24"/>
    </w:rPr>
  </w:style>
  <w:style w:type="character" w:customStyle="1" w:styleId="ZhlavChar">
    <w:name w:val="Záhlaví Char"/>
    <w:link w:val="Zhlav"/>
    <w:uiPriority w:val="99"/>
    <w:qFormat/>
    <w:locked/>
    <w:rsid w:val="00F634A4"/>
    <w:rPr>
      <w:rFonts w:ascii="Arial" w:hAnsi="Arial"/>
      <w:sz w:val="24"/>
      <w:lang w:val="cs-CZ" w:eastAsia="cs-CZ"/>
    </w:rPr>
  </w:style>
  <w:style w:type="character" w:customStyle="1" w:styleId="ZpatChar">
    <w:name w:val="Zápatí Char"/>
    <w:link w:val="Zpat"/>
    <w:uiPriority w:val="99"/>
    <w:qFormat/>
    <w:locked/>
    <w:rsid w:val="00F634A4"/>
    <w:rPr>
      <w:rFonts w:ascii="Arial" w:hAnsi="Arial"/>
      <w:sz w:val="24"/>
      <w:lang w:val="cs-CZ" w:eastAsia="cs-CZ"/>
    </w:rPr>
  </w:style>
  <w:style w:type="character" w:customStyle="1" w:styleId="ListLabel1">
    <w:name w:val="ListLabel 1"/>
    <w:qFormat/>
    <w:rPr>
      <w:rFonts w:cs="Times New Roman"/>
      <w:b/>
      <w:i w:val="0"/>
    </w:rPr>
  </w:style>
  <w:style w:type="character" w:customStyle="1" w:styleId="ListLabel2">
    <w:name w:val="ListLabel 2"/>
    <w:qFormat/>
    <w:rPr>
      <w:rFonts w:cs="Times New Roman"/>
      <w:b/>
      <w:i w:val="0"/>
      <w:sz w:val="22"/>
    </w:rPr>
  </w:style>
  <w:style w:type="character" w:customStyle="1" w:styleId="ListLabel3">
    <w:name w:val="ListLabel 3"/>
    <w:qFormat/>
    <w:rPr>
      <w:rFonts w:cs="Times New Roman"/>
      <w:b w:val="0"/>
      <w:i w:val="0"/>
    </w:rPr>
  </w:style>
  <w:style w:type="character" w:customStyle="1" w:styleId="ListLabel4">
    <w:name w:val="ListLabel 4"/>
    <w:qFormat/>
    <w:rPr>
      <w:rFonts w:cs="Times New Roman"/>
      <w:b w:val="0"/>
      <w:i w:val="0"/>
    </w:rPr>
  </w:style>
  <w:style w:type="character" w:customStyle="1" w:styleId="ListLabel5">
    <w:name w:val="ListLabel 5"/>
    <w:qFormat/>
    <w:rPr>
      <w:rFonts w:cs="Times New Roman"/>
      <w:b w:val="0"/>
      <w:i w:val="0"/>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sz w:val="22"/>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i w:val="0"/>
    </w:rPr>
  </w:style>
  <w:style w:type="character" w:customStyle="1" w:styleId="ListLabel29">
    <w:name w:val="ListLabel 29"/>
    <w:qFormat/>
    <w:rPr>
      <w:rFonts w:cs="Times New Roman"/>
      <w:b w:val="0"/>
      <w:i w:val="0"/>
    </w:rPr>
  </w:style>
  <w:style w:type="character" w:customStyle="1" w:styleId="ListLabel30">
    <w:name w:val="ListLabel 30"/>
    <w:qFormat/>
    <w:rPr>
      <w:rFonts w:cs="Times New Roman"/>
      <w:b w:val="0"/>
      <w:i w:val="0"/>
    </w:rPr>
  </w:style>
  <w:style w:type="character" w:customStyle="1" w:styleId="ListLabel31">
    <w:name w:val="ListLabel 31"/>
    <w:qFormat/>
    <w:rPr>
      <w:rFonts w:cs="Times New Roman"/>
      <w:b w:val="0"/>
      <w:i w:val="0"/>
    </w:rPr>
  </w:style>
  <w:style w:type="character" w:customStyle="1" w:styleId="ListLabel32">
    <w:name w:val="ListLabel 32"/>
    <w:qFormat/>
    <w:rPr>
      <w:rFonts w:cs="Times New Roman"/>
      <w:b w:val="0"/>
      <w:i w:val="0"/>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ListLabel37">
    <w:name w:val="ListLabel 37"/>
    <w:qFormat/>
    <w:rPr>
      <w:rFonts w:ascii="Times New Roman" w:hAnsi="Times New Roman" w:cs="Times New Roman"/>
      <w:b/>
      <w:i w:val="0"/>
      <w:sz w:val="22"/>
    </w:rPr>
  </w:style>
  <w:style w:type="character" w:customStyle="1" w:styleId="ListLabel38">
    <w:name w:val="ListLabel 38"/>
    <w:qFormat/>
    <w:rPr>
      <w:rFonts w:ascii="Times New Roman" w:hAnsi="Times New Roman" w:cs="Times New Roman"/>
      <w:b/>
      <w:i w:val="0"/>
      <w:sz w:val="22"/>
    </w:rPr>
  </w:style>
  <w:style w:type="character" w:customStyle="1" w:styleId="ListLabel39">
    <w:name w:val="ListLabel 39"/>
    <w:qFormat/>
    <w:rPr>
      <w:rFonts w:cs="Times New Roman"/>
      <w:b w:val="0"/>
      <w:i w:val="0"/>
    </w:rPr>
  </w:style>
  <w:style w:type="character" w:customStyle="1" w:styleId="ListLabel40">
    <w:name w:val="ListLabel 40"/>
    <w:qFormat/>
    <w:rPr>
      <w:rFonts w:cs="Times New Roman"/>
      <w:b w:val="0"/>
      <w:i w:val="0"/>
    </w:rPr>
  </w:style>
  <w:style w:type="character" w:customStyle="1" w:styleId="ListLabel41">
    <w:name w:val="ListLabel 41"/>
    <w:qFormat/>
    <w:rPr>
      <w:rFonts w:cs="Times New Roman"/>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imes New Roman" w:hAnsi="Times New Roman" w:cs="Times New Roman"/>
      <w:sz w:val="22"/>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Times New Roman" w:hAnsi="Times New Roman" w:cs="Times New Roman"/>
      <w:b/>
      <w:i w:val="0"/>
      <w:sz w:val="22"/>
    </w:rPr>
  </w:style>
  <w:style w:type="character" w:customStyle="1" w:styleId="ListLabel56">
    <w:name w:val="ListLabel 56"/>
    <w:qFormat/>
    <w:rPr>
      <w:rFonts w:ascii="Times New Roman" w:hAnsi="Times New Roman" w:cs="Times New Roman"/>
      <w:b/>
      <w:i w:val="0"/>
      <w:sz w:val="22"/>
    </w:rPr>
  </w:style>
  <w:style w:type="character" w:customStyle="1" w:styleId="ListLabel57">
    <w:name w:val="ListLabel 57"/>
    <w:qFormat/>
    <w:rPr>
      <w:rFonts w:cs="Times New Roman"/>
      <w:b w:val="0"/>
      <w:i w:val="0"/>
    </w:rPr>
  </w:style>
  <w:style w:type="character" w:customStyle="1" w:styleId="ListLabel58">
    <w:name w:val="ListLabel 58"/>
    <w:qFormat/>
    <w:rPr>
      <w:rFonts w:cs="Times New Roman"/>
      <w:b w:val="0"/>
      <w:i w:val="0"/>
    </w:rPr>
  </w:style>
  <w:style w:type="character" w:customStyle="1" w:styleId="ListLabel59">
    <w:name w:val="ListLabel 59"/>
    <w:qFormat/>
    <w:rPr>
      <w:rFonts w:cs="Times New Roman"/>
      <w:b w:val="0"/>
      <w:i w:val="0"/>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Times New Roman" w:hAnsi="Times New Roman" w:cs="Times New Roman"/>
      <w:sz w:val="22"/>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hAnsi="Times New Roman" w:cs="Times New Roman"/>
      <w:b/>
      <w:i w:val="0"/>
      <w:sz w:val="22"/>
    </w:rPr>
  </w:style>
  <w:style w:type="character" w:customStyle="1" w:styleId="ListLabel74">
    <w:name w:val="ListLabel 74"/>
    <w:qFormat/>
    <w:rPr>
      <w:rFonts w:ascii="Times New Roman" w:hAnsi="Times New Roman" w:cs="Times New Roman"/>
      <w:b/>
      <w:i w:val="0"/>
      <w:sz w:val="22"/>
    </w:rPr>
  </w:style>
  <w:style w:type="character" w:customStyle="1" w:styleId="ListLabel75">
    <w:name w:val="ListLabel 75"/>
    <w:qFormat/>
    <w:rPr>
      <w:rFonts w:cs="Times New Roman"/>
      <w:b w:val="0"/>
      <w:i w:val="0"/>
    </w:rPr>
  </w:style>
  <w:style w:type="character" w:customStyle="1" w:styleId="ListLabel76">
    <w:name w:val="ListLabel 76"/>
    <w:qFormat/>
    <w:rPr>
      <w:rFonts w:cs="Times New Roman"/>
      <w:b w:val="0"/>
      <w:i w:val="0"/>
    </w:rPr>
  </w:style>
  <w:style w:type="character" w:customStyle="1" w:styleId="ListLabel77">
    <w:name w:val="ListLabel 77"/>
    <w:qFormat/>
    <w:rPr>
      <w:rFonts w:cs="Times New Roman"/>
      <w:b w:val="0"/>
      <w:i w:val="0"/>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Times New Roman" w:hAnsi="Times New Roman" w:cs="Times New Roman"/>
      <w:sz w:val="22"/>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Times New Roman" w:hAnsi="Times New Roman" w:cs="Times New Roman"/>
      <w:b/>
      <w:i w:val="0"/>
      <w:sz w:val="22"/>
    </w:rPr>
  </w:style>
  <w:style w:type="character" w:customStyle="1" w:styleId="ListLabel92">
    <w:name w:val="ListLabel 92"/>
    <w:qFormat/>
    <w:rPr>
      <w:rFonts w:ascii="Times New Roman" w:hAnsi="Times New Roman" w:cs="Times New Roman"/>
      <w:b/>
      <w:i w:val="0"/>
      <w:sz w:val="22"/>
    </w:rPr>
  </w:style>
  <w:style w:type="character" w:customStyle="1" w:styleId="ListLabel93">
    <w:name w:val="ListLabel 93"/>
    <w:qFormat/>
    <w:rPr>
      <w:rFonts w:cs="Times New Roman"/>
      <w:b w:val="0"/>
      <w:i w:val="0"/>
    </w:rPr>
  </w:style>
  <w:style w:type="character" w:customStyle="1" w:styleId="ListLabel94">
    <w:name w:val="ListLabel 94"/>
    <w:qFormat/>
    <w:rPr>
      <w:rFonts w:cs="Times New Roman"/>
      <w:b w:val="0"/>
      <w:i w:val="0"/>
    </w:rPr>
  </w:style>
  <w:style w:type="character" w:customStyle="1" w:styleId="ListLabel95">
    <w:name w:val="ListLabel 95"/>
    <w:qFormat/>
    <w:rPr>
      <w:rFonts w:cs="Times New Roman"/>
      <w:b w:val="0"/>
      <w:i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ascii="Times New Roman" w:hAnsi="Times New Roman" w:cs="Times New Roman"/>
      <w:sz w:val="22"/>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ascii="Times New Roman" w:hAnsi="Times New Roman" w:cs="Times New Roman"/>
      <w:b/>
      <w:i w:val="0"/>
      <w:sz w:val="22"/>
    </w:rPr>
  </w:style>
  <w:style w:type="character" w:customStyle="1" w:styleId="ListLabel110">
    <w:name w:val="ListLabel 110"/>
    <w:qFormat/>
    <w:rPr>
      <w:rFonts w:ascii="Times New Roman" w:hAnsi="Times New Roman" w:cs="Times New Roman"/>
      <w:b/>
      <w:i w:val="0"/>
      <w:sz w:val="22"/>
    </w:rPr>
  </w:style>
  <w:style w:type="character" w:customStyle="1" w:styleId="ListLabel111">
    <w:name w:val="ListLabel 111"/>
    <w:qFormat/>
    <w:rPr>
      <w:rFonts w:cs="Times New Roman"/>
      <w:b w:val="0"/>
      <w:i w:val="0"/>
    </w:rPr>
  </w:style>
  <w:style w:type="character" w:customStyle="1" w:styleId="ListLabel112">
    <w:name w:val="ListLabel 112"/>
    <w:qFormat/>
    <w:rPr>
      <w:rFonts w:cs="Times New Roman"/>
      <w:b w:val="0"/>
      <w:i w:val="0"/>
    </w:rPr>
  </w:style>
  <w:style w:type="character" w:customStyle="1" w:styleId="ListLabel113">
    <w:name w:val="ListLabel 113"/>
    <w:qFormat/>
    <w:rPr>
      <w:rFonts w:cs="Times New Roman"/>
      <w:b w:val="0"/>
      <w:i w:val="0"/>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2"/>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Times New Roman" w:hAnsi="Times New Roman" w:cs="Times New Roman"/>
      <w:b/>
      <w:i w:val="0"/>
      <w:sz w:val="22"/>
    </w:rPr>
  </w:style>
  <w:style w:type="character" w:customStyle="1" w:styleId="ListLabel128">
    <w:name w:val="ListLabel 128"/>
    <w:qFormat/>
    <w:rPr>
      <w:rFonts w:ascii="Times New Roman" w:hAnsi="Times New Roman" w:cs="Times New Roman"/>
      <w:b/>
      <w:i w:val="0"/>
      <w:sz w:val="22"/>
    </w:rPr>
  </w:style>
  <w:style w:type="character" w:customStyle="1" w:styleId="ListLabel129">
    <w:name w:val="ListLabel 129"/>
    <w:qFormat/>
    <w:rPr>
      <w:rFonts w:cs="Times New Roman"/>
      <w:b w:val="0"/>
      <w:i w:val="0"/>
    </w:rPr>
  </w:style>
  <w:style w:type="character" w:customStyle="1" w:styleId="ListLabel130">
    <w:name w:val="ListLabel 130"/>
    <w:qFormat/>
    <w:rPr>
      <w:rFonts w:cs="Times New Roman"/>
      <w:b w:val="0"/>
      <w:i w:val="0"/>
    </w:rPr>
  </w:style>
  <w:style w:type="character" w:customStyle="1" w:styleId="ListLabel131">
    <w:name w:val="ListLabel 131"/>
    <w:qFormat/>
    <w:rPr>
      <w:rFonts w:cs="Times New Roman"/>
      <w:b w:val="0"/>
      <w:i w:val="0"/>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Times New Roman" w:hAnsi="Times New Roman" w:cs="Times New Roman"/>
      <w:sz w:val="22"/>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Times New Roman" w:hAnsi="Times New Roman" w:cs="Times New Roman"/>
      <w:b/>
      <w:i w:val="0"/>
      <w:sz w:val="22"/>
    </w:rPr>
  </w:style>
  <w:style w:type="character" w:customStyle="1" w:styleId="ListLabel146">
    <w:name w:val="ListLabel 146"/>
    <w:qFormat/>
    <w:rPr>
      <w:rFonts w:ascii="Times New Roman" w:hAnsi="Times New Roman" w:cs="Times New Roman"/>
      <w:b/>
      <w:i w:val="0"/>
      <w:sz w:val="22"/>
    </w:rPr>
  </w:style>
  <w:style w:type="character" w:customStyle="1" w:styleId="ListLabel147">
    <w:name w:val="ListLabel 147"/>
    <w:qFormat/>
    <w:rPr>
      <w:rFonts w:cs="Times New Roman"/>
      <w:b w:val="0"/>
      <w:i w:val="0"/>
    </w:rPr>
  </w:style>
  <w:style w:type="character" w:customStyle="1" w:styleId="ListLabel148">
    <w:name w:val="ListLabel 148"/>
    <w:qFormat/>
    <w:rPr>
      <w:rFonts w:cs="Times New Roman"/>
      <w:b w:val="0"/>
      <w:i w:val="0"/>
    </w:rPr>
  </w:style>
  <w:style w:type="character" w:customStyle="1" w:styleId="ListLabel149">
    <w:name w:val="ListLabel 149"/>
    <w:qFormat/>
    <w:rPr>
      <w:rFonts w:cs="Times New Roman"/>
      <w:b w:val="0"/>
      <w:i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Times New Roman" w:hAnsi="Times New Roman" w:cs="Times New Roman"/>
      <w:sz w:val="22"/>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Times New Roman" w:hAnsi="Times New Roman" w:cs="Times New Roman"/>
      <w:b/>
      <w:i w:val="0"/>
      <w:sz w:val="22"/>
    </w:rPr>
  </w:style>
  <w:style w:type="character" w:customStyle="1" w:styleId="ListLabel164">
    <w:name w:val="ListLabel 164"/>
    <w:qFormat/>
    <w:rPr>
      <w:rFonts w:ascii="Times New Roman" w:hAnsi="Times New Roman" w:cs="Times New Roman"/>
      <w:b/>
      <w:i w:val="0"/>
      <w:sz w:val="22"/>
    </w:rPr>
  </w:style>
  <w:style w:type="character" w:customStyle="1" w:styleId="ListLabel165">
    <w:name w:val="ListLabel 165"/>
    <w:qFormat/>
    <w:rPr>
      <w:rFonts w:cs="Times New Roman"/>
      <w:b w:val="0"/>
      <w:i w:val="0"/>
    </w:rPr>
  </w:style>
  <w:style w:type="character" w:customStyle="1" w:styleId="ListLabel166">
    <w:name w:val="ListLabel 166"/>
    <w:qFormat/>
    <w:rPr>
      <w:rFonts w:cs="Times New Roman"/>
      <w:b w:val="0"/>
      <w:i w:val="0"/>
    </w:rPr>
  </w:style>
  <w:style w:type="character" w:customStyle="1" w:styleId="ListLabel167">
    <w:name w:val="ListLabel 167"/>
    <w:qFormat/>
    <w:rPr>
      <w:rFonts w:cs="Times New Roman"/>
      <w:b w:val="0"/>
      <w:i w:val="0"/>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Times New Roman" w:hAnsi="Times New Roman" w:cs="Times New Roman"/>
      <w:sz w:val="22"/>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Times New Roman" w:hAnsi="Times New Roman" w:cs="Times New Roman"/>
      <w:b/>
      <w:i w:val="0"/>
      <w:sz w:val="22"/>
    </w:rPr>
  </w:style>
  <w:style w:type="character" w:customStyle="1" w:styleId="ListLabel182">
    <w:name w:val="ListLabel 182"/>
    <w:qFormat/>
    <w:rPr>
      <w:rFonts w:ascii="Times New Roman" w:hAnsi="Times New Roman" w:cs="Times New Roman"/>
      <w:b/>
      <w:i w:val="0"/>
      <w:sz w:val="22"/>
    </w:rPr>
  </w:style>
  <w:style w:type="character" w:customStyle="1" w:styleId="ListLabel183">
    <w:name w:val="ListLabel 183"/>
    <w:qFormat/>
    <w:rPr>
      <w:rFonts w:cs="Times New Roman"/>
      <w:b w:val="0"/>
      <w:i w:val="0"/>
    </w:rPr>
  </w:style>
  <w:style w:type="character" w:customStyle="1" w:styleId="ListLabel184">
    <w:name w:val="ListLabel 184"/>
    <w:qFormat/>
    <w:rPr>
      <w:rFonts w:cs="Times New Roman"/>
      <w:b w:val="0"/>
      <w:i w:val="0"/>
    </w:rPr>
  </w:style>
  <w:style w:type="character" w:customStyle="1" w:styleId="ListLabel185">
    <w:name w:val="ListLabel 185"/>
    <w:qFormat/>
    <w:rPr>
      <w:rFonts w:cs="Times New Roman"/>
      <w:b w:val="0"/>
      <w:i w:val="0"/>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Times New Roman" w:hAnsi="Times New Roman" w:cs="Times New Roman"/>
      <w:sz w:val="22"/>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customStyle="1" w:styleId="rove1-slovannadpis">
    <w:name w:val="Úroveň 1 - číslovaný nadpis"/>
    <w:basedOn w:val="Odstavecseseznamem"/>
    <w:next w:val="Normln"/>
    <w:uiPriority w:val="99"/>
    <w:qFormat/>
    <w:rsid w:val="004E2F58"/>
    <w:pPr>
      <w:keepNext/>
      <w:spacing w:after="0"/>
    </w:pPr>
    <w:rPr>
      <w:rFonts w:eastAsia="Calibri"/>
      <w:b/>
      <w:caps/>
      <w:sz w:val="24"/>
      <w:szCs w:val="20"/>
    </w:rPr>
  </w:style>
  <w:style w:type="paragraph" w:customStyle="1" w:styleId="rove2-slovantext">
    <w:name w:val="Úroveň 2 - číslovaný text"/>
    <w:basedOn w:val="Odstavecseseznamem"/>
    <w:uiPriority w:val="99"/>
    <w:qFormat/>
    <w:rsid w:val="004E2F58"/>
    <w:pPr>
      <w:spacing w:after="0"/>
    </w:pPr>
    <w:rPr>
      <w:rFonts w:eastAsia="Calibri"/>
      <w:sz w:val="24"/>
      <w:szCs w:val="20"/>
    </w:rPr>
  </w:style>
  <w:style w:type="paragraph" w:customStyle="1" w:styleId="rove3-slovantext">
    <w:name w:val="Úroveň 3 - číslovaný text"/>
    <w:basedOn w:val="Odstavecseseznamem"/>
    <w:uiPriority w:val="99"/>
    <w:qFormat/>
    <w:rsid w:val="004E2F58"/>
    <w:pPr>
      <w:tabs>
        <w:tab w:val="left" w:pos="360"/>
      </w:tabs>
      <w:spacing w:after="0"/>
    </w:pPr>
  </w:style>
  <w:style w:type="paragraph" w:customStyle="1" w:styleId="rove4-slovantext">
    <w:name w:val="Úroveň 4 - číslovaný text"/>
    <w:basedOn w:val="Odstavecseseznamem"/>
    <w:uiPriority w:val="99"/>
    <w:qFormat/>
    <w:rsid w:val="004E2F58"/>
    <w:pPr>
      <w:tabs>
        <w:tab w:val="left" w:pos="360"/>
      </w:tabs>
      <w:spacing w:after="0"/>
    </w:pPr>
  </w:style>
  <w:style w:type="paragraph" w:customStyle="1" w:styleId="Normlnbezmezery">
    <w:name w:val="Normální bez mezery"/>
    <w:basedOn w:val="Normln"/>
    <w:link w:val="NormlnbezmezeryChar"/>
    <w:uiPriority w:val="99"/>
    <w:qFormat/>
    <w:rsid w:val="004E2F58"/>
    <w:pPr>
      <w:spacing w:after="0"/>
    </w:pPr>
    <w:rPr>
      <w:rFonts w:eastAsia="Calibri"/>
      <w:sz w:val="24"/>
      <w:szCs w:val="20"/>
    </w:rPr>
  </w:style>
  <w:style w:type="paragraph" w:customStyle="1" w:styleId="rove5-slovantext">
    <w:name w:val="Úroveň 5 - číslovaný text"/>
    <w:basedOn w:val="Odstavecseseznamem"/>
    <w:uiPriority w:val="99"/>
    <w:qFormat/>
    <w:rsid w:val="004E2F58"/>
    <w:pPr>
      <w:tabs>
        <w:tab w:val="left" w:pos="360"/>
      </w:tabs>
      <w:spacing w:after="0"/>
    </w:pPr>
  </w:style>
  <w:style w:type="paragraph" w:styleId="Odstavecseseznamem">
    <w:name w:val="List Paragraph"/>
    <w:basedOn w:val="Normln"/>
    <w:uiPriority w:val="99"/>
    <w:qFormat/>
    <w:rsid w:val="004E2F58"/>
    <w:pPr>
      <w:ind w:left="720"/>
      <w:contextualSpacing/>
    </w:pPr>
  </w:style>
  <w:style w:type="paragraph" w:styleId="Zhlav">
    <w:name w:val="header"/>
    <w:basedOn w:val="Normln"/>
    <w:link w:val="ZhlavChar"/>
    <w:uiPriority w:val="99"/>
    <w:rsid w:val="00F634A4"/>
    <w:pPr>
      <w:tabs>
        <w:tab w:val="center" w:pos="4536"/>
        <w:tab w:val="right" w:pos="9072"/>
      </w:tabs>
    </w:pPr>
    <w:rPr>
      <w:sz w:val="24"/>
      <w:szCs w:val="20"/>
    </w:rPr>
  </w:style>
  <w:style w:type="paragraph" w:styleId="Zpat">
    <w:name w:val="footer"/>
    <w:basedOn w:val="Normln"/>
    <w:link w:val="ZpatChar"/>
    <w:uiPriority w:val="99"/>
    <w:rsid w:val="00F634A4"/>
    <w:pPr>
      <w:tabs>
        <w:tab w:val="center" w:pos="4536"/>
        <w:tab w:val="right" w:pos="9072"/>
      </w:tabs>
    </w:pPr>
    <w:rPr>
      <w:sz w:val="24"/>
      <w:szCs w:val="20"/>
    </w:rPr>
  </w:style>
  <w:style w:type="paragraph" w:customStyle="1" w:styleId="Text">
    <w:name w:val="Text"/>
    <w:basedOn w:val="Normln"/>
    <w:uiPriority w:val="99"/>
    <w:qFormat/>
    <w:rsid w:val="00B85A5F"/>
    <w:pPr>
      <w:tabs>
        <w:tab w:val="left" w:pos="227"/>
      </w:tabs>
      <w:spacing w:after="0" w:line="220" w:lineRule="exact"/>
    </w:pPr>
    <w:rPr>
      <w:rFonts w:ascii="Book Antiqua" w:eastAsia="Calibri" w:hAnsi="Book Antiqua"/>
      <w:color w:val="000000"/>
      <w:sz w:val="18"/>
      <w:szCs w:val="20"/>
      <w:lang w:val="en-US"/>
    </w:rPr>
  </w:style>
  <w:style w:type="numbering" w:customStyle="1" w:styleId="WW8Num9">
    <w:name w:val="WW8Num9"/>
    <w:qFormat/>
  </w:style>
  <w:style w:type="character" w:styleId="Odkaznakoment">
    <w:name w:val="annotation reference"/>
    <w:basedOn w:val="Standardnpsmoodstavce"/>
    <w:uiPriority w:val="99"/>
    <w:semiHidden/>
    <w:unhideWhenUsed/>
    <w:rsid w:val="00711AE7"/>
    <w:rPr>
      <w:sz w:val="16"/>
      <w:szCs w:val="16"/>
    </w:rPr>
  </w:style>
  <w:style w:type="paragraph" w:styleId="Textkomente">
    <w:name w:val="annotation text"/>
    <w:basedOn w:val="Normln"/>
    <w:link w:val="TextkomenteChar"/>
    <w:uiPriority w:val="99"/>
    <w:semiHidden/>
    <w:unhideWhenUsed/>
    <w:rsid w:val="00711AE7"/>
    <w:pPr>
      <w:spacing w:line="240" w:lineRule="auto"/>
    </w:pPr>
    <w:rPr>
      <w:sz w:val="20"/>
      <w:szCs w:val="20"/>
    </w:rPr>
  </w:style>
  <w:style w:type="character" w:customStyle="1" w:styleId="TextkomenteChar">
    <w:name w:val="Text komentáře Char"/>
    <w:basedOn w:val="Standardnpsmoodstavce"/>
    <w:link w:val="Textkomente"/>
    <w:uiPriority w:val="99"/>
    <w:semiHidden/>
    <w:rsid w:val="00711AE7"/>
    <w:rPr>
      <w:rFonts w:ascii="Arial" w:eastAsia="Times New Roman" w:hAnsi="Arial"/>
      <w:color w:val="00000A"/>
      <w:szCs w:val="20"/>
    </w:rPr>
  </w:style>
  <w:style w:type="paragraph" w:styleId="Pedmtkomente">
    <w:name w:val="annotation subject"/>
    <w:basedOn w:val="Textkomente"/>
    <w:next w:val="Textkomente"/>
    <w:link w:val="PedmtkomenteChar"/>
    <w:uiPriority w:val="99"/>
    <w:semiHidden/>
    <w:unhideWhenUsed/>
    <w:rsid w:val="00711AE7"/>
    <w:rPr>
      <w:b/>
      <w:bCs/>
    </w:rPr>
  </w:style>
  <w:style w:type="character" w:customStyle="1" w:styleId="PedmtkomenteChar">
    <w:name w:val="Předmět komentáře Char"/>
    <w:basedOn w:val="TextkomenteChar"/>
    <w:link w:val="Pedmtkomente"/>
    <w:uiPriority w:val="99"/>
    <w:semiHidden/>
    <w:rsid w:val="00711AE7"/>
    <w:rPr>
      <w:rFonts w:ascii="Arial" w:eastAsia="Times New Roman" w:hAnsi="Arial"/>
      <w:b/>
      <w:bCs/>
      <w:color w:val="00000A"/>
      <w:szCs w:val="20"/>
    </w:rPr>
  </w:style>
  <w:style w:type="paragraph" w:styleId="Textbubliny">
    <w:name w:val="Balloon Text"/>
    <w:basedOn w:val="Normln"/>
    <w:link w:val="TextbublinyChar"/>
    <w:uiPriority w:val="99"/>
    <w:semiHidden/>
    <w:unhideWhenUsed/>
    <w:rsid w:val="00711A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1AE7"/>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924</Words>
  <Characters>5452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description/>
  <cp:lastModifiedBy>Heřmanová Pavla</cp:lastModifiedBy>
  <dcterms:created xsi:type="dcterms:W3CDTF">2019-01-14T13:02:00Z</dcterms:created>
  <dcterms:modified xsi:type="dcterms:W3CDTF">2019-01-14T13:05:00Z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