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5.55pt;margin-top:4.15pt;width:229.8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</w:t>
      </w:r>
      <w:r w:rsidR="00FE2546">
        <w:rPr>
          <w:b/>
          <w:bCs/>
          <w:color w:val="000000"/>
          <w:lang w:eastAsia="cs-CZ" w:bidi="cs-CZ"/>
        </w:rPr>
        <w:t>9</w:t>
      </w:r>
    </w:p>
    <w:p w:rsidR="00E14675" w:rsidRDefault="00280C8B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E14675">
        <w:rPr>
          <w:b/>
          <w:bCs/>
        </w:rPr>
        <w:t>D432-601/029</w:t>
      </w:r>
      <w:r w:rsidR="00E14675">
        <w:rPr>
          <w:b/>
          <w:bCs/>
        </w:rPr>
        <w:tab/>
      </w:r>
      <w:r w:rsidR="00E14675">
        <w:t xml:space="preserve">Název OM: </w:t>
      </w:r>
      <w:r w:rsidR="00E14675">
        <w:rPr>
          <w:b/>
          <w:bCs/>
        </w:rPr>
        <w:t>ZŠ Komenského 66 ÚT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FE2546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2019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2019 do okamžiku nabytí účinnosti tohoto ujednání.</w:t>
      </w:r>
    </w:p>
    <w:p w:rsidR="00FE2546" w:rsidRDefault="00FE2546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11.12.2018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F3794C" w:rsidRPr="00C637B2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19</w:t>
      </w:r>
      <w:r>
        <w:rPr>
          <w:rFonts w:ascii="Times,New Roman" w:eastAsiaTheme="minorHAnsi" w:hAnsi="Times,New Roman" w:cs="Times,New Roman"/>
        </w:rPr>
        <w:t>.12.2018</w:t>
      </w:r>
      <w:proofErr w:type="gramEnd"/>
    </w:p>
    <w:p w:rsidR="00E14675" w:rsidRDefault="00E14675" w:rsidP="00E14675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E14675" w:rsidRDefault="00E14675" w:rsidP="00E14675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11AD9" wp14:editId="5B3FEE6B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7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45.55pt;margin-top:4.15pt;width:229.8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E14675" w:rsidRDefault="00E14675" w:rsidP="00E14675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E14675" w:rsidRDefault="00E14675" w:rsidP="00E14675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E14675" w:rsidRDefault="00E14675" w:rsidP="00E14675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</w:t>
      </w:r>
      <w:r w:rsidR="00FE2546">
        <w:rPr>
          <w:b/>
          <w:bCs/>
          <w:color w:val="000000"/>
          <w:lang w:eastAsia="cs-CZ" w:bidi="cs-CZ"/>
        </w:rPr>
        <w:t>9</w:t>
      </w:r>
    </w:p>
    <w:p w:rsidR="00E14675" w:rsidRDefault="00E14675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D432-601/029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ZŠ K</w:t>
      </w:r>
      <w:r w:rsidR="00B7708F">
        <w:rPr>
          <w:b/>
          <w:bCs/>
        </w:rPr>
        <w:t xml:space="preserve">omenského 66 </w:t>
      </w:r>
      <w:r>
        <w:rPr>
          <w:b/>
          <w:bCs/>
        </w:rPr>
        <w:t>T</w:t>
      </w:r>
      <w:r w:rsidR="00B7708F">
        <w:rPr>
          <w:b/>
          <w:bCs/>
        </w:rPr>
        <w:t>UV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 w:rsidR="00B7708F">
        <w:rPr>
          <w:b/>
          <w:bCs/>
        </w:rPr>
        <w:t>B</w:t>
      </w:r>
      <w:r>
        <w:rPr>
          <w:b/>
          <w:bCs/>
        </w:rPr>
        <w:t>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E14675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E1467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E14675" w:rsidRDefault="00E14675" w:rsidP="00E14675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E14675" w:rsidRDefault="00E14675" w:rsidP="00E14675">
      <w:pPr>
        <w:pStyle w:val="Titulektabulky0"/>
        <w:shd w:val="clear" w:color="auto" w:fill="auto"/>
        <w:ind w:left="-567"/>
      </w:pPr>
    </w:p>
    <w:p w:rsidR="00E14675" w:rsidRDefault="00E14675" w:rsidP="00E14675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E14675" w:rsidRDefault="00E14675" w:rsidP="00E14675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E14675" w:rsidRDefault="00E14675" w:rsidP="00E14675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FE2546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2019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2019 do okamžiku nabytí účinnosti tohoto ujednání.</w:t>
      </w:r>
    </w:p>
    <w:p w:rsidR="00FE2546" w:rsidRDefault="00FE2546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11.12.2018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F3794C" w:rsidRPr="00C637B2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>DOKUMENT PODEPSÁN DNE: 19.12.2018</w:t>
      </w:r>
      <w:bookmarkStart w:id="1" w:name="_GoBack"/>
      <w:bookmarkEnd w:id="1"/>
    </w:p>
    <w:p w:rsidR="00F40A04" w:rsidRDefault="00F40A04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sectPr w:rsidR="00F40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B5" w:rsidRDefault="00A202B5" w:rsidP="00280C8B">
      <w:r>
        <w:separator/>
      </w:r>
    </w:p>
  </w:endnote>
  <w:endnote w:type="continuationSeparator" w:id="0">
    <w:p w:rsidR="00A202B5" w:rsidRDefault="00A202B5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B5" w:rsidRDefault="00A202B5" w:rsidP="00280C8B">
      <w:r>
        <w:separator/>
      </w:r>
    </w:p>
  </w:footnote>
  <w:footnote w:type="continuationSeparator" w:id="0">
    <w:p w:rsidR="00A202B5" w:rsidRDefault="00A202B5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107C6A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4212</w:t>
                          </w:r>
                          <w:r w:rsidR="00E14675"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107C6A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4212</w:t>
                    </w:r>
                    <w:r w:rsidR="00E14675">
                      <w:rPr>
                        <w:b/>
                        <w:bCs/>
                      </w:rPr>
                      <w:t>1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07C6A"/>
    <w:rsid w:val="001F0E01"/>
    <w:rsid w:val="00220F95"/>
    <w:rsid w:val="00280C8B"/>
    <w:rsid w:val="002A2CA0"/>
    <w:rsid w:val="00340B8F"/>
    <w:rsid w:val="00352F2E"/>
    <w:rsid w:val="004065CF"/>
    <w:rsid w:val="00407336"/>
    <w:rsid w:val="00427DA1"/>
    <w:rsid w:val="004903E1"/>
    <w:rsid w:val="005838E9"/>
    <w:rsid w:val="006D3647"/>
    <w:rsid w:val="007679B3"/>
    <w:rsid w:val="008E4729"/>
    <w:rsid w:val="00A022D4"/>
    <w:rsid w:val="00A202B5"/>
    <w:rsid w:val="00B1164B"/>
    <w:rsid w:val="00B242F8"/>
    <w:rsid w:val="00B7708F"/>
    <w:rsid w:val="00C52052"/>
    <w:rsid w:val="00C637B2"/>
    <w:rsid w:val="00E14675"/>
    <w:rsid w:val="00E313AB"/>
    <w:rsid w:val="00E616D3"/>
    <w:rsid w:val="00E70FE8"/>
    <w:rsid w:val="00EF1957"/>
    <w:rsid w:val="00F062B1"/>
    <w:rsid w:val="00F3794C"/>
    <w:rsid w:val="00F40A04"/>
    <w:rsid w:val="00F72F8F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46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46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2018-12-13T21:14:00Z</cp:lastPrinted>
  <dcterms:created xsi:type="dcterms:W3CDTF">2019-01-11T10:49:00Z</dcterms:created>
  <dcterms:modified xsi:type="dcterms:W3CDTF">2019-01-11T10:51:00Z</dcterms:modified>
</cp:coreProperties>
</file>