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03" w:rsidRDefault="00FF5403" w:rsidP="00FF5403">
      <w:pPr>
        <w:jc w:val="left"/>
        <w:rPr>
          <w:b/>
          <w:sz w:val="32"/>
          <w:szCs w:val="32"/>
        </w:rPr>
      </w:pPr>
      <w:r w:rsidRPr="00FF471C">
        <w:rPr>
          <w:b/>
          <w:i/>
          <w:noProof/>
          <w:szCs w:val="20"/>
        </w:rPr>
        <w:drawing>
          <wp:anchor distT="0" distB="0" distL="114300" distR="114300" simplePos="0" relativeHeight="251659264" behindDoc="0" locked="0" layoutInCell="1" allowOverlap="1" wp14:anchorId="528C4CB2" wp14:editId="6B673469">
            <wp:simplePos x="0" y="0"/>
            <wp:positionH relativeFrom="column">
              <wp:posOffset>-56515</wp:posOffset>
            </wp:positionH>
            <wp:positionV relativeFrom="paragraph">
              <wp:posOffset>-417830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FF5403" w:rsidRDefault="00FF5403" w:rsidP="00FF5403">
      <w:pPr>
        <w:jc w:val="left"/>
        <w:rPr>
          <w:b/>
          <w:sz w:val="32"/>
          <w:szCs w:val="32"/>
        </w:rPr>
      </w:pPr>
    </w:p>
    <w:p w:rsidR="00FF5403" w:rsidRDefault="00FF5403" w:rsidP="00FF5403">
      <w:pPr>
        <w:jc w:val="left"/>
        <w:rPr>
          <w:b/>
          <w:sz w:val="32"/>
          <w:szCs w:val="32"/>
        </w:rPr>
      </w:pPr>
      <w:bookmarkStart w:id="0" w:name="Priloha_1"/>
      <w:bookmarkEnd w:id="0"/>
    </w:p>
    <w:p w:rsidR="003333FE" w:rsidRDefault="003333FE" w:rsidP="00FF5403">
      <w:pPr>
        <w:jc w:val="left"/>
        <w:rPr>
          <w:b/>
          <w:sz w:val="32"/>
          <w:szCs w:val="32"/>
        </w:rPr>
      </w:pPr>
    </w:p>
    <w:p w:rsidR="009B22B4" w:rsidRPr="00BA7F07" w:rsidRDefault="00BA06F5" w:rsidP="00FF5403">
      <w:pPr>
        <w:jc w:val="left"/>
        <w:rPr>
          <w:b/>
          <w:sz w:val="32"/>
          <w:szCs w:val="32"/>
        </w:rPr>
      </w:pPr>
      <w:r w:rsidRPr="00BA7F07">
        <w:rPr>
          <w:b/>
          <w:sz w:val="32"/>
          <w:szCs w:val="32"/>
        </w:rPr>
        <w:t>Dodatek</w:t>
      </w:r>
      <w:r w:rsidR="009B22B4" w:rsidRPr="00BA7F07">
        <w:rPr>
          <w:b/>
          <w:sz w:val="32"/>
          <w:szCs w:val="32"/>
        </w:rPr>
        <w:t xml:space="preserve"> č.</w:t>
      </w:r>
      <w:r w:rsidR="008F367B">
        <w:rPr>
          <w:b/>
          <w:sz w:val="32"/>
          <w:szCs w:val="32"/>
        </w:rPr>
        <w:t xml:space="preserve"> </w:t>
      </w:r>
      <w:r w:rsidR="00C94EAF">
        <w:rPr>
          <w:b/>
          <w:sz w:val="32"/>
          <w:szCs w:val="32"/>
        </w:rPr>
        <w:t>8</w:t>
      </w:r>
    </w:p>
    <w:p w:rsidR="00BA7F07" w:rsidRPr="00BA7F07" w:rsidRDefault="008F367B" w:rsidP="008F367B">
      <w:pPr>
        <w:tabs>
          <w:tab w:val="left" w:pos="3033"/>
          <w:tab w:val="right" w:leader="dot" w:pos="4820"/>
        </w:tabs>
        <w:jc w:val="left"/>
        <w:rPr>
          <w:b/>
          <w:sz w:val="32"/>
          <w:szCs w:val="32"/>
        </w:rPr>
      </w:pPr>
      <w:r>
        <w:rPr>
          <w:b/>
          <w:sz w:val="32"/>
          <w:szCs w:val="32"/>
        </w:rPr>
        <w:t>k pojistné smlouvě č.</w:t>
      </w:r>
      <w:r>
        <w:rPr>
          <w:b/>
          <w:sz w:val="32"/>
          <w:szCs w:val="32"/>
        </w:rPr>
        <w:tab/>
      </w:r>
      <w:r w:rsidR="00E16509">
        <w:rPr>
          <w:b/>
          <w:sz w:val="32"/>
          <w:szCs w:val="32"/>
        </w:rPr>
        <w:t>7721016968</w:t>
      </w:r>
    </w:p>
    <w:p w:rsidR="009B22B4" w:rsidRPr="00280823" w:rsidRDefault="009B22B4" w:rsidP="00280823">
      <w:pPr>
        <w:spacing w:after="240"/>
        <w:rPr>
          <w:b/>
        </w:rPr>
      </w:pPr>
      <w:r w:rsidRPr="00280823">
        <w:rPr>
          <w:b/>
        </w:rPr>
        <w:t>Úsek pojištění hospodářských rizik</w:t>
      </w:r>
    </w:p>
    <w:p w:rsidR="009B22B4" w:rsidRPr="00280823" w:rsidRDefault="009B22B4" w:rsidP="00486022">
      <w:pPr>
        <w:rPr>
          <w:b/>
          <w:sz w:val="32"/>
          <w:szCs w:val="32"/>
        </w:rPr>
      </w:pPr>
      <w:r w:rsidRPr="00280823">
        <w:rPr>
          <w:b/>
          <w:sz w:val="32"/>
          <w:szCs w:val="32"/>
        </w:rPr>
        <w:t xml:space="preserve">Kooperativa pojišťovna, a.s., </w:t>
      </w:r>
      <w:proofErr w:type="spellStart"/>
      <w:r w:rsidRPr="00280823">
        <w:rPr>
          <w:b/>
          <w:sz w:val="32"/>
          <w:szCs w:val="32"/>
        </w:rPr>
        <w:t>Vienna</w:t>
      </w:r>
      <w:proofErr w:type="spellEnd"/>
      <w:r w:rsidRPr="00280823">
        <w:rPr>
          <w:b/>
          <w:sz w:val="32"/>
          <w:szCs w:val="32"/>
        </w:rPr>
        <w:t xml:space="preserve"> </w:t>
      </w:r>
      <w:proofErr w:type="spellStart"/>
      <w:r w:rsidRPr="00280823">
        <w:rPr>
          <w:b/>
          <w:sz w:val="32"/>
          <w:szCs w:val="32"/>
        </w:rPr>
        <w:t>Insurance</w:t>
      </w:r>
      <w:proofErr w:type="spellEnd"/>
      <w:r w:rsidRPr="00280823">
        <w:rPr>
          <w:b/>
          <w:sz w:val="32"/>
          <w:szCs w:val="32"/>
        </w:rPr>
        <w:t xml:space="preserve"> Group</w:t>
      </w:r>
    </w:p>
    <w:p w:rsidR="009B22B4" w:rsidRPr="00280823" w:rsidRDefault="009B22B4" w:rsidP="00486022">
      <w:pPr>
        <w:rPr>
          <w:b/>
        </w:rPr>
      </w:pPr>
      <w:r w:rsidRPr="00280823">
        <w:rPr>
          <w:b/>
        </w:rPr>
        <w:t xml:space="preserve">se sídlem Praha 8, Pobřežní 665/21, PSČ 186 00, Česká republika </w:t>
      </w:r>
    </w:p>
    <w:p w:rsidR="009B22B4" w:rsidRPr="00280823" w:rsidRDefault="00280823" w:rsidP="00486022">
      <w:pPr>
        <w:rPr>
          <w:b/>
        </w:rPr>
      </w:pPr>
      <w:r>
        <w:rPr>
          <w:b/>
        </w:rPr>
        <w:t>IČO: 47116617</w:t>
      </w:r>
    </w:p>
    <w:p w:rsidR="009B22B4" w:rsidRPr="00000DF1" w:rsidRDefault="009B22B4" w:rsidP="00486022">
      <w:pPr>
        <w:rPr>
          <w:szCs w:val="20"/>
        </w:rPr>
      </w:pPr>
      <w:r w:rsidRPr="00000DF1">
        <w:rPr>
          <w:szCs w:val="20"/>
        </w:rPr>
        <w:t xml:space="preserve">zapsaná v obchodním rejstříku u Městského soudu v Praze, </w:t>
      </w:r>
      <w:proofErr w:type="spellStart"/>
      <w:r w:rsidRPr="00000DF1">
        <w:rPr>
          <w:szCs w:val="20"/>
        </w:rPr>
        <w:t>sp</w:t>
      </w:r>
      <w:proofErr w:type="spellEnd"/>
      <w:r w:rsidRPr="00000DF1">
        <w:rPr>
          <w:szCs w:val="20"/>
        </w:rPr>
        <w:t>. zn. B 1897</w:t>
      </w:r>
    </w:p>
    <w:p w:rsidR="009B22B4" w:rsidRPr="00000DF1" w:rsidRDefault="009B22B4" w:rsidP="00486022">
      <w:pPr>
        <w:spacing w:after="60"/>
        <w:rPr>
          <w:szCs w:val="20"/>
        </w:rPr>
      </w:pPr>
      <w:r w:rsidRPr="00000DF1">
        <w:rPr>
          <w:szCs w:val="20"/>
        </w:rPr>
        <w:t>(dále jen „</w:t>
      </w:r>
      <w:r w:rsidRPr="00000DF1">
        <w:rPr>
          <w:b/>
          <w:szCs w:val="20"/>
        </w:rPr>
        <w:t>pojistitel</w:t>
      </w:r>
      <w:r w:rsidRPr="00000DF1">
        <w:rPr>
          <w:szCs w:val="20"/>
        </w:rPr>
        <w:t>“)</w:t>
      </w:r>
    </w:p>
    <w:p w:rsidR="009B22B4" w:rsidRPr="00000DF1" w:rsidRDefault="009B22B4" w:rsidP="00486022">
      <w:pPr>
        <w:spacing w:after="120"/>
        <w:rPr>
          <w:szCs w:val="20"/>
        </w:rPr>
      </w:pPr>
      <w:r w:rsidRPr="00000DF1">
        <w:rPr>
          <w:szCs w:val="20"/>
        </w:rPr>
        <w:t xml:space="preserve">zastoupený na základě zmocnění níže podepsanými osobami </w:t>
      </w:r>
    </w:p>
    <w:p w:rsidR="007F0B7D" w:rsidRPr="00966D74" w:rsidRDefault="007F0B7D" w:rsidP="007F0B7D">
      <w:pPr>
        <w:rPr>
          <w:rFonts w:cs="Arial"/>
        </w:rPr>
      </w:pPr>
      <w:r w:rsidRPr="00966D74">
        <w:rPr>
          <w:rFonts w:cs="Arial"/>
          <w:b/>
        </w:rPr>
        <w:t>Pracoviště</w:t>
      </w:r>
      <w:r w:rsidRPr="00966D74">
        <w:rPr>
          <w:rFonts w:cs="Arial"/>
        </w:rPr>
        <w:t xml:space="preserve">: Kooperativa pojišťovna, a.s., </w:t>
      </w:r>
      <w:proofErr w:type="spellStart"/>
      <w:r w:rsidRPr="00966D74">
        <w:rPr>
          <w:rFonts w:cs="Arial"/>
        </w:rPr>
        <w:t>Vienna</w:t>
      </w:r>
      <w:proofErr w:type="spellEnd"/>
      <w:r w:rsidRPr="00966D74">
        <w:rPr>
          <w:rFonts w:cs="Arial"/>
        </w:rPr>
        <w:t xml:space="preserve"> </w:t>
      </w:r>
      <w:proofErr w:type="spellStart"/>
      <w:r w:rsidRPr="00966D74">
        <w:rPr>
          <w:rFonts w:cs="Arial"/>
        </w:rPr>
        <w:t>Insurance</w:t>
      </w:r>
      <w:proofErr w:type="spellEnd"/>
      <w:r w:rsidRPr="00966D74">
        <w:rPr>
          <w:rFonts w:cs="Arial"/>
        </w:rPr>
        <w:t xml:space="preserve"> Group, </w:t>
      </w:r>
    </w:p>
    <w:p w:rsidR="007F0B7D" w:rsidRPr="00966D74" w:rsidRDefault="007F0B7D" w:rsidP="007F0B7D">
      <w:pPr>
        <w:rPr>
          <w:rFonts w:cs="Arial"/>
        </w:rPr>
      </w:pPr>
      <w:r w:rsidRPr="00966D74">
        <w:rPr>
          <w:rFonts w:cs="Arial"/>
        </w:rPr>
        <w:t>Agentura jižní Čechy a Vysočina, Zátkovo nábř. 441/3, České Budějovice, PSČ 370 21</w:t>
      </w:r>
    </w:p>
    <w:p w:rsidR="007F0B7D" w:rsidRPr="0098101F" w:rsidRDefault="007F0B7D" w:rsidP="007F0B7D">
      <w:r w:rsidRPr="00966D74">
        <w:rPr>
          <w:rFonts w:cs="Arial"/>
        </w:rPr>
        <w:t xml:space="preserve">tel. </w:t>
      </w:r>
      <w:proofErr w:type="spellStart"/>
      <w:r w:rsidR="004969ED">
        <w:rPr>
          <w:rFonts w:cs="Arial"/>
        </w:rPr>
        <w:t>xxx</w:t>
      </w:r>
      <w:proofErr w:type="spellEnd"/>
      <w:r w:rsidR="004969ED">
        <w:rPr>
          <w:rFonts w:cs="Arial"/>
        </w:rPr>
        <w:t xml:space="preserve"> </w:t>
      </w:r>
      <w:proofErr w:type="spellStart"/>
      <w:r w:rsidR="004969ED">
        <w:rPr>
          <w:rFonts w:cs="Arial"/>
        </w:rPr>
        <w:t>xxx</w:t>
      </w:r>
      <w:proofErr w:type="spellEnd"/>
      <w:r w:rsidR="004969ED">
        <w:rPr>
          <w:rFonts w:cs="Arial"/>
        </w:rPr>
        <w:t xml:space="preserve"> </w:t>
      </w:r>
      <w:proofErr w:type="spellStart"/>
      <w:r w:rsidR="004969ED">
        <w:rPr>
          <w:rFonts w:cs="Arial"/>
        </w:rPr>
        <w:t>xxx</w:t>
      </w:r>
      <w:proofErr w:type="spellEnd"/>
      <w:r w:rsidRPr="00966D74">
        <w:rPr>
          <w:rFonts w:cs="Arial"/>
        </w:rPr>
        <w:t xml:space="preserve">, fax </w:t>
      </w:r>
      <w:proofErr w:type="spellStart"/>
      <w:r w:rsidR="004969ED">
        <w:rPr>
          <w:rFonts w:cs="Arial"/>
        </w:rPr>
        <w:t>xxx</w:t>
      </w:r>
      <w:proofErr w:type="spellEnd"/>
      <w:r w:rsidR="004969ED">
        <w:rPr>
          <w:rFonts w:cs="Arial"/>
        </w:rPr>
        <w:t xml:space="preserve"> </w:t>
      </w:r>
      <w:proofErr w:type="spellStart"/>
      <w:r w:rsidR="004969ED">
        <w:rPr>
          <w:rFonts w:cs="Arial"/>
        </w:rPr>
        <w:t>xxx</w:t>
      </w:r>
      <w:proofErr w:type="spellEnd"/>
      <w:r w:rsidR="004969ED">
        <w:rPr>
          <w:rFonts w:cs="Arial"/>
        </w:rPr>
        <w:t xml:space="preserve"> </w:t>
      </w:r>
      <w:proofErr w:type="spellStart"/>
      <w:r w:rsidR="004969ED">
        <w:rPr>
          <w:rFonts w:cs="Arial"/>
        </w:rPr>
        <w:t>xxx</w:t>
      </w:r>
      <w:proofErr w:type="spellEnd"/>
    </w:p>
    <w:p w:rsidR="007F0B7D" w:rsidRPr="0098101F" w:rsidRDefault="007F0B7D" w:rsidP="007F0B7D">
      <w:pPr>
        <w:rPr>
          <w:rFonts w:cs="Arial"/>
          <w:b/>
          <w:color w:val="FF0000"/>
        </w:rPr>
      </w:pPr>
    </w:p>
    <w:p w:rsidR="009B22B4" w:rsidRPr="00000DF1" w:rsidRDefault="009B22B4" w:rsidP="00280823">
      <w:pPr>
        <w:spacing w:after="240"/>
        <w:rPr>
          <w:szCs w:val="20"/>
        </w:rPr>
      </w:pPr>
      <w:r w:rsidRPr="00000DF1">
        <w:rPr>
          <w:szCs w:val="20"/>
        </w:rPr>
        <w:t>a</w:t>
      </w:r>
    </w:p>
    <w:p w:rsidR="00E16509" w:rsidRPr="00E16509" w:rsidRDefault="00E16509" w:rsidP="00E16509">
      <w:pPr>
        <w:rPr>
          <w:sz w:val="32"/>
          <w:szCs w:val="32"/>
        </w:rPr>
      </w:pPr>
      <w:r w:rsidRPr="00E16509">
        <w:rPr>
          <w:b/>
          <w:sz w:val="32"/>
          <w:szCs w:val="32"/>
        </w:rPr>
        <w:t>SPRÁVA DOMŮ s.r.o.</w:t>
      </w:r>
    </w:p>
    <w:p w:rsidR="00E16509" w:rsidRPr="00E16509" w:rsidRDefault="00E16509" w:rsidP="00E16509">
      <w:pPr>
        <w:rPr>
          <w:szCs w:val="20"/>
        </w:rPr>
      </w:pPr>
      <w:r w:rsidRPr="00E16509">
        <w:rPr>
          <w:b/>
          <w:szCs w:val="20"/>
        </w:rPr>
        <w:t>se sídlem Čéčova 2248/44, PSČ 370 04, České Budějovice 3</w:t>
      </w:r>
    </w:p>
    <w:p w:rsidR="00E16509" w:rsidRPr="00E16509" w:rsidRDefault="00E16509" w:rsidP="00E16509">
      <w:pPr>
        <w:rPr>
          <w:szCs w:val="20"/>
        </w:rPr>
      </w:pPr>
      <w:r w:rsidRPr="00E16509">
        <w:rPr>
          <w:b/>
          <w:szCs w:val="20"/>
        </w:rPr>
        <w:t>IČO:</w:t>
      </w:r>
      <w:r w:rsidRPr="00E16509">
        <w:rPr>
          <w:szCs w:val="20"/>
        </w:rPr>
        <w:t xml:space="preserve"> </w:t>
      </w:r>
      <w:r w:rsidRPr="00E16509">
        <w:rPr>
          <w:b/>
          <w:szCs w:val="20"/>
        </w:rPr>
        <w:t>251 57 337</w:t>
      </w:r>
      <w:r w:rsidRPr="00E16509">
        <w:rPr>
          <w:szCs w:val="20"/>
        </w:rPr>
        <w:t xml:space="preserve"> </w:t>
      </w:r>
    </w:p>
    <w:p w:rsidR="00E16509" w:rsidRDefault="00FF5403" w:rsidP="00E16509">
      <w:pPr>
        <w:rPr>
          <w:szCs w:val="20"/>
        </w:rPr>
      </w:pPr>
      <w:r>
        <w:rPr>
          <w:szCs w:val="20"/>
        </w:rPr>
        <w:t>Z</w:t>
      </w:r>
      <w:r w:rsidR="00E16509" w:rsidRPr="00000DF1">
        <w:rPr>
          <w:szCs w:val="20"/>
        </w:rPr>
        <w:t>apsaná v obchodním rejstří</w:t>
      </w:r>
      <w:r w:rsidR="00E16509">
        <w:rPr>
          <w:szCs w:val="20"/>
        </w:rPr>
        <w:t xml:space="preserve">ku </w:t>
      </w:r>
      <w:r>
        <w:rPr>
          <w:szCs w:val="20"/>
        </w:rPr>
        <w:t xml:space="preserve">vedeném Krajským </w:t>
      </w:r>
      <w:r w:rsidR="00E16509">
        <w:rPr>
          <w:szCs w:val="20"/>
        </w:rPr>
        <w:t>soud</w:t>
      </w:r>
      <w:r>
        <w:rPr>
          <w:szCs w:val="20"/>
        </w:rPr>
        <w:t>em</w:t>
      </w:r>
      <w:r w:rsidR="00E16509">
        <w:rPr>
          <w:szCs w:val="20"/>
        </w:rPr>
        <w:t xml:space="preserve"> v Českých Budějovicích</w:t>
      </w:r>
      <w:r w:rsidR="00E16509" w:rsidRPr="00000DF1">
        <w:rPr>
          <w:szCs w:val="20"/>
        </w:rPr>
        <w:t xml:space="preserve">, </w:t>
      </w:r>
      <w:proofErr w:type="spellStart"/>
      <w:r w:rsidR="00E16509" w:rsidRPr="00000DF1">
        <w:rPr>
          <w:szCs w:val="20"/>
        </w:rPr>
        <w:t>sp</w:t>
      </w:r>
      <w:proofErr w:type="spellEnd"/>
      <w:r w:rsidR="00E16509" w:rsidRPr="00000DF1">
        <w:rPr>
          <w:szCs w:val="20"/>
        </w:rPr>
        <w:t xml:space="preserve">. zn. </w:t>
      </w:r>
      <w:r w:rsidR="00E16509">
        <w:rPr>
          <w:szCs w:val="20"/>
        </w:rPr>
        <w:t>C 6692</w:t>
      </w:r>
    </w:p>
    <w:p w:rsidR="00E16509" w:rsidRDefault="00E16509" w:rsidP="00E16509">
      <w:pPr>
        <w:spacing w:after="60"/>
        <w:rPr>
          <w:szCs w:val="20"/>
        </w:rPr>
      </w:pPr>
      <w:r w:rsidRPr="00000DF1">
        <w:rPr>
          <w:szCs w:val="20"/>
        </w:rPr>
        <w:t>(dále jen „</w:t>
      </w:r>
      <w:r w:rsidRPr="00000DF1">
        <w:rPr>
          <w:b/>
          <w:szCs w:val="20"/>
        </w:rPr>
        <w:t>pojistník</w:t>
      </w:r>
      <w:r w:rsidRPr="00000DF1">
        <w:rPr>
          <w:szCs w:val="20"/>
        </w:rPr>
        <w:t>“)</w:t>
      </w:r>
    </w:p>
    <w:p w:rsidR="00E16509" w:rsidRPr="00000DF1" w:rsidRDefault="00FF5403" w:rsidP="00E16509">
      <w:pPr>
        <w:spacing w:before="60" w:after="120"/>
        <w:rPr>
          <w:szCs w:val="20"/>
        </w:rPr>
      </w:pPr>
      <w:r>
        <w:rPr>
          <w:szCs w:val="20"/>
        </w:rPr>
        <w:t>Z</w:t>
      </w:r>
      <w:r w:rsidR="00E16509" w:rsidRPr="00000DF1">
        <w:rPr>
          <w:szCs w:val="20"/>
        </w:rPr>
        <w:t>astoupený</w:t>
      </w:r>
      <w:r w:rsidR="00E16509">
        <w:rPr>
          <w:szCs w:val="20"/>
        </w:rPr>
        <w:t xml:space="preserve"> Mgr. Petr Šindelář, jednatel </w:t>
      </w:r>
      <w:r w:rsidR="00E16509" w:rsidRPr="00000DF1">
        <w:rPr>
          <w:szCs w:val="20"/>
        </w:rPr>
        <w:t xml:space="preserve"> </w:t>
      </w:r>
    </w:p>
    <w:p w:rsidR="009C5695" w:rsidRDefault="009C5695" w:rsidP="009C5695">
      <w:pPr>
        <w:rPr>
          <w:szCs w:val="20"/>
        </w:rPr>
      </w:pPr>
      <w:r>
        <w:rPr>
          <w:szCs w:val="20"/>
        </w:rPr>
        <w:t>K</w:t>
      </w:r>
      <w:r w:rsidRPr="00191CF5">
        <w:rPr>
          <w:szCs w:val="20"/>
        </w:rPr>
        <w:t xml:space="preserve">orespondenční adresa pojistníka je totožná s výše uvedenou adresou pojistníka. </w:t>
      </w:r>
    </w:p>
    <w:p w:rsidR="00147495" w:rsidRPr="00924B57" w:rsidRDefault="00147495" w:rsidP="009C5695">
      <w:pPr>
        <w:rPr>
          <w:szCs w:val="20"/>
        </w:rPr>
      </w:pPr>
    </w:p>
    <w:p w:rsidR="009B22B4" w:rsidRPr="00000DF1" w:rsidRDefault="009B22B4" w:rsidP="00456A83">
      <w:pPr>
        <w:spacing w:before="240" w:after="240"/>
        <w:rPr>
          <w:szCs w:val="20"/>
        </w:rPr>
      </w:pPr>
      <w:r w:rsidRPr="00000DF1">
        <w:rPr>
          <w:szCs w:val="20"/>
        </w:rPr>
        <w:t xml:space="preserve">uzavírají </w:t>
      </w:r>
    </w:p>
    <w:p w:rsidR="009B22B4" w:rsidRDefault="009B22B4" w:rsidP="00966D74">
      <w:pPr>
        <w:rPr>
          <w:szCs w:val="20"/>
        </w:rPr>
      </w:pPr>
      <w:r w:rsidRPr="00000DF1">
        <w:rPr>
          <w:szCs w:val="20"/>
        </w:rPr>
        <w:t xml:space="preserve">ve smyslu zákona č. 89/2012 Sb., občanského zákoníku, </w:t>
      </w:r>
      <w:r w:rsidR="009934B1">
        <w:rPr>
          <w:szCs w:val="20"/>
        </w:rPr>
        <w:t>tento</w:t>
      </w:r>
      <w:r w:rsidRPr="00000DF1">
        <w:rPr>
          <w:szCs w:val="20"/>
        </w:rPr>
        <w:t xml:space="preserve"> </w:t>
      </w:r>
      <w:r w:rsidR="009934B1">
        <w:rPr>
          <w:szCs w:val="20"/>
        </w:rPr>
        <w:t>dodatek</w:t>
      </w:r>
      <w:r w:rsidRPr="00000DF1">
        <w:rPr>
          <w:szCs w:val="20"/>
        </w:rPr>
        <w:t>, kter</w:t>
      </w:r>
      <w:r w:rsidR="009934B1">
        <w:rPr>
          <w:szCs w:val="20"/>
        </w:rPr>
        <w:t>ý</w:t>
      </w:r>
      <w:r w:rsidRPr="00000DF1">
        <w:rPr>
          <w:szCs w:val="20"/>
        </w:rPr>
        <w:t xml:space="preserve"> spolu</w:t>
      </w:r>
      <w:r w:rsidR="000D356B">
        <w:rPr>
          <w:szCs w:val="20"/>
        </w:rPr>
        <w:t xml:space="preserve"> s výše uvedenou pojistnou smlouvou</w:t>
      </w:r>
      <w:r w:rsidR="008F367B">
        <w:rPr>
          <w:szCs w:val="20"/>
        </w:rPr>
        <w:t>,</w:t>
      </w:r>
      <w:r w:rsidR="00AE4398">
        <w:rPr>
          <w:szCs w:val="20"/>
        </w:rPr>
        <w:t xml:space="preserve"> </w:t>
      </w:r>
      <w:r w:rsidRPr="00000DF1">
        <w:rPr>
          <w:szCs w:val="20"/>
        </w:rPr>
        <w:t>pojistnými podmínkami pojistitele a přílohami, na které se pojistná smlouva</w:t>
      </w:r>
      <w:r w:rsidR="000D356B">
        <w:rPr>
          <w:szCs w:val="20"/>
        </w:rPr>
        <w:t xml:space="preserve"> (ve znění tohoto dodatku)</w:t>
      </w:r>
      <w:r w:rsidRPr="00000DF1">
        <w:rPr>
          <w:szCs w:val="20"/>
        </w:rPr>
        <w:t xml:space="preserve"> odvolává, tvoří nedílný celek.</w:t>
      </w:r>
    </w:p>
    <w:p w:rsidR="00966D74" w:rsidRPr="00000DF1" w:rsidRDefault="00966D74" w:rsidP="00966D74">
      <w:pPr>
        <w:rPr>
          <w:szCs w:val="20"/>
        </w:rPr>
      </w:pPr>
    </w:p>
    <w:p w:rsidR="009B22B4" w:rsidRPr="00873C2F" w:rsidRDefault="009934B1" w:rsidP="00000DF1">
      <w:pPr>
        <w:spacing w:after="120"/>
        <w:rPr>
          <w:szCs w:val="20"/>
        </w:rPr>
      </w:pPr>
      <w:r>
        <w:rPr>
          <w:szCs w:val="20"/>
        </w:rPr>
        <w:t>Tento dodatek</w:t>
      </w:r>
      <w:r w:rsidR="009B22B4" w:rsidRPr="00873C2F">
        <w:rPr>
          <w:szCs w:val="20"/>
        </w:rPr>
        <w:t xml:space="preserve"> byl sjednán prostřednictvím pojišťovacího makléře </w:t>
      </w:r>
    </w:p>
    <w:p w:rsidR="00E16509" w:rsidRPr="00B943DB" w:rsidRDefault="00E16509" w:rsidP="00E16509">
      <w:pPr>
        <w:autoSpaceDE w:val="0"/>
        <w:autoSpaceDN w:val="0"/>
        <w:adjustRightInd w:val="0"/>
        <w:jc w:val="left"/>
        <w:rPr>
          <w:b/>
          <w:sz w:val="32"/>
          <w:szCs w:val="32"/>
        </w:rPr>
      </w:pPr>
      <w:r w:rsidRPr="00B943DB">
        <w:rPr>
          <w:b/>
          <w:sz w:val="32"/>
          <w:szCs w:val="32"/>
        </w:rPr>
        <w:t xml:space="preserve">RENOMIA, a.s. </w:t>
      </w:r>
    </w:p>
    <w:p w:rsidR="00E16509" w:rsidRPr="00B943DB" w:rsidRDefault="00E16509" w:rsidP="00E16509">
      <w:pPr>
        <w:autoSpaceDE w:val="0"/>
        <w:autoSpaceDN w:val="0"/>
        <w:adjustRightInd w:val="0"/>
        <w:jc w:val="left"/>
        <w:rPr>
          <w:b/>
          <w:sz w:val="22"/>
          <w:szCs w:val="22"/>
        </w:rPr>
      </w:pPr>
      <w:r w:rsidRPr="00B943DB">
        <w:rPr>
          <w:b/>
          <w:sz w:val="22"/>
          <w:szCs w:val="22"/>
        </w:rPr>
        <w:t>se sídlem Holandská 8, Brno, PSČ 639 00</w:t>
      </w:r>
    </w:p>
    <w:p w:rsidR="00E16509" w:rsidRPr="00B943DB" w:rsidRDefault="00E16509" w:rsidP="00E16509">
      <w:pPr>
        <w:autoSpaceDE w:val="0"/>
        <w:autoSpaceDN w:val="0"/>
        <w:adjustRightInd w:val="0"/>
        <w:jc w:val="left"/>
        <w:rPr>
          <w:b/>
          <w:sz w:val="22"/>
          <w:szCs w:val="22"/>
        </w:rPr>
      </w:pPr>
      <w:r w:rsidRPr="00B943DB">
        <w:rPr>
          <w:b/>
          <w:sz w:val="22"/>
          <w:szCs w:val="22"/>
        </w:rPr>
        <w:t xml:space="preserve">IČO: 483 91 301 </w:t>
      </w:r>
    </w:p>
    <w:p w:rsidR="00E16509" w:rsidRPr="00486022" w:rsidRDefault="00E16509" w:rsidP="00E16509">
      <w:pPr>
        <w:spacing w:after="120"/>
        <w:rPr>
          <w:szCs w:val="20"/>
        </w:rPr>
      </w:pPr>
      <w:r w:rsidRPr="00486022">
        <w:rPr>
          <w:szCs w:val="20"/>
        </w:rPr>
        <w:t xml:space="preserve"> (dále jen „</w:t>
      </w:r>
      <w:r w:rsidRPr="00486022">
        <w:rPr>
          <w:b/>
          <w:szCs w:val="20"/>
        </w:rPr>
        <w:t>pojišťovací makléř</w:t>
      </w:r>
      <w:r w:rsidRPr="00486022">
        <w:rPr>
          <w:szCs w:val="20"/>
        </w:rPr>
        <w:t>“)</w:t>
      </w:r>
    </w:p>
    <w:p w:rsidR="009B22B4" w:rsidRDefault="00E16509" w:rsidP="000E2568">
      <w:pPr>
        <w:spacing w:before="120"/>
        <w:jc w:val="left"/>
        <w:rPr>
          <w:rFonts w:cs="Arial"/>
          <w:szCs w:val="20"/>
        </w:rPr>
      </w:pPr>
      <w:r w:rsidRPr="00486022">
        <w:rPr>
          <w:b/>
          <w:szCs w:val="20"/>
        </w:rPr>
        <w:t>Korespondenční adresa pojišťovacího makléře:</w:t>
      </w:r>
      <w:r w:rsidRPr="00486022">
        <w:rPr>
          <w:szCs w:val="20"/>
        </w:rPr>
        <w:t xml:space="preserve"> </w:t>
      </w:r>
      <w:r w:rsidRPr="009F559D">
        <w:rPr>
          <w:rFonts w:cs="Arial"/>
          <w:szCs w:val="20"/>
        </w:rPr>
        <w:t>Hroznová 470/13, České Budějovice, PSČ 370 01</w:t>
      </w:r>
    </w:p>
    <w:p w:rsidR="00966D74" w:rsidRDefault="00966D74" w:rsidP="00966D74">
      <w:pPr>
        <w:rPr>
          <w:szCs w:val="20"/>
        </w:rPr>
      </w:pPr>
    </w:p>
    <w:p w:rsidR="009C5695" w:rsidRPr="00966D74" w:rsidRDefault="009C5695" w:rsidP="00966D74">
      <w:pPr>
        <w:rPr>
          <w:szCs w:val="20"/>
        </w:rPr>
      </w:pPr>
    </w:p>
    <w:p w:rsidR="007F0B7D" w:rsidRPr="00966D74" w:rsidRDefault="007F0B7D" w:rsidP="00966D74">
      <w:pPr>
        <w:tabs>
          <w:tab w:val="left" w:pos="-720"/>
        </w:tabs>
        <w:rPr>
          <w:rFonts w:cs="Arial"/>
          <w:szCs w:val="20"/>
        </w:rPr>
      </w:pPr>
      <w:r w:rsidRPr="00966D74">
        <w:rPr>
          <w:rFonts w:cs="Arial"/>
          <w:szCs w:val="20"/>
        </w:rPr>
        <w:t xml:space="preserve">Tímto dodatkem č. </w:t>
      </w:r>
      <w:r w:rsidR="00954933">
        <w:rPr>
          <w:rFonts w:cs="Arial"/>
          <w:b/>
          <w:szCs w:val="20"/>
        </w:rPr>
        <w:t>8</w:t>
      </w:r>
      <w:r w:rsidR="005A251C">
        <w:rPr>
          <w:rFonts w:cs="Arial"/>
          <w:b/>
          <w:szCs w:val="20"/>
        </w:rPr>
        <w:t xml:space="preserve"> </w:t>
      </w:r>
      <w:r w:rsidRPr="00966D74">
        <w:rPr>
          <w:rFonts w:cs="Arial"/>
          <w:szCs w:val="20"/>
        </w:rPr>
        <w:t>(aktualizační) se provádí následující změny:</w:t>
      </w:r>
    </w:p>
    <w:p w:rsidR="00C94EAF" w:rsidRDefault="00C94EAF" w:rsidP="00966D74">
      <w:pPr>
        <w:tabs>
          <w:tab w:val="left" w:pos="-720"/>
        </w:tabs>
        <w:rPr>
          <w:rFonts w:cs="Arial"/>
          <w:b/>
          <w:szCs w:val="20"/>
        </w:rPr>
      </w:pPr>
      <w:r>
        <w:rPr>
          <w:rFonts w:cs="Arial"/>
          <w:b/>
          <w:szCs w:val="20"/>
        </w:rPr>
        <w:t xml:space="preserve">mění se pojistná částka u pojištění pod </w:t>
      </w:r>
      <w:proofErr w:type="spellStart"/>
      <w:r>
        <w:rPr>
          <w:rFonts w:cs="Arial"/>
          <w:b/>
          <w:szCs w:val="20"/>
        </w:rPr>
        <w:t>poř</w:t>
      </w:r>
      <w:proofErr w:type="spellEnd"/>
      <w:r>
        <w:rPr>
          <w:rFonts w:cs="Arial"/>
          <w:b/>
          <w:szCs w:val="20"/>
        </w:rPr>
        <w:t>.</w:t>
      </w:r>
      <w:r w:rsidRPr="00966D74">
        <w:rPr>
          <w:rFonts w:cs="Arial"/>
          <w:b/>
          <w:szCs w:val="20"/>
        </w:rPr>
        <w:t xml:space="preserve"> č</w:t>
      </w:r>
      <w:r>
        <w:rPr>
          <w:rFonts w:cs="Arial"/>
          <w:b/>
          <w:szCs w:val="20"/>
        </w:rPr>
        <w:t>íslem</w:t>
      </w:r>
      <w:r w:rsidRPr="00966D74">
        <w:rPr>
          <w:rFonts w:cs="Arial"/>
          <w:b/>
          <w:szCs w:val="20"/>
        </w:rPr>
        <w:t xml:space="preserve"> 1</w:t>
      </w:r>
    </w:p>
    <w:p w:rsidR="00E16509" w:rsidRDefault="002C1BC2" w:rsidP="00966D74">
      <w:pPr>
        <w:tabs>
          <w:tab w:val="left" w:pos="-720"/>
        </w:tabs>
        <w:rPr>
          <w:rFonts w:cs="Arial"/>
          <w:b/>
          <w:szCs w:val="20"/>
        </w:rPr>
      </w:pPr>
      <w:r>
        <w:rPr>
          <w:rFonts w:cs="Arial"/>
          <w:b/>
          <w:szCs w:val="20"/>
        </w:rPr>
        <w:t xml:space="preserve">mění se </w:t>
      </w:r>
      <w:r w:rsidR="00E16509" w:rsidRPr="00966D74">
        <w:rPr>
          <w:rFonts w:cs="Arial"/>
          <w:b/>
          <w:szCs w:val="20"/>
        </w:rPr>
        <w:t>příloha č. 1</w:t>
      </w:r>
      <w:r w:rsidR="002D2CC3">
        <w:rPr>
          <w:rFonts w:cs="Arial"/>
          <w:b/>
          <w:szCs w:val="20"/>
        </w:rPr>
        <w:t>.</w:t>
      </w:r>
    </w:p>
    <w:p w:rsidR="002D2CC3" w:rsidRPr="00966D74" w:rsidRDefault="002D2CC3" w:rsidP="00966D74">
      <w:pPr>
        <w:tabs>
          <w:tab w:val="left" w:pos="-720"/>
        </w:tabs>
        <w:rPr>
          <w:rFonts w:cs="Arial"/>
          <w:b/>
          <w:szCs w:val="20"/>
        </w:rPr>
      </w:pPr>
    </w:p>
    <w:p w:rsidR="002C1BC2" w:rsidRPr="00FE5C2A" w:rsidRDefault="002C1BC2" w:rsidP="002C1BC2">
      <w:r w:rsidRPr="002C1BC2">
        <w:t>Výše uvedená pojistná smlouva (včetně výše uvedených údajů o výše uvedených subjektech) nově zní takto</w:t>
      </w:r>
      <w:r w:rsidRPr="002C1BC2">
        <w:rPr>
          <w:vertAlign w:val="superscript"/>
        </w:rPr>
        <w:t>*</w:t>
      </w:r>
      <w:r w:rsidRPr="002C1BC2">
        <w:t>:</w:t>
      </w:r>
    </w:p>
    <w:p w:rsidR="002C1BC2" w:rsidRPr="00FE5C2A" w:rsidRDefault="002C1BC2" w:rsidP="002C1BC2">
      <w:pPr>
        <w:spacing w:before="120" w:after="120"/>
        <w:jc w:val="left"/>
        <w:rPr>
          <w:szCs w:val="16"/>
          <w:vertAlign w:val="superscript"/>
        </w:rPr>
      </w:pPr>
      <w:r w:rsidRPr="00FE5C2A">
        <w:rPr>
          <w:szCs w:val="16"/>
          <w:vertAlign w:val="superscript"/>
        </w:rPr>
        <w:t>* pokud se v tomto novém znění používá pojem „tento dodatek“, považuje se za něj tento dodatek</w:t>
      </w:r>
    </w:p>
    <w:p w:rsidR="009B22B4" w:rsidRPr="006E5684" w:rsidRDefault="009B22B4" w:rsidP="00966D74">
      <w:pPr>
        <w:pStyle w:val="Nadpislnk"/>
        <w:keepNext w:val="0"/>
      </w:pPr>
      <w:r w:rsidRPr="004E3494">
        <w:lastRenderedPageBreak/>
        <w:t>Článek I.</w:t>
      </w:r>
      <w:r w:rsidR="00F425A6" w:rsidRPr="004E3494">
        <w:br/>
      </w:r>
      <w:r w:rsidRPr="006E5684">
        <w:t>Úvodní ustanovení</w:t>
      </w:r>
    </w:p>
    <w:p w:rsidR="00E16509" w:rsidRPr="00CA7135" w:rsidRDefault="00E16509" w:rsidP="00E16509">
      <w:pPr>
        <w:pStyle w:val="slovn-rove1-netun"/>
      </w:pPr>
      <w:r w:rsidRPr="00CA7135">
        <w:t>Pojištěným je pojistník.</w:t>
      </w:r>
    </w:p>
    <w:p w:rsidR="00E16509" w:rsidRPr="00184E09" w:rsidRDefault="00E16509" w:rsidP="00E16509">
      <w:pPr>
        <w:pStyle w:val="slovn-rove1-netun"/>
      </w:pPr>
      <w:r w:rsidRPr="00184E09">
        <w:t>K pojištění se vztahují: Všeobecné pojistné podmínky (dále jen „</w:t>
      </w:r>
      <w:r w:rsidRPr="00184E09">
        <w:rPr>
          <w:b/>
        </w:rPr>
        <w:t>VPP</w:t>
      </w:r>
      <w:r w:rsidRPr="00184E09">
        <w:t>“), Zvláštní pojistné podmínky (dále jen „</w:t>
      </w:r>
      <w:r w:rsidRPr="00184E09">
        <w:rPr>
          <w:b/>
        </w:rPr>
        <w:t>ZPP</w:t>
      </w:r>
      <w:r w:rsidRPr="00184E09">
        <w:t>“) a Dodatkové pojistné podmínky (dále jen „</w:t>
      </w:r>
      <w:r w:rsidRPr="00184E09">
        <w:rPr>
          <w:b/>
        </w:rPr>
        <w:t>DPP</w:t>
      </w:r>
      <w:r w:rsidRPr="00184E09">
        <w:t>“).</w:t>
      </w:r>
    </w:p>
    <w:p w:rsidR="00E16509" w:rsidRPr="00184E09" w:rsidRDefault="00E16509" w:rsidP="00E16509">
      <w:pPr>
        <w:keepNext/>
        <w:keepLines/>
        <w:tabs>
          <w:tab w:val="left" w:pos="426"/>
        </w:tabs>
        <w:spacing w:before="240"/>
        <w:ind w:left="1559" w:hanging="1559"/>
        <w:rPr>
          <w:b/>
          <w:szCs w:val="20"/>
        </w:rPr>
      </w:pPr>
      <w:r w:rsidRPr="00184E09">
        <w:rPr>
          <w:szCs w:val="20"/>
        </w:rPr>
        <w:tab/>
      </w:r>
      <w:r w:rsidRPr="00184E09">
        <w:rPr>
          <w:b/>
          <w:szCs w:val="20"/>
        </w:rPr>
        <w:t xml:space="preserve">Všeobecné pojistné podmínky </w:t>
      </w:r>
    </w:p>
    <w:p w:rsidR="00E16509" w:rsidRPr="00184E09" w:rsidRDefault="00E16509" w:rsidP="00E16509">
      <w:pPr>
        <w:keepLines/>
        <w:tabs>
          <w:tab w:val="left" w:pos="426"/>
        </w:tabs>
        <w:spacing w:after="240"/>
        <w:ind w:left="1559" w:hanging="1559"/>
        <w:rPr>
          <w:szCs w:val="20"/>
        </w:rPr>
      </w:pPr>
      <w:r w:rsidRPr="00184E09">
        <w:rPr>
          <w:szCs w:val="20"/>
        </w:rPr>
        <w:tab/>
        <w:t>VPP P-100/14 - pro pojištění majetku a odpovědnosti</w:t>
      </w:r>
    </w:p>
    <w:p w:rsidR="00E16509" w:rsidRPr="00184E09" w:rsidRDefault="00E16509" w:rsidP="00E16509">
      <w:pPr>
        <w:keepNext/>
        <w:tabs>
          <w:tab w:val="left" w:pos="426"/>
        </w:tabs>
        <w:spacing w:before="240"/>
        <w:ind w:left="1559" w:hanging="1559"/>
        <w:rPr>
          <w:b/>
          <w:szCs w:val="20"/>
        </w:rPr>
      </w:pPr>
      <w:r w:rsidRPr="00184E09">
        <w:rPr>
          <w:szCs w:val="20"/>
        </w:rPr>
        <w:tab/>
      </w:r>
      <w:r w:rsidRPr="00184E09">
        <w:rPr>
          <w:b/>
          <w:szCs w:val="20"/>
        </w:rPr>
        <w:t>Zvláštní pojistné podmínky</w:t>
      </w:r>
    </w:p>
    <w:p w:rsidR="00E16509" w:rsidRPr="00184E09" w:rsidRDefault="00E16509" w:rsidP="00E16509">
      <w:pPr>
        <w:tabs>
          <w:tab w:val="left" w:pos="426"/>
          <w:tab w:val="left" w:pos="1786"/>
        </w:tabs>
        <w:ind w:left="1560" w:hanging="1134"/>
        <w:rPr>
          <w:szCs w:val="20"/>
        </w:rPr>
      </w:pPr>
      <w:r w:rsidRPr="00184E09">
        <w:rPr>
          <w:szCs w:val="20"/>
        </w:rPr>
        <w:t>ZPP P-150/14 -</w:t>
      </w:r>
      <w:r w:rsidRPr="00184E09">
        <w:rPr>
          <w:szCs w:val="20"/>
        </w:rPr>
        <w:tab/>
        <w:t>pro živelní pojištění</w:t>
      </w:r>
    </w:p>
    <w:p w:rsidR="00E16509" w:rsidRPr="00184E09" w:rsidRDefault="00E16509" w:rsidP="00E16509">
      <w:pPr>
        <w:tabs>
          <w:tab w:val="left" w:pos="426"/>
          <w:tab w:val="left" w:pos="1786"/>
        </w:tabs>
        <w:ind w:left="1560" w:hanging="1134"/>
        <w:rPr>
          <w:szCs w:val="20"/>
        </w:rPr>
      </w:pPr>
      <w:r w:rsidRPr="00184E09">
        <w:rPr>
          <w:szCs w:val="20"/>
        </w:rPr>
        <w:t>ZPP P-200/14 -</w:t>
      </w:r>
      <w:r w:rsidRPr="00184E09">
        <w:rPr>
          <w:szCs w:val="20"/>
        </w:rPr>
        <w:tab/>
        <w:t>pro pojištění pro případ odcizení</w:t>
      </w:r>
    </w:p>
    <w:p w:rsidR="00E16509" w:rsidRPr="00184E09" w:rsidRDefault="00E16509" w:rsidP="00E16509">
      <w:pPr>
        <w:tabs>
          <w:tab w:val="left" w:pos="426"/>
          <w:tab w:val="left" w:pos="1786"/>
        </w:tabs>
        <w:ind w:left="1560" w:hanging="1134"/>
        <w:rPr>
          <w:szCs w:val="20"/>
        </w:rPr>
      </w:pPr>
      <w:r w:rsidRPr="00184E09">
        <w:rPr>
          <w:szCs w:val="20"/>
        </w:rPr>
        <w:t>ZPP P-250/14 -</w:t>
      </w:r>
      <w:r w:rsidRPr="00184E09">
        <w:rPr>
          <w:szCs w:val="20"/>
        </w:rPr>
        <w:tab/>
        <w:t>pro pojištění skla</w:t>
      </w:r>
    </w:p>
    <w:p w:rsidR="00E16509" w:rsidRPr="00184E09" w:rsidRDefault="00E16509" w:rsidP="00E16509">
      <w:pPr>
        <w:tabs>
          <w:tab w:val="left" w:pos="426"/>
          <w:tab w:val="left" w:pos="1786"/>
        </w:tabs>
        <w:ind w:firstLine="426"/>
        <w:rPr>
          <w:szCs w:val="20"/>
        </w:rPr>
      </w:pPr>
      <w:r w:rsidRPr="00184E09">
        <w:rPr>
          <w:szCs w:val="20"/>
        </w:rPr>
        <w:t>ZPP P-320/14 -</w:t>
      </w:r>
      <w:r w:rsidRPr="00184E09">
        <w:rPr>
          <w:szCs w:val="20"/>
        </w:rPr>
        <w:tab/>
        <w:t>pro pojištění elektronických zařízení</w:t>
      </w:r>
    </w:p>
    <w:p w:rsidR="00E16509" w:rsidRPr="00184E09" w:rsidRDefault="00E16509" w:rsidP="00E16509">
      <w:pPr>
        <w:tabs>
          <w:tab w:val="left" w:pos="426"/>
          <w:tab w:val="left" w:pos="1786"/>
        </w:tabs>
        <w:ind w:left="1560" w:hanging="1134"/>
        <w:rPr>
          <w:szCs w:val="20"/>
        </w:rPr>
      </w:pPr>
      <w:r w:rsidRPr="00184E09">
        <w:rPr>
          <w:szCs w:val="20"/>
        </w:rPr>
        <w:t>ZPP P-600/14 -</w:t>
      </w:r>
      <w:r w:rsidRPr="00184E09">
        <w:rPr>
          <w:szCs w:val="20"/>
        </w:rPr>
        <w:tab/>
        <w:t>pro pojištění odpovědnosti za újmu</w:t>
      </w:r>
    </w:p>
    <w:p w:rsidR="00E16509" w:rsidRDefault="00E16509" w:rsidP="00E16509">
      <w:pPr>
        <w:keepNext/>
        <w:tabs>
          <w:tab w:val="left" w:pos="426"/>
        </w:tabs>
        <w:spacing w:before="240"/>
        <w:ind w:left="1559" w:hanging="1559"/>
        <w:rPr>
          <w:b/>
          <w:szCs w:val="20"/>
        </w:rPr>
      </w:pPr>
      <w:r w:rsidRPr="00184E09">
        <w:rPr>
          <w:szCs w:val="20"/>
        </w:rPr>
        <w:tab/>
      </w:r>
      <w:r w:rsidRPr="00184E09">
        <w:rPr>
          <w:b/>
          <w:szCs w:val="20"/>
        </w:rPr>
        <w:t>Dodatkové pojistné podmínky</w:t>
      </w:r>
    </w:p>
    <w:p w:rsidR="00E16509" w:rsidRPr="00184E09" w:rsidRDefault="00E16509" w:rsidP="00E16509">
      <w:pPr>
        <w:tabs>
          <w:tab w:val="left" w:pos="426"/>
          <w:tab w:val="left" w:pos="1786"/>
        </w:tabs>
        <w:spacing w:after="120"/>
        <w:ind w:left="1560" w:hanging="1560"/>
        <w:rPr>
          <w:szCs w:val="20"/>
        </w:rPr>
      </w:pPr>
      <w:r>
        <w:rPr>
          <w:szCs w:val="20"/>
        </w:rPr>
        <w:tab/>
        <w:t>DPP P-520/14 -</w:t>
      </w:r>
      <w:r>
        <w:rPr>
          <w:szCs w:val="20"/>
        </w:rPr>
        <w:tab/>
      </w:r>
      <w:r w:rsidRPr="00184E09">
        <w:rPr>
          <w:szCs w:val="20"/>
        </w:rPr>
        <w:t>pro pojištění hospodářských rizik, sestávající se z následujících doložek:</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Živel</w:t>
      </w:r>
      <w:r w:rsidRPr="00184E09">
        <w:rPr>
          <w:szCs w:val="20"/>
        </w:rPr>
        <w:t xml:space="preserve"> </w:t>
      </w:r>
    </w:p>
    <w:p w:rsidR="00E16509" w:rsidRPr="00184E09" w:rsidRDefault="00E16509" w:rsidP="00E16509">
      <w:pPr>
        <w:tabs>
          <w:tab w:val="left" w:pos="426"/>
          <w:tab w:val="left" w:pos="1191"/>
        </w:tabs>
        <w:ind w:left="1560" w:hanging="1134"/>
        <w:rPr>
          <w:szCs w:val="20"/>
        </w:rPr>
      </w:pPr>
      <w:r w:rsidRPr="00184E09">
        <w:rPr>
          <w:szCs w:val="20"/>
        </w:rPr>
        <w:t>DZ101 -</w:t>
      </w:r>
      <w:r w:rsidRPr="00184E09">
        <w:rPr>
          <w:szCs w:val="20"/>
        </w:rPr>
        <w:tab/>
        <w:t>Lehké stavby, dřevostavby - Výluka (1401)</w:t>
      </w:r>
    </w:p>
    <w:p w:rsidR="00E16509" w:rsidRPr="00184E09" w:rsidRDefault="00E16509" w:rsidP="00E16509">
      <w:pPr>
        <w:tabs>
          <w:tab w:val="left" w:pos="426"/>
          <w:tab w:val="left" w:pos="1191"/>
          <w:tab w:val="left" w:pos="1247"/>
        </w:tabs>
        <w:ind w:left="1560" w:hanging="1134"/>
        <w:rPr>
          <w:szCs w:val="20"/>
        </w:rPr>
      </w:pPr>
      <w:r w:rsidRPr="00184E09">
        <w:rPr>
          <w:szCs w:val="20"/>
        </w:rPr>
        <w:t>DZ112 -</w:t>
      </w:r>
      <w:r w:rsidRPr="00184E09">
        <w:rPr>
          <w:szCs w:val="20"/>
        </w:rPr>
        <w:tab/>
      </w:r>
      <w:proofErr w:type="spellStart"/>
      <w:r w:rsidRPr="00184E09">
        <w:rPr>
          <w:szCs w:val="20"/>
        </w:rPr>
        <w:t>Fotovoltaická</w:t>
      </w:r>
      <w:proofErr w:type="spellEnd"/>
      <w:r w:rsidRPr="00184E09">
        <w:rPr>
          <w:szCs w:val="20"/>
        </w:rPr>
        <w:t xml:space="preserve"> elektrárna - Výluka (1401)</w:t>
      </w:r>
    </w:p>
    <w:p w:rsidR="00E16509" w:rsidRPr="00184E09" w:rsidRDefault="00E16509" w:rsidP="00E16509">
      <w:pPr>
        <w:tabs>
          <w:tab w:val="left" w:pos="426"/>
          <w:tab w:val="left" w:pos="1191"/>
          <w:tab w:val="left" w:pos="1247"/>
        </w:tabs>
        <w:ind w:left="1560" w:hanging="1134"/>
        <w:rPr>
          <w:szCs w:val="20"/>
        </w:rPr>
      </w:pPr>
      <w:r w:rsidRPr="00184E09">
        <w:rPr>
          <w:szCs w:val="20"/>
        </w:rPr>
        <w:t>DZ113 -</w:t>
      </w:r>
      <w:r w:rsidRPr="00184E09">
        <w:rPr>
          <w:szCs w:val="20"/>
        </w:rPr>
        <w:tab/>
        <w:t>Atmosférické srážky</w:t>
      </w:r>
      <w:r>
        <w:rPr>
          <w:szCs w:val="20"/>
        </w:rPr>
        <w:t xml:space="preserve"> </w:t>
      </w:r>
      <w:r w:rsidRPr="00184E09">
        <w:rPr>
          <w:szCs w:val="20"/>
        </w:rPr>
        <w:t>- Rozšíření rozsahu pojištění (1401)</w:t>
      </w:r>
    </w:p>
    <w:p w:rsidR="00E16509" w:rsidRPr="00204AD5" w:rsidRDefault="00E16509" w:rsidP="00E16509">
      <w:pPr>
        <w:tabs>
          <w:tab w:val="left" w:pos="426"/>
          <w:tab w:val="left" w:pos="1191"/>
          <w:tab w:val="left" w:pos="1247"/>
        </w:tabs>
        <w:spacing w:after="120"/>
        <w:ind w:left="1560" w:hanging="1134"/>
        <w:rPr>
          <w:szCs w:val="20"/>
        </w:rPr>
      </w:pPr>
      <w:r w:rsidRPr="00204AD5">
        <w:rPr>
          <w:szCs w:val="20"/>
        </w:rPr>
        <w:t>DZ114 -</w:t>
      </w:r>
      <w:r w:rsidRPr="00204AD5">
        <w:rPr>
          <w:szCs w:val="20"/>
        </w:rPr>
        <w:tab/>
        <w:t>Nepřímý úder blesku - Rozšíření rozsahu pojištění (1404)</w:t>
      </w:r>
    </w:p>
    <w:p w:rsidR="00E16509" w:rsidRPr="00204AD5" w:rsidRDefault="00E16509" w:rsidP="00E16509">
      <w:pPr>
        <w:keepNext/>
        <w:tabs>
          <w:tab w:val="left" w:pos="426"/>
        </w:tabs>
        <w:spacing w:before="120"/>
        <w:ind w:left="1560" w:hanging="1560"/>
        <w:rPr>
          <w:szCs w:val="20"/>
        </w:rPr>
      </w:pPr>
      <w:r w:rsidRPr="00204AD5">
        <w:rPr>
          <w:szCs w:val="20"/>
        </w:rPr>
        <w:tab/>
      </w:r>
      <w:r w:rsidRPr="00204AD5">
        <w:rPr>
          <w:b/>
          <w:szCs w:val="20"/>
        </w:rPr>
        <w:t>Zabezpečení</w:t>
      </w:r>
    </w:p>
    <w:p w:rsidR="00E16509" w:rsidRPr="00204AD5" w:rsidRDefault="00E16509" w:rsidP="00E16509">
      <w:pPr>
        <w:keepLines/>
        <w:tabs>
          <w:tab w:val="left" w:pos="426"/>
          <w:tab w:val="left" w:pos="1332"/>
        </w:tabs>
        <w:ind w:left="1332" w:hanging="906"/>
        <w:rPr>
          <w:szCs w:val="20"/>
        </w:rPr>
      </w:pPr>
      <w:r w:rsidRPr="00204AD5">
        <w:rPr>
          <w:szCs w:val="20"/>
        </w:rPr>
        <w:t>DOZ101 -</w:t>
      </w:r>
      <w:r w:rsidRPr="00204AD5">
        <w:rPr>
          <w:szCs w:val="20"/>
        </w:rPr>
        <w:tab/>
        <w:t xml:space="preserve">Předepsané způsoby zabezpečení pojištěných věcí (netýká se finančních prostředků a cenných </w:t>
      </w:r>
      <w:proofErr w:type="gramStart"/>
      <w:r w:rsidRPr="00204AD5">
        <w:rPr>
          <w:szCs w:val="20"/>
        </w:rPr>
        <w:t>předmětů) (1612</w:t>
      </w:r>
      <w:proofErr w:type="gramEnd"/>
      <w:r w:rsidRPr="00204AD5">
        <w:rPr>
          <w:szCs w:val="20"/>
        </w:rPr>
        <w:t>)</w:t>
      </w:r>
    </w:p>
    <w:p w:rsidR="00E16509" w:rsidRDefault="00E16509" w:rsidP="00E16509">
      <w:pPr>
        <w:tabs>
          <w:tab w:val="left" w:pos="426"/>
          <w:tab w:val="left" w:pos="1332"/>
        </w:tabs>
        <w:ind w:left="426"/>
        <w:rPr>
          <w:szCs w:val="20"/>
        </w:rPr>
      </w:pPr>
      <w:r w:rsidRPr="00204AD5">
        <w:rPr>
          <w:szCs w:val="20"/>
        </w:rPr>
        <w:t>DOZ102 -</w:t>
      </w:r>
      <w:r w:rsidRPr="00204AD5">
        <w:rPr>
          <w:szCs w:val="20"/>
        </w:rPr>
        <w:tab/>
        <w:t>Předepsané způsoby zabezpečení finančních prostředků a cenných předmětů (1606)</w:t>
      </w:r>
    </w:p>
    <w:p w:rsidR="00E16509" w:rsidRPr="00184E09" w:rsidRDefault="00E16509" w:rsidP="00E16509">
      <w:pPr>
        <w:tabs>
          <w:tab w:val="left" w:pos="426"/>
          <w:tab w:val="left" w:pos="1332"/>
        </w:tabs>
        <w:ind w:left="426"/>
        <w:rPr>
          <w:szCs w:val="20"/>
        </w:rPr>
      </w:pPr>
      <w:r w:rsidRPr="00184E09">
        <w:rPr>
          <w:szCs w:val="20"/>
        </w:rPr>
        <w:t>DOZ105 -</w:t>
      </w:r>
      <w:r w:rsidRPr="00184E09">
        <w:rPr>
          <w:szCs w:val="20"/>
        </w:rPr>
        <w:tab/>
        <w:t>Předepsané způsoby zabezpečení - Výklad pojmů (1401)</w:t>
      </w:r>
    </w:p>
    <w:p w:rsidR="00E16509" w:rsidRPr="00204AD5" w:rsidRDefault="00E16509" w:rsidP="00E16509">
      <w:pPr>
        <w:tabs>
          <w:tab w:val="left" w:pos="426"/>
          <w:tab w:val="left" w:pos="1332"/>
        </w:tabs>
        <w:ind w:left="1332" w:hanging="906"/>
        <w:rPr>
          <w:szCs w:val="20"/>
        </w:rPr>
      </w:pPr>
    </w:p>
    <w:p w:rsidR="00E16509" w:rsidRPr="00204AD5" w:rsidRDefault="00E16509" w:rsidP="00E16509">
      <w:pPr>
        <w:keepNext/>
        <w:tabs>
          <w:tab w:val="left" w:pos="426"/>
        </w:tabs>
        <w:spacing w:before="120"/>
        <w:ind w:left="1560" w:hanging="1560"/>
        <w:rPr>
          <w:szCs w:val="20"/>
        </w:rPr>
      </w:pPr>
      <w:r w:rsidRPr="00204AD5">
        <w:rPr>
          <w:szCs w:val="20"/>
        </w:rPr>
        <w:tab/>
      </w:r>
      <w:r w:rsidRPr="00204AD5">
        <w:rPr>
          <w:b/>
          <w:szCs w:val="20"/>
        </w:rPr>
        <w:t>Odpovědnost za újmu</w:t>
      </w:r>
    </w:p>
    <w:p w:rsidR="00E16509" w:rsidRPr="00204AD5" w:rsidRDefault="00E16509" w:rsidP="00E16509">
      <w:pPr>
        <w:tabs>
          <w:tab w:val="left" w:pos="426"/>
          <w:tab w:val="left" w:pos="993"/>
        </w:tabs>
        <w:ind w:left="1474" w:hanging="1048"/>
        <w:rPr>
          <w:szCs w:val="20"/>
        </w:rPr>
      </w:pPr>
      <w:r w:rsidRPr="00204AD5">
        <w:rPr>
          <w:szCs w:val="20"/>
        </w:rPr>
        <w:t>DODP101 -</w:t>
      </w:r>
      <w:r w:rsidRPr="00204AD5">
        <w:rPr>
          <w:szCs w:val="20"/>
        </w:rPr>
        <w:tab/>
        <w:t>Pojištění obecné odpovědnosti za újmu - Základní rozsah pojištění (1612)</w:t>
      </w:r>
    </w:p>
    <w:p w:rsidR="00E16509" w:rsidRPr="00204AD5" w:rsidRDefault="00E16509" w:rsidP="00E16509">
      <w:pPr>
        <w:tabs>
          <w:tab w:val="left" w:pos="426"/>
          <w:tab w:val="left" w:pos="993"/>
        </w:tabs>
        <w:ind w:left="1474" w:hanging="1048"/>
        <w:rPr>
          <w:szCs w:val="20"/>
        </w:rPr>
      </w:pPr>
      <w:r w:rsidRPr="00204AD5">
        <w:rPr>
          <w:szCs w:val="20"/>
        </w:rPr>
        <w:t>DODP103 -</w:t>
      </w:r>
      <w:r w:rsidRPr="00204AD5">
        <w:rPr>
          <w:szCs w:val="20"/>
        </w:rPr>
        <w:tab/>
        <w:t>Cizí věci převzaté - Rozšíření rozsahu pojištění (1606)</w:t>
      </w:r>
    </w:p>
    <w:p w:rsidR="00E16509" w:rsidRPr="00204AD5" w:rsidRDefault="00E16509" w:rsidP="00E16509">
      <w:pPr>
        <w:tabs>
          <w:tab w:val="left" w:pos="426"/>
          <w:tab w:val="left" w:pos="993"/>
        </w:tabs>
        <w:ind w:left="1474" w:hanging="1048"/>
        <w:rPr>
          <w:szCs w:val="20"/>
        </w:rPr>
      </w:pPr>
      <w:r w:rsidRPr="00204AD5">
        <w:rPr>
          <w:szCs w:val="20"/>
        </w:rPr>
        <w:t>DODP104 -</w:t>
      </w:r>
      <w:r w:rsidRPr="00204AD5">
        <w:rPr>
          <w:szCs w:val="20"/>
        </w:rPr>
        <w:tab/>
        <w:t>Cizí věci užívané - Rozšíření rozsahu pojištění (1401)</w:t>
      </w:r>
    </w:p>
    <w:p w:rsidR="00E16509" w:rsidRPr="00204AD5" w:rsidRDefault="00E16509" w:rsidP="00E16509">
      <w:pPr>
        <w:keepLines/>
        <w:tabs>
          <w:tab w:val="left" w:pos="426"/>
          <w:tab w:val="left" w:pos="993"/>
        </w:tabs>
        <w:ind w:left="1474" w:hanging="1048"/>
        <w:rPr>
          <w:szCs w:val="20"/>
        </w:rPr>
      </w:pPr>
      <w:r w:rsidRPr="00204AD5">
        <w:rPr>
          <w:szCs w:val="20"/>
        </w:rPr>
        <w:t>DODP105 -</w:t>
      </w:r>
      <w:r w:rsidRPr="00204AD5">
        <w:rPr>
          <w:szCs w:val="20"/>
        </w:rPr>
        <w:tab/>
        <w:t>Náklady zdravotní pojišťovny a regresy dávek nemocenského pojištění - Rozšíření rozsahu pojištění (1401)</w:t>
      </w:r>
    </w:p>
    <w:p w:rsidR="00E16509" w:rsidRPr="00204AD5" w:rsidRDefault="00E16509" w:rsidP="00E16509">
      <w:pPr>
        <w:tabs>
          <w:tab w:val="left" w:pos="426"/>
          <w:tab w:val="left" w:pos="993"/>
        </w:tabs>
        <w:ind w:left="1474" w:hanging="1048"/>
        <w:rPr>
          <w:szCs w:val="20"/>
        </w:rPr>
      </w:pPr>
      <w:r w:rsidRPr="00204AD5">
        <w:rPr>
          <w:szCs w:val="20"/>
        </w:rPr>
        <w:t>DODP106 -</w:t>
      </w:r>
      <w:r w:rsidRPr="00204AD5">
        <w:rPr>
          <w:szCs w:val="20"/>
        </w:rPr>
        <w:tab/>
        <w:t>Křížová odpovědnost - Rozšíření rozsahu pojištění (1401)</w:t>
      </w:r>
    </w:p>
    <w:p w:rsidR="00E16509" w:rsidRPr="00184E09" w:rsidRDefault="00E16509" w:rsidP="00E16509">
      <w:pPr>
        <w:tabs>
          <w:tab w:val="left" w:pos="426"/>
          <w:tab w:val="left" w:pos="993"/>
        </w:tabs>
        <w:ind w:left="1474" w:hanging="1048"/>
        <w:rPr>
          <w:szCs w:val="20"/>
        </w:rPr>
      </w:pPr>
      <w:r w:rsidRPr="00204AD5">
        <w:rPr>
          <w:szCs w:val="20"/>
        </w:rPr>
        <w:t>DODP109 -</w:t>
      </w:r>
      <w:r w:rsidRPr="00204AD5">
        <w:rPr>
          <w:szCs w:val="20"/>
        </w:rPr>
        <w:tab/>
        <w:t>Provoz pracovních strojů - Rozšíření rozsahu pojištění (1412)</w:t>
      </w:r>
    </w:p>
    <w:p w:rsidR="00E16509" w:rsidRPr="00184E09" w:rsidRDefault="00E16509" w:rsidP="00E16509">
      <w:pPr>
        <w:keepLines/>
        <w:tabs>
          <w:tab w:val="left" w:pos="426"/>
          <w:tab w:val="left" w:pos="993"/>
        </w:tabs>
        <w:ind w:left="1474" w:hanging="1048"/>
        <w:rPr>
          <w:szCs w:val="20"/>
        </w:rPr>
      </w:pPr>
      <w:r w:rsidRPr="00184E09">
        <w:rPr>
          <w:szCs w:val="20"/>
        </w:rPr>
        <w:t>DODP111 -</w:t>
      </w:r>
      <w:r w:rsidRPr="00184E09">
        <w:rPr>
          <w:szCs w:val="20"/>
        </w:rPr>
        <w:tab/>
        <w:t>Čisté finanční škody - k pojištění obecné odpovědnosti za újmu - Rozšíření rozsahu pojištění (</w:t>
      </w:r>
      <w:r w:rsidR="000927A4">
        <w:rPr>
          <w:szCs w:val="20"/>
        </w:rPr>
        <w:t>1704</w:t>
      </w:r>
      <w:r w:rsidRPr="00184E09">
        <w:rPr>
          <w:szCs w:val="20"/>
        </w:rPr>
        <w:t>)</w:t>
      </w:r>
    </w:p>
    <w:p w:rsidR="00E16509" w:rsidRPr="00184E09" w:rsidRDefault="00E16509" w:rsidP="00E16509">
      <w:pPr>
        <w:keepLines/>
        <w:tabs>
          <w:tab w:val="left" w:pos="426"/>
          <w:tab w:val="left" w:pos="993"/>
        </w:tabs>
        <w:ind w:left="1474" w:hanging="1048"/>
        <w:rPr>
          <w:szCs w:val="20"/>
        </w:rPr>
      </w:pPr>
      <w:r w:rsidRPr="00184E09">
        <w:rPr>
          <w:szCs w:val="20"/>
        </w:rPr>
        <w:t>DODP120 -</w:t>
      </w:r>
      <w:r w:rsidRPr="00184E09">
        <w:rPr>
          <w:szCs w:val="20"/>
        </w:rPr>
        <w:tab/>
        <w:t>Odpovědnost obchodní korporace za újmu členům svých orgánů v souvislosti s výkonem jejich funkce - Rozšíření rozsahu pojištění (1412)</w:t>
      </w:r>
    </w:p>
    <w:p w:rsidR="00E16509" w:rsidRPr="00184E09" w:rsidRDefault="00E16509" w:rsidP="00E16509">
      <w:pPr>
        <w:tabs>
          <w:tab w:val="left" w:pos="426"/>
          <w:tab w:val="left" w:pos="993"/>
        </w:tabs>
        <w:ind w:left="1474" w:hanging="1048"/>
        <w:rPr>
          <w:szCs w:val="20"/>
        </w:rPr>
      </w:pPr>
      <w:r w:rsidRPr="00184E09">
        <w:rPr>
          <w:szCs w:val="20"/>
        </w:rPr>
        <w:t>DODP130 -</w:t>
      </w:r>
      <w:r w:rsidRPr="00184E09">
        <w:rPr>
          <w:szCs w:val="20"/>
        </w:rPr>
        <w:tab/>
        <w:t>Věci zaměstnanců - Rozšíření rozsahu pojištění (1603)</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Obecné</w:t>
      </w:r>
    </w:p>
    <w:p w:rsidR="00E16509" w:rsidRPr="00184E09" w:rsidRDefault="00E16509" w:rsidP="00E16509">
      <w:pPr>
        <w:tabs>
          <w:tab w:val="left" w:pos="426"/>
          <w:tab w:val="left" w:pos="851"/>
        </w:tabs>
        <w:ind w:left="1332" w:hanging="906"/>
        <w:rPr>
          <w:szCs w:val="20"/>
        </w:rPr>
      </w:pPr>
      <w:r w:rsidRPr="00184E09">
        <w:rPr>
          <w:szCs w:val="20"/>
        </w:rPr>
        <w:t>DOB101 -</w:t>
      </w:r>
      <w:r w:rsidRPr="00184E09">
        <w:rPr>
          <w:szCs w:val="20"/>
        </w:rPr>
        <w:tab/>
      </w:r>
      <w:r>
        <w:rPr>
          <w:szCs w:val="20"/>
        </w:rPr>
        <w:t xml:space="preserve"> </w:t>
      </w:r>
      <w:r w:rsidRPr="00184E09">
        <w:rPr>
          <w:szCs w:val="20"/>
        </w:rPr>
        <w:t>Elektronická rizika - Výluka (1401)</w:t>
      </w:r>
    </w:p>
    <w:p w:rsidR="00E16509" w:rsidRPr="00184E09" w:rsidRDefault="00E16509" w:rsidP="00E16509">
      <w:pPr>
        <w:tabs>
          <w:tab w:val="left" w:pos="426"/>
          <w:tab w:val="left" w:pos="851"/>
        </w:tabs>
        <w:ind w:left="1332" w:hanging="906"/>
        <w:rPr>
          <w:szCs w:val="20"/>
        </w:rPr>
      </w:pPr>
      <w:r w:rsidRPr="00184E09">
        <w:rPr>
          <w:szCs w:val="20"/>
        </w:rPr>
        <w:t>DOB103 -</w:t>
      </w:r>
      <w:r w:rsidRPr="00184E09">
        <w:rPr>
          <w:szCs w:val="20"/>
        </w:rPr>
        <w:tab/>
        <w:t>Výklad pojmů pro účely pojistné smlouvy (1401)</w:t>
      </w:r>
    </w:p>
    <w:p w:rsidR="00E16509" w:rsidRPr="00184E09" w:rsidRDefault="00E16509" w:rsidP="00E16509">
      <w:pPr>
        <w:tabs>
          <w:tab w:val="left" w:pos="426"/>
          <w:tab w:val="left" w:pos="851"/>
        </w:tabs>
        <w:ind w:left="1332" w:hanging="906"/>
        <w:rPr>
          <w:szCs w:val="20"/>
        </w:rPr>
      </w:pPr>
      <w:r w:rsidRPr="00184E09">
        <w:rPr>
          <w:szCs w:val="20"/>
        </w:rPr>
        <w:t>DOB105 -</w:t>
      </w:r>
      <w:r w:rsidRPr="00184E09">
        <w:rPr>
          <w:szCs w:val="20"/>
        </w:rPr>
        <w:tab/>
        <w:t xml:space="preserve">Tíha sněhu, námraza - Vymezení podmínek (1401) </w:t>
      </w:r>
    </w:p>
    <w:p w:rsidR="00E16509" w:rsidRPr="00184E09" w:rsidRDefault="00E16509" w:rsidP="00E16509">
      <w:pPr>
        <w:tabs>
          <w:tab w:val="left" w:pos="426"/>
          <w:tab w:val="left" w:pos="851"/>
        </w:tabs>
        <w:ind w:left="1332" w:hanging="906"/>
        <w:rPr>
          <w:szCs w:val="20"/>
        </w:rPr>
      </w:pPr>
      <w:r w:rsidRPr="00184E09">
        <w:rPr>
          <w:szCs w:val="20"/>
        </w:rPr>
        <w:t>DOB106 -</w:t>
      </w:r>
      <w:r w:rsidRPr="00184E09">
        <w:rPr>
          <w:szCs w:val="20"/>
        </w:rPr>
        <w:tab/>
        <w:t>Bonifikace - Vymezení podmínek (1401)</w:t>
      </w:r>
    </w:p>
    <w:p w:rsidR="00E16509" w:rsidRPr="00184E09" w:rsidRDefault="00E16509" w:rsidP="00E16509">
      <w:pPr>
        <w:keepLines/>
        <w:tabs>
          <w:tab w:val="left" w:pos="426"/>
          <w:tab w:val="left" w:pos="851"/>
        </w:tabs>
        <w:ind w:left="1332" w:hanging="906"/>
        <w:rPr>
          <w:szCs w:val="20"/>
        </w:rPr>
      </w:pPr>
      <w:r w:rsidRPr="00184E09">
        <w:rPr>
          <w:szCs w:val="20"/>
        </w:rPr>
        <w:t>DOB107 -</w:t>
      </w:r>
      <w:r w:rsidRPr="00184E09">
        <w:rPr>
          <w:szCs w:val="20"/>
        </w:rPr>
        <w:tab/>
        <w:t>Definice jedné pojistné události pro pojistná nebezpečí povodeň, záplava, vichřice, krupobití (1401)</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Jiné</w:t>
      </w:r>
    </w:p>
    <w:p w:rsidR="00E16509" w:rsidRPr="00184E09" w:rsidRDefault="00E16509" w:rsidP="00E16509">
      <w:pPr>
        <w:keepLines/>
        <w:tabs>
          <w:tab w:val="left" w:pos="426"/>
          <w:tab w:val="left" w:pos="993"/>
          <w:tab w:val="left" w:pos="1361"/>
        </w:tabs>
        <w:ind w:left="1503" w:hanging="1077"/>
        <w:rPr>
          <w:szCs w:val="20"/>
        </w:rPr>
      </w:pPr>
      <w:r w:rsidRPr="00184E09">
        <w:rPr>
          <w:szCs w:val="20"/>
        </w:rPr>
        <w:t>DODC101</w:t>
      </w:r>
      <w:r>
        <w:rPr>
          <w:szCs w:val="20"/>
        </w:rPr>
        <w:tab/>
        <w:t xml:space="preserve">- </w:t>
      </w:r>
      <w:r w:rsidRPr="00184E09">
        <w:rPr>
          <w:szCs w:val="20"/>
        </w:rPr>
        <w:t>Poškození vnějšího kontaktního zateplovacího systému (zateplení fasády) ptactvem, hmyzem a hlodavci - Rozšíření rozsahu pojištění (1401)</w:t>
      </w:r>
    </w:p>
    <w:p w:rsidR="00E16509" w:rsidRPr="00184E09" w:rsidRDefault="00E16509" w:rsidP="00E16509">
      <w:pPr>
        <w:tabs>
          <w:tab w:val="left" w:pos="426"/>
          <w:tab w:val="left" w:pos="1361"/>
          <w:tab w:val="left" w:pos="1503"/>
        </w:tabs>
        <w:ind w:left="426"/>
        <w:rPr>
          <w:szCs w:val="20"/>
        </w:rPr>
      </w:pPr>
      <w:r w:rsidRPr="00184E09">
        <w:rPr>
          <w:szCs w:val="20"/>
        </w:rPr>
        <w:t>DODC102</w:t>
      </w:r>
      <w:r>
        <w:rPr>
          <w:szCs w:val="20"/>
        </w:rPr>
        <w:t xml:space="preserve"> - </w:t>
      </w:r>
      <w:r w:rsidRPr="00184E09">
        <w:rPr>
          <w:szCs w:val="20"/>
        </w:rPr>
        <w:t>Malby, nástřiky nebo polepení - Rozšíření rozsahu pojištění (1401)</w:t>
      </w:r>
    </w:p>
    <w:p w:rsidR="00E16509" w:rsidRPr="00FA4C01" w:rsidRDefault="009B22B4" w:rsidP="00E16509">
      <w:pPr>
        <w:pStyle w:val="Nadpislnk"/>
      </w:pPr>
      <w:r w:rsidRPr="004E3494">
        <w:lastRenderedPageBreak/>
        <w:t>Článek II.</w:t>
      </w:r>
      <w:r w:rsidR="00F425A6" w:rsidRPr="004E3494">
        <w:br/>
      </w:r>
      <w:bookmarkStart w:id="1" w:name="_Toc367839357"/>
      <w:r w:rsidR="00E16509" w:rsidRPr="00FA4C01">
        <w:t>Druhy a způsoby pojištění, předměty a rozsah pojištění</w:t>
      </w:r>
    </w:p>
    <w:p w:rsidR="00E16509" w:rsidRPr="000505F9" w:rsidRDefault="00E16509" w:rsidP="00E16509">
      <w:pPr>
        <w:pStyle w:val="slovn-rove1"/>
        <w:numPr>
          <w:ilvl w:val="0"/>
          <w:numId w:val="9"/>
        </w:numPr>
      </w:pPr>
      <w:r w:rsidRPr="00521E53">
        <w:t>Obecná</w:t>
      </w:r>
      <w:r w:rsidRPr="000505F9">
        <w:t xml:space="preserve"> ujednání pro pojištění majetku </w:t>
      </w:r>
    </w:p>
    <w:p w:rsidR="00E16509" w:rsidRPr="00521E53" w:rsidRDefault="00E16509" w:rsidP="00E16509">
      <w:pPr>
        <w:pStyle w:val="slovn-rove2-netun"/>
      </w:pPr>
      <w:r w:rsidRPr="00521E53">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E16509" w:rsidRPr="007270A8" w:rsidRDefault="00E16509" w:rsidP="00E16509">
      <w:pPr>
        <w:pStyle w:val="slovn-rove2"/>
        <w:keepLines/>
        <w:spacing w:after="0"/>
      </w:pPr>
      <w:r w:rsidRPr="007270A8">
        <w:t xml:space="preserve">Pro pojištění majetku je místem pojištění </w:t>
      </w:r>
    </w:p>
    <w:p w:rsidR="00E16509" w:rsidRPr="00AB07D8" w:rsidRDefault="00E16509" w:rsidP="00E16509">
      <w:pPr>
        <w:keepLines/>
        <w:ind w:left="426"/>
        <w:rPr>
          <w:szCs w:val="20"/>
        </w:rPr>
      </w:pPr>
      <w:r w:rsidRPr="00AB07D8">
        <w:rPr>
          <w:szCs w:val="20"/>
        </w:rPr>
        <w:t>adresy uvedené na příloze č. 1,</w:t>
      </w:r>
    </w:p>
    <w:p w:rsidR="00E16509" w:rsidRDefault="00E16509" w:rsidP="00E16509">
      <w:pPr>
        <w:keepLines/>
        <w:ind w:left="426"/>
        <w:rPr>
          <w:szCs w:val="20"/>
        </w:rPr>
      </w:pPr>
      <w:r w:rsidRPr="00AB07D8">
        <w:rPr>
          <w:szCs w:val="20"/>
        </w:rPr>
        <w:t xml:space="preserve">Čéčova 44, PSČ 370 </w:t>
      </w:r>
      <w:r>
        <w:rPr>
          <w:szCs w:val="20"/>
        </w:rPr>
        <w:t>04</w:t>
      </w:r>
      <w:r w:rsidRPr="00AB07D8">
        <w:rPr>
          <w:szCs w:val="20"/>
        </w:rPr>
        <w:t>, České Budějovice,</w:t>
      </w:r>
    </w:p>
    <w:p w:rsidR="00E16509" w:rsidRPr="00AB07D8" w:rsidRDefault="00E16509" w:rsidP="00E16509">
      <w:pPr>
        <w:keepLines/>
        <w:ind w:left="426"/>
        <w:rPr>
          <w:szCs w:val="20"/>
        </w:rPr>
      </w:pPr>
      <w:r>
        <w:rPr>
          <w:szCs w:val="20"/>
        </w:rPr>
        <w:t xml:space="preserve">F. A. </w:t>
      </w:r>
      <w:proofErr w:type="spellStart"/>
      <w:r>
        <w:rPr>
          <w:szCs w:val="20"/>
        </w:rPr>
        <w:t>Gerstnera</w:t>
      </w:r>
      <w:proofErr w:type="spellEnd"/>
      <w:r>
        <w:rPr>
          <w:szCs w:val="20"/>
        </w:rPr>
        <w:t xml:space="preserve"> 1272/2, PSČ 370 01, České Budějovice, </w:t>
      </w:r>
    </w:p>
    <w:p w:rsidR="00E16509" w:rsidRPr="00AB07D8" w:rsidRDefault="00E16509" w:rsidP="00E16509">
      <w:pPr>
        <w:keepLines/>
        <w:ind w:left="426"/>
        <w:rPr>
          <w:szCs w:val="20"/>
        </w:rPr>
      </w:pPr>
      <w:r w:rsidRPr="00AB07D8">
        <w:rPr>
          <w:szCs w:val="20"/>
        </w:rPr>
        <w:t xml:space="preserve">p. č. 2097/52, 2097/53, 2097/54, 2097/55, 2097/56, 2097/57, 2097/59, 2097/1, k. </w:t>
      </w:r>
      <w:proofErr w:type="spellStart"/>
      <w:r w:rsidRPr="00AB07D8">
        <w:rPr>
          <w:szCs w:val="20"/>
        </w:rPr>
        <w:t>ú.</w:t>
      </w:r>
      <w:proofErr w:type="spellEnd"/>
      <w:r w:rsidRPr="00AB07D8">
        <w:rPr>
          <w:szCs w:val="20"/>
        </w:rPr>
        <w:t xml:space="preserve"> České Budějovice,</w:t>
      </w:r>
    </w:p>
    <w:p w:rsidR="00E16509" w:rsidRPr="00AB07D8" w:rsidRDefault="00E16509" w:rsidP="00E16509">
      <w:pPr>
        <w:keepLines/>
        <w:ind w:left="426"/>
      </w:pPr>
      <w:r w:rsidRPr="00AB07D8">
        <w:rPr>
          <w:szCs w:val="20"/>
        </w:rPr>
        <w:t>Česká republika,</w:t>
      </w:r>
    </w:p>
    <w:p w:rsidR="00E16509" w:rsidRPr="00910D56" w:rsidRDefault="00E16509" w:rsidP="00E16509">
      <w:pPr>
        <w:keepLines/>
        <w:spacing w:after="120"/>
        <w:ind w:left="426"/>
      </w:pPr>
      <w:r w:rsidRPr="00910D56">
        <w:t>není-li dále uvedeno jinak.</w:t>
      </w:r>
    </w:p>
    <w:p w:rsidR="00E16509" w:rsidRDefault="00E16509" w:rsidP="00E16509">
      <w:pPr>
        <w:pStyle w:val="slovn-rove1"/>
        <w:numPr>
          <w:ilvl w:val="0"/>
          <w:numId w:val="9"/>
        </w:numPr>
      </w:pPr>
      <w:r w:rsidRPr="007A5F49">
        <w:t xml:space="preserve">Přehled </w:t>
      </w:r>
      <w:r w:rsidRPr="00521E53">
        <w:t>sjednaných</w:t>
      </w:r>
      <w:r w:rsidRPr="007A5F49">
        <w:t xml:space="preserve"> pojištění</w:t>
      </w:r>
    </w:p>
    <w:p w:rsidR="00E16509" w:rsidRDefault="00E16509" w:rsidP="00E16509">
      <w:pPr>
        <w:pStyle w:val="slovn-rove2"/>
        <w:spacing w:after="0"/>
      </w:pPr>
      <w:r w:rsidRPr="006B255C">
        <w:t xml:space="preserve">Pojištění věci (majetku) – nesjednává se </w:t>
      </w:r>
    </w:p>
    <w:p w:rsidR="00E16509" w:rsidRPr="006B255C" w:rsidRDefault="00E16509" w:rsidP="00E16509">
      <w:pPr>
        <w:pStyle w:val="slovn-rove2"/>
        <w:spacing w:after="0"/>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6B255C">
        <w:t>Živelní pojištění</w:t>
      </w:r>
    </w:p>
    <w:p w:rsidR="00E16509" w:rsidRPr="006B255C" w:rsidRDefault="00E16509" w:rsidP="00E16509">
      <w:pPr>
        <w:keepLines/>
        <w:spacing w:after="120"/>
      </w:pPr>
      <w:r w:rsidRPr="006B255C">
        <w:t xml:space="preserve">Pojištění se sjednává pro předměty pojištění v rozsahu a na místech pojištění </w:t>
      </w:r>
      <w:r>
        <w:t xml:space="preserve">uvedených v </w:t>
      </w:r>
      <w:r w:rsidRPr="006B255C">
        <w:t>následujících tabulkách:</w:t>
      </w:r>
    </w:p>
    <w:p w:rsidR="00E16509" w:rsidRPr="007270A8" w:rsidRDefault="00E16509" w:rsidP="00E16509">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94395E" w:rsidRDefault="00E16509" w:rsidP="00E16509">
            <w:pPr>
              <w:rPr>
                <w:b/>
              </w:rPr>
            </w:pPr>
            <w:r w:rsidRPr="008A17C8">
              <w:t>Místo pojištění:</w:t>
            </w:r>
            <w:r>
              <w:rPr>
                <w:b/>
              </w:rPr>
              <w:t xml:space="preserve"> </w:t>
            </w:r>
            <w:r w:rsidRPr="009026ED">
              <w:rPr>
                <w:b/>
                <w:szCs w:val="20"/>
              </w:rPr>
              <w:t>adresy uvedené na příloze č. 1</w:t>
            </w:r>
          </w:p>
        </w:tc>
      </w:tr>
      <w:tr w:rsidR="00E16509" w:rsidRPr="00FA4C01" w:rsidTr="00E16509">
        <w:tc>
          <w:tcPr>
            <w:tcW w:w="9498" w:type="dxa"/>
            <w:gridSpan w:val="7"/>
          </w:tcPr>
          <w:p w:rsidR="00E16509" w:rsidRPr="008A17C8" w:rsidRDefault="00E16509" w:rsidP="00E16509">
            <w:r w:rsidRPr="008A17C8">
              <w:t xml:space="preserve">Rozsah pojištění: </w:t>
            </w:r>
            <w:r w:rsidRPr="008A17C8">
              <w:rPr>
                <w:b/>
              </w:rPr>
              <w:t>sdružený živel</w:t>
            </w:r>
            <w:r w:rsidRPr="008A17C8">
              <w:t xml:space="preserve"> </w:t>
            </w:r>
          </w:p>
        </w:tc>
      </w:tr>
      <w:tr w:rsidR="00E16509" w:rsidRPr="00FA4C01" w:rsidTr="00E16509">
        <w:tc>
          <w:tcPr>
            <w:tcW w:w="9498" w:type="dxa"/>
            <w:gridSpan w:val="7"/>
          </w:tcPr>
          <w:p w:rsidR="00E16509" w:rsidRPr="00FA4C01" w:rsidRDefault="00E16509" w:rsidP="00E16509">
            <w:r w:rsidRPr="008A17C8">
              <w:t xml:space="preserve">Pojištění se řídí: </w:t>
            </w:r>
            <w:r w:rsidRPr="008A17C8">
              <w:rPr>
                <w:b/>
              </w:rPr>
              <w:t>VPP P-100/14, ZPP P-150/14</w:t>
            </w:r>
            <w:r w:rsidRPr="00FA4C01">
              <w:t xml:space="preserve"> a doložkami </w:t>
            </w:r>
            <w:r w:rsidRPr="009026ED">
              <w:rPr>
                <w:b/>
              </w:rPr>
              <w:t>DOB101, DOB103, DOB105, DOB107, DZ101, DZ112,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rsidRPr="00FA4C01">
              <w:t>1.</w:t>
            </w:r>
          </w:p>
        </w:tc>
        <w:tc>
          <w:tcPr>
            <w:tcW w:w="1701" w:type="dxa"/>
            <w:vAlign w:val="center"/>
          </w:tcPr>
          <w:p w:rsidR="00E16509" w:rsidRPr="00FA4C01" w:rsidRDefault="00E16509" w:rsidP="00E16509">
            <w:pPr>
              <w:jc w:val="center"/>
            </w:pPr>
            <w:r>
              <w:t>Soubor vybraných vlastních a cizích budov a ostatních staveb uvedených na příloze č. 1</w:t>
            </w:r>
          </w:p>
        </w:tc>
        <w:tc>
          <w:tcPr>
            <w:tcW w:w="1843" w:type="dxa"/>
            <w:vAlign w:val="center"/>
          </w:tcPr>
          <w:p w:rsidR="00E16509" w:rsidRPr="00FA4C01" w:rsidRDefault="00C94EAF" w:rsidP="00954933">
            <w:pPr>
              <w:jc w:val="center"/>
            </w:pPr>
            <w:r>
              <w:t>1 9</w:t>
            </w:r>
            <w:r w:rsidR="00954933">
              <w:t>7</w:t>
            </w:r>
            <w:r>
              <w:t>7 </w:t>
            </w:r>
            <w:r w:rsidR="00AE4D72">
              <w:t>784</w:t>
            </w:r>
            <w:r>
              <w:t xml:space="preserve"> </w:t>
            </w:r>
            <w:r w:rsidR="00AE4D72">
              <w:t>670</w:t>
            </w:r>
            <w:r w:rsidR="00E16509">
              <w:t xml:space="preserve">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2.</w:t>
            </w:r>
          </w:p>
        </w:tc>
        <w:tc>
          <w:tcPr>
            <w:tcW w:w="1701" w:type="dxa"/>
            <w:vAlign w:val="center"/>
          </w:tcPr>
          <w:p w:rsidR="00E16509" w:rsidRPr="00FA4C01" w:rsidRDefault="00E16509" w:rsidP="00E16509">
            <w:pPr>
              <w:jc w:val="center"/>
            </w:pPr>
            <w:r>
              <w:t>Soubor vlastních movitých zařízení a vybavení</w:t>
            </w:r>
          </w:p>
        </w:tc>
        <w:tc>
          <w:tcPr>
            <w:tcW w:w="1843" w:type="dxa"/>
            <w:vAlign w:val="center"/>
          </w:tcPr>
          <w:p w:rsidR="00E16509" w:rsidRPr="00FA4C01" w:rsidRDefault="00E16509" w:rsidP="00E16509">
            <w:pPr>
              <w:jc w:val="center"/>
            </w:pPr>
            <w:r>
              <w:t>6 251 000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Default="00E16509" w:rsidP="00E16509">
            <w:proofErr w:type="spellStart"/>
            <w:r>
              <w:rPr>
                <w:b/>
              </w:rPr>
              <w:t>Poř</w:t>
            </w:r>
            <w:proofErr w:type="spellEnd"/>
            <w:r>
              <w:rPr>
                <w:b/>
              </w:rPr>
              <w:t>. číslo</w:t>
            </w:r>
            <w:r w:rsidRPr="0086103D">
              <w:rPr>
                <w:b/>
              </w:rPr>
              <w:t xml:space="preserve"> 1</w:t>
            </w:r>
            <w:r>
              <w:t xml:space="preserve"> - </w:t>
            </w:r>
            <w:r w:rsidRPr="0086103D">
              <w:t>Budovy, stavby a haly včetně technického zhodnocení a stavebních součástí</w:t>
            </w:r>
            <w:r>
              <w:t>.</w:t>
            </w:r>
          </w:p>
          <w:p w:rsidR="00E16509" w:rsidRPr="00FA4C01" w:rsidRDefault="00E16509" w:rsidP="00E16509">
            <w:proofErr w:type="spellStart"/>
            <w:r>
              <w:rPr>
                <w:b/>
              </w:rPr>
              <w:t>Poř</w:t>
            </w:r>
            <w:proofErr w:type="spellEnd"/>
            <w:r>
              <w:rPr>
                <w:b/>
              </w:rPr>
              <w:t>. číslo</w:t>
            </w:r>
            <w:r w:rsidRPr="0086103D">
              <w:rPr>
                <w:b/>
              </w:rPr>
              <w:t xml:space="preserve"> 2</w:t>
            </w:r>
            <w:r>
              <w:t xml:space="preserve"> - </w:t>
            </w:r>
            <w:r w:rsidRPr="0086103D">
              <w:t>Stroje a strojní zařízení, elektronika, soubor věcí vedených</w:t>
            </w:r>
            <w:r>
              <w:t xml:space="preserve"> v operativní evidenci, na účtu </w:t>
            </w:r>
            <w:r w:rsidRPr="00B15E69">
              <w:t>spotřeby materiálu, ostatní (vybavení kanceláře, drobný majetek apod.)</w:t>
            </w:r>
          </w:p>
          <w:p w:rsidR="00E16509" w:rsidRPr="00912398" w:rsidRDefault="00E16509" w:rsidP="00E16509">
            <w:proofErr w:type="spellStart"/>
            <w:r w:rsidRPr="00912398">
              <w:rPr>
                <w:rFonts w:cs="Arial"/>
                <w:b/>
              </w:rPr>
              <w:t>Poř</w:t>
            </w:r>
            <w:proofErr w:type="spellEnd"/>
            <w:r w:rsidRPr="00912398">
              <w:rPr>
                <w:rFonts w:cs="Arial"/>
                <w:b/>
              </w:rPr>
              <w:t>. číslo 1, 2</w:t>
            </w:r>
            <w:r w:rsidRPr="00912398">
              <w:rPr>
                <w:rFonts w:cs="Arial"/>
              </w:rPr>
              <w:t xml:space="preserve"> - Smluvní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16509" w:rsidRDefault="00E16509" w:rsidP="00E16509">
      <w:pPr>
        <w:spacing w:after="240"/>
        <w:rPr>
          <w:sz w:val="16"/>
        </w:rPr>
      </w:pPr>
    </w:p>
    <w:p w:rsidR="00E16509" w:rsidRDefault="00E16509" w:rsidP="00E16509">
      <w:pPr>
        <w:spacing w:after="240"/>
        <w:rPr>
          <w:sz w:val="16"/>
        </w:rPr>
      </w:pPr>
    </w:p>
    <w:p w:rsidR="00E833DD" w:rsidRDefault="00E833DD" w:rsidP="00E16509">
      <w:pPr>
        <w:spacing w:after="240"/>
        <w:rPr>
          <w:sz w:val="16"/>
        </w:rPr>
      </w:pPr>
    </w:p>
    <w:p w:rsidR="00E833DD" w:rsidRDefault="00E833DD" w:rsidP="00E16509">
      <w:pPr>
        <w:spacing w:after="240"/>
        <w:rPr>
          <w:sz w:val="16"/>
        </w:rPr>
      </w:pPr>
    </w:p>
    <w:p w:rsidR="00E833DD" w:rsidRPr="007270A8" w:rsidRDefault="00E833DD" w:rsidP="00E833DD">
      <w:pPr>
        <w:pStyle w:val="slovn-rove3"/>
      </w:pPr>
      <w:r w:rsidRPr="007270A8">
        <w:lastRenderedPageBreak/>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94395E" w:rsidRDefault="00E833DD" w:rsidP="00E16509">
            <w:pPr>
              <w:rPr>
                <w:b/>
              </w:rPr>
            </w:pPr>
            <w:r>
              <w:t>M</w:t>
            </w:r>
            <w:r w:rsidR="00E16509" w:rsidRPr="00F06058">
              <w:t>ísto pojištění:</w:t>
            </w:r>
            <w:r w:rsidR="00E16509">
              <w:rPr>
                <w:b/>
              </w:rPr>
              <w:t xml:space="preserve"> </w:t>
            </w:r>
            <w:r w:rsidR="00E16509" w:rsidRPr="009026ED">
              <w:rPr>
                <w:b/>
                <w:szCs w:val="20"/>
              </w:rPr>
              <w:t xml:space="preserve">F. A. </w:t>
            </w:r>
            <w:proofErr w:type="spellStart"/>
            <w:r w:rsidR="00E16509" w:rsidRPr="009026ED">
              <w:rPr>
                <w:b/>
                <w:szCs w:val="20"/>
              </w:rPr>
              <w:t>Gerstnera</w:t>
            </w:r>
            <w:proofErr w:type="spellEnd"/>
            <w:r w:rsidR="00E16509" w:rsidRPr="009026ED">
              <w:rPr>
                <w:b/>
                <w:szCs w:val="20"/>
              </w:rPr>
              <w:t xml:space="preserve"> 1272/2, PSČ 370 01, České Budějovice</w:t>
            </w:r>
          </w:p>
        </w:tc>
      </w:tr>
      <w:tr w:rsidR="00E16509" w:rsidRPr="00FA4C01" w:rsidTr="00E16509">
        <w:tc>
          <w:tcPr>
            <w:tcW w:w="9498" w:type="dxa"/>
            <w:gridSpan w:val="7"/>
          </w:tcPr>
          <w:p w:rsidR="00E16509" w:rsidRPr="00FA4C01" w:rsidRDefault="00E16509" w:rsidP="00E16509">
            <w:r w:rsidRPr="00F06058">
              <w:t>Rozsah pojištění:</w:t>
            </w:r>
            <w:r w:rsidRPr="00FA4C01">
              <w:t xml:space="preserve"> </w:t>
            </w:r>
            <w:r w:rsidRPr="00F06058">
              <w:rPr>
                <w:b/>
              </w:rPr>
              <w:t>sdružený živel</w:t>
            </w:r>
            <w:r>
              <w:t xml:space="preserve"> </w:t>
            </w:r>
          </w:p>
        </w:tc>
      </w:tr>
      <w:tr w:rsidR="00E16509" w:rsidRPr="00FA4C01" w:rsidTr="00E16509">
        <w:tc>
          <w:tcPr>
            <w:tcW w:w="9498" w:type="dxa"/>
            <w:gridSpan w:val="7"/>
          </w:tcPr>
          <w:p w:rsidR="00E16509" w:rsidRPr="00FA4C01" w:rsidRDefault="00E16509" w:rsidP="00E16509">
            <w:r w:rsidRPr="00F06058">
              <w:t xml:space="preserve">Pojištění se řídí: </w:t>
            </w:r>
            <w:r w:rsidRPr="00F06058">
              <w:rPr>
                <w:b/>
              </w:rPr>
              <w:t>VPP P-100/14, ZPP P-150/14</w:t>
            </w:r>
            <w:r w:rsidRPr="00FA4C01">
              <w:t xml:space="preserve"> a doložkami </w:t>
            </w:r>
            <w:r w:rsidRPr="009026ED">
              <w:rPr>
                <w:b/>
              </w:rPr>
              <w:t>DOB101, DOB103, DOB105, DOB107, DZ101, DZ112,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3</w:t>
            </w:r>
            <w:r w:rsidRPr="00FA4C01">
              <w:t>.</w:t>
            </w:r>
          </w:p>
        </w:tc>
        <w:tc>
          <w:tcPr>
            <w:tcW w:w="1701" w:type="dxa"/>
            <w:vAlign w:val="center"/>
          </w:tcPr>
          <w:p w:rsidR="00E16509" w:rsidRPr="00FA4C01" w:rsidRDefault="00E16509" w:rsidP="00E16509">
            <w:pPr>
              <w:jc w:val="center"/>
            </w:pPr>
            <w:r>
              <w:t>Soubor vybraných vlastních ostatních staveb</w:t>
            </w:r>
          </w:p>
        </w:tc>
        <w:tc>
          <w:tcPr>
            <w:tcW w:w="1843" w:type="dxa"/>
            <w:vAlign w:val="center"/>
          </w:tcPr>
          <w:p w:rsidR="00E16509" w:rsidRPr="00FA4C01" w:rsidRDefault="00E16509" w:rsidP="00E16509">
            <w:pPr>
              <w:jc w:val="center"/>
            </w:pPr>
            <w:r>
              <w:t>265 000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Pr="00FA4C01" w:rsidRDefault="00E16509" w:rsidP="00F06058">
            <w:proofErr w:type="spellStart"/>
            <w:r>
              <w:rPr>
                <w:b/>
              </w:rPr>
              <w:t>Poř</w:t>
            </w:r>
            <w:proofErr w:type="spellEnd"/>
            <w:r>
              <w:rPr>
                <w:b/>
              </w:rPr>
              <w:t xml:space="preserve">. číslo </w:t>
            </w:r>
            <w:r w:rsidRPr="0086103D">
              <w:rPr>
                <w:b/>
              </w:rPr>
              <w:t>3</w:t>
            </w:r>
            <w:r>
              <w:t xml:space="preserve"> - V</w:t>
            </w:r>
            <w:r w:rsidRPr="0086103D">
              <w:t>ybavení dětského hřiště</w:t>
            </w:r>
            <w:r>
              <w:t>.</w:t>
            </w:r>
            <w:r w:rsidR="00F06058">
              <w:t xml:space="preserve"> S</w:t>
            </w:r>
            <w:r w:rsidRPr="00912398">
              <w:rPr>
                <w:rFonts w:cs="Arial"/>
              </w:rPr>
              <w:t>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833DD" w:rsidRPr="007270A8" w:rsidRDefault="00E833DD" w:rsidP="00E833DD">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985"/>
        <w:gridCol w:w="1559"/>
        <w:gridCol w:w="1417"/>
        <w:gridCol w:w="1276"/>
        <w:gridCol w:w="1418"/>
        <w:gridCol w:w="1134"/>
      </w:tblGrid>
      <w:tr w:rsidR="00E16509" w:rsidRPr="00FA4C01" w:rsidTr="00E16509">
        <w:tc>
          <w:tcPr>
            <w:tcW w:w="9498" w:type="dxa"/>
            <w:gridSpan w:val="7"/>
          </w:tcPr>
          <w:p w:rsidR="00E16509" w:rsidRPr="007F6FEE" w:rsidRDefault="00E16509" w:rsidP="008F5C62">
            <w:pPr>
              <w:keepLines/>
              <w:jc w:val="left"/>
              <w:rPr>
                <w:szCs w:val="20"/>
              </w:rPr>
            </w:pPr>
            <w:r w:rsidRPr="00F06058">
              <w:t>Místo pojištění:</w:t>
            </w:r>
            <w:r>
              <w:rPr>
                <w:b/>
              </w:rPr>
              <w:t xml:space="preserve"> </w:t>
            </w:r>
            <w:r w:rsidRPr="007F6FEE">
              <w:rPr>
                <w:b/>
                <w:szCs w:val="20"/>
              </w:rPr>
              <w:t xml:space="preserve">p. č. 2097/52, 2097/53, 2097/54, 2097/55, 2097/56, 2097/57, 2097/59, 2097/1, </w:t>
            </w:r>
            <w:r>
              <w:rPr>
                <w:b/>
                <w:szCs w:val="20"/>
              </w:rPr>
              <w:br/>
            </w:r>
            <w:r w:rsidRPr="007F6FEE">
              <w:rPr>
                <w:b/>
                <w:szCs w:val="20"/>
              </w:rPr>
              <w:t xml:space="preserve">k. </w:t>
            </w:r>
            <w:proofErr w:type="spellStart"/>
            <w:r w:rsidRPr="007F6FEE">
              <w:rPr>
                <w:b/>
                <w:szCs w:val="20"/>
              </w:rPr>
              <w:t>ú.</w:t>
            </w:r>
            <w:proofErr w:type="spellEnd"/>
            <w:r w:rsidRPr="007F6FEE">
              <w:rPr>
                <w:b/>
                <w:szCs w:val="20"/>
              </w:rPr>
              <w:t xml:space="preserve"> České Budějovice</w:t>
            </w:r>
          </w:p>
        </w:tc>
      </w:tr>
      <w:tr w:rsidR="00E16509" w:rsidRPr="00FA4C01" w:rsidTr="00E16509">
        <w:tc>
          <w:tcPr>
            <w:tcW w:w="9498" w:type="dxa"/>
            <w:gridSpan w:val="7"/>
          </w:tcPr>
          <w:p w:rsidR="00E16509" w:rsidRPr="00F06058" w:rsidRDefault="00E16509" w:rsidP="00E16509">
            <w:r w:rsidRPr="00F06058">
              <w:t xml:space="preserve">Rozsah pojištění: </w:t>
            </w:r>
            <w:r w:rsidRPr="00F06058">
              <w:rPr>
                <w:b/>
              </w:rPr>
              <w:t>sdružený živel</w:t>
            </w:r>
            <w:r w:rsidRPr="00F06058">
              <w:t xml:space="preserve"> </w:t>
            </w:r>
          </w:p>
        </w:tc>
      </w:tr>
      <w:tr w:rsidR="00E16509" w:rsidRPr="00FA4C01" w:rsidTr="00E16509">
        <w:tc>
          <w:tcPr>
            <w:tcW w:w="9498" w:type="dxa"/>
            <w:gridSpan w:val="7"/>
          </w:tcPr>
          <w:p w:rsidR="00E16509" w:rsidRPr="00FA4C01" w:rsidRDefault="00E16509" w:rsidP="00E16509">
            <w:r w:rsidRPr="00F06058">
              <w:t>Pojištění se řídí:</w:t>
            </w:r>
            <w:r w:rsidRPr="00FA4C01">
              <w:t xml:space="preserve"> </w:t>
            </w:r>
            <w:r w:rsidRPr="00F06058">
              <w:rPr>
                <w:b/>
              </w:rPr>
              <w:t>VPP P-100/14, ZPP P-150/14</w:t>
            </w:r>
            <w:r w:rsidRPr="00FA4C01">
              <w:t xml:space="preserve"> a doložkami </w:t>
            </w:r>
            <w:r w:rsidRPr="009026ED">
              <w:rPr>
                <w:b/>
              </w:rPr>
              <w:t>DOB101, DOB103, DOB107,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985" w:type="dxa"/>
            <w:vAlign w:val="center"/>
          </w:tcPr>
          <w:p w:rsidR="00E16509" w:rsidRPr="0094395E" w:rsidRDefault="00E16509" w:rsidP="00E16509">
            <w:pPr>
              <w:jc w:val="center"/>
              <w:rPr>
                <w:b/>
              </w:rPr>
            </w:pPr>
            <w:r w:rsidRPr="0094395E">
              <w:rPr>
                <w:b/>
              </w:rPr>
              <w:t>Předmět pojištění</w:t>
            </w:r>
          </w:p>
        </w:tc>
        <w:tc>
          <w:tcPr>
            <w:tcW w:w="1559"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4</w:t>
            </w:r>
            <w:r w:rsidRPr="00FA4C01">
              <w:t>.</w:t>
            </w:r>
          </w:p>
        </w:tc>
        <w:tc>
          <w:tcPr>
            <w:tcW w:w="1985" w:type="dxa"/>
            <w:vAlign w:val="center"/>
          </w:tcPr>
          <w:p w:rsidR="00E16509" w:rsidRPr="00FA4C01" w:rsidRDefault="00E16509" w:rsidP="00E16509">
            <w:pPr>
              <w:jc w:val="center"/>
            </w:pPr>
            <w:r>
              <w:t>Soubor vybraných vlastních movitých zařízení a vybavení</w:t>
            </w:r>
          </w:p>
        </w:tc>
        <w:tc>
          <w:tcPr>
            <w:tcW w:w="1559" w:type="dxa"/>
            <w:vAlign w:val="center"/>
          </w:tcPr>
          <w:p w:rsidR="00E16509" w:rsidRPr="00FA4C01" w:rsidRDefault="00E16509" w:rsidP="00E16509">
            <w:pPr>
              <w:jc w:val="center"/>
            </w:pPr>
            <w:r>
              <w:t>180 000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Pr="00FA4C01" w:rsidRDefault="00E16509" w:rsidP="00C61558">
            <w:proofErr w:type="spellStart"/>
            <w:r>
              <w:rPr>
                <w:b/>
              </w:rPr>
              <w:t>Poř</w:t>
            </w:r>
            <w:proofErr w:type="spellEnd"/>
            <w:r>
              <w:rPr>
                <w:b/>
              </w:rPr>
              <w:t>. číslo</w:t>
            </w:r>
            <w:r w:rsidRPr="0086103D">
              <w:rPr>
                <w:b/>
              </w:rPr>
              <w:t xml:space="preserve"> 4</w:t>
            </w:r>
            <w:r>
              <w:t xml:space="preserve"> – Mobilní oplocení. </w:t>
            </w:r>
            <w:r w:rsidRPr="00912398">
              <w:rPr>
                <w:rFonts w:cs="Arial"/>
              </w:rPr>
              <w:t>Smluvní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833DD" w:rsidRPr="007270A8" w:rsidRDefault="00E833DD" w:rsidP="00E833DD">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7F6FEE" w:rsidRDefault="00E16509" w:rsidP="00E16509">
            <w:pPr>
              <w:keepLines/>
              <w:rPr>
                <w:szCs w:val="20"/>
              </w:rPr>
            </w:pPr>
            <w:r w:rsidRPr="00F06058">
              <w:t>Místo pojištění:</w:t>
            </w:r>
            <w:r>
              <w:rPr>
                <w:b/>
              </w:rPr>
              <w:t xml:space="preserve"> </w:t>
            </w:r>
            <w:r>
              <w:rPr>
                <w:b/>
                <w:szCs w:val="20"/>
              </w:rPr>
              <w:t>Čéčova 44, PSČ 370 04</w:t>
            </w:r>
            <w:r w:rsidRPr="007F6FEE">
              <w:rPr>
                <w:b/>
                <w:szCs w:val="20"/>
              </w:rPr>
              <w:t>, České Budějovice</w:t>
            </w:r>
          </w:p>
        </w:tc>
      </w:tr>
      <w:tr w:rsidR="00E16509" w:rsidRPr="00FA4C01" w:rsidTr="00E16509">
        <w:tc>
          <w:tcPr>
            <w:tcW w:w="9498" w:type="dxa"/>
            <w:gridSpan w:val="7"/>
          </w:tcPr>
          <w:p w:rsidR="00E16509" w:rsidRPr="00F06058" w:rsidRDefault="00E16509" w:rsidP="00E16509">
            <w:r w:rsidRPr="00F06058">
              <w:t xml:space="preserve">Rozsah pojištění: </w:t>
            </w:r>
            <w:r w:rsidRPr="00F06058">
              <w:rPr>
                <w:b/>
              </w:rPr>
              <w:t>sdružený živel</w:t>
            </w:r>
            <w:r w:rsidRPr="00F06058">
              <w:t xml:space="preserve"> </w:t>
            </w:r>
          </w:p>
        </w:tc>
      </w:tr>
      <w:tr w:rsidR="00E16509" w:rsidRPr="00FA4C01" w:rsidTr="00E16509">
        <w:tc>
          <w:tcPr>
            <w:tcW w:w="9498" w:type="dxa"/>
            <w:gridSpan w:val="7"/>
          </w:tcPr>
          <w:p w:rsidR="00E16509" w:rsidRPr="00FA4C01" w:rsidRDefault="00E16509" w:rsidP="00E16509">
            <w:r w:rsidRPr="00F06058">
              <w:t xml:space="preserve">Pojištění se řídí: </w:t>
            </w:r>
            <w:r w:rsidRPr="00F06058">
              <w:rPr>
                <w:b/>
              </w:rPr>
              <w:t>VPP P-100/14, ZPP P-150/14</w:t>
            </w:r>
            <w:r w:rsidRPr="00FA4C01">
              <w:t xml:space="preserve"> a doložkami </w:t>
            </w:r>
            <w:r w:rsidRPr="009026ED">
              <w:rPr>
                <w:b/>
              </w:rPr>
              <w:t>DOB101, DOB103, DOB107, DZ113, DZ114</w:t>
            </w:r>
          </w:p>
        </w:tc>
      </w:tr>
      <w:tr w:rsidR="00E16509" w:rsidRPr="00FA4C01" w:rsidTr="00E16509">
        <w:trPr>
          <w:cantSplit/>
        </w:trPr>
        <w:tc>
          <w:tcPr>
            <w:tcW w:w="709" w:type="dxa"/>
            <w:vAlign w:val="center"/>
          </w:tcPr>
          <w:p w:rsidR="00E16509" w:rsidRPr="0094395E" w:rsidRDefault="00E16509" w:rsidP="00E16509">
            <w:pPr>
              <w:jc w:val="center"/>
              <w:rPr>
                <w:b/>
              </w:rPr>
            </w:pPr>
            <w:proofErr w:type="spellStart"/>
            <w:r w:rsidRPr="0094395E">
              <w:rPr>
                <w:b/>
              </w:rPr>
              <w:t>Poř</w:t>
            </w:r>
            <w:proofErr w:type="spellEnd"/>
            <w:r w:rsidRPr="0094395E">
              <w:rPr>
                <w:b/>
              </w:rPr>
              <w:t>.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5</w:t>
            </w:r>
            <w:r w:rsidRPr="00FA4C01">
              <w:t>.</w:t>
            </w:r>
          </w:p>
        </w:tc>
        <w:tc>
          <w:tcPr>
            <w:tcW w:w="1701" w:type="dxa"/>
            <w:vAlign w:val="center"/>
          </w:tcPr>
          <w:p w:rsidR="00E16509" w:rsidRPr="00FA4C01" w:rsidRDefault="00E16509" w:rsidP="00E16509">
            <w:pPr>
              <w:jc w:val="center"/>
            </w:pPr>
            <w:r>
              <w:t>Soubor vlastních finančních prostředků</w:t>
            </w:r>
          </w:p>
        </w:tc>
        <w:tc>
          <w:tcPr>
            <w:tcW w:w="1843"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100 000 Kč</w:t>
            </w:r>
          </w:p>
        </w:tc>
        <w:tc>
          <w:tcPr>
            <w:tcW w:w="1134"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Default="00E16509" w:rsidP="00E16509">
            <w:pPr>
              <w:jc w:val="center"/>
            </w:pPr>
            <w:r>
              <w:t>6.</w:t>
            </w:r>
          </w:p>
        </w:tc>
        <w:tc>
          <w:tcPr>
            <w:tcW w:w="1701" w:type="dxa"/>
            <w:vAlign w:val="center"/>
          </w:tcPr>
          <w:p w:rsidR="00E16509" w:rsidRDefault="00E16509" w:rsidP="00E16509">
            <w:pPr>
              <w:jc w:val="center"/>
            </w:pPr>
            <w:r>
              <w:t>Vlastní movité zařízení a vybavení</w:t>
            </w:r>
          </w:p>
        </w:tc>
        <w:tc>
          <w:tcPr>
            <w:tcW w:w="1843" w:type="dxa"/>
            <w:vAlign w:val="center"/>
          </w:tcPr>
          <w:p w:rsidR="00E16509" w:rsidRDefault="00E16509" w:rsidP="00E16509">
            <w:pPr>
              <w:jc w:val="center"/>
            </w:pPr>
            <w:r>
              <w:t>100 000 Kč</w:t>
            </w:r>
          </w:p>
        </w:tc>
        <w:tc>
          <w:tcPr>
            <w:tcW w:w="1417" w:type="dxa"/>
            <w:vAlign w:val="center"/>
          </w:tcPr>
          <w:p w:rsidR="00E16509" w:rsidRDefault="00E16509" w:rsidP="00E16509">
            <w:pPr>
              <w:jc w:val="center"/>
            </w:pPr>
            <w:r>
              <w:t>1 000 Kč</w:t>
            </w:r>
          </w:p>
        </w:tc>
        <w:tc>
          <w:tcPr>
            <w:tcW w:w="1276" w:type="dxa"/>
            <w:vAlign w:val="center"/>
          </w:tcPr>
          <w:p w:rsidR="00E16509" w:rsidRPr="00FA4C01" w:rsidRDefault="00E16509" w:rsidP="00E16509">
            <w:pPr>
              <w:jc w:val="center"/>
            </w:pPr>
            <w:r>
              <w:t>-</w:t>
            </w:r>
          </w:p>
        </w:tc>
        <w:tc>
          <w:tcPr>
            <w:tcW w:w="1418" w:type="dxa"/>
            <w:vAlign w:val="center"/>
          </w:tcPr>
          <w:p w:rsidR="00E16509" w:rsidRDefault="00E16509" w:rsidP="00E16509">
            <w:pPr>
              <w:jc w:val="center"/>
            </w:pPr>
            <w:r>
              <w:t>-</w:t>
            </w:r>
          </w:p>
        </w:tc>
        <w:tc>
          <w:tcPr>
            <w:tcW w:w="1134" w:type="dxa"/>
            <w:vAlign w:val="center"/>
          </w:tcPr>
          <w:p w:rsidR="00E16509"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Default="00E16509" w:rsidP="00E16509">
            <w:proofErr w:type="spellStart"/>
            <w:r w:rsidRPr="0086103D">
              <w:rPr>
                <w:b/>
              </w:rPr>
              <w:t>Poř</w:t>
            </w:r>
            <w:proofErr w:type="spellEnd"/>
            <w:r w:rsidRPr="0086103D">
              <w:rPr>
                <w:b/>
              </w:rPr>
              <w:t>. č</w:t>
            </w:r>
            <w:r>
              <w:rPr>
                <w:b/>
              </w:rPr>
              <w:t>íslo</w:t>
            </w:r>
            <w:r w:rsidRPr="0086103D">
              <w:rPr>
                <w:b/>
              </w:rPr>
              <w:t xml:space="preserve"> 5</w:t>
            </w:r>
            <w:r>
              <w:t xml:space="preserve"> – </w:t>
            </w:r>
            <w:r w:rsidRPr="0086103D">
              <w:t>Peníze, cennosti a ceniny uzamčené v pokladnách a trezorech</w:t>
            </w:r>
            <w:r w:rsidR="008F5C62">
              <w:t>.</w:t>
            </w:r>
          </w:p>
          <w:p w:rsidR="00C61558" w:rsidRDefault="00E16509" w:rsidP="00C61558">
            <w:proofErr w:type="spellStart"/>
            <w:r>
              <w:rPr>
                <w:b/>
              </w:rPr>
              <w:t>Poř</w:t>
            </w:r>
            <w:proofErr w:type="spellEnd"/>
            <w:r>
              <w:rPr>
                <w:b/>
              </w:rPr>
              <w:t xml:space="preserve">. číslo </w:t>
            </w:r>
            <w:r w:rsidRPr="0086103D">
              <w:rPr>
                <w:b/>
              </w:rPr>
              <w:t>6</w:t>
            </w:r>
            <w:r>
              <w:t xml:space="preserve"> - S</w:t>
            </w:r>
            <w:r w:rsidRPr="0086103D">
              <w:t>erver IBM</w:t>
            </w:r>
            <w:r>
              <w:t>.</w:t>
            </w:r>
            <w:r w:rsidR="00C61558">
              <w:t xml:space="preserve"> </w:t>
            </w:r>
          </w:p>
          <w:p w:rsidR="00E16509" w:rsidRPr="00FA4C01" w:rsidRDefault="00C61558" w:rsidP="00C61558">
            <w:proofErr w:type="spellStart"/>
            <w:r w:rsidRPr="00C61558">
              <w:rPr>
                <w:b/>
              </w:rPr>
              <w:t>P</w:t>
            </w:r>
            <w:r w:rsidR="00E16509" w:rsidRPr="00912398">
              <w:rPr>
                <w:rFonts w:cs="Arial"/>
                <w:b/>
              </w:rPr>
              <w:t>o</w:t>
            </w:r>
            <w:r>
              <w:rPr>
                <w:rFonts w:cs="Arial"/>
                <w:b/>
              </w:rPr>
              <w:t>ř</w:t>
            </w:r>
            <w:proofErr w:type="spellEnd"/>
            <w:r>
              <w:rPr>
                <w:rFonts w:cs="Arial"/>
                <w:b/>
              </w:rPr>
              <w:t>. číslo</w:t>
            </w:r>
            <w:r w:rsidR="00E16509" w:rsidRPr="00912398">
              <w:rPr>
                <w:rFonts w:cs="Arial"/>
                <w:b/>
              </w:rPr>
              <w:t xml:space="preserve"> </w:t>
            </w:r>
            <w:r w:rsidR="00E16509">
              <w:rPr>
                <w:rFonts w:cs="Arial"/>
                <w:b/>
              </w:rPr>
              <w:t>5, 6</w:t>
            </w:r>
            <w:r w:rsidR="00E16509" w:rsidRPr="00912398">
              <w:rPr>
                <w:rFonts w:cs="Arial"/>
              </w:rPr>
              <w:t xml:space="preserve"> - Smluvní ujednání viz Článek V. – Zvláštní ujednání.</w:t>
            </w:r>
          </w:p>
        </w:tc>
      </w:tr>
    </w:tbl>
    <w:p w:rsidR="00E16509" w:rsidRPr="00E6665B" w:rsidRDefault="00E16509" w:rsidP="00E16509">
      <w:pPr>
        <w:spacing w:after="240"/>
        <w:rPr>
          <w:sz w:val="16"/>
        </w:rPr>
      </w:pPr>
      <w:r w:rsidRPr="00E6665B">
        <w:rPr>
          <w:sz w:val="16"/>
        </w:rPr>
        <w:t>*) není-li uvedeno, sjednává se pojištění s pojistnou hodnotou uvedenou v příslušných pojistných podmínkách</w:t>
      </w:r>
    </w:p>
    <w:p w:rsidR="00E16509" w:rsidRDefault="00E16509" w:rsidP="00E16509">
      <w:pPr>
        <w:spacing w:after="240"/>
        <w:rPr>
          <w:sz w:val="16"/>
        </w:rPr>
      </w:pPr>
    </w:p>
    <w:p w:rsidR="00E16509" w:rsidRPr="00E6665B" w:rsidRDefault="00E16509" w:rsidP="00E16509">
      <w:pPr>
        <w:spacing w:after="240"/>
        <w:rPr>
          <w:sz w:val="16"/>
        </w:rPr>
      </w:pPr>
    </w:p>
    <w:p w:rsidR="00E16509" w:rsidRPr="006B255C" w:rsidRDefault="00E16509" w:rsidP="00E16509">
      <w:pPr>
        <w:pStyle w:val="slovn-rove2"/>
        <w:spacing w:after="0"/>
      </w:pPr>
      <w:r w:rsidRPr="006B255C">
        <w:lastRenderedPageBreak/>
        <w:t>Pojištění pro případ odcizení</w:t>
      </w:r>
    </w:p>
    <w:p w:rsidR="00E16509" w:rsidRPr="006B255C" w:rsidRDefault="00E16509" w:rsidP="00E16509">
      <w:pPr>
        <w:keepLines/>
        <w:spacing w:after="120"/>
      </w:pPr>
      <w:r w:rsidRPr="006B255C">
        <w:t>Pojištění se sjednává pro předměty pojištění v rozsahu a na místech pojištění uvedených v následujících tabulkách:</w:t>
      </w:r>
    </w:p>
    <w:p w:rsidR="00E16509" w:rsidRPr="006B255C" w:rsidRDefault="00E16509" w:rsidP="00E16509">
      <w:pPr>
        <w:pStyle w:val="slovn-rove3"/>
      </w:pPr>
      <w:r w:rsidRPr="006B255C">
        <w:t>Pojištění pro případ odcizení</w:t>
      </w:r>
    </w:p>
    <w:tbl>
      <w:tblPr>
        <w:tblStyle w:val="Mkatabulky"/>
        <w:tblW w:w="9498" w:type="dxa"/>
        <w:tblInd w:w="108" w:type="dxa"/>
        <w:tblLayout w:type="fixed"/>
        <w:tblLook w:val="04A0" w:firstRow="1" w:lastRow="0" w:firstColumn="1" w:lastColumn="0" w:noHBand="0" w:noVBand="1"/>
      </w:tblPr>
      <w:tblGrid>
        <w:gridCol w:w="709"/>
        <w:gridCol w:w="1701"/>
        <w:gridCol w:w="1276"/>
        <w:gridCol w:w="1417"/>
        <w:gridCol w:w="1560"/>
        <w:gridCol w:w="1559"/>
        <w:gridCol w:w="1276"/>
      </w:tblGrid>
      <w:tr w:rsidR="00E16509" w:rsidRPr="00FA4C01" w:rsidTr="00E16509">
        <w:tc>
          <w:tcPr>
            <w:tcW w:w="9498" w:type="dxa"/>
            <w:gridSpan w:val="7"/>
          </w:tcPr>
          <w:p w:rsidR="00F94368" w:rsidRDefault="00E16509" w:rsidP="00F94368">
            <w:pPr>
              <w:keepLines/>
              <w:jc w:val="left"/>
              <w:rPr>
                <w:b/>
                <w:szCs w:val="20"/>
              </w:rPr>
            </w:pPr>
            <w:r w:rsidRPr="00F94368">
              <w:t>Místo pojištění:</w:t>
            </w:r>
            <w:r>
              <w:rPr>
                <w:b/>
              </w:rPr>
              <w:t xml:space="preserve"> </w:t>
            </w:r>
          </w:p>
          <w:p w:rsidR="00F94368" w:rsidRDefault="00E16509" w:rsidP="00F94368">
            <w:pPr>
              <w:keepLines/>
              <w:jc w:val="left"/>
              <w:rPr>
                <w:b/>
                <w:szCs w:val="20"/>
              </w:rPr>
            </w:pPr>
            <w:r w:rsidRPr="00D6345D">
              <w:rPr>
                <w:b/>
                <w:szCs w:val="20"/>
              </w:rPr>
              <w:t>adresy uvedené na příloze č. 1</w:t>
            </w:r>
          </w:p>
          <w:p w:rsidR="00E16509" w:rsidRPr="00D6345D" w:rsidRDefault="00E16509" w:rsidP="00F94368">
            <w:pPr>
              <w:keepLines/>
              <w:jc w:val="left"/>
              <w:rPr>
                <w:b/>
                <w:szCs w:val="20"/>
              </w:rPr>
            </w:pPr>
            <w:r w:rsidRPr="00D6345D">
              <w:rPr>
                <w:b/>
                <w:szCs w:val="20"/>
              </w:rPr>
              <w:t xml:space="preserve">F. A. </w:t>
            </w:r>
            <w:proofErr w:type="spellStart"/>
            <w:r w:rsidRPr="00D6345D">
              <w:rPr>
                <w:b/>
                <w:szCs w:val="20"/>
              </w:rPr>
              <w:t>Gerstnera</w:t>
            </w:r>
            <w:proofErr w:type="spellEnd"/>
            <w:r w:rsidRPr="00D6345D">
              <w:rPr>
                <w:b/>
                <w:szCs w:val="20"/>
              </w:rPr>
              <w:t xml:space="preserve"> 1272/2, PSČ 370 01, České Budějovice </w:t>
            </w:r>
          </w:p>
          <w:p w:rsidR="00E16509" w:rsidRPr="0086103D" w:rsidRDefault="00E16509" w:rsidP="00F94368">
            <w:pPr>
              <w:keepLines/>
              <w:jc w:val="left"/>
              <w:rPr>
                <w:szCs w:val="20"/>
              </w:rPr>
            </w:pPr>
            <w:r w:rsidRPr="00D6345D">
              <w:rPr>
                <w:b/>
                <w:szCs w:val="20"/>
              </w:rPr>
              <w:t xml:space="preserve">p. č. 2097/52, 2097/53, 2097/54, 2097/55, 2097/56, 2097/57, 2097/59, 2097/1, k. </w:t>
            </w:r>
            <w:proofErr w:type="spellStart"/>
            <w:r w:rsidRPr="00D6345D">
              <w:rPr>
                <w:b/>
                <w:szCs w:val="20"/>
              </w:rPr>
              <w:t>ú.</w:t>
            </w:r>
            <w:proofErr w:type="spellEnd"/>
            <w:r w:rsidRPr="00D6345D">
              <w:rPr>
                <w:b/>
                <w:szCs w:val="20"/>
              </w:rPr>
              <w:t xml:space="preserve">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odcizení (s výjimkou loupeže přepravovaných peněz nebo cenin)</w:t>
            </w:r>
          </w:p>
        </w:tc>
      </w:tr>
      <w:tr w:rsidR="00E16509" w:rsidRPr="00FA4C01" w:rsidTr="00E16509">
        <w:tc>
          <w:tcPr>
            <w:tcW w:w="9498" w:type="dxa"/>
            <w:gridSpan w:val="7"/>
          </w:tcPr>
          <w:p w:rsidR="00E16509" w:rsidRPr="00FA4C01" w:rsidRDefault="00E16509" w:rsidP="00E16509">
            <w:r w:rsidRPr="00F94368">
              <w:t xml:space="preserve">Pojištění se řídí: </w:t>
            </w:r>
            <w:r w:rsidRPr="00F94368">
              <w:rPr>
                <w:b/>
              </w:rPr>
              <w:t xml:space="preserve">VPP P-100/14, ZPP P-200/14 </w:t>
            </w:r>
            <w:r w:rsidRPr="00FA4C01">
              <w:t xml:space="preserve">a doložkami </w:t>
            </w:r>
            <w:r w:rsidRPr="00B15E69">
              <w:rPr>
                <w:b/>
              </w:rPr>
              <w:t xml:space="preserve">DOB101, DOB103, </w:t>
            </w:r>
            <w:r>
              <w:rPr>
                <w:b/>
              </w:rPr>
              <w:t xml:space="preserve">DOZ101, </w:t>
            </w:r>
            <w:r w:rsidRPr="00B15E69">
              <w:rPr>
                <w:b/>
              </w:rPr>
              <w:t>DOZ105</w:t>
            </w:r>
          </w:p>
        </w:tc>
      </w:tr>
      <w:tr w:rsidR="00E16509" w:rsidRPr="00FA4C01" w:rsidTr="00E16509">
        <w:trPr>
          <w:cantSplit/>
        </w:trPr>
        <w:tc>
          <w:tcPr>
            <w:tcW w:w="709" w:type="dxa"/>
            <w:vAlign w:val="center"/>
          </w:tcPr>
          <w:p w:rsidR="00E16509" w:rsidRPr="00F577F6" w:rsidRDefault="00E16509" w:rsidP="00E16509">
            <w:pPr>
              <w:jc w:val="center"/>
              <w:rPr>
                <w:b/>
              </w:rPr>
            </w:pPr>
            <w:proofErr w:type="spellStart"/>
            <w:r w:rsidRPr="00F577F6">
              <w:rPr>
                <w:b/>
              </w:rPr>
              <w:t>Poř</w:t>
            </w:r>
            <w:proofErr w:type="spellEnd"/>
            <w:r w:rsidRPr="00F577F6">
              <w:rPr>
                <w:b/>
              </w:rPr>
              <w:t>. číslo</w:t>
            </w:r>
          </w:p>
        </w:tc>
        <w:tc>
          <w:tcPr>
            <w:tcW w:w="1701" w:type="dxa"/>
            <w:vAlign w:val="center"/>
          </w:tcPr>
          <w:p w:rsidR="00E16509" w:rsidRPr="00F577F6" w:rsidRDefault="00E16509" w:rsidP="00E16509">
            <w:pPr>
              <w:jc w:val="center"/>
              <w:rPr>
                <w:b/>
              </w:rPr>
            </w:pPr>
            <w:r w:rsidRPr="00F577F6">
              <w:rPr>
                <w:b/>
              </w:rPr>
              <w:t>Předmět pojištění</w:t>
            </w:r>
          </w:p>
        </w:tc>
        <w:tc>
          <w:tcPr>
            <w:tcW w:w="1276" w:type="dxa"/>
            <w:vAlign w:val="center"/>
          </w:tcPr>
          <w:p w:rsidR="00E16509" w:rsidRPr="00F577F6" w:rsidRDefault="00E16509" w:rsidP="00E16509">
            <w:pPr>
              <w:jc w:val="center"/>
              <w:rPr>
                <w:b/>
              </w:rPr>
            </w:pPr>
            <w:r w:rsidRPr="00F577F6">
              <w:rPr>
                <w:b/>
              </w:rPr>
              <w:t>Pojistná částka</w:t>
            </w:r>
            <w:r w:rsidRPr="00F577F6">
              <w:rPr>
                <w:b/>
                <w:vertAlign w:val="superscript"/>
              </w:rPr>
              <w:t>10)</w:t>
            </w:r>
          </w:p>
        </w:tc>
        <w:tc>
          <w:tcPr>
            <w:tcW w:w="1417" w:type="dxa"/>
            <w:vAlign w:val="center"/>
          </w:tcPr>
          <w:p w:rsidR="00E16509" w:rsidRPr="00F577F6" w:rsidRDefault="00E16509" w:rsidP="00E16509">
            <w:pPr>
              <w:jc w:val="center"/>
              <w:rPr>
                <w:b/>
              </w:rPr>
            </w:pPr>
            <w:r w:rsidRPr="00F577F6">
              <w:rPr>
                <w:b/>
              </w:rPr>
              <w:t>Spoluúčast</w:t>
            </w:r>
            <w:r w:rsidRPr="00F577F6">
              <w:rPr>
                <w:b/>
                <w:vertAlign w:val="superscript"/>
              </w:rPr>
              <w:t>5)</w:t>
            </w:r>
          </w:p>
        </w:tc>
        <w:tc>
          <w:tcPr>
            <w:tcW w:w="1560" w:type="dxa"/>
            <w:vAlign w:val="center"/>
          </w:tcPr>
          <w:p w:rsidR="00E16509" w:rsidRPr="00F577F6" w:rsidRDefault="00E16509" w:rsidP="00E16509">
            <w:pPr>
              <w:jc w:val="center"/>
              <w:rPr>
                <w:b/>
              </w:rPr>
            </w:pPr>
            <w:r w:rsidRPr="00F577F6">
              <w:rPr>
                <w:b/>
              </w:rPr>
              <w:t>Pojištění se sjednává na cenu</w:t>
            </w:r>
            <w:r w:rsidRPr="00F577F6">
              <w:rPr>
                <w:b/>
                <w:vertAlign w:val="superscript"/>
              </w:rPr>
              <w:t>*</w:t>
            </w:r>
            <w:r>
              <w:rPr>
                <w:b/>
                <w:vertAlign w:val="superscript"/>
              </w:rPr>
              <w:t xml:space="preserve">) </w:t>
            </w:r>
            <w:r w:rsidRPr="00F577F6">
              <w:rPr>
                <w:b/>
                <w:vertAlign w:val="superscript"/>
              </w:rPr>
              <w:t>1)</w:t>
            </w:r>
          </w:p>
        </w:tc>
        <w:tc>
          <w:tcPr>
            <w:tcW w:w="1559" w:type="dxa"/>
            <w:vAlign w:val="center"/>
          </w:tcPr>
          <w:p w:rsidR="00E16509" w:rsidRPr="00F577F6" w:rsidRDefault="00E16509" w:rsidP="00E16509">
            <w:pPr>
              <w:jc w:val="center"/>
              <w:rPr>
                <w:b/>
              </w:rPr>
            </w:pPr>
            <w:r w:rsidRPr="00F577F6">
              <w:rPr>
                <w:b/>
              </w:rPr>
              <w:t>MRLP</w:t>
            </w:r>
            <w:r w:rsidRPr="00F577F6">
              <w:rPr>
                <w:b/>
                <w:vertAlign w:val="superscript"/>
              </w:rPr>
              <w:t>3)</w:t>
            </w:r>
          </w:p>
          <w:p w:rsidR="00E16509" w:rsidRPr="00F577F6" w:rsidRDefault="00E16509" w:rsidP="00E16509">
            <w:pPr>
              <w:jc w:val="center"/>
              <w:rPr>
                <w:b/>
              </w:rPr>
            </w:pPr>
            <w:r w:rsidRPr="00F577F6">
              <w:rPr>
                <w:b/>
              </w:rPr>
              <w:t>První riziko</w:t>
            </w:r>
            <w:r w:rsidRPr="00F577F6">
              <w:rPr>
                <w:b/>
                <w:vertAlign w:val="superscript"/>
              </w:rPr>
              <w:t>2)</w:t>
            </w:r>
          </w:p>
        </w:tc>
        <w:tc>
          <w:tcPr>
            <w:tcW w:w="1276" w:type="dxa"/>
            <w:vAlign w:val="center"/>
          </w:tcPr>
          <w:p w:rsidR="00E16509" w:rsidRPr="00F577F6" w:rsidRDefault="00E16509" w:rsidP="00E16509">
            <w:pPr>
              <w:jc w:val="center"/>
              <w:rPr>
                <w:b/>
              </w:rPr>
            </w:pPr>
            <w:r w:rsidRPr="00F577F6">
              <w:rPr>
                <w:b/>
              </w:rPr>
              <w:t>MRLP</w:t>
            </w:r>
            <w:r w:rsidRPr="00F577F6">
              <w:rPr>
                <w:b/>
                <w:vertAlign w:val="superscript"/>
              </w:rPr>
              <w:t>3)</w:t>
            </w:r>
          </w:p>
        </w:tc>
      </w:tr>
      <w:tr w:rsidR="00E16509" w:rsidRPr="00FA4C01" w:rsidTr="00E16509">
        <w:tc>
          <w:tcPr>
            <w:tcW w:w="709" w:type="dxa"/>
            <w:vAlign w:val="center"/>
          </w:tcPr>
          <w:p w:rsidR="00E16509" w:rsidRPr="00FA4C01" w:rsidRDefault="00E16509" w:rsidP="00E16509">
            <w:pPr>
              <w:jc w:val="center"/>
            </w:pPr>
            <w:r>
              <w:t>7</w:t>
            </w:r>
            <w:r w:rsidRPr="00FA4C01">
              <w:t>.</w:t>
            </w:r>
          </w:p>
        </w:tc>
        <w:tc>
          <w:tcPr>
            <w:tcW w:w="1701" w:type="dxa"/>
            <w:vAlign w:val="center"/>
          </w:tcPr>
          <w:p w:rsidR="00E16509" w:rsidRPr="00FA4C01" w:rsidRDefault="00E16509" w:rsidP="00E16509">
            <w:pPr>
              <w:jc w:val="center"/>
            </w:pPr>
            <w:r>
              <w:t>Soubor vlastních a cizích stavebních součástí a přísl. budov nebo ostatních staveb</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rsidRPr="00FA4C01">
              <w:t>*)</w:t>
            </w:r>
          </w:p>
        </w:tc>
        <w:tc>
          <w:tcPr>
            <w:tcW w:w="1559" w:type="dxa"/>
            <w:vAlign w:val="center"/>
          </w:tcPr>
          <w:p w:rsidR="00E16509" w:rsidRPr="00FA4C01" w:rsidRDefault="00E16509" w:rsidP="00E16509">
            <w:pPr>
              <w:jc w:val="center"/>
            </w:pPr>
            <w:r>
              <w:t>200 000 Kč</w:t>
            </w:r>
          </w:p>
        </w:tc>
        <w:tc>
          <w:tcPr>
            <w:tcW w:w="1276"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8.</w:t>
            </w:r>
          </w:p>
        </w:tc>
        <w:tc>
          <w:tcPr>
            <w:tcW w:w="1701" w:type="dxa"/>
            <w:vAlign w:val="center"/>
          </w:tcPr>
          <w:p w:rsidR="00E16509" w:rsidRPr="00FA4C01" w:rsidRDefault="00E16509" w:rsidP="00E16509">
            <w:pPr>
              <w:jc w:val="center"/>
            </w:pPr>
            <w:r>
              <w:t>Soubor vlastních movitých zařízení a vybavení</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t>*)</w:t>
            </w:r>
          </w:p>
        </w:tc>
        <w:tc>
          <w:tcPr>
            <w:tcW w:w="1559" w:type="dxa"/>
            <w:vAlign w:val="center"/>
          </w:tcPr>
          <w:p w:rsidR="00E16509" w:rsidRPr="00FA4C01" w:rsidRDefault="00E16509" w:rsidP="00E16509">
            <w:pPr>
              <w:jc w:val="center"/>
            </w:pPr>
            <w:r>
              <w:t>280 000 Kč</w:t>
            </w:r>
          </w:p>
        </w:tc>
        <w:tc>
          <w:tcPr>
            <w:tcW w:w="1276"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Pr="00FA4C01" w:rsidRDefault="00E16509" w:rsidP="00E16509">
            <w:r w:rsidRPr="00FA4C01">
              <w:t>Poznámky:</w:t>
            </w:r>
          </w:p>
          <w:p w:rsidR="00E16509" w:rsidRPr="00FA4C01" w:rsidRDefault="00E16509" w:rsidP="00E16509">
            <w:proofErr w:type="spellStart"/>
            <w:r w:rsidRPr="00912398">
              <w:rPr>
                <w:rFonts w:cs="Arial"/>
                <w:b/>
              </w:rPr>
              <w:t>Poř</w:t>
            </w:r>
            <w:proofErr w:type="spellEnd"/>
            <w:r w:rsidRPr="00912398">
              <w:rPr>
                <w:rFonts w:cs="Arial"/>
                <w:b/>
              </w:rPr>
              <w:t xml:space="preserve">. číslo </w:t>
            </w:r>
            <w:r>
              <w:rPr>
                <w:rFonts w:cs="Arial"/>
                <w:b/>
              </w:rPr>
              <w:t>7, 8</w:t>
            </w:r>
            <w:r w:rsidRPr="00912398">
              <w:rPr>
                <w:rFonts w:cs="Arial"/>
              </w:rPr>
              <w:t xml:space="preserve"> - Smluvní ujednání viz Článek V. – Zvláštní ujednání.</w:t>
            </w:r>
          </w:p>
        </w:tc>
      </w:tr>
    </w:tbl>
    <w:p w:rsidR="00E16509" w:rsidRDefault="00E16509" w:rsidP="00E16509">
      <w:pPr>
        <w:spacing w:after="240"/>
        <w:rPr>
          <w:sz w:val="16"/>
        </w:rPr>
      </w:pPr>
      <w:r w:rsidRPr="00F577F6">
        <w:rPr>
          <w:sz w:val="16"/>
        </w:rPr>
        <w:t xml:space="preserve">*) není-li uvedeno, sjednává se pojištění s pojistnou hodnotou uvedenou v příslušných pojistných podmínkách </w:t>
      </w:r>
    </w:p>
    <w:p w:rsidR="009403FF" w:rsidRPr="006B255C" w:rsidRDefault="009403FF" w:rsidP="009403FF">
      <w:pPr>
        <w:pStyle w:val="slovn-rove3"/>
      </w:pPr>
      <w:r w:rsidRPr="006B255C">
        <w:t>Pojištění pro případ odcizení</w:t>
      </w:r>
    </w:p>
    <w:tbl>
      <w:tblPr>
        <w:tblStyle w:val="Mkatabulky"/>
        <w:tblW w:w="9498" w:type="dxa"/>
        <w:tblInd w:w="108" w:type="dxa"/>
        <w:tblLayout w:type="fixed"/>
        <w:tblLook w:val="04A0" w:firstRow="1" w:lastRow="0" w:firstColumn="1" w:lastColumn="0" w:noHBand="0" w:noVBand="1"/>
      </w:tblPr>
      <w:tblGrid>
        <w:gridCol w:w="709"/>
        <w:gridCol w:w="1701"/>
        <w:gridCol w:w="1276"/>
        <w:gridCol w:w="1417"/>
        <w:gridCol w:w="1560"/>
        <w:gridCol w:w="1842"/>
        <w:gridCol w:w="993"/>
      </w:tblGrid>
      <w:tr w:rsidR="00E16509" w:rsidRPr="00FA4C01" w:rsidTr="00E16509">
        <w:tc>
          <w:tcPr>
            <w:tcW w:w="9498" w:type="dxa"/>
            <w:gridSpan w:val="7"/>
          </w:tcPr>
          <w:p w:rsidR="00E16509" w:rsidRPr="0086103D" w:rsidRDefault="00E16509" w:rsidP="00E16509">
            <w:pPr>
              <w:keepLines/>
              <w:rPr>
                <w:szCs w:val="20"/>
              </w:rPr>
            </w:pPr>
            <w:r w:rsidRPr="00F94368">
              <w:t>Místo pojištění:</w:t>
            </w:r>
            <w:r>
              <w:rPr>
                <w:b/>
              </w:rPr>
              <w:t xml:space="preserve"> </w:t>
            </w:r>
            <w:r>
              <w:rPr>
                <w:b/>
                <w:szCs w:val="20"/>
              </w:rPr>
              <w:t>Čéčova 44, PSČ 370 04,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odcizení (s výjimkou loupeže přepravovaných peněz nebo cenin)</w:t>
            </w:r>
          </w:p>
        </w:tc>
      </w:tr>
      <w:tr w:rsidR="00E16509" w:rsidRPr="00FA4C01" w:rsidTr="00E16509">
        <w:tc>
          <w:tcPr>
            <w:tcW w:w="9498" w:type="dxa"/>
            <w:gridSpan w:val="7"/>
          </w:tcPr>
          <w:p w:rsidR="00E16509" w:rsidRPr="00FA4C01" w:rsidRDefault="00E16509" w:rsidP="00E16509">
            <w:r w:rsidRPr="00F94368">
              <w:t xml:space="preserve">Pojištění se řídí: </w:t>
            </w:r>
            <w:r w:rsidRPr="00F94368">
              <w:rPr>
                <w:b/>
              </w:rPr>
              <w:t>VPP P-100/14, ZPP P-200/14</w:t>
            </w:r>
            <w:r w:rsidRPr="00FA4C01">
              <w:t xml:space="preserve"> a doložkami </w:t>
            </w:r>
            <w:r w:rsidRPr="00B15E69">
              <w:rPr>
                <w:b/>
              </w:rPr>
              <w:t xml:space="preserve">DOB101, DOB103, </w:t>
            </w:r>
            <w:r>
              <w:rPr>
                <w:b/>
              </w:rPr>
              <w:t xml:space="preserve">DOZ101, DOZ102, </w:t>
            </w:r>
            <w:r w:rsidRPr="00B15E69">
              <w:rPr>
                <w:b/>
              </w:rPr>
              <w:t>DOZ105</w:t>
            </w:r>
          </w:p>
        </w:tc>
      </w:tr>
      <w:tr w:rsidR="00E16509" w:rsidRPr="00FA4C01" w:rsidTr="00E16509">
        <w:trPr>
          <w:cantSplit/>
        </w:trPr>
        <w:tc>
          <w:tcPr>
            <w:tcW w:w="709" w:type="dxa"/>
            <w:vAlign w:val="center"/>
          </w:tcPr>
          <w:p w:rsidR="00E16509" w:rsidRPr="00F577F6" w:rsidRDefault="00E16509" w:rsidP="00E16509">
            <w:pPr>
              <w:jc w:val="center"/>
              <w:rPr>
                <w:b/>
              </w:rPr>
            </w:pPr>
            <w:proofErr w:type="spellStart"/>
            <w:r w:rsidRPr="00F577F6">
              <w:rPr>
                <w:b/>
              </w:rPr>
              <w:t>Poř</w:t>
            </w:r>
            <w:proofErr w:type="spellEnd"/>
            <w:r w:rsidRPr="00F577F6">
              <w:rPr>
                <w:b/>
              </w:rPr>
              <w:t>. číslo</w:t>
            </w:r>
          </w:p>
        </w:tc>
        <w:tc>
          <w:tcPr>
            <w:tcW w:w="1701" w:type="dxa"/>
            <w:vAlign w:val="center"/>
          </w:tcPr>
          <w:p w:rsidR="00E16509" w:rsidRPr="00F577F6" w:rsidRDefault="00E16509" w:rsidP="00E16509">
            <w:pPr>
              <w:jc w:val="center"/>
              <w:rPr>
                <w:b/>
              </w:rPr>
            </w:pPr>
            <w:r w:rsidRPr="00F577F6">
              <w:rPr>
                <w:b/>
              </w:rPr>
              <w:t>Předmět pojištění</w:t>
            </w:r>
          </w:p>
        </w:tc>
        <w:tc>
          <w:tcPr>
            <w:tcW w:w="1276" w:type="dxa"/>
            <w:vAlign w:val="center"/>
          </w:tcPr>
          <w:p w:rsidR="00E16509" w:rsidRPr="00F577F6" w:rsidRDefault="00E16509" w:rsidP="00E16509">
            <w:pPr>
              <w:jc w:val="center"/>
              <w:rPr>
                <w:b/>
              </w:rPr>
            </w:pPr>
            <w:r w:rsidRPr="00F577F6">
              <w:rPr>
                <w:b/>
              </w:rPr>
              <w:t>Pojistná částka</w:t>
            </w:r>
            <w:r w:rsidRPr="00F577F6">
              <w:rPr>
                <w:b/>
                <w:vertAlign w:val="superscript"/>
              </w:rPr>
              <w:t>10)</w:t>
            </w:r>
          </w:p>
        </w:tc>
        <w:tc>
          <w:tcPr>
            <w:tcW w:w="1417" w:type="dxa"/>
            <w:vAlign w:val="center"/>
          </w:tcPr>
          <w:p w:rsidR="00E16509" w:rsidRPr="00F577F6" w:rsidRDefault="00E16509" w:rsidP="00E16509">
            <w:pPr>
              <w:jc w:val="center"/>
              <w:rPr>
                <w:b/>
              </w:rPr>
            </w:pPr>
            <w:r w:rsidRPr="00F577F6">
              <w:rPr>
                <w:b/>
              </w:rPr>
              <w:t>Spoluúčast</w:t>
            </w:r>
            <w:r w:rsidRPr="00F577F6">
              <w:rPr>
                <w:b/>
                <w:vertAlign w:val="superscript"/>
              </w:rPr>
              <w:t>5)</w:t>
            </w:r>
          </w:p>
        </w:tc>
        <w:tc>
          <w:tcPr>
            <w:tcW w:w="1560" w:type="dxa"/>
            <w:vAlign w:val="center"/>
          </w:tcPr>
          <w:p w:rsidR="00E16509" w:rsidRPr="00F577F6" w:rsidRDefault="00E16509" w:rsidP="00E16509">
            <w:pPr>
              <w:jc w:val="center"/>
              <w:rPr>
                <w:b/>
              </w:rPr>
            </w:pPr>
            <w:r w:rsidRPr="00F577F6">
              <w:rPr>
                <w:b/>
              </w:rPr>
              <w:t>Pojištění se sjednává na cenu</w:t>
            </w:r>
            <w:r w:rsidRPr="00F577F6">
              <w:rPr>
                <w:b/>
                <w:vertAlign w:val="superscript"/>
              </w:rPr>
              <w:t>*</w:t>
            </w:r>
            <w:r>
              <w:rPr>
                <w:b/>
                <w:vertAlign w:val="superscript"/>
              </w:rPr>
              <w:t xml:space="preserve">) </w:t>
            </w:r>
            <w:r w:rsidRPr="00F577F6">
              <w:rPr>
                <w:b/>
                <w:vertAlign w:val="superscript"/>
              </w:rPr>
              <w:t>1)</w:t>
            </w:r>
          </w:p>
        </w:tc>
        <w:tc>
          <w:tcPr>
            <w:tcW w:w="1842" w:type="dxa"/>
            <w:vAlign w:val="center"/>
          </w:tcPr>
          <w:p w:rsidR="00E16509" w:rsidRPr="00F577F6" w:rsidRDefault="00E16509" w:rsidP="00E16509">
            <w:pPr>
              <w:jc w:val="center"/>
              <w:rPr>
                <w:b/>
              </w:rPr>
            </w:pPr>
            <w:r w:rsidRPr="00F577F6">
              <w:rPr>
                <w:b/>
              </w:rPr>
              <w:t>MRLP</w:t>
            </w:r>
            <w:r w:rsidRPr="00F577F6">
              <w:rPr>
                <w:b/>
                <w:vertAlign w:val="superscript"/>
              </w:rPr>
              <w:t>3)</w:t>
            </w:r>
          </w:p>
          <w:p w:rsidR="00E16509" w:rsidRPr="00F577F6" w:rsidRDefault="00E16509" w:rsidP="00E16509">
            <w:pPr>
              <w:jc w:val="center"/>
              <w:rPr>
                <w:b/>
              </w:rPr>
            </w:pPr>
            <w:r w:rsidRPr="00F577F6">
              <w:rPr>
                <w:b/>
              </w:rPr>
              <w:t>První riziko</w:t>
            </w:r>
            <w:r w:rsidRPr="00F577F6">
              <w:rPr>
                <w:b/>
                <w:vertAlign w:val="superscript"/>
              </w:rPr>
              <w:t>2)</w:t>
            </w:r>
          </w:p>
        </w:tc>
        <w:tc>
          <w:tcPr>
            <w:tcW w:w="993" w:type="dxa"/>
            <w:vAlign w:val="center"/>
          </w:tcPr>
          <w:p w:rsidR="00E16509" w:rsidRPr="00F577F6" w:rsidRDefault="00E16509" w:rsidP="00E16509">
            <w:pPr>
              <w:jc w:val="center"/>
              <w:rPr>
                <w:b/>
              </w:rPr>
            </w:pPr>
            <w:r w:rsidRPr="00F577F6">
              <w:rPr>
                <w:b/>
              </w:rPr>
              <w:t>MRLP</w:t>
            </w:r>
            <w:r w:rsidRPr="00F577F6">
              <w:rPr>
                <w:b/>
                <w:vertAlign w:val="superscript"/>
              </w:rPr>
              <w:t>3)</w:t>
            </w:r>
          </w:p>
        </w:tc>
      </w:tr>
      <w:tr w:rsidR="00E16509" w:rsidRPr="00FA4C01" w:rsidTr="00E16509">
        <w:tc>
          <w:tcPr>
            <w:tcW w:w="709" w:type="dxa"/>
            <w:vAlign w:val="center"/>
          </w:tcPr>
          <w:p w:rsidR="00E16509" w:rsidRPr="00FA4C01" w:rsidRDefault="00E16509" w:rsidP="00E16509">
            <w:pPr>
              <w:jc w:val="center"/>
            </w:pPr>
            <w:r>
              <w:t>9</w:t>
            </w:r>
            <w:r w:rsidRPr="00FA4C01">
              <w:t>.</w:t>
            </w:r>
          </w:p>
        </w:tc>
        <w:tc>
          <w:tcPr>
            <w:tcW w:w="1701" w:type="dxa"/>
            <w:vAlign w:val="center"/>
          </w:tcPr>
          <w:p w:rsidR="00E16509" w:rsidRPr="00FA4C01" w:rsidRDefault="00E16509" w:rsidP="00E16509">
            <w:pPr>
              <w:jc w:val="center"/>
            </w:pPr>
            <w:r>
              <w:t>Soubor vlastních finančních prostředků</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rsidRPr="00FA4C01">
              <w:t>*)</w:t>
            </w:r>
          </w:p>
        </w:tc>
        <w:tc>
          <w:tcPr>
            <w:tcW w:w="1842" w:type="dxa"/>
            <w:vAlign w:val="center"/>
          </w:tcPr>
          <w:p w:rsidR="00E16509" w:rsidRPr="00FA4C01" w:rsidRDefault="00E16509" w:rsidP="00E16509">
            <w:pPr>
              <w:jc w:val="center"/>
            </w:pPr>
            <w:r>
              <w:t>100 000 Kč</w:t>
            </w:r>
          </w:p>
        </w:tc>
        <w:tc>
          <w:tcPr>
            <w:tcW w:w="993"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10.</w:t>
            </w:r>
          </w:p>
        </w:tc>
        <w:tc>
          <w:tcPr>
            <w:tcW w:w="1701" w:type="dxa"/>
            <w:vAlign w:val="center"/>
          </w:tcPr>
          <w:p w:rsidR="00E16509" w:rsidRPr="00FA4C01" w:rsidRDefault="00E16509" w:rsidP="00E16509">
            <w:pPr>
              <w:jc w:val="center"/>
            </w:pPr>
            <w:r>
              <w:t>Vlastní movité zařízení a vybavení</w:t>
            </w:r>
          </w:p>
        </w:tc>
        <w:tc>
          <w:tcPr>
            <w:tcW w:w="1276" w:type="dxa"/>
            <w:vAlign w:val="center"/>
          </w:tcPr>
          <w:p w:rsidR="00E16509" w:rsidRPr="00FA4C01" w:rsidRDefault="005523A0" w:rsidP="00E16509">
            <w:pPr>
              <w:jc w:val="center"/>
            </w:pPr>
            <w:r>
              <w:t>100 000 Kč</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t>*)</w:t>
            </w:r>
          </w:p>
        </w:tc>
        <w:tc>
          <w:tcPr>
            <w:tcW w:w="1842" w:type="dxa"/>
            <w:vAlign w:val="center"/>
          </w:tcPr>
          <w:p w:rsidR="00E16509" w:rsidRPr="00FA4C01" w:rsidRDefault="005523A0" w:rsidP="00E16509">
            <w:pPr>
              <w:jc w:val="center"/>
            </w:pPr>
            <w:r>
              <w:t>-</w:t>
            </w:r>
          </w:p>
        </w:tc>
        <w:tc>
          <w:tcPr>
            <w:tcW w:w="993"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Poznámky:</w:t>
            </w:r>
          </w:p>
          <w:p w:rsidR="00E16509" w:rsidRPr="00FA4C01" w:rsidRDefault="00E16509" w:rsidP="00E16509">
            <w:proofErr w:type="spellStart"/>
            <w:r w:rsidRPr="006B255C">
              <w:rPr>
                <w:b/>
              </w:rPr>
              <w:t>Poř</w:t>
            </w:r>
            <w:proofErr w:type="spellEnd"/>
            <w:r w:rsidRPr="006B255C">
              <w:rPr>
                <w:b/>
              </w:rPr>
              <w:t>. číslo 9</w:t>
            </w:r>
            <w:r>
              <w:t xml:space="preserve"> – Peníze, cennosti a ceniny uzamčené v pokladnách a trezorech. </w:t>
            </w:r>
          </w:p>
          <w:p w:rsidR="00E16509" w:rsidRPr="00FA4C01" w:rsidRDefault="00E16509" w:rsidP="00E16509">
            <w:proofErr w:type="spellStart"/>
            <w:r w:rsidRPr="00912398">
              <w:rPr>
                <w:rFonts w:cs="Arial"/>
                <w:b/>
              </w:rPr>
              <w:t>Poř</w:t>
            </w:r>
            <w:proofErr w:type="spellEnd"/>
            <w:r w:rsidRPr="00912398">
              <w:rPr>
                <w:rFonts w:cs="Arial"/>
                <w:b/>
              </w:rPr>
              <w:t>. číslo 1</w:t>
            </w:r>
            <w:r>
              <w:rPr>
                <w:rFonts w:cs="Arial"/>
                <w:b/>
              </w:rPr>
              <w:t>0</w:t>
            </w:r>
            <w:r w:rsidRPr="00912398">
              <w:rPr>
                <w:rFonts w:cs="Arial"/>
              </w:rPr>
              <w:t xml:space="preserve"> </w:t>
            </w:r>
            <w:r>
              <w:rPr>
                <w:rFonts w:cs="Arial"/>
              </w:rPr>
              <w:t>–</w:t>
            </w:r>
            <w:r w:rsidRPr="00912398">
              <w:rPr>
                <w:rFonts w:cs="Arial"/>
              </w:rPr>
              <w:t xml:space="preserve"> </w:t>
            </w:r>
            <w:r>
              <w:rPr>
                <w:rFonts w:cs="Arial"/>
              </w:rPr>
              <w:t xml:space="preserve">Server IBM. </w:t>
            </w:r>
          </w:p>
        </w:tc>
      </w:tr>
    </w:tbl>
    <w:p w:rsidR="00E16509" w:rsidRPr="00F577F6" w:rsidRDefault="00E16509" w:rsidP="00E16509">
      <w:pPr>
        <w:spacing w:after="240"/>
        <w:rPr>
          <w:sz w:val="16"/>
        </w:rPr>
      </w:pPr>
      <w:r w:rsidRPr="00F577F6">
        <w:rPr>
          <w:sz w:val="16"/>
        </w:rPr>
        <w:t xml:space="preserve">*) není-li uvedeno, sjednává se pojištění s pojistnou hodnotou uvedenou v příslušných pojistných podmínkách </w:t>
      </w: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8F5C62" w:rsidRPr="00F577F6" w:rsidRDefault="008F5C62" w:rsidP="00E16509">
      <w:pPr>
        <w:spacing w:after="240"/>
        <w:rPr>
          <w:sz w:val="16"/>
        </w:rPr>
      </w:pPr>
    </w:p>
    <w:p w:rsidR="00E16509" w:rsidRPr="0057457F" w:rsidRDefault="00E16509" w:rsidP="00E16509">
      <w:pPr>
        <w:pStyle w:val="slovn-rove2"/>
        <w:spacing w:after="0"/>
      </w:pPr>
      <w:r w:rsidRPr="0057457F">
        <w:lastRenderedPageBreak/>
        <w:t>Pojištění pro případ vandalismu</w:t>
      </w:r>
    </w:p>
    <w:p w:rsidR="00E16509" w:rsidRPr="0057457F" w:rsidRDefault="00E16509" w:rsidP="00E16509">
      <w:pPr>
        <w:keepLines/>
        <w:spacing w:after="120"/>
      </w:pPr>
      <w:r w:rsidRPr="0057457F">
        <w:t xml:space="preserve">Pojištění se sjednává pro předměty pojištění v rozsahu a na místech pojištění uvedených v </w:t>
      </w:r>
      <w:r>
        <w:t>následující tabulce</w:t>
      </w:r>
      <w:r w:rsidRPr="0057457F">
        <w:t>:</w:t>
      </w:r>
    </w:p>
    <w:p w:rsidR="00E16509" w:rsidRPr="0057457F" w:rsidRDefault="00E16509" w:rsidP="00E16509">
      <w:pPr>
        <w:pStyle w:val="slovn-rove3"/>
      </w:pPr>
      <w:r w:rsidRPr="0057457F">
        <w:t>Pojištění pro případ vandalismu</w:t>
      </w:r>
    </w:p>
    <w:tbl>
      <w:tblPr>
        <w:tblStyle w:val="Mkatabulky"/>
        <w:tblW w:w="9498" w:type="dxa"/>
        <w:tblInd w:w="108" w:type="dxa"/>
        <w:tblLayout w:type="fixed"/>
        <w:tblLook w:val="04A0" w:firstRow="1" w:lastRow="0" w:firstColumn="1" w:lastColumn="0" w:noHBand="0" w:noVBand="1"/>
      </w:tblPr>
      <w:tblGrid>
        <w:gridCol w:w="709"/>
        <w:gridCol w:w="1985"/>
        <w:gridCol w:w="992"/>
        <w:gridCol w:w="1417"/>
        <w:gridCol w:w="1843"/>
        <w:gridCol w:w="1418"/>
        <w:gridCol w:w="1134"/>
      </w:tblGrid>
      <w:tr w:rsidR="00E16509" w:rsidRPr="0057457F" w:rsidTr="00E16509">
        <w:tc>
          <w:tcPr>
            <w:tcW w:w="9498" w:type="dxa"/>
            <w:gridSpan w:val="7"/>
          </w:tcPr>
          <w:p w:rsidR="00F94368" w:rsidRDefault="00E16509" w:rsidP="00E16509">
            <w:pPr>
              <w:keepLines/>
              <w:rPr>
                <w:b/>
                <w:szCs w:val="20"/>
              </w:rPr>
            </w:pPr>
            <w:r w:rsidRPr="00F94368">
              <w:t>Místo pojištění:</w:t>
            </w:r>
            <w:r w:rsidRPr="0057457F">
              <w:rPr>
                <w:b/>
              </w:rPr>
              <w:t xml:space="preserve"> </w:t>
            </w:r>
          </w:p>
          <w:p w:rsidR="00E16509" w:rsidRPr="0057457F" w:rsidRDefault="00E16509" w:rsidP="00F94368">
            <w:pPr>
              <w:keepLines/>
              <w:jc w:val="left"/>
              <w:rPr>
                <w:b/>
                <w:szCs w:val="20"/>
              </w:rPr>
            </w:pPr>
            <w:r w:rsidRPr="0057457F">
              <w:rPr>
                <w:b/>
                <w:szCs w:val="20"/>
              </w:rPr>
              <w:t>adresy uvedené na příloze č. 1,</w:t>
            </w:r>
          </w:p>
          <w:p w:rsidR="00E16509" w:rsidRPr="0057457F" w:rsidRDefault="00E16509" w:rsidP="00F94368">
            <w:pPr>
              <w:keepLines/>
              <w:jc w:val="left"/>
              <w:rPr>
                <w:b/>
                <w:szCs w:val="20"/>
              </w:rPr>
            </w:pPr>
            <w:r w:rsidRPr="0057457F">
              <w:rPr>
                <w:b/>
                <w:szCs w:val="20"/>
              </w:rPr>
              <w:t xml:space="preserve">F. A. </w:t>
            </w:r>
            <w:proofErr w:type="spellStart"/>
            <w:r w:rsidRPr="0057457F">
              <w:rPr>
                <w:b/>
                <w:szCs w:val="20"/>
              </w:rPr>
              <w:t>Gerstnera</w:t>
            </w:r>
            <w:proofErr w:type="spellEnd"/>
            <w:r w:rsidRPr="0057457F">
              <w:rPr>
                <w:b/>
                <w:szCs w:val="20"/>
              </w:rPr>
              <w:t xml:space="preserve"> 1272/2, PSČ 370 01, České Budějovice </w:t>
            </w:r>
          </w:p>
          <w:p w:rsidR="00E16509" w:rsidRPr="0057457F" w:rsidRDefault="00E16509" w:rsidP="00F94368">
            <w:pPr>
              <w:jc w:val="left"/>
              <w:rPr>
                <w:b/>
              </w:rPr>
            </w:pPr>
            <w:r w:rsidRPr="0057457F">
              <w:rPr>
                <w:b/>
                <w:szCs w:val="20"/>
              </w:rPr>
              <w:t xml:space="preserve">p. č. 2097/52, 2097/53, 2097/54, 2097/55, 2097/56, 2097/57, 2097/59, 2097/1, k. </w:t>
            </w:r>
            <w:proofErr w:type="spellStart"/>
            <w:r w:rsidRPr="0057457F">
              <w:rPr>
                <w:b/>
                <w:szCs w:val="20"/>
              </w:rPr>
              <w:t>ú.</w:t>
            </w:r>
            <w:proofErr w:type="spellEnd"/>
            <w:r w:rsidRPr="0057457F">
              <w:rPr>
                <w:b/>
                <w:szCs w:val="20"/>
              </w:rPr>
              <w:t xml:space="preserve">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vandalismu</w:t>
            </w:r>
          </w:p>
        </w:tc>
      </w:tr>
      <w:tr w:rsidR="00E16509" w:rsidRPr="0057457F" w:rsidTr="00E16509">
        <w:tc>
          <w:tcPr>
            <w:tcW w:w="9498" w:type="dxa"/>
            <w:gridSpan w:val="7"/>
          </w:tcPr>
          <w:p w:rsidR="00E16509" w:rsidRPr="0057457F" w:rsidRDefault="00E16509" w:rsidP="00E16509">
            <w:r w:rsidRPr="00F94368">
              <w:t>Pojištění se řídí:</w:t>
            </w:r>
            <w:r w:rsidRPr="0057457F">
              <w:t xml:space="preserve"> </w:t>
            </w:r>
            <w:r w:rsidRPr="00F94368">
              <w:rPr>
                <w:b/>
              </w:rPr>
              <w:t>VPP P-100/14, ZPP P-200/14</w:t>
            </w:r>
            <w:r w:rsidRPr="0057457F">
              <w:t xml:space="preserve"> a doložkami </w:t>
            </w:r>
            <w:r w:rsidRPr="0057457F">
              <w:rPr>
                <w:b/>
              </w:rPr>
              <w:t>DOB101, DOB103, DODC101, DODC102</w:t>
            </w:r>
          </w:p>
        </w:tc>
      </w:tr>
      <w:tr w:rsidR="00E16509" w:rsidRPr="0057457F" w:rsidTr="00E16509">
        <w:trPr>
          <w:cantSplit/>
        </w:trPr>
        <w:tc>
          <w:tcPr>
            <w:tcW w:w="709" w:type="dxa"/>
            <w:vAlign w:val="center"/>
          </w:tcPr>
          <w:p w:rsidR="00E16509" w:rsidRPr="0057457F" w:rsidRDefault="00E16509" w:rsidP="00E16509">
            <w:pPr>
              <w:jc w:val="center"/>
              <w:rPr>
                <w:b/>
              </w:rPr>
            </w:pPr>
            <w:proofErr w:type="spellStart"/>
            <w:r w:rsidRPr="0057457F">
              <w:rPr>
                <w:b/>
              </w:rPr>
              <w:t>Poř</w:t>
            </w:r>
            <w:proofErr w:type="spellEnd"/>
            <w:r w:rsidRPr="0057457F">
              <w:rPr>
                <w:b/>
              </w:rPr>
              <w:t>. číslo</w:t>
            </w:r>
          </w:p>
        </w:tc>
        <w:tc>
          <w:tcPr>
            <w:tcW w:w="1985" w:type="dxa"/>
            <w:vAlign w:val="center"/>
          </w:tcPr>
          <w:p w:rsidR="00E16509" w:rsidRPr="0057457F" w:rsidRDefault="00E16509" w:rsidP="00E16509">
            <w:pPr>
              <w:jc w:val="center"/>
              <w:rPr>
                <w:b/>
              </w:rPr>
            </w:pPr>
            <w:r w:rsidRPr="0057457F">
              <w:rPr>
                <w:b/>
              </w:rPr>
              <w:t>Předmět pojištění</w:t>
            </w:r>
          </w:p>
        </w:tc>
        <w:tc>
          <w:tcPr>
            <w:tcW w:w="992" w:type="dxa"/>
            <w:vAlign w:val="center"/>
          </w:tcPr>
          <w:p w:rsidR="00E16509" w:rsidRPr="0057457F" w:rsidRDefault="00E16509" w:rsidP="00E16509">
            <w:pPr>
              <w:jc w:val="center"/>
              <w:rPr>
                <w:b/>
              </w:rPr>
            </w:pPr>
            <w:r w:rsidRPr="0057457F">
              <w:rPr>
                <w:b/>
              </w:rPr>
              <w:t>Pojistná částka</w:t>
            </w:r>
            <w:r w:rsidRPr="0057457F">
              <w:rPr>
                <w:b/>
                <w:vertAlign w:val="superscript"/>
              </w:rPr>
              <w:t>10)</w:t>
            </w:r>
          </w:p>
        </w:tc>
        <w:tc>
          <w:tcPr>
            <w:tcW w:w="1417"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1843" w:type="dxa"/>
            <w:vAlign w:val="center"/>
          </w:tcPr>
          <w:p w:rsidR="00E16509" w:rsidRPr="0057457F" w:rsidRDefault="00E16509" w:rsidP="00E16509">
            <w:pPr>
              <w:jc w:val="center"/>
              <w:rPr>
                <w:b/>
              </w:rPr>
            </w:pPr>
            <w:r w:rsidRPr="0057457F">
              <w:rPr>
                <w:b/>
              </w:rPr>
              <w:t>Pojištění se sjednává na cenu</w:t>
            </w:r>
            <w:r w:rsidRPr="0057457F">
              <w:rPr>
                <w:b/>
                <w:vertAlign w:val="superscript"/>
              </w:rPr>
              <w:t>*) 1)</w:t>
            </w:r>
          </w:p>
        </w:tc>
        <w:tc>
          <w:tcPr>
            <w:tcW w:w="1418" w:type="dxa"/>
            <w:vAlign w:val="center"/>
          </w:tcPr>
          <w:p w:rsidR="00E16509" w:rsidRPr="0057457F" w:rsidRDefault="00E16509" w:rsidP="00E16509">
            <w:pPr>
              <w:jc w:val="center"/>
              <w:rPr>
                <w:b/>
              </w:rPr>
            </w:pPr>
            <w:r w:rsidRPr="0057457F">
              <w:rPr>
                <w:b/>
              </w:rPr>
              <w:t>MRLP</w:t>
            </w:r>
            <w:r w:rsidRPr="0057457F">
              <w:rPr>
                <w:b/>
                <w:vertAlign w:val="superscript"/>
              </w:rPr>
              <w:t>3)</w:t>
            </w:r>
          </w:p>
          <w:p w:rsidR="00E16509" w:rsidRPr="0057457F" w:rsidRDefault="00E16509" w:rsidP="00E16509">
            <w:pPr>
              <w:jc w:val="center"/>
              <w:rPr>
                <w:b/>
              </w:rPr>
            </w:pPr>
            <w:r w:rsidRPr="0057457F">
              <w:rPr>
                <w:b/>
              </w:rPr>
              <w:t>První riziko</w:t>
            </w:r>
            <w:r w:rsidRPr="0057457F">
              <w:rPr>
                <w:b/>
                <w:vertAlign w:val="superscript"/>
              </w:rPr>
              <w:t>2)</w:t>
            </w:r>
          </w:p>
        </w:tc>
        <w:tc>
          <w:tcPr>
            <w:tcW w:w="1134" w:type="dxa"/>
            <w:vAlign w:val="center"/>
          </w:tcPr>
          <w:p w:rsidR="00E16509" w:rsidRPr="0057457F" w:rsidRDefault="00E16509" w:rsidP="00E16509">
            <w:pPr>
              <w:jc w:val="center"/>
              <w:rPr>
                <w:b/>
              </w:rPr>
            </w:pPr>
            <w:r w:rsidRPr="0057457F">
              <w:rPr>
                <w:b/>
              </w:rPr>
              <w:t>MRLP</w:t>
            </w:r>
            <w:r w:rsidRPr="0057457F">
              <w:rPr>
                <w:b/>
                <w:vertAlign w:val="superscript"/>
              </w:rPr>
              <w:t>3)</w:t>
            </w:r>
          </w:p>
        </w:tc>
      </w:tr>
      <w:tr w:rsidR="00E16509" w:rsidRPr="0057457F" w:rsidTr="00E16509">
        <w:tc>
          <w:tcPr>
            <w:tcW w:w="709" w:type="dxa"/>
            <w:vAlign w:val="center"/>
          </w:tcPr>
          <w:p w:rsidR="00E16509" w:rsidRPr="0057457F" w:rsidRDefault="00E16509" w:rsidP="00E16509">
            <w:pPr>
              <w:jc w:val="center"/>
            </w:pPr>
            <w:r w:rsidRPr="0057457F">
              <w:t>11.</w:t>
            </w:r>
          </w:p>
        </w:tc>
        <w:tc>
          <w:tcPr>
            <w:tcW w:w="1985" w:type="dxa"/>
            <w:vAlign w:val="center"/>
          </w:tcPr>
          <w:p w:rsidR="00E16509" w:rsidRPr="0057457F" w:rsidRDefault="00E16509" w:rsidP="00E16509">
            <w:pPr>
              <w:jc w:val="center"/>
            </w:pPr>
            <w:r w:rsidRPr="0057457F">
              <w:t>Soubor vlastních a cizích stavebních součástí a přísl. budov nebo ostatních staveb</w:t>
            </w:r>
          </w:p>
        </w:tc>
        <w:tc>
          <w:tcPr>
            <w:tcW w:w="992" w:type="dxa"/>
            <w:vAlign w:val="center"/>
          </w:tcPr>
          <w:p w:rsidR="00E16509" w:rsidRPr="0057457F" w:rsidRDefault="00E16509" w:rsidP="00E16509">
            <w:pPr>
              <w:jc w:val="center"/>
            </w:pPr>
            <w:r w:rsidRPr="0057457F">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350 000 Kč</w:t>
            </w:r>
          </w:p>
        </w:tc>
        <w:tc>
          <w:tcPr>
            <w:tcW w:w="1134" w:type="dxa"/>
            <w:vAlign w:val="center"/>
          </w:tcPr>
          <w:p w:rsidR="00E16509" w:rsidRPr="0057457F" w:rsidRDefault="00E16509" w:rsidP="00E16509">
            <w:pPr>
              <w:jc w:val="center"/>
            </w:pPr>
            <w:r w:rsidRPr="0057457F">
              <w:t>-</w:t>
            </w:r>
          </w:p>
        </w:tc>
      </w:tr>
      <w:tr w:rsidR="00E16509" w:rsidRPr="0057457F" w:rsidTr="00E16509">
        <w:tc>
          <w:tcPr>
            <w:tcW w:w="709" w:type="dxa"/>
            <w:vAlign w:val="center"/>
          </w:tcPr>
          <w:p w:rsidR="00E16509" w:rsidRPr="0057457F" w:rsidRDefault="00E16509" w:rsidP="00E16509">
            <w:pPr>
              <w:jc w:val="center"/>
            </w:pPr>
            <w:r w:rsidRPr="0057457F">
              <w:t>12.</w:t>
            </w:r>
          </w:p>
        </w:tc>
        <w:tc>
          <w:tcPr>
            <w:tcW w:w="1985" w:type="dxa"/>
            <w:vAlign w:val="center"/>
          </w:tcPr>
          <w:p w:rsidR="00E16509" w:rsidRPr="0057457F" w:rsidRDefault="00E16509" w:rsidP="00E16509">
            <w:pPr>
              <w:jc w:val="center"/>
            </w:pPr>
            <w:r>
              <w:t>Soubor vlastních</w:t>
            </w:r>
            <w:r w:rsidRPr="0057457F">
              <w:t xml:space="preserve"> movit</w:t>
            </w:r>
            <w:r>
              <w:t>ých</w:t>
            </w:r>
            <w:r w:rsidRPr="0057457F">
              <w:t xml:space="preserve"> zařízení a vybavení</w:t>
            </w:r>
          </w:p>
        </w:tc>
        <w:tc>
          <w:tcPr>
            <w:tcW w:w="992" w:type="dxa"/>
            <w:vAlign w:val="center"/>
          </w:tcPr>
          <w:p w:rsidR="00E16509" w:rsidRPr="0057457F" w:rsidRDefault="00E16509" w:rsidP="00E16509">
            <w:pPr>
              <w:jc w:val="center"/>
            </w:pPr>
            <w:r w:rsidRPr="0057457F">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50 000 Kč</w:t>
            </w:r>
          </w:p>
        </w:tc>
        <w:tc>
          <w:tcPr>
            <w:tcW w:w="1134" w:type="dxa"/>
            <w:vAlign w:val="center"/>
          </w:tcPr>
          <w:p w:rsidR="00E16509" w:rsidRPr="0057457F" w:rsidRDefault="00E16509" w:rsidP="00E16509">
            <w:pPr>
              <w:jc w:val="center"/>
            </w:pPr>
            <w:r w:rsidRPr="0057457F">
              <w:t>-</w:t>
            </w:r>
          </w:p>
        </w:tc>
      </w:tr>
      <w:tr w:rsidR="00E16509" w:rsidRPr="0057457F" w:rsidTr="00E16509">
        <w:tc>
          <w:tcPr>
            <w:tcW w:w="709" w:type="dxa"/>
            <w:vAlign w:val="center"/>
          </w:tcPr>
          <w:p w:rsidR="00E16509" w:rsidRPr="0057457F" w:rsidRDefault="00E16509" w:rsidP="00E16509">
            <w:pPr>
              <w:jc w:val="center"/>
            </w:pPr>
            <w:r>
              <w:t>13.</w:t>
            </w:r>
          </w:p>
        </w:tc>
        <w:tc>
          <w:tcPr>
            <w:tcW w:w="1985" w:type="dxa"/>
            <w:vAlign w:val="center"/>
          </w:tcPr>
          <w:p w:rsidR="00E16509" w:rsidRDefault="00E16509" w:rsidP="00E16509">
            <w:pPr>
              <w:jc w:val="center"/>
            </w:pPr>
            <w:r w:rsidRPr="0057457F">
              <w:t>Soubor vybraných vlastních movitých zařízení a vybavení</w:t>
            </w:r>
          </w:p>
        </w:tc>
        <w:tc>
          <w:tcPr>
            <w:tcW w:w="992" w:type="dxa"/>
            <w:vAlign w:val="center"/>
          </w:tcPr>
          <w:p w:rsidR="00E16509" w:rsidRPr="0057457F" w:rsidRDefault="00E16509" w:rsidP="00E16509">
            <w:pPr>
              <w:jc w:val="center"/>
            </w:pPr>
            <w:r>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t>*)</w:t>
            </w:r>
          </w:p>
        </w:tc>
        <w:tc>
          <w:tcPr>
            <w:tcW w:w="1418" w:type="dxa"/>
            <w:vAlign w:val="center"/>
          </w:tcPr>
          <w:p w:rsidR="00E16509" w:rsidRPr="0057457F" w:rsidRDefault="00E16509" w:rsidP="00E16509">
            <w:pPr>
              <w:jc w:val="center"/>
            </w:pPr>
            <w:r>
              <w:t>180 000 Kč</w:t>
            </w:r>
          </w:p>
        </w:tc>
        <w:tc>
          <w:tcPr>
            <w:tcW w:w="1134" w:type="dxa"/>
            <w:vAlign w:val="center"/>
          </w:tcPr>
          <w:p w:rsidR="00E16509" w:rsidRPr="0057457F" w:rsidRDefault="00E16509" w:rsidP="00E16509">
            <w:pPr>
              <w:jc w:val="center"/>
            </w:pPr>
            <w:r>
              <w:t>-</w:t>
            </w:r>
          </w:p>
        </w:tc>
      </w:tr>
      <w:tr w:rsidR="00E16509" w:rsidRPr="0057457F" w:rsidTr="00E16509">
        <w:tc>
          <w:tcPr>
            <w:tcW w:w="9498" w:type="dxa"/>
            <w:gridSpan w:val="7"/>
          </w:tcPr>
          <w:p w:rsidR="00E16509" w:rsidRPr="0057457F" w:rsidRDefault="00E16509" w:rsidP="00E16509">
            <w:r w:rsidRPr="0057457F">
              <w:t>Poznámky:</w:t>
            </w:r>
          </w:p>
          <w:p w:rsidR="00E16509" w:rsidRDefault="00E16509" w:rsidP="00E16509">
            <w:pPr>
              <w:rPr>
                <w:rFonts w:cs="Arial"/>
              </w:rPr>
            </w:pPr>
            <w:proofErr w:type="spellStart"/>
            <w:r w:rsidRPr="0057457F">
              <w:rPr>
                <w:rFonts w:cs="Arial"/>
                <w:b/>
              </w:rPr>
              <w:t>Poř</w:t>
            </w:r>
            <w:proofErr w:type="spellEnd"/>
            <w:r w:rsidRPr="0057457F">
              <w:rPr>
                <w:rFonts w:cs="Arial"/>
                <w:b/>
              </w:rPr>
              <w:t xml:space="preserve">. číslo 11 </w:t>
            </w:r>
            <w:r w:rsidRPr="0057457F">
              <w:rPr>
                <w:rFonts w:cs="Arial"/>
              </w:rPr>
              <w:t>- Smluvní ujednání viz Článek V. – Zvláštní ujednání.</w:t>
            </w:r>
          </w:p>
          <w:p w:rsidR="00E16509" w:rsidRPr="0057457F" w:rsidRDefault="00E16509" w:rsidP="00E16509">
            <w:proofErr w:type="spellStart"/>
            <w:r w:rsidRPr="0057457F">
              <w:rPr>
                <w:rFonts w:cs="Arial"/>
                <w:b/>
              </w:rPr>
              <w:t>Poř</w:t>
            </w:r>
            <w:proofErr w:type="spellEnd"/>
            <w:r w:rsidRPr="0057457F">
              <w:rPr>
                <w:rFonts w:cs="Arial"/>
                <w:b/>
              </w:rPr>
              <w:t>. číslo 13</w:t>
            </w:r>
            <w:r w:rsidRPr="0057457F">
              <w:rPr>
                <w:rFonts w:cs="Arial"/>
              </w:rPr>
              <w:t xml:space="preserve"> – Mobilní </w:t>
            </w:r>
            <w:r>
              <w:rPr>
                <w:rFonts w:cs="Arial"/>
              </w:rPr>
              <w:t>oplocení.</w:t>
            </w:r>
            <w:r w:rsidRPr="0057457F">
              <w:rPr>
                <w:rFonts w:cs="Arial"/>
              </w:rPr>
              <w:t xml:space="preserve"> Smluvní ujednání viz Článek V. – Zvláštní ujednání.</w:t>
            </w:r>
          </w:p>
        </w:tc>
      </w:tr>
    </w:tbl>
    <w:p w:rsidR="00E16509" w:rsidRPr="0057457F" w:rsidRDefault="00E16509" w:rsidP="00E16509">
      <w:pPr>
        <w:spacing w:after="240"/>
        <w:rPr>
          <w:sz w:val="16"/>
        </w:rPr>
      </w:pPr>
      <w:r w:rsidRPr="0057457F">
        <w:rPr>
          <w:sz w:val="16"/>
        </w:rPr>
        <w:t xml:space="preserve">*) není-li uvedeno, sjednává se pojištění s pojistnou hodnotou uvedenou v příslušných pojistných podmínkách </w:t>
      </w:r>
    </w:p>
    <w:p w:rsidR="00E16509" w:rsidRPr="0057457F" w:rsidRDefault="00E16509" w:rsidP="00E16509">
      <w:pPr>
        <w:pStyle w:val="slovn-rove2"/>
        <w:spacing w:after="0"/>
      </w:pPr>
      <w:r w:rsidRPr="0057457F">
        <w:t>Pojištění pro případ odcizení – loupež přepravovaných peněz nebo cenin – nesjednává se</w:t>
      </w:r>
    </w:p>
    <w:p w:rsidR="00E16509" w:rsidRPr="0057457F" w:rsidRDefault="00E16509" w:rsidP="00E16509">
      <w:pPr>
        <w:pStyle w:val="slovn-rove2"/>
        <w:spacing w:after="0"/>
      </w:pPr>
      <w:r w:rsidRPr="0057457F">
        <w:t>Pojištění skla</w:t>
      </w:r>
    </w:p>
    <w:p w:rsidR="00E16509" w:rsidRPr="0057457F" w:rsidRDefault="00E16509" w:rsidP="00E16509">
      <w:pPr>
        <w:keepLines/>
        <w:spacing w:after="120"/>
      </w:pPr>
      <w:r w:rsidRPr="0057457F">
        <w:t>Pojištění se sjednává pro předměty pojištění v rozsahu a na místech pojištění uvedených v následující</w:t>
      </w:r>
      <w:r>
        <w:t xml:space="preserve"> tabulce</w:t>
      </w:r>
      <w:r w:rsidRPr="0057457F">
        <w:t>:</w:t>
      </w:r>
    </w:p>
    <w:p w:rsidR="00E16509" w:rsidRPr="0057457F" w:rsidRDefault="00E16509" w:rsidP="00E16509">
      <w:pPr>
        <w:pStyle w:val="slovn-rove3"/>
      </w:pPr>
      <w:r w:rsidRPr="0057457F">
        <w:t>Pojištění skla</w:t>
      </w:r>
    </w:p>
    <w:tbl>
      <w:tblPr>
        <w:tblStyle w:val="Mkatabulky"/>
        <w:tblW w:w="9498" w:type="dxa"/>
        <w:tblInd w:w="108" w:type="dxa"/>
        <w:tblLayout w:type="fixed"/>
        <w:tblLook w:val="04A0" w:firstRow="1" w:lastRow="0" w:firstColumn="1" w:lastColumn="0" w:noHBand="0" w:noVBand="1"/>
      </w:tblPr>
      <w:tblGrid>
        <w:gridCol w:w="709"/>
        <w:gridCol w:w="1701"/>
        <w:gridCol w:w="1134"/>
        <w:gridCol w:w="1418"/>
        <w:gridCol w:w="1842"/>
        <w:gridCol w:w="1701"/>
        <w:gridCol w:w="993"/>
      </w:tblGrid>
      <w:tr w:rsidR="00E16509" w:rsidRPr="00F94368" w:rsidTr="00E16509">
        <w:tc>
          <w:tcPr>
            <w:tcW w:w="9498" w:type="dxa"/>
            <w:gridSpan w:val="7"/>
          </w:tcPr>
          <w:p w:rsidR="00E16509" w:rsidRPr="00F94368" w:rsidRDefault="00E16509" w:rsidP="00E16509">
            <w:r w:rsidRPr="00F94368">
              <w:t xml:space="preserve">Místo pojištění: </w:t>
            </w:r>
            <w:r w:rsidRPr="00F94368">
              <w:rPr>
                <w:b/>
              </w:rPr>
              <w:t>adresy uvedené na příloze č. 1</w:t>
            </w:r>
          </w:p>
        </w:tc>
      </w:tr>
      <w:tr w:rsidR="00E16509" w:rsidRPr="00FA4C01" w:rsidTr="00E16509">
        <w:tc>
          <w:tcPr>
            <w:tcW w:w="9498" w:type="dxa"/>
            <w:gridSpan w:val="7"/>
          </w:tcPr>
          <w:p w:rsidR="00E16509" w:rsidRPr="00FA4C01" w:rsidRDefault="00E16509" w:rsidP="00193378">
            <w:r w:rsidRPr="00F94368">
              <w:t>Pojištění se řídí:</w:t>
            </w:r>
            <w:r w:rsidRPr="0057457F">
              <w:t xml:space="preserve"> </w:t>
            </w:r>
            <w:r w:rsidRPr="00F94368">
              <w:rPr>
                <w:b/>
              </w:rPr>
              <w:t>VPP P-100/14, ZPP P-250/14</w:t>
            </w:r>
            <w:r w:rsidRPr="0057457F">
              <w:t xml:space="preserve"> a doložkami </w:t>
            </w:r>
            <w:r w:rsidRPr="0057457F">
              <w:rPr>
                <w:b/>
              </w:rPr>
              <w:t>DOB101, DOB103</w:t>
            </w:r>
          </w:p>
        </w:tc>
      </w:tr>
      <w:tr w:rsidR="00E16509" w:rsidRPr="00FA4C01" w:rsidTr="00E16509">
        <w:trPr>
          <w:cantSplit/>
        </w:trPr>
        <w:tc>
          <w:tcPr>
            <w:tcW w:w="709" w:type="dxa"/>
            <w:vAlign w:val="center"/>
          </w:tcPr>
          <w:p w:rsidR="00E16509" w:rsidRPr="00024476" w:rsidRDefault="00E16509" w:rsidP="00E16509">
            <w:pPr>
              <w:jc w:val="center"/>
              <w:rPr>
                <w:b/>
              </w:rPr>
            </w:pPr>
            <w:proofErr w:type="spellStart"/>
            <w:r w:rsidRPr="00024476">
              <w:rPr>
                <w:b/>
              </w:rPr>
              <w:t>Poř</w:t>
            </w:r>
            <w:proofErr w:type="spellEnd"/>
            <w:r w:rsidRPr="00024476">
              <w:rPr>
                <w:b/>
              </w:rPr>
              <w:t>. číslo</w:t>
            </w:r>
          </w:p>
        </w:tc>
        <w:tc>
          <w:tcPr>
            <w:tcW w:w="1701" w:type="dxa"/>
            <w:vAlign w:val="center"/>
          </w:tcPr>
          <w:p w:rsidR="00E16509" w:rsidRPr="00024476" w:rsidRDefault="00E16509" w:rsidP="00E16509">
            <w:pPr>
              <w:jc w:val="center"/>
              <w:rPr>
                <w:b/>
              </w:rPr>
            </w:pPr>
            <w:r w:rsidRPr="00024476">
              <w:rPr>
                <w:b/>
              </w:rPr>
              <w:t>Předmět pojištění</w:t>
            </w:r>
          </w:p>
        </w:tc>
        <w:tc>
          <w:tcPr>
            <w:tcW w:w="1134" w:type="dxa"/>
            <w:vAlign w:val="center"/>
          </w:tcPr>
          <w:p w:rsidR="00E16509" w:rsidRPr="00024476" w:rsidRDefault="00E16509" w:rsidP="00E16509">
            <w:pPr>
              <w:jc w:val="center"/>
              <w:rPr>
                <w:b/>
              </w:rPr>
            </w:pPr>
            <w:r w:rsidRPr="00024476">
              <w:rPr>
                <w:b/>
              </w:rPr>
              <w:t>Pojistná částka</w:t>
            </w:r>
            <w:r w:rsidRPr="00024476">
              <w:rPr>
                <w:b/>
                <w:vertAlign w:val="superscript"/>
              </w:rPr>
              <w:t>10)</w:t>
            </w:r>
          </w:p>
        </w:tc>
        <w:tc>
          <w:tcPr>
            <w:tcW w:w="1418" w:type="dxa"/>
            <w:vAlign w:val="center"/>
          </w:tcPr>
          <w:p w:rsidR="00E16509" w:rsidRPr="00024476" w:rsidRDefault="00E16509" w:rsidP="00E16509">
            <w:pPr>
              <w:jc w:val="center"/>
              <w:rPr>
                <w:b/>
              </w:rPr>
            </w:pPr>
            <w:r w:rsidRPr="00024476">
              <w:rPr>
                <w:b/>
              </w:rPr>
              <w:t>Spoluúčast</w:t>
            </w:r>
            <w:r w:rsidRPr="00024476">
              <w:rPr>
                <w:b/>
                <w:vertAlign w:val="superscript"/>
              </w:rPr>
              <w:t>5)</w:t>
            </w:r>
          </w:p>
        </w:tc>
        <w:tc>
          <w:tcPr>
            <w:tcW w:w="1842" w:type="dxa"/>
            <w:vAlign w:val="center"/>
          </w:tcPr>
          <w:p w:rsidR="00E16509" w:rsidRPr="00024476" w:rsidRDefault="00E16509" w:rsidP="00E16509">
            <w:pPr>
              <w:jc w:val="center"/>
              <w:rPr>
                <w:b/>
              </w:rPr>
            </w:pPr>
            <w:r w:rsidRPr="00024476">
              <w:rPr>
                <w:b/>
              </w:rPr>
              <w:t>Pojištění se sjednává na cenu</w:t>
            </w:r>
            <w:r w:rsidRPr="00024476">
              <w:rPr>
                <w:b/>
                <w:vertAlign w:val="superscript"/>
              </w:rPr>
              <w:t>*</w:t>
            </w:r>
            <w:r>
              <w:rPr>
                <w:b/>
                <w:vertAlign w:val="superscript"/>
              </w:rPr>
              <w:t xml:space="preserve">) </w:t>
            </w:r>
            <w:r w:rsidRPr="00024476">
              <w:rPr>
                <w:b/>
                <w:vertAlign w:val="superscript"/>
              </w:rPr>
              <w:t>1)</w:t>
            </w:r>
          </w:p>
        </w:tc>
        <w:tc>
          <w:tcPr>
            <w:tcW w:w="1701" w:type="dxa"/>
            <w:vAlign w:val="center"/>
          </w:tcPr>
          <w:p w:rsidR="00E16509" w:rsidRPr="00024476" w:rsidRDefault="00E16509" w:rsidP="00E16509">
            <w:pPr>
              <w:jc w:val="center"/>
              <w:rPr>
                <w:b/>
              </w:rPr>
            </w:pPr>
            <w:r w:rsidRPr="00024476">
              <w:rPr>
                <w:b/>
              </w:rPr>
              <w:t>MRLP</w:t>
            </w:r>
            <w:r w:rsidRPr="00024476">
              <w:rPr>
                <w:b/>
                <w:vertAlign w:val="superscript"/>
              </w:rPr>
              <w:t>3)</w:t>
            </w:r>
          </w:p>
          <w:p w:rsidR="00E16509" w:rsidRPr="00024476" w:rsidRDefault="00E16509" w:rsidP="00E16509">
            <w:pPr>
              <w:jc w:val="center"/>
              <w:rPr>
                <w:b/>
              </w:rPr>
            </w:pPr>
            <w:r w:rsidRPr="00024476">
              <w:rPr>
                <w:b/>
              </w:rPr>
              <w:t>První riziko</w:t>
            </w:r>
            <w:r w:rsidRPr="00024476">
              <w:rPr>
                <w:b/>
                <w:vertAlign w:val="superscript"/>
              </w:rPr>
              <w:t>2)</w:t>
            </w:r>
          </w:p>
        </w:tc>
        <w:tc>
          <w:tcPr>
            <w:tcW w:w="993" w:type="dxa"/>
            <w:vAlign w:val="center"/>
          </w:tcPr>
          <w:p w:rsidR="00E16509" w:rsidRPr="00024476" w:rsidRDefault="00E16509" w:rsidP="00E16509">
            <w:pPr>
              <w:jc w:val="center"/>
              <w:rPr>
                <w:b/>
              </w:rPr>
            </w:pPr>
            <w:r w:rsidRPr="00024476">
              <w:rPr>
                <w:b/>
              </w:rPr>
              <w:t>MRLP</w:t>
            </w:r>
            <w:r w:rsidRPr="00024476">
              <w:rPr>
                <w:b/>
                <w:vertAlign w:val="superscript"/>
              </w:rPr>
              <w:t>3)</w:t>
            </w:r>
          </w:p>
        </w:tc>
      </w:tr>
      <w:tr w:rsidR="00E16509" w:rsidRPr="00FA4C01" w:rsidTr="00E16509">
        <w:tc>
          <w:tcPr>
            <w:tcW w:w="709" w:type="dxa"/>
            <w:vAlign w:val="center"/>
          </w:tcPr>
          <w:p w:rsidR="00E16509" w:rsidRPr="00FA4C01" w:rsidRDefault="00E16509" w:rsidP="00E16509">
            <w:pPr>
              <w:jc w:val="center"/>
            </w:pPr>
            <w:r>
              <w:t>14</w:t>
            </w:r>
            <w:r w:rsidRPr="00FA4C01">
              <w:t>.</w:t>
            </w:r>
          </w:p>
        </w:tc>
        <w:tc>
          <w:tcPr>
            <w:tcW w:w="1701" w:type="dxa"/>
            <w:vAlign w:val="center"/>
          </w:tcPr>
          <w:p w:rsidR="00E16509" w:rsidRPr="00FA4C01" w:rsidRDefault="00E16509" w:rsidP="00E16509">
            <w:pPr>
              <w:jc w:val="center"/>
            </w:pPr>
            <w:r>
              <w:t>Soubor vlastních a cizích skel</w:t>
            </w:r>
          </w:p>
        </w:tc>
        <w:tc>
          <w:tcPr>
            <w:tcW w:w="1134" w:type="dxa"/>
            <w:vAlign w:val="center"/>
          </w:tcPr>
          <w:p w:rsidR="00E16509" w:rsidRPr="00FA4C01" w:rsidRDefault="00E16509" w:rsidP="00E16509">
            <w:pPr>
              <w:jc w:val="center"/>
            </w:pPr>
            <w:r>
              <w:t>-</w:t>
            </w:r>
          </w:p>
        </w:tc>
        <w:tc>
          <w:tcPr>
            <w:tcW w:w="1418" w:type="dxa"/>
            <w:vAlign w:val="center"/>
          </w:tcPr>
          <w:p w:rsidR="00E16509" w:rsidRPr="00FA4C01" w:rsidRDefault="00E16509" w:rsidP="00E16509">
            <w:pPr>
              <w:jc w:val="center"/>
            </w:pPr>
            <w:r>
              <w:t>1 000 Kč</w:t>
            </w:r>
          </w:p>
        </w:tc>
        <w:tc>
          <w:tcPr>
            <w:tcW w:w="1842" w:type="dxa"/>
            <w:vAlign w:val="center"/>
          </w:tcPr>
          <w:p w:rsidR="00E16509" w:rsidRPr="00FA4C01" w:rsidRDefault="00E16509" w:rsidP="00E16509">
            <w:pPr>
              <w:jc w:val="center"/>
            </w:pPr>
            <w:r w:rsidRPr="00FA4C01">
              <w:t>*)</w:t>
            </w:r>
          </w:p>
        </w:tc>
        <w:tc>
          <w:tcPr>
            <w:tcW w:w="1701" w:type="dxa"/>
            <w:vAlign w:val="center"/>
          </w:tcPr>
          <w:p w:rsidR="00E16509" w:rsidRPr="00FA4C01" w:rsidRDefault="00E16509" w:rsidP="00E16509">
            <w:pPr>
              <w:jc w:val="center"/>
            </w:pPr>
            <w:r>
              <w:t>250 000 Kč</w:t>
            </w:r>
          </w:p>
        </w:tc>
        <w:tc>
          <w:tcPr>
            <w:tcW w:w="993"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Pr="00FA4C01" w:rsidRDefault="00E16509" w:rsidP="00E16509">
            <w:r w:rsidRPr="00FA4C01">
              <w:t>Poznámky:</w:t>
            </w:r>
          </w:p>
        </w:tc>
      </w:tr>
    </w:tbl>
    <w:p w:rsidR="00E16509" w:rsidRPr="00024476" w:rsidRDefault="00E16509" w:rsidP="00E16509">
      <w:pPr>
        <w:spacing w:after="240"/>
        <w:rPr>
          <w:sz w:val="16"/>
        </w:rPr>
      </w:pPr>
      <w:r w:rsidRPr="00024476">
        <w:rPr>
          <w:sz w:val="16"/>
        </w:rPr>
        <w:t xml:space="preserve">*) není-li uvedeno, sjednává se pojištění s pojistnou hodnotou uvedenou v příslušných pojistných podmínkách </w:t>
      </w:r>
    </w:p>
    <w:p w:rsidR="00E16509" w:rsidRDefault="00E16509" w:rsidP="00E16509">
      <w:pPr>
        <w:pStyle w:val="slovn-rove2"/>
        <w:keepNext w:val="0"/>
        <w:spacing w:after="0"/>
      </w:pPr>
      <w:r w:rsidRPr="0057457F">
        <w:t xml:space="preserve">Pojištění strojů – nesjednává se </w:t>
      </w:r>
    </w:p>
    <w:p w:rsidR="00E16509" w:rsidRPr="0057457F" w:rsidRDefault="00E16509" w:rsidP="00E16509">
      <w:pPr>
        <w:pStyle w:val="slovn-rove2"/>
        <w:keepNext w:val="0"/>
        <w:spacing w:after="0"/>
      </w:pPr>
      <w:r w:rsidRPr="0057457F">
        <w:t>Pojištění elektronických zařízení</w:t>
      </w:r>
    </w:p>
    <w:p w:rsidR="00E16509" w:rsidRPr="0057457F" w:rsidRDefault="00E16509" w:rsidP="00E16509">
      <w:pPr>
        <w:keepLines/>
        <w:spacing w:after="120"/>
      </w:pPr>
      <w:r w:rsidRPr="0057457F">
        <w:t xml:space="preserve">Pojištění se sjednává pro předměty pojištění v rozsahu a na místech pojištění uvedených v následující </w:t>
      </w:r>
      <w:r>
        <w:t>tabulce</w:t>
      </w:r>
      <w:r w:rsidRPr="0057457F">
        <w:t>:</w:t>
      </w:r>
    </w:p>
    <w:p w:rsidR="00E16509" w:rsidRPr="0057457F" w:rsidRDefault="00E16509" w:rsidP="00E16509">
      <w:pPr>
        <w:pStyle w:val="slovn-rove3"/>
        <w:keepNext w:val="0"/>
      </w:pPr>
      <w:r w:rsidRPr="0057457F">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1559"/>
        <w:gridCol w:w="1843"/>
        <w:gridCol w:w="1559"/>
        <w:gridCol w:w="2268"/>
        <w:gridCol w:w="1560"/>
      </w:tblGrid>
      <w:tr w:rsidR="00E16509" w:rsidRPr="00F94368" w:rsidTr="00E16509">
        <w:tc>
          <w:tcPr>
            <w:tcW w:w="9498" w:type="dxa"/>
            <w:gridSpan w:val="6"/>
          </w:tcPr>
          <w:p w:rsidR="00E16509" w:rsidRPr="00F94368" w:rsidRDefault="00E16509" w:rsidP="00E16509">
            <w:r w:rsidRPr="00F94368">
              <w:t xml:space="preserve">Místo pojištění: </w:t>
            </w:r>
            <w:r w:rsidRPr="00F94368">
              <w:rPr>
                <w:b/>
              </w:rPr>
              <w:t>Čéčova 44, PSČ 370 04, České Budějovice</w:t>
            </w:r>
          </w:p>
        </w:tc>
      </w:tr>
      <w:tr w:rsidR="00E16509" w:rsidRPr="0057457F" w:rsidTr="00E16509">
        <w:tc>
          <w:tcPr>
            <w:tcW w:w="9498" w:type="dxa"/>
            <w:gridSpan w:val="6"/>
          </w:tcPr>
          <w:p w:rsidR="00E16509" w:rsidRPr="0057457F" w:rsidRDefault="00E16509" w:rsidP="00E16509">
            <w:r w:rsidRPr="00F94368">
              <w:t>Pojištění se řídí:</w:t>
            </w:r>
            <w:r w:rsidRPr="0057457F">
              <w:t xml:space="preserve"> </w:t>
            </w:r>
            <w:r w:rsidRPr="00F94368">
              <w:rPr>
                <w:b/>
              </w:rPr>
              <w:t>VPP P-100/14, ZPP P-320/14</w:t>
            </w:r>
            <w:r w:rsidRPr="0057457F">
              <w:t xml:space="preserve"> a doložkou </w:t>
            </w:r>
            <w:r w:rsidRPr="0057457F">
              <w:rPr>
                <w:b/>
              </w:rPr>
              <w:t>DOB103</w:t>
            </w:r>
          </w:p>
        </w:tc>
      </w:tr>
      <w:tr w:rsidR="00E16509" w:rsidRPr="00FA4C01" w:rsidTr="00E16509">
        <w:trPr>
          <w:cantSplit/>
        </w:trPr>
        <w:tc>
          <w:tcPr>
            <w:tcW w:w="709" w:type="dxa"/>
            <w:vAlign w:val="center"/>
          </w:tcPr>
          <w:p w:rsidR="00E16509" w:rsidRPr="0057457F" w:rsidRDefault="00E16509" w:rsidP="00E16509">
            <w:pPr>
              <w:jc w:val="center"/>
              <w:rPr>
                <w:b/>
              </w:rPr>
            </w:pPr>
            <w:proofErr w:type="spellStart"/>
            <w:r w:rsidRPr="0057457F">
              <w:rPr>
                <w:b/>
              </w:rPr>
              <w:t>Poř</w:t>
            </w:r>
            <w:proofErr w:type="spellEnd"/>
            <w:r w:rsidRPr="0057457F">
              <w:rPr>
                <w:b/>
              </w:rPr>
              <w:t>. číslo</w:t>
            </w:r>
          </w:p>
        </w:tc>
        <w:tc>
          <w:tcPr>
            <w:tcW w:w="1559" w:type="dxa"/>
            <w:vAlign w:val="center"/>
          </w:tcPr>
          <w:p w:rsidR="00E16509" w:rsidRPr="0057457F" w:rsidRDefault="00E16509" w:rsidP="00E16509">
            <w:pPr>
              <w:jc w:val="center"/>
              <w:rPr>
                <w:b/>
              </w:rPr>
            </w:pPr>
            <w:r w:rsidRPr="0057457F">
              <w:rPr>
                <w:b/>
              </w:rPr>
              <w:t>Předmět pojištění</w:t>
            </w:r>
          </w:p>
        </w:tc>
        <w:tc>
          <w:tcPr>
            <w:tcW w:w="1843" w:type="dxa"/>
            <w:vAlign w:val="center"/>
          </w:tcPr>
          <w:p w:rsidR="00E16509" w:rsidRPr="0057457F" w:rsidRDefault="00E16509" w:rsidP="00E16509">
            <w:pPr>
              <w:jc w:val="center"/>
              <w:rPr>
                <w:b/>
              </w:rPr>
            </w:pPr>
            <w:r w:rsidRPr="0057457F">
              <w:rPr>
                <w:b/>
              </w:rPr>
              <w:t>Pojistná částka</w:t>
            </w:r>
            <w:r w:rsidRPr="0057457F">
              <w:rPr>
                <w:b/>
                <w:vertAlign w:val="superscript"/>
              </w:rPr>
              <w:t>10)</w:t>
            </w:r>
          </w:p>
        </w:tc>
        <w:tc>
          <w:tcPr>
            <w:tcW w:w="1559"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2268" w:type="dxa"/>
            <w:vAlign w:val="center"/>
          </w:tcPr>
          <w:p w:rsidR="00E16509" w:rsidRPr="0057457F" w:rsidRDefault="00E16509" w:rsidP="00E16509">
            <w:pPr>
              <w:jc w:val="center"/>
              <w:rPr>
                <w:b/>
              </w:rPr>
            </w:pPr>
            <w:r w:rsidRPr="0057457F">
              <w:rPr>
                <w:b/>
              </w:rPr>
              <w:t>Pojištění se sjednává na cenu</w:t>
            </w:r>
            <w:r w:rsidRPr="0057457F">
              <w:rPr>
                <w:b/>
                <w:vertAlign w:val="superscript"/>
              </w:rPr>
              <w:t>*) 1)</w:t>
            </w:r>
          </w:p>
        </w:tc>
        <w:tc>
          <w:tcPr>
            <w:tcW w:w="1560" w:type="dxa"/>
            <w:vAlign w:val="center"/>
          </w:tcPr>
          <w:p w:rsidR="00E16509" w:rsidRPr="005C42B5" w:rsidRDefault="00E16509" w:rsidP="00E16509">
            <w:pPr>
              <w:jc w:val="center"/>
              <w:rPr>
                <w:b/>
              </w:rPr>
            </w:pPr>
            <w:r w:rsidRPr="0057457F">
              <w:rPr>
                <w:b/>
              </w:rPr>
              <w:t>MRLP</w:t>
            </w:r>
            <w:r w:rsidRPr="0057457F">
              <w:rPr>
                <w:b/>
                <w:vertAlign w:val="superscript"/>
              </w:rPr>
              <w:t>3)</w:t>
            </w:r>
          </w:p>
          <w:p w:rsidR="00E16509" w:rsidRPr="005C42B5" w:rsidRDefault="00E16509" w:rsidP="00E16509">
            <w:pPr>
              <w:jc w:val="center"/>
              <w:rPr>
                <w:b/>
              </w:rPr>
            </w:pPr>
          </w:p>
        </w:tc>
      </w:tr>
      <w:tr w:rsidR="00E16509" w:rsidRPr="00FA4C01" w:rsidTr="00E16509">
        <w:tc>
          <w:tcPr>
            <w:tcW w:w="709" w:type="dxa"/>
            <w:vAlign w:val="center"/>
          </w:tcPr>
          <w:p w:rsidR="00E16509" w:rsidRPr="00FA4C01" w:rsidRDefault="00E16509" w:rsidP="00E16509">
            <w:pPr>
              <w:jc w:val="center"/>
            </w:pPr>
            <w:r w:rsidRPr="00FA4C01">
              <w:t>1</w:t>
            </w:r>
            <w:r>
              <w:t>5</w:t>
            </w:r>
            <w:r w:rsidRPr="00FA4C01">
              <w:t>.</w:t>
            </w:r>
          </w:p>
        </w:tc>
        <w:tc>
          <w:tcPr>
            <w:tcW w:w="1559" w:type="dxa"/>
            <w:vAlign w:val="center"/>
          </w:tcPr>
          <w:p w:rsidR="00E16509" w:rsidRPr="00FA4C01" w:rsidRDefault="00E16509" w:rsidP="00E16509">
            <w:pPr>
              <w:jc w:val="center"/>
            </w:pPr>
            <w:r>
              <w:t>Vlastní zařízení</w:t>
            </w:r>
          </w:p>
        </w:tc>
        <w:tc>
          <w:tcPr>
            <w:tcW w:w="1843" w:type="dxa"/>
            <w:vAlign w:val="center"/>
          </w:tcPr>
          <w:p w:rsidR="00E16509" w:rsidRPr="00FA4C01" w:rsidRDefault="00E16509" w:rsidP="00E16509">
            <w:pPr>
              <w:jc w:val="center"/>
            </w:pPr>
            <w:r>
              <w:t>100 000 Kč</w:t>
            </w:r>
          </w:p>
        </w:tc>
        <w:tc>
          <w:tcPr>
            <w:tcW w:w="1559" w:type="dxa"/>
            <w:vAlign w:val="center"/>
          </w:tcPr>
          <w:p w:rsidR="00E16509" w:rsidRPr="00FA4C01" w:rsidRDefault="00E16509" w:rsidP="00E16509">
            <w:pPr>
              <w:jc w:val="center"/>
            </w:pPr>
            <w:r>
              <w:t>5 000 Kč</w:t>
            </w:r>
          </w:p>
        </w:tc>
        <w:tc>
          <w:tcPr>
            <w:tcW w:w="2268" w:type="dxa"/>
            <w:vAlign w:val="center"/>
          </w:tcPr>
          <w:p w:rsidR="00E16509" w:rsidRPr="00FA4C01" w:rsidRDefault="00E16509" w:rsidP="00E16509">
            <w:pPr>
              <w:jc w:val="center"/>
            </w:pPr>
            <w:r w:rsidRPr="00FA4C01">
              <w:t>*)</w:t>
            </w:r>
          </w:p>
        </w:tc>
        <w:tc>
          <w:tcPr>
            <w:tcW w:w="1560" w:type="dxa"/>
            <w:vAlign w:val="center"/>
          </w:tcPr>
          <w:p w:rsidR="00E16509" w:rsidRPr="00FA4C01" w:rsidRDefault="00E16509" w:rsidP="00E16509">
            <w:pPr>
              <w:jc w:val="center"/>
            </w:pPr>
            <w:r>
              <w:t>-</w:t>
            </w:r>
          </w:p>
        </w:tc>
      </w:tr>
      <w:tr w:rsidR="00E16509" w:rsidRPr="00FA4C01" w:rsidTr="00E16509">
        <w:tc>
          <w:tcPr>
            <w:tcW w:w="9498" w:type="dxa"/>
            <w:gridSpan w:val="6"/>
          </w:tcPr>
          <w:p w:rsidR="00E16509" w:rsidRPr="00FA4C01" w:rsidRDefault="00E16509" w:rsidP="00E16509">
            <w:r w:rsidRPr="00FA4C01">
              <w:t>Poznámky:</w:t>
            </w:r>
          </w:p>
          <w:p w:rsidR="00E16509" w:rsidRPr="00FA4C01" w:rsidRDefault="00E16509" w:rsidP="00823F1B">
            <w:proofErr w:type="spellStart"/>
            <w:r w:rsidRPr="00CC7CE6">
              <w:rPr>
                <w:b/>
              </w:rPr>
              <w:t>Poř</w:t>
            </w:r>
            <w:proofErr w:type="spellEnd"/>
            <w:r w:rsidRPr="00CC7CE6">
              <w:rPr>
                <w:b/>
              </w:rPr>
              <w:t>. č</w:t>
            </w:r>
            <w:r w:rsidR="00823F1B">
              <w:rPr>
                <w:b/>
              </w:rPr>
              <w:t>íslo</w:t>
            </w:r>
            <w:r w:rsidRPr="00CC7CE6">
              <w:rPr>
                <w:b/>
              </w:rPr>
              <w:t xml:space="preserve"> 15</w:t>
            </w:r>
            <w:r>
              <w:t xml:space="preserve"> – Server IBM. </w:t>
            </w:r>
            <w:r w:rsidRPr="0057457F">
              <w:rPr>
                <w:rFonts w:cs="Arial"/>
              </w:rPr>
              <w:t>Smluvní ujednání viz Článek V. – Zvláštní ujednání</w:t>
            </w:r>
          </w:p>
        </w:tc>
      </w:tr>
    </w:tbl>
    <w:p w:rsidR="00E16509" w:rsidRPr="005C42B5" w:rsidRDefault="00E16509" w:rsidP="00E16509">
      <w:pPr>
        <w:spacing w:after="240"/>
        <w:rPr>
          <w:sz w:val="16"/>
        </w:rPr>
      </w:pPr>
      <w:r w:rsidRPr="005C42B5">
        <w:rPr>
          <w:sz w:val="16"/>
        </w:rPr>
        <w:t xml:space="preserve">*) není-li uvedeno, sjednává se pojištění s pojistnou hodnotou uvedenou v příslušných pojistných podmínkách </w:t>
      </w:r>
    </w:p>
    <w:p w:rsidR="00E16509" w:rsidRDefault="00E16509" w:rsidP="00E16509">
      <w:pPr>
        <w:pStyle w:val="slovn-rove2"/>
        <w:keepNext w:val="0"/>
        <w:spacing w:after="0"/>
      </w:pPr>
      <w:r w:rsidRPr="0057457F">
        <w:lastRenderedPageBreak/>
        <w:t xml:space="preserve">Pojištění věcí během silniční dopravy – nesjednává se </w:t>
      </w:r>
    </w:p>
    <w:p w:rsidR="00E16509" w:rsidRDefault="00E16509" w:rsidP="00E16509">
      <w:pPr>
        <w:pStyle w:val="slovn-rove2"/>
        <w:keepNext w:val="0"/>
        <w:spacing w:after="0"/>
      </w:pPr>
      <w:r w:rsidRPr="0057457F">
        <w:t>Pojištění pro případ přerušení nebo omezení provozu</w:t>
      </w:r>
      <w:r w:rsidR="00C83778">
        <w:t xml:space="preserve"> </w:t>
      </w:r>
      <w:r w:rsidR="00C83778" w:rsidRPr="0057457F">
        <w:t>– nesjednává se</w:t>
      </w:r>
    </w:p>
    <w:p w:rsidR="00E16509" w:rsidRPr="009E0F27" w:rsidRDefault="00E16509" w:rsidP="00E16509">
      <w:pPr>
        <w:pStyle w:val="slovn-rove2"/>
        <w:keepNext w:val="0"/>
        <w:spacing w:after="0"/>
      </w:pPr>
      <w:r w:rsidRPr="009E0F27">
        <w:t>Pojištění odpovědnosti za újmu</w:t>
      </w:r>
    </w:p>
    <w:p w:rsidR="00E16509" w:rsidRPr="009E0F27" w:rsidRDefault="00E16509" w:rsidP="00E16509">
      <w:pPr>
        <w:keepLines/>
      </w:pPr>
      <w:r w:rsidRPr="009E0F27">
        <w:t>Pojištění se sjednává v rozsahu a za podmínek uvedených v následující</w:t>
      </w:r>
      <w:r>
        <w:t xml:space="preserve"> tabulce</w:t>
      </w:r>
      <w:r w:rsidRPr="009E0F27">
        <w:t>:</w:t>
      </w:r>
    </w:p>
    <w:p w:rsidR="00E16509" w:rsidRPr="0057457F" w:rsidRDefault="00E16509" w:rsidP="00E16509">
      <w:pPr>
        <w:pStyle w:val="slovn-rove3"/>
        <w:keepNext w:val="0"/>
      </w:pPr>
      <w:r w:rsidRPr="0057457F">
        <w:t>Pojištění odpovědnosti za újmu</w:t>
      </w:r>
    </w:p>
    <w:tbl>
      <w:tblPr>
        <w:tblStyle w:val="Mkatabulky"/>
        <w:tblW w:w="10065" w:type="dxa"/>
        <w:tblInd w:w="108" w:type="dxa"/>
        <w:tblLayout w:type="fixed"/>
        <w:tblLook w:val="04A0" w:firstRow="1" w:lastRow="0" w:firstColumn="1" w:lastColumn="0" w:noHBand="0" w:noVBand="1"/>
      </w:tblPr>
      <w:tblGrid>
        <w:gridCol w:w="709"/>
        <w:gridCol w:w="3402"/>
        <w:gridCol w:w="1701"/>
        <w:gridCol w:w="1559"/>
        <w:gridCol w:w="1418"/>
        <w:gridCol w:w="1276"/>
      </w:tblGrid>
      <w:tr w:rsidR="00E16509" w:rsidRPr="0057457F" w:rsidTr="00C31BB6">
        <w:tc>
          <w:tcPr>
            <w:tcW w:w="10065" w:type="dxa"/>
            <w:gridSpan w:val="6"/>
          </w:tcPr>
          <w:p w:rsidR="00E16509" w:rsidRPr="0057457F" w:rsidRDefault="00E16509" w:rsidP="00E16509">
            <w:r w:rsidRPr="00F94368">
              <w:t xml:space="preserve">Pojištění se řídí: </w:t>
            </w:r>
            <w:r w:rsidRPr="00F94368">
              <w:rPr>
                <w:b/>
              </w:rPr>
              <w:t>VPP P-100/14, ZPP P-600/14</w:t>
            </w:r>
            <w:r w:rsidRPr="0057457F">
              <w:t xml:space="preserve"> a doložkami </w:t>
            </w:r>
            <w:r w:rsidRPr="0057457F">
              <w:rPr>
                <w:b/>
              </w:rPr>
              <w:t xml:space="preserve">DOB101, DODP101, DODP103, DODP104, </w:t>
            </w:r>
            <w:r>
              <w:rPr>
                <w:b/>
              </w:rPr>
              <w:t xml:space="preserve">DODP105, DODP106, </w:t>
            </w:r>
            <w:r w:rsidRPr="0057457F">
              <w:rPr>
                <w:b/>
              </w:rPr>
              <w:t>DODP109, DODP111, DODP120, DODP130, DOZ101, DOZ105</w:t>
            </w:r>
          </w:p>
        </w:tc>
      </w:tr>
      <w:tr w:rsidR="00E16509" w:rsidRPr="0057457F" w:rsidTr="00C31BB6">
        <w:tc>
          <w:tcPr>
            <w:tcW w:w="709" w:type="dxa"/>
            <w:vAlign w:val="center"/>
          </w:tcPr>
          <w:p w:rsidR="00E16509" w:rsidRPr="0057457F" w:rsidRDefault="00E16509" w:rsidP="00E16509">
            <w:pPr>
              <w:jc w:val="center"/>
              <w:rPr>
                <w:b/>
              </w:rPr>
            </w:pPr>
            <w:proofErr w:type="spellStart"/>
            <w:r w:rsidRPr="0057457F">
              <w:rPr>
                <w:b/>
              </w:rPr>
              <w:t>Poř</w:t>
            </w:r>
            <w:proofErr w:type="spellEnd"/>
            <w:r w:rsidRPr="0057457F">
              <w:rPr>
                <w:b/>
              </w:rPr>
              <w:t>. číslo</w:t>
            </w:r>
          </w:p>
        </w:tc>
        <w:tc>
          <w:tcPr>
            <w:tcW w:w="3402" w:type="dxa"/>
            <w:vAlign w:val="center"/>
          </w:tcPr>
          <w:p w:rsidR="00E16509" w:rsidRPr="0057457F" w:rsidRDefault="00E16509" w:rsidP="00E16509">
            <w:pPr>
              <w:jc w:val="center"/>
              <w:rPr>
                <w:b/>
              </w:rPr>
            </w:pPr>
            <w:r w:rsidRPr="0057457F">
              <w:rPr>
                <w:b/>
              </w:rPr>
              <w:t>Rozsah pojištění</w:t>
            </w:r>
          </w:p>
        </w:tc>
        <w:tc>
          <w:tcPr>
            <w:tcW w:w="1701" w:type="dxa"/>
            <w:vAlign w:val="center"/>
          </w:tcPr>
          <w:p w:rsidR="00E16509" w:rsidRPr="0057457F" w:rsidRDefault="00E16509" w:rsidP="00E16509">
            <w:pPr>
              <w:jc w:val="center"/>
              <w:rPr>
                <w:b/>
              </w:rPr>
            </w:pPr>
            <w:r w:rsidRPr="0057457F">
              <w:rPr>
                <w:b/>
              </w:rPr>
              <w:t>Limit pojistného plnění</w:t>
            </w:r>
          </w:p>
        </w:tc>
        <w:tc>
          <w:tcPr>
            <w:tcW w:w="1559" w:type="dxa"/>
            <w:vAlign w:val="center"/>
          </w:tcPr>
          <w:p w:rsidR="00E16509" w:rsidRPr="0057457F" w:rsidRDefault="00E16509" w:rsidP="00E16509">
            <w:pPr>
              <w:jc w:val="center"/>
              <w:rPr>
                <w:b/>
              </w:rPr>
            </w:pPr>
            <w:proofErr w:type="spellStart"/>
            <w:r w:rsidRPr="0057457F">
              <w:rPr>
                <w:b/>
              </w:rPr>
              <w:t>Sublimit</w:t>
            </w:r>
            <w:proofErr w:type="spellEnd"/>
            <w:r w:rsidRPr="0057457F">
              <w:rPr>
                <w:b/>
              </w:rPr>
              <w:t xml:space="preserve"> pojistného plnění</w:t>
            </w:r>
          </w:p>
        </w:tc>
        <w:tc>
          <w:tcPr>
            <w:tcW w:w="1418"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1276" w:type="dxa"/>
            <w:vAlign w:val="center"/>
          </w:tcPr>
          <w:p w:rsidR="00E16509" w:rsidRPr="0057457F" w:rsidRDefault="00E16509" w:rsidP="00E16509">
            <w:pPr>
              <w:jc w:val="center"/>
              <w:rPr>
                <w:b/>
              </w:rPr>
            </w:pPr>
            <w:r w:rsidRPr="0057457F">
              <w:rPr>
                <w:b/>
              </w:rPr>
              <w:t>Územní platnost pojištění</w:t>
            </w:r>
          </w:p>
        </w:tc>
      </w:tr>
      <w:tr w:rsidR="00E16509" w:rsidRPr="0057457F" w:rsidTr="00C31BB6">
        <w:tc>
          <w:tcPr>
            <w:tcW w:w="709" w:type="dxa"/>
            <w:vAlign w:val="center"/>
          </w:tcPr>
          <w:p w:rsidR="00E16509" w:rsidRPr="0057457F" w:rsidRDefault="00E16509" w:rsidP="00E16509">
            <w:pPr>
              <w:jc w:val="center"/>
            </w:pPr>
            <w:r w:rsidRPr="0057457F">
              <w:t>16.</w:t>
            </w:r>
          </w:p>
        </w:tc>
        <w:tc>
          <w:tcPr>
            <w:tcW w:w="3402" w:type="dxa"/>
            <w:vAlign w:val="center"/>
          </w:tcPr>
          <w:p w:rsidR="00C31BB6" w:rsidRDefault="00E16509" w:rsidP="00C31BB6">
            <w:pPr>
              <w:jc w:val="center"/>
              <w:rPr>
                <w:rFonts w:cs="Arial"/>
                <w:bCs/>
              </w:rPr>
            </w:pPr>
            <w:r w:rsidRPr="0057457F">
              <w:rPr>
                <w:rFonts w:cs="Arial"/>
                <w:bCs/>
              </w:rPr>
              <w:t xml:space="preserve">Pojištění obecné odpovědnosti </w:t>
            </w:r>
          </w:p>
          <w:p w:rsidR="00E16509" w:rsidRPr="0057457F" w:rsidRDefault="00E16509" w:rsidP="00C31BB6">
            <w:pPr>
              <w:jc w:val="center"/>
            </w:pPr>
            <w:r w:rsidRPr="0057457F">
              <w:rPr>
                <w:rFonts w:cs="Arial"/>
                <w:bCs/>
              </w:rPr>
              <w:t>za újmu</w:t>
            </w:r>
            <w:r w:rsidR="00C31BB6">
              <w:rPr>
                <w:rFonts w:cs="Arial"/>
                <w:bCs/>
              </w:rPr>
              <w:t xml:space="preserve"> </w:t>
            </w:r>
            <w:r w:rsidRPr="0057457F">
              <w:t xml:space="preserve">dle </w:t>
            </w:r>
            <w:r w:rsidR="00042894">
              <w:t xml:space="preserve">doložky </w:t>
            </w:r>
            <w:r w:rsidRPr="0057457F">
              <w:t>DODP101</w:t>
            </w:r>
          </w:p>
        </w:tc>
        <w:tc>
          <w:tcPr>
            <w:tcW w:w="1701" w:type="dxa"/>
            <w:vAlign w:val="center"/>
          </w:tcPr>
          <w:p w:rsidR="00E16509" w:rsidRPr="0057457F" w:rsidRDefault="00E16509" w:rsidP="00E16509">
            <w:pPr>
              <w:jc w:val="center"/>
            </w:pPr>
            <w:r w:rsidRPr="0057457F">
              <w:t>10 000 000 Kč</w:t>
            </w:r>
          </w:p>
        </w:tc>
        <w:tc>
          <w:tcPr>
            <w:tcW w:w="1559"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1 000 Kč</w:t>
            </w:r>
          </w:p>
        </w:tc>
        <w:tc>
          <w:tcPr>
            <w:tcW w:w="1276" w:type="dxa"/>
            <w:vAlign w:val="center"/>
          </w:tcPr>
          <w:p w:rsidR="00E16509" w:rsidRPr="0057457F" w:rsidRDefault="00E16509" w:rsidP="00E16509">
            <w:pPr>
              <w:jc w:val="center"/>
            </w:pPr>
            <w:r w:rsidRPr="0057457F">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17.</w:t>
            </w:r>
          </w:p>
        </w:tc>
        <w:tc>
          <w:tcPr>
            <w:tcW w:w="3402" w:type="dxa"/>
            <w:vAlign w:val="center"/>
          </w:tcPr>
          <w:p w:rsidR="009403FF" w:rsidRDefault="00E16509" w:rsidP="00E16509">
            <w:pPr>
              <w:jc w:val="center"/>
              <w:rPr>
                <w:rFonts w:cs="Arial"/>
                <w:bCs/>
                <w:szCs w:val="20"/>
              </w:rPr>
            </w:pPr>
            <w:r w:rsidRPr="0057457F">
              <w:rPr>
                <w:rFonts w:cs="Arial"/>
                <w:bCs/>
                <w:szCs w:val="20"/>
              </w:rPr>
              <w:t xml:space="preserve">Provoz pracovních strojů </w:t>
            </w:r>
          </w:p>
          <w:p w:rsidR="00E16509" w:rsidRPr="0057457F" w:rsidRDefault="00E16509" w:rsidP="00E16509">
            <w:pPr>
              <w:jc w:val="center"/>
              <w:rPr>
                <w:szCs w:val="20"/>
              </w:rPr>
            </w:pPr>
            <w:r w:rsidRPr="0057457F">
              <w:rPr>
                <w:rFonts w:cs="Arial"/>
                <w:bCs/>
                <w:szCs w:val="20"/>
              </w:rPr>
              <w:t xml:space="preserve">dle </w:t>
            </w:r>
            <w:r w:rsidR="00042894">
              <w:rPr>
                <w:rFonts w:cs="Arial"/>
                <w:bCs/>
                <w:szCs w:val="20"/>
              </w:rPr>
              <w:t xml:space="preserve">doložky </w:t>
            </w:r>
            <w:r w:rsidRPr="0057457F">
              <w:rPr>
                <w:rFonts w:cs="Arial"/>
                <w:bCs/>
                <w:szCs w:val="20"/>
              </w:rPr>
              <w:t>DODP109</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18.</w:t>
            </w:r>
          </w:p>
        </w:tc>
        <w:tc>
          <w:tcPr>
            <w:tcW w:w="3402" w:type="dxa"/>
            <w:vAlign w:val="center"/>
          </w:tcPr>
          <w:p w:rsidR="009403FF" w:rsidRDefault="00E16509" w:rsidP="00E16509">
            <w:pPr>
              <w:jc w:val="center"/>
              <w:rPr>
                <w:rFonts w:cs="Arial"/>
                <w:bCs/>
                <w:szCs w:val="20"/>
              </w:rPr>
            </w:pPr>
            <w:r w:rsidRPr="0057457F">
              <w:rPr>
                <w:rFonts w:cs="Arial"/>
                <w:bCs/>
                <w:szCs w:val="20"/>
              </w:rPr>
              <w:t xml:space="preserve">Náklady zdravotní pojišťovny a regresy dávek nemocenského pojištění </w:t>
            </w:r>
          </w:p>
          <w:p w:rsidR="00E16509" w:rsidRPr="0057457F" w:rsidRDefault="00E16509" w:rsidP="00E16509">
            <w:pPr>
              <w:jc w:val="center"/>
              <w:rPr>
                <w:rFonts w:cs="Arial"/>
                <w:bCs/>
                <w:szCs w:val="20"/>
              </w:rPr>
            </w:pPr>
            <w:r w:rsidRPr="0057457F">
              <w:rPr>
                <w:rFonts w:cs="Arial"/>
                <w:bCs/>
                <w:szCs w:val="20"/>
              </w:rPr>
              <w:t>dle</w:t>
            </w:r>
            <w:r w:rsidR="009403FF">
              <w:rPr>
                <w:rFonts w:cs="Arial"/>
                <w:bCs/>
                <w:szCs w:val="20"/>
              </w:rPr>
              <w:t xml:space="preserve"> doložky</w:t>
            </w:r>
            <w:r w:rsidRPr="0057457F">
              <w:rPr>
                <w:rFonts w:cs="Arial"/>
                <w:bCs/>
                <w:szCs w:val="20"/>
              </w:rPr>
              <w:t xml:space="preserve"> DODP105</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5 000 000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19.</w:t>
            </w:r>
          </w:p>
        </w:tc>
        <w:tc>
          <w:tcPr>
            <w:tcW w:w="3402" w:type="dxa"/>
            <w:vAlign w:val="center"/>
          </w:tcPr>
          <w:p w:rsidR="00E16509" w:rsidRPr="0057457F" w:rsidRDefault="00E16509" w:rsidP="00632452">
            <w:pPr>
              <w:jc w:val="center"/>
              <w:rPr>
                <w:rFonts w:cs="Arial"/>
                <w:bCs/>
                <w:szCs w:val="20"/>
              </w:rPr>
            </w:pPr>
            <w:r w:rsidRPr="0057457F">
              <w:rPr>
                <w:rFonts w:cs="Arial"/>
                <w:szCs w:val="20"/>
              </w:rPr>
              <w:t xml:space="preserve">Čisté finanční škody z  obecné odpovědnosti za újmu dle </w:t>
            </w:r>
            <w:r w:rsidR="009403FF">
              <w:rPr>
                <w:rFonts w:cs="Arial"/>
                <w:szCs w:val="20"/>
              </w:rPr>
              <w:t xml:space="preserve">doložky </w:t>
            </w:r>
            <w:r w:rsidRPr="0057457F">
              <w:rPr>
                <w:rFonts w:cs="Arial"/>
                <w:szCs w:val="20"/>
              </w:rPr>
              <w:t>DODP111</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1 000 000 Kč</w:t>
            </w:r>
          </w:p>
        </w:tc>
        <w:tc>
          <w:tcPr>
            <w:tcW w:w="1418" w:type="dxa"/>
            <w:vAlign w:val="center"/>
          </w:tcPr>
          <w:p w:rsidR="00E16509" w:rsidRPr="0057457F" w:rsidRDefault="00E16509" w:rsidP="00E16509">
            <w:pPr>
              <w:jc w:val="center"/>
              <w:rPr>
                <w:szCs w:val="20"/>
              </w:rPr>
            </w:pPr>
            <w:r w:rsidRPr="0057457F">
              <w:rPr>
                <w:szCs w:val="20"/>
              </w:rPr>
              <w:t>10 % min. 10 000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20.</w:t>
            </w:r>
          </w:p>
        </w:tc>
        <w:tc>
          <w:tcPr>
            <w:tcW w:w="3402" w:type="dxa"/>
            <w:vAlign w:val="center"/>
          </w:tcPr>
          <w:p w:rsidR="00C31BB6" w:rsidRDefault="00E16509" w:rsidP="00E16509">
            <w:pPr>
              <w:jc w:val="center"/>
              <w:rPr>
                <w:rFonts w:cs="Arial"/>
                <w:bCs/>
                <w:szCs w:val="20"/>
              </w:rPr>
            </w:pPr>
            <w:r w:rsidRPr="0057457F">
              <w:rPr>
                <w:rFonts w:cs="Arial"/>
                <w:bCs/>
                <w:szCs w:val="20"/>
              </w:rPr>
              <w:t xml:space="preserve">Odpovědnost obchodní korporace </w:t>
            </w:r>
          </w:p>
          <w:p w:rsidR="00E16509" w:rsidRPr="0057457F" w:rsidRDefault="00E16509" w:rsidP="00E16509">
            <w:pPr>
              <w:jc w:val="center"/>
              <w:rPr>
                <w:rFonts w:cs="Arial"/>
                <w:bCs/>
                <w:szCs w:val="20"/>
              </w:rPr>
            </w:pPr>
            <w:r w:rsidRPr="0057457F">
              <w:rPr>
                <w:rFonts w:cs="Arial"/>
                <w:bCs/>
                <w:szCs w:val="20"/>
              </w:rPr>
              <w:t>za újmu členům svých orgánů v souvislosti s výkonem jejich funkce dle</w:t>
            </w:r>
            <w:r w:rsidR="00042894">
              <w:rPr>
                <w:rFonts w:cs="Arial"/>
                <w:bCs/>
                <w:szCs w:val="20"/>
              </w:rPr>
              <w:t xml:space="preserve"> doložky</w:t>
            </w:r>
            <w:r w:rsidRPr="0057457F">
              <w:rPr>
                <w:rFonts w:cs="Arial"/>
                <w:bCs/>
                <w:szCs w:val="20"/>
              </w:rPr>
              <w:t xml:space="preserve"> DODP120</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300 000 Kč</w:t>
            </w:r>
          </w:p>
        </w:tc>
        <w:tc>
          <w:tcPr>
            <w:tcW w:w="1418" w:type="dxa"/>
            <w:vAlign w:val="center"/>
          </w:tcPr>
          <w:p w:rsidR="00E16509" w:rsidRPr="0057457F" w:rsidRDefault="00E16509" w:rsidP="00E16509">
            <w:pPr>
              <w:jc w:val="center"/>
              <w:rPr>
                <w:szCs w:val="20"/>
              </w:rPr>
            </w:pPr>
            <w:r w:rsidRPr="0057457F">
              <w:rPr>
                <w:szCs w:val="20"/>
              </w:rPr>
              <w:t xml:space="preserve">1 000 </w:t>
            </w:r>
            <w:r>
              <w:rPr>
                <w:szCs w:val="20"/>
              </w:rPr>
              <w:t>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21.</w:t>
            </w:r>
          </w:p>
        </w:tc>
        <w:tc>
          <w:tcPr>
            <w:tcW w:w="3402" w:type="dxa"/>
            <w:vAlign w:val="center"/>
          </w:tcPr>
          <w:p w:rsidR="00042894" w:rsidRDefault="00E16509" w:rsidP="00E16509">
            <w:pPr>
              <w:jc w:val="center"/>
              <w:rPr>
                <w:rFonts w:cs="Arial"/>
                <w:bCs/>
                <w:szCs w:val="20"/>
              </w:rPr>
            </w:pPr>
            <w:r w:rsidRPr="0057457F">
              <w:rPr>
                <w:rFonts w:cs="Arial"/>
                <w:bCs/>
                <w:szCs w:val="20"/>
              </w:rPr>
              <w:t xml:space="preserve">Cizí věci převzaté </w:t>
            </w:r>
            <w:r w:rsidR="00042894">
              <w:rPr>
                <w:rFonts w:cs="Arial"/>
                <w:bCs/>
                <w:szCs w:val="20"/>
              </w:rPr>
              <w:t>d</w:t>
            </w:r>
            <w:r w:rsidRPr="0057457F">
              <w:rPr>
                <w:rFonts w:cs="Arial"/>
                <w:bCs/>
                <w:szCs w:val="20"/>
              </w:rPr>
              <w:t>le</w:t>
            </w:r>
            <w:r w:rsidR="00042894">
              <w:rPr>
                <w:rFonts w:cs="Arial"/>
                <w:bCs/>
                <w:szCs w:val="20"/>
              </w:rPr>
              <w:t xml:space="preserve"> doložky</w:t>
            </w:r>
            <w:r w:rsidRPr="0057457F">
              <w:rPr>
                <w:rFonts w:cs="Arial"/>
                <w:bCs/>
                <w:szCs w:val="20"/>
              </w:rPr>
              <w:t xml:space="preserve"> DODP103</w:t>
            </w:r>
            <w:r w:rsidR="00632452">
              <w:rPr>
                <w:rFonts w:cs="Arial"/>
                <w:bCs/>
                <w:szCs w:val="20"/>
              </w:rPr>
              <w:t xml:space="preserve"> </w:t>
            </w:r>
            <w:r w:rsidRPr="0057457F">
              <w:rPr>
                <w:rFonts w:cs="Arial"/>
                <w:bCs/>
                <w:szCs w:val="20"/>
              </w:rPr>
              <w:t xml:space="preserve">a Cizí věci užívané </w:t>
            </w:r>
          </w:p>
          <w:p w:rsidR="00E16509" w:rsidRPr="0057457F" w:rsidRDefault="00042894" w:rsidP="00E16509">
            <w:pPr>
              <w:jc w:val="center"/>
              <w:rPr>
                <w:rFonts w:cs="Arial"/>
                <w:bCs/>
                <w:szCs w:val="20"/>
              </w:rPr>
            </w:pPr>
            <w:r>
              <w:rPr>
                <w:rFonts w:cs="Arial"/>
                <w:bCs/>
                <w:szCs w:val="20"/>
              </w:rPr>
              <w:t>d</w:t>
            </w:r>
            <w:r w:rsidR="00E16509" w:rsidRPr="0057457F">
              <w:rPr>
                <w:rFonts w:cs="Arial"/>
                <w:bCs/>
                <w:szCs w:val="20"/>
              </w:rPr>
              <w:t>le</w:t>
            </w:r>
            <w:r>
              <w:rPr>
                <w:rFonts w:cs="Arial"/>
                <w:bCs/>
                <w:szCs w:val="20"/>
              </w:rPr>
              <w:t xml:space="preserve"> doložky</w:t>
            </w:r>
            <w:r w:rsidR="00E16509" w:rsidRPr="0057457F">
              <w:rPr>
                <w:rFonts w:cs="Arial"/>
                <w:bCs/>
                <w:szCs w:val="20"/>
              </w:rPr>
              <w:t xml:space="preserve"> DODP104</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400 000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22.</w:t>
            </w:r>
          </w:p>
        </w:tc>
        <w:tc>
          <w:tcPr>
            <w:tcW w:w="3402" w:type="dxa"/>
            <w:vAlign w:val="center"/>
          </w:tcPr>
          <w:p w:rsidR="009403FF" w:rsidRDefault="00E16509" w:rsidP="00E16509">
            <w:pPr>
              <w:jc w:val="center"/>
              <w:rPr>
                <w:rFonts w:cs="Arial"/>
                <w:bCs/>
                <w:szCs w:val="20"/>
              </w:rPr>
            </w:pPr>
            <w:r>
              <w:rPr>
                <w:rFonts w:cs="Arial"/>
                <w:bCs/>
                <w:szCs w:val="20"/>
              </w:rPr>
              <w:t>K</w:t>
            </w:r>
            <w:r w:rsidRPr="0057457F">
              <w:rPr>
                <w:rFonts w:cs="Arial"/>
                <w:bCs/>
                <w:szCs w:val="20"/>
              </w:rPr>
              <w:t xml:space="preserve">řížová odpovědnost za újmu </w:t>
            </w:r>
          </w:p>
          <w:p w:rsidR="00E16509" w:rsidRPr="0057457F" w:rsidRDefault="00E16509" w:rsidP="00E16509">
            <w:pPr>
              <w:jc w:val="center"/>
              <w:rPr>
                <w:rFonts w:cs="Arial"/>
                <w:bCs/>
                <w:szCs w:val="20"/>
              </w:rPr>
            </w:pPr>
            <w:r w:rsidRPr="0057457F">
              <w:rPr>
                <w:rFonts w:cs="Arial"/>
                <w:bCs/>
                <w:szCs w:val="20"/>
              </w:rPr>
              <w:t>dle</w:t>
            </w:r>
            <w:r w:rsidR="009403FF">
              <w:rPr>
                <w:rFonts w:cs="Arial"/>
                <w:bCs/>
                <w:szCs w:val="20"/>
              </w:rPr>
              <w:t xml:space="preserve"> doložky</w:t>
            </w:r>
            <w:r w:rsidRPr="0057457F">
              <w:rPr>
                <w:rFonts w:cs="Arial"/>
                <w:bCs/>
                <w:szCs w:val="20"/>
              </w:rPr>
              <w:t xml:space="preserve"> DODP106         </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1 000 000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23.</w:t>
            </w:r>
          </w:p>
        </w:tc>
        <w:tc>
          <w:tcPr>
            <w:tcW w:w="3402" w:type="dxa"/>
            <w:vAlign w:val="center"/>
          </w:tcPr>
          <w:p w:rsidR="00042894" w:rsidRDefault="00E16509" w:rsidP="00E16509">
            <w:pPr>
              <w:jc w:val="center"/>
              <w:rPr>
                <w:rFonts w:cs="Arial"/>
                <w:bCs/>
                <w:szCs w:val="20"/>
              </w:rPr>
            </w:pPr>
            <w:r>
              <w:rPr>
                <w:rFonts w:cs="Arial"/>
                <w:bCs/>
                <w:szCs w:val="20"/>
              </w:rPr>
              <w:t>V</w:t>
            </w:r>
            <w:r w:rsidRPr="0057457F">
              <w:rPr>
                <w:rFonts w:cs="Arial"/>
                <w:bCs/>
                <w:szCs w:val="20"/>
              </w:rPr>
              <w:t xml:space="preserve">ěci zaměstnanců </w:t>
            </w:r>
          </w:p>
          <w:p w:rsidR="00E16509" w:rsidRPr="0057457F" w:rsidRDefault="00042894" w:rsidP="00E16509">
            <w:pPr>
              <w:jc w:val="center"/>
              <w:rPr>
                <w:rFonts w:cs="Arial"/>
                <w:bCs/>
                <w:szCs w:val="20"/>
              </w:rPr>
            </w:pPr>
            <w:r>
              <w:rPr>
                <w:rFonts w:cs="Arial"/>
                <w:bCs/>
                <w:szCs w:val="20"/>
              </w:rPr>
              <w:t>d</w:t>
            </w:r>
            <w:r w:rsidR="00E16509" w:rsidRPr="0057457F">
              <w:rPr>
                <w:rFonts w:cs="Arial"/>
                <w:bCs/>
                <w:szCs w:val="20"/>
              </w:rPr>
              <w:t>le</w:t>
            </w:r>
            <w:r>
              <w:rPr>
                <w:rFonts w:cs="Arial"/>
                <w:bCs/>
                <w:szCs w:val="20"/>
              </w:rPr>
              <w:t xml:space="preserve"> doložky</w:t>
            </w:r>
            <w:r w:rsidR="00E16509" w:rsidRPr="0057457F">
              <w:rPr>
                <w:rFonts w:cs="Arial"/>
                <w:bCs/>
                <w:szCs w:val="20"/>
              </w:rPr>
              <w:t xml:space="preserve"> DODP130</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10065" w:type="dxa"/>
            <w:gridSpan w:val="6"/>
          </w:tcPr>
          <w:p w:rsidR="00E16509" w:rsidRPr="0057457F" w:rsidRDefault="00E16509" w:rsidP="00E16509">
            <w:r w:rsidRPr="0057457F">
              <w:t>Poznámky:</w:t>
            </w:r>
          </w:p>
          <w:p w:rsidR="00E16509" w:rsidRPr="0057457F" w:rsidRDefault="00674FF9" w:rsidP="00E16509">
            <w:pPr>
              <w:rPr>
                <w:b/>
                <w:color w:val="FF00FF"/>
                <w:szCs w:val="20"/>
              </w:rPr>
            </w:pPr>
            <w:proofErr w:type="spellStart"/>
            <w:r w:rsidRPr="00C103A5">
              <w:rPr>
                <w:b/>
                <w:szCs w:val="20"/>
              </w:rPr>
              <w:t>Poř</w:t>
            </w:r>
            <w:proofErr w:type="spellEnd"/>
            <w:r w:rsidRPr="00C103A5">
              <w:rPr>
                <w:b/>
                <w:szCs w:val="20"/>
              </w:rPr>
              <w:t>. číslo 16, 17, 18, 19, 20, 21, 22, 23</w:t>
            </w:r>
            <w:r>
              <w:rPr>
                <w:szCs w:val="20"/>
              </w:rPr>
              <w:t xml:space="preserve"> - </w:t>
            </w:r>
            <w:r w:rsidR="00E16509" w:rsidRPr="0057457F">
              <w:rPr>
                <w:szCs w:val="20"/>
              </w:rPr>
              <w:t>Pojistitel poskytne pojistné plnění za podmínek a v rozsahu pojištění účinných v okamžiku, kdy nastala příčina vzniku újmy; tím nejsou dotčena ujednání uvedená v čl. 5 ZPP P-600/14.</w:t>
            </w:r>
          </w:p>
          <w:p w:rsidR="00E16509" w:rsidRPr="0057457F" w:rsidRDefault="00E16509" w:rsidP="00E16509">
            <w:pPr>
              <w:rPr>
                <w:szCs w:val="20"/>
              </w:rPr>
            </w:pPr>
            <w:r w:rsidRPr="0057457F">
              <w:rPr>
                <w:szCs w:val="20"/>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rsidR="00E16509" w:rsidRPr="0057457F" w:rsidRDefault="00E16509" w:rsidP="00E16509">
            <w:pPr>
              <w:ind w:left="34"/>
              <w:rPr>
                <w:szCs w:val="20"/>
              </w:rPr>
            </w:pPr>
            <w:r w:rsidRPr="0057457F">
              <w:rPr>
                <w:szCs w:val="20"/>
              </w:rPr>
              <w:t xml:space="preserve">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příslušného </w:t>
            </w:r>
            <w:proofErr w:type="spellStart"/>
            <w:r w:rsidRPr="0057457F">
              <w:rPr>
                <w:szCs w:val="20"/>
              </w:rPr>
              <w:t>sublimitu</w:t>
            </w:r>
            <w:proofErr w:type="spellEnd"/>
            <w:r w:rsidRPr="0057457F">
              <w:rPr>
                <w:szCs w:val="20"/>
              </w:rPr>
              <w:t xml:space="preserve"> účinného v tom pojistném roce, kdy nastaly příčiny vzniku újem všech těchto pojistných událostí.</w:t>
            </w:r>
          </w:p>
          <w:p w:rsidR="00E16509" w:rsidRPr="00900CD3" w:rsidRDefault="00E16509" w:rsidP="00E16509">
            <w:pPr>
              <w:rPr>
                <w:rFonts w:cs="Arial"/>
              </w:rPr>
            </w:pPr>
            <w:proofErr w:type="spellStart"/>
            <w:r w:rsidRPr="0057457F">
              <w:rPr>
                <w:rFonts w:cs="Arial"/>
                <w:b/>
              </w:rPr>
              <w:t>Poř</w:t>
            </w:r>
            <w:proofErr w:type="spellEnd"/>
            <w:r w:rsidRPr="0057457F">
              <w:rPr>
                <w:rFonts w:cs="Arial"/>
                <w:b/>
              </w:rPr>
              <w:t>. číslo 16</w:t>
            </w:r>
            <w:r>
              <w:rPr>
                <w:rFonts w:cs="Arial"/>
                <w:b/>
              </w:rPr>
              <w:t>, 21, 22</w:t>
            </w:r>
            <w:r w:rsidRPr="0057457F">
              <w:rPr>
                <w:rFonts w:cs="Arial"/>
                <w:b/>
              </w:rPr>
              <w:t xml:space="preserve"> </w:t>
            </w:r>
            <w:r w:rsidRPr="0057457F">
              <w:rPr>
                <w:rFonts w:cs="Arial"/>
              </w:rPr>
              <w:t>- Smluvní ujednání viz Článek V. – Zvláštní ujednání.</w:t>
            </w:r>
          </w:p>
        </w:tc>
      </w:tr>
    </w:tbl>
    <w:p w:rsidR="00E16509" w:rsidRDefault="00E16509" w:rsidP="00E16509"/>
    <w:p w:rsidR="00D77018" w:rsidRPr="000969FB" w:rsidRDefault="00D77018" w:rsidP="00D77018">
      <w:pPr>
        <w:tabs>
          <w:tab w:val="left" w:pos="227"/>
        </w:tabs>
        <w:ind w:left="227" w:hanging="227"/>
        <w:rPr>
          <w:sz w:val="18"/>
          <w:szCs w:val="18"/>
        </w:rPr>
      </w:pPr>
      <w:r w:rsidRPr="000969FB">
        <w:rPr>
          <w:b/>
          <w:sz w:val="18"/>
          <w:szCs w:val="18"/>
          <w:vertAlign w:val="superscript"/>
        </w:rPr>
        <w:t>1)</w:t>
      </w:r>
      <w:r w:rsidRPr="000969FB">
        <w:rPr>
          <w:sz w:val="18"/>
          <w:szCs w:val="18"/>
        </w:rPr>
        <w:tab/>
        <w:t>nová cena je vyjádření pojistné hodnoty ve smyslu ustanovení čl. 21 odst. 2) písm. a) VPP P-100/14</w:t>
      </w:r>
    </w:p>
    <w:p w:rsidR="00D77018" w:rsidRPr="000969FB" w:rsidRDefault="00D77018" w:rsidP="00D77018">
      <w:pPr>
        <w:tabs>
          <w:tab w:val="left" w:pos="227"/>
        </w:tabs>
        <w:ind w:left="227" w:hanging="227"/>
        <w:rPr>
          <w:sz w:val="18"/>
          <w:szCs w:val="18"/>
        </w:rPr>
      </w:pPr>
      <w:r w:rsidRPr="000969FB">
        <w:rPr>
          <w:sz w:val="18"/>
          <w:szCs w:val="18"/>
        </w:rPr>
        <w:tab/>
        <w:t>časová cena je vyjádření pojistné hodnoty věci ve smyslu ustanovení čl. 21 odst. 2) písm. b) VPP P-100/14</w:t>
      </w:r>
    </w:p>
    <w:p w:rsidR="00D77018" w:rsidRPr="000969FB" w:rsidRDefault="00D77018" w:rsidP="00D77018">
      <w:pPr>
        <w:tabs>
          <w:tab w:val="left" w:pos="227"/>
        </w:tabs>
        <w:ind w:left="227" w:hanging="227"/>
        <w:rPr>
          <w:sz w:val="18"/>
          <w:szCs w:val="18"/>
        </w:rPr>
      </w:pPr>
      <w:r w:rsidRPr="000969FB">
        <w:rPr>
          <w:sz w:val="18"/>
          <w:szCs w:val="18"/>
        </w:rPr>
        <w:tab/>
        <w:t>obvyklá cena je vyjádření pojistné hodnoty věci ve smyslu ustanovení čl. 21 odst. 2) písm. c) VPP P-100/14</w:t>
      </w:r>
    </w:p>
    <w:p w:rsidR="00D77018" w:rsidRPr="000969FB" w:rsidRDefault="00D77018" w:rsidP="00D77018">
      <w:pPr>
        <w:tabs>
          <w:tab w:val="left" w:pos="227"/>
        </w:tabs>
        <w:ind w:left="227" w:hanging="227"/>
        <w:rPr>
          <w:sz w:val="18"/>
          <w:szCs w:val="18"/>
        </w:rPr>
      </w:pPr>
      <w:r w:rsidRPr="000969FB">
        <w:rPr>
          <w:sz w:val="18"/>
          <w:szCs w:val="18"/>
        </w:rPr>
        <w:tab/>
        <w:t>jiná cena je vyjádření pojistné hodnoty věci ve smyslu čl. V. Zvláštní ujednání této pojistné smlouvy</w:t>
      </w:r>
    </w:p>
    <w:p w:rsidR="00D77018" w:rsidRPr="000969FB" w:rsidRDefault="00D77018" w:rsidP="00D77018">
      <w:pPr>
        <w:tabs>
          <w:tab w:val="left" w:pos="227"/>
        </w:tabs>
        <w:ind w:left="227" w:hanging="227"/>
        <w:rPr>
          <w:sz w:val="18"/>
          <w:szCs w:val="18"/>
        </w:rPr>
      </w:pPr>
      <w:r w:rsidRPr="000969FB">
        <w:rPr>
          <w:b/>
          <w:sz w:val="18"/>
          <w:szCs w:val="18"/>
          <w:vertAlign w:val="superscript"/>
        </w:rPr>
        <w:t>2)</w:t>
      </w:r>
      <w:r w:rsidRPr="000969FB">
        <w:rPr>
          <w:sz w:val="18"/>
          <w:szCs w:val="18"/>
        </w:rPr>
        <w:tab/>
        <w:t>první riziko ve smyslu ustanovení čl. 23 odst. 1) písm. a)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3)</w:t>
      </w:r>
      <w:r w:rsidRPr="000969FB">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Pr>
          <w:sz w:val="18"/>
          <w:szCs w:val="18"/>
        </w:rPr>
        <w:t>iklých za dobu trvání pojištění</w:t>
      </w:r>
    </w:p>
    <w:p w:rsidR="00D77018" w:rsidRPr="000969FB" w:rsidRDefault="00D77018" w:rsidP="00D77018">
      <w:pPr>
        <w:tabs>
          <w:tab w:val="left" w:pos="227"/>
        </w:tabs>
        <w:ind w:left="227" w:hanging="227"/>
        <w:rPr>
          <w:sz w:val="18"/>
          <w:szCs w:val="18"/>
        </w:rPr>
      </w:pPr>
      <w:r w:rsidRPr="000969FB">
        <w:rPr>
          <w:b/>
          <w:sz w:val="18"/>
          <w:szCs w:val="18"/>
          <w:vertAlign w:val="superscript"/>
        </w:rPr>
        <w:t>4)</w:t>
      </w:r>
      <w:r w:rsidRPr="000969FB">
        <w:rPr>
          <w:sz w:val="18"/>
          <w:szCs w:val="18"/>
        </w:rPr>
        <w:tab/>
        <w:t>zlomkové pojištění ve smyslu čl. 23 odst. 1) písm. b)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5)</w:t>
      </w:r>
      <w:r w:rsidRPr="000969FB">
        <w:rPr>
          <w:sz w:val="18"/>
          <w:szCs w:val="18"/>
        </w:rPr>
        <w:tab/>
        <w:t>spoluúčast může být vyjádřena pevnou částkou, procentem, časovým úsekem nebo jejich kombinací ve smyslu čl. 11 odst. 4)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6)</w:t>
      </w:r>
      <w:r w:rsidRPr="000969FB">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D77018" w:rsidRPr="00D77018" w:rsidRDefault="00D77018" w:rsidP="00D77018">
      <w:pPr>
        <w:tabs>
          <w:tab w:val="left" w:pos="227"/>
        </w:tabs>
        <w:ind w:left="227" w:hanging="227"/>
        <w:rPr>
          <w:sz w:val="18"/>
          <w:szCs w:val="18"/>
        </w:rPr>
      </w:pPr>
      <w:r w:rsidRPr="000969FB">
        <w:rPr>
          <w:b/>
          <w:sz w:val="18"/>
          <w:szCs w:val="18"/>
          <w:vertAlign w:val="superscript"/>
        </w:rPr>
        <w:lastRenderedPageBreak/>
        <w:t>7)</w:t>
      </w:r>
      <w:r w:rsidRPr="000969FB">
        <w:rPr>
          <w:sz w:val="18"/>
          <w:szCs w:val="18"/>
        </w:rPr>
        <w:tab/>
        <w:t xml:space="preserve">odchylně od čl. 8 odst. 2) věta třetí ZPP P-600/14 poskytne pojistitel na úhradu všech pojistných událostí nastalých </w:t>
      </w:r>
      <w:r w:rsidRPr="00D77018">
        <w:rPr>
          <w:sz w:val="18"/>
          <w:szCs w:val="18"/>
        </w:rPr>
        <w:t xml:space="preserve">během jednoho pojistného roku pojistné plnění v souhrnu maximálně do výše </w:t>
      </w:r>
      <w:proofErr w:type="spellStart"/>
      <w:r w:rsidRPr="00D77018">
        <w:rPr>
          <w:sz w:val="18"/>
          <w:szCs w:val="18"/>
        </w:rPr>
        <w:t>sublimitu</w:t>
      </w:r>
      <w:proofErr w:type="spellEnd"/>
      <w:r w:rsidRPr="00D77018">
        <w:rPr>
          <w:sz w:val="18"/>
          <w:szCs w:val="18"/>
        </w:rPr>
        <w:t xml:space="preserve"> pojistného plnění</w:t>
      </w:r>
    </w:p>
    <w:p w:rsidR="00D77018" w:rsidRPr="000969FB" w:rsidRDefault="00D77018" w:rsidP="00D77018">
      <w:pPr>
        <w:tabs>
          <w:tab w:val="left" w:pos="227"/>
        </w:tabs>
        <w:ind w:left="227" w:hanging="227"/>
        <w:rPr>
          <w:sz w:val="18"/>
          <w:szCs w:val="18"/>
        </w:rPr>
      </w:pPr>
      <w:r w:rsidRPr="00D77018">
        <w:rPr>
          <w:b/>
          <w:sz w:val="18"/>
          <w:szCs w:val="18"/>
          <w:vertAlign w:val="superscript"/>
        </w:rPr>
        <w:t>8)</w:t>
      </w:r>
      <w:r w:rsidRPr="00D77018">
        <w:rPr>
          <w:sz w:val="18"/>
          <w:szCs w:val="18"/>
        </w:rPr>
        <w:tab/>
        <w:t>dobou ručení se rozumí doba ve smyslu čl. 11 odst. 5) ZPP P-400/14, resp. čl. 14 odst. 2) DPP P-330/16, resp. čl. 20 odst. 4) DPP P-340/16</w:t>
      </w:r>
    </w:p>
    <w:p w:rsidR="00D77018" w:rsidRPr="000969FB" w:rsidRDefault="00D77018" w:rsidP="00D77018">
      <w:pPr>
        <w:tabs>
          <w:tab w:val="left" w:pos="227"/>
        </w:tabs>
        <w:ind w:left="227" w:hanging="227"/>
        <w:rPr>
          <w:sz w:val="18"/>
          <w:szCs w:val="18"/>
        </w:rPr>
      </w:pPr>
      <w:r w:rsidRPr="000969FB">
        <w:rPr>
          <w:b/>
          <w:sz w:val="18"/>
          <w:szCs w:val="18"/>
          <w:vertAlign w:val="superscript"/>
        </w:rPr>
        <w:t>9)</w:t>
      </w:r>
      <w:r w:rsidRPr="000969FB">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Pr>
          <w:sz w:val="18"/>
          <w:szCs w:val="18"/>
        </w:rPr>
        <w:t xml:space="preserve"> vliv na výši pojistného plnění</w:t>
      </w:r>
    </w:p>
    <w:p w:rsidR="00D77018" w:rsidRPr="000969FB" w:rsidRDefault="00D77018" w:rsidP="00D77018">
      <w:pPr>
        <w:tabs>
          <w:tab w:val="left" w:pos="227"/>
        </w:tabs>
        <w:ind w:left="227" w:hanging="227"/>
        <w:rPr>
          <w:sz w:val="18"/>
          <w:szCs w:val="18"/>
        </w:rPr>
      </w:pPr>
      <w:r w:rsidRPr="000969FB">
        <w:rPr>
          <w:b/>
          <w:sz w:val="18"/>
          <w:szCs w:val="18"/>
          <w:vertAlign w:val="superscript"/>
        </w:rPr>
        <w:t>10)</w:t>
      </w:r>
      <w:r w:rsidRPr="000969FB">
        <w:rPr>
          <w:sz w:val="18"/>
          <w:szCs w:val="18"/>
        </w:rPr>
        <w:tab/>
        <w:t>agregovaná pojistná částka se sjednává v případě pojištění souboru věcí, celková pojistná částka se sjednává v případě pojištění výčtu jednotlivých věcí a součtu jejich hodnot</w:t>
      </w:r>
    </w:p>
    <w:p w:rsidR="00D77018" w:rsidRPr="000969FB" w:rsidRDefault="00D77018" w:rsidP="00D77018">
      <w:pPr>
        <w:tabs>
          <w:tab w:val="left" w:pos="227"/>
        </w:tabs>
        <w:ind w:left="227" w:hanging="227"/>
        <w:rPr>
          <w:sz w:val="18"/>
          <w:szCs w:val="18"/>
        </w:rPr>
      </w:pPr>
      <w:r w:rsidRPr="000969FB">
        <w:rPr>
          <w:b/>
          <w:sz w:val="18"/>
          <w:szCs w:val="18"/>
          <w:vertAlign w:val="superscript"/>
        </w:rPr>
        <w:t>11)</w:t>
      </w:r>
      <w:r w:rsidRPr="000969FB">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w:t>
      </w:r>
      <w:r>
        <w:rPr>
          <w:sz w:val="18"/>
          <w:szCs w:val="18"/>
        </w:rPr>
        <w:t>le pro jednu pojistnou událost</w:t>
      </w:r>
    </w:p>
    <w:p w:rsidR="00D77018" w:rsidRDefault="00D77018" w:rsidP="00D77018">
      <w:pPr>
        <w:tabs>
          <w:tab w:val="left" w:pos="227"/>
        </w:tabs>
        <w:spacing w:after="240"/>
        <w:ind w:left="227" w:hanging="227"/>
        <w:rPr>
          <w:sz w:val="18"/>
          <w:szCs w:val="18"/>
        </w:rPr>
      </w:pPr>
      <w:r w:rsidRPr="000969FB">
        <w:rPr>
          <w:b/>
          <w:sz w:val="18"/>
          <w:szCs w:val="18"/>
          <w:vertAlign w:val="superscript"/>
        </w:rPr>
        <w:t>12)</w:t>
      </w:r>
      <w:r w:rsidRPr="000969FB">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E16509" w:rsidRPr="007A5F49" w:rsidRDefault="00E16509" w:rsidP="00E16509">
      <w:pPr>
        <w:pStyle w:val="slovn-rove1"/>
        <w:numPr>
          <w:ilvl w:val="0"/>
          <w:numId w:val="9"/>
        </w:numPr>
      </w:pPr>
      <w:r w:rsidRPr="007A5F49">
        <w:t xml:space="preserve">Pojistné plnění </w:t>
      </w:r>
    </w:p>
    <w:p w:rsidR="00E16509" w:rsidRPr="007C5FF2"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povodní nebo záplavou</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Pr="007C5FF2"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vichřicí nebo krupobitím</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sesouváním půdy, zřícením skal nebo zemin, sesouváním nebo zřícením lavin, zemětřesením, tíhou sněhu nebo námrazy</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Pr="007C5FF2" w:rsidRDefault="00E16509" w:rsidP="00E16509">
      <w:pPr>
        <w:pStyle w:val="slovn-rove2-netun"/>
      </w:pPr>
      <w:r w:rsidRPr="007C5FF2">
        <w:t xml:space="preserve">Pojistné plnění z pojištění sjednaného doložkou </w:t>
      </w:r>
      <w:r w:rsidRPr="005F72B4">
        <w:rPr>
          <w:b/>
        </w:rPr>
        <w:t>DODC101</w:t>
      </w:r>
      <w:r w:rsidRPr="007C5FF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w:t>
      </w:r>
      <w:r>
        <w:br/>
      </w:r>
      <w:r w:rsidRPr="007C5FF2">
        <w:t xml:space="preserve">ve výši </w:t>
      </w:r>
      <w:r w:rsidRPr="005F72B4">
        <w:rPr>
          <w:b/>
        </w:rPr>
        <w:t>100 000 Kč</w:t>
      </w:r>
      <w:r w:rsidRPr="007C5FF2">
        <w:t xml:space="preserve">. Od celkové výše pojistného plnění za každou pojistnou </w:t>
      </w:r>
      <w:r w:rsidRPr="004B2794">
        <w:t>událost z tohoto</w:t>
      </w:r>
      <w:r>
        <w:rPr>
          <w:b/>
        </w:rPr>
        <w:t xml:space="preserve"> </w:t>
      </w:r>
      <w:r w:rsidRPr="007C5FF2">
        <w:t xml:space="preserve">pojištění se odečítá spoluúčast ve výši </w:t>
      </w:r>
      <w:r w:rsidRPr="005F72B4">
        <w:rPr>
          <w:b/>
        </w:rPr>
        <w:t>1 500 Kč</w:t>
      </w:r>
      <w:r>
        <w:t xml:space="preserve">. </w:t>
      </w:r>
    </w:p>
    <w:p w:rsidR="00E16509" w:rsidRPr="00F83553" w:rsidRDefault="00E16509" w:rsidP="00E16509">
      <w:pPr>
        <w:pStyle w:val="slovn-rove2-netun"/>
      </w:pPr>
      <w:r w:rsidRPr="007C5FF2">
        <w:t xml:space="preserve">Pojistné plnění z pojištění sjednaného doložkou </w:t>
      </w:r>
      <w:r w:rsidRPr="0057457F">
        <w:rPr>
          <w:b/>
        </w:rPr>
        <w:t>DODC102</w:t>
      </w:r>
      <w:r w:rsidRPr="007C5FF2">
        <w:t xml:space="preserve"> a </w:t>
      </w:r>
      <w:r w:rsidRPr="005F72B4">
        <w:rPr>
          <w:b/>
        </w:rPr>
        <w:t>za škody působené úmyslným poškozením vnějšího obvodového pláště pojištěné budovy malbami, nástřiky nebo polepením</w:t>
      </w:r>
      <w:r w:rsidRPr="007C5FF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53315">
        <w:rPr>
          <w:b/>
        </w:rPr>
        <w:t>350 000 Kč</w:t>
      </w:r>
      <w:r w:rsidRPr="007C5FF2">
        <w:t xml:space="preserve">. </w:t>
      </w:r>
      <w:r w:rsidRPr="0057457F">
        <w:t xml:space="preserve">Od celkové výše pojistného plnění za každou pojistnou událost z tohoto pojištění se odečítá spoluúčast ve výši </w:t>
      </w:r>
      <w:r>
        <w:rPr>
          <w:b/>
        </w:rPr>
        <w:t xml:space="preserve">10 % min. 1 000 Kč. </w:t>
      </w:r>
    </w:p>
    <w:p w:rsidR="00E16509" w:rsidRPr="00252050" w:rsidRDefault="00E16509" w:rsidP="00632452">
      <w:pPr>
        <w:pStyle w:val="slovn-rove2-netun"/>
        <w:widowControl w:val="0"/>
        <w:rPr>
          <w:szCs w:val="22"/>
        </w:rPr>
      </w:pPr>
      <w:r w:rsidRPr="007C5FF2">
        <w:t xml:space="preserve">Pojistné plnění z pojištění sjednaného doložkou </w:t>
      </w:r>
      <w:r w:rsidRPr="00CA38DA">
        <w:rPr>
          <w:b/>
        </w:rPr>
        <w:t>DZ113</w:t>
      </w:r>
      <w:r>
        <w:t xml:space="preserve"> </w:t>
      </w:r>
      <w:r w:rsidRPr="007C5FF2">
        <w:t xml:space="preserve">v souhrnu za všechny pojistné události nastalé v průběhu jednoho pojistného roku (resp. je-li pojištění sjednáno na dobu kratší než jeden pojistný rok, v průběhu trvání pojištění), je omezeno maximálním ročním limitem pojistného plnění </w:t>
      </w:r>
      <w:r>
        <w:br/>
      </w:r>
      <w:r w:rsidRPr="007C5FF2">
        <w:t xml:space="preserve">ve výši </w:t>
      </w:r>
      <w:r w:rsidRPr="00CA38DA">
        <w:rPr>
          <w:b/>
        </w:rPr>
        <w:t>300 000 Kč</w:t>
      </w:r>
      <w:r w:rsidRPr="007C5FF2">
        <w:t xml:space="preserve">. Od celkové výše pojistného plnění za každou pojistnou </w:t>
      </w:r>
      <w:r w:rsidRPr="004B2794">
        <w:t>událost z tohoto pojištění</w:t>
      </w:r>
      <w:r w:rsidRPr="007C5FF2">
        <w:t xml:space="preserve"> </w:t>
      </w:r>
      <w:r>
        <w:t>se odečítá spoluúčast ve </w:t>
      </w:r>
      <w:r w:rsidRPr="007C5FF2">
        <w:t xml:space="preserve">výši </w:t>
      </w:r>
      <w:r w:rsidRPr="00CA38DA">
        <w:rPr>
          <w:b/>
        </w:rPr>
        <w:t>10 % min. 2 000 Kč</w:t>
      </w:r>
      <w:r>
        <w:t xml:space="preserve">. </w:t>
      </w:r>
    </w:p>
    <w:p w:rsidR="00E16509" w:rsidRDefault="00E16509" w:rsidP="00E16509">
      <w:pPr>
        <w:pStyle w:val="slovn-rove2-netun"/>
      </w:pPr>
      <w:r w:rsidRPr="0057457F">
        <w:t xml:space="preserve">Pojistné plnění z pojištění sjednaného doložkou </w:t>
      </w:r>
      <w:r w:rsidRPr="0057457F">
        <w:rPr>
          <w:b/>
        </w:rPr>
        <w:t>DZ114</w:t>
      </w:r>
      <w:r w:rsidRPr="0057457F">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w:t>
      </w:r>
      <w:r w:rsidRPr="0057457F">
        <w:br/>
        <w:t xml:space="preserve">ve výši </w:t>
      </w:r>
      <w:r w:rsidRPr="0057457F">
        <w:rPr>
          <w:b/>
        </w:rPr>
        <w:t>300 000 Kč</w:t>
      </w:r>
      <w:r w:rsidRPr="0057457F">
        <w:t xml:space="preserve">. Od celkové výše pojistného plnění za každou pojistnou událost z tohoto pojištění se odečítá spoluúčast ve výši </w:t>
      </w:r>
      <w:r w:rsidRPr="0057457F">
        <w:rPr>
          <w:b/>
        </w:rPr>
        <w:t>1 000 Kč.</w:t>
      </w:r>
      <w:r w:rsidRPr="0057457F">
        <w:t xml:space="preserve"> </w:t>
      </w:r>
    </w:p>
    <w:p w:rsidR="009B22B4" w:rsidRPr="00FA4C01" w:rsidRDefault="009B22B4" w:rsidP="00E16509">
      <w:pPr>
        <w:pStyle w:val="Nadpislnk"/>
      </w:pPr>
      <w:r w:rsidRPr="00FA4C01">
        <w:lastRenderedPageBreak/>
        <w:t>Článek III.</w:t>
      </w:r>
      <w:r w:rsidR="00C158E8">
        <w:t xml:space="preserve"> </w:t>
      </w:r>
      <w:r w:rsidR="00AE4398">
        <w:br/>
      </w:r>
      <w:r w:rsidRPr="00FA4C01">
        <w:t>Výše a způsob placení pojistného</w:t>
      </w:r>
    </w:p>
    <w:p w:rsidR="00991A8D" w:rsidRPr="002E764D" w:rsidRDefault="00991A8D" w:rsidP="00991A8D">
      <w:pPr>
        <w:keepNext/>
        <w:numPr>
          <w:ilvl w:val="0"/>
          <w:numId w:val="29"/>
        </w:numPr>
        <w:spacing w:after="120"/>
        <w:ind w:left="567" w:hanging="567"/>
        <w:rPr>
          <w:b/>
        </w:rPr>
      </w:pPr>
      <w:r w:rsidRPr="002E764D">
        <w:rPr>
          <w:b/>
        </w:rPr>
        <w:t>Pojistné za pojistnou smlouvu ve znění pozdějších dodatků včetně tohoto dodatku pro dobu jednoho pojistného roku počínajícího dnem počátku účinnosti tohoto dodatku by činilo:</w:t>
      </w:r>
    </w:p>
    <w:p w:rsidR="00991A8D" w:rsidRPr="002E764D" w:rsidRDefault="00991A8D" w:rsidP="00991A8D">
      <w:pPr>
        <w:pStyle w:val="Styl10bTunZarovnatdobloku"/>
      </w:pPr>
      <w:r w:rsidRPr="002E764D">
        <w:t xml:space="preserve">           Pojistné za jeden pojistný rok činí:</w:t>
      </w:r>
    </w:p>
    <w:p w:rsidR="00991A8D" w:rsidRPr="002E764D" w:rsidRDefault="00991A8D" w:rsidP="00991A8D">
      <w:pPr>
        <w:keepNext/>
        <w:numPr>
          <w:ilvl w:val="0"/>
          <w:numId w:val="27"/>
        </w:numPr>
        <w:tabs>
          <w:tab w:val="clear" w:pos="425"/>
          <w:tab w:val="left" w:pos="-720"/>
        </w:tabs>
        <w:ind w:left="567" w:hanging="567"/>
        <w:rPr>
          <w:rFonts w:cs="Arial"/>
          <w:b/>
        </w:rPr>
      </w:pPr>
      <w:r w:rsidRPr="002E764D">
        <w:rPr>
          <w:rFonts w:cs="Arial"/>
          <w:b/>
        </w:rPr>
        <w:t>Živelní pojištění</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C94EAF">
        <w:rPr>
          <w:rFonts w:cs="Arial"/>
        </w:rPr>
        <w:t>485 392</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 xml:space="preserve">Pojištění pro případ odcizení </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5</w:t>
      </w:r>
      <w:r w:rsidR="00412B82">
        <w:rPr>
          <w:rFonts w:cs="Arial"/>
        </w:rPr>
        <w:t> </w:t>
      </w:r>
      <w:r w:rsidR="006A101F" w:rsidRPr="002E764D">
        <w:rPr>
          <w:rFonts w:cs="Arial"/>
        </w:rPr>
        <w:t>475</w:t>
      </w:r>
      <w:r w:rsidR="00412B82">
        <w:rPr>
          <w:rFonts w:cs="Arial"/>
        </w:rPr>
        <w:t xml:space="preserve"> </w:t>
      </w:r>
      <w:r w:rsidRPr="002E764D">
        <w:rPr>
          <w:rFonts w:cs="Arial"/>
        </w:rPr>
        <w:t>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pro případ vandalismu</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18 300</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skla</w:t>
      </w:r>
    </w:p>
    <w:p w:rsidR="00991A8D" w:rsidRPr="002E764D" w:rsidRDefault="00991A8D" w:rsidP="00991A8D">
      <w:pPr>
        <w:numPr>
          <w:ilvl w:val="12"/>
          <w:numId w:val="0"/>
        </w:numPr>
        <w:tabs>
          <w:tab w:val="right" w:leader="dot" w:pos="9638"/>
        </w:tabs>
        <w:ind w:left="425" w:firstLine="142"/>
        <w:rPr>
          <w:rFonts w:cs="Arial"/>
        </w:rPr>
      </w:pPr>
      <w:r w:rsidRPr="002E764D">
        <w:rPr>
          <w:rFonts w:cs="Arial"/>
        </w:rPr>
        <w:t xml:space="preserve">Pojistné </w:t>
      </w:r>
      <w:r w:rsidRPr="002E764D">
        <w:rPr>
          <w:rFonts w:cs="Arial"/>
        </w:rPr>
        <w:tab/>
        <w:t xml:space="preserve">  </w:t>
      </w:r>
      <w:r w:rsidR="006A101F" w:rsidRPr="002E764D">
        <w:rPr>
          <w:rFonts w:cs="Arial"/>
        </w:rPr>
        <w:t>6 900</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elektronických zařízení</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1 770</w:t>
      </w:r>
      <w:r w:rsidRPr="002E764D">
        <w:rPr>
          <w:rFonts w:cs="Arial"/>
        </w:rPr>
        <w:t xml:space="preserve"> Kč</w:t>
      </w:r>
    </w:p>
    <w:p w:rsidR="00991A8D" w:rsidRPr="002E764D" w:rsidRDefault="00991A8D" w:rsidP="00991A8D">
      <w:pPr>
        <w:keepNext/>
        <w:numPr>
          <w:ilvl w:val="0"/>
          <w:numId w:val="27"/>
        </w:numPr>
        <w:tabs>
          <w:tab w:val="clear" w:pos="425"/>
        </w:tabs>
        <w:ind w:left="567" w:hanging="567"/>
        <w:rPr>
          <w:rFonts w:cs="Arial"/>
          <w:b/>
        </w:rPr>
      </w:pPr>
      <w:r w:rsidRPr="002E764D">
        <w:rPr>
          <w:rFonts w:cs="Arial"/>
          <w:b/>
        </w:rPr>
        <w:t>Pojištění odpovědnosti za újmu</w:t>
      </w:r>
    </w:p>
    <w:p w:rsidR="00991A8D" w:rsidRPr="002E764D" w:rsidRDefault="00991A8D" w:rsidP="00991A8D">
      <w:pPr>
        <w:numPr>
          <w:ilvl w:val="12"/>
          <w:numId w:val="0"/>
        </w:numPr>
        <w:tabs>
          <w:tab w:val="right" w:leader="dot" w:pos="9638"/>
        </w:tabs>
        <w:ind w:left="425" w:firstLine="142"/>
        <w:rPr>
          <w:rFonts w:cs="Arial"/>
        </w:rPr>
      </w:pPr>
      <w:r w:rsidRPr="002E764D">
        <w:rPr>
          <w:rFonts w:cs="Arial"/>
        </w:rPr>
        <w:t xml:space="preserve">Pojistné </w:t>
      </w:r>
      <w:r w:rsidRPr="002E764D">
        <w:rPr>
          <w:rFonts w:cs="Arial"/>
        </w:rPr>
        <w:tab/>
        <w:t xml:space="preserve">  </w:t>
      </w:r>
      <w:r w:rsidR="006A101F" w:rsidRPr="002E764D">
        <w:rPr>
          <w:rFonts w:cs="Arial"/>
        </w:rPr>
        <w:t>53 928</w:t>
      </w:r>
      <w:r w:rsidRPr="002E764D">
        <w:rPr>
          <w:rFonts w:cs="Arial"/>
        </w:rPr>
        <w:t xml:space="preserve"> Kč</w:t>
      </w:r>
    </w:p>
    <w:p w:rsidR="00991A8D" w:rsidRPr="002E764D" w:rsidRDefault="00991A8D" w:rsidP="00991A8D">
      <w:pPr>
        <w:keepNext/>
        <w:tabs>
          <w:tab w:val="right" w:leader="dot" w:pos="9639"/>
        </w:tabs>
        <w:spacing w:before="120" w:after="120"/>
        <w:ind w:left="284" w:hanging="284"/>
        <w:rPr>
          <w:rFonts w:cs="Arial"/>
          <w:b/>
        </w:rPr>
      </w:pPr>
      <w:r w:rsidRPr="002E764D">
        <w:rPr>
          <w:rFonts w:cs="Arial"/>
          <w:b/>
        </w:rPr>
        <w:t xml:space="preserve">Souhrn pojistného za sjednaná pojištění za jeden pojistný rok činí </w:t>
      </w:r>
      <w:r w:rsidRPr="002E764D">
        <w:rPr>
          <w:rFonts w:cs="Arial"/>
          <w:b/>
        </w:rPr>
        <w:tab/>
        <w:t xml:space="preserve">  </w:t>
      </w:r>
      <w:r w:rsidR="00C94EAF">
        <w:rPr>
          <w:rFonts w:cs="Arial"/>
          <w:b/>
        </w:rPr>
        <w:t>571 765</w:t>
      </w:r>
      <w:r w:rsidRPr="002E764D">
        <w:rPr>
          <w:rFonts w:cs="Arial"/>
          <w:b/>
        </w:rPr>
        <w:t xml:space="preserve"> Kč</w:t>
      </w:r>
    </w:p>
    <w:p w:rsidR="00991A8D" w:rsidRPr="002E764D" w:rsidRDefault="00991A8D" w:rsidP="00991A8D">
      <w:pPr>
        <w:keepNext/>
        <w:tabs>
          <w:tab w:val="right" w:leader="dot" w:pos="9639"/>
        </w:tabs>
        <w:ind w:left="284" w:right="-709" w:hanging="284"/>
        <w:rPr>
          <w:rFonts w:cs="Arial"/>
        </w:rPr>
      </w:pPr>
      <w:r w:rsidRPr="002E764D">
        <w:rPr>
          <w:rFonts w:cs="Arial"/>
        </w:rPr>
        <w:t xml:space="preserve">Obchodní sleva činí </w:t>
      </w:r>
      <w:r w:rsidR="006A101F" w:rsidRPr="002E764D">
        <w:rPr>
          <w:rFonts w:cs="Arial"/>
        </w:rPr>
        <w:t xml:space="preserve">15 </w:t>
      </w:r>
      <w:r w:rsidRPr="002E764D">
        <w:rPr>
          <w:rFonts w:cs="Arial"/>
        </w:rPr>
        <w:t xml:space="preserve">%, tj.  </w:t>
      </w:r>
      <w:r w:rsidRPr="002E764D">
        <w:rPr>
          <w:rFonts w:cs="Arial"/>
        </w:rPr>
        <w:tab/>
        <w:t xml:space="preserve">  </w:t>
      </w:r>
      <w:r w:rsidR="00C94EAF">
        <w:rPr>
          <w:rFonts w:cs="Arial"/>
        </w:rPr>
        <w:t>85 765</w:t>
      </w:r>
      <w:r w:rsidRPr="002E764D">
        <w:rPr>
          <w:rFonts w:cs="Arial"/>
        </w:rPr>
        <w:t xml:space="preserve"> Kč</w:t>
      </w:r>
    </w:p>
    <w:p w:rsidR="00991A8D" w:rsidRDefault="00991A8D" w:rsidP="00252050">
      <w:pPr>
        <w:keepNext/>
        <w:tabs>
          <w:tab w:val="right" w:leader="dot" w:pos="9639"/>
        </w:tabs>
        <w:spacing w:before="120" w:after="120"/>
        <w:ind w:right="-1"/>
        <w:rPr>
          <w:rFonts w:cs="Arial"/>
          <w:b/>
        </w:rPr>
      </w:pPr>
      <w:r w:rsidRPr="002E764D">
        <w:rPr>
          <w:rFonts w:cs="Arial"/>
          <w:b/>
        </w:rPr>
        <w:t xml:space="preserve">Celkové pojistné za sjednaná pojištění po slevě za jeden pojistný rok činí </w:t>
      </w:r>
      <w:r w:rsidRPr="002E764D">
        <w:rPr>
          <w:rFonts w:cs="Arial"/>
          <w:b/>
        </w:rPr>
        <w:tab/>
        <w:t xml:space="preserve">  </w:t>
      </w:r>
      <w:r w:rsidR="00C94EAF">
        <w:rPr>
          <w:rFonts w:cs="Arial"/>
          <w:b/>
        </w:rPr>
        <w:t>486 000</w:t>
      </w:r>
      <w:r w:rsidR="009734C7">
        <w:rPr>
          <w:rFonts w:cs="Arial"/>
          <w:b/>
        </w:rPr>
        <w:t xml:space="preserve"> </w:t>
      </w:r>
      <w:r w:rsidRPr="002E764D">
        <w:rPr>
          <w:rFonts w:cs="Arial"/>
          <w:b/>
        </w:rPr>
        <w:t>Kč</w:t>
      </w:r>
    </w:p>
    <w:p w:rsidR="001E68C0" w:rsidRPr="001E68C0" w:rsidRDefault="001E68C0" w:rsidP="006C5644">
      <w:pPr>
        <w:pStyle w:val="slovn-rove1"/>
        <w:numPr>
          <w:ilvl w:val="0"/>
          <w:numId w:val="45"/>
        </w:numPr>
        <w:tabs>
          <w:tab w:val="clear" w:pos="425"/>
          <w:tab w:val="num" w:pos="720"/>
        </w:tabs>
        <w:spacing w:before="0" w:after="0"/>
        <w:rPr>
          <w:bCs/>
          <w:caps/>
        </w:rPr>
      </w:pPr>
      <w:r w:rsidRPr="001E68C0">
        <w:t>Předpis p</w:t>
      </w:r>
      <w:r>
        <w:t>ojistného k datu 01. 01. 2019 a v</w:t>
      </w:r>
      <w:r w:rsidRPr="001E68C0">
        <w:rPr>
          <w:color w:val="FF0000"/>
        </w:rPr>
        <w:t xml:space="preserve"> </w:t>
      </w:r>
      <w:r w:rsidRPr="001E68C0">
        <w:t>částce takto:</w:t>
      </w:r>
    </w:p>
    <w:p w:rsidR="00F91D48" w:rsidRPr="009734C7" w:rsidRDefault="00F91D48" w:rsidP="006C5644">
      <w:pPr>
        <w:ind w:left="284" w:hanging="284"/>
        <w:rPr>
          <w:szCs w:val="20"/>
        </w:rPr>
      </w:pPr>
      <w:r w:rsidRPr="009734C7">
        <w:rPr>
          <w:szCs w:val="20"/>
        </w:rPr>
        <w:t xml:space="preserve">        Pojistné je sjednáno jako běžné. </w:t>
      </w:r>
    </w:p>
    <w:p w:rsidR="00F91D48" w:rsidRPr="009734C7" w:rsidRDefault="00F91D48" w:rsidP="00F91D48">
      <w:pPr>
        <w:ind w:left="426" w:hanging="284"/>
        <w:rPr>
          <w:szCs w:val="20"/>
        </w:rPr>
      </w:pPr>
      <w:r w:rsidRPr="009734C7">
        <w:rPr>
          <w:szCs w:val="20"/>
        </w:rPr>
        <w:t xml:space="preserve">      Poj</w:t>
      </w:r>
      <w:r w:rsidR="009734C7" w:rsidRPr="009734C7">
        <w:rPr>
          <w:szCs w:val="20"/>
        </w:rPr>
        <w:t>istné období je dvanáctiměsíční</w:t>
      </w:r>
      <w:r w:rsidRPr="009734C7">
        <w:rPr>
          <w:szCs w:val="20"/>
        </w:rPr>
        <w:t xml:space="preserve">. Pojistné je v každém pojistném roce počínaje datem </w:t>
      </w:r>
      <w:r w:rsidR="009734C7" w:rsidRPr="009734C7">
        <w:rPr>
          <w:szCs w:val="20"/>
        </w:rPr>
        <w:t>01. 01. 201</w:t>
      </w:r>
      <w:r w:rsidR="003E2427">
        <w:rPr>
          <w:szCs w:val="20"/>
        </w:rPr>
        <w:t>9</w:t>
      </w:r>
      <w:r w:rsidR="001E68C0">
        <w:rPr>
          <w:szCs w:val="20"/>
        </w:rPr>
        <w:br/>
        <w:t xml:space="preserve"> </w:t>
      </w:r>
      <w:r w:rsidRPr="009734C7">
        <w:rPr>
          <w:szCs w:val="20"/>
        </w:rPr>
        <w:t>splatné v rámci pojistného roku k datům a v částkách takto:</w:t>
      </w:r>
    </w:p>
    <w:p w:rsidR="00F91D48" w:rsidRPr="009734C7" w:rsidRDefault="00F91D48" w:rsidP="00F91D48">
      <w:pPr>
        <w:tabs>
          <w:tab w:val="left" w:pos="-1560"/>
          <w:tab w:val="left" w:pos="-1418"/>
          <w:tab w:val="left" w:pos="3969"/>
        </w:tabs>
        <w:spacing w:before="120"/>
        <w:ind w:left="426"/>
        <w:rPr>
          <w:rFonts w:cs="Arial"/>
        </w:rPr>
      </w:pPr>
      <w:r w:rsidRPr="009734C7">
        <w:rPr>
          <w:rFonts w:cs="Arial"/>
        </w:rPr>
        <w:t xml:space="preserve">        datum:</w:t>
      </w:r>
      <w:r w:rsidRPr="009734C7">
        <w:rPr>
          <w:rFonts w:cs="Arial"/>
        </w:rPr>
        <w:tab/>
        <w:t>částka:</w:t>
      </w:r>
    </w:p>
    <w:p w:rsidR="00F91D48" w:rsidRPr="009734C7" w:rsidRDefault="009734C7" w:rsidP="00F91D48">
      <w:pPr>
        <w:tabs>
          <w:tab w:val="left" w:pos="-1560"/>
          <w:tab w:val="left" w:pos="-1418"/>
          <w:tab w:val="left" w:pos="3969"/>
        </w:tabs>
        <w:ind w:left="851"/>
        <w:rPr>
          <w:rFonts w:cs="Arial"/>
          <w:b/>
        </w:rPr>
      </w:pPr>
      <w:r>
        <w:rPr>
          <w:rFonts w:cs="Arial"/>
          <w:b/>
        </w:rPr>
        <w:t>01. 01.</w:t>
      </w:r>
      <w:r w:rsidR="00F91D48" w:rsidRPr="009734C7">
        <w:rPr>
          <w:rFonts w:cs="Arial"/>
          <w:b/>
        </w:rPr>
        <w:tab/>
      </w:r>
      <w:r w:rsidR="00C94EAF">
        <w:rPr>
          <w:rFonts w:cs="Arial"/>
          <w:b/>
        </w:rPr>
        <w:t>486 000</w:t>
      </w:r>
      <w:r w:rsidR="00E86B2C">
        <w:rPr>
          <w:rFonts w:cs="Arial"/>
          <w:b/>
        </w:rPr>
        <w:t xml:space="preserve"> </w:t>
      </w:r>
      <w:r w:rsidR="00F91D48" w:rsidRPr="009734C7">
        <w:rPr>
          <w:rFonts w:cs="Arial"/>
          <w:b/>
        </w:rPr>
        <w:t xml:space="preserve">Kč </w:t>
      </w:r>
    </w:p>
    <w:p w:rsidR="00D56415" w:rsidRPr="009734C7" w:rsidRDefault="00D56415" w:rsidP="009734C7">
      <w:pPr>
        <w:pStyle w:val="slovn-rove1"/>
        <w:rPr>
          <w:b w:val="0"/>
        </w:rPr>
      </w:pPr>
      <w:r w:rsidRPr="009734C7">
        <w:rPr>
          <w:b w:val="0"/>
        </w:rPr>
        <w:t>Pojistné bude placeno prostřednictvím peněžního ústavu na účet zás</w:t>
      </w:r>
      <w:r w:rsidR="00E86B2C">
        <w:rPr>
          <w:b w:val="0"/>
        </w:rPr>
        <w:t>tupce pojištěného RENOMIA, a.s.</w:t>
      </w:r>
      <w:r w:rsidR="00E86B2C">
        <w:rPr>
          <w:b w:val="0"/>
        </w:rPr>
        <w:br/>
      </w:r>
      <w:proofErr w:type="spellStart"/>
      <w:proofErr w:type="gramStart"/>
      <w:r w:rsidRPr="009734C7">
        <w:rPr>
          <w:b w:val="0"/>
        </w:rPr>
        <w:t>č.ú</w:t>
      </w:r>
      <w:proofErr w:type="spellEnd"/>
      <w:r w:rsidRPr="009734C7">
        <w:rPr>
          <w:b w:val="0"/>
        </w:rPr>
        <w:t xml:space="preserve">. </w:t>
      </w:r>
      <w:proofErr w:type="spellStart"/>
      <w:r w:rsidR="004969ED">
        <w:t>xxxxxxxxxx</w:t>
      </w:r>
      <w:proofErr w:type="spellEnd"/>
      <w:r w:rsidRPr="009734C7">
        <w:t>/</w:t>
      </w:r>
      <w:proofErr w:type="spellStart"/>
      <w:r w:rsidR="004969ED">
        <w:t>xxxx</w:t>
      </w:r>
      <w:proofErr w:type="spellEnd"/>
      <w:proofErr w:type="gramEnd"/>
      <w:r w:rsidRPr="009734C7">
        <w:rPr>
          <w:b w:val="0"/>
        </w:rPr>
        <w:t xml:space="preserve">, </w:t>
      </w:r>
      <w:proofErr w:type="spellStart"/>
      <w:r w:rsidRPr="009734C7">
        <w:rPr>
          <w:b w:val="0"/>
        </w:rPr>
        <w:t>konst</w:t>
      </w:r>
      <w:proofErr w:type="spellEnd"/>
      <w:r w:rsidRPr="009734C7">
        <w:rPr>
          <w:b w:val="0"/>
        </w:rPr>
        <w:t xml:space="preserve">. symbol </w:t>
      </w:r>
      <w:proofErr w:type="spellStart"/>
      <w:r w:rsidR="004969ED">
        <w:rPr>
          <w:b w:val="0"/>
          <w:bCs/>
        </w:rPr>
        <w:t>xxx</w:t>
      </w:r>
      <w:proofErr w:type="spellEnd"/>
      <w:r w:rsidRPr="009734C7">
        <w:rPr>
          <w:b w:val="0"/>
        </w:rPr>
        <w:t xml:space="preserve">, var. symbol </w:t>
      </w:r>
      <w:proofErr w:type="spellStart"/>
      <w:r w:rsidR="004969ED">
        <w:rPr>
          <w:bCs/>
        </w:rPr>
        <w:t>xxxxxxxxxx</w:t>
      </w:r>
      <w:proofErr w:type="spellEnd"/>
      <w:r w:rsidRPr="009734C7">
        <w:rPr>
          <w:b w:val="0"/>
          <w:bCs/>
        </w:rPr>
        <w:t xml:space="preserve"> </w:t>
      </w:r>
      <w:r w:rsidRPr="009734C7">
        <w:rPr>
          <w:b w:val="0"/>
        </w:rPr>
        <w:t xml:space="preserve">vedeného u </w:t>
      </w:r>
      <w:proofErr w:type="spellStart"/>
      <w:r w:rsidRPr="009734C7">
        <w:rPr>
          <w:b w:val="0"/>
        </w:rPr>
        <w:t>Raiffeisenbank</w:t>
      </w:r>
      <w:proofErr w:type="spellEnd"/>
      <w:r w:rsidRPr="009734C7">
        <w:rPr>
          <w:b w:val="0"/>
        </w:rPr>
        <w:t xml:space="preserve"> a.s.</w:t>
      </w:r>
    </w:p>
    <w:p w:rsidR="00E86B2C" w:rsidRPr="00E86B2C" w:rsidRDefault="00E86B2C" w:rsidP="00E86B2C">
      <w:pPr>
        <w:pStyle w:val="slovn-rove1"/>
        <w:rPr>
          <w:b w:val="0"/>
        </w:rPr>
      </w:pPr>
      <w:r w:rsidRPr="00E86B2C">
        <w:rPr>
          <w:b w:val="0"/>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991A8D" w:rsidRPr="00FA4C01" w:rsidRDefault="00991A8D" w:rsidP="00991A8D">
      <w:pPr>
        <w:pStyle w:val="Nadpislnk"/>
      </w:pPr>
      <w:r w:rsidRPr="00FA4C01">
        <w:t>Článek IV.</w:t>
      </w:r>
      <w:r>
        <w:br/>
      </w:r>
      <w:r w:rsidRPr="00FA4C01">
        <w:t>Hlášení škodných událostí</w:t>
      </w:r>
    </w:p>
    <w:p w:rsidR="00042894" w:rsidRDefault="00991A8D" w:rsidP="00042894">
      <w:pPr>
        <w:pStyle w:val="slovn-rove1-netunb"/>
        <w:spacing w:before="0" w:after="0"/>
      </w:pPr>
      <w:r w:rsidRPr="00373B1B">
        <w:t>Vznik škodné události je pojistník (pojištěný) povinen oznámit přímo nebo prostřednictvím zplnomocněného pojišťovacího makléře bez zbytečného odkladu na jeden z níže uvedených kontaktních údajů:</w:t>
      </w:r>
    </w:p>
    <w:p w:rsidR="00991A8D" w:rsidRPr="00FA4C01" w:rsidRDefault="00991A8D" w:rsidP="00042894">
      <w:pPr>
        <w:pStyle w:val="slovn-rove1-netunb"/>
        <w:numPr>
          <w:ilvl w:val="0"/>
          <w:numId w:val="0"/>
        </w:numPr>
        <w:spacing w:before="0" w:after="0"/>
        <w:ind w:left="425"/>
      </w:pPr>
      <w:r w:rsidRPr="00FA4C01">
        <w:t xml:space="preserve">Kooperativa pojišťovna, a.s., </w:t>
      </w:r>
      <w:proofErr w:type="spellStart"/>
      <w:r w:rsidRPr="00FA4C01">
        <w:t>Vienna</w:t>
      </w:r>
      <w:proofErr w:type="spellEnd"/>
      <w:r w:rsidRPr="00FA4C01">
        <w:t xml:space="preserve"> </w:t>
      </w:r>
      <w:proofErr w:type="spellStart"/>
      <w:r w:rsidRPr="00FA4C01">
        <w:t>Insurance</w:t>
      </w:r>
      <w:proofErr w:type="spellEnd"/>
      <w:r w:rsidRPr="00FA4C01">
        <w:t xml:space="preserve"> Group</w:t>
      </w:r>
    </w:p>
    <w:p w:rsidR="00AF3D06" w:rsidRDefault="00042894" w:rsidP="00991A8D">
      <w:pPr>
        <w:ind w:left="425"/>
      </w:pPr>
      <w:r>
        <w:t>C</w:t>
      </w:r>
      <w:r w:rsidR="00991A8D" w:rsidRPr="00FA4C01">
        <w:t>ENTRUM ZÁKAZNICKÉ PODPORY</w:t>
      </w:r>
    </w:p>
    <w:p w:rsidR="00991A8D" w:rsidRPr="00FA4C01" w:rsidRDefault="00991A8D" w:rsidP="00991A8D">
      <w:pPr>
        <w:ind w:left="425"/>
      </w:pPr>
      <w:r w:rsidRPr="00FA4C01">
        <w:t>Centrální podatelna</w:t>
      </w:r>
    </w:p>
    <w:p w:rsidR="00AF3D06" w:rsidRDefault="00991A8D" w:rsidP="00991A8D">
      <w:pPr>
        <w:ind w:left="425"/>
      </w:pPr>
      <w:r w:rsidRPr="00FA4C01">
        <w:t>Brněnská 634</w:t>
      </w:r>
    </w:p>
    <w:p w:rsidR="00991A8D" w:rsidRPr="00FA4C01" w:rsidRDefault="00991A8D" w:rsidP="00991A8D">
      <w:pPr>
        <w:ind w:left="425"/>
      </w:pPr>
      <w:r w:rsidRPr="00FA4C01">
        <w:t>664 42 Modřice</w:t>
      </w:r>
    </w:p>
    <w:p w:rsidR="00BB1AB3" w:rsidRDefault="00991A8D" w:rsidP="00632452">
      <w:pPr>
        <w:spacing w:before="60" w:after="60"/>
        <w:ind w:left="425"/>
      </w:pPr>
      <w:r w:rsidRPr="00FD559D">
        <w:t>tel.: 957 105</w:t>
      </w:r>
      <w:r w:rsidR="00BB1AB3">
        <w:t> </w:t>
      </w:r>
      <w:r w:rsidRPr="00FD559D">
        <w:t>105</w:t>
      </w:r>
    </w:p>
    <w:p w:rsidR="00991A8D" w:rsidRPr="00FA4C01" w:rsidRDefault="00991A8D" w:rsidP="00632452">
      <w:pPr>
        <w:spacing w:before="60" w:after="60"/>
        <w:ind w:left="425"/>
      </w:pPr>
      <w:r w:rsidRPr="00FA4C01">
        <w:t>fax: 547 212 602, 547 212 561</w:t>
      </w:r>
    </w:p>
    <w:p w:rsidR="00991A8D" w:rsidRDefault="00991A8D" w:rsidP="00042894">
      <w:pPr>
        <w:spacing w:after="60"/>
        <w:ind w:left="425"/>
        <w:rPr>
          <w:rStyle w:val="Hypertextovodkaz"/>
        </w:rPr>
      </w:pPr>
      <w:r>
        <w:t>e</w:t>
      </w:r>
      <w:r w:rsidRPr="00FA4C01">
        <w:t xml:space="preserve">-mail: </w:t>
      </w:r>
      <w:hyperlink r:id="rId10" w:history="1">
        <w:r w:rsidRPr="00FA4C01">
          <w:rPr>
            <w:rStyle w:val="Hypertextovodkaz"/>
          </w:rPr>
          <w:t>podatelna@koop.cz</w:t>
        </w:r>
      </w:hyperlink>
      <w:r w:rsidR="008F2E10">
        <w:rPr>
          <w:rStyle w:val="Hypertextovodkaz"/>
        </w:rPr>
        <w:t xml:space="preserve">; </w:t>
      </w:r>
      <w:hyperlink r:id="rId11" w:history="1">
        <w:r w:rsidR="00C83778" w:rsidRPr="00DC5752">
          <w:rPr>
            <w:rStyle w:val="Hypertextovodkaz"/>
          </w:rPr>
          <w:t>www.koop.cz</w:t>
        </w:r>
      </w:hyperlink>
    </w:p>
    <w:p w:rsidR="00991A8D" w:rsidRDefault="00991A8D" w:rsidP="00991A8D">
      <w:pPr>
        <w:pStyle w:val="slovn-rove1-netunb"/>
      </w:pPr>
      <w:r w:rsidRPr="00FD4477">
        <w:t xml:space="preserve">Na výzvu pojistitele je pojistník (pojištěný nebo jakákoliv jiná osoba) povinen oznámit vznik škodné události písemnou formou. </w:t>
      </w:r>
    </w:p>
    <w:p w:rsidR="00991A8D" w:rsidRPr="00FA4C01" w:rsidRDefault="00991A8D" w:rsidP="00991A8D">
      <w:pPr>
        <w:pStyle w:val="Nadpislnk"/>
      </w:pPr>
      <w:r w:rsidRPr="00FA4C01">
        <w:lastRenderedPageBreak/>
        <w:t>Článek V.</w:t>
      </w:r>
      <w:r>
        <w:br/>
      </w:r>
      <w:r w:rsidRPr="00FA4C01">
        <w:t>Zvláštní ujednání</w:t>
      </w:r>
    </w:p>
    <w:p w:rsidR="00D56415" w:rsidRPr="007A5F49" w:rsidRDefault="00D56415" w:rsidP="00042894">
      <w:pPr>
        <w:pStyle w:val="slovn-rove1-netunb"/>
        <w:numPr>
          <w:ilvl w:val="0"/>
          <w:numId w:val="0"/>
        </w:numPr>
        <w:spacing w:after="0"/>
      </w:pPr>
      <w:r w:rsidRPr="007A5F49">
        <w:t>Pojistitel poskytne pojistníkovi bonifikaci ve smyslu Doložky DOB106 - Bonifikace - Vymezení podmínek (1401).</w:t>
      </w:r>
    </w:p>
    <w:p w:rsidR="00D56415" w:rsidRPr="00FA4C01" w:rsidRDefault="00D56415" w:rsidP="00042894">
      <w:pPr>
        <w:keepNext/>
        <w:spacing w:after="120"/>
      </w:pPr>
      <w:r w:rsidRPr="00FA4C01">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D56415" w:rsidRPr="00FA4C01" w:rsidRDefault="00D56415" w:rsidP="00042894">
      <w:pPr>
        <w:tabs>
          <w:tab w:val="left" w:pos="426"/>
          <w:tab w:val="right" w:pos="7088"/>
        </w:tabs>
        <w:spacing w:before="120"/>
      </w:pPr>
      <w:r>
        <w:tab/>
      </w:r>
      <w:r w:rsidRPr="00FA4C01">
        <w:t>Škodný průběh</w:t>
      </w:r>
      <w:r>
        <w:tab/>
      </w:r>
      <w:r w:rsidRPr="00FA4C01">
        <w:t>výše bonifikace</w:t>
      </w:r>
    </w:p>
    <w:p w:rsidR="00D56415" w:rsidRPr="00FA4C01" w:rsidRDefault="00D56415" w:rsidP="00042894">
      <w:pPr>
        <w:tabs>
          <w:tab w:val="left" w:pos="426"/>
          <w:tab w:val="right" w:leader="dot" w:pos="7088"/>
        </w:tabs>
      </w:pPr>
      <w:r>
        <w:tab/>
        <w:t>do 20 %</w:t>
      </w:r>
      <w:r>
        <w:tab/>
        <w:t xml:space="preserve"> 5</w:t>
      </w:r>
      <w:r w:rsidRPr="00FA4C01">
        <w:t>%</w:t>
      </w:r>
    </w:p>
    <w:p w:rsidR="00D56415" w:rsidRDefault="00D56415" w:rsidP="00D56415">
      <w:pPr>
        <w:pStyle w:val="Nadpislnk"/>
        <w:spacing w:before="0" w:after="0"/>
        <w:jc w:val="left"/>
        <w:rPr>
          <w:sz w:val="20"/>
          <w:szCs w:val="20"/>
        </w:rPr>
      </w:pPr>
    </w:p>
    <w:p w:rsidR="00D56415" w:rsidRDefault="00FD559D" w:rsidP="002E764D">
      <w:pPr>
        <w:pStyle w:val="Nadpislnk"/>
        <w:spacing w:before="0" w:after="0"/>
        <w:jc w:val="left"/>
        <w:rPr>
          <w:sz w:val="20"/>
          <w:szCs w:val="20"/>
        </w:rPr>
      </w:pPr>
      <w:proofErr w:type="spellStart"/>
      <w:r>
        <w:rPr>
          <w:sz w:val="20"/>
          <w:szCs w:val="20"/>
        </w:rPr>
        <w:t>Poř</w:t>
      </w:r>
      <w:proofErr w:type="spellEnd"/>
      <w:r>
        <w:rPr>
          <w:sz w:val="20"/>
          <w:szCs w:val="20"/>
        </w:rPr>
        <w:t xml:space="preserve">. číslo </w:t>
      </w:r>
      <w:r w:rsidR="00D56415">
        <w:rPr>
          <w:sz w:val="20"/>
          <w:szCs w:val="20"/>
        </w:rPr>
        <w:t>1, 2, 3, 4,</w:t>
      </w:r>
      <w:r w:rsidR="002061DF">
        <w:rPr>
          <w:sz w:val="20"/>
          <w:szCs w:val="20"/>
        </w:rPr>
        <w:t xml:space="preserve"> </w:t>
      </w:r>
      <w:r w:rsidR="00D56415">
        <w:rPr>
          <w:sz w:val="20"/>
          <w:szCs w:val="20"/>
        </w:rPr>
        <w:t>5, 6</w:t>
      </w:r>
    </w:p>
    <w:p w:rsidR="00D56415" w:rsidRDefault="00D56415" w:rsidP="002E764D">
      <w:pPr>
        <w:pStyle w:val="slovn-rove1-netunb"/>
        <w:numPr>
          <w:ilvl w:val="0"/>
          <w:numId w:val="0"/>
        </w:numPr>
        <w:spacing w:before="0" w:after="0"/>
      </w:pPr>
      <w:r w:rsidRPr="007A5F49">
        <w:t xml:space="preserve">Ujednává se, že se ruší ustanovení čl. 1 odst. 7) a 8), čl. 3 odst. </w:t>
      </w:r>
      <w:r w:rsidR="002E764D">
        <w:t xml:space="preserve">4) a </w:t>
      </w:r>
      <w:r w:rsidRPr="007A5F49">
        <w:t xml:space="preserve">5), čl. 6 odst. 3) a čl. 9 ZPP P-150/14. </w:t>
      </w:r>
    </w:p>
    <w:p w:rsidR="00D56415" w:rsidRDefault="00D56415" w:rsidP="00D56415">
      <w:pPr>
        <w:pStyle w:val="slovn-rove1-netunb"/>
        <w:numPr>
          <w:ilvl w:val="0"/>
          <w:numId w:val="0"/>
        </w:numPr>
      </w:pPr>
      <w:r>
        <w:t xml:space="preserve">Pro škody vzniklé zpětným vystoupením kapaliny z odpadního potrubí, které bylo způsobeno zahlcením venkovní kanalizace v důsledku atmosférických srážek z pojistného nebezpečí povodeň nebo záplava se sjednává </w:t>
      </w:r>
      <w:proofErr w:type="spellStart"/>
      <w:r>
        <w:t>sublimit</w:t>
      </w:r>
      <w:proofErr w:type="spellEnd"/>
      <w:r>
        <w:t xml:space="preserve"> pojistného plnění ve výši 300 000 Kč se spoluúčastí ve výši 10 % min. 2 000 Kč.</w:t>
      </w:r>
    </w:p>
    <w:p w:rsidR="00D56415" w:rsidRPr="00406650" w:rsidRDefault="00D56415" w:rsidP="00D56415">
      <w:pPr>
        <w:pStyle w:val="slovn-rove1-netunb"/>
        <w:numPr>
          <w:ilvl w:val="0"/>
          <w:numId w:val="0"/>
        </w:numPr>
        <w:spacing w:before="0" w:after="0"/>
        <w:rPr>
          <w:b/>
        </w:rPr>
      </w:pPr>
      <w:proofErr w:type="spellStart"/>
      <w:r w:rsidRPr="00406650">
        <w:rPr>
          <w:b/>
        </w:rPr>
        <w:t>Poř</w:t>
      </w:r>
      <w:proofErr w:type="spellEnd"/>
      <w:r w:rsidRPr="00406650">
        <w:rPr>
          <w:b/>
        </w:rPr>
        <w:t>. č</w:t>
      </w:r>
      <w:r w:rsidR="00FD559D">
        <w:rPr>
          <w:b/>
        </w:rPr>
        <w:t>íslo</w:t>
      </w:r>
      <w:r w:rsidRPr="00406650">
        <w:rPr>
          <w:b/>
        </w:rPr>
        <w:t xml:space="preserve"> 2, 4, 5, 6</w:t>
      </w:r>
    </w:p>
    <w:p w:rsidR="00D56415" w:rsidRDefault="00D56415" w:rsidP="00D56415">
      <w:pPr>
        <w:pStyle w:val="slovn-rove1-netunb"/>
        <w:numPr>
          <w:ilvl w:val="0"/>
          <w:numId w:val="0"/>
        </w:numPr>
        <w:spacing w:before="0" w:after="0"/>
        <w:ind w:left="425" w:hanging="425"/>
      </w:pPr>
      <w:r>
        <w:t>Ujednává se, že se ustanovení čl. 3 odst. 3) ZPP P-150/14 ruší a nově zní:</w:t>
      </w:r>
    </w:p>
    <w:p w:rsidR="00D56415" w:rsidRDefault="00D56415" w:rsidP="00D56415">
      <w:pPr>
        <w:pStyle w:val="slovn-rove1-netunb"/>
        <w:numPr>
          <w:ilvl w:val="0"/>
          <w:numId w:val="0"/>
        </w:numPr>
        <w:spacing w:before="0" w:after="0"/>
      </w:pPr>
      <w:r>
        <w:t>„Z pojištění nevzniká právo na plnění pojistitele za škody vzniklé na pojištěné věci během její přepravy jako nákladu.“</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proofErr w:type="spellStart"/>
      <w:r w:rsidRPr="00406650">
        <w:rPr>
          <w:b/>
        </w:rPr>
        <w:t>Poř</w:t>
      </w:r>
      <w:proofErr w:type="spellEnd"/>
      <w:r w:rsidRPr="00406650">
        <w:rPr>
          <w:b/>
        </w:rPr>
        <w:t xml:space="preserve">. </w:t>
      </w:r>
      <w:r w:rsidR="00FD559D">
        <w:rPr>
          <w:b/>
        </w:rPr>
        <w:t xml:space="preserve">číslo </w:t>
      </w:r>
      <w:r w:rsidRPr="00406650">
        <w:rPr>
          <w:b/>
        </w:rPr>
        <w:t>7</w:t>
      </w:r>
    </w:p>
    <w:p w:rsidR="00D56415" w:rsidRDefault="00D56415" w:rsidP="00D56415">
      <w:pPr>
        <w:pStyle w:val="slovn-rove1-netunb"/>
        <w:numPr>
          <w:ilvl w:val="0"/>
          <w:numId w:val="0"/>
        </w:numPr>
        <w:spacing w:before="0" w:after="0"/>
        <w:ind w:left="425" w:hanging="425"/>
      </w:pPr>
      <w:r>
        <w:t xml:space="preserve">Pro hydrantové skříně a hasicí přístroje se ujednává tento způsob zabezpečení: </w:t>
      </w:r>
    </w:p>
    <w:p w:rsidR="00D56415" w:rsidRDefault="00D56415" w:rsidP="00D56415">
      <w:pPr>
        <w:pStyle w:val="slovn-rove1-netunb"/>
        <w:numPr>
          <w:ilvl w:val="0"/>
          <w:numId w:val="0"/>
        </w:numPr>
        <w:spacing w:before="0" w:after="0"/>
        <w:ind w:left="425" w:hanging="425"/>
      </w:pPr>
      <w:r>
        <w:t xml:space="preserve">- hydrantové skříně - klíček uložen v malé prosklené </w:t>
      </w:r>
      <w:r w:rsidR="002061DF">
        <w:t xml:space="preserve">skříňce </w:t>
      </w:r>
      <w:r>
        <w:t>nebo skří</w:t>
      </w:r>
      <w:r w:rsidR="002061DF">
        <w:t>ně</w:t>
      </w:r>
      <w:r>
        <w:t xml:space="preserve"> opatřen</w:t>
      </w:r>
      <w:r w:rsidR="002061DF">
        <w:t>é</w:t>
      </w:r>
      <w:r>
        <w:t xml:space="preserve"> plombou</w:t>
      </w:r>
    </w:p>
    <w:p w:rsidR="00D56415" w:rsidRDefault="00D56415" w:rsidP="00D56415">
      <w:pPr>
        <w:pStyle w:val="slovn-rove1-netunb"/>
        <w:numPr>
          <w:ilvl w:val="0"/>
          <w:numId w:val="0"/>
        </w:numPr>
        <w:spacing w:before="0" w:after="0"/>
        <w:ind w:left="425" w:hanging="425"/>
      </w:pPr>
      <w:r>
        <w:t xml:space="preserve">- hasicí přístroje - uloženy v uzamčených nebo neprosklených skříních, klíček uložen v malé prosklené skříňce </w:t>
      </w:r>
    </w:p>
    <w:p w:rsidR="00D56415" w:rsidRDefault="00D56415" w:rsidP="00D56415">
      <w:pPr>
        <w:pStyle w:val="slovn-rove1-netunb"/>
        <w:numPr>
          <w:ilvl w:val="0"/>
          <w:numId w:val="0"/>
        </w:numPr>
        <w:spacing w:before="0" w:after="0"/>
        <w:ind w:left="425" w:hanging="425"/>
      </w:pPr>
      <w:r>
        <w:t>nebo hasicí přístroje opatřeny plombou</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proofErr w:type="spellStart"/>
      <w:r w:rsidRPr="00406650">
        <w:rPr>
          <w:b/>
        </w:rPr>
        <w:t>Poř</w:t>
      </w:r>
      <w:proofErr w:type="spellEnd"/>
      <w:r w:rsidRPr="00406650">
        <w:rPr>
          <w:b/>
        </w:rPr>
        <w:t>. č</w:t>
      </w:r>
      <w:r w:rsidR="00FD559D">
        <w:rPr>
          <w:b/>
        </w:rPr>
        <w:t xml:space="preserve">íslo </w:t>
      </w:r>
      <w:r w:rsidRPr="00406650">
        <w:rPr>
          <w:b/>
        </w:rPr>
        <w:t>7, 11</w:t>
      </w:r>
    </w:p>
    <w:p w:rsidR="00D56415" w:rsidRDefault="00D56415" w:rsidP="00D56415">
      <w:pPr>
        <w:pStyle w:val="slovn-rove1-netunb"/>
        <w:numPr>
          <w:ilvl w:val="0"/>
          <w:numId w:val="0"/>
        </w:numPr>
        <w:spacing w:before="0" w:after="0"/>
      </w:pPr>
      <w:r w:rsidRPr="00406650">
        <w:t>Za překonání překážky se v souladu s ZPP P-200/14 ČL. 9, bod 8 považuje překonání konstrukčního upevnění.</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proofErr w:type="spellStart"/>
      <w:r>
        <w:rPr>
          <w:b/>
        </w:rPr>
        <w:t>Poř</w:t>
      </w:r>
      <w:proofErr w:type="spellEnd"/>
      <w:r>
        <w:rPr>
          <w:b/>
        </w:rPr>
        <w:t>. č</w:t>
      </w:r>
      <w:r w:rsidR="00FD559D">
        <w:rPr>
          <w:b/>
        </w:rPr>
        <w:t xml:space="preserve">íslo </w:t>
      </w:r>
      <w:r>
        <w:rPr>
          <w:b/>
        </w:rPr>
        <w:t xml:space="preserve">8, </w:t>
      </w:r>
      <w:r w:rsidRPr="00406650">
        <w:rPr>
          <w:b/>
        </w:rPr>
        <w:t>13</w:t>
      </w:r>
    </w:p>
    <w:p w:rsidR="00D56415" w:rsidRDefault="00D56415" w:rsidP="00D56415">
      <w:pPr>
        <w:pStyle w:val="slovn-rove1-netunb"/>
        <w:numPr>
          <w:ilvl w:val="0"/>
          <w:numId w:val="0"/>
        </w:numPr>
        <w:spacing w:before="0" w:after="0"/>
        <w:ind w:left="425" w:hanging="425"/>
      </w:pPr>
      <w:r>
        <w:t xml:space="preserve">Pro pojištění mobilního oplocení se sjednává následující způsob zabezpečení: </w:t>
      </w:r>
    </w:p>
    <w:p w:rsidR="00D56415" w:rsidRDefault="00D56415" w:rsidP="00D56415">
      <w:pPr>
        <w:pStyle w:val="slovn-rove1-netunb"/>
        <w:numPr>
          <w:ilvl w:val="0"/>
          <w:numId w:val="0"/>
        </w:numPr>
        <w:spacing w:before="0" w:after="0"/>
        <w:ind w:left="425" w:hanging="425"/>
      </w:pPr>
      <w:r>
        <w:t>Oplocení tvoří jeden funkční celek v délce 450 m navzájem ukotvený ocelovými svorníky a ocelovým</w:t>
      </w:r>
      <w:r w:rsidR="000E2568">
        <w:t>i</w:t>
      </w:r>
      <w:r>
        <w:t xml:space="preserve"> šrouby. </w:t>
      </w:r>
    </w:p>
    <w:p w:rsidR="00D56415" w:rsidRDefault="00D56415" w:rsidP="00D56415">
      <w:pPr>
        <w:pStyle w:val="slovn-rove1-netunb"/>
        <w:numPr>
          <w:ilvl w:val="0"/>
          <w:numId w:val="0"/>
        </w:numPr>
        <w:spacing w:before="0" w:after="0"/>
      </w:pPr>
      <w:r>
        <w:t>Za překonání překážky se považuje překonání konstrukčního upevnění. Vstupy uzamčeny zámky.</w:t>
      </w:r>
    </w:p>
    <w:p w:rsidR="00042894" w:rsidRDefault="00042894" w:rsidP="00D56415">
      <w:pPr>
        <w:pStyle w:val="slovn-rove1-netunb"/>
        <w:numPr>
          <w:ilvl w:val="0"/>
          <w:numId w:val="0"/>
        </w:numPr>
        <w:spacing w:before="0" w:after="0"/>
        <w:rPr>
          <w:b/>
        </w:rPr>
      </w:pPr>
    </w:p>
    <w:p w:rsidR="00D56415" w:rsidRPr="00900CD3" w:rsidRDefault="00D56415" w:rsidP="00D56415">
      <w:pPr>
        <w:pStyle w:val="slovn-rove1-netunb"/>
        <w:numPr>
          <w:ilvl w:val="0"/>
          <w:numId w:val="0"/>
        </w:numPr>
        <w:spacing w:before="0" w:after="0"/>
        <w:rPr>
          <w:b/>
        </w:rPr>
      </w:pPr>
      <w:proofErr w:type="spellStart"/>
      <w:r w:rsidRPr="00900CD3">
        <w:rPr>
          <w:b/>
        </w:rPr>
        <w:t>Poř</w:t>
      </w:r>
      <w:proofErr w:type="spellEnd"/>
      <w:r w:rsidRPr="00900CD3">
        <w:rPr>
          <w:b/>
        </w:rPr>
        <w:t>. č</w:t>
      </w:r>
      <w:r w:rsidR="00FD559D">
        <w:rPr>
          <w:b/>
        </w:rPr>
        <w:t xml:space="preserve">íslo </w:t>
      </w:r>
      <w:r w:rsidRPr="00900CD3">
        <w:rPr>
          <w:b/>
        </w:rPr>
        <w:t>15</w:t>
      </w:r>
    </w:p>
    <w:p w:rsidR="00D56415" w:rsidRPr="00FA4C01" w:rsidRDefault="00D56415" w:rsidP="00D56415">
      <w:r w:rsidRPr="00FA4C01">
        <w:t>Ujednává se, že se ustanovení čl. 3 odst. 2) písm. h) ZPP P-320/14 ruší a nově zní:</w:t>
      </w:r>
    </w:p>
    <w:p w:rsidR="00D56415" w:rsidRDefault="00D56415" w:rsidP="00D56415">
      <w:r w:rsidRPr="00FA4C01">
        <w:t>„Z pojištění nevzniká právo na plnění pojistitele za škody vzniklé na pojištěném zařízení během jeho přepravy jako nákladu.“</w:t>
      </w:r>
    </w:p>
    <w:p w:rsidR="00042894" w:rsidRDefault="00042894" w:rsidP="00D56415">
      <w:pPr>
        <w:pStyle w:val="slovn-rove1-netunb"/>
        <w:numPr>
          <w:ilvl w:val="0"/>
          <w:numId w:val="0"/>
        </w:numPr>
        <w:spacing w:before="0" w:after="0"/>
        <w:rPr>
          <w:b/>
        </w:rPr>
      </w:pPr>
    </w:p>
    <w:p w:rsidR="00D56415" w:rsidRPr="00125386" w:rsidRDefault="00D56415" w:rsidP="00D56415">
      <w:pPr>
        <w:pStyle w:val="slovn-rove1-netunb"/>
        <w:numPr>
          <w:ilvl w:val="0"/>
          <w:numId w:val="0"/>
        </w:numPr>
        <w:spacing w:before="0" w:after="0"/>
        <w:rPr>
          <w:b/>
        </w:rPr>
      </w:pPr>
      <w:proofErr w:type="spellStart"/>
      <w:r w:rsidRPr="00125386">
        <w:rPr>
          <w:b/>
        </w:rPr>
        <w:t>Poř</w:t>
      </w:r>
      <w:proofErr w:type="spellEnd"/>
      <w:r w:rsidRPr="00125386">
        <w:rPr>
          <w:b/>
        </w:rPr>
        <w:t>. č</w:t>
      </w:r>
      <w:r w:rsidR="00FD559D">
        <w:rPr>
          <w:b/>
        </w:rPr>
        <w:t>íslo</w:t>
      </w:r>
      <w:r w:rsidRPr="00125386">
        <w:rPr>
          <w:b/>
        </w:rPr>
        <w:t xml:space="preserve"> 16</w:t>
      </w:r>
    </w:p>
    <w:p w:rsidR="00D56415" w:rsidRDefault="00D56415" w:rsidP="00D56415">
      <w:pPr>
        <w:pStyle w:val="slovn-rove1-netunb"/>
        <w:numPr>
          <w:ilvl w:val="0"/>
          <w:numId w:val="0"/>
        </w:numPr>
        <w:spacing w:before="0" w:after="0"/>
      </w:pPr>
      <w:r w:rsidRPr="00125386">
        <w:t xml:space="preserve">Pro potřeby pojištění odpovědnosti za </w:t>
      </w:r>
      <w:r w:rsidR="00F404C4">
        <w:t>újmu</w:t>
      </w:r>
      <w:r w:rsidRPr="00125386">
        <w:t xml:space="preserve"> se ujednává, že pojištěnými jsou i jednotlivá společenství vlastníků bytů, společenství vlastníků bytových jednotek, bytová družstva, společenství pro dům, společenství domu, spoluvlastníci, občanská sdružení, jejichž budovy jsou v této pojistné smlouvě pojištěny. Pro tyto subjekty se pojištění odpovědnosti za </w:t>
      </w:r>
      <w:r w:rsidR="00F404C4">
        <w:t>újmu</w:t>
      </w:r>
      <w:r w:rsidRPr="00125386">
        <w:t xml:space="preserve"> vztahuje i na odpovědnost za </w:t>
      </w:r>
      <w:r w:rsidR="00F404C4">
        <w:t>újmu</w:t>
      </w:r>
      <w:r w:rsidRPr="00125386">
        <w:t xml:space="preserve"> vyplývající z vlastnictví, držby nebo jiného oprávněného užívání nemovitosti všech subjektů, pojištěných v této pojistné smlouvě, tzn. i cizích pojištěných subjektů.</w:t>
      </w:r>
    </w:p>
    <w:p w:rsidR="00F00830" w:rsidRDefault="00F00830" w:rsidP="00D56415">
      <w:pPr>
        <w:pStyle w:val="slovn-rove1-netunb"/>
        <w:numPr>
          <w:ilvl w:val="0"/>
          <w:numId w:val="0"/>
        </w:numPr>
        <w:spacing w:before="0" w:after="0"/>
      </w:pPr>
    </w:p>
    <w:p w:rsidR="00D56415" w:rsidRDefault="00D56415" w:rsidP="00D56415">
      <w:pPr>
        <w:rPr>
          <w:rFonts w:cs="Arial"/>
        </w:rPr>
      </w:pPr>
      <w:proofErr w:type="spellStart"/>
      <w:r w:rsidRPr="0057457F">
        <w:rPr>
          <w:rFonts w:cs="Arial"/>
          <w:b/>
        </w:rPr>
        <w:t>Poř</w:t>
      </w:r>
      <w:proofErr w:type="spellEnd"/>
      <w:r w:rsidRPr="0057457F">
        <w:rPr>
          <w:rFonts w:cs="Arial"/>
          <w:b/>
        </w:rPr>
        <w:t>. č</w:t>
      </w:r>
      <w:r w:rsidR="00FD559D">
        <w:rPr>
          <w:rFonts w:cs="Arial"/>
          <w:b/>
        </w:rPr>
        <w:t xml:space="preserve">íslo </w:t>
      </w:r>
      <w:r w:rsidRPr="0057457F">
        <w:rPr>
          <w:rFonts w:cs="Arial"/>
          <w:b/>
        </w:rPr>
        <w:t>21</w:t>
      </w:r>
      <w:r w:rsidRPr="0057457F">
        <w:rPr>
          <w:rFonts w:cs="Arial"/>
        </w:rPr>
        <w:t xml:space="preserve"> </w:t>
      </w:r>
    </w:p>
    <w:p w:rsidR="00D56415" w:rsidRDefault="00D56415" w:rsidP="00D56415">
      <w:pPr>
        <w:rPr>
          <w:rFonts w:cs="Arial"/>
        </w:rPr>
      </w:pPr>
      <w:r w:rsidRPr="0057457F">
        <w:rPr>
          <w:rFonts w:cs="Arial"/>
        </w:rPr>
        <w:t>Pojištění se vztahuje i na škody vzniklé odcizením věcí převzatých nebo jejich částí, pokud k odcizení došlo krádeží vloupáním nebo loupežným přepadením. V těchto případech pojistitel poskytne plnění do výše limitů uvedených v doložce DOZ101</w:t>
      </w:r>
      <w:r>
        <w:rPr>
          <w:rFonts w:cs="Arial"/>
        </w:rPr>
        <w:t>.</w:t>
      </w:r>
    </w:p>
    <w:p w:rsidR="00D56415" w:rsidRDefault="00D56415" w:rsidP="00D56415">
      <w:pPr>
        <w:rPr>
          <w:rFonts w:cs="Arial"/>
        </w:rPr>
      </w:pPr>
    </w:p>
    <w:p w:rsidR="00D56415" w:rsidRDefault="00D56415" w:rsidP="00D56415">
      <w:pPr>
        <w:pStyle w:val="slovn-rove1-netunb"/>
        <w:numPr>
          <w:ilvl w:val="0"/>
          <w:numId w:val="0"/>
        </w:numPr>
        <w:spacing w:before="0" w:after="0"/>
        <w:rPr>
          <w:rFonts w:cs="Arial"/>
        </w:rPr>
      </w:pPr>
      <w:proofErr w:type="spellStart"/>
      <w:r w:rsidRPr="0057457F">
        <w:rPr>
          <w:rFonts w:cs="Arial"/>
          <w:b/>
        </w:rPr>
        <w:t>Poř</w:t>
      </w:r>
      <w:proofErr w:type="spellEnd"/>
      <w:r w:rsidRPr="0057457F">
        <w:rPr>
          <w:rFonts w:cs="Arial"/>
          <w:b/>
        </w:rPr>
        <w:t>. č</w:t>
      </w:r>
      <w:r w:rsidR="00FD559D">
        <w:rPr>
          <w:rFonts w:cs="Arial"/>
          <w:b/>
        </w:rPr>
        <w:t xml:space="preserve">íslo </w:t>
      </w:r>
      <w:r w:rsidRPr="0057457F">
        <w:rPr>
          <w:rFonts w:cs="Arial"/>
          <w:b/>
        </w:rPr>
        <w:t>22</w:t>
      </w:r>
      <w:r w:rsidRPr="0057457F">
        <w:rPr>
          <w:rFonts w:cs="Arial"/>
        </w:rPr>
        <w:t xml:space="preserve"> </w:t>
      </w:r>
    </w:p>
    <w:p w:rsidR="00D56415" w:rsidRDefault="00D56415" w:rsidP="00D56415">
      <w:pPr>
        <w:pStyle w:val="slovn-rove1-netunb"/>
        <w:numPr>
          <w:ilvl w:val="0"/>
          <w:numId w:val="0"/>
        </w:numPr>
        <w:spacing w:before="0" w:after="0"/>
      </w:pPr>
      <w:r w:rsidRPr="0057457F">
        <w:rPr>
          <w:rFonts w:cs="Arial"/>
        </w:rPr>
        <w:t>Pojištění odpovědnosti za újmu dle doložky DODP106 se nevztahuje na následné finanční škody a čisté finanční škody.</w:t>
      </w:r>
    </w:p>
    <w:p w:rsidR="00E86B2C" w:rsidRPr="00BD48EC" w:rsidRDefault="00C31BB6" w:rsidP="00E86B2C">
      <w:pPr>
        <w:pStyle w:val="Nadpislnk"/>
      </w:pPr>
      <w:r>
        <w:lastRenderedPageBreak/>
        <w:t>Č</w:t>
      </w:r>
      <w:r w:rsidR="009B22B4" w:rsidRPr="00FA4C01">
        <w:t>lánek IV.</w:t>
      </w:r>
      <w:r w:rsidR="00C62E3B">
        <w:t xml:space="preserve"> </w:t>
      </w:r>
      <w:r w:rsidR="00AE4398">
        <w:br/>
      </w:r>
      <w:bookmarkEnd w:id="1"/>
      <w:r w:rsidR="00E86B2C" w:rsidRPr="00BD48EC">
        <w:t>Prohlášení pojistníka, registr smluv, zpracování osobních údajů</w:t>
      </w:r>
    </w:p>
    <w:p w:rsidR="00E86B2C" w:rsidRPr="00BD48EC" w:rsidRDefault="00E86B2C" w:rsidP="00E86B2C">
      <w:pPr>
        <w:pStyle w:val="slovn-rove1-netunb"/>
        <w:numPr>
          <w:ilvl w:val="0"/>
          <w:numId w:val="13"/>
        </w:numPr>
      </w:pPr>
      <w:r w:rsidRPr="00BD48EC">
        <w:t>Prohlášení pojistníka</w:t>
      </w:r>
    </w:p>
    <w:p w:rsidR="00E86B2C" w:rsidRPr="00BD48EC" w:rsidRDefault="00E86B2C" w:rsidP="00E86B2C">
      <w:pPr>
        <w:pStyle w:val="slovn-rove1-netunb"/>
        <w:numPr>
          <w:ilvl w:val="1"/>
          <w:numId w:val="13"/>
        </w:numPr>
      </w:pPr>
      <w:r w:rsidRPr="00BD48EC">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E86B2C" w:rsidRPr="00BD48EC" w:rsidRDefault="00E86B2C" w:rsidP="00E86B2C">
      <w:pPr>
        <w:pStyle w:val="slovn-rove1-netunb"/>
        <w:numPr>
          <w:ilvl w:val="1"/>
          <w:numId w:val="13"/>
        </w:numPr>
      </w:pPr>
      <w:r w:rsidRPr="00BD48EC">
        <w:t>Pojistník potvrzuje, že před uzavřením tohoto dodatku mu byly oznámeny informace v souladu s ustanovením § 2760 občanského zákoníku.</w:t>
      </w:r>
    </w:p>
    <w:p w:rsidR="00E86B2C" w:rsidRPr="00BD48EC" w:rsidRDefault="00E86B2C" w:rsidP="00E86B2C">
      <w:pPr>
        <w:pStyle w:val="slovn-rove1-netunb"/>
        <w:numPr>
          <w:ilvl w:val="1"/>
          <w:numId w:val="13"/>
        </w:numPr>
      </w:pPr>
      <w:r w:rsidRPr="00BD48EC">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E86B2C" w:rsidRPr="00BD48EC" w:rsidRDefault="00E86B2C" w:rsidP="00E86B2C">
      <w:pPr>
        <w:pStyle w:val="slovn-rove1-netunb"/>
        <w:numPr>
          <w:ilvl w:val="1"/>
          <w:numId w:val="13"/>
        </w:numPr>
      </w:pPr>
      <w:r w:rsidRPr="00BD48EC">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E86B2C" w:rsidRPr="00BD48EC" w:rsidRDefault="00E86B2C" w:rsidP="00E86B2C">
      <w:pPr>
        <w:pStyle w:val="slovn-rove1-netunb"/>
        <w:numPr>
          <w:ilvl w:val="1"/>
          <w:numId w:val="13"/>
        </w:numPr>
      </w:pPr>
      <w:r w:rsidRPr="00BD48EC">
        <w:t>Pojistník prohlašuje, že má oprávněnou potřebu ochrany před následky pojistné události (pojistný zájem). Pojistník, je-li osobou odlišnou od pojištěného, dále prohlašuje, že mu pojištění dali souhlas k pojištění.</w:t>
      </w:r>
    </w:p>
    <w:p w:rsidR="00E86B2C" w:rsidRPr="00BD48EC" w:rsidRDefault="00E86B2C" w:rsidP="00E86B2C">
      <w:pPr>
        <w:pStyle w:val="slovn-rove1-netunb"/>
        <w:numPr>
          <w:ilvl w:val="1"/>
          <w:numId w:val="13"/>
        </w:numPr>
      </w:pPr>
      <w:r w:rsidRPr="00BD48EC">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E86B2C" w:rsidRPr="00BD48EC" w:rsidRDefault="00E86B2C" w:rsidP="00E86B2C">
      <w:pPr>
        <w:pStyle w:val="slovn-rove1-netunb"/>
        <w:numPr>
          <w:ilvl w:val="0"/>
          <w:numId w:val="13"/>
        </w:numPr>
      </w:pPr>
      <w:r w:rsidRPr="00BD48EC">
        <w:t>Registr smluv</w:t>
      </w:r>
    </w:p>
    <w:p w:rsidR="00E86B2C" w:rsidRPr="00BD48EC" w:rsidRDefault="00E86B2C" w:rsidP="00E86B2C">
      <w:pPr>
        <w:pStyle w:val="slovn-rove1-netunb"/>
        <w:numPr>
          <w:ilvl w:val="1"/>
          <w:numId w:val="13"/>
        </w:numPr>
      </w:pPr>
      <w:r w:rsidRPr="00BD48EC">
        <w:t>Pokud výše uvedená pojistná smlouva, resp. dodatek k pojistné smlouvě (dále jen „</w:t>
      </w:r>
      <w:r w:rsidRPr="00BD48EC">
        <w:rPr>
          <w:b/>
        </w:rPr>
        <w:t>smlouva</w:t>
      </w:r>
      <w:r w:rsidRPr="00BD48EC">
        <w:t>“) podléhá povinnosti uveřejnění v registru smluv (dále jen „</w:t>
      </w:r>
      <w:r w:rsidRPr="00BD48EC">
        <w:rPr>
          <w:b/>
        </w:rPr>
        <w:t>registr</w:t>
      </w:r>
      <w:r w:rsidRPr="00BD48EC">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E86B2C" w:rsidRPr="00BD48EC" w:rsidRDefault="00E86B2C" w:rsidP="00E86B2C">
      <w:pPr>
        <w:pStyle w:val="slovn-rove1-netunb"/>
        <w:numPr>
          <w:ilvl w:val="0"/>
          <w:numId w:val="0"/>
        </w:numPr>
        <w:ind w:left="425"/>
      </w:pPr>
      <w:r w:rsidRPr="00BD48EC">
        <w:t>Při vyplnění formuláře pro uveřejnění smlouvy v registru je pojistník povinen vyplnit údaje o pojistiteli (jako smluvní straně), do pole „</w:t>
      </w:r>
      <w:r w:rsidRPr="00BD48EC">
        <w:rPr>
          <w:b/>
        </w:rPr>
        <w:t>Datová schránka</w:t>
      </w:r>
      <w:r w:rsidRPr="00BD48EC">
        <w:t xml:space="preserve">“ uvést: </w:t>
      </w:r>
      <w:r w:rsidRPr="00BD48EC">
        <w:rPr>
          <w:b/>
        </w:rPr>
        <w:t>n6tetn3</w:t>
      </w:r>
      <w:r w:rsidRPr="00BD48EC">
        <w:t xml:space="preserve"> a do pole „</w:t>
      </w:r>
      <w:r w:rsidRPr="00BD48EC">
        <w:rPr>
          <w:b/>
        </w:rPr>
        <w:t>Číslo smlouvy</w:t>
      </w:r>
      <w:r w:rsidRPr="00BD48EC">
        <w:t xml:space="preserve">“ </w:t>
      </w:r>
      <w:r w:rsidRPr="00BD48EC">
        <w:rPr>
          <w:color w:val="000000"/>
        </w:rPr>
        <w:t>uvést číslo této pojistné smlouvy.</w:t>
      </w:r>
    </w:p>
    <w:p w:rsidR="00E86B2C" w:rsidRPr="00BD48EC" w:rsidRDefault="00E86B2C" w:rsidP="00E86B2C">
      <w:pPr>
        <w:pStyle w:val="slovn-rove1-netunb"/>
        <w:numPr>
          <w:ilvl w:val="0"/>
          <w:numId w:val="0"/>
        </w:numPr>
        <w:ind w:left="425"/>
      </w:pPr>
      <w:r w:rsidRPr="00BD48EC">
        <w:t>Pojistník se dále zavazuje, že před zasláním smlouvy k uveřejnění zajistí znečitelnění neuveřejnitelných informací (např. osobních údajů o fyzických osobách).</w:t>
      </w:r>
    </w:p>
    <w:p w:rsidR="00E86B2C" w:rsidRPr="00BD48EC" w:rsidRDefault="00E86B2C" w:rsidP="00E86B2C">
      <w:pPr>
        <w:pStyle w:val="slovn-rove1-netunb"/>
        <w:numPr>
          <w:ilvl w:val="0"/>
          <w:numId w:val="0"/>
        </w:numPr>
        <w:ind w:left="425"/>
      </w:pPr>
      <w:r w:rsidRPr="00BD48EC">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E86B2C" w:rsidRPr="00BD48EC" w:rsidRDefault="00E86B2C" w:rsidP="00E86B2C">
      <w:pPr>
        <w:pStyle w:val="slovn-rove1-netunb"/>
        <w:numPr>
          <w:ilvl w:val="0"/>
          <w:numId w:val="13"/>
        </w:numPr>
      </w:pPr>
      <w:r w:rsidRPr="00BD48EC">
        <w:t xml:space="preserve">Zpracování </w:t>
      </w:r>
      <w:r w:rsidRPr="00BD48EC">
        <w:rPr>
          <w:color w:val="000000"/>
        </w:rPr>
        <w:t>osobních</w:t>
      </w:r>
      <w:r w:rsidRPr="00BD48EC">
        <w:t xml:space="preserve"> údajů</w:t>
      </w:r>
    </w:p>
    <w:p w:rsidR="00E86B2C" w:rsidRPr="00BD48EC" w:rsidRDefault="00E86B2C" w:rsidP="00E86B2C">
      <w:pPr>
        <w:pStyle w:val="slovn-rove1-netunb"/>
        <w:numPr>
          <w:ilvl w:val="0"/>
          <w:numId w:val="0"/>
        </w:numPr>
        <w:ind w:left="425"/>
        <w:rPr>
          <w:rFonts w:cs="Calibri"/>
        </w:rPr>
      </w:pPr>
      <w:r w:rsidRPr="00BD48EC">
        <w:t>V následující části jsou uvedeny základní informace o zpracování Vašich osobních údajů. Tyto informace se na Vás uplatní, pokud jste fyzickou osobou</w:t>
      </w:r>
      <w:r w:rsidRPr="00BD48EC">
        <w:rPr>
          <w:rFonts w:cs="Calibri"/>
        </w:rPr>
        <w:t xml:space="preserve">, a </w:t>
      </w:r>
      <w:r w:rsidRPr="00BD48EC">
        <w:t xml:space="preserve">to s výjimkou bodu </w:t>
      </w:r>
      <w:proofErr w:type="gramStart"/>
      <w:r w:rsidRPr="00BD48EC">
        <w:t>3.2., který</w:t>
      </w:r>
      <w:proofErr w:type="gramEnd"/>
      <w:r w:rsidRPr="00BD48EC">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BD48EC">
            <w:rPr>
              <w:rStyle w:val="Hypertextovodkaz"/>
              <w:rFonts w:cs="Calibri"/>
            </w:rPr>
            <w:t>www.koop.cz</w:t>
          </w:r>
        </w:hyperlink>
      </w:hyperlink>
      <w:r w:rsidRPr="00BD48EC">
        <w:t xml:space="preserve"> v sekci „O pojišťovně Kooperativa“.</w:t>
      </w:r>
    </w:p>
    <w:p w:rsidR="00E86B2C" w:rsidRPr="00BD48EC" w:rsidRDefault="00E86B2C" w:rsidP="00E86B2C">
      <w:pPr>
        <w:pStyle w:val="slovn-rove1-netunb"/>
        <w:numPr>
          <w:ilvl w:val="1"/>
          <w:numId w:val="13"/>
        </w:numPr>
      </w:pPr>
      <w:r w:rsidRPr="00BD48EC">
        <w:lastRenderedPageBreak/>
        <w:t xml:space="preserve">INFORMACE O ZPRACOVÁNÍ OSOBNÍCH ÚDAJŮ </w:t>
      </w:r>
      <w:r w:rsidRPr="00BD48EC">
        <w:rPr>
          <w:u w:val="single"/>
        </w:rPr>
        <w:t>BEZ VAŠEHO SOUHLASU</w:t>
      </w:r>
    </w:p>
    <w:p w:rsidR="00E86B2C" w:rsidRPr="00BD48EC" w:rsidRDefault="00E86B2C" w:rsidP="00E86B2C">
      <w:pPr>
        <w:ind w:firstLine="425"/>
        <w:rPr>
          <w:szCs w:val="20"/>
        </w:rPr>
      </w:pPr>
      <w:r w:rsidRPr="00BD48EC">
        <w:rPr>
          <w:b/>
          <w:szCs w:val="20"/>
        </w:rPr>
        <w:t>Zpracování na základě plnění smlouvy a oprávněných zájmů pojistitele</w:t>
      </w:r>
    </w:p>
    <w:p w:rsidR="00E86B2C" w:rsidRPr="00BD48EC" w:rsidRDefault="00E86B2C" w:rsidP="00E86B2C">
      <w:pPr>
        <w:pStyle w:val="slovn"/>
        <w:numPr>
          <w:ilvl w:val="0"/>
          <w:numId w:val="0"/>
        </w:numPr>
        <w:ind w:left="425"/>
        <w:rPr>
          <w:rFonts w:ascii="Koop Office" w:hAnsi="Koop Office"/>
          <w:sz w:val="20"/>
        </w:rPr>
      </w:pPr>
      <w:r w:rsidRPr="00BD48EC">
        <w:rPr>
          <w:rFonts w:ascii="Koop Office" w:hAnsi="Koop Office"/>
          <w:sz w:val="20"/>
        </w:rPr>
        <w:t>Pojistník bere na vědomí, že jeho identifikační a kontaktní údaje, údaje pro ocenění rizika při vstupu do pojištění a údaje o využívání služeb</w:t>
      </w:r>
      <w:r w:rsidRPr="00BD48EC" w:rsidDel="00141904">
        <w:rPr>
          <w:rFonts w:ascii="Koop Office" w:hAnsi="Koop Office"/>
          <w:sz w:val="20"/>
        </w:rPr>
        <w:t xml:space="preserve"> </w:t>
      </w:r>
      <w:r w:rsidRPr="00BD48EC">
        <w:rPr>
          <w:rFonts w:ascii="Koop Office" w:hAnsi="Koop Office"/>
          <w:sz w:val="20"/>
        </w:rPr>
        <w:t>zpracovává pojistitel:</w:t>
      </w:r>
    </w:p>
    <w:p w:rsidR="00E86B2C" w:rsidRPr="00BD48EC" w:rsidRDefault="00E86B2C" w:rsidP="00E86B2C">
      <w:pPr>
        <w:pStyle w:val="odrkadruh"/>
        <w:numPr>
          <w:ilvl w:val="0"/>
          <w:numId w:val="43"/>
        </w:numPr>
        <w:ind w:left="709" w:hanging="283"/>
        <w:rPr>
          <w:rFonts w:ascii="Koop Office" w:hAnsi="Koop Office"/>
          <w:sz w:val="20"/>
          <w:szCs w:val="20"/>
        </w:rPr>
      </w:pPr>
      <w:r w:rsidRPr="00BD48EC">
        <w:rPr>
          <w:rFonts w:ascii="Koop Office" w:hAnsi="Koop Office"/>
          <w:sz w:val="20"/>
          <w:szCs w:val="20"/>
        </w:rPr>
        <w:t xml:space="preserve">pro účely </w:t>
      </w:r>
      <w:r w:rsidRPr="00BD48EC">
        <w:rPr>
          <w:rFonts w:ascii="Koop Office" w:hAnsi="Koop Office"/>
          <w:i/>
          <w:sz w:val="20"/>
          <w:szCs w:val="20"/>
        </w:rPr>
        <w:t>kalkulace, návrhu a uzavření pojistné smlouvy, posouzení přijatelnosti do pojištění, správy a ukončení pojistné smlouvy a likvidace pojistných událostí</w:t>
      </w:r>
      <w:r w:rsidRPr="00BD48EC">
        <w:rPr>
          <w:rFonts w:ascii="Koop Office" w:hAnsi="Koop Office"/>
          <w:sz w:val="20"/>
          <w:szCs w:val="20"/>
        </w:rPr>
        <w:t xml:space="preserve">, když v těchto případech jde o zpracování nezbytné pro </w:t>
      </w:r>
      <w:r w:rsidRPr="00BD48EC">
        <w:rPr>
          <w:rFonts w:ascii="Koop Office" w:hAnsi="Koop Office"/>
          <w:b/>
          <w:sz w:val="20"/>
          <w:szCs w:val="20"/>
        </w:rPr>
        <w:t>plnění smlouvy</w:t>
      </w:r>
      <w:r w:rsidRPr="00BD48EC">
        <w:rPr>
          <w:rFonts w:ascii="Koop Office" w:hAnsi="Koop Office"/>
          <w:sz w:val="20"/>
          <w:szCs w:val="20"/>
        </w:rPr>
        <w:t>, a</w:t>
      </w:r>
    </w:p>
    <w:p w:rsidR="00E86B2C" w:rsidRPr="00BD48EC" w:rsidRDefault="00E86B2C" w:rsidP="00E86B2C">
      <w:pPr>
        <w:pStyle w:val="odrkadruh"/>
        <w:numPr>
          <w:ilvl w:val="0"/>
          <w:numId w:val="43"/>
        </w:numPr>
        <w:ind w:left="709" w:hanging="283"/>
        <w:rPr>
          <w:rFonts w:ascii="Koop Office" w:hAnsi="Koop Office"/>
          <w:sz w:val="20"/>
          <w:szCs w:val="20"/>
        </w:rPr>
      </w:pPr>
      <w:r w:rsidRPr="00BD48EC">
        <w:rPr>
          <w:rFonts w:ascii="Koop Office" w:hAnsi="Koop Office"/>
          <w:sz w:val="20"/>
          <w:szCs w:val="20"/>
        </w:rPr>
        <w:t xml:space="preserve">pro účely </w:t>
      </w:r>
      <w:r w:rsidRPr="00BD48EC">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BD48EC">
        <w:rPr>
          <w:rFonts w:ascii="Koop Office" w:hAnsi="Koop Office"/>
          <w:sz w:val="20"/>
          <w:szCs w:val="20"/>
        </w:rPr>
        <w:t xml:space="preserve">, když v těchto případech jde o zpracování založené na základě </w:t>
      </w:r>
      <w:r w:rsidRPr="00BD48EC">
        <w:rPr>
          <w:rFonts w:ascii="Koop Office" w:hAnsi="Koop Office"/>
          <w:b/>
          <w:sz w:val="20"/>
          <w:szCs w:val="20"/>
        </w:rPr>
        <w:t>oprávněných zájmů</w:t>
      </w:r>
      <w:r w:rsidRPr="00BD48EC">
        <w:rPr>
          <w:rFonts w:ascii="Koop Office" w:hAnsi="Koop Office"/>
          <w:sz w:val="20"/>
          <w:szCs w:val="20"/>
        </w:rPr>
        <w:t xml:space="preserve"> pojistitele. </w:t>
      </w:r>
      <w:r w:rsidRPr="00BD48EC">
        <w:rPr>
          <w:rFonts w:ascii="Koop Office" w:hAnsi="Koop Office" w:cs="Calibri"/>
          <w:sz w:val="20"/>
          <w:szCs w:val="20"/>
        </w:rPr>
        <w:t xml:space="preserve">Proti takovému zpracování máte právo kdykoli podat námitku, která může být uplatněna způsobem uvedeným v </w:t>
      </w:r>
      <w:r w:rsidRPr="00BD48EC">
        <w:rPr>
          <w:rFonts w:ascii="Koop Office" w:hAnsi="Koop Office"/>
          <w:sz w:val="20"/>
          <w:szCs w:val="20"/>
        </w:rPr>
        <w:t>Informacích o zpracování osobních údajů v neživotním pojištění</w:t>
      </w:r>
      <w:r w:rsidRPr="00BD48EC">
        <w:rPr>
          <w:rFonts w:ascii="Koop Office" w:hAnsi="Koop Office" w:cs="Calibri"/>
          <w:sz w:val="20"/>
          <w:szCs w:val="20"/>
        </w:rPr>
        <w:t>.</w:t>
      </w:r>
    </w:p>
    <w:p w:rsidR="00E86B2C" w:rsidRPr="00BD48EC" w:rsidRDefault="00E86B2C" w:rsidP="00E86B2C">
      <w:pPr>
        <w:pStyle w:val="odrka"/>
        <w:numPr>
          <w:ilvl w:val="0"/>
          <w:numId w:val="0"/>
        </w:numPr>
        <w:ind w:left="357"/>
        <w:rPr>
          <w:rFonts w:ascii="Koop Office" w:hAnsi="Koop Office"/>
          <w:b/>
          <w:sz w:val="20"/>
          <w:szCs w:val="20"/>
        </w:rPr>
      </w:pPr>
      <w:r w:rsidRPr="00BD48EC">
        <w:rPr>
          <w:rFonts w:ascii="Koop Office" w:hAnsi="Koop Office"/>
          <w:b/>
          <w:sz w:val="20"/>
          <w:szCs w:val="20"/>
        </w:rPr>
        <w:t>Zpracování pro účely plnění zákonné povinnosti</w:t>
      </w:r>
    </w:p>
    <w:p w:rsidR="00E86B2C" w:rsidRPr="00BD48EC" w:rsidRDefault="00E86B2C" w:rsidP="00E86B2C">
      <w:pPr>
        <w:pStyle w:val="slovn"/>
        <w:numPr>
          <w:ilvl w:val="0"/>
          <w:numId w:val="0"/>
        </w:numPr>
        <w:ind w:left="357"/>
        <w:rPr>
          <w:rFonts w:ascii="Koop Office" w:hAnsi="Koop Office"/>
          <w:sz w:val="20"/>
        </w:rPr>
      </w:pPr>
      <w:r w:rsidRPr="00BD48EC">
        <w:rPr>
          <w:rFonts w:ascii="Koop Office" w:hAnsi="Koop Office"/>
          <w:sz w:val="20"/>
        </w:rPr>
        <w:t xml:space="preserve">Pojistník bere na vědomí, že jeho identifikační a kontaktní údaje a údaje pro ocenění rizika při vstupu do pojištění pojistitel dále zpracovává ke </w:t>
      </w:r>
      <w:r w:rsidRPr="00BD48EC">
        <w:rPr>
          <w:rFonts w:ascii="Koop Office" w:hAnsi="Koop Office"/>
          <w:b/>
          <w:sz w:val="20"/>
        </w:rPr>
        <w:t>splnění své zákonné povinnosti</w:t>
      </w:r>
      <w:r w:rsidRPr="00BD48EC">
        <w:rPr>
          <w:rFonts w:ascii="Koop Office" w:hAnsi="Koop Office"/>
          <w:sz w:val="20"/>
        </w:rPr>
        <w:t xml:space="preserve"> vyplývající zejména ze zákona upravujícího distribuci pojištění a zákona č. 69/2006 Sb., o provádění mezinárodních sankcí.</w:t>
      </w:r>
    </w:p>
    <w:p w:rsidR="00E86B2C" w:rsidRPr="00BD48EC" w:rsidRDefault="00E86B2C" w:rsidP="00E86B2C">
      <w:pPr>
        <w:pStyle w:val="slovn-rove1-netunb"/>
        <w:numPr>
          <w:ilvl w:val="1"/>
          <w:numId w:val="13"/>
        </w:numPr>
      </w:pPr>
      <w:r w:rsidRPr="00BD48EC">
        <w:t>POVINNOST POJISTNÍKA INFORMOVAT TŘETÍ OSOBY</w:t>
      </w:r>
    </w:p>
    <w:p w:rsidR="00E86B2C" w:rsidRPr="00BD48EC" w:rsidRDefault="00E86B2C" w:rsidP="00E86B2C">
      <w:pPr>
        <w:pStyle w:val="slovn"/>
        <w:numPr>
          <w:ilvl w:val="0"/>
          <w:numId w:val="0"/>
        </w:numPr>
        <w:ind w:left="425"/>
        <w:rPr>
          <w:rFonts w:ascii="Koop Office" w:hAnsi="Koop Office"/>
          <w:sz w:val="20"/>
        </w:rPr>
      </w:pPr>
      <w:r w:rsidRPr="00BD48EC">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E86B2C" w:rsidRPr="00BD48EC" w:rsidRDefault="00E86B2C" w:rsidP="00E86B2C">
      <w:pPr>
        <w:pStyle w:val="slovn-rove1-netunb"/>
        <w:numPr>
          <w:ilvl w:val="1"/>
          <w:numId w:val="13"/>
        </w:numPr>
      </w:pPr>
      <w:r w:rsidRPr="00BD48EC">
        <w:t xml:space="preserve">INFORMACE O ZPRACOVÁNÍ OSOBNÍCH ÚDAJŮ ZÁSTUPCE POJISTNÍKA </w:t>
      </w:r>
    </w:p>
    <w:p w:rsidR="00E86B2C" w:rsidRPr="00BD48EC" w:rsidRDefault="00E86B2C" w:rsidP="00E86B2C">
      <w:pPr>
        <w:pStyle w:val="slovn"/>
        <w:numPr>
          <w:ilvl w:val="0"/>
          <w:numId w:val="0"/>
        </w:numPr>
        <w:ind w:left="425"/>
        <w:rPr>
          <w:rFonts w:ascii="Koop Office" w:hAnsi="Koop Office" w:cs="Calibri"/>
          <w:sz w:val="20"/>
        </w:rPr>
      </w:pPr>
      <w:r w:rsidRPr="00BD48EC">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BD48EC">
        <w:rPr>
          <w:rFonts w:ascii="Koop Office" w:hAnsi="Koop Office"/>
          <w:b/>
          <w:bCs/>
          <w:sz w:val="20"/>
        </w:rPr>
        <w:t>oprávněného zájmu</w:t>
      </w:r>
      <w:r w:rsidRPr="00BD48EC">
        <w:rPr>
          <w:rFonts w:ascii="Koop Office" w:hAnsi="Koop Office"/>
          <w:sz w:val="20"/>
        </w:rPr>
        <w:t xml:space="preserve"> pro účely</w:t>
      </w:r>
      <w:r w:rsidRPr="00BD48EC">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BD48EC">
        <w:rPr>
          <w:rFonts w:ascii="Koop Office" w:hAnsi="Koop Office"/>
          <w:sz w:val="20"/>
        </w:rPr>
        <w:t xml:space="preserve">. </w:t>
      </w:r>
      <w:r w:rsidRPr="00BD48EC">
        <w:rPr>
          <w:rFonts w:ascii="Koop Office" w:hAnsi="Koop Office" w:cs="Calibri"/>
          <w:sz w:val="20"/>
        </w:rPr>
        <w:t>Proti takovému zpracování má taková osoba právo kdykoli podat námitku, která může být uplatněna způsobem uvedeným v</w:t>
      </w:r>
      <w:r w:rsidRPr="00BD48EC">
        <w:rPr>
          <w:rFonts w:ascii="Koop Office" w:hAnsi="Koop Office"/>
          <w:sz w:val="20"/>
        </w:rPr>
        <w:t xml:space="preserve"> Informacích o zpracování osobních údajů v neživotním pojištění</w:t>
      </w:r>
      <w:r w:rsidRPr="00BD48EC">
        <w:rPr>
          <w:rFonts w:ascii="Koop Office" w:hAnsi="Koop Office" w:cs="Calibri"/>
          <w:sz w:val="20"/>
        </w:rPr>
        <w:t>.</w:t>
      </w:r>
    </w:p>
    <w:p w:rsidR="00E86B2C" w:rsidRPr="00BD48EC" w:rsidRDefault="00E86B2C" w:rsidP="00E86B2C">
      <w:pPr>
        <w:pStyle w:val="slovn"/>
        <w:numPr>
          <w:ilvl w:val="0"/>
          <w:numId w:val="0"/>
        </w:numPr>
        <w:ind w:firstLine="425"/>
        <w:rPr>
          <w:rFonts w:ascii="Koop Office" w:hAnsi="Koop Office"/>
          <w:sz w:val="20"/>
        </w:rPr>
      </w:pPr>
      <w:r w:rsidRPr="00BD48EC">
        <w:rPr>
          <w:rFonts w:ascii="Koop Office" w:hAnsi="Koop Office"/>
          <w:b/>
          <w:sz w:val="20"/>
        </w:rPr>
        <w:t>Zpracování pro účely plnění zákonné povinnosti</w:t>
      </w:r>
    </w:p>
    <w:p w:rsidR="00E86B2C" w:rsidRPr="00BD48EC" w:rsidRDefault="00E86B2C" w:rsidP="00BD48EC">
      <w:pPr>
        <w:pStyle w:val="slovn"/>
        <w:numPr>
          <w:ilvl w:val="0"/>
          <w:numId w:val="0"/>
        </w:numPr>
        <w:ind w:left="425"/>
        <w:rPr>
          <w:rFonts w:ascii="Koop Office" w:hAnsi="Koop Office"/>
          <w:sz w:val="20"/>
        </w:rPr>
      </w:pPr>
      <w:r w:rsidRPr="00BD48EC">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BD48EC">
        <w:rPr>
          <w:rFonts w:ascii="Koop Office" w:hAnsi="Koop Office"/>
          <w:b/>
          <w:sz w:val="20"/>
        </w:rPr>
        <w:t>splnění své zákonné povinnosti</w:t>
      </w:r>
      <w:r w:rsidRPr="00BD48EC">
        <w:rPr>
          <w:rFonts w:ascii="Koop Office" w:hAnsi="Koop Office"/>
          <w:sz w:val="20"/>
        </w:rPr>
        <w:t xml:space="preserve"> vyplývající zejména ze zákona upravujícího distribuci pojištění a zákona č. 69/2006 Sb., o provádění mezinárodních sankcí.</w:t>
      </w:r>
    </w:p>
    <w:p w:rsidR="00E86B2C" w:rsidRDefault="00E86B2C" w:rsidP="00BD48EC">
      <w:pPr>
        <w:pStyle w:val="slovn-rove1-netunb"/>
        <w:numPr>
          <w:ilvl w:val="0"/>
          <w:numId w:val="0"/>
        </w:numPr>
        <w:ind w:left="425"/>
      </w:pPr>
      <w:r w:rsidRPr="00BD48EC">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BD48EC" w:rsidRDefault="00BD48EC" w:rsidP="00BD48EC">
      <w:pPr>
        <w:pStyle w:val="slovn-rove1-netunb"/>
        <w:numPr>
          <w:ilvl w:val="0"/>
          <w:numId w:val="0"/>
        </w:numPr>
        <w:ind w:left="425"/>
      </w:pPr>
    </w:p>
    <w:p w:rsidR="006C5644" w:rsidRDefault="006C5644" w:rsidP="00BD48EC">
      <w:pPr>
        <w:pStyle w:val="slovn-rove1-netunb"/>
        <w:numPr>
          <w:ilvl w:val="0"/>
          <w:numId w:val="0"/>
        </w:numPr>
        <w:ind w:left="425"/>
      </w:pPr>
    </w:p>
    <w:p w:rsidR="006C5644" w:rsidRDefault="006C5644" w:rsidP="00BD48EC">
      <w:pPr>
        <w:pStyle w:val="slovn-rove1-netunb"/>
        <w:numPr>
          <w:ilvl w:val="0"/>
          <w:numId w:val="0"/>
        </w:numPr>
        <w:ind w:left="425"/>
      </w:pPr>
    </w:p>
    <w:p w:rsidR="006C5644" w:rsidRDefault="006C5644" w:rsidP="00BD48EC">
      <w:pPr>
        <w:pStyle w:val="slovn-rove1-netunb"/>
        <w:numPr>
          <w:ilvl w:val="0"/>
          <w:numId w:val="0"/>
        </w:numPr>
        <w:ind w:left="425"/>
      </w:pPr>
    </w:p>
    <w:p w:rsidR="006C5644" w:rsidRPr="004C2B79" w:rsidRDefault="006C5644" w:rsidP="00BD48EC">
      <w:pPr>
        <w:pStyle w:val="slovn-rove1-netunb"/>
        <w:numPr>
          <w:ilvl w:val="0"/>
          <w:numId w:val="0"/>
        </w:numPr>
        <w:ind w:left="425"/>
      </w:pPr>
    </w:p>
    <w:p w:rsidR="00632452" w:rsidRDefault="00632452" w:rsidP="00BD48EC">
      <w:pPr>
        <w:pStyle w:val="Nadpislnk"/>
        <w:keepNext w:val="0"/>
      </w:pPr>
    </w:p>
    <w:p w:rsidR="00BD48EC" w:rsidRDefault="00BD48EC" w:rsidP="00BD48EC">
      <w:pPr>
        <w:pStyle w:val="Nadpislnk"/>
        <w:keepNext w:val="0"/>
      </w:pPr>
    </w:p>
    <w:p w:rsidR="009B22B4" w:rsidRPr="00FA4C01" w:rsidRDefault="009B22B4" w:rsidP="00BD48EC">
      <w:pPr>
        <w:pStyle w:val="Nadpislnk"/>
        <w:keepNext w:val="0"/>
      </w:pPr>
      <w:r w:rsidRPr="00FA4C01">
        <w:lastRenderedPageBreak/>
        <w:t>Článek VII.</w:t>
      </w:r>
      <w:r w:rsidR="00C62E3B">
        <w:t xml:space="preserve"> </w:t>
      </w:r>
      <w:r w:rsidR="00AE4398">
        <w:br/>
      </w:r>
      <w:r w:rsidRPr="00FA4C01">
        <w:t>Závěrečná ustanovení</w:t>
      </w:r>
    </w:p>
    <w:p w:rsidR="0002396D" w:rsidRPr="00FA4C01" w:rsidRDefault="009B22B4" w:rsidP="00BD48EC">
      <w:pPr>
        <w:pStyle w:val="slovn-rove1-netunb"/>
        <w:numPr>
          <w:ilvl w:val="0"/>
          <w:numId w:val="15"/>
        </w:numPr>
        <w:spacing w:after="0"/>
      </w:pPr>
      <w:r w:rsidRPr="00FA4C01">
        <w:t xml:space="preserve">Není-li ujednáno jinak, je pojistnou dobou doba </w:t>
      </w:r>
      <w:r w:rsidR="00D56415" w:rsidRPr="00125386">
        <w:rPr>
          <w:b/>
        </w:rPr>
        <w:t>od 1. ledna 2017</w:t>
      </w:r>
      <w:r w:rsidR="004764A8" w:rsidRPr="0071622B">
        <w:rPr>
          <w:i/>
          <w:iCs/>
          <w:color w:val="00B050"/>
        </w:rPr>
        <w:t xml:space="preserve"> </w:t>
      </w:r>
      <w:r w:rsidR="00C83778">
        <w:t xml:space="preserve">(počátek pojištění) </w:t>
      </w:r>
      <w:r w:rsidR="00D56415" w:rsidRPr="00125386">
        <w:rPr>
          <w:b/>
        </w:rPr>
        <w:t xml:space="preserve">do 31. prosince </w:t>
      </w:r>
      <w:r w:rsidR="00C94EAF">
        <w:rPr>
          <w:b/>
        </w:rPr>
        <w:t xml:space="preserve">2019 </w:t>
      </w:r>
      <w:r w:rsidRPr="00FA4C01">
        <w:t>(konec pojištění).</w:t>
      </w:r>
    </w:p>
    <w:p w:rsidR="00C90728" w:rsidRPr="00C90728" w:rsidRDefault="00C90728" w:rsidP="00BD48EC">
      <w:pPr>
        <w:pStyle w:val="slovn-rove1-netunb"/>
        <w:numPr>
          <w:ilvl w:val="0"/>
          <w:numId w:val="0"/>
        </w:numPr>
        <w:ind w:left="425"/>
      </w:pPr>
      <w:r w:rsidRPr="00C90728">
        <w:t xml:space="preserve">Počátek </w:t>
      </w:r>
      <w:proofErr w:type="gramStart"/>
      <w:r w:rsidRPr="00C90728">
        <w:t>změn(y) provedených</w:t>
      </w:r>
      <w:proofErr w:type="gramEnd"/>
      <w:r w:rsidRPr="00C90728">
        <w:t xml:space="preserve">(-é) tímto dodatkem: </w:t>
      </w:r>
      <w:r w:rsidR="00C94EAF">
        <w:rPr>
          <w:b/>
        </w:rPr>
        <w:t>1. ledna 2019</w:t>
      </w:r>
      <w:r w:rsidRPr="00C90728">
        <w:t xml:space="preserve">  </w:t>
      </w:r>
    </w:p>
    <w:p w:rsidR="00C90728" w:rsidRPr="00C90728" w:rsidRDefault="00C90728" w:rsidP="00BD48EC">
      <w:pPr>
        <w:pStyle w:val="slovn-rove1-netunb"/>
        <w:numPr>
          <w:ilvl w:val="0"/>
          <w:numId w:val="0"/>
        </w:numPr>
        <w:ind w:left="425"/>
      </w:pPr>
      <w:r w:rsidRPr="00C90728">
        <w:t xml:space="preserve">Tímto dodatkem provedená(é) </w:t>
      </w:r>
      <w:proofErr w:type="gramStart"/>
      <w:r w:rsidRPr="00C90728">
        <w:t>změna(y) a případné</w:t>
      </w:r>
      <w:proofErr w:type="gramEnd"/>
      <w:r w:rsidRPr="00C90728">
        <w:t>(á) tímto dodatkem sjednané(á) nové(á) pojištění se nevztahují na dobu (nevznikají) před počátkem změn(y) provedených(-é) tímto dodatkem.</w:t>
      </w:r>
    </w:p>
    <w:p w:rsidR="009B22B4" w:rsidRPr="00C83778" w:rsidRDefault="009B22B4" w:rsidP="00BD48EC">
      <w:pPr>
        <w:spacing w:before="120"/>
        <w:ind w:left="425"/>
      </w:pPr>
      <w:r w:rsidRPr="00C90728">
        <w:t>Pojistník a pojistitel se dohodli, že pojištění dle této pojistné smlouvy uplynutím pojistné doby nezaniká a pojištění/pojistná doba se prodlužuje vždy o jeden pojistný rok, pokud pojistitel nebo pojistník nejméně</w:t>
      </w:r>
      <w:r w:rsidRPr="00C83778">
        <w:t xml:space="preserve"> šest týdnů před uplynutím pojistné doby druhé straně písemnou formou nesdělí, že na dalším trvání pojištění nemá zájem.</w:t>
      </w:r>
    </w:p>
    <w:p w:rsidR="009B22B4" w:rsidRPr="00C83778" w:rsidRDefault="009B22B4" w:rsidP="00BD48EC">
      <w:pPr>
        <w:pStyle w:val="slovn-rove1-netunb"/>
        <w:numPr>
          <w:ilvl w:val="0"/>
          <w:numId w:val="15"/>
        </w:numPr>
        <w:spacing w:after="0"/>
      </w:pPr>
      <w:r w:rsidRPr="00C83778">
        <w:t xml:space="preserve">Odpověď pojistníka na návrh pojistitele na uzavření </w:t>
      </w:r>
      <w:r w:rsidR="00997384" w:rsidRPr="00C83778">
        <w:t>tohoto dodatku</w:t>
      </w:r>
      <w:r w:rsidRPr="00C83778">
        <w:t xml:space="preserve"> (dále jen „</w:t>
      </w:r>
      <w:r w:rsidRPr="00C83778">
        <w:rPr>
          <w:b/>
        </w:rPr>
        <w:t>nabídka</w:t>
      </w:r>
      <w:r w:rsidRPr="00C83778">
        <w:t>“) s dodatkem nebo odchylkou od nabídky se nepovažuje za její přijetí, a to ani v případě, že se takovou odchylkou podstatně nemění podmínky nabídky.</w:t>
      </w:r>
    </w:p>
    <w:p w:rsidR="009B22B4" w:rsidRPr="00C83778" w:rsidRDefault="009B22B4" w:rsidP="00BD48EC">
      <w:pPr>
        <w:pStyle w:val="slovn-rove1-netunb"/>
        <w:numPr>
          <w:ilvl w:val="0"/>
          <w:numId w:val="15"/>
        </w:numPr>
        <w:spacing w:after="0"/>
      </w:pPr>
      <w:r w:rsidRPr="00C83778">
        <w:t xml:space="preserve">Ujednává se, že </w:t>
      </w:r>
      <w:r w:rsidR="00DD1243" w:rsidRPr="00C83778">
        <w:t>tento</w:t>
      </w:r>
      <w:r w:rsidRPr="00C83778">
        <w:t xml:space="preserve"> </w:t>
      </w:r>
      <w:r w:rsidR="00DD1243" w:rsidRPr="00C83778">
        <w:t>dodatek</w:t>
      </w:r>
      <w:r w:rsidRPr="00C83778">
        <w:t xml:space="preserve"> musí být uzavřen pouze v písemné formě, a to i v případě, že je pojištění </w:t>
      </w:r>
      <w:r w:rsidR="00DD1243" w:rsidRPr="00C83778">
        <w:t>tímto</w:t>
      </w:r>
      <w:r w:rsidRPr="00C83778">
        <w:t xml:space="preserve"> </w:t>
      </w:r>
      <w:r w:rsidR="00DD1243" w:rsidRPr="00C83778">
        <w:t>dodatkem</w:t>
      </w:r>
      <w:r w:rsidRPr="00C83778">
        <w:t xml:space="preserve"> ujednáno na pojistnou dobu kratší než jeden rok. </w:t>
      </w:r>
      <w:r w:rsidR="00DD1243" w:rsidRPr="00C83778">
        <w:t>Tento</w:t>
      </w:r>
      <w:r w:rsidRPr="00C83778">
        <w:t xml:space="preserve"> </w:t>
      </w:r>
      <w:r w:rsidR="00DD1243" w:rsidRPr="00C83778">
        <w:t>dodatek</w:t>
      </w:r>
      <w:r w:rsidRPr="00C83778">
        <w:t xml:space="preserve"> může být měněn pouze písemnou formou.</w:t>
      </w:r>
    </w:p>
    <w:p w:rsidR="009B22B4" w:rsidRPr="00C83778" w:rsidRDefault="009B22B4" w:rsidP="00BD48EC">
      <w:pPr>
        <w:pStyle w:val="slovn-rove1-netunb"/>
        <w:numPr>
          <w:ilvl w:val="0"/>
          <w:numId w:val="15"/>
        </w:numPr>
        <w:spacing w:after="0"/>
      </w:pPr>
      <w:r w:rsidRPr="00C83778">
        <w:t>Subjektem věcně příslušným k mimosoudnímu řešení spotřebitelských sporů z tohoto pojištění je Česká obchodní inspekce, Štěpánská 567/15, 120 00 Praha 2, www.coi.cz.</w:t>
      </w:r>
    </w:p>
    <w:p w:rsidR="00C91317" w:rsidRPr="00C91317" w:rsidRDefault="00C91317" w:rsidP="00BD48EC">
      <w:pPr>
        <w:pStyle w:val="slovn-rove1-netunb"/>
        <w:numPr>
          <w:ilvl w:val="0"/>
          <w:numId w:val="15"/>
        </w:numPr>
      </w:pPr>
      <w:bookmarkStart w:id="19" w:name="_Ref489759092"/>
      <w:r w:rsidRPr="00C91317">
        <w:t>Pojistník prohlašuje, že uzavřel s pojišťovacím makléřem smlouvu, na jejímž základě pojišťovací makléř vykonává zprostředkovatelskou činnost v pojišťovnictví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ve znění tohoto dodatku doručované pojišťovacím makléřem za pojistníka nebo pojištěného pojistiteli se považují za doručené pojistiteli od pojistníka nebo pojištěné</w:t>
      </w:r>
      <w:r>
        <w:t>ho, a to doručením pojistiteli.</w:t>
      </w:r>
    </w:p>
    <w:p w:rsidR="009B22B4" w:rsidRPr="00FA4C01" w:rsidRDefault="00DD1243" w:rsidP="00BD48EC">
      <w:pPr>
        <w:pStyle w:val="slovn-rove1-netunb"/>
        <w:numPr>
          <w:ilvl w:val="0"/>
          <w:numId w:val="15"/>
        </w:numPr>
        <w:spacing w:after="0"/>
      </w:pPr>
      <w:r>
        <w:t>Tento</w:t>
      </w:r>
      <w:r w:rsidR="009B22B4" w:rsidRPr="00FA4C01">
        <w:t xml:space="preserve"> </w:t>
      </w:r>
      <w:r>
        <w:t xml:space="preserve">dodatek </w:t>
      </w:r>
      <w:r w:rsidR="00997384">
        <w:t>k</w:t>
      </w:r>
      <w:r>
        <w:t xml:space="preserve"> pojistné smlouvě</w:t>
      </w:r>
      <w:r w:rsidR="009B22B4" w:rsidRPr="00FA4C01">
        <w:t xml:space="preserve"> byl vypracován ve </w:t>
      </w:r>
      <w:r w:rsidR="00E86B2C">
        <w:t>4</w:t>
      </w:r>
      <w:r w:rsidR="00D56415" w:rsidRPr="00FA4C01">
        <w:t xml:space="preserve"> stejnopisech, pojistník obdrží </w:t>
      </w:r>
      <w:r w:rsidR="00E86B2C">
        <w:t>1</w:t>
      </w:r>
      <w:r w:rsidR="00D56415">
        <w:t xml:space="preserve"> stejnopis, pojistitel si </w:t>
      </w:r>
      <w:r w:rsidR="00D56415" w:rsidRPr="00FA4C01">
        <w:t xml:space="preserve">ponechá </w:t>
      </w:r>
      <w:r w:rsidR="00E86B2C">
        <w:t>2</w:t>
      </w:r>
      <w:r w:rsidR="00D56415">
        <w:t xml:space="preserve"> stejnopisy</w:t>
      </w:r>
      <w:r w:rsidR="00D56415" w:rsidRPr="00FA4C01">
        <w:t xml:space="preserve"> a pojišťovací makléř obdrží </w:t>
      </w:r>
      <w:r w:rsidR="00E86B2C">
        <w:t>1</w:t>
      </w:r>
      <w:r w:rsidR="00D56415">
        <w:t xml:space="preserve"> stejnopis</w:t>
      </w:r>
      <w:r w:rsidR="00D56415" w:rsidRPr="00FA4C01">
        <w:t>.</w:t>
      </w:r>
    </w:p>
    <w:p w:rsidR="009B22B4" w:rsidRDefault="00C44C03" w:rsidP="00BD48EC">
      <w:pPr>
        <w:pStyle w:val="slovn-rove1-netunb"/>
        <w:numPr>
          <w:ilvl w:val="0"/>
          <w:numId w:val="15"/>
        </w:numPr>
        <w:spacing w:after="0"/>
      </w:pPr>
      <w:r>
        <w:t>Tento dodatek</w:t>
      </w:r>
      <w:r w:rsidR="009B22B4" w:rsidRPr="00FA4C01">
        <w:t xml:space="preserve"> </w:t>
      </w:r>
      <w:r w:rsidR="009B22B4" w:rsidRPr="00AE4398">
        <w:t xml:space="preserve">obsahuje </w:t>
      </w:r>
      <w:r w:rsidR="00E86B2C">
        <w:t>1</w:t>
      </w:r>
      <w:r w:rsidR="00BD48EC">
        <w:t>3</w:t>
      </w:r>
      <w:r w:rsidR="009B22B4" w:rsidRPr="00AE4398">
        <w:t xml:space="preserve"> stran</w:t>
      </w:r>
      <w:r w:rsidRPr="00AE4398">
        <w:t>, k pojistné smlouvě ve znění tohoto dodatku náleží</w:t>
      </w:r>
      <w:r w:rsidR="009B22B4" w:rsidRPr="00AE4398">
        <w:t xml:space="preserve"> </w:t>
      </w:r>
      <w:r w:rsidR="00E86B2C">
        <w:t>4</w:t>
      </w:r>
      <w:r w:rsidR="009B22B4" w:rsidRPr="00AE4398">
        <w:t xml:space="preserve"> příloh</w:t>
      </w:r>
      <w:bookmarkEnd w:id="19"/>
      <w:r w:rsidR="00C83778">
        <w:t>y</w:t>
      </w:r>
      <w:r w:rsidRPr="00AE4398">
        <w:t xml:space="preserve">, </w:t>
      </w:r>
      <w:r w:rsidR="00E86B2C">
        <w:t>které</w:t>
      </w:r>
      <w:r w:rsidRPr="00AE4398">
        <w:t xml:space="preserve"> </w:t>
      </w:r>
      <w:r w:rsidR="00C83778">
        <w:t>jsou</w:t>
      </w:r>
      <w:r w:rsidRPr="00AE4398">
        <w:t xml:space="preserve"> fyz</w:t>
      </w:r>
      <w:r w:rsidR="00966D74">
        <w:t>icky přiloženy k tomuto dodatku.</w:t>
      </w:r>
    </w:p>
    <w:p w:rsidR="00E20DAA" w:rsidRDefault="00966D74" w:rsidP="00BD48EC">
      <w:r w:rsidRPr="00853315">
        <w:t>Výčet příloh:</w:t>
      </w:r>
      <w:r w:rsidRPr="00853315">
        <w:tab/>
      </w:r>
    </w:p>
    <w:p w:rsidR="00966D74" w:rsidRPr="00853315" w:rsidRDefault="00966D74" w:rsidP="00BD48EC">
      <w:r w:rsidRPr="00853315">
        <w:t>příloha č. 1 – Seznam adres</w:t>
      </w:r>
    </w:p>
    <w:p w:rsidR="00966D74" w:rsidRDefault="00966D74" w:rsidP="00BD48EC">
      <w:r w:rsidRPr="00853315">
        <w:t>příloha č. 2 – Výpis z obchodního rejstříku</w:t>
      </w:r>
      <w:r w:rsidR="00E20DAA">
        <w:t xml:space="preserve">, vedeného Krajským soudem v Českých Budějovicích, </w:t>
      </w:r>
      <w:proofErr w:type="spellStart"/>
      <w:r w:rsidR="00E20DAA">
        <w:t>sp</w:t>
      </w:r>
      <w:proofErr w:type="spellEnd"/>
      <w:r w:rsidR="00E20DAA">
        <w:t>. zn. C 6692 ze dne 8. ledna 1997</w:t>
      </w:r>
    </w:p>
    <w:p w:rsidR="00966D74" w:rsidRDefault="00E20DAA" w:rsidP="00BD48EC">
      <w:r>
        <w:t>př</w:t>
      </w:r>
      <w:r w:rsidR="00966D74" w:rsidRPr="00853315">
        <w:t xml:space="preserve">íloha č. </w:t>
      </w:r>
      <w:r w:rsidR="00966D74">
        <w:t>3</w:t>
      </w:r>
      <w:r w:rsidR="00966D74" w:rsidRPr="00853315">
        <w:t xml:space="preserve"> – Výpis z</w:t>
      </w:r>
      <w:r>
        <w:t xml:space="preserve"> veřejné části </w:t>
      </w:r>
      <w:r w:rsidR="00966D74">
        <w:t>Živnostenského rejstříku</w:t>
      </w:r>
      <w:r>
        <w:t xml:space="preserve">, vedeného Magistrátem města České Budějovice </w:t>
      </w:r>
    </w:p>
    <w:p w:rsidR="00966D74" w:rsidRDefault="00966D74" w:rsidP="00BD48EC">
      <w:r w:rsidRPr="00853315">
        <w:t xml:space="preserve">příloha č. </w:t>
      </w:r>
      <w:r>
        <w:t>4</w:t>
      </w:r>
      <w:r w:rsidRPr="00853315">
        <w:t xml:space="preserve"> – </w:t>
      </w:r>
      <w:r>
        <w:t>Smluvní ujednání RENOMIA</w:t>
      </w:r>
    </w:p>
    <w:p w:rsidR="007F53A7" w:rsidRDefault="007F53A7" w:rsidP="00BD48EC">
      <w:pPr>
        <w:keepLines/>
        <w:tabs>
          <w:tab w:val="left" w:pos="3686"/>
          <w:tab w:val="right" w:leader="dot" w:pos="5954"/>
          <w:tab w:val="left" w:pos="6804"/>
          <w:tab w:val="right" w:leader="dot" w:pos="9072"/>
        </w:tabs>
      </w:pPr>
    </w:p>
    <w:p w:rsidR="00C91317" w:rsidRDefault="00C91317" w:rsidP="00BD48EC">
      <w:pPr>
        <w:keepLines/>
        <w:tabs>
          <w:tab w:val="left" w:pos="3686"/>
          <w:tab w:val="right" w:leader="dot" w:pos="5954"/>
          <w:tab w:val="left" w:pos="6804"/>
          <w:tab w:val="right" w:leader="dot" w:pos="9072"/>
        </w:tabs>
      </w:pPr>
    </w:p>
    <w:p w:rsidR="008F602E" w:rsidRDefault="00D56415" w:rsidP="00BD48EC">
      <w:pPr>
        <w:keepLines/>
        <w:tabs>
          <w:tab w:val="left" w:pos="3686"/>
          <w:tab w:val="right" w:leader="dot" w:pos="5954"/>
          <w:tab w:val="left" w:pos="6804"/>
          <w:tab w:val="right" w:leader="dot" w:pos="9072"/>
        </w:tabs>
      </w:pPr>
      <w:r w:rsidRPr="00FA4C01">
        <w:t>V</w:t>
      </w:r>
      <w:r>
        <w:t> Českých Budějovicích</w:t>
      </w:r>
      <w:r w:rsidRPr="00FA4C01">
        <w:t xml:space="preserve"> dne </w:t>
      </w:r>
      <w:r w:rsidR="00C94EAF">
        <w:t>21. prosince 2018</w:t>
      </w:r>
      <w:r w:rsidR="00E86B2C">
        <w:t xml:space="preserve">  </w:t>
      </w:r>
      <w:r w:rsidR="008F602E">
        <w:tab/>
      </w:r>
      <w:r w:rsidR="008F602E">
        <w:tab/>
      </w:r>
      <w:r w:rsidR="00C83778">
        <w:t xml:space="preserve">   </w:t>
      </w:r>
      <w:r w:rsidR="008F602E">
        <w:tab/>
      </w:r>
      <w:r w:rsidR="008F602E">
        <w:tab/>
      </w:r>
    </w:p>
    <w:p w:rsidR="009B22B4" w:rsidRDefault="009B22B4" w:rsidP="00BD48EC">
      <w:pPr>
        <w:keepLines/>
        <w:tabs>
          <w:tab w:val="center" w:pos="4820"/>
          <w:tab w:val="center" w:pos="7938"/>
        </w:tabs>
      </w:pPr>
      <w:r w:rsidRPr="00FA4C01">
        <w:tab/>
        <w:t>za pojistitele</w:t>
      </w:r>
      <w:r w:rsidRPr="00FA4C01">
        <w:tab/>
        <w:t>za pojistitele</w:t>
      </w:r>
    </w:p>
    <w:p w:rsidR="009753F7" w:rsidRDefault="009753F7" w:rsidP="00BD48EC">
      <w:pPr>
        <w:keepLines/>
        <w:tabs>
          <w:tab w:val="center" w:pos="4820"/>
          <w:tab w:val="center" w:pos="7938"/>
        </w:tabs>
      </w:pPr>
    </w:p>
    <w:p w:rsidR="007F53A7" w:rsidRDefault="007F53A7" w:rsidP="00BD48EC">
      <w:pPr>
        <w:keepLines/>
        <w:tabs>
          <w:tab w:val="center" w:pos="4820"/>
          <w:tab w:val="center" w:pos="7938"/>
        </w:tabs>
      </w:pPr>
    </w:p>
    <w:p w:rsidR="009753F7" w:rsidRDefault="009753F7" w:rsidP="00BD48EC">
      <w:pPr>
        <w:keepLines/>
        <w:tabs>
          <w:tab w:val="center" w:pos="4820"/>
          <w:tab w:val="center" w:pos="7938"/>
        </w:tabs>
      </w:pPr>
    </w:p>
    <w:p w:rsidR="008F602E" w:rsidRDefault="00D56415" w:rsidP="00BD48EC">
      <w:pPr>
        <w:keepLines/>
        <w:tabs>
          <w:tab w:val="left" w:pos="3686"/>
          <w:tab w:val="right" w:leader="dot" w:pos="5954"/>
          <w:tab w:val="left" w:pos="6804"/>
          <w:tab w:val="right" w:leader="dot" w:pos="9072"/>
        </w:tabs>
      </w:pPr>
      <w:r w:rsidRPr="00FA4C01">
        <w:t>V</w:t>
      </w:r>
      <w:r>
        <w:t> Českých Budějovicích</w:t>
      </w:r>
      <w:r w:rsidRPr="00FA4C01">
        <w:t xml:space="preserve"> dne </w:t>
      </w:r>
      <w:r w:rsidR="00C94EAF">
        <w:t xml:space="preserve">21. prosince 2018  </w:t>
      </w:r>
      <w:r w:rsidR="008F602E">
        <w:tab/>
      </w:r>
      <w:r w:rsidR="008F602E">
        <w:tab/>
      </w:r>
    </w:p>
    <w:p w:rsidR="009B22B4" w:rsidRPr="00FA4C01" w:rsidRDefault="008F602E" w:rsidP="00BD48EC">
      <w:pPr>
        <w:keepLines/>
        <w:tabs>
          <w:tab w:val="center" w:pos="4820"/>
          <w:tab w:val="center" w:pos="7938"/>
        </w:tabs>
      </w:pPr>
      <w:r w:rsidRPr="00FA4C01">
        <w:tab/>
      </w:r>
      <w:r w:rsidR="009753F7">
        <w:t xml:space="preserve">    </w:t>
      </w:r>
      <w:r w:rsidR="009B22B4" w:rsidRPr="00FA4C01">
        <w:t>za pojistníka</w:t>
      </w:r>
    </w:p>
    <w:p w:rsidR="00042894" w:rsidRDefault="00042894" w:rsidP="00BD48EC">
      <w:pPr>
        <w:pStyle w:val="Zkladntextodsazen3"/>
        <w:tabs>
          <w:tab w:val="left" w:pos="1418"/>
        </w:tabs>
        <w:spacing w:after="0"/>
        <w:ind w:left="0"/>
        <w:rPr>
          <w:rFonts w:ascii="Koop Office" w:hAnsi="Koop Office"/>
          <w:sz w:val="20"/>
        </w:rPr>
      </w:pPr>
    </w:p>
    <w:p w:rsidR="007F0B7D" w:rsidRPr="00F00830" w:rsidRDefault="007F0B7D" w:rsidP="00BD48EC">
      <w:pPr>
        <w:pStyle w:val="Zkladntextodsazen3"/>
        <w:tabs>
          <w:tab w:val="left" w:pos="1418"/>
        </w:tabs>
        <w:spacing w:after="0"/>
        <w:ind w:left="0"/>
        <w:rPr>
          <w:rFonts w:ascii="Koop Office" w:hAnsi="Koop Office"/>
          <w:sz w:val="20"/>
        </w:rPr>
      </w:pPr>
      <w:r w:rsidRPr="00F00830">
        <w:rPr>
          <w:rFonts w:ascii="Koop Office" w:hAnsi="Koop Office"/>
          <w:sz w:val="20"/>
        </w:rPr>
        <w:t xml:space="preserve">Dodatek vypracoval: </w:t>
      </w:r>
      <w:proofErr w:type="spellStart"/>
      <w:r w:rsidR="004969ED">
        <w:rPr>
          <w:rFonts w:ascii="Koop Office" w:hAnsi="Koop Office"/>
          <w:sz w:val="20"/>
        </w:rPr>
        <w:t>xxxxxxxxx</w:t>
      </w:r>
      <w:proofErr w:type="spellEnd"/>
      <w:r w:rsidR="00966D74" w:rsidRPr="00F00830">
        <w:rPr>
          <w:rFonts w:ascii="Koop Office" w:hAnsi="Koop Office"/>
          <w:sz w:val="20"/>
        </w:rPr>
        <w:t xml:space="preserve"> </w:t>
      </w:r>
      <w:proofErr w:type="spellStart"/>
      <w:r w:rsidR="004969ED">
        <w:rPr>
          <w:rFonts w:ascii="Koop Office" w:hAnsi="Koop Office"/>
          <w:sz w:val="20"/>
        </w:rPr>
        <w:t>xxxx</w:t>
      </w:r>
      <w:proofErr w:type="spellEnd"/>
      <w:r w:rsidR="004969ED">
        <w:rPr>
          <w:rFonts w:ascii="Koop Office" w:hAnsi="Koop Office"/>
          <w:sz w:val="20"/>
        </w:rPr>
        <w:t>,</w:t>
      </w:r>
      <w:r w:rsidR="00966D74" w:rsidRPr="00F00830">
        <w:rPr>
          <w:rFonts w:ascii="Koop Office" w:hAnsi="Koop Office"/>
          <w:sz w:val="20"/>
        </w:rPr>
        <w:t xml:space="preserve"> tel </w:t>
      </w:r>
      <w:proofErr w:type="spellStart"/>
      <w:r w:rsidR="004969ED">
        <w:rPr>
          <w:rFonts w:ascii="Koop Office" w:hAnsi="Koop Office"/>
          <w:sz w:val="20"/>
        </w:rPr>
        <w:t>xxx</w:t>
      </w:r>
      <w:proofErr w:type="spellEnd"/>
      <w:r w:rsidR="004969ED">
        <w:rPr>
          <w:rFonts w:ascii="Koop Office" w:hAnsi="Koop Office"/>
          <w:sz w:val="20"/>
        </w:rPr>
        <w:t xml:space="preserve"> </w:t>
      </w:r>
      <w:proofErr w:type="spellStart"/>
      <w:r w:rsidR="004969ED">
        <w:rPr>
          <w:rFonts w:ascii="Koop Office" w:hAnsi="Koop Office"/>
          <w:sz w:val="20"/>
        </w:rPr>
        <w:t>xxx</w:t>
      </w:r>
      <w:proofErr w:type="spellEnd"/>
      <w:r w:rsidR="004969ED">
        <w:rPr>
          <w:rFonts w:ascii="Koop Office" w:hAnsi="Koop Office"/>
          <w:sz w:val="20"/>
        </w:rPr>
        <w:t xml:space="preserve"> </w:t>
      </w:r>
      <w:proofErr w:type="spellStart"/>
      <w:r w:rsidR="004969ED">
        <w:rPr>
          <w:rFonts w:ascii="Koop Office" w:hAnsi="Koop Office"/>
          <w:sz w:val="20"/>
        </w:rPr>
        <w:t>xxx</w:t>
      </w:r>
      <w:proofErr w:type="spellEnd"/>
      <w:r w:rsidRPr="00F00830">
        <w:rPr>
          <w:rFonts w:ascii="Koop Office" w:hAnsi="Koop Office"/>
          <w:sz w:val="20"/>
        </w:rPr>
        <w:t xml:space="preserve"> </w:t>
      </w:r>
    </w:p>
    <w:p w:rsidR="007F0B7D" w:rsidRPr="00F00830" w:rsidRDefault="007F0B7D" w:rsidP="00BD48EC">
      <w:pPr>
        <w:pStyle w:val="Zkladntextodsazen3"/>
        <w:tabs>
          <w:tab w:val="left" w:pos="1418"/>
        </w:tabs>
        <w:spacing w:after="0"/>
        <w:ind w:left="284" w:hanging="284"/>
        <w:rPr>
          <w:rFonts w:ascii="Koop Office" w:hAnsi="Koop Office"/>
          <w:sz w:val="20"/>
        </w:rPr>
      </w:pPr>
      <w:r w:rsidRPr="00F00830">
        <w:rPr>
          <w:rFonts w:ascii="Koop Office" w:hAnsi="Koop Office"/>
          <w:sz w:val="20"/>
        </w:rPr>
        <w:t xml:space="preserve">Za správnost: </w:t>
      </w:r>
      <w:proofErr w:type="spellStart"/>
      <w:r w:rsidR="004969ED">
        <w:rPr>
          <w:rFonts w:ascii="Koop Office" w:hAnsi="Koop Office"/>
          <w:sz w:val="20"/>
        </w:rPr>
        <w:t>xxxxxxxxx</w:t>
      </w:r>
      <w:proofErr w:type="spellEnd"/>
    </w:p>
    <w:p w:rsidR="00BD48EC" w:rsidRPr="00E44A8E" w:rsidRDefault="007F0B7D" w:rsidP="00BD48EC">
      <w:r w:rsidRPr="00F00830">
        <w:t>Kontrola:</w:t>
      </w:r>
      <w:r w:rsidR="00BD48EC" w:rsidRPr="00BD48EC">
        <w:t xml:space="preserve"> </w:t>
      </w:r>
    </w:p>
    <w:p w:rsidR="00BD48EC" w:rsidRPr="00E44A8E" w:rsidRDefault="00BD48EC" w:rsidP="00BD48EC">
      <w:pPr>
        <w:pStyle w:val="slovn-rove1"/>
        <w:numPr>
          <w:ilvl w:val="0"/>
          <w:numId w:val="8"/>
        </w:numPr>
        <w:sectPr w:rsidR="00BD48EC" w:rsidRPr="00E44A8E" w:rsidSect="009B22B4">
          <w:footerReference w:type="default" r:id="rId14"/>
          <w:pgSz w:w="11906" w:h="16838" w:code="9"/>
          <w:pgMar w:top="1134" w:right="1134" w:bottom="1418" w:left="1134" w:header="539" w:footer="709" w:gutter="0"/>
          <w:cols w:space="708"/>
          <w:titlePg/>
          <w:docGrid w:linePitch="360"/>
        </w:sectPr>
      </w:pPr>
      <w:bookmarkStart w:id="20" w:name="_GoBack"/>
      <w:bookmarkEnd w:id="20"/>
    </w:p>
    <w:p w:rsidR="009753F7" w:rsidRPr="00F00830" w:rsidRDefault="009753F7" w:rsidP="00BD48EC">
      <w:pPr>
        <w:pStyle w:val="Zkladntextodsazen3"/>
        <w:tabs>
          <w:tab w:val="left" w:pos="1418"/>
        </w:tabs>
        <w:spacing w:after="0"/>
        <w:ind w:left="284" w:hanging="284"/>
        <w:rPr>
          <w:rFonts w:ascii="Koop Office" w:hAnsi="Koop Office"/>
          <w:sz w:val="20"/>
        </w:rPr>
      </w:pPr>
    </w:p>
    <w:p w:rsidR="007F0B7D" w:rsidRPr="00A140CC" w:rsidRDefault="007F0B7D" w:rsidP="007F0B7D">
      <w:pPr>
        <w:pStyle w:val="Zkladntextodsazen3"/>
        <w:tabs>
          <w:tab w:val="left" w:pos="1418"/>
        </w:tabs>
        <w:spacing w:after="0"/>
        <w:ind w:left="284" w:hanging="284"/>
        <w:rPr>
          <w:rFonts w:ascii="Koop Office" w:hAnsi="Koop Office"/>
          <w:sz w:val="20"/>
        </w:rPr>
      </w:pPr>
    </w:p>
    <w:p w:rsidR="007F0B7D" w:rsidRPr="0098101F" w:rsidRDefault="00C83778" w:rsidP="007F0B7D">
      <w:pPr>
        <w:pStyle w:val="Zkladntextodsazen3"/>
        <w:tabs>
          <w:tab w:val="left" w:pos="1418"/>
        </w:tabs>
        <w:spacing w:after="0"/>
        <w:ind w:left="284" w:hanging="284"/>
        <w:rPr>
          <w:rFonts w:ascii="Koop Office" w:hAnsi="Koop Office"/>
          <w:sz w:val="20"/>
        </w:rPr>
      </w:pPr>
      <w:r w:rsidRPr="00C83778">
        <w:rPr>
          <w:noProof/>
        </w:rPr>
        <w:drawing>
          <wp:anchor distT="0" distB="0" distL="114300" distR="114300" simplePos="0" relativeHeight="251661312" behindDoc="0" locked="0" layoutInCell="1" allowOverlap="1" wp14:anchorId="63407C14" wp14:editId="3BE50480">
            <wp:simplePos x="0" y="0"/>
            <wp:positionH relativeFrom="page">
              <wp:posOffset>749935</wp:posOffset>
            </wp:positionH>
            <wp:positionV relativeFrom="page">
              <wp:posOffset>661035</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o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p>
    <w:p w:rsidR="007F0B7D" w:rsidRPr="0098101F" w:rsidRDefault="007F0B7D" w:rsidP="007F0B7D">
      <w:pPr>
        <w:pStyle w:val="Zkladntextodsazen3"/>
        <w:tabs>
          <w:tab w:val="left" w:pos="1418"/>
        </w:tabs>
        <w:ind w:hanging="284"/>
        <w:rPr>
          <w:rFonts w:ascii="Koop Office" w:hAnsi="Koop Office"/>
          <w:sz w:val="20"/>
        </w:rPr>
      </w:pPr>
    </w:p>
    <w:p w:rsidR="00C83778" w:rsidRPr="00C83778" w:rsidRDefault="00C83778" w:rsidP="00C83778">
      <w:pPr>
        <w:jc w:val="right"/>
        <w:rPr>
          <w:b/>
          <w:bCs/>
        </w:rPr>
      </w:pPr>
      <w:bookmarkStart w:id="21" w:name="HEADER_DPP_520_14"/>
      <w:r w:rsidRPr="00C83778">
        <w:rPr>
          <w:b/>
          <w:bCs/>
        </w:rPr>
        <w:t>P-520/14</w:t>
      </w:r>
    </w:p>
    <w:p w:rsidR="00C83778" w:rsidRPr="00C83778" w:rsidRDefault="00C83778" w:rsidP="00C83778">
      <w:pPr>
        <w:keepNext/>
        <w:spacing w:before="300"/>
        <w:rPr>
          <w:b/>
          <w:sz w:val="32"/>
          <w:szCs w:val="32"/>
        </w:rPr>
      </w:pPr>
      <w:r w:rsidRPr="00C83778">
        <w:rPr>
          <w:b/>
          <w:sz w:val="32"/>
          <w:szCs w:val="32"/>
        </w:rPr>
        <w:t xml:space="preserve">DODATKOVÉ POJISTNÉ PODMÍNKY </w:t>
      </w:r>
    </w:p>
    <w:p w:rsidR="00C83778" w:rsidRPr="00C83778" w:rsidRDefault="00C83778" w:rsidP="00C83778">
      <w:pPr>
        <w:keepNext/>
        <w:rPr>
          <w:b/>
          <w:sz w:val="32"/>
          <w:szCs w:val="32"/>
        </w:rPr>
      </w:pPr>
      <w:r w:rsidRPr="00C83778">
        <w:rPr>
          <w:b/>
          <w:sz w:val="32"/>
          <w:szCs w:val="32"/>
        </w:rPr>
        <w:t>PRO POJIŠTĚNÍ HOSPODÁŘSKÝCH RIZIK</w:t>
      </w:r>
    </w:p>
    <w:p w:rsidR="00C83778" w:rsidRPr="00C83778" w:rsidRDefault="00C83778" w:rsidP="00C83778">
      <w:pPr>
        <w:rPr>
          <w:b/>
          <w:bCs/>
          <w:sz w:val="18"/>
          <w:szCs w:val="18"/>
        </w:rPr>
      </w:pPr>
    </w:p>
    <w:p w:rsidR="00C83778" w:rsidRPr="00C83778" w:rsidRDefault="00C83778" w:rsidP="00C83778">
      <w:pPr>
        <w:rPr>
          <w:sz w:val="18"/>
          <w:szCs w:val="18"/>
        </w:rPr>
      </w:pPr>
      <w:r w:rsidRPr="00C83778">
        <w:rPr>
          <w:sz w:val="18"/>
          <w:szCs w:val="18"/>
        </w:rPr>
        <w:t>Následující doložky z těchto dodatkových pojistných podmínek rozšiřují, upřesňují, případně vymezují ustanovení Zvláštních pojistných podmínek.</w:t>
      </w:r>
    </w:p>
    <w:p w:rsidR="00C83778" w:rsidRPr="00C83778" w:rsidRDefault="00C83778" w:rsidP="00C83778">
      <w:pPr>
        <w:rPr>
          <w:sz w:val="18"/>
          <w:szCs w:val="18"/>
        </w:rPr>
      </w:pPr>
    </w:p>
    <w:p w:rsidR="00C83778" w:rsidRPr="00C83778" w:rsidRDefault="00C83778" w:rsidP="00C83778">
      <w:pPr>
        <w:keepNext/>
        <w:rPr>
          <w:sz w:val="18"/>
          <w:szCs w:val="18"/>
        </w:rPr>
      </w:pPr>
      <w:bookmarkStart w:id="22" w:name="DZ101"/>
      <w:bookmarkEnd w:id="21"/>
      <w:r w:rsidRPr="00C83778">
        <w:rPr>
          <w:b/>
          <w:bCs/>
          <w:sz w:val="18"/>
          <w:szCs w:val="18"/>
        </w:rPr>
        <w:t>Doložka DZ101 - Lehké stavby, dřevostavby</w:t>
      </w:r>
      <w:r w:rsidRPr="00C83778">
        <w:rPr>
          <w:sz w:val="18"/>
          <w:szCs w:val="18"/>
        </w:rPr>
        <w:t xml:space="preserve"> - Výluka (1401)</w:t>
      </w:r>
    </w:p>
    <w:p w:rsidR="00C83778" w:rsidRPr="00C83778" w:rsidRDefault="00C83778" w:rsidP="00C83778">
      <w:pPr>
        <w:rPr>
          <w:sz w:val="18"/>
          <w:szCs w:val="18"/>
        </w:rPr>
      </w:pPr>
      <w:r w:rsidRPr="00C83778">
        <w:rPr>
          <w:sz w:val="18"/>
          <w:szCs w:val="18"/>
        </w:rPr>
        <w:t>Odchylně od čl. 1 ZPP P-150/14 se pojištění nevztahuje na budovy, ostatní stavby nebo mobilní buňky:</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s dřevěnou nebo nechráněnou ocelovou nosnou konstrukcí a s </w:t>
      </w:r>
      <w:proofErr w:type="spellStart"/>
      <w:r w:rsidRPr="00C83778">
        <w:rPr>
          <w:sz w:val="18"/>
          <w:szCs w:val="18"/>
        </w:rPr>
        <w:t>opláštěním</w:t>
      </w:r>
      <w:proofErr w:type="spellEnd"/>
      <w:r w:rsidRPr="00C83778">
        <w:rPr>
          <w:sz w:val="18"/>
          <w:szCs w:val="18"/>
        </w:rPr>
        <w:t xml:space="preserve"> z rostlého dřeva (prkna, fošny, kulatina, půlkulatina), </w:t>
      </w:r>
    </w:p>
    <w:p w:rsidR="00C83778" w:rsidRPr="00C83778" w:rsidRDefault="00C83778" w:rsidP="00C83778">
      <w:pPr>
        <w:ind w:left="544" w:hanging="272"/>
        <w:rPr>
          <w:sz w:val="18"/>
          <w:szCs w:val="18"/>
        </w:rPr>
      </w:pPr>
      <w:r w:rsidRPr="00C83778">
        <w:rPr>
          <w:sz w:val="18"/>
          <w:szCs w:val="18"/>
        </w:rPr>
        <w:t>b)</w:t>
      </w:r>
      <w:r w:rsidRPr="00C83778">
        <w:rPr>
          <w:sz w:val="18"/>
          <w:szCs w:val="18"/>
        </w:rPr>
        <w:tab/>
        <w:t xml:space="preserve">z desek na bázi dřeva a papíru (dřevotřískové, pilinové desky, překližky, desky z odpadní papírové hmoty apod.), </w:t>
      </w:r>
    </w:p>
    <w:p w:rsidR="00C83778" w:rsidRPr="00C83778" w:rsidRDefault="00C83778" w:rsidP="00C83778">
      <w:pPr>
        <w:ind w:left="544" w:hanging="272"/>
        <w:rPr>
          <w:sz w:val="18"/>
          <w:szCs w:val="18"/>
        </w:rPr>
      </w:pPr>
      <w:r w:rsidRPr="00C83778">
        <w:rPr>
          <w:sz w:val="18"/>
          <w:szCs w:val="18"/>
        </w:rPr>
        <w:t>c)</w:t>
      </w:r>
      <w:r w:rsidRPr="00C83778">
        <w:rPr>
          <w:sz w:val="18"/>
          <w:szCs w:val="18"/>
        </w:rPr>
        <w:tab/>
        <w:t xml:space="preserve">s lehkou kovovou konstrukcí s textilním </w:t>
      </w:r>
      <w:proofErr w:type="spellStart"/>
      <w:r w:rsidRPr="00C83778">
        <w:rPr>
          <w:sz w:val="18"/>
          <w:szCs w:val="18"/>
        </w:rPr>
        <w:t>opláštěním</w:t>
      </w:r>
      <w:proofErr w:type="spellEnd"/>
      <w:r w:rsidRPr="00C83778">
        <w:rPr>
          <w:sz w:val="18"/>
          <w:szCs w:val="18"/>
        </w:rPr>
        <w:t xml:space="preserve">, </w:t>
      </w:r>
    </w:p>
    <w:p w:rsidR="00C83778" w:rsidRPr="00C83778" w:rsidRDefault="00C83778" w:rsidP="00C83778">
      <w:pPr>
        <w:ind w:left="544" w:hanging="272"/>
        <w:rPr>
          <w:sz w:val="18"/>
          <w:szCs w:val="18"/>
        </w:rPr>
      </w:pPr>
      <w:r w:rsidRPr="00C83778">
        <w:rPr>
          <w:sz w:val="18"/>
          <w:szCs w:val="18"/>
        </w:rPr>
        <w:t>d)</w:t>
      </w:r>
      <w:r w:rsidRPr="00C83778">
        <w:rPr>
          <w:sz w:val="18"/>
          <w:szCs w:val="18"/>
        </w:rPr>
        <w:tab/>
        <w:t>nafukovací haly.</w:t>
      </w:r>
    </w:p>
    <w:p w:rsidR="00C83778" w:rsidRPr="00C83778" w:rsidRDefault="00C83778" w:rsidP="00C83778">
      <w:pPr>
        <w:spacing w:after="60"/>
        <w:rPr>
          <w:b/>
          <w:bCs/>
          <w:sz w:val="18"/>
          <w:szCs w:val="18"/>
        </w:rPr>
      </w:pPr>
      <w:bookmarkStart w:id="23" w:name="DZ112"/>
      <w:bookmarkEnd w:id="22"/>
    </w:p>
    <w:p w:rsidR="00C83778" w:rsidRPr="00C83778" w:rsidRDefault="00C83778" w:rsidP="00C83778">
      <w:pPr>
        <w:spacing w:after="60"/>
        <w:rPr>
          <w:sz w:val="18"/>
          <w:szCs w:val="18"/>
        </w:rPr>
      </w:pPr>
      <w:r w:rsidRPr="00C83778">
        <w:rPr>
          <w:b/>
          <w:bCs/>
          <w:sz w:val="18"/>
          <w:szCs w:val="18"/>
        </w:rPr>
        <w:t xml:space="preserve">Doložka DZ112 - </w:t>
      </w:r>
      <w:proofErr w:type="spellStart"/>
      <w:r w:rsidRPr="00C83778">
        <w:rPr>
          <w:b/>
          <w:bCs/>
          <w:sz w:val="18"/>
          <w:szCs w:val="18"/>
        </w:rPr>
        <w:t>Fotovoltaická</w:t>
      </w:r>
      <w:proofErr w:type="spellEnd"/>
      <w:r w:rsidRPr="00C83778">
        <w:rPr>
          <w:b/>
          <w:bCs/>
          <w:sz w:val="18"/>
          <w:szCs w:val="18"/>
        </w:rPr>
        <w:t xml:space="preserve"> elektrárna</w:t>
      </w:r>
      <w:r w:rsidRPr="00C83778">
        <w:rPr>
          <w:bCs/>
          <w:sz w:val="18"/>
          <w:szCs w:val="18"/>
        </w:rPr>
        <w:t xml:space="preserve"> - Výluka (1401)</w:t>
      </w:r>
    </w:p>
    <w:p w:rsidR="00C83778" w:rsidRPr="00C83778" w:rsidRDefault="00C83778" w:rsidP="00C83778">
      <w:pPr>
        <w:rPr>
          <w:sz w:val="18"/>
          <w:szCs w:val="18"/>
        </w:rPr>
      </w:pPr>
      <w:r w:rsidRPr="00C83778">
        <w:rPr>
          <w:sz w:val="18"/>
          <w:szCs w:val="18"/>
        </w:rPr>
        <w:t xml:space="preserve">Z pojištění dle ZPP P-150/14 nevzniká právo na plnění za škody všeho druhu vzniklé na </w:t>
      </w:r>
      <w:proofErr w:type="spellStart"/>
      <w:r w:rsidRPr="00C83778">
        <w:rPr>
          <w:sz w:val="18"/>
          <w:szCs w:val="18"/>
        </w:rPr>
        <w:t>fotovoltaické</w:t>
      </w:r>
      <w:proofErr w:type="spellEnd"/>
      <w:r w:rsidRPr="00C83778">
        <w:rPr>
          <w:sz w:val="18"/>
          <w:szCs w:val="18"/>
        </w:rPr>
        <w:t xml:space="preserve"> elektrárně, a to i pokud jde o příslušenství a stavební součásti budovy nebo ostatní stavby.</w:t>
      </w:r>
    </w:p>
    <w:p w:rsidR="00C83778" w:rsidRPr="00C83778" w:rsidRDefault="00C83778" w:rsidP="00C83778">
      <w:pPr>
        <w:spacing w:after="60"/>
        <w:rPr>
          <w:b/>
          <w:bCs/>
          <w:sz w:val="18"/>
          <w:szCs w:val="18"/>
        </w:rPr>
      </w:pPr>
      <w:bookmarkStart w:id="24" w:name="DZ113"/>
      <w:bookmarkEnd w:id="23"/>
    </w:p>
    <w:p w:rsidR="00C83778" w:rsidRPr="00C83778" w:rsidRDefault="00C83778" w:rsidP="00C83778">
      <w:pPr>
        <w:spacing w:after="60"/>
        <w:rPr>
          <w:sz w:val="18"/>
          <w:szCs w:val="18"/>
        </w:rPr>
      </w:pPr>
      <w:r w:rsidRPr="00C83778">
        <w:rPr>
          <w:b/>
          <w:bCs/>
          <w:sz w:val="18"/>
          <w:szCs w:val="18"/>
        </w:rPr>
        <w:t xml:space="preserve">Doložka DZ113 - Atmosférické srážky </w:t>
      </w:r>
      <w:r w:rsidRPr="00C83778">
        <w:rPr>
          <w:bCs/>
          <w:sz w:val="18"/>
          <w:szCs w:val="18"/>
        </w:rPr>
        <w:t>-</w:t>
      </w:r>
      <w:r w:rsidRPr="00C83778">
        <w:rPr>
          <w:b/>
          <w:bCs/>
          <w:sz w:val="18"/>
          <w:szCs w:val="18"/>
        </w:rPr>
        <w:t xml:space="preserve"> </w:t>
      </w:r>
      <w:r w:rsidRPr="00C83778">
        <w:rPr>
          <w:bCs/>
          <w:sz w:val="18"/>
          <w:szCs w:val="18"/>
        </w:rPr>
        <w:t>Rozšíření rozsahu pojištění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C83778" w:rsidRPr="00C83778" w:rsidRDefault="00C83778" w:rsidP="00C83778">
      <w:pPr>
        <w:ind w:left="272" w:hanging="272"/>
        <w:rPr>
          <w:sz w:val="18"/>
          <w:szCs w:val="18"/>
        </w:rPr>
      </w:pPr>
      <w:r w:rsidRPr="00C83778">
        <w:rPr>
          <w:sz w:val="18"/>
          <w:szCs w:val="18"/>
        </w:rPr>
        <w:t>2.</w:t>
      </w:r>
      <w:r w:rsidRPr="00C83778">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C83778" w:rsidRPr="00C83778" w:rsidRDefault="00C83778" w:rsidP="00C83778">
      <w:pPr>
        <w:ind w:left="272" w:hanging="272"/>
        <w:rPr>
          <w:sz w:val="18"/>
          <w:szCs w:val="18"/>
        </w:rPr>
      </w:pPr>
      <w:r w:rsidRPr="00C83778">
        <w:rPr>
          <w:sz w:val="18"/>
          <w:szCs w:val="18"/>
        </w:rPr>
        <w:t>3.</w:t>
      </w:r>
      <w:r w:rsidRPr="00C83778">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C83778" w:rsidRPr="00C83778" w:rsidRDefault="00C83778" w:rsidP="00C83778">
      <w:pPr>
        <w:ind w:left="272" w:hanging="272"/>
        <w:rPr>
          <w:sz w:val="18"/>
          <w:szCs w:val="18"/>
        </w:rPr>
      </w:pPr>
      <w:r w:rsidRPr="00C83778">
        <w:rPr>
          <w:sz w:val="18"/>
          <w:szCs w:val="18"/>
        </w:rPr>
        <w:t>4.</w:t>
      </w:r>
      <w:r w:rsidRPr="00C83778">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C83778" w:rsidRPr="00C83778" w:rsidRDefault="00C83778" w:rsidP="00C83778">
      <w:pPr>
        <w:ind w:left="272" w:hanging="272"/>
        <w:rPr>
          <w:sz w:val="18"/>
          <w:szCs w:val="18"/>
        </w:rPr>
      </w:pPr>
      <w:r w:rsidRPr="00C83778">
        <w:rPr>
          <w:sz w:val="18"/>
          <w:szCs w:val="18"/>
        </w:rPr>
        <w:t>5.</w:t>
      </w:r>
      <w:r w:rsidRPr="00C83778">
        <w:rPr>
          <w:sz w:val="18"/>
          <w:szCs w:val="18"/>
        </w:rPr>
        <w:tab/>
        <w:t>Pojištění se dále nevztahuje na poškození nebo zničení budovy nebo ostatní stavby nebo věci normálními atmosférickými srážkami, s nimiž je třeba podle ročního období a místních poměrů počítat.</w:t>
      </w:r>
    </w:p>
    <w:p w:rsidR="00C83778" w:rsidRPr="00C83778" w:rsidRDefault="00C83778" w:rsidP="00C83778">
      <w:pPr>
        <w:ind w:left="272" w:hanging="272"/>
        <w:rPr>
          <w:sz w:val="18"/>
          <w:szCs w:val="18"/>
        </w:rPr>
      </w:pPr>
      <w:r w:rsidRPr="00C83778">
        <w:rPr>
          <w:sz w:val="18"/>
          <w:szCs w:val="18"/>
        </w:rPr>
        <w:t>6.</w:t>
      </w:r>
      <w:r w:rsidRPr="00C83778">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C83778" w:rsidRPr="00C83778" w:rsidRDefault="00C83778" w:rsidP="00C83778">
      <w:pPr>
        <w:ind w:left="272" w:hanging="272"/>
        <w:rPr>
          <w:sz w:val="18"/>
          <w:szCs w:val="18"/>
        </w:rPr>
      </w:pPr>
      <w:r w:rsidRPr="00C83778">
        <w:rPr>
          <w:sz w:val="18"/>
          <w:szCs w:val="18"/>
        </w:rPr>
        <w:t>7.</w:t>
      </w:r>
      <w:r w:rsidRPr="00C83778">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C83778" w:rsidRPr="00C83778" w:rsidRDefault="00C83778" w:rsidP="00C83778">
      <w:pPr>
        <w:ind w:left="272" w:hanging="272"/>
        <w:rPr>
          <w:sz w:val="18"/>
          <w:szCs w:val="18"/>
        </w:rPr>
      </w:pPr>
      <w:r w:rsidRPr="00C83778">
        <w:rPr>
          <w:sz w:val="18"/>
          <w:szCs w:val="18"/>
        </w:rPr>
        <w:t>8.</w:t>
      </w:r>
      <w:r w:rsidRPr="00C83778">
        <w:rPr>
          <w:sz w:val="18"/>
          <w:szCs w:val="18"/>
        </w:rPr>
        <w:tab/>
        <w:t>Pojištění se sjednává s maximálním ročním limitem pojistného plnění uvedeným v pojistné smlouvě.</w:t>
      </w:r>
    </w:p>
    <w:p w:rsidR="00C83778" w:rsidRPr="00C83778" w:rsidRDefault="00C83778" w:rsidP="00C83778">
      <w:pPr>
        <w:spacing w:after="60"/>
        <w:rPr>
          <w:b/>
          <w:bCs/>
          <w:sz w:val="18"/>
          <w:szCs w:val="18"/>
        </w:rPr>
      </w:pPr>
      <w:bookmarkStart w:id="25" w:name="DZ114"/>
      <w:bookmarkEnd w:id="24"/>
    </w:p>
    <w:p w:rsidR="00C83778" w:rsidRPr="00C83778" w:rsidRDefault="00C83778" w:rsidP="00C83778">
      <w:pPr>
        <w:spacing w:after="60"/>
        <w:rPr>
          <w:b/>
          <w:bCs/>
          <w:sz w:val="18"/>
          <w:szCs w:val="18"/>
        </w:rPr>
      </w:pPr>
      <w:r w:rsidRPr="00C83778">
        <w:rPr>
          <w:b/>
          <w:bCs/>
          <w:sz w:val="18"/>
          <w:szCs w:val="18"/>
        </w:rPr>
        <w:t xml:space="preserve">Doložka DZ114 - Nepřímý úder blesku </w:t>
      </w:r>
      <w:r w:rsidRPr="00C83778">
        <w:rPr>
          <w:sz w:val="18"/>
          <w:szCs w:val="18"/>
        </w:rPr>
        <w:t>- Rozšíření rozsahu pojištění (1404)</w:t>
      </w:r>
    </w:p>
    <w:p w:rsidR="00C83778" w:rsidRPr="00C83778" w:rsidRDefault="00C83778" w:rsidP="00C83778">
      <w:pPr>
        <w:ind w:left="272" w:hanging="272"/>
        <w:contextualSpacing/>
        <w:rPr>
          <w:sz w:val="18"/>
          <w:szCs w:val="18"/>
        </w:rPr>
      </w:pPr>
      <w:r w:rsidRPr="00C83778">
        <w:rPr>
          <w:sz w:val="18"/>
          <w:szCs w:val="18"/>
        </w:rPr>
        <w:t>1.</w:t>
      </w:r>
      <w:r w:rsidRPr="00C83778">
        <w:rPr>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C83778" w:rsidRPr="00C83778" w:rsidRDefault="00C83778" w:rsidP="00C83778">
      <w:pPr>
        <w:ind w:left="272" w:hanging="272"/>
        <w:contextualSpacing/>
        <w:rPr>
          <w:sz w:val="18"/>
          <w:szCs w:val="18"/>
        </w:rPr>
      </w:pPr>
      <w:r w:rsidRPr="00C83778">
        <w:rPr>
          <w:sz w:val="18"/>
          <w:szCs w:val="18"/>
        </w:rPr>
        <w:t>2.</w:t>
      </w:r>
      <w:r w:rsidRPr="00C83778">
        <w:rPr>
          <w:sz w:val="18"/>
          <w:szCs w:val="18"/>
        </w:rPr>
        <w:tab/>
        <w:t>Pojištění se sjednává se spoluúčastí a maximálním ročním limitem pojistného plnění uvedenými v pojistné smlouvě.</w:t>
      </w:r>
    </w:p>
    <w:p w:rsidR="00C83778" w:rsidRPr="00C83778" w:rsidRDefault="00C83778" w:rsidP="00C83778">
      <w:pPr>
        <w:spacing w:after="60"/>
        <w:rPr>
          <w:b/>
          <w:bCs/>
          <w:sz w:val="18"/>
          <w:szCs w:val="18"/>
        </w:rPr>
      </w:pPr>
      <w:bookmarkStart w:id="26" w:name="DOZ101_1612"/>
      <w:bookmarkEnd w:id="25"/>
    </w:p>
    <w:p w:rsidR="00C83778" w:rsidRPr="00C83778" w:rsidRDefault="00C83778" w:rsidP="00C83778">
      <w:pPr>
        <w:spacing w:after="60"/>
        <w:rPr>
          <w:sz w:val="18"/>
          <w:szCs w:val="18"/>
        </w:rPr>
      </w:pPr>
      <w:r w:rsidRPr="00C83778">
        <w:rPr>
          <w:b/>
          <w:bCs/>
          <w:sz w:val="18"/>
          <w:szCs w:val="18"/>
        </w:rPr>
        <w:t xml:space="preserve">Doložka DOZ101 - Předepsané způsoby zabezpečení pojištěných věcí </w:t>
      </w:r>
      <w:r w:rsidRPr="00C83778">
        <w:rPr>
          <w:sz w:val="18"/>
          <w:szCs w:val="18"/>
        </w:rPr>
        <w:t xml:space="preserve">(netýká se finančních prostředků a cenných </w:t>
      </w:r>
      <w:proofErr w:type="gramStart"/>
      <w:r w:rsidRPr="00C83778">
        <w:rPr>
          <w:sz w:val="18"/>
          <w:szCs w:val="18"/>
        </w:rPr>
        <w:t>předmětů) (1612</w:t>
      </w:r>
      <w:proofErr w:type="gramEnd"/>
      <w:r w:rsidRPr="00C83778">
        <w:rPr>
          <w:sz w:val="18"/>
          <w:szCs w:val="18"/>
        </w:rPr>
        <w:t>)</w:t>
      </w:r>
    </w:p>
    <w:p w:rsidR="00C83778" w:rsidRPr="00C83778" w:rsidRDefault="00C83778" w:rsidP="00C83778">
      <w:pPr>
        <w:tabs>
          <w:tab w:val="left" w:pos="284"/>
        </w:tabs>
        <w:spacing w:after="200"/>
        <w:ind w:left="272" w:hanging="272"/>
        <w:rPr>
          <w:rFonts w:cs="Arial"/>
          <w:sz w:val="18"/>
          <w:szCs w:val="18"/>
        </w:rPr>
      </w:pPr>
      <w:r w:rsidRPr="00C83778">
        <w:rPr>
          <w:rFonts w:cs="Arial"/>
          <w:sz w:val="18"/>
          <w:szCs w:val="18"/>
        </w:rPr>
        <w:t>1.</w:t>
      </w:r>
      <w:r w:rsidRPr="00C83778">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C83778" w:rsidRPr="00C83778" w:rsidRDefault="00C83778" w:rsidP="00C83778">
      <w:pPr>
        <w:tabs>
          <w:tab w:val="left" w:pos="284"/>
        </w:tabs>
        <w:spacing w:after="200"/>
        <w:ind w:left="272" w:hanging="272"/>
        <w:rPr>
          <w:rFonts w:cs="Arial"/>
          <w:sz w:val="18"/>
          <w:szCs w:val="18"/>
        </w:rPr>
      </w:pPr>
    </w:p>
    <w:p w:rsidR="00C83778" w:rsidRPr="00C83778" w:rsidRDefault="00C83778" w:rsidP="00C83778">
      <w:pPr>
        <w:tabs>
          <w:tab w:val="left" w:pos="284"/>
        </w:tabs>
        <w:rPr>
          <w:rFonts w:cs="Arial"/>
          <w:b/>
          <w:sz w:val="18"/>
          <w:szCs w:val="18"/>
        </w:rPr>
      </w:pPr>
      <w:r w:rsidRPr="00C83778">
        <w:rPr>
          <w:rFonts w:cs="Arial"/>
          <w:b/>
          <w:sz w:val="18"/>
          <w:szCs w:val="18"/>
        </w:rPr>
        <w:t>Obecné požadavky na způsoby zabezpečení pojištěných věcí</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2.</w:t>
      </w:r>
      <w:r w:rsidRPr="00C83778">
        <w:rPr>
          <w:rFonts w:cs="Arial"/>
          <w:sz w:val="18"/>
          <w:szCs w:val="18"/>
        </w:rPr>
        <w:tab/>
        <w:t>Pojištěný je povinen zajistit, aby v době pojistné události byly v závislosti na požadovaném způsobu uložení a zabezpečení pojištěných věcí v konkrétním případě:</w:t>
      </w:r>
    </w:p>
    <w:p w:rsidR="00C83778" w:rsidRPr="00C83778" w:rsidRDefault="00C83778" w:rsidP="00C83778">
      <w:pPr>
        <w:tabs>
          <w:tab w:val="right" w:pos="284"/>
          <w:tab w:val="left" w:pos="567"/>
        </w:tabs>
        <w:ind w:left="544" w:hanging="272"/>
        <w:rPr>
          <w:sz w:val="18"/>
          <w:szCs w:val="18"/>
        </w:rPr>
      </w:pPr>
      <w:r w:rsidRPr="00C83778">
        <w:rPr>
          <w:sz w:val="18"/>
          <w:szCs w:val="18"/>
        </w:rPr>
        <w:t>a)</w:t>
      </w:r>
      <w:r w:rsidRPr="00C83778">
        <w:rPr>
          <w:sz w:val="18"/>
          <w:szCs w:val="18"/>
        </w:rPr>
        <w:tab/>
        <w:t>uzavírací a uzamykací mechanismy funkční,</w:t>
      </w:r>
    </w:p>
    <w:p w:rsidR="00C83778" w:rsidRPr="00C83778" w:rsidRDefault="00C83778" w:rsidP="00C83778">
      <w:pPr>
        <w:tabs>
          <w:tab w:val="right" w:pos="284"/>
          <w:tab w:val="left" w:pos="567"/>
        </w:tabs>
        <w:ind w:left="544" w:hanging="272"/>
        <w:rPr>
          <w:sz w:val="18"/>
          <w:szCs w:val="18"/>
        </w:rPr>
      </w:pPr>
      <w:r w:rsidRPr="00C83778">
        <w:rPr>
          <w:sz w:val="18"/>
          <w:szCs w:val="18"/>
        </w:rPr>
        <w:t>b)</w:t>
      </w:r>
      <w:r w:rsidRPr="00C83778">
        <w:rPr>
          <w:sz w:val="18"/>
          <w:szCs w:val="18"/>
        </w:rPr>
        <w:tab/>
        <w:t>otevíratelné otvory, jako jsou okna, výlohy, světlíky aj., zevnitř uzavřeny, a pokud jsou otevíratelné zvenčí, i uzamčeny,</w:t>
      </w:r>
    </w:p>
    <w:p w:rsidR="00C83778" w:rsidRPr="00C83778" w:rsidRDefault="00C83778" w:rsidP="00C83778">
      <w:pPr>
        <w:tabs>
          <w:tab w:val="right" w:pos="284"/>
          <w:tab w:val="left" w:pos="567"/>
        </w:tabs>
        <w:ind w:left="544" w:hanging="272"/>
        <w:rPr>
          <w:sz w:val="18"/>
          <w:szCs w:val="18"/>
        </w:rPr>
      </w:pPr>
      <w:r w:rsidRPr="00C83778">
        <w:rPr>
          <w:sz w:val="18"/>
          <w:szCs w:val="18"/>
        </w:rPr>
        <w:t>c)</w:t>
      </w:r>
      <w:r w:rsidRPr="00C83778">
        <w:rPr>
          <w:sz w:val="18"/>
          <w:szCs w:val="18"/>
        </w:rPr>
        <w:tab/>
        <w:t>dveře, vrata, vstupy, vjezdy apod. řádně uzavřeny a uzamčeny,</w:t>
      </w:r>
    </w:p>
    <w:p w:rsidR="00C83778" w:rsidRPr="00C83778" w:rsidRDefault="00C83778" w:rsidP="00C83778">
      <w:pPr>
        <w:tabs>
          <w:tab w:val="right" w:pos="284"/>
          <w:tab w:val="left" w:pos="567"/>
        </w:tabs>
        <w:ind w:left="544" w:hanging="272"/>
        <w:rPr>
          <w:sz w:val="18"/>
          <w:szCs w:val="18"/>
        </w:rPr>
      </w:pPr>
      <w:r w:rsidRPr="00C83778">
        <w:rPr>
          <w:sz w:val="18"/>
          <w:szCs w:val="18"/>
        </w:rPr>
        <w:t>d)</w:t>
      </w:r>
      <w:r w:rsidRPr="00C83778">
        <w:rPr>
          <w:sz w:val="18"/>
          <w:szCs w:val="18"/>
        </w:rPr>
        <w:tab/>
        <w:t>ostatní otvory o velikosti 600 cm</w:t>
      </w:r>
      <w:r w:rsidRPr="00C83778">
        <w:rPr>
          <w:sz w:val="18"/>
          <w:szCs w:val="18"/>
          <w:vertAlign w:val="superscript"/>
        </w:rPr>
        <w:t>2</w:t>
      </w:r>
      <w:r w:rsidRPr="00C83778">
        <w:rPr>
          <w:sz w:val="18"/>
          <w:szCs w:val="18"/>
        </w:rPr>
        <w:t xml:space="preserve"> a větší zevnitř zneprůchodněny,</w:t>
      </w:r>
    </w:p>
    <w:p w:rsidR="00C83778" w:rsidRPr="00C83778" w:rsidRDefault="00C83778" w:rsidP="00C83778">
      <w:pPr>
        <w:tabs>
          <w:tab w:val="right" w:pos="284"/>
          <w:tab w:val="left" w:pos="567"/>
        </w:tabs>
        <w:ind w:left="544" w:hanging="272"/>
        <w:rPr>
          <w:sz w:val="18"/>
          <w:szCs w:val="18"/>
        </w:rPr>
      </w:pPr>
      <w:r w:rsidRPr="00C83778">
        <w:rPr>
          <w:sz w:val="18"/>
          <w:szCs w:val="18"/>
        </w:rPr>
        <w:t>e)</w:t>
      </w:r>
      <w:r w:rsidRPr="00C83778">
        <w:rPr>
          <w:sz w:val="18"/>
          <w:szCs w:val="18"/>
        </w:rPr>
        <w:tab/>
      </w:r>
      <w:r w:rsidRPr="00C83778">
        <w:rPr>
          <w:b/>
          <w:sz w:val="18"/>
          <w:szCs w:val="18"/>
        </w:rPr>
        <w:t>poplachový zabezpečovací a tísňový systém</w:t>
      </w:r>
      <w:r w:rsidRPr="00C83778">
        <w:rPr>
          <w:sz w:val="18"/>
          <w:szCs w:val="18"/>
        </w:rPr>
        <w:t xml:space="preserve"> (</w:t>
      </w:r>
      <w:r w:rsidRPr="00C83778">
        <w:rPr>
          <w:b/>
          <w:sz w:val="18"/>
          <w:szCs w:val="18"/>
        </w:rPr>
        <w:t>PZTS</w:t>
      </w:r>
      <w:r w:rsidRPr="00C83778">
        <w:rPr>
          <w:sz w:val="18"/>
          <w:szCs w:val="18"/>
        </w:rPr>
        <w:t xml:space="preserve">, dříve EZS) </w:t>
      </w:r>
      <w:r w:rsidRPr="00C83778">
        <w:rPr>
          <w:b/>
          <w:sz w:val="18"/>
          <w:szCs w:val="18"/>
        </w:rPr>
        <w:t>funkční</w:t>
      </w:r>
      <w:r w:rsidRPr="00C83778">
        <w:rPr>
          <w:sz w:val="18"/>
          <w:szCs w:val="18"/>
        </w:rPr>
        <w:t xml:space="preserve"> a ve stavu střežení,</w:t>
      </w:r>
    </w:p>
    <w:p w:rsidR="00C83778" w:rsidRPr="00C83778" w:rsidRDefault="00C83778" w:rsidP="00C83778">
      <w:pPr>
        <w:tabs>
          <w:tab w:val="right" w:pos="284"/>
          <w:tab w:val="left" w:pos="567"/>
        </w:tabs>
        <w:ind w:left="544" w:hanging="272"/>
        <w:rPr>
          <w:sz w:val="18"/>
          <w:szCs w:val="18"/>
        </w:rPr>
      </w:pPr>
      <w:r w:rsidRPr="00C83778">
        <w:rPr>
          <w:sz w:val="18"/>
          <w:szCs w:val="18"/>
        </w:rPr>
        <w:t>f)</w:t>
      </w:r>
      <w:r w:rsidRPr="00C83778">
        <w:rPr>
          <w:sz w:val="18"/>
          <w:szCs w:val="18"/>
        </w:rPr>
        <w:tab/>
      </w:r>
      <w:r w:rsidRPr="00C83778">
        <w:rPr>
          <w:b/>
          <w:sz w:val="18"/>
          <w:szCs w:val="18"/>
        </w:rPr>
        <w:t xml:space="preserve">schránky a trezory </w:t>
      </w:r>
      <w:r w:rsidRPr="00C83778">
        <w:rPr>
          <w:sz w:val="18"/>
          <w:szCs w:val="18"/>
        </w:rPr>
        <w:t>řádně uzavřeny a uzamčeny.</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3.</w:t>
      </w:r>
      <w:r w:rsidRPr="00C83778">
        <w:rPr>
          <w:rFonts w:cs="Arial"/>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C83778">
        <w:rPr>
          <w:rFonts w:cs="Arial"/>
          <w:b/>
          <w:sz w:val="18"/>
          <w:szCs w:val="18"/>
        </w:rPr>
        <w:t>fyzickou ostrahou</w:t>
      </w:r>
      <w:r w:rsidRPr="00C83778">
        <w:rPr>
          <w:rFonts w:cs="Arial"/>
          <w:sz w:val="18"/>
          <w:szCs w:val="18"/>
        </w:rPr>
        <w:t xml:space="preserve"> (např. nepřetržitě obsluhovaná vrátnice). V opačném případě musí být tyto klíče uloženy mimo místo pojištění, ve kterém jsou pojištěné věci uloženy. </w:t>
      </w:r>
    </w:p>
    <w:p w:rsidR="00C83778" w:rsidRPr="00C83778" w:rsidRDefault="00C83778" w:rsidP="00C83778">
      <w:pPr>
        <w:tabs>
          <w:tab w:val="left" w:pos="284"/>
        </w:tabs>
        <w:ind w:left="272" w:hanging="272"/>
        <w:contextualSpacing/>
        <w:rPr>
          <w:sz w:val="18"/>
          <w:szCs w:val="18"/>
        </w:rPr>
      </w:pPr>
      <w:r w:rsidRPr="00C83778">
        <w:rPr>
          <w:sz w:val="18"/>
          <w:szCs w:val="18"/>
        </w:rPr>
        <w:t>4.</w:t>
      </w:r>
      <w:r w:rsidRPr="00C83778">
        <w:rPr>
          <w:sz w:val="18"/>
          <w:szCs w:val="18"/>
        </w:rPr>
        <w:tab/>
        <w:t xml:space="preserve">Klíče od </w:t>
      </w:r>
      <w:r w:rsidRPr="00C83778">
        <w:rPr>
          <w:b/>
          <w:sz w:val="18"/>
          <w:szCs w:val="18"/>
        </w:rPr>
        <w:t>trezorů</w:t>
      </w:r>
      <w:r w:rsidRPr="00C83778">
        <w:rPr>
          <w:sz w:val="18"/>
          <w:szCs w:val="18"/>
        </w:rPr>
        <w:t xml:space="preserve"> a </w:t>
      </w:r>
      <w:r w:rsidRPr="00C83778">
        <w:rPr>
          <w:b/>
          <w:sz w:val="18"/>
          <w:szCs w:val="18"/>
        </w:rPr>
        <w:t>schránek</w:t>
      </w:r>
      <w:r w:rsidRPr="00C83778">
        <w:rPr>
          <w:sz w:val="18"/>
          <w:szCs w:val="18"/>
        </w:rPr>
        <w:t xml:space="preserve"> nesmí být uloženy (uschovány) v tomtéž místě pojištění, ve kterém jsou pojištěné věci uloženy.</w:t>
      </w:r>
    </w:p>
    <w:p w:rsidR="00C83778" w:rsidRPr="00C83778" w:rsidRDefault="00C83778" w:rsidP="00C83778">
      <w:pPr>
        <w:tabs>
          <w:tab w:val="left" w:pos="284"/>
        </w:tabs>
        <w:ind w:left="272" w:hanging="272"/>
        <w:contextualSpacing/>
        <w:rPr>
          <w:sz w:val="18"/>
          <w:szCs w:val="18"/>
        </w:rPr>
      </w:pPr>
      <w:r w:rsidRPr="00C83778">
        <w:rPr>
          <w:sz w:val="18"/>
          <w:szCs w:val="18"/>
        </w:rPr>
        <w:t>5.</w:t>
      </w:r>
      <w:r w:rsidRPr="00C83778">
        <w:rPr>
          <w:sz w:val="18"/>
          <w:szCs w:val="18"/>
        </w:rPr>
        <w:tab/>
        <w:t>Další požadavky na uložení a zabezpečení pojištěných věcí podle jejich charakteru a hodnoty vztahující se k jednotlivým limitům pojistného plnění jsou uvedeny v následujících tabulkách 1. až 4.</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6.</w:t>
      </w:r>
      <w:r w:rsidRPr="00C83778">
        <w:rPr>
          <w:spacing w:val="-2"/>
          <w:sz w:val="18"/>
          <w:szCs w:val="18"/>
        </w:rPr>
        <w:tab/>
        <w:t>Nedílnou součástí této doložky je výklad pojmů uvedený v doložce DOZ105.</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7.</w:t>
      </w:r>
      <w:r w:rsidRPr="00C83778">
        <w:rPr>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8.</w:t>
      </w:r>
      <w:r w:rsidRPr="00C83778">
        <w:rPr>
          <w:spacing w:val="-2"/>
          <w:sz w:val="18"/>
          <w:szCs w:val="18"/>
        </w:rPr>
        <w:tab/>
        <w:t>Bylo-li odcizeno mobilní elektronické zařízení z motorového vozidla, vzniká pojištěnému právo na plnění pouze v případě, pokud jsou současně splněny následující podmínky:</w:t>
      </w:r>
    </w:p>
    <w:p w:rsidR="00C83778" w:rsidRPr="00C83778" w:rsidRDefault="00C83778" w:rsidP="00C83778">
      <w:pPr>
        <w:ind w:left="544" w:hanging="272"/>
        <w:contextualSpacing/>
        <w:rPr>
          <w:rFonts w:cs="Arial"/>
          <w:sz w:val="18"/>
          <w:szCs w:val="18"/>
        </w:rPr>
      </w:pPr>
      <w:r w:rsidRPr="00C83778">
        <w:rPr>
          <w:rFonts w:cs="Arial"/>
          <w:sz w:val="18"/>
          <w:szCs w:val="18"/>
        </w:rPr>
        <w:t>a)</w:t>
      </w:r>
      <w:r w:rsidRPr="00C83778">
        <w:rPr>
          <w:rFonts w:cs="Arial"/>
          <w:sz w:val="18"/>
          <w:szCs w:val="18"/>
        </w:rPr>
        <w:tab/>
        <w:t>motorové vozidlo, z něhož bylo zařízení odcizeno, bylo uzamčeno, mělo uzavřená okna a mělo pevnou střechu,</w:t>
      </w:r>
    </w:p>
    <w:p w:rsidR="00C83778" w:rsidRPr="00C83778" w:rsidRDefault="00C83778" w:rsidP="00C83778">
      <w:pPr>
        <w:ind w:left="544" w:hanging="272"/>
        <w:contextualSpacing/>
        <w:rPr>
          <w:rFonts w:cs="Arial"/>
          <w:sz w:val="18"/>
          <w:szCs w:val="18"/>
        </w:rPr>
      </w:pPr>
      <w:r w:rsidRPr="00C83778">
        <w:rPr>
          <w:rFonts w:cs="Arial"/>
          <w:sz w:val="18"/>
          <w:szCs w:val="18"/>
        </w:rPr>
        <w:t>b)</w:t>
      </w:r>
      <w:r w:rsidRPr="00C83778">
        <w:rPr>
          <w:rFonts w:cs="Arial"/>
          <w:sz w:val="18"/>
          <w:szCs w:val="18"/>
        </w:rPr>
        <w:tab/>
        <w:t>odcizené zařízení bylo v době vzniku škody umístěno v zavazadlovém prostoru a nebylo zvnějšku viditelné, nebo bylo umístěno v uzamčené příruční schránce vozidla,</w:t>
      </w:r>
    </w:p>
    <w:p w:rsidR="00C83778" w:rsidRPr="00C83778" w:rsidRDefault="00C83778" w:rsidP="00C83778">
      <w:pPr>
        <w:ind w:left="544" w:hanging="272"/>
        <w:contextualSpacing/>
        <w:rPr>
          <w:rFonts w:cs="Arial"/>
          <w:sz w:val="18"/>
          <w:szCs w:val="18"/>
        </w:rPr>
      </w:pPr>
      <w:r w:rsidRPr="00C83778">
        <w:rPr>
          <w:rFonts w:cs="Arial"/>
          <w:sz w:val="18"/>
          <w:szCs w:val="18"/>
        </w:rPr>
        <w:t>c)</w:t>
      </w:r>
      <w:r w:rsidRPr="00C83778">
        <w:rPr>
          <w:rFonts w:cs="Arial"/>
          <w:sz w:val="18"/>
          <w:szCs w:val="18"/>
        </w:rPr>
        <w:tab/>
        <w:t>škoda vznikla prokazatelně v době od 6.00 do 22.00 hod.; ustanovení tohoto písmene neplatí, pokud bylo motorové vozidlo odstaveno v uzamčené garáži nebo na hlídaném parkovišti.</w:t>
      </w:r>
    </w:p>
    <w:p w:rsidR="00C83778" w:rsidRPr="00C83778" w:rsidRDefault="00C83778" w:rsidP="00C83778">
      <w:pPr>
        <w:shd w:val="clear" w:color="auto" w:fill="FFFFFF"/>
        <w:rPr>
          <w:b/>
          <w:sz w:val="18"/>
          <w:szCs w:val="18"/>
        </w:rPr>
      </w:pPr>
      <w:r w:rsidRPr="00C83778">
        <w:rPr>
          <w:b/>
          <w:sz w:val="18"/>
          <w:szCs w:val="18"/>
        </w:rPr>
        <w:t>Pojištěné věci</w:t>
      </w:r>
      <w:r w:rsidRPr="00C83778">
        <w:rPr>
          <w:b/>
          <w:i/>
          <w:sz w:val="18"/>
          <w:szCs w:val="18"/>
        </w:rPr>
        <w:t xml:space="preserve"> </w:t>
      </w:r>
      <w:r w:rsidRPr="00C83778">
        <w:rPr>
          <w:b/>
          <w:sz w:val="18"/>
          <w:szCs w:val="18"/>
        </w:rPr>
        <w:t>uložené v uzavřeném prostoru typu „A“.</w:t>
      </w:r>
    </w:p>
    <w:p w:rsidR="00C83778" w:rsidRPr="00C83778" w:rsidRDefault="00C83778" w:rsidP="00C83778">
      <w:pPr>
        <w:tabs>
          <w:tab w:val="left" w:pos="284"/>
        </w:tabs>
        <w:rPr>
          <w:sz w:val="18"/>
          <w:szCs w:val="18"/>
        </w:rPr>
      </w:pPr>
      <w:r w:rsidRPr="00C83778">
        <w:rPr>
          <w:b/>
          <w:sz w:val="18"/>
          <w:szCs w:val="18"/>
        </w:rPr>
        <w:t>Tabulka č. 1</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rFonts w:ascii="Arial" w:hAnsi="Arial"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kvalita prvku zabezpečení</w:t>
            </w:r>
          </w:p>
        </w:tc>
      </w:tr>
      <w:tr w:rsidR="00C83778" w:rsidRPr="00C83778" w:rsidTr="00C83778">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A2</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tabs>
                <w:tab w:val="num" w:pos="781"/>
              </w:tab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suppressLineNumbers/>
              <w:tabs>
                <w:tab w:val="num" w:pos="781"/>
              </w:tab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suppressLineNumbers/>
              <w:tabs>
                <w:tab w:val="num" w:pos="781"/>
              </w:tab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4"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A3</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sz w:val="16"/>
                <w:szCs w:val="16"/>
              </w:rPr>
            </w:pPr>
            <w:r w:rsidRPr="00C83778">
              <w:rPr>
                <w:b/>
                <w:sz w:val="16"/>
                <w:szCs w:val="16"/>
              </w:rPr>
              <w:t>zabezpečení prosklených částí 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A4</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keepLine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vertAlign w:val="superscript"/>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A5</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bezpečnostní uzamykací systém</w:t>
            </w:r>
            <w:r w:rsidRPr="00C83778">
              <w:rPr>
                <w:sz w:val="16"/>
                <w:szCs w:val="16"/>
              </w:rPr>
              <w:t xml:space="preserve"> a současně </w:t>
            </w:r>
            <w:r w:rsidRPr="00C83778">
              <w:rPr>
                <w:b/>
                <w:bCs/>
                <w:sz w:val="16"/>
                <w:szCs w:val="16"/>
              </w:rPr>
              <w:t xml:space="preserve">přídavný bezpečnostní zámek </w:t>
            </w:r>
            <w:r w:rsidRPr="00C83778">
              <w:rPr>
                <w:i/>
                <w:iCs/>
                <w:sz w:val="16"/>
                <w:szCs w:val="16"/>
              </w:rPr>
              <w:t>nebo</w:t>
            </w:r>
          </w:p>
          <w:p w:rsidR="00C83778" w:rsidRPr="00C83778" w:rsidRDefault="00C83778" w:rsidP="00C83778">
            <w:pPr>
              <w:keepLines/>
              <w:rPr>
                <w:i/>
                <w:iCs/>
                <w:sz w:val="16"/>
                <w:szCs w:val="16"/>
              </w:rPr>
            </w:pPr>
            <w:r w:rsidRPr="00C83778">
              <w:rPr>
                <w:b/>
                <w:bCs/>
                <w:sz w:val="16"/>
                <w:szCs w:val="16"/>
              </w:rPr>
              <w:t>- bezpečnostní min. tříbodový rozvorový zámek</w:t>
            </w:r>
            <w:r w:rsidRPr="00C83778">
              <w:rPr>
                <w:sz w:val="16"/>
                <w:szCs w:val="16"/>
              </w:rPr>
              <w:t xml:space="preserve"> </w:t>
            </w:r>
            <w:r w:rsidRPr="00C83778">
              <w:rPr>
                <w:i/>
                <w:iCs/>
                <w:sz w:val="16"/>
                <w:szCs w:val="16"/>
              </w:rPr>
              <w:t>nebo</w:t>
            </w:r>
          </w:p>
          <w:p w:rsidR="00C83778" w:rsidRPr="00C83778" w:rsidRDefault="00C83778" w:rsidP="00C83778">
            <w:pPr>
              <w:keepLines/>
              <w:rPr>
                <w:bCs/>
                <w:i/>
                <w:sz w:val="16"/>
                <w:szCs w:val="16"/>
              </w:rPr>
            </w:pPr>
            <w:r w:rsidRPr="00C83778">
              <w:rPr>
                <w:iCs/>
                <w:sz w:val="16"/>
                <w:szCs w:val="16"/>
              </w:rPr>
              <w:t xml:space="preserve">- min. tříbodový rozvorový uzávěr dveří ovládaný </w:t>
            </w:r>
            <w:r w:rsidRPr="00C83778">
              <w:rPr>
                <w:b/>
                <w:iCs/>
                <w:sz w:val="16"/>
                <w:szCs w:val="16"/>
              </w:rPr>
              <w:t>bezpečnostním uzamykacím systémem</w:t>
            </w:r>
            <w:r w:rsidRPr="00C83778">
              <w:rPr>
                <w:iCs/>
                <w:sz w:val="16"/>
                <w:szCs w:val="16"/>
              </w:rPr>
              <w:t xml:space="preserve"> </w:t>
            </w:r>
            <w:r w:rsidRPr="00C83778">
              <w:rPr>
                <w:i/>
                <w:iCs/>
                <w:sz w:val="16"/>
                <w:szCs w:val="16"/>
              </w:rPr>
              <w:t>nebo</w:t>
            </w:r>
          </w:p>
          <w:p w:rsidR="00C83778" w:rsidRPr="00C83778" w:rsidRDefault="00C83778" w:rsidP="00C83778">
            <w:pPr>
              <w:keepLines/>
              <w:rPr>
                <w:b/>
                <w:bCs/>
                <w:sz w:val="16"/>
                <w:szCs w:val="16"/>
              </w:rPr>
            </w:pPr>
            <w:r w:rsidRPr="00C83778">
              <w:rPr>
                <w:b/>
                <w:bCs/>
                <w:sz w:val="16"/>
                <w:szCs w:val="16"/>
              </w:rPr>
              <w:t>- bezpečnostní uzamykací systém</w:t>
            </w:r>
            <w:r w:rsidRPr="00C83778">
              <w:rPr>
                <w:sz w:val="16"/>
                <w:szCs w:val="16"/>
              </w:rPr>
              <w:t xml:space="preserve"> 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A4</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bezpečnostní uzamykací systém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A6</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1 000 000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i/>
                <w:iCs/>
                <w:sz w:val="16"/>
                <w:szCs w:val="16"/>
              </w:rPr>
            </w:pPr>
            <w:r w:rsidRPr="00C83778">
              <w:rPr>
                <w:b/>
                <w:bCs/>
                <w:sz w:val="16"/>
                <w:szCs w:val="16"/>
              </w:rPr>
              <w:t>- bezpečnostní uzamykací systém</w:t>
            </w:r>
            <w:r w:rsidRPr="00C83778">
              <w:rPr>
                <w:sz w:val="16"/>
                <w:szCs w:val="16"/>
              </w:rPr>
              <w:t xml:space="preserve"> a současně </w:t>
            </w:r>
            <w:r w:rsidRPr="00C83778">
              <w:rPr>
                <w:b/>
                <w:bCs/>
                <w:sz w:val="16"/>
                <w:szCs w:val="16"/>
              </w:rPr>
              <w:t xml:space="preserve">přídavný bezpečnostní zámek </w:t>
            </w:r>
            <w:r w:rsidRPr="00C83778">
              <w:rPr>
                <w:i/>
                <w:iCs/>
                <w:sz w:val="16"/>
                <w:szCs w:val="16"/>
              </w:rPr>
              <w:t>nebo</w:t>
            </w:r>
          </w:p>
          <w:p w:rsidR="00C83778" w:rsidRPr="00C83778" w:rsidRDefault="00C83778" w:rsidP="00C83778">
            <w:pPr>
              <w:keepLines/>
              <w:rPr>
                <w:bCs/>
                <w:i/>
                <w:sz w:val="16"/>
                <w:szCs w:val="16"/>
              </w:rPr>
            </w:pPr>
            <w:r w:rsidRPr="00C83778">
              <w:rPr>
                <w:b/>
                <w:bCs/>
                <w:sz w:val="16"/>
                <w:szCs w:val="16"/>
              </w:rPr>
              <w:t>- bezpečnostní min. tříbodový rozvorový zámek</w:t>
            </w:r>
            <w:r w:rsidRPr="00C83778">
              <w:rPr>
                <w:bCs/>
                <w:sz w:val="16"/>
                <w:szCs w:val="16"/>
              </w:rPr>
              <w:t xml:space="preserve"> </w:t>
            </w:r>
            <w:r w:rsidRPr="00C83778">
              <w:rPr>
                <w:bCs/>
                <w:i/>
                <w:sz w:val="16"/>
                <w:szCs w:val="16"/>
              </w:rPr>
              <w:t>nebo</w:t>
            </w:r>
          </w:p>
          <w:p w:rsidR="00C83778" w:rsidRPr="00C83778" w:rsidRDefault="00C83778" w:rsidP="00C83778">
            <w:pPr>
              <w:keepLines/>
              <w:rPr>
                <w:b/>
                <w:bCs/>
                <w:sz w:val="16"/>
                <w:szCs w:val="16"/>
              </w:rPr>
            </w:pPr>
            <w:r w:rsidRPr="00C83778">
              <w:rPr>
                <w:bCs/>
                <w:sz w:val="16"/>
                <w:szCs w:val="16"/>
              </w:rPr>
              <w:t xml:space="preserve">- min. tříbodový rozvorový uzávěr dveří ovládaný </w:t>
            </w:r>
            <w:r w:rsidRPr="00C83778">
              <w:rPr>
                <w:b/>
                <w:bCs/>
                <w:sz w:val="16"/>
                <w:szCs w:val="16"/>
              </w:rPr>
              <w:t>bezpečnostním uzamykacím systémem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framePr w:hSpace="142" w:wrap="auto" w:vAnchor="page" w:hAnchor="margin" w:y="708"/>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keepLines/>
              <w:framePr w:hSpace="142" w:wrap="auto" w:vAnchor="page" w:hAnchor="margin" w:y="708"/>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keepLines/>
              <w:suppressLineNumbers/>
              <w:rPr>
                <w:sz w:val="16"/>
                <w:szCs w:val="16"/>
              </w:rPr>
            </w:pPr>
            <w:r w:rsidRPr="00C83778">
              <w:rPr>
                <w:b/>
                <w:bCs/>
                <w:sz w:val="16"/>
                <w:szCs w:val="16"/>
              </w:rPr>
              <w:t xml:space="preserve">- bezpečnostním zasklením </w:t>
            </w:r>
            <w:r w:rsidRPr="00C83778">
              <w:rPr>
                <w:sz w:val="16"/>
                <w:szCs w:val="16"/>
              </w:rPr>
              <w:t>v kategorii odolnosti min. P3A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16"/>
              </w:rPr>
            </w:pPr>
            <w:r w:rsidRPr="00C83778">
              <w:rPr>
                <w:b/>
                <w:sz w:val="16"/>
                <w:szCs w:val="16"/>
              </w:rPr>
              <w:t xml:space="preserve">- 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r w:rsidRPr="00C83778">
              <w:rPr>
                <w:b/>
                <w:sz w:val="16"/>
                <w:szCs w:val="16"/>
              </w:rPr>
              <w:t xml:space="preserve"> </w:t>
            </w:r>
            <w:r w:rsidRPr="00C83778">
              <w:rPr>
                <w:i/>
                <w:sz w:val="16"/>
                <w:szCs w:val="16"/>
              </w:rPr>
              <w:t>nebo</w:t>
            </w:r>
          </w:p>
          <w:p w:rsidR="00C83778" w:rsidRPr="00C83778" w:rsidRDefault="00C83778" w:rsidP="00C83778">
            <w:pPr>
              <w:keepLines/>
              <w:rPr>
                <w:sz w:val="16"/>
                <w:szCs w:val="16"/>
              </w:rPr>
            </w:pPr>
            <w:r w:rsidRPr="00C83778">
              <w:rPr>
                <w:sz w:val="16"/>
                <w:szCs w:val="16"/>
              </w:rPr>
              <w:t xml:space="preserve">- trvale střežen jednočlennou </w:t>
            </w:r>
            <w:r w:rsidRPr="00C83778">
              <w:rPr>
                <w:b/>
                <w:sz w:val="16"/>
                <w:szCs w:val="16"/>
              </w:rPr>
              <w:t>fyzickou</w:t>
            </w:r>
            <w:r w:rsidRPr="00C83778">
              <w:rPr>
                <w:sz w:val="16"/>
                <w:szCs w:val="16"/>
              </w:rPr>
              <w:t xml:space="preserve"> </w:t>
            </w:r>
            <w:r w:rsidRPr="00C83778">
              <w:rPr>
                <w:b/>
                <w:sz w:val="16"/>
                <w:szCs w:val="16"/>
              </w:rPr>
              <w:t>ostrahou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A7</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3 000 000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b/>
                <w:bCs/>
                <w:sz w:val="16"/>
                <w:szCs w:val="16"/>
              </w:rPr>
              <w:t>bezpečnostní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sz w:val="16"/>
              </w:rPr>
              <w:t xml:space="preserve">- vícebodový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rPr>
                <w:b/>
                <w:i/>
                <w:sz w:val="16"/>
                <w:szCs w:val="22"/>
              </w:rPr>
            </w:pPr>
            <w:r w:rsidRPr="00C83778">
              <w:rPr>
                <w:b/>
                <w:sz w:val="16"/>
              </w:rPr>
              <w:t>-</w:t>
            </w:r>
            <w:r w:rsidRPr="00C83778">
              <w:t> </w:t>
            </w:r>
            <w:r w:rsidRPr="00C83778">
              <w:rPr>
                <w:b/>
                <w:sz w:val="16"/>
              </w:rPr>
              <w:t>bezpečnostní uzamykací systém</w:t>
            </w:r>
            <w:r w:rsidRPr="00C83778">
              <w:rPr>
                <w:sz w:val="16"/>
              </w:rPr>
              <w:t xml:space="preserve"> a současně </w:t>
            </w:r>
            <w:r w:rsidRPr="00C83778">
              <w:rPr>
                <w:b/>
                <w:sz w:val="16"/>
              </w:rPr>
              <w:t xml:space="preserve">bezpečnostní min. tříbodový rozvorový zámek </w:t>
            </w:r>
            <w:r w:rsidRPr="00C83778">
              <w:rPr>
                <w:sz w:val="16"/>
              </w:rPr>
              <w:t xml:space="preserve">(platí jen pro bezpečnostní dveře přestavené z plných dveří) </w:t>
            </w:r>
            <w:r w:rsidRPr="00C83778">
              <w:rPr>
                <w:i/>
                <w:sz w:val="16"/>
              </w:rPr>
              <w:t>nebo</w:t>
            </w:r>
          </w:p>
          <w:p w:rsidR="00C83778" w:rsidRPr="00C83778" w:rsidRDefault="00C83778" w:rsidP="00C83778">
            <w:pPr>
              <w:keepLines/>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(platí jen pro bezpečnostní dveře přestavené z plných dveří)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sz w:val="16"/>
                <w:szCs w:val="16"/>
              </w:rPr>
              <w:t xml:space="preserve">v rozsahu </w:t>
            </w:r>
            <w:r w:rsidRPr="00C83778">
              <w:rPr>
                <w:b/>
                <w:bCs/>
                <w:sz w:val="16"/>
                <w:szCs w:val="16"/>
              </w:rPr>
              <w:t>A6</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w:t>
            </w:r>
            <w:r w:rsidRPr="00C83778">
              <w:rPr>
                <w:b/>
                <w:sz w:val="16"/>
              </w:rPr>
              <w:t xml:space="preserve"> </w:t>
            </w:r>
            <w:r w:rsidRPr="00C83778">
              <w:rPr>
                <w:sz w:val="16"/>
              </w:rPr>
              <w:t>EZS)</w:t>
            </w:r>
            <w:r w:rsidRPr="00C83778">
              <w:rPr>
                <w:b/>
                <w:sz w:val="16"/>
              </w:rPr>
              <w:t xml:space="preserve"> </w:t>
            </w:r>
            <w:r w:rsidRPr="00C83778">
              <w:rPr>
                <w:sz w:val="16"/>
              </w:rPr>
              <w:t>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do </w:t>
            </w:r>
            <w:r w:rsidRPr="00C83778">
              <w:rPr>
                <w:b/>
                <w:sz w:val="16"/>
              </w:rPr>
              <w:t>PPC</w:t>
            </w:r>
            <w:r w:rsidRPr="00C83778">
              <w:rPr>
                <w:sz w:val="16"/>
              </w:rPr>
              <w:t xml:space="preserve"> (dříve PCO)</w:t>
            </w:r>
            <w:r w:rsidRPr="00C83778">
              <w:rPr>
                <w:b/>
                <w:sz w:val="16"/>
              </w:rPr>
              <w:t xml:space="preserve"> </w:t>
            </w:r>
            <w:r w:rsidRPr="00C83778">
              <w:rPr>
                <w:sz w:val="16"/>
              </w:rPr>
              <w:t xml:space="preserve">nebo do </w:t>
            </w:r>
            <w:r w:rsidRPr="00C83778">
              <w:rPr>
                <w:b/>
                <w:sz w:val="16"/>
              </w:rPr>
              <w:t>místa s nepřetržitou službou</w:t>
            </w:r>
            <w:r w:rsidRPr="00C83778">
              <w:rPr>
                <w:sz w:val="16"/>
              </w:rPr>
              <w:t xml:space="preserve"> </w:t>
            </w:r>
            <w:r w:rsidRPr="00C83778">
              <w:rPr>
                <w:i/>
                <w:sz w:val="16"/>
              </w:rPr>
              <w:t>nebo</w:t>
            </w:r>
          </w:p>
          <w:p w:rsidR="00C83778" w:rsidRPr="00C83778" w:rsidRDefault="00C83778" w:rsidP="00C83778">
            <w:pPr>
              <w:keepLines/>
              <w:rPr>
                <w:sz w:val="16"/>
                <w:szCs w:val="16"/>
              </w:rPr>
            </w:pPr>
            <w:r w:rsidRPr="00C83778">
              <w:rPr>
                <w:sz w:val="16"/>
              </w:rPr>
              <w:t xml:space="preserve">- trvale střežen jednočlennou </w:t>
            </w:r>
            <w:r w:rsidRPr="00C83778">
              <w:rPr>
                <w:b/>
                <w:sz w:val="16"/>
              </w:rPr>
              <w:t>fyzickou</w:t>
            </w:r>
            <w:r w:rsidRPr="00C83778">
              <w:rPr>
                <w:sz w:val="16"/>
              </w:rPr>
              <w:t xml:space="preserve"> </w:t>
            </w:r>
            <w:r w:rsidRPr="00C83778">
              <w:rPr>
                <w:b/>
                <w:sz w:val="16"/>
              </w:rPr>
              <w:t xml:space="preserve">ostrahou </w:t>
            </w:r>
            <w:r w:rsidRPr="00C83778">
              <w:rPr>
                <w:sz w:val="16"/>
              </w:rPr>
              <w:t xml:space="preserve">doprovázenou </w:t>
            </w:r>
            <w:r w:rsidRPr="00C83778">
              <w:rPr>
                <w:b/>
                <w:sz w:val="16"/>
              </w:rPr>
              <w:t>služebním psem</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A8</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10 000 000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framePr w:hSpace="142" w:wrap="auto" w:vAnchor="page" w:hAnchor="margin" w:y="708"/>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keepLines/>
              <w:framePr w:hSpace="142" w:wrap="auto" w:vAnchor="page" w:hAnchor="margin" w:y="708"/>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keepLines/>
              <w:widowControl w:val="0"/>
              <w:rPr>
                <w:b/>
                <w:bCs/>
                <w:sz w:val="16"/>
                <w:szCs w:val="16"/>
              </w:rPr>
            </w:pPr>
            <w:r w:rsidRPr="00C83778">
              <w:rPr>
                <w:b/>
                <w:bCs/>
                <w:sz w:val="16"/>
                <w:szCs w:val="16"/>
              </w:rPr>
              <w:t xml:space="preserve">- bezpečnostním zasklením </w:t>
            </w:r>
            <w:r w:rsidRPr="00C83778">
              <w:rPr>
                <w:sz w:val="16"/>
                <w:szCs w:val="16"/>
              </w:rPr>
              <w:t>v kategorii odolnosti min. P4A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w:t>
            </w:r>
            <w:r w:rsidRPr="00C83778">
              <w:rPr>
                <w:b/>
                <w:sz w:val="16"/>
              </w:rPr>
              <w:t xml:space="preserve"> </w:t>
            </w:r>
            <w:r w:rsidRPr="00C83778">
              <w:rPr>
                <w:sz w:val="16"/>
              </w:rPr>
              <w:t>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do </w:t>
            </w:r>
            <w:r w:rsidRPr="00C83778">
              <w:rPr>
                <w:b/>
                <w:sz w:val="16"/>
              </w:rPr>
              <w:t>PPC</w:t>
            </w:r>
            <w:r w:rsidRPr="00C83778">
              <w:rPr>
                <w:sz w:val="16"/>
              </w:rPr>
              <w:t xml:space="preserve"> (dříve PCO)</w:t>
            </w:r>
            <w:r w:rsidRPr="00C83778">
              <w:rPr>
                <w:b/>
                <w:sz w:val="16"/>
              </w:rPr>
              <w:t xml:space="preserve"> </w:t>
            </w:r>
            <w:r w:rsidRPr="00C83778">
              <w:rPr>
                <w:i/>
                <w:sz w:val="16"/>
              </w:rPr>
              <w:t>nebo</w:t>
            </w:r>
          </w:p>
          <w:p w:rsidR="00C83778" w:rsidRPr="00C83778" w:rsidRDefault="00C83778" w:rsidP="00C83778">
            <w:pPr>
              <w:keepLines/>
              <w:widowControl w:val="0"/>
              <w:rPr>
                <w:sz w:val="16"/>
                <w:szCs w:val="16"/>
              </w:rPr>
            </w:pPr>
            <w:r w:rsidRPr="00C83778">
              <w:rPr>
                <w:sz w:val="16"/>
              </w:rPr>
              <w:t xml:space="preserve">- trvale střežen dvoučlennou </w:t>
            </w:r>
            <w:r w:rsidRPr="00C83778">
              <w:rPr>
                <w:b/>
                <w:sz w:val="16"/>
              </w:rPr>
              <w:t>fyzickou ostrahou</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A9</w:t>
            </w:r>
          </w:p>
        </w:tc>
        <w:tc>
          <w:tcPr>
            <w:tcW w:w="1560"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10 000 000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tabs>
          <w:tab w:val="left" w:pos="-1440"/>
        </w:tabs>
        <w:spacing w:after="200"/>
        <w:jc w:val="left"/>
        <w:rPr>
          <w:b/>
          <w:bCs/>
          <w:sz w:val="18"/>
          <w:szCs w:val="18"/>
        </w:rPr>
      </w:pPr>
      <w:r w:rsidRPr="00C83778">
        <w:rPr>
          <w:b/>
          <w:bCs/>
          <w:sz w:val="18"/>
          <w:szCs w:val="18"/>
        </w:rPr>
        <w:t>Pojištěné věci uložené v uzavřeném prostoru typu „B“.</w:t>
      </w:r>
    </w:p>
    <w:p w:rsidR="00C83778" w:rsidRPr="00C83778" w:rsidRDefault="00C83778" w:rsidP="00C83778">
      <w:pPr>
        <w:tabs>
          <w:tab w:val="left" w:pos="284"/>
        </w:tabs>
        <w:rPr>
          <w:sz w:val="18"/>
          <w:szCs w:val="18"/>
        </w:rPr>
      </w:pPr>
      <w:r w:rsidRPr="00C83778">
        <w:rPr>
          <w:b/>
          <w:sz w:val="18"/>
          <w:szCs w:val="18"/>
        </w:rPr>
        <w:t>Tabulka č. 2</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rFonts w:ascii="Arial" w:hAnsi="Arial"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B2</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4"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B3</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sz w:val="16"/>
                <w:szCs w:val="16"/>
              </w:rPr>
              <w:t xml:space="preserve">zabezpečení prosklených částí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B4</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bezpečnostní uzamykací systém</w:t>
            </w:r>
            <w:r w:rsidRPr="00C83778">
              <w:rPr>
                <w:sz w:val="16"/>
                <w:szCs w:val="16"/>
              </w:rPr>
              <w:t xml:space="preserve"> 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vertAlign w:val="superscript"/>
              </w:rPr>
            </w:pPr>
            <w:r w:rsidRPr="00C83778">
              <w:rPr>
                <w:sz w:val="16"/>
                <w:szCs w:val="16"/>
              </w:rPr>
              <w:t xml:space="preserve">v rozsahu </w:t>
            </w:r>
            <w:r w:rsidRPr="00C83778">
              <w:rPr>
                <w:b/>
                <w:bCs/>
                <w:sz w:val="16"/>
                <w:szCs w:val="16"/>
              </w:rPr>
              <w:t>B3</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B5</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i/>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sz w:val="16"/>
              </w:rPr>
              <w:t xml:space="preserve">a současně otevíratelná </w:t>
            </w:r>
            <w:r w:rsidRPr="00C83778">
              <w:rPr>
                <w:b/>
                <w:sz w:val="16"/>
              </w:rPr>
              <w:t xml:space="preserve">funkční mříž </w:t>
            </w:r>
            <w:r w:rsidRPr="00C83778">
              <w:rPr>
                <w:sz w:val="16"/>
              </w:rPr>
              <w:t xml:space="preserve">nebo </w:t>
            </w:r>
            <w:r w:rsidRPr="00C83778">
              <w:rPr>
                <w:b/>
                <w:sz w:val="16"/>
              </w:rPr>
              <w:t xml:space="preserve">funkční roleta </w:t>
            </w:r>
            <w:r w:rsidRPr="00C83778">
              <w:rPr>
                <w:i/>
                <w:sz w:val="16"/>
              </w:rPr>
              <w:t>nebo</w:t>
            </w:r>
          </w:p>
          <w:p w:rsidR="00C83778" w:rsidRPr="00C83778" w:rsidRDefault="00C83778" w:rsidP="00C83778">
            <w:pPr>
              <w:suppressLineNumbers/>
              <w:rPr>
                <w:b/>
                <w:sz w:val="16"/>
                <w:szCs w:val="22"/>
              </w:rPr>
            </w:pPr>
            <w:r w:rsidRPr="00C83778">
              <w:rPr>
                <w:b/>
                <w:sz w:val="16"/>
              </w:rPr>
              <w:t>- bezpečnostní min. tříbodový rozvorový zámek</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 xml:space="preserve">funkční roleta </w:t>
            </w:r>
            <w:r w:rsidRPr="00C83778">
              <w:rPr>
                <w:i/>
                <w:sz w:val="16"/>
              </w:rPr>
              <w:t>nebo</w:t>
            </w:r>
          </w:p>
          <w:p w:rsidR="00C83778" w:rsidRPr="00C83778" w:rsidRDefault="00C83778" w:rsidP="00C83778">
            <w:pPr>
              <w:keepLines/>
              <w:suppressLineNumbers/>
              <w:tabs>
                <w:tab w:val="num" w:pos="781"/>
              </w:tabs>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B3</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 xml:space="preserve">bezpečnostní uzamykací systém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rPr>
              <w:t xml:space="preserve">PZTS </w:t>
            </w:r>
            <w:r w:rsidRPr="00C83778">
              <w:rPr>
                <w:sz w:val="16"/>
              </w:rPr>
              <w:t>(dříve EZS)</w:t>
            </w:r>
            <w:r w:rsidRPr="00C83778">
              <w:rPr>
                <w:b/>
                <w:sz w:val="16"/>
              </w:rPr>
              <w:t xml:space="preserve"> </w:t>
            </w:r>
            <w:r w:rsidRPr="00C83778">
              <w:rPr>
                <w:sz w:val="16"/>
              </w:rPr>
              <w:t>s plášťovou a prostorovou ochranou s vyvedením poplachového signálu na akustický hlásič</w:t>
            </w:r>
          </w:p>
        </w:tc>
      </w:tr>
      <w:tr w:rsidR="00C83778" w:rsidRPr="00C83778" w:rsidTr="00C83778">
        <w:trPr>
          <w:cantSplit/>
        </w:trPr>
        <w:tc>
          <w:tcPr>
            <w:tcW w:w="637" w:type="dxa"/>
            <w:tcBorders>
              <w:top w:val="single" w:sz="4"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B6</w:t>
            </w:r>
          </w:p>
        </w:tc>
        <w:tc>
          <w:tcPr>
            <w:tcW w:w="1560" w:type="dxa"/>
            <w:tcBorders>
              <w:top w:val="single" w:sz="4"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500 000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tabs>
          <w:tab w:val="left" w:pos="-1440"/>
        </w:tabs>
        <w:spacing w:after="200"/>
        <w:jc w:val="left"/>
        <w:rPr>
          <w:b/>
          <w:bCs/>
          <w:sz w:val="18"/>
          <w:szCs w:val="18"/>
        </w:rPr>
      </w:pPr>
      <w:r w:rsidRPr="00C83778">
        <w:rPr>
          <w:b/>
          <w:bCs/>
          <w:sz w:val="18"/>
          <w:szCs w:val="18"/>
        </w:rPr>
        <w:t>Pojištěné věci uložené v uzavřeném prostoru typu „C“</w:t>
      </w:r>
    </w:p>
    <w:p w:rsidR="00C83778" w:rsidRPr="00C83778" w:rsidRDefault="00C83778" w:rsidP="00C83778">
      <w:pPr>
        <w:tabs>
          <w:tab w:val="left" w:pos="284"/>
        </w:tabs>
        <w:rPr>
          <w:b/>
          <w:bCs/>
          <w:color w:val="000000"/>
          <w:sz w:val="16"/>
          <w:szCs w:val="20"/>
        </w:rPr>
      </w:pPr>
      <w:r w:rsidRPr="00C83778">
        <w:rPr>
          <w:b/>
          <w:sz w:val="18"/>
          <w:szCs w:val="18"/>
        </w:rPr>
        <w:t xml:space="preserve">Tabulka č. 3 </w:t>
      </w:r>
      <w:r w:rsidRPr="00C83778">
        <w:rPr>
          <w:sz w:val="18"/>
          <w:szCs w:val="18"/>
        </w:rPr>
        <w:t>Další p</w:t>
      </w:r>
      <w:r w:rsidRPr="00C83778">
        <w:rPr>
          <w:rFonts w:ascii="Arial" w:hAnsi="Arial" w:cs="Arial"/>
          <w:bCs/>
          <w:sz w:val="18"/>
          <w:szCs w:val="18"/>
        </w:rPr>
        <w:t xml:space="preserve">ožadavky na </w:t>
      </w:r>
      <w:r w:rsidRPr="00C83778">
        <w:rPr>
          <w:sz w:val="18"/>
          <w:szCs w:val="18"/>
        </w:rPr>
        <w:t>způsoby</w:t>
      </w:r>
      <w:r w:rsidRPr="00C83778">
        <w:rPr>
          <w:rFonts w:ascii="Arial" w:hAnsi="Arial" w:cs="Arial"/>
          <w:bCs/>
          <w:sz w:val="18"/>
          <w:szCs w:val="18"/>
        </w:rPr>
        <w:t xml:space="preserve"> zabezpečení proti</w:t>
      </w:r>
      <w:r w:rsidRPr="00C83778">
        <w:rPr>
          <w:rFonts w:ascii="Arial" w:hAnsi="Arial" w:cs="Arial"/>
          <w:b/>
          <w:bCs/>
          <w:sz w:val="18"/>
          <w:szCs w:val="18"/>
        </w:rPr>
        <w:t xml:space="preserve"> </w:t>
      </w:r>
      <w:r w:rsidRPr="00C83778">
        <w:rPr>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C83778" w:rsidRPr="00C83778" w:rsidTr="00C83778">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C83778" w:rsidRPr="00C83778" w:rsidRDefault="00C83778" w:rsidP="00C83778">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C83778" w:rsidRPr="00C83778" w:rsidRDefault="00C83778" w:rsidP="00C83778">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C1</w:t>
            </w:r>
          </w:p>
        </w:tc>
        <w:tc>
          <w:tcPr>
            <w:tcW w:w="1053"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suppressLineNumbers/>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C2</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C3</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zabezpečení prosklených částí </w:t>
            </w:r>
            <w:r w:rsidRPr="00C83778">
              <w:rPr>
                <w:b/>
                <w:bCs/>
                <w:sz w:val="16"/>
                <w:szCs w:val="16"/>
              </w:rPr>
              <w:t>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C4</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vertAlign w:val="superscript"/>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C5</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i/>
                <w:sz w:val="16"/>
              </w:rPr>
              <w:t>nebo</w:t>
            </w:r>
          </w:p>
          <w:p w:rsidR="00C83778" w:rsidRPr="00C83778" w:rsidRDefault="00C83778" w:rsidP="00C83778">
            <w:pPr>
              <w:suppressLineNumbers/>
              <w:rPr>
                <w:b/>
                <w:sz w:val="16"/>
                <w:szCs w:val="22"/>
              </w:rPr>
            </w:pPr>
            <w:r w:rsidRPr="00C83778">
              <w:rPr>
                <w:b/>
                <w:sz w:val="16"/>
              </w:rPr>
              <w:t xml:space="preserve">- bezpečnostní min. tříbodový rozvorový zámek </w:t>
            </w:r>
            <w:r w:rsidRPr="00C83778">
              <w:rPr>
                <w:i/>
                <w:sz w:val="16"/>
              </w:rPr>
              <w:t>nebo</w:t>
            </w:r>
          </w:p>
          <w:p w:rsidR="00C83778" w:rsidRPr="00C83778" w:rsidRDefault="00C83778" w:rsidP="00C83778">
            <w:pPr>
              <w:suppressLineNumbers/>
              <w:rPr>
                <w:b/>
                <w:sz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tabs>
                <w:tab w:val="num" w:pos="781"/>
              </w:tabs>
              <w:rPr>
                <w:b/>
                <w:bCs/>
                <w:sz w:val="16"/>
                <w:szCs w:val="16"/>
              </w:rPr>
            </w:pPr>
            <w:r w:rsidRPr="00C83778">
              <w:rPr>
                <w:b/>
                <w:sz w:val="16"/>
              </w:rPr>
              <w:t>- bezpečnostní uzamykací systém</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C4</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 xml:space="preserve">s plášťovou a prostorovou ochranou s vyvedením poplachového signálu do </w:t>
            </w:r>
            <w:r w:rsidRPr="00C83778">
              <w:rPr>
                <w:b/>
                <w:sz w:val="16"/>
                <w:szCs w:val="16"/>
              </w:rPr>
              <w:t xml:space="preserve">PPC </w:t>
            </w:r>
            <w:r w:rsidRPr="00C83778">
              <w:rPr>
                <w:sz w:val="16"/>
                <w:szCs w:val="16"/>
              </w:rPr>
              <w:t>(dříve PCO)</w:t>
            </w:r>
            <w:r w:rsidRPr="00C83778">
              <w:rPr>
                <w:b/>
                <w:sz w:val="16"/>
                <w:szCs w:val="16"/>
              </w:rPr>
              <w:t xml:space="preserve"> </w:t>
            </w:r>
            <w:r w:rsidRPr="00C83778">
              <w:rPr>
                <w:sz w:val="16"/>
                <w:szCs w:val="16"/>
              </w:rPr>
              <w:t xml:space="preserve">nebo do </w:t>
            </w:r>
            <w:r w:rsidRPr="00C83778">
              <w:rPr>
                <w:b/>
                <w:sz w:val="16"/>
                <w:szCs w:val="16"/>
              </w:rPr>
              <w:t>místa s nepřetržitou službou</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C6</w:t>
            </w:r>
          </w:p>
        </w:tc>
        <w:tc>
          <w:tcPr>
            <w:tcW w:w="1053"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500 000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keepNext/>
        <w:tabs>
          <w:tab w:val="left" w:pos="1600"/>
        </w:tabs>
        <w:spacing w:after="200"/>
        <w:rPr>
          <w:rFonts w:cs="Arial"/>
          <w:sz w:val="18"/>
          <w:szCs w:val="18"/>
        </w:rPr>
      </w:pPr>
      <w:r w:rsidRPr="00C83778">
        <w:rPr>
          <w:rFonts w:cs="Arial"/>
          <w:b/>
          <w:color w:val="000000"/>
          <w:sz w:val="18"/>
          <w:szCs w:val="18"/>
        </w:rPr>
        <w:t>Pojištěné věci uložené mimo uzavřený prostor na oploceném prostranství</w:t>
      </w:r>
    </w:p>
    <w:p w:rsidR="00C83778" w:rsidRPr="00C83778" w:rsidRDefault="00C83778" w:rsidP="00C83778">
      <w:pPr>
        <w:keepNext/>
        <w:keepLines/>
        <w:rPr>
          <w:spacing w:val="1"/>
          <w:sz w:val="18"/>
          <w:szCs w:val="18"/>
        </w:rPr>
      </w:pPr>
      <w:r w:rsidRPr="00C83778">
        <w:rPr>
          <w:spacing w:val="1"/>
          <w:sz w:val="18"/>
          <w:szCs w:val="18"/>
        </w:rPr>
        <w:t xml:space="preserve">Pojištění se </w:t>
      </w:r>
      <w:r w:rsidRPr="00C83778">
        <w:rPr>
          <w:spacing w:val="-1"/>
          <w:sz w:val="18"/>
          <w:szCs w:val="18"/>
        </w:rPr>
        <w:t>vztahuje</w:t>
      </w:r>
      <w:r w:rsidRPr="00C83778">
        <w:rPr>
          <w:spacing w:val="1"/>
          <w:sz w:val="18"/>
          <w:szCs w:val="18"/>
        </w:rPr>
        <w:t xml:space="preserve"> </w:t>
      </w:r>
      <w:r w:rsidRPr="00C83778">
        <w:rPr>
          <w:sz w:val="18"/>
          <w:szCs w:val="18"/>
        </w:rPr>
        <w:t>na</w:t>
      </w:r>
      <w:r w:rsidRPr="00C83778">
        <w:rPr>
          <w:spacing w:val="1"/>
          <w:sz w:val="18"/>
          <w:szCs w:val="18"/>
        </w:rPr>
        <w:t xml:space="preserve"> škody vzniklé krádeží </w:t>
      </w:r>
      <w:r w:rsidRPr="00C83778">
        <w:rPr>
          <w:sz w:val="18"/>
          <w:szCs w:val="18"/>
        </w:rPr>
        <w:t xml:space="preserve">s překonáním překážky </w:t>
      </w:r>
      <w:r w:rsidRPr="00C83778">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C83778" w:rsidRPr="00C83778" w:rsidRDefault="00C83778" w:rsidP="00C83778">
      <w:pPr>
        <w:tabs>
          <w:tab w:val="left" w:pos="284"/>
        </w:tabs>
        <w:rPr>
          <w:sz w:val="18"/>
          <w:szCs w:val="18"/>
        </w:rPr>
      </w:pPr>
      <w:r w:rsidRPr="00C83778">
        <w:rPr>
          <w:b/>
          <w:sz w:val="18"/>
          <w:szCs w:val="18"/>
        </w:rPr>
        <w:t>Tabulka č. 4</w:t>
      </w:r>
      <w:r w:rsidRPr="00C83778">
        <w:rPr>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C83778" w:rsidRPr="00C83778" w:rsidTr="00C83778">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jc w:val="left"/>
              <w:rPr>
                <w:sz w:val="16"/>
                <w:szCs w:val="16"/>
              </w:rPr>
            </w:pPr>
            <w:r w:rsidRPr="00C83778">
              <w:rPr>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Požadovaný minimální způsob zabezpečení oploceného prostranství</w:t>
            </w:r>
          </w:p>
        </w:tc>
      </w:tr>
      <w:tr w:rsidR="00C83778" w:rsidRPr="00C83778" w:rsidTr="00C83778">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C83778" w:rsidRPr="00C83778" w:rsidRDefault="00C83778" w:rsidP="00C83778">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C83778" w:rsidRPr="00C83778" w:rsidRDefault="00C83778" w:rsidP="00C83778">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kvalita prvku zabezpečení</w:t>
            </w:r>
          </w:p>
        </w:tc>
      </w:tr>
      <w:tr w:rsidR="00C83778" w:rsidRPr="00C83778" w:rsidTr="00C83778">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60 cm"/>
              </w:smartTagPr>
              <w:r w:rsidRPr="00C83778">
                <w:rPr>
                  <w:sz w:val="16"/>
                  <w:szCs w:val="16"/>
                </w:rPr>
                <w:t>160 cm</w:t>
              </w:r>
            </w:smartTag>
          </w:p>
        </w:tc>
      </w:tr>
      <w:tr w:rsidR="00C83778" w:rsidRPr="00C83778" w:rsidTr="00C83778">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xml:space="preserve">- zámek dozický </w:t>
            </w:r>
            <w:r w:rsidRPr="00C83778">
              <w:rPr>
                <w:i/>
                <w:iCs/>
                <w:sz w:val="16"/>
                <w:szCs w:val="16"/>
              </w:rPr>
              <w:t>nebo</w:t>
            </w:r>
          </w:p>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w:t>
            </w:r>
            <w:r w:rsidRPr="00C83778">
              <w:rPr>
                <w:b/>
                <w:bCs/>
                <w:sz w:val="16"/>
                <w:szCs w:val="16"/>
              </w:rPr>
              <w:t xml:space="preserve"> bezpečnostní cylindrickou vložkou</w:t>
            </w:r>
            <w:r w:rsidRPr="00C83778">
              <w:rPr>
                <w:i/>
                <w:iCs/>
                <w:sz w:val="16"/>
                <w:szCs w:val="16"/>
              </w:rPr>
              <w:t xml:space="preserve"> nebo</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D2</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 </w:t>
            </w:r>
            <w:r w:rsidRPr="00C83778">
              <w:rPr>
                <w:b/>
                <w:bCs/>
                <w:sz w:val="16"/>
                <w:szCs w:val="16"/>
              </w:rPr>
              <w:t xml:space="preserve">bezpečnostní cylindrickou vložkou </w:t>
            </w:r>
            <w:r w:rsidRPr="00C83778">
              <w:rPr>
                <w:i/>
                <w:iCs/>
                <w:sz w:val="16"/>
                <w:szCs w:val="16"/>
              </w:rPr>
              <w:t>nebo</w:t>
            </w:r>
            <w:r w:rsidRPr="00C83778">
              <w:rPr>
                <w:sz w:val="16"/>
                <w:szCs w:val="16"/>
              </w:rPr>
              <w:t xml:space="preserve">  </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v mimopracovní době střežené volně pobíhajícím</w:t>
            </w:r>
            <w:r w:rsidRPr="00C83778">
              <w:rPr>
                <w:b/>
                <w:bCs/>
                <w:sz w:val="16"/>
                <w:szCs w:val="16"/>
              </w:rPr>
              <w:t xml:space="preserve"> </w:t>
            </w:r>
            <w:r w:rsidRPr="00C83778">
              <w:rPr>
                <w:b/>
                <w:sz w:val="16"/>
                <w:szCs w:val="16"/>
              </w:rPr>
              <w:t>hlídacím psem</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lastRenderedPageBreak/>
              <w:t>D3</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 </w:t>
            </w:r>
            <w:r w:rsidRPr="00C83778">
              <w:rPr>
                <w:b/>
                <w:bCs/>
                <w:sz w:val="16"/>
                <w:szCs w:val="16"/>
              </w:rPr>
              <w:t xml:space="preserve">bezpečnostní cylindrickou vložkou </w:t>
            </w:r>
            <w:r w:rsidRPr="00C83778">
              <w:rPr>
                <w:i/>
                <w:iCs/>
                <w:sz w:val="16"/>
                <w:szCs w:val="16"/>
              </w:rPr>
              <w:t>nebo</w:t>
            </w:r>
            <w:r w:rsidRPr="00C83778">
              <w:rPr>
                <w:sz w:val="16"/>
                <w:szCs w:val="16"/>
              </w:rPr>
              <w:t xml:space="preserve"> </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i/>
                <w:iCs/>
                <w:sz w:val="16"/>
                <w:szCs w:val="16"/>
              </w:rPr>
            </w:pPr>
            <w:r w:rsidRPr="00C83778">
              <w:rPr>
                <w:sz w:val="16"/>
                <w:szCs w:val="16"/>
              </w:rPr>
              <w:t xml:space="preserve">- v mimopracovní době trvale střežené jednočlennou </w:t>
            </w:r>
            <w:r w:rsidRPr="00C83778">
              <w:rPr>
                <w:b/>
                <w:bCs/>
                <w:sz w:val="16"/>
                <w:szCs w:val="16"/>
              </w:rPr>
              <w:t xml:space="preserve">fyzickou ostrahou </w:t>
            </w:r>
            <w:r w:rsidRPr="00C83778">
              <w:rPr>
                <w:i/>
                <w:iCs/>
                <w:sz w:val="16"/>
                <w:szCs w:val="16"/>
              </w:rPr>
              <w:t>nebo</w:t>
            </w:r>
          </w:p>
          <w:p w:rsidR="00C83778" w:rsidRPr="00C83778" w:rsidRDefault="00C83778" w:rsidP="00C83778">
            <w:pPr>
              <w:keepLines/>
              <w:rPr>
                <w:sz w:val="16"/>
                <w:szCs w:val="16"/>
              </w:rPr>
            </w:pPr>
            <w:r w:rsidRPr="00C83778">
              <w:rPr>
                <w:sz w:val="16"/>
                <w:szCs w:val="16"/>
              </w:rPr>
              <w:t>-</w:t>
            </w:r>
            <w:r w:rsidRPr="00C83778">
              <w:rPr>
                <w:rFonts w:ascii="Arial" w:hAnsi="Arial" w:cs="Arial"/>
                <w:color w:val="000000"/>
                <w:sz w:val="16"/>
                <w:szCs w:val="16"/>
              </w:rPr>
              <w:t> </w:t>
            </w:r>
            <w:r w:rsidRPr="00C83778">
              <w:rPr>
                <w:sz w:val="16"/>
                <w:szCs w:val="16"/>
              </w:rPr>
              <w:t xml:space="preserve">v mimopracovní době </w:t>
            </w:r>
            <w:r w:rsidRPr="00C83778">
              <w:rPr>
                <w:b/>
                <w:bCs/>
                <w:sz w:val="16"/>
                <w:szCs w:val="16"/>
              </w:rPr>
              <w:t xml:space="preserve">oplocené prostranství </w:t>
            </w:r>
            <w:r w:rsidRPr="00C83778">
              <w:rPr>
                <w:sz w:val="16"/>
                <w:szCs w:val="16"/>
              </w:rPr>
              <w:t xml:space="preserve">osvětlené a střežené volně pobíhajícím </w:t>
            </w:r>
            <w:r w:rsidRPr="00C83778">
              <w:rPr>
                <w:b/>
                <w:sz w:val="16"/>
                <w:szCs w:val="16"/>
              </w:rPr>
              <w:t>hlídacím psem</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D4</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2 000 000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sz w:val="16"/>
                <w:szCs w:val="20"/>
              </w:rPr>
            </w:pPr>
            <w:r w:rsidRPr="00C83778">
              <w:rPr>
                <w:b/>
                <w:sz w:val="16"/>
                <w:szCs w:val="20"/>
              </w:rPr>
              <w:t>- bezpečnostní uzamykací systém</w:t>
            </w:r>
            <w:r w:rsidRPr="00C83778">
              <w:rPr>
                <w:i/>
                <w:sz w:val="16"/>
                <w:szCs w:val="20"/>
              </w:rPr>
              <w:t xml:space="preserve"> nebo</w:t>
            </w:r>
          </w:p>
          <w:p w:rsidR="00C83778" w:rsidRPr="00C83778" w:rsidRDefault="00C83778" w:rsidP="00C83778">
            <w:pPr>
              <w:keepLines/>
              <w:rPr>
                <w:sz w:val="16"/>
                <w:szCs w:val="16"/>
              </w:rPr>
            </w:pPr>
            <w:r w:rsidRPr="00C83778">
              <w:rPr>
                <w:rFonts w:cs="Arial"/>
                <w:b/>
                <w:color w:val="000000"/>
                <w:sz w:val="16"/>
                <w:szCs w:val="16"/>
              </w:rPr>
              <w:t>- bezpečnostní visací zámek se zvýšenou ochranou třmene</w:t>
            </w:r>
            <w:r w:rsidRPr="00C83778">
              <w:rPr>
                <w:rFonts w:cs="Arial"/>
                <w:color w:val="000000"/>
                <w:sz w:val="16"/>
                <w:szCs w:val="16"/>
              </w:rPr>
              <w:t xml:space="preserve"> visacího zámku</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20"/>
              </w:rPr>
            </w:pPr>
            <w:r w:rsidRPr="00C83778">
              <w:rPr>
                <w:sz w:val="16"/>
                <w:szCs w:val="20"/>
              </w:rPr>
              <w:t xml:space="preserve">- v mimopracovní době osvětlené, trvale střežené jednočlennou </w:t>
            </w:r>
            <w:r w:rsidRPr="00C83778">
              <w:rPr>
                <w:b/>
                <w:sz w:val="16"/>
                <w:szCs w:val="20"/>
              </w:rPr>
              <w:t xml:space="preserve">fyzickou ostrahou </w:t>
            </w:r>
            <w:r w:rsidRPr="00C83778">
              <w:rPr>
                <w:i/>
                <w:sz w:val="16"/>
                <w:szCs w:val="20"/>
              </w:rPr>
              <w:t>nebo</w:t>
            </w:r>
          </w:p>
          <w:p w:rsidR="00C83778" w:rsidRPr="00C83778" w:rsidRDefault="00C83778" w:rsidP="00C83778">
            <w:pPr>
              <w:keepLines/>
              <w:rPr>
                <w:sz w:val="16"/>
                <w:szCs w:val="16"/>
              </w:rPr>
            </w:pPr>
            <w:r w:rsidRPr="00C83778">
              <w:rPr>
                <w:rFonts w:cs="Arial"/>
                <w:color w:val="000000"/>
                <w:sz w:val="16"/>
                <w:szCs w:val="16"/>
              </w:rPr>
              <w:t xml:space="preserve">- v mimopracovní době chráněné </w:t>
            </w:r>
            <w:r w:rsidRPr="00C83778">
              <w:rPr>
                <w:rFonts w:cs="Arial"/>
                <w:b/>
                <w:color w:val="000000"/>
                <w:sz w:val="16"/>
                <w:szCs w:val="16"/>
              </w:rPr>
              <w:t xml:space="preserve">PZTS </w:t>
            </w:r>
            <w:r w:rsidRPr="00C83778">
              <w:rPr>
                <w:rFonts w:cs="Arial"/>
                <w:color w:val="000000"/>
                <w:sz w:val="16"/>
                <w:szCs w:val="16"/>
              </w:rPr>
              <w:t>(dříve EZS)</w:t>
            </w:r>
            <w:r w:rsidRPr="00C83778">
              <w:rPr>
                <w:rFonts w:cs="Arial"/>
                <w:b/>
                <w:color w:val="000000"/>
                <w:sz w:val="16"/>
                <w:szCs w:val="16"/>
              </w:rPr>
              <w:t xml:space="preserve"> </w:t>
            </w:r>
            <w:r w:rsidRPr="00C83778">
              <w:rPr>
                <w:rFonts w:cs="Arial"/>
                <w:color w:val="000000"/>
                <w:sz w:val="16"/>
                <w:szCs w:val="16"/>
              </w:rPr>
              <w:t>s obvodovou (perimetrickou) ochranou</w:t>
            </w:r>
            <w:r w:rsidRPr="00C83778">
              <w:rPr>
                <w:rFonts w:cs="Arial"/>
                <w:b/>
                <w:color w:val="000000"/>
                <w:sz w:val="16"/>
                <w:szCs w:val="16"/>
              </w:rPr>
              <w:t>,</w:t>
            </w:r>
            <w:r w:rsidRPr="00C83778">
              <w:rPr>
                <w:rFonts w:cs="Arial"/>
                <w:color w:val="000000"/>
                <w:sz w:val="16"/>
                <w:szCs w:val="16"/>
              </w:rPr>
              <w:t xml:space="preserve"> jejíž poplachový signál je vyveden do </w:t>
            </w:r>
            <w:r w:rsidRPr="00C83778">
              <w:rPr>
                <w:rFonts w:cs="Arial"/>
                <w:b/>
                <w:color w:val="000000"/>
                <w:sz w:val="16"/>
                <w:szCs w:val="16"/>
              </w:rPr>
              <w:t>PPC</w:t>
            </w:r>
            <w:r w:rsidRPr="00C83778">
              <w:rPr>
                <w:rFonts w:cs="Arial"/>
                <w:color w:val="000000"/>
                <w:sz w:val="16"/>
                <w:szCs w:val="16"/>
              </w:rPr>
              <w:t xml:space="preserve"> (dříve PCO)</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D5</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r w:rsidRPr="00C83778">
              <w:rPr>
                <w:sz w:val="16"/>
                <w:szCs w:val="16"/>
              </w:rPr>
              <w:t>, po celém obvodě s vrcholovou ochranou (ostnatý drát apod.)</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iCs/>
                <w:sz w:val="16"/>
                <w:szCs w:val="16"/>
              </w:rPr>
            </w:pPr>
            <w:r w:rsidRPr="00C83778">
              <w:rPr>
                <w:sz w:val="16"/>
                <w:szCs w:val="16"/>
              </w:rPr>
              <w:t xml:space="preserve">- </w:t>
            </w:r>
            <w:r w:rsidRPr="00C83778">
              <w:rPr>
                <w:b/>
                <w:bCs/>
                <w:sz w:val="16"/>
                <w:szCs w:val="16"/>
              </w:rPr>
              <w:t xml:space="preserve">bezpečnostní uzamykací systém </w:t>
            </w:r>
            <w:r w:rsidRPr="00C83778">
              <w:rPr>
                <w:i/>
                <w:iCs/>
                <w:sz w:val="16"/>
                <w:szCs w:val="16"/>
              </w:rPr>
              <w:t>nebo</w:t>
            </w:r>
          </w:p>
          <w:p w:rsidR="00C83778" w:rsidRPr="00C83778" w:rsidRDefault="00C83778" w:rsidP="00C83778">
            <w:pPr>
              <w:rPr>
                <w:sz w:val="16"/>
                <w:szCs w:val="16"/>
              </w:rPr>
            </w:pPr>
            <w:r w:rsidRPr="00C83778">
              <w:rPr>
                <w:sz w:val="16"/>
                <w:szCs w:val="16"/>
              </w:rPr>
              <w:t xml:space="preserve">- </w:t>
            </w:r>
            <w:r w:rsidRPr="00C83778">
              <w:rPr>
                <w:b/>
                <w:bCs/>
                <w:sz w:val="16"/>
                <w:szCs w:val="16"/>
              </w:rPr>
              <w:t>bezpečnostní visací zámek se zvýšenou ochranou třmene</w:t>
            </w:r>
            <w:r w:rsidRPr="00C83778">
              <w:rPr>
                <w:bCs/>
                <w:sz w:val="16"/>
                <w:szCs w:val="16"/>
              </w:rPr>
              <w:t xml:space="preserve"> visacího zámku</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sz w:val="16"/>
                <w:szCs w:val="16"/>
              </w:rPr>
            </w:pPr>
            <w:r w:rsidRPr="00C83778">
              <w:rPr>
                <w:sz w:val="16"/>
                <w:szCs w:val="20"/>
              </w:rPr>
              <w:t xml:space="preserve">- v mimopracovní době osvětlené, trvale střežené dvoučlennou </w:t>
            </w:r>
            <w:r w:rsidRPr="00C83778">
              <w:rPr>
                <w:b/>
                <w:sz w:val="16"/>
                <w:szCs w:val="20"/>
              </w:rPr>
              <w:t>fyzickou ostrahou</w:t>
            </w:r>
            <w:r w:rsidRPr="00C83778">
              <w:rPr>
                <w:i/>
                <w:sz w:val="16"/>
                <w:szCs w:val="20"/>
              </w:rPr>
              <w:t xml:space="preserve"> nebo </w:t>
            </w:r>
          </w:p>
          <w:p w:rsidR="00C83778" w:rsidRPr="00C83778" w:rsidRDefault="00C83778" w:rsidP="00C83778">
            <w:pPr>
              <w:rPr>
                <w:sz w:val="16"/>
                <w:szCs w:val="16"/>
              </w:rPr>
            </w:pPr>
            <w:r w:rsidRPr="00C83778">
              <w:rPr>
                <w:rFonts w:cs="Arial"/>
                <w:color w:val="000000"/>
                <w:sz w:val="16"/>
                <w:szCs w:val="16"/>
              </w:rPr>
              <w:t xml:space="preserve">- chráněné </w:t>
            </w:r>
            <w:r w:rsidRPr="00C83778">
              <w:rPr>
                <w:rFonts w:cs="Arial"/>
                <w:b/>
                <w:color w:val="000000"/>
                <w:sz w:val="16"/>
                <w:szCs w:val="16"/>
              </w:rPr>
              <w:t xml:space="preserve">PZTS </w:t>
            </w:r>
            <w:r w:rsidRPr="00C83778">
              <w:rPr>
                <w:rFonts w:cs="Arial"/>
                <w:color w:val="000000"/>
                <w:sz w:val="16"/>
                <w:szCs w:val="16"/>
              </w:rPr>
              <w:t xml:space="preserve">(dříve EZS) </w:t>
            </w:r>
            <w:r w:rsidRPr="00C83778">
              <w:rPr>
                <w:rFonts w:cs="Arial"/>
                <w:b/>
                <w:color w:val="000000"/>
                <w:sz w:val="16"/>
                <w:szCs w:val="16"/>
              </w:rPr>
              <w:t xml:space="preserve">min. ve stupni zabezpečení </w:t>
            </w:r>
            <w:r w:rsidRPr="00C83778">
              <w:rPr>
                <w:rFonts w:cs="Arial"/>
                <w:color w:val="000000"/>
                <w:sz w:val="16"/>
                <w:szCs w:val="16"/>
              </w:rPr>
              <w:t>3</w:t>
            </w:r>
            <w:r w:rsidRPr="00C83778">
              <w:rPr>
                <w:rFonts w:cs="Arial"/>
                <w:b/>
                <w:color w:val="000000"/>
                <w:sz w:val="16"/>
                <w:szCs w:val="16"/>
              </w:rPr>
              <w:t xml:space="preserve"> </w:t>
            </w:r>
            <w:r w:rsidRPr="00C83778">
              <w:rPr>
                <w:rFonts w:cs="Arial"/>
                <w:color w:val="000000"/>
                <w:sz w:val="16"/>
                <w:szCs w:val="16"/>
              </w:rPr>
              <w:t xml:space="preserve">s obvodovou (perimetrickou) ochranou, jejíž poplachový signál je vyveden do </w:t>
            </w:r>
            <w:r w:rsidRPr="00C83778">
              <w:rPr>
                <w:rFonts w:cs="Arial"/>
                <w:b/>
                <w:color w:val="000000"/>
                <w:sz w:val="16"/>
                <w:szCs w:val="16"/>
              </w:rPr>
              <w:t xml:space="preserve">PPC </w:t>
            </w:r>
            <w:r w:rsidRPr="00C83778">
              <w:rPr>
                <w:rFonts w:cs="Arial"/>
                <w:color w:val="000000"/>
                <w:sz w:val="16"/>
                <w:szCs w:val="16"/>
              </w:rPr>
              <w:t xml:space="preserve">(dříve PCO) a prostranství je monitorováno </w:t>
            </w:r>
            <w:r w:rsidRPr="00C83778">
              <w:rPr>
                <w:rFonts w:cs="Arial"/>
                <w:b/>
                <w:color w:val="000000"/>
                <w:sz w:val="16"/>
                <w:szCs w:val="16"/>
              </w:rPr>
              <w:t>systémem CCTV</w:t>
            </w:r>
            <w:r w:rsidRPr="00C83778">
              <w:rPr>
                <w:rFonts w:cs="Arial"/>
                <w:color w:val="000000"/>
                <w:sz w:val="16"/>
                <w:szCs w:val="16"/>
              </w:rPr>
              <w:t xml:space="preserve"> se záznamem</w:t>
            </w:r>
          </w:p>
        </w:tc>
      </w:tr>
      <w:tr w:rsidR="00C83778" w:rsidRPr="00C83778" w:rsidTr="00C83778">
        <w:trPr>
          <w:cantSplit/>
        </w:trPr>
        <w:tc>
          <w:tcPr>
            <w:tcW w:w="610"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D6</w:t>
            </w:r>
          </w:p>
        </w:tc>
        <w:tc>
          <w:tcPr>
            <w:tcW w:w="1235"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20"/>
              </w:rPr>
            </w:pPr>
            <w:r w:rsidRPr="00C83778">
              <w:rPr>
                <w:sz w:val="16"/>
                <w:szCs w:val="20"/>
              </w:rPr>
              <w:t xml:space="preserve">Individuálně ujednaný způsob zabezpečení. </w:t>
            </w:r>
          </w:p>
          <w:p w:rsidR="00C83778" w:rsidRPr="00C83778" w:rsidRDefault="00C83778" w:rsidP="00C83778">
            <w:pPr>
              <w:keepLines/>
              <w:rPr>
                <w:sz w:val="16"/>
                <w:szCs w:val="16"/>
              </w:rPr>
            </w:pPr>
            <w:r w:rsidRPr="00C83778">
              <w:rPr>
                <w:rFonts w:cs="Arial"/>
                <w:color w:val="000000"/>
                <w:sz w:val="16"/>
                <w:szCs w:val="16"/>
              </w:rPr>
              <w:t>V případě, že v pojistné smlouvě není individuální způsob zabezpečení ujednán, platí požadavky na způsob zabezpečení pro limit pojistného plnění do 5 mil.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spacing w:after="60"/>
        <w:rPr>
          <w:sz w:val="18"/>
          <w:szCs w:val="18"/>
        </w:rPr>
      </w:pPr>
      <w:bookmarkStart w:id="27" w:name="DOZ102_1606"/>
      <w:bookmarkEnd w:id="26"/>
      <w:r w:rsidRPr="00C83778">
        <w:rPr>
          <w:b/>
          <w:bCs/>
          <w:sz w:val="18"/>
          <w:szCs w:val="18"/>
        </w:rPr>
        <w:t>Doložka DOZ102 - Předepsané způsoby zabezpečení finančních prostředků a cenných předmětů</w:t>
      </w:r>
      <w:r w:rsidRPr="00C83778">
        <w:rPr>
          <w:sz w:val="18"/>
          <w:szCs w:val="18"/>
        </w:rPr>
        <w:t xml:space="preserve"> (1606)</w:t>
      </w:r>
    </w:p>
    <w:p w:rsidR="00C83778" w:rsidRPr="00C83778" w:rsidRDefault="00C83778" w:rsidP="00C83778">
      <w:pPr>
        <w:tabs>
          <w:tab w:val="left" w:pos="708"/>
        </w:tabs>
        <w:spacing w:after="200"/>
        <w:ind w:left="272" w:hanging="272"/>
        <w:rPr>
          <w:rFonts w:cs="Arial"/>
          <w:sz w:val="18"/>
          <w:szCs w:val="18"/>
        </w:rPr>
      </w:pPr>
      <w:r w:rsidRPr="00C83778">
        <w:rPr>
          <w:rFonts w:cs="Arial"/>
          <w:sz w:val="18"/>
          <w:szCs w:val="18"/>
        </w:rPr>
        <w:t>1.</w:t>
      </w:r>
      <w:r w:rsidRPr="00C83778">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C83778" w:rsidRPr="00C83778" w:rsidRDefault="00C83778" w:rsidP="00C83778">
      <w:pPr>
        <w:tabs>
          <w:tab w:val="left" w:pos="284"/>
        </w:tabs>
        <w:rPr>
          <w:rFonts w:cs="Arial"/>
          <w:b/>
          <w:sz w:val="18"/>
          <w:szCs w:val="18"/>
        </w:rPr>
      </w:pPr>
      <w:r w:rsidRPr="00C83778">
        <w:rPr>
          <w:rFonts w:cs="Arial"/>
          <w:b/>
          <w:sz w:val="18"/>
          <w:szCs w:val="18"/>
        </w:rPr>
        <w:t>Obecné požadavky na způsoby zabezpečení pojištěných věcí</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2.</w:t>
      </w:r>
      <w:r w:rsidRPr="00C83778">
        <w:rPr>
          <w:rFonts w:cs="Arial"/>
          <w:sz w:val="18"/>
          <w:szCs w:val="18"/>
        </w:rPr>
        <w:tab/>
        <w:t>Pojištěný je povinen zajistit, aby v době pojistné události byly v závislosti na požadovaném způsobu uložení a zabezpečení pojištěných věcí v konkrétním případě:</w:t>
      </w:r>
    </w:p>
    <w:p w:rsidR="00C83778" w:rsidRPr="00C83778" w:rsidRDefault="00C83778" w:rsidP="00C83778">
      <w:pPr>
        <w:tabs>
          <w:tab w:val="right" w:pos="567"/>
        </w:tabs>
        <w:ind w:left="544" w:hanging="272"/>
        <w:rPr>
          <w:sz w:val="18"/>
          <w:szCs w:val="18"/>
        </w:rPr>
      </w:pPr>
      <w:r w:rsidRPr="00C83778">
        <w:rPr>
          <w:sz w:val="18"/>
          <w:szCs w:val="18"/>
        </w:rPr>
        <w:t>a)</w:t>
      </w:r>
      <w:r w:rsidRPr="00C83778">
        <w:rPr>
          <w:sz w:val="18"/>
          <w:szCs w:val="18"/>
        </w:rPr>
        <w:tab/>
        <w:t>uzavírací a uzamykací mechanismy funkční,</w:t>
      </w:r>
    </w:p>
    <w:p w:rsidR="00C83778" w:rsidRPr="00C83778" w:rsidRDefault="00C83778" w:rsidP="00C83778">
      <w:pPr>
        <w:tabs>
          <w:tab w:val="right" w:pos="567"/>
        </w:tabs>
        <w:ind w:left="544" w:hanging="272"/>
        <w:rPr>
          <w:sz w:val="18"/>
          <w:szCs w:val="18"/>
        </w:rPr>
      </w:pPr>
      <w:r w:rsidRPr="00C83778">
        <w:rPr>
          <w:sz w:val="18"/>
          <w:szCs w:val="18"/>
        </w:rPr>
        <w:t>b)</w:t>
      </w:r>
      <w:r w:rsidRPr="00C83778">
        <w:rPr>
          <w:sz w:val="18"/>
          <w:szCs w:val="18"/>
        </w:rPr>
        <w:tab/>
        <w:t>otevíratelné otvory, jako jsou okna, výlohy, světlíky aj., zevnitř uzavřeny, a pokud jsou otevíratelné zvenčí, i uzamčeny,</w:t>
      </w:r>
    </w:p>
    <w:p w:rsidR="00C83778" w:rsidRPr="00C83778" w:rsidRDefault="00C83778" w:rsidP="00C83778">
      <w:pPr>
        <w:tabs>
          <w:tab w:val="right" w:pos="567"/>
        </w:tabs>
        <w:ind w:left="544" w:hanging="272"/>
        <w:rPr>
          <w:sz w:val="18"/>
          <w:szCs w:val="18"/>
        </w:rPr>
      </w:pPr>
      <w:r w:rsidRPr="00C83778">
        <w:rPr>
          <w:sz w:val="18"/>
          <w:szCs w:val="18"/>
        </w:rPr>
        <w:t>c)</w:t>
      </w:r>
      <w:r w:rsidRPr="00C83778">
        <w:rPr>
          <w:sz w:val="18"/>
          <w:szCs w:val="18"/>
        </w:rPr>
        <w:tab/>
        <w:t>dveře, vrata, vstupy, vjezdy apod. řádně uzavřeny a uzamčeny,</w:t>
      </w:r>
    </w:p>
    <w:p w:rsidR="00C83778" w:rsidRPr="00C83778" w:rsidRDefault="00C83778" w:rsidP="00C83778">
      <w:pPr>
        <w:tabs>
          <w:tab w:val="right" w:pos="567"/>
        </w:tabs>
        <w:ind w:left="544" w:hanging="272"/>
        <w:rPr>
          <w:sz w:val="18"/>
          <w:szCs w:val="18"/>
        </w:rPr>
      </w:pPr>
      <w:r w:rsidRPr="00C83778">
        <w:rPr>
          <w:sz w:val="18"/>
          <w:szCs w:val="18"/>
        </w:rPr>
        <w:t>d)</w:t>
      </w:r>
      <w:r w:rsidRPr="00C83778">
        <w:rPr>
          <w:sz w:val="18"/>
          <w:szCs w:val="18"/>
        </w:rPr>
        <w:tab/>
        <w:t>ostatní otvory o velikosti 600 cm</w:t>
      </w:r>
      <w:r w:rsidRPr="00C83778">
        <w:rPr>
          <w:sz w:val="18"/>
          <w:szCs w:val="18"/>
          <w:vertAlign w:val="superscript"/>
        </w:rPr>
        <w:t>2</w:t>
      </w:r>
      <w:r w:rsidRPr="00C83778">
        <w:rPr>
          <w:sz w:val="18"/>
          <w:szCs w:val="18"/>
        </w:rPr>
        <w:t xml:space="preserve"> a větší zevnitř zneprůchodněny,</w:t>
      </w:r>
    </w:p>
    <w:p w:rsidR="00C83778" w:rsidRPr="00C83778" w:rsidRDefault="00C83778" w:rsidP="00C83778">
      <w:pPr>
        <w:tabs>
          <w:tab w:val="right" w:pos="567"/>
        </w:tabs>
        <w:ind w:left="544" w:hanging="272"/>
        <w:rPr>
          <w:sz w:val="18"/>
          <w:szCs w:val="18"/>
        </w:rPr>
      </w:pPr>
      <w:r w:rsidRPr="00C83778">
        <w:rPr>
          <w:sz w:val="18"/>
          <w:szCs w:val="18"/>
        </w:rPr>
        <w:t>e)</w:t>
      </w:r>
      <w:r w:rsidRPr="00C83778">
        <w:rPr>
          <w:sz w:val="18"/>
          <w:szCs w:val="18"/>
        </w:rPr>
        <w:tab/>
      </w:r>
      <w:r w:rsidRPr="00C83778">
        <w:rPr>
          <w:b/>
          <w:sz w:val="18"/>
          <w:szCs w:val="18"/>
        </w:rPr>
        <w:t>poplachový zabezpečovací a tísňový systém</w:t>
      </w:r>
      <w:r w:rsidRPr="00C83778">
        <w:rPr>
          <w:sz w:val="18"/>
          <w:szCs w:val="18"/>
        </w:rPr>
        <w:t xml:space="preserve"> (</w:t>
      </w:r>
      <w:r w:rsidRPr="00C83778">
        <w:rPr>
          <w:b/>
          <w:sz w:val="18"/>
          <w:szCs w:val="18"/>
        </w:rPr>
        <w:t>PZTS</w:t>
      </w:r>
      <w:r w:rsidRPr="00C83778">
        <w:rPr>
          <w:sz w:val="18"/>
          <w:szCs w:val="18"/>
        </w:rPr>
        <w:t xml:space="preserve">, dříve EZS) </w:t>
      </w:r>
      <w:r w:rsidRPr="00C83778">
        <w:rPr>
          <w:b/>
          <w:sz w:val="18"/>
          <w:szCs w:val="18"/>
        </w:rPr>
        <w:t>funkční</w:t>
      </w:r>
      <w:r w:rsidRPr="00C83778">
        <w:rPr>
          <w:sz w:val="18"/>
          <w:szCs w:val="18"/>
        </w:rPr>
        <w:t xml:space="preserve"> a ve stavu střežení,</w:t>
      </w:r>
    </w:p>
    <w:p w:rsidR="00C83778" w:rsidRPr="00C83778" w:rsidRDefault="00C83778" w:rsidP="00C83778">
      <w:pPr>
        <w:tabs>
          <w:tab w:val="right" w:pos="567"/>
        </w:tabs>
        <w:ind w:left="544" w:hanging="272"/>
        <w:rPr>
          <w:sz w:val="18"/>
          <w:szCs w:val="18"/>
        </w:rPr>
      </w:pPr>
      <w:r w:rsidRPr="00C83778">
        <w:rPr>
          <w:sz w:val="18"/>
          <w:szCs w:val="18"/>
        </w:rPr>
        <w:t>f)</w:t>
      </w:r>
      <w:r w:rsidRPr="00C83778">
        <w:rPr>
          <w:sz w:val="18"/>
          <w:szCs w:val="18"/>
        </w:rPr>
        <w:tab/>
      </w:r>
      <w:r w:rsidRPr="00C83778">
        <w:rPr>
          <w:b/>
          <w:sz w:val="18"/>
          <w:szCs w:val="18"/>
        </w:rPr>
        <w:t xml:space="preserve">schránky a trezory </w:t>
      </w:r>
      <w:r w:rsidRPr="00C83778">
        <w:rPr>
          <w:sz w:val="18"/>
          <w:szCs w:val="18"/>
        </w:rPr>
        <w:t>řádně uzavřeny a uzamčeny.</w:t>
      </w:r>
    </w:p>
    <w:p w:rsidR="00C83778" w:rsidRPr="00C83778" w:rsidRDefault="00C83778" w:rsidP="00C83778">
      <w:pPr>
        <w:tabs>
          <w:tab w:val="right" w:pos="284"/>
        </w:tabs>
        <w:ind w:left="272" w:hanging="272"/>
        <w:contextualSpacing/>
        <w:rPr>
          <w:sz w:val="18"/>
          <w:szCs w:val="18"/>
        </w:rPr>
      </w:pPr>
      <w:r w:rsidRPr="00C83778">
        <w:rPr>
          <w:sz w:val="18"/>
          <w:szCs w:val="18"/>
        </w:rPr>
        <w:t>3.</w:t>
      </w:r>
      <w:r w:rsidRPr="00C83778">
        <w:rPr>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C83778">
        <w:rPr>
          <w:b/>
          <w:sz w:val="18"/>
          <w:szCs w:val="18"/>
        </w:rPr>
        <w:t>fyzickou ostrahou</w:t>
      </w:r>
      <w:r w:rsidRPr="00C83778">
        <w:rPr>
          <w:sz w:val="18"/>
          <w:szCs w:val="18"/>
        </w:rPr>
        <w:t xml:space="preserve"> (např. nepřetržitě obsluhovaná vrátnice). V opačném případě musí být tyto klíče uloženy mimo místo pojištění, ve kterém jsou pojištěné věci uloženy.</w:t>
      </w:r>
    </w:p>
    <w:p w:rsidR="00C83778" w:rsidRPr="00C83778" w:rsidRDefault="00C83778" w:rsidP="00C83778">
      <w:pPr>
        <w:ind w:left="272" w:hanging="272"/>
        <w:contextualSpacing/>
        <w:rPr>
          <w:sz w:val="18"/>
          <w:szCs w:val="18"/>
        </w:rPr>
      </w:pPr>
      <w:r w:rsidRPr="00C83778">
        <w:rPr>
          <w:sz w:val="18"/>
          <w:szCs w:val="18"/>
        </w:rPr>
        <w:t>4.</w:t>
      </w:r>
      <w:r w:rsidRPr="00C83778">
        <w:rPr>
          <w:sz w:val="18"/>
          <w:szCs w:val="18"/>
        </w:rPr>
        <w:tab/>
        <w:t xml:space="preserve">Klíče od </w:t>
      </w:r>
      <w:r w:rsidRPr="00C83778">
        <w:rPr>
          <w:b/>
          <w:sz w:val="18"/>
          <w:szCs w:val="18"/>
        </w:rPr>
        <w:t>trezorů</w:t>
      </w:r>
      <w:r w:rsidRPr="00C83778">
        <w:rPr>
          <w:sz w:val="18"/>
          <w:szCs w:val="18"/>
        </w:rPr>
        <w:t xml:space="preserve"> a </w:t>
      </w:r>
      <w:r w:rsidRPr="00C83778">
        <w:rPr>
          <w:b/>
          <w:sz w:val="18"/>
          <w:szCs w:val="18"/>
        </w:rPr>
        <w:t>schránek</w:t>
      </w:r>
      <w:r w:rsidRPr="00C83778">
        <w:rPr>
          <w:sz w:val="18"/>
          <w:szCs w:val="18"/>
        </w:rPr>
        <w:t xml:space="preserve"> nesmí být uloženy (uschovány) v tomtéž místě pojištění, ve kterém jsou pojištěné věci uloženy.</w:t>
      </w:r>
    </w:p>
    <w:p w:rsidR="00C83778" w:rsidRPr="00C83778" w:rsidRDefault="00C83778" w:rsidP="00C83778">
      <w:pPr>
        <w:ind w:left="272" w:hanging="272"/>
        <w:contextualSpacing/>
        <w:rPr>
          <w:sz w:val="18"/>
          <w:szCs w:val="18"/>
        </w:rPr>
      </w:pPr>
      <w:r w:rsidRPr="00C83778">
        <w:rPr>
          <w:sz w:val="18"/>
          <w:szCs w:val="18"/>
        </w:rPr>
        <w:t>5.</w:t>
      </w:r>
      <w:r w:rsidRPr="00C83778">
        <w:rPr>
          <w:sz w:val="18"/>
          <w:szCs w:val="18"/>
        </w:rPr>
        <w:tab/>
        <w:t>Další požadavky na uložení a zabezpečení pojištěných věcí podle jejich charakteru a hodnoty vztahující se k jednotlivým limitům pojistného plnění jsou uvedeny v následujících tabulkách 1. a 2.</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6.</w:t>
      </w:r>
      <w:r w:rsidRPr="00C83778">
        <w:rPr>
          <w:spacing w:val="-2"/>
          <w:sz w:val="18"/>
          <w:szCs w:val="18"/>
        </w:rPr>
        <w:tab/>
        <w:t>Nedílnou součástí této doložky je výklad pojmů uvedený v doložce DOZ105.</w:t>
      </w:r>
    </w:p>
    <w:p w:rsidR="00C83778" w:rsidRPr="00C83778" w:rsidRDefault="00C83778" w:rsidP="00C83778">
      <w:pPr>
        <w:keepNext/>
        <w:keepLines/>
        <w:tabs>
          <w:tab w:val="left" w:pos="284"/>
        </w:tabs>
        <w:spacing w:after="200"/>
        <w:jc w:val="left"/>
        <w:rPr>
          <w:b/>
          <w:sz w:val="18"/>
          <w:szCs w:val="18"/>
        </w:rPr>
      </w:pPr>
      <w:r w:rsidRPr="00C83778">
        <w:rPr>
          <w:b/>
          <w:sz w:val="18"/>
          <w:szCs w:val="18"/>
        </w:rPr>
        <w:t>Finanční prostředky a cenné předměty uložené v uzavřeném prostoru typu „A“.</w:t>
      </w:r>
    </w:p>
    <w:p w:rsidR="00C83778" w:rsidRPr="00C83778" w:rsidRDefault="00C83778" w:rsidP="00C83778">
      <w:pPr>
        <w:tabs>
          <w:tab w:val="left" w:pos="284"/>
        </w:tabs>
        <w:rPr>
          <w:sz w:val="18"/>
          <w:szCs w:val="18"/>
        </w:rPr>
      </w:pPr>
      <w:r w:rsidRPr="00C83778">
        <w:rPr>
          <w:b/>
          <w:sz w:val="18"/>
          <w:szCs w:val="18"/>
        </w:rPr>
        <w:t>Tabulka č. 1</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A2</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A3</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widowControl w:val="0"/>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sz w:val="16"/>
                <w:szCs w:val="16"/>
              </w:rPr>
              <w:t>zabezpečení prosklených částí 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A4</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vertAlign w:val="superscript"/>
              </w:rPr>
            </w:pPr>
            <w:r w:rsidRPr="00C83778">
              <w:rPr>
                <w:sz w:val="16"/>
                <w:szCs w:val="16"/>
              </w:rPr>
              <w:t xml:space="preserve">zabezpečení prosklených částí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A5</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Next/>
              <w:keepLines/>
              <w:suppressLineNumbers/>
              <w:rPr>
                <w:sz w:val="16"/>
                <w:szCs w:val="16"/>
              </w:rPr>
            </w:pPr>
            <w:r w:rsidRPr="00C83778">
              <w:rPr>
                <w:b/>
                <w:sz w:val="16"/>
                <w:szCs w:val="16"/>
              </w:rPr>
              <w:t>- bezpečnostní uzamykací systém</w:t>
            </w:r>
            <w:r w:rsidRPr="00C83778">
              <w:rPr>
                <w:sz w:val="16"/>
                <w:szCs w:val="16"/>
              </w:rPr>
              <w:t xml:space="preserve"> a současně </w:t>
            </w:r>
            <w:r w:rsidRPr="00C83778">
              <w:rPr>
                <w:b/>
                <w:sz w:val="16"/>
                <w:szCs w:val="16"/>
              </w:rPr>
              <w:t xml:space="preserve">přídavný bezpečnostní zámek </w:t>
            </w:r>
            <w:r w:rsidRPr="00C83778">
              <w:rPr>
                <w:i/>
                <w:sz w:val="16"/>
                <w:szCs w:val="16"/>
              </w:rPr>
              <w:t>nebo</w:t>
            </w:r>
          </w:p>
          <w:p w:rsidR="00C83778" w:rsidRPr="00C83778" w:rsidRDefault="00C83778" w:rsidP="00C83778">
            <w:pPr>
              <w:keepNext/>
              <w:keepLines/>
              <w:suppressLineNumbers/>
              <w:rPr>
                <w:b/>
                <w:sz w:val="16"/>
                <w:szCs w:val="16"/>
              </w:rPr>
            </w:pPr>
            <w:r w:rsidRPr="00C83778">
              <w:rPr>
                <w:b/>
                <w:sz w:val="16"/>
                <w:szCs w:val="16"/>
              </w:rPr>
              <w:t>- bezpečnostní min. tříbodový rozvorový zámek</w:t>
            </w:r>
            <w:r w:rsidRPr="00C83778">
              <w:rPr>
                <w:sz w:val="16"/>
                <w:szCs w:val="16"/>
              </w:rPr>
              <w:t xml:space="preserve"> </w:t>
            </w:r>
            <w:r w:rsidRPr="00C83778">
              <w:rPr>
                <w:i/>
                <w:sz w:val="16"/>
                <w:szCs w:val="16"/>
              </w:rPr>
              <w:t>nebo</w:t>
            </w:r>
          </w:p>
          <w:p w:rsidR="00C83778" w:rsidRPr="00C83778" w:rsidRDefault="00C83778" w:rsidP="00C83778">
            <w:pPr>
              <w:keepNext/>
              <w:keepLines/>
              <w:suppressLineNumbers/>
              <w:rPr>
                <w:b/>
                <w:sz w:val="16"/>
                <w:szCs w:val="16"/>
              </w:rPr>
            </w:pPr>
            <w:r w:rsidRPr="00C83778">
              <w:rPr>
                <w:sz w:val="16"/>
                <w:szCs w:val="16"/>
              </w:rPr>
              <w:t>- min.</w:t>
            </w:r>
            <w:r w:rsidRPr="00C83778">
              <w:rPr>
                <w:b/>
                <w:sz w:val="16"/>
                <w:szCs w:val="16"/>
              </w:rPr>
              <w:t> </w:t>
            </w:r>
            <w:r w:rsidRPr="00C83778">
              <w:rPr>
                <w:sz w:val="16"/>
                <w:szCs w:val="16"/>
              </w:rPr>
              <w:t xml:space="preserve">tříbodový rozvorový uzávěr dveří ovládaný </w:t>
            </w:r>
            <w:r w:rsidRPr="00C83778">
              <w:rPr>
                <w:b/>
                <w:sz w:val="16"/>
                <w:szCs w:val="16"/>
              </w:rPr>
              <w:t xml:space="preserve">bezpečnostním uzamykacím systémem </w:t>
            </w:r>
            <w:r w:rsidRPr="00C83778">
              <w:rPr>
                <w:i/>
                <w:sz w:val="16"/>
                <w:szCs w:val="16"/>
              </w:rPr>
              <w:t>nebo</w:t>
            </w:r>
          </w:p>
          <w:p w:rsidR="00C83778" w:rsidRPr="00C83778" w:rsidRDefault="00C83778" w:rsidP="00C83778">
            <w:pPr>
              <w:widowControl w:val="0"/>
              <w:rPr>
                <w:b/>
                <w:bCs/>
                <w:sz w:val="16"/>
                <w:szCs w:val="16"/>
              </w:rPr>
            </w:pPr>
            <w:r w:rsidRPr="00C83778">
              <w:rPr>
                <w:b/>
                <w:sz w:val="16"/>
                <w:szCs w:val="16"/>
              </w:rPr>
              <w:t>- bezpečnostní uzamykací systém</w:t>
            </w:r>
            <w:r w:rsidRPr="00C83778">
              <w:rPr>
                <w:sz w:val="16"/>
                <w:szCs w:val="16"/>
              </w:rPr>
              <w:t xml:space="preserve"> a současně otevíratelná </w:t>
            </w:r>
            <w:r w:rsidRPr="00C83778">
              <w:rPr>
                <w:b/>
                <w:sz w:val="16"/>
                <w:szCs w:val="16"/>
              </w:rPr>
              <w:t xml:space="preserve">funkční mříž </w:t>
            </w:r>
            <w:r w:rsidRPr="00C83778">
              <w:rPr>
                <w:sz w:val="16"/>
                <w:szCs w:val="16"/>
              </w:rPr>
              <w:t xml:space="preserve">nebo </w:t>
            </w:r>
            <w:r w:rsidRPr="00C83778">
              <w:rPr>
                <w:b/>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A4</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widowControl w:val="0"/>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ind w:left="-5"/>
              <w:rPr>
                <w:sz w:val="16"/>
                <w:szCs w:val="16"/>
              </w:rPr>
            </w:pPr>
            <w:r w:rsidRPr="00C83778">
              <w:rPr>
                <w:b/>
                <w:bCs/>
                <w:sz w:val="16"/>
                <w:szCs w:val="16"/>
              </w:rPr>
              <w:t>bezpečnostní uzamykací systém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C83778" w:rsidRPr="00C83778" w:rsidRDefault="00C83778" w:rsidP="00C83778">
            <w:pPr>
              <w:widowControl w:val="0"/>
              <w:rPr>
                <w:sz w:val="16"/>
                <w:szCs w:val="16"/>
              </w:rPr>
            </w:pPr>
            <w:r w:rsidRPr="00C83778">
              <w:rPr>
                <w:b/>
                <w:sz w:val="16"/>
              </w:rPr>
              <w:t xml:space="preserve">PZTS </w:t>
            </w:r>
            <w:r w:rsidRPr="00C83778">
              <w:rPr>
                <w:sz w:val="16"/>
              </w:rPr>
              <w:t>(dříve EZS) s plášťovou a prostorovou ochranou s vyvedením poplachového signálu na akustický hlásič</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A6</w:t>
            </w:r>
          </w:p>
        </w:tc>
        <w:tc>
          <w:tcPr>
            <w:tcW w:w="1842" w:type="dxa"/>
            <w:tcBorders>
              <w:top w:val="nil"/>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4"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C83778" w:rsidRPr="00C83778" w:rsidRDefault="00C83778" w:rsidP="00C83778">
            <w:pPr>
              <w:suppressLineNumbers/>
              <w:rPr>
                <w:i/>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i/>
                <w:sz w:val="16"/>
              </w:rPr>
              <w:t>nebo</w:t>
            </w:r>
          </w:p>
          <w:p w:rsidR="00C83778" w:rsidRPr="00C83778" w:rsidRDefault="00C83778" w:rsidP="00C83778">
            <w:pPr>
              <w:suppressLineNumbers/>
              <w:rPr>
                <w:b/>
                <w:sz w:val="16"/>
                <w:szCs w:val="22"/>
              </w:rPr>
            </w:pPr>
            <w:r w:rsidRPr="00C83778">
              <w:rPr>
                <w:b/>
                <w:sz w:val="16"/>
              </w:rPr>
              <w:t>- bezpečnostní min. tříbodový rozvorový zámek</w:t>
            </w:r>
            <w:r w:rsidRPr="00C83778">
              <w:rPr>
                <w:sz w:val="16"/>
              </w:rPr>
              <w:t xml:space="preserve"> </w:t>
            </w:r>
            <w:r w:rsidRPr="00C83778">
              <w:rPr>
                <w:i/>
                <w:sz w:val="16"/>
              </w:rPr>
              <w:t>nebo</w:t>
            </w:r>
          </w:p>
          <w:p w:rsidR="00C83778" w:rsidRPr="00C83778" w:rsidRDefault="00C83778" w:rsidP="00C83778">
            <w:pPr>
              <w:widowControl w:val="0"/>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C83778" w:rsidRPr="00C83778" w:rsidRDefault="00C83778" w:rsidP="00C83778">
            <w:pPr>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 xml:space="preserve">2 </w:t>
            </w:r>
            <w:r w:rsidRPr="00C83778">
              <w:rPr>
                <w:sz w:val="16"/>
                <w:szCs w:val="16"/>
              </w:rPr>
              <w:t>:</w:t>
            </w:r>
          </w:p>
          <w:p w:rsidR="00C83778" w:rsidRPr="00C83778" w:rsidRDefault="00C83778" w:rsidP="00C83778">
            <w:pPr>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xml:space="preserve">- bezpečnostním zasklením </w:t>
            </w:r>
            <w:r w:rsidRPr="00C83778">
              <w:rPr>
                <w:sz w:val="16"/>
                <w:szCs w:val="16"/>
              </w:rPr>
              <w:t xml:space="preserve">v kategorii odolnosti min. P3A </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 xml:space="preserve">(dříve EZS) s plášťovou a prostorovou ochranou s vyvedením poplachového signálu na akustický hlásič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jednočlennou </w:t>
            </w:r>
            <w:r w:rsidRPr="00C83778">
              <w:rPr>
                <w:b/>
                <w:sz w:val="16"/>
              </w:rPr>
              <w:t>fyzickou ostrahou</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A7</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bezpečnostní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sz w:val="16"/>
              </w:rPr>
              <w:t xml:space="preserve">- vícebodový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rPr>
                <w:b/>
                <w:i/>
                <w:sz w:val="16"/>
                <w:szCs w:val="22"/>
              </w:rPr>
            </w:pPr>
            <w:r w:rsidRPr="00C83778">
              <w:rPr>
                <w:b/>
                <w:sz w:val="16"/>
              </w:rPr>
              <w:t>- bezpečnostní uzamykací systém</w:t>
            </w:r>
            <w:r w:rsidRPr="00C83778">
              <w:rPr>
                <w:sz w:val="16"/>
              </w:rPr>
              <w:t xml:space="preserve"> a současně </w:t>
            </w:r>
            <w:r w:rsidRPr="00C83778">
              <w:rPr>
                <w:b/>
                <w:sz w:val="16"/>
              </w:rPr>
              <w:t xml:space="preserve">bezpečnostní min. tříbodový rozvorový zámek </w:t>
            </w:r>
            <w:r w:rsidRPr="00C83778">
              <w:rPr>
                <w:sz w:val="16"/>
              </w:rPr>
              <w:t xml:space="preserve">(platí jen pro bezpečnostní dveře přestavené z plných dveří) </w:t>
            </w:r>
            <w:r w:rsidRPr="00C83778">
              <w:rPr>
                <w:i/>
                <w:sz w:val="16"/>
              </w:rPr>
              <w:t>nebo</w:t>
            </w:r>
          </w:p>
          <w:p w:rsidR="00C83778" w:rsidRPr="00C83778" w:rsidRDefault="00C83778" w:rsidP="00C83778">
            <w:pPr>
              <w:widowControl w:val="0"/>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(platí jen pro bezpečnostní dveře přestavené z plných dveří)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A6</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 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na </w:t>
            </w:r>
            <w:r w:rsidRPr="00C83778">
              <w:rPr>
                <w:b/>
                <w:sz w:val="16"/>
              </w:rPr>
              <w:t>PPC</w:t>
            </w:r>
            <w:r w:rsidRPr="00C83778">
              <w:rPr>
                <w:sz w:val="16"/>
              </w:rPr>
              <w:t xml:space="preserve"> (dříve PCO)</w:t>
            </w:r>
            <w:r w:rsidRPr="00C83778">
              <w:rPr>
                <w:b/>
                <w:sz w:val="16"/>
              </w:rPr>
              <w:t xml:space="preserve"> </w:t>
            </w:r>
            <w:r w:rsidRPr="00C83778">
              <w:rPr>
                <w:sz w:val="16"/>
              </w:rPr>
              <w:t xml:space="preserve">nebo do </w:t>
            </w:r>
            <w:r w:rsidRPr="00C83778">
              <w:rPr>
                <w:b/>
                <w:sz w:val="16"/>
              </w:rPr>
              <w:t>místa s nepřetržitou službou</w:t>
            </w:r>
            <w:r w:rsidRPr="00C83778">
              <w:rPr>
                <w:sz w:val="16"/>
              </w:rPr>
              <w:t xml:space="preserve">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jednočlennou </w:t>
            </w:r>
            <w:r w:rsidRPr="00C83778">
              <w:rPr>
                <w:b/>
                <w:sz w:val="16"/>
              </w:rPr>
              <w:t>fyzickou</w:t>
            </w:r>
            <w:r w:rsidRPr="00C83778">
              <w:rPr>
                <w:sz w:val="16"/>
              </w:rPr>
              <w:t xml:space="preserve"> </w:t>
            </w:r>
            <w:r w:rsidRPr="00C83778">
              <w:rPr>
                <w:b/>
                <w:sz w:val="16"/>
              </w:rPr>
              <w:t xml:space="preserve">ostrahou </w:t>
            </w:r>
            <w:r w:rsidRPr="00C83778">
              <w:rPr>
                <w:sz w:val="16"/>
              </w:rPr>
              <w:t xml:space="preserve">doprovázenou </w:t>
            </w:r>
            <w:r w:rsidRPr="00C83778">
              <w:rPr>
                <w:b/>
                <w:sz w:val="16"/>
              </w:rPr>
              <w:t>služebním psem</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sz w:val="16"/>
                <w:szCs w:val="16"/>
              </w:rPr>
            </w:pPr>
          </w:p>
        </w:tc>
      </w:tr>
      <w:tr w:rsidR="00C83778" w:rsidRPr="00C83778" w:rsidTr="00C83778">
        <w:trPr>
          <w:cantSplit/>
        </w:trPr>
        <w:tc>
          <w:tcPr>
            <w:tcW w:w="637" w:type="dxa"/>
            <w:vMerge w:val="restart"/>
            <w:tcBorders>
              <w:top w:val="nil"/>
              <w:left w:val="single" w:sz="12" w:space="0" w:color="auto"/>
              <w:bottom w:val="single" w:sz="12"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A8</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xml:space="preserve">- bezpečnostním zasklením </w:t>
            </w:r>
            <w:r w:rsidRPr="00C83778">
              <w:rPr>
                <w:sz w:val="16"/>
                <w:szCs w:val="16"/>
              </w:rPr>
              <w:t>v kategorii odolnosti min. P4A</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 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na </w:t>
            </w:r>
            <w:r w:rsidRPr="00C83778">
              <w:rPr>
                <w:b/>
                <w:sz w:val="16"/>
              </w:rPr>
              <w:t>PPC</w:t>
            </w:r>
            <w:r w:rsidRPr="00C83778">
              <w:rPr>
                <w:sz w:val="16"/>
              </w:rPr>
              <w:t xml:space="preserve"> (dříve PCO)</w:t>
            </w:r>
            <w:r w:rsidRPr="00C83778">
              <w:rPr>
                <w:b/>
                <w:sz w:val="16"/>
              </w:rPr>
              <w:t xml:space="preserve">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dvoučlennou </w:t>
            </w:r>
            <w:r w:rsidRPr="00C83778">
              <w:rPr>
                <w:b/>
                <w:sz w:val="16"/>
              </w:rPr>
              <w:t>fyzickou ostrahou</w:t>
            </w:r>
          </w:p>
        </w:tc>
      </w:tr>
    </w:tbl>
    <w:p w:rsidR="00C83778" w:rsidRPr="00C83778" w:rsidRDefault="00C83778" w:rsidP="00C83778">
      <w:pPr>
        <w:tabs>
          <w:tab w:val="left" w:pos="284"/>
        </w:tabs>
        <w:spacing w:after="200"/>
        <w:rPr>
          <w:b/>
          <w:sz w:val="18"/>
          <w:szCs w:val="18"/>
        </w:rPr>
      </w:pPr>
    </w:p>
    <w:p w:rsidR="00C83778" w:rsidRPr="00C83778" w:rsidRDefault="00C83778" w:rsidP="00C83778">
      <w:pPr>
        <w:tabs>
          <w:tab w:val="left" w:pos="284"/>
        </w:tabs>
        <w:rPr>
          <w:sz w:val="18"/>
          <w:szCs w:val="18"/>
        </w:rPr>
      </w:pPr>
      <w:r w:rsidRPr="00C83778">
        <w:rPr>
          <w:b/>
          <w:sz w:val="18"/>
          <w:szCs w:val="18"/>
        </w:rPr>
        <w:t>Tabulka č. 2</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C83778" w:rsidRPr="00C83778" w:rsidTr="00C83778">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C83778" w:rsidRPr="00C83778" w:rsidRDefault="00C83778" w:rsidP="00C83778">
            <w:pPr>
              <w:keepNext/>
              <w:rPr>
                <w:sz w:val="16"/>
                <w:szCs w:val="16"/>
              </w:rPr>
            </w:pPr>
            <w:r w:rsidRPr="00C83778">
              <w:rPr>
                <w:sz w:val="16"/>
                <w:szCs w:val="16"/>
              </w:rPr>
              <w:t>Požadovaný minimální způsob zabezpečení uzavřeného prostoru</w:t>
            </w:r>
          </w:p>
          <w:p w:rsidR="00C83778" w:rsidRPr="00C83778" w:rsidRDefault="00C83778" w:rsidP="00C83778">
            <w:pPr>
              <w:keepNext/>
              <w:rPr>
                <w:sz w:val="16"/>
                <w:szCs w:val="16"/>
              </w:rPr>
            </w:pPr>
            <w:r w:rsidRPr="00C83778">
              <w:rPr>
                <w:sz w:val="16"/>
                <w:szCs w:val="16"/>
              </w:rPr>
              <w:t xml:space="preserve"> a uložení finančních prostředků a cenných předmětů</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Next/>
              <w:keepLines/>
              <w:rPr>
                <w:sz w:val="16"/>
                <w:szCs w:val="16"/>
              </w:rPr>
            </w:pPr>
            <w:r w:rsidRPr="00C83778">
              <w:rPr>
                <w:sz w:val="16"/>
                <w:szCs w:val="16"/>
              </w:rPr>
              <w:t xml:space="preserve">zabezpečení v rozsahu kódu </w:t>
            </w:r>
            <w:r w:rsidRPr="00C83778">
              <w:rPr>
                <w:b/>
                <w:bCs/>
                <w:sz w:val="16"/>
                <w:szCs w:val="16"/>
              </w:rPr>
              <w:t>A3</w:t>
            </w:r>
            <w:r w:rsidRPr="00C83778">
              <w:rPr>
                <w:sz w:val="16"/>
                <w:szCs w:val="16"/>
              </w:rPr>
              <w:t xml:space="preserve"> </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E2</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Next/>
              <w:keepLines/>
              <w:rPr>
                <w:sz w:val="16"/>
                <w:szCs w:val="16"/>
              </w:rPr>
            </w:pPr>
            <w:r w:rsidRPr="00C83778">
              <w:rPr>
                <w:sz w:val="16"/>
                <w:szCs w:val="16"/>
              </w:rPr>
              <w:t xml:space="preserve">zabezpečení v rozsahu kódu </w:t>
            </w:r>
            <w:r w:rsidRPr="00C83778">
              <w:rPr>
                <w:b/>
                <w:bCs/>
                <w:sz w:val="16"/>
                <w:szCs w:val="16"/>
              </w:rPr>
              <w:t>A3</w:t>
            </w:r>
            <w:r w:rsidRPr="00C83778">
              <w:rPr>
                <w:sz w:val="16"/>
                <w:szCs w:val="16"/>
              </w:rPr>
              <w:t xml:space="preserve"> a současně uložení </w:t>
            </w:r>
            <w:r w:rsidRPr="00C83778">
              <w:rPr>
                <w:b/>
                <w:bCs/>
                <w:sz w:val="16"/>
                <w:szCs w:val="16"/>
              </w:rPr>
              <w:t>ve schránce</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E3</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A3 </w:t>
            </w:r>
            <w:r w:rsidRPr="00C83778">
              <w:rPr>
                <w:sz w:val="16"/>
                <w:szCs w:val="16"/>
              </w:rPr>
              <w:t>a současně uložení v </w:t>
            </w:r>
            <w:r w:rsidRPr="00C83778">
              <w:rPr>
                <w:b/>
                <w:bCs/>
                <w:sz w:val="16"/>
                <w:szCs w:val="16"/>
              </w:rPr>
              <w:t>trezoru</w:t>
            </w:r>
            <w:r w:rsidRPr="00C83778">
              <w:rPr>
                <w:sz w:val="16"/>
                <w:szCs w:val="16"/>
              </w:rPr>
              <w:t xml:space="preserve"> nezjištěné konstrukce nebo </w:t>
            </w:r>
            <w:r w:rsidRPr="00C83778">
              <w:rPr>
                <w:b/>
                <w:bCs/>
                <w:sz w:val="16"/>
                <w:szCs w:val="16"/>
              </w:rPr>
              <w:t>BT 0</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 xml:space="preserve">a současně uložení </w:t>
            </w:r>
            <w:r w:rsidRPr="00C83778">
              <w:rPr>
                <w:b/>
                <w:bCs/>
                <w:sz w:val="16"/>
                <w:szCs w:val="16"/>
              </w:rPr>
              <w:t>ve  schránce</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E4</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A3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a současně uložení v </w:t>
            </w:r>
            <w:r w:rsidRPr="00C83778">
              <w:rPr>
                <w:b/>
                <w:bCs/>
                <w:sz w:val="16"/>
                <w:szCs w:val="16"/>
              </w:rPr>
              <w:t>trezoru</w:t>
            </w:r>
            <w:r w:rsidRPr="00C83778">
              <w:rPr>
                <w:sz w:val="16"/>
                <w:szCs w:val="16"/>
              </w:rPr>
              <w:t xml:space="preserve"> nezjištěné konstrukce nebo </w:t>
            </w:r>
            <w:r w:rsidRPr="00C83778">
              <w:rPr>
                <w:b/>
                <w:bCs/>
                <w:sz w:val="16"/>
                <w:szCs w:val="16"/>
              </w:rPr>
              <w:t>BT 0</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E5</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A5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lastRenderedPageBreak/>
              <w:t>E6</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A5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A6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E7</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A6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A7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E8</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A7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A8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E9</w:t>
            </w:r>
          </w:p>
        </w:tc>
        <w:tc>
          <w:tcPr>
            <w:tcW w:w="1560"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Individuálně ujednaný způsob zabezpečení.</w:t>
            </w:r>
          </w:p>
          <w:p w:rsidR="00C83778" w:rsidRPr="00C83778" w:rsidRDefault="00C83778" w:rsidP="00C83778">
            <w:pPr>
              <w:rPr>
                <w:sz w:val="16"/>
                <w:szCs w:val="16"/>
              </w:rPr>
            </w:pPr>
            <w:r w:rsidRPr="00C83778">
              <w:rPr>
                <w:rFonts w:cs="Arial"/>
                <w:color w:val="000000"/>
                <w:sz w:val="16"/>
                <w:szCs w:val="16"/>
              </w:rPr>
              <w:t>V případě, že v pojistné smlouvě není individuální způsob zabezpečení ujednán, platí požadavky na způsob zabezpečení pro limit pojistného plnění do 5 000 000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spacing w:after="60"/>
        <w:rPr>
          <w:b/>
          <w:bCs/>
          <w:sz w:val="18"/>
          <w:szCs w:val="18"/>
        </w:rPr>
      </w:pPr>
      <w:bookmarkStart w:id="28" w:name="DOZ105"/>
      <w:bookmarkEnd w:id="27"/>
      <w:r w:rsidRPr="00C83778">
        <w:rPr>
          <w:b/>
          <w:bCs/>
          <w:sz w:val="18"/>
          <w:szCs w:val="18"/>
        </w:rPr>
        <w:t>Doložka DOZ105 - Předepsané způsoby zabezpečení</w:t>
      </w:r>
      <w:r w:rsidRPr="00C83778">
        <w:rPr>
          <w:bCs/>
          <w:sz w:val="18"/>
          <w:szCs w:val="18"/>
        </w:rPr>
        <w:t xml:space="preserve"> - </w:t>
      </w:r>
      <w:r w:rsidRPr="00C83778">
        <w:rPr>
          <w:sz w:val="18"/>
          <w:szCs w:val="18"/>
        </w:rPr>
        <w:t>Výklad pojmů (1401)</w:t>
      </w:r>
    </w:p>
    <w:p w:rsidR="00C83778" w:rsidRPr="00C83778" w:rsidRDefault="00C83778" w:rsidP="00C83778">
      <w:pPr>
        <w:rPr>
          <w:sz w:val="18"/>
          <w:szCs w:val="18"/>
        </w:rPr>
      </w:pPr>
      <w:r w:rsidRPr="00C83778">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C83778" w:rsidRPr="00C83778" w:rsidRDefault="00C83778" w:rsidP="00C83778">
      <w:pPr>
        <w:shd w:val="clear" w:color="auto" w:fill="FFFFFF"/>
        <w:tabs>
          <w:tab w:val="left" w:pos="426"/>
        </w:tabs>
        <w:rPr>
          <w:spacing w:val="-4"/>
          <w:sz w:val="18"/>
          <w:szCs w:val="18"/>
        </w:rPr>
      </w:pPr>
      <w:r w:rsidRPr="00C83778">
        <w:rPr>
          <w:spacing w:val="-1"/>
          <w:sz w:val="18"/>
          <w:szCs w:val="18"/>
        </w:rPr>
        <w:t>U prvků mechanických zábranných prostředků uvedených v odst. 1.</w:t>
      </w:r>
      <w:r w:rsidRPr="00C83778">
        <w:rPr>
          <w:spacing w:val="-5"/>
          <w:sz w:val="18"/>
          <w:szCs w:val="18"/>
        </w:rPr>
        <w:t> až 8.</w:t>
      </w:r>
      <w:r w:rsidRPr="00C83778">
        <w:rPr>
          <w:spacing w:val="-1"/>
          <w:sz w:val="18"/>
          <w:szCs w:val="18"/>
        </w:rPr>
        <w:t xml:space="preserve"> a části odst. 10. je požadováno, aby jejich bezpečnostní úroveň byla ověřena certifikátem shody, vydaným certifikačním orgánem akreditovaným</w:t>
      </w:r>
      <w:r w:rsidRPr="00C83778">
        <w:rPr>
          <w:spacing w:val="-3"/>
          <w:sz w:val="18"/>
          <w:szCs w:val="18"/>
        </w:rPr>
        <w:t xml:space="preserve"> Českým institutem pro akreditaci (dále jen „ČIA“) </w:t>
      </w:r>
      <w:r w:rsidRPr="00C83778">
        <w:rPr>
          <w:i/>
          <w:spacing w:val="-3"/>
          <w:sz w:val="18"/>
          <w:szCs w:val="18"/>
        </w:rPr>
        <w:t>nebo</w:t>
      </w:r>
      <w:r w:rsidRPr="00C83778">
        <w:rPr>
          <w:spacing w:val="-3"/>
          <w:sz w:val="18"/>
          <w:szCs w:val="18"/>
        </w:rPr>
        <w:t xml:space="preserve"> obdobným zahraničním certifikačním orgánem na základě zkoušek provedených akreditovanou zkušební laboratoří. Bezpečnostní úroveň </w:t>
      </w:r>
      <w:r w:rsidRPr="00C83778">
        <w:rPr>
          <w:spacing w:val="-5"/>
          <w:sz w:val="18"/>
          <w:szCs w:val="18"/>
        </w:rPr>
        <w:t xml:space="preserve">výrobku je dána jeho zařazením do příslušné bezpečnostní třídy (dále jen </w:t>
      </w:r>
      <w:r w:rsidRPr="00C83778">
        <w:rPr>
          <w:b/>
          <w:spacing w:val="-5"/>
          <w:sz w:val="18"/>
          <w:szCs w:val="18"/>
        </w:rPr>
        <w:t>„BT“</w:t>
      </w:r>
      <w:r w:rsidRPr="00C83778">
        <w:rPr>
          <w:spacing w:val="-5"/>
          <w:sz w:val="18"/>
          <w:szCs w:val="18"/>
        </w:rPr>
        <w:t xml:space="preserve">) podle ČSN EN 1627 nebo dle předchozí ČSN P ENV 1627. Odpovídající je též zařazení výrobku </w:t>
      </w:r>
      <w:r w:rsidRPr="00C83778">
        <w:rPr>
          <w:spacing w:val="-4"/>
          <w:sz w:val="18"/>
          <w:szCs w:val="18"/>
        </w:rPr>
        <w:t xml:space="preserve">do Pyramidy bezpečnosti (dále jen </w:t>
      </w:r>
      <w:r w:rsidRPr="00C83778">
        <w:rPr>
          <w:b/>
          <w:spacing w:val="-4"/>
          <w:sz w:val="18"/>
          <w:szCs w:val="18"/>
        </w:rPr>
        <w:t>„PB“</w:t>
      </w:r>
      <w:r w:rsidRPr="00C83778">
        <w:rPr>
          <w:spacing w:val="-4"/>
          <w:sz w:val="18"/>
          <w:szCs w:val="18"/>
        </w:rPr>
        <w:t>), pokud je k dispozici. Pokud není uvedeno jinak, požaduje pojistitel výrobky zařazené</w:t>
      </w:r>
      <w:r w:rsidRPr="00C83778">
        <w:rPr>
          <w:b/>
          <w:i/>
          <w:spacing w:val="-4"/>
          <w:sz w:val="18"/>
          <w:szCs w:val="18"/>
        </w:rPr>
        <w:t xml:space="preserve"> </w:t>
      </w:r>
      <w:r w:rsidRPr="00C83778">
        <w:rPr>
          <w:spacing w:val="-4"/>
          <w:sz w:val="18"/>
          <w:szCs w:val="18"/>
        </w:rPr>
        <w:t>min. do BT 3.</w:t>
      </w:r>
    </w:p>
    <w:p w:rsidR="00C83778" w:rsidRPr="00C83778" w:rsidRDefault="00C83778" w:rsidP="00C83778">
      <w:pPr>
        <w:shd w:val="clear" w:color="auto" w:fill="FFFFFF"/>
        <w:tabs>
          <w:tab w:val="left" w:pos="426"/>
        </w:tabs>
        <w:rPr>
          <w:spacing w:val="-5"/>
          <w:sz w:val="18"/>
          <w:szCs w:val="18"/>
        </w:rPr>
      </w:pPr>
      <w:r w:rsidRPr="00C83778">
        <w:rPr>
          <w:spacing w:val="-5"/>
          <w:sz w:val="18"/>
          <w:szCs w:val="18"/>
        </w:rPr>
        <w:t xml:space="preserve">Nebude-li bezpečnostní úroveň výrobku ověřena certifikátem, popř. nebude-li tuto skutečnost </w:t>
      </w:r>
      <w:r w:rsidRPr="00C83778">
        <w:rPr>
          <w:spacing w:val="-3"/>
          <w:sz w:val="18"/>
          <w:szCs w:val="18"/>
        </w:rPr>
        <w:t xml:space="preserve">možné ověřit, bude pojistitel za výrobky odpovídající výše uvedeným podmínkám </w:t>
      </w:r>
      <w:r w:rsidRPr="00C83778">
        <w:rPr>
          <w:spacing w:val="-5"/>
          <w:sz w:val="18"/>
          <w:szCs w:val="18"/>
        </w:rPr>
        <w:t xml:space="preserve">považovat pouze takové, které splňují minimálně požadavky uvedené v odst. 1. až 8. a části odst. 10. </w:t>
      </w:r>
    </w:p>
    <w:p w:rsidR="00C83778" w:rsidRPr="00C83778" w:rsidRDefault="00C83778" w:rsidP="00C83778">
      <w:pPr>
        <w:shd w:val="clear" w:color="auto" w:fill="FFFFFF"/>
        <w:tabs>
          <w:tab w:val="left" w:pos="426"/>
        </w:tabs>
        <w:rPr>
          <w:spacing w:val="-5"/>
          <w:sz w:val="18"/>
          <w:szCs w:val="18"/>
        </w:rPr>
      </w:pPr>
      <w:r w:rsidRPr="00C83778">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C83778">
        <w:rPr>
          <w:b/>
          <w:spacing w:val="-5"/>
          <w:sz w:val="18"/>
          <w:szCs w:val="18"/>
        </w:rPr>
        <w:t>PZTS</w:t>
      </w:r>
      <w:r w:rsidRPr="00C83778">
        <w:rPr>
          <w:spacing w:val="-5"/>
          <w:sz w:val="18"/>
          <w:szCs w:val="18"/>
        </w:rPr>
        <w:t xml:space="preserve"> je-li vyžadován.</w:t>
      </w:r>
    </w:p>
    <w:p w:rsidR="00C83778" w:rsidRPr="00C83778" w:rsidRDefault="00C83778" w:rsidP="00C83778">
      <w:pPr>
        <w:tabs>
          <w:tab w:val="num" w:pos="540"/>
        </w:tabs>
        <w:ind w:left="272" w:hanging="272"/>
        <w:contextualSpacing/>
        <w:rPr>
          <w:sz w:val="18"/>
          <w:szCs w:val="18"/>
        </w:rPr>
      </w:pPr>
      <w:r w:rsidRPr="00C83778">
        <w:rPr>
          <w:spacing w:val="-1"/>
          <w:sz w:val="18"/>
          <w:szCs w:val="18"/>
        </w:rPr>
        <w:t>1.</w:t>
      </w:r>
      <w:r w:rsidRPr="00C83778">
        <w:rPr>
          <w:spacing w:val="-1"/>
          <w:sz w:val="18"/>
          <w:szCs w:val="18"/>
        </w:rPr>
        <w:tab/>
      </w:r>
      <w:r w:rsidRPr="00C83778">
        <w:rPr>
          <w:b/>
          <w:spacing w:val="-1"/>
          <w:sz w:val="18"/>
          <w:szCs w:val="18"/>
        </w:rPr>
        <w:t>Bezpečnostní cylindrická vložka</w:t>
      </w:r>
      <w:r w:rsidRPr="00C83778">
        <w:rPr>
          <w:spacing w:val="-1"/>
          <w:sz w:val="18"/>
          <w:szCs w:val="18"/>
        </w:rPr>
        <w:t xml:space="preserve"> je </w:t>
      </w:r>
      <w:r w:rsidRPr="00C83778">
        <w:rPr>
          <w:sz w:val="18"/>
          <w:szCs w:val="18"/>
        </w:rPr>
        <w:t>vložka</w:t>
      </w:r>
      <w:r w:rsidRPr="00C83778">
        <w:rPr>
          <w:spacing w:val="-1"/>
          <w:sz w:val="18"/>
          <w:szCs w:val="18"/>
        </w:rPr>
        <w:t xml:space="preserve"> zadlabacího zámku min. s překrytým profilem chránícím vložku před jejím překonáním tzv. vyhmatáním.</w:t>
      </w:r>
    </w:p>
    <w:p w:rsidR="00C83778" w:rsidRPr="00C83778" w:rsidRDefault="00C83778" w:rsidP="00C83778">
      <w:pPr>
        <w:tabs>
          <w:tab w:val="num" w:pos="540"/>
        </w:tabs>
        <w:ind w:left="272" w:hanging="272"/>
        <w:contextualSpacing/>
        <w:rPr>
          <w:spacing w:val="-1"/>
          <w:sz w:val="18"/>
          <w:szCs w:val="18"/>
        </w:rPr>
      </w:pPr>
      <w:r w:rsidRPr="00C83778">
        <w:rPr>
          <w:sz w:val="18"/>
          <w:szCs w:val="18"/>
        </w:rPr>
        <w:t>2.</w:t>
      </w:r>
      <w:r w:rsidRPr="00C83778">
        <w:rPr>
          <w:sz w:val="18"/>
          <w:szCs w:val="18"/>
        </w:rPr>
        <w:tab/>
      </w:r>
      <w:r w:rsidRPr="00C83778">
        <w:rPr>
          <w:b/>
          <w:sz w:val="18"/>
          <w:szCs w:val="18"/>
        </w:rPr>
        <w:t>Bezpečnostní dveře</w:t>
      </w:r>
      <w:r w:rsidRPr="00C83778">
        <w:rPr>
          <w:sz w:val="18"/>
          <w:szCs w:val="18"/>
        </w:rPr>
        <w:t xml:space="preserve"> jsou dveře </w:t>
      </w:r>
      <w:r w:rsidRPr="00C83778">
        <w:rPr>
          <w:spacing w:val="-1"/>
          <w:sz w:val="18"/>
          <w:szCs w:val="18"/>
        </w:rPr>
        <w:t>profesionálně</w:t>
      </w:r>
      <w:r w:rsidRPr="00C83778">
        <w:rPr>
          <w:sz w:val="18"/>
          <w:szCs w:val="18"/>
        </w:rPr>
        <w:t xml:space="preserve"> vyrobené nebo upravené, s vícebodovým uzávěrem ovládaným </w:t>
      </w:r>
      <w:r w:rsidRPr="00C83778">
        <w:rPr>
          <w:b/>
          <w:sz w:val="18"/>
          <w:szCs w:val="18"/>
        </w:rPr>
        <w:t>bezpečnostním uzamykacím systémem</w:t>
      </w:r>
      <w:r w:rsidRPr="00C83778">
        <w:rPr>
          <w:sz w:val="18"/>
          <w:szCs w:val="18"/>
        </w:rPr>
        <w:t xml:space="preserve">, odolné proti vysazení. Mají tuhou a pevnou konstrukci zesílenou výztuhami, plechem nebo mříží. Případně jsou to </w:t>
      </w:r>
      <w:r w:rsidRPr="00C83778">
        <w:rPr>
          <w:b/>
          <w:sz w:val="18"/>
          <w:szCs w:val="18"/>
        </w:rPr>
        <w:t>dveře plné</w:t>
      </w:r>
      <w:r w:rsidRPr="00C83778">
        <w:rPr>
          <w:sz w:val="18"/>
          <w:szCs w:val="18"/>
        </w:rPr>
        <w:t xml:space="preserve">, opatřené </w:t>
      </w:r>
      <w:r w:rsidRPr="00C83778">
        <w:rPr>
          <w:b/>
          <w:sz w:val="18"/>
          <w:szCs w:val="18"/>
        </w:rPr>
        <w:t>bezpečnostním min. tříbodovým rozvorovým zámkem</w:t>
      </w:r>
      <w:r w:rsidRPr="00C83778">
        <w:rPr>
          <w:sz w:val="18"/>
          <w:szCs w:val="18"/>
        </w:rPr>
        <w:t xml:space="preserve"> (uzamykání dveřního křídla min. do tří stran) ovládaným </w:t>
      </w:r>
      <w:r w:rsidRPr="00C83778">
        <w:rPr>
          <w:b/>
          <w:sz w:val="18"/>
          <w:szCs w:val="18"/>
        </w:rPr>
        <w:t>bezpečnostním přídavným zámkem</w:t>
      </w:r>
      <w:r w:rsidRPr="00C83778">
        <w:rPr>
          <w:sz w:val="18"/>
          <w:szCs w:val="18"/>
        </w:rPr>
        <w:t xml:space="preserve">, zábranami proti vysazení a vyražení nebo je jejich uzávěr řešen jako min. tříbodový rozvorový, ovládaný </w:t>
      </w:r>
      <w:r w:rsidRPr="00C83778">
        <w:rPr>
          <w:b/>
          <w:sz w:val="18"/>
          <w:szCs w:val="18"/>
        </w:rPr>
        <w:t>bezpečnostním uzamykacím systémem</w:t>
      </w:r>
      <w:r w:rsidRPr="00C83778">
        <w:rPr>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C83778">
        <w:rPr>
          <w:b/>
          <w:sz w:val="18"/>
          <w:szCs w:val="18"/>
        </w:rPr>
        <w:t>bezpečnostním uzamykacím systémem</w:t>
      </w:r>
      <w:r w:rsidRPr="00C83778">
        <w:rPr>
          <w:sz w:val="18"/>
          <w:szCs w:val="18"/>
        </w:rPr>
        <w:t>, u dvoukřídlých vrat musí být instalovány ochrany zástrčí proti jejich vyháčkování (např. visacím zámkem, příčnou závorou apod.).</w:t>
      </w:r>
    </w:p>
    <w:p w:rsidR="00C83778" w:rsidRPr="00C83778" w:rsidRDefault="00C83778" w:rsidP="00C83778">
      <w:pPr>
        <w:tabs>
          <w:tab w:val="num" w:pos="540"/>
        </w:tabs>
        <w:ind w:left="272" w:hanging="272"/>
        <w:contextualSpacing/>
        <w:rPr>
          <w:sz w:val="18"/>
          <w:szCs w:val="18"/>
        </w:rPr>
      </w:pPr>
      <w:r w:rsidRPr="00C83778">
        <w:rPr>
          <w:spacing w:val="-1"/>
          <w:sz w:val="18"/>
          <w:szCs w:val="18"/>
        </w:rPr>
        <w:t>3.</w:t>
      </w:r>
      <w:r w:rsidRPr="00C83778">
        <w:rPr>
          <w:spacing w:val="-1"/>
          <w:sz w:val="18"/>
          <w:szCs w:val="18"/>
        </w:rPr>
        <w:tab/>
      </w:r>
      <w:r w:rsidRPr="00C83778">
        <w:rPr>
          <w:b/>
          <w:spacing w:val="-1"/>
          <w:sz w:val="18"/>
          <w:szCs w:val="18"/>
        </w:rPr>
        <w:t xml:space="preserve">Bezpečnostní kování </w:t>
      </w:r>
      <w:r w:rsidRPr="00C83778">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C83778" w:rsidRPr="00C83778" w:rsidRDefault="00C83778" w:rsidP="00C83778">
      <w:pPr>
        <w:tabs>
          <w:tab w:val="num" w:pos="540"/>
        </w:tabs>
        <w:ind w:left="272" w:hanging="272"/>
        <w:contextualSpacing/>
        <w:rPr>
          <w:sz w:val="18"/>
          <w:szCs w:val="18"/>
        </w:rPr>
      </w:pPr>
      <w:r w:rsidRPr="00C83778">
        <w:rPr>
          <w:sz w:val="18"/>
          <w:szCs w:val="18"/>
        </w:rPr>
        <w:t>4.</w:t>
      </w:r>
      <w:r w:rsidRPr="00C83778">
        <w:rPr>
          <w:b/>
          <w:sz w:val="18"/>
          <w:szCs w:val="18"/>
        </w:rPr>
        <w:tab/>
        <w:t>Bezpečnostní kufřík</w:t>
      </w:r>
      <w:r w:rsidRPr="00C83778">
        <w:rPr>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C83778" w:rsidRPr="00C83778" w:rsidRDefault="00C83778" w:rsidP="00C83778">
      <w:pPr>
        <w:ind w:left="272" w:hanging="272"/>
        <w:contextualSpacing/>
        <w:rPr>
          <w:spacing w:val="-1"/>
          <w:sz w:val="18"/>
          <w:szCs w:val="18"/>
        </w:rPr>
      </w:pPr>
      <w:r w:rsidRPr="00C83778">
        <w:rPr>
          <w:sz w:val="18"/>
          <w:szCs w:val="18"/>
        </w:rPr>
        <w:t>5.</w:t>
      </w:r>
      <w:r w:rsidRPr="00C83778">
        <w:rPr>
          <w:sz w:val="18"/>
          <w:szCs w:val="18"/>
        </w:rPr>
        <w:tab/>
      </w:r>
      <w:r w:rsidRPr="00C83778">
        <w:rPr>
          <w:b/>
          <w:sz w:val="18"/>
          <w:szCs w:val="18"/>
        </w:rPr>
        <w:t>Bezpečnostní min. tříbodový rozvorový zámek</w:t>
      </w:r>
      <w:r w:rsidRPr="00C83778">
        <w:rPr>
          <w:sz w:val="18"/>
          <w:szCs w:val="18"/>
        </w:rPr>
        <w:t xml:space="preserve"> je samostatný </w:t>
      </w:r>
      <w:r w:rsidRPr="00C83778">
        <w:rPr>
          <w:b/>
          <w:sz w:val="18"/>
          <w:szCs w:val="18"/>
        </w:rPr>
        <w:t>bezpečnostním přídavným zámkem</w:t>
      </w:r>
      <w:r w:rsidRPr="00C83778">
        <w:rPr>
          <w:sz w:val="18"/>
          <w:szCs w:val="18"/>
        </w:rPr>
        <w:t xml:space="preserve"> ovládaný systém uzamykající dveřní křídlo min. do tří stran a musí být připevněn z vnitřní strany dveří. </w:t>
      </w:r>
    </w:p>
    <w:p w:rsidR="00C83778" w:rsidRPr="00C83778" w:rsidRDefault="00C83778" w:rsidP="00C83778">
      <w:pPr>
        <w:tabs>
          <w:tab w:val="num" w:pos="540"/>
        </w:tabs>
        <w:ind w:left="272" w:hanging="272"/>
        <w:contextualSpacing/>
        <w:rPr>
          <w:spacing w:val="-1"/>
          <w:sz w:val="18"/>
          <w:szCs w:val="18"/>
        </w:rPr>
      </w:pPr>
      <w:r w:rsidRPr="00C83778">
        <w:rPr>
          <w:spacing w:val="-1"/>
          <w:sz w:val="18"/>
          <w:szCs w:val="18"/>
        </w:rPr>
        <w:t>6.</w:t>
      </w:r>
      <w:r w:rsidRPr="00C83778">
        <w:rPr>
          <w:spacing w:val="-1"/>
          <w:sz w:val="18"/>
          <w:szCs w:val="18"/>
        </w:rPr>
        <w:tab/>
      </w:r>
      <w:r w:rsidRPr="00C83778">
        <w:rPr>
          <w:b/>
          <w:spacing w:val="-1"/>
          <w:sz w:val="18"/>
          <w:szCs w:val="18"/>
        </w:rPr>
        <w:t>Bezpečnostní přídavný zámek</w:t>
      </w:r>
      <w:r w:rsidRPr="00C83778">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C83778">
        <w:rPr>
          <w:spacing w:val="-1"/>
          <w:sz w:val="18"/>
          <w:szCs w:val="18"/>
        </w:rPr>
        <w:t>bezklíčovým</w:t>
      </w:r>
      <w:proofErr w:type="spellEnd"/>
      <w:r w:rsidRPr="00C83778">
        <w:rPr>
          <w:spacing w:val="-1"/>
          <w:sz w:val="18"/>
          <w:szCs w:val="18"/>
        </w:rPr>
        <w:t xml:space="preserve"> způsobem.</w:t>
      </w:r>
    </w:p>
    <w:p w:rsidR="00C83778" w:rsidRPr="00C83778" w:rsidRDefault="00C83778" w:rsidP="00C83778">
      <w:pPr>
        <w:tabs>
          <w:tab w:val="num" w:pos="540"/>
        </w:tabs>
        <w:ind w:left="272" w:hanging="272"/>
        <w:contextualSpacing/>
        <w:rPr>
          <w:spacing w:val="-1"/>
          <w:sz w:val="18"/>
          <w:szCs w:val="18"/>
        </w:rPr>
      </w:pPr>
      <w:r w:rsidRPr="00C83778">
        <w:rPr>
          <w:spacing w:val="-1"/>
          <w:sz w:val="18"/>
          <w:szCs w:val="18"/>
        </w:rPr>
        <w:t>7.</w:t>
      </w:r>
      <w:r w:rsidRPr="00C83778">
        <w:rPr>
          <w:spacing w:val="-1"/>
          <w:sz w:val="18"/>
          <w:szCs w:val="18"/>
        </w:rPr>
        <w:tab/>
      </w:r>
      <w:r w:rsidRPr="00C83778">
        <w:rPr>
          <w:b/>
          <w:spacing w:val="-1"/>
          <w:sz w:val="18"/>
          <w:szCs w:val="18"/>
        </w:rPr>
        <w:t>Bezpečnostní visací zámek</w:t>
      </w:r>
      <w:r w:rsidRPr="00C83778">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C83778" w:rsidRPr="00C83778" w:rsidRDefault="00C83778" w:rsidP="00C83778">
      <w:pPr>
        <w:ind w:left="272"/>
        <w:rPr>
          <w:spacing w:val="1"/>
          <w:sz w:val="18"/>
          <w:szCs w:val="18"/>
        </w:rPr>
      </w:pPr>
      <w:r w:rsidRPr="00C83778">
        <w:rPr>
          <w:spacing w:val="-1"/>
          <w:sz w:val="18"/>
          <w:szCs w:val="18"/>
        </w:rPr>
        <w:t xml:space="preserve">Je-li požadován bezpečnostní visací zámek se </w:t>
      </w:r>
      <w:r w:rsidRPr="00C83778">
        <w:rPr>
          <w:b/>
          <w:spacing w:val="-1"/>
          <w:sz w:val="18"/>
          <w:szCs w:val="18"/>
        </w:rPr>
        <w:t>zvýšenou ochranou třmenu</w:t>
      </w:r>
      <w:r w:rsidRPr="00C83778">
        <w:rPr>
          <w:spacing w:val="-1"/>
          <w:sz w:val="18"/>
          <w:szCs w:val="18"/>
        </w:rPr>
        <w:t xml:space="preserve">, musí být instalován bezpečnostní visací zámek konstrukčně zhotovený tak, že vlastní těleso zámku </w:t>
      </w:r>
      <w:r w:rsidRPr="00C83778">
        <w:rPr>
          <w:spacing w:val="2"/>
          <w:sz w:val="18"/>
          <w:szCs w:val="18"/>
        </w:rPr>
        <w:t xml:space="preserve">chrání třmen před jeho napadením (třmen ukrytý v tělese zámku), nebo je </w:t>
      </w:r>
      <w:r w:rsidRPr="00C83778">
        <w:rPr>
          <w:spacing w:val="1"/>
          <w:sz w:val="18"/>
          <w:szCs w:val="18"/>
        </w:rPr>
        <w:t>instalován speciální ocelový kryt, chránící třmen i samotné těleso zámku.</w:t>
      </w:r>
    </w:p>
    <w:p w:rsidR="00C83778" w:rsidRPr="00C83778" w:rsidRDefault="00C83778" w:rsidP="00C83778">
      <w:pPr>
        <w:ind w:left="272" w:hanging="272"/>
        <w:contextualSpacing/>
        <w:rPr>
          <w:spacing w:val="-1"/>
          <w:sz w:val="18"/>
          <w:szCs w:val="18"/>
        </w:rPr>
      </w:pPr>
      <w:r w:rsidRPr="00C83778">
        <w:rPr>
          <w:spacing w:val="-1"/>
          <w:sz w:val="18"/>
          <w:szCs w:val="18"/>
        </w:rPr>
        <w:t>8.</w:t>
      </w:r>
      <w:r w:rsidRPr="00C83778">
        <w:rPr>
          <w:spacing w:val="-1"/>
          <w:sz w:val="18"/>
          <w:szCs w:val="18"/>
        </w:rPr>
        <w:tab/>
      </w:r>
      <w:r w:rsidRPr="00C83778">
        <w:rPr>
          <w:b/>
          <w:spacing w:val="-1"/>
          <w:sz w:val="18"/>
          <w:szCs w:val="18"/>
        </w:rPr>
        <w:t>Bezpečnostní uzamykací systém</w:t>
      </w:r>
      <w:r w:rsidRPr="00C83778">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C83778" w:rsidRPr="00C83778" w:rsidRDefault="00C83778" w:rsidP="00C83778">
      <w:pPr>
        <w:ind w:left="272" w:hanging="272"/>
        <w:contextualSpacing/>
        <w:rPr>
          <w:spacing w:val="-1"/>
          <w:sz w:val="18"/>
          <w:szCs w:val="18"/>
        </w:rPr>
      </w:pPr>
      <w:r w:rsidRPr="00C83778">
        <w:rPr>
          <w:spacing w:val="-3"/>
          <w:sz w:val="18"/>
          <w:szCs w:val="18"/>
        </w:rPr>
        <w:t>9.</w:t>
      </w:r>
      <w:r w:rsidRPr="00C83778">
        <w:rPr>
          <w:spacing w:val="-3"/>
          <w:sz w:val="18"/>
          <w:szCs w:val="18"/>
        </w:rPr>
        <w:tab/>
      </w:r>
      <w:r w:rsidRPr="00C83778">
        <w:rPr>
          <w:b/>
          <w:spacing w:val="-3"/>
          <w:sz w:val="18"/>
          <w:szCs w:val="18"/>
        </w:rPr>
        <w:t xml:space="preserve">Dozickým zámkem </w:t>
      </w:r>
      <w:r w:rsidRPr="00C83778">
        <w:rPr>
          <w:spacing w:val="-3"/>
          <w:sz w:val="18"/>
          <w:szCs w:val="18"/>
        </w:rPr>
        <w:t xml:space="preserve">se </w:t>
      </w:r>
      <w:r w:rsidRPr="00C83778">
        <w:rPr>
          <w:sz w:val="18"/>
          <w:szCs w:val="18"/>
        </w:rPr>
        <w:t>rozumí</w:t>
      </w:r>
      <w:r w:rsidRPr="00C83778">
        <w:rPr>
          <w:spacing w:val="-3"/>
          <w:sz w:val="18"/>
          <w:szCs w:val="18"/>
        </w:rPr>
        <w:t xml:space="preserve"> zadlabací zámek, jehož </w:t>
      </w:r>
      <w:r w:rsidRPr="00C83778">
        <w:rPr>
          <w:spacing w:val="-1"/>
          <w:sz w:val="18"/>
          <w:szCs w:val="18"/>
        </w:rPr>
        <w:t>uzamykací mechanismus je tvořen min. čtyřmi stavítky, která jsou ovládána jednostranně ozubeným klíčem.</w:t>
      </w:r>
    </w:p>
    <w:p w:rsidR="00C83778" w:rsidRPr="00C83778" w:rsidRDefault="00C83778" w:rsidP="00C83778">
      <w:pPr>
        <w:ind w:left="272" w:hanging="272"/>
        <w:contextualSpacing/>
        <w:rPr>
          <w:spacing w:val="-1"/>
          <w:sz w:val="18"/>
          <w:szCs w:val="18"/>
        </w:rPr>
      </w:pPr>
      <w:r w:rsidRPr="00C83778">
        <w:rPr>
          <w:spacing w:val="-1"/>
          <w:sz w:val="18"/>
          <w:szCs w:val="18"/>
        </w:rPr>
        <w:lastRenderedPageBreak/>
        <w:t>10.</w:t>
      </w:r>
      <w:r w:rsidRPr="00C83778">
        <w:rPr>
          <w:spacing w:val="-1"/>
          <w:sz w:val="18"/>
          <w:szCs w:val="18"/>
        </w:rPr>
        <w:tab/>
      </w:r>
      <w:r w:rsidRPr="00C83778">
        <w:rPr>
          <w:b/>
          <w:spacing w:val="-1"/>
          <w:sz w:val="18"/>
          <w:szCs w:val="18"/>
        </w:rPr>
        <w:t xml:space="preserve">Dveřmi plnými </w:t>
      </w:r>
      <w:r w:rsidRPr="00C83778">
        <w:rPr>
          <w:spacing w:val="-1"/>
          <w:sz w:val="18"/>
          <w:szCs w:val="18"/>
        </w:rPr>
        <w:t xml:space="preserve">se rozumí dveře, </w:t>
      </w:r>
      <w:r w:rsidRPr="00C83778">
        <w:rPr>
          <w:spacing w:val="4"/>
          <w:sz w:val="18"/>
          <w:szCs w:val="18"/>
        </w:rPr>
        <w:t>vrata</w:t>
      </w:r>
      <w:r w:rsidRPr="00C83778">
        <w:rPr>
          <w:spacing w:val="-1"/>
          <w:sz w:val="18"/>
          <w:szCs w:val="18"/>
        </w:rPr>
        <w:t>, vjezdy (dále jen dveře) pevné konstrukce, zhotovené z materiálu odolného proti vloupání (dřevo, plast, kov, sklo a jejich kombinace) o minimální tloušťce </w:t>
      </w:r>
      <w:r w:rsidRPr="00C83778">
        <w:rPr>
          <w:b/>
          <w:spacing w:val="-1"/>
          <w:sz w:val="18"/>
          <w:szCs w:val="18"/>
        </w:rPr>
        <w:t xml:space="preserve">40 mm </w:t>
      </w:r>
      <w:r w:rsidRPr="00C83778">
        <w:rPr>
          <w:spacing w:val="-1"/>
          <w:sz w:val="18"/>
          <w:szCs w:val="18"/>
        </w:rPr>
        <w:t xml:space="preserve">nebo dveře BT 2 podle </w:t>
      </w:r>
      <w:r w:rsidRPr="00C83778">
        <w:rPr>
          <w:spacing w:val="-5"/>
          <w:sz w:val="18"/>
          <w:szCs w:val="18"/>
        </w:rPr>
        <w:t>ČSN EN 1627 nebo dle předchozí</w:t>
      </w:r>
      <w:r w:rsidRPr="00C83778">
        <w:rPr>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C83778" w:rsidRPr="00C83778" w:rsidRDefault="00C83778" w:rsidP="00C83778">
      <w:pPr>
        <w:shd w:val="clear" w:color="auto" w:fill="FFFFFF"/>
        <w:ind w:left="272"/>
        <w:rPr>
          <w:b/>
          <w:spacing w:val="-1"/>
          <w:sz w:val="18"/>
          <w:szCs w:val="18"/>
        </w:rPr>
      </w:pPr>
      <w:r w:rsidRPr="00C83778">
        <w:rPr>
          <w:spacing w:val="-1"/>
          <w:sz w:val="18"/>
          <w:szCs w:val="18"/>
        </w:rPr>
        <w:t>Prosklené</w:t>
      </w:r>
      <w:r w:rsidRPr="00C83778">
        <w:rPr>
          <w:spacing w:val="-2"/>
          <w:sz w:val="18"/>
          <w:szCs w:val="18"/>
        </w:rPr>
        <w:t xml:space="preserve"> dveře v případě požadavku pojistitele na zabezpečení jejich prosklených částí musí být </w:t>
      </w:r>
      <w:r w:rsidRPr="00C83778">
        <w:rPr>
          <w:spacing w:val="-1"/>
          <w:sz w:val="18"/>
          <w:szCs w:val="18"/>
        </w:rPr>
        <w:t>zabezpečeny ve smyslu odst. 30.</w:t>
      </w:r>
    </w:p>
    <w:p w:rsidR="00C83778" w:rsidRPr="00C83778" w:rsidRDefault="00C83778" w:rsidP="00C83778">
      <w:pPr>
        <w:shd w:val="clear" w:color="auto" w:fill="FFFFFF"/>
        <w:ind w:left="272"/>
        <w:rPr>
          <w:spacing w:val="-5"/>
          <w:sz w:val="18"/>
          <w:szCs w:val="18"/>
        </w:rPr>
      </w:pPr>
      <w:r w:rsidRPr="00C83778">
        <w:rPr>
          <w:spacing w:val="-4"/>
          <w:sz w:val="18"/>
          <w:szCs w:val="18"/>
        </w:rPr>
        <w:t xml:space="preserve">Dvoukřídlé dveře musí být zajištěny tak, aby obě křídla měla stejnou hodnotu odporu </w:t>
      </w:r>
      <w:r w:rsidRPr="00C83778">
        <w:rPr>
          <w:spacing w:val="-5"/>
          <w:sz w:val="18"/>
          <w:szCs w:val="18"/>
        </w:rPr>
        <w:t xml:space="preserve">jako dveře jednokřídlé, a současně musí být zabezpečeny i proti tzv. vyháčkování (např. </w:t>
      </w:r>
      <w:r w:rsidRPr="00C83778">
        <w:rPr>
          <w:spacing w:val="-2"/>
          <w:sz w:val="18"/>
          <w:szCs w:val="18"/>
        </w:rPr>
        <w:t xml:space="preserve">instalace pevných zástrčí na neotvíraném křídle dveří, které jsou zajištěny např. </w:t>
      </w:r>
      <w:r w:rsidRPr="00C83778">
        <w:rPr>
          <w:spacing w:val="-4"/>
          <w:sz w:val="18"/>
          <w:szCs w:val="18"/>
        </w:rPr>
        <w:t xml:space="preserve">šroubem s maticí nebo visacím zámkem, ocelové čepy pevně zakotvené do dveřního </w:t>
      </w:r>
      <w:r w:rsidRPr="00C83778">
        <w:rPr>
          <w:spacing w:val="-5"/>
          <w:sz w:val="18"/>
          <w:szCs w:val="18"/>
        </w:rPr>
        <w:t>rámu nebo zdiva, instalace příčné závory,</w:t>
      </w:r>
      <w:r w:rsidRPr="00C83778">
        <w:rPr>
          <w:i/>
          <w:spacing w:val="-5"/>
          <w:sz w:val="18"/>
          <w:szCs w:val="18"/>
        </w:rPr>
        <w:t xml:space="preserve"> </w:t>
      </w:r>
      <w:r w:rsidRPr="00C83778">
        <w:rPr>
          <w:spacing w:val="-5"/>
          <w:sz w:val="18"/>
          <w:szCs w:val="18"/>
        </w:rPr>
        <w:t xml:space="preserve">instalace vzpěry neotvíraného křídla apod.). </w:t>
      </w:r>
    </w:p>
    <w:p w:rsidR="00C83778" w:rsidRPr="00C83778" w:rsidRDefault="00C83778" w:rsidP="00C83778">
      <w:pPr>
        <w:shd w:val="clear" w:color="auto" w:fill="FFFFFF"/>
        <w:ind w:left="272"/>
        <w:rPr>
          <w:sz w:val="18"/>
          <w:szCs w:val="18"/>
        </w:rPr>
      </w:pPr>
      <w:r w:rsidRPr="00C83778">
        <w:rPr>
          <w:spacing w:val="-2"/>
          <w:sz w:val="18"/>
          <w:szCs w:val="18"/>
        </w:rPr>
        <w:t xml:space="preserve">Dveřní rámy (zárubně) musí být spolehlivě ukotveny ve zdivu. Pokud dveře nejsou zapuštěny do zárubně, musí </w:t>
      </w:r>
      <w:r w:rsidRPr="00C83778">
        <w:rPr>
          <w:sz w:val="18"/>
          <w:szCs w:val="18"/>
        </w:rPr>
        <w:t>být opatřeny zábranami proti vysazení.</w:t>
      </w:r>
    </w:p>
    <w:p w:rsidR="00C83778" w:rsidRPr="00C83778" w:rsidRDefault="00C83778" w:rsidP="00C83778">
      <w:pPr>
        <w:shd w:val="clear" w:color="auto" w:fill="FFFFFF"/>
        <w:ind w:left="272" w:hanging="272"/>
        <w:contextualSpacing/>
        <w:rPr>
          <w:sz w:val="18"/>
          <w:szCs w:val="18"/>
        </w:rPr>
      </w:pPr>
      <w:r w:rsidRPr="00C83778">
        <w:rPr>
          <w:spacing w:val="1"/>
          <w:sz w:val="18"/>
          <w:szCs w:val="18"/>
        </w:rPr>
        <w:t>11.</w:t>
      </w:r>
      <w:r w:rsidRPr="00C83778">
        <w:rPr>
          <w:spacing w:val="1"/>
          <w:sz w:val="18"/>
          <w:szCs w:val="18"/>
        </w:rPr>
        <w:tab/>
      </w:r>
      <w:r w:rsidRPr="00C83778">
        <w:rPr>
          <w:b/>
          <w:spacing w:val="1"/>
          <w:sz w:val="18"/>
          <w:szCs w:val="18"/>
        </w:rPr>
        <w:t>Funkčním</w:t>
      </w:r>
      <w:r w:rsidRPr="00C83778">
        <w:rPr>
          <w:spacing w:val="1"/>
          <w:sz w:val="18"/>
          <w:szCs w:val="18"/>
        </w:rPr>
        <w:t xml:space="preserve"> </w:t>
      </w:r>
      <w:r w:rsidRPr="00C83778">
        <w:rPr>
          <w:b/>
          <w:spacing w:val="1"/>
          <w:sz w:val="18"/>
          <w:szCs w:val="18"/>
        </w:rPr>
        <w:t xml:space="preserve">poplachovým </w:t>
      </w:r>
      <w:r w:rsidRPr="00C83778">
        <w:rPr>
          <w:b/>
          <w:spacing w:val="4"/>
          <w:sz w:val="18"/>
          <w:szCs w:val="18"/>
        </w:rPr>
        <w:t>zabezpečovacím</w:t>
      </w:r>
      <w:r w:rsidRPr="00C83778">
        <w:rPr>
          <w:b/>
          <w:spacing w:val="1"/>
          <w:sz w:val="18"/>
          <w:szCs w:val="18"/>
        </w:rPr>
        <w:t xml:space="preserve"> a tísňovým systémem</w:t>
      </w:r>
      <w:r w:rsidRPr="00C83778">
        <w:rPr>
          <w:spacing w:val="1"/>
          <w:sz w:val="18"/>
          <w:szCs w:val="18"/>
        </w:rPr>
        <w:t xml:space="preserve"> (dříve „elektrická zabezpečovací signalizace“ – „EZS“; dále jen </w:t>
      </w:r>
      <w:r w:rsidRPr="00C83778">
        <w:rPr>
          <w:b/>
          <w:spacing w:val="1"/>
          <w:sz w:val="18"/>
          <w:szCs w:val="18"/>
        </w:rPr>
        <w:t>„PZTS“</w:t>
      </w:r>
      <w:r w:rsidRPr="00C83778">
        <w:rPr>
          <w:spacing w:val="1"/>
          <w:sz w:val="18"/>
          <w:szCs w:val="18"/>
        </w:rPr>
        <w:t> </w:t>
      </w:r>
      <w:r w:rsidRPr="00C83778">
        <w:rPr>
          <w:spacing w:val="1"/>
          <w:sz w:val="18"/>
          <w:szCs w:val="18"/>
          <w:vertAlign w:val="superscript"/>
        </w:rPr>
        <w:t>*)</w:t>
      </w:r>
      <w:r w:rsidRPr="00C83778">
        <w:rPr>
          <w:b/>
          <w:spacing w:val="1"/>
          <w:sz w:val="18"/>
          <w:szCs w:val="18"/>
        </w:rPr>
        <w:t xml:space="preserve"> </w:t>
      </w:r>
      <w:r w:rsidRPr="00C83778">
        <w:rPr>
          <w:spacing w:val="1"/>
          <w:sz w:val="18"/>
          <w:szCs w:val="18"/>
        </w:rPr>
        <w:t xml:space="preserve">se rozumí systém, který </w:t>
      </w:r>
      <w:r w:rsidRPr="00C83778">
        <w:rPr>
          <w:spacing w:val="-1"/>
          <w:sz w:val="18"/>
          <w:szCs w:val="18"/>
        </w:rPr>
        <w:t>splňuje následující podmínky:</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Komponenty PZTS musí splňovat kritéria minimálně stupně </w:t>
      </w:r>
      <w:r w:rsidRPr="00C83778">
        <w:rPr>
          <w:spacing w:val="-2"/>
          <w:sz w:val="18"/>
          <w:szCs w:val="18"/>
        </w:rPr>
        <w:t xml:space="preserve">zabezpečení </w:t>
      </w:r>
      <w:r w:rsidRPr="00C83778">
        <w:rPr>
          <w:sz w:val="18"/>
          <w:szCs w:val="18"/>
        </w:rPr>
        <w:t xml:space="preserve">2 </w:t>
      </w:r>
      <w:r w:rsidRPr="00C83778">
        <w:rPr>
          <w:spacing w:val="-2"/>
          <w:sz w:val="18"/>
          <w:szCs w:val="18"/>
        </w:rPr>
        <w:t xml:space="preserve">podle ČSN EN 50131-1, není-li požadován stupeň zabezpečení vyšší, a musí ho mít doložen certifikátem shody vydaným </w:t>
      </w:r>
      <w:r w:rsidRPr="00C83778">
        <w:rPr>
          <w:spacing w:val="-1"/>
          <w:sz w:val="18"/>
          <w:szCs w:val="18"/>
        </w:rPr>
        <w:t xml:space="preserve">certifikačním orgánem akreditovaným ČIA </w:t>
      </w:r>
      <w:r w:rsidRPr="00C83778">
        <w:rPr>
          <w:i/>
          <w:spacing w:val="-1"/>
          <w:sz w:val="18"/>
          <w:szCs w:val="18"/>
        </w:rPr>
        <w:t>nebo</w:t>
      </w:r>
      <w:r w:rsidRPr="00C83778">
        <w:rPr>
          <w:spacing w:val="-1"/>
          <w:sz w:val="18"/>
          <w:szCs w:val="18"/>
        </w:rPr>
        <w:t xml:space="preserve"> obdobným zahraničním certifikačním orgánem.</w:t>
      </w:r>
    </w:p>
    <w:p w:rsidR="00C83778" w:rsidRPr="00C83778" w:rsidRDefault="00C83778" w:rsidP="00C83778">
      <w:pPr>
        <w:ind w:left="544" w:hanging="272"/>
        <w:rPr>
          <w:spacing w:val="1"/>
          <w:sz w:val="18"/>
          <w:szCs w:val="18"/>
        </w:rPr>
      </w:pPr>
      <w:r w:rsidRPr="00C83778">
        <w:rPr>
          <w:spacing w:val="1"/>
          <w:sz w:val="18"/>
          <w:szCs w:val="18"/>
        </w:rPr>
        <w:t>b)</w:t>
      </w:r>
      <w:r w:rsidRPr="00C83778">
        <w:rPr>
          <w:spacing w:val="1"/>
          <w:sz w:val="18"/>
          <w:szCs w:val="18"/>
        </w:rPr>
        <w:tab/>
        <w:t>Projekt a montáž PZTS musí být provedeny dle ČSN EN 50131-</w:t>
      </w:r>
      <w:smartTag w:uri="urn:schemas-microsoft-com:office:smarttags" w:element="metricconverter">
        <w:smartTagPr>
          <w:attr w:name="ProductID" w:val="1 a"/>
        </w:smartTagPr>
        <w:r w:rsidRPr="00C83778">
          <w:rPr>
            <w:spacing w:val="1"/>
            <w:sz w:val="18"/>
            <w:szCs w:val="18"/>
          </w:rPr>
          <w:t>1 a</w:t>
        </w:r>
      </w:smartTag>
      <w:r w:rsidRPr="00C83778">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C83778">
        <w:rPr>
          <w:sz w:val="18"/>
          <w:szCs w:val="18"/>
        </w:rPr>
        <w:t>PZTS</w:t>
      </w:r>
      <w:r w:rsidRPr="00C83778">
        <w:rPr>
          <w:spacing w:val="1"/>
          <w:sz w:val="18"/>
          <w:szCs w:val="18"/>
        </w:rPr>
        <w:t xml:space="preserve">, jehož technický stav a funkčnost </w:t>
      </w:r>
      <w:r w:rsidRPr="00C83778">
        <w:rPr>
          <w:spacing w:val="-2"/>
          <w:sz w:val="18"/>
          <w:szCs w:val="18"/>
        </w:rPr>
        <w:t xml:space="preserve">individuálně posoudila odborná osoba určená pojistitelem. </w:t>
      </w:r>
      <w:r w:rsidRPr="00C83778">
        <w:rPr>
          <w:sz w:val="18"/>
          <w:szCs w:val="18"/>
        </w:rPr>
        <w:t>V případě napadení zabezpečeného prostoru nebo samotného PZTS musí být prokazatelným způsobem vyvolán poplach.</w:t>
      </w:r>
    </w:p>
    <w:p w:rsidR="00C83778" w:rsidRPr="00C83778" w:rsidRDefault="00C83778" w:rsidP="00C83778">
      <w:pPr>
        <w:ind w:left="544" w:hanging="272"/>
        <w:rPr>
          <w:spacing w:val="1"/>
          <w:sz w:val="18"/>
          <w:szCs w:val="18"/>
        </w:rPr>
      </w:pPr>
      <w:r w:rsidRPr="00C83778">
        <w:rPr>
          <w:spacing w:val="1"/>
          <w:sz w:val="18"/>
          <w:szCs w:val="18"/>
        </w:rPr>
        <w:t>c)</w:t>
      </w:r>
      <w:r w:rsidRPr="00C83778">
        <w:rPr>
          <w:spacing w:val="1"/>
          <w:sz w:val="18"/>
          <w:szCs w:val="18"/>
        </w:rPr>
        <w:tab/>
        <w:t xml:space="preserve">Pokud je výstupní signál z </w:t>
      </w:r>
      <w:r w:rsidRPr="00C83778">
        <w:rPr>
          <w:sz w:val="18"/>
          <w:szCs w:val="18"/>
        </w:rPr>
        <w:t xml:space="preserve">PZTS </w:t>
      </w:r>
      <w:r w:rsidRPr="00C83778">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C83778" w:rsidRPr="00C83778" w:rsidRDefault="00C83778" w:rsidP="00C83778">
      <w:pPr>
        <w:spacing w:after="120"/>
        <w:ind w:left="272"/>
        <w:rPr>
          <w:sz w:val="18"/>
          <w:szCs w:val="18"/>
        </w:rPr>
      </w:pPr>
      <w:r w:rsidRPr="00C83778">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C83778" w:rsidRPr="00C83778" w:rsidRDefault="00C83778" w:rsidP="00C83778">
      <w:pPr>
        <w:tabs>
          <w:tab w:val="num" w:pos="851"/>
        </w:tabs>
        <w:spacing w:after="120"/>
        <w:ind w:left="272"/>
        <w:rPr>
          <w:sz w:val="18"/>
          <w:szCs w:val="18"/>
        </w:rPr>
      </w:pPr>
      <w:r w:rsidRPr="00C83778">
        <w:rPr>
          <w:sz w:val="18"/>
          <w:szCs w:val="18"/>
        </w:rPr>
        <w:t>Při nesplnění uvedených povinností má pojistitel právo považovat PZTS za nefunkční.</w:t>
      </w:r>
    </w:p>
    <w:p w:rsidR="00C83778" w:rsidRPr="00C83778" w:rsidRDefault="00C83778" w:rsidP="00C83778">
      <w:pPr>
        <w:tabs>
          <w:tab w:val="num" w:pos="540"/>
        </w:tabs>
        <w:ind w:left="272"/>
        <w:rPr>
          <w:i/>
          <w:sz w:val="18"/>
          <w:szCs w:val="18"/>
        </w:rPr>
      </w:pPr>
      <w:r w:rsidRPr="00C83778">
        <w:rPr>
          <w:sz w:val="18"/>
          <w:szCs w:val="18"/>
          <w:vertAlign w:val="superscript"/>
        </w:rPr>
        <w:t>*)</w:t>
      </w:r>
      <w:r w:rsidRPr="00C83778">
        <w:rPr>
          <w:i/>
          <w:sz w:val="18"/>
          <w:szCs w:val="18"/>
          <w:vertAlign w:val="superscript"/>
        </w:rPr>
        <w:t> </w:t>
      </w:r>
      <w:r w:rsidRPr="00C83778">
        <w:rPr>
          <w:i/>
          <w:sz w:val="18"/>
          <w:szCs w:val="18"/>
        </w:rPr>
        <w:t> V současných normách jsou užívány angl. zkratky „IAS“ pro poplachový zabezpečovací systém, „I&amp;HAS“ pro poplachový zabezpečovací a tísňový systém, příp. „HAS“ pro poplachový tísňový systém.</w:t>
      </w:r>
    </w:p>
    <w:p w:rsidR="00C83778" w:rsidRPr="00C83778" w:rsidRDefault="00C83778" w:rsidP="00C83778">
      <w:pPr>
        <w:tabs>
          <w:tab w:val="num" w:pos="540"/>
        </w:tabs>
        <w:ind w:left="272" w:hanging="272"/>
        <w:contextualSpacing/>
        <w:rPr>
          <w:spacing w:val="-4"/>
          <w:sz w:val="18"/>
          <w:szCs w:val="18"/>
        </w:rPr>
      </w:pPr>
      <w:r w:rsidRPr="00C83778">
        <w:rPr>
          <w:spacing w:val="1"/>
          <w:sz w:val="18"/>
          <w:szCs w:val="18"/>
        </w:rPr>
        <w:t>12.</w:t>
      </w:r>
      <w:r w:rsidRPr="00C83778">
        <w:rPr>
          <w:spacing w:val="1"/>
          <w:sz w:val="18"/>
          <w:szCs w:val="18"/>
        </w:rPr>
        <w:tab/>
      </w:r>
      <w:r w:rsidRPr="00C83778">
        <w:rPr>
          <w:b/>
          <w:spacing w:val="1"/>
          <w:sz w:val="18"/>
          <w:szCs w:val="18"/>
        </w:rPr>
        <w:t>Funkčním oplocením</w:t>
      </w:r>
      <w:r w:rsidRPr="00C83778">
        <w:rPr>
          <w:spacing w:val="1"/>
          <w:sz w:val="18"/>
          <w:szCs w:val="18"/>
        </w:rPr>
        <w:t xml:space="preserve"> se </w:t>
      </w:r>
      <w:r w:rsidRPr="00C83778">
        <w:rPr>
          <w:sz w:val="18"/>
          <w:szCs w:val="18"/>
        </w:rPr>
        <w:t>rozumí</w:t>
      </w:r>
      <w:r w:rsidRPr="00C83778">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C83778">
        <w:rPr>
          <w:spacing w:val="-1"/>
          <w:sz w:val="18"/>
          <w:szCs w:val="18"/>
        </w:rPr>
        <w:t xml:space="preserve">Vzdálenost pevných opor (sloupů), jejich ukotvení </w:t>
      </w:r>
      <w:r w:rsidRPr="00C83778">
        <w:rPr>
          <w:spacing w:val="-3"/>
          <w:sz w:val="18"/>
          <w:szCs w:val="18"/>
        </w:rPr>
        <w:t>a samotná montáž oplocení musí zabraňovat volnému vstupu, snadnému prolomení, podkopání a podlezení.</w:t>
      </w:r>
    </w:p>
    <w:p w:rsidR="00C83778" w:rsidRPr="00C83778" w:rsidRDefault="00C83778" w:rsidP="00C83778">
      <w:pPr>
        <w:tabs>
          <w:tab w:val="num" w:pos="540"/>
        </w:tabs>
        <w:ind w:left="272" w:hanging="272"/>
        <w:contextualSpacing/>
        <w:rPr>
          <w:sz w:val="18"/>
          <w:szCs w:val="18"/>
        </w:rPr>
      </w:pPr>
      <w:r w:rsidRPr="00C83778">
        <w:rPr>
          <w:sz w:val="18"/>
          <w:szCs w:val="18"/>
        </w:rPr>
        <w:t>13.</w:t>
      </w:r>
      <w:r w:rsidRPr="00C83778">
        <w:rPr>
          <w:sz w:val="18"/>
          <w:szCs w:val="18"/>
        </w:rPr>
        <w:tab/>
      </w:r>
      <w:r w:rsidRPr="00C83778">
        <w:rPr>
          <w:b/>
          <w:sz w:val="18"/>
          <w:szCs w:val="18"/>
        </w:rPr>
        <w:t>Fyzickou ostrahou</w:t>
      </w:r>
      <w:r w:rsidRPr="00C83778">
        <w:rPr>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C83778">
        <w:rPr>
          <w:b/>
          <w:sz w:val="18"/>
          <w:szCs w:val="18"/>
        </w:rPr>
        <w:t>obranným prostředkem</w:t>
      </w:r>
      <w:r w:rsidRPr="00C83778">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C83778" w:rsidRPr="00C83778" w:rsidRDefault="00C83778" w:rsidP="00C83778">
      <w:pPr>
        <w:tabs>
          <w:tab w:val="num" w:pos="540"/>
        </w:tabs>
        <w:ind w:left="272" w:hanging="272"/>
        <w:contextualSpacing/>
        <w:rPr>
          <w:sz w:val="18"/>
          <w:szCs w:val="18"/>
        </w:rPr>
      </w:pPr>
      <w:r w:rsidRPr="00C83778">
        <w:rPr>
          <w:sz w:val="18"/>
          <w:szCs w:val="18"/>
        </w:rPr>
        <w:t>14.</w:t>
      </w:r>
      <w:r w:rsidRPr="00C83778">
        <w:rPr>
          <w:sz w:val="18"/>
          <w:szCs w:val="18"/>
        </w:rPr>
        <w:tab/>
      </w:r>
      <w:r w:rsidRPr="00C83778">
        <w:rPr>
          <w:b/>
          <w:sz w:val="18"/>
          <w:szCs w:val="18"/>
        </w:rPr>
        <w:t>Hlídacím psem</w:t>
      </w:r>
      <w:r w:rsidRPr="00C83778">
        <w:rPr>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C83778">
          <w:rPr>
            <w:sz w:val="18"/>
            <w:szCs w:val="18"/>
          </w:rPr>
          <w:t>45 cm</w:t>
        </w:r>
      </w:smartTag>
      <w:r w:rsidRPr="00C83778">
        <w:rPr>
          <w:sz w:val="18"/>
          <w:szCs w:val="18"/>
        </w:rPr>
        <w:t xml:space="preserve"> </w:t>
      </w:r>
      <w:r w:rsidRPr="00C83778">
        <w:rPr>
          <w:i/>
          <w:sz w:val="18"/>
          <w:szCs w:val="18"/>
        </w:rPr>
        <w:t>(vyloučení psů malých plemen, viz Národní zkušební řád ČMKU).</w:t>
      </w:r>
      <w:r w:rsidRPr="00C83778">
        <w:rPr>
          <w:sz w:val="18"/>
          <w:szCs w:val="18"/>
        </w:rPr>
        <w:t xml:space="preserve"> </w:t>
      </w:r>
    </w:p>
    <w:p w:rsidR="00C83778" w:rsidRPr="00C83778" w:rsidRDefault="00C83778" w:rsidP="00C83778">
      <w:pPr>
        <w:tabs>
          <w:tab w:val="num" w:pos="540"/>
        </w:tabs>
        <w:ind w:left="272" w:hanging="272"/>
        <w:contextualSpacing/>
        <w:rPr>
          <w:spacing w:val="-4"/>
          <w:sz w:val="18"/>
          <w:szCs w:val="18"/>
        </w:rPr>
      </w:pPr>
      <w:r w:rsidRPr="00C83778">
        <w:rPr>
          <w:sz w:val="18"/>
          <w:szCs w:val="18"/>
        </w:rPr>
        <w:t>15.</w:t>
      </w:r>
      <w:r w:rsidRPr="00C83778">
        <w:rPr>
          <w:sz w:val="18"/>
          <w:szCs w:val="18"/>
        </w:rPr>
        <w:tab/>
      </w:r>
      <w:r w:rsidRPr="00C83778">
        <w:rPr>
          <w:b/>
          <w:sz w:val="18"/>
          <w:szCs w:val="18"/>
        </w:rPr>
        <w:t>Krátkou kulovou zbraní</w:t>
      </w:r>
      <w:r w:rsidRPr="00C83778">
        <w:rPr>
          <w:sz w:val="18"/>
          <w:szCs w:val="18"/>
        </w:rPr>
        <w:t xml:space="preserve"> se pro účely pojištění rozumí krátká kulová zbraň kategorie B nebo kategorie A dle § 4 zákona č. 119/2002 Sb. ve znění pozdějších předpisů (zákon o střelných zbraních a střelivu). </w:t>
      </w:r>
    </w:p>
    <w:p w:rsidR="00C83778" w:rsidRPr="00C83778" w:rsidRDefault="00C83778" w:rsidP="00C83778">
      <w:pPr>
        <w:tabs>
          <w:tab w:val="num" w:pos="540"/>
        </w:tabs>
        <w:ind w:left="272" w:hanging="272"/>
        <w:contextualSpacing/>
        <w:rPr>
          <w:spacing w:val="-4"/>
          <w:sz w:val="18"/>
          <w:szCs w:val="18"/>
        </w:rPr>
      </w:pPr>
      <w:r w:rsidRPr="00C83778">
        <w:rPr>
          <w:sz w:val="18"/>
          <w:szCs w:val="18"/>
        </w:rPr>
        <w:t>16.</w:t>
      </w:r>
      <w:r w:rsidRPr="00C83778">
        <w:rPr>
          <w:sz w:val="18"/>
          <w:szCs w:val="18"/>
        </w:rPr>
        <w:tab/>
      </w:r>
      <w:r w:rsidRPr="00C83778">
        <w:rPr>
          <w:b/>
          <w:sz w:val="18"/>
          <w:szCs w:val="18"/>
        </w:rPr>
        <w:t xml:space="preserve">Místem s nepřetržitou službou </w:t>
      </w:r>
      <w:r w:rsidRPr="00C83778">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C83778" w:rsidRPr="00C83778" w:rsidRDefault="00C83778" w:rsidP="00C83778">
      <w:pPr>
        <w:tabs>
          <w:tab w:val="num" w:pos="540"/>
        </w:tabs>
        <w:ind w:left="272" w:hanging="272"/>
        <w:contextualSpacing/>
        <w:rPr>
          <w:sz w:val="18"/>
          <w:szCs w:val="18"/>
        </w:rPr>
      </w:pPr>
      <w:r w:rsidRPr="00C83778">
        <w:rPr>
          <w:sz w:val="18"/>
          <w:szCs w:val="18"/>
        </w:rPr>
        <w:t>17.</w:t>
      </w:r>
      <w:r w:rsidRPr="00C83778">
        <w:rPr>
          <w:sz w:val="18"/>
          <w:szCs w:val="18"/>
        </w:rPr>
        <w:tab/>
      </w:r>
      <w:r w:rsidRPr="00C83778">
        <w:rPr>
          <w:b/>
          <w:sz w:val="18"/>
          <w:szCs w:val="18"/>
        </w:rPr>
        <w:t xml:space="preserve">Obranným prostředkem </w:t>
      </w:r>
      <w:r w:rsidRPr="00C83778">
        <w:rPr>
          <w:sz w:val="18"/>
          <w:szCs w:val="18"/>
        </w:rPr>
        <w:t>je zařízení, které slouží k osobní ochraně neozbrojeným způsobem a má pachatele odradit od útoku nebo ho paralyzovat (např. sprej, el. paralyzér).</w:t>
      </w:r>
    </w:p>
    <w:p w:rsidR="00C83778" w:rsidRPr="00C83778" w:rsidRDefault="00C83778" w:rsidP="00C83778">
      <w:pPr>
        <w:tabs>
          <w:tab w:val="num" w:pos="540"/>
        </w:tabs>
        <w:ind w:left="272" w:hanging="272"/>
        <w:contextualSpacing/>
        <w:rPr>
          <w:sz w:val="18"/>
          <w:szCs w:val="18"/>
        </w:rPr>
      </w:pPr>
      <w:r w:rsidRPr="00C83778">
        <w:rPr>
          <w:spacing w:val="-2"/>
          <w:sz w:val="18"/>
          <w:szCs w:val="18"/>
        </w:rPr>
        <w:t>18.</w:t>
      </w:r>
      <w:r w:rsidRPr="00C83778">
        <w:rPr>
          <w:spacing w:val="-2"/>
          <w:sz w:val="18"/>
          <w:szCs w:val="18"/>
        </w:rPr>
        <w:tab/>
      </w:r>
      <w:r w:rsidRPr="00C83778">
        <w:rPr>
          <w:b/>
          <w:spacing w:val="-2"/>
          <w:sz w:val="18"/>
          <w:szCs w:val="18"/>
        </w:rPr>
        <w:t>Oploceným prostranstvím</w:t>
      </w:r>
      <w:r w:rsidRPr="00C83778">
        <w:rPr>
          <w:spacing w:val="-2"/>
          <w:sz w:val="18"/>
          <w:szCs w:val="18"/>
        </w:rPr>
        <w:t xml:space="preserve"> se </w:t>
      </w:r>
      <w:r w:rsidRPr="00C83778">
        <w:rPr>
          <w:sz w:val="18"/>
          <w:szCs w:val="18"/>
        </w:rPr>
        <w:t>rozumí</w:t>
      </w:r>
      <w:r w:rsidRPr="00C83778">
        <w:rPr>
          <w:spacing w:val="-2"/>
          <w:sz w:val="18"/>
          <w:szCs w:val="18"/>
        </w:rPr>
        <w:t xml:space="preserve"> </w:t>
      </w:r>
      <w:r w:rsidRPr="00C83778">
        <w:rPr>
          <w:spacing w:val="4"/>
          <w:sz w:val="18"/>
          <w:szCs w:val="18"/>
        </w:rPr>
        <w:t xml:space="preserve">volné prostranství (areál, místo pojištění) celistvě ohraničené </w:t>
      </w:r>
      <w:r w:rsidRPr="00C83778">
        <w:rPr>
          <w:b/>
          <w:spacing w:val="4"/>
          <w:sz w:val="18"/>
          <w:szCs w:val="18"/>
        </w:rPr>
        <w:t>funkčním oplocením či pevnou bariérou</w:t>
      </w:r>
      <w:r w:rsidRPr="00C83778">
        <w:rPr>
          <w:spacing w:val="4"/>
          <w:sz w:val="18"/>
          <w:szCs w:val="18"/>
        </w:rPr>
        <w:t>;</w:t>
      </w:r>
      <w:r w:rsidRPr="00C83778">
        <w:rPr>
          <w:b/>
          <w:spacing w:val="4"/>
          <w:sz w:val="18"/>
          <w:szCs w:val="18"/>
        </w:rPr>
        <w:t xml:space="preserve"> </w:t>
      </w:r>
      <w:r w:rsidRPr="00C83778">
        <w:rPr>
          <w:spacing w:val="4"/>
          <w:sz w:val="18"/>
          <w:szCs w:val="18"/>
        </w:rPr>
        <w:t>vstupy (</w:t>
      </w:r>
      <w:r w:rsidRPr="00C83778">
        <w:rPr>
          <w:sz w:val="18"/>
          <w:szCs w:val="18"/>
        </w:rPr>
        <w:t>dveře, vrata, vjezdy apod.) mají min. stejnou výšku jako požadované oplocení.</w:t>
      </w:r>
    </w:p>
    <w:p w:rsidR="00C83778" w:rsidRPr="00C83778" w:rsidRDefault="00C83778" w:rsidP="00C83778">
      <w:pPr>
        <w:ind w:left="272" w:hanging="272"/>
        <w:rPr>
          <w:spacing w:val="-3"/>
          <w:sz w:val="18"/>
          <w:szCs w:val="18"/>
        </w:rPr>
      </w:pPr>
      <w:r w:rsidRPr="00C83778">
        <w:rPr>
          <w:sz w:val="18"/>
          <w:szCs w:val="18"/>
        </w:rPr>
        <w:t>Za věci uložené</w:t>
      </w:r>
      <w:r w:rsidRPr="00C83778">
        <w:rPr>
          <w:b/>
          <w:sz w:val="18"/>
          <w:szCs w:val="18"/>
        </w:rPr>
        <w:t xml:space="preserve"> na oploceném prostranství</w:t>
      </w:r>
      <w:r w:rsidRPr="00C83778">
        <w:rPr>
          <w:sz w:val="18"/>
          <w:szCs w:val="18"/>
        </w:rPr>
        <w:t xml:space="preserve"> se považují i věci uložené ve skladovacích </w:t>
      </w:r>
      <w:r w:rsidRPr="00C83778">
        <w:rPr>
          <w:spacing w:val="4"/>
          <w:sz w:val="18"/>
          <w:szCs w:val="18"/>
        </w:rPr>
        <w:t>halách</w:t>
      </w:r>
      <w:r w:rsidRPr="00C83778">
        <w:rPr>
          <w:sz w:val="18"/>
          <w:szCs w:val="18"/>
        </w:rPr>
        <w:t xml:space="preserve">, jejich plášť je tvořen z lehkých </w:t>
      </w:r>
      <w:r w:rsidRPr="00C83778">
        <w:rPr>
          <w:spacing w:val="1"/>
          <w:sz w:val="18"/>
          <w:szCs w:val="18"/>
        </w:rPr>
        <w:t xml:space="preserve">konstrukcí, které neodpovídají </w:t>
      </w:r>
      <w:r w:rsidRPr="00C83778">
        <w:rPr>
          <w:b/>
          <w:spacing w:val="1"/>
          <w:sz w:val="18"/>
          <w:szCs w:val="18"/>
        </w:rPr>
        <w:t>uzavřenému prostoru typu</w:t>
      </w:r>
      <w:r w:rsidRPr="00C83778">
        <w:rPr>
          <w:spacing w:val="1"/>
          <w:sz w:val="18"/>
          <w:szCs w:val="18"/>
        </w:rPr>
        <w:t xml:space="preserve"> </w:t>
      </w:r>
      <w:r w:rsidRPr="00C83778">
        <w:rPr>
          <w:b/>
          <w:spacing w:val="1"/>
          <w:sz w:val="18"/>
          <w:szCs w:val="18"/>
        </w:rPr>
        <w:t>A, B nebo C</w:t>
      </w:r>
      <w:r w:rsidRPr="00C83778">
        <w:rPr>
          <w:spacing w:val="1"/>
          <w:sz w:val="18"/>
          <w:szCs w:val="18"/>
        </w:rPr>
        <w:t xml:space="preserve"> (např. plášť montovaný z plechů tloušťky do 0,6 mm, pláště plachtového typu - polyetylenové, z PVC, z gumotextilních materiálů apod.).</w:t>
      </w:r>
    </w:p>
    <w:p w:rsidR="00C83778" w:rsidRPr="00C83778" w:rsidRDefault="00C83778" w:rsidP="00C83778">
      <w:pPr>
        <w:ind w:left="272" w:hanging="272"/>
        <w:contextualSpacing/>
        <w:rPr>
          <w:spacing w:val="1"/>
          <w:sz w:val="18"/>
          <w:szCs w:val="18"/>
        </w:rPr>
      </w:pPr>
      <w:r w:rsidRPr="00C83778">
        <w:rPr>
          <w:sz w:val="18"/>
          <w:szCs w:val="18"/>
        </w:rPr>
        <w:lastRenderedPageBreak/>
        <w:t>19.</w:t>
      </w:r>
      <w:r w:rsidRPr="00C83778">
        <w:rPr>
          <w:sz w:val="18"/>
          <w:szCs w:val="18"/>
        </w:rPr>
        <w:tab/>
      </w:r>
      <w:r w:rsidRPr="00C83778">
        <w:rPr>
          <w:b/>
          <w:sz w:val="18"/>
          <w:szCs w:val="18"/>
        </w:rPr>
        <w:t>Osobou doprovázející</w:t>
      </w:r>
      <w:r w:rsidRPr="00C83778">
        <w:rPr>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C83778" w:rsidRPr="00C83778" w:rsidRDefault="00C83778" w:rsidP="00C83778">
      <w:pPr>
        <w:ind w:left="272" w:hanging="272"/>
        <w:contextualSpacing/>
        <w:rPr>
          <w:spacing w:val="-4"/>
          <w:sz w:val="18"/>
          <w:szCs w:val="18"/>
        </w:rPr>
      </w:pPr>
      <w:r w:rsidRPr="00C83778">
        <w:rPr>
          <w:spacing w:val="1"/>
          <w:sz w:val="18"/>
          <w:szCs w:val="18"/>
        </w:rPr>
        <w:t>20.</w:t>
      </w:r>
      <w:r w:rsidRPr="00C83778">
        <w:rPr>
          <w:spacing w:val="1"/>
          <w:sz w:val="18"/>
          <w:szCs w:val="18"/>
        </w:rPr>
        <w:tab/>
      </w:r>
      <w:r w:rsidRPr="00C83778">
        <w:rPr>
          <w:b/>
          <w:spacing w:val="1"/>
          <w:sz w:val="18"/>
          <w:szCs w:val="18"/>
        </w:rPr>
        <w:t xml:space="preserve">Pevnou bariérou </w:t>
      </w:r>
      <w:r w:rsidRPr="00C83778">
        <w:rPr>
          <w:spacing w:val="1"/>
          <w:sz w:val="18"/>
          <w:szCs w:val="18"/>
        </w:rPr>
        <w:t>se rozumí</w:t>
      </w:r>
      <w:r w:rsidRPr="00C83778">
        <w:rPr>
          <w:b/>
          <w:spacing w:val="1"/>
          <w:sz w:val="18"/>
          <w:szCs w:val="18"/>
        </w:rPr>
        <w:t xml:space="preserve"> </w:t>
      </w:r>
      <w:r w:rsidRPr="00C83778">
        <w:rPr>
          <w:spacing w:val="1"/>
          <w:sz w:val="18"/>
          <w:szCs w:val="18"/>
        </w:rPr>
        <w:t xml:space="preserve">oplocení z pevného a neprůhledného materiálu, které má ve všech místech požadovanou min. výšku s případnou vrcholovou ochranou podle požadavku na zabezpečení. </w:t>
      </w:r>
      <w:r w:rsidRPr="00C83778">
        <w:rPr>
          <w:spacing w:val="-1"/>
          <w:sz w:val="18"/>
          <w:szCs w:val="18"/>
        </w:rPr>
        <w:t xml:space="preserve">Vzdálenost pevných opor (sloupů), jejich ukotvení </w:t>
      </w:r>
      <w:r w:rsidRPr="00C83778">
        <w:rPr>
          <w:spacing w:val="-3"/>
          <w:sz w:val="18"/>
          <w:szCs w:val="18"/>
        </w:rPr>
        <w:t>a samotná montáž oplocení musí zabraňovat volnému vstupu, snadnému prolomení, podkopání a podlezení.</w:t>
      </w:r>
    </w:p>
    <w:p w:rsidR="00C83778" w:rsidRPr="00C83778" w:rsidRDefault="00C83778" w:rsidP="00C83778">
      <w:pPr>
        <w:ind w:left="272" w:hanging="272"/>
        <w:contextualSpacing/>
        <w:rPr>
          <w:spacing w:val="-4"/>
          <w:sz w:val="18"/>
          <w:szCs w:val="18"/>
        </w:rPr>
      </w:pPr>
      <w:r w:rsidRPr="00C83778">
        <w:rPr>
          <w:sz w:val="18"/>
          <w:szCs w:val="18"/>
        </w:rPr>
        <w:t>21.</w:t>
      </w:r>
      <w:r w:rsidRPr="00C83778">
        <w:rPr>
          <w:sz w:val="18"/>
          <w:szCs w:val="18"/>
        </w:rPr>
        <w:tab/>
      </w:r>
      <w:r w:rsidRPr="00C83778">
        <w:rPr>
          <w:b/>
          <w:sz w:val="18"/>
          <w:szCs w:val="18"/>
        </w:rPr>
        <w:t xml:space="preserve">Poplachové přijímací centrum </w:t>
      </w:r>
      <w:r w:rsidRPr="00C83778">
        <w:rPr>
          <w:sz w:val="18"/>
          <w:szCs w:val="18"/>
        </w:rPr>
        <w:t xml:space="preserve">(dříve pult centralizované ochrany – „PCO“, dále jen </w:t>
      </w:r>
      <w:r w:rsidRPr="00C83778">
        <w:rPr>
          <w:b/>
          <w:sz w:val="18"/>
          <w:szCs w:val="18"/>
        </w:rPr>
        <w:t>„PPC“</w:t>
      </w:r>
      <w:r w:rsidRPr="00C83778">
        <w:rPr>
          <w:spacing w:val="1"/>
          <w:sz w:val="18"/>
          <w:szCs w:val="18"/>
        </w:rPr>
        <w:t> </w:t>
      </w:r>
      <w:r w:rsidRPr="00C83778">
        <w:rPr>
          <w:spacing w:val="1"/>
          <w:sz w:val="18"/>
          <w:szCs w:val="18"/>
          <w:vertAlign w:val="superscript"/>
        </w:rPr>
        <w:t>**</w:t>
      </w:r>
      <w:r w:rsidRPr="00C83778">
        <w:rPr>
          <w:sz w:val="18"/>
          <w:szCs w:val="18"/>
        </w:rPr>
        <w:t>) je trvale obsluhované dohledové pracoviště, které</w:t>
      </w:r>
      <w:r w:rsidRPr="00C83778">
        <w:rPr>
          <w:b/>
          <w:sz w:val="18"/>
          <w:szCs w:val="18"/>
        </w:rPr>
        <w:t xml:space="preserve"> </w:t>
      </w:r>
      <w:r w:rsidRPr="00C83778">
        <w:rPr>
          <w:sz w:val="18"/>
          <w:szCs w:val="18"/>
        </w:rPr>
        <w:t xml:space="preserve">pomocí linek telekomunikační sítě, rádiově sítě, GSM či ISDN sítě </w:t>
      </w:r>
      <w:r w:rsidRPr="00C83778">
        <w:rPr>
          <w:spacing w:val="2"/>
          <w:sz w:val="18"/>
          <w:szCs w:val="18"/>
        </w:rPr>
        <w:t>nebo jiného obdobného přenosu</w:t>
      </w:r>
      <w:r w:rsidRPr="00C83778">
        <w:rPr>
          <w:sz w:val="18"/>
          <w:szCs w:val="18"/>
        </w:rPr>
        <w:t xml:space="preserve"> přijímá informace týkající se stavů jednoho nebo více PZTS (zejména poplachové) o narušení zabezpečených prostor, zobrazuje, vyhodnocuje a archivuje tyto informace. M</w:t>
      </w:r>
      <w:r w:rsidRPr="00C83778">
        <w:rPr>
          <w:spacing w:val="2"/>
          <w:sz w:val="18"/>
          <w:szCs w:val="18"/>
        </w:rPr>
        <w:t xml:space="preserve">usí být trvale provozováno policií nebo </w:t>
      </w:r>
      <w:r w:rsidRPr="00C83778">
        <w:rPr>
          <w:spacing w:val="-1"/>
          <w:sz w:val="18"/>
          <w:szCs w:val="18"/>
        </w:rPr>
        <w:t xml:space="preserve">koncesovanou soukromou bezpečnostní službou, mající pro tuto činnost </w:t>
      </w:r>
      <w:r w:rsidRPr="00C83778">
        <w:rPr>
          <w:spacing w:val="-4"/>
          <w:sz w:val="18"/>
          <w:szCs w:val="18"/>
        </w:rPr>
        <w:t xml:space="preserve">oprávnění, která </w:t>
      </w:r>
      <w:r w:rsidRPr="00C83778">
        <w:rPr>
          <w:sz w:val="18"/>
          <w:szCs w:val="18"/>
        </w:rPr>
        <w:t xml:space="preserve">zajišťuje zásah v místě střeženého objektu s dobou dojezdu do 10 minut od přijetí poplachového signálu přenosovým zařízením </w:t>
      </w:r>
      <w:r w:rsidRPr="00C83778">
        <w:rPr>
          <w:b/>
          <w:sz w:val="18"/>
          <w:szCs w:val="18"/>
        </w:rPr>
        <w:t>PPC</w:t>
      </w:r>
      <w:r w:rsidRPr="00C83778">
        <w:rPr>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C83778" w:rsidRPr="00C83778" w:rsidRDefault="00C83778" w:rsidP="00C83778">
      <w:pPr>
        <w:tabs>
          <w:tab w:val="num" w:pos="540"/>
        </w:tabs>
        <w:ind w:left="272" w:hanging="272"/>
        <w:rPr>
          <w:i/>
          <w:sz w:val="18"/>
          <w:szCs w:val="18"/>
        </w:rPr>
      </w:pPr>
      <w:r w:rsidRPr="00C83778">
        <w:rPr>
          <w:sz w:val="18"/>
          <w:szCs w:val="18"/>
          <w:vertAlign w:val="superscript"/>
        </w:rPr>
        <w:tab/>
        <w:t>**)</w:t>
      </w:r>
      <w:r w:rsidRPr="00C83778">
        <w:rPr>
          <w:i/>
          <w:sz w:val="18"/>
          <w:szCs w:val="18"/>
        </w:rPr>
        <w:t>  V současných normách je pro poplachové přijímací centrum užívána angl. zkratka „ARC“.</w:t>
      </w:r>
    </w:p>
    <w:p w:rsidR="00C83778" w:rsidRPr="00C83778" w:rsidRDefault="00C83778" w:rsidP="00C83778">
      <w:pPr>
        <w:tabs>
          <w:tab w:val="num" w:pos="540"/>
        </w:tabs>
        <w:ind w:left="272" w:hanging="272"/>
        <w:contextualSpacing/>
        <w:rPr>
          <w:spacing w:val="-4"/>
          <w:sz w:val="18"/>
          <w:szCs w:val="18"/>
        </w:rPr>
      </w:pPr>
      <w:r w:rsidRPr="00C83778">
        <w:rPr>
          <w:sz w:val="18"/>
          <w:szCs w:val="18"/>
        </w:rPr>
        <w:t>22.</w:t>
      </w:r>
      <w:r w:rsidRPr="00C83778">
        <w:rPr>
          <w:b/>
          <w:sz w:val="18"/>
          <w:szCs w:val="18"/>
        </w:rPr>
        <w:tab/>
        <w:t>Schránkou</w:t>
      </w:r>
      <w:r w:rsidRPr="00C83778">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C83778" w:rsidRPr="00C83778" w:rsidRDefault="00C83778" w:rsidP="00C83778">
      <w:pPr>
        <w:tabs>
          <w:tab w:val="num" w:pos="540"/>
        </w:tabs>
        <w:ind w:left="272" w:hanging="272"/>
        <w:contextualSpacing/>
        <w:rPr>
          <w:spacing w:val="-4"/>
          <w:sz w:val="18"/>
          <w:szCs w:val="18"/>
        </w:rPr>
      </w:pPr>
      <w:r w:rsidRPr="00C83778">
        <w:rPr>
          <w:spacing w:val="-4"/>
          <w:sz w:val="18"/>
          <w:szCs w:val="18"/>
        </w:rPr>
        <w:t>23.</w:t>
      </w:r>
      <w:r w:rsidRPr="00C83778">
        <w:rPr>
          <w:spacing w:val="-4"/>
          <w:sz w:val="18"/>
          <w:szCs w:val="18"/>
        </w:rPr>
        <w:tab/>
      </w:r>
      <w:r w:rsidRPr="00C83778">
        <w:rPr>
          <w:b/>
          <w:spacing w:val="-4"/>
          <w:sz w:val="18"/>
          <w:szCs w:val="18"/>
        </w:rPr>
        <w:t>Služebním psem</w:t>
      </w:r>
      <w:r w:rsidRPr="00C83778">
        <w:rPr>
          <w:spacing w:val="-4"/>
          <w:sz w:val="18"/>
          <w:szCs w:val="18"/>
        </w:rPr>
        <w:t xml:space="preserve"> se rozumí pes</w:t>
      </w:r>
      <w:r w:rsidRPr="00C83778">
        <w:rPr>
          <w:sz w:val="18"/>
          <w:szCs w:val="18"/>
        </w:rPr>
        <w:t xml:space="preserve"> </w:t>
      </w:r>
      <w:r w:rsidRPr="00C83778">
        <w:rPr>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6" w:history="1">
        <w:r w:rsidRPr="00C83778">
          <w:rPr>
            <w:rFonts w:ascii="Calibri" w:hAnsi="Calibri"/>
            <w:color w:val="0000FF" w:themeColor="hyperlink"/>
            <w:spacing w:val="-4"/>
            <w:sz w:val="18"/>
            <w:szCs w:val="18"/>
            <w:u w:val="single"/>
          </w:rPr>
          <w:t>http://www.vycvikpsa.cz</w:t>
        </w:r>
      </w:hyperlink>
      <w:r w:rsidRPr="00C83778">
        <w:rPr>
          <w:spacing w:val="-4"/>
          <w:sz w:val="18"/>
          <w:szCs w:val="18"/>
        </w:rPr>
        <w:t>) nebo jiné zkoušky v obdobném doložitelném rozsahu. O vykonání těchto zkoušek musí být vedena písemná evidence formou zápisu do výkonnostní knížky psa nebo jiného obdobného certifikátu.</w:t>
      </w:r>
    </w:p>
    <w:p w:rsidR="00C83778" w:rsidRPr="00C83778" w:rsidRDefault="00C83778" w:rsidP="00C83778">
      <w:pPr>
        <w:tabs>
          <w:tab w:val="num" w:pos="540"/>
        </w:tabs>
        <w:ind w:left="272" w:hanging="272"/>
        <w:contextualSpacing/>
        <w:rPr>
          <w:spacing w:val="-4"/>
          <w:sz w:val="18"/>
          <w:szCs w:val="18"/>
        </w:rPr>
      </w:pPr>
      <w:r w:rsidRPr="00C83778">
        <w:rPr>
          <w:spacing w:val="-4"/>
          <w:sz w:val="18"/>
          <w:szCs w:val="18"/>
        </w:rPr>
        <w:t>24.</w:t>
      </w:r>
      <w:r w:rsidRPr="00C83778">
        <w:rPr>
          <w:spacing w:val="-4"/>
          <w:sz w:val="18"/>
          <w:szCs w:val="18"/>
        </w:rPr>
        <w:tab/>
      </w:r>
      <w:r w:rsidRPr="00C83778">
        <w:rPr>
          <w:b/>
          <w:spacing w:val="-4"/>
          <w:sz w:val="18"/>
          <w:szCs w:val="18"/>
        </w:rPr>
        <w:t>Systém CCTV</w:t>
      </w:r>
      <w:r w:rsidRPr="00C83778">
        <w:rPr>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C83778" w:rsidRPr="00C83778" w:rsidRDefault="00C83778" w:rsidP="00C83778">
      <w:pPr>
        <w:tabs>
          <w:tab w:val="num" w:pos="540"/>
        </w:tabs>
        <w:ind w:left="272" w:hanging="272"/>
        <w:contextualSpacing/>
        <w:rPr>
          <w:spacing w:val="-1"/>
          <w:sz w:val="18"/>
          <w:szCs w:val="18"/>
        </w:rPr>
      </w:pPr>
      <w:r w:rsidRPr="00C83778">
        <w:rPr>
          <w:spacing w:val="-4"/>
          <w:sz w:val="18"/>
          <w:szCs w:val="18"/>
        </w:rPr>
        <w:t>25.</w:t>
      </w:r>
      <w:r w:rsidRPr="00C83778">
        <w:rPr>
          <w:spacing w:val="-4"/>
          <w:sz w:val="18"/>
          <w:szCs w:val="18"/>
        </w:rPr>
        <w:tab/>
      </w:r>
      <w:r w:rsidRPr="00C83778">
        <w:rPr>
          <w:b/>
          <w:spacing w:val="-4"/>
          <w:sz w:val="18"/>
          <w:szCs w:val="18"/>
        </w:rPr>
        <w:t>Tísňový prostředek</w:t>
      </w:r>
      <w:r w:rsidRPr="00C83778">
        <w:rPr>
          <w:spacing w:val="-4"/>
          <w:sz w:val="18"/>
          <w:szCs w:val="18"/>
        </w:rPr>
        <w:t xml:space="preserve"> (např. tlačítko, lišta, kobereček apod.) je zařízení </w:t>
      </w:r>
      <w:r w:rsidRPr="00C83778">
        <w:rPr>
          <w:sz w:val="18"/>
          <w:szCs w:val="18"/>
        </w:rPr>
        <w:t>PZTS</w:t>
      </w:r>
      <w:r w:rsidRPr="00C83778">
        <w:rPr>
          <w:spacing w:val="-4"/>
          <w:sz w:val="18"/>
          <w:szCs w:val="18"/>
        </w:rPr>
        <w:t>, jehož aktivací je generován tísňový poplachový signál nebo zpráva (např. v případě napadení).</w:t>
      </w:r>
    </w:p>
    <w:p w:rsidR="00C83778" w:rsidRPr="00C83778" w:rsidRDefault="00C83778" w:rsidP="00C83778">
      <w:pPr>
        <w:tabs>
          <w:tab w:val="num" w:pos="540"/>
        </w:tabs>
        <w:ind w:left="272" w:hanging="272"/>
        <w:contextualSpacing/>
        <w:rPr>
          <w:spacing w:val="-1"/>
          <w:sz w:val="18"/>
          <w:szCs w:val="18"/>
        </w:rPr>
      </w:pPr>
      <w:r w:rsidRPr="00C83778">
        <w:rPr>
          <w:sz w:val="18"/>
          <w:szCs w:val="18"/>
        </w:rPr>
        <w:t>26.</w:t>
      </w:r>
      <w:r w:rsidRPr="00C83778">
        <w:rPr>
          <w:sz w:val="18"/>
          <w:szCs w:val="18"/>
        </w:rPr>
        <w:tab/>
      </w:r>
      <w:r w:rsidRPr="00C83778">
        <w:rPr>
          <w:b/>
          <w:sz w:val="18"/>
          <w:szCs w:val="18"/>
        </w:rPr>
        <w:t>Trezorem</w:t>
      </w:r>
      <w:r w:rsidRPr="00C83778">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C83778">
          <w:rPr>
            <w:sz w:val="18"/>
            <w:szCs w:val="18"/>
          </w:rPr>
          <w:t>1 a</w:t>
        </w:r>
      </w:smartTag>
      <w:r w:rsidRPr="00C83778">
        <w:rPr>
          <w:sz w:val="18"/>
          <w:szCs w:val="18"/>
        </w:rPr>
        <w:t xml:space="preserve"> norem s ní souvisejících, který vydal certifikační orgán akreditovaný ČIA </w:t>
      </w:r>
      <w:r w:rsidRPr="00C83778">
        <w:rPr>
          <w:i/>
          <w:spacing w:val="-1"/>
          <w:sz w:val="18"/>
          <w:szCs w:val="18"/>
        </w:rPr>
        <w:t>nebo</w:t>
      </w:r>
      <w:r w:rsidRPr="00C83778">
        <w:rPr>
          <w:spacing w:val="-1"/>
          <w:sz w:val="18"/>
          <w:szCs w:val="18"/>
        </w:rPr>
        <w:t xml:space="preserve"> obdobný zahraniční certifikační orgán</w:t>
      </w:r>
      <w:r w:rsidRPr="00C83778">
        <w:rPr>
          <w:sz w:val="18"/>
          <w:szCs w:val="18"/>
        </w:rPr>
        <w:t>. Za trezor se nepovažuje ohnivzdorná skříň.</w:t>
      </w:r>
    </w:p>
    <w:p w:rsidR="00C83778" w:rsidRPr="00C83778" w:rsidRDefault="00C83778" w:rsidP="00C83778">
      <w:pPr>
        <w:ind w:left="272"/>
        <w:rPr>
          <w:spacing w:val="-1"/>
          <w:sz w:val="18"/>
          <w:szCs w:val="18"/>
        </w:rPr>
      </w:pPr>
      <w:r w:rsidRPr="00C83778">
        <w:rPr>
          <w:spacing w:val="-1"/>
          <w:sz w:val="18"/>
          <w:szCs w:val="18"/>
        </w:rPr>
        <w:t xml:space="preserve">Trezor o hmotnosti do 100 kg musí být pevně zabudovaný do zdiva, </w:t>
      </w:r>
      <w:r w:rsidRPr="00C83778">
        <w:rPr>
          <w:spacing w:val="-3"/>
          <w:sz w:val="18"/>
          <w:szCs w:val="18"/>
        </w:rPr>
        <w:t xml:space="preserve">podlahy nebo nábytku takovým způsobem, že jej lze odnést pouze po jeho otevření </w:t>
      </w:r>
      <w:r w:rsidRPr="00C83778">
        <w:rPr>
          <w:spacing w:val="2"/>
          <w:sz w:val="18"/>
          <w:szCs w:val="18"/>
        </w:rPr>
        <w:t>nebo po vybourání ze zdi či podlahy. Trezor musí být ukotven či zazděn v souladu s pokyny výrobce.</w:t>
      </w:r>
    </w:p>
    <w:p w:rsidR="00C83778" w:rsidRPr="00C83778" w:rsidRDefault="00C83778" w:rsidP="00C83778">
      <w:pPr>
        <w:ind w:left="272"/>
        <w:rPr>
          <w:sz w:val="18"/>
          <w:szCs w:val="18"/>
        </w:rPr>
      </w:pPr>
      <w:r w:rsidRPr="00C83778">
        <w:rPr>
          <w:sz w:val="18"/>
          <w:szCs w:val="18"/>
        </w:rPr>
        <w:t>Za uzamykací mechanismus se považuje mechanický klíčový zámek, mechanický kódový zámek, elektronický klíčový zámek nebo elektronický kódový zámek.</w:t>
      </w:r>
    </w:p>
    <w:p w:rsidR="00C83778" w:rsidRPr="00C83778" w:rsidRDefault="00C83778" w:rsidP="00C83778">
      <w:pPr>
        <w:ind w:left="272" w:hanging="272"/>
        <w:contextualSpacing/>
        <w:rPr>
          <w:spacing w:val="-4"/>
          <w:sz w:val="18"/>
          <w:szCs w:val="18"/>
        </w:rPr>
      </w:pPr>
      <w:r w:rsidRPr="00C83778">
        <w:rPr>
          <w:sz w:val="18"/>
          <w:szCs w:val="18"/>
        </w:rPr>
        <w:t>27.</w:t>
      </w:r>
      <w:r w:rsidRPr="00C83778">
        <w:rPr>
          <w:sz w:val="18"/>
          <w:szCs w:val="18"/>
        </w:rPr>
        <w:tab/>
      </w:r>
      <w:r w:rsidRPr="00C83778">
        <w:rPr>
          <w:b/>
          <w:sz w:val="18"/>
          <w:szCs w:val="18"/>
        </w:rPr>
        <w:t>Uzavřená kabela nebo kufřík</w:t>
      </w:r>
      <w:r w:rsidRPr="00C83778">
        <w:rPr>
          <w:sz w:val="18"/>
          <w:szCs w:val="18"/>
        </w:rPr>
        <w:t xml:space="preserve"> musí být opatřena minimálně jedním uzávěrem nebo zámkem a nesmí být zhotovena z látky, silonu a obdobných měkkých materiálů.</w:t>
      </w:r>
    </w:p>
    <w:p w:rsidR="00C83778" w:rsidRPr="00C83778" w:rsidRDefault="00C83778" w:rsidP="00C83778">
      <w:pPr>
        <w:ind w:left="272" w:hanging="272"/>
        <w:contextualSpacing/>
        <w:rPr>
          <w:spacing w:val="-4"/>
          <w:sz w:val="18"/>
          <w:szCs w:val="18"/>
        </w:rPr>
      </w:pPr>
      <w:r w:rsidRPr="00C83778">
        <w:rPr>
          <w:sz w:val="18"/>
          <w:szCs w:val="18"/>
        </w:rPr>
        <w:t>28.</w:t>
      </w:r>
      <w:r w:rsidRPr="00C83778">
        <w:rPr>
          <w:sz w:val="18"/>
          <w:szCs w:val="18"/>
        </w:rPr>
        <w:tab/>
        <w:t xml:space="preserve">Za </w:t>
      </w:r>
      <w:r w:rsidRPr="00C83778">
        <w:rPr>
          <w:b/>
          <w:sz w:val="18"/>
          <w:szCs w:val="18"/>
        </w:rPr>
        <w:t>uzavřený osobní automobil</w:t>
      </w:r>
      <w:r w:rsidRPr="00C83778">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C83778" w:rsidRPr="00C83778" w:rsidRDefault="00C83778" w:rsidP="00C83778">
      <w:pPr>
        <w:ind w:left="272" w:hanging="272"/>
        <w:contextualSpacing/>
        <w:rPr>
          <w:spacing w:val="-4"/>
          <w:sz w:val="18"/>
          <w:szCs w:val="18"/>
        </w:rPr>
      </w:pPr>
      <w:r w:rsidRPr="00C83778">
        <w:rPr>
          <w:spacing w:val="-1"/>
          <w:sz w:val="18"/>
          <w:szCs w:val="18"/>
        </w:rPr>
        <w:t>29.</w:t>
      </w:r>
      <w:r w:rsidRPr="00C83778">
        <w:rPr>
          <w:spacing w:val="-1"/>
          <w:sz w:val="18"/>
          <w:szCs w:val="18"/>
        </w:rPr>
        <w:tab/>
      </w:r>
      <w:r w:rsidRPr="00C83778">
        <w:rPr>
          <w:b/>
          <w:spacing w:val="-1"/>
          <w:sz w:val="18"/>
          <w:szCs w:val="18"/>
        </w:rPr>
        <w:t>Uzavřeným prostorem</w:t>
      </w:r>
      <w:r w:rsidRPr="00C83778">
        <w:rPr>
          <w:spacing w:val="-1"/>
          <w:sz w:val="18"/>
          <w:szCs w:val="18"/>
        </w:rPr>
        <w:t xml:space="preserve"> se rozumí prostor, ve kterém jsou uloženy pojištěné věci a který pojistník nebo pojištěný užívá sám a po právu. </w:t>
      </w:r>
      <w:r w:rsidRPr="00C83778">
        <w:rPr>
          <w:sz w:val="18"/>
          <w:szCs w:val="18"/>
        </w:rPr>
        <w:t xml:space="preserve">Prvky zabezpečující uzavřený prostor musí být provedeny tak, </w:t>
      </w:r>
      <w:r w:rsidRPr="00C83778">
        <w:rPr>
          <w:spacing w:val="-2"/>
          <w:sz w:val="18"/>
          <w:szCs w:val="18"/>
        </w:rPr>
        <w:t xml:space="preserve">že z vnější přístupové strany je nelze demontovat běžnými nástroji, jako jsou šroubováky, kleště, montážní </w:t>
      </w:r>
      <w:r w:rsidRPr="00C83778">
        <w:rPr>
          <w:sz w:val="18"/>
          <w:szCs w:val="18"/>
        </w:rPr>
        <w:t>klíče apod., a nelze je z vnější přístupové strany překonat bez destruktivních metod.</w:t>
      </w:r>
      <w:r w:rsidRPr="00C83778">
        <w:rPr>
          <w:spacing w:val="-1"/>
          <w:sz w:val="18"/>
          <w:szCs w:val="18"/>
        </w:rPr>
        <w:t xml:space="preserve"> Podle charakteru materiálu, ze kterého jsou provedeny ohraničující konstrukce příslušného uzavřeného prostoru (plášť tvořený stěnami, podlahou, stropem, </w:t>
      </w:r>
      <w:r w:rsidRPr="00C83778">
        <w:rPr>
          <w:spacing w:val="1"/>
          <w:sz w:val="18"/>
          <w:szCs w:val="18"/>
        </w:rPr>
        <w:t xml:space="preserve">střechou, vstupními dveřmi, okny atd.), se </w:t>
      </w:r>
      <w:r w:rsidRPr="00C83778">
        <w:rPr>
          <w:b/>
          <w:spacing w:val="1"/>
          <w:sz w:val="18"/>
          <w:szCs w:val="18"/>
        </w:rPr>
        <w:t>uzavřený prostor</w:t>
      </w:r>
      <w:r w:rsidRPr="00C83778">
        <w:rPr>
          <w:spacing w:val="1"/>
          <w:sz w:val="18"/>
          <w:szCs w:val="18"/>
        </w:rPr>
        <w:t xml:space="preserve"> stavby nebo místnosti z hlediska odolnosti proti násilnému vniknutí rozlišuje na:</w:t>
      </w:r>
    </w:p>
    <w:p w:rsidR="00C83778" w:rsidRPr="00C83778" w:rsidRDefault="00C83778" w:rsidP="00C83778">
      <w:pPr>
        <w:ind w:left="544" w:hanging="272"/>
        <w:rPr>
          <w:sz w:val="18"/>
          <w:szCs w:val="18"/>
        </w:rPr>
      </w:pPr>
      <w:r w:rsidRPr="00C83778">
        <w:rPr>
          <w:sz w:val="18"/>
          <w:szCs w:val="18"/>
        </w:rPr>
        <w:t>a)</w:t>
      </w:r>
      <w:r w:rsidRPr="00C83778">
        <w:rPr>
          <w:sz w:val="18"/>
          <w:szCs w:val="18"/>
        </w:rPr>
        <w:tab/>
      </w:r>
      <w:r w:rsidRPr="00C83778">
        <w:rPr>
          <w:b/>
          <w:sz w:val="18"/>
          <w:szCs w:val="18"/>
        </w:rPr>
        <w:t>Typ A,</w:t>
      </w:r>
      <w:r w:rsidRPr="00C83778">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C83778" w:rsidRPr="00C83778" w:rsidRDefault="00C83778" w:rsidP="00C83778">
      <w:pPr>
        <w:ind w:left="544" w:hanging="272"/>
        <w:rPr>
          <w:sz w:val="18"/>
          <w:szCs w:val="18"/>
        </w:rPr>
      </w:pPr>
      <w:r w:rsidRPr="00C83778">
        <w:rPr>
          <w:sz w:val="18"/>
          <w:szCs w:val="18"/>
        </w:rPr>
        <w:t>b)</w:t>
      </w:r>
      <w:r w:rsidRPr="00C83778">
        <w:rPr>
          <w:sz w:val="18"/>
          <w:szCs w:val="18"/>
        </w:rPr>
        <w:tab/>
      </w:r>
      <w:r w:rsidRPr="00C83778">
        <w:rPr>
          <w:b/>
          <w:sz w:val="18"/>
          <w:szCs w:val="18"/>
        </w:rPr>
        <w:t>Typ B,</w:t>
      </w:r>
      <w:r w:rsidRPr="00C83778">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w:t>
      </w:r>
      <w:proofErr w:type="spellStart"/>
      <w:r w:rsidRPr="00C83778">
        <w:rPr>
          <w:sz w:val="18"/>
          <w:szCs w:val="18"/>
        </w:rPr>
        <w:t>opláštěny</w:t>
      </w:r>
      <w:proofErr w:type="spellEnd"/>
      <w:r w:rsidRPr="00C83778">
        <w:rPr>
          <w:sz w:val="18"/>
          <w:szCs w:val="18"/>
        </w:rPr>
        <w:t xml:space="preserve"> lehkými sendvičovými panely (většinou s vrstvami: vnější plech tloušťky 0,6 mm, tepelná izolace cca 20 mm, vnitřní plech tloušťky 0,4 mm).</w:t>
      </w:r>
    </w:p>
    <w:p w:rsidR="00C83778" w:rsidRPr="00C83778" w:rsidRDefault="00C83778" w:rsidP="00C83778">
      <w:pPr>
        <w:ind w:left="544" w:hanging="272"/>
        <w:rPr>
          <w:sz w:val="18"/>
          <w:szCs w:val="18"/>
        </w:rPr>
      </w:pPr>
      <w:r w:rsidRPr="00C83778">
        <w:rPr>
          <w:sz w:val="18"/>
          <w:szCs w:val="18"/>
        </w:rPr>
        <w:t>c)</w:t>
      </w:r>
      <w:r w:rsidRPr="00C83778">
        <w:rPr>
          <w:sz w:val="18"/>
          <w:szCs w:val="18"/>
        </w:rPr>
        <w:tab/>
      </w:r>
      <w:r w:rsidRPr="00C83778">
        <w:rPr>
          <w:b/>
          <w:sz w:val="18"/>
          <w:szCs w:val="18"/>
        </w:rPr>
        <w:t>Typ C,</w:t>
      </w:r>
      <w:r w:rsidRPr="00C83778">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C83778" w:rsidRPr="00C83778" w:rsidRDefault="00C83778" w:rsidP="00C83778">
      <w:pPr>
        <w:ind w:left="544" w:hanging="272"/>
        <w:rPr>
          <w:sz w:val="18"/>
          <w:szCs w:val="18"/>
        </w:rPr>
      </w:pPr>
      <w:r w:rsidRPr="00C83778">
        <w:rPr>
          <w:sz w:val="18"/>
          <w:szCs w:val="18"/>
        </w:rPr>
        <w:lastRenderedPageBreak/>
        <w:t>d)</w:t>
      </w:r>
      <w:r w:rsidRPr="00C83778">
        <w:rPr>
          <w:sz w:val="18"/>
          <w:szCs w:val="18"/>
        </w:rPr>
        <w:tab/>
      </w:r>
      <w:r w:rsidRPr="00C83778">
        <w:rPr>
          <w:b/>
          <w:sz w:val="18"/>
          <w:szCs w:val="18"/>
        </w:rPr>
        <w:t xml:space="preserve">Speciální uzavřený prostor </w:t>
      </w:r>
      <w:r w:rsidRPr="00C83778">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C83778" w:rsidRPr="00C83778" w:rsidRDefault="00C83778" w:rsidP="00C83778">
      <w:pPr>
        <w:shd w:val="clear" w:color="auto" w:fill="FFFFFF"/>
        <w:ind w:left="272"/>
        <w:rPr>
          <w:spacing w:val="-1"/>
          <w:sz w:val="18"/>
          <w:szCs w:val="18"/>
        </w:rPr>
      </w:pPr>
      <w:r w:rsidRPr="00C83778">
        <w:rPr>
          <w:spacing w:val="-2"/>
          <w:sz w:val="18"/>
          <w:szCs w:val="18"/>
        </w:rPr>
        <w:t>Za uzavřený prostor se nepovažuje prostor motorového vozidla.</w:t>
      </w:r>
    </w:p>
    <w:p w:rsidR="00C83778" w:rsidRPr="00C83778" w:rsidRDefault="00C83778" w:rsidP="00C83778">
      <w:pPr>
        <w:tabs>
          <w:tab w:val="num" w:pos="540"/>
        </w:tabs>
        <w:ind w:left="272" w:hanging="272"/>
        <w:rPr>
          <w:spacing w:val="-1"/>
          <w:sz w:val="18"/>
          <w:szCs w:val="18"/>
        </w:rPr>
      </w:pPr>
      <w:r w:rsidRPr="00C83778">
        <w:rPr>
          <w:spacing w:val="-1"/>
          <w:sz w:val="18"/>
          <w:szCs w:val="18"/>
        </w:rPr>
        <w:t>30.</w:t>
      </w:r>
      <w:r w:rsidRPr="00C83778">
        <w:rPr>
          <w:spacing w:val="-1"/>
          <w:sz w:val="18"/>
          <w:szCs w:val="18"/>
        </w:rPr>
        <w:tab/>
      </w:r>
      <w:r w:rsidRPr="00C83778">
        <w:rPr>
          <w:b/>
          <w:spacing w:val="-1"/>
          <w:sz w:val="18"/>
          <w:szCs w:val="18"/>
        </w:rPr>
        <w:t>Zabezpečením prosklených částí oken, dveří a jiných technických otvorů</w:t>
      </w:r>
      <w:r w:rsidRPr="00C83778">
        <w:rPr>
          <w:spacing w:val="-1"/>
          <w:sz w:val="18"/>
          <w:szCs w:val="18"/>
        </w:rPr>
        <w:t xml:space="preserve"> s plochou větší než 600 cm</w:t>
      </w:r>
      <w:r w:rsidRPr="00C83778">
        <w:rPr>
          <w:spacing w:val="-1"/>
          <w:sz w:val="18"/>
          <w:szCs w:val="18"/>
          <w:vertAlign w:val="superscript"/>
        </w:rPr>
        <w:t>2</w:t>
      </w:r>
      <w:r w:rsidRPr="00C83778">
        <w:rPr>
          <w:spacing w:val="-1"/>
          <w:sz w:val="18"/>
          <w:szCs w:val="18"/>
        </w:rPr>
        <w:t xml:space="preserve"> se rozumí, že jakákoli okna, prosklené dveře nebo jejich části, světlíky, větrací šachty, výlohy, vitríny, prosklené stěny apod. s plochou větší než 600 cm</w:t>
      </w:r>
      <w:r w:rsidRPr="00C83778">
        <w:rPr>
          <w:spacing w:val="-1"/>
          <w:sz w:val="18"/>
          <w:szCs w:val="18"/>
          <w:vertAlign w:val="superscript"/>
        </w:rPr>
        <w:t>2</w:t>
      </w:r>
      <w:r w:rsidRPr="00C83778">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C83778" w:rsidRPr="00C83778" w:rsidRDefault="00C83778" w:rsidP="00C83778">
      <w:pPr>
        <w:ind w:left="544" w:hanging="272"/>
        <w:rPr>
          <w:sz w:val="18"/>
          <w:szCs w:val="18"/>
        </w:rPr>
      </w:pPr>
      <w:r w:rsidRPr="00C83778">
        <w:rPr>
          <w:sz w:val="18"/>
          <w:szCs w:val="18"/>
        </w:rPr>
        <w:t>a)</w:t>
      </w:r>
      <w:r w:rsidRPr="00C83778">
        <w:rPr>
          <w:sz w:val="18"/>
          <w:szCs w:val="18"/>
        </w:rPr>
        <w:tab/>
      </w:r>
      <w:r w:rsidRPr="00C83778">
        <w:rPr>
          <w:b/>
          <w:spacing w:val="-1"/>
          <w:sz w:val="18"/>
          <w:szCs w:val="18"/>
        </w:rPr>
        <w:t>Funkční mříží</w:t>
      </w:r>
      <w:r w:rsidRPr="00C83778">
        <w:rPr>
          <w:spacing w:val="-1"/>
          <w:sz w:val="18"/>
          <w:szCs w:val="18"/>
        </w:rPr>
        <w:t>, jejíž ocelové prvky (pruty) jsou z plného materiálu, min. průřezu </w:t>
      </w:r>
      <w:r w:rsidRPr="00C83778">
        <w:rPr>
          <w:spacing w:val="5"/>
          <w:sz w:val="18"/>
          <w:szCs w:val="18"/>
        </w:rPr>
        <w:t>1 cm</w:t>
      </w:r>
      <w:r w:rsidRPr="00C83778">
        <w:rPr>
          <w:spacing w:val="5"/>
          <w:sz w:val="18"/>
          <w:szCs w:val="18"/>
          <w:vertAlign w:val="superscript"/>
        </w:rPr>
        <w:t>2</w:t>
      </w:r>
      <w:r w:rsidRPr="00C83778">
        <w:rPr>
          <w:spacing w:val="5"/>
          <w:sz w:val="18"/>
          <w:szCs w:val="18"/>
        </w:rPr>
        <w:t>, osová vzdálenost prutů mřížových ok max.</w:t>
      </w:r>
      <w:r w:rsidRPr="00C83778">
        <w:rPr>
          <w:sz w:val="18"/>
          <w:szCs w:val="18"/>
        </w:rPr>
        <w:t> </w:t>
      </w:r>
      <w:r w:rsidRPr="00C83778">
        <w:rPr>
          <w:spacing w:val="5"/>
          <w:sz w:val="18"/>
          <w:szCs w:val="18"/>
        </w:rPr>
        <w:t>20 </w:t>
      </w:r>
      <w:r w:rsidRPr="00C83778">
        <w:rPr>
          <w:sz w:val="18"/>
          <w:szCs w:val="18"/>
        </w:rPr>
        <w:t>x 20</w:t>
      </w:r>
      <w:r w:rsidRPr="00C83778">
        <w:rPr>
          <w:spacing w:val="5"/>
          <w:sz w:val="18"/>
          <w:szCs w:val="18"/>
        </w:rPr>
        <w:t xml:space="preserve"> cm (nebo jiná </w:t>
      </w:r>
      <w:r w:rsidRPr="00C83778">
        <w:rPr>
          <w:spacing w:val="2"/>
          <w:sz w:val="18"/>
          <w:szCs w:val="18"/>
        </w:rPr>
        <w:t>vzdálenost nepřevyšující však hodnotu plochy čtverce 400 cm</w:t>
      </w:r>
      <w:r w:rsidRPr="00C83778">
        <w:rPr>
          <w:spacing w:val="2"/>
          <w:sz w:val="18"/>
          <w:szCs w:val="18"/>
          <w:vertAlign w:val="superscript"/>
        </w:rPr>
        <w:t>2</w:t>
      </w:r>
      <w:r w:rsidRPr="00C83778">
        <w:rPr>
          <w:spacing w:val="2"/>
          <w:sz w:val="18"/>
          <w:szCs w:val="18"/>
        </w:rPr>
        <w:t>, tedy např. </w:t>
      </w:r>
      <w:r w:rsidRPr="00C83778">
        <w:rPr>
          <w:spacing w:val="-2"/>
          <w:sz w:val="18"/>
          <w:szCs w:val="18"/>
        </w:rPr>
        <w:t>25 x 15 cm). Mříž musí být dostatečně tuhá, odolná proti roztažení, pruty spojeny nerozebíratelně</w:t>
      </w:r>
      <w:r w:rsidRPr="00C83778">
        <w:rPr>
          <w:spacing w:val="-3"/>
          <w:sz w:val="18"/>
          <w:szCs w:val="18"/>
        </w:rPr>
        <w:t xml:space="preserve"> (svařením, snýtováním), z vnější strany musí být </w:t>
      </w:r>
      <w:r w:rsidRPr="00C83778">
        <w:rPr>
          <w:spacing w:val="-2"/>
          <w:sz w:val="18"/>
          <w:szCs w:val="18"/>
        </w:rPr>
        <w:t xml:space="preserve">pevně, nerozebíratelným způsobem ukotvena (zazděna, zabetonována, </w:t>
      </w:r>
      <w:r w:rsidRPr="00C83778">
        <w:rPr>
          <w:sz w:val="18"/>
          <w:szCs w:val="18"/>
        </w:rPr>
        <w:t xml:space="preserve">připevněna) ve zdi nebo neotevíratelném rámu okna (či jiného otvoru) </w:t>
      </w:r>
      <w:r w:rsidRPr="00C83778">
        <w:rPr>
          <w:spacing w:val="-2"/>
          <w:sz w:val="18"/>
          <w:szCs w:val="18"/>
        </w:rPr>
        <w:t xml:space="preserve">minimálně ve čtyřech kotevních bodech do hloubky min. 80 mm. V případě odnímatelné mříže musí být </w:t>
      </w:r>
      <w:r w:rsidRPr="00C83778">
        <w:rPr>
          <w:spacing w:val="-3"/>
          <w:sz w:val="18"/>
          <w:szCs w:val="18"/>
        </w:rPr>
        <w:t xml:space="preserve">mříž uzamčena čtyřmi bezpečnostními visacími zámky (viz odst. 7.) Mříž opatřená </w:t>
      </w:r>
      <w:r w:rsidRPr="00C83778">
        <w:rPr>
          <w:spacing w:val="-2"/>
          <w:sz w:val="18"/>
          <w:szCs w:val="18"/>
        </w:rPr>
        <w:t>dveřními závěsy nebo mříž navíjecí musí být uzamčena</w:t>
      </w:r>
      <w:r w:rsidRPr="00C83778">
        <w:rPr>
          <w:i/>
          <w:spacing w:val="-1"/>
          <w:sz w:val="18"/>
          <w:szCs w:val="18"/>
        </w:rPr>
        <w:t xml:space="preserve"> </w:t>
      </w:r>
      <w:r w:rsidRPr="00C83778">
        <w:rPr>
          <w:spacing w:val="-1"/>
          <w:sz w:val="18"/>
          <w:szCs w:val="18"/>
        </w:rPr>
        <w:t xml:space="preserve">jedním bezpečnostním uzamykacím systémem (viz odst. 8.) </w:t>
      </w:r>
      <w:r w:rsidRPr="00C83778">
        <w:rPr>
          <w:i/>
          <w:spacing w:val="-1"/>
          <w:sz w:val="18"/>
          <w:szCs w:val="18"/>
        </w:rPr>
        <w:t xml:space="preserve">nebo </w:t>
      </w:r>
      <w:r w:rsidRPr="00C83778">
        <w:rPr>
          <w:spacing w:val="-1"/>
          <w:sz w:val="18"/>
          <w:szCs w:val="18"/>
        </w:rPr>
        <w:t>dvěma bezpečnostními visacími zámky (viz odst. 7) n</w:t>
      </w:r>
      <w:r w:rsidRPr="00C83778">
        <w:rPr>
          <w:i/>
          <w:sz w:val="18"/>
          <w:szCs w:val="18"/>
        </w:rPr>
        <w:t>ebo</w:t>
      </w:r>
      <w:r w:rsidRPr="00C83778">
        <w:rPr>
          <w:sz w:val="18"/>
          <w:szCs w:val="18"/>
        </w:rPr>
        <w:t xml:space="preserve"> je navíjecí mříž vybavena mechanismem (např. u elektricky ovládané), </w:t>
      </w:r>
      <w:r w:rsidRPr="00C83778">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C83778" w:rsidRPr="00C83778" w:rsidRDefault="00C83778" w:rsidP="00C83778">
      <w:pPr>
        <w:tabs>
          <w:tab w:val="num" w:pos="709"/>
        </w:tabs>
        <w:ind w:left="544" w:hanging="272"/>
        <w:rPr>
          <w:sz w:val="18"/>
          <w:szCs w:val="18"/>
        </w:rPr>
      </w:pPr>
      <w:r w:rsidRPr="00C83778">
        <w:rPr>
          <w:spacing w:val="1"/>
          <w:sz w:val="18"/>
          <w:szCs w:val="18"/>
        </w:rPr>
        <w:tab/>
        <w:t xml:space="preserve">Nebude-li mříž splňovat výše </w:t>
      </w:r>
      <w:r w:rsidRPr="00C83778">
        <w:rPr>
          <w:spacing w:val="-4"/>
          <w:sz w:val="18"/>
          <w:szCs w:val="18"/>
        </w:rPr>
        <w:t xml:space="preserve">uvedené požadavky, bude pojistitel za funkční mříž považovat pouze takovou </w:t>
      </w:r>
      <w:r w:rsidRPr="00C83778">
        <w:rPr>
          <w:sz w:val="18"/>
          <w:szCs w:val="18"/>
        </w:rPr>
        <w:t xml:space="preserve">mříž, která má mechanickou odolnost proti vloupání doloženou certifikátem a bude splňovat požadavky min. BT 3 podle </w:t>
      </w:r>
      <w:r w:rsidRPr="00C83778">
        <w:rPr>
          <w:spacing w:val="-5"/>
          <w:sz w:val="18"/>
          <w:szCs w:val="18"/>
        </w:rPr>
        <w:t xml:space="preserve">ČSN EN 1627 nebo dle předchozí </w:t>
      </w:r>
      <w:r w:rsidRPr="00C83778">
        <w:rPr>
          <w:sz w:val="18"/>
          <w:szCs w:val="18"/>
        </w:rPr>
        <w:t>ČSN P ENV 1627.</w:t>
      </w:r>
    </w:p>
    <w:p w:rsidR="00C83778" w:rsidRPr="00C83778" w:rsidRDefault="00C83778" w:rsidP="00C83778">
      <w:pPr>
        <w:tabs>
          <w:tab w:val="num" w:pos="709"/>
        </w:tabs>
        <w:ind w:left="544" w:hanging="272"/>
        <w:rPr>
          <w:sz w:val="18"/>
          <w:szCs w:val="18"/>
        </w:rPr>
      </w:pPr>
      <w:r w:rsidRPr="00C83778">
        <w:rPr>
          <w:spacing w:val="1"/>
          <w:sz w:val="18"/>
          <w:szCs w:val="18"/>
        </w:rPr>
        <w:tab/>
        <w:t xml:space="preserve">Výše uvedené požadavky platí i pro mříže instalované v prostoru vstupních </w:t>
      </w:r>
      <w:r w:rsidRPr="00C83778">
        <w:rPr>
          <w:spacing w:val="-1"/>
          <w:sz w:val="18"/>
          <w:szCs w:val="18"/>
        </w:rPr>
        <w:t>otvorů (dveří).</w:t>
      </w:r>
    </w:p>
    <w:p w:rsidR="00C83778" w:rsidRPr="00C83778" w:rsidRDefault="00C83778" w:rsidP="00C83778">
      <w:pPr>
        <w:ind w:left="544" w:hanging="272"/>
        <w:rPr>
          <w:sz w:val="18"/>
          <w:szCs w:val="18"/>
        </w:rPr>
      </w:pPr>
      <w:r w:rsidRPr="00C83778">
        <w:rPr>
          <w:sz w:val="18"/>
          <w:szCs w:val="18"/>
        </w:rPr>
        <w:t>b)</w:t>
      </w:r>
      <w:r w:rsidRPr="00C83778">
        <w:rPr>
          <w:sz w:val="18"/>
          <w:szCs w:val="18"/>
        </w:rPr>
        <w:tab/>
      </w:r>
      <w:r w:rsidRPr="00C83778">
        <w:rPr>
          <w:b/>
          <w:sz w:val="18"/>
          <w:szCs w:val="18"/>
        </w:rPr>
        <w:t>Funkční roletou</w:t>
      </w:r>
      <w:r w:rsidRPr="00C83778">
        <w:rPr>
          <w:sz w:val="18"/>
          <w:szCs w:val="18"/>
        </w:rPr>
        <w:t xml:space="preserve"> z vlnitého plechu nebo z ocelových či hliníkových lamel v bezpečnostním provedení doloženém certifikátem, jež bude splňovat požadavky min. BT 3 podle </w:t>
      </w:r>
      <w:r w:rsidRPr="00C83778">
        <w:rPr>
          <w:spacing w:val="-5"/>
          <w:sz w:val="18"/>
          <w:szCs w:val="18"/>
        </w:rPr>
        <w:t xml:space="preserve">ČSN EN 1627 nebo dle předchozí </w:t>
      </w:r>
      <w:r w:rsidRPr="00C83778">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C83778" w:rsidRPr="00C83778" w:rsidRDefault="00C83778" w:rsidP="00C83778">
      <w:pPr>
        <w:ind w:left="544" w:hanging="272"/>
        <w:rPr>
          <w:sz w:val="18"/>
          <w:szCs w:val="18"/>
        </w:rPr>
      </w:pPr>
      <w:r w:rsidRPr="00C83778">
        <w:rPr>
          <w:sz w:val="18"/>
          <w:szCs w:val="18"/>
        </w:rPr>
        <w:t>c)</w:t>
      </w:r>
      <w:r w:rsidRPr="00C83778">
        <w:rPr>
          <w:sz w:val="18"/>
          <w:szCs w:val="18"/>
        </w:rPr>
        <w:tab/>
      </w:r>
      <w:r w:rsidRPr="00C83778">
        <w:rPr>
          <w:b/>
          <w:sz w:val="18"/>
          <w:szCs w:val="18"/>
        </w:rPr>
        <w:t>Funkční okenicí</w:t>
      </w:r>
      <w:r w:rsidRPr="00C83778">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C83778" w:rsidRPr="00C83778" w:rsidRDefault="00C83778" w:rsidP="00C83778">
      <w:pPr>
        <w:ind w:left="544" w:hanging="272"/>
        <w:rPr>
          <w:sz w:val="18"/>
          <w:szCs w:val="18"/>
        </w:rPr>
      </w:pPr>
      <w:r w:rsidRPr="00C83778">
        <w:rPr>
          <w:sz w:val="18"/>
          <w:szCs w:val="18"/>
        </w:rPr>
        <w:t>d)</w:t>
      </w:r>
      <w:r w:rsidRPr="00C83778">
        <w:rPr>
          <w:sz w:val="18"/>
          <w:szCs w:val="18"/>
        </w:rPr>
        <w:tab/>
      </w:r>
      <w:r w:rsidRPr="00C83778">
        <w:rPr>
          <w:b/>
          <w:sz w:val="18"/>
          <w:szCs w:val="18"/>
        </w:rPr>
        <w:t>Bezpečnostním zasklením</w:t>
      </w:r>
      <w:r w:rsidRPr="00C83778">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C83778" w:rsidRPr="00C83778" w:rsidRDefault="00C83778" w:rsidP="00C83778">
      <w:pPr>
        <w:ind w:left="544" w:hanging="272"/>
        <w:rPr>
          <w:sz w:val="18"/>
          <w:szCs w:val="18"/>
        </w:rPr>
      </w:pPr>
      <w:r w:rsidRPr="00C83778">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C83778">
          <w:rPr>
            <w:sz w:val="18"/>
            <w:szCs w:val="18"/>
          </w:rPr>
          <w:t>4 mm a více)</w:t>
        </w:r>
      </w:smartTag>
      <w:r w:rsidRPr="00C83778">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C83778" w:rsidRPr="00C83778" w:rsidRDefault="00C83778" w:rsidP="00C83778">
      <w:pPr>
        <w:ind w:left="544"/>
        <w:rPr>
          <w:sz w:val="18"/>
          <w:szCs w:val="18"/>
        </w:rPr>
      </w:pPr>
      <w:r w:rsidRPr="00C83778">
        <w:rPr>
          <w:sz w:val="18"/>
          <w:szCs w:val="18"/>
        </w:rPr>
        <w:t xml:space="preserve">Bezpečnostní úroveň výše uvedených výrobků musí být ověřena zkušební laboratoří akreditovanou ČIA </w:t>
      </w:r>
      <w:r w:rsidRPr="00C83778">
        <w:rPr>
          <w:i/>
          <w:spacing w:val="-1"/>
          <w:sz w:val="18"/>
          <w:szCs w:val="18"/>
        </w:rPr>
        <w:t>nebo</w:t>
      </w:r>
      <w:r w:rsidRPr="00C83778">
        <w:rPr>
          <w:spacing w:val="-1"/>
          <w:sz w:val="18"/>
          <w:szCs w:val="18"/>
        </w:rPr>
        <w:t xml:space="preserve"> obdobným zahraničním certifikačním orgánem</w:t>
      </w:r>
      <w:r w:rsidRPr="00C83778">
        <w:rPr>
          <w:sz w:val="18"/>
          <w:szCs w:val="18"/>
        </w:rPr>
        <w:t xml:space="preserve"> a doložena příslušným osvědčením (protokol o zkoušce).</w:t>
      </w:r>
    </w:p>
    <w:p w:rsidR="00C83778" w:rsidRPr="00C83778" w:rsidRDefault="00C83778" w:rsidP="00C83778">
      <w:pPr>
        <w:ind w:left="544" w:hanging="272"/>
        <w:rPr>
          <w:sz w:val="18"/>
          <w:szCs w:val="18"/>
        </w:rPr>
      </w:pPr>
      <w:r w:rsidRPr="00C83778">
        <w:rPr>
          <w:sz w:val="18"/>
          <w:szCs w:val="18"/>
        </w:rPr>
        <w:t>e)</w:t>
      </w:r>
      <w:r w:rsidRPr="00C83778">
        <w:rPr>
          <w:sz w:val="18"/>
          <w:szCs w:val="18"/>
        </w:rPr>
        <w:tab/>
      </w:r>
      <w:r w:rsidRPr="00C83778">
        <w:rPr>
          <w:b/>
          <w:sz w:val="18"/>
          <w:szCs w:val="18"/>
        </w:rPr>
        <w:t>Funkčním PZTS</w:t>
      </w:r>
      <w:r w:rsidRPr="00C83778">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C83778" w:rsidRPr="00C83778" w:rsidRDefault="00C83778" w:rsidP="00C83778">
      <w:pPr>
        <w:spacing w:after="60"/>
        <w:rPr>
          <w:b/>
          <w:sz w:val="18"/>
          <w:szCs w:val="18"/>
        </w:rPr>
      </w:pPr>
      <w:bookmarkStart w:id="29" w:name="DODP101_1612"/>
      <w:bookmarkEnd w:id="28"/>
    </w:p>
    <w:p w:rsidR="00C83778" w:rsidRPr="00C83778" w:rsidRDefault="00C83778" w:rsidP="00C83778">
      <w:pPr>
        <w:spacing w:after="60"/>
        <w:rPr>
          <w:bCs/>
          <w:sz w:val="18"/>
          <w:szCs w:val="18"/>
        </w:rPr>
      </w:pPr>
      <w:r w:rsidRPr="00C83778">
        <w:rPr>
          <w:b/>
          <w:sz w:val="18"/>
          <w:szCs w:val="18"/>
        </w:rPr>
        <w:t>Doložka DODP101 - Pojištění obecné odpovědnosti za újmu</w:t>
      </w:r>
      <w:r w:rsidRPr="00C83778">
        <w:rPr>
          <w:sz w:val="18"/>
          <w:szCs w:val="18"/>
        </w:rPr>
        <w:t xml:space="preserve"> </w:t>
      </w:r>
      <w:r w:rsidRPr="00C83778">
        <w:rPr>
          <w:bCs/>
          <w:sz w:val="18"/>
          <w:szCs w:val="18"/>
        </w:rPr>
        <w:t>- Základní rozsah pojištění (1612)</w:t>
      </w:r>
    </w:p>
    <w:p w:rsidR="00C83778" w:rsidRPr="00C83778" w:rsidRDefault="00C83778" w:rsidP="00C83778">
      <w:pPr>
        <w:rPr>
          <w:sz w:val="18"/>
          <w:szCs w:val="18"/>
        </w:rPr>
      </w:pPr>
      <w:r w:rsidRPr="00C83778">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rsidR="00C83778" w:rsidRPr="00C83778" w:rsidRDefault="00C83778" w:rsidP="00C83778">
      <w:pPr>
        <w:rPr>
          <w:sz w:val="18"/>
          <w:szCs w:val="18"/>
        </w:rPr>
      </w:pPr>
      <w:r w:rsidRPr="00C83778">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C83778" w:rsidRPr="00C83778" w:rsidRDefault="00C83778" w:rsidP="00C83778">
      <w:pPr>
        <w:rPr>
          <w:sz w:val="18"/>
          <w:szCs w:val="18"/>
        </w:rPr>
      </w:pPr>
      <w:r w:rsidRPr="00C83778">
        <w:rPr>
          <w:sz w:val="18"/>
          <w:szCs w:val="18"/>
        </w:rPr>
        <w:t>Ustanovení čl. 1 odst. 6) ZPP P-600/14 se ruší a nově zní takto: „Pojištění se vztahuje i na povinnost pojištěného nahradit újmu vyplývající z vlastnictví, držby nebo jiného oprávněného užívání nemovitosti.“.</w:t>
      </w:r>
    </w:p>
    <w:p w:rsidR="00C83778" w:rsidRPr="00C83778" w:rsidRDefault="00C83778" w:rsidP="00C83778">
      <w:pPr>
        <w:spacing w:after="60"/>
        <w:rPr>
          <w:b/>
          <w:bCs/>
          <w:sz w:val="18"/>
          <w:szCs w:val="18"/>
        </w:rPr>
      </w:pPr>
      <w:bookmarkStart w:id="30" w:name="DODP103_1606"/>
      <w:bookmarkEnd w:id="29"/>
    </w:p>
    <w:p w:rsidR="00C83778" w:rsidRPr="00C83778" w:rsidRDefault="00C83778" w:rsidP="00C83778">
      <w:pPr>
        <w:spacing w:after="60"/>
        <w:rPr>
          <w:bCs/>
          <w:sz w:val="18"/>
          <w:szCs w:val="18"/>
        </w:rPr>
      </w:pPr>
      <w:r w:rsidRPr="00C83778">
        <w:rPr>
          <w:b/>
          <w:bCs/>
          <w:sz w:val="18"/>
          <w:szCs w:val="18"/>
        </w:rPr>
        <w:t>Doložka DODP103 - Cizí věci převzaté</w:t>
      </w:r>
      <w:r w:rsidRPr="00C83778">
        <w:rPr>
          <w:sz w:val="18"/>
          <w:szCs w:val="18"/>
        </w:rPr>
        <w:t xml:space="preserve"> - Rozšíření rozsahu pojištění (1606)</w:t>
      </w:r>
    </w:p>
    <w:p w:rsidR="00C83778" w:rsidRPr="00C83778" w:rsidRDefault="00C83778" w:rsidP="00C83778">
      <w:pPr>
        <w:rPr>
          <w:sz w:val="18"/>
          <w:szCs w:val="18"/>
        </w:rPr>
      </w:pPr>
      <w:r w:rsidRPr="00C83778">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C83778" w:rsidRPr="00C83778" w:rsidRDefault="00C83778" w:rsidP="00C83778">
      <w:pPr>
        <w:rPr>
          <w:sz w:val="18"/>
          <w:szCs w:val="18"/>
        </w:rPr>
      </w:pPr>
      <w:r w:rsidRPr="00C83778">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C83778" w:rsidRPr="00C83778" w:rsidRDefault="00C83778" w:rsidP="00C83778">
      <w:pPr>
        <w:rPr>
          <w:sz w:val="18"/>
          <w:szCs w:val="18"/>
        </w:rPr>
      </w:pPr>
      <w:r w:rsidRPr="00C83778">
        <w:rPr>
          <w:sz w:val="18"/>
          <w:szCs w:val="18"/>
        </w:rPr>
        <w:lastRenderedPageBreak/>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C83778" w:rsidRPr="00C83778" w:rsidRDefault="00C83778" w:rsidP="00C83778">
      <w:pPr>
        <w:spacing w:after="60"/>
        <w:rPr>
          <w:b/>
          <w:sz w:val="18"/>
          <w:szCs w:val="18"/>
        </w:rPr>
      </w:pPr>
      <w:bookmarkStart w:id="31" w:name="DODP104"/>
      <w:bookmarkEnd w:id="30"/>
    </w:p>
    <w:p w:rsidR="00C83778" w:rsidRPr="00C83778" w:rsidRDefault="00C83778" w:rsidP="00C83778">
      <w:pPr>
        <w:spacing w:after="60"/>
        <w:rPr>
          <w:b/>
          <w:sz w:val="18"/>
          <w:szCs w:val="18"/>
        </w:rPr>
      </w:pPr>
      <w:r w:rsidRPr="00C83778">
        <w:rPr>
          <w:b/>
          <w:sz w:val="18"/>
          <w:szCs w:val="18"/>
        </w:rPr>
        <w:t>Doložka DODP104 - Cizí věci užívané</w:t>
      </w:r>
      <w:r w:rsidRPr="00C83778">
        <w:rPr>
          <w:sz w:val="18"/>
          <w:szCs w:val="18"/>
        </w:rPr>
        <w:t xml:space="preserve"> - Rozšíření rozsahu pojištění (1401)</w:t>
      </w:r>
    </w:p>
    <w:p w:rsidR="00C83778" w:rsidRPr="00C83778" w:rsidRDefault="00C83778" w:rsidP="00C83778">
      <w:pPr>
        <w:rPr>
          <w:sz w:val="18"/>
          <w:szCs w:val="18"/>
        </w:rPr>
      </w:pPr>
      <w:r w:rsidRPr="00C83778">
        <w:rPr>
          <w:sz w:val="18"/>
          <w:szCs w:val="18"/>
        </w:rPr>
        <w:t xml:space="preserve">Pojištění se vztahuje i na povinnost nahradit újmu způsobenou na movité věci nebo zvířeti, které pojištěný oprávněně užívá v souvislosti s činností nebo vztahem podle čl. 1 </w:t>
      </w:r>
      <w:r w:rsidRPr="00C83778">
        <w:rPr>
          <w:bCs/>
          <w:sz w:val="18"/>
          <w:szCs w:val="18"/>
        </w:rPr>
        <w:t xml:space="preserve">odst. 1) </w:t>
      </w:r>
      <w:r w:rsidRPr="00C83778">
        <w:rPr>
          <w:sz w:val="18"/>
          <w:szCs w:val="18"/>
        </w:rPr>
        <w:t>ZPP P-600/14, s výjimkou újmy způsobené na užívaném motorovém vozidle.</w:t>
      </w:r>
    </w:p>
    <w:p w:rsidR="00C83778" w:rsidRPr="00C83778" w:rsidRDefault="00C83778" w:rsidP="00C83778">
      <w:pPr>
        <w:spacing w:after="60"/>
        <w:rPr>
          <w:b/>
          <w:sz w:val="18"/>
          <w:szCs w:val="18"/>
        </w:rPr>
      </w:pPr>
      <w:bookmarkStart w:id="32" w:name="DODP105"/>
      <w:bookmarkEnd w:id="31"/>
    </w:p>
    <w:p w:rsidR="00C83778" w:rsidRPr="00C83778" w:rsidRDefault="00C83778" w:rsidP="00C83778">
      <w:pPr>
        <w:spacing w:after="60"/>
        <w:rPr>
          <w:b/>
          <w:sz w:val="18"/>
          <w:szCs w:val="18"/>
        </w:rPr>
      </w:pPr>
      <w:r w:rsidRPr="00C83778">
        <w:rPr>
          <w:b/>
          <w:sz w:val="18"/>
          <w:szCs w:val="18"/>
        </w:rPr>
        <w:t>Doložka DODP105 - Náklady zdravotní pojišťovny a regresy dávek nemocenského pojištění</w:t>
      </w:r>
      <w:r w:rsidRPr="00C83778">
        <w:rPr>
          <w:sz w:val="18"/>
          <w:szCs w:val="18"/>
        </w:rPr>
        <w:t xml:space="preserve"> - Rozšíření rozsahu pojištění (1401)</w:t>
      </w:r>
    </w:p>
    <w:p w:rsidR="00C83778" w:rsidRPr="00C83778" w:rsidRDefault="00C83778" w:rsidP="00C83778">
      <w:pPr>
        <w:rPr>
          <w:sz w:val="18"/>
          <w:szCs w:val="18"/>
        </w:rPr>
      </w:pPr>
      <w:r w:rsidRPr="00C83778">
        <w:rPr>
          <w:sz w:val="18"/>
          <w:szCs w:val="18"/>
        </w:rPr>
        <w:t>Pojištění se vztahuje i na povinnost poskytnout:</w:t>
      </w:r>
    </w:p>
    <w:p w:rsidR="00C83778" w:rsidRPr="00C83778" w:rsidRDefault="00C83778" w:rsidP="00C83778">
      <w:pPr>
        <w:ind w:left="544" w:hanging="272"/>
        <w:rPr>
          <w:sz w:val="18"/>
          <w:szCs w:val="18"/>
        </w:rPr>
      </w:pPr>
      <w:r w:rsidRPr="00C83778">
        <w:rPr>
          <w:sz w:val="18"/>
          <w:szCs w:val="18"/>
        </w:rPr>
        <w:t>i)</w:t>
      </w:r>
      <w:r w:rsidRPr="00C83778">
        <w:rPr>
          <w:sz w:val="18"/>
          <w:szCs w:val="18"/>
        </w:rPr>
        <w:tab/>
        <w:t>náhradu nákladů na hrazené služby vynaložené zdravotní pojišťovnou,</w:t>
      </w:r>
    </w:p>
    <w:p w:rsidR="00C83778" w:rsidRPr="00C83778" w:rsidRDefault="00C83778" w:rsidP="00C83778">
      <w:pPr>
        <w:ind w:left="544" w:hanging="272"/>
        <w:rPr>
          <w:sz w:val="18"/>
          <w:szCs w:val="18"/>
        </w:rPr>
      </w:pPr>
      <w:proofErr w:type="spellStart"/>
      <w:r w:rsidRPr="00C83778">
        <w:rPr>
          <w:sz w:val="18"/>
          <w:szCs w:val="18"/>
        </w:rPr>
        <w:t>ii</w:t>
      </w:r>
      <w:proofErr w:type="spellEnd"/>
      <w:r w:rsidRPr="00C83778">
        <w:rPr>
          <w:sz w:val="18"/>
          <w:szCs w:val="18"/>
        </w:rPr>
        <w:t>)</w:t>
      </w:r>
      <w:r w:rsidRPr="00C83778">
        <w:rPr>
          <w:sz w:val="18"/>
          <w:szCs w:val="18"/>
        </w:rPr>
        <w:tab/>
        <w:t>regresní náhradu orgánu nemocenského pojištění v souvislosti se vznikem nároku na dávku nemocenského pojištění,</w:t>
      </w:r>
    </w:p>
    <w:p w:rsidR="00C83778" w:rsidRPr="00C83778" w:rsidRDefault="00C83778" w:rsidP="00C83778">
      <w:pPr>
        <w:rPr>
          <w:sz w:val="18"/>
          <w:szCs w:val="18"/>
        </w:rPr>
      </w:pPr>
      <w:r w:rsidRPr="00C83778">
        <w:rPr>
          <w:sz w:val="18"/>
          <w:szCs w:val="18"/>
        </w:rPr>
        <w:t xml:space="preserve">pokud taková povinnost vznikla v důsledku pracovního úrazu nebo nemoci z povolání, které utrpěl zaměstnanec pojištěného v souvislosti s činností nebo vztahem pojištěného podle čl. 1 </w:t>
      </w:r>
      <w:r w:rsidRPr="00C83778">
        <w:rPr>
          <w:bCs/>
          <w:sz w:val="18"/>
          <w:szCs w:val="18"/>
        </w:rPr>
        <w:t xml:space="preserve">odst. 1) </w:t>
      </w:r>
      <w:r w:rsidRPr="00C83778">
        <w:rPr>
          <w:sz w:val="18"/>
          <w:szCs w:val="18"/>
        </w:rPr>
        <w:t>ZPP P-600/14.</w:t>
      </w:r>
    </w:p>
    <w:p w:rsidR="00C83778" w:rsidRPr="00C83778" w:rsidRDefault="00C83778" w:rsidP="00C83778">
      <w:pPr>
        <w:rPr>
          <w:sz w:val="18"/>
          <w:szCs w:val="18"/>
        </w:rPr>
      </w:pPr>
      <w:r w:rsidRPr="00C83778">
        <w:rPr>
          <w:sz w:val="18"/>
          <w:szCs w:val="18"/>
        </w:rPr>
        <w:t>Tyto náhrady se pro účely pojištění posuzují obdobně jako náhrada újmy a platí pro ně přiměřeně podmínky pojištění odpovědnosti za újmu.</w:t>
      </w:r>
    </w:p>
    <w:p w:rsidR="00C83778" w:rsidRPr="00C83778" w:rsidRDefault="00C83778" w:rsidP="00C83778">
      <w:pPr>
        <w:spacing w:after="60"/>
        <w:rPr>
          <w:b/>
          <w:sz w:val="18"/>
          <w:szCs w:val="18"/>
        </w:rPr>
      </w:pPr>
      <w:bookmarkStart w:id="33" w:name="DODP106"/>
      <w:bookmarkEnd w:id="32"/>
    </w:p>
    <w:p w:rsidR="00C83778" w:rsidRPr="00C83778" w:rsidRDefault="00C83778" w:rsidP="00C83778">
      <w:pPr>
        <w:spacing w:after="60"/>
        <w:rPr>
          <w:b/>
          <w:sz w:val="18"/>
          <w:szCs w:val="18"/>
        </w:rPr>
      </w:pPr>
      <w:r w:rsidRPr="00C83778">
        <w:rPr>
          <w:b/>
          <w:sz w:val="18"/>
          <w:szCs w:val="18"/>
        </w:rPr>
        <w:t>Doložka DODP106 - Křížová odpovědnost</w:t>
      </w:r>
      <w:r w:rsidRPr="00C83778">
        <w:rPr>
          <w:sz w:val="18"/>
          <w:szCs w:val="18"/>
        </w:rPr>
        <w:t xml:space="preserve"> - Rozšíření rozsahu pojištění (1401)</w:t>
      </w:r>
    </w:p>
    <w:p w:rsidR="00C83778" w:rsidRPr="00C83778" w:rsidRDefault="00C83778" w:rsidP="00C83778">
      <w:pPr>
        <w:rPr>
          <w:rFonts w:eastAsia="SimSun"/>
          <w:sz w:val="18"/>
          <w:szCs w:val="18"/>
        </w:rPr>
      </w:pPr>
      <w:r w:rsidRPr="00C83778">
        <w:rPr>
          <w:sz w:val="18"/>
          <w:szCs w:val="18"/>
        </w:rPr>
        <w:t>Odchylně od čl. 2 odst. 4) písm. c) ZPP P-600/14 se pojištění vztahuje i na újmu, jejíž náhradu je pojištěný povinen poskytnout právnické osobě, se kterou je majetkově propojen.</w:t>
      </w:r>
    </w:p>
    <w:p w:rsidR="00C83778" w:rsidRPr="00C83778" w:rsidRDefault="00C83778" w:rsidP="00C83778">
      <w:pPr>
        <w:spacing w:after="60"/>
        <w:rPr>
          <w:b/>
          <w:sz w:val="18"/>
          <w:szCs w:val="18"/>
        </w:rPr>
      </w:pPr>
      <w:bookmarkStart w:id="34" w:name="DODP109"/>
      <w:bookmarkEnd w:id="33"/>
    </w:p>
    <w:p w:rsidR="00C83778" w:rsidRPr="00C83778" w:rsidRDefault="00C83778" w:rsidP="00C83778">
      <w:pPr>
        <w:spacing w:after="60"/>
        <w:rPr>
          <w:b/>
          <w:sz w:val="18"/>
          <w:szCs w:val="18"/>
        </w:rPr>
      </w:pPr>
      <w:r w:rsidRPr="00C83778">
        <w:rPr>
          <w:b/>
          <w:sz w:val="18"/>
          <w:szCs w:val="18"/>
        </w:rPr>
        <w:t>Doložka DODP109 - Provoz pracovních strojů</w:t>
      </w:r>
      <w:r w:rsidRPr="00C83778">
        <w:rPr>
          <w:sz w:val="18"/>
          <w:szCs w:val="18"/>
        </w:rPr>
        <w:t xml:space="preserve"> - Rozšíření rozsahu pojištění (1412)</w:t>
      </w:r>
    </w:p>
    <w:p w:rsidR="00C83778" w:rsidRPr="00C83778" w:rsidRDefault="00C83778" w:rsidP="00C83778">
      <w:pPr>
        <w:rPr>
          <w:sz w:val="18"/>
          <w:szCs w:val="18"/>
        </w:rPr>
      </w:pPr>
      <w:r w:rsidRPr="00C83778">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C83778" w:rsidRPr="00C83778" w:rsidRDefault="00C83778" w:rsidP="00C83778">
      <w:pPr>
        <w:rPr>
          <w:sz w:val="18"/>
          <w:szCs w:val="18"/>
        </w:rPr>
      </w:pPr>
      <w:r w:rsidRPr="00C83778">
        <w:rPr>
          <w:sz w:val="18"/>
          <w:szCs w:val="18"/>
        </w:rPr>
        <w:t>Pojištění se však nevztahuje na povinnost pojištěného nahradit újmu, pokud:</w:t>
      </w:r>
    </w:p>
    <w:p w:rsidR="00C83778" w:rsidRPr="00C83778" w:rsidRDefault="00C83778" w:rsidP="00C83778">
      <w:pPr>
        <w:ind w:left="544" w:hanging="272"/>
        <w:contextualSpacing/>
        <w:rPr>
          <w:sz w:val="18"/>
          <w:szCs w:val="18"/>
        </w:rPr>
      </w:pPr>
      <w:r w:rsidRPr="00C83778">
        <w:rPr>
          <w:sz w:val="18"/>
          <w:szCs w:val="18"/>
        </w:rPr>
        <w:t>a)</w:t>
      </w:r>
      <w:r w:rsidRPr="00C83778">
        <w:rPr>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C83778" w:rsidRPr="00C83778" w:rsidRDefault="00C83778" w:rsidP="00C83778">
      <w:pPr>
        <w:ind w:left="544" w:hanging="272"/>
        <w:contextualSpacing/>
        <w:rPr>
          <w:sz w:val="18"/>
          <w:szCs w:val="18"/>
        </w:rPr>
      </w:pPr>
      <w:r w:rsidRPr="00C83778">
        <w:rPr>
          <w:sz w:val="18"/>
          <w:szCs w:val="18"/>
        </w:rPr>
        <w:t>b)</w:t>
      </w:r>
      <w:r w:rsidRPr="00C83778">
        <w:rPr>
          <w:sz w:val="18"/>
          <w:szCs w:val="18"/>
        </w:rPr>
        <w:tab/>
        <w:t>jde o újmu, jejíž náhrada je předmětem povinného pojištění odpovědnosti za újmu způsobenou provozem vozidla, ale právo na plnění z takového pojištění nemohlo být uplatněno z důvodu, že:</w:t>
      </w:r>
    </w:p>
    <w:p w:rsidR="00C83778" w:rsidRPr="00C83778" w:rsidRDefault="00C83778" w:rsidP="00C83778">
      <w:pPr>
        <w:ind w:left="816" w:hanging="272"/>
        <w:contextualSpacing/>
        <w:rPr>
          <w:sz w:val="18"/>
          <w:szCs w:val="18"/>
        </w:rPr>
      </w:pPr>
      <w:r w:rsidRPr="00C83778">
        <w:rPr>
          <w:sz w:val="18"/>
          <w:szCs w:val="18"/>
        </w:rPr>
        <w:t>i)</w:t>
      </w:r>
      <w:r w:rsidRPr="00C83778">
        <w:rPr>
          <w:sz w:val="18"/>
          <w:szCs w:val="18"/>
        </w:rPr>
        <w:tab/>
        <w:t xml:space="preserve">byla porušena povinnost takové pojištění uzavřít, </w:t>
      </w:r>
    </w:p>
    <w:p w:rsidR="00C83778" w:rsidRPr="00C83778" w:rsidRDefault="00C83778" w:rsidP="00C83778">
      <w:pPr>
        <w:ind w:left="816" w:hanging="272"/>
        <w:contextualSpacing/>
        <w:rPr>
          <w:sz w:val="18"/>
          <w:szCs w:val="18"/>
        </w:rPr>
      </w:pPr>
      <w:proofErr w:type="spellStart"/>
      <w:r w:rsidRPr="00C83778">
        <w:rPr>
          <w:sz w:val="18"/>
          <w:szCs w:val="18"/>
        </w:rPr>
        <w:t>ii</w:t>
      </w:r>
      <w:proofErr w:type="spellEnd"/>
      <w:r w:rsidRPr="00C83778">
        <w:rPr>
          <w:sz w:val="18"/>
          <w:szCs w:val="18"/>
        </w:rPr>
        <w:t>)</w:t>
      </w:r>
      <w:r w:rsidRPr="00C83778">
        <w:rPr>
          <w:sz w:val="18"/>
          <w:szCs w:val="18"/>
        </w:rPr>
        <w:tab/>
        <w:t>jde o vozidlo, pro které právní předpis stanoví výjimku z povinného pojištění odpovědnosti za újmu způsobenou provozem vozidla, nebo</w:t>
      </w:r>
    </w:p>
    <w:p w:rsidR="00C83778" w:rsidRPr="00C83778" w:rsidRDefault="00C83778" w:rsidP="00C83778">
      <w:pPr>
        <w:ind w:left="816" w:hanging="272"/>
        <w:contextualSpacing/>
        <w:rPr>
          <w:sz w:val="18"/>
          <w:szCs w:val="18"/>
        </w:rPr>
      </w:pPr>
      <w:proofErr w:type="spellStart"/>
      <w:r w:rsidRPr="00C83778">
        <w:rPr>
          <w:sz w:val="18"/>
          <w:szCs w:val="18"/>
        </w:rPr>
        <w:t>iii</w:t>
      </w:r>
      <w:proofErr w:type="spellEnd"/>
      <w:r w:rsidRPr="00C83778">
        <w:rPr>
          <w:sz w:val="18"/>
          <w:szCs w:val="18"/>
        </w:rPr>
        <w:t>)</w:t>
      </w:r>
      <w:r w:rsidRPr="00C83778">
        <w:rPr>
          <w:sz w:val="18"/>
          <w:szCs w:val="18"/>
        </w:rPr>
        <w:tab/>
        <w:t>k újmě došlo při provozu vozidla na pozemní komunikaci, na které bylo toto vozidlo provozováno v rozporu s právními předpisy,</w:t>
      </w:r>
    </w:p>
    <w:p w:rsidR="00C83778" w:rsidRPr="00C83778" w:rsidRDefault="00C83778" w:rsidP="00C83778">
      <w:pPr>
        <w:ind w:left="544" w:hanging="272"/>
        <w:contextualSpacing/>
        <w:rPr>
          <w:sz w:val="18"/>
          <w:szCs w:val="18"/>
        </w:rPr>
      </w:pPr>
      <w:r w:rsidRPr="00C83778">
        <w:rPr>
          <w:sz w:val="18"/>
          <w:szCs w:val="18"/>
        </w:rPr>
        <w:t>c)</w:t>
      </w:r>
      <w:r w:rsidRPr="00C83778">
        <w:rPr>
          <w:sz w:val="18"/>
          <w:szCs w:val="18"/>
        </w:rPr>
        <w:tab/>
        <w:t>jde o újmu, jejíž náhrada je právním předpisem vyloučena z povinného pojištění odpovědnosti za újmu způsobenou provozem vozidla, nebo</w:t>
      </w:r>
    </w:p>
    <w:p w:rsidR="00C83778" w:rsidRPr="00C83778" w:rsidRDefault="00C83778" w:rsidP="00C83778">
      <w:pPr>
        <w:ind w:left="544" w:hanging="272"/>
        <w:contextualSpacing/>
        <w:rPr>
          <w:sz w:val="18"/>
          <w:szCs w:val="18"/>
        </w:rPr>
      </w:pPr>
      <w:r w:rsidRPr="00C83778">
        <w:rPr>
          <w:sz w:val="18"/>
          <w:szCs w:val="18"/>
        </w:rPr>
        <w:t>d)</w:t>
      </w:r>
      <w:r w:rsidRPr="00C83778">
        <w:rPr>
          <w:sz w:val="18"/>
          <w:szCs w:val="18"/>
        </w:rPr>
        <w:tab/>
        <w:t>ke vzniku újmy došlo při účasti na motoristickém závodě nebo soutěži nebo v průběhu přípravy na ně.</w:t>
      </w:r>
    </w:p>
    <w:p w:rsidR="00C83778" w:rsidRPr="00C83778" w:rsidRDefault="00C83778" w:rsidP="00C83778">
      <w:pPr>
        <w:rPr>
          <w:sz w:val="18"/>
          <w:szCs w:val="18"/>
        </w:rPr>
      </w:pPr>
      <w:r w:rsidRPr="00C83778">
        <w:rPr>
          <w:sz w:val="18"/>
          <w:szCs w:val="18"/>
        </w:rPr>
        <w:t>Toto pojištění se pro případ újmy způsobené:</w:t>
      </w:r>
    </w:p>
    <w:p w:rsidR="00C83778" w:rsidRPr="00C83778" w:rsidRDefault="00C83778" w:rsidP="00C83778">
      <w:pPr>
        <w:ind w:left="544" w:hanging="272"/>
        <w:contextualSpacing/>
        <w:rPr>
          <w:sz w:val="18"/>
          <w:szCs w:val="18"/>
        </w:rPr>
      </w:pPr>
      <w:r w:rsidRPr="00C83778">
        <w:rPr>
          <w:sz w:val="18"/>
          <w:szCs w:val="18"/>
        </w:rPr>
        <w:t>a)</w:t>
      </w:r>
      <w:r w:rsidRPr="00C83778">
        <w:rPr>
          <w:sz w:val="18"/>
          <w:szCs w:val="18"/>
        </w:rPr>
        <w:tab/>
        <w:t xml:space="preserve">výkonem činnosti pracovního stroje, která (újma) nemá původ v jeho jízdě, sjednává se </w:t>
      </w:r>
      <w:proofErr w:type="spellStart"/>
      <w:r w:rsidRPr="00C83778">
        <w:rPr>
          <w:sz w:val="18"/>
          <w:szCs w:val="18"/>
        </w:rPr>
        <w:t>sublimitem</w:t>
      </w:r>
      <w:proofErr w:type="spellEnd"/>
      <w:r w:rsidRPr="00C83778">
        <w:rPr>
          <w:sz w:val="18"/>
          <w:szCs w:val="18"/>
        </w:rPr>
        <w:t xml:space="preserve"> ve výši rovnající se limitu pojistného plnění pro pojištění odpovědnosti za újmu,</w:t>
      </w:r>
    </w:p>
    <w:p w:rsidR="00C83778" w:rsidRPr="00C83778" w:rsidRDefault="00C83778" w:rsidP="00C83778">
      <w:pPr>
        <w:ind w:left="544" w:hanging="272"/>
        <w:contextualSpacing/>
        <w:rPr>
          <w:sz w:val="18"/>
          <w:szCs w:val="18"/>
        </w:rPr>
      </w:pPr>
      <w:r w:rsidRPr="00C83778">
        <w:rPr>
          <w:sz w:val="18"/>
          <w:szCs w:val="18"/>
        </w:rPr>
        <w:t>b)</w:t>
      </w:r>
      <w:r w:rsidRPr="00C83778">
        <w:rPr>
          <w:sz w:val="18"/>
          <w:szCs w:val="18"/>
        </w:rPr>
        <w:tab/>
        <w:t xml:space="preserve">jinak než v případě uvedeném pod písm. a) sjednává se </w:t>
      </w:r>
      <w:proofErr w:type="spellStart"/>
      <w:r w:rsidRPr="00C83778">
        <w:rPr>
          <w:sz w:val="18"/>
          <w:szCs w:val="18"/>
        </w:rPr>
        <w:t>sublimitem</w:t>
      </w:r>
      <w:proofErr w:type="spellEnd"/>
      <w:r w:rsidRPr="00C83778">
        <w:rPr>
          <w:sz w:val="18"/>
          <w:szCs w:val="18"/>
        </w:rPr>
        <w:t xml:space="preserve"> uvedeným pro účely pojištění dle této doložky v pojistné smlouvě. </w:t>
      </w:r>
    </w:p>
    <w:p w:rsidR="00C83778" w:rsidRPr="00C83778" w:rsidRDefault="00C83778" w:rsidP="00C83778">
      <w:pPr>
        <w:keepNext/>
        <w:spacing w:after="60"/>
        <w:rPr>
          <w:rFonts w:cs="Arial"/>
          <w:b/>
          <w:bCs/>
          <w:sz w:val="18"/>
          <w:szCs w:val="18"/>
        </w:rPr>
      </w:pPr>
      <w:bookmarkStart w:id="35" w:name="DODP111"/>
      <w:bookmarkEnd w:id="34"/>
    </w:p>
    <w:p w:rsidR="008665B6" w:rsidRDefault="008665B6" w:rsidP="008665B6">
      <w:pPr>
        <w:keepNext/>
        <w:spacing w:after="60"/>
        <w:rPr>
          <w:rFonts w:cs="Arial"/>
          <w:sz w:val="18"/>
          <w:szCs w:val="18"/>
        </w:rPr>
      </w:pPr>
      <w:bookmarkStart w:id="36" w:name="DODP111_1704"/>
      <w:bookmarkStart w:id="37" w:name="DODP120"/>
      <w:bookmarkEnd w:id="35"/>
      <w:r>
        <w:rPr>
          <w:rFonts w:cs="Arial"/>
          <w:b/>
          <w:bCs/>
          <w:sz w:val="18"/>
          <w:szCs w:val="18"/>
        </w:rPr>
        <w:t>Doložka DODP111 - Čisté finanční škody - k pojištění obecné odpovědnosti za újmu</w:t>
      </w:r>
      <w:r>
        <w:rPr>
          <w:rFonts w:cs="Arial"/>
          <w:sz w:val="18"/>
          <w:szCs w:val="18"/>
        </w:rPr>
        <w:t xml:space="preserve"> - Rozšíření rozsahu pojištění (1704)</w:t>
      </w:r>
    </w:p>
    <w:p w:rsidR="008665B6" w:rsidRDefault="008665B6" w:rsidP="008665B6">
      <w:pPr>
        <w:rPr>
          <w:rFonts w:cs="Arial"/>
          <w:sz w:val="18"/>
          <w:szCs w:val="18"/>
        </w:rPr>
      </w:pPr>
      <w:r>
        <w:rPr>
          <w:rFonts w:cs="Arial"/>
          <w:sz w:val="18"/>
          <w:szCs w:val="18"/>
        </w:rPr>
        <w:t>Nad rámec čl. 1 ZPP P-600/14 se</w:t>
      </w:r>
      <w:r>
        <w:rPr>
          <w:sz w:val="18"/>
          <w:szCs w:val="18"/>
        </w:rPr>
        <w:t xml:space="preserve"> pojištění obecné odpovědnosti za újmu vztahuje i na právním předpisem stanovenou povinnost pojištěného nahradit </w:t>
      </w:r>
      <w:r>
        <w:rPr>
          <w:rFonts w:cs="Arial"/>
          <w:sz w:val="18"/>
          <w:szCs w:val="18"/>
        </w:rPr>
        <w:t>čistou finanční škodu, tj. újmu na jmění, kterou je možno vyjádřit v penězích a která vznikla jinak, než jako:</w:t>
      </w:r>
    </w:p>
    <w:p w:rsidR="008665B6" w:rsidRDefault="008665B6" w:rsidP="008665B6">
      <w:pPr>
        <w:ind w:left="544" w:hanging="272"/>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8665B6" w:rsidRDefault="008665B6" w:rsidP="008665B6">
      <w:pPr>
        <w:ind w:left="544" w:hanging="272"/>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8665B6" w:rsidRDefault="008665B6" w:rsidP="008665B6">
      <w:pPr>
        <w:ind w:left="544" w:hanging="272"/>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8665B6" w:rsidRDefault="008665B6" w:rsidP="008665B6">
      <w:pPr>
        <w:rPr>
          <w:i/>
          <w:sz w:val="18"/>
          <w:szCs w:val="18"/>
        </w:rPr>
      </w:pPr>
      <w:r>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a)</w:t>
      </w:r>
      <w:r>
        <w:rPr>
          <w:rFonts w:cs="Arial"/>
          <w:bCs/>
          <w:sz w:val="18"/>
          <w:szCs w:val="18"/>
        </w:rPr>
        <w:tab/>
        <w:t>vadou výrobku a vadou vykonané práce, která se projeví po jejím předání,</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b)</w:t>
      </w:r>
      <w:r>
        <w:rPr>
          <w:rFonts w:cs="Arial"/>
          <w:bCs/>
          <w:sz w:val="18"/>
          <w:szCs w:val="18"/>
        </w:rPr>
        <w:tab/>
        <w:t xml:space="preserve">prodlením se splněním smluvní povinnosti, nedodržením lhůt nebo termínů, s výjimkou lhůt stanovených právním předpisem, soudem nebo jiným orgánem veřejné moci,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c)</w:t>
      </w:r>
      <w:r>
        <w:rPr>
          <w:rFonts w:cs="Arial"/>
          <w:bCs/>
          <w:sz w:val="18"/>
          <w:szCs w:val="18"/>
        </w:rPr>
        <w:tab/>
        <w:t xml:space="preserve">porušením takové povinnosti, která byla dohodnuta nebo převzata nad rámec povinností stanovených přímo v právním předpisu, vč. právně závazných technických norem (přísněji, v širším rozsahu),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d)</w:t>
      </w:r>
      <w:r>
        <w:rPr>
          <w:rFonts w:cs="Arial"/>
          <w:bCs/>
          <w:sz w:val="18"/>
          <w:szCs w:val="18"/>
        </w:rPr>
        <w:tab/>
        <w:t xml:space="preserve">vadou činnosti auditora, znalce, advokáta, notáře, likvidátora, samostatného likvidátora pojistných událostí, </w:t>
      </w:r>
      <w:r>
        <w:rPr>
          <w:rFonts w:cs="Arial"/>
          <w:bCs/>
          <w:sz w:val="18"/>
          <w:szCs w:val="18"/>
        </w:rPr>
        <w:lastRenderedPageBreak/>
        <w:t xml:space="preserve">dražebníka, exekutora nebo poskytovatele zdravotních služeb, </w:t>
      </w:r>
    </w:p>
    <w:p w:rsidR="008665B6" w:rsidRDefault="008665B6" w:rsidP="008665B6">
      <w:pPr>
        <w:ind w:left="544" w:hanging="272"/>
        <w:rPr>
          <w:rFonts w:cs="Arial"/>
          <w:bCs/>
          <w:sz w:val="18"/>
          <w:szCs w:val="18"/>
        </w:rPr>
      </w:pPr>
      <w:r>
        <w:rPr>
          <w:rFonts w:cs="Arial"/>
          <w:bCs/>
          <w:sz w:val="18"/>
          <w:szCs w:val="18"/>
        </w:rPr>
        <w:t>e)</w:t>
      </w:r>
      <w:r>
        <w:rPr>
          <w:rFonts w:cs="Arial"/>
          <w:bCs/>
          <w:sz w:val="18"/>
          <w:szCs w:val="18"/>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f)</w:t>
      </w:r>
      <w:r>
        <w:rPr>
          <w:rFonts w:cs="Arial"/>
          <w:bCs/>
          <w:sz w:val="18"/>
          <w:szCs w:val="18"/>
        </w:rPr>
        <w:tab/>
        <w:t>v souvislosti s jakoukoli finanční či platební transakcí, včetně obchodování s </w:t>
      </w:r>
      <w:r>
        <w:rPr>
          <w:sz w:val="18"/>
          <w:szCs w:val="18"/>
        </w:rPr>
        <w:t>cennými papíry</w:t>
      </w:r>
      <w:r>
        <w:rPr>
          <w:rFonts w:cs="Arial"/>
          <w:bCs/>
          <w:sz w:val="18"/>
          <w:szCs w:val="18"/>
        </w:rPr>
        <w:t xml:space="preserve"> či jejich dražby,</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g)</w:t>
      </w:r>
      <w:r>
        <w:rPr>
          <w:rFonts w:cs="Arial"/>
          <w:bCs/>
          <w:sz w:val="18"/>
          <w:szCs w:val="18"/>
        </w:rPr>
        <w:tab/>
        <w:t>v souvislosti s úschovou finančních hodnot,</w:t>
      </w:r>
    </w:p>
    <w:p w:rsidR="008665B6" w:rsidRDefault="008665B6" w:rsidP="008665B6">
      <w:pPr>
        <w:widowControl w:val="0"/>
        <w:autoSpaceDE w:val="0"/>
        <w:autoSpaceDN w:val="0"/>
        <w:adjustRightInd w:val="0"/>
        <w:ind w:left="544" w:hanging="272"/>
        <w:rPr>
          <w:rFonts w:cs="Arial"/>
          <w:bCs/>
          <w:sz w:val="18"/>
          <w:szCs w:val="18"/>
        </w:rPr>
      </w:pPr>
      <w:r>
        <w:rPr>
          <w:rFonts w:cs="Arial"/>
          <w:sz w:val="18"/>
          <w:szCs w:val="18"/>
        </w:rPr>
        <w:t>h)</w:t>
      </w:r>
      <w:r>
        <w:rPr>
          <w:rFonts w:cs="Arial"/>
          <w:sz w:val="18"/>
          <w:szCs w:val="18"/>
        </w:rPr>
        <w:tab/>
        <w:t xml:space="preserve">v souvislosti s výkonem funkce člena statutárního nebo kontrolního orgánu právnické osoby, </w:t>
      </w:r>
    </w:p>
    <w:p w:rsidR="008665B6" w:rsidRDefault="008665B6" w:rsidP="008665B6">
      <w:pPr>
        <w:widowControl w:val="0"/>
        <w:autoSpaceDE w:val="0"/>
        <w:autoSpaceDN w:val="0"/>
        <w:adjustRightInd w:val="0"/>
        <w:ind w:left="544" w:hanging="272"/>
        <w:rPr>
          <w:rFonts w:cs="Arial"/>
          <w:bCs/>
          <w:sz w:val="18"/>
          <w:szCs w:val="18"/>
        </w:rPr>
      </w:pPr>
      <w:r>
        <w:rPr>
          <w:rFonts w:cs="Arial"/>
          <w:color w:val="000000"/>
          <w:sz w:val="18"/>
          <w:szCs w:val="18"/>
        </w:rPr>
        <w:t>i)</w:t>
      </w:r>
      <w:r>
        <w:rPr>
          <w:rFonts w:cs="Arial"/>
          <w:color w:val="000000"/>
          <w:sz w:val="18"/>
          <w:szCs w:val="18"/>
        </w:rPr>
        <w:tab/>
        <w:t xml:space="preserve">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8665B6" w:rsidRDefault="008665B6" w:rsidP="008665B6">
      <w:pPr>
        <w:widowControl w:val="0"/>
        <w:autoSpaceDE w:val="0"/>
        <w:autoSpaceDN w:val="0"/>
        <w:adjustRightInd w:val="0"/>
        <w:ind w:left="544" w:hanging="272"/>
        <w:rPr>
          <w:rFonts w:cs="Arial"/>
          <w:bCs/>
          <w:iCs/>
          <w:sz w:val="18"/>
          <w:szCs w:val="18"/>
        </w:rPr>
      </w:pPr>
      <w:r>
        <w:rPr>
          <w:rFonts w:cs="Arial"/>
          <w:bCs/>
          <w:iCs/>
          <w:sz w:val="18"/>
          <w:szCs w:val="18"/>
        </w:rPr>
        <w:t>j)</w:t>
      </w:r>
      <w:r>
        <w:rPr>
          <w:rFonts w:cs="Arial"/>
          <w:bCs/>
          <w:iCs/>
          <w:sz w:val="18"/>
          <w:szCs w:val="18"/>
        </w:rPr>
        <w:tab/>
        <w:t xml:space="preserve">poskytováním software nebo hardware, činností související se zpracováním nebo poskytováním dat, </w:t>
      </w:r>
      <w:proofErr w:type="spellStart"/>
      <w:r>
        <w:rPr>
          <w:rFonts w:cs="Arial"/>
          <w:bCs/>
          <w:iCs/>
          <w:sz w:val="18"/>
          <w:szCs w:val="18"/>
        </w:rPr>
        <w:t>hostingovými</w:t>
      </w:r>
      <w:proofErr w:type="spellEnd"/>
      <w:r>
        <w:rPr>
          <w:rFonts w:cs="Arial"/>
          <w:bCs/>
          <w:iCs/>
          <w:sz w:val="18"/>
          <w:szCs w:val="18"/>
        </w:rPr>
        <w:t xml:space="preserve"> a souvisejícími činnostmi nebo webovými portály,</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k)</w:t>
      </w:r>
      <w:r>
        <w:rPr>
          <w:rFonts w:cs="Arial"/>
          <w:bCs/>
          <w:sz w:val="18"/>
          <w:szCs w:val="18"/>
        </w:rPr>
        <w:tab/>
        <w:t>porušením povinnosti mlčenlivosti.</w:t>
      </w:r>
    </w:p>
    <w:p w:rsidR="008665B6" w:rsidRDefault="008665B6" w:rsidP="008665B6">
      <w:pPr>
        <w:pStyle w:val="Zkladntext2"/>
        <w:spacing w:after="200" w:line="240" w:lineRule="auto"/>
        <w:jc w:val="both"/>
        <w:rPr>
          <w:rFonts w:ascii="Koop Office" w:hAnsi="Koop Office"/>
          <w:bCs/>
          <w:sz w:val="18"/>
          <w:szCs w:val="18"/>
        </w:rPr>
      </w:pPr>
      <w:r>
        <w:rPr>
          <w:rFonts w:ascii="Koop Office" w:hAnsi="Koop Office"/>
          <w:sz w:val="18"/>
          <w:szCs w:val="18"/>
        </w:rPr>
        <w:t xml:space="preserve">Bez ohledu na jakákoli jiná ujednání (např. </w:t>
      </w:r>
      <w:r>
        <w:rPr>
          <w:rFonts w:ascii="Koop Office" w:hAnsi="Koop Office"/>
          <w:bCs/>
          <w:sz w:val="18"/>
          <w:szCs w:val="18"/>
        </w:rPr>
        <w:t>dle doložky DODP106 - Křížová odpovědnost), s výjimkou výslovně v pojistné smlouvě ujednaného odchylného ujednání právě od tohoto ujednání této doložky,</w:t>
      </w:r>
      <w:r>
        <w:rPr>
          <w:rFonts w:ascii="Koop Office" w:hAnsi="Koop Office"/>
          <w:sz w:val="18"/>
          <w:szCs w:val="18"/>
        </w:rPr>
        <w:t xml:space="preserve"> neuhradí pojistitel z tohoto pojištění škodu, jejíž náhradu je pojištěný povinen poskytnout subjektům uvedeným v </w:t>
      </w:r>
      <w:r>
        <w:rPr>
          <w:rFonts w:ascii="Koop Office" w:hAnsi="Koop Office"/>
          <w:bCs/>
          <w:sz w:val="18"/>
          <w:szCs w:val="18"/>
        </w:rPr>
        <w:t>čl. 2 odst. 4) písm. a) až c) ZPP P-600/14.</w:t>
      </w:r>
      <w:bookmarkEnd w:id="36"/>
    </w:p>
    <w:p w:rsidR="00C83778" w:rsidRPr="00C83778" w:rsidRDefault="00C83778" w:rsidP="00C83778">
      <w:pPr>
        <w:spacing w:after="60"/>
        <w:rPr>
          <w:b/>
          <w:sz w:val="18"/>
          <w:szCs w:val="18"/>
        </w:rPr>
      </w:pPr>
      <w:r w:rsidRPr="00C83778">
        <w:rPr>
          <w:b/>
          <w:sz w:val="18"/>
          <w:szCs w:val="18"/>
        </w:rPr>
        <w:t>Doložka DODP120 - Odpovědnost obchodní korporace za újmu členům svých orgánů v souvislosti</w:t>
      </w:r>
      <w:r w:rsidRPr="00C83778">
        <w:rPr>
          <w:sz w:val="18"/>
          <w:szCs w:val="18"/>
        </w:rPr>
        <w:t xml:space="preserve"> </w:t>
      </w:r>
      <w:r w:rsidRPr="00C83778">
        <w:rPr>
          <w:b/>
          <w:sz w:val="18"/>
          <w:szCs w:val="18"/>
        </w:rPr>
        <w:t>s výkonem jejich funkce</w:t>
      </w:r>
      <w:r w:rsidRPr="00C83778">
        <w:rPr>
          <w:sz w:val="18"/>
          <w:szCs w:val="18"/>
        </w:rPr>
        <w:t xml:space="preserve"> - Rozšíření rozsahu pojištění (1412)</w:t>
      </w:r>
    </w:p>
    <w:p w:rsidR="00C83778" w:rsidRPr="00C83778" w:rsidRDefault="00C83778" w:rsidP="00C83778">
      <w:pPr>
        <w:rPr>
          <w:sz w:val="18"/>
          <w:szCs w:val="18"/>
        </w:rPr>
      </w:pPr>
      <w:r w:rsidRPr="00C83778">
        <w:rPr>
          <w:sz w:val="18"/>
          <w:szCs w:val="18"/>
        </w:rPr>
        <w:t>S ohledem na skutečnost, že výkon funkce člena orgánu obchodní korporace je velmi obdobný výkonu práce zaměstnance v pracovněprávním vztahu, se ujednává, že odpovědnost pojištěného (je-li obchodní korporací) za újmu způsobenou členům svých orgánů při výkonu jejich funkce nebo v souvislosti s jejím výkonem se bude posuzovat přiměřeně odpovědnosti zaměstnavatele za škodu způsobenou zaměstnanci při plnění pracovních úkolů nebo v přímé souvislosti s ním podle pracovněprávních předpisů. Toto ujednání však nemá vliv na platnost a účinnost výluk z pojištění ani jiných ustanovení omezujících pojistné krytí, není-li dále ujednáno jinak.</w:t>
      </w:r>
    </w:p>
    <w:p w:rsidR="00C83778" w:rsidRPr="00C83778" w:rsidRDefault="00C83778" w:rsidP="00C83778">
      <w:pPr>
        <w:rPr>
          <w:sz w:val="18"/>
          <w:szCs w:val="18"/>
        </w:rPr>
      </w:pPr>
      <w:r w:rsidRPr="00C83778">
        <w:rPr>
          <w:sz w:val="18"/>
          <w:szCs w:val="18"/>
        </w:rPr>
        <w:t>Ujednává se, že pro případ újmy způsobené pojištěným, coby obchodní korporací, členovi svého orgánu v souvislosti s výkonem jeho funkce ve smyslu předchozího odstavce se ruší ustanovení čl. 2 odst. 4) písm. b) ZPP P-600/14.</w:t>
      </w:r>
    </w:p>
    <w:p w:rsidR="00C83778" w:rsidRPr="00C83778" w:rsidRDefault="00C83778" w:rsidP="00C83778">
      <w:pPr>
        <w:spacing w:after="60"/>
        <w:rPr>
          <w:b/>
          <w:sz w:val="18"/>
          <w:szCs w:val="18"/>
        </w:rPr>
      </w:pPr>
      <w:bookmarkStart w:id="38" w:name="DODP130_1603"/>
      <w:bookmarkEnd w:id="37"/>
    </w:p>
    <w:p w:rsidR="00C83778" w:rsidRPr="00C83778" w:rsidRDefault="00C83778" w:rsidP="00C83778">
      <w:pPr>
        <w:spacing w:after="60"/>
        <w:rPr>
          <w:bCs/>
          <w:sz w:val="18"/>
          <w:szCs w:val="18"/>
        </w:rPr>
      </w:pPr>
      <w:r w:rsidRPr="00C83778">
        <w:rPr>
          <w:b/>
          <w:sz w:val="18"/>
          <w:szCs w:val="18"/>
        </w:rPr>
        <w:t>Doložka DODP130 - Věci zaměstnanců</w:t>
      </w:r>
      <w:r w:rsidRPr="00C83778">
        <w:rPr>
          <w:sz w:val="18"/>
          <w:szCs w:val="18"/>
        </w:rPr>
        <w:t xml:space="preserve"> - Rozšíření rozsahu pojištění (1603)</w:t>
      </w:r>
    </w:p>
    <w:p w:rsidR="00C83778" w:rsidRPr="00C83778" w:rsidRDefault="00C83778" w:rsidP="00C83778">
      <w:pPr>
        <w:rPr>
          <w:sz w:val="18"/>
          <w:szCs w:val="18"/>
        </w:rPr>
      </w:pPr>
      <w:r w:rsidRPr="00C83778">
        <w:rPr>
          <w:sz w:val="18"/>
          <w:szCs w:val="18"/>
        </w:rPr>
        <w:t>Pojištění obecné odpovědnosti za újmu se vztahuje i na povinnost pojištěného nahradit škodu vzniklou zaměstnanci pojištěného na movité věci při plnění pracovních úkolů nebo v přímé souvislosti s ním.</w:t>
      </w:r>
    </w:p>
    <w:p w:rsidR="00C83778" w:rsidRPr="00C83778" w:rsidRDefault="00C83778" w:rsidP="00C83778">
      <w:pPr>
        <w:spacing w:after="60"/>
        <w:rPr>
          <w:b/>
          <w:sz w:val="18"/>
          <w:szCs w:val="18"/>
        </w:rPr>
      </w:pPr>
      <w:bookmarkStart w:id="39" w:name="DOB101"/>
      <w:bookmarkEnd w:id="38"/>
    </w:p>
    <w:p w:rsidR="00C83778" w:rsidRPr="00C83778" w:rsidRDefault="00C83778" w:rsidP="00C83778">
      <w:pPr>
        <w:spacing w:after="60"/>
        <w:rPr>
          <w:sz w:val="18"/>
          <w:szCs w:val="18"/>
        </w:rPr>
      </w:pPr>
      <w:r w:rsidRPr="00C83778">
        <w:rPr>
          <w:b/>
          <w:sz w:val="18"/>
          <w:szCs w:val="18"/>
        </w:rPr>
        <w:t>Doložka DOB101 - Elektronická rizika</w:t>
      </w:r>
      <w:r w:rsidRPr="00C83778">
        <w:rPr>
          <w:sz w:val="18"/>
          <w:szCs w:val="18"/>
        </w:rPr>
        <w:t xml:space="preserve"> - Výluka (1401)</w:t>
      </w:r>
    </w:p>
    <w:p w:rsidR="00C83778" w:rsidRPr="00C83778" w:rsidRDefault="00C83778" w:rsidP="00C83778">
      <w:pPr>
        <w:rPr>
          <w:spacing w:val="1"/>
          <w:sz w:val="18"/>
          <w:szCs w:val="18"/>
        </w:rPr>
      </w:pPr>
      <w:r w:rsidRPr="00C83778">
        <w:rPr>
          <w:sz w:val="18"/>
          <w:szCs w:val="18"/>
        </w:rPr>
        <w:t>Ujednává se</w:t>
      </w:r>
      <w:r w:rsidRPr="00C83778">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užíváním, zneužitím, selháním fungování internetu, kterékoli vnitřní nebo soukromé sítě, internetové stránky, internetové adresy nebo podobného zařízení či služby, </w:t>
      </w:r>
    </w:p>
    <w:p w:rsidR="00C83778" w:rsidRPr="00C83778" w:rsidRDefault="00C83778" w:rsidP="00C83778">
      <w:pPr>
        <w:ind w:left="544" w:hanging="272"/>
        <w:rPr>
          <w:sz w:val="18"/>
          <w:szCs w:val="18"/>
        </w:rPr>
      </w:pPr>
      <w:r w:rsidRPr="00C83778">
        <w:rPr>
          <w:sz w:val="18"/>
          <w:szCs w:val="18"/>
        </w:rPr>
        <w:t>b)</w:t>
      </w:r>
      <w:r w:rsidRPr="00C83778">
        <w:rPr>
          <w:sz w:val="18"/>
          <w:szCs w:val="18"/>
        </w:rPr>
        <w:tab/>
        <w:t>jakýmikoli daty nebo jinými informacemi umístěnými na internetové stránce nebo podobném zařízení,</w:t>
      </w:r>
    </w:p>
    <w:p w:rsidR="00C83778" w:rsidRPr="00C83778" w:rsidRDefault="00C83778" w:rsidP="00C83778">
      <w:pPr>
        <w:ind w:left="544" w:hanging="272"/>
        <w:rPr>
          <w:sz w:val="18"/>
          <w:szCs w:val="18"/>
        </w:rPr>
      </w:pPr>
      <w:r w:rsidRPr="00C83778">
        <w:rPr>
          <w:sz w:val="18"/>
          <w:szCs w:val="18"/>
        </w:rPr>
        <w:t>c)</w:t>
      </w:r>
      <w:r w:rsidRPr="00C83778">
        <w:rPr>
          <w:sz w:val="18"/>
          <w:szCs w:val="18"/>
        </w:rPr>
        <w:tab/>
        <w:t xml:space="preserve">projevem jakéhokoli počítačového viru nebo obdobného programu, </w:t>
      </w:r>
    </w:p>
    <w:p w:rsidR="00C83778" w:rsidRPr="00C83778" w:rsidRDefault="00C83778" w:rsidP="00C83778">
      <w:pPr>
        <w:ind w:left="544" w:hanging="272"/>
        <w:rPr>
          <w:sz w:val="18"/>
          <w:szCs w:val="18"/>
        </w:rPr>
      </w:pPr>
      <w:r w:rsidRPr="00C83778">
        <w:rPr>
          <w:sz w:val="18"/>
          <w:szCs w:val="18"/>
        </w:rPr>
        <w:t>d)</w:t>
      </w:r>
      <w:r w:rsidRPr="00C83778">
        <w:rPr>
          <w:sz w:val="18"/>
          <w:szCs w:val="18"/>
        </w:rPr>
        <w:tab/>
        <w:t>jakýmkoli elektronickým přenosem dat nebo jiných informací,</w:t>
      </w:r>
    </w:p>
    <w:p w:rsidR="00C83778" w:rsidRPr="00C83778" w:rsidRDefault="00C83778" w:rsidP="00C83778">
      <w:pPr>
        <w:ind w:left="544" w:hanging="272"/>
        <w:rPr>
          <w:sz w:val="18"/>
          <w:szCs w:val="18"/>
        </w:rPr>
      </w:pPr>
      <w:r w:rsidRPr="00C83778">
        <w:rPr>
          <w:sz w:val="18"/>
          <w:szCs w:val="18"/>
        </w:rPr>
        <w:t>e)</w:t>
      </w:r>
      <w:r w:rsidRPr="00C83778">
        <w:rPr>
          <w:sz w:val="18"/>
          <w:szCs w:val="18"/>
        </w:rPr>
        <w:tab/>
        <w:t xml:space="preserve">jakýmkoli porušením, zničením, zkreslením, </w:t>
      </w:r>
      <w:proofErr w:type="spellStart"/>
      <w:r w:rsidRPr="00C83778">
        <w:rPr>
          <w:sz w:val="18"/>
          <w:szCs w:val="18"/>
        </w:rPr>
        <w:t>zborcením</w:t>
      </w:r>
      <w:proofErr w:type="spellEnd"/>
      <w:r w:rsidRPr="00C83778">
        <w:rPr>
          <w:sz w:val="18"/>
          <w:szCs w:val="18"/>
        </w:rPr>
        <w:t>, narušením, vymazáním nebo jinou ztrátou či poškozením dat, programového vybavení, programovacího souboru či souboru instrukcí jakéhokoli druhu,</w:t>
      </w:r>
    </w:p>
    <w:p w:rsidR="00C83778" w:rsidRPr="00C83778" w:rsidRDefault="00C83778" w:rsidP="00C83778">
      <w:pPr>
        <w:ind w:left="544" w:hanging="272"/>
        <w:rPr>
          <w:sz w:val="18"/>
          <w:szCs w:val="18"/>
        </w:rPr>
      </w:pPr>
      <w:r w:rsidRPr="00C83778">
        <w:rPr>
          <w:sz w:val="18"/>
          <w:szCs w:val="18"/>
        </w:rPr>
        <w:t>f)</w:t>
      </w:r>
      <w:r w:rsidRPr="00C83778">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C83778" w:rsidRPr="00C83778" w:rsidRDefault="00C83778" w:rsidP="00C83778">
      <w:pPr>
        <w:ind w:left="544" w:hanging="272"/>
        <w:rPr>
          <w:sz w:val="18"/>
          <w:szCs w:val="18"/>
        </w:rPr>
      </w:pPr>
      <w:r w:rsidRPr="00C83778">
        <w:rPr>
          <w:sz w:val="18"/>
          <w:szCs w:val="18"/>
        </w:rPr>
        <w:t>g)</w:t>
      </w:r>
      <w:r w:rsidRPr="00C83778">
        <w:rPr>
          <w:sz w:val="18"/>
          <w:szCs w:val="18"/>
        </w:rPr>
        <w:tab/>
        <w:t>jakýmkoli porušením, ať úmyslným nebo neúmyslným, duševních majetkových práv (např. ochranné známky, autorského práva, patentu apod.).</w:t>
      </w:r>
    </w:p>
    <w:p w:rsidR="00C83778" w:rsidRPr="00C83778" w:rsidRDefault="00C83778" w:rsidP="00C83778">
      <w:pPr>
        <w:rPr>
          <w:sz w:val="18"/>
          <w:szCs w:val="18"/>
        </w:rPr>
      </w:pPr>
      <w:r w:rsidRPr="00C83778">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C83778" w:rsidRPr="00C83778" w:rsidRDefault="00C83778" w:rsidP="00C83778">
      <w:pPr>
        <w:spacing w:after="60"/>
        <w:rPr>
          <w:b/>
          <w:bCs/>
          <w:sz w:val="18"/>
          <w:szCs w:val="18"/>
        </w:rPr>
      </w:pPr>
      <w:bookmarkStart w:id="40" w:name="DOB103"/>
      <w:bookmarkEnd w:id="39"/>
    </w:p>
    <w:p w:rsidR="00C83778" w:rsidRPr="00C83778" w:rsidRDefault="00C83778" w:rsidP="00C83778">
      <w:pPr>
        <w:rPr>
          <w:sz w:val="18"/>
          <w:szCs w:val="18"/>
        </w:rPr>
      </w:pPr>
      <w:r w:rsidRPr="00C83778">
        <w:rPr>
          <w:b/>
          <w:bCs/>
          <w:sz w:val="18"/>
          <w:szCs w:val="18"/>
        </w:rPr>
        <w:t>Doložka DOB103</w:t>
      </w:r>
      <w:r w:rsidRPr="00C83778">
        <w:rPr>
          <w:bCs/>
          <w:sz w:val="18"/>
          <w:szCs w:val="18"/>
        </w:rPr>
        <w:t xml:space="preserve"> - </w:t>
      </w:r>
      <w:r w:rsidRPr="00C83778">
        <w:rPr>
          <w:b/>
          <w:sz w:val="18"/>
          <w:szCs w:val="18"/>
        </w:rPr>
        <w:t>Výklad pojmů pro účely pojistné smlouvy</w:t>
      </w:r>
      <w:r w:rsidRPr="00C83778">
        <w:rPr>
          <w:sz w:val="18"/>
          <w:szCs w:val="18"/>
        </w:rPr>
        <w:t xml:space="preserve"> (1401)</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w:t>
      </w:r>
      <w:r w:rsidRPr="00C83778">
        <w:rPr>
          <w:rFonts w:cs="Arial"/>
          <w:bCs/>
          <w:sz w:val="18"/>
          <w:szCs w:val="18"/>
        </w:rPr>
        <w:tab/>
      </w:r>
      <w:r w:rsidRPr="00C83778">
        <w:rPr>
          <w:rFonts w:cs="Arial"/>
          <w:b/>
          <w:bCs/>
          <w:sz w:val="18"/>
          <w:szCs w:val="18"/>
        </w:rPr>
        <w:t xml:space="preserve">Aerodynamickým třeskem </w:t>
      </w:r>
      <w:r w:rsidRPr="00C83778">
        <w:rPr>
          <w:rFonts w:cs="Arial"/>
          <w:bCs/>
          <w:sz w:val="18"/>
          <w:szCs w:val="18"/>
        </w:rPr>
        <w:t>se rozumí hlukem doprovázená ničivá tlaková vlna vyvolaná letícím tělesem při překročení hranice rychlosti zvuku.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2.</w:t>
      </w:r>
      <w:r w:rsidRPr="00C83778">
        <w:rPr>
          <w:rFonts w:cs="Arial"/>
          <w:bCs/>
          <w:sz w:val="18"/>
          <w:szCs w:val="18"/>
        </w:rPr>
        <w:tab/>
      </w:r>
      <w:r w:rsidRPr="00C83778">
        <w:rPr>
          <w:rFonts w:cs="Arial"/>
          <w:b/>
          <w:bCs/>
          <w:sz w:val="18"/>
          <w:szCs w:val="18"/>
        </w:rPr>
        <w:t xml:space="preserve">Agregovaná pojistná částka </w:t>
      </w:r>
      <w:r w:rsidRPr="00C83778">
        <w:rPr>
          <w:rFonts w:cs="Arial"/>
          <w:bCs/>
          <w:sz w:val="18"/>
          <w:szCs w:val="18"/>
        </w:rPr>
        <w:t>je údaj, který vyjadřuje pojistnou hodnotu souboru pojišťovaných věcí a</w:t>
      </w:r>
      <w:r w:rsidRPr="00C83778">
        <w:rPr>
          <w:rFonts w:cs="Arial"/>
          <w:sz w:val="18"/>
          <w:szCs w:val="18"/>
        </w:rPr>
        <w:t xml:space="preserve"> sjednává se v případě pojištění souboru věcí</w:t>
      </w:r>
      <w:r w:rsidRPr="00C83778">
        <w:rPr>
          <w:rFonts w:cs="Arial"/>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w:t>
      </w:r>
      <w:r w:rsidRPr="00C83778">
        <w:rPr>
          <w:bCs/>
          <w:spacing w:val="-2"/>
          <w:sz w:val="18"/>
          <w:szCs w:val="18"/>
        </w:rPr>
        <w:tab/>
      </w:r>
      <w:r w:rsidRPr="00C83778">
        <w:rPr>
          <w:b/>
          <w:bCs/>
          <w:spacing w:val="-2"/>
          <w:sz w:val="18"/>
          <w:szCs w:val="18"/>
        </w:rPr>
        <w:t xml:space="preserve">Celkovou pojistnou částku </w:t>
      </w:r>
      <w:r w:rsidRPr="00C83778">
        <w:rPr>
          <w:spacing w:val="-2"/>
          <w:sz w:val="18"/>
          <w:szCs w:val="18"/>
        </w:rPr>
        <w:t xml:space="preserve">tvoří součet pojistných částek jednotlivých věcí a </w:t>
      </w:r>
      <w:r w:rsidRPr="00C83778">
        <w:rPr>
          <w:rFonts w:cs="Arial"/>
          <w:sz w:val="18"/>
          <w:szCs w:val="18"/>
        </w:rPr>
        <w:t>sjednává se v případě pojištění výčtu jednotlivých věcí a součtu jejich hodnot</w:t>
      </w:r>
      <w:r w:rsidRPr="00C83778">
        <w:rPr>
          <w:spacing w:val="-2"/>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z w:val="18"/>
          <w:szCs w:val="18"/>
        </w:rPr>
        <w:t>4.</w:t>
      </w:r>
      <w:r w:rsidRPr="00C83778">
        <w:rPr>
          <w:bCs/>
          <w:sz w:val="18"/>
          <w:szCs w:val="18"/>
        </w:rPr>
        <w:tab/>
        <w:t xml:space="preserve">Za </w:t>
      </w:r>
      <w:r w:rsidRPr="00C83778">
        <w:rPr>
          <w:b/>
          <w:bCs/>
          <w:sz w:val="18"/>
          <w:szCs w:val="18"/>
        </w:rPr>
        <w:t>cenné předměty</w:t>
      </w:r>
      <w:r w:rsidRPr="00C83778">
        <w:rPr>
          <w:bCs/>
          <w:sz w:val="18"/>
          <w:szCs w:val="18"/>
        </w:rPr>
        <w:t xml:space="preserve"> se považují:</w:t>
      </w:r>
    </w:p>
    <w:p w:rsidR="00C83778" w:rsidRPr="00C83778" w:rsidRDefault="00C83778" w:rsidP="00C83778">
      <w:pPr>
        <w:tabs>
          <w:tab w:val="left" w:pos="708"/>
        </w:tabs>
        <w:ind w:left="544" w:hanging="272"/>
        <w:jc w:val="left"/>
        <w:rPr>
          <w:sz w:val="18"/>
          <w:szCs w:val="18"/>
        </w:rPr>
      </w:pPr>
      <w:r w:rsidRPr="00C83778">
        <w:rPr>
          <w:sz w:val="18"/>
          <w:szCs w:val="18"/>
        </w:rPr>
        <w:t>a)</w:t>
      </w:r>
      <w:r w:rsidRPr="00C83778">
        <w:rPr>
          <w:sz w:val="18"/>
          <w:szCs w:val="18"/>
        </w:rPr>
        <w:tab/>
        <w:t>drahé kovy, perly a drahokamy a předměty z nich vyrobené,</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drobné luxusní předměty, jejichž hodnota přesahuje 15 000 Kč za jeden kus (hodiny, plnicí pera, brýle apod.); za cenné předměty se nepovažuje elektronika.</w:t>
      </w:r>
    </w:p>
    <w:p w:rsidR="00C83778" w:rsidRPr="00C83778" w:rsidRDefault="00C83778" w:rsidP="00C83778">
      <w:pPr>
        <w:tabs>
          <w:tab w:val="left" w:pos="708"/>
        </w:tabs>
        <w:ind w:left="272" w:hanging="272"/>
        <w:jc w:val="left"/>
        <w:rPr>
          <w:b/>
          <w:bCs/>
          <w:sz w:val="18"/>
          <w:szCs w:val="18"/>
          <w:lang w:val="x-none"/>
        </w:rPr>
      </w:pPr>
      <w:r w:rsidRPr="00C83778">
        <w:rPr>
          <w:sz w:val="18"/>
          <w:szCs w:val="18"/>
        </w:rPr>
        <w:lastRenderedPageBreak/>
        <w:t>5.</w:t>
      </w:r>
      <w:r w:rsidRPr="00C83778">
        <w:rPr>
          <w:sz w:val="18"/>
          <w:szCs w:val="18"/>
        </w:rPr>
        <w:tab/>
        <w:t xml:space="preserve">Za </w:t>
      </w:r>
      <w:r w:rsidRPr="00C83778">
        <w:rPr>
          <w:b/>
          <w:sz w:val="18"/>
          <w:szCs w:val="18"/>
        </w:rPr>
        <w:t xml:space="preserve">finanční prostředky </w:t>
      </w:r>
      <w:r w:rsidRPr="00C83778">
        <w:rPr>
          <w:sz w:val="18"/>
          <w:szCs w:val="18"/>
        </w:rPr>
        <w:t>se považují:</w:t>
      </w:r>
      <w:r w:rsidRPr="00C83778">
        <w:rPr>
          <w:rFonts w:cs="Arial"/>
          <w:b/>
          <w:bCs/>
          <w:sz w:val="18"/>
          <w:szCs w:val="18"/>
        </w:rPr>
        <w:t xml:space="preserve"> </w:t>
      </w:r>
    </w:p>
    <w:p w:rsidR="00C83778" w:rsidRPr="00C83778" w:rsidRDefault="00C83778" w:rsidP="00C83778">
      <w:pPr>
        <w:tabs>
          <w:tab w:val="left" w:pos="708"/>
        </w:tabs>
        <w:ind w:left="544" w:hanging="272"/>
        <w:jc w:val="left"/>
        <w:rPr>
          <w:sz w:val="18"/>
          <w:szCs w:val="18"/>
        </w:rPr>
      </w:pPr>
      <w:r w:rsidRPr="00C83778">
        <w:rPr>
          <w:sz w:val="18"/>
          <w:szCs w:val="18"/>
        </w:rPr>
        <w:t>a)</w:t>
      </w:r>
      <w:r w:rsidRPr="00C83778">
        <w:rPr>
          <w:sz w:val="18"/>
          <w:szCs w:val="18"/>
        </w:rPr>
        <w:tab/>
        <w:t xml:space="preserve">peníze, tj. platné tuzemské i cizozemské bankovky a mince,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ceniny, tj. poštovní známky, kolky, losy, jízdenky a kupony MHD, dobíjecí kupony do mobilních telefonů, dálniční známky, stravenky apod., </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 xml:space="preserve">platební karty a jiné obdobné dokumenty, cenné papíry, vkladní a šekové knížky.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w:t>
      </w:r>
      <w:r w:rsidRPr="00C83778">
        <w:rPr>
          <w:bCs/>
          <w:spacing w:val="-2"/>
          <w:sz w:val="18"/>
          <w:szCs w:val="18"/>
        </w:rPr>
        <w:tab/>
      </w:r>
      <w:r w:rsidRPr="00C83778">
        <w:rPr>
          <w:b/>
          <w:bCs/>
          <w:spacing w:val="-2"/>
          <w:sz w:val="18"/>
          <w:szCs w:val="18"/>
        </w:rPr>
        <w:t>Cizí předměty převzaté</w:t>
      </w:r>
      <w:r w:rsidRPr="00C83778">
        <w:rPr>
          <w:rFonts w:cs="Arial"/>
          <w:b/>
          <w:bCs/>
          <w:sz w:val="18"/>
          <w:szCs w:val="18"/>
        </w:rPr>
        <w:t xml:space="preserve"> </w:t>
      </w:r>
      <w:r w:rsidRPr="00C83778">
        <w:rPr>
          <w:rFonts w:cs="Arial"/>
          <w:bCs/>
          <w:sz w:val="18"/>
          <w:szCs w:val="18"/>
        </w:rPr>
        <w:t>jsou movité předměty, které pojištěný uvedený v pojistné smlouvě převzal při poskytování služby na základě smlouvy, objednávky nebo zakázkového listu.</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w:t>
      </w:r>
      <w:r w:rsidRPr="00C83778">
        <w:rPr>
          <w:bCs/>
          <w:spacing w:val="-2"/>
          <w:sz w:val="18"/>
          <w:szCs w:val="18"/>
        </w:rPr>
        <w:tab/>
      </w:r>
      <w:r w:rsidRPr="00C83778">
        <w:rPr>
          <w:b/>
          <w:bCs/>
          <w:spacing w:val="-2"/>
          <w:sz w:val="18"/>
          <w:szCs w:val="18"/>
        </w:rPr>
        <w:t>Data</w:t>
      </w:r>
      <w:r w:rsidRPr="00C83778">
        <w:rPr>
          <w:spacing w:val="-2"/>
          <w:sz w:val="18"/>
          <w:szCs w:val="18"/>
        </w:rPr>
        <w:t xml:space="preserve"> </w:t>
      </w:r>
      <w:proofErr w:type="spellStart"/>
      <w:r w:rsidRPr="00C83778">
        <w:rPr>
          <w:spacing w:val="-2"/>
          <w:sz w:val="18"/>
          <w:szCs w:val="18"/>
          <w:lang w:val="en-US"/>
        </w:rPr>
        <w:t>jsou</w:t>
      </w:r>
      <w:proofErr w:type="spellEnd"/>
      <w:r w:rsidRPr="00C83778">
        <w:rPr>
          <w:spacing w:val="-2"/>
          <w:sz w:val="18"/>
          <w:szCs w:val="18"/>
          <w:lang w:val="en-US"/>
        </w:rPr>
        <w:t xml:space="preserve"> </w:t>
      </w:r>
      <w:proofErr w:type="spellStart"/>
      <w:r w:rsidRPr="00C83778">
        <w:rPr>
          <w:spacing w:val="-2"/>
          <w:sz w:val="18"/>
          <w:szCs w:val="18"/>
          <w:lang w:val="en-US"/>
        </w:rPr>
        <w:t>strojně</w:t>
      </w:r>
      <w:proofErr w:type="spellEnd"/>
      <w:r w:rsidRPr="00C83778">
        <w:rPr>
          <w:spacing w:val="-2"/>
          <w:sz w:val="18"/>
          <w:szCs w:val="18"/>
          <w:lang w:val="en-US"/>
        </w:rPr>
        <w:t xml:space="preserve"> </w:t>
      </w:r>
      <w:proofErr w:type="spellStart"/>
      <w:r w:rsidRPr="00C83778">
        <w:rPr>
          <w:spacing w:val="-2"/>
          <w:sz w:val="18"/>
          <w:szCs w:val="18"/>
          <w:lang w:val="en-US"/>
        </w:rPr>
        <w:t>nebo</w:t>
      </w:r>
      <w:proofErr w:type="spellEnd"/>
      <w:r w:rsidRPr="00C83778">
        <w:rPr>
          <w:spacing w:val="-2"/>
          <w:sz w:val="18"/>
          <w:szCs w:val="18"/>
          <w:lang w:val="en-US"/>
        </w:rPr>
        <w:t xml:space="preserve"> </w:t>
      </w:r>
      <w:proofErr w:type="spellStart"/>
      <w:r w:rsidRPr="00C83778">
        <w:rPr>
          <w:spacing w:val="-2"/>
          <w:sz w:val="18"/>
          <w:szCs w:val="18"/>
          <w:lang w:val="en-US"/>
        </w:rPr>
        <w:t>elektronicky</w:t>
      </w:r>
      <w:proofErr w:type="spellEnd"/>
      <w:r w:rsidRPr="00C83778">
        <w:rPr>
          <w:spacing w:val="-2"/>
          <w:sz w:val="18"/>
          <w:szCs w:val="18"/>
          <w:lang w:val="en-US"/>
        </w:rPr>
        <w:t xml:space="preserve"> </w:t>
      </w:r>
      <w:proofErr w:type="spellStart"/>
      <w:r w:rsidRPr="00C83778">
        <w:rPr>
          <w:spacing w:val="-2"/>
          <w:sz w:val="18"/>
          <w:szCs w:val="18"/>
          <w:lang w:val="en-US"/>
        </w:rPr>
        <w:t>zpracovatelné</w:t>
      </w:r>
      <w:proofErr w:type="spellEnd"/>
      <w:r w:rsidRPr="00C83778">
        <w:rPr>
          <w:spacing w:val="-2"/>
          <w:sz w:val="18"/>
          <w:szCs w:val="18"/>
          <w:lang w:val="en-US"/>
        </w:rPr>
        <w:t xml:space="preserve"> </w:t>
      </w:r>
      <w:proofErr w:type="spellStart"/>
      <w:r w:rsidRPr="00C83778">
        <w:rPr>
          <w:spacing w:val="-2"/>
          <w:sz w:val="18"/>
          <w:szCs w:val="18"/>
          <w:lang w:val="en-US"/>
        </w:rPr>
        <w:t>informace</w:t>
      </w:r>
      <w:proofErr w:type="spellEnd"/>
      <w:r w:rsidRPr="00C83778">
        <w:rPr>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8.</w:t>
      </w:r>
      <w:r w:rsidRPr="00C83778">
        <w:rPr>
          <w:sz w:val="18"/>
          <w:szCs w:val="18"/>
        </w:rPr>
        <w:tab/>
      </w:r>
      <w:r w:rsidRPr="00C83778">
        <w:rPr>
          <w:b/>
          <w:sz w:val="18"/>
          <w:szCs w:val="18"/>
        </w:rPr>
        <w:t>Dodavatelem</w:t>
      </w:r>
      <w:r w:rsidRPr="00C83778">
        <w:rPr>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9.</w:t>
      </w:r>
      <w:r w:rsidRPr="00C83778">
        <w:rPr>
          <w:bCs/>
          <w:sz w:val="18"/>
          <w:szCs w:val="18"/>
        </w:rPr>
        <w:tab/>
      </w:r>
      <w:r w:rsidRPr="00C83778">
        <w:rPr>
          <w:b/>
          <w:bCs/>
          <w:sz w:val="18"/>
          <w:szCs w:val="18"/>
        </w:rPr>
        <w:t>Dopravní nehoda</w:t>
      </w:r>
      <w:r w:rsidRPr="00C83778">
        <w:rPr>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10.</w:t>
      </w:r>
      <w:r w:rsidRPr="00C83778">
        <w:rPr>
          <w:bCs/>
          <w:sz w:val="18"/>
          <w:szCs w:val="18"/>
        </w:rPr>
        <w:tab/>
      </w:r>
      <w:r w:rsidRPr="00C83778">
        <w:rPr>
          <w:b/>
          <w:bCs/>
          <w:sz w:val="18"/>
          <w:szCs w:val="18"/>
        </w:rPr>
        <w:t>Dopravní prostředek</w:t>
      </w:r>
      <w:r w:rsidRPr="00C83778">
        <w:rPr>
          <w:sz w:val="18"/>
          <w:szCs w:val="18"/>
        </w:rPr>
        <w:t xml:space="preserve"> je motorové nebo nemotorové vozidlo určené k přepravě osob nebo materiálu.</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11.</w:t>
      </w:r>
      <w:r w:rsidRPr="00C83778">
        <w:rPr>
          <w:bCs/>
          <w:spacing w:val="-2"/>
          <w:sz w:val="18"/>
          <w:szCs w:val="18"/>
        </w:rPr>
        <w:tab/>
      </w:r>
      <w:r w:rsidRPr="00C83778">
        <w:rPr>
          <w:b/>
          <w:bCs/>
          <w:spacing w:val="-2"/>
          <w:sz w:val="18"/>
          <w:szCs w:val="18"/>
        </w:rPr>
        <w:t xml:space="preserve">Elektronické zařízení </w:t>
      </w:r>
      <w:r w:rsidRPr="00C83778">
        <w:rPr>
          <w:bCs/>
          <w:spacing w:val="-2"/>
          <w:sz w:val="18"/>
          <w:szCs w:val="18"/>
        </w:rPr>
        <w:t>je zařízení, které pro svou funkci využívá elektronické prvky.</w:t>
      </w:r>
      <w:r w:rsidRPr="00C83778">
        <w:rPr>
          <w:b/>
          <w:bCs/>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pacing w:val="-2"/>
          <w:sz w:val="18"/>
          <w:szCs w:val="18"/>
        </w:rPr>
        <w:t>12.</w:t>
      </w:r>
      <w:r w:rsidRPr="00C83778">
        <w:rPr>
          <w:spacing w:val="-2"/>
          <w:sz w:val="18"/>
          <w:szCs w:val="18"/>
        </w:rPr>
        <w:tab/>
      </w:r>
      <w:r w:rsidRPr="00C83778">
        <w:rPr>
          <w:b/>
          <w:spacing w:val="-2"/>
          <w:sz w:val="18"/>
          <w:szCs w:val="18"/>
        </w:rPr>
        <w:t xml:space="preserve">Expert </w:t>
      </w:r>
      <w:r w:rsidRPr="00C83778">
        <w:rPr>
          <w:spacing w:val="-2"/>
          <w:sz w:val="18"/>
          <w:szCs w:val="18"/>
        </w:rPr>
        <w:t>je odborník na danou problematiku, oprávněný podle příslušného právního předpisu vydávat písemné posudky a stanoviska.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13.</w:t>
      </w:r>
      <w:r w:rsidRPr="00C83778">
        <w:rPr>
          <w:bCs/>
          <w:spacing w:val="-2"/>
          <w:sz w:val="18"/>
          <w:szCs w:val="18"/>
        </w:rPr>
        <w:tab/>
      </w:r>
      <w:r w:rsidRPr="00C83778">
        <w:rPr>
          <w:b/>
          <w:bCs/>
          <w:spacing w:val="-2"/>
          <w:sz w:val="18"/>
          <w:szCs w:val="18"/>
        </w:rPr>
        <w:t xml:space="preserve">Franšíza časová </w:t>
      </w:r>
      <w:r w:rsidRPr="00C83778">
        <w:rPr>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14.</w:t>
      </w:r>
      <w:r w:rsidRPr="00C83778">
        <w:rPr>
          <w:bCs/>
          <w:sz w:val="18"/>
          <w:szCs w:val="18"/>
        </w:rPr>
        <w:tab/>
      </w:r>
      <w:r w:rsidRPr="00C83778">
        <w:rPr>
          <w:b/>
          <w:bCs/>
          <w:sz w:val="18"/>
          <w:szCs w:val="18"/>
        </w:rPr>
        <w:t>Franšíza integrální</w:t>
      </w:r>
      <w:r w:rsidRPr="00C83778">
        <w:rPr>
          <w:sz w:val="18"/>
          <w:szCs w:val="18"/>
        </w:rPr>
        <w:t xml:space="preserve"> se od plnění neodečítá, do její výše se však pojistné plnění neposkytuje.</w:t>
      </w:r>
      <w:r w:rsidRPr="00C83778">
        <w:rPr>
          <w:rFonts w:cs="Arial"/>
          <w:b/>
          <w:bCs/>
          <w:sz w:val="18"/>
          <w:szCs w:val="18"/>
        </w:rPr>
        <w:t xml:space="preserve"> </w:t>
      </w:r>
      <w:r w:rsidRPr="00C83778">
        <w:rPr>
          <w:spacing w:val="-2"/>
          <w:sz w:val="18"/>
          <w:szCs w:val="18"/>
        </w:rPr>
        <w:t>Může být vyjádřena pevnou částkou, procentem, časovým úsekem nebo jejich kombinací.</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z w:val="18"/>
          <w:szCs w:val="18"/>
        </w:rPr>
        <w:t>15.</w:t>
      </w:r>
      <w:r w:rsidRPr="00C83778">
        <w:rPr>
          <w:bCs/>
          <w:sz w:val="18"/>
          <w:szCs w:val="18"/>
        </w:rPr>
        <w:tab/>
      </w:r>
      <w:r w:rsidRPr="00C83778">
        <w:rPr>
          <w:b/>
          <w:bCs/>
          <w:sz w:val="18"/>
          <w:szCs w:val="18"/>
        </w:rPr>
        <w:t xml:space="preserve">Franšíza </w:t>
      </w:r>
      <w:proofErr w:type="spellStart"/>
      <w:r w:rsidRPr="00C83778">
        <w:rPr>
          <w:b/>
          <w:bCs/>
          <w:sz w:val="18"/>
          <w:szCs w:val="18"/>
        </w:rPr>
        <w:t>odčetná</w:t>
      </w:r>
      <w:proofErr w:type="spellEnd"/>
      <w:r w:rsidRPr="00C83778">
        <w:rPr>
          <w:b/>
          <w:bCs/>
          <w:sz w:val="18"/>
          <w:szCs w:val="18"/>
        </w:rPr>
        <w:t xml:space="preserve"> (spoluúčast) </w:t>
      </w:r>
      <w:r w:rsidRPr="00C83778">
        <w:rPr>
          <w:bCs/>
          <w:sz w:val="18"/>
          <w:szCs w:val="18"/>
        </w:rPr>
        <w:t>se</w:t>
      </w:r>
      <w:r w:rsidRPr="00C83778">
        <w:rPr>
          <w:b/>
          <w:bCs/>
          <w:sz w:val="18"/>
          <w:szCs w:val="18"/>
        </w:rPr>
        <w:t xml:space="preserve"> </w:t>
      </w:r>
      <w:r w:rsidRPr="00C83778">
        <w:rPr>
          <w:bCs/>
          <w:sz w:val="18"/>
          <w:szCs w:val="18"/>
        </w:rPr>
        <w:t>vždy odečítá od celkové výše</w:t>
      </w:r>
      <w:r w:rsidRPr="00C83778">
        <w:rPr>
          <w:sz w:val="18"/>
          <w:szCs w:val="18"/>
        </w:rPr>
        <w:t xml:space="preserve"> pojistného plnění. Do její výše se pojistné plnění neposkytuje.</w:t>
      </w:r>
      <w:r w:rsidRPr="00C83778">
        <w:rPr>
          <w:rFonts w:cs="Arial"/>
          <w:b/>
          <w:bCs/>
          <w:sz w:val="18"/>
          <w:szCs w:val="18"/>
        </w:rPr>
        <w:t xml:space="preserve"> </w:t>
      </w:r>
      <w:r w:rsidRPr="00C83778">
        <w:rPr>
          <w:sz w:val="18"/>
          <w:szCs w:val="18"/>
        </w:rPr>
        <w:t>O</w:t>
      </w:r>
      <w:r w:rsidRPr="00C83778">
        <w:rPr>
          <w:spacing w:val="-2"/>
          <w:sz w:val="18"/>
          <w:szCs w:val="18"/>
        </w:rPr>
        <w:t xml:space="preserve">právněná osoba se franšízou </w:t>
      </w:r>
      <w:proofErr w:type="spellStart"/>
      <w:r w:rsidRPr="00C83778">
        <w:rPr>
          <w:spacing w:val="-2"/>
          <w:sz w:val="18"/>
          <w:szCs w:val="18"/>
        </w:rPr>
        <w:t>odčetnou</w:t>
      </w:r>
      <w:proofErr w:type="spellEnd"/>
      <w:r w:rsidRPr="00C83778">
        <w:rPr>
          <w:spacing w:val="-2"/>
          <w:sz w:val="18"/>
          <w:szCs w:val="18"/>
        </w:rPr>
        <w:t xml:space="preserve"> (spoluúčastí) podílí na pojistném plnění</w:t>
      </w:r>
      <w:r w:rsidRPr="00C83778">
        <w:rPr>
          <w:sz w:val="18"/>
          <w:szCs w:val="18"/>
        </w:rPr>
        <w:t xml:space="preserve">. </w:t>
      </w:r>
      <w:r w:rsidRPr="00C83778">
        <w:rPr>
          <w:spacing w:val="-2"/>
          <w:sz w:val="18"/>
          <w:szCs w:val="18"/>
        </w:rPr>
        <w:t>Může být vyjádřena pevnou částkou, procentem, časovým úsekem nebo jejich kombinací.</w:t>
      </w:r>
    </w:p>
    <w:p w:rsidR="00C83778" w:rsidRPr="00C83778" w:rsidRDefault="00C83778" w:rsidP="00C83778">
      <w:pPr>
        <w:tabs>
          <w:tab w:val="left" w:pos="708"/>
        </w:tabs>
        <w:ind w:left="272" w:hanging="272"/>
        <w:jc w:val="left"/>
        <w:rPr>
          <w:rFonts w:cs="Arial"/>
          <w:b/>
          <w:bCs/>
          <w:sz w:val="18"/>
          <w:szCs w:val="18"/>
        </w:rPr>
      </w:pPr>
      <w:r w:rsidRPr="00C83778">
        <w:rPr>
          <w:rFonts w:cs="Arial"/>
          <w:sz w:val="18"/>
          <w:szCs w:val="18"/>
        </w:rPr>
        <w:t>16.</w:t>
      </w:r>
      <w:r w:rsidRPr="00C83778">
        <w:rPr>
          <w:rFonts w:cs="Arial"/>
          <w:sz w:val="18"/>
          <w:szCs w:val="18"/>
        </w:rPr>
        <w:tab/>
      </w:r>
      <w:r w:rsidRPr="00C83778">
        <w:rPr>
          <w:rFonts w:cs="Arial"/>
          <w:b/>
          <w:sz w:val="18"/>
          <w:szCs w:val="18"/>
        </w:rPr>
        <w:t>Integrální časová franšíza</w:t>
      </w:r>
      <w:r w:rsidRPr="00C83778">
        <w:rPr>
          <w:rFonts w:cs="Arial"/>
          <w:sz w:val="18"/>
          <w:szCs w:val="18"/>
        </w:rPr>
        <w:t xml:space="preserve"> </w:t>
      </w:r>
      <w:r w:rsidRPr="00C83778">
        <w:rPr>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C83778" w:rsidRPr="00C83778" w:rsidRDefault="00C83778" w:rsidP="00C83778">
      <w:pPr>
        <w:tabs>
          <w:tab w:val="left" w:pos="708"/>
        </w:tabs>
        <w:ind w:left="272" w:hanging="272"/>
        <w:jc w:val="left"/>
        <w:rPr>
          <w:rFonts w:cs="Arial"/>
          <w:b/>
          <w:bCs/>
          <w:sz w:val="18"/>
          <w:szCs w:val="18"/>
          <w:lang w:val="x-none"/>
        </w:rPr>
      </w:pPr>
      <w:r w:rsidRPr="00C83778">
        <w:rPr>
          <w:sz w:val="18"/>
          <w:szCs w:val="18"/>
        </w:rPr>
        <w:t>17.</w:t>
      </w:r>
      <w:r w:rsidRPr="00C83778">
        <w:rPr>
          <w:sz w:val="18"/>
          <w:szCs w:val="18"/>
        </w:rPr>
        <w:tab/>
        <w:t xml:space="preserve">Za </w:t>
      </w:r>
      <w:r w:rsidRPr="00C83778">
        <w:rPr>
          <w:b/>
          <w:bCs/>
          <w:sz w:val="18"/>
          <w:szCs w:val="18"/>
        </w:rPr>
        <w:t xml:space="preserve">kapalinu z vodovodních zařízení </w:t>
      </w:r>
      <w:r w:rsidRPr="00C83778">
        <w:rPr>
          <w:sz w:val="18"/>
          <w:szCs w:val="18"/>
        </w:rPr>
        <w:t>se považuje voda, topná, klimatizační a hasicí média.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18.</w:t>
      </w:r>
      <w:r w:rsidRPr="00C83778">
        <w:rPr>
          <w:rFonts w:cs="Arial"/>
          <w:bCs/>
          <w:sz w:val="18"/>
          <w:szCs w:val="18"/>
        </w:rPr>
        <w:tab/>
      </w:r>
      <w:r w:rsidRPr="00C83778">
        <w:rPr>
          <w:rFonts w:cs="Arial"/>
          <w:b/>
          <w:bCs/>
          <w:sz w:val="18"/>
          <w:szCs w:val="18"/>
        </w:rPr>
        <w:t xml:space="preserve">Kouř </w:t>
      </w:r>
      <w:r w:rsidRPr="00C83778">
        <w:rPr>
          <w:rFonts w:cs="Arial"/>
          <w:bCs/>
          <w:sz w:val="18"/>
          <w:szCs w:val="18"/>
        </w:rPr>
        <w:t xml:space="preserve">je směs plynných a v ní rozptýlených tuhých produktů hoření.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19.</w:t>
      </w:r>
      <w:r w:rsidRPr="00C83778">
        <w:rPr>
          <w:rFonts w:cs="Arial"/>
          <w:bCs/>
          <w:sz w:val="18"/>
          <w:szCs w:val="18"/>
        </w:rPr>
        <w:tab/>
      </w:r>
      <w:r w:rsidRPr="00C83778">
        <w:rPr>
          <w:rFonts w:cs="Arial"/>
          <w:b/>
          <w:bCs/>
          <w:sz w:val="18"/>
          <w:szCs w:val="18"/>
        </w:rPr>
        <w:t>Krádeží s překonáním překážky</w:t>
      </w:r>
      <w:r w:rsidRPr="00C83778">
        <w:rPr>
          <w:rFonts w:cs="Arial"/>
          <w:bCs/>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C83778">
        <w:rPr>
          <w:bCs/>
          <w:sz w:val="18"/>
          <w:szCs w:val="18"/>
        </w:rPr>
        <w:t>:</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t>a)</w:t>
      </w:r>
      <w:r w:rsidRPr="00C83778">
        <w:rPr>
          <w:sz w:val="18"/>
          <w:szCs w:val="18"/>
        </w:rPr>
        <w:tab/>
        <w:t xml:space="preserve">do místa, ve kterém byla věc uložena, se dostal tak, že jej prokazatelně zpřístupnil nástroji, které nejsou určeny k jeho řádnému otevírání,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v místě, ve kterém byla věc uložena, se prokazatelně skryl a po jeho uzamčení se věci zmocnil, </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 xml:space="preserve">místo, ve kterém byla věc uložena, otevřel klíčem nebo obdobným prostředkem, jehož se neoprávněně zmocnil krádeží nebo loupeží.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20.</w:t>
      </w:r>
      <w:r w:rsidRPr="00C83778">
        <w:rPr>
          <w:bCs/>
          <w:sz w:val="18"/>
          <w:szCs w:val="18"/>
        </w:rPr>
        <w:tab/>
      </w:r>
      <w:r w:rsidRPr="00C83778">
        <w:rPr>
          <w:b/>
          <w:bCs/>
          <w:sz w:val="18"/>
          <w:szCs w:val="18"/>
        </w:rPr>
        <w:t>Krupobitím</w:t>
      </w:r>
      <w:r w:rsidRPr="00C83778">
        <w:rPr>
          <w:sz w:val="18"/>
          <w:szCs w:val="18"/>
        </w:rPr>
        <w:t xml:space="preserve"> se rozumí pád kousků ledu vytvořených v atmosféře.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21.</w:t>
      </w:r>
      <w:r w:rsidRPr="00C83778">
        <w:rPr>
          <w:rFonts w:cs="Arial"/>
          <w:bCs/>
          <w:sz w:val="18"/>
          <w:szCs w:val="18"/>
        </w:rPr>
        <w:tab/>
      </w:r>
      <w:r w:rsidRPr="00C83778">
        <w:rPr>
          <w:rFonts w:cs="Arial"/>
          <w:b/>
          <w:bCs/>
          <w:sz w:val="18"/>
          <w:szCs w:val="18"/>
        </w:rPr>
        <w:t xml:space="preserve">Limitem pojistného plnění </w:t>
      </w:r>
      <w:r w:rsidRPr="00C83778">
        <w:rPr>
          <w:rFonts w:cs="Arial"/>
          <w:bCs/>
          <w:sz w:val="18"/>
          <w:szCs w:val="18"/>
        </w:rPr>
        <w:t>se rozumí dohodnutá horní hranice plnění. Sjednat lze:</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t>a)</w:t>
      </w:r>
      <w:r w:rsidRPr="00C83778">
        <w:rPr>
          <w:sz w:val="18"/>
          <w:szCs w:val="18"/>
        </w:rPr>
        <w:tab/>
        <w:t xml:space="preserve">maximální roční limit pojistného plnění pro všechny pojistné události nastalé v jednom pojistném roce,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limit pojistného plnění pro jednu pojistnou událost. </w:t>
      </w:r>
    </w:p>
    <w:p w:rsidR="00C83778" w:rsidRPr="00C83778" w:rsidRDefault="00C83778" w:rsidP="00C83778">
      <w:pPr>
        <w:tabs>
          <w:tab w:val="left" w:pos="708"/>
        </w:tabs>
        <w:ind w:left="272" w:hanging="272"/>
        <w:jc w:val="left"/>
        <w:rPr>
          <w:sz w:val="18"/>
          <w:szCs w:val="18"/>
        </w:rPr>
      </w:pPr>
      <w:r w:rsidRPr="00C83778">
        <w:rPr>
          <w:sz w:val="18"/>
          <w:szCs w:val="18"/>
        </w:rPr>
        <w:tab/>
        <w:t xml:space="preserve">Není-li sjednán limit pojistného plnění pro jednu pojistnou událost, považuje se sjednaný maximální roční limit pojistného plnění i za limit pojistného plnění pro jednu pojistnou událost.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22.</w:t>
      </w:r>
      <w:r w:rsidRPr="00C83778">
        <w:rPr>
          <w:b/>
          <w:bCs/>
          <w:sz w:val="18"/>
          <w:szCs w:val="18"/>
        </w:rPr>
        <w:tab/>
        <w:t xml:space="preserve">Loupeží </w:t>
      </w:r>
      <w:r w:rsidRPr="00C83778">
        <w:rPr>
          <w:sz w:val="18"/>
          <w:szCs w:val="18"/>
        </w:rPr>
        <w:t>se rozumí zmocnění se věci za použití násilí nebo pohrůžky bezprostředního násilí proti pojištěnému, jeho zaměstnanci nebo jiné osobě jimi pověřené.</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Cs/>
          <w:sz w:val="18"/>
          <w:szCs w:val="18"/>
        </w:rPr>
      </w:pPr>
      <w:r w:rsidRPr="00C83778">
        <w:rPr>
          <w:rFonts w:cs="Arial"/>
          <w:bCs/>
          <w:sz w:val="18"/>
          <w:szCs w:val="18"/>
        </w:rPr>
        <w:t>23.</w:t>
      </w:r>
      <w:r w:rsidRPr="00C83778">
        <w:rPr>
          <w:rFonts w:cs="Arial"/>
          <w:bCs/>
          <w:sz w:val="18"/>
          <w:szCs w:val="18"/>
        </w:rPr>
        <w:tab/>
      </w:r>
      <w:r w:rsidRPr="00C83778">
        <w:rPr>
          <w:rFonts w:cs="Arial"/>
          <w:b/>
          <w:bCs/>
          <w:sz w:val="18"/>
          <w:szCs w:val="18"/>
        </w:rPr>
        <w:t xml:space="preserve">Maximální roční limit pojistného plnění </w:t>
      </w:r>
      <w:r w:rsidRPr="00C83778">
        <w:rPr>
          <w:rFonts w:cs="Arial"/>
          <w:bCs/>
          <w:sz w:val="18"/>
          <w:szCs w:val="18"/>
        </w:rPr>
        <w:t>(MRLP) je horní hranicí pojistného plnění v souhrnu ze všech pojistných událostí vzniklých v jednom pojistném roce. Je-li pojištění sjednáno na dobu</w:t>
      </w:r>
      <w:r w:rsidRPr="00C83778">
        <w:rPr>
          <w:rFonts w:cs="Arial"/>
          <w:sz w:val="18"/>
          <w:szCs w:val="18"/>
        </w:rPr>
        <w:t xml:space="preserve"> </w:t>
      </w:r>
      <w:r w:rsidRPr="00C83778">
        <w:rPr>
          <w:rFonts w:cs="Arial"/>
          <w:bCs/>
          <w:sz w:val="18"/>
          <w:szCs w:val="18"/>
        </w:rPr>
        <w:t>kratší než jeden pojistný rok je MRLP horní hranicí pojistného plnění v souhrnu ze všech pojistných událostí vzniklých za dobu trvání pojištění.</w:t>
      </w:r>
    </w:p>
    <w:p w:rsidR="00C83778" w:rsidRPr="00C83778" w:rsidRDefault="00C83778" w:rsidP="00C83778">
      <w:pPr>
        <w:tabs>
          <w:tab w:val="left" w:pos="708"/>
        </w:tabs>
        <w:ind w:left="272" w:hanging="272"/>
        <w:jc w:val="left"/>
        <w:rPr>
          <w:rFonts w:cs="Arial"/>
          <w:b/>
          <w:bCs/>
          <w:sz w:val="18"/>
          <w:szCs w:val="18"/>
          <w:lang w:val="x-none"/>
        </w:rPr>
      </w:pPr>
      <w:r w:rsidRPr="00C83778">
        <w:rPr>
          <w:bCs/>
          <w:sz w:val="18"/>
          <w:szCs w:val="18"/>
        </w:rPr>
        <w:t>24.</w:t>
      </w:r>
      <w:r w:rsidRPr="00C83778">
        <w:rPr>
          <w:bCs/>
          <w:sz w:val="18"/>
          <w:szCs w:val="18"/>
        </w:rPr>
        <w:tab/>
      </w:r>
      <w:r w:rsidRPr="00C83778">
        <w:rPr>
          <w:b/>
          <w:bCs/>
          <w:sz w:val="18"/>
          <w:szCs w:val="18"/>
        </w:rPr>
        <w:t xml:space="preserve">Mobilní elektronické zařízení </w:t>
      </w:r>
      <w:r w:rsidRPr="00C83778">
        <w:rPr>
          <w:sz w:val="18"/>
          <w:szCs w:val="18"/>
        </w:rPr>
        <w:t>je elektronické zařízení, které je určeno převážně pro práci v terénu a je buď přenosné, nebo pevně instalované ve vozidle.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25.</w:t>
      </w:r>
      <w:r w:rsidRPr="00C83778">
        <w:rPr>
          <w:bCs/>
          <w:sz w:val="18"/>
          <w:szCs w:val="18"/>
        </w:rPr>
        <w:tab/>
      </w:r>
      <w:r w:rsidRPr="00C83778">
        <w:rPr>
          <w:b/>
          <w:bCs/>
          <w:sz w:val="18"/>
          <w:szCs w:val="18"/>
        </w:rPr>
        <w:t>Motorovými vozidly</w:t>
      </w:r>
      <w:r w:rsidRPr="00C83778">
        <w:rPr>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26.</w:t>
      </w:r>
      <w:r w:rsidRPr="00C83778">
        <w:rPr>
          <w:bCs/>
          <w:sz w:val="18"/>
          <w:szCs w:val="18"/>
        </w:rPr>
        <w:tab/>
      </w:r>
      <w:r w:rsidRPr="00C83778">
        <w:rPr>
          <w:b/>
          <w:bCs/>
          <w:sz w:val="18"/>
          <w:szCs w:val="18"/>
        </w:rPr>
        <w:t>Nádrž</w:t>
      </w:r>
      <w:r w:rsidRPr="00C83778">
        <w:rPr>
          <w:sz w:val="18"/>
          <w:szCs w:val="18"/>
        </w:rPr>
        <w:t xml:space="preserve"> je zčásti otevřený nebo uzavřený prostor o obsahu nejméně 200 l určený ke skladování tekutin nebo sypkých hmot.</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27.</w:t>
      </w:r>
      <w:r w:rsidRPr="00C83778">
        <w:rPr>
          <w:bCs/>
          <w:sz w:val="18"/>
          <w:szCs w:val="18"/>
        </w:rPr>
        <w:tab/>
      </w:r>
      <w:r w:rsidRPr="00C83778">
        <w:rPr>
          <w:b/>
          <w:bCs/>
          <w:sz w:val="18"/>
          <w:szCs w:val="18"/>
        </w:rPr>
        <w:t xml:space="preserve">Nárazem nebo zřícením letadla </w:t>
      </w:r>
      <w:r w:rsidRPr="00C83778">
        <w:rPr>
          <w:bCs/>
          <w:sz w:val="18"/>
          <w:szCs w:val="18"/>
        </w:rPr>
        <w:t>se rozumí dopad pilotovaného dopravního prostředku, jeho části nebo nákladu na pojištěnou</w:t>
      </w:r>
      <w:r w:rsidRPr="00C83778">
        <w:rPr>
          <w:sz w:val="18"/>
          <w:szCs w:val="18"/>
        </w:rPr>
        <w:t xml:space="preserve"> věc.</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28.</w:t>
      </w:r>
      <w:r w:rsidRPr="00C83778">
        <w:rPr>
          <w:bCs/>
          <w:sz w:val="18"/>
          <w:szCs w:val="18"/>
        </w:rPr>
        <w:tab/>
      </w:r>
      <w:r w:rsidRPr="00C83778">
        <w:rPr>
          <w:b/>
          <w:bCs/>
          <w:sz w:val="18"/>
          <w:szCs w:val="18"/>
        </w:rPr>
        <w:t>Následná škoda</w:t>
      </w:r>
      <w:r w:rsidRPr="00C83778">
        <w:rPr>
          <w:sz w:val="18"/>
          <w:szCs w:val="18"/>
        </w:rPr>
        <w:t xml:space="preserve"> je škoda způsobená přerušením nebo omezením provozu z důvodu vzniku věcné škody.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29.</w:t>
      </w:r>
      <w:r w:rsidRPr="00C83778">
        <w:rPr>
          <w:bCs/>
          <w:sz w:val="18"/>
          <w:szCs w:val="18"/>
        </w:rPr>
        <w:tab/>
      </w:r>
      <w:r w:rsidRPr="00C83778">
        <w:rPr>
          <w:b/>
          <w:bCs/>
          <w:sz w:val="18"/>
          <w:szCs w:val="18"/>
        </w:rPr>
        <w:t>Za názorný model</w:t>
      </w:r>
      <w:r w:rsidRPr="00C83778">
        <w:rPr>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30.</w:t>
      </w:r>
      <w:r w:rsidRPr="00C83778">
        <w:rPr>
          <w:rFonts w:cs="Arial"/>
          <w:bCs/>
          <w:sz w:val="18"/>
          <w:szCs w:val="18"/>
        </w:rPr>
        <w:tab/>
      </w:r>
      <w:r w:rsidRPr="00C83778">
        <w:rPr>
          <w:rFonts w:cs="Arial"/>
          <w:b/>
          <w:bCs/>
          <w:sz w:val="18"/>
          <w:szCs w:val="18"/>
        </w:rPr>
        <w:t xml:space="preserve">Neoprávněným užíváním </w:t>
      </w:r>
      <w:r w:rsidRPr="00C83778">
        <w:rPr>
          <w:sz w:val="18"/>
          <w:szCs w:val="18"/>
        </w:rPr>
        <w:t>pojištěné věci se rozumí neoprávněné zmocnění se pojištěné věci v úmyslu ji přechodně užívat</w:t>
      </w:r>
      <w:r w:rsidRPr="00C83778">
        <w:rPr>
          <w:b/>
          <w:bCs/>
          <w:sz w:val="18"/>
          <w:szCs w:val="18"/>
        </w:rPr>
        <w:t>.</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lastRenderedPageBreak/>
        <w:t>31.</w:t>
      </w:r>
      <w:r w:rsidRPr="00C83778">
        <w:rPr>
          <w:bCs/>
          <w:sz w:val="18"/>
          <w:szCs w:val="18"/>
        </w:rPr>
        <w:tab/>
      </w:r>
      <w:r w:rsidRPr="00C83778">
        <w:rPr>
          <w:b/>
          <w:bCs/>
          <w:sz w:val="18"/>
          <w:szCs w:val="18"/>
        </w:rPr>
        <w:t>Neprodejný výstavní exponát</w:t>
      </w:r>
      <w:r w:rsidRPr="00C83778">
        <w:rPr>
          <w:sz w:val="18"/>
          <w:szCs w:val="18"/>
        </w:rPr>
        <w:t xml:space="preserve"> je taková věc, která nenavazuje na běžný program výrobce, nebude jako taková dále prodávána a není servisně zajištěna.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32.</w:t>
      </w:r>
      <w:r w:rsidRPr="00C83778">
        <w:rPr>
          <w:bCs/>
          <w:sz w:val="18"/>
          <w:szCs w:val="18"/>
        </w:rPr>
        <w:tab/>
      </w:r>
      <w:r w:rsidRPr="00C83778">
        <w:rPr>
          <w:b/>
          <w:bCs/>
          <w:sz w:val="18"/>
          <w:szCs w:val="18"/>
        </w:rPr>
        <w:t>Neprodejný vzorek</w:t>
      </w:r>
      <w:r w:rsidRPr="00C83778">
        <w:rPr>
          <w:sz w:val="18"/>
          <w:szCs w:val="18"/>
        </w:rPr>
        <w:t xml:space="preserve"> je takový výrobek nebo soubor výrobků, které nejsou ve srovnatelné podobě dostupné na trhu, takže není stanovena jejich cena.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33.</w:t>
      </w:r>
      <w:r w:rsidRPr="00C83778">
        <w:rPr>
          <w:sz w:val="18"/>
          <w:szCs w:val="18"/>
        </w:rPr>
        <w:tab/>
      </w:r>
      <w:r w:rsidRPr="00C83778">
        <w:rPr>
          <w:b/>
          <w:sz w:val="18"/>
          <w:szCs w:val="18"/>
        </w:rPr>
        <w:t xml:space="preserve">Neproporcionální vícenáklady </w:t>
      </w:r>
      <w:r w:rsidRPr="00C83778">
        <w:rPr>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34.</w:t>
      </w:r>
      <w:r w:rsidRPr="00C83778">
        <w:rPr>
          <w:bCs/>
          <w:spacing w:val="-2"/>
          <w:sz w:val="18"/>
          <w:szCs w:val="18"/>
        </w:rPr>
        <w:tab/>
      </w:r>
      <w:r w:rsidRPr="00C83778">
        <w:rPr>
          <w:b/>
          <w:bCs/>
          <w:spacing w:val="-2"/>
          <w:sz w:val="18"/>
          <w:szCs w:val="18"/>
        </w:rPr>
        <w:t xml:space="preserve">Nosiče dat </w:t>
      </w:r>
      <w:r w:rsidRPr="00C83778">
        <w:rPr>
          <w:spacing w:val="-2"/>
          <w:sz w:val="18"/>
          <w:szCs w:val="18"/>
        </w:rPr>
        <w:t>jsou paměťová média na strojně zpracovatelné informace.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35.</w:t>
      </w:r>
      <w:r w:rsidRPr="00C83778">
        <w:rPr>
          <w:bCs/>
          <w:spacing w:val="-2"/>
          <w:sz w:val="18"/>
          <w:szCs w:val="18"/>
        </w:rPr>
        <w:tab/>
      </w:r>
      <w:r w:rsidRPr="00C83778">
        <w:rPr>
          <w:b/>
          <w:bCs/>
          <w:spacing w:val="-2"/>
          <w:sz w:val="18"/>
          <w:szCs w:val="18"/>
        </w:rPr>
        <w:t>O</w:t>
      </w:r>
      <w:r w:rsidRPr="00C83778">
        <w:rPr>
          <w:b/>
          <w:sz w:val="18"/>
          <w:szCs w:val="18"/>
        </w:rPr>
        <w:t>dběratelem</w:t>
      </w:r>
      <w:r w:rsidRPr="00C83778">
        <w:rPr>
          <w:sz w:val="18"/>
          <w:szCs w:val="18"/>
        </w:rPr>
        <w:t xml:space="preserve"> se rozumí jakýkoli odběratel, specifikovaný či nespecifikovaný, vůči němuž má pojistník (pojištěný) závazky vyplývající z písemně sjednaného smluvního vztahu.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36.</w:t>
      </w:r>
      <w:r w:rsidRPr="00C83778">
        <w:rPr>
          <w:bCs/>
          <w:spacing w:val="-2"/>
          <w:sz w:val="18"/>
          <w:szCs w:val="18"/>
        </w:rPr>
        <w:tab/>
      </w:r>
      <w:r w:rsidRPr="00C83778">
        <w:rPr>
          <w:b/>
          <w:bCs/>
          <w:spacing w:val="-2"/>
          <w:sz w:val="18"/>
          <w:szCs w:val="18"/>
        </w:rPr>
        <w:t>Ochranným zařízením</w:t>
      </w:r>
      <w:r w:rsidRPr="00C83778">
        <w:rPr>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37.</w:t>
      </w:r>
      <w:r w:rsidRPr="00C83778">
        <w:rPr>
          <w:bCs/>
          <w:sz w:val="18"/>
          <w:szCs w:val="18"/>
        </w:rPr>
        <w:tab/>
      </w:r>
      <w:r w:rsidRPr="00C83778">
        <w:rPr>
          <w:b/>
          <w:bCs/>
          <w:sz w:val="18"/>
          <w:szCs w:val="18"/>
        </w:rPr>
        <w:t>Oplocení</w:t>
      </w:r>
      <w:r w:rsidRPr="00C83778">
        <w:rPr>
          <w:sz w:val="18"/>
          <w:szCs w:val="18"/>
        </w:rPr>
        <w:t xml:space="preserve"> je ostatní stavba sloužící k ohraničení daného prostoru. Jeho funkcí je bránit pohybu osob a věcí z daného prostoru ven a dovnitř nebo může mít pouze funkci okrasnou.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38.</w:t>
      </w:r>
      <w:r w:rsidRPr="00C83778">
        <w:rPr>
          <w:sz w:val="18"/>
          <w:szCs w:val="18"/>
        </w:rPr>
        <w:tab/>
      </w:r>
      <w:r w:rsidRPr="00C83778">
        <w:rPr>
          <w:b/>
          <w:sz w:val="18"/>
          <w:szCs w:val="18"/>
        </w:rPr>
        <w:t>Opotřebením</w:t>
      </w:r>
      <w:r w:rsidRPr="00C83778">
        <w:rPr>
          <w:sz w:val="18"/>
          <w:szCs w:val="18"/>
        </w:rPr>
        <w:t xml:space="preserve"> se rozumí přirozený úbytek hodnoty věci způsobený stárnutím, popř. užíváním. Výši opotřebení ovlivňuje také ošetřování nebo udržování věci.</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sz w:val="18"/>
          <w:szCs w:val="18"/>
        </w:rPr>
        <w:t>39.</w:t>
      </w:r>
      <w:r w:rsidRPr="00C83778">
        <w:rPr>
          <w:sz w:val="18"/>
          <w:szCs w:val="18"/>
        </w:rPr>
        <w:tab/>
      </w:r>
      <w:r w:rsidRPr="00C83778">
        <w:rPr>
          <w:b/>
          <w:sz w:val="18"/>
          <w:szCs w:val="18"/>
        </w:rPr>
        <w:t>Loupeží přepravovaných peněz nebo cenin</w:t>
      </w:r>
      <w:r w:rsidRPr="00C83778">
        <w:rPr>
          <w:sz w:val="18"/>
          <w:szCs w:val="18"/>
        </w:rPr>
        <w:t xml:space="preserve"> se rozumí pojištění sjednané pro případ odcizení peněz nebo cenin, které přepravuje pojištěný nebo osoba jím pověřená, loupeží. </w:t>
      </w:r>
    </w:p>
    <w:p w:rsidR="00C83778" w:rsidRPr="00C83778" w:rsidRDefault="00C83778" w:rsidP="00C83778">
      <w:pPr>
        <w:tabs>
          <w:tab w:val="left" w:pos="708"/>
        </w:tabs>
        <w:ind w:left="272" w:hanging="272"/>
        <w:jc w:val="left"/>
        <w:rPr>
          <w:sz w:val="18"/>
          <w:szCs w:val="18"/>
        </w:rPr>
      </w:pPr>
      <w:r w:rsidRPr="00C83778">
        <w:rPr>
          <w:sz w:val="18"/>
          <w:szCs w:val="18"/>
        </w:rPr>
        <w:t>40.</w:t>
      </w:r>
      <w:r w:rsidRPr="00C83778">
        <w:rPr>
          <w:sz w:val="18"/>
          <w:szCs w:val="18"/>
        </w:rPr>
        <w:tab/>
      </w:r>
      <w:r w:rsidRPr="00C83778">
        <w:rPr>
          <w:b/>
          <w:sz w:val="18"/>
          <w:szCs w:val="18"/>
        </w:rPr>
        <w:t>Povodní</w:t>
      </w:r>
      <w:r w:rsidRPr="00C83778">
        <w:rPr>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C83778" w:rsidRPr="00C83778" w:rsidRDefault="00C83778" w:rsidP="00C83778">
      <w:pPr>
        <w:tabs>
          <w:tab w:val="left" w:pos="708"/>
        </w:tabs>
        <w:ind w:left="272" w:hanging="272"/>
        <w:jc w:val="left"/>
        <w:rPr>
          <w:sz w:val="18"/>
          <w:szCs w:val="18"/>
        </w:rPr>
      </w:pPr>
      <w:r w:rsidRPr="00C83778">
        <w:rPr>
          <w:sz w:val="18"/>
          <w:szCs w:val="18"/>
        </w:rPr>
        <w:t>41.</w:t>
      </w:r>
      <w:r w:rsidRPr="00C83778">
        <w:rPr>
          <w:sz w:val="18"/>
          <w:szCs w:val="18"/>
        </w:rPr>
        <w:tab/>
      </w:r>
      <w:r w:rsidRPr="00C83778">
        <w:rPr>
          <w:b/>
          <w:sz w:val="18"/>
          <w:szCs w:val="18"/>
        </w:rPr>
        <w:t>Požár</w:t>
      </w:r>
      <w:r w:rsidRPr="00C83778">
        <w:rPr>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42.</w:t>
      </w:r>
      <w:r w:rsidRPr="00C83778">
        <w:rPr>
          <w:bCs/>
          <w:spacing w:val="-2"/>
          <w:sz w:val="18"/>
          <w:szCs w:val="18"/>
        </w:rPr>
        <w:tab/>
      </w:r>
      <w:r w:rsidRPr="00C83778">
        <w:rPr>
          <w:b/>
          <w:bCs/>
          <w:spacing w:val="-2"/>
          <w:sz w:val="18"/>
          <w:szCs w:val="18"/>
        </w:rPr>
        <w:t xml:space="preserve">Proporcionální vícenáklady </w:t>
      </w:r>
      <w:r w:rsidRPr="00C83778">
        <w:rPr>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43.</w:t>
      </w:r>
      <w:r w:rsidRPr="00C83778">
        <w:rPr>
          <w:bCs/>
          <w:sz w:val="18"/>
          <w:szCs w:val="18"/>
        </w:rPr>
        <w:tab/>
      </w:r>
      <w:r w:rsidRPr="00C83778">
        <w:rPr>
          <w:b/>
          <w:bCs/>
          <w:sz w:val="18"/>
          <w:szCs w:val="18"/>
        </w:rPr>
        <w:t xml:space="preserve">Prototyp </w:t>
      </w:r>
      <w:r w:rsidRPr="00C83778">
        <w:rPr>
          <w:sz w:val="18"/>
          <w:szCs w:val="18"/>
        </w:rPr>
        <w:t>je výrobek zhotovený pro ověření skutečné funkčnosti předpokládané projektem, který není určen k prodeji.</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44.</w:t>
      </w:r>
      <w:r w:rsidRPr="00C83778">
        <w:rPr>
          <w:bCs/>
          <w:spacing w:val="-2"/>
          <w:sz w:val="18"/>
          <w:szCs w:val="18"/>
        </w:rPr>
        <w:tab/>
      </w:r>
      <w:r w:rsidRPr="00C83778">
        <w:rPr>
          <w:b/>
          <w:bCs/>
          <w:spacing w:val="-2"/>
          <w:sz w:val="18"/>
          <w:szCs w:val="18"/>
        </w:rPr>
        <w:t xml:space="preserve">Provozuschopný stav </w:t>
      </w:r>
      <w:r w:rsidRPr="00C83778">
        <w:rPr>
          <w:spacing w:val="-2"/>
          <w:sz w:val="18"/>
          <w:szCs w:val="18"/>
        </w:rPr>
        <w:t>nastává tehdy, jakmile je po ukončení zkušebního provozu (je-li vyžadován) věc na místě pojištění připravena k zahájení provozu nebo se na místě pojištění již v provozu nachází.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45.</w:t>
      </w:r>
      <w:r w:rsidRPr="00C83778">
        <w:rPr>
          <w:bCs/>
          <w:spacing w:val="-2"/>
          <w:sz w:val="18"/>
          <w:szCs w:val="18"/>
        </w:rPr>
        <w:tab/>
      </w:r>
      <w:r w:rsidRPr="00C83778">
        <w:rPr>
          <w:b/>
          <w:bCs/>
          <w:spacing w:val="-2"/>
          <w:sz w:val="18"/>
          <w:szCs w:val="18"/>
        </w:rPr>
        <w:t>Přenosným elektronickým zařízením</w:t>
      </w:r>
      <w:r w:rsidRPr="00C83778">
        <w:rPr>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w:t>
      </w:r>
      <w:proofErr w:type="spellStart"/>
      <w:r w:rsidRPr="00C83778">
        <w:rPr>
          <w:spacing w:val="-2"/>
          <w:sz w:val="18"/>
          <w:szCs w:val="18"/>
        </w:rPr>
        <w:t>tabletů</w:t>
      </w:r>
      <w:proofErr w:type="spellEnd"/>
      <w:r w:rsidRPr="00C83778">
        <w:rPr>
          <w:spacing w:val="-2"/>
          <w:sz w:val="18"/>
          <w:szCs w:val="18"/>
        </w:rPr>
        <w:t>.</w:t>
      </w:r>
    </w:p>
    <w:p w:rsidR="00C83778" w:rsidRPr="00C83778" w:rsidRDefault="00C83778" w:rsidP="00C83778">
      <w:pPr>
        <w:tabs>
          <w:tab w:val="left" w:pos="708"/>
        </w:tabs>
        <w:ind w:left="272" w:hanging="272"/>
        <w:jc w:val="left"/>
        <w:rPr>
          <w:rFonts w:cs="Arial"/>
          <w:b/>
          <w:bCs/>
          <w:sz w:val="18"/>
          <w:szCs w:val="18"/>
          <w:lang w:val="x-none"/>
        </w:rPr>
      </w:pPr>
      <w:r w:rsidRPr="00C83778">
        <w:rPr>
          <w:bCs/>
          <w:spacing w:val="-2"/>
          <w:sz w:val="18"/>
          <w:szCs w:val="18"/>
        </w:rPr>
        <w:t>46.</w:t>
      </w:r>
      <w:r w:rsidRPr="00C83778">
        <w:rPr>
          <w:bCs/>
          <w:spacing w:val="-2"/>
          <w:sz w:val="18"/>
          <w:szCs w:val="18"/>
        </w:rPr>
        <w:tab/>
      </w:r>
      <w:r w:rsidRPr="00C83778">
        <w:rPr>
          <w:b/>
          <w:bCs/>
          <w:spacing w:val="-2"/>
          <w:sz w:val="18"/>
          <w:szCs w:val="18"/>
        </w:rPr>
        <w:t>Přímým úderem blesku</w:t>
      </w:r>
      <w:r w:rsidRPr="00C83778">
        <w:rPr>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47.</w:t>
      </w:r>
      <w:r w:rsidRPr="00C83778">
        <w:rPr>
          <w:bCs/>
          <w:spacing w:val="-2"/>
          <w:sz w:val="18"/>
          <w:szCs w:val="18"/>
        </w:rPr>
        <w:tab/>
      </w:r>
      <w:r w:rsidRPr="00C83778">
        <w:rPr>
          <w:b/>
          <w:bCs/>
          <w:spacing w:val="-2"/>
          <w:sz w:val="18"/>
          <w:szCs w:val="18"/>
        </w:rPr>
        <w:t xml:space="preserve">Průvodními jevy požáru </w:t>
      </w:r>
      <w:r w:rsidRPr="00C83778">
        <w:rPr>
          <w:bCs/>
          <w:spacing w:val="-2"/>
          <w:sz w:val="18"/>
          <w:szCs w:val="18"/>
        </w:rPr>
        <w:t>se rozumí teplo a zplodiny hoření vznikající při požáru a dále působení hasební látky použité při zásahu proti požáru.</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48.</w:t>
      </w:r>
      <w:r w:rsidRPr="00C83778">
        <w:rPr>
          <w:bCs/>
          <w:sz w:val="18"/>
          <w:szCs w:val="18"/>
        </w:rPr>
        <w:tab/>
      </w:r>
      <w:r w:rsidRPr="00C83778">
        <w:rPr>
          <w:b/>
          <w:bCs/>
          <w:sz w:val="18"/>
          <w:szCs w:val="18"/>
        </w:rPr>
        <w:t>Příslušenstvím stroje</w:t>
      </w:r>
      <w:r w:rsidRPr="00C83778">
        <w:rPr>
          <w:sz w:val="18"/>
          <w:szCs w:val="18"/>
        </w:rPr>
        <w:t xml:space="preserve"> jsou zařízení a prostředky spojené se strojem, které jsou po technické stránce nezbytné pro činnost stroje podle jeho účelu. Za příslušenství stroje se nepovažují data.</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49.</w:t>
      </w:r>
      <w:r w:rsidRPr="00C83778">
        <w:rPr>
          <w:bCs/>
          <w:spacing w:val="-2"/>
          <w:sz w:val="18"/>
          <w:szCs w:val="18"/>
        </w:rPr>
        <w:tab/>
      </w:r>
      <w:r w:rsidRPr="00C83778">
        <w:rPr>
          <w:b/>
          <w:bCs/>
          <w:spacing w:val="-2"/>
          <w:sz w:val="18"/>
          <w:szCs w:val="18"/>
        </w:rPr>
        <w:t>Příslušenstvím věci</w:t>
      </w:r>
      <w:r w:rsidRPr="00C83778">
        <w:rPr>
          <w:spacing w:val="-2"/>
          <w:sz w:val="18"/>
          <w:szCs w:val="18"/>
        </w:rPr>
        <w:t xml:space="preserve"> jsou věci, které patří vlastníku věci hlavní a jsou jím určeny k tomu, aby se s hlavní věcí trvale užívaly.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50.</w:t>
      </w:r>
      <w:r w:rsidRPr="00C83778">
        <w:rPr>
          <w:bCs/>
          <w:spacing w:val="-2"/>
          <w:sz w:val="18"/>
          <w:szCs w:val="18"/>
        </w:rPr>
        <w:tab/>
      </w:r>
      <w:r w:rsidRPr="00C83778">
        <w:rPr>
          <w:b/>
          <w:bCs/>
          <w:spacing w:val="-2"/>
          <w:sz w:val="18"/>
          <w:szCs w:val="18"/>
        </w:rPr>
        <w:t>Rekonstrukce dat</w:t>
      </w:r>
      <w:r w:rsidRPr="00C83778">
        <w:rPr>
          <w:spacing w:val="-2"/>
          <w:sz w:val="18"/>
          <w:szCs w:val="18"/>
        </w:rPr>
        <w:t xml:space="preserve"> je pro účely tohoto pojištění nový vstup dat ze záložních nosičů dat nebo nový vstup dat provedený manuálně z původních dokumentů.</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51.</w:t>
      </w:r>
      <w:r w:rsidRPr="00C83778">
        <w:rPr>
          <w:bCs/>
          <w:spacing w:val="-2"/>
          <w:sz w:val="18"/>
          <w:szCs w:val="18"/>
        </w:rPr>
        <w:tab/>
      </w:r>
      <w:r w:rsidRPr="00C83778">
        <w:rPr>
          <w:sz w:val="18"/>
          <w:szCs w:val="18"/>
        </w:rPr>
        <w:t xml:space="preserve">Za </w:t>
      </w:r>
      <w:r w:rsidRPr="00C83778">
        <w:rPr>
          <w:b/>
          <w:sz w:val="18"/>
          <w:szCs w:val="18"/>
        </w:rPr>
        <w:t>sdružený živel</w:t>
      </w:r>
      <w:r w:rsidRPr="00C83778">
        <w:rPr>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C83778">
        <w:rPr>
          <w:bCs/>
          <w:sz w:val="18"/>
          <w:szCs w:val="18"/>
        </w:rPr>
        <w:t>.</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52.</w:t>
      </w:r>
      <w:r w:rsidRPr="00C83778">
        <w:rPr>
          <w:bCs/>
          <w:spacing w:val="-2"/>
          <w:sz w:val="18"/>
          <w:szCs w:val="18"/>
        </w:rPr>
        <w:tab/>
      </w:r>
      <w:r w:rsidRPr="00C83778">
        <w:rPr>
          <w:b/>
          <w:bCs/>
          <w:spacing w:val="-2"/>
          <w:sz w:val="18"/>
          <w:szCs w:val="18"/>
        </w:rPr>
        <w:t>Sesedáním půdy</w:t>
      </w:r>
      <w:r w:rsidRPr="00C83778">
        <w:rPr>
          <w:spacing w:val="-2"/>
          <w:sz w:val="18"/>
          <w:szCs w:val="18"/>
        </w:rPr>
        <w:t xml:space="preserve"> se rozumí klesání zemského povrchu směrem do středu Země v důsledku působení přírodních sil nebo lidské činnosti.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53.</w:t>
      </w:r>
      <w:r w:rsidRPr="00C83778">
        <w:rPr>
          <w:bCs/>
          <w:spacing w:val="-2"/>
          <w:sz w:val="18"/>
          <w:szCs w:val="18"/>
        </w:rPr>
        <w:tab/>
      </w:r>
      <w:r w:rsidRPr="00C83778">
        <w:rPr>
          <w:b/>
          <w:bCs/>
          <w:spacing w:val="-2"/>
          <w:sz w:val="18"/>
          <w:szCs w:val="18"/>
        </w:rPr>
        <w:t>Sesouváním nebo zřícením lavin</w:t>
      </w:r>
      <w:r w:rsidRPr="00C83778">
        <w:rPr>
          <w:spacing w:val="-2"/>
          <w:sz w:val="18"/>
          <w:szCs w:val="18"/>
        </w:rPr>
        <w:t xml:space="preserve"> se rozumí jev, kdy se masa sněhu nebo ledu náhle uvede do pohybu a řítí se do údolí.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54.</w:t>
      </w:r>
      <w:r w:rsidRPr="00C83778">
        <w:rPr>
          <w:bCs/>
          <w:spacing w:val="-2"/>
          <w:sz w:val="18"/>
          <w:szCs w:val="18"/>
        </w:rPr>
        <w:tab/>
      </w:r>
      <w:r w:rsidRPr="00C83778">
        <w:rPr>
          <w:b/>
          <w:bCs/>
          <w:spacing w:val="-2"/>
          <w:sz w:val="18"/>
          <w:szCs w:val="18"/>
        </w:rPr>
        <w:t>Sesouváním půdy, zřícením skal nebo zemin</w:t>
      </w:r>
      <w:r w:rsidRPr="00C83778">
        <w:rPr>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55.</w:t>
      </w:r>
      <w:r w:rsidRPr="00C83778">
        <w:rPr>
          <w:bCs/>
          <w:spacing w:val="-2"/>
          <w:sz w:val="18"/>
          <w:szCs w:val="18"/>
        </w:rPr>
        <w:tab/>
      </w:r>
      <w:r w:rsidRPr="00C83778">
        <w:rPr>
          <w:b/>
          <w:bCs/>
          <w:spacing w:val="-2"/>
          <w:sz w:val="18"/>
          <w:szCs w:val="18"/>
        </w:rPr>
        <w:t>Součástí věci</w:t>
      </w:r>
      <w:r w:rsidRPr="00C83778">
        <w:rPr>
          <w:spacing w:val="-2"/>
          <w:sz w:val="18"/>
          <w:szCs w:val="18"/>
        </w:rPr>
        <w:t xml:space="preserve"> je všechno, co k ní podle její povahy patří a nemůže být odděleno bez toho, aniž se tím věc znehodnotí. </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56.</w:t>
      </w:r>
      <w:r w:rsidRPr="00C83778">
        <w:rPr>
          <w:bCs/>
          <w:spacing w:val="-2"/>
          <w:sz w:val="18"/>
          <w:szCs w:val="18"/>
        </w:rPr>
        <w:tab/>
      </w:r>
      <w:r w:rsidRPr="00C83778">
        <w:rPr>
          <w:b/>
          <w:bCs/>
          <w:spacing w:val="-2"/>
          <w:sz w:val="18"/>
          <w:szCs w:val="18"/>
        </w:rPr>
        <w:t>Strojní zařízení</w:t>
      </w:r>
      <w:r w:rsidRPr="00C83778">
        <w:rPr>
          <w:spacing w:val="-2"/>
          <w:sz w:val="18"/>
          <w:szCs w:val="18"/>
        </w:rPr>
        <w:t xml:space="preserve"> je souhrn několika vzájemně (technologicky a konstrukčně) spojených strojů a mechanismů určených na plnění předepsaných funkcí.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57.</w:t>
      </w:r>
      <w:r w:rsidRPr="00C83778">
        <w:rPr>
          <w:bCs/>
          <w:spacing w:val="-2"/>
          <w:sz w:val="18"/>
          <w:szCs w:val="18"/>
        </w:rPr>
        <w:tab/>
      </w:r>
      <w:proofErr w:type="spellStart"/>
      <w:r w:rsidRPr="00C83778">
        <w:rPr>
          <w:b/>
          <w:bCs/>
          <w:spacing w:val="-2"/>
          <w:sz w:val="18"/>
          <w:szCs w:val="18"/>
        </w:rPr>
        <w:t>Sublimitem</w:t>
      </w:r>
      <w:proofErr w:type="spellEnd"/>
      <w:r w:rsidRPr="00C83778">
        <w:rPr>
          <w:b/>
          <w:bCs/>
          <w:spacing w:val="-2"/>
          <w:sz w:val="18"/>
          <w:szCs w:val="18"/>
        </w:rPr>
        <w:t xml:space="preserve"> pojistného plnění</w:t>
      </w:r>
      <w:r w:rsidRPr="00C83778">
        <w:rPr>
          <w:bCs/>
          <w:spacing w:val="-2"/>
          <w:sz w:val="18"/>
          <w:szCs w:val="18"/>
        </w:rPr>
        <w:t xml:space="preserve"> se rozumí horní hranice plnění v rámci sjednaného limitu pojistného plnění.</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58.</w:t>
      </w:r>
      <w:r w:rsidRPr="00C83778">
        <w:rPr>
          <w:bCs/>
          <w:spacing w:val="-2"/>
          <w:sz w:val="18"/>
          <w:szCs w:val="18"/>
        </w:rPr>
        <w:tab/>
      </w:r>
      <w:r w:rsidRPr="00C83778">
        <w:rPr>
          <w:b/>
          <w:bCs/>
          <w:spacing w:val="-2"/>
          <w:sz w:val="18"/>
          <w:szCs w:val="18"/>
        </w:rPr>
        <w:t>Škodný průběh</w:t>
      </w:r>
      <w:r w:rsidRPr="00C83778">
        <w:rPr>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pacing w:val="1"/>
          <w:sz w:val="18"/>
          <w:szCs w:val="18"/>
        </w:rPr>
        <w:t>59.</w:t>
      </w:r>
      <w:r w:rsidRPr="00C83778">
        <w:rPr>
          <w:spacing w:val="1"/>
          <w:sz w:val="18"/>
          <w:szCs w:val="18"/>
        </w:rPr>
        <w:tab/>
      </w:r>
      <w:r w:rsidRPr="00C83778">
        <w:rPr>
          <w:b/>
          <w:spacing w:val="1"/>
          <w:sz w:val="18"/>
          <w:szCs w:val="18"/>
        </w:rPr>
        <w:t xml:space="preserve">Škody způsobené jadernými riziky </w:t>
      </w:r>
      <w:r w:rsidRPr="00C83778">
        <w:rPr>
          <w:spacing w:val="1"/>
          <w:sz w:val="18"/>
          <w:szCs w:val="18"/>
        </w:rPr>
        <w:t>jsou škody vzniklé</w:t>
      </w:r>
      <w:r w:rsidRPr="00C83778">
        <w:rPr>
          <w:spacing w:val="-2"/>
          <w:sz w:val="18"/>
          <w:szCs w:val="18"/>
        </w:rPr>
        <w:t>:</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lastRenderedPageBreak/>
        <w:t>a)</w:t>
      </w:r>
      <w:r w:rsidRPr="00C83778">
        <w:rPr>
          <w:sz w:val="18"/>
          <w:szCs w:val="18"/>
        </w:rPr>
        <w:tab/>
        <w:t xml:space="preserve">z ionizujícího zařízení nebo kontaminacemi radioaktivitou z jakéhokoli jaderného paliva nebo jaderného odpadu anebo ze spalování jaderného paliva,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z radioaktivního, toxického, kontaminujícího nebo jiného působení jakéhokoli nukleárního zařízení, reaktoru nebo nukleární montáže nebo nukleárního komponentu,</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z působení jakékoli zbraně využívající atomové nebo nukleární štěpení, syntézu nebo jinou podobnou reakci, radioaktivní síly nebo materiály.</w:t>
      </w:r>
    </w:p>
    <w:p w:rsidR="00C83778" w:rsidRPr="00C83778" w:rsidRDefault="00C83778" w:rsidP="00C83778">
      <w:pPr>
        <w:tabs>
          <w:tab w:val="left" w:pos="708"/>
        </w:tabs>
        <w:ind w:left="272" w:hanging="272"/>
        <w:jc w:val="left"/>
        <w:rPr>
          <w:spacing w:val="1"/>
          <w:sz w:val="18"/>
          <w:szCs w:val="18"/>
        </w:rPr>
      </w:pPr>
      <w:r w:rsidRPr="00C83778">
        <w:rPr>
          <w:spacing w:val="1"/>
          <w:sz w:val="18"/>
          <w:szCs w:val="18"/>
        </w:rPr>
        <w:t>60.</w:t>
      </w:r>
      <w:r w:rsidRPr="00C83778">
        <w:rPr>
          <w:spacing w:val="1"/>
          <w:sz w:val="18"/>
          <w:szCs w:val="18"/>
        </w:rPr>
        <w:tab/>
      </w:r>
      <w:r w:rsidRPr="00C83778">
        <w:rPr>
          <w:b/>
          <w:spacing w:val="1"/>
          <w:sz w:val="18"/>
          <w:szCs w:val="18"/>
        </w:rPr>
        <w:t xml:space="preserve">Škodou vzniklou v důsledku kybernetických nebezpečí </w:t>
      </w:r>
      <w:r w:rsidRPr="00C83778">
        <w:rPr>
          <w:spacing w:val="1"/>
          <w:sz w:val="18"/>
          <w:szCs w:val="18"/>
        </w:rPr>
        <w:t>se rozumí škoda způsobená:</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a)</w:t>
      </w:r>
      <w:r w:rsidRPr="00C83778">
        <w:rPr>
          <w:spacing w:val="1"/>
          <w:sz w:val="18"/>
          <w:szCs w:val="18"/>
        </w:rPr>
        <w:tab/>
      </w:r>
      <w:r w:rsidRPr="00C83778">
        <w:rPr>
          <w:spacing w:val="1"/>
          <w:sz w:val="18"/>
          <w:szCs w:val="18"/>
        </w:rPr>
        <w:tab/>
        <w:t xml:space="preserve">užíváním, zneužitím nebo selháním internetu, kterékoli vnitřní nebo soukromé sítě, internetové stránky, internetové adresy nebo podobného zařízení či služby, </w:t>
      </w:r>
    </w:p>
    <w:p w:rsidR="00C83778" w:rsidRPr="00C83778" w:rsidRDefault="00C83778" w:rsidP="00C83778">
      <w:pPr>
        <w:tabs>
          <w:tab w:val="left" w:pos="284"/>
        </w:tabs>
        <w:ind w:left="544" w:hanging="272"/>
        <w:jc w:val="left"/>
        <w:rPr>
          <w:spacing w:val="1"/>
          <w:sz w:val="18"/>
          <w:szCs w:val="18"/>
          <w:lang w:val="x-none"/>
        </w:rPr>
      </w:pPr>
      <w:r w:rsidRPr="00C83778">
        <w:rPr>
          <w:spacing w:val="1"/>
          <w:sz w:val="18"/>
          <w:szCs w:val="18"/>
        </w:rPr>
        <w:t>b)</w:t>
      </w:r>
      <w:r w:rsidRPr="00C83778">
        <w:rPr>
          <w:spacing w:val="1"/>
          <w:sz w:val="18"/>
          <w:szCs w:val="18"/>
        </w:rPr>
        <w:tab/>
        <w:t>jakýmikoli daty nebo jinými informacemi umístěnými na internetové stránce nebo podobném zařízení,</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c)</w:t>
      </w:r>
      <w:r w:rsidRPr="00C83778">
        <w:rPr>
          <w:spacing w:val="1"/>
          <w:sz w:val="18"/>
          <w:szCs w:val="18"/>
        </w:rPr>
        <w:tab/>
      </w:r>
      <w:r w:rsidRPr="00C83778">
        <w:rPr>
          <w:spacing w:val="1"/>
          <w:sz w:val="18"/>
          <w:szCs w:val="18"/>
        </w:rPr>
        <w:tab/>
        <w:t xml:space="preserve">projevem jakéhokoli počítačového viru nebo obdobného programu, </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d)</w:t>
      </w:r>
      <w:r w:rsidRPr="00C83778">
        <w:rPr>
          <w:spacing w:val="1"/>
          <w:sz w:val="18"/>
          <w:szCs w:val="18"/>
        </w:rPr>
        <w:tab/>
        <w:t>jakýmkoli elektronickým přenosem dat nebo jiných informací,</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e)</w:t>
      </w:r>
      <w:r w:rsidRPr="00C83778">
        <w:rPr>
          <w:spacing w:val="1"/>
          <w:sz w:val="18"/>
          <w:szCs w:val="18"/>
        </w:rPr>
        <w:tab/>
      </w:r>
      <w:r w:rsidRPr="00C83778">
        <w:rPr>
          <w:spacing w:val="1"/>
          <w:sz w:val="18"/>
          <w:szCs w:val="18"/>
        </w:rPr>
        <w:tab/>
        <w:t xml:space="preserve">jakýmkoli porušením, zničením, zkreslením, </w:t>
      </w:r>
      <w:proofErr w:type="spellStart"/>
      <w:r w:rsidRPr="00C83778">
        <w:rPr>
          <w:spacing w:val="1"/>
          <w:sz w:val="18"/>
          <w:szCs w:val="18"/>
        </w:rPr>
        <w:t>zborcením</w:t>
      </w:r>
      <w:proofErr w:type="spellEnd"/>
      <w:r w:rsidRPr="00C83778">
        <w:rPr>
          <w:spacing w:val="1"/>
          <w:sz w:val="18"/>
          <w:szCs w:val="18"/>
        </w:rPr>
        <w:t>, narušením, vymazáním nebo jinou ztrátou či poškozením dat, programového vybavení, programovacího souboru či souboru instrukcí jakéhokoli druhu,</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f)</w:t>
      </w:r>
      <w:r w:rsidRPr="00C83778">
        <w:rPr>
          <w:spacing w:val="1"/>
          <w:sz w:val="18"/>
          <w:szCs w:val="18"/>
        </w:rPr>
        <w:tab/>
      </w:r>
      <w:r w:rsidRPr="00C83778">
        <w:rPr>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61.</w:t>
      </w:r>
      <w:r w:rsidRPr="00C83778">
        <w:rPr>
          <w:bCs/>
          <w:spacing w:val="-2"/>
          <w:sz w:val="18"/>
          <w:szCs w:val="18"/>
        </w:rPr>
        <w:tab/>
      </w:r>
      <w:r w:rsidRPr="00C83778">
        <w:rPr>
          <w:b/>
          <w:bCs/>
          <w:spacing w:val="-2"/>
          <w:sz w:val="18"/>
          <w:szCs w:val="18"/>
        </w:rPr>
        <w:t>Taveninou</w:t>
      </w:r>
      <w:r w:rsidRPr="00C83778">
        <w:rPr>
          <w:spacing w:val="-2"/>
          <w:sz w:val="18"/>
          <w:szCs w:val="18"/>
        </w:rPr>
        <w:t xml:space="preserve"> se stává jakákoli hmotná substance, která je při běžných teplotách v tuhém stavu a působením tepla přechází do stavu tekutého (např. sklo, kovy, litina, ocel, čedič).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62.</w:t>
      </w:r>
      <w:r w:rsidRPr="00C83778">
        <w:rPr>
          <w:bCs/>
          <w:spacing w:val="-2"/>
          <w:sz w:val="18"/>
          <w:szCs w:val="18"/>
        </w:rPr>
        <w:tab/>
      </w:r>
      <w:r w:rsidRPr="00C83778">
        <w:rPr>
          <w:b/>
          <w:bCs/>
          <w:spacing w:val="-2"/>
          <w:sz w:val="18"/>
          <w:szCs w:val="18"/>
        </w:rPr>
        <w:t>Tíhou sněhu nebo námrazy</w:t>
      </w:r>
      <w:r w:rsidRPr="00C83778">
        <w:rPr>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63.</w:t>
      </w:r>
      <w:r w:rsidRPr="00C83778">
        <w:rPr>
          <w:bCs/>
          <w:spacing w:val="-2"/>
          <w:sz w:val="18"/>
          <w:szCs w:val="18"/>
        </w:rPr>
        <w:tab/>
      </w:r>
      <w:r w:rsidRPr="00C83778">
        <w:rPr>
          <w:b/>
          <w:bCs/>
          <w:spacing w:val="-2"/>
          <w:sz w:val="18"/>
          <w:szCs w:val="18"/>
        </w:rPr>
        <w:t>Ukončením činnosti pojištěného</w:t>
      </w:r>
      <w:r w:rsidRPr="00C83778">
        <w:rPr>
          <w:spacing w:val="-2"/>
          <w:sz w:val="18"/>
          <w:szCs w:val="18"/>
        </w:rPr>
        <w:t xml:space="preserve"> se rozumí zánik jeho oprávnění k podnikatelské činnosti.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64.</w:t>
      </w:r>
      <w:r w:rsidRPr="00C83778">
        <w:rPr>
          <w:bCs/>
          <w:spacing w:val="-2"/>
          <w:sz w:val="18"/>
          <w:szCs w:val="18"/>
        </w:rPr>
        <w:tab/>
      </w:r>
      <w:r w:rsidRPr="00C83778">
        <w:rPr>
          <w:b/>
          <w:bCs/>
          <w:spacing w:val="-2"/>
          <w:sz w:val="18"/>
          <w:szCs w:val="18"/>
        </w:rPr>
        <w:t>Užíváním věci</w:t>
      </w:r>
      <w:r w:rsidRPr="00C83778">
        <w:rPr>
          <w:spacing w:val="-2"/>
          <w:sz w:val="18"/>
          <w:szCs w:val="18"/>
        </w:rPr>
        <w:t xml:space="preserve"> se rozumí stav, kdy pojištěný má věc ve své dispozici a může využívat její užité vlastnosti, a to i formou braní jejích plodů a užitků (požívání věci).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65.</w:t>
      </w:r>
      <w:r w:rsidRPr="00C83778">
        <w:rPr>
          <w:bCs/>
          <w:spacing w:val="-2"/>
          <w:sz w:val="18"/>
          <w:szCs w:val="18"/>
        </w:rPr>
        <w:tab/>
      </w:r>
      <w:r w:rsidRPr="00C83778">
        <w:rPr>
          <w:b/>
          <w:bCs/>
          <w:spacing w:val="-2"/>
          <w:sz w:val="18"/>
          <w:szCs w:val="18"/>
        </w:rPr>
        <w:t>Věcí sloužící provozu</w:t>
      </w:r>
      <w:r w:rsidRPr="00C83778">
        <w:rPr>
          <w:spacing w:val="-2"/>
          <w:sz w:val="18"/>
          <w:szCs w:val="18"/>
        </w:rPr>
        <w:t xml:space="preserve"> </w:t>
      </w:r>
      <w:r w:rsidRPr="00C83778">
        <w:rPr>
          <w:b/>
          <w:spacing w:val="-2"/>
          <w:sz w:val="18"/>
          <w:szCs w:val="18"/>
        </w:rPr>
        <w:t xml:space="preserve">pojištěného </w:t>
      </w:r>
      <w:r w:rsidRPr="00C83778">
        <w:rPr>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C83778" w:rsidRPr="00C83778" w:rsidRDefault="00C83778" w:rsidP="00C83778">
      <w:pPr>
        <w:ind w:left="272" w:hanging="272"/>
        <w:jc w:val="left"/>
        <w:rPr>
          <w:rFonts w:cs="Arial"/>
          <w:b/>
          <w:bCs/>
          <w:sz w:val="18"/>
          <w:szCs w:val="18"/>
          <w:lang w:val="x-none"/>
        </w:rPr>
      </w:pPr>
      <w:r w:rsidRPr="00C83778">
        <w:rPr>
          <w:b/>
          <w:bCs/>
          <w:spacing w:val="-2"/>
          <w:sz w:val="18"/>
          <w:szCs w:val="18"/>
        </w:rPr>
        <w:tab/>
        <w:t>Za věci sloužící provozu pojištěného se však nepovažují</w:t>
      </w:r>
      <w:r w:rsidRPr="00C83778">
        <w:rPr>
          <w:bCs/>
          <w:spacing w:val="-2"/>
          <w:sz w:val="18"/>
          <w:szCs w:val="18"/>
        </w:rPr>
        <w:t xml:space="preserve"> přístupové cesty (silnice, mosty, schodiště, výtahy, apod.) nacházející se mimo místo pojištění</w:t>
      </w:r>
      <w:r w:rsidRPr="00C83778">
        <w:rPr>
          <w:spacing w:val="-2"/>
          <w:sz w:val="18"/>
          <w:szCs w:val="18"/>
        </w:rPr>
        <w:t>.</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66.</w:t>
      </w:r>
      <w:r w:rsidRPr="00C83778">
        <w:rPr>
          <w:bCs/>
          <w:spacing w:val="-2"/>
          <w:sz w:val="18"/>
          <w:szCs w:val="18"/>
        </w:rPr>
        <w:tab/>
      </w:r>
      <w:r w:rsidRPr="00C83778">
        <w:rPr>
          <w:b/>
          <w:bCs/>
          <w:spacing w:val="-2"/>
          <w:sz w:val="18"/>
          <w:szCs w:val="18"/>
        </w:rPr>
        <w:t xml:space="preserve">Vichřicí </w:t>
      </w:r>
      <w:r w:rsidRPr="00C83778">
        <w:rPr>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C83778">
        <w:rPr>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67.</w:t>
      </w:r>
      <w:r w:rsidRPr="00C83778">
        <w:rPr>
          <w:bCs/>
          <w:spacing w:val="-2"/>
          <w:sz w:val="18"/>
          <w:szCs w:val="18"/>
        </w:rPr>
        <w:tab/>
      </w:r>
      <w:r w:rsidRPr="00C83778">
        <w:rPr>
          <w:b/>
          <w:bCs/>
          <w:spacing w:val="-2"/>
          <w:sz w:val="18"/>
          <w:szCs w:val="18"/>
        </w:rPr>
        <w:t>V</w:t>
      </w:r>
      <w:r w:rsidRPr="00C83778">
        <w:rPr>
          <w:b/>
          <w:spacing w:val="-2"/>
          <w:sz w:val="18"/>
          <w:szCs w:val="18"/>
        </w:rPr>
        <w:t xml:space="preserve">odovodním zařízením </w:t>
      </w:r>
      <w:r w:rsidRPr="00C83778">
        <w:rPr>
          <w:spacing w:val="-2"/>
          <w:sz w:val="18"/>
          <w:szCs w:val="18"/>
        </w:rPr>
        <w:t>se rozumí:</w:t>
      </w:r>
      <w:r w:rsidRPr="00C83778">
        <w:rPr>
          <w:rFonts w:cs="Arial"/>
          <w:b/>
          <w:bCs/>
          <w:sz w:val="18"/>
          <w:szCs w:val="18"/>
        </w:rPr>
        <w:t xml:space="preserve"> </w:t>
      </w:r>
    </w:p>
    <w:p w:rsidR="00C83778" w:rsidRPr="00C83778" w:rsidRDefault="00C83778" w:rsidP="00C83778">
      <w:pPr>
        <w:tabs>
          <w:tab w:val="left" w:pos="284"/>
        </w:tabs>
        <w:ind w:left="544" w:hanging="272"/>
        <w:jc w:val="left"/>
        <w:rPr>
          <w:rFonts w:ascii="Times New Roman" w:hAnsi="Times New Roman"/>
          <w:spacing w:val="1"/>
          <w:sz w:val="24"/>
        </w:rPr>
      </w:pPr>
      <w:r w:rsidRPr="00C83778">
        <w:rPr>
          <w:spacing w:val="1"/>
          <w:sz w:val="18"/>
          <w:szCs w:val="18"/>
        </w:rPr>
        <w:t>a)</w:t>
      </w:r>
      <w:r w:rsidRPr="00C83778">
        <w:rPr>
          <w:spacing w:val="1"/>
          <w:sz w:val="18"/>
          <w:szCs w:val="18"/>
        </w:rPr>
        <w:tab/>
      </w:r>
      <w:r w:rsidRPr="00C83778">
        <w:rPr>
          <w:spacing w:val="1"/>
          <w:sz w:val="18"/>
          <w:szCs w:val="18"/>
        </w:rPr>
        <w:tab/>
        <w:t>potrubí pro přívod, rozvod a odvod vody včetně armatur a zařízení na ně připojených,</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b)</w:t>
      </w:r>
      <w:r w:rsidRPr="00C83778">
        <w:rPr>
          <w:spacing w:val="1"/>
          <w:sz w:val="18"/>
          <w:szCs w:val="18"/>
        </w:rPr>
        <w:tab/>
        <w:t>rozvody topných a klimatizačních systémů včetně těles a zařízení na ně připojených.</w:t>
      </w:r>
    </w:p>
    <w:p w:rsidR="00C83778" w:rsidRPr="00C83778" w:rsidRDefault="00C83778" w:rsidP="00C83778">
      <w:pPr>
        <w:ind w:left="272" w:hanging="272"/>
        <w:jc w:val="left"/>
        <w:rPr>
          <w:spacing w:val="-2"/>
          <w:sz w:val="18"/>
          <w:szCs w:val="18"/>
          <w:lang w:val="x-none"/>
        </w:rPr>
      </w:pPr>
      <w:r w:rsidRPr="00C83778">
        <w:rPr>
          <w:spacing w:val="-2"/>
          <w:sz w:val="18"/>
          <w:szCs w:val="18"/>
        </w:rPr>
        <w:tab/>
        <w:t>Za vodovodní zařízení se nepovažují střešní žlaby a vnější dešťové svody.</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68.</w:t>
      </w:r>
      <w:r w:rsidRPr="00C83778">
        <w:rPr>
          <w:bCs/>
          <w:spacing w:val="-2"/>
          <w:sz w:val="18"/>
          <w:szCs w:val="18"/>
        </w:rPr>
        <w:tab/>
      </w:r>
      <w:r w:rsidRPr="00C83778">
        <w:rPr>
          <w:b/>
          <w:bCs/>
          <w:spacing w:val="-2"/>
          <w:sz w:val="18"/>
          <w:szCs w:val="18"/>
        </w:rPr>
        <w:t>Výbavou</w:t>
      </w:r>
      <w:r w:rsidRPr="00C83778">
        <w:rPr>
          <w:spacing w:val="-2"/>
          <w:sz w:val="18"/>
          <w:szCs w:val="18"/>
        </w:rPr>
        <w:t xml:space="preserve"> se rozumí základní výbava dodávaná k danému typu stroje nebo věci výrobcem, jakož i výbava předepsaná právní normou. Za výbavu stroje se nepovažují data.</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69.</w:t>
      </w:r>
      <w:r w:rsidRPr="00C83778">
        <w:rPr>
          <w:bCs/>
          <w:spacing w:val="-2"/>
          <w:sz w:val="18"/>
          <w:szCs w:val="18"/>
        </w:rPr>
        <w:tab/>
      </w:r>
      <w:r w:rsidRPr="00C83778">
        <w:rPr>
          <w:b/>
          <w:bCs/>
          <w:spacing w:val="-2"/>
          <w:sz w:val="18"/>
          <w:szCs w:val="18"/>
        </w:rPr>
        <w:t>Výbuchem</w:t>
      </w:r>
      <w:r w:rsidRPr="00C83778">
        <w:rPr>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70.</w:t>
      </w:r>
      <w:r w:rsidRPr="00C83778">
        <w:rPr>
          <w:bCs/>
          <w:spacing w:val="-2"/>
          <w:sz w:val="18"/>
          <w:szCs w:val="18"/>
        </w:rPr>
        <w:tab/>
      </w:r>
      <w:r w:rsidRPr="00C83778">
        <w:rPr>
          <w:b/>
          <w:bCs/>
          <w:spacing w:val="-2"/>
          <w:sz w:val="18"/>
          <w:szCs w:val="18"/>
        </w:rPr>
        <w:t>Výměnné nosiče dat</w:t>
      </w:r>
      <w:r w:rsidRPr="00C83778">
        <w:rPr>
          <w:spacing w:val="-2"/>
          <w:sz w:val="18"/>
          <w:szCs w:val="18"/>
        </w:rPr>
        <w:t xml:space="preserve"> jsou nosiče dat, které nejsou pevnou součástí zařízení výpočetní techniky, např. diskety, optické disky, výměnné disky, magnetooptické disky, magnetické pásky.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71.</w:t>
      </w:r>
      <w:r w:rsidRPr="00C83778">
        <w:rPr>
          <w:bCs/>
          <w:spacing w:val="-2"/>
          <w:sz w:val="18"/>
          <w:szCs w:val="18"/>
        </w:rPr>
        <w:tab/>
      </w:r>
      <w:r w:rsidRPr="00C83778">
        <w:rPr>
          <w:b/>
          <w:bCs/>
          <w:spacing w:val="-2"/>
          <w:sz w:val="18"/>
          <w:szCs w:val="18"/>
        </w:rPr>
        <w:t>Výrobkem</w:t>
      </w:r>
      <w:r w:rsidRPr="00C83778">
        <w:rPr>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72.</w:t>
      </w:r>
      <w:r w:rsidRPr="00C83778">
        <w:rPr>
          <w:bCs/>
          <w:spacing w:val="-2"/>
          <w:sz w:val="18"/>
          <w:szCs w:val="18"/>
        </w:rPr>
        <w:tab/>
      </w:r>
      <w:r w:rsidRPr="00C83778">
        <w:rPr>
          <w:b/>
          <w:bCs/>
          <w:spacing w:val="-2"/>
          <w:sz w:val="18"/>
          <w:szCs w:val="18"/>
        </w:rPr>
        <w:t>Záplavou</w:t>
      </w:r>
      <w:r w:rsidRPr="00C83778">
        <w:rPr>
          <w:spacing w:val="-2"/>
          <w:sz w:val="18"/>
          <w:szCs w:val="18"/>
        </w:rPr>
        <w:t xml:space="preserve"> se rozumí vytvoření souvislé vodní plochy, která po určitou dobu stojí nebo proudí v místě pojištění.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73.</w:t>
      </w:r>
      <w:r w:rsidRPr="00C83778">
        <w:rPr>
          <w:bCs/>
          <w:spacing w:val="-2"/>
          <w:sz w:val="18"/>
          <w:szCs w:val="18"/>
        </w:rPr>
        <w:tab/>
      </w:r>
      <w:r w:rsidRPr="00C83778">
        <w:rPr>
          <w:b/>
          <w:bCs/>
          <w:spacing w:val="-2"/>
          <w:sz w:val="18"/>
          <w:szCs w:val="18"/>
        </w:rPr>
        <w:t>Zatajením věci</w:t>
      </w:r>
      <w:r w:rsidRPr="00C83778">
        <w:rPr>
          <w:spacing w:val="-2"/>
          <w:sz w:val="18"/>
          <w:szCs w:val="18"/>
        </w:rPr>
        <w:t xml:space="preserve"> se rozumí přivlastnění si věci, která se dostala do moci pachatele nálezem, omylem nebo jinak bez svolení pojištěného.</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74.</w:t>
      </w:r>
      <w:r w:rsidRPr="00C83778">
        <w:rPr>
          <w:bCs/>
          <w:spacing w:val="-2"/>
          <w:sz w:val="18"/>
          <w:szCs w:val="18"/>
        </w:rPr>
        <w:tab/>
      </w:r>
      <w:r w:rsidRPr="00C83778">
        <w:rPr>
          <w:b/>
          <w:bCs/>
          <w:spacing w:val="-2"/>
          <w:sz w:val="18"/>
          <w:szCs w:val="18"/>
        </w:rPr>
        <w:t xml:space="preserve">Zemětřesením </w:t>
      </w:r>
      <w:r w:rsidRPr="00C83778">
        <w:rPr>
          <w:bCs/>
          <w:spacing w:val="-2"/>
          <w:sz w:val="18"/>
          <w:szCs w:val="18"/>
        </w:rPr>
        <w:t xml:space="preserve">se rozumí otřesy zemského povrchu vyvolané pohyby zemské kůry, dosahující intenzity alespoň 6. stupně mezinárodní stupnice MSK - 64, udávající </w:t>
      </w:r>
      <w:proofErr w:type="spellStart"/>
      <w:r w:rsidRPr="00C83778">
        <w:rPr>
          <w:bCs/>
          <w:spacing w:val="-2"/>
          <w:sz w:val="18"/>
          <w:szCs w:val="18"/>
        </w:rPr>
        <w:t>makroseismické</w:t>
      </w:r>
      <w:proofErr w:type="spellEnd"/>
      <w:r w:rsidRPr="00C83778">
        <w:rPr>
          <w:bCs/>
          <w:spacing w:val="-2"/>
          <w:sz w:val="18"/>
          <w:szCs w:val="18"/>
        </w:rPr>
        <w:t xml:space="preserve"> účinky zemětřesení, a to v místě pojištění (nikoli v epicentru).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75.</w:t>
      </w:r>
      <w:r w:rsidRPr="00C83778">
        <w:rPr>
          <w:bCs/>
          <w:spacing w:val="-2"/>
          <w:sz w:val="18"/>
          <w:szCs w:val="18"/>
        </w:rPr>
        <w:tab/>
      </w:r>
      <w:r w:rsidRPr="00C83778">
        <w:rPr>
          <w:b/>
          <w:bCs/>
          <w:spacing w:val="-2"/>
          <w:sz w:val="18"/>
          <w:szCs w:val="18"/>
        </w:rPr>
        <w:t>Znečištěním životního prostředí</w:t>
      </w:r>
      <w:r w:rsidRPr="00C83778">
        <w:rPr>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76.</w:t>
      </w:r>
      <w:r w:rsidRPr="00C83778">
        <w:rPr>
          <w:bCs/>
          <w:spacing w:val="-2"/>
          <w:sz w:val="18"/>
          <w:szCs w:val="18"/>
        </w:rPr>
        <w:tab/>
      </w:r>
      <w:r w:rsidRPr="00C83778">
        <w:rPr>
          <w:b/>
          <w:bCs/>
          <w:spacing w:val="-2"/>
          <w:sz w:val="18"/>
          <w:szCs w:val="18"/>
        </w:rPr>
        <w:t>Znovuzřízením věci</w:t>
      </w:r>
      <w:r w:rsidRPr="00C83778">
        <w:rPr>
          <w:spacing w:val="-2"/>
          <w:sz w:val="18"/>
          <w:szCs w:val="18"/>
        </w:rPr>
        <w:t xml:space="preserve"> se rozumí dosažení stavu, v jakém se věc nacházela před pojistnou událostí. Za odpovídající náklad se považuje:</w:t>
      </w:r>
      <w:r w:rsidRPr="00C83778">
        <w:rPr>
          <w:rFonts w:cs="Arial"/>
          <w:b/>
          <w:bCs/>
          <w:sz w:val="18"/>
          <w:szCs w:val="18"/>
        </w:rPr>
        <w:t xml:space="preserve"> </w:t>
      </w:r>
    </w:p>
    <w:p w:rsidR="00C83778" w:rsidRPr="00C83778" w:rsidRDefault="00C83778" w:rsidP="00C83778">
      <w:pPr>
        <w:tabs>
          <w:tab w:val="left" w:pos="284"/>
        </w:tabs>
        <w:ind w:left="544" w:hanging="272"/>
        <w:jc w:val="left"/>
        <w:rPr>
          <w:rFonts w:ascii="Times New Roman" w:hAnsi="Times New Roman"/>
          <w:spacing w:val="1"/>
          <w:sz w:val="24"/>
        </w:rPr>
      </w:pPr>
      <w:r w:rsidRPr="00C83778">
        <w:rPr>
          <w:spacing w:val="1"/>
          <w:sz w:val="18"/>
          <w:szCs w:val="18"/>
        </w:rPr>
        <w:t>a)</w:t>
      </w:r>
      <w:r w:rsidRPr="00C83778">
        <w:rPr>
          <w:spacing w:val="1"/>
          <w:sz w:val="18"/>
          <w:szCs w:val="18"/>
        </w:rPr>
        <w:tab/>
      </w:r>
      <w:r w:rsidRPr="00C83778">
        <w:rPr>
          <w:spacing w:val="1"/>
          <w:sz w:val="18"/>
          <w:szCs w:val="18"/>
        </w:rPr>
        <w:tab/>
        <w:t>u staveb částka, kterou je třeba obvykle vynaložit k vybudování novostavby téhož druhu, rozsahu a kvality v daném místě, včetně nákladů na zpracování projektové dokumentace,</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b)</w:t>
      </w:r>
      <w:r w:rsidRPr="00C83778">
        <w:rPr>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C83778" w:rsidRPr="00C83778" w:rsidRDefault="00C83778" w:rsidP="00C83778">
      <w:pPr>
        <w:tabs>
          <w:tab w:val="left" w:pos="708"/>
        </w:tabs>
        <w:ind w:left="272" w:hanging="272"/>
        <w:jc w:val="left"/>
        <w:rPr>
          <w:rFonts w:cs="Arial"/>
          <w:b/>
          <w:bCs/>
          <w:sz w:val="18"/>
          <w:szCs w:val="18"/>
          <w:lang w:val="x-none"/>
        </w:rPr>
      </w:pPr>
      <w:r w:rsidRPr="00C83778">
        <w:rPr>
          <w:bCs/>
          <w:spacing w:val="-2"/>
          <w:sz w:val="18"/>
          <w:szCs w:val="18"/>
        </w:rPr>
        <w:t>77.</w:t>
      </w:r>
      <w:r w:rsidRPr="00C83778">
        <w:rPr>
          <w:bCs/>
          <w:spacing w:val="-2"/>
          <w:sz w:val="18"/>
          <w:szCs w:val="18"/>
        </w:rPr>
        <w:tab/>
      </w:r>
      <w:r w:rsidRPr="00C83778">
        <w:rPr>
          <w:b/>
          <w:bCs/>
          <w:spacing w:val="-2"/>
          <w:sz w:val="18"/>
          <w:szCs w:val="18"/>
        </w:rPr>
        <w:t xml:space="preserve">Ztrátou věci </w:t>
      </w:r>
      <w:r w:rsidRPr="00C83778">
        <w:rPr>
          <w:sz w:val="18"/>
          <w:szCs w:val="18"/>
        </w:rPr>
        <w:t>se rozumí stav, kdy osoba oprávněná s věcí disponovat pozbyla nezávisle na své vůli možnost s ní disponovat</w:t>
      </w:r>
      <w:r w:rsidRPr="00C83778">
        <w:rPr>
          <w:spacing w:val="-2"/>
          <w:sz w:val="18"/>
          <w:szCs w:val="18"/>
        </w:rPr>
        <w:t>.</w:t>
      </w:r>
    </w:p>
    <w:p w:rsidR="00C83778" w:rsidRPr="00C83778" w:rsidRDefault="00C83778" w:rsidP="00C83778">
      <w:pPr>
        <w:spacing w:after="60"/>
        <w:rPr>
          <w:bCs/>
          <w:sz w:val="18"/>
          <w:szCs w:val="18"/>
        </w:rPr>
      </w:pPr>
      <w:bookmarkStart w:id="41" w:name="DOB105"/>
      <w:bookmarkEnd w:id="40"/>
      <w:r w:rsidRPr="00C83778">
        <w:rPr>
          <w:b/>
          <w:sz w:val="18"/>
          <w:szCs w:val="18"/>
        </w:rPr>
        <w:lastRenderedPageBreak/>
        <w:t>Doložka DOB105 - Tíha sněhu, námraza</w:t>
      </w:r>
      <w:r w:rsidRPr="00C83778">
        <w:rPr>
          <w:sz w:val="18"/>
          <w:szCs w:val="18"/>
        </w:rPr>
        <w:t xml:space="preserve"> </w:t>
      </w:r>
      <w:r w:rsidRPr="00C83778">
        <w:rPr>
          <w:bCs/>
          <w:sz w:val="18"/>
          <w:szCs w:val="18"/>
        </w:rPr>
        <w:t>- Vymezení podmínek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 xml:space="preserve">Pojištění sjednané pro pojistné nebezpečí tíha sněhu nebo námraza se nevztahuje na poškození nebo zničení nosné konstrukce střech budov a/nebo krytiny, která plní funkci </w:t>
      </w:r>
      <w:proofErr w:type="spellStart"/>
      <w:r w:rsidRPr="00C83778">
        <w:rPr>
          <w:sz w:val="18"/>
          <w:szCs w:val="18"/>
        </w:rPr>
        <w:t>protiexplozivního</w:t>
      </w:r>
      <w:proofErr w:type="spellEnd"/>
      <w:r w:rsidRPr="00C83778">
        <w:rPr>
          <w:sz w:val="18"/>
          <w:szCs w:val="18"/>
        </w:rPr>
        <w:t xml:space="preserve"> opatření např. při zpracování výbušnin.</w:t>
      </w:r>
    </w:p>
    <w:p w:rsidR="00C83778" w:rsidRPr="00C83778" w:rsidRDefault="00C83778" w:rsidP="00C83778">
      <w:pPr>
        <w:ind w:left="272" w:hanging="272"/>
        <w:rPr>
          <w:sz w:val="18"/>
          <w:szCs w:val="18"/>
        </w:rPr>
      </w:pPr>
      <w:r w:rsidRPr="00C83778">
        <w:rPr>
          <w:sz w:val="18"/>
          <w:szCs w:val="18"/>
        </w:rPr>
        <w:t>2.</w:t>
      </w:r>
      <w:r w:rsidRPr="00C83778">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C83778" w:rsidRPr="00C83778" w:rsidRDefault="00C83778" w:rsidP="00C83778">
      <w:pPr>
        <w:ind w:left="272" w:hanging="272"/>
        <w:rPr>
          <w:sz w:val="18"/>
          <w:szCs w:val="18"/>
        </w:rPr>
      </w:pPr>
      <w:r w:rsidRPr="00C83778">
        <w:rPr>
          <w:sz w:val="18"/>
          <w:szCs w:val="18"/>
        </w:rPr>
        <w:t>3.</w:t>
      </w:r>
      <w:r w:rsidRPr="00C83778">
        <w:rPr>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C83778" w:rsidRPr="00C83778" w:rsidRDefault="00C83778" w:rsidP="00C83778">
      <w:pPr>
        <w:ind w:left="272" w:hanging="272"/>
        <w:rPr>
          <w:sz w:val="18"/>
          <w:szCs w:val="18"/>
        </w:rPr>
      </w:pPr>
    </w:p>
    <w:p w:rsidR="00C83778" w:rsidRPr="00C83778" w:rsidRDefault="00C83778" w:rsidP="00C83778">
      <w:pPr>
        <w:rPr>
          <w:sz w:val="18"/>
          <w:szCs w:val="18"/>
        </w:rPr>
      </w:pPr>
      <w:r w:rsidRPr="00C83778">
        <w:rPr>
          <w:sz w:val="18"/>
          <w:szCs w:val="18"/>
        </w:rPr>
        <w:t>Střecha, nebo také střešní konstrukce, patří mezi obvodové konstrukce objektu. Dělí se na střešní plášť a na nosnou konstrukci střech.</w:t>
      </w:r>
    </w:p>
    <w:p w:rsidR="00C83778" w:rsidRPr="00C83778" w:rsidRDefault="00C83778" w:rsidP="00C83778">
      <w:pPr>
        <w:tabs>
          <w:tab w:val="left" w:pos="360"/>
        </w:tabs>
        <w:rPr>
          <w:sz w:val="18"/>
          <w:szCs w:val="18"/>
        </w:rPr>
      </w:pPr>
      <w:r w:rsidRPr="00C83778">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C83778" w:rsidRPr="00C83778" w:rsidRDefault="00C83778" w:rsidP="00C83778">
      <w:pPr>
        <w:tabs>
          <w:tab w:val="left" w:pos="900"/>
        </w:tabs>
        <w:rPr>
          <w:sz w:val="18"/>
          <w:szCs w:val="18"/>
        </w:rPr>
      </w:pPr>
      <w:r w:rsidRPr="00C83778">
        <w:rPr>
          <w:sz w:val="18"/>
          <w:szCs w:val="18"/>
        </w:rPr>
        <w:t>Střešní plášť je část střechy, která kromě základní nosné vrstvy a krytiny může obsahovat řadu doplňkových vrstev (např. tepelná izolace).</w:t>
      </w:r>
    </w:p>
    <w:p w:rsidR="00C83778" w:rsidRPr="00C83778" w:rsidRDefault="00C83778" w:rsidP="00C83778">
      <w:pPr>
        <w:spacing w:after="60"/>
        <w:rPr>
          <w:b/>
          <w:bCs/>
          <w:sz w:val="18"/>
          <w:szCs w:val="18"/>
        </w:rPr>
      </w:pPr>
      <w:bookmarkStart w:id="42" w:name="DOB106"/>
      <w:bookmarkEnd w:id="41"/>
    </w:p>
    <w:p w:rsidR="00C83778" w:rsidRPr="00C83778" w:rsidRDefault="00C83778" w:rsidP="00C83778">
      <w:pPr>
        <w:spacing w:after="60"/>
        <w:rPr>
          <w:b/>
          <w:bCs/>
          <w:sz w:val="18"/>
          <w:szCs w:val="18"/>
        </w:rPr>
      </w:pPr>
      <w:r w:rsidRPr="00C83778">
        <w:rPr>
          <w:b/>
          <w:bCs/>
          <w:sz w:val="18"/>
          <w:szCs w:val="18"/>
        </w:rPr>
        <w:t>Doložka DOB106 - Bonifikace</w:t>
      </w:r>
      <w:r w:rsidRPr="00C83778">
        <w:rPr>
          <w:bCs/>
          <w:sz w:val="18"/>
          <w:szCs w:val="18"/>
        </w:rPr>
        <w:t xml:space="preserve"> - </w:t>
      </w:r>
      <w:r w:rsidRPr="00C83778">
        <w:rPr>
          <w:sz w:val="18"/>
          <w:szCs w:val="18"/>
        </w:rPr>
        <w:t>Vymezení podmínek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Nárok na přiznání bonifikace ve výši uvedené v předmětné pojistné smlouvě vzniká při dosažení stanoveného škodného průběhu, jehož výše je uvedena v příslušném článku předmětné pojistné smlouvy, a to v hodnoceném období.</w:t>
      </w:r>
    </w:p>
    <w:p w:rsidR="00C83778" w:rsidRPr="00C83778" w:rsidRDefault="00C83778" w:rsidP="00C83778">
      <w:pPr>
        <w:ind w:left="272" w:hanging="272"/>
        <w:rPr>
          <w:sz w:val="18"/>
          <w:szCs w:val="18"/>
        </w:rPr>
      </w:pPr>
      <w:r w:rsidRPr="00C83778">
        <w:rPr>
          <w:sz w:val="18"/>
          <w:szCs w:val="18"/>
        </w:rPr>
        <w:t>2.</w:t>
      </w:r>
      <w:r w:rsidRPr="00C83778">
        <w:rPr>
          <w:sz w:val="18"/>
          <w:szCs w:val="18"/>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C83778" w:rsidRPr="00C83778" w:rsidRDefault="00C83778" w:rsidP="00C83778">
      <w:pPr>
        <w:ind w:left="272" w:hanging="272"/>
        <w:rPr>
          <w:sz w:val="18"/>
          <w:szCs w:val="18"/>
        </w:rPr>
      </w:pPr>
      <w:r w:rsidRPr="00C83778">
        <w:rPr>
          <w:sz w:val="18"/>
          <w:szCs w:val="18"/>
        </w:rPr>
        <w:t>3.</w:t>
      </w:r>
      <w:r w:rsidRPr="00C83778">
        <w:rPr>
          <w:sz w:val="18"/>
          <w:szCs w:val="18"/>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C83778" w:rsidRPr="00C83778" w:rsidRDefault="00C83778" w:rsidP="00C83778">
      <w:pPr>
        <w:ind w:left="272" w:hanging="272"/>
        <w:rPr>
          <w:sz w:val="18"/>
          <w:szCs w:val="18"/>
        </w:rPr>
      </w:pPr>
      <w:r w:rsidRPr="00C83778">
        <w:rPr>
          <w:sz w:val="18"/>
          <w:szCs w:val="18"/>
        </w:rPr>
        <w:t>4.</w:t>
      </w:r>
      <w:r w:rsidRPr="00C83778">
        <w:rPr>
          <w:sz w:val="18"/>
          <w:szCs w:val="18"/>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C83778" w:rsidRPr="00C83778" w:rsidRDefault="00C83778" w:rsidP="00C83778">
      <w:pPr>
        <w:ind w:left="272" w:hanging="272"/>
        <w:rPr>
          <w:sz w:val="18"/>
          <w:szCs w:val="18"/>
        </w:rPr>
      </w:pPr>
      <w:r w:rsidRPr="00C83778">
        <w:rPr>
          <w:sz w:val="18"/>
          <w:szCs w:val="18"/>
        </w:rPr>
        <w:t>5.</w:t>
      </w:r>
      <w:r w:rsidRPr="00C83778">
        <w:rPr>
          <w:sz w:val="18"/>
          <w:szCs w:val="18"/>
        </w:rPr>
        <w:tab/>
        <w:t xml:space="preserve">Podmínkou pro vyplacení bonifikace je uhrazení předepsaného pojistného za hodnocené období. Nárok na bonifikaci nevznikne při ukončení platnosti pojistné smlouvy před uplynutím jednoho pojistného roku. </w:t>
      </w:r>
    </w:p>
    <w:p w:rsidR="00C83778" w:rsidRPr="00C83778" w:rsidRDefault="00C83778" w:rsidP="00C83778">
      <w:pPr>
        <w:ind w:left="272" w:hanging="272"/>
        <w:rPr>
          <w:sz w:val="18"/>
          <w:szCs w:val="18"/>
        </w:rPr>
      </w:pPr>
      <w:r w:rsidRPr="00C83778">
        <w:rPr>
          <w:sz w:val="18"/>
          <w:szCs w:val="18"/>
        </w:rPr>
        <w:t>6.</w:t>
      </w:r>
      <w:r w:rsidRPr="00C83778">
        <w:rPr>
          <w:sz w:val="18"/>
          <w:szCs w:val="18"/>
        </w:rPr>
        <w:tab/>
        <w:t>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w:t>
      </w:r>
    </w:p>
    <w:p w:rsidR="00C83778" w:rsidRPr="00C83778" w:rsidRDefault="00C83778" w:rsidP="00C83778">
      <w:pPr>
        <w:ind w:left="272" w:hanging="272"/>
        <w:rPr>
          <w:sz w:val="18"/>
          <w:szCs w:val="18"/>
        </w:rPr>
      </w:pPr>
      <w:r w:rsidRPr="00C83778">
        <w:rPr>
          <w:sz w:val="18"/>
          <w:szCs w:val="18"/>
        </w:rPr>
        <w:t>7.</w:t>
      </w:r>
      <w:r w:rsidRPr="00C83778">
        <w:rPr>
          <w:sz w:val="18"/>
          <w:szCs w:val="18"/>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9753F7" w:rsidRPr="00C83778" w:rsidRDefault="009753F7" w:rsidP="00C83778">
      <w:pPr>
        <w:spacing w:after="60"/>
        <w:rPr>
          <w:b/>
          <w:sz w:val="18"/>
          <w:szCs w:val="18"/>
        </w:rPr>
      </w:pPr>
      <w:bookmarkStart w:id="43" w:name="DOB107"/>
      <w:bookmarkEnd w:id="42"/>
    </w:p>
    <w:p w:rsidR="00C83778" w:rsidRPr="00C83778" w:rsidRDefault="00C83778" w:rsidP="00C83778">
      <w:pPr>
        <w:spacing w:after="60"/>
        <w:rPr>
          <w:sz w:val="18"/>
          <w:szCs w:val="18"/>
        </w:rPr>
      </w:pPr>
      <w:r w:rsidRPr="00C83778">
        <w:rPr>
          <w:b/>
          <w:sz w:val="18"/>
          <w:szCs w:val="18"/>
        </w:rPr>
        <w:t xml:space="preserve">Doložka DOB107 - Definice jedné pojistné události pro pojistná nebezpečí povodeň, záplava, vichřice, krupobití </w:t>
      </w:r>
      <w:r w:rsidRPr="00C83778">
        <w:rPr>
          <w:sz w:val="18"/>
          <w:szCs w:val="18"/>
        </w:rPr>
        <w:t>(1401)</w:t>
      </w:r>
    </w:p>
    <w:p w:rsidR="00C83778" w:rsidRPr="00C83778" w:rsidRDefault="00C83778" w:rsidP="00C83778">
      <w:pPr>
        <w:autoSpaceDE w:val="0"/>
        <w:autoSpaceDN w:val="0"/>
        <w:adjustRightInd w:val="0"/>
        <w:rPr>
          <w:sz w:val="18"/>
          <w:szCs w:val="18"/>
        </w:rPr>
      </w:pPr>
      <w:r w:rsidRPr="00C83778">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C83778">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C83778" w:rsidRPr="00C83778" w:rsidRDefault="00C83778" w:rsidP="00C83778">
      <w:pPr>
        <w:spacing w:after="60"/>
        <w:rPr>
          <w:b/>
          <w:sz w:val="18"/>
          <w:szCs w:val="18"/>
        </w:rPr>
      </w:pPr>
      <w:bookmarkStart w:id="44" w:name="DODC101"/>
      <w:bookmarkEnd w:id="43"/>
    </w:p>
    <w:p w:rsidR="00C83778" w:rsidRPr="00C83778" w:rsidRDefault="00C83778" w:rsidP="00C83778">
      <w:pPr>
        <w:spacing w:after="60"/>
        <w:rPr>
          <w:sz w:val="18"/>
          <w:szCs w:val="18"/>
        </w:rPr>
      </w:pPr>
      <w:r w:rsidRPr="00C83778">
        <w:rPr>
          <w:b/>
          <w:sz w:val="18"/>
          <w:szCs w:val="18"/>
        </w:rPr>
        <w:t xml:space="preserve">Doložka DODC101 - Poškození vnějšího kontaktního zateplovacího systému (zateplení fasády) ptactvem, hmyzem a hlodavci </w:t>
      </w:r>
      <w:r w:rsidRPr="00C83778">
        <w:rPr>
          <w:sz w:val="18"/>
          <w:szCs w:val="18"/>
        </w:rPr>
        <w:t>- Rozšíření rozsahu pojištění (1401)</w:t>
      </w:r>
    </w:p>
    <w:p w:rsidR="00C83778" w:rsidRPr="00C83778" w:rsidRDefault="00C83778" w:rsidP="00C83778">
      <w:pPr>
        <w:tabs>
          <w:tab w:val="num" w:pos="426"/>
        </w:tabs>
        <w:ind w:left="272" w:hanging="272"/>
        <w:rPr>
          <w:sz w:val="18"/>
          <w:szCs w:val="18"/>
        </w:rPr>
      </w:pPr>
      <w:r w:rsidRPr="00C83778">
        <w:rPr>
          <w:sz w:val="18"/>
          <w:szCs w:val="18"/>
        </w:rPr>
        <w:t>1.</w:t>
      </w:r>
      <w:r w:rsidRPr="00C83778">
        <w:rPr>
          <w:sz w:val="18"/>
          <w:szCs w:val="18"/>
        </w:rPr>
        <w:tab/>
        <w:t>Odchylně od čl. 2 ZPP P-200/14 se pojištění vztahuje i na poškození nebo zničení vnějšího kontaktního zateplovacího systému pojištěné budovy nebo ostatní stavby, pojištěné proti živelním nebezpečím touto pojistnou smlouvou, způsobené destruktivní činností hlodavců, ptactva či drobného hmyzu.</w:t>
      </w:r>
    </w:p>
    <w:p w:rsidR="00C83778" w:rsidRPr="00C83778" w:rsidRDefault="00C83778" w:rsidP="00C83778">
      <w:pPr>
        <w:tabs>
          <w:tab w:val="num" w:pos="426"/>
        </w:tabs>
        <w:ind w:left="272" w:hanging="272"/>
        <w:rPr>
          <w:sz w:val="18"/>
          <w:szCs w:val="18"/>
        </w:rPr>
      </w:pPr>
      <w:r w:rsidRPr="00C83778">
        <w:rPr>
          <w:sz w:val="18"/>
          <w:szCs w:val="18"/>
        </w:rPr>
        <w:t>2.</w:t>
      </w:r>
      <w:r w:rsidRPr="00C83778">
        <w:rPr>
          <w:sz w:val="18"/>
          <w:szCs w:val="18"/>
        </w:rPr>
        <w:tab/>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C83778" w:rsidRPr="00C83778" w:rsidRDefault="00C83778" w:rsidP="00C83778">
      <w:pPr>
        <w:tabs>
          <w:tab w:val="num" w:pos="426"/>
        </w:tabs>
        <w:ind w:left="272" w:hanging="272"/>
        <w:rPr>
          <w:sz w:val="18"/>
          <w:szCs w:val="18"/>
        </w:rPr>
      </w:pPr>
      <w:r w:rsidRPr="00C83778">
        <w:rPr>
          <w:sz w:val="18"/>
          <w:szCs w:val="18"/>
        </w:rPr>
        <w:t>3.</w:t>
      </w:r>
      <w:r w:rsidRPr="00C83778">
        <w:rPr>
          <w:sz w:val="18"/>
          <w:szCs w:val="18"/>
        </w:rPr>
        <w:tab/>
        <w:t>Pojištění se sjednává na novou cenu.</w:t>
      </w:r>
    </w:p>
    <w:p w:rsidR="00C83778" w:rsidRPr="00C83778" w:rsidRDefault="00C83778" w:rsidP="00C83778">
      <w:pPr>
        <w:tabs>
          <w:tab w:val="num" w:pos="426"/>
        </w:tabs>
        <w:ind w:left="272" w:hanging="272"/>
        <w:rPr>
          <w:sz w:val="18"/>
          <w:szCs w:val="18"/>
        </w:rPr>
      </w:pPr>
      <w:r w:rsidRPr="00C83778">
        <w:rPr>
          <w:sz w:val="18"/>
          <w:szCs w:val="18"/>
        </w:rPr>
        <w:t>4.</w:t>
      </w:r>
      <w:r w:rsidRPr="00C83778">
        <w:rPr>
          <w:sz w:val="18"/>
          <w:szCs w:val="18"/>
        </w:rPr>
        <w:tab/>
        <w:t xml:space="preserve">Pojištění se nevztahuje na poškození vnějšího zateplovacího systému trusem nebo jiným znečištěním. </w:t>
      </w:r>
    </w:p>
    <w:p w:rsidR="00C83778" w:rsidRPr="00C83778" w:rsidRDefault="00C83778" w:rsidP="00C83778">
      <w:pPr>
        <w:tabs>
          <w:tab w:val="num" w:pos="426"/>
        </w:tabs>
        <w:ind w:left="272" w:hanging="272"/>
        <w:rPr>
          <w:sz w:val="18"/>
          <w:szCs w:val="18"/>
        </w:rPr>
      </w:pPr>
      <w:r w:rsidRPr="00C83778">
        <w:rPr>
          <w:sz w:val="18"/>
          <w:szCs w:val="18"/>
        </w:rPr>
        <w:t>5.</w:t>
      </w:r>
      <w:r w:rsidRPr="00C83778">
        <w:rPr>
          <w:sz w:val="18"/>
          <w:szCs w:val="18"/>
        </w:rPr>
        <w:tab/>
        <w:t xml:space="preserve">Pojištění se nevztahuje na jakékoliv následné škody spojené s tímto pojistným nebezpečím. </w:t>
      </w:r>
    </w:p>
    <w:p w:rsidR="00C83778" w:rsidRPr="00C83778" w:rsidRDefault="00C83778" w:rsidP="00C83778">
      <w:pPr>
        <w:tabs>
          <w:tab w:val="num" w:pos="426"/>
        </w:tabs>
        <w:ind w:left="272" w:hanging="272"/>
        <w:rPr>
          <w:sz w:val="18"/>
          <w:szCs w:val="18"/>
        </w:rPr>
      </w:pPr>
      <w:r w:rsidRPr="00C83778">
        <w:rPr>
          <w:sz w:val="18"/>
          <w:szCs w:val="18"/>
        </w:rPr>
        <w:t>6.</w:t>
      </w:r>
      <w:r w:rsidRPr="00C83778">
        <w:rPr>
          <w:sz w:val="18"/>
          <w:szCs w:val="18"/>
        </w:rPr>
        <w:tab/>
        <w:t xml:space="preserve">Pojištění se sjednává se spoluúčastí a maximálním ročním limitem pojistného plnění uvedenými v pojistné smlouvě. </w:t>
      </w:r>
    </w:p>
    <w:p w:rsidR="00C83778" w:rsidRPr="00C83778" w:rsidRDefault="00C83778" w:rsidP="00C83778">
      <w:pPr>
        <w:spacing w:after="60"/>
        <w:rPr>
          <w:b/>
          <w:sz w:val="18"/>
          <w:szCs w:val="18"/>
        </w:rPr>
      </w:pPr>
      <w:bookmarkStart w:id="45" w:name="DODC102"/>
      <w:bookmarkEnd w:id="44"/>
    </w:p>
    <w:p w:rsidR="00C83778" w:rsidRPr="00C83778" w:rsidRDefault="00C83778" w:rsidP="00C83778">
      <w:pPr>
        <w:spacing w:after="60"/>
        <w:rPr>
          <w:b/>
          <w:sz w:val="18"/>
          <w:szCs w:val="18"/>
        </w:rPr>
      </w:pPr>
      <w:r w:rsidRPr="00C83778">
        <w:rPr>
          <w:b/>
          <w:sz w:val="18"/>
          <w:szCs w:val="18"/>
        </w:rPr>
        <w:t xml:space="preserve">Doložka DODC102 - Malby, nástřiky nebo polepení </w:t>
      </w:r>
      <w:r w:rsidRPr="00C83778">
        <w:rPr>
          <w:sz w:val="18"/>
          <w:szCs w:val="18"/>
        </w:rPr>
        <w:t>- Rozšíření rozsahu pojištění (1401)</w:t>
      </w:r>
    </w:p>
    <w:p w:rsidR="00C83778" w:rsidRPr="00C83778" w:rsidRDefault="00C83778" w:rsidP="00C83778">
      <w:pPr>
        <w:autoSpaceDE w:val="0"/>
        <w:autoSpaceDN w:val="0"/>
        <w:adjustRightInd w:val="0"/>
        <w:ind w:left="272" w:hanging="272"/>
        <w:rPr>
          <w:rFonts w:cs="Koop Office"/>
          <w:color w:val="000000"/>
          <w:sz w:val="18"/>
          <w:szCs w:val="18"/>
        </w:rPr>
      </w:pPr>
      <w:r w:rsidRPr="00C83778">
        <w:rPr>
          <w:rFonts w:cs="Koop Office"/>
          <w:color w:val="000000"/>
          <w:sz w:val="18"/>
          <w:szCs w:val="18"/>
        </w:rPr>
        <w:t>1.</w:t>
      </w:r>
      <w:r w:rsidRPr="00C83778">
        <w:rPr>
          <w:rFonts w:cs="Koop Office"/>
          <w:color w:val="000000"/>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rsidR="00C83778" w:rsidRPr="00C83778" w:rsidRDefault="00C83778" w:rsidP="00C83778">
      <w:pPr>
        <w:autoSpaceDE w:val="0"/>
        <w:autoSpaceDN w:val="0"/>
        <w:adjustRightInd w:val="0"/>
        <w:spacing w:after="200"/>
        <w:ind w:left="272" w:hanging="272"/>
        <w:rPr>
          <w:rFonts w:cs="Koop Office"/>
          <w:color w:val="000000"/>
          <w:sz w:val="18"/>
          <w:szCs w:val="18"/>
        </w:rPr>
      </w:pPr>
      <w:r w:rsidRPr="00C83778">
        <w:rPr>
          <w:rFonts w:cs="Koop Office"/>
          <w:color w:val="000000"/>
          <w:sz w:val="18"/>
          <w:szCs w:val="18"/>
        </w:rPr>
        <w:t>2.</w:t>
      </w:r>
      <w:r w:rsidRPr="00C83778">
        <w:rPr>
          <w:rFonts w:cs="Koop Office"/>
          <w:color w:val="000000"/>
          <w:sz w:val="18"/>
          <w:szCs w:val="18"/>
        </w:rPr>
        <w:tab/>
        <w:t xml:space="preserve">Pojištění se sjednává se spoluúčastí a maximálním ročním limitem pojistného plnění uvedenými v pojistné smlouvě. </w:t>
      </w:r>
      <w:bookmarkEnd w:id="45"/>
    </w:p>
    <w:p w:rsidR="00C83778" w:rsidRPr="00C83778" w:rsidRDefault="00C83778" w:rsidP="00C83778"/>
    <w:p w:rsidR="00820AB4" w:rsidRPr="00FA4C01" w:rsidRDefault="00820AB4" w:rsidP="00FA4C01"/>
    <w:sectPr w:rsidR="00820AB4" w:rsidRPr="00FA4C01" w:rsidSect="009B22B4">
      <w:footerReference w:type="default" r:id="rId17"/>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33" w:rsidRDefault="00954933" w:rsidP="00FF471C">
      <w:r>
        <w:separator/>
      </w:r>
    </w:p>
  </w:endnote>
  <w:endnote w:type="continuationSeparator" w:id="0">
    <w:p w:rsidR="00954933" w:rsidRDefault="00954933"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oopCondPro">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100643"/>
      <w:docPartObj>
        <w:docPartGallery w:val="Page Numbers (Bottom of Page)"/>
        <w:docPartUnique/>
      </w:docPartObj>
    </w:sdtPr>
    <w:sdtEndPr>
      <w:rPr>
        <w:sz w:val="18"/>
        <w:szCs w:val="18"/>
      </w:rPr>
    </w:sdtEndPr>
    <w:sdtContent>
      <w:p w:rsidR="00954933" w:rsidRPr="00877EFF" w:rsidRDefault="00954933">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4969ED">
          <w:rPr>
            <w:noProof/>
            <w:sz w:val="18"/>
            <w:szCs w:val="18"/>
          </w:rPr>
          <w:t>13</w:t>
        </w:r>
        <w:r w:rsidRPr="00877EFF">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933" w:rsidRDefault="00954933">
    <w:pPr>
      <w:pStyle w:val="Zpat"/>
      <w:jc w:val="right"/>
    </w:pPr>
  </w:p>
  <w:p w:rsidR="00954933" w:rsidRPr="00877EFF" w:rsidRDefault="00954933">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33" w:rsidRDefault="00954933" w:rsidP="00FF471C">
      <w:r>
        <w:separator/>
      </w:r>
    </w:p>
  </w:footnote>
  <w:footnote w:type="continuationSeparator" w:id="0">
    <w:p w:rsidR="00954933" w:rsidRDefault="00954933" w:rsidP="00FF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nsid w:val="0B877709"/>
    <w:multiLevelType w:val="multilevel"/>
    <w:tmpl w:val="12663918"/>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E3573A"/>
    <w:multiLevelType w:val="hybridMultilevel"/>
    <w:tmpl w:val="83909E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8F762E8"/>
    <w:multiLevelType w:val="hybridMultilevel"/>
    <w:tmpl w:val="917A913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6E7DA7"/>
    <w:multiLevelType w:val="hybridMultilevel"/>
    <w:tmpl w:val="B1E2CD54"/>
    <w:lvl w:ilvl="0" w:tplc="CB4A7BA6">
      <w:start w:val="2"/>
      <w:numFmt w:val="decimal"/>
      <w:lvlText w:val="%1."/>
      <w:lvlJc w:val="left"/>
      <w:pPr>
        <w:tabs>
          <w:tab w:val="num" w:pos="360"/>
        </w:tabs>
        <w:ind w:left="360" w:hanging="360"/>
      </w:pPr>
      <w:rPr>
        <w:rFonts w:ascii="Koop Office" w:hAnsi="Koop Office"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0161215"/>
    <w:multiLevelType w:val="hybridMultilevel"/>
    <w:tmpl w:val="07B04816"/>
    <w:lvl w:ilvl="0" w:tplc="B43E2C5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5">
    <w:nsid w:val="413F5FCA"/>
    <w:multiLevelType w:val="multilevel"/>
    <w:tmpl w:val="6DCA5B60"/>
    <w:lvl w:ilvl="0">
      <w:start w:val="1"/>
      <w:numFmt w:val="upperRoman"/>
      <w:pStyle w:val="lnek1VPP"/>
      <w:suff w:val="nothing"/>
      <w:lvlText w:val="Článek %1."/>
      <w:lvlJc w:val="left"/>
      <w:pPr>
        <w:ind w:left="0" w:firstLine="0"/>
      </w:pPr>
      <w:rPr>
        <w:rFonts w:ascii="Arial" w:hAnsi="Arial" w:cs="Arial" w:hint="default"/>
        <w:b/>
        <w:i w:val="0"/>
        <w:caps w:val="0"/>
        <w:strike w:val="0"/>
        <w:dstrike w:val="0"/>
        <w:outline w:val="0"/>
        <w:shadow w:val="0"/>
        <w:emboss w:val="0"/>
        <w:imprint w:val="0"/>
        <w:vanish w:val="0"/>
        <w:webHidden w:val="0"/>
        <w:color w:val="auto"/>
        <w:sz w:val="14"/>
        <w:szCs w:val="14"/>
        <w:u w:val="none"/>
        <w:effect w:val="none"/>
        <w:vertAlign w:val="baseline"/>
        <w:specVanish w:val="0"/>
      </w:rPr>
    </w:lvl>
    <w:lvl w:ilvl="1">
      <w:start w:val="2"/>
      <w:numFmt w:val="upperRoman"/>
      <w:lvlRestart w:val="0"/>
      <w:pStyle w:val="lnekVPP"/>
      <w:suff w:val="nothing"/>
      <w:lvlText w:val="Článek %2."/>
      <w:lvlJc w:val="left"/>
      <w:pPr>
        <w:ind w:left="4962" w:firstLine="0"/>
      </w:pPr>
      <w:rPr>
        <w:rFonts w:ascii="Arial" w:hAnsi="Arial" w:cs="Arial" w:hint="default"/>
        <w:b/>
        <w:i w:val="0"/>
        <w:caps w:val="0"/>
        <w:strike w:val="0"/>
        <w:dstrike w:val="0"/>
        <w:outline w:val="0"/>
        <w:shadow w:val="0"/>
        <w:emboss w:val="0"/>
        <w:imprint w:val="0"/>
        <w:vanish w:val="0"/>
        <w:webHidden w:val="0"/>
        <w:color w:val="FF0000"/>
        <w:sz w:val="20"/>
        <w:szCs w:val="20"/>
        <w:u w:val="none"/>
        <w:effect w:val="none"/>
        <w:vertAlign w:val="baseline"/>
        <w:specVanish w:val="0"/>
      </w:rPr>
    </w:lvl>
    <w:lvl w:ilvl="2">
      <w:start w:val="1"/>
      <w:numFmt w:val="decimal"/>
      <w:pStyle w:val="slodstlVPP"/>
      <w:lvlText w:val="(%3)"/>
      <w:lvlJc w:val="left"/>
      <w:pPr>
        <w:tabs>
          <w:tab w:val="num" w:pos="541"/>
        </w:tabs>
        <w:ind w:left="0" w:firstLine="181"/>
      </w:pPr>
    </w:lvl>
    <w:lvl w:ilvl="3">
      <w:start w:val="1"/>
      <w:numFmt w:val="lowerLetter"/>
      <w:lvlText w:val="%4)"/>
      <w:lvlJc w:val="left"/>
      <w:pPr>
        <w:tabs>
          <w:tab w:val="num" w:pos="786"/>
        </w:tabs>
        <w:ind w:left="786" w:hanging="360"/>
      </w:pPr>
      <w:rPr>
        <w:rFonts w:ascii="Arial" w:hAnsi="Arial" w:cs="Arial" w:hint="default"/>
        <w:b w:val="0"/>
        <w:strike w:val="0"/>
        <w:dstrike w:val="0"/>
        <w:sz w:val="20"/>
        <w:szCs w:val="20"/>
        <w:u w:val="none"/>
        <w:effect w:val="none"/>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outline w:val="0"/>
        <w:shadow w:val="0"/>
        <w:emboss w:val="0"/>
        <w:imprint w:val="0"/>
        <w:vanish w:val="0"/>
        <w:webHidden w:val="0"/>
        <w:color w:val="auto"/>
        <w:sz w:val="14"/>
        <w:szCs w:val="14"/>
        <w:u w:val="none"/>
        <w:effect w:val="none"/>
        <w:vertAlign w:val="baseline"/>
        <w:specVanish w:val="0"/>
      </w:rPr>
    </w:lvl>
    <w:lvl w:ilvl="5">
      <w:start w:val="1"/>
      <w:numFmt w:val="upperRoman"/>
      <w:lvlRestart w:val="0"/>
      <w:pStyle w:val="ST1VPP"/>
      <w:suff w:val="nothing"/>
      <w:lvlText w:val="ČÁST %6."/>
      <w:lvlJc w:val="left"/>
      <w:pPr>
        <w:ind w:left="0" w:firstLine="0"/>
      </w:pPr>
      <w:rPr>
        <w:rFonts w:ascii="Arial" w:hAnsi="Arial" w:cs="Arial" w:hint="default"/>
        <w:b/>
        <w:i w:val="0"/>
        <w:strike w:val="0"/>
        <w:dstrike w:val="0"/>
        <w:outline w:val="0"/>
        <w:shadow w:val="0"/>
        <w:emboss w:val="0"/>
        <w:imprint w:val="0"/>
        <w:vanish w:val="0"/>
        <w:webHidden w:val="0"/>
        <w:sz w:val="17"/>
        <w:szCs w:val="17"/>
        <w:u w:val="none"/>
        <w:effect w:val="none"/>
        <w:vertAlign w:val="baseline"/>
        <w:specVanish w:val="0"/>
      </w:rPr>
    </w:lvl>
    <w:lvl w:ilvl="6">
      <w:start w:val="2"/>
      <w:numFmt w:val="upperRoman"/>
      <w:lvlRestart w:val="0"/>
      <w:pStyle w:val="STVPP"/>
      <w:suff w:val="nothing"/>
      <w:lvlText w:val="ČÁST %7."/>
      <w:lvlJc w:val="left"/>
      <w:pPr>
        <w:ind w:left="0" w:firstLine="0"/>
      </w:pPr>
      <w:rPr>
        <w:rFonts w:ascii="Arial" w:hAnsi="Arial" w:cs="Arial" w:hint="default"/>
        <w:b/>
        <w:i w:val="0"/>
        <w:strike w:val="0"/>
        <w:dstrike w:val="0"/>
        <w:outline w:val="0"/>
        <w:shadow w:val="0"/>
        <w:emboss w:val="0"/>
        <w:imprint w:val="0"/>
        <w:vanish w:val="0"/>
        <w:webHidden w:val="0"/>
        <w:sz w:val="17"/>
        <w:szCs w:val="17"/>
        <w:u w:val="none"/>
        <w:effect w:val="none"/>
        <w:vertAlign w:val="baseline"/>
        <w:specVanish w:val="0"/>
      </w:rPr>
    </w:lvl>
    <w:lvl w:ilvl="7">
      <w:start w:val="1"/>
      <w:numFmt w:val="upperLetter"/>
      <w:lvlRestart w:val="0"/>
      <w:pStyle w:val="bodVPPsvekmipsmeny"/>
      <w:lvlText w:val="%8)"/>
      <w:lvlJc w:val="left"/>
      <w:pPr>
        <w:tabs>
          <w:tab w:val="num" w:pos="541"/>
        </w:tabs>
        <w:ind w:left="0" w:firstLine="181"/>
      </w:pPr>
    </w:lvl>
    <w:lvl w:ilvl="8">
      <w:start w:val="1"/>
      <w:numFmt w:val="none"/>
      <w:suff w:val="nothing"/>
      <w:lvlText w:val="%9"/>
      <w:lvlJc w:val="left"/>
      <w:pPr>
        <w:ind w:left="0" w:firstLine="0"/>
      </w:pPr>
    </w:lvl>
  </w:abstractNum>
  <w:abstractNum w:abstractNumId="16">
    <w:nsid w:val="45087B1D"/>
    <w:multiLevelType w:val="multilevel"/>
    <w:tmpl w:val="809C6E04"/>
    <w:lvl w:ilvl="0">
      <w:start w:val="1"/>
      <w:numFmt w:val="decimal"/>
      <w:pStyle w:val="slovnChar"/>
      <w:lvlText w:val="(%1)"/>
      <w:lvlJc w:val="left"/>
      <w:pPr>
        <w:tabs>
          <w:tab w:val="num" w:pos="357"/>
        </w:tabs>
        <w:ind w:left="0" w:firstLine="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1">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6FA5B12"/>
    <w:multiLevelType w:val="multilevel"/>
    <w:tmpl w:val="11AC502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3">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0C03F1A"/>
    <w:multiLevelType w:val="hybridMultilevel"/>
    <w:tmpl w:val="CEA6517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2F20B57"/>
    <w:multiLevelType w:val="multilevel"/>
    <w:tmpl w:val="467EC816"/>
    <w:lvl w:ilvl="0">
      <w:start w:val="3"/>
      <w:numFmt w:val="decimal"/>
      <w:lvlText w:val="%1."/>
      <w:lvlJc w:val="left"/>
      <w:pPr>
        <w:tabs>
          <w:tab w:val="num" w:pos="390"/>
        </w:tabs>
        <w:ind w:left="390" w:hanging="390"/>
      </w:pPr>
      <w:rPr>
        <w:rFonts w:hint="default"/>
        <w:b/>
        <w:sz w:val="20"/>
        <w:szCs w:val="20"/>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23"/>
  </w:num>
  <w:num w:numId="3">
    <w:abstractNumId w:val="11"/>
  </w:num>
  <w:num w:numId="4">
    <w:abstractNumId w:val="13"/>
  </w:num>
  <w:num w:numId="5">
    <w:abstractNumId w:val="21"/>
  </w:num>
  <w:num w:numId="6">
    <w:abstractNumId w:val="21"/>
  </w:num>
  <w:num w:numId="7">
    <w:abstractNumId w:val="10"/>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24"/>
  </w:num>
  <w:num w:numId="27">
    <w:abstractNumId w:val="18"/>
  </w:num>
  <w:num w:numId="28">
    <w:abstractNumId w:val="14"/>
  </w:num>
  <w:num w:numId="29">
    <w:abstractNumId w:val="5"/>
  </w:num>
  <w:num w:numId="30">
    <w:abstractNumId w:val="7"/>
  </w:num>
  <w:num w:numId="31">
    <w:abstractNumId w:val="25"/>
  </w:num>
  <w:num w:numId="32">
    <w:abstractNumId w:val="1"/>
  </w:num>
  <w:num w:numId="33">
    <w:abstractNumId w:val="20"/>
  </w:num>
  <w:num w:numId="34">
    <w:abstractNumId w:val="20"/>
    <w:lvlOverride w:ilvl="0">
      <w:startOverride w:val="1"/>
    </w:lvlOverride>
  </w:num>
  <w:num w:numId="35">
    <w:abstractNumId w:val="15"/>
  </w:num>
  <w:num w:numId="36">
    <w:abstractNumId w:val="1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2"/>
  </w:num>
  <w:num w:numId="4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
  </w:num>
  <w:num w:numId="44">
    <w:abstractNumId w:val="17"/>
  </w:num>
  <w:num w:numId="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B4"/>
    <w:rsid w:val="00000829"/>
    <w:rsid w:val="00000DF1"/>
    <w:rsid w:val="00007AA8"/>
    <w:rsid w:val="00007CE7"/>
    <w:rsid w:val="00012E40"/>
    <w:rsid w:val="0001462A"/>
    <w:rsid w:val="0002396D"/>
    <w:rsid w:val="00024476"/>
    <w:rsid w:val="000400E7"/>
    <w:rsid w:val="00042894"/>
    <w:rsid w:val="0004375B"/>
    <w:rsid w:val="00044839"/>
    <w:rsid w:val="000476E6"/>
    <w:rsid w:val="000505F9"/>
    <w:rsid w:val="00050F2F"/>
    <w:rsid w:val="000512D2"/>
    <w:rsid w:val="00053062"/>
    <w:rsid w:val="00066D92"/>
    <w:rsid w:val="00070CE3"/>
    <w:rsid w:val="000723D1"/>
    <w:rsid w:val="0007248A"/>
    <w:rsid w:val="00073CF2"/>
    <w:rsid w:val="00080CF5"/>
    <w:rsid w:val="000824F1"/>
    <w:rsid w:val="00087A45"/>
    <w:rsid w:val="00090CCF"/>
    <w:rsid w:val="000927A4"/>
    <w:rsid w:val="00093452"/>
    <w:rsid w:val="00095E8A"/>
    <w:rsid w:val="00096C8B"/>
    <w:rsid w:val="00097838"/>
    <w:rsid w:val="000A0408"/>
    <w:rsid w:val="000A1571"/>
    <w:rsid w:val="000A331D"/>
    <w:rsid w:val="000A4067"/>
    <w:rsid w:val="000A73AE"/>
    <w:rsid w:val="000B1E77"/>
    <w:rsid w:val="000C4C87"/>
    <w:rsid w:val="000C7550"/>
    <w:rsid w:val="000D0067"/>
    <w:rsid w:val="000D0856"/>
    <w:rsid w:val="000D2A28"/>
    <w:rsid w:val="000D356B"/>
    <w:rsid w:val="000E2568"/>
    <w:rsid w:val="000F3A50"/>
    <w:rsid w:val="000F650D"/>
    <w:rsid w:val="00107106"/>
    <w:rsid w:val="0011033A"/>
    <w:rsid w:val="001160C6"/>
    <w:rsid w:val="00117B8C"/>
    <w:rsid w:val="00122398"/>
    <w:rsid w:val="00133663"/>
    <w:rsid w:val="00135CAC"/>
    <w:rsid w:val="00142897"/>
    <w:rsid w:val="00142CDD"/>
    <w:rsid w:val="00147495"/>
    <w:rsid w:val="00150363"/>
    <w:rsid w:val="00150396"/>
    <w:rsid w:val="00156F32"/>
    <w:rsid w:val="001600C3"/>
    <w:rsid w:val="00162CA8"/>
    <w:rsid w:val="0018046F"/>
    <w:rsid w:val="001829F0"/>
    <w:rsid w:val="00183C97"/>
    <w:rsid w:val="00184E09"/>
    <w:rsid w:val="00186B3D"/>
    <w:rsid w:val="001922CC"/>
    <w:rsid w:val="00193378"/>
    <w:rsid w:val="00193697"/>
    <w:rsid w:val="001A4D06"/>
    <w:rsid w:val="001B0445"/>
    <w:rsid w:val="001B170A"/>
    <w:rsid w:val="001B6506"/>
    <w:rsid w:val="001C2AD6"/>
    <w:rsid w:val="001C5099"/>
    <w:rsid w:val="001C517F"/>
    <w:rsid w:val="001D5138"/>
    <w:rsid w:val="001D5B57"/>
    <w:rsid w:val="001E68C0"/>
    <w:rsid w:val="001F2AA2"/>
    <w:rsid w:val="001F432F"/>
    <w:rsid w:val="001F64D0"/>
    <w:rsid w:val="001F7BD6"/>
    <w:rsid w:val="00204E38"/>
    <w:rsid w:val="002061DF"/>
    <w:rsid w:val="002155DD"/>
    <w:rsid w:val="002247BA"/>
    <w:rsid w:val="002267E8"/>
    <w:rsid w:val="0023465B"/>
    <w:rsid w:val="00234C20"/>
    <w:rsid w:val="002361D4"/>
    <w:rsid w:val="002378CD"/>
    <w:rsid w:val="0024467F"/>
    <w:rsid w:val="002465EE"/>
    <w:rsid w:val="00252050"/>
    <w:rsid w:val="00254175"/>
    <w:rsid w:val="00255904"/>
    <w:rsid w:val="002670F5"/>
    <w:rsid w:val="0027036F"/>
    <w:rsid w:val="00277386"/>
    <w:rsid w:val="00280823"/>
    <w:rsid w:val="00287F7C"/>
    <w:rsid w:val="002928E0"/>
    <w:rsid w:val="00292C60"/>
    <w:rsid w:val="00294BD2"/>
    <w:rsid w:val="002A12A2"/>
    <w:rsid w:val="002A47C0"/>
    <w:rsid w:val="002B4055"/>
    <w:rsid w:val="002B4072"/>
    <w:rsid w:val="002C1BC2"/>
    <w:rsid w:val="002C4B2B"/>
    <w:rsid w:val="002C7D2F"/>
    <w:rsid w:val="002D2C34"/>
    <w:rsid w:val="002D2CC3"/>
    <w:rsid w:val="002D6EF7"/>
    <w:rsid w:val="002D7F16"/>
    <w:rsid w:val="002E6859"/>
    <w:rsid w:val="002E752C"/>
    <w:rsid w:val="002E764D"/>
    <w:rsid w:val="002F2C04"/>
    <w:rsid w:val="002F4FF6"/>
    <w:rsid w:val="002F668C"/>
    <w:rsid w:val="0030285D"/>
    <w:rsid w:val="00304A0D"/>
    <w:rsid w:val="003054D6"/>
    <w:rsid w:val="0030644A"/>
    <w:rsid w:val="00313AA3"/>
    <w:rsid w:val="00314AC7"/>
    <w:rsid w:val="003206F6"/>
    <w:rsid w:val="003213ED"/>
    <w:rsid w:val="0032643A"/>
    <w:rsid w:val="003269E6"/>
    <w:rsid w:val="003302A4"/>
    <w:rsid w:val="00330BA5"/>
    <w:rsid w:val="0033271D"/>
    <w:rsid w:val="003333FE"/>
    <w:rsid w:val="00336F1D"/>
    <w:rsid w:val="003379DB"/>
    <w:rsid w:val="00340CD6"/>
    <w:rsid w:val="00346AB2"/>
    <w:rsid w:val="00347287"/>
    <w:rsid w:val="00350344"/>
    <w:rsid w:val="00354B2A"/>
    <w:rsid w:val="0035773C"/>
    <w:rsid w:val="00363BDC"/>
    <w:rsid w:val="00371F82"/>
    <w:rsid w:val="00373B1B"/>
    <w:rsid w:val="00375986"/>
    <w:rsid w:val="003925B1"/>
    <w:rsid w:val="003933D3"/>
    <w:rsid w:val="00394D0C"/>
    <w:rsid w:val="00395194"/>
    <w:rsid w:val="00397F8A"/>
    <w:rsid w:val="003A680A"/>
    <w:rsid w:val="003B0339"/>
    <w:rsid w:val="003C0442"/>
    <w:rsid w:val="003C4C9E"/>
    <w:rsid w:val="003D1AF4"/>
    <w:rsid w:val="003E0CF5"/>
    <w:rsid w:val="003E2427"/>
    <w:rsid w:val="003E5536"/>
    <w:rsid w:val="003E7EB8"/>
    <w:rsid w:val="003F4AF7"/>
    <w:rsid w:val="00412B82"/>
    <w:rsid w:val="00412BD5"/>
    <w:rsid w:val="00413E27"/>
    <w:rsid w:val="0041475F"/>
    <w:rsid w:val="00414B37"/>
    <w:rsid w:val="00423DEC"/>
    <w:rsid w:val="00425AA6"/>
    <w:rsid w:val="00426193"/>
    <w:rsid w:val="004277BA"/>
    <w:rsid w:val="0043372E"/>
    <w:rsid w:val="00445D99"/>
    <w:rsid w:val="00456A83"/>
    <w:rsid w:val="004600B1"/>
    <w:rsid w:val="004618B2"/>
    <w:rsid w:val="00464D1B"/>
    <w:rsid w:val="004658D7"/>
    <w:rsid w:val="00473347"/>
    <w:rsid w:val="00473878"/>
    <w:rsid w:val="004764A8"/>
    <w:rsid w:val="004768DA"/>
    <w:rsid w:val="00476C08"/>
    <w:rsid w:val="0048024C"/>
    <w:rsid w:val="004822F6"/>
    <w:rsid w:val="0048272F"/>
    <w:rsid w:val="00486022"/>
    <w:rsid w:val="00487214"/>
    <w:rsid w:val="004903F5"/>
    <w:rsid w:val="00491ABD"/>
    <w:rsid w:val="004944B7"/>
    <w:rsid w:val="004969ED"/>
    <w:rsid w:val="00496C95"/>
    <w:rsid w:val="004A10B2"/>
    <w:rsid w:val="004A223A"/>
    <w:rsid w:val="004A2932"/>
    <w:rsid w:val="004B2794"/>
    <w:rsid w:val="004B34C1"/>
    <w:rsid w:val="004B4DC7"/>
    <w:rsid w:val="004B647F"/>
    <w:rsid w:val="004B6F18"/>
    <w:rsid w:val="004D2453"/>
    <w:rsid w:val="004D7CDC"/>
    <w:rsid w:val="004E3494"/>
    <w:rsid w:val="004F0F51"/>
    <w:rsid w:val="004F17EE"/>
    <w:rsid w:val="004F1E5C"/>
    <w:rsid w:val="00511C6E"/>
    <w:rsid w:val="005141DD"/>
    <w:rsid w:val="00516565"/>
    <w:rsid w:val="00521E2A"/>
    <w:rsid w:val="00521E53"/>
    <w:rsid w:val="005224DE"/>
    <w:rsid w:val="0052365F"/>
    <w:rsid w:val="00541E4F"/>
    <w:rsid w:val="00542FE9"/>
    <w:rsid w:val="00551D62"/>
    <w:rsid w:val="005523A0"/>
    <w:rsid w:val="005547AD"/>
    <w:rsid w:val="0055766F"/>
    <w:rsid w:val="00561D4F"/>
    <w:rsid w:val="00562759"/>
    <w:rsid w:val="00564B1C"/>
    <w:rsid w:val="00566FAD"/>
    <w:rsid w:val="005721C6"/>
    <w:rsid w:val="0057758A"/>
    <w:rsid w:val="00577730"/>
    <w:rsid w:val="0058331E"/>
    <w:rsid w:val="0058502E"/>
    <w:rsid w:val="0058517B"/>
    <w:rsid w:val="0058612C"/>
    <w:rsid w:val="0059142D"/>
    <w:rsid w:val="005A251C"/>
    <w:rsid w:val="005B15BF"/>
    <w:rsid w:val="005B4B6A"/>
    <w:rsid w:val="005B61DF"/>
    <w:rsid w:val="005C000C"/>
    <w:rsid w:val="005C42B5"/>
    <w:rsid w:val="005C6173"/>
    <w:rsid w:val="005D05B5"/>
    <w:rsid w:val="005D5E00"/>
    <w:rsid w:val="005E0C81"/>
    <w:rsid w:val="005E6D93"/>
    <w:rsid w:val="005E7E9D"/>
    <w:rsid w:val="005F3154"/>
    <w:rsid w:val="00602109"/>
    <w:rsid w:val="0061251D"/>
    <w:rsid w:val="00616482"/>
    <w:rsid w:val="00623E58"/>
    <w:rsid w:val="00625BB9"/>
    <w:rsid w:val="00631371"/>
    <w:rsid w:val="00632452"/>
    <w:rsid w:val="0063247E"/>
    <w:rsid w:val="006352F6"/>
    <w:rsid w:val="006367EA"/>
    <w:rsid w:val="00640A89"/>
    <w:rsid w:val="00640B01"/>
    <w:rsid w:val="006443B3"/>
    <w:rsid w:val="00647D3A"/>
    <w:rsid w:val="006543D2"/>
    <w:rsid w:val="006600BE"/>
    <w:rsid w:val="006718E4"/>
    <w:rsid w:val="00674013"/>
    <w:rsid w:val="00674FF9"/>
    <w:rsid w:val="00681118"/>
    <w:rsid w:val="0069207B"/>
    <w:rsid w:val="00694E7B"/>
    <w:rsid w:val="006957C3"/>
    <w:rsid w:val="00695BCE"/>
    <w:rsid w:val="00697228"/>
    <w:rsid w:val="006A027D"/>
    <w:rsid w:val="006A0307"/>
    <w:rsid w:val="006A101F"/>
    <w:rsid w:val="006A3D39"/>
    <w:rsid w:val="006A531B"/>
    <w:rsid w:val="006B453D"/>
    <w:rsid w:val="006B487D"/>
    <w:rsid w:val="006C5644"/>
    <w:rsid w:val="006D184E"/>
    <w:rsid w:val="006D3D06"/>
    <w:rsid w:val="006D5417"/>
    <w:rsid w:val="006D70FC"/>
    <w:rsid w:val="006E12DD"/>
    <w:rsid w:val="006E5684"/>
    <w:rsid w:val="00711945"/>
    <w:rsid w:val="007222D4"/>
    <w:rsid w:val="0072347C"/>
    <w:rsid w:val="007270A8"/>
    <w:rsid w:val="007275AB"/>
    <w:rsid w:val="0073198C"/>
    <w:rsid w:val="007322C2"/>
    <w:rsid w:val="0073684F"/>
    <w:rsid w:val="00741785"/>
    <w:rsid w:val="00741B81"/>
    <w:rsid w:val="00746BC8"/>
    <w:rsid w:val="00751144"/>
    <w:rsid w:val="00757668"/>
    <w:rsid w:val="00760ECF"/>
    <w:rsid w:val="00765000"/>
    <w:rsid w:val="00773E80"/>
    <w:rsid w:val="00775B6B"/>
    <w:rsid w:val="0077726A"/>
    <w:rsid w:val="00781027"/>
    <w:rsid w:val="00782181"/>
    <w:rsid w:val="007861A3"/>
    <w:rsid w:val="00796BC7"/>
    <w:rsid w:val="007A31B8"/>
    <w:rsid w:val="007A5F49"/>
    <w:rsid w:val="007B6250"/>
    <w:rsid w:val="007C3694"/>
    <w:rsid w:val="007C4E93"/>
    <w:rsid w:val="007C5878"/>
    <w:rsid w:val="007C5FF2"/>
    <w:rsid w:val="007D136B"/>
    <w:rsid w:val="007D1CB0"/>
    <w:rsid w:val="007D2D28"/>
    <w:rsid w:val="007D2F20"/>
    <w:rsid w:val="007E0E36"/>
    <w:rsid w:val="007E5C50"/>
    <w:rsid w:val="007F0B7D"/>
    <w:rsid w:val="007F53A7"/>
    <w:rsid w:val="007F59DD"/>
    <w:rsid w:val="007F6574"/>
    <w:rsid w:val="00800634"/>
    <w:rsid w:val="00800BE6"/>
    <w:rsid w:val="00801660"/>
    <w:rsid w:val="008066EF"/>
    <w:rsid w:val="00807DB0"/>
    <w:rsid w:val="00810BC5"/>
    <w:rsid w:val="008119AB"/>
    <w:rsid w:val="00812950"/>
    <w:rsid w:val="00820AB4"/>
    <w:rsid w:val="00822B14"/>
    <w:rsid w:val="00823F1B"/>
    <w:rsid w:val="00832DDD"/>
    <w:rsid w:val="0083612F"/>
    <w:rsid w:val="0083635A"/>
    <w:rsid w:val="0084603E"/>
    <w:rsid w:val="00852EA0"/>
    <w:rsid w:val="00861AAB"/>
    <w:rsid w:val="00862700"/>
    <w:rsid w:val="008665B6"/>
    <w:rsid w:val="00873C2F"/>
    <w:rsid w:val="0087405A"/>
    <w:rsid w:val="008838CD"/>
    <w:rsid w:val="00886F29"/>
    <w:rsid w:val="00890ED9"/>
    <w:rsid w:val="008A17C8"/>
    <w:rsid w:val="008A33FB"/>
    <w:rsid w:val="008B23B8"/>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F010C"/>
    <w:rsid w:val="008F2E10"/>
    <w:rsid w:val="008F367B"/>
    <w:rsid w:val="008F5003"/>
    <w:rsid w:val="008F5A8E"/>
    <w:rsid w:val="008F5AF9"/>
    <w:rsid w:val="008F5C62"/>
    <w:rsid w:val="008F602E"/>
    <w:rsid w:val="008F77D1"/>
    <w:rsid w:val="00902081"/>
    <w:rsid w:val="00910D56"/>
    <w:rsid w:val="00912A6C"/>
    <w:rsid w:val="00912A8F"/>
    <w:rsid w:val="00914BEE"/>
    <w:rsid w:val="00916676"/>
    <w:rsid w:val="00920622"/>
    <w:rsid w:val="00923C73"/>
    <w:rsid w:val="00925605"/>
    <w:rsid w:val="00927C7B"/>
    <w:rsid w:val="00930820"/>
    <w:rsid w:val="00936528"/>
    <w:rsid w:val="009403FF"/>
    <w:rsid w:val="0094214D"/>
    <w:rsid w:val="009421A5"/>
    <w:rsid w:val="0094395E"/>
    <w:rsid w:val="009470A2"/>
    <w:rsid w:val="009501FE"/>
    <w:rsid w:val="00951278"/>
    <w:rsid w:val="0095132D"/>
    <w:rsid w:val="00951F46"/>
    <w:rsid w:val="0095418B"/>
    <w:rsid w:val="009544C3"/>
    <w:rsid w:val="00954790"/>
    <w:rsid w:val="00954933"/>
    <w:rsid w:val="00966D74"/>
    <w:rsid w:val="009734C7"/>
    <w:rsid w:val="009753F7"/>
    <w:rsid w:val="00981556"/>
    <w:rsid w:val="009837B9"/>
    <w:rsid w:val="00986E73"/>
    <w:rsid w:val="009917E8"/>
    <w:rsid w:val="00991A8D"/>
    <w:rsid w:val="009934B1"/>
    <w:rsid w:val="0099627C"/>
    <w:rsid w:val="009966F7"/>
    <w:rsid w:val="00996D1D"/>
    <w:rsid w:val="00997384"/>
    <w:rsid w:val="009A680F"/>
    <w:rsid w:val="009B22B4"/>
    <w:rsid w:val="009B710D"/>
    <w:rsid w:val="009C0F40"/>
    <w:rsid w:val="009C5695"/>
    <w:rsid w:val="009D07E4"/>
    <w:rsid w:val="009D3FA8"/>
    <w:rsid w:val="009E23EA"/>
    <w:rsid w:val="009E3A15"/>
    <w:rsid w:val="009E4D9D"/>
    <w:rsid w:val="009F544B"/>
    <w:rsid w:val="009F5BAA"/>
    <w:rsid w:val="009F7805"/>
    <w:rsid w:val="00A06F56"/>
    <w:rsid w:val="00A1079E"/>
    <w:rsid w:val="00A10FA1"/>
    <w:rsid w:val="00A13C43"/>
    <w:rsid w:val="00A1790F"/>
    <w:rsid w:val="00A26954"/>
    <w:rsid w:val="00A32127"/>
    <w:rsid w:val="00A50107"/>
    <w:rsid w:val="00A55AB8"/>
    <w:rsid w:val="00A654E4"/>
    <w:rsid w:val="00A705B4"/>
    <w:rsid w:val="00A7212E"/>
    <w:rsid w:val="00A73413"/>
    <w:rsid w:val="00A74E6A"/>
    <w:rsid w:val="00A779BE"/>
    <w:rsid w:val="00A90139"/>
    <w:rsid w:val="00A9134D"/>
    <w:rsid w:val="00A9551A"/>
    <w:rsid w:val="00A9650D"/>
    <w:rsid w:val="00AA245F"/>
    <w:rsid w:val="00AB10E8"/>
    <w:rsid w:val="00AB1243"/>
    <w:rsid w:val="00AB6F5B"/>
    <w:rsid w:val="00AC60B5"/>
    <w:rsid w:val="00AD7DE2"/>
    <w:rsid w:val="00AE4398"/>
    <w:rsid w:val="00AE4D72"/>
    <w:rsid w:val="00AE6306"/>
    <w:rsid w:val="00AE6E36"/>
    <w:rsid w:val="00AE7B11"/>
    <w:rsid w:val="00AF3D06"/>
    <w:rsid w:val="00AF5EDE"/>
    <w:rsid w:val="00AF6720"/>
    <w:rsid w:val="00B01403"/>
    <w:rsid w:val="00B05CAC"/>
    <w:rsid w:val="00B0677C"/>
    <w:rsid w:val="00B12B36"/>
    <w:rsid w:val="00B12D70"/>
    <w:rsid w:val="00B17701"/>
    <w:rsid w:val="00B17E38"/>
    <w:rsid w:val="00B204C3"/>
    <w:rsid w:val="00B22504"/>
    <w:rsid w:val="00B24018"/>
    <w:rsid w:val="00B2622D"/>
    <w:rsid w:val="00B31BFF"/>
    <w:rsid w:val="00B328CB"/>
    <w:rsid w:val="00B3345F"/>
    <w:rsid w:val="00B4735A"/>
    <w:rsid w:val="00B5761C"/>
    <w:rsid w:val="00B60D74"/>
    <w:rsid w:val="00B60E4C"/>
    <w:rsid w:val="00B61638"/>
    <w:rsid w:val="00B7101A"/>
    <w:rsid w:val="00B760DA"/>
    <w:rsid w:val="00B77C7F"/>
    <w:rsid w:val="00B90DE5"/>
    <w:rsid w:val="00BA06F5"/>
    <w:rsid w:val="00BA134C"/>
    <w:rsid w:val="00BA4D04"/>
    <w:rsid w:val="00BA7F07"/>
    <w:rsid w:val="00BB0733"/>
    <w:rsid w:val="00BB1AB3"/>
    <w:rsid w:val="00BB2A89"/>
    <w:rsid w:val="00BB6D8E"/>
    <w:rsid w:val="00BC0C92"/>
    <w:rsid w:val="00BC0FDF"/>
    <w:rsid w:val="00BD06B5"/>
    <w:rsid w:val="00BD3B20"/>
    <w:rsid w:val="00BD48EC"/>
    <w:rsid w:val="00BE4DE7"/>
    <w:rsid w:val="00BE7A66"/>
    <w:rsid w:val="00BF13C4"/>
    <w:rsid w:val="00C000A6"/>
    <w:rsid w:val="00C02929"/>
    <w:rsid w:val="00C0786E"/>
    <w:rsid w:val="00C103A5"/>
    <w:rsid w:val="00C158E8"/>
    <w:rsid w:val="00C20B38"/>
    <w:rsid w:val="00C2351F"/>
    <w:rsid w:val="00C23DFF"/>
    <w:rsid w:val="00C258F8"/>
    <w:rsid w:val="00C30780"/>
    <w:rsid w:val="00C30CEC"/>
    <w:rsid w:val="00C3180A"/>
    <w:rsid w:val="00C31A42"/>
    <w:rsid w:val="00C31BB6"/>
    <w:rsid w:val="00C32D4F"/>
    <w:rsid w:val="00C40903"/>
    <w:rsid w:val="00C41DC0"/>
    <w:rsid w:val="00C44C03"/>
    <w:rsid w:val="00C44CAA"/>
    <w:rsid w:val="00C4742F"/>
    <w:rsid w:val="00C51587"/>
    <w:rsid w:val="00C57992"/>
    <w:rsid w:val="00C603E3"/>
    <w:rsid w:val="00C61558"/>
    <w:rsid w:val="00C62E3B"/>
    <w:rsid w:val="00C71DE4"/>
    <w:rsid w:val="00C74C65"/>
    <w:rsid w:val="00C80978"/>
    <w:rsid w:val="00C83778"/>
    <w:rsid w:val="00C862EF"/>
    <w:rsid w:val="00C87335"/>
    <w:rsid w:val="00C90728"/>
    <w:rsid w:val="00C91317"/>
    <w:rsid w:val="00C93BDD"/>
    <w:rsid w:val="00C94DE2"/>
    <w:rsid w:val="00C94EAF"/>
    <w:rsid w:val="00CA087B"/>
    <w:rsid w:val="00CA4137"/>
    <w:rsid w:val="00CB0D2D"/>
    <w:rsid w:val="00CB1B0E"/>
    <w:rsid w:val="00CB4A53"/>
    <w:rsid w:val="00CB5FEE"/>
    <w:rsid w:val="00CC08FD"/>
    <w:rsid w:val="00CD1796"/>
    <w:rsid w:val="00CD5D6B"/>
    <w:rsid w:val="00CE07DF"/>
    <w:rsid w:val="00CE37C6"/>
    <w:rsid w:val="00CE58AF"/>
    <w:rsid w:val="00CF48C7"/>
    <w:rsid w:val="00D0308B"/>
    <w:rsid w:val="00D104A7"/>
    <w:rsid w:val="00D145AD"/>
    <w:rsid w:val="00D1768F"/>
    <w:rsid w:val="00D212AA"/>
    <w:rsid w:val="00D335D2"/>
    <w:rsid w:val="00D36F62"/>
    <w:rsid w:val="00D44DD5"/>
    <w:rsid w:val="00D457B6"/>
    <w:rsid w:val="00D54E9A"/>
    <w:rsid w:val="00D56415"/>
    <w:rsid w:val="00D6073C"/>
    <w:rsid w:val="00D63F49"/>
    <w:rsid w:val="00D65982"/>
    <w:rsid w:val="00D65E84"/>
    <w:rsid w:val="00D67DFE"/>
    <w:rsid w:val="00D70E93"/>
    <w:rsid w:val="00D71CC8"/>
    <w:rsid w:val="00D734AB"/>
    <w:rsid w:val="00D73577"/>
    <w:rsid w:val="00D75784"/>
    <w:rsid w:val="00D77018"/>
    <w:rsid w:val="00D77A4D"/>
    <w:rsid w:val="00D83013"/>
    <w:rsid w:val="00D86F9E"/>
    <w:rsid w:val="00D91B8A"/>
    <w:rsid w:val="00D94E2A"/>
    <w:rsid w:val="00D96417"/>
    <w:rsid w:val="00DA183D"/>
    <w:rsid w:val="00DB0CAA"/>
    <w:rsid w:val="00DB239C"/>
    <w:rsid w:val="00DB3B70"/>
    <w:rsid w:val="00DC698D"/>
    <w:rsid w:val="00DC72B8"/>
    <w:rsid w:val="00DC75AA"/>
    <w:rsid w:val="00DD0659"/>
    <w:rsid w:val="00DD1243"/>
    <w:rsid w:val="00DD45FD"/>
    <w:rsid w:val="00DD55C5"/>
    <w:rsid w:val="00DD6D73"/>
    <w:rsid w:val="00DE3558"/>
    <w:rsid w:val="00DF62A5"/>
    <w:rsid w:val="00E11C51"/>
    <w:rsid w:val="00E12ECF"/>
    <w:rsid w:val="00E16509"/>
    <w:rsid w:val="00E17861"/>
    <w:rsid w:val="00E20DAA"/>
    <w:rsid w:val="00E364FA"/>
    <w:rsid w:val="00E37124"/>
    <w:rsid w:val="00E41460"/>
    <w:rsid w:val="00E41B52"/>
    <w:rsid w:val="00E41C14"/>
    <w:rsid w:val="00E41D35"/>
    <w:rsid w:val="00E47688"/>
    <w:rsid w:val="00E53E3E"/>
    <w:rsid w:val="00E64EBC"/>
    <w:rsid w:val="00E6665B"/>
    <w:rsid w:val="00E67795"/>
    <w:rsid w:val="00E7190C"/>
    <w:rsid w:val="00E726D4"/>
    <w:rsid w:val="00E74844"/>
    <w:rsid w:val="00E74871"/>
    <w:rsid w:val="00E75FBB"/>
    <w:rsid w:val="00E76F41"/>
    <w:rsid w:val="00E8247A"/>
    <w:rsid w:val="00E833DD"/>
    <w:rsid w:val="00E86375"/>
    <w:rsid w:val="00E86B2C"/>
    <w:rsid w:val="00E937DA"/>
    <w:rsid w:val="00EA0B4C"/>
    <w:rsid w:val="00EA6FE7"/>
    <w:rsid w:val="00EB199D"/>
    <w:rsid w:val="00EB5475"/>
    <w:rsid w:val="00EC38BC"/>
    <w:rsid w:val="00EC6A37"/>
    <w:rsid w:val="00ED3462"/>
    <w:rsid w:val="00ED73ED"/>
    <w:rsid w:val="00EE163F"/>
    <w:rsid w:val="00EE2B81"/>
    <w:rsid w:val="00EE7EB5"/>
    <w:rsid w:val="00EF52E7"/>
    <w:rsid w:val="00F00830"/>
    <w:rsid w:val="00F01C32"/>
    <w:rsid w:val="00F03D81"/>
    <w:rsid w:val="00F06058"/>
    <w:rsid w:val="00F071FF"/>
    <w:rsid w:val="00F14109"/>
    <w:rsid w:val="00F161E1"/>
    <w:rsid w:val="00F1704D"/>
    <w:rsid w:val="00F1724E"/>
    <w:rsid w:val="00F23022"/>
    <w:rsid w:val="00F248E0"/>
    <w:rsid w:val="00F26672"/>
    <w:rsid w:val="00F309B8"/>
    <w:rsid w:val="00F3180F"/>
    <w:rsid w:val="00F34F4F"/>
    <w:rsid w:val="00F404C4"/>
    <w:rsid w:val="00F425A6"/>
    <w:rsid w:val="00F437FB"/>
    <w:rsid w:val="00F4416F"/>
    <w:rsid w:val="00F577F6"/>
    <w:rsid w:val="00F6170F"/>
    <w:rsid w:val="00F61AC5"/>
    <w:rsid w:val="00F72086"/>
    <w:rsid w:val="00F72466"/>
    <w:rsid w:val="00F72F67"/>
    <w:rsid w:val="00F736B6"/>
    <w:rsid w:val="00F753E2"/>
    <w:rsid w:val="00F7590E"/>
    <w:rsid w:val="00F75E9F"/>
    <w:rsid w:val="00F7776F"/>
    <w:rsid w:val="00F83553"/>
    <w:rsid w:val="00F8384F"/>
    <w:rsid w:val="00F84B82"/>
    <w:rsid w:val="00F90247"/>
    <w:rsid w:val="00F91D48"/>
    <w:rsid w:val="00F94368"/>
    <w:rsid w:val="00F94F7B"/>
    <w:rsid w:val="00F967B2"/>
    <w:rsid w:val="00FA2377"/>
    <w:rsid w:val="00FA2C72"/>
    <w:rsid w:val="00FA4C01"/>
    <w:rsid w:val="00FA4E84"/>
    <w:rsid w:val="00FA6CD9"/>
    <w:rsid w:val="00FB3710"/>
    <w:rsid w:val="00FB41A7"/>
    <w:rsid w:val="00FB7CF7"/>
    <w:rsid w:val="00FC1336"/>
    <w:rsid w:val="00FD4477"/>
    <w:rsid w:val="00FD559D"/>
    <w:rsid w:val="00FD78C2"/>
    <w:rsid w:val="00FE0ECD"/>
    <w:rsid w:val="00FF0552"/>
    <w:rsid w:val="00FF1BE9"/>
    <w:rsid w:val="00FF348C"/>
    <w:rsid w:val="00FF471C"/>
    <w:rsid w:val="00FF4A43"/>
    <w:rsid w:val="00FF540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40"/>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991A8D"/>
    <w:pPr>
      <w:spacing w:before="120" w:after="120"/>
      <w:ind w:left="567" w:hanging="567"/>
    </w:pPr>
    <w:rPr>
      <w:b/>
      <w:bCs/>
      <w:szCs w:val="20"/>
    </w:rPr>
  </w:style>
  <w:style w:type="paragraph" w:styleId="Zkladntext">
    <w:name w:val="Body Text"/>
    <w:basedOn w:val="Normln"/>
    <w:link w:val="ZkladntextChar"/>
    <w:unhideWhenUsed/>
    <w:rsid w:val="00C83778"/>
    <w:pPr>
      <w:spacing w:after="120"/>
    </w:pPr>
  </w:style>
  <w:style w:type="character" w:customStyle="1" w:styleId="ZkladntextChar">
    <w:name w:val="Základní text Char"/>
    <w:basedOn w:val="Standardnpsmoodstavce"/>
    <w:link w:val="Zkladntext"/>
    <w:rsid w:val="00C83778"/>
    <w:rPr>
      <w:rFonts w:ascii="Koop Office" w:eastAsia="Times New Roman" w:hAnsi="Koop Office" w:cs="Times New Roman"/>
      <w:sz w:val="20"/>
      <w:szCs w:val="24"/>
      <w:lang w:eastAsia="cs-CZ"/>
    </w:rPr>
  </w:style>
  <w:style w:type="paragraph" w:styleId="Normlnweb">
    <w:name w:val="Normal (Web)"/>
    <w:basedOn w:val="Normln"/>
    <w:semiHidden/>
    <w:unhideWhenUsed/>
    <w:rsid w:val="00C83778"/>
    <w:pPr>
      <w:spacing w:before="100" w:after="100"/>
      <w:jc w:val="left"/>
    </w:pPr>
    <w:rPr>
      <w:rFonts w:ascii="Arial Unicode MS" w:eastAsia="Arial Unicode MS" w:hAnsi="Arial Unicode MS"/>
      <w:sz w:val="24"/>
    </w:rPr>
  </w:style>
  <w:style w:type="paragraph" w:styleId="Zkladntextodsazen">
    <w:name w:val="Body Text Indent"/>
    <w:basedOn w:val="Normln"/>
    <w:link w:val="ZkladntextodsazenChar"/>
    <w:semiHidden/>
    <w:unhideWhenUsed/>
    <w:rsid w:val="00C83778"/>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C83778"/>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83778"/>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semiHidden/>
    <w:rsid w:val="00C83778"/>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C83778"/>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C83778"/>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semiHidden/>
    <w:unhideWhenUsed/>
    <w:rsid w:val="00C83778"/>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C83778"/>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C83778"/>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83778"/>
    <w:rPr>
      <w:rFonts w:ascii="Tahoma" w:eastAsia="Times New Roman" w:hAnsi="Tahoma" w:cs="Tahoma"/>
      <w:sz w:val="16"/>
      <w:szCs w:val="16"/>
      <w:lang w:eastAsia="cs-CZ"/>
    </w:rPr>
  </w:style>
  <w:style w:type="paragraph" w:customStyle="1" w:styleId="Tabulkadolokyhlavika">
    <w:name w:val="Tabulka doložky hlavička"/>
    <w:basedOn w:val="Normln"/>
    <w:rsid w:val="00C83778"/>
    <w:pPr>
      <w:keepNext/>
      <w:jc w:val="center"/>
    </w:pPr>
    <w:rPr>
      <w:rFonts w:ascii="Arial" w:hAnsi="Arial" w:cs="Arial"/>
      <w:b/>
      <w:color w:val="000000"/>
      <w:sz w:val="16"/>
      <w:szCs w:val="16"/>
    </w:rPr>
  </w:style>
  <w:style w:type="paragraph" w:customStyle="1" w:styleId="Tabulkadoloky1sloupec">
    <w:name w:val="Tabulka doložky 1. sloupec"/>
    <w:basedOn w:val="Normln"/>
    <w:rsid w:val="00C8377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C83778"/>
    <w:pPr>
      <w:jc w:val="left"/>
    </w:pPr>
    <w:rPr>
      <w:rFonts w:ascii="Times New Roman" w:hAnsi="Times New Roman" w:cs="Arial"/>
      <w:color w:val="000000"/>
      <w:sz w:val="16"/>
      <w:szCs w:val="16"/>
    </w:rPr>
  </w:style>
  <w:style w:type="paragraph" w:customStyle="1" w:styleId="Styl1">
    <w:name w:val="Styl1"/>
    <w:basedOn w:val="Normln"/>
    <w:rsid w:val="00C83778"/>
    <w:pPr>
      <w:keepNext/>
    </w:pPr>
    <w:rPr>
      <w:rFonts w:ascii="Times New Roman" w:hAnsi="Times New Roman"/>
      <w:b/>
      <w:bCs/>
      <w:sz w:val="18"/>
      <w:szCs w:val="18"/>
    </w:rPr>
  </w:style>
  <w:style w:type="paragraph" w:customStyle="1" w:styleId="Texttabulkykraj">
    <w:name w:val="Text tabulky kraj"/>
    <w:rsid w:val="00C83778"/>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C83778"/>
    <w:pPr>
      <w:widowControl w:val="0"/>
      <w:tabs>
        <w:tab w:val="left" w:pos="181"/>
      </w:tabs>
      <w:outlineLvl w:val="3"/>
    </w:pPr>
    <w:rPr>
      <w:rFonts w:ascii="Arial" w:hAnsi="Arial" w:cs="Arial"/>
      <w:sz w:val="14"/>
      <w:szCs w:val="14"/>
    </w:rPr>
  </w:style>
  <w:style w:type="paragraph" w:customStyle="1" w:styleId="vkladpojmVPP">
    <w:name w:val="výklad pojmů VPP"/>
    <w:basedOn w:val="Normln"/>
    <w:rsid w:val="00C83778"/>
    <w:pPr>
      <w:spacing w:before="160"/>
    </w:pPr>
    <w:rPr>
      <w:rFonts w:ascii="Arial" w:hAnsi="Arial" w:cs="Arial"/>
      <w:sz w:val="14"/>
      <w:szCs w:val="14"/>
    </w:rPr>
  </w:style>
  <w:style w:type="paragraph" w:customStyle="1" w:styleId="NormlnZarovnatdobloku">
    <w:name w:val="Normální + Zarovnat do bloku"/>
    <w:aliases w:val="Před:  3 b."/>
    <w:basedOn w:val="Zkladntextodsazen"/>
    <w:rsid w:val="00C83778"/>
    <w:pPr>
      <w:numPr>
        <w:numId w:val="33"/>
      </w:numPr>
      <w:tabs>
        <w:tab w:val="clear" w:pos="360"/>
      </w:tabs>
      <w:ind w:left="283" w:firstLine="0"/>
    </w:pPr>
  </w:style>
  <w:style w:type="paragraph" w:customStyle="1" w:styleId="Texttabulky">
    <w:name w:val="Text tabulky"/>
    <w:rsid w:val="00C83778"/>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C83778"/>
    <w:pPr>
      <w:numPr>
        <w:ilvl w:val="2"/>
        <w:numId w:val="35"/>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C83778"/>
    <w:pPr>
      <w:keepNext/>
      <w:numPr>
        <w:ilvl w:val="1"/>
        <w:numId w:val="35"/>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C83778"/>
    <w:pPr>
      <w:numPr>
        <w:ilvl w:val="4"/>
        <w:numId w:val="35"/>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C83778"/>
    <w:pPr>
      <w:numPr>
        <w:ilvl w:val="7"/>
      </w:numPr>
      <w:spacing w:before="0"/>
      <w:ind w:left="360" w:hanging="360"/>
      <w:outlineLvl w:val="7"/>
    </w:pPr>
  </w:style>
  <w:style w:type="paragraph" w:customStyle="1" w:styleId="lnek1VPP">
    <w:name w:val="Článek 1. VPP"/>
    <w:next w:val="Normln"/>
    <w:rsid w:val="00C83778"/>
    <w:pPr>
      <w:keepNext/>
      <w:numPr>
        <w:numId w:val="35"/>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1VPP">
    <w:name w:val="ČÁST 1 VPP"/>
    <w:next w:val="Normln"/>
    <w:rsid w:val="00C83778"/>
    <w:pPr>
      <w:keepNext/>
      <w:numPr>
        <w:ilvl w:val="5"/>
        <w:numId w:val="35"/>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C83778"/>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C83778"/>
    <w:pPr>
      <w:numPr>
        <w:numId w:val="37"/>
      </w:numPr>
      <w:spacing w:before="60"/>
    </w:pPr>
    <w:rPr>
      <w:rFonts w:ascii="Arial" w:hAnsi="Arial"/>
      <w:szCs w:val="20"/>
    </w:rPr>
  </w:style>
  <w:style w:type="paragraph" w:customStyle="1" w:styleId="StylJ">
    <w:name w:val="StylJ"/>
    <w:basedOn w:val="Normln"/>
    <w:rsid w:val="00C83778"/>
    <w:pPr>
      <w:jc w:val="left"/>
    </w:pPr>
    <w:rPr>
      <w:rFonts w:ascii="Times New Roman" w:hAnsi="Times New Roman"/>
      <w:sz w:val="24"/>
    </w:rPr>
  </w:style>
  <w:style w:type="paragraph" w:customStyle="1" w:styleId="Default">
    <w:name w:val="Default"/>
    <w:rsid w:val="00C83778"/>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character" w:customStyle="1" w:styleId="StylTitulekArialCharChar">
    <w:name w:val="Styl Titulek + Arial Char Char"/>
    <w:rsid w:val="00C83778"/>
    <w:rPr>
      <w:rFonts w:ascii="Arial" w:hAnsi="Arial" w:cs="Arial" w:hint="default"/>
      <w:b/>
      <w:bCs/>
      <w:lang w:val="cs-CZ"/>
    </w:rPr>
  </w:style>
  <w:style w:type="character" w:customStyle="1" w:styleId="zvraznntextVPP">
    <w:name w:val="zvýrazněný text VPP"/>
    <w:rsid w:val="00C83778"/>
    <w:rPr>
      <w:rFonts w:ascii="Arial" w:hAnsi="Arial" w:cs="Arial" w:hint="default"/>
      <w:b/>
      <w:bCs/>
      <w:color w:val="auto"/>
      <w:sz w:val="14"/>
      <w:szCs w:val="14"/>
      <w:vertAlign w:val="baseline"/>
    </w:rPr>
  </w:style>
  <w:style w:type="character" w:customStyle="1" w:styleId="RozvrendokumentuChar">
    <w:name w:val="Rozvržení dokumentu Char"/>
    <w:semiHidden/>
    <w:locked/>
    <w:rsid w:val="00C83778"/>
    <w:rPr>
      <w:rFonts w:ascii="Tahoma" w:eastAsia="Times New Roman" w:hAnsi="Tahoma" w:cs="Tahoma" w:hint="default"/>
      <w:sz w:val="20"/>
      <w:szCs w:val="20"/>
      <w:shd w:val="clear" w:color="auto" w:fill="000080"/>
      <w:lang w:eastAsia="cs-CZ"/>
    </w:rPr>
  </w:style>
  <w:style w:type="table" w:styleId="Stednseznam1zvraznn1">
    <w:name w:val="Medium List 1 Accent 1"/>
    <w:basedOn w:val="Normlntabulka"/>
    <w:uiPriority w:val="65"/>
    <w:rsid w:val="00C83778"/>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TVPP">
    <w:name w:val="ČÁST VPP"/>
    <w:basedOn w:val="ST1VPP"/>
    <w:next w:val="lnekVPP"/>
    <w:rsid w:val="00C83778"/>
    <w:pPr>
      <w:numPr>
        <w:ilvl w:val="6"/>
      </w:numPr>
      <w:spacing w:before="200"/>
      <w:ind w:left="360"/>
      <w:outlineLvl w:val="6"/>
    </w:pPr>
  </w:style>
  <w:style w:type="paragraph" w:customStyle="1" w:styleId="odrka">
    <w:name w:val="odrážka"/>
    <w:basedOn w:val="Normln"/>
    <w:qFormat/>
    <w:rsid w:val="00E86B2C"/>
    <w:pPr>
      <w:numPr>
        <w:numId w:val="43"/>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E86B2C"/>
    <w:pPr>
      <w:numPr>
        <w:numId w:val="44"/>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E86B2C"/>
    <w:pPr>
      <w:numPr>
        <w:numId w:val="42"/>
      </w:numPr>
      <w:ind w:left="70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40"/>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991A8D"/>
    <w:pPr>
      <w:spacing w:before="120" w:after="120"/>
      <w:ind w:left="567" w:hanging="567"/>
    </w:pPr>
    <w:rPr>
      <w:b/>
      <w:bCs/>
      <w:szCs w:val="20"/>
    </w:rPr>
  </w:style>
  <w:style w:type="paragraph" w:styleId="Zkladntext">
    <w:name w:val="Body Text"/>
    <w:basedOn w:val="Normln"/>
    <w:link w:val="ZkladntextChar"/>
    <w:unhideWhenUsed/>
    <w:rsid w:val="00C83778"/>
    <w:pPr>
      <w:spacing w:after="120"/>
    </w:pPr>
  </w:style>
  <w:style w:type="character" w:customStyle="1" w:styleId="ZkladntextChar">
    <w:name w:val="Základní text Char"/>
    <w:basedOn w:val="Standardnpsmoodstavce"/>
    <w:link w:val="Zkladntext"/>
    <w:rsid w:val="00C83778"/>
    <w:rPr>
      <w:rFonts w:ascii="Koop Office" w:eastAsia="Times New Roman" w:hAnsi="Koop Office" w:cs="Times New Roman"/>
      <w:sz w:val="20"/>
      <w:szCs w:val="24"/>
      <w:lang w:eastAsia="cs-CZ"/>
    </w:rPr>
  </w:style>
  <w:style w:type="paragraph" w:styleId="Normlnweb">
    <w:name w:val="Normal (Web)"/>
    <w:basedOn w:val="Normln"/>
    <w:semiHidden/>
    <w:unhideWhenUsed/>
    <w:rsid w:val="00C83778"/>
    <w:pPr>
      <w:spacing w:before="100" w:after="100"/>
      <w:jc w:val="left"/>
    </w:pPr>
    <w:rPr>
      <w:rFonts w:ascii="Arial Unicode MS" w:eastAsia="Arial Unicode MS" w:hAnsi="Arial Unicode MS"/>
      <w:sz w:val="24"/>
    </w:rPr>
  </w:style>
  <w:style w:type="paragraph" w:styleId="Zkladntextodsazen">
    <w:name w:val="Body Text Indent"/>
    <w:basedOn w:val="Normln"/>
    <w:link w:val="ZkladntextodsazenChar"/>
    <w:semiHidden/>
    <w:unhideWhenUsed/>
    <w:rsid w:val="00C83778"/>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C83778"/>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83778"/>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semiHidden/>
    <w:rsid w:val="00C83778"/>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C83778"/>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C83778"/>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semiHidden/>
    <w:unhideWhenUsed/>
    <w:rsid w:val="00C83778"/>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C83778"/>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C83778"/>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83778"/>
    <w:rPr>
      <w:rFonts w:ascii="Tahoma" w:eastAsia="Times New Roman" w:hAnsi="Tahoma" w:cs="Tahoma"/>
      <w:sz w:val="16"/>
      <w:szCs w:val="16"/>
      <w:lang w:eastAsia="cs-CZ"/>
    </w:rPr>
  </w:style>
  <w:style w:type="paragraph" w:customStyle="1" w:styleId="Tabulkadolokyhlavika">
    <w:name w:val="Tabulka doložky hlavička"/>
    <w:basedOn w:val="Normln"/>
    <w:rsid w:val="00C83778"/>
    <w:pPr>
      <w:keepNext/>
      <w:jc w:val="center"/>
    </w:pPr>
    <w:rPr>
      <w:rFonts w:ascii="Arial" w:hAnsi="Arial" w:cs="Arial"/>
      <w:b/>
      <w:color w:val="000000"/>
      <w:sz w:val="16"/>
      <w:szCs w:val="16"/>
    </w:rPr>
  </w:style>
  <w:style w:type="paragraph" w:customStyle="1" w:styleId="Tabulkadoloky1sloupec">
    <w:name w:val="Tabulka doložky 1. sloupec"/>
    <w:basedOn w:val="Normln"/>
    <w:rsid w:val="00C8377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C83778"/>
    <w:pPr>
      <w:jc w:val="left"/>
    </w:pPr>
    <w:rPr>
      <w:rFonts w:ascii="Times New Roman" w:hAnsi="Times New Roman" w:cs="Arial"/>
      <w:color w:val="000000"/>
      <w:sz w:val="16"/>
      <w:szCs w:val="16"/>
    </w:rPr>
  </w:style>
  <w:style w:type="paragraph" w:customStyle="1" w:styleId="Styl1">
    <w:name w:val="Styl1"/>
    <w:basedOn w:val="Normln"/>
    <w:rsid w:val="00C83778"/>
    <w:pPr>
      <w:keepNext/>
    </w:pPr>
    <w:rPr>
      <w:rFonts w:ascii="Times New Roman" w:hAnsi="Times New Roman"/>
      <w:b/>
      <w:bCs/>
      <w:sz w:val="18"/>
      <w:szCs w:val="18"/>
    </w:rPr>
  </w:style>
  <w:style w:type="paragraph" w:customStyle="1" w:styleId="Texttabulkykraj">
    <w:name w:val="Text tabulky kraj"/>
    <w:rsid w:val="00C83778"/>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C83778"/>
    <w:pPr>
      <w:widowControl w:val="0"/>
      <w:tabs>
        <w:tab w:val="left" w:pos="181"/>
      </w:tabs>
      <w:outlineLvl w:val="3"/>
    </w:pPr>
    <w:rPr>
      <w:rFonts w:ascii="Arial" w:hAnsi="Arial" w:cs="Arial"/>
      <w:sz w:val="14"/>
      <w:szCs w:val="14"/>
    </w:rPr>
  </w:style>
  <w:style w:type="paragraph" w:customStyle="1" w:styleId="vkladpojmVPP">
    <w:name w:val="výklad pojmů VPP"/>
    <w:basedOn w:val="Normln"/>
    <w:rsid w:val="00C83778"/>
    <w:pPr>
      <w:spacing w:before="160"/>
    </w:pPr>
    <w:rPr>
      <w:rFonts w:ascii="Arial" w:hAnsi="Arial" w:cs="Arial"/>
      <w:sz w:val="14"/>
      <w:szCs w:val="14"/>
    </w:rPr>
  </w:style>
  <w:style w:type="paragraph" w:customStyle="1" w:styleId="NormlnZarovnatdobloku">
    <w:name w:val="Normální + Zarovnat do bloku"/>
    <w:aliases w:val="Před:  3 b."/>
    <w:basedOn w:val="Zkladntextodsazen"/>
    <w:rsid w:val="00C83778"/>
    <w:pPr>
      <w:numPr>
        <w:numId w:val="33"/>
      </w:numPr>
      <w:tabs>
        <w:tab w:val="clear" w:pos="360"/>
      </w:tabs>
      <w:ind w:left="283" w:firstLine="0"/>
    </w:pPr>
  </w:style>
  <w:style w:type="paragraph" w:customStyle="1" w:styleId="Texttabulky">
    <w:name w:val="Text tabulky"/>
    <w:rsid w:val="00C83778"/>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C83778"/>
    <w:pPr>
      <w:numPr>
        <w:ilvl w:val="2"/>
        <w:numId w:val="35"/>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C83778"/>
    <w:pPr>
      <w:keepNext/>
      <w:numPr>
        <w:ilvl w:val="1"/>
        <w:numId w:val="35"/>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C83778"/>
    <w:pPr>
      <w:numPr>
        <w:ilvl w:val="4"/>
        <w:numId w:val="35"/>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C83778"/>
    <w:pPr>
      <w:numPr>
        <w:ilvl w:val="7"/>
      </w:numPr>
      <w:spacing w:before="0"/>
      <w:ind w:left="360" w:hanging="360"/>
      <w:outlineLvl w:val="7"/>
    </w:pPr>
  </w:style>
  <w:style w:type="paragraph" w:customStyle="1" w:styleId="lnek1VPP">
    <w:name w:val="Článek 1. VPP"/>
    <w:next w:val="Normln"/>
    <w:rsid w:val="00C83778"/>
    <w:pPr>
      <w:keepNext/>
      <w:numPr>
        <w:numId w:val="35"/>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1VPP">
    <w:name w:val="ČÁST 1 VPP"/>
    <w:next w:val="Normln"/>
    <w:rsid w:val="00C83778"/>
    <w:pPr>
      <w:keepNext/>
      <w:numPr>
        <w:ilvl w:val="5"/>
        <w:numId w:val="35"/>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C83778"/>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C83778"/>
    <w:pPr>
      <w:numPr>
        <w:numId w:val="37"/>
      </w:numPr>
      <w:spacing w:before="60"/>
    </w:pPr>
    <w:rPr>
      <w:rFonts w:ascii="Arial" w:hAnsi="Arial"/>
      <w:szCs w:val="20"/>
    </w:rPr>
  </w:style>
  <w:style w:type="paragraph" w:customStyle="1" w:styleId="StylJ">
    <w:name w:val="StylJ"/>
    <w:basedOn w:val="Normln"/>
    <w:rsid w:val="00C83778"/>
    <w:pPr>
      <w:jc w:val="left"/>
    </w:pPr>
    <w:rPr>
      <w:rFonts w:ascii="Times New Roman" w:hAnsi="Times New Roman"/>
      <w:sz w:val="24"/>
    </w:rPr>
  </w:style>
  <w:style w:type="paragraph" w:customStyle="1" w:styleId="Default">
    <w:name w:val="Default"/>
    <w:rsid w:val="00C83778"/>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character" w:customStyle="1" w:styleId="StylTitulekArialCharChar">
    <w:name w:val="Styl Titulek + Arial Char Char"/>
    <w:rsid w:val="00C83778"/>
    <w:rPr>
      <w:rFonts w:ascii="Arial" w:hAnsi="Arial" w:cs="Arial" w:hint="default"/>
      <w:b/>
      <w:bCs/>
      <w:lang w:val="cs-CZ"/>
    </w:rPr>
  </w:style>
  <w:style w:type="character" w:customStyle="1" w:styleId="zvraznntextVPP">
    <w:name w:val="zvýrazněný text VPP"/>
    <w:rsid w:val="00C83778"/>
    <w:rPr>
      <w:rFonts w:ascii="Arial" w:hAnsi="Arial" w:cs="Arial" w:hint="default"/>
      <w:b/>
      <w:bCs/>
      <w:color w:val="auto"/>
      <w:sz w:val="14"/>
      <w:szCs w:val="14"/>
      <w:vertAlign w:val="baseline"/>
    </w:rPr>
  </w:style>
  <w:style w:type="character" w:customStyle="1" w:styleId="RozvrendokumentuChar">
    <w:name w:val="Rozvržení dokumentu Char"/>
    <w:semiHidden/>
    <w:locked/>
    <w:rsid w:val="00C83778"/>
    <w:rPr>
      <w:rFonts w:ascii="Tahoma" w:eastAsia="Times New Roman" w:hAnsi="Tahoma" w:cs="Tahoma" w:hint="default"/>
      <w:sz w:val="20"/>
      <w:szCs w:val="20"/>
      <w:shd w:val="clear" w:color="auto" w:fill="000080"/>
      <w:lang w:eastAsia="cs-CZ"/>
    </w:rPr>
  </w:style>
  <w:style w:type="table" w:styleId="Stednseznam1zvraznn1">
    <w:name w:val="Medium List 1 Accent 1"/>
    <w:basedOn w:val="Normlntabulka"/>
    <w:uiPriority w:val="65"/>
    <w:rsid w:val="00C83778"/>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TVPP">
    <w:name w:val="ČÁST VPP"/>
    <w:basedOn w:val="ST1VPP"/>
    <w:next w:val="lnekVPP"/>
    <w:rsid w:val="00C83778"/>
    <w:pPr>
      <w:numPr>
        <w:ilvl w:val="6"/>
      </w:numPr>
      <w:spacing w:before="200"/>
      <w:ind w:left="360"/>
      <w:outlineLvl w:val="6"/>
    </w:pPr>
  </w:style>
  <w:style w:type="paragraph" w:customStyle="1" w:styleId="odrka">
    <w:name w:val="odrážka"/>
    <w:basedOn w:val="Normln"/>
    <w:qFormat/>
    <w:rsid w:val="00E86B2C"/>
    <w:pPr>
      <w:numPr>
        <w:numId w:val="43"/>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E86B2C"/>
    <w:pPr>
      <w:numPr>
        <w:numId w:val="44"/>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E86B2C"/>
    <w:pPr>
      <w:numPr>
        <w:numId w:val="42"/>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959925">
      <w:bodyDiv w:val="1"/>
      <w:marLeft w:val="0"/>
      <w:marRight w:val="0"/>
      <w:marTop w:val="0"/>
      <w:marBottom w:val="0"/>
      <w:divBdr>
        <w:top w:val="none" w:sz="0" w:space="0" w:color="auto"/>
        <w:left w:val="none" w:sz="0" w:space="0" w:color="auto"/>
        <w:bottom w:val="none" w:sz="0" w:space="0" w:color="auto"/>
        <w:right w:val="none" w:sz="0" w:space="0" w:color="auto"/>
      </w:divBdr>
    </w:div>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o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op.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ycvikpsa.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podatelna@koo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B369-255F-42F4-B503-A9EDFE58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17376</Words>
  <Characters>102519</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119656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Podhradská Martina</cp:lastModifiedBy>
  <cp:revision>5</cp:revision>
  <cp:lastPrinted>2019-01-09T09:42:00Z</cp:lastPrinted>
  <dcterms:created xsi:type="dcterms:W3CDTF">2018-12-28T09:59:00Z</dcterms:created>
  <dcterms:modified xsi:type="dcterms:W3CDTF">2019-01-10T07:05:00Z</dcterms:modified>
</cp:coreProperties>
</file>