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2"/>
        <w:gridCol w:w="131"/>
        <w:gridCol w:w="829"/>
        <w:gridCol w:w="797"/>
        <w:gridCol w:w="470"/>
        <w:gridCol w:w="278"/>
        <w:gridCol w:w="470"/>
        <w:gridCol w:w="278"/>
        <w:gridCol w:w="470"/>
        <w:gridCol w:w="278"/>
        <w:gridCol w:w="470"/>
        <w:gridCol w:w="206"/>
        <w:gridCol w:w="821"/>
        <w:gridCol w:w="470"/>
        <w:gridCol w:w="278"/>
        <w:gridCol w:w="470"/>
        <w:gridCol w:w="278"/>
        <w:gridCol w:w="470"/>
        <w:gridCol w:w="278"/>
        <w:gridCol w:w="470"/>
        <w:gridCol w:w="278"/>
        <w:gridCol w:w="811"/>
        <w:gridCol w:w="1070"/>
        <w:gridCol w:w="1195"/>
      </w:tblGrid>
      <w:tr w:rsidR="00DA21A5" w:rsidTr="00E23BE2">
        <w:trPr>
          <w:trHeight w:hRule="exact" w:val="557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:rsidR="00DA21A5" w:rsidRDefault="00B97D82">
            <w:pPr>
              <w:pStyle w:val="Jin0"/>
              <w:shd w:val="clear" w:color="auto" w:fill="auto"/>
              <w:rPr>
                <w:sz w:val="17"/>
                <w:szCs w:val="17"/>
              </w:rPr>
            </w:pPr>
            <w:bookmarkStart w:id="0" w:name="_GoBack"/>
            <w:bookmarkEnd w:id="0"/>
            <w:r>
              <w:rPr>
                <w:sz w:val="17"/>
                <w:szCs w:val="17"/>
              </w:rPr>
              <w:t>příloha</w:t>
            </w:r>
          </w:p>
        </w:tc>
        <w:tc>
          <w:tcPr>
            <w:tcW w:w="829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:rsidR="00DA21A5" w:rsidRDefault="00B97D82">
            <w:pPr>
              <w:pStyle w:val="Jin0"/>
              <w:shd w:val="clear" w:color="auto" w:fill="auto"/>
              <w:jc w:val="right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projekt</w:t>
            </w:r>
          </w:p>
        </w:tc>
        <w:tc>
          <w:tcPr>
            <w:tcW w:w="10606" w:type="dxa"/>
            <w:gridSpan w:val="21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  <w:vAlign w:val="bottom"/>
          </w:tcPr>
          <w:p w:rsidR="00DA21A5" w:rsidRDefault="00B97D82">
            <w:pPr>
              <w:pStyle w:val="Jin0"/>
              <w:shd w:val="clear" w:color="auto" w:fill="auto"/>
              <w:spacing w:line="266" w:lineRule="auto"/>
              <w:ind w:left="4060" w:hanging="4060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"Obnova objektu národní kulturní památky</w:t>
            </w:r>
            <w:r w:rsidR="00E23BE2">
              <w:rPr>
                <w:b/>
                <w:bCs/>
                <w:sz w:val="17"/>
                <w:szCs w:val="17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areál Pustevny objekt Libušína s restauračním provozem a bytem správce - výkon TDI a koordinátora BOZP"</w:t>
            </w:r>
          </w:p>
        </w:tc>
      </w:tr>
      <w:tr w:rsidR="00E23BE2" w:rsidTr="00E23BE2">
        <w:trPr>
          <w:trHeight w:hRule="exact" w:val="206"/>
          <w:jc w:val="center"/>
        </w:trPr>
        <w:tc>
          <w:tcPr>
            <w:tcW w:w="3552" w:type="dxa"/>
            <w:tcBorders>
              <w:left w:val="single" w:sz="4" w:space="0" w:color="auto"/>
            </w:tcBorders>
            <w:shd w:val="clear" w:color="auto" w:fill="FFFF00"/>
          </w:tcPr>
          <w:p w:rsidR="00DA21A5" w:rsidRDefault="00B97D82">
            <w:pPr>
              <w:pStyle w:val="Jin0"/>
              <w:shd w:val="clear" w:color="auto" w:fill="auto"/>
              <w:rPr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Časový rozpočet navýšení financí</w:t>
            </w:r>
          </w:p>
        </w:tc>
        <w:tc>
          <w:tcPr>
            <w:tcW w:w="131" w:type="dxa"/>
            <w:shd w:val="clear" w:color="auto" w:fill="FFFF00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29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1070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1195" w:type="dxa"/>
            <w:tcBorders>
              <w:right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</w:tr>
      <w:tr w:rsidR="00E23BE2" w:rsidTr="00E23BE2">
        <w:trPr>
          <w:trHeight w:hRule="exact" w:val="216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131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rPr>
                <w:b/>
                <w:bCs/>
              </w:rPr>
              <w:t>rok 2018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</w:tr>
      <w:tr w:rsidR="00E23BE2" w:rsidTr="00E23BE2">
        <w:trPr>
          <w:trHeight w:hRule="exact" w:val="206"/>
          <w:jc w:val="center"/>
        </w:trPr>
        <w:tc>
          <w:tcPr>
            <w:tcW w:w="3552" w:type="dxa"/>
            <w:tcBorders>
              <w:left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131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2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300"/>
              <w:jc w:val="both"/>
            </w:pPr>
            <w:r>
              <w:t>1</w:t>
            </w:r>
          </w:p>
        </w:tc>
        <w:tc>
          <w:tcPr>
            <w:tcW w:w="797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240"/>
              <w:jc w:val="both"/>
            </w:pPr>
            <w:r>
              <w:t>2</w:t>
            </w: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3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4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5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6</w:t>
            </w:r>
          </w:p>
        </w:tc>
        <w:tc>
          <w:tcPr>
            <w:tcW w:w="206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7</w:t>
            </w: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8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9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10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11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160"/>
            </w:pPr>
            <w:r>
              <w:t>12</w:t>
            </w:r>
          </w:p>
        </w:tc>
        <w:tc>
          <w:tcPr>
            <w:tcW w:w="10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200"/>
            </w:pPr>
            <w:r>
              <w:rPr>
                <w:b/>
                <w:bCs/>
              </w:rPr>
              <w:t>3. rok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right="220"/>
              <w:jc w:val="right"/>
            </w:pPr>
            <w:r>
              <w:t>Kum. částka</w:t>
            </w:r>
          </w:p>
        </w:tc>
      </w:tr>
      <w:tr w:rsidR="00E23BE2" w:rsidTr="00E23BE2">
        <w:trPr>
          <w:trHeight w:hRule="exact" w:val="221"/>
          <w:jc w:val="center"/>
        </w:trPr>
        <w:tc>
          <w:tcPr>
            <w:tcW w:w="355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1000"/>
            </w:pPr>
            <w:r>
              <w:rPr>
                <w:b/>
                <w:bCs/>
              </w:rPr>
              <w:t>Pozice / Jméno experta</w:t>
            </w:r>
          </w:p>
        </w:tc>
        <w:tc>
          <w:tcPr>
            <w:tcW w:w="131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2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200"/>
            </w:pPr>
            <w:r>
              <w:t>CZK</w:t>
            </w:r>
          </w:p>
        </w:tc>
        <w:tc>
          <w:tcPr>
            <w:tcW w:w="797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140"/>
            </w:pPr>
            <w:r>
              <w:t>CZK</w:t>
            </w: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</w:pPr>
            <w:r>
              <w:t>CZK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</w:pPr>
            <w:r>
              <w:t>CZK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</w:pPr>
            <w:r>
              <w:t>CZK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CZK</w:t>
            </w:r>
          </w:p>
        </w:tc>
        <w:tc>
          <w:tcPr>
            <w:tcW w:w="206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160"/>
            </w:pPr>
            <w:r>
              <w:t>CZK</w:t>
            </w: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t>CZK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t>CZK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t>CZK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t>CZK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CZK</w:t>
            </w:r>
          </w:p>
        </w:tc>
        <w:tc>
          <w:tcPr>
            <w:tcW w:w="10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200"/>
            </w:pPr>
            <w:r>
              <w:t>CZK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right="500"/>
              <w:jc w:val="right"/>
            </w:pPr>
            <w:r>
              <w:t>CZK</w:t>
            </w:r>
          </w:p>
        </w:tc>
      </w:tr>
      <w:tr w:rsidR="00E23BE2" w:rsidTr="00E23BE2">
        <w:trPr>
          <w:trHeight w:hRule="exact" w:val="211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DA21A5" w:rsidRDefault="00B97D82">
            <w:pPr>
              <w:pStyle w:val="Jin0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Vedoucí týmu TDI - Ing. Mojmír Kramoliš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E23BE2">
            <w:pPr>
              <w:pStyle w:val="Jin0"/>
              <w:shd w:val="clear" w:color="auto" w:fill="auto"/>
              <w:jc w:val="both"/>
            </w:pPr>
            <w:r>
              <w:t xml:space="preserve">   </w:t>
            </w:r>
            <w:r w:rsidR="00B97D82">
              <w:t>22 400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400"/>
              <w:jc w:val="both"/>
            </w:pPr>
            <w:r>
              <w:rPr>
                <w:b/>
                <w:bCs/>
              </w:rPr>
              <w:t>22 400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rPr>
                <w:b/>
                <w:bCs/>
              </w:rPr>
              <w:t>22 400</w:t>
            </w:r>
          </w:p>
        </w:tc>
      </w:tr>
      <w:tr w:rsidR="00E23BE2" w:rsidTr="00E23BE2">
        <w:trPr>
          <w:trHeight w:hRule="exact" w:val="221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DA21A5" w:rsidRDefault="00B97D82">
            <w:pPr>
              <w:pStyle w:val="Jin0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Technický dozor - Jan Blinka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E23BE2">
            <w:pPr>
              <w:pStyle w:val="Jin0"/>
              <w:shd w:val="clear" w:color="auto" w:fill="auto"/>
              <w:jc w:val="both"/>
            </w:pPr>
            <w:r>
              <w:t xml:space="preserve">   </w:t>
            </w:r>
            <w:r w:rsidR="00B97D82">
              <w:t>30 000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400"/>
              <w:jc w:val="both"/>
            </w:pPr>
            <w:r>
              <w:rPr>
                <w:b/>
                <w:bCs/>
              </w:rPr>
              <w:t>30 000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rPr>
                <w:b/>
                <w:bCs/>
              </w:rPr>
              <w:t>30 000</w:t>
            </w:r>
          </w:p>
        </w:tc>
      </w:tr>
      <w:tr w:rsidR="00E23BE2" w:rsidTr="00E23BE2">
        <w:trPr>
          <w:trHeight w:hRule="exact" w:val="221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DA21A5" w:rsidRDefault="00B97D82">
            <w:pPr>
              <w:pStyle w:val="Jin0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Koordinátor BOZP - Ing. Pavla Orlová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E23BE2">
            <w:pPr>
              <w:pStyle w:val="Jin0"/>
              <w:shd w:val="clear" w:color="auto" w:fill="auto"/>
              <w:ind w:firstLine="160"/>
              <w:jc w:val="both"/>
            </w:pPr>
            <w:r>
              <w:t xml:space="preserve"> </w:t>
            </w:r>
            <w:r w:rsidR="00B97D82">
              <w:t>2 000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480"/>
              <w:jc w:val="both"/>
            </w:pPr>
            <w:r>
              <w:rPr>
                <w:b/>
                <w:bCs/>
              </w:rPr>
              <w:t>2 000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rPr>
                <w:b/>
                <w:bCs/>
              </w:rPr>
              <w:t>2 000</w:t>
            </w:r>
          </w:p>
        </w:tc>
      </w:tr>
      <w:tr w:rsidR="00E23BE2" w:rsidTr="00E23BE2">
        <w:trPr>
          <w:trHeight w:hRule="exact" w:val="211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Ostatní autorizované osoby dle čl. 4.4. smlouvy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E23BE2">
            <w:pPr>
              <w:pStyle w:val="Jin0"/>
              <w:shd w:val="clear" w:color="auto" w:fill="auto"/>
              <w:ind w:firstLine="160"/>
              <w:jc w:val="both"/>
            </w:pPr>
            <w:r>
              <w:t xml:space="preserve"> </w:t>
            </w:r>
            <w:r w:rsidR="00B97D82">
              <w:t>2 800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480"/>
              <w:jc w:val="both"/>
            </w:pPr>
            <w:r>
              <w:rPr>
                <w:b/>
                <w:bCs/>
              </w:rPr>
              <w:t>2 800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rPr>
                <w:b/>
                <w:bCs/>
              </w:rPr>
              <w:t>2 800</w:t>
            </w:r>
          </w:p>
        </w:tc>
      </w:tr>
      <w:tr w:rsidR="00E23BE2" w:rsidTr="00E23BE2">
        <w:trPr>
          <w:trHeight w:hRule="exact" w:val="216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left="35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800"/>
              <w:jc w:val="both"/>
            </w:pPr>
            <w:r>
              <w:rPr>
                <w:b/>
                <w:bCs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</w:tr>
      <w:tr w:rsidR="00E23BE2" w:rsidTr="00E23BE2">
        <w:trPr>
          <w:trHeight w:hRule="exact" w:val="211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left="35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800"/>
              <w:jc w:val="both"/>
            </w:pPr>
            <w:r>
              <w:rPr>
                <w:b/>
                <w:bCs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</w:tr>
      <w:tr w:rsidR="00E23BE2" w:rsidTr="00E23BE2">
        <w:trPr>
          <w:trHeight w:hRule="exact" w:val="216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left="35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800"/>
              <w:jc w:val="both"/>
            </w:pPr>
            <w:r>
              <w:rPr>
                <w:b/>
                <w:bCs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</w:tr>
      <w:tr w:rsidR="00E23BE2" w:rsidTr="00E23BE2">
        <w:trPr>
          <w:trHeight w:hRule="exact" w:val="211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left="35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800"/>
              <w:jc w:val="both"/>
            </w:pPr>
            <w:r>
              <w:rPr>
                <w:b/>
                <w:bCs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</w:tr>
      <w:tr w:rsidR="00E23BE2" w:rsidTr="00E23BE2">
        <w:trPr>
          <w:trHeight w:hRule="exact" w:val="216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left="35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800"/>
              <w:jc w:val="both"/>
            </w:pPr>
            <w:r>
              <w:rPr>
                <w:b/>
                <w:bCs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</w:tr>
      <w:tr w:rsidR="00E23BE2" w:rsidTr="00E23BE2">
        <w:trPr>
          <w:trHeight w:hRule="exact" w:val="211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left="35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800"/>
              <w:jc w:val="both"/>
            </w:pPr>
            <w:r>
              <w:rPr>
                <w:b/>
                <w:bCs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</w:tr>
      <w:tr w:rsidR="00E23BE2" w:rsidTr="00E23BE2">
        <w:trPr>
          <w:trHeight w:hRule="exact" w:val="216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left="35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800"/>
              <w:jc w:val="both"/>
            </w:pPr>
            <w:r>
              <w:rPr>
                <w:b/>
                <w:bCs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</w:tr>
      <w:tr w:rsidR="00E23BE2" w:rsidTr="00E23BE2">
        <w:trPr>
          <w:trHeight w:hRule="exact" w:val="211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</w:pPr>
            <w:r>
              <w:rPr>
                <w:b/>
                <w:bCs/>
                <w:i/>
                <w:iCs/>
              </w:rPr>
              <w:t>Cena celkem: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E23BE2">
            <w:pPr>
              <w:pStyle w:val="Jin0"/>
              <w:shd w:val="clear" w:color="auto" w:fill="auto"/>
              <w:jc w:val="both"/>
            </w:pPr>
            <w:r>
              <w:t xml:space="preserve">   </w:t>
            </w:r>
            <w:r w:rsidR="00B97D82">
              <w:t>57 200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E23BE2">
            <w:pPr>
              <w:pStyle w:val="Jin0"/>
              <w:shd w:val="clear" w:color="auto" w:fill="auto"/>
              <w:ind w:firstLine="400"/>
              <w:jc w:val="both"/>
            </w:pPr>
            <w:r>
              <w:rPr>
                <w:b/>
                <w:bCs/>
              </w:rPr>
              <w:t xml:space="preserve"> </w:t>
            </w:r>
            <w:r w:rsidR="00B97D82">
              <w:rPr>
                <w:b/>
                <w:bCs/>
              </w:rPr>
              <w:t>57 200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rPr>
                <w:b/>
                <w:bCs/>
              </w:rPr>
              <w:t>57 200</w:t>
            </w:r>
          </w:p>
        </w:tc>
      </w:tr>
      <w:tr w:rsidR="00E23BE2" w:rsidTr="00E23BE2">
        <w:trPr>
          <w:trHeight w:hRule="exact" w:val="216"/>
          <w:jc w:val="center"/>
        </w:trPr>
        <w:tc>
          <w:tcPr>
            <w:tcW w:w="3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131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rPr>
                <w:b/>
                <w:bCs/>
              </w:rPr>
              <w:t>rok 2019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</w:tr>
      <w:tr w:rsidR="00E23BE2" w:rsidTr="00E23BE2">
        <w:trPr>
          <w:trHeight w:hRule="exact" w:val="206"/>
          <w:jc w:val="center"/>
        </w:trPr>
        <w:tc>
          <w:tcPr>
            <w:tcW w:w="3552" w:type="dxa"/>
            <w:tcBorders>
              <w:left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131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2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300"/>
              <w:jc w:val="both"/>
            </w:pPr>
            <w:r>
              <w:t>1</w:t>
            </w:r>
          </w:p>
        </w:tc>
        <w:tc>
          <w:tcPr>
            <w:tcW w:w="797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240"/>
              <w:jc w:val="both"/>
            </w:pPr>
            <w:r>
              <w:t>2</w:t>
            </w: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3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4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5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6</w:t>
            </w:r>
          </w:p>
        </w:tc>
        <w:tc>
          <w:tcPr>
            <w:tcW w:w="206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7</w:t>
            </w: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8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9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10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11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160"/>
            </w:pPr>
            <w:r>
              <w:t>12</w:t>
            </w:r>
          </w:p>
        </w:tc>
        <w:tc>
          <w:tcPr>
            <w:tcW w:w="10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200"/>
            </w:pPr>
            <w:r>
              <w:rPr>
                <w:b/>
                <w:bCs/>
              </w:rPr>
              <w:t>4.rok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right="220"/>
              <w:jc w:val="right"/>
            </w:pPr>
            <w:r>
              <w:t>Kum. částka</w:t>
            </w:r>
          </w:p>
        </w:tc>
      </w:tr>
      <w:tr w:rsidR="00E23BE2" w:rsidTr="00E23BE2">
        <w:trPr>
          <w:trHeight w:hRule="exact" w:val="221"/>
          <w:jc w:val="center"/>
        </w:trPr>
        <w:tc>
          <w:tcPr>
            <w:tcW w:w="355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1000"/>
            </w:pPr>
            <w:r>
              <w:rPr>
                <w:b/>
                <w:bCs/>
              </w:rPr>
              <w:t>Pozice / Jméno experta</w:t>
            </w:r>
          </w:p>
        </w:tc>
        <w:tc>
          <w:tcPr>
            <w:tcW w:w="131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2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200"/>
            </w:pPr>
            <w:r>
              <w:t>CZK</w:t>
            </w:r>
          </w:p>
        </w:tc>
        <w:tc>
          <w:tcPr>
            <w:tcW w:w="797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140"/>
            </w:pPr>
            <w:r>
              <w:t>CZK</w:t>
            </w: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</w:pPr>
            <w:r>
              <w:t>CZK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</w:pPr>
            <w:r>
              <w:t>CZK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</w:pPr>
            <w:r>
              <w:t>CZK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center"/>
            </w:pPr>
            <w:r>
              <w:t>CZK</w:t>
            </w:r>
          </w:p>
        </w:tc>
        <w:tc>
          <w:tcPr>
            <w:tcW w:w="206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21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160"/>
            </w:pPr>
            <w:r>
              <w:t>CZK</w:t>
            </w: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t>CZK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t>CZK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t>CZK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4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t>CZK</w:t>
            </w:r>
          </w:p>
        </w:tc>
        <w:tc>
          <w:tcPr>
            <w:tcW w:w="278" w:type="dxa"/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811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CZK</w:t>
            </w:r>
          </w:p>
        </w:tc>
        <w:tc>
          <w:tcPr>
            <w:tcW w:w="1070" w:type="dxa"/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200"/>
            </w:pPr>
            <w:r>
              <w:t>CZK</w:t>
            </w:r>
          </w:p>
        </w:tc>
        <w:tc>
          <w:tcPr>
            <w:tcW w:w="1195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right="500"/>
              <w:jc w:val="right"/>
            </w:pPr>
            <w:r>
              <w:t>CZK</w:t>
            </w:r>
          </w:p>
        </w:tc>
      </w:tr>
      <w:tr w:rsidR="00E23BE2" w:rsidTr="00E23BE2">
        <w:trPr>
          <w:trHeight w:hRule="exact" w:val="211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DA21A5" w:rsidRDefault="00B97D82">
            <w:pPr>
              <w:pStyle w:val="Jin0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Vedoucí týmu TDI - Ing. Mojmír Kramoliš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t>22 400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E23BE2">
            <w:pPr>
              <w:pStyle w:val="Jin0"/>
              <w:shd w:val="clear" w:color="auto" w:fill="auto"/>
              <w:ind w:firstLine="140"/>
              <w:jc w:val="both"/>
            </w:pPr>
            <w:r>
              <w:t xml:space="preserve">  </w:t>
            </w:r>
            <w:r w:rsidR="00B97D82">
              <w:t>22 400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400"/>
              <w:jc w:val="both"/>
            </w:pPr>
            <w:r>
              <w:rPr>
                <w:b/>
                <w:bCs/>
              </w:rPr>
              <w:t>44 800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rPr>
                <w:b/>
                <w:bCs/>
              </w:rPr>
              <w:t>67 200</w:t>
            </w:r>
          </w:p>
        </w:tc>
      </w:tr>
      <w:tr w:rsidR="00E23BE2" w:rsidTr="00E23BE2">
        <w:trPr>
          <w:trHeight w:hRule="exact" w:val="221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DA21A5" w:rsidRDefault="00B97D82">
            <w:pPr>
              <w:pStyle w:val="Jin0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Technický dozor - Jan Blinka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t>30 000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E23BE2">
            <w:pPr>
              <w:pStyle w:val="Jin0"/>
              <w:shd w:val="clear" w:color="auto" w:fill="auto"/>
              <w:ind w:firstLine="140"/>
              <w:jc w:val="both"/>
            </w:pPr>
            <w:r>
              <w:t xml:space="preserve">  </w:t>
            </w:r>
            <w:r w:rsidR="00B97D82">
              <w:t>30 000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400"/>
              <w:jc w:val="both"/>
            </w:pPr>
            <w:r>
              <w:rPr>
                <w:b/>
                <w:bCs/>
              </w:rPr>
              <w:t>60 000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rPr>
                <w:b/>
                <w:bCs/>
              </w:rPr>
              <w:t>90 000</w:t>
            </w:r>
          </w:p>
        </w:tc>
      </w:tr>
      <w:tr w:rsidR="00E23BE2" w:rsidTr="00E23BE2">
        <w:trPr>
          <w:trHeight w:hRule="exact" w:val="221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bottom"/>
          </w:tcPr>
          <w:p w:rsidR="00DA21A5" w:rsidRDefault="00B97D82">
            <w:pPr>
              <w:pStyle w:val="Jin0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Koordinátor BOZP - Ing. Pavla Orlová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t>2 000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E23BE2">
            <w:pPr>
              <w:pStyle w:val="Jin0"/>
              <w:shd w:val="clear" w:color="auto" w:fill="auto"/>
              <w:ind w:firstLine="240"/>
              <w:jc w:val="both"/>
            </w:pPr>
            <w:r>
              <w:t xml:space="preserve"> </w:t>
            </w:r>
            <w:r w:rsidR="00B97D82">
              <w:t>2 000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480"/>
              <w:jc w:val="both"/>
            </w:pPr>
            <w:r>
              <w:rPr>
                <w:b/>
                <w:bCs/>
              </w:rPr>
              <w:t>4 000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rPr>
                <w:b/>
                <w:bCs/>
              </w:rPr>
              <w:t>6 000</w:t>
            </w:r>
          </w:p>
        </w:tc>
      </w:tr>
      <w:tr w:rsidR="00E23BE2" w:rsidTr="00E23BE2">
        <w:trPr>
          <w:trHeight w:hRule="exact" w:val="211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Ostatní autorizované osoby dle čl. 4.4. smlouvy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t>2 800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E23BE2">
            <w:pPr>
              <w:pStyle w:val="Jin0"/>
              <w:shd w:val="clear" w:color="auto" w:fill="auto"/>
              <w:ind w:firstLine="240"/>
              <w:jc w:val="both"/>
            </w:pPr>
            <w:r>
              <w:t xml:space="preserve"> </w:t>
            </w:r>
            <w:r w:rsidR="00B97D82">
              <w:t>2 800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480"/>
              <w:jc w:val="both"/>
            </w:pPr>
            <w:r>
              <w:rPr>
                <w:b/>
                <w:bCs/>
              </w:rPr>
              <w:t>5 600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rPr>
                <w:b/>
                <w:bCs/>
              </w:rPr>
              <w:t>8 400</w:t>
            </w:r>
          </w:p>
        </w:tc>
      </w:tr>
      <w:tr w:rsidR="00E23BE2" w:rsidTr="00E23BE2">
        <w:trPr>
          <w:trHeight w:hRule="exact" w:val="216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left="35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800"/>
              <w:jc w:val="both"/>
            </w:pPr>
            <w:r>
              <w:rPr>
                <w:b/>
                <w:bCs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rPr>
                <w:b/>
                <w:bCs/>
              </w:rPr>
              <w:t>0</w:t>
            </w:r>
          </w:p>
        </w:tc>
      </w:tr>
      <w:tr w:rsidR="00E23BE2" w:rsidTr="00E23BE2">
        <w:trPr>
          <w:trHeight w:hRule="exact" w:val="211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left="35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800"/>
              <w:jc w:val="both"/>
            </w:pPr>
            <w:r>
              <w:rPr>
                <w:b/>
                <w:bCs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rPr>
                <w:b/>
                <w:bCs/>
              </w:rPr>
              <w:t>0</w:t>
            </w:r>
          </w:p>
        </w:tc>
      </w:tr>
      <w:tr w:rsidR="00E23BE2" w:rsidTr="00E23BE2">
        <w:trPr>
          <w:trHeight w:hRule="exact" w:val="216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left="35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800"/>
              <w:jc w:val="both"/>
            </w:pPr>
            <w:r>
              <w:rPr>
                <w:b/>
                <w:bCs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rPr>
                <w:b/>
                <w:bCs/>
              </w:rPr>
              <w:t>0</w:t>
            </w:r>
          </w:p>
        </w:tc>
      </w:tr>
      <w:tr w:rsidR="00E23BE2" w:rsidTr="00E23BE2">
        <w:trPr>
          <w:trHeight w:hRule="exact" w:val="211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left="35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800"/>
              <w:jc w:val="both"/>
            </w:pPr>
            <w:r>
              <w:rPr>
                <w:b/>
                <w:bCs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rPr>
                <w:b/>
                <w:bCs/>
              </w:rPr>
              <w:t>0</w:t>
            </w:r>
          </w:p>
        </w:tc>
      </w:tr>
      <w:tr w:rsidR="00E23BE2" w:rsidTr="00E23BE2">
        <w:trPr>
          <w:trHeight w:hRule="exact" w:val="216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left="35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800"/>
              <w:jc w:val="both"/>
            </w:pPr>
            <w:r>
              <w:rPr>
                <w:b/>
                <w:bCs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rPr>
                <w:b/>
                <w:bCs/>
              </w:rPr>
              <w:t>0</w:t>
            </w:r>
          </w:p>
        </w:tc>
      </w:tr>
      <w:tr w:rsidR="00E23BE2" w:rsidTr="00E23BE2">
        <w:trPr>
          <w:trHeight w:hRule="exact" w:val="211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left="3580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800"/>
              <w:jc w:val="both"/>
            </w:pPr>
            <w:r>
              <w:rPr>
                <w:b/>
                <w:bCs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rPr>
                <w:b/>
                <w:bCs/>
              </w:rPr>
              <w:t>0</w:t>
            </w:r>
          </w:p>
        </w:tc>
      </w:tr>
      <w:tr w:rsidR="00E23BE2" w:rsidTr="00E23BE2">
        <w:trPr>
          <w:trHeight w:hRule="exact" w:val="216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Celkem: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600"/>
              <w:jc w:val="both"/>
            </w:pPr>
            <w:r>
              <w:t>0</w:t>
            </w:r>
          </w:p>
        </w:tc>
        <w:tc>
          <w:tcPr>
            <w:tcW w:w="79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6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800"/>
              <w:jc w:val="both"/>
            </w:pPr>
            <w:r>
              <w:rPr>
                <w:b/>
                <w:bCs/>
              </w:rPr>
              <w:t>0</w:t>
            </w:r>
          </w:p>
        </w:tc>
        <w:tc>
          <w:tcPr>
            <w:tcW w:w="119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rPr>
                <w:b/>
                <w:bCs/>
              </w:rPr>
              <w:t>0</w:t>
            </w:r>
          </w:p>
        </w:tc>
      </w:tr>
      <w:tr w:rsidR="00E23BE2" w:rsidTr="00E23BE2">
        <w:trPr>
          <w:trHeight w:hRule="exact" w:val="226"/>
          <w:jc w:val="center"/>
        </w:trPr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</w:pPr>
            <w:r>
              <w:rPr>
                <w:b/>
                <w:bCs/>
                <w:i/>
                <w:iCs/>
              </w:rPr>
              <w:t>Cena celkem: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t>57 200</w:t>
            </w:r>
          </w:p>
        </w:tc>
        <w:tc>
          <w:tcPr>
            <w:tcW w:w="7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1A5" w:rsidRDefault="00E23BE2">
            <w:pPr>
              <w:pStyle w:val="Jin0"/>
              <w:shd w:val="clear" w:color="auto" w:fill="auto"/>
              <w:ind w:firstLine="140"/>
              <w:jc w:val="both"/>
            </w:pPr>
            <w:r>
              <w:t xml:space="preserve"> </w:t>
            </w:r>
            <w:r w:rsidR="00B97D82">
              <w:t>57 200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80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4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DA21A5" w:rsidRDefault="00DA21A5">
            <w:pPr>
              <w:rPr>
                <w:sz w:val="10"/>
                <w:szCs w:val="10"/>
              </w:rPr>
            </w:pPr>
          </w:p>
        </w:tc>
        <w:tc>
          <w:tcPr>
            <w:tcW w:w="2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both"/>
            </w:pPr>
            <w:r>
              <w:t>0</w:t>
            </w:r>
          </w:p>
        </w:tc>
        <w:tc>
          <w:tcPr>
            <w:tcW w:w="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firstLine="500"/>
              <w:jc w:val="both"/>
            </w:pPr>
            <w:r>
              <w:t>0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ind w:right="140"/>
              <w:jc w:val="right"/>
            </w:pPr>
            <w:r>
              <w:rPr>
                <w:b/>
                <w:bCs/>
              </w:rPr>
              <w:t>114 400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A21A5" w:rsidRDefault="00B97D82">
            <w:pPr>
              <w:pStyle w:val="Jin0"/>
              <w:shd w:val="clear" w:color="auto" w:fill="auto"/>
              <w:jc w:val="right"/>
            </w:pPr>
            <w:r>
              <w:rPr>
                <w:b/>
                <w:bCs/>
              </w:rPr>
              <w:t>171 600</w:t>
            </w:r>
          </w:p>
        </w:tc>
      </w:tr>
    </w:tbl>
    <w:p w:rsidR="00B97D82" w:rsidRDefault="00B97D82"/>
    <w:sectPr w:rsidR="00B97D82">
      <w:pgSz w:w="16840" w:h="11900" w:orient="landscape"/>
      <w:pgMar w:top="572" w:right="1196" w:bottom="572" w:left="50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098" w:rsidRDefault="00C16098">
      <w:r>
        <w:separator/>
      </w:r>
    </w:p>
  </w:endnote>
  <w:endnote w:type="continuationSeparator" w:id="0">
    <w:p w:rsidR="00C16098" w:rsidRDefault="00C16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098" w:rsidRDefault="00C16098"/>
  </w:footnote>
  <w:footnote w:type="continuationSeparator" w:id="0">
    <w:p w:rsidR="00C16098" w:rsidRDefault="00C1609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DA21A5"/>
    <w:rsid w:val="0099414F"/>
    <w:rsid w:val="00B97D82"/>
    <w:rsid w:val="00C16098"/>
    <w:rsid w:val="00DA21A5"/>
    <w:rsid w:val="00E2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Jin">
    <w:name w:val="Jiné_"/>
    <w:basedOn w:val="Standardnpsmoodstavce"/>
    <w:link w:val="Jin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Jin0">
    <w:name w:val="Jiné"/>
    <w:basedOn w:val="Normln"/>
    <w:link w:val="Jin"/>
    <w:pPr>
      <w:shd w:val="clear" w:color="auto" w:fill="FFFFFF"/>
    </w:pPr>
    <w:rPr>
      <w:rFonts w:ascii="Arial" w:eastAsia="Arial" w:hAnsi="Arial" w:cs="Arial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Jin">
    <w:name w:val="Jiné_"/>
    <w:basedOn w:val="Standardnpsmoodstavce"/>
    <w:link w:val="Jin0"/>
    <w:rPr>
      <w:rFonts w:ascii="Arial" w:eastAsia="Arial" w:hAnsi="Arial" w:cs="Aria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Jin0">
    <w:name w:val="Jiné"/>
    <w:basedOn w:val="Normln"/>
    <w:link w:val="Jin"/>
    <w:pPr>
      <w:shd w:val="clear" w:color="auto" w:fill="FFFFFF"/>
    </w:pPr>
    <w:rPr>
      <w:rFonts w:ascii="Arial" w:eastAsia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1717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dodatku č. 2 - Rozpis ceny</dc:title>
  <dc:creator>cvikl</dc:creator>
  <cp:lastModifiedBy>Spokova</cp:lastModifiedBy>
  <cp:revision>2</cp:revision>
  <dcterms:created xsi:type="dcterms:W3CDTF">2019-01-11T10:29:00Z</dcterms:created>
  <dcterms:modified xsi:type="dcterms:W3CDTF">2019-01-11T10:29:00Z</dcterms:modified>
</cp:coreProperties>
</file>