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44" w:rsidRDefault="00380750">
      <w:bookmarkStart w:id="0" w:name="_GoBack"/>
      <w:bookmarkEnd w:id="0"/>
      <w:r>
        <w:rPr>
          <w:noProof/>
        </w:rPr>
        <w:drawing>
          <wp:inline distT="0" distB="0" distL="0" distR="0" wp14:anchorId="06F4ED21" wp14:editId="7D39B53F">
            <wp:extent cx="5759450" cy="744056"/>
            <wp:effectExtent l="0" t="0" r="0" b="0"/>
            <wp:docPr id="1" name="Obrázek 1" descr="Y:\FEAD\Publicita a dotazy veřejnosti\loga\FEAD loga\FEAD_MPSV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EAD\Publicita a dotazy veřejnosti\loga\FEAD loga\FEAD_MPSV_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50" w:rsidRDefault="00380750"/>
    <w:p w:rsidR="00380750" w:rsidRDefault="00380750" w:rsidP="00012E02">
      <w:pPr>
        <w:pStyle w:val="Zkladntext"/>
        <w:spacing w:after="60"/>
        <w:rPr>
          <w:b/>
          <w:u w:val="single"/>
          <w:lang w:val="cs-CZ"/>
        </w:rPr>
      </w:pPr>
      <w:r w:rsidRPr="00380750">
        <w:rPr>
          <w:b/>
          <w:u w:val="single"/>
          <w:lang w:val="cs-CZ"/>
        </w:rPr>
        <w:t>Příloha č. 1 – Přehled sledovaných indikátorů</w:t>
      </w:r>
    </w:p>
    <w:p w:rsidR="00380750" w:rsidRDefault="00380750" w:rsidP="00380750">
      <w:pPr>
        <w:pStyle w:val="Zkladntext"/>
        <w:spacing w:after="60"/>
        <w:ind w:left="357"/>
        <w:rPr>
          <w:b/>
          <w:u w:val="single"/>
          <w:lang w:val="cs-CZ"/>
        </w:rPr>
      </w:pPr>
    </w:p>
    <w:p w:rsidR="00380750" w:rsidRDefault="00380750" w:rsidP="00380750">
      <w:pPr>
        <w:rPr>
          <w:rFonts w:ascii="Arial" w:eastAsiaTheme="majorEastAsia" w:hAnsi="Arial" w:cstheme="majorBidi"/>
          <w:bCs/>
          <w:color w:val="000000" w:themeColor="text1"/>
          <w:sz w:val="22"/>
          <w:szCs w:val="22"/>
        </w:rPr>
      </w:pPr>
      <w:r w:rsidRPr="00380750">
        <w:rPr>
          <w:rFonts w:ascii="Arial" w:eastAsiaTheme="majorEastAsia" w:hAnsi="Arial" w:cstheme="majorBidi"/>
          <w:bCs/>
          <w:color w:val="000000" w:themeColor="text1"/>
          <w:sz w:val="22"/>
          <w:szCs w:val="22"/>
        </w:rPr>
        <w:t>Všechny indikátory výstupu a výsledku se budu vykazovat v rámci zpráv o realizaci</w:t>
      </w:r>
      <w:r>
        <w:rPr>
          <w:rFonts w:ascii="Arial" w:eastAsiaTheme="majorEastAsia" w:hAnsi="Arial" w:cstheme="majorBidi"/>
          <w:bCs/>
          <w:color w:val="000000" w:themeColor="text1"/>
          <w:sz w:val="22"/>
          <w:szCs w:val="22"/>
        </w:rPr>
        <w:t>.</w:t>
      </w:r>
    </w:p>
    <w:p w:rsidR="00380750" w:rsidRDefault="00380750" w:rsidP="00380750">
      <w:pPr>
        <w:rPr>
          <w:rFonts w:ascii="Arial" w:eastAsiaTheme="majorEastAsia" w:hAnsi="Arial" w:cstheme="majorBidi"/>
          <w:bCs/>
          <w:color w:val="000000" w:themeColor="text1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3144"/>
        <w:gridCol w:w="944"/>
        <w:gridCol w:w="1072"/>
        <w:gridCol w:w="2834"/>
      </w:tblGrid>
      <w:tr w:rsidR="00380750" w:rsidRPr="00D81EF9" w:rsidTr="00F562D1">
        <w:trPr>
          <w:trHeight w:val="15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2a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Celková výše způsobilých výdajů z veřejných zdrojů, které vznikly příjemci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>a které byly zaplaceny při provádění operací souvisejících s poskytováním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>potravinové pomoci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Kč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Výdaje pouze na potravinovou pomoc.</w:t>
            </w:r>
          </w:p>
        </w:tc>
      </w:tr>
      <w:tr w:rsidR="00380750" w:rsidRPr="00D81EF9" w:rsidTr="00F562D1">
        <w:trPr>
          <w:trHeight w:val="15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2b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Celková výše způsobilých výdajů z veřejných zdrojů, které vznikly příjemci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>a které byly zaplaceny při provádění operací souvisejících s poskytováním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>základní materiálové pomoci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Kč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Výdaje pouze na materiální pomoc.</w:t>
            </w:r>
          </w:p>
        </w:tc>
      </w:tr>
      <w:tr w:rsidR="00F562D1" w:rsidRPr="00D81EF9" w:rsidTr="00F562D1">
        <w:trPr>
          <w:trHeight w:val="300"/>
        </w:trPr>
        <w:tc>
          <w:tcPr>
            <w:tcW w:w="129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Množství ovoce a zeleniny</w:t>
            </w:r>
          </w:p>
        </w:tc>
        <w:tc>
          <w:tcPr>
            <w:tcW w:w="9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 w:val="restart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Ukazatele výstupů pro dist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ribuovanou potravinovou pomoc; u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kazatele zahrnují jakoukoli formu těchto produktů, např. čerstvé, konzervované a zmrazené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>potraviny.</w:t>
            </w:r>
          </w:p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2D1" w:rsidRPr="00D81EF9" w:rsidTr="00F562D1">
        <w:trPr>
          <w:trHeight w:val="600"/>
        </w:trPr>
        <w:tc>
          <w:tcPr>
            <w:tcW w:w="129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Množství masa, vajec, ryb, potravin mořského původu</w:t>
            </w:r>
          </w:p>
        </w:tc>
        <w:tc>
          <w:tcPr>
            <w:tcW w:w="9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2D1" w:rsidRPr="00D81EF9" w:rsidTr="00F562D1">
        <w:trPr>
          <w:trHeight w:val="600"/>
        </w:trPr>
        <w:tc>
          <w:tcPr>
            <w:tcW w:w="129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Množství mouky, chleba, brambor, rýže a jiných škrobnatých výrobků</w:t>
            </w:r>
          </w:p>
        </w:tc>
        <w:tc>
          <w:tcPr>
            <w:tcW w:w="9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2D1" w:rsidRPr="00D81EF9" w:rsidTr="00F562D1">
        <w:trPr>
          <w:trHeight w:val="300"/>
        </w:trPr>
        <w:tc>
          <w:tcPr>
            <w:tcW w:w="129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Množství cukru</w:t>
            </w:r>
          </w:p>
        </w:tc>
        <w:tc>
          <w:tcPr>
            <w:tcW w:w="9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2D1" w:rsidRPr="00D81EF9" w:rsidTr="00F562D1">
        <w:trPr>
          <w:trHeight w:val="300"/>
        </w:trPr>
        <w:tc>
          <w:tcPr>
            <w:tcW w:w="129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Množství mléčných výrobků</w:t>
            </w:r>
          </w:p>
        </w:tc>
        <w:tc>
          <w:tcPr>
            <w:tcW w:w="9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2D1" w:rsidRPr="00D81EF9" w:rsidTr="00F562D1">
        <w:trPr>
          <w:trHeight w:val="300"/>
        </w:trPr>
        <w:tc>
          <w:tcPr>
            <w:tcW w:w="129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Množství tuků, oleje</w:t>
            </w:r>
          </w:p>
        </w:tc>
        <w:tc>
          <w:tcPr>
            <w:tcW w:w="9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2D1" w:rsidRPr="00D81EF9" w:rsidTr="00F562D1">
        <w:trPr>
          <w:trHeight w:val="900"/>
        </w:trPr>
        <w:tc>
          <w:tcPr>
            <w:tcW w:w="129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Množství předpřipravených potravin, jiných potravin (které nespadají pod výše uvedené kategorie)</w:t>
            </w:r>
          </w:p>
        </w:tc>
        <w:tc>
          <w:tcPr>
            <w:tcW w:w="944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F562D1" w:rsidRPr="00380750" w:rsidTr="00F562D1">
        <w:trPr>
          <w:trHeight w:val="2100"/>
        </w:trPr>
        <w:tc>
          <w:tcPr>
            <w:tcW w:w="1294" w:type="dxa"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380750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44" w:type="dxa"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380750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Celkové množství distribuované potravinové pomoci</w:t>
            </w:r>
          </w:p>
        </w:tc>
        <w:tc>
          <w:tcPr>
            <w:tcW w:w="944" w:type="dxa"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380750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072" w:type="dxa"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380750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</w:tcPr>
          <w:p w:rsidR="00F562D1" w:rsidRPr="00D81EF9" w:rsidRDefault="00F562D1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21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lastRenderedPageBreak/>
              <w:t>11b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Podíl potravin spolufinancovaných FEAD na celkovém objemu potravin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>distribuovaných partnerskými organizacemi (v %)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Podíl potravin financovaných z OP na celkovém objemu potravin financovaných či pořízených z jiných zdrojů (včetně darů). Hodnoty pro tento ukazatel se stanoví na základě informovaného odhadu partnerských organizací</w:t>
            </w:r>
          </w:p>
        </w:tc>
      </w:tr>
      <w:tr w:rsidR="00380750" w:rsidRPr="00D81EF9" w:rsidTr="00F562D1">
        <w:trPr>
          <w:trHeight w:val="6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Celkový počet jídel částečně nebo zcela financovaných OP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pokrm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0E62FF" w:rsidP="00F62D66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 rámci této výzvy není sledováno.</w:t>
            </w:r>
          </w:p>
        </w:tc>
      </w:tr>
      <w:tr w:rsidR="00380750" w:rsidRPr="00D81EF9" w:rsidTr="00F562D1">
        <w:trPr>
          <w:trHeight w:val="1185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Celkový počet distribuovaných potravinových balíčků částečně nebo zcela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>financovaných OP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balíček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F62D66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Balíček </w:t>
            </w:r>
            <w:r w:rsidR="00F62D66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bude definován 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společně s</w:t>
            </w:r>
            <w:r w:rsidR="00F62D66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partnery</w:t>
            </w:r>
            <w:r w:rsidR="00F62D66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 projektu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14a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dětí ve věku 15 let nebo méně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 w:val="restart"/>
            <w:hideMark/>
          </w:tcPr>
          <w:p w:rsidR="00380750" w:rsidRPr="00D81EF9" w:rsidRDefault="00F62D66" w:rsidP="00F62D66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Ukazatele výsledků pro distribuovanou potravinovou pomoc. Hodnoty pro tyto ukazatele se určí na základě informovaného odhadu partnerských organizací.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br/>
              <w:t xml:space="preserve">Neočekává se ani nepožaduje, aby byly založeny na informacích poskytnutých koncovými příjemci. </w:t>
            </w: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14b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osob ve věku 65 let nebo více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14c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žen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12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14d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migrantů, účastníků, kteří jsou původem cizinci, příslušníků menšin (včetně marginalizovaných komunit, jako jsou Romové)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14e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zdravotně postižených osob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14f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bezdomovců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E62FF" w:rsidRPr="00D81EF9" w:rsidTr="00F562D1">
        <w:trPr>
          <w:trHeight w:val="70"/>
        </w:trPr>
        <w:tc>
          <w:tcPr>
            <w:tcW w:w="1294" w:type="dxa"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B6699D">
              <w:t>15</w:t>
            </w:r>
          </w:p>
        </w:tc>
        <w:tc>
          <w:tcPr>
            <w:tcW w:w="3144" w:type="dxa"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B6699D">
              <w:t>Celková peněžní hodnota distribuovaného zboží</w:t>
            </w:r>
            <w:r>
              <w:t xml:space="preserve"> (materiální pomoc)</w:t>
            </w:r>
          </w:p>
        </w:tc>
        <w:tc>
          <w:tcPr>
            <w:tcW w:w="944" w:type="dxa"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B6699D">
              <w:t>Kč</w:t>
            </w:r>
          </w:p>
        </w:tc>
        <w:tc>
          <w:tcPr>
            <w:tcW w:w="1072" w:type="dxa"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B6699D">
              <w:t>výstup</w:t>
            </w:r>
          </w:p>
        </w:tc>
        <w:tc>
          <w:tcPr>
            <w:tcW w:w="2834" w:type="dxa"/>
            <w:vMerge w:val="restart"/>
          </w:tcPr>
          <w:p w:rsidR="000E62FF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Ukazatele výstupů pro distribuovanou základní materiální pomoc.</w:t>
            </w:r>
          </w:p>
        </w:tc>
      </w:tr>
      <w:tr w:rsidR="000E62FF" w:rsidRPr="00D81EF9" w:rsidTr="00F562D1">
        <w:trPr>
          <w:trHeight w:val="70"/>
        </w:trPr>
        <w:tc>
          <w:tcPr>
            <w:tcW w:w="129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15a</w:t>
            </w:r>
          </w:p>
        </w:tc>
        <w:tc>
          <w:tcPr>
            <w:tcW w:w="314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Celková peněžní hodnota zboží pro děti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t>(materiální pomoc)</w:t>
            </w:r>
          </w:p>
        </w:tc>
        <w:tc>
          <w:tcPr>
            <w:tcW w:w="94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Kč</w:t>
            </w:r>
          </w:p>
        </w:tc>
        <w:tc>
          <w:tcPr>
            <w:tcW w:w="1072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E62FF" w:rsidRPr="00D81EF9" w:rsidTr="00F562D1">
        <w:trPr>
          <w:trHeight w:val="555"/>
        </w:trPr>
        <w:tc>
          <w:tcPr>
            <w:tcW w:w="129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15b</w:t>
            </w:r>
          </w:p>
        </w:tc>
        <w:tc>
          <w:tcPr>
            <w:tcW w:w="314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Celková peněžní hodnota zboží pro bezdomovce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t>(materiální pomoc)</w:t>
            </w:r>
          </w:p>
        </w:tc>
        <w:tc>
          <w:tcPr>
            <w:tcW w:w="94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Kč</w:t>
            </w:r>
          </w:p>
        </w:tc>
        <w:tc>
          <w:tcPr>
            <w:tcW w:w="1072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0E62FF" w:rsidRPr="00D81EF9" w:rsidTr="00F562D1">
        <w:trPr>
          <w:trHeight w:val="525"/>
        </w:trPr>
        <w:tc>
          <w:tcPr>
            <w:tcW w:w="129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15c</w:t>
            </w:r>
          </w:p>
        </w:tc>
        <w:tc>
          <w:tcPr>
            <w:tcW w:w="314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Celková peněžní hodnota zboží pro jiné cílové skupiny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t>(materiální pomoc)</w:t>
            </w:r>
          </w:p>
        </w:tc>
        <w:tc>
          <w:tcPr>
            <w:tcW w:w="944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Kč</w:t>
            </w:r>
          </w:p>
        </w:tc>
        <w:tc>
          <w:tcPr>
            <w:tcW w:w="1072" w:type="dxa"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0E62FF" w:rsidRPr="00D81EF9" w:rsidRDefault="000E62FF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9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16a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Dětská výbava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soubor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0E62FF" w:rsidP="000E62FF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Věci</w:t>
            </w:r>
            <w:r w:rsidR="00380750"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 pro novorozence a batolata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380750"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80750" w:rsidRPr="00D81EF9" w:rsidTr="00F562D1">
        <w:trPr>
          <w:trHeight w:val="9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16e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Oděv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soubor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Dětské oblečení  - soubor (zimní kabát, obuv a ponožky, spodní prádlo)</w:t>
            </w: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16f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Hygienické a čistící potřeby pro děti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soubor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Dětské pleny, vlhčené ubrousky.</w:t>
            </w: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17a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Spací pytle / přikrývky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kus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F62D66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Z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 xml:space="preserve">boží </w:t>
            </w:r>
            <w:r w:rsidR="00380750"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distribuované bezdomovcům</w:t>
            </w:r>
          </w:p>
        </w:tc>
      </w:tr>
      <w:tr w:rsidR="00380750" w:rsidRPr="00D81EF9" w:rsidTr="00F562D1">
        <w:trPr>
          <w:trHeight w:val="9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lastRenderedPageBreak/>
              <w:t>17c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Oděv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kus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Zboží distribuované bezdomovcům. Jedná se o: (zimní kabát, obuv a ponožky, šála, čepice, rukavice)</w:t>
            </w:r>
          </w:p>
        </w:tc>
      </w:tr>
      <w:tr w:rsidR="00380750" w:rsidRPr="00D81EF9" w:rsidTr="00F562D1">
        <w:trPr>
          <w:trHeight w:val="6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17d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Domácí prádlo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soubor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Zboží distribuované bezdomovcům. Jedná se zejm. o ručníky</w:t>
            </w:r>
          </w:p>
        </w:tc>
      </w:tr>
      <w:tr w:rsidR="00380750" w:rsidRPr="00D81EF9" w:rsidTr="00F562D1">
        <w:trPr>
          <w:trHeight w:val="12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17e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Hygienické potřeby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soubor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Zboží distri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buované bezdomovcům. (P</w:t>
            </w: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rostředky základního ošetření, mýdlo, zubní kartáček, holicí strojek na jedno použití)</w:t>
            </w: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18a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Oděv pro osoby ve vážné sociální nouzi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soubor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 w:val="restart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Zboží distribuované jiným cílovým skupinám než dětem a bezdomovcům.</w:t>
            </w:r>
          </w:p>
        </w:tc>
      </w:tr>
      <w:tr w:rsidR="00380750" w:rsidRPr="00D81EF9" w:rsidTr="00F562D1">
        <w:trPr>
          <w:trHeight w:val="600"/>
        </w:trPr>
        <w:tc>
          <w:tcPr>
            <w:tcW w:w="129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18b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Hygienické a čistící potřeby pro osoby ve vážné sociální nouzi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soubor</w:t>
            </w:r>
          </w:p>
        </w:tc>
        <w:tc>
          <w:tcPr>
            <w:tcW w:w="1072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výstup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19a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dětí ve věku 15 let nebo méně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 w:val="restart"/>
            <w:hideMark/>
          </w:tcPr>
          <w:p w:rsidR="00380750" w:rsidRPr="0010461F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10461F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Ukazatele výsledků pro distribuovanou základní materiální pomoc. Hodnoty pro tyto ukazatele se určí na základě informovaného odhadu partnerských organizací.</w:t>
            </w:r>
          </w:p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10461F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Neočekává se ani nepožaduje, aby byly založeny na informacích poskytnutých koncovými příjemci.</w:t>
            </w: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19b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osob ve věku 65 let nebo více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19c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žen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1200"/>
        </w:trPr>
        <w:tc>
          <w:tcPr>
            <w:tcW w:w="1294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19d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migrantů, účastníků, kteří jsou původem cizinci, příslušníků menšin, (včetně marginalizovaných komunit, jako jsou Romové)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D81EF9" w:rsidTr="00F562D1">
        <w:trPr>
          <w:trHeight w:val="300"/>
        </w:trPr>
        <w:tc>
          <w:tcPr>
            <w:tcW w:w="1294" w:type="dxa"/>
            <w:noWrap/>
            <w:hideMark/>
          </w:tcPr>
          <w:p w:rsidR="00380750" w:rsidRPr="00D81EF9" w:rsidRDefault="00F62D66" w:rsidP="00F62D66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19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1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zdravotně postižených osob</w:t>
            </w:r>
          </w:p>
        </w:tc>
        <w:tc>
          <w:tcPr>
            <w:tcW w:w="944" w:type="dxa"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noWrap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D81EF9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D81EF9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380750" w:rsidRPr="00031D2D" w:rsidTr="00F562D1">
        <w:trPr>
          <w:trHeight w:val="300"/>
        </w:trPr>
        <w:tc>
          <w:tcPr>
            <w:tcW w:w="1294" w:type="dxa"/>
            <w:noWrap/>
            <w:hideMark/>
          </w:tcPr>
          <w:p w:rsidR="00380750" w:rsidRPr="00031D2D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031D2D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19f</w:t>
            </w:r>
          </w:p>
        </w:tc>
        <w:tc>
          <w:tcPr>
            <w:tcW w:w="3144" w:type="dxa"/>
            <w:hideMark/>
          </w:tcPr>
          <w:p w:rsidR="00380750" w:rsidRPr="00031D2D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031D2D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Počet bezdomovců</w:t>
            </w:r>
          </w:p>
        </w:tc>
        <w:tc>
          <w:tcPr>
            <w:tcW w:w="944" w:type="dxa"/>
            <w:hideMark/>
          </w:tcPr>
          <w:p w:rsidR="00380750" w:rsidRPr="00031D2D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031D2D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1072" w:type="dxa"/>
            <w:noWrap/>
            <w:hideMark/>
          </w:tcPr>
          <w:p w:rsidR="00380750" w:rsidRPr="00031D2D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  <w:r w:rsidRPr="00031D2D"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  <w:t>výsledek</w:t>
            </w:r>
          </w:p>
        </w:tc>
        <w:tc>
          <w:tcPr>
            <w:tcW w:w="2834" w:type="dxa"/>
            <w:vMerge/>
            <w:hideMark/>
          </w:tcPr>
          <w:p w:rsidR="00380750" w:rsidRPr="00031D2D" w:rsidRDefault="00380750" w:rsidP="00B1533A">
            <w:pPr>
              <w:rPr>
                <w:rFonts w:ascii="Arial" w:eastAsiaTheme="majorEastAsia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380750" w:rsidRPr="00076DB7" w:rsidRDefault="00380750" w:rsidP="00380750">
      <w:pPr>
        <w:rPr>
          <w:rFonts w:ascii="Arial" w:eastAsiaTheme="majorEastAsia" w:hAnsi="Arial" w:cstheme="majorBidi"/>
          <w:bCs/>
          <w:color w:val="000000" w:themeColor="text1"/>
          <w:sz w:val="22"/>
          <w:szCs w:val="22"/>
        </w:rPr>
      </w:pPr>
    </w:p>
    <w:p w:rsidR="00F62D66" w:rsidRDefault="00F62D66" w:rsidP="00380750">
      <w:r>
        <w:t>K  potravinové pomoci se vztahují</w:t>
      </w:r>
      <w:r w:rsidR="002B4394">
        <w:t xml:space="preserve"> indikátory 2a, 4, 5, 6, 7, 8, 9, 10, 11, 11b, 12, 13, 14a, 14b, 14c, 14d, 14e, 14f.</w:t>
      </w:r>
    </w:p>
    <w:p w:rsidR="002B4394" w:rsidRDefault="002B4394" w:rsidP="00380750"/>
    <w:p w:rsidR="002B4394" w:rsidRDefault="002B4394" w:rsidP="002B4394">
      <w:r>
        <w:t>K  materiální pomoci se vztahují indikátory 2b, 15, 15a, 15b, 15c, 16a, 16e, 16f, 17a, 17c, 17d, 17e, 18a, 18b, 19a, 19b, 19c, 19d, 19e, 19f.</w:t>
      </w:r>
    </w:p>
    <w:p w:rsidR="002B4394" w:rsidRDefault="002B4394" w:rsidP="00380750"/>
    <w:p w:rsidR="00F62D66" w:rsidRDefault="00F62D66" w:rsidP="00380750">
      <w:r>
        <w:t>Způsob sledování a vykazování indikátorů je vymezen v rámci dokumentace OP PMP</w:t>
      </w:r>
      <w:r w:rsidR="002B4394">
        <w:t xml:space="preserve"> a v případných metodických pokynech řídícího orgánu OP PMP.</w:t>
      </w:r>
    </w:p>
    <w:sectPr w:rsidR="00F6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59"/>
    <w:multiLevelType w:val="hybridMultilevel"/>
    <w:tmpl w:val="4606A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3D00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50"/>
    <w:rsid w:val="00012E02"/>
    <w:rsid w:val="000E62FF"/>
    <w:rsid w:val="001243F6"/>
    <w:rsid w:val="002B4394"/>
    <w:rsid w:val="00380750"/>
    <w:rsid w:val="00801918"/>
    <w:rsid w:val="00E322ED"/>
    <w:rsid w:val="00F562D1"/>
    <w:rsid w:val="00F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5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3807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80750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38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80750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3807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2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5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38075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80750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38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80750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3807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2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Rajdlová Květuše Ing. (MPSV)</dc:creator>
  <cp:lastModifiedBy>Bradáč Jiří Ing. (MPSV)</cp:lastModifiedBy>
  <cp:revision>2</cp:revision>
  <cp:lastPrinted>2015-11-04T17:37:00Z</cp:lastPrinted>
  <dcterms:created xsi:type="dcterms:W3CDTF">2015-11-05T13:10:00Z</dcterms:created>
  <dcterms:modified xsi:type="dcterms:W3CDTF">2015-11-05T13:10:00Z</dcterms:modified>
</cp:coreProperties>
</file>