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2F4" w:rsidRDefault="00D012F4" w:rsidP="00601DC5">
      <w:pPr>
        <w:jc w:val="center"/>
        <w:rPr>
          <w:rFonts w:asciiTheme="minorHAnsi" w:hAnsiTheme="minorHAnsi" w:cstheme="minorHAnsi"/>
          <w:b/>
          <w:sz w:val="24"/>
          <w:szCs w:val="24"/>
        </w:rPr>
      </w:pP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CE0A0C"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722151">
        <w:rPr>
          <w:rFonts w:asciiTheme="minorHAnsi" w:hAnsiTheme="minorHAnsi" w:cstheme="minorHAnsi"/>
          <w:b/>
          <w:sz w:val="24"/>
          <w:szCs w:val="24"/>
        </w:rPr>
        <w:t>9899/18</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sidR="00722151">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w:t>
      </w:r>
      <w:r w:rsidR="00834CE0">
        <w:rPr>
          <w:rFonts w:asciiTheme="minorHAnsi" w:hAnsiTheme="minorHAnsi" w:cstheme="minorHAnsi"/>
          <w:sz w:val="16"/>
          <w:szCs w:val="16"/>
        </w:rPr>
        <w:t xml:space="preserve">ust. </w:t>
      </w:r>
      <w:r w:rsidRPr="00D64C29">
        <w:rPr>
          <w:rFonts w:asciiTheme="minorHAnsi" w:hAnsiTheme="minorHAnsi" w:cstheme="minorHAnsi"/>
          <w:sz w:val="16"/>
          <w:szCs w:val="16"/>
        </w:rPr>
        <w:t xml:space="preserve">§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 xml:space="preserve">a </w:t>
      </w:r>
      <w:r w:rsidR="00834CE0">
        <w:rPr>
          <w:rFonts w:asciiTheme="minorHAnsi" w:hAnsiTheme="minorHAnsi" w:cstheme="minorHAnsi"/>
          <w:sz w:val="16"/>
          <w:szCs w:val="16"/>
        </w:rPr>
        <w:t xml:space="preserve">ust. </w:t>
      </w:r>
      <w:r w:rsidRPr="00D64C29">
        <w:rPr>
          <w:rFonts w:asciiTheme="minorHAnsi" w:hAnsiTheme="minorHAnsi" w:cstheme="minorHAnsi"/>
          <w:sz w:val="16"/>
          <w:szCs w:val="16"/>
        </w:rPr>
        <w:t>§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325ED" w:rsidRDefault="006325ED" w:rsidP="006325ED">
      <w:pPr>
        <w:pStyle w:val="Zkladntext"/>
        <w:jc w:val="both"/>
        <w:rPr>
          <w:rFonts w:asciiTheme="minorHAnsi" w:hAnsiTheme="minorHAnsi" w:cstheme="minorHAnsi"/>
          <w:sz w:val="20"/>
          <w:szCs w:val="20"/>
        </w:rPr>
      </w:pPr>
      <w:r>
        <w:rPr>
          <w:rFonts w:asciiTheme="minorHAnsi" w:hAnsiTheme="minorHAnsi" w:cstheme="minorHAnsi"/>
          <w:sz w:val="20"/>
          <w:szCs w:val="20"/>
        </w:rPr>
        <w:t xml:space="preserve">Zastupitelstvo města rozhodlo na základě podané žádosti o poskytnutí dotace svým usnesením č. Z/1057/3 ze dne 13.12.2018 podle ust. § 102 odst. 3/ podle ust. § 85 písm. c) zákona č. 128/2000 Sb., o obcích (obecní zřízení) v platném znění, v souladu se zákonem č. 250/2000 Sb., o rozpočtových pravidlech územních rozpočtů, v platném znění (dále jen „250/2000 Sb.“),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rsidR="00F8744F" w:rsidRDefault="00F8744F" w:rsidP="00F8744F">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w:t>
      </w:r>
      <w:r w:rsidR="004127ED">
        <w:rPr>
          <w:rFonts w:asciiTheme="minorHAnsi" w:hAnsiTheme="minorHAnsi" w:cstheme="minorHAnsi"/>
          <w:sz w:val="22"/>
          <w:szCs w:val="22"/>
        </w:rPr>
        <w:t>jení:</w:t>
      </w:r>
      <w:r w:rsidR="004127ED">
        <w:rPr>
          <w:rFonts w:asciiTheme="minorHAnsi" w:hAnsiTheme="minorHAnsi" w:cstheme="minorHAnsi"/>
          <w:sz w:val="22"/>
          <w:szCs w:val="22"/>
        </w:rPr>
        <w:tab/>
      </w:r>
      <w:r w:rsidR="004127ED">
        <w:rPr>
          <w:rFonts w:asciiTheme="minorHAnsi" w:hAnsiTheme="minorHAnsi" w:cstheme="minorHAnsi"/>
          <w:sz w:val="22"/>
          <w:szCs w:val="22"/>
        </w:rPr>
        <w:tab/>
      </w:r>
      <w:r w:rsidR="00D276C5">
        <w:rPr>
          <w:rFonts w:asciiTheme="minorHAnsi" w:hAnsiTheme="minorHAnsi" w:cstheme="minorHAnsi"/>
          <w:sz w:val="22"/>
          <w:szCs w:val="22"/>
        </w:rPr>
        <w:t>xxxxxxxxxxxxx</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D276C5">
        <w:rPr>
          <w:rFonts w:asciiTheme="minorHAnsi" w:hAnsiTheme="minorHAnsi" w:cstheme="minorHAnsi"/>
          <w:sz w:val="22"/>
          <w:szCs w:val="22"/>
        </w:rPr>
        <w:t>xxxxxxxxxxxxxx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A038FB" w:rsidRDefault="00601DC5" w:rsidP="008A5A53">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w:t>
      </w:r>
      <w:r w:rsidR="008A5A53" w:rsidRPr="00A038FB">
        <w:rPr>
          <w:rFonts w:asciiTheme="minorHAnsi" w:hAnsiTheme="minorHAnsi" w:cstheme="minorHAnsi"/>
          <w:sz w:val="22"/>
          <w:szCs w:val="22"/>
        </w:rPr>
        <w:t>, a to na částečnou úhradu provozních nákladů za účelem zajištění závazku veřejné služby dle této smlouvy, a to n</w:t>
      </w:r>
      <w:r w:rsidR="001B3432">
        <w:rPr>
          <w:rFonts w:asciiTheme="minorHAnsi" w:hAnsiTheme="minorHAnsi" w:cstheme="minorHAnsi"/>
          <w:sz w:val="22"/>
          <w:szCs w:val="22"/>
        </w:rPr>
        <w:t>a zajištění sportovních a</w:t>
      </w:r>
      <w:r w:rsidR="008A5A53" w:rsidRPr="00A038FB">
        <w:rPr>
          <w:rFonts w:asciiTheme="minorHAnsi" w:hAnsiTheme="minorHAnsi" w:cstheme="minorHAnsi"/>
          <w:sz w:val="22"/>
          <w:szCs w:val="22"/>
        </w:rPr>
        <w:t xml:space="preserve"> </w:t>
      </w:r>
      <w:r w:rsidR="000A6FDF" w:rsidRPr="00A038FB">
        <w:rPr>
          <w:rFonts w:asciiTheme="minorHAnsi" w:hAnsiTheme="minorHAnsi" w:cstheme="minorHAnsi"/>
          <w:sz w:val="22"/>
          <w:szCs w:val="22"/>
        </w:rPr>
        <w:t>kulturních aktivit</w:t>
      </w:r>
      <w:r w:rsidR="00C248B3">
        <w:rPr>
          <w:rFonts w:asciiTheme="minorHAnsi" w:hAnsiTheme="minorHAnsi" w:cstheme="minorHAnsi"/>
          <w:sz w:val="22"/>
          <w:szCs w:val="22"/>
        </w:rPr>
        <w:t xml:space="preserve"> na území města Litvínova</w:t>
      </w:r>
      <w:r w:rsidR="000A6FDF" w:rsidRPr="00A038FB">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A038FB" w:rsidRDefault="008A5A53" w:rsidP="008A5A53">
      <w:pPr>
        <w:jc w:val="both"/>
        <w:rPr>
          <w:rFonts w:asciiTheme="minorHAnsi" w:hAnsiTheme="minorHAnsi" w:cstheme="minorHAnsi"/>
          <w:sz w:val="22"/>
          <w:szCs w:val="22"/>
        </w:rPr>
      </w:pPr>
      <w:r w:rsidRPr="00A038FB">
        <w:rPr>
          <w:rFonts w:asciiTheme="minorHAnsi" w:hAnsiTheme="minorHAnsi" w:cstheme="minorHAnsi"/>
          <w:sz w:val="22"/>
          <w:szCs w:val="22"/>
        </w:rPr>
        <w:t>2. Poskytnutí dotace bylo schváleno na základě smluvními stranami uzavřené Smlouvy o poskytování služeb obecného hospodářského zájmu č. KT/7924/14</w:t>
      </w:r>
      <w:r w:rsidR="005E1E9D">
        <w:rPr>
          <w:rFonts w:asciiTheme="minorHAnsi" w:hAnsiTheme="minorHAnsi" w:cstheme="minorHAnsi"/>
          <w:sz w:val="22"/>
          <w:szCs w:val="22"/>
        </w:rPr>
        <w:t xml:space="preserve">, </w:t>
      </w:r>
      <w:r w:rsidRPr="00A038FB">
        <w:rPr>
          <w:rFonts w:asciiTheme="minorHAnsi" w:hAnsiTheme="minorHAnsi" w:cstheme="minorHAnsi"/>
          <w:sz w:val="22"/>
          <w:szCs w:val="22"/>
        </w:rPr>
        <w:t xml:space="preserve">dodatku č. 1 </w:t>
      </w:r>
      <w:r w:rsidR="005E1E9D">
        <w:rPr>
          <w:rFonts w:asciiTheme="minorHAnsi" w:hAnsiTheme="minorHAnsi" w:cstheme="minorHAnsi"/>
          <w:sz w:val="22"/>
          <w:szCs w:val="22"/>
        </w:rPr>
        <w:t>a dodatku č. 2</w:t>
      </w:r>
      <w:r w:rsidR="00834CE0">
        <w:rPr>
          <w:rFonts w:asciiTheme="minorHAnsi" w:hAnsiTheme="minorHAnsi" w:cstheme="minorHAnsi"/>
          <w:sz w:val="22"/>
          <w:szCs w:val="22"/>
        </w:rPr>
        <w:t xml:space="preserve"> </w:t>
      </w:r>
      <w:r w:rsidR="00834CE0" w:rsidRPr="00A038FB">
        <w:rPr>
          <w:rFonts w:asciiTheme="minorHAnsi" w:hAnsiTheme="minorHAnsi" w:cstheme="minorHAnsi"/>
          <w:sz w:val="22"/>
          <w:szCs w:val="22"/>
        </w:rPr>
        <w:t>(dále také jako „SOHZ“)</w:t>
      </w:r>
      <w:r w:rsidRPr="00A038FB">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w:t>
      </w:r>
      <w:r w:rsidRPr="00A038FB">
        <w:rPr>
          <w:rFonts w:asciiTheme="minorHAnsi" w:hAnsiTheme="minorHAnsi" w:cstheme="minorHAnsi"/>
          <w:sz w:val="22"/>
          <w:szCs w:val="22"/>
        </w:rPr>
        <w:lastRenderedPageBreak/>
        <w:t>zajišťování a poskytování služeb s tímto spojeným (označeno také jako „závazek veřejné služby“) a k poskytování činností představujících 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A038FB" w:rsidRDefault="008A5A53" w:rsidP="00601DC5">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00601DC5" w:rsidRPr="00A038FB">
        <w:rPr>
          <w:rFonts w:asciiTheme="minorHAnsi" w:hAnsiTheme="minorHAnsi" w:cstheme="minorHAnsi"/>
          <w:sz w:val="22"/>
          <w:szCs w:val="22"/>
        </w:rPr>
        <w:t>.</w:t>
      </w:r>
      <w:r w:rsidR="00601DC5" w:rsidRPr="00A038FB">
        <w:rPr>
          <w:rFonts w:asciiTheme="minorHAnsi" w:hAnsiTheme="minorHAnsi" w:cstheme="minorHAnsi"/>
          <w:sz w:val="22"/>
          <w:szCs w:val="22"/>
        </w:rPr>
        <w:tab/>
        <w:t xml:space="preserve">Projekt bude realizován v termínu od </w:t>
      </w:r>
      <w:r w:rsidR="00351A1D" w:rsidRPr="00722151">
        <w:rPr>
          <w:rFonts w:asciiTheme="minorHAnsi" w:hAnsiTheme="minorHAnsi" w:cstheme="minorHAnsi"/>
          <w:sz w:val="22"/>
          <w:szCs w:val="22"/>
        </w:rPr>
        <w:t>0</w:t>
      </w:r>
      <w:r w:rsidR="00601DC5" w:rsidRPr="00722151">
        <w:rPr>
          <w:rFonts w:asciiTheme="minorHAnsi" w:hAnsiTheme="minorHAnsi" w:cstheme="minorHAnsi"/>
          <w:sz w:val="22"/>
          <w:szCs w:val="22"/>
        </w:rPr>
        <w:t>1.</w:t>
      </w:r>
      <w:r w:rsidR="00351A1D" w:rsidRPr="00722151">
        <w:rPr>
          <w:rFonts w:asciiTheme="minorHAnsi" w:hAnsiTheme="minorHAnsi" w:cstheme="minorHAnsi"/>
          <w:sz w:val="22"/>
          <w:szCs w:val="22"/>
        </w:rPr>
        <w:t>0</w:t>
      </w:r>
      <w:r w:rsidR="00601DC5" w:rsidRPr="00722151">
        <w:rPr>
          <w:rFonts w:asciiTheme="minorHAnsi" w:hAnsiTheme="minorHAnsi" w:cstheme="minorHAnsi"/>
          <w:sz w:val="22"/>
          <w:szCs w:val="22"/>
        </w:rPr>
        <w:t>1.201</w:t>
      </w:r>
      <w:r w:rsidR="00005ED0" w:rsidRPr="00722151">
        <w:rPr>
          <w:rFonts w:asciiTheme="minorHAnsi" w:hAnsiTheme="minorHAnsi" w:cstheme="minorHAnsi"/>
          <w:sz w:val="22"/>
          <w:szCs w:val="22"/>
        </w:rPr>
        <w:t>9</w:t>
      </w:r>
      <w:r w:rsidR="00601DC5" w:rsidRPr="00722151">
        <w:rPr>
          <w:rFonts w:asciiTheme="minorHAnsi" w:hAnsiTheme="minorHAnsi" w:cstheme="minorHAnsi"/>
          <w:sz w:val="22"/>
          <w:szCs w:val="22"/>
        </w:rPr>
        <w:t xml:space="preserve"> do 31.12.201</w:t>
      </w:r>
      <w:r w:rsidR="00005ED0" w:rsidRPr="00722151">
        <w:rPr>
          <w:rFonts w:asciiTheme="minorHAnsi" w:hAnsiTheme="minorHAnsi" w:cstheme="minorHAnsi"/>
          <w:sz w:val="22"/>
          <w:szCs w:val="22"/>
        </w:rPr>
        <w:t>9</w:t>
      </w:r>
      <w:r w:rsidR="00601DC5" w:rsidRPr="00A038FB">
        <w:rPr>
          <w:rFonts w:asciiTheme="minorHAnsi" w:hAnsiTheme="minorHAnsi" w:cstheme="minorHAnsi"/>
          <w:sz w:val="22"/>
          <w:szCs w:val="22"/>
        </w:rPr>
        <w:t xml:space="preserve">.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D03C03" w:rsidRDefault="00D03C03" w:rsidP="00D03C03">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A038FB" w:rsidRDefault="000A6FDF" w:rsidP="00601DC5">
      <w:pPr>
        <w:jc w:val="both"/>
        <w:rPr>
          <w:rFonts w:asciiTheme="minorHAnsi" w:hAnsiTheme="minorHAnsi" w:cstheme="minorHAnsi"/>
          <w:sz w:val="22"/>
          <w:szCs w:val="22"/>
        </w:rPr>
      </w:pPr>
      <w:r w:rsidRPr="00A038FB">
        <w:rPr>
          <w:rFonts w:asciiTheme="minorHAnsi" w:hAnsiTheme="minorHAnsi" w:cstheme="minorHAnsi"/>
          <w:sz w:val="22"/>
          <w:szCs w:val="22"/>
        </w:rPr>
        <w:t>5.</w:t>
      </w:r>
      <w:r w:rsidR="00601DC5" w:rsidRPr="00A038FB">
        <w:rPr>
          <w:rFonts w:asciiTheme="minorHAnsi" w:hAnsiTheme="minorHAnsi" w:cstheme="minorHAnsi"/>
          <w:sz w:val="22"/>
          <w:szCs w:val="22"/>
        </w:rPr>
        <w:t xml:space="preserve"> Finanční prostředky mohou být použity pouze pro účel stanovený v podmínkách této smlouvy a v „SOHZ“ na částečnou úhradu provozních nákladů zajišťujících poskytování činností představující závazek veřejné služby.</w:t>
      </w: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930F19" w:rsidRDefault="00601DC5" w:rsidP="00601DC5">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9D5F32" w:rsidRDefault="00601DC5" w:rsidP="00601DC5">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0A6FDF" w:rsidRPr="000A6FDF">
        <w:rPr>
          <w:rFonts w:ascii="Calibri" w:hAnsi="Calibri" w:cs="Calibri"/>
          <w:b/>
          <w:sz w:val="22"/>
          <w:szCs w:val="22"/>
        </w:rPr>
        <w:t>1</w:t>
      </w:r>
      <w:r w:rsidR="008D4AAE">
        <w:rPr>
          <w:rFonts w:ascii="Calibri" w:hAnsi="Calibri" w:cs="Calibri"/>
          <w:b/>
          <w:sz w:val="22"/>
          <w:szCs w:val="22"/>
        </w:rPr>
        <w:t>5.900.</w:t>
      </w:r>
      <w:r w:rsidR="000A6FDF">
        <w:rPr>
          <w:rFonts w:ascii="Calibri" w:hAnsi="Calibri" w:cs="Calibri"/>
          <w:b/>
          <w:sz w:val="22"/>
          <w:szCs w:val="22"/>
        </w:rPr>
        <w:t>000</w:t>
      </w:r>
      <w:r w:rsidRPr="001E6358">
        <w:rPr>
          <w:rFonts w:ascii="Calibri" w:hAnsi="Calibri" w:cs="Calibri"/>
          <w:b/>
          <w:sz w:val="22"/>
          <w:szCs w:val="22"/>
        </w:rPr>
        <w:t xml:space="preserve"> Kč</w:t>
      </w:r>
      <w:r>
        <w:rPr>
          <w:rFonts w:ascii="Calibri" w:hAnsi="Calibri" w:cs="Calibri"/>
          <w:sz w:val="22"/>
          <w:szCs w:val="22"/>
        </w:rPr>
        <w:t xml:space="preserve"> (slovy: </w:t>
      </w:r>
      <w:r w:rsidR="008D4AAE">
        <w:rPr>
          <w:rFonts w:ascii="Calibri" w:hAnsi="Calibri" w:cs="Calibri"/>
          <w:sz w:val="22"/>
          <w:szCs w:val="22"/>
        </w:rPr>
        <w:t>patnáct</w:t>
      </w:r>
      <w:r w:rsidR="000A6FDF">
        <w:rPr>
          <w:rFonts w:ascii="Calibri" w:hAnsi="Calibri" w:cs="Calibri"/>
          <w:sz w:val="22"/>
          <w:szCs w:val="22"/>
        </w:rPr>
        <w:t xml:space="preserve"> milionů</w:t>
      </w:r>
      <w:r w:rsidR="008D4AAE">
        <w:rPr>
          <w:rFonts w:ascii="Calibri" w:hAnsi="Calibri" w:cs="Calibri"/>
          <w:sz w:val="22"/>
          <w:szCs w:val="22"/>
        </w:rPr>
        <w:t xml:space="preserve"> devět set t</w:t>
      </w:r>
      <w:r w:rsidR="001B3432">
        <w:rPr>
          <w:rFonts w:ascii="Calibri" w:hAnsi="Calibri" w:cs="Calibri"/>
          <w:sz w:val="22"/>
          <w:szCs w:val="22"/>
        </w:rPr>
        <w:t xml:space="preserve">isíc </w:t>
      </w:r>
      <w:r>
        <w:rPr>
          <w:rFonts w:ascii="Calibri" w:hAnsi="Calibri" w:cs="Calibri"/>
          <w:sz w:val="22"/>
          <w:szCs w:val="22"/>
        </w:rPr>
        <w:t>korun českých)</w:t>
      </w:r>
      <w:r w:rsidRPr="00C326FF">
        <w:rPr>
          <w:rFonts w:ascii="Calibri" w:hAnsi="Calibri" w:cs="Calibri"/>
          <w:sz w:val="22"/>
          <w:szCs w:val="22"/>
        </w:rPr>
        <w:t xml:space="preserve">, </w:t>
      </w:r>
      <w:r w:rsidR="004127ED">
        <w:rPr>
          <w:rFonts w:ascii="Calibri" w:hAnsi="Calibri" w:cs="Calibri"/>
          <w:sz w:val="22"/>
          <w:szCs w:val="22"/>
        </w:rPr>
        <w:t>a to na zajištění sportovních a kulturních aktivit.</w:t>
      </w:r>
    </w:p>
    <w:p w:rsidR="004127ED" w:rsidRPr="0035215A" w:rsidRDefault="004127ED" w:rsidP="00601DC5">
      <w:pPr>
        <w:jc w:val="both"/>
        <w:rPr>
          <w:rFonts w:ascii="Calibri" w:hAnsi="Calibri" w:cs="Calibri"/>
          <w:sz w:val="22"/>
          <w:szCs w:val="22"/>
          <w:highlight w:val="yellow"/>
        </w:rPr>
      </w:pPr>
    </w:p>
    <w:p w:rsidR="00F737AA" w:rsidRPr="006936D7" w:rsidRDefault="0085518B" w:rsidP="00F737AA">
      <w:pPr>
        <w:jc w:val="both"/>
        <w:rPr>
          <w:rFonts w:ascii="Calibri" w:hAnsi="Calibri" w:cs="Calibri"/>
          <w:sz w:val="22"/>
          <w:szCs w:val="22"/>
        </w:rPr>
      </w:pPr>
      <w:r w:rsidRPr="006936D7">
        <w:rPr>
          <w:rFonts w:ascii="Calibri" w:hAnsi="Calibri" w:cs="Calibri"/>
          <w:sz w:val="22"/>
          <w:szCs w:val="22"/>
        </w:rPr>
        <w:t xml:space="preserve">2. </w:t>
      </w:r>
      <w:r w:rsidR="00F737AA" w:rsidRPr="006936D7">
        <w:rPr>
          <w:rFonts w:ascii="Calibri" w:hAnsi="Calibri" w:cs="Calibri"/>
          <w:sz w:val="22"/>
          <w:szCs w:val="22"/>
        </w:rPr>
        <w:t xml:space="preserve">Dotace </w:t>
      </w:r>
      <w:r w:rsidR="00601DC5" w:rsidRPr="006936D7">
        <w:rPr>
          <w:rFonts w:ascii="Calibri" w:hAnsi="Calibri" w:cs="Calibri"/>
          <w:sz w:val="22"/>
          <w:szCs w:val="22"/>
        </w:rPr>
        <w:t>bude vypl</w:t>
      </w:r>
      <w:r w:rsidR="00F737AA" w:rsidRPr="006936D7">
        <w:rPr>
          <w:rFonts w:ascii="Calibri" w:hAnsi="Calibri" w:cs="Calibri"/>
          <w:sz w:val="22"/>
          <w:szCs w:val="22"/>
        </w:rPr>
        <w:t>á</w:t>
      </w:r>
      <w:r w:rsidR="00601DC5" w:rsidRPr="006936D7">
        <w:rPr>
          <w:rFonts w:ascii="Calibri" w:hAnsi="Calibri" w:cs="Calibri"/>
          <w:sz w:val="22"/>
          <w:szCs w:val="22"/>
        </w:rPr>
        <w:t xml:space="preserve">cena </w:t>
      </w:r>
      <w:r w:rsidR="00EA4ECB">
        <w:rPr>
          <w:rFonts w:ascii="Calibri" w:hAnsi="Calibri" w:cs="Calibri"/>
          <w:sz w:val="22"/>
          <w:szCs w:val="22"/>
        </w:rPr>
        <w:t xml:space="preserve">takto: 1. splátka </w:t>
      </w:r>
      <w:r w:rsidR="00EA4ECB" w:rsidRPr="00EA4ECB">
        <w:rPr>
          <w:rFonts w:ascii="Calibri" w:hAnsi="Calibri" w:cs="Calibri"/>
          <w:sz w:val="22"/>
          <w:szCs w:val="22"/>
        </w:rPr>
        <w:t>bude vyplacena do 10 dnů ode dne zveřejnění smlouvy v registru smluv</w:t>
      </w:r>
      <w:r w:rsidR="00EA4ECB">
        <w:rPr>
          <w:rFonts w:ascii="Calibri" w:hAnsi="Calibri" w:cs="Calibri"/>
          <w:sz w:val="22"/>
          <w:szCs w:val="22"/>
        </w:rPr>
        <w:t xml:space="preserve"> a dále</w:t>
      </w:r>
      <w:r w:rsidR="00601DC5" w:rsidRPr="006936D7">
        <w:rPr>
          <w:rFonts w:ascii="Calibri" w:hAnsi="Calibri" w:cs="Calibri"/>
          <w:sz w:val="22"/>
          <w:szCs w:val="22"/>
        </w:rPr>
        <w:t xml:space="preserve"> </w:t>
      </w:r>
      <w:r w:rsidR="00F737AA" w:rsidRPr="006936D7">
        <w:rPr>
          <w:rFonts w:ascii="Calibri" w:hAnsi="Calibri" w:cs="Calibri"/>
          <w:sz w:val="22"/>
          <w:szCs w:val="22"/>
        </w:rPr>
        <w:t>dle sjednaného platebního kalendáře</w:t>
      </w:r>
      <w:r w:rsidR="00834CE0" w:rsidRPr="006936D7">
        <w:rPr>
          <w:rFonts w:ascii="Calibri" w:hAnsi="Calibri" w:cs="Calibri"/>
          <w:sz w:val="22"/>
          <w:szCs w:val="22"/>
        </w:rPr>
        <w:t xml:space="preserve"> takto</w:t>
      </w:r>
      <w:r w:rsidR="00F737AA" w:rsidRPr="006936D7">
        <w:rPr>
          <w:rFonts w:ascii="Calibri" w:hAnsi="Calibri" w:cs="Calibri"/>
          <w:sz w:val="22"/>
          <w:szCs w:val="22"/>
        </w:rPr>
        <w:t>:</w:t>
      </w:r>
    </w:p>
    <w:tbl>
      <w:tblPr>
        <w:tblW w:w="7100" w:type="dxa"/>
        <w:tblInd w:w="58" w:type="dxa"/>
        <w:tblCellMar>
          <w:left w:w="70" w:type="dxa"/>
          <w:right w:w="70" w:type="dxa"/>
        </w:tblCellMar>
        <w:tblLook w:val="04A0" w:firstRow="1" w:lastRow="0" w:firstColumn="1" w:lastColumn="0" w:noHBand="0" w:noVBand="1"/>
      </w:tblPr>
      <w:tblGrid>
        <w:gridCol w:w="1032"/>
        <w:gridCol w:w="960"/>
        <w:gridCol w:w="960"/>
        <w:gridCol w:w="2754"/>
        <w:gridCol w:w="1021"/>
        <w:gridCol w:w="425"/>
      </w:tblGrid>
      <w:tr w:rsidR="00596CA8" w:rsidRPr="00E70789" w:rsidTr="00DB1697">
        <w:trPr>
          <w:trHeight w:val="516"/>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450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00" w:type="dxa"/>
            <w:gridSpan w:val="3"/>
            <w:tcBorders>
              <w:top w:val="nil"/>
              <w:left w:val="nil"/>
              <w:bottom w:val="nil"/>
              <w:right w:val="nil"/>
            </w:tcBorders>
            <w:shd w:val="clear" w:color="auto" w:fill="auto"/>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r w:rsidRPr="00E70789">
              <w:rPr>
                <w:rFonts w:ascii="Calibri" w:hAnsi="Calibri" w:cs="Calibri"/>
                <w:color w:val="000000"/>
                <w:sz w:val="22"/>
                <w:szCs w:val="22"/>
              </w:rPr>
              <w:t xml:space="preserve">do 10 dnů od podpisu smlouvy a zveřejnění v registru smluv </w:t>
            </w: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450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04.02.2019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400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04.03.2019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350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03.04.2019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250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03.05.2019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200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03.06.2019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200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03.07.2019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200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05.08.2019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sidR="006936D7">
              <w:rPr>
                <w:rFonts w:ascii="Calibri" w:hAnsi="Calibri" w:cs="Calibri"/>
                <w:color w:val="000000"/>
                <w:sz w:val="22"/>
                <w:szCs w:val="22"/>
              </w:rPr>
              <w:t>.</w:t>
            </w:r>
            <w:r w:rsidRPr="00E70789">
              <w:rPr>
                <w:rFonts w:ascii="Calibri" w:hAnsi="Calibri" w:cs="Calibri"/>
                <w:color w:val="000000"/>
                <w:sz w:val="22"/>
                <w:szCs w:val="22"/>
              </w:rPr>
              <w:t>250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03.09.2019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300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03.10.2019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450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04.11.2019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r w:rsidR="00596CA8" w:rsidRPr="00E70789" w:rsidTr="00DB1697">
        <w:trPr>
          <w:trHeight w:val="324"/>
        </w:trPr>
        <w:tc>
          <w:tcPr>
            <w:tcW w:w="98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1</w:t>
            </w:r>
            <w:r>
              <w:rPr>
                <w:rFonts w:ascii="Calibri" w:hAnsi="Calibri" w:cs="Calibri"/>
                <w:color w:val="000000"/>
                <w:sz w:val="22"/>
                <w:szCs w:val="22"/>
              </w:rPr>
              <w:t>.</w:t>
            </w:r>
            <w:r w:rsidRPr="00E70789">
              <w:rPr>
                <w:rFonts w:ascii="Calibri" w:hAnsi="Calibri" w:cs="Calibri"/>
                <w:color w:val="000000"/>
                <w:sz w:val="22"/>
                <w:szCs w:val="22"/>
              </w:rPr>
              <w:t>400</w:t>
            </w:r>
            <w:r>
              <w:rPr>
                <w:rFonts w:ascii="Calibri" w:hAnsi="Calibri" w:cs="Calibri"/>
                <w:color w:val="000000"/>
                <w:sz w:val="22"/>
                <w:szCs w:val="22"/>
              </w:rPr>
              <w:t>.</w:t>
            </w:r>
            <w:r w:rsidRPr="00E70789">
              <w:rPr>
                <w:rFonts w:ascii="Calibri" w:hAnsi="Calibri" w:cs="Calibri"/>
                <w:color w:val="000000"/>
                <w:sz w:val="22"/>
                <w:szCs w:val="22"/>
              </w:rPr>
              <w:t>000</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Kč</w:t>
            </w:r>
          </w:p>
        </w:tc>
        <w:tc>
          <w:tcPr>
            <w:tcW w:w="960"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2754"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jc w:val="both"/>
              <w:textAlignment w:val="auto"/>
              <w:rPr>
                <w:rFonts w:ascii="Calibri" w:hAnsi="Calibri" w:cs="Calibri"/>
                <w:color w:val="000000"/>
                <w:sz w:val="22"/>
                <w:szCs w:val="22"/>
              </w:rPr>
            </w:pPr>
            <w:r w:rsidRPr="00E70789">
              <w:rPr>
                <w:rFonts w:ascii="Calibri" w:hAnsi="Calibri" w:cs="Calibri"/>
                <w:color w:val="000000"/>
                <w:sz w:val="22"/>
                <w:szCs w:val="22"/>
              </w:rPr>
              <w:t>do 03.12.2019</w:t>
            </w:r>
          </w:p>
        </w:tc>
        <w:tc>
          <w:tcPr>
            <w:tcW w:w="1021"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c>
          <w:tcPr>
            <w:tcW w:w="425" w:type="dxa"/>
            <w:tcBorders>
              <w:top w:val="nil"/>
              <w:left w:val="nil"/>
              <w:bottom w:val="nil"/>
              <w:right w:val="nil"/>
            </w:tcBorders>
            <w:shd w:val="clear" w:color="auto" w:fill="auto"/>
            <w:noWrap/>
            <w:vAlign w:val="bottom"/>
            <w:hideMark/>
          </w:tcPr>
          <w:p w:rsidR="00596CA8" w:rsidRPr="00E70789" w:rsidRDefault="00596CA8" w:rsidP="00DB1697">
            <w:pPr>
              <w:suppressAutoHyphens w:val="0"/>
              <w:autoSpaceDN/>
              <w:textAlignment w:val="auto"/>
              <w:rPr>
                <w:rFonts w:ascii="Calibri" w:hAnsi="Calibri" w:cs="Calibri"/>
                <w:color w:val="000000"/>
                <w:sz w:val="22"/>
                <w:szCs w:val="22"/>
              </w:rPr>
            </w:pPr>
          </w:p>
        </w:tc>
      </w:tr>
    </w:tbl>
    <w:p w:rsidR="00F737AA" w:rsidRDefault="00F737AA" w:rsidP="00F737AA">
      <w:pPr>
        <w:jc w:val="both"/>
        <w:rPr>
          <w:rFonts w:ascii="Calibri" w:hAnsi="Calibri" w:cs="Calibri"/>
          <w:sz w:val="22"/>
          <w:szCs w:val="22"/>
        </w:rPr>
      </w:pPr>
    </w:p>
    <w:p w:rsidR="00F737AA" w:rsidRDefault="00F737AA" w:rsidP="00601DC5">
      <w:pPr>
        <w:jc w:val="both"/>
        <w:rPr>
          <w:rFonts w:ascii="Calibri" w:hAnsi="Calibri" w:cs="Calibri"/>
          <w:sz w:val="22"/>
          <w:szCs w:val="22"/>
        </w:rPr>
      </w:pPr>
    </w:p>
    <w:p w:rsidR="00601DC5" w:rsidRPr="009679B4" w:rsidRDefault="0085518B" w:rsidP="00601DC5">
      <w:pPr>
        <w:jc w:val="both"/>
        <w:rPr>
          <w:rFonts w:ascii="Calibri" w:hAnsi="Calibri" w:cs="Calibri"/>
          <w:sz w:val="22"/>
          <w:szCs w:val="22"/>
        </w:rPr>
      </w:pPr>
      <w:r>
        <w:rPr>
          <w:rFonts w:ascii="Calibri" w:hAnsi="Calibri" w:cs="Calibri"/>
          <w:sz w:val="22"/>
          <w:szCs w:val="22"/>
        </w:rPr>
        <w:t>3</w:t>
      </w:r>
      <w:r w:rsidR="00601DC5" w:rsidRPr="009679B4">
        <w:rPr>
          <w:rFonts w:ascii="Calibri" w:hAnsi="Calibri" w:cs="Calibri"/>
          <w:sz w:val="22"/>
          <w:szCs w:val="22"/>
        </w:rPr>
        <w:t>. Podmínkou poskytnutí finančních prostředků je řádné</w:t>
      </w:r>
      <w:r>
        <w:rPr>
          <w:rFonts w:ascii="Calibri" w:hAnsi="Calibri" w:cs="Calibri"/>
          <w:sz w:val="22"/>
          <w:szCs w:val="22"/>
        </w:rPr>
        <w:t xml:space="preserve"> plnění všech závazků příjemcem, </w:t>
      </w:r>
      <w:r w:rsidRPr="0085518B">
        <w:rPr>
          <w:rFonts w:ascii="Calibri" w:hAnsi="Calibri" w:cs="Calibri"/>
          <w:sz w:val="22"/>
          <w:szCs w:val="22"/>
        </w:rPr>
        <w:t>a to zejména plnění „SOHZ“.</w:t>
      </w:r>
    </w:p>
    <w:p w:rsidR="00601DC5" w:rsidRDefault="00601DC5" w:rsidP="00601DC5">
      <w:pPr>
        <w:jc w:val="center"/>
        <w:rPr>
          <w:rFonts w:ascii="Calibri" w:hAnsi="Calibri" w:cs="Calibri"/>
          <w:b/>
          <w:bCs/>
          <w:sz w:val="22"/>
          <w:szCs w:val="22"/>
        </w:rPr>
      </w:pPr>
    </w:p>
    <w:p w:rsidR="00D012F4" w:rsidRDefault="00D012F4" w:rsidP="00601DC5">
      <w:pPr>
        <w:jc w:val="center"/>
        <w:rPr>
          <w:rFonts w:ascii="Calibri" w:hAnsi="Calibri" w:cs="Calibri"/>
          <w:b/>
          <w:bCs/>
          <w:sz w:val="22"/>
          <w:szCs w:val="22"/>
        </w:rPr>
      </w:pPr>
    </w:p>
    <w:p w:rsidR="006325ED" w:rsidRDefault="006325ED" w:rsidP="00601DC5">
      <w:pPr>
        <w:jc w:val="center"/>
        <w:rPr>
          <w:rFonts w:ascii="Calibri" w:hAnsi="Calibri" w:cs="Calibri"/>
          <w:b/>
          <w:bCs/>
          <w:sz w:val="22"/>
          <w:szCs w:val="22"/>
        </w:rPr>
      </w:pPr>
    </w:p>
    <w:p w:rsidR="00D012F4" w:rsidRDefault="00D012F4" w:rsidP="00601DC5">
      <w:pPr>
        <w:jc w:val="center"/>
        <w:rPr>
          <w:rFonts w:ascii="Calibri" w:hAnsi="Calibri" w:cs="Calibri"/>
          <w:b/>
          <w:bCs/>
          <w:sz w:val="22"/>
          <w:szCs w:val="22"/>
        </w:rPr>
      </w:pPr>
    </w:p>
    <w:p w:rsidR="00D012F4" w:rsidRPr="009679B4" w:rsidRDefault="00D012F4" w:rsidP="00601DC5">
      <w:pPr>
        <w:jc w:val="center"/>
        <w:rPr>
          <w:rFonts w:ascii="Calibri" w:hAnsi="Calibri" w:cs="Calibri"/>
          <w:b/>
          <w:bCs/>
          <w:sz w:val="22"/>
          <w:szCs w:val="22"/>
        </w:rPr>
      </w:pPr>
    </w:p>
    <w:p w:rsidR="008F47D1" w:rsidRPr="00C326FF" w:rsidRDefault="008F47D1" w:rsidP="008F47D1">
      <w:pPr>
        <w:jc w:val="center"/>
        <w:rPr>
          <w:rFonts w:ascii="Calibri" w:hAnsi="Calibri" w:cs="Calibri"/>
          <w:b/>
          <w:bCs/>
          <w:sz w:val="22"/>
          <w:szCs w:val="22"/>
        </w:rPr>
      </w:pPr>
      <w:r w:rsidRPr="00C326FF">
        <w:rPr>
          <w:rFonts w:ascii="Calibri" w:hAnsi="Calibri" w:cs="Calibri"/>
          <w:b/>
          <w:bCs/>
          <w:sz w:val="22"/>
          <w:szCs w:val="22"/>
        </w:rPr>
        <w:lastRenderedPageBreak/>
        <w:t>V.</w:t>
      </w:r>
    </w:p>
    <w:p w:rsidR="008F47D1" w:rsidRDefault="008F47D1" w:rsidP="008F47D1">
      <w:pPr>
        <w:jc w:val="center"/>
        <w:rPr>
          <w:rFonts w:ascii="Calibri" w:hAnsi="Calibri" w:cs="Calibri"/>
          <w:b/>
          <w:bCs/>
          <w:sz w:val="22"/>
          <w:szCs w:val="22"/>
        </w:rPr>
      </w:pPr>
      <w:r w:rsidRPr="00C326FF">
        <w:rPr>
          <w:rFonts w:ascii="Calibri" w:hAnsi="Calibri" w:cs="Calibri"/>
          <w:b/>
          <w:bCs/>
          <w:sz w:val="22"/>
          <w:szCs w:val="22"/>
        </w:rPr>
        <w:t>Ustanovení o DPH</w:t>
      </w:r>
    </w:p>
    <w:p w:rsidR="008F47D1" w:rsidRPr="00C326FF" w:rsidRDefault="008F47D1" w:rsidP="008F47D1">
      <w:pPr>
        <w:jc w:val="center"/>
        <w:rPr>
          <w:rFonts w:ascii="Calibri" w:hAnsi="Calibri" w:cs="Calibri"/>
          <w:b/>
          <w:bCs/>
          <w:sz w:val="22"/>
          <w:szCs w:val="22"/>
        </w:rPr>
      </w:pPr>
    </w:p>
    <w:p w:rsidR="008F47D1" w:rsidRPr="00D64C29" w:rsidRDefault="008F47D1" w:rsidP="008F47D1">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8F47D1" w:rsidRPr="00C326FF" w:rsidRDefault="008F47D1" w:rsidP="008F47D1">
      <w:pPr>
        <w:jc w:val="both"/>
        <w:rPr>
          <w:rFonts w:ascii="Calibri" w:hAnsi="Calibri" w:cs="Calibri"/>
          <w:b/>
          <w:bCs/>
          <w:sz w:val="22"/>
          <w:szCs w:val="22"/>
        </w:rPr>
      </w:pPr>
    </w:p>
    <w:p w:rsidR="008F47D1" w:rsidRPr="00C326FF" w:rsidRDefault="008F47D1" w:rsidP="008F47D1">
      <w:pPr>
        <w:jc w:val="center"/>
        <w:rPr>
          <w:rFonts w:ascii="Calibri" w:hAnsi="Calibri" w:cs="Calibri"/>
          <w:b/>
          <w:bCs/>
          <w:sz w:val="22"/>
          <w:szCs w:val="22"/>
        </w:rPr>
      </w:pPr>
      <w:r w:rsidRPr="00C326FF">
        <w:rPr>
          <w:rFonts w:ascii="Calibri" w:hAnsi="Calibri" w:cs="Calibri"/>
          <w:b/>
          <w:bCs/>
          <w:sz w:val="22"/>
          <w:szCs w:val="22"/>
        </w:rPr>
        <w:t>VI.</w:t>
      </w:r>
    </w:p>
    <w:p w:rsidR="008F47D1" w:rsidRDefault="008F47D1" w:rsidP="008F47D1">
      <w:pPr>
        <w:jc w:val="center"/>
        <w:rPr>
          <w:rFonts w:ascii="Calibri" w:hAnsi="Calibri" w:cs="Calibri"/>
          <w:b/>
          <w:bCs/>
          <w:sz w:val="22"/>
          <w:szCs w:val="22"/>
        </w:rPr>
      </w:pPr>
      <w:r w:rsidRPr="00C326FF">
        <w:rPr>
          <w:rFonts w:ascii="Calibri" w:hAnsi="Calibri" w:cs="Calibri"/>
          <w:b/>
          <w:bCs/>
          <w:sz w:val="22"/>
          <w:szCs w:val="22"/>
        </w:rPr>
        <w:t xml:space="preserve">Uznatelné </w:t>
      </w:r>
      <w:r>
        <w:rPr>
          <w:rFonts w:ascii="Calibri" w:hAnsi="Calibri" w:cs="Calibri"/>
          <w:b/>
          <w:bCs/>
          <w:sz w:val="22"/>
          <w:szCs w:val="22"/>
        </w:rPr>
        <w:t>náklady</w:t>
      </w:r>
    </w:p>
    <w:p w:rsidR="005E1E9D" w:rsidRPr="00C326FF" w:rsidRDefault="005E1E9D" w:rsidP="00601DC5">
      <w:pPr>
        <w:jc w:val="center"/>
        <w:rPr>
          <w:rFonts w:ascii="Calibri" w:hAnsi="Calibri" w:cs="Calibri"/>
          <w:b/>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1.  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Sportovní hala a gymnastický sál, Podkrušnohorská ulice – přednostně umožnit využívání haly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klubům sdruženým v „SSK Litvínov, z.</w:t>
      </w:r>
      <w:r w:rsidR="00A038FB">
        <w:rPr>
          <w:rFonts w:ascii="Calibri" w:hAnsi="Calibri" w:cs="Calibri"/>
          <w:bCs/>
          <w:sz w:val="22"/>
          <w:szCs w:val="22"/>
        </w:rPr>
        <w:t xml:space="preserve"> </w:t>
      </w:r>
      <w:r w:rsidRPr="0085518B">
        <w:rPr>
          <w:rFonts w:ascii="Calibri" w:hAnsi="Calibri" w:cs="Calibri"/>
          <w:bCs/>
          <w:sz w:val="22"/>
          <w:szCs w:val="22"/>
        </w:rPr>
        <w:t xml:space="preserve">s.“  pro tréninky a přípravu, o víkendech přednostně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pro činnost klubů z SSK, umožnit v dopoledních hodinách zdarma využití základním a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středním školám z Litvínova, v čase zbývajícím využít halu pro zájmovou činnost obyvatelům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Litvínova.</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Plavecký bazén, Ukrajinská 2051 – v dopoledních hodinách ve všední dny pořádat ve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spolupráci se školami plavecké kurzy pro děti z Litvínova i okolí, umožnit 3x týdně v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odpoledních hodinách trénink plaveckému oddílu bez přítomnosti veřejnosti, minimálně 2x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týdně umožnit veřejnosti ranní plavání, v případě zájmu vyčlenit 1x týdně hodinu pro plavání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seniorů, v odpoledních hodinách 2x týdně organizovat zdokonalovací plaveckou výuku pro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děti, organizovat sportovní aktivity pro veřejnost dle zájmu a potřeb, ve zbývajících hodinách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včetně víkendů provozovat bazén pro veřejnost, v případě zájmu a časových mož</w:t>
      </w:r>
      <w:r w:rsidR="002B1252">
        <w:rPr>
          <w:rFonts w:ascii="Calibri" w:hAnsi="Calibri" w:cs="Calibri"/>
          <w:bCs/>
          <w:sz w:val="22"/>
          <w:szCs w:val="22"/>
        </w:rPr>
        <w:t xml:space="preserve">ností </w:t>
      </w:r>
    </w:p>
    <w:p w:rsidR="00C248B3" w:rsidRDefault="002B1252" w:rsidP="00C248B3">
      <w:pPr>
        <w:ind w:firstLine="708"/>
        <w:jc w:val="both"/>
        <w:rPr>
          <w:rFonts w:ascii="Calibri" w:hAnsi="Calibri" w:cs="Calibri"/>
          <w:bCs/>
          <w:sz w:val="22"/>
          <w:szCs w:val="22"/>
        </w:rPr>
      </w:pPr>
      <w:r>
        <w:rPr>
          <w:rFonts w:ascii="Calibri" w:hAnsi="Calibri" w:cs="Calibri"/>
          <w:bCs/>
          <w:sz w:val="22"/>
          <w:szCs w:val="22"/>
        </w:rPr>
        <w:t>pronajímat bazén zájmovým</w:t>
      </w:r>
      <w:r w:rsidR="0085518B" w:rsidRPr="0085518B">
        <w:rPr>
          <w:rFonts w:ascii="Calibri" w:hAnsi="Calibri" w:cs="Calibri"/>
          <w:bCs/>
          <w:sz w:val="22"/>
          <w:szCs w:val="22"/>
        </w:rPr>
        <w:t xml:space="preserve"> spolkům, provozovat v objektu občerstvení, zajišťování dle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Areál národní házené u SSZŠ, s.r.o., Podkrušnohorská  - udržovat a rozvíjet areál pro potřeby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klubů sdružených v SSK s využitím zdarma areál pro potřeby Sportovní soukromé základní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školy Litvínov, s.r.o., poskytovat občerstvení v areálu s možností zajištění služby pronájmem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občerstvení 3. osobě (příjem z pronájmu bude hradit ztrátu z ostatních činností).</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Areál Lomská (hřiště s umělým povrchem) – udržovat hřiště pro možnost využit</w:t>
      </w:r>
      <w:r w:rsidR="002B1252">
        <w:rPr>
          <w:rFonts w:ascii="Calibri" w:hAnsi="Calibri" w:cs="Calibri"/>
          <w:bCs/>
          <w:sz w:val="22"/>
          <w:szCs w:val="22"/>
        </w:rPr>
        <w:t xml:space="preserve">í pro činnost </w:t>
      </w:r>
    </w:p>
    <w:p w:rsidR="00C248B3" w:rsidRDefault="002B1252" w:rsidP="00C248B3">
      <w:pPr>
        <w:ind w:firstLine="708"/>
        <w:jc w:val="both"/>
        <w:rPr>
          <w:rFonts w:ascii="Calibri" w:hAnsi="Calibri" w:cs="Calibri"/>
          <w:bCs/>
          <w:sz w:val="22"/>
          <w:szCs w:val="22"/>
        </w:rPr>
      </w:pPr>
      <w:r>
        <w:rPr>
          <w:rFonts w:ascii="Calibri" w:hAnsi="Calibri" w:cs="Calibri"/>
          <w:bCs/>
          <w:sz w:val="22"/>
          <w:szCs w:val="22"/>
        </w:rPr>
        <w:t>fotbalového klubu</w:t>
      </w:r>
      <w:r w:rsidR="0085518B" w:rsidRPr="0085518B">
        <w:rPr>
          <w:rFonts w:ascii="Calibri" w:hAnsi="Calibri" w:cs="Calibri"/>
          <w:bCs/>
          <w:sz w:val="22"/>
          <w:szCs w:val="22"/>
        </w:rPr>
        <w:t>, ve spolupráci s fotbalovým</w:t>
      </w:r>
      <w:r>
        <w:rPr>
          <w:rFonts w:ascii="Calibri" w:hAnsi="Calibri" w:cs="Calibri"/>
          <w:bCs/>
          <w:sz w:val="22"/>
          <w:szCs w:val="22"/>
        </w:rPr>
        <w:t xml:space="preserve"> klubem</w:t>
      </w:r>
      <w:r w:rsidR="0085518B" w:rsidRPr="0085518B">
        <w:rPr>
          <w:rFonts w:ascii="Calibri" w:hAnsi="Calibri" w:cs="Calibri"/>
          <w:bCs/>
          <w:sz w:val="22"/>
          <w:szCs w:val="22"/>
        </w:rPr>
        <w:t xml:space="preserve"> využívat hřiště pro sport dětí a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Tenisové kurty u Koldomu – udržovat ve spolupráci s tenisovým klubem.</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provozní náklady budovy a zajistit údržbu této budovy, poskytovat podporu při rozvoji  a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údržbě celého atletického areálu.</w:t>
      </w:r>
    </w:p>
    <w:p w:rsidR="0085518B" w:rsidRPr="0085518B" w:rsidRDefault="0085518B" w:rsidP="00C248B3">
      <w:pPr>
        <w:ind w:left="708" w:hanging="708"/>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 xml:space="preserve">Závazkem příjemce je </w:t>
      </w:r>
      <w:r w:rsidR="00FF609A">
        <w:rPr>
          <w:rFonts w:ascii="Calibri" w:hAnsi="Calibri" w:cs="Calibri"/>
          <w:bCs/>
          <w:sz w:val="22"/>
          <w:szCs w:val="22"/>
        </w:rPr>
        <w:t xml:space="preserve">dále </w:t>
      </w:r>
      <w:r w:rsidRPr="0085518B">
        <w:rPr>
          <w:rFonts w:ascii="Calibri" w:hAnsi="Calibri" w:cs="Calibri"/>
          <w:bCs/>
          <w:sz w:val="22"/>
          <w:szCs w:val="22"/>
        </w:rPr>
        <w:t>zajištění poskytování činností představujících závazek veřejné služby dle „SOHZ“, spočívající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Kulturní akce – koncerty, hudební produkce, zábavné pořady, pořádání besed, akce ve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spolupráci s klubem důchodců, vytváření podmínek pro rozvoj kulturních aktivit amatérských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sdružení a souborů.</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Divadelní předplatné – cyklus divadelních představení (minimálně 9 představení za rok) se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zvýhodněným vstupným na celý cyklus, tzv. divadelní předplatné, vstupné na jednotlivá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představení již nemusí být finančně zvýhodněno, další divadelní představení dle zájmu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obyvatel města Litvínova, vytvořit podmínky pro produkci amatérských divadelních souborů s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důrazem na soubory z blízkého okolí Litvínova.</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Provoz tanečního sálu – zajistit provozuschopnost a úroveň tanečního (společenského) sálu,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umožnit využití tanečního sálu pro aktivity škol, zájmových sdružení, amatérských souborů,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firem i jiným zájemců, z Litvínova a okolí, organizovat či umožnit taneční výuku mládeže s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důrazem na výchovu a zvyšování úrovně výchovy mládeže, organizovat či zajistit taneční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výuku pro dospělé.</w:t>
      </w:r>
    </w:p>
    <w:p w:rsidR="00C248B3"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Provoz objektu Citadela – údržba, rozvoj a případné rekonstrukce vlastního objektu Citadely, </w:t>
      </w:r>
    </w:p>
    <w:p w:rsidR="00C248B3" w:rsidRDefault="0085518B" w:rsidP="00C248B3">
      <w:pPr>
        <w:ind w:firstLine="708"/>
        <w:jc w:val="both"/>
        <w:rPr>
          <w:rFonts w:ascii="Calibri" w:hAnsi="Calibri" w:cs="Calibri"/>
          <w:bCs/>
          <w:sz w:val="22"/>
          <w:szCs w:val="22"/>
        </w:rPr>
      </w:pPr>
      <w:r w:rsidRPr="0085518B">
        <w:rPr>
          <w:rFonts w:ascii="Calibri" w:hAnsi="Calibri" w:cs="Calibri"/>
          <w:bCs/>
          <w:sz w:val="22"/>
          <w:szCs w:val="22"/>
        </w:rPr>
        <w:t xml:space="preserve">realizace podléhá již uzavřeným smluvním podmínkám a platným obecně závazným </w:t>
      </w:r>
    </w:p>
    <w:p w:rsidR="0085518B" w:rsidRPr="0085518B" w:rsidRDefault="0085518B" w:rsidP="00C248B3">
      <w:pPr>
        <w:ind w:firstLine="708"/>
        <w:jc w:val="both"/>
        <w:rPr>
          <w:rFonts w:ascii="Calibri" w:hAnsi="Calibri" w:cs="Calibri"/>
          <w:bCs/>
          <w:sz w:val="22"/>
          <w:szCs w:val="22"/>
        </w:rPr>
      </w:pPr>
      <w:r w:rsidRPr="0085518B">
        <w:rPr>
          <w:rFonts w:ascii="Calibri" w:hAnsi="Calibri" w:cs="Calibri"/>
          <w:bCs/>
          <w:sz w:val="22"/>
          <w:szCs w:val="22"/>
        </w:rPr>
        <w:t>předpisům.</w:t>
      </w:r>
    </w:p>
    <w:p w:rsidR="0085518B" w:rsidRPr="0085518B" w:rsidRDefault="0085518B" w:rsidP="0085518B">
      <w:pPr>
        <w:jc w:val="both"/>
        <w:rPr>
          <w:rFonts w:ascii="Calibri" w:hAnsi="Calibri" w:cs="Calibri"/>
          <w:bCs/>
          <w:sz w:val="22"/>
          <w:szCs w:val="22"/>
        </w:rPr>
      </w:pPr>
    </w:p>
    <w:p w:rsidR="00A038FB" w:rsidRPr="00A038FB" w:rsidRDefault="00A038FB" w:rsidP="00A038FB">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w:t>
      </w:r>
      <w:r w:rsidR="008F47D1">
        <w:rPr>
          <w:rFonts w:ascii="Calibri" w:hAnsi="Calibri" w:cs="Calibri"/>
          <w:bCs/>
          <w:sz w:val="22"/>
          <w:szCs w:val="22"/>
        </w:rPr>
        <w:t xml:space="preserve">náklady </w:t>
      </w:r>
      <w:r w:rsidRPr="00A038FB">
        <w:rPr>
          <w:rFonts w:ascii="Calibri" w:hAnsi="Calibri" w:cs="Calibri"/>
          <w:bCs/>
          <w:sz w:val="22"/>
          <w:szCs w:val="22"/>
        </w:rPr>
        <w:t xml:space="preserve">podle této smlouvy jsou: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úhrad</w:t>
      </w:r>
      <w:r w:rsidR="00A038FB">
        <w:rPr>
          <w:rFonts w:ascii="Calibri" w:hAnsi="Calibri" w:cs="Calibri"/>
          <w:bCs/>
          <w:sz w:val="22"/>
          <w:szCs w:val="22"/>
        </w:rPr>
        <w:t>a</w:t>
      </w:r>
      <w:r w:rsidRPr="0085518B">
        <w:rPr>
          <w:rFonts w:ascii="Calibri" w:hAnsi="Calibri" w:cs="Calibri"/>
          <w:bCs/>
          <w:sz w:val="22"/>
          <w:szCs w:val="22"/>
        </w:rPr>
        <w:t xml:space="preserve"> osobních nákladů zaměstnanců společnosti a externích pracovníků, odměn jednatele a členů dozorčí rady,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náklad</w:t>
      </w:r>
      <w:r w:rsidR="00A038FB">
        <w:rPr>
          <w:rFonts w:ascii="Calibri" w:hAnsi="Calibri" w:cs="Calibri"/>
          <w:bCs/>
          <w:sz w:val="22"/>
          <w:szCs w:val="22"/>
        </w:rPr>
        <w:t>y</w:t>
      </w:r>
      <w:r w:rsidRPr="0085518B">
        <w:rPr>
          <w:rFonts w:ascii="Calibri" w:hAnsi="Calibri" w:cs="Calibri"/>
          <w:bCs/>
          <w:sz w:val="22"/>
          <w:szCs w:val="22"/>
        </w:rPr>
        <w:t xml:space="preserve"> na materiál,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nájemné,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revize,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opravy a údržb</w:t>
      </w:r>
      <w:r w:rsidR="00A038FB">
        <w:rPr>
          <w:rFonts w:ascii="Calibri" w:hAnsi="Calibri" w:cs="Calibri"/>
          <w:bCs/>
          <w:sz w:val="22"/>
          <w:szCs w:val="22"/>
        </w:rPr>
        <w:t>a</w:t>
      </w:r>
      <w:r w:rsidRPr="0085518B">
        <w:rPr>
          <w:rFonts w:ascii="Calibri" w:hAnsi="Calibri" w:cs="Calibri"/>
          <w:bCs/>
          <w:sz w:val="22"/>
          <w:szCs w:val="22"/>
        </w:rPr>
        <w:t xml:space="preserv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elektrick</w:t>
      </w:r>
      <w:r w:rsidR="00A038FB">
        <w:rPr>
          <w:rFonts w:ascii="Calibri" w:hAnsi="Calibri" w:cs="Calibri"/>
          <w:bCs/>
          <w:sz w:val="22"/>
          <w:szCs w:val="22"/>
        </w:rPr>
        <w:t>á</w:t>
      </w:r>
      <w:r w:rsidRPr="0085518B">
        <w:rPr>
          <w:rFonts w:ascii="Calibri" w:hAnsi="Calibri" w:cs="Calibri"/>
          <w:bCs/>
          <w:sz w:val="22"/>
          <w:szCs w:val="22"/>
        </w:rPr>
        <w:t xml:space="preserve"> energi</w:t>
      </w:r>
      <w:r w:rsidR="00A038FB">
        <w:rPr>
          <w:rFonts w:ascii="Calibri" w:hAnsi="Calibri" w:cs="Calibri"/>
          <w:bCs/>
          <w:sz w:val="22"/>
          <w:szCs w:val="22"/>
        </w:rPr>
        <w:t>e</w:t>
      </w:r>
      <w:r w:rsidRPr="0085518B">
        <w:rPr>
          <w:rFonts w:ascii="Calibri" w:hAnsi="Calibri" w:cs="Calibri"/>
          <w:bCs/>
          <w:sz w:val="22"/>
          <w:szCs w:val="22"/>
        </w:rPr>
        <w:t xml:space="preserve">, vodné, stočné, teplo,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chemikálie, čistící prostředky,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odvoz odpadu,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poplatky OSA, DILIA, AURA – PONT, Intergram a ostatním zastupujícím organizacím umělců a uměleckých děl,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 xml:space="preserve">úklid,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ostrah</w:t>
      </w:r>
      <w:r w:rsidR="00A038FB">
        <w:rPr>
          <w:rFonts w:ascii="Calibri" w:hAnsi="Calibri" w:cs="Calibri"/>
          <w:bCs/>
          <w:sz w:val="22"/>
          <w:szCs w:val="22"/>
        </w:rPr>
        <w:t>a</w:t>
      </w:r>
      <w:r w:rsidRPr="0085518B">
        <w:rPr>
          <w:rFonts w:ascii="Calibri" w:hAnsi="Calibri" w:cs="Calibri"/>
          <w:bCs/>
          <w:sz w:val="22"/>
          <w:szCs w:val="22"/>
        </w:rPr>
        <w:t xml:space="preserve"> objektu, </w:t>
      </w:r>
    </w:p>
    <w:p w:rsidR="00A038F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t>ekonomick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w:t>
      </w:r>
    </w:p>
    <w:p w:rsidR="0085518B" w:rsidRDefault="0085518B" w:rsidP="0085518B">
      <w:pPr>
        <w:pStyle w:val="Odstavecseseznamem"/>
        <w:numPr>
          <w:ilvl w:val="0"/>
          <w:numId w:val="7"/>
        </w:numPr>
        <w:jc w:val="both"/>
        <w:rPr>
          <w:rFonts w:ascii="Calibri" w:hAnsi="Calibri" w:cs="Calibri"/>
          <w:bCs/>
          <w:sz w:val="22"/>
          <w:szCs w:val="22"/>
        </w:rPr>
      </w:pPr>
      <w:r w:rsidRPr="0085518B">
        <w:rPr>
          <w:rFonts w:ascii="Calibri" w:hAnsi="Calibri" w:cs="Calibri"/>
          <w:bCs/>
          <w:sz w:val="22"/>
          <w:szCs w:val="22"/>
        </w:rPr>
        <w:lastRenderedPageBreak/>
        <w:t>poradensk</w:t>
      </w:r>
      <w:r w:rsidR="00A038FB">
        <w:rPr>
          <w:rFonts w:ascii="Calibri" w:hAnsi="Calibri" w:cs="Calibri"/>
          <w:bCs/>
          <w:sz w:val="22"/>
          <w:szCs w:val="22"/>
        </w:rPr>
        <w:t>é</w:t>
      </w:r>
      <w:r w:rsidRPr="0085518B">
        <w:rPr>
          <w:rFonts w:ascii="Calibri" w:hAnsi="Calibri" w:cs="Calibri"/>
          <w:bCs/>
          <w:sz w:val="22"/>
          <w:szCs w:val="22"/>
        </w:rPr>
        <w:t xml:space="preserve"> služb</w:t>
      </w:r>
      <w:r w:rsidR="00A038FB">
        <w:rPr>
          <w:rFonts w:ascii="Calibri" w:hAnsi="Calibri" w:cs="Calibri"/>
          <w:bCs/>
          <w:sz w:val="22"/>
          <w:szCs w:val="22"/>
        </w:rPr>
        <w:t>y</w:t>
      </w:r>
      <w:r w:rsidRPr="0085518B">
        <w:rPr>
          <w:rFonts w:ascii="Calibri" w:hAnsi="Calibri" w:cs="Calibri"/>
          <w:bCs/>
          <w:sz w:val="22"/>
          <w:szCs w:val="22"/>
        </w:rPr>
        <w:t xml:space="preserve"> a služb</w:t>
      </w:r>
      <w:r w:rsidR="00A038FB">
        <w:rPr>
          <w:rFonts w:ascii="Calibri" w:hAnsi="Calibri" w:cs="Calibri"/>
          <w:bCs/>
          <w:sz w:val="22"/>
          <w:szCs w:val="22"/>
        </w:rPr>
        <w:t>y</w:t>
      </w:r>
      <w:r w:rsidR="002B1252">
        <w:rPr>
          <w:rFonts w:ascii="Calibri" w:hAnsi="Calibri" w:cs="Calibri"/>
          <w:bCs/>
          <w:sz w:val="22"/>
          <w:szCs w:val="22"/>
        </w:rPr>
        <w:t xml:space="preserve"> ostatní</w:t>
      </w:r>
      <w:r w:rsidRPr="0085518B">
        <w:rPr>
          <w:rFonts w:ascii="Calibri" w:hAnsi="Calibri" w:cs="Calibri"/>
          <w:bCs/>
          <w:sz w:val="22"/>
          <w:szCs w:val="22"/>
        </w:rPr>
        <w:t xml:space="preserve"> (např. telefony, internet, poštovní poplatky a jiné), tj. pro zajištění provozu a údržby sportovišť a pro zajištění kulturních aktivit předmětného kulturního zařízení</w:t>
      </w:r>
    </w:p>
    <w:p w:rsidR="00601DC5" w:rsidRPr="00735984" w:rsidRDefault="00601DC5" w:rsidP="00601DC5">
      <w:pPr>
        <w:jc w:val="both"/>
        <w:rPr>
          <w:rFonts w:ascii="Calibri" w:hAnsi="Calibri" w:cs="Calibri"/>
          <w:bCs/>
          <w:sz w:val="22"/>
          <w:szCs w:val="22"/>
        </w:rPr>
      </w:pPr>
    </w:p>
    <w:p w:rsidR="00601DC5" w:rsidRPr="00735984" w:rsidRDefault="00FF609A" w:rsidP="00601DC5">
      <w:pPr>
        <w:jc w:val="both"/>
        <w:rPr>
          <w:rFonts w:ascii="Calibri" w:hAnsi="Calibri" w:cs="Calibri"/>
          <w:bCs/>
          <w:sz w:val="22"/>
          <w:szCs w:val="22"/>
        </w:rPr>
      </w:pPr>
      <w:r>
        <w:rPr>
          <w:rFonts w:ascii="Calibri" w:hAnsi="Calibri" w:cs="Calibri"/>
          <w:bCs/>
          <w:sz w:val="22"/>
          <w:szCs w:val="22"/>
        </w:rPr>
        <w:t>3</w:t>
      </w:r>
      <w:r w:rsidR="00601DC5">
        <w:rPr>
          <w:rFonts w:ascii="Calibri" w:hAnsi="Calibri" w:cs="Calibri"/>
          <w:bCs/>
          <w:sz w:val="22"/>
          <w:szCs w:val="22"/>
        </w:rPr>
        <w:t xml:space="preserve">. </w:t>
      </w:r>
      <w:r w:rsidR="00601DC5" w:rsidRPr="00735984">
        <w:rPr>
          <w:rFonts w:ascii="Calibri" w:hAnsi="Calibri" w:cs="Calibri"/>
          <w:bCs/>
          <w:sz w:val="22"/>
          <w:szCs w:val="22"/>
        </w:rPr>
        <w:t xml:space="preserve">Neuznatelnými </w:t>
      </w:r>
      <w:r w:rsidR="008F47D1">
        <w:rPr>
          <w:rFonts w:ascii="Calibri" w:hAnsi="Calibri" w:cs="Calibri"/>
          <w:bCs/>
          <w:sz w:val="22"/>
          <w:szCs w:val="22"/>
        </w:rPr>
        <w:t>náklady</w:t>
      </w:r>
      <w:r w:rsidR="00601DC5">
        <w:rPr>
          <w:rFonts w:ascii="Calibri" w:hAnsi="Calibri" w:cs="Calibri"/>
          <w:bCs/>
          <w:sz w:val="22"/>
          <w:szCs w:val="22"/>
        </w:rPr>
        <w:t xml:space="preserve"> podle této smlouvy jsou všechny ostatní </w:t>
      </w:r>
      <w:r w:rsidR="008F47D1">
        <w:rPr>
          <w:rFonts w:ascii="Calibri" w:hAnsi="Calibri" w:cs="Calibri"/>
          <w:bCs/>
          <w:sz w:val="22"/>
          <w:szCs w:val="22"/>
        </w:rPr>
        <w:t>náklady</w:t>
      </w:r>
      <w:r w:rsidR="00601DC5">
        <w:rPr>
          <w:rFonts w:ascii="Calibri" w:hAnsi="Calibri" w:cs="Calibri"/>
          <w:bCs/>
          <w:sz w:val="22"/>
          <w:szCs w:val="22"/>
        </w:rPr>
        <w:t>, které by nesouvisely s projektem dle čl. III., odst. 1.</w:t>
      </w:r>
      <w:r>
        <w:rPr>
          <w:rFonts w:ascii="Calibri" w:hAnsi="Calibri" w:cs="Calibri"/>
          <w:bCs/>
          <w:sz w:val="22"/>
          <w:szCs w:val="22"/>
        </w:rPr>
        <w:t xml:space="preserve"> této smlouvy</w:t>
      </w:r>
      <w:r w:rsidR="00601DC5">
        <w:rPr>
          <w:rFonts w:ascii="Calibri" w:hAnsi="Calibri" w:cs="Calibri"/>
          <w:bCs/>
          <w:sz w:val="22"/>
          <w:szCs w:val="22"/>
        </w:rPr>
        <w:t xml:space="preserve">, případně </w:t>
      </w:r>
      <w:r w:rsidR="008F47D1">
        <w:rPr>
          <w:rFonts w:ascii="Calibri" w:hAnsi="Calibri" w:cs="Calibri"/>
          <w:bCs/>
          <w:sz w:val="22"/>
          <w:szCs w:val="22"/>
        </w:rPr>
        <w:t>náklady</w:t>
      </w:r>
      <w:r w:rsidR="00601DC5">
        <w:rPr>
          <w:rFonts w:ascii="Calibri" w:hAnsi="Calibri" w:cs="Calibri"/>
          <w:bCs/>
          <w:sz w:val="22"/>
          <w:szCs w:val="22"/>
        </w:rPr>
        <w:t>, které by změnily charakter projektu na investici.</w:t>
      </w:r>
    </w:p>
    <w:p w:rsidR="00601DC5" w:rsidRDefault="00601DC5" w:rsidP="00601DC5">
      <w:pPr>
        <w:jc w:val="both"/>
        <w:rPr>
          <w:rFonts w:ascii="Calibri" w:hAnsi="Calibri" w:cs="Calibri"/>
          <w:bCs/>
          <w:sz w:val="22"/>
          <w:szCs w:val="22"/>
        </w:rPr>
      </w:pPr>
    </w:p>
    <w:p w:rsidR="00601DC5" w:rsidRPr="00CC620E" w:rsidRDefault="00FF609A" w:rsidP="00601DC5">
      <w:pPr>
        <w:jc w:val="both"/>
        <w:rPr>
          <w:rFonts w:asciiTheme="minorHAnsi" w:hAnsiTheme="minorHAnsi" w:cstheme="minorHAnsi"/>
          <w:sz w:val="22"/>
          <w:szCs w:val="22"/>
        </w:rPr>
      </w:pPr>
      <w:r>
        <w:rPr>
          <w:rFonts w:ascii="Calibri" w:hAnsi="Calibri" w:cs="Calibri"/>
          <w:bCs/>
          <w:sz w:val="22"/>
          <w:szCs w:val="22"/>
        </w:rPr>
        <w:t>4</w:t>
      </w:r>
      <w:r w:rsidR="00601DC5">
        <w:rPr>
          <w:rFonts w:ascii="Calibri" w:hAnsi="Calibri" w:cs="Calibri"/>
          <w:bCs/>
          <w:sz w:val="22"/>
          <w:szCs w:val="22"/>
        </w:rPr>
        <w:t xml:space="preserve">. </w:t>
      </w:r>
      <w:r w:rsidR="00601DC5" w:rsidRPr="00A14E92">
        <w:rPr>
          <w:rFonts w:asciiTheme="minorHAnsi" w:hAnsiTheme="minorHAnsi" w:cstheme="minorHAnsi"/>
          <w:sz w:val="22"/>
          <w:szCs w:val="22"/>
        </w:rPr>
        <w:t>Příjemce je povinen se řídit Pravidly pro poskytování dotací z rozpočtu města Litvínova, touto smlouvou</w:t>
      </w:r>
      <w:r w:rsidR="00A038FB">
        <w:rPr>
          <w:rFonts w:asciiTheme="minorHAnsi" w:hAnsiTheme="minorHAnsi" w:cstheme="minorHAnsi"/>
          <w:sz w:val="22"/>
          <w:szCs w:val="22"/>
        </w:rPr>
        <w:t xml:space="preserve">, </w:t>
      </w:r>
      <w:r w:rsidR="000F0359">
        <w:rPr>
          <w:rFonts w:asciiTheme="minorHAnsi" w:hAnsiTheme="minorHAnsi" w:cstheme="minorHAnsi"/>
          <w:sz w:val="22"/>
          <w:szCs w:val="22"/>
        </w:rPr>
        <w:t>s</w:t>
      </w:r>
      <w:r w:rsidR="00A038FB">
        <w:rPr>
          <w:rFonts w:asciiTheme="minorHAnsi" w:hAnsiTheme="minorHAnsi" w:cstheme="minorHAnsi"/>
          <w:sz w:val="22"/>
          <w:szCs w:val="22"/>
        </w:rPr>
        <w:t xml:space="preserve">mlouvou SOHZ </w:t>
      </w:r>
      <w:r w:rsidR="00601DC5" w:rsidRPr="00A14E92">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735984" w:rsidRDefault="00FF609A" w:rsidP="00601DC5">
      <w:pPr>
        <w:jc w:val="both"/>
        <w:rPr>
          <w:rFonts w:ascii="Calibri" w:hAnsi="Calibri" w:cs="Calibri"/>
          <w:bCs/>
          <w:sz w:val="22"/>
          <w:szCs w:val="22"/>
        </w:rPr>
      </w:pPr>
      <w:r>
        <w:rPr>
          <w:rFonts w:ascii="Calibri" w:hAnsi="Calibri" w:cs="Calibri"/>
          <w:bCs/>
          <w:sz w:val="22"/>
          <w:szCs w:val="22"/>
        </w:rPr>
        <w:t>5</w:t>
      </w:r>
      <w:r w:rsidR="00601DC5">
        <w:rPr>
          <w:rFonts w:ascii="Calibri" w:hAnsi="Calibri" w:cs="Calibri"/>
          <w:bCs/>
          <w:sz w:val="22"/>
          <w:szCs w:val="22"/>
        </w:rPr>
        <w:t>. Příjemce je povinen tuto dotaci po</w:t>
      </w:r>
      <w:r w:rsidR="000F0359">
        <w:rPr>
          <w:rFonts w:ascii="Calibri" w:hAnsi="Calibri" w:cs="Calibri"/>
          <w:bCs/>
          <w:sz w:val="22"/>
          <w:szCs w:val="22"/>
        </w:rPr>
        <w:t>u</w:t>
      </w:r>
      <w:r w:rsidR="00601DC5">
        <w:rPr>
          <w:rFonts w:ascii="Calibri" w:hAnsi="Calibri" w:cs="Calibri"/>
          <w:bCs/>
          <w:sz w:val="22"/>
          <w:szCs w:val="22"/>
        </w:rPr>
        <w:t>žít jako dotaci neinvestiční.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2A60F9" w:rsidRDefault="002A60F9"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w:t>
      </w:r>
      <w:r w:rsidR="002A60F9">
        <w:rPr>
          <w:rFonts w:ascii="Calibri" w:hAnsi="Calibri" w:cs="Calibri"/>
          <w:bCs/>
          <w:sz w:val="22"/>
          <w:szCs w:val="22"/>
        </w:rPr>
        <w:t>o</w:t>
      </w:r>
      <w:r w:rsidRPr="00DB0988">
        <w:rPr>
          <w:rFonts w:ascii="Calibri" w:hAnsi="Calibri" w:cs="Calibri"/>
          <w:bCs/>
          <w:sz w:val="22"/>
          <w:szCs w:val="22"/>
        </w:rPr>
        <w:t>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w:t>
      </w:r>
      <w:r w:rsidRPr="008F47D1">
        <w:rPr>
          <w:rFonts w:ascii="Calibri" w:hAnsi="Calibri" w:cs="Calibri"/>
          <w:bCs/>
          <w:sz w:val="22"/>
          <w:szCs w:val="22"/>
        </w:rPr>
        <w:t>do 3</w:t>
      </w:r>
      <w:r w:rsidR="005E1E9D" w:rsidRPr="008F47D1">
        <w:rPr>
          <w:rFonts w:ascii="Calibri" w:hAnsi="Calibri" w:cs="Calibri"/>
          <w:bCs/>
          <w:sz w:val="22"/>
          <w:szCs w:val="22"/>
        </w:rPr>
        <w:t>1</w:t>
      </w:r>
      <w:r w:rsidRPr="008F47D1">
        <w:rPr>
          <w:rFonts w:ascii="Calibri" w:hAnsi="Calibri" w:cs="Calibri"/>
          <w:bCs/>
          <w:sz w:val="22"/>
          <w:szCs w:val="22"/>
        </w:rPr>
        <w:t>.</w:t>
      </w:r>
      <w:r w:rsidR="00351A1D" w:rsidRPr="008F47D1">
        <w:rPr>
          <w:rFonts w:ascii="Calibri" w:hAnsi="Calibri" w:cs="Calibri"/>
          <w:bCs/>
          <w:sz w:val="22"/>
          <w:szCs w:val="22"/>
        </w:rPr>
        <w:t>0</w:t>
      </w:r>
      <w:r w:rsidR="005E1E9D" w:rsidRPr="008F47D1">
        <w:rPr>
          <w:rFonts w:ascii="Calibri" w:hAnsi="Calibri" w:cs="Calibri"/>
          <w:bCs/>
          <w:sz w:val="22"/>
          <w:szCs w:val="22"/>
        </w:rPr>
        <w:t>3</w:t>
      </w:r>
      <w:r w:rsidRPr="008F47D1">
        <w:rPr>
          <w:rFonts w:ascii="Calibri" w:hAnsi="Calibri" w:cs="Calibri"/>
          <w:bCs/>
          <w:sz w:val="22"/>
          <w:szCs w:val="22"/>
        </w:rPr>
        <w:t>.20</w:t>
      </w:r>
      <w:r w:rsidR="00351A1D" w:rsidRPr="008F47D1">
        <w:rPr>
          <w:rFonts w:ascii="Calibri" w:hAnsi="Calibri" w:cs="Calibri"/>
          <w:bCs/>
          <w:sz w:val="22"/>
          <w:szCs w:val="22"/>
        </w:rPr>
        <w:t>20</w:t>
      </w:r>
      <w:r w:rsidRPr="008F47D1">
        <w:rPr>
          <w:rFonts w:ascii="Calibri" w:hAnsi="Calibri" w:cs="Calibri"/>
          <w:bCs/>
          <w:sz w:val="22"/>
          <w:szCs w:val="22"/>
        </w:rPr>
        <w:t xml:space="preserve"> závěrečnou</w:t>
      </w:r>
      <w:r w:rsidRPr="00DB0988">
        <w:rPr>
          <w:rFonts w:ascii="Calibri" w:hAnsi="Calibri" w:cs="Calibri"/>
          <w:bCs/>
          <w:sz w:val="22"/>
          <w:szCs w:val="22"/>
        </w:rPr>
        <w:t xml:space="preserve">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005B1041" w:rsidRPr="005B1041">
        <w:rPr>
          <w:rFonts w:asciiTheme="minorHAnsi" w:hAnsiTheme="minorHAnsi" w:cstheme="minorHAnsi"/>
          <w:sz w:val="22"/>
          <w:szCs w:val="22"/>
        </w:rPr>
        <w:t>účetní sestavou zobrazující účetní doklady hrazené z poskytnuté dotace včetně DPH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sidRPr="00DB0988">
        <w:rPr>
          <w:rFonts w:ascii="Calibri" w:hAnsi="Calibri" w:cs="Calibri"/>
          <w:bCs/>
          <w:sz w:val="22"/>
          <w:szCs w:val="22"/>
        </w:rPr>
        <w:t>3. Příjemce je povinen na originál</w:t>
      </w:r>
      <w:r w:rsidR="00FF609A">
        <w:rPr>
          <w:rFonts w:ascii="Calibri" w:hAnsi="Calibri" w:cs="Calibri"/>
          <w:bCs/>
          <w:sz w:val="22"/>
          <w:szCs w:val="22"/>
        </w:rPr>
        <w:t>u</w:t>
      </w:r>
      <w:r w:rsidRPr="00DB0988">
        <w:rPr>
          <w:rFonts w:ascii="Calibri" w:hAnsi="Calibri" w:cs="Calibri"/>
          <w:bCs/>
          <w:sz w:val="22"/>
          <w:szCs w:val="22"/>
        </w:rPr>
        <w:t xml:space="preserve"> účetního dokladu uvést, že úhrada byla financována z dotace města Litvínova s odkazem na příslušný smluvní vztah (dle smlouvy číslo </w:t>
      </w:r>
      <w:r w:rsidRPr="008F47D1">
        <w:rPr>
          <w:rFonts w:ascii="Calibri" w:hAnsi="Calibri" w:cs="Calibri"/>
          <w:bCs/>
          <w:sz w:val="22"/>
          <w:szCs w:val="22"/>
        </w:rPr>
        <w:t>KT/</w:t>
      </w:r>
      <w:r w:rsidR="008F47D1" w:rsidRPr="008F47D1">
        <w:rPr>
          <w:rFonts w:ascii="Calibri" w:hAnsi="Calibri" w:cs="Calibri"/>
          <w:bCs/>
          <w:sz w:val="22"/>
          <w:szCs w:val="22"/>
        </w:rPr>
        <w:t>9899/18</w:t>
      </w:r>
      <w:r w:rsidRPr="008F47D1">
        <w:rPr>
          <w:rFonts w:ascii="Calibri" w:hAnsi="Calibri" w:cs="Calibri"/>
          <w:bCs/>
          <w:sz w:val="22"/>
          <w:szCs w:val="22"/>
        </w:rPr>
        <w:t>).</w:t>
      </w:r>
      <w:r w:rsidRPr="00DB0988">
        <w:rPr>
          <w:rFonts w:ascii="Calibri" w:hAnsi="Calibri" w:cs="Calibri"/>
          <w:bCs/>
          <w:sz w:val="22"/>
          <w:szCs w:val="22"/>
        </w:rPr>
        <w:t xml:space="preserve"> Splnění této podmínky doloží příjemce dotace při vyúčtování </w:t>
      </w:r>
      <w:r w:rsidR="00351A1D">
        <w:rPr>
          <w:rFonts w:ascii="Calibri" w:hAnsi="Calibri" w:cs="Calibri"/>
          <w:bCs/>
          <w:sz w:val="22"/>
          <w:szCs w:val="22"/>
        </w:rPr>
        <w:t>originálem</w:t>
      </w:r>
      <w:r w:rsidRPr="00DB0988">
        <w:rPr>
          <w:rFonts w:ascii="Calibri" w:hAnsi="Calibri" w:cs="Calibri"/>
          <w:bCs/>
          <w:sz w:val="22"/>
          <w:szCs w:val="22"/>
        </w:rPr>
        <w:t xml:space="preserve"> účetního dokladu.</w:t>
      </w:r>
    </w:p>
    <w:p w:rsidR="00601DC5" w:rsidRPr="00DB0988" w:rsidRDefault="00601DC5" w:rsidP="00601DC5">
      <w:pPr>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 xml:space="preserve">Pokud příjemce nevyčerpá všechny prostředky dotace na stanovený účel, je povinen vrátit poskytovateli nevyčerpanou částku nejpozději </w:t>
      </w:r>
      <w:r w:rsidR="00F63706">
        <w:rPr>
          <w:rFonts w:ascii="Calibri" w:hAnsi="Calibri" w:cs="Calibri"/>
          <w:bCs/>
          <w:sz w:val="22"/>
          <w:szCs w:val="22"/>
        </w:rPr>
        <w:t>do 30 dnů následujících po lhůtě (tj. do 31.7.)</w:t>
      </w:r>
      <w:r w:rsidRPr="00DB0988">
        <w:rPr>
          <w:rFonts w:ascii="Calibri" w:hAnsi="Calibri" w:cs="Calibri"/>
          <w:bCs/>
          <w:sz w:val="22"/>
          <w:szCs w:val="22"/>
        </w:rPr>
        <w:t>, ve které je povinen předložit řádné vyúčtování poskytnuté neinvestiční dotace</w:t>
      </w:r>
      <w:r>
        <w:rPr>
          <w:rFonts w:ascii="Calibri" w:hAnsi="Calibri" w:cs="Calibri"/>
          <w:bCs/>
          <w:sz w:val="22"/>
          <w:szCs w:val="22"/>
        </w:rPr>
        <w:t xml:space="preserve"> a na č. ú.: 90050001326491/0100, vedený u Komerční banky a.s., pobočka Litvínov</w:t>
      </w:r>
      <w:r w:rsidRPr="00DB0988">
        <w:rPr>
          <w:rFonts w:ascii="Calibri" w:hAnsi="Calibri" w:cs="Calibri"/>
          <w:bCs/>
          <w:sz w:val="22"/>
          <w:szCs w:val="22"/>
        </w:rPr>
        <w:t>.</w:t>
      </w:r>
    </w:p>
    <w:p w:rsidR="00601DC5" w:rsidRDefault="00601DC5" w:rsidP="00601DC5">
      <w:pPr>
        <w:jc w:val="both"/>
        <w:rPr>
          <w:rFonts w:ascii="Calibri" w:hAnsi="Calibri" w:cs="Calibri"/>
          <w:bCs/>
          <w:sz w:val="22"/>
          <w:szCs w:val="22"/>
        </w:rPr>
      </w:pPr>
    </w:p>
    <w:p w:rsidR="00601DC5" w:rsidRDefault="00601DC5" w:rsidP="00601DC5">
      <w:pPr>
        <w:jc w:val="both"/>
        <w:rPr>
          <w:rFonts w:ascii="Calibri" w:hAnsi="Calibri" w:cs="Calibri"/>
          <w:bCs/>
          <w:sz w:val="22"/>
          <w:szCs w:val="22"/>
        </w:rPr>
      </w:pPr>
      <w:r>
        <w:rPr>
          <w:rFonts w:ascii="Calibri" w:hAnsi="Calibri" w:cs="Calibri"/>
          <w:bCs/>
          <w:sz w:val="22"/>
          <w:szCs w:val="22"/>
        </w:rPr>
        <w:t>5. Příjemce odpovídá za hospodárné použití poskytnutých prostředků</w:t>
      </w:r>
      <w:r w:rsidR="00460965">
        <w:rPr>
          <w:rFonts w:ascii="Calibri" w:hAnsi="Calibri" w:cs="Calibri"/>
          <w:bCs/>
          <w:sz w:val="22"/>
          <w:szCs w:val="22"/>
        </w:rPr>
        <w:t>,</w:t>
      </w:r>
      <w:r>
        <w:rPr>
          <w:rFonts w:ascii="Calibri" w:hAnsi="Calibri" w:cs="Calibri"/>
          <w:bCs/>
          <w:sz w:val="22"/>
          <w:szCs w:val="22"/>
        </w:rPr>
        <w:t xml:space="preserve"> v souladu s účelem dle článku VI. odstavce 1</w:t>
      </w:r>
      <w:r w:rsidR="00460965">
        <w:rPr>
          <w:rFonts w:ascii="Calibri" w:hAnsi="Calibri" w:cs="Calibri"/>
          <w:bCs/>
          <w:sz w:val="22"/>
          <w:szCs w:val="22"/>
        </w:rPr>
        <w:t xml:space="preserve"> </w:t>
      </w:r>
      <w:r>
        <w:rPr>
          <w:rFonts w:ascii="Calibri" w:hAnsi="Calibri" w:cs="Calibri"/>
          <w:bCs/>
          <w:sz w:val="22"/>
          <w:szCs w:val="22"/>
        </w:rPr>
        <w:t xml:space="preserve">a </w:t>
      </w:r>
      <w:r w:rsidR="00460965">
        <w:rPr>
          <w:rFonts w:ascii="Calibri" w:hAnsi="Calibri" w:cs="Calibri"/>
          <w:bCs/>
          <w:sz w:val="22"/>
          <w:szCs w:val="22"/>
        </w:rPr>
        <w:t xml:space="preserve">2 této smlouvy, </w:t>
      </w:r>
      <w:r>
        <w:rPr>
          <w:rFonts w:ascii="Calibri" w:hAnsi="Calibri" w:cs="Calibri"/>
          <w:bCs/>
          <w:sz w:val="22"/>
          <w:szCs w:val="22"/>
        </w:rPr>
        <w:t>zajistí ve svém účetnictví nebo daňové evidenci, v souladu s platnými obecně závaznými právními předpis</w:t>
      </w:r>
      <w:r w:rsidR="008C4502">
        <w:rPr>
          <w:rFonts w:ascii="Calibri" w:hAnsi="Calibri" w:cs="Calibri"/>
          <w:bCs/>
          <w:sz w:val="22"/>
          <w:szCs w:val="22"/>
        </w:rPr>
        <w:t>y</w:t>
      </w:r>
      <w:r>
        <w:rPr>
          <w:rFonts w:ascii="Calibri" w:hAnsi="Calibri" w:cs="Calibri"/>
          <w:bCs/>
          <w:sz w:val="22"/>
          <w:szCs w:val="22"/>
        </w:rPr>
        <w:t xml:space="preserve">, zejména se zákonem </w:t>
      </w:r>
      <w:r w:rsidR="008C4502">
        <w:rPr>
          <w:rFonts w:ascii="Calibri" w:hAnsi="Calibri" w:cs="Calibri"/>
          <w:bCs/>
          <w:sz w:val="22"/>
          <w:szCs w:val="22"/>
        </w:rPr>
        <w:t xml:space="preserve">č. </w:t>
      </w:r>
      <w:r>
        <w:rPr>
          <w:rFonts w:ascii="Calibri" w:hAnsi="Calibri" w:cs="Calibri"/>
          <w:bCs/>
          <w:sz w:val="22"/>
          <w:szCs w:val="22"/>
        </w:rPr>
        <w:t>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DB0988" w:rsidRDefault="00601DC5" w:rsidP="00601DC5">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31.12.201</w:t>
      </w:r>
      <w:r w:rsidR="00351A1D">
        <w:rPr>
          <w:rFonts w:ascii="Calibri" w:hAnsi="Calibri" w:cs="Calibri"/>
          <w:bCs/>
          <w:sz w:val="22"/>
          <w:szCs w:val="22"/>
        </w:rPr>
        <w:t>9</w:t>
      </w:r>
      <w:r>
        <w:rPr>
          <w:rFonts w:ascii="Calibri" w:hAnsi="Calibri" w:cs="Calibri"/>
          <w:bCs/>
          <w:sz w:val="22"/>
          <w:szCs w:val="22"/>
        </w:rPr>
        <w:t>.</w:t>
      </w:r>
    </w:p>
    <w:p w:rsidR="00601DC5" w:rsidRDefault="00601DC5" w:rsidP="00601DC5">
      <w:pPr>
        <w:rPr>
          <w:rFonts w:ascii="Calibri" w:hAnsi="Calibri" w:cs="Calibri"/>
          <w:b/>
          <w:bCs/>
          <w:sz w:val="22"/>
          <w:szCs w:val="22"/>
        </w:rPr>
      </w:pPr>
    </w:p>
    <w:p w:rsidR="008C4502" w:rsidRDefault="008C4502" w:rsidP="00601DC5">
      <w:pPr>
        <w:rPr>
          <w:rFonts w:ascii="Calibri" w:hAnsi="Calibri" w:cs="Calibri"/>
          <w:b/>
          <w:bCs/>
          <w:sz w:val="22"/>
          <w:szCs w:val="22"/>
        </w:rPr>
      </w:pPr>
    </w:p>
    <w:p w:rsidR="008C4502" w:rsidRDefault="008C4502" w:rsidP="00601DC5">
      <w:pPr>
        <w:rPr>
          <w:rFonts w:ascii="Calibri" w:hAnsi="Calibri" w:cs="Calibri"/>
          <w:b/>
          <w:bCs/>
          <w:sz w:val="22"/>
          <w:szCs w:val="22"/>
        </w:rPr>
      </w:pPr>
    </w:p>
    <w:p w:rsidR="008C4502" w:rsidRDefault="008C4502" w:rsidP="00601DC5">
      <w:pPr>
        <w:rPr>
          <w:rFonts w:ascii="Calibri" w:hAnsi="Calibri" w:cs="Calibri"/>
          <w:b/>
          <w:bCs/>
          <w:sz w:val="22"/>
          <w:szCs w:val="22"/>
        </w:rPr>
      </w:pPr>
    </w:p>
    <w:p w:rsidR="00CE0A0C" w:rsidRDefault="00CE0A0C" w:rsidP="00601DC5">
      <w:pPr>
        <w:rPr>
          <w:rFonts w:ascii="Calibri" w:hAnsi="Calibri" w:cs="Calibri"/>
          <w:b/>
          <w:bCs/>
          <w:sz w:val="22"/>
          <w:szCs w:val="22"/>
        </w:rPr>
      </w:pPr>
    </w:p>
    <w:p w:rsidR="00FF23FF" w:rsidRPr="00C326FF" w:rsidRDefault="00FF23FF" w:rsidP="00FF23FF">
      <w:pPr>
        <w:jc w:val="center"/>
        <w:rPr>
          <w:rFonts w:ascii="Calibri" w:hAnsi="Calibri" w:cs="Calibri"/>
          <w:b/>
          <w:bCs/>
          <w:sz w:val="22"/>
          <w:szCs w:val="22"/>
        </w:rPr>
      </w:pPr>
      <w:r w:rsidRPr="00C326FF">
        <w:rPr>
          <w:rFonts w:ascii="Calibri" w:hAnsi="Calibri" w:cs="Calibri"/>
          <w:b/>
          <w:bCs/>
          <w:sz w:val="22"/>
          <w:szCs w:val="22"/>
        </w:rPr>
        <w:lastRenderedPageBreak/>
        <w:t>VIII.</w:t>
      </w:r>
    </w:p>
    <w:p w:rsidR="00FF23FF" w:rsidRDefault="00FF23FF" w:rsidP="00FF23FF">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FF23FF" w:rsidRDefault="00FF23FF" w:rsidP="00FF23FF">
      <w:pPr>
        <w:jc w:val="center"/>
        <w:rPr>
          <w:rFonts w:ascii="Calibri" w:hAnsi="Calibri" w:cs="Calibri"/>
          <w:b/>
          <w:bCs/>
          <w:sz w:val="22"/>
          <w:szCs w:val="22"/>
        </w:rPr>
      </w:pPr>
    </w:p>
    <w:p w:rsidR="00FF23FF" w:rsidRPr="00181747" w:rsidRDefault="00FF23FF" w:rsidP="00FF23FF">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FF23FF" w:rsidRPr="00181747" w:rsidRDefault="00FF23FF" w:rsidP="00FF23FF">
      <w:pPr>
        <w:jc w:val="both"/>
        <w:rPr>
          <w:rFonts w:ascii="Calibri" w:hAnsi="Calibri" w:cs="Calibri"/>
          <w:bCs/>
          <w:sz w:val="22"/>
          <w:szCs w:val="22"/>
        </w:rPr>
      </w:pPr>
    </w:p>
    <w:p w:rsidR="00FF23FF" w:rsidRPr="00181747" w:rsidRDefault="00FF23FF" w:rsidP="00FF23FF">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FF23FF" w:rsidRPr="00181747" w:rsidRDefault="00FF23FF" w:rsidP="00FF23FF">
      <w:pPr>
        <w:jc w:val="both"/>
        <w:rPr>
          <w:rFonts w:ascii="Calibri" w:hAnsi="Calibri" w:cs="Calibri"/>
          <w:bCs/>
          <w:sz w:val="22"/>
          <w:szCs w:val="22"/>
        </w:rPr>
      </w:pPr>
    </w:p>
    <w:p w:rsidR="00FF23FF" w:rsidRPr="00181747" w:rsidRDefault="00FF23FF" w:rsidP="00FF23FF">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FF23FF" w:rsidRPr="00181747" w:rsidRDefault="00FF23FF" w:rsidP="00FF23FF">
      <w:pPr>
        <w:jc w:val="both"/>
        <w:rPr>
          <w:rFonts w:ascii="Calibri" w:hAnsi="Calibri" w:cs="Calibri"/>
          <w:bCs/>
          <w:sz w:val="22"/>
          <w:szCs w:val="22"/>
        </w:rPr>
      </w:pPr>
    </w:p>
    <w:p w:rsidR="00FF23FF" w:rsidRPr="00181747" w:rsidRDefault="00FF23FF" w:rsidP="00FF23FF">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FF23FF" w:rsidRPr="00181747" w:rsidRDefault="00FF23FF" w:rsidP="00FF23FF">
      <w:pPr>
        <w:jc w:val="both"/>
        <w:rPr>
          <w:rFonts w:ascii="Calibri" w:hAnsi="Calibri" w:cs="Calibri"/>
          <w:bCs/>
          <w:sz w:val="22"/>
          <w:szCs w:val="22"/>
        </w:rPr>
      </w:pPr>
    </w:p>
    <w:p w:rsidR="00FF23FF" w:rsidRPr="00181747" w:rsidRDefault="00FF23FF" w:rsidP="00FF23FF">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V případě, že je příjemce příspěvkovou organizací jiného územního samosprávného celku, je povinen při sloučení, splynutí či rozdělení postupovat obdobně podle odstavce 1</w:t>
      </w:r>
      <w:r>
        <w:rPr>
          <w:rFonts w:ascii="Calibri" w:hAnsi="Calibri" w:cs="Calibri"/>
          <w:bCs/>
          <w:sz w:val="22"/>
          <w:szCs w:val="22"/>
        </w:rPr>
        <w:t xml:space="preserve"> tohoto článku  </w:t>
      </w:r>
      <w:r w:rsidRPr="00181747">
        <w:rPr>
          <w:rFonts w:ascii="Calibri" w:hAnsi="Calibri" w:cs="Calibri"/>
          <w:bCs/>
          <w:sz w:val="22"/>
          <w:szCs w:val="22"/>
        </w:rPr>
        <w:t xml:space="preserve"> (doložení např. formou usnesení zastupitelstva územně samosprávného celku). Poslední věta odstavce 2</w:t>
      </w:r>
      <w:r>
        <w:rPr>
          <w:rFonts w:ascii="Calibri" w:hAnsi="Calibri" w:cs="Calibri"/>
          <w:bCs/>
          <w:sz w:val="22"/>
          <w:szCs w:val="22"/>
        </w:rPr>
        <w:t xml:space="preserve"> tohoto článku </w:t>
      </w:r>
      <w:r w:rsidRPr="00181747">
        <w:rPr>
          <w:rFonts w:ascii="Calibri" w:hAnsi="Calibri" w:cs="Calibri"/>
          <w:bCs/>
          <w:sz w:val="22"/>
          <w:szCs w:val="22"/>
        </w:rPr>
        <w:t xml:space="preserve">platí obdobně. </w:t>
      </w:r>
    </w:p>
    <w:p w:rsidR="00FF23FF" w:rsidRPr="00181747" w:rsidRDefault="00FF23FF" w:rsidP="00FF23FF">
      <w:pPr>
        <w:jc w:val="both"/>
        <w:rPr>
          <w:rFonts w:ascii="Calibri" w:hAnsi="Calibri" w:cs="Calibri"/>
          <w:bCs/>
          <w:sz w:val="22"/>
          <w:szCs w:val="22"/>
        </w:rPr>
      </w:pPr>
    </w:p>
    <w:p w:rsidR="00FF23FF" w:rsidRPr="00181747" w:rsidRDefault="00FF23FF" w:rsidP="00FF23FF">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FF23FF" w:rsidRPr="00181747" w:rsidRDefault="00FF23FF" w:rsidP="00FF23FF">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FF23FF" w:rsidRDefault="00FF23FF" w:rsidP="00FF23FF">
      <w:pPr>
        <w:rPr>
          <w:rFonts w:ascii="Calibri" w:hAnsi="Calibri" w:cs="Calibri"/>
          <w:b/>
          <w:bCs/>
          <w:sz w:val="22"/>
          <w:szCs w:val="22"/>
        </w:rPr>
      </w:pPr>
    </w:p>
    <w:p w:rsidR="00FF23FF" w:rsidRDefault="00FF23FF" w:rsidP="00FF23FF">
      <w:pPr>
        <w:rPr>
          <w:rFonts w:ascii="Calibri" w:hAnsi="Calibri" w:cs="Calibri"/>
          <w:b/>
          <w:bCs/>
          <w:sz w:val="22"/>
          <w:szCs w:val="22"/>
        </w:rPr>
      </w:pPr>
    </w:p>
    <w:p w:rsidR="00FF23FF" w:rsidRPr="00C326FF" w:rsidRDefault="00FF23FF" w:rsidP="00FF23FF">
      <w:pPr>
        <w:jc w:val="center"/>
        <w:rPr>
          <w:rFonts w:ascii="Calibri" w:hAnsi="Calibri" w:cs="Calibri"/>
          <w:b/>
          <w:bCs/>
          <w:sz w:val="22"/>
          <w:szCs w:val="22"/>
        </w:rPr>
      </w:pPr>
      <w:r w:rsidRPr="00C326FF">
        <w:rPr>
          <w:rFonts w:ascii="Calibri" w:hAnsi="Calibri" w:cs="Calibri"/>
          <w:b/>
          <w:bCs/>
          <w:sz w:val="22"/>
          <w:szCs w:val="22"/>
        </w:rPr>
        <w:t>IX.</w:t>
      </w:r>
    </w:p>
    <w:p w:rsidR="00FF23FF" w:rsidRDefault="00FF23FF" w:rsidP="00FF23FF">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FF23FF" w:rsidRPr="00C326FF" w:rsidRDefault="00FF23FF" w:rsidP="00FF23FF">
      <w:pPr>
        <w:jc w:val="center"/>
        <w:rPr>
          <w:rFonts w:ascii="Calibri" w:hAnsi="Calibri" w:cs="Calibri"/>
          <w:b/>
          <w:bCs/>
          <w:sz w:val="22"/>
          <w:szCs w:val="22"/>
        </w:rPr>
      </w:pPr>
    </w:p>
    <w:p w:rsidR="00FF23FF" w:rsidRPr="006335FD" w:rsidRDefault="00FF23FF" w:rsidP="00FF23FF">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FF23FF" w:rsidRPr="006335FD" w:rsidRDefault="00FF23FF" w:rsidP="00FF23FF">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FF23FF" w:rsidRPr="006335FD" w:rsidRDefault="00FF23FF" w:rsidP="00FF23FF">
      <w:pPr>
        <w:jc w:val="both"/>
        <w:rPr>
          <w:rFonts w:ascii="Calibri" w:hAnsi="Calibri" w:cs="Calibri"/>
          <w:bCs/>
          <w:sz w:val="22"/>
          <w:szCs w:val="22"/>
        </w:rPr>
      </w:pPr>
    </w:p>
    <w:p w:rsidR="00FF23FF" w:rsidRPr="006335FD" w:rsidRDefault="00FF23FF" w:rsidP="00FF23FF">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FF23FF" w:rsidRPr="006335FD" w:rsidRDefault="00FF23FF" w:rsidP="00FF23FF">
      <w:pPr>
        <w:jc w:val="both"/>
        <w:rPr>
          <w:rFonts w:ascii="Calibri" w:hAnsi="Calibri" w:cs="Calibri"/>
          <w:bCs/>
          <w:sz w:val="22"/>
          <w:szCs w:val="22"/>
        </w:rPr>
      </w:pPr>
    </w:p>
    <w:p w:rsidR="00FF23FF" w:rsidRPr="006335FD" w:rsidRDefault="00FF23FF" w:rsidP="00FF23FF">
      <w:pPr>
        <w:jc w:val="both"/>
        <w:rPr>
          <w:rFonts w:ascii="Calibri" w:hAnsi="Calibri" w:cs="Calibri"/>
          <w:bCs/>
          <w:sz w:val="22"/>
          <w:szCs w:val="22"/>
        </w:rPr>
      </w:pPr>
      <w:r w:rsidRPr="006335FD">
        <w:rPr>
          <w:rFonts w:ascii="Calibri" w:hAnsi="Calibri" w:cs="Calibri"/>
          <w:bCs/>
          <w:sz w:val="22"/>
          <w:szCs w:val="22"/>
        </w:rPr>
        <w:t xml:space="preserve">3. V písemné výpovědi poskytovatel uvede zjištěné skutečnosti, které jej prokazatelně vedly k výpovědi smlouvy, a vyzve příjemce k vrácení celé dotace nebo její části, pokud již byly poskytnuty. </w:t>
      </w:r>
      <w:r w:rsidRPr="006335FD">
        <w:rPr>
          <w:rFonts w:ascii="Calibri" w:hAnsi="Calibri" w:cs="Calibri"/>
          <w:bCs/>
          <w:sz w:val="22"/>
          <w:szCs w:val="22"/>
        </w:rPr>
        <w:lastRenderedPageBreak/>
        <w:t>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FF23FF" w:rsidRPr="006335FD" w:rsidRDefault="00FF23FF" w:rsidP="00FF23FF">
      <w:pPr>
        <w:jc w:val="both"/>
        <w:rPr>
          <w:rFonts w:ascii="Calibri" w:hAnsi="Calibri" w:cs="Calibri"/>
          <w:bCs/>
          <w:sz w:val="22"/>
          <w:szCs w:val="22"/>
        </w:rPr>
      </w:pPr>
    </w:p>
    <w:p w:rsidR="00FF23FF" w:rsidRPr="006335FD" w:rsidRDefault="00FF23FF" w:rsidP="00FF23FF">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w:t>
      </w:r>
      <w:r w:rsidR="00460965">
        <w:rPr>
          <w:rFonts w:ascii="Calibri" w:hAnsi="Calibri" w:cs="Calibri"/>
          <w:bCs/>
          <w:sz w:val="22"/>
          <w:szCs w:val="22"/>
        </w:rPr>
        <w:t>7</w:t>
      </w:r>
      <w:r w:rsidRPr="006335FD">
        <w:rPr>
          <w:rFonts w:ascii="Calibri" w:hAnsi="Calibri" w:cs="Calibri"/>
          <w:bCs/>
          <w:sz w:val="22"/>
          <w:szCs w:val="22"/>
        </w:rPr>
        <w:t xml:space="preserve"> tohoto </w:t>
      </w:r>
      <w:r>
        <w:rPr>
          <w:rFonts w:ascii="Calibri" w:hAnsi="Calibri" w:cs="Calibri"/>
          <w:bCs/>
          <w:sz w:val="22"/>
          <w:szCs w:val="22"/>
        </w:rPr>
        <w:t>článku</w:t>
      </w:r>
      <w:r w:rsidRPr="006335FD">
        <w:rPr>
          <w:rFonts w:ascii="Calibri" w:hAnsi="Calibri" w:cs="Calibri"/>
          <w:bCs/>
          <w:sz w:val="22"/>
          <w:szCs w:val="22"/>
        </w:rPr>
        <w:t xml:space="preserve">. V rozsahu, v jakém příjemce provedl opatření k nápravě, platí, že nedošlo k porušení rozpočtové kázně. </w:t>
      </w:r>
    </w:p>
    <w:p w:rsidR="00FF23FF" w:rsidRPr="006335FD" w:rsidRDefault="00FF23FF" w:rsidP="00FF23FF">
      <w:pPr>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w:t>
      </w:r>
      <w:r w:rsidR="00460965">
        <w:rPr>
          <w:rFonts w:ascii="Calibri" w:hAnsi="Calibri" w:cs="Calibri"/>
          <w:bCs/>
          <w:sz w:val="22"/>
          <w:szCs w:val="22"/>
        </w:rPr>
        <w:t xml:space="preserve">ust. </w:t>
      </w:r>
      <w:r w:rsidRPr="00557E4C">
        <w:rPr>
          <w:rFonts w:ascii="Calibri" w:hAnsi="Calibri" w:cs="Calibri"/>
          <w:bCs/>
          <w:sz w:val="22"/>
          <w:szCs w:val="22"/>
        </w:rPr>
        <w:t xml:space="preserve">§ 22 odst. 1 až 3 zákona č. 250/2000 Sb.). V případě, že se příjemce dopustí porušení rozpočtové kázně tím, že neoprávněně použije nebo zadrží poskytnutou dotaci, bude poskytovatel postupovat dle </w:t>
      </w:r>
      <w:r w:rsidR="00460965">
        <w:rPr>
          <w:rFonts w:ascii="Calibri" w:hAnsi="Calibri" w:cs="Calibri"/>
          <w:bCs/>
          <w:sz w:val="22"/>
          <w:szCs w:val="22"/>
        </w:rPr>
        <w:t xml:space="preserve">ust. </w:t>
      </w:r>
      <w:r w:rsidRPr="00557E4C">
        <w:rPr>
          <w:rFonts w:ascii="Calibri" w:hAnsi="Calibri" w:cs="Calibri"/>
          <w:bCs/>
          <w:sz w:val="22"/>
          <w:szCs w:val="22"/>
        </w:rPr>
        <w:t>§ 22 zákona č. 250/2000 Sb. a bude příjemci uložen odvod včetně penále za prodlení s odvodem ve výši stanovené platnými právními předpisy a touto smlouvou.</w:t>
      </w:r>
    </w:p>
    <w:p w:rsidR="00FF23FF"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FF23FF" w:rsidRPr="00557E4C" w:rsidRDefault="00FF23FF" w:rsidP="00FF23FF">
      <w:pPr>
        <w:rPr>
          <w:rFonts w:ascii="Calibri" w:hAnsi="Calibri" w:cs="Calibri"/>
          <w:b/>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 xml:space="preserve">c) předložení doplněné závěrečné zprávy do 15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3 %.</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 xml:space="preserve">d) předložení doplněné závěrečné zprávy do 30 kalendářních dnů od uplynutí náhradní lhůty uvedené ve výzvě poskytovatele dle odst. </w:t>
      </w:r>
      <w:r>
        <w:rPr>
          <w:rFonts w:ascii="Calibri" w:hAnsi="Calibri" w:cs="Calibri"/>
          <w:bCs/>
          <w:sz w:val="22"/>
          <w:szCs w:val="22"/>
        </w:rPr>
        <w:t>6</w:t>
      </w:r>
      <w:r w:rsidRPr="00557E4C">
        <w:rPr>
          <w:rFonts w:ascii="Calibri" w:hAnsi="Calibri" w:cs="Calibri"/>
          <w:bCs/>
          <w:sz w:val="22"/>
          <w:szCs w:val="22"/>
        </w:rPr>
        <w:t xml:space="preserve"> tohoto článku – výše odvodu činí 6 %.</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FF23FF" w:rsidRPr="00557E4C" w:rsidRDefault="00FF23FF" w:rsidP="00FF23FF">
      <w:pPr>
        <w:jc w:val="both"/>
        <w:rPr>
          <w:rFonts w:ascii="Calibri" w:hAnsi="Calibri" w:cs="Calibri"/>
          <w:bCs/>
          <w:sz w:val="22"/>
          <w:szCs w:val="22"/>
        </w:rPr>
      </w:pPr>
    </w:p>
    <w:p w:rsidR="00FF23FF" w:rsidRPr="00557E4C" w:rsidRDefault="00FF23FF" w:rsidP="00FF23FF">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FF23FF" w:rsidRPr="00557E4C" w:rsidRDefault="00FF23FF" w:rsidP="00FF23FF">
      <w:pPr>
        <w:rPr>
          <w:rFonts w:ascii="Calibri" w:hAnsi="Calibri" w:cs="Calibri"/>
          <w:b/>
          <w:bCs/>
          <w:sz w:val="22"/>
          <w:szCs w:val="22"/>
        </w:rPr>
      </w:pPr>
    </w:p>
    <w:p w:rsidR="00FF23FF" w:rsidRPr="0014298D" w:rsidRDefault="00FF23FF" w:rsidP="00FF23FF">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w:t>
      </w:r>
      <w:r w:rsidR="00460965">
        <w:rPr>
          <w:rFonts w:ascii="Calibri" w:hAnsi="Calibri" w:cs="Calibri"/>
          <w:bCs/>
          <w:sz w:val="22"/>
          <w:szCs w:val="22"/>
        </w:rPr>
        <w:t xml:space="preserve">ust. </w:t>
      </w:r>
      <w:r w:rsidRPr="0014298D">
        <w:rPr>
          <w:rFonts w:ascii="Calibri" w:hAnsi="Calibri" w:cs="Calibri"/>
          <w:bCs/>
          <w:sz w:val="22"/>
          <w:szCs w:val="22"/>
        </w:rPr>
        <w:t xml:space="preserve">§ 22 odst. 2 písm. a) nebo b) zákona č. 250/2000 Sb., odpovídá odvod za porušení rozpočtové kázně výši poskytovaných prostředků, mimo případů, kdy se podle této smlouvy (odst. </w:t>
      </w:r>
      <w:r w:rsidR="00460965">
        <w:rPr>
          <w:rFonts w:ascii="Calibri" w:hAnsi="Calibri" w:cs="Calibri"/>
          <w:bCs/>
          <w:sz w:val="22"/>
          <w:szCs w:val="22"/>
        </w:rPr>
        <w:t>4</w:t>
      </w:r>
      <w:r w:rsidRPr="0014298D">
        <w:rPr>
          <w:rFonts w:ascii="Calibri" w:hAnsi="Calibri" w:cs="Calibri"/>
          <w:bCs/>
          <w:sz w:val="22"/>
          <w:szCs w:val="22"/>
        </w:rPr>
        <w:t xml:space="preserve">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w:t>
      </w:r>
      <w:r w:rsidRPr="0014298D">
        <w:rPr>
          <w:rFonts w:ascii="Calibri" w:hAnsi="Calibri" w:cs="Calibri"/>
          <w:bCs/>
          <w:sz w:val="22"/>
          <w:szCs w:val="22"/>
        </w:rPr>
        <w:lastRenderedPageBreak/>
        <w:t xml:space="preserve">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FF23FF" w:rsidRPr="0014298D" w:rsidRDefault="00FF23FF" w:rsidP="00FF23FF">
      <w:pPr>
        <w:jc w:val="both"/>
        <w:rPr>
          <w:rFonts w:ascii="Calibri" w:hAnsi="Calibri" w:cs="Calibri"/>
          <w:bCs/>
          <w:sz w:val="22"/>
          <w:szCs w:val="22"/>
        </w:rPr>
      </w:pPr>
    </w:p>
    <w:p w:rsidR="00FF23FF" w:rsidRPr="0014298D" w:rsidRDefault="00FF23FF" w:rsidP="00FF23FF">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1</w:t>
      </w:r>
      <w:r w:rsidR="00601DC5" w:rsidRPr="0014298D">
        <w:rPr>
          <w:rFonts w:ascii="Calibri" w:hAnsi="Calibri" w:cs="Calibri"/>
          <w:bCs/>
          <w:sz w:val="22"/>
          <w:szCs w:val="22"/>
        </w:rPr>
        <w:t>. Pokud dojde v průběhu pln</w:t>
      </w:r>
      <w:r w:rsidR="00460965">
        <w:rPr>
          <w:rFonts w:ascii="Calibri" w:hAnsi="Calibri" w:cs="Calibri"/>
          <w:bCs/>
          <w:sz w:val="22"/>
          <w:szCs w:val="22"/>
        </w:rPr>
        <w:t>ění</w:t>
      </w:r>
      <w:r w:rsidR="00601DC5" w:rsidRPr="0014298D">
        <w:rPr>
          <w:rFonts w:ascii="Calibri" w:hAnsi="Calibri" w:cs="Calibri"/>
          <w:bCs/>
          <w:sz w:val="22"/>
          <w:szCs w:val="22"/>
        </w:rPr>
        <w:t xml:space="preserve">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14298D" w:rsidRDefault="00DF6B27" w:rsidP="00601DC5">
      <w:pPr>
        <w:jc w:val="both"/>
        <w:rPr>
          <w:rFonts w:ascii="Calibri" w:hAnsi="Calibri" w:cs="Calibri"/>
          <w:bCs/>
          <w:sz w:val="22"/>
          <w:szCs w:val="22"/>
        </w:rPr>
      </w:pPr>
      <w:r>
        <w:rPr>
          <w:rFonts w:ascii="Calibri" w:hAnsi="Calibri" w:cs="Calibri"/>
          <w:bCs/>
          <w:sz w:val="22"/>
          <w:szCs w:val="22"/>
        </w:rPr>
        <w:t>2</w:t>
      </w:r>
      <w:r w:rsidR="00601DC5" w:rsidRPr="0014298D">
        <w:rPr>
          <w:rFonts w:ascii="Calibri" w:hAnsi="Calibri" w:cs="Calibri"/>
          <w:bCs/>
          <w:sz w:val="22"/>
          <w:szCs w:val="22"/>
        </w:rPr>
        <w:t xml:space="preserve">. Příjemce bere na vědomí, že smlouva bude uveřejněna v registru smluv zřízeného podle zákona č. 340/2015 Sb., o registru smluv, </w:t>
      </w:r>
      <w:r w:rsidR="00D54895">
        <w:rPr>
          <w:rFonts w:ascii="Calibri" w:hAnsi="Calibri" w:cs="Calibri"/>
          <w:bCs/>
          <w:sz w:val="22"/>
          <w:szCs w:val="22"/>
        </w:rPr>
        <w:t>v platném znění</w:t>
      </w:r>
      <w:r w:rsidR="00601DC5" w:rsidRPr="0014298D">
        <w:rPr>
          <w:rFonts w:ascii="Calibri" w:hAnsi="Calibri" w:cs="Calibri"/>
          <w:bCs/>
          <w:sz w:val="22"/>
          <w:szCs w:val="22"/>
        </w:rPr>
        <w:t xml:space="preserve">. Příjemce prohlašuje, že tato smlouva neobsahuje údaje, které tvoří předmět jeho obchodního tajemství podle </w:t>
      </w:r>
      <w:r w:rsidR="00D54895">
        <w:rPr>
          <w:rFonts w:ascii="Calibri" w:hAnsi="Calibri" w:cs="Calibri"/>
          <w:bCs/>
          <w:sz w:val="22"/>
          <w:szCs w:val="22"/>
        </w:rPr>
        <w:t xml:space="preserve">ustanovení </w:t>
      </w:r>
      <w:r w:rsidR="00601DC5" w:rsidRPr="0014298D">
        <w:rPr>
          <w:rFonts w:ascii="Calibri" w:hAnsi="Calibri" w:cs="Calibri"/>
          <w:bCs/>
          <w:sz w:val="22"/>
          <w:szCs w:val="22"/>
        </w:rPr>
        <w:t xml:space="preserve">§ 504 zákona č. 89/2012 Sb., občanský zákoník, </w:t>
      </w:r>
      <w:r w:rsidR="00D54895">
        <w:rPr>
          <w:rFonts w:ascii="Calibri" w:hAnsi="Calibri" w:cs="Calibri"/>
          <w:bCs/>
          <w:sz w:val="22"/>
          <w:szCs w:val="22"/>
        </w:rPr>
        <w:t>v platném znění</w:t>
      </w:r>
      <w:r w:rsidR="00601DC5" w:rsidRPr="0014298D">
        <w:rPr>
          <w:rFonts w:ascii="Calibri" w:hAnsi="Calibri" w:cs="Calibri"/>
          <w:bCs/>
          <w:sz w:val="22"/>
          <w:szCs w:val="22"/>
        </w:rPr>
        <w:t>.</w:t>
      </w:r>
    </w:p>
    <w:p w:rsidR="00601DC5" w:rsidRPr="00C326FF" w:rsidRDefault="00601DC5" w:rsidP="00601DC5">
      <w:pPr>
        <w:rPr>
          <w:rFonts w:ascii="Calibri" w:hAnsi="Calibri" w:cs="Calibri"/>
          <w:b/>
          <w:bCs/>
          <w:sz w:val="22"/>
          <w:szCs w:val="22"/>
        </w:rPr>
      </w:pPr>
    </w:p>
    <w:p w:rsidR="00601DC5" w:rsidRPr="00066059" w:rsidRDefault="00DF6B27" w:rsidP="00601DC5">
      <w:pPr>
        <w:jc w:val="both"/>
        <w:rPr>
          <w:rFonts w:ascii="Calibri" w:hAnsi="Calibri" w:cs="Calibri"/>
          <w:bCs/>
          <w:sz w:val="22"/>
          <w:szCs w:val="22"/>
        </w:rPr>
      </w:pPr>
      <w:r>
        <w:rPr>
          <w:rFonts w:ascii="Calibri" w:hAnsi="Calibri" w:cs="Calibri"/>
          <w:bCs/>
          <w:sz w:val="22"/>
          <w:szCs w:val="22"/>
        </w:rPr>
        <w:t>3</w:t>
      </w:r>
      <w:r w:rsidR="00601DC5" w:rsidRPr="00066059">
        <w:rPr>
          <w:rFonts w:ascii="Calibri" w:hAnsi="Calibri" w:cs="Calibri"/>
          <w:bCs/>
          <w:sz w:val="22"/>
          <w:szCs w:val="22"/>
        </w:rPr>
        <w:t>. 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066059" w:rsidRDefault="002A4709" w:rsidP="00601DC5">
      <w:pPr>
        <w:jc w:val="both"/>
        <w:rPr>
          <w:rFonts w:ascii="Calibri" w:hAnsi="Calibri" w:cs="Calibri"/>
          <w:bCs/>
          <w:sz w:val="22"/>
          <w:szCs w:val="22"/>
        </w:rPr>
      </w:pPr>
      <w:r>
        <w:rPr>
          <w:rFonts w:ascii="Calibri" w:hAnsi="Calibri" w:cs="Calibri"/>
          <w:bCs/>
          <w:sz w:val="22"/>
          <w:szCs w:val="22"/>
        </w:rPr>
        <w:t>4</w:t>
      </w:r>
      <w:r w:rsidR="00601DC5"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066059" w:rsidRDefault="002A4709" w:rsidP="00601DC5">
      <w:pPr>
        <w:jc w:val="both"/>
        <w:rPr>
          <w:rFonts w:ascii="Calibri" w:hAnsi="Calibri" w:cs="Calibri"/>
          <w:bCs/>
          <w:sz w:val="22"/>
          <w:szCs w:val="22"/>
        </w:rPr>
      </w:pPr>
      <w:r>
        <w:rPr>
          <w:rFonts w:ascii="Calibri" w:hAnsi="Calibri" w:cs="Calibri"/>
          <w:bCs/>
          <w:sz w:val="22"/>
          <w:szCs w:val="22"/>
        </w:rPr>
        <w:t>5</w:t>
      </w:r>
      <w:r w:rsidR="00601DC5"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A10176" w:rsidRDefault="00A10176" w:rsidP="00A10176">
      <w:pPr>
        <w:jc w:val="center"/>
        <w:rPr>
          <w:rFonts w:ascii="Calibri" w:hAnsi="Calibri" w:cs="Calibri"/>
          <w:b/>
          <w:bCs/>
          <w:sz w:val="22"/>
          <w:szCs w:val="22"/>
        </w:rPr>
      </w:pPr>
      <w:r>
        <w:rPr>
          <w:rFonts w:ascii="Calibri" w:hAnsi="Calibri" w:cs="Calibri"/>
          <w:b/>
          <w:bCs/>
          <w:sz w:val="22"/>
          <w:szCs w:val="22"/>
        </w:rPr>
        <w:t>XI.</w:t>
      </w:r>
    </w:p>
    <w:p w:rsidR="00A10176" w:rsidRDefault="00A10176" w:rsidP="00A10176">
      <w:pPr>
        <w:jc w:val="center"/>
        <w:rPr>
          <w:rFonts w:ascii="Calibri" w:hAnsi="Calibri" w:cs="Calibri"/>
          <w:b/>
          <w:bCs/>
          <w:sz w:val="22"/>
          <w:szCs w:val="22"/>
        </w:rPr>
      </w:pPr>
      <w:r>
        <w:rPr>
          <w:rFonts w:ascii="Calibri" w:hAnsi="Calibri" w:cs="Calibri"/>
          <w:b/>
          <w:bCs/>
          <w:sz w:val="22"/>
          <w:szCs w:val="22"/>
        </w:rPr>
        <w:t>Závěrečná ujednání</w:t>
      </w:r>
    </w:p>
    <w:p w:rsidR="00A10176" w:rsidRDefault="00A10176" w:rsidP="00A10176">
      <w:pPr>
        <w:jc w:val="center"/>
        <w:rPr>
          <w:rFonts w:ascii="Calibri" w:hAnsi="Calibri" w:cs="Calibri"/>
          <w:b/>
          <w:bCs/>
          <w:sz w:val="22"/>
          <w:szCs w:val="22"/>
        </w:rPr>
      </w:pPr>
    </w:p>
    <w:p w:rsidR="00A10176" w:rsidRDefault="00A10176" w:rsidP="00A10176">
      <w:pPr>
        <w:jc w:val="both"/>
        <w:rPr>
          <w:rFonts w:asciiTheme="minorHAnsi" w:hAnsiTheme="minorHAnsi" w:cstheme="minorHAnsi"/>
          <w:sz w:val="22"/>
          <w:szCs w:val="22"/>
        </w:rPr>
      </w:pPr>
      <w:r w:rsidRPr="006325ED">
        <w:rPr>
          <w:rFonts w:asciiTheme="minorHAnsi" w:hAnsiTheme="minorHAnsi" w:cstheme="minorHAnsi"/>
          <w:sz w:val="22"/>
          <w:szCs w:val="22"/>
        </w:rPr>
        <w:t>1. Tato smlouva byla schválena usnesením ZM č. Z/</w:t>
      </w:r>
      <w:r w:rsidR="006325ED">
        <w:rPr>
          <w:rFonts w:asciiTheme="minorHAnsi" w:hAnsiTheme="minorHAnsi" w:cstheme="minorHAnsi"/>
          <w:sz w:val="22"/>
          <w:szCs w:val="22"/>
        </w:rPr>
        <w:t>1057/3</w:t>
      </w:r>
      <w:r w:rsidRPr="006325ED">
        <w:rPr>
          <w:rFonts w:asciiTheme="minorHAnsi" w:hAnsiTheme="minorHAnsi" w:cstheme="minorHAnsi"/>
          <w:sz w:val="22"/>
          <w:szCs w:val="22"/>
        </w:rPr>
        <w:t xml:space="preserve"> na jednání dne </w:t>
      </w:r>
      <w:r w:rsidR="00CD19A5" w:rsidRPr="006325ED">
        <w:rPr>
          <w:rFonts w:asciiTheme="minorHAnsi" w:hAnsiTheme="minorHAnsi" w:cstheme="minorHAnsi"/>
          <w:sz w:val="22"/>
          <w:szCs w:val="22"/>
        </w:rPr>
        <w:t>13.12.2018</w:t>
      </w:r>
      <w:r w:rsidRPr="006325ED">
        <w:rPr>
          <w:rFonts w:asciiTheme="minorHAnsi" w:hAnsiTheme="minorHAnsi" w:cstheme="minorHAnsi"/>
          <w:sz w:val="22"/>
          <w:szCs w:val="22"/>
        </w:rPr>
        <w:t>.</w:t>
      </w:r>
      <w:r>
        <w:rPr>
          <w:rFonts w:asciiTheme="minorHAnsi" w:hAnsiTheme="minorHAnsi" w:cstheme="minorHAnsi"/>
          <w:sz w:val="22"/>
          <w:szCs w:val="22"/>
        </w:rPr>
        <w:t xml:space="preserve"> </w:t>
      </w:r>
    </w:p>
    <w:p w:rsidR="00A10176" w:rsidRDefault="00A10176" w:rsidP="00A10176">
      <w:pPr>
        <w:jc w:val="both"/>
        <w:rPr>
          <w:rFonts w:asciiTheme="minorHAnsi" w:hAnsiTheme="minorHAnsi" w:cstheme="minorHAnsi"/>
          <w:bCs/>
          <w:sz w:val="22"/>
          <w:szCs w:val="22"/>
        </w:rPr>
      </w:pPr>
    </w:p>
    <w:p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2. Smlouva je vyhotovena ve 3 stejnopisech majících povahu originálu, z nichž příjemce obdrží 1 výtisk. Vztahy neupravené touto smlouvou se řídí příslušnými ustanoveními obecně závazných platných a účinných právních předpisů.</w:t>
      </w:r>
    </w:p>
    <w:p w:rsidR="00A10176" w:rsidRDefault="00A10176" w:rsidP="00A10176">
      <w:pPr>
        <w:jc w:val="both"/>
        <w:rPr>
          <w:rFonts w:asciiTheme="minorHAnsi" w:hAnsiTheme="minorHAnsi" w:cstheme="minorHAnsi"/>
          <w:bCs/>
          <w:sz w:val="22"/>
          <w:szCs w:val="22"/>
        </w:rPr>
      </w:pPr>
    </w:p>
    <w:p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A10176" w:rsidRDefault="00A10176" w:rsidP="00A10176">
      <w:pPr>
        <w:jc w:val="both"/>
        <w:rPr>
          <w:rFonts w:asciiTheme="minorHAnsi" w:hAnsiTheme="minorHAnsi" w:cstheme="minorHAnsi"/>
          <w:bCs/>
          <w:sz w:val="22"/>
          <w:szCs w:val="22"/>
        </w:rPr>
      </w:pPr>
    </w:p>
    <w:p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FF23FF">
        <w:rPr>
          <w:rFonts w:asciiTheme="minorHAnsi" w:hAnsiTheme="minorHAnsi" w:cstheme="minorHAnsi"/>
          <w:sz w:val="22"/>
          <w:szCs w:val="22"/>
        </w:rPr>
        <w:t>smlouva č. KT/</w:t>
      </w:r>
      <w:r w:rsidR="00FF23FF" w:rsidRPr="00FF23FF">
        <w:rPr>
          <w:rFonts w:asciiTheme="minorHAnsi" w:hAnsiTheme="minorHAnsi" w:cstheme="minorHAnsi"/>
          <w:sz w:val="22"/>
          <w:szCs w:val="22"/>
        </w:rPr>
        <w:t>9899/18</w:t>
      </w:r>
      <w:r>
        <w:rPr>
          <w:rFonts w:asciiTheme="minorHAnsi" w:hAnsiTheme="minorHAnsi" w:cstheme="minorHAnsi"/>
          <w:sz w:val="22"/>
          <w:szCs w:val="22"/>
        </w:rPr>
        <w:t xml:space="preserve"> byla vedena v evidenci smluv vedené městem Litvínov, kter</w:t>
      </w:r>
      <w:r w:rsidR="00631B1F">
        <w:rPr>
          <w:rFonts w:asciiTheme="minorHAnsi" w:hAnsiTheme="minorHAnsi" w:cstheme="minorHAnsi"/>
          <w:sz w:val="22"/>
          <w:szCs w:val="22"/>
        </w:rPr>
        <w:t>á bude přístupná</w:t>
      </w:r>
      <w:r>
        <w:rPr>
          <w:rFonts w:asciiTheme="minorHAnsi" w:hAnsiTheme="minorHAnsi" w:cstheme="minorHAnsi"/>
          <w:sz w:val="22"/>
          <w:szCs w:val="22"/>
        </w:rPr>
        <w:t xml:space="preserve"> dle zákona č. 106/1999 Sb., o svobodném přístupu k informacím, a kter</w:t>
      </w:r>
      <w:r w:rsidR="00631B1F">
        <w:rPr>
          <w:rFonts w:asciiTheme="minorHAnsi" w:hAnsiTheme="minorHAnsi" w:cstheme="minorHAnsi"/>
          <w:sz w:val="22"/>
          <w:szCs w:val="22"/>
        </w:rPr>
        <w:t>á</w:t>
      </w:r>
      <w:r>
        <w:rPr>
          <w:rFonts w:asciiTheme="minorHAnsi" w:hAnsiTheme="minorHAnsi" w:cstheme="minorHAnsi"/>
          <w:sz w:val="22"/>
          <w:szCs w:val="22"/>
        </w:rPr>
        <w:t xml:space="preserve"> obsahuje údaje o smluvních stranách, předmětu </w:t>
      </w:r>
      <w:r w:rsidR="00631B1F">
        <w:rPr>
          <w:rFonts w:asciiTheme="minorHAnsi" w:hAnsiTheme="minorHAnsi" w:cstheme="minorHAnsi"/>
          <w:sz w:val="22"/>
          <w:szCs w:val="22"/>
        </w:rPr>
        <w:t>smlouvy</w:t>
      </w:r>
      <w:r>
        <w:rPr>
          <w:rFonts w:asciiTheme="minorHAnsi" w:hAnsiTheme="minorHAnsi" w:cstheme="minorHAnsi"/>
          <w:sz w:val="22"/>
          <w:szCs w:val="22"/>
        </w:rPr>
        <w:t>, číselné označení a datum je</w:t>
      </w:r>
      <w:r w:rsidR="00631B1F">
        <w:rPr>
          <w:rFonts w:asciiTheme="minorHAnsi" w:hAnsiTheme="minorHAnsi" w:cstheme="minorHAnsi"/>
          <w:sz w:val="22"/>
          <w:szCs w:val="22"/>
        </w:rPr>
        <w:t>jí</w:t>
      </w:r>
      <w:r>
        <w:rPr>
          <w:rFonts w:asciiTheme="minorHAnsi" w:hAnsiTheme="minorHAnsi" w:cstheme="minorHAnsi"/>
          <w:sz w:val="22"/>
          <w:szCs w:val="22"/>
        </w:rPr>
        <w:t xml:space="preserve">ho uzavření. </w:t>
      </w:r>
    </w:p>
    <w:p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lastRenderedPageBreak/>
        <w:t xml:space="preserve">5. Smluvní strany prohlašují, že skutečnosti uvedené v této smlouvě nepovažují za obchodní tajemství a udělují svolení k jejich zpřístupnění ve smyslu zákona č. 106/1999 Sb., o svobodném přístupu k informacím. </w:t>
      </w:r>
    </w:p>
    <w:p w:rsidR="00A10176" w:rsidRDefault="00A10176" w:rsidP="00A10176">
      <w:pPr>
        <w:jc w:val="both"/>
        <w:rPr>
          <w:rFonts w:asciiTheme="minorHAnsi" w:hAnsiTheme="minorHAnsi" w:cstheme="minorHAnsi"/>
          <w:sz w:val="22"/>
          <w:szCs w:val="22"/>
        </w:rPr>
      </w:pPr>
    </w:p>
    <w:p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 xml:space="preserve">6. Příjemce bere na vědomí, že tato smlouva bude poskytovatelem zveřejněna v registru smluv dle podmínek ustanovení zákona č. 340/2015 Sb., o registru smluv, </w:t>
      </w:r>
      <w:r w:rsidR="00020DF0">
        <w:rPr>
          <w:rFonts w:asciiTheme="minorHAnsi" w:hAnsiTheme="minorHAnsi" w:cstheme="minorHAnsi"/>
          <w:sz w:val="22"/>
          <w:szCs w:val="22"/>
        </w:rPr>
        <w:t>v platném znění</w:t>
      </w:r>
      <w:r>
        <w:rPr>
          <w:rFonts w:asciiTheme="minorHAnsi" w:hAnsiTheme="minorHAnsi" w:cstheme="minorHAnsi"/>
          <w:sz w:val="22"/>
          <w:szCs w:val="22"/>
        </w:rPr>
        <w:t>. Tato smlouva bude dle podmínek ustanovení § 10d zákona č. 250/2000 Sb., o rozpočtových pravidlech územních rozpočtů v platném znění, poskytovatelem zveřejněna na úřední desce po stanovenou dobu.</w:t>
      </w:r>
    </w:p>
    <w:p w:rsidR="00A10176" w:rsidRDefault="00A10176" w:rsidP="00A10176">
      <w:pPr>
        <w:jc w:val="both"/>
        <w:rPr>
          <w:rFonts w:asciiTheme="minorHAnsi" w:hAnsiTheme="minorHAnsi" w:cstheme="minorHAnsi"/>
          <w:sz w:val="22"/>
          <w:szCs w:val="22"/>
        </w:rPr>
      </w:pPr>
    </w:p>
    <w:p w:rsidR="00A10176" w:rsidRDefault="00A10176" w:rsidP="00A10176">
      <w:pPr>
        <w:jc w:val="both"/>
        <w:rPr>
          <w:rFonts w:asciiTheme="minorHAnsi" w:hAnsiTheme="minorHAnsi" w:cstheme="minorHAnsi"/>
          <w:sz w:val="22"/>
          <w:szCs w:val="22"/>
        </w:rPr>
      </w:pPr>
      <w:r>
        <w:rPr>
          <w:rFonts w:asciiTheme="minorHAnsi" w:hAnsiTheme="minorHAnsi" w:cstheme="minorHAnsi"/>
          <w:sz w:val="22"/>
          <w:szCs w:val="22"/>
        </w:rPr>
        <w:t>7. Tato smlouva nabývá platnosti dnem podpisu smluvních stran a nabývá účinnosti dnem, kdy město Litvínov uveřejní smlouvu v informačním systému registru smluv dle podmínek ustanovení zákona č. 340/2015 Sb., o registru smluv</w:t>
      </w:r>
      <w:r w:rsidR="00020DF0">
        <w:rPr>
          <w:rFonts w:asciiTheme="minorHAnsi" w:hAnsiTheme="minorHAnsi" w:cstheme="minorHAnsi"/>
          <w:sz w:val="22"/>
          <w:szCs w:val="22"/>
        </w:rPr>
        <w:t xml:space="preserve">  v platném znění.</w:t>
      </w:r>
    </w:p>
    <w:p w:rsidR="00A10176" w:rsidRDefault="00A10176" w:rsidP="00A10176">
      <w:pPr>
        <w:jc w:val="both"/>
        <w:rPr>
          <w:rFonts w:asciiTheme="minorHAnsi" w:hAnsiTheme="minorHAnsi" w:cstheme="minorHAnsi"/>
          <w:sz w:val="22"/>
          <w:szCs w:val="22"/>
        </w:rPr>
      </w:pPr>
    </w:p>
    <w:p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8</w:t>
      </w:r>
      <w:r w:rsidRPr="00CC620E">
        <w:rPr>
          <w:rFonts w:asciiTheme="minorHAnsi" w:hAnsiTheme="minorHAnsi" w:cstheme="minorHAnsi"/>
          <w:bCs/>
          <w:sz w:val="22"/>
          <w:szCs w:val="22"/>
        </w:rPr>
        <w:t xml:space="preserve">. </w:t>
      </w:r>
      <w:r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A10176" w:rsidRDefault="00A10176" w:rsidP="00A10176">
      <w:pPr>
        <w:jc w:val="both"/>
        <w:rPr>
          <w:rFonts w:asciiTheme="minorHAnsi" w:hAnsiTheme="minorHAnsi" w:cstheme="minorHAnsi"/>
          <w:sz w:val="22"/>
          <w:szCs w:val="22"/>
        </w:rPr>
      </w:pPr>
    </w:p>
    <w:p w:rsidR="00A10176" w:rsidRDefault="00A10176" w:rsidP="00A10176">
      <w:pPr>
        <w:jc w:val="both"/>
        <w:rPr>
          <w:rFonts w:asciiTheme="minorHAnsi" w:hAnsiTheme="minorHAnsi" w:cstheme="minorHAnsi"/>
          <w:bCs/>
          <w:sz w:val="22"/>
          <w:szCs w:val="22"/>
        </w:rPr>
      </w:pPr>
      <w:r>
        <w:rPr>
          <w:rFonts w:asciiTheme="minorHAnsi" w:hAnsiTheme="minorHAnsi" w:cstheme="minorHAnsi"/>
          <w:bCs/>
          <w:sz w:val="22"/>
          <w:szCs w:val="22"/>
        </w:rPr>
        <w:t>9. Na důkaz výslovného souhlasu s obsahem a všemi ustanoveními této smlouvy a své pravé, svobodné a vážné vůle, je tato smlouva po jejím přečtení smluvními stranami vlastnoručně podepsána.</w:t>
      </w:r>
    </w:p>
    <w:p w:rsidR="00A10176" w:rsidRDefault="00A10176" w:rsidP="00A10176">
      <w:pPr>
        <w:rPr>
          <w:rFonts w:ascii="Calibri" w:hAnsi="Calibri" w:cs="Calibri"/>
          <w:b/>
          <w:bCs/>
          <w:sz w:val="22"/>
          <w:szCs w:val="22"/>
        </w:rPr>
      </w:pPr>
    </w:p>
    <w:p w:rsidR="00A10176" w:rsidRDefault="00A10176" w:rsidP="00A10176">
      <w:pPr>
        <w:rPr>
          <w:rFonts w:ascii="Calibri" w:hAnsi="Calibri" w:cs="Calibri"/>
          <w:sz w:val="22"/>
          <w:szCs w:val="22"/>
        </w:rPr>
      </w:pPr>
      <w:r>
        <w:rPr>
          <w:rFonts w:ascii="Calibri" w:hAnsi="Calibri" w:cs="Calibri"/>
          <w:sz w:val="22"/>
          <w:szCs w:val="22"/>
        </w:rPr>
        <w:t>V Litvínově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V Litvínově dne ……………</w:t>
      </w:r>
    </w:p>
    <w:p w:rsidR="00601DC5" w:rsidRPr="00CC620E" w:rsidRDefault="00601DC5" w:rsidP="00601DC5">
      <w:pPr>
        <w:jc w:val="both"/>
        <w:rPr>
          <w:rFonts w:asciiTheme="minorHAnsi" w:hAnsiTheme="minorHAnsi" w:cstheme="minorHAnsi"/>
          <w:bCs/>
          <w:sz w:val="22"/>
          <w:szCs w:val="22"/>
        </w:rPr>
      </w:pPr>
    </w:p>
    <w:p w:rsidR="00DF6B27" w:rsidRDefault="00DF6B27" w:rsidP="00601DC5">
      <w:pPr>
        <w:jc w:val="both"/>
        <w:rPr>
          <w:rFonts w:asciiTheme="minorHAnsi" w:hAnsiTheme="minorHAnsi" w:cstheme="minorHAnsi"/>
          <w:bCs/>
          <w:sz w:val="22"/>
          <w:szCs w:val="22"/>
        </w:rPr>
      </w:pPr>
    </w:p>
    <w:p w:rsidR="00601DC5"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F8744F">
        <w:rPr>
          <w:rFonts w:ascii="Calibri" w:hAnsi="Calibri" w:cs="Calibri"/>
          <w:sz w:val="22"/>
          <w:szCs w:val="22"/>
        </w:rPr>
        <w:t>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w:t>
      </w:r>
      <w:r w:rsidR="00F8744F">
        <w:rPr>
          <w:rFonts w:ascii="Calibri" w:hAnsi="Calibri" w:cs="Calibri"/>
          <w:sz w:val="22"/>
          <w:szCs w:val="22"/>
        </w:rPr>
        <w:t>k</w:t>
      </w:r>
      <w:r w:rsidR="00601DC5" w:rsidRPr="009679B4">
        <w:rPr>
          <w:rFonts w:ascii="Calibri" w:hAnsi="Calibri" w:cs="Calibri"/>
          <w:sz w:val="22"/>
          <w:szCs w:val="22"/>
        </w:rPr>
        <w:t xml:space="preserve">a města                 </w:t>
      </w:r>
    </w:p>
    <w:p w:rsidR="00601DC5" w:rsidRPr="009679B4" w:rsidRDefault="00601DC5" w:rsidP="00601DC5">
      <w:pPr>
        <w:jc w:val="both"/>
        <w:rPr>
          <w:rFonts w:ascii="Calibri" w:hAnsi="Calibri" w:cs="Calibri"/>
          <w:sz w:val="22"/>
          <w:szCs w:val="22"/>
        </w:rPr>
      </w:pPr>
    </w:p>
    <w:p w:rsidR="00D012F4"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D012F4" w:rsidRDefault="00D012F4" w:rsidP="00601DC5">
      <w:pPr>
        <w:rPr>
          <w:rFonts w:ascii="Arial" w:hAnsi="Arial" w:cs="Arial"/>
        </w:rPr>
      </w:pPr>
    </w:p>
    <w:p w:rsidR="00601DC5" w:rsidRPr="00D012F4" w:rsidRDefault="00601DC5" w:rsidP="00D012F4">
      <w:pPr>
        <w:ind w:left="3540" w:firstLine="708"/>
        <w:rPr>
          <w:rFonts w:asciiTheme="minorHAnsi" w:hAnsiTheme="minorHAnsi" w:cs="Arial"/>
        </w:rPr>
      </w:pPr>
      <w:r w:rsidRPr="00D012F4">
        <w:rPr>
          <w:rFonts w:asciiTheme="minorHAnsi" w:hAnsiTheme="minorHAnsi" w:cs="Arial"/>
        </w:rPr>
        <w:lastRenderedPageBreak/>
        <w:t xml:space="preserve">                                  Smlouva číslo: KT/</w:t>
      </w:r>
      <w:r w:rsidR="00835FBC" w:rsidRPr="00D012F4">
        <w:rPr>
          <w:rFonts w:asciiTheme="minorHAnsi" w:hAnsiTheme="minorHAnsi" w:cs="Arial"/>
        </w:rPr>
        <w:t>9899/18</w:t>
      </w:r>
    </w:p>
    <w:p w:rsidR="00601DC5" w:rsidRPr="00D012F4" w:rsidRDefault="00601DC5" w:rsidP="00601DC5">
      <w:pPr>
        <w:rPr>
          <w:rFonts w:asciiTheme="minorHAnsi" w:hAnsiTheme="minorHAnsi" w:cs="Arial"/>
        </w:rPr>
      </w:pPr>
      <w:r w:rsidRPr="00D012F4">
        <w:rPr>
          <w:rFonts w:asciiTheme="minorHAnsi" w:hAnsiTheme="minorHAnsi" w:cs="Arial"/>
        </w:rPr>
        <w:tab/>
      </w:r>
      <w:r w:rsidRPr="00D012F4">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r w:rsidRPr="00D012F4">
              <w:rPr>
                <w:rFonts w:asciiTheme="minorHAnsi" w:hAnsiTheme="minorHAnsi"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jc w:val="center"/>
              <w:rPr>
                <w:rFonts w:asciiTheme="minorHAnsi" w:hAnsiTheme="minorHAnsi" w:cs="Arial"/>
                <w:b/>
              </w:rPr>
            </w:pPr>
            <w:r w:rsidRPr="00D012F4">
              <w:rPr>
                <w:rFonts w:asciiTheme="minorHAnsi" w:hAnsiTheme="minorHAnsi"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jc w:val="center"/>
              <w:rPr>
                <w:rFonts w:asciiTheme="minorHAnsi" w:hAnsiTheme="minorHAnsi" w:cs="Arial"/>
                <w:b/>
              </w:rPr>
            </w:pPr>
            <w:r w:rsidRPr="00D012F4">
              <w:rPr>
                <w:rFonts w:asciiTheme="minorHAnsi" w:hAnsiTheme="minorHAnsi"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jc w:val="center"/>
              <w:rPr>
                <w:rFonts w:asciiTheme="minorHAnsi" w:hAnsiTheme="minorHAnsi" w:cs="Arial"/>
                <w:b/>
              </w:rPr>
            </w:pPr>
            <w:r w:rsidRPr="00D012F4">
              <w:rPr>
                <w:rFonts w:asciiTheme="minorHAnsi" w:hAnsiTheme="minorHAnsi"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jc w:val="center"/>
              <w:rPr>
                <w:rFonts w:asciiTheme="minorHAnsi" w:hAnsiTheme="minorHAnsi" w:cs="Arial"/>
                <w:b/>
              </w:rPr>
            </w:pPr>
            <w:r w:rsidRPr="00D012F4">
              <w:rPr>
                <w:rFonts w:asciiTheme="minorHAnsi" w:hAnsiTheme="minorHAnsi" w:cs="Arial"/>
                <w:b/>
              </w:rPr>
              <w:t>Podpis</w:t>
            </w: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835FBC" w:rsidP="00835FBC">
            <w:pPr>
              <w:rPr>
                <w:rFonts w:asciiTheme="minorHAnsi" w:hAnsiTheme="minorHAnsi" w:cs="Arial"/>
              </w:rPr>
            </w:pPr>
            <w:r w:rsidRPr="00D012F4">
              <w:rPr>
                <w:rFonts w:asciiTheme="minorHAnsi" w:hAnsiTheme="minorHAnsi" w:cs="Arial"/>
              </w:rPr>
              <w:t>08</w:t>
            </w:r>
            <w:r w:rsidR="00005ED0" w:rsidRPr="00D012F4">
              <w:rPr>
                <w:rFonts w:asciiTheme="minorHAnsi" w:hAnsiTheme="minorHAnsi" w:cs="Arial"/>
              </w:rPr>
              <w:t>.</w:t>
            </w:r>
            <w:r w:rsidRPr="00D012F4">
              <w:rPr>
                <w:rFonts w:asciiTheme="minorHAnsi" w:hAnsiTheme="minorHAnsi" w:cs="Arial"/>
              </w:rPr>
              <w:t>1</w:t>
            </w:r>
            <w:r w:rsidR="00005ED0" w:rsidRPr="00D012F4">
              <w:rPr>
                <w:rFonts w:asciiTheme="minorHAnsi" w:hAnsiTheme="minorHAnsi" w:cs="Arial"/>
              </w:rPr>
              <w:t>0.2018</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r w:rsidRPr="00D012F4">
              <w:rPr>
                <w:rFonts w:asciiTheme="minorHAnsi" w:hAnsiTheme="minorHAnsi" w:cs="Arial"/>
              </w:rPr>
              <w:t>Kateřina Malčeková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sz w:val="16"/>
                <w:szCs w:val="16"/>
              </w:rPr>
            </w:pPr>
            <w:r w:rsidRPr="00D012F4">
              <w:rPr>
                <w:rFonts w:asciiTheme="minorHAnsi" w:hAnsiTheme="minorHAnsi"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D012F4" w:rsidP="00961DF7">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r w:rsidRPr="00D012F4">
              <w:rPr>
                <w:rFonts w:asciiTheme="minorHAnsi" w:hAnsiTheme="minorHAnsi"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rPr>
            </w:pPr>
            <w:r w:rsidRPr="00D012F4">
              <w:rPr>
                <w:rFonts w:asciiTheme="minorHAnsi" w:hAnsiTheme="minorHAnsi"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D012F4" w:rsidP="00961DF7">
            <w:pPr>
              <w:rPr>
                <w:rFonts w:asciiTheme="minorHAnsi" w:hAnsiTheme="minorHAnsi" w:cs="Arial"/>
              </w:rPr>
            </w:pPr>
            <w:r>
              <w:rPr>
                <w:rFonts w:asciiTheme="minorHAnsi" w:hAnsiTheme="minorHAnsi" w:cs="Arial"/>
              </w:rPr>
              <w:t>21.11.2018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r w:rsidRPr="00D012F4">
              <w:rPr>
                <w:rFonts w:asciiTheme="minorHAnsi" w:hAnsiTheme="minorHAnsi"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rPr>
            </w:pPr>
            <w:r w:rsidRPr="00D012F4">
              <w:rPr>
                <w:rFonts w:asciiTheme="minorHAnsi" w:hAnsiTheme="minorHAnsi"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005ED0" w:rsidP="00961DF7">
            <w:pPr>
              <w:rPr>
                <w:rFonts w:asciiTheme="minorHAnsi" w:hAnsiTheme="minorHAnsi" w:cs="Arial"/>
              </w:rPr>
            </w:pPr>
            <w:r w:rsidRPr="00D012F4">
              <w:rPr>
                <w:rFonts w:asciiTheme="minorHAnsi" w:hAnsiTheme="minorHAnsi" w:cs="Arial"/>
              </w:rPr>
              <w:t>Mgr. Pavla Schniererová</w:t>
            </w:r>
            <w:r w:rsidR="00496712" w:rsidRPr="00D012F4">
              <w:rPr>
                <w:rFonts w:asciiTheme="minorHAnsi" w:hAnsiTheme="minorHAnsi" w:cs="Arial"/>
              </w:rPr>
              <w:t xml:space="preserve"> Masičová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r w:rsidRPr="00D012F4">
              <w:rPr>
                <w:rFonts w:asciiTheme="minorHAnsi" w:hAnsiTheme="minorHAnsi"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D012F4" w:rsidP="00961DF7">
            <w:pPr>
              <w:rPr>
                <w:rFonts w:asciiTheme="minorHAnsi" w:hAnsiTheme="minorHAnsi" w:cs="Arial"/>
              </w:rPr>
            </w:pPr>
            <w:r>
              <w:rPr>
                <w:rFonts w:asciiTheme="minorHAnsi" w:hAnsiTheme="minorHAnsi" w:cs="Arial"/>
              </w:rPr>
              <w:t>05.12.2018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CD19A5" w:rsidP="00961DF7">
            <w:pPr>
              <w:rPr>
                <w:rFonts w:asciiTheme="minorHAnsi" w:hAnsiTheme="minorHAnsi" w:cs="Arial"/>
                <w:b/>
                <w:sz w:val="18"/>
                <w:szCs w:val="18"/>
              </w:rPr>
            </w:pPr>
            <w:r>
              <w:rPr>
                <w:rFonts w:asciiTheme="minorHAnsi" w:hAnsiTheme="minorHAnsi" w:cs="Arial"/>
                <w:b/>
                <w:sz w:val="18"/>
                <w:szCs w:val="18"/>
              </w:rPr>
              <w:t>R/2875/2</w:t>
            </w:r>
          </w:p>
        </w:tc>
        <w:tc>
          <w:tcPr>
            <w:tcW w:w="2272" w:type="dxa"/>
            <w:shd w:val="clear" w:color="auto" w:fill="auto"/>
            <w:tcMar>
              <w:top w:w="0" w:type="dxa"/>
              <w:left w:w="10" w:type="dxa"/>
              <w:bottom w:w="0" w:type="dxa"/>
              <w:right w:w="10" w:type="dxa"/>
            </w:tcMar>
          </w:tcPr>
          <w:p w:rsidR="00601DC5" w:rsidRPr="00D012F4" w:rsidRDefault="00601DC5" w:rsidP="00961DF7">
            <w:pPr>
              <w:rPr>
                <w:rFonts w:asciiTheme="minorHAnsi" w:hAnsiTheme="minorHAnsi" w:cs="Arial"/>
                <w:b/>
                <w:sz w:val="18"/>
                <w:szCs w:val="18"/>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D012F4" w:rsidP="00961DF7">
            <w:pPr>
              <w:rPr>
                <w:rFonts w:asciiTheme="minorHAnsi" w:hAnsiTheme="minorHAnsi" w:cs="Arial"/>
              </w:rPr>
            </w:pPr>
            <w:r>
              <w:rPr>
                <w:rFonts w:asciiTheme="minorHAnsi" w:hAnsiTheme="minorHAnsi" w:cs="Arial"/>
              </w:rPr>
              <w:t>13.12.2018</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Z/</w:t>
            </w:r>
            <w:r w:rsidR="006325ED">
              <w:rPr>
                <w:rFonts w:asciiTheme="minorHAnsi" w:hAnsiTheme="minorHAnsi" w:cs="Arial"/>
                <w:b/>
                <w:sz w:val="18"/>
                <w:szCs w:val="18"/>
              </w:rPr>
              <w:t>1057/3</w:t>
            </w:r>
          </w:p>
        </w:tc>
        <w:tc>
          <w:tcPr>
            <w:tcW w:w="2272" w:type="dxa"/>
            <w:shd w:val="clear" w:color="auto" w:fill="auto"/>
            <w:tcMar>
              <w:top w:w="0" w:type="dxa"/>
              <w:left w:w="10" w:type="dxa"/>
              <w:bottom w:w="0" w:type="dxa"/>
              <w:right w:w="10" w:type="dxa"/>
            </w:tcMar>
          </w:tcPr>
          <w:p w:rsidR="00601DC5" w:rsidRPr="00D012F4" w:rsidRDefault="00601DC5" w:rsidP="00961DF7">
            <w:pPr>
              <w:rPr>
                <w:rFonts w:asciiTheme="minorHAnsi" w:hAnsiTheme="minorHAnsi" w:cs="Arial"/>
                <w:b/>
                <w:sz w:val="18"/>
                <w:szCs w:val="18"/>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sz w:val="18"/>
                <w:szCs w:val="18"/>
              </w:rPr>
            </w:pPr>
            <w:r w:rsidRPr="00D012F4">
              <w:rPr>
                <w:rFonts w:asciiTheme="minorHAnsi" w:hAnsiTheme="minorHAnsi" w:cs="Arial"/>
                <w:b/>
                <w:sz w:val="18"/>
                <w:szCs w:val="18"/>
              </w:rPr>
              <w:t>Do:</w:t>
            </w:r>
          </w:p>
        </w:tc>
        <w:tc>
          <w:tcPr>
            <w:tcW w:w="1758" w:type="dxa"/>
            <w:shd w:val="clear" w:color="auto" w:fill="auto"/>
            <w:tcMar>
              <w:top w:w="0" w:type="dxa"/>
              <w:left w:w="10" w:type="dxa"/>
              <w:bottom w:w="0" w:type="dxa"/>
              <w:right w:w="10" w:type="dxa"/>
            </w:tcMar>
          </w:tcPr>
          <w:p w:rsidR="00601DC5" w:rsidRPr="00D012F4" w:rsidRDefault="00601DC5" w:rsidP="00961DF7">
            <w:pPr>
              <w:rPr>
                <w:rFonts w:asciiTheme="minorHAnsi" w:hAnsiTheme="minorHAnsi" w:cs="Arial"/>
                <w:b/>
                <w:sz w:val="18"/>
                <w:szCs w:val="18"/>
              </w:rPr>
            </w:pPr>
          </w:p>
        </w:tc>
        <w:tc>
          <w:tcPr>
            <w:tcW w:w="2272" w:type="dxa"/>
            <w:shd w:val="clear" w:color="auto" w:fill="auto"/>
            <w:tcMar>
              <w:top w:w="0" w:type="dxa"/>
              <w:left w:w="10" w:type="dxa"/>
              <w:bottom w:w="0" w:type="dxa"/>
              <w:right w:w="10" w:type="dxa"/>
            </w:tcMar>
          </w:tcPr>
          <w:p w:rsidR="00601DC5" w:rsidRPr="00D012F4" w:rsidRDefault="00601DC5" w:rsidP="00961DF7">
            <w:pPr>
              <w:rPr>
                <w:rFonts w:asciiTheme="minorHAnsi" w:hAnsiTheme="minorHAnsi" w:cs="Arial"/>
                <w:b/>
                <w:sz w:val="18"/>
                <w:szCs w:val="18"/>
              </w:rPr>
            </w:pPr>
          </w:p>
        </w:tc>
      </w:tr>
      <w:tr w:rsidR="00601DC5" w:rsidRPr="00D012F4"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b/>
              </w:rPr>
            </w:pPr>
            <w:r w:rsidRPr="00D012F4">
              <w:rPr>
                <w:rFonts w:asciiTheme="minorHAnsi" w:hAnsiTheme="minorHAnsi"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F8744F" w:rsidP="00961DF7">
            <w:pPr>
              <w:rPr>
                <w:rFonts w:asciiTheme="minorHAnsi" w:hAnsiTheme="minorHAnsi" w:cs="Arial"/>
                <w:color w:val="FF0000"/>
              </w:rPr>
            </w:pPr>
            <w:r w:rsidRPr="00D012F4">
              <w:rPr>
                <w:rFonts w:asciiTheme="minorHAnsi" w:hAnsiTheme="minorHAnsi"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Pr="00D012F4" w:rsidRDefault="00F8744F" w:rsidP="00961DF7">
            <w:pPr>
              <w:rPr>
                <w:rFonts w:asciiTheme="minorHAnsi" w:hAnsiTheme="minorHAnsi" w:cs="Arial"/>
              </w:rPr>
            </w:pPr>
            <w:r w:rsidRPr="00D012F4">
              <w:rPr>
                <w:rFonts w:asciiTheme="minorHAnsi" w:hAnsiTheme="minorHAnsi" w:cs="Arial"/>
              </w:rPr>
              <w:t xml:space="preserve">1. </w:t>
            </w:r>
            <w:r w:rsidR="00601DC5" w:rsidRPr="00D012F4">
              <w:rPr>
                <w:rFonts w:asciiTheme="minorHAnsi" w:hAnsiTheme="minorHAnsi"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Pr="00D012F4" w:rsidRDefault="00601DC5" w:rsidP="00961DF7">
            <w:pPr>
              <w:rPr>
                <w:rFonts w:asciiTheme="minorHAnsi" w:hAnsiTheme="minorHAnsi" w:cs="Arial"/>
              </w:rPr>
            </w:pPr>
          </w:p>
        </w:tc>
      </w:tr>
    </w:tbl>
    <w:p w:rsidR="00601DC5" w:rsidRPr="00D012F4" w:rsidRDefault="00601DC5" w:rsidP="00601DC5">
      <w:pPr>
        <w:rPr>
          <w:rFonts w:asciiTheme="minorHAnsi" w:hAnsiTheme="minorHAnsi" w:cs="Arial"/>
          <w:vertAlign w:val="superscript"/>
        </w:rPr>
      </w:pPr>
    </w:p>
    <w:sectPr w:rsidR="00601DC5" w:rsidRPr="00D012F4">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726" w:rsidRDefault="00650726" w:rsidP="008A5A53">
      <w:r>
        <w:separator/>
      </w:r>
    </w:p>
  </w:endnote>
  <w:endnote w:type="continuationSeparator" w:id="0">
    <w:p w:rsidR="00650726" w:rsidRDefault="00650726"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pat"/>
      <w:jc w:val="right"/>
    </w:pPr>
    <w:r>
      <w:t>VPS SPORTaS, s.r.o. v souladu s SOHZ -</w:t>
    </w:r>
    <w:r w:rsidR="00005ED0">
      <w:t xml:space="preserve"> neinvestiční dotace na rok 2019</w:t>
    </w:r>
  </w:p>
  <w:p w:rsidR="00D17529" w:rsidRDefault="00F94CC0">
    <w:pPr>
      <w:pStyle w:val="Zpat"/>
      <w:jc w:val="right"/>
    </w:pPr>
    <w:r>
      <w:fldChar w:fldCharType="begin"/>
    </w:r>
    <w:r>
      <w:instrText xml:space="preserve"> PAGE </w:instrText>
    </w:r>
    <w:r>
      <w:fldChar w:fldCharType="separate"/>
    </w:r>
    <w:r w:rsidR="00D276C5">
      <w:rPr>
        <w:noProof/>
      </w:rPr>
      <w:t>2</w:t>
    </w:r>
    <w:r>
      <w:fldChar w:fldCharType="end"/>
    </w:r>
  </w:p>
  <w:p w:rsidR="00D17529" w:rsidRDefault="00650726">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726" w:rsidRDefault="00650726" w:rsidP="008A5A53">
      <w:r>
        <w:separator/>
      </w:r>
    </w:p>
  </w:footnote>
  <w:footnote w:type="continuationSeparator" w:id="0">
    <w:p w:rsidR="00650726" w:rsidRDefault="00650726"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722151">
      <w:t>9899/18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05ED0"/>
    <w:rsid w:val="00020DF0"/>
    <w:rsid w:val="00067275"/>
    <w:rsid w:val="000A6FDF"/>
    <w:rsid w:val="000B1CB7"/>
    <w:rsid w:val="000E1373"/>
    <w:rsid w:val="000F0359"/>
    <w:rsid w:val="001348C2"/>
    <w:rsid w:val="0016405C"/>
    <w:rsid w:val="001B3432"/>
    <w:rsid w:val="001C02DC"/>
    <w:rsid w:val="0021087E"/>
    <w:rsid w:val="00217EEC"/>
    <w:rsid w:val="002A4709"/>
    <w:rsid w:val="002A60F9"/>
    <w:rsid w:val="002B1252"/>
    <w:rsid w:val="00330908"/>
    <w:rsid w:val="00351A1D"/>
    <w:rsid w:val="0035215A"/>
    <w:rsid w:val="00367216"/>
    <w:rsid w:val="003E6EFA"/>
    <w:rsid w:val="004127ED"/>
    <w:rsid w:val="0041580D"/>
    <w:rsid w:val="00460965"/>
    <w:rsid w:val="00496712"/>
    <w:rsid w:val="004F4475"/>
    <w:rsid w:val="00596CA8"/>
    <w:rsid w:val="005B1041"/>
    <w:rsid w:val="005E1E9D"/>
    <w:rsid w:val="00601DC5"/>
    <w:rsid w:val="00604B9D"/>
    <w:rsid w:val="006257BF"/>
    <w:rsid w:val="00631B1F"/>
    <w:rsid w:val="006325ED"/>
    <w:rsid w:val="00650726"/>
    <w:rsid w:val="006936D7"/>
    <w:rsid w:val="00722151"/>
    <w:rsid w:val="0077676C"/>
    <w:rsid w:val="00827535"/>
    <w:rsid w:val="00834CE0"/>
    <w:rsid w:val="00835FBC"/>
    <w:rsid w:val="0085414A"/>
    <w:rsid w:val="0085518B"/>
    <w:rsid w:val="00887697"/>
    <w:rsid w:val="00891D51"/>
    <w:rsid w:val="008A5A53"/>
    <w:rsid w:val="008C4502"/>
    <w:rsid w:val="008D4AAE"/>
    <w:rsid w:val="008F47D1"/>
    <w:rsid w:val="00997378"/>
    <w:rsid w:val="009B5259"/>
    <w:rsid w:val="009D5F32"/>
    <w:rsid w:val="00A038FB"/>
    <w:rsid w:val="00A10176"/>
    <w:rsid w:val="00A46DA5"/>
    <w:rsid w:val="00A96114"/>
    <w:rsid w:val="00B252FD"/>
    <w:rsid w:val="00B72E3E"/>
    <w:rsid w:val="00BD4490"/>
    <w:rsid w:val="00BE271A"/>
    <w:rsid w:val="00C06EB4"/>
    <w:rsid w:val="00C101C3"/>
    <w:rsid w:val="00C248B3"/>
    <w:rsid w:val="00C36CB1"/>
    <w:rsid w:val="00C62165"/>
    <w:rsid w:val="00C92F42"/>
    <w:rsid w:val="00CD19A5"/>
    <w:rsid w:val="00CE0A0C"/>
    <w:rsid w:val="00D012F4"/>
    <w:rsid w:val="00D03C03"/>
    <w:rsid w:val="00D276C5"/>
    <w:rsid w:val="00D532D4"/>
    <w:rsid w:val="00D54895"/>
    <w:rsid w:val="00D81E19"/>
    <w:rsid w:val="00DF6B27"/>
    <w:rsid w:val="00EA0A75"/>
    <w:rsid w:val="00EA4ECB"/>
    <w:rsid w:val="00ED4B87"/>
    <w:rsid w:val="00F27C72"/>
    <w:rsid w:val="00F63706"/>
    <w:rsid w:val="00F737AA"/>
    <w:rsid w:val="00F8744F"/>
    <w:rsid w:val="00F94CC0"/>
    <w:rsid w:val="00FC3290"/>
    <w:rsid w:val="00FF23FF"/>
    <w:rsid w:val="00FF60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570676">
      <w:bodyDiv w:val="1"/>
      <w:marLeft w:val="0"/>
      <w:marRight w:val="0"/>
      <w:marTop w:val="0"/>
      <w:marBottom w:val="0"/>
      <w:divBdr>
        <w:top w:val="none" w:sz="0" w:space="0" w:color="auto"/>
        <w:left w:val="none" w:sz="0" w:space="0" w:color="auto"/>
        <w:bottom w:val="none" w:sz="0" w:space="0" w:color="auto"/>
        <w:right w:val="none" w:sz="0" w:space="0" w:color="auto"/>
      </w:divBdr>
    </w:div>
    <w:div w:id="630598687">
      <w:bodyDiv w:val="1"/>
      <w:marLeft w:val="0"/>
      <w:marRight w:val="0"/>
      <w:marTop w:val="0"/>
      <w:marBottom w:val="0"/>
      <w:divBdr>
        <w:top w:val="none" w:sz="0" w:space="0" w:color="auto"/>
        <w:left w:val="none" w:sz="0" w:space="0" w:color="auto"/>
        <w:bottom w:val="none" w:sz="0" w:space="0" w:color="auto"/>
        <w:right w:val="none" w:sz="0" w:space="0" w:color="auto"/>
      </w:divBdr>
    </w:div>
    <w:div w:id="1479034955">
      <w:bodyDiv w:val="1"/>
      <w:marLeft w:val="0"/>
      <w:marRight w:val="0"/>
      <w:marTop w:val="0"/>
      <w:marBottom w:val="0"/>
      <w:divBdr>
        <w:top w:val="none" w:sz="0" w:space="0" w:color="auto"/>
        <w:left w:val="none" w:sz="0" w:space="0" w:color="auto"/>
        <w:bottom w:val="none" w:sz="0" w:space="0" w:color="auto"/>
        <w:right w:val="none" w:sz="0" w:space="0" w:color="auto"/>
      </w:divBdr>
    </w:div>
    <w:div w:id="1679574340">
      <w:bodyDiv w:val="1"/>
      <w:marLeft w:val="0"/>
      <w:marRight w:val="0"/>
      <w:marTop w:val="0"/>
      <w:marBottom w:val="0"/>
      <w:divBdr>
        <w:top w:val="none" w:sz="0" w:space="0" w:color="auto"/>
        <w:left w:val="none" w:sz="0" w:space="0" w:color="auto"/>
        <w:bottom w:val="none" w:sz="0" w:space="0" w:color="auto"/>
        <w:right w:val="none" w:sz="0" w:space="0" w:color="auto"/>
      </w:divBdr>
    </w:div>
    <w:div w:id="18308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4CE2D-5AC8-4314-B827-F2E27D19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3822</Words>
  <Characters>22552</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cp:revision>
  <cp:lastPrinted>2018-11-26T08:15:00Z</cp:lastPrinted>
  <dcterms:created xsi:type="dcterms:W3CDTF">2019-01-10T12:31:00Z</dcterms:created>
  <dcterms:modified xsi:type="dcterms:W3CDTF">2019-01-10T12:31:00Z</dcterms:modified>
</cp:coreProperties>
</file>