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29" w:rsidRDefault="002032C9" w:rsidP="00B41729">
      <w:pPr>
        <w:pStyle w:val="Zkladntext40"/>
        <w:shd w:val="clear" w:color="auto" w:fill="auto"/>
        <w:spacing w:before="0" w:after="480" w:line="276" w:lineRule="auto"/>
      </w:pPr>
      <w:r>
        <w:t>Smlouva o provedení auditu</w:t>
      </w:r>
      <w:r w:rsidR="00480AF2">
        <w:t xml:space="preserve"> čerpání prostředků </w:t>
      </w:r>
      <w:r w:rsidR="00B41729">
        <w:t>v rámci</w:t>
      </w:r>
      <w:r w:rsidR="00480AF2">
        <w:t xml:space="preserve"> </w:t>
      </w:r>
      <w:r w:rsidR="008F0D24" w:rsidRPr="008F0D24">
        <w:rPr>
          <w:color w:val="000000" w:themeColor="text1"/>
        </w:rPr>
        <w:t>Programů MPO TRIO a TAČR Centrum kompetence</w:t>
      </w:r>
    </w:p>
    <w:p w:rsidR="00815073" w:rsidRDefault="00815073" w:rsidP="004332C2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360" w:after="38" w:line="276" w:lineRule="auto"/>
      </w:pPr>
    </w:p>
    <w:p w:rsidR="00815073" w:rsidRDefault="002032C9" w:rsidP="00B41729">
      <w:pPr>
        <w:pStyle w:val="Nadpis30"/>
        <w:keepNext/>
        <w:keepLines/>
        <w:shd w:val="clear" w:color="auto" w:fill="auto"/>
        <w:spacing w:before="0" w:after="404" w:line="276" w:lineRule="auto"/>
      </w:pPr>
      <w:bookmarkStart w:id="0" w:name="bookmark0"/>
      <w:r>
        <w:t>Smluvní strany</w:t>
      </w:r>
      <w:bookmarkEnd w:id="0"/>
    </w:p>
    <w:p w:rsidR="008F3893" w:rsidRPr="008F0D24" w:rsidRDefault="008F3893" w:rsidP="008F0D24">
      <w:pPr>
        <w:pStyle w:val="Zkladntext60"/>
        <w:numPr>
          <w:ilvl w:val="0"/>
          <w:numId w:val="12"/>
        </w:numPr>
        <w:shd w:val="clear" w:color="auto" w:fill="auto"/>
        <w:tabs>
          <w:tab w:val="left" w:pos="2268"/>
        </w:tabs>
        <w:spacing w:before="0" w:after="120" w:line="276" w:lineRule="auto"/>
        <w:ind w:left="426" w:hanging="426"/>
        <w:contextualSpacing/>
        <w:rPr>
          <w:b w:val="0"/>
        </w:rPr>
      </w:pPr>
      <w:r w:rsidRPr="000C6BC3">
        <w:rPr>
          <w:b w:val="0"/>
          <w:bCs w:val="0"/>
        </w:rPr>
        <w:t>Klient:</w:t>
      </w:r>
      <w:r w:rsidRPr="009147A6">
        <w:rPr>
          <w:b w:val="0"/>
          <w:bCs w:val="0"/>
        </w:rPr>
        <w:tab/>
      </w:r>
      <w:r w:rsidR="008F0D24" w:rsidRPr="008F0D24">
        <w:t>Technická univerzita v</w:t>
      </w:r>
      <w:r w:rsidR="008F0D24">
        <w:t> </w:t>
      </w:r>
      <w:r w:rsidR="008F0D24" w:rsidRPr="008F0D24">
        <w:t>Liberci</w:t>
      </w:r>
    </w:p>
    <w:p w:rsidR="008F3893" w:rsidRDefault="005566DB" w:rsidP="005566DB">
      <w:pPr>
        <w:pStyle w:val="Zkladntext60"/>
        <w:shd w:val="clear" w:color="auto" w:fill="auto"/>
        <w:tabs>
          <w:tab w:val="left" w:pos="2268"/>
        </w:tabs>
        <w:spacing w:before="0" w:after="120" w:line="276" w:lineRule="auto"/>
        <w:contextualSpacing/>
        <w:rPr>
          <w:b w:val="0"/>
        </w:rPr>
      </w:pPr>
      <w:r>
        <w:rPr>
          <w:b w:val="0"/>
        </w:rPr>
        <w:t xml:space="preserve">       </w:t>
      </w:r>
      <w:r w:rsidR="008F3893">
        <w:rPr>
          <w:b w:val="0"/>
        </w:rPr>
        <w:t>Sídlo:</w:t>
      </w:r>
      <w:r w:rsidR="008F3893">
        <w:rPr>
          <w:b w:val="0"/>
        </w:rPr>
        <w:tab/>
      </w:r>
      <w:r w:rsidR="008F0D24" w:rsidRPr="008F0D24">
        <w:rPr>
          <w:b w:val="0"/>
        </w:rPr>
        <w:t xml:space="preserve">Studentská </w:t>
      </w:r>
      <w:r w:rsidR="00CB74DC">
        <w:rPr>
          <w:b w:val="0"/>
        </w:rPr>
        <w:t>1402/</w:t>
      </w:r>
      <w:r w:rsidR="008F0D24" w:rsidRPr="008F0D24">
        <w:rPr>
          <w:b w:val="0"/>
        </w:rPr>
        <w:t>2</w:t>
      </w:r>
      <w:r w:rsidR="00E31411">
        <w:rPr>
          <w:b w:val="0"/>
        </w:rPr>
        <w:t xml:space="preserve">, </w:t>
      </w:r>
      <w:r w:rsidR="008F0D24" w:rsidRPr="008F0D24">
        <w:rPr>
          <w:b w:val="0"/>
        </w:rPr>
        <w:t>461 17  Liberec 1</w:t>
      </w:r>
    </w:p>
    <w:p w:rsidR="008F3893" w:rsidRDefault="00FB364A" w:rsidP="00B41729">
      <w:pPr>
        <w:pStyle w:val="Zkladntext60"/>
        <w:shd w:val="clear" w:color="auto" w:fill="auto"/>
        <w:tabs>
          <w:tab w:val="left" w:pos="2268"/>
        </w:tabs>
        <w:spacing w:before="0" w:after="120" w:line="276" w:lineRule="auto"/>
        <w:ind w:left="426"/>
        <w:contextualSpacing/>
        <w:rPr>
          <w:b w:val="0"/>
        </w:rPr>
      </w:pPr>
      <w:r>
        <w:rPr>
          <w:b w:val="0"/>
        </w:rPr>
        <w:t>Zastoupena</w:t>
      </w:r>
      <w:r w:rsidR="008F3893" w:rsidRPr="000C6BC3">
        <w:rPr>
          <w:b w:val="0"/>
        </w:rPr>
        <w:t>:</w:t>
      </w:r>
      <w:r w:rsidR="008F3893" w:rsidRPr="000C6BC3">
        <w:rPr>
          <w:b w:val="0"/>
        </w:rPr>
        <w:tab/>
      </w:r>
      <w:r w:rsidR="00BA1A43">
        <w:rPr>
          <w:b w:val="0"/>
        </w:rPr>
        <w:t>xxx</w:t>
      </w:r>
      <w:r w:rsidR="006F3A6F">
        <w:rPr>
          <w:b w:val="0"/>
        </w:rPr>
        <w:t>, rektor</w:t>
      </w:r>
    </w:p>
    <w:p w:rsidR="008F3893" w:rsidRPr="005566DB" w:rsidRDefault="008F3893" w:rsidP="00B41729">
      <w:pPr>
        <w:pStyle w:val="Zkladntext60"/>
        <w:shd w:val="clear" w:color="auto" w:fill="auto"/>
        <w:tabs>
          <w:tab w:val="left" w:pos="2268"/>
        </w:tabs>
        <w:spacing w:before="0" w:after="120" w:line="276" w:lineRule="auto"/>
        <w:ind w:left="426"/>
        <w:contextualSpacing/>
        <w:rPr>
          <w:b w:val="0"/>
        </w:rPr>
      </w:pPr>
      <w:r w:rsidRPr="000C6BC3">
        <w:rPr>
          <w:b w:val="0"/>
        </w:rPr>
        <w:t>IČ:</w:t>
      </w:r>
      <w:r w:rsidRPr="000C6BC3">
        <w:rPr>
          <w:b w:val="0"/>
        </w:rPr>
        <w:tab/>
      </w:r>
      <w:r w:rsidR="005566DB" w:rsidRPr="005566DB">
        <w:rPr>
          <w:b w:val="0"/>
          <w:color w:val="auto"/>
        </w:rPr>
        <w:t>46747885</w:t>
      </w:r>
      <w:r w:rsidRPr="005566DB">
        <w:rPr>
          <w:b w:val="0"/>
        </w:rPr>
        <w:t xml:space="preserve"> </w:t>
      </w:r>
    </w:p>
    <w:p w:rsidR="008F0D24" w:rsidRPr="005566DB" w:rsidRDefault="008F3893" w:rsidP="000C5658">
      <w:pPr>
        <w:pStyle w:val="Zkladntext60"/>
        <w:shd w:val="clear" w:color="auto" w:fill="auto"/>
        <w:tabs>
          <w:tab w:val="left" w:pos="2268"/>
        </w:tabs>
        <w:spacing w:before="0" w:after="120" w:line="276" w:lineRule="auto"/>
        <w:ind w:left="426"/>
        <w:contextualSpacing/>
        <w:rPr>
          <w:b w:val="0"/>
        </w:rPr>
      </w:pPr>
      <w:r w:rsidRPr="005566DB">
        <w:rPr>
          <w:b w:val="0"/>
        </w:rPr>
        <w:t>DIČ:</w:t>
      </w:r>
      <w:r w:rsidRPr="005566DB">
        <w:rPr>
          <w:b w:val="0"/>
        </w:rPr>
        <w:tab/>
        <w:t>CZ</w:t>
      </w:r>
      <w:r w:rsidR="005566DB" w:rsidRPr="005566DB">
        <w:rPr>
          <w:b w:val="0"/>
          <w:color w:val="auto"/>
        </w:rPr>
        <w:t>46747885</w:t>
      </w:r>
    </w:p>
    <w:p w:rsidR="008F0D24" w:rsidRPr="00C501B8" w:rsidRDefault="008F0D24" w:rsidP="00C501B8">
      <w:pPr>
        <w:tabs>
          <w:tab w:val="left" w:pos="2268"/>
        </w:tabs>
        <w:spacing w:after="120" w:line="276" w:lineRule="auto"/>
        <w:ind w:left="425"/>
        <w:jc w:val="both"/>
        <w:rPr>
          <w:rFonts w:ascii="Times New Roman" w:hAnsi="Times New Roman"/>
        </w:rPr>
      </w:pPr>
      <w:r w:rsidRPr="00C501B8">
        <w:rPr>
          <w:rFonts w:ascii="Times New Roman" w:hAnsi="Times New Roman"/>
        </w:rPr>
        <w:t>Kontaktní osoba pro audity dotací:</w:t>
      </w:r>
      <w:r w:rsidRPr="00C501B8">
        <w:rPr>
          <w:rFonts w:ascii="Times New Roman" w:hAnsi="Times New Roman"/>
        </w:rPr>
        <w:tab/>
      </w:r>
      <w:r w:rsidR="00BA1A43">
        <w:rPr>
          <w:rFonts w:ascii="Times New Roman" w:hAnsi="Times New Roman"/>
        </w:rPr>
        <w:t>xxx</w:t>
      </w:r>
    </w:p>
    <w:p w:rsidR="008F3893" w:rsidRDefault="008F3893" w:rsidP="000C5658">
      <w:pPr>
        <w:pStyle w:val="Zkladntext60"/>
        <w:shd w:val="clear" w:color="auto" w:fill="auto"/>
        <w:spacing w:before="0" w:after="480" w:line="276" w:lineRule="auto"/>
        <w:ind w:left="425"/>
        <w:rPr>
          <w:b w:val="0"/>
        </w:rPr>
      </w:pPr>
      <w:r w:rsidRPr="000C6BC3">
        <w:rPr>
          <w:b w:val="0"/>
        </w:rPr>
        <w:t>(dále jen „</w:t>
      </w:r>
      <w:r w:rsidR="008F28EE">
        <w:rPr>
          <w:b w:val="0"/>
        </w:rPr>
        <w:t>klient</w:t>
      </w:r>
      <w:r w:rsidRPr="000C6BC3">
        <w:rPr>
          <w:b w:val="0"/>
        </w:rPr>
        <w:t>“)</w:t>
      </w:r>
    </w:p>
    <w:p w:rsidR="008F3893" w:rsidRPr="00B41729" w:rsidRDefault="008F3893" w:rsidP="00C501B8">
      <w:pPr>
        <w:pStyle w:val="Zkladntext20"/>
        <w:shd w:val="clear" w:color="auto" w:fill="auto"/>
        <w:spacing w:before="360" w:after="360" w:line="276" w:lineRule="auto"/>
        <w:ind w:left="425" w:firstLine="0"/>
        <w:rPr>
          <w:rFonts w:eastAsia="Courier New" w:cs="Courier New"/>
        </w:rPr>
      </w:pPr>
      <w:r w:rsidRPr="00904DE4">
        <w:rPr>
          <w:rFonts w:eastAsia="Courier New" w:cs="Courier New"/>
        </w:rPr>
        <w:t>a</w:t>
      </w:r>
    </w:p>
    <w:p w:rsidR="00815073" w:rsidRDefault="002032C9" w:rsidP="00B41729">
      <w:pPr>
        <w:pStyle w:val="Zkladntext20"/>
        <w:numPr>
          <w:ilvl w:val="0"/>
          <w:numId w:val="12"/>
        </w:numPr>
        <w:shd w:val="clear" w:color="auto" w:fill="auto"/>
        <w:tabs>
          <w:tab w:val="left" w:pos="2268"/>
        </w:tabs>
        <w:spacing w:after="120" w:line="276" w:lineRule="auto"/>
        <w:ind w:left="426" w:right="238"/>
        <w:contextualSpacing/>
        <w:jc w:val="both"/>
      </w:pPr>
      <w:r w:rsidRPr="009147A6">
        <w:rPr>
          <w:bCs/>
        </w:rPr>
        <w:t>Auditor:</w:t>
      </w:r>
      <w:r w:rsidRPr="009147A6">
        <w:rPr>
          <w:b/>
          <w:bCs/>
        </w:rPr>
        <w:tab/>
      </w:r>
      <w:r w:rsidR="000C6BC3" w:rsidRPr="00800A7A">
        <w:rPr>
          <w:b/>
          <w:bCs/>
        </w:rPr>
        <w:t>ZH  B O H E M I A, spol. s r. o.</w:t>
      </w:r>
    </w:p>
    <w:p w:rsidR="00815073" w:rsidRDefault="002032C9" w:rsidP="00B41729">
      <w:pPr>
        <w:pStyle w:val="Zkladntext20"/>
        <w:shd w:val="clear" w:color="auto" w:fill="auto"/>
        <w:tabs>
          <w:tab w:val="left" w:pos="2268"/>
        </w:tabs>
        <w:spacing w:after="120" w:line="276" w:lineRule="auto"/>
        <w:ind w:left="426" w:right="238" w:firstLine="0"/>
        <w:contextualSpacing/>
        <w:jc w:val="both"/>
      </w:pPr>
      <w:r>
        <w:t>Sídlo:</w:t>
      </w:r>
      <w:r>
        <w:tab/>
      </w:r>
      <w:r w:rsidR="004A04C7" w:rsidRPr="00D563AE">
        <w:t xml:space="preserve">Liberec 3, Na Rybníčku 387/6, </w:t>
      </w:r>
      <w:r w:rsidR="004A04C7">
        <w:t>PSČ</w:t>
      </w:r>
      <w:r w:rsidR="004A04C7" w:rsidRPr="00D563AE">
        <w:t xml:space="preserve"> 460 01</w:t>
      </w:r>
    </w:p>
    <w:p w:rsidR="00815073" w:rsidRDefault="00FB364A" w:rsidP="00BA1A43">
      <w:pPr>
        <w:pStyle w:val="Zkladntext20"/>
        <w:shd w:val="clear" w:color="auto" w:fill="auto"/>
        <w:tabs>
          <w:tab w:val="left" w:pos="2268"/>
        </w:tabs>
        <w:spacing w:after="120" w:line="276" w:lineRule="auto"/>
        <w:ind w:left="426" w:right="238" w:firstLine="0"/>
        <w:contextualSpacing/>
        <w:jc w:val="both"/>
      </w:pPr>
      <w:r>
        <w:t>Zastoupena</w:t>
      </w:r>
      <w:r w:rsidR="002032C9">
        <w:t>:</w:t>
      </w:r>
      <w:r w:rsidR="002032C9">
        <w:tab/>
      </w:r>
      <w:r w:rsidR="00BA1A43">
        <w:t>xxx, jednatelka společnosti</w:t>
      </w:r>
    </w:p>
    <w:p w:rsidR="00815073" w:rsidRDefault="002032C9" w:rsidP="00B41729">
      <w:pPr>
        <w:pStyle w:val="Zkladntext20"/>
        <w:shd w:val="clear" w:color="auto" w:fill="auto"/>
        <w:tabs>
          <w:tab w:val="left" w:pos="2268"/>
        </w:tabs>
        <w:spacing w:after="120" w:line="276" w:lineRule="auto"/>
        <w:ind w:left="426" w:right="238" w:firstLine="0"/>
        <w:contextualSpacing/>
        <w:jc w:val="both"/>
      </w:pPr>
      <w:r>
        <w:t>IČ:</w:t>
      </w:r>
      <w:r>
        <w:tab/>
      </w:r>
      <w:r w:rsidR="004A04C7" w:rsidRPr="00D563AE">
        <w:t>482 64</w:t>
      </w:r>
      <w:r w:rsidR="004A04C7">
        <w:t> </w:t>
      </w:r>
      <w:r w:rsidR="004A04C7" w:rsidRPr="00D563AE">
        <w:t>784</w:t>
      </w:r>
      <w:r w:rsidR="004A04C7">
        <w:t xml:space="preserve"> </w:t>
      </w:r>
    </w:p>
    <w:p w:rsidR="00815073" w:rsidRDefault="002032C9" w:rsidP="00B41729">
      <w:pPr>
        <w:pStyle w:val="Zkladntext20"/>
        <w:shd w:val="clear" w:color="auto" w:fill="auto"/>
        <w:tabs>
          <w:tab w:val="left" w:pos="2268"/>
        </w:tabs>
        <w:spacing w:after="120" w:line="276" w:lineRule="auto"/>
        <w:ind w:left="426" w:right="238" w:firstLine="0"/>
        <w:jc w:val="both"/>
      </w:pPr>
      <w:r>
        <w:t>DIČ:</w:t>
      </w:r>
      <w:r>
        <w:tab/>
        <w:t>CZ</w:t>
      </w:r>
      <w:r w:rsidR="004A04C7">
        <w:t>48264</w:t>
      </w:r>
      <w:r w:rsidR="004A04C7" w:rsidRPr="00D563AE">
        <w:t>784</w:t>
      </w:r>
    </w:p>
    <w:p w:rsidR="000C6BC3" w:rsidRDefault="000C6BC3" w:rsidP="00B41729">
      <w:pPr>
        <w:spacing w:line="27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zapsaná v obchodní rejstříku vedeném </w:t>
      </w:r>
      <w:r w:rsidRPr="0080072E">
        <w:rPr>
          <w:rFonts w:ascii="Times New Roman" w:hAnsi="Times New Roman"/>
        </w:rPr>
        <w:t>Krajským soudem v Ústí n. L</w:t>
      </w:r>
      <w:r>
        <w:rPr>
          <w:rFonts w:ascii="Times New Roman" w:hAnsi="Times New Roman"/>
        </w:rPr>
        <w:t>abem</w:t>
      </w:r>
      <w:r w:rsidR="00904DE4">
        <w:rPr>
          <w:rFonts w:ascii="Times New Roman" w:hAnsi="Times New Roman"/>
        </w:rPr>
        <w:t xml:space="preserve"> oddíl C, vložka </w:t>
      </w:r>
      <w:r w:rsidRPr="0080072E">
        <w:rPr>
          <w:rFonts w:ascii="Times New Roman" w:hAnsi="Times New Roman"/>
        </w:rPr>
        <w:t>4372</w:t>
      </w:r>
    </w:p>
    <w:p w:rsidR="00C501B8" w:rsidRDefault="00C501B8" w:rsidP="00C501B8">
      <w:pPr>
        <w:tabs>
          <w:tab w:val="left" w:pos="2268"/>
        </w:tabs>
        <w:spacing w:after="120" w:line="276" w:lineRule="auto"/>
        <w:ind w:left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Kontaktní osoba:</w:t>
      </w:r>
      <w:r>
        <w:rPr>
          <w:rFonts w:ascii="Times New Roman" w:hAnsi="Times New Roman"/>
        </w:rPr>
        <w:tab/>
      </w:r>
      <w:r w:rsidR="00BA1A43">
        <w:rPr>
          <w:rFonts w:ascii="Times New Roman" w:hAnsi="Times New Roman"/>
        </w:rPr>
        <w:t>xxx</w:t>
      </w:r>
      <w:r>
        <w:rPr>
          <w:rFonts w:ascii="Times New Roman" w:hAnsi="Times New Roman"/>
        </w:rPr>
        <w:t>, auditorka</w:t>
      </w:r>
    </w:p>
    <w:p w:rsidR="008F3893" w:rsidRPr="00C501B8" w:rsidRDefault="002032C9" w:rsidP="00C501B8">
      <w:pPr>
        <w:pStyle w:val="Zkladntext60"/>
        <w:shd w:val="clear" w:color="auto" w:fill="auto"/>
        <w:spacing w:before="0" w:after="480" w:line="276" w:lineRule="auto"/>
        <w:ind w:left="425"/>
        <w:rPr>
          <w:b w:val="0"/>
        </w:rPr>
      </w:pPr>
      <w:r w:rsidRPr="00C501B8">
        <w:rPr>
          <w:b w:val="0"/>
          <w:bCs w:val="0"/>
        </w:rPr>
        <w:t>(dále jen „auditor“)</w:t>
      </w:r>
      <w:bookmarkStart w:id="1" w:name="bookmark1"/>
    </w:p>
    <w:bookmarkEnd w:id="1"/>
    <w:p w:rsidR="00815073" w:rsidRDefault="00815073" w:rsidP="00CB74DC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360" w:after="60" w:line="276" w:lineRule="auto"/>
        <w:ind w:left="714" w:hanging="357"/>
      </w:pPr>
    </w:p>
    <w:p w:rsidR="00815073" w:rsidRDefault="002032C9" w:rsidP="00CB74DC">
      <w:pPr>
        <w:pStyle w:val="Nadpis30"/>
        <w:keepNext/>
        <w:keepLines/>
        <w:shd w:val="clear" w:color="auto" w:fill="auto"/>
        <w:spacing w:before="0" w:after="239" w:line="276" w:lineRule="auto"/>
      </w:pPr>
      <w:bookmarkStart w:id="2" w:name="bookmark2"/>
      <w:r>
        <w:t>Předmět smlouvy</w:t>
      </w:r>
      <w:bookmarkEnd w:id="2"/>
    </w:p>
    <w:p w:rsidR="00815073" w:rsidRDefault="002032C9" w:rsidP="00B41729">
      <w:pPr>
        <w:pStyle w:val="Zkladntext20"/>
        <w:shd w:val="clear" w:color="auto" w:fill="auto"/>
        <w:spacing w:after="1322" w:line="276" w:lineRule="auto"/>
        <w:ind w:firstLine="0"/>
        <w:jc w:val="both"/>
      </w:pPr>
      <w:r>
        <w:t xml:space="preserve">Předmětem této smlouvy je výkon auditorské činnosti pro </w:t>
      </w:r>
      <w:r w:rsidR="000B1745">
        <w:t>klienta</w:t>
      </w:r>
      <w:r>
        <w:t xml:space="preserve"> ve smyslu ustanovení zákona č. 93/2009 Sb., o auditorech, v platném znění, zákona č</w:t>
      </w:r>
      <w:r w:rsidR="004A04C7">
        <w:t>. 563/1991 Sb., o účetnictví, v </w:t>
      </w:r>
      <w:r>
        <w:t xml:space="preserve">platném zněm, mezinárodních auditorských standardů přeložených a vydaných Komorou auditorů ČR zejména dle </w:t>
      </w:r>
      <w:r w:rsidR="003E2172">
        <w:t xml:space="preserve">standardu ISAE 3000, případně dle </w:t>
      </w:r>
      <w:r>
        <w:t>standardu IS</w:t>
      </w:r>
      <w:r w:rsidR="00480AF2">
        <w:t>RS</w:t>
      </w:r>
      <w:r>
        <w:t xml:space="preserve"> </w:t>
      </w:r>
      <w:r w:rsidR="00480AF2">
        <w:t>4400</w:t>
      </w:r>
      <w:r w:rsidR="00E362BA">
        <w:t xml:space="preserve"> a dalších právních předpisů ČR jednotlivých projektů, </w:t>
      </w:r>
      <w:r w:rsidR="000B1745">
        <w:t xml:space="preserve">které jsou </w:t>
      </w:r>
      <w:r w:rsidR="00E362BA">
        <w:t>blíže specifikov</w:t>
      </w:r>
      <w:r w:rsidR="000B1745">
        <w:t>ány</w:t>
      </w:r>
      <w:r w:rsidR="00AB3298">
        <w:t xml:space="preserve"> </w:t>
      </w:r>
      <w:r w:rsidR="00E362BA">
        <w:t xml:space="preserve">v čl. </w:t>
      </w:r>
      <w:r w:rsidR="000C5658">
        <w:t xml:space="preserve">VII. Cena a </w:t>
      </w:r>
      <w:r w:rsidR="00A00C07">
        <w:t>způsob placení</w:t>
      </w:r>
      <w:r w:rsidR="000C5658">
        <w:t>.</w:t>
      </w:r>
    </w:p>
    <w:p w:rsidR="00815073" w:rsidRDefault="00815073" w:rsidP="00EB41FA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480" w:after="38" w:line="276" w:lineRule="auto"/>
        <w:ind w:left="714" w:hanging="357"/>
      </w:pPr>
    </w:p>
    <w:p w:rsidR="00815073" w:rsidRDefault="002032C9" w:rsidP="00B41729">
      <w:pPr>
        <w:pStyle w:val="Nadpis30"/>
        <w:keepNext/>
        <w:keepLines/>
        <w:shd w:val="clear" w:color="auto" w:fill="auto"/>
        <w:spacing w:before="0" w:after="239" w:line="276" w:lineRule="auto"/>
      </w:pPr>
      <w:bookmarkStart w:id="3" w:name="bookmark4"/>
      <w:r>
        <w:t>Rozsah pr</w:t>
      </w:r>
      <w:r w:rsidR="004C546D">
        <w:t>a</w:t>
      </w:r>
      <w:r>
        <w:t>c</w:t>
      </w:r>
      <w:r w:rsidR="004C546D">
        <w:t>í</w:t>
      </w:r>
      <w:r w:rsidRPr="001B040E">
        <w:rPr>
          <w:rStyle w:val="Nadpis326ptNekurzva"/>
          <w:b/>
          <w:bCs/>
          <w:sz w:val="28"/>
          <w:szCs w:val="28"/>
        </w:rPr>
        <w:t>,</w:t>
      </w:r>
      <w:r>
        <w:rPr>
          <w:rStyle w:val="Nadpis326ptNekurzva"/>
          <w:b/>
          <w:bCs/>
        </w:rPr>
        <w:t xml:space="preserve"> </w:t>
      </w:r>
      <w:r>
        <w:t>práva a odpovědnost auditora</w:t>
      </w:r>
      <w:bookmarkEnd w:id="3"/>
    </w:p>
    <w:p w:rsidR="00815073" w:rsidRPr="007B61A3" w:rsidRDefault="002032C9" w:rsidP="00B07285">
      <w:pPr>
        <w:pStyle w:val="Zkladntext20"/>
        <w:numPr>
          <w:ilvl w:val="0"/>
          <w:numId w:val="1"/>
        </w:numPr>
        <w:shd w:val="clear" w:color="auto" w:fill="auto"/>
        <w:spacing w:after="120" w:line="276" w:lineRule="auto"/>
        <w:ind w:left="425" w:hanging="425"/>
        <w:jc w:val="both"/>
      </w:pPr>
      <w:r>
        <w:t>Auditor se podle této smlouvy zavazuje provést audit - ověřen</w:t>
      </w:r>
      <w:r w:rsidR="001B040E">
        <w:t>í</w:t>
      </w:r>
      <w:r>
        <w:t xml:space="preserve"> použití poskytnutých účelových finančních prostředků</w:t>
      </w:r>
      <w:r w:rsidR="00B41729">
        <w:t xml:space="preserve"> </w:t>
      </w:r>
      <w:r w:rsidRPr="007B61A3">
        <w:t>ze státního rozpočtu</w:t>
      </w:r>
      <w:r w:rsidR="00B41729">
        <w:t xml:space="preserve"> </w:t>
      </w:r>
      <w:r w:rsidR="00B07285">
        <w:t xml:space="preserve">v rámci </w:t>
      </w:r>
      <w:r w:rsidR="003E2172">
        <w:t>Výzkumu a vývoje pro inovace v souladu s mezinárodním standardem ISAE 3000 - Z</w:t>
      </w:r>
      <w:r w:rsidR="003E2172" w:rsidRPr="003E07B6">
        <w:t>akázky jiné než audit nebo prověrky historických</w:t>
      </w:r>
      <w:r w:rsidR="003E2172">
        <w:t xml:space="preserve"> finančních informací v souvislosti s programy </w:t>
      </w:r>
      <w:r w:rsidR="003E2172" w:rsidRPr="008F0D24">
        <w:rPr>
          <w:color w:val="000000" w:themeColor="text1"/>
        </w:rPr>
        <w:t>MPO TRIO a TAČR Centrum kompetence</w:t>
      </w:r>
      <w:r w:rsidR="003E2172">
        <w:rPr>
          <w:color w:val="000000" w:themeColor="text1"/>
        </w:rPr>
        <w:t xml:space="preserve"> a v souladu</w:t>
      </w:r>
      <w:r w:rsidR="003E2172" w:rsidRPr="007B61A3">
        <w:t xml:space="preserve"> </w:t>
      </w:r>
      <w:r w:rsidR="00C8399D" w:rsidRPr="007B61A3">
        <w:t>se zákonem č. </w:t>
      </w:r>
      <w:r w:rsidRPr="007B61A3">
        <w:t>93/2009 Sb., o auditorech, v platném znění, a Mezinárodními auditorskými standardy a souvisejícími aplikačními doložkami Komory auditorů České republiky.</w:t>
      </w:r>
    </w:p>
    <w:p w:rsidR="00815073" w:rsidRDefault="002032C9" w:rsidP="00B41729">
      <w:pPr>
        <w:pStyle w:val="Zkladntext20"/>
        <w:numPr>
          <w:ilvl w:val="0"/>
          <w:numId w:val="1"/>
        </w:numPr>
        <w:shd w:val="clear" w:color="auto" w:fill="auto"/>
        <w:spacing w:after="120" w:line="276" w:lineRule="auto"/>
        <w:ind w:left="425" w:hanging="425"/>
        <w:jc w:val="both"/>
      </w:pPr>
      <w:r>
        <w:t>Ověření projektu bude zaměřeno zejména na to, zda:</w:t>
      </w:r>
    </w:p>
    <w:p w:rsidR="00815073" w:rsidRDefault="002032C9" w:rsidP="00B41729">
      <w:pPr>
        <w:pStyle w:val="Zkladntext20"/>
        <w:numPr>
          <w:ilvl w:val="0"/>
          <w:numId w:val="2"/>
        </w:numPr>
        <w:shd w:val="clear" w:color="auto" w:fill="auto"/>
        <w:spacing w:after="120" w:line="276" w:lineRule="auto"/>
        <w:ind w:left="709" w:hanging="284"/>
        <w:contextualSpacing/>
        <w:jc w:val="both"/>
      </w:pPr>
      <w:r>
        <w:t>výdaje jsou účelně vynakládány v souladu s projektovým dokumentem,</w:t>
      </w:r>
    </w:p>
    <w:p w:rsidR="00815073" w:rsidRDefault="002032C9" w:rsidP="00B41729">
      <w:pPr>
        <w:pStyle w:val="Zkladntext20"/>
        <w:numPr>
          <w:ilvl w:val="0"/>
          <w:numId w:val="2"/>
        </w:numPr>
        <w:shd w:val="clear" w:color="auto" w:fill="auto"/>
        <w:tabs>
          <w:tab w:val="left" w:pos="260"/>
        </w:tabs>
        <w:spacing w:after="120" w:line="276" w:lineRule="auto"/>
        <w:ind w:left="709" w:hanging="284"/>
        <w:contextualSpacing/>
        <w:jc w:val="both"/>
      </w:pPr>
      <w:r>
        <w:t>výdaje jsou oprávněné, řádně zdokumentované a průkazné,</w:t>
      </w:r>
    </w:p>
    <w:p w:rsidR="00815073" w:rsidRDefault="002032C9" w:rsidP="00B41729">
      <w:pPr>
        <w:pStyle w:val="Zkladntext20"/>
        <w:numPr>
          <w:ilvl w:val="0"/>
          <w:numId w:val="2"/>
        </w:numPr>
        <w:shd w:val="clear" w:color="auto" w:fill="auto"/>
        <w:tabs>
          <w:tab w:val="left" w:pos="260"/>
        </w:tabs>
        <w:spacing w:after="120" w:line="276" w:lineRule="auto"/>
        <w:ind w:left="709" w:hanging="284"/>
        <w:jc w:val="both"/>
      </w:pPr>
      <w:r>
        <w:t>je zajištěna archivace originálních dokladů.</w:t>
      </w:r>
    </w:p>
    <w:p w:rsidR="00815073" w:rsidRDefault="002032C9" w:rsidP="00B41729">
      <w:pPr>
        <w:pStyle w:val="Zkladntext20"/>
        <w:numPr>
          <w:ilvl w:val="0"/>
          <w:numId w:val="1"/>
        </w:numPr>
        <w:shd w:val="clear" w:color="auto" w:fill="auto"/>
        <w:spacing w:after="120" w:line="276" w:lineRule="auto"/>
        <w:ind w:left="425" w:hanging="425"/>
        <w:jc w:val="both"/>
      </w:pPr>
      <w:r>
        <w:t>Auditor má právo</w:t>
      </w:r>
    </w:p>
    <w:p w:rsidR="00815073" w:rsidRDefault="002032C9" w:rsidP="00B41729">
      <w:pPr>
        <w:pStyle w:val="Zkladntext20"/>
        <w:numPr>
          <w:ilvl w:val="0"/>
          <w:numId w:val="2"/>
        </w:numPr>
        <w:shd w:val="clear" w:color="auto" w:fill="auto"/>
        <w:spacing w:after="120" w:line="276" w:lineRule="auto"/>
        <w:ind w:left="709" w:hanging="284"/>
        <w:contextualSpacing/>
        <w:jc w:val="both"/>
      </w:pPr>
      <w:r>
        <w:t>požadovat vysvětlení, a to i v písemné formě a podep</w:t>
      </w:r>
      <w:r w:rsidR="004A04C7">
        <w:t xml:space="preserve">sané osobou oprávněnou jednat a </w:t>
      </w:r>
      <w:r>
        <w:t xml:space="preserve">podepisovat jménem </w:t>
      </w:r>
      <w:r w:rsidR="004A04C7">
        <w:t>společnost</w:t>
      </w:r>
      <w:r w:rsidR="005C0516">
        <w:t>i</w:t>
      </w:r>
      <w:r>
        <w:t>, pokud to podle jeho názoru povaha problému vyžaduje,</w:t>
      </w:r>
    </w:p>
    <w:p w:rsidR="00815073" w:rsidRDefault="002032C9" w:rsidP="00B41729">
      <w:pPr>
        <w:pStyle w:val="Zkladntext20"/>
        <w:numPr>
          <w:ilvl w:val="0"/>
          <w:numId w:val="2"/>
        </w:numPr>
        <w:shd w:val="clear" w:color="auto" w:fill="auto"/>
        <w:spacing w:after="120" w:line="276" w:lineRule="auto"/>
        <w:ind w:left="709" w:hanging="284"/>
        <w:contextualSpacing/>
        <w:jc w:val="both"/>
      </w:pPr>
      <w:r>
        <w:t>uvést ve zprávě omezení rozsahu ověření,</w:t>
      </w:r>
    </w:p>
    <w:p w:rsidR="00815073" w:rsidRDefault="002032C9" w:rsidP="00B41729">
      <w:pPr>
        <w:pStyle w:val="Zkladntext20"/>
        <w:numPr>
          <w:ilvl w:val="0"/>
          <w:numId w:val="2"/>
        </w:numPr>
        <w:shd w:val="clear" w:color="auto" w:fill="auto"/>
        <w:tabs>
          <w:tab w:val="left" w:pos="260"/>
        </w:tabs>
        <w:spacing w:after="120" w:line="276" w:lineRule="auto"/>
        <w:ind w:left="709" w:hanging="284"/>
        <w:jc w:val="both"/>
      </w:pPr>
      <w:r>
        <w:t>vydat i záporný výrok, pokud jsou nesprávnosti takové povahy a rozsahu, že není možné vydat výrok s výhradou. Pokud by nezískal potřebnou míru jistoty u většiny významných položek výdajů projektu, odmítnout vydat auditorský výrok. I v tomto případě však vydá zprávu s odůvodněním auditorského výroku.</w:t>
      </w:r>
    </w:p>
    <w:p w:rsidR="00815073" w:rsidRDefault="002032C9" w:rsidP="00B41729">
      <w:pPr>
        <w:pStyle w:val="Zkladntext20"/>
        <w:numPr>
          <w:ilvl w:val="0"/>
          <w:numId w:val="1"/>
        </w:numPr>
        <w:shd w:val="clear" w:color="auto" w:fill="auto"/>
        <w:spacing w:after="120" w:line="276" w:lineRule="auto"/>
        <w:ind w:left="425" w:hanging="425"/>
        <w:jc w:val="both"/>
      </w:pPr>
      <w:r>
        <w:t>K plnění této smlouvy se auditor zavazuje:</w:t>
      </w:r>
    </w:p>
    <w:p w:rsidR="00815073" w:rsidRDefault="002032C9" w:rsidP="00B41729">
      <w:pPr>
        <w:pStyle w:val="Zkladntext20"/>
        <w:numPr>
          <w:ilvl w:val="0"/>
          <w:numId w:val="2"/>
        </w:numPr>
        <w:shd w:val="clear" w:color="auto" w:fill="auto"/>
        <w:spacing w:after="120" w:line="276" w:lineRule="auto"/>
        <w:ind w:left="709" w:hanging="284"/>
        <w:contextualSpacing/>
        <w:jc w:val="both"/>
      </w:pPr>
      <w:r>
        <w:t>provádět řádně a včas požadované úkony ve smyslu obsahu práce auditorem převzatých zadání a dohodnutých úkonů.</w:t>
      </w:r>
    </w:p>
    <w:p w:rsidR="002331BF" w:rsidRDefault="002032C9" w:rsidP="002331BF">
      <w:pPr>
        <w:pStyle w:val="Zkladntext20"/>
        <w:numPr>
          <w:ilvl w:val="0"/>
          <w:numId w:val="2"/>
        </w:numPr>
        <w:shd w:val="clear" w:color="auto" w:fill="auto"/>
        <w:tabs>
          <w:tab w:val="left" w:pos="269"/>
        </w:tabs>
        <w:spacing w:after="120" w:line="276" w:lineRule="auto"/>
        <w:ind w:left="709" w:hanging="284"/>
        <w:jc w:val="both"/>
      </w:pPr>
      <w:r>
        <w:t>určit ke dni podpisu této smlouvy odpovědného pracovníka pro přímý kontakt s</w:t>
      </w:r>
      <w:r w:rsidR="005E0E65">
        <w:t xml:space="preserve"> klientem</w:t>
      </w:r>
    </w:p>
    <w:p w:rsidR="00815073" w:rsidRDefault="002032C9" w:rsidP="00B41729">
      <w:pPr>
        <w:pStyle w:val="Zkladntext20"/>
        <w:numPr>
          <w:ilvl w:val="0"/>
          <w:numId w:val="1"/>
        </w:numPr>
        <w:shd w:val="clear" w:color="auto" w:fill="auto"/>
        <w:spacing w:after="120" w:line="276" w:lineRule="auto"/>
        <w:ind w:left="425" w:hanging="425"/>
        <w:jc w:val="both"/>
      </w:pPr>
      <w:r>
        <w:t>Povinnosti auditora</w:t>
      </w:r>
    </w:p>
    <w:p w:rsidR="00815073" w:rsidRDefault="002032C9" w:rsidP="00B41729">
      <w:pPr>
        <w:pStyle w:val="Zkladntext20"/>
        <w:numPr>
          <w:ilvl w:val="0"/>
          <w:numId w:val="2"/>
        </w:numPr>
        <w:shd w:val="clear" w:color="auto" w:fill="auto"/>
        <w:spacing w:after="120" w:line="276" w:lineRule="auto"/>
        <w:ind w:left="709" w:hanging="284"/>
        <w:contextualSpacing/>
        <w:jc w:val="both"/>
      </w:pPr>
      <w:r>
        <w:t>Auditor je povinen provést předmět smlouvy na svůj náklad a na své nebezpečí. Při provádění práce je povinen postupovat samostatně a nezávisle</w:t>
      </w:r>
    </w:p>
    <w:p w:rsidR="00815073" w:rsidRDefault="002032C9" w:rsidP="00B41729">
      <w:pPr>
        <w:pStyle w:val="Zkladntext20"/>
        <w:numPr>
          <w:ilvl w:val="0"/>
          <w:numId w:val="2"/>
        </w:numPr>
        <w:shd w:val="clear" w:color="auto" w:fill="auto"/>
        <w:spacing w:after="120" w:line="276" w:lineRule="auto"/>
        <w:ind w:left="709" w:hanging="284"/>
        <w:contextualSpacing/>
        <w:jc w:val="both"/>
      </w:pPr>
      <w:r>
        <w:t>Auditor zodpovídá objednateli za škodu, kterou mu způsobil v souvislosti s poskytovanými službami. Odpovědnosti se zbaví, pokud prokáže, že škodě nemohl zabránit ani při</w:t>
      </w:r>
      <w:r w:rsidR="004A04C7">
        <w:t xml:space="preserve"> </w:t>
      </w:r>
      <w:r>
        <w:t>vynaložení veškerého úsilí, které je od něj možné požadovat. Auditor prohlašuje, že je proti takové škodě přiměřeně pojištěn.</w:t>
      </w:r>
    </w:p>
    <w:p w:rsidR="00481422" w:rsidRDefault="00481422" w:rsidP="00B41729">
      <w:pPr>
        <w:pStyle w:val="Zkladntext20"/>
        <w:numPr>
          <w:ilvl w:val="0"/>
          <w:numId w:val="2"/>
        </w:numPr>
        <w:shd w:val="clear" w:color="auto" w:fill="auto"/>
        <w:spacing w:after="120" w:line="276" w:lineRule="auto"/>
        <w:ind w:left="709" w:hanging="284"/>
        <w:contextualSpacing/>
        <w:jc w:val="both"/>
      </w:pPr>
      <w:r w:rsidRPr="00F506F2">
        <w:t>Veškeré činnosti auditora dle této smlouvy budou prováděny v souladu se zákonem o</w:t>
      </w:r>
      <w:r>
        <w:t> </w:t>
      </w:r>
      <w:r w:rsidRPr="00F506F2">
        <w:t>auditorech a platnými mezinárodními auditorskými standardy, přeloženými a vydanými Komorou auditorů ČR (dále jen KA ČR),</w:t>
      </w:r>
      <w:r w:rsidRPr="00106CD0">
        <w:t xml:space="preserve"> </w:t>
      </w:r>
      <w:r w:rsidRPr="00F506F2">
        <w:t xml:space="preserve">které požadují plánovat a provést audit tak, aby auditor získal oprávněné přesvědčení, </w:t>
      </w:r>
      <w:r w:rsidRPr="00FB364A">
        <w:t xml:space="preserve">že </w:t>
      </w:r>
      <w:r w:rsidR="00DD55E8" w:rsidRPr="00FB364A">
        <w:t>předložené výkazy a přehledy sestavené k</w:t>
      </w:r>
      <w:r w:rsidR="007601BF" w:rsidRPr="00FB364A">
        <w:t> </w:t>
      </w:r>
      <w:r w:rsidR="00DD55E8" w:rsidRPr="00FB364A">
        <w:t xml:space="preserve">danému projektu neobsahují </w:t>
      </w:r>
      <w:r w:rsidRPr="00FB364A">
        <w:t>žádné závažné chyby.</w:t>
      </w:r>
      <w:r w:rsidRPr="00F506F2">
        <w:t xml:space="preserve"> Při provádění auditu bude auditor dodržovat etické podmínky vyplývající ze zákona o auditorech i z  Etického řádu, vydaného Komorou auditorů ČR na základě „</w:t>
      </w:r>
      <w:r w:rsidRPr="005566DB">
        <w:t>Code of Ethics for Professional Accountants</w:t>
      </w:r>
      <w:r w:rsidRPr="00F506F2">
        <w:t>“ zpracovaného Radou pro mezinárodní etické standardy účetních při IFAC.</w:t>
      </w:r>
    </w:p>
    <w:p w:rsidR="001B281A" w:rsidRPr="001B281A" w:rsidRDefault="002032C9" w:rsidP="001B281A">
      <w:pPr>
        <w:pStyle w:val="Zkladntext20"/>
        <w:numPr>
          <w:ilvl w:val="0"/>
          <w:numId w:val="2"/>
        </w:numPr>
        <w:shd w:val="clear" w:color="auto" w:fill="auto"/>
        <w:spacing w:after="120" w:line="276" w:lineRule="auto"/>
        <w:ind w:left="709" w:hanging="284"/>
        <w:contextualSpacing/>
        <w:jc w:val="both"/>
      </w:pPr>
      <w:r>
        <w:lastRenderedPageBreak/>
        <w:t xml:space="preserve">Auditor je povinen </w:t>
      </w:r>
      <w:r w:rsidR="001B281A">
        <w:t>vést o</w:t>
      </w:r>
      <w:r w:rsidR="001B281A" w:rsidRPr="001B281A">
        <w:t xml:space="preserve"> průběhu auditu spis</w:t>
      </w:r>
      <w:r w:rsidR="001B281A">
        <w:t xml:space="preserve"> auditora</w:t>
      </w:r>
      <w:r w:rsidR="001B281A" w:rsidRPr="001B281A">
        <w:t>, který obsahuje informace podle auditorských standardů citovaných v § 18 zákona o aud</w:t>
      </w:r>
      <w:r w:rsidR="001B281A">
        <w:t>itorech. Auditor je v souladu s </w:t>
      </w:r>
      <w:r w:rsidR="001B281A" w:rsidRPr="001B281A">
        <w:t xml:space="preserve">ustanovením § 20a odst. 2 zákona o auditorech povinen archivovat spis auditora po dobu 10 let ode dne splnění, resp. předčasného ukončení této smlouvy. </w:t>
      </w:r>
    </w:p>
    <w:p w:rsidR="004A04C7" w:rsidRDefault="002032C9" w:rsidP="00EB41FA">
      <w:pPr>
        <w:pStyle w:val="Zkladntext20"/>
        <w:numPr>
          <w:ilvl w:val="0"/>
          <w:numId w:val="2"/>
        </w:numPr>
        <w:shd w:val="clear" w:color="auto" w:fill="auto"/>
        <w:spacing w:after="120" w:line="276" w:lineRule="auto"/>
        <w:ind w:left="709" w:hanging="284"/>
        <w:jc w:val="both"/>
      </w:pPr>
      <w:r>
        <w:t xml:space="preserve">Auditor je povinen písemně informovat osobu oprávněnou jednat a podepisovat jménem </w:t>
      </w:r>
      <w:r w:rsidR="000B1745">
        <w:t>klienta</w:t>
      </w:r>
      <w:r>
        <w:t xml:space="preserve"> o všech negativních zjištěních, včetně takových, která neovlivňují výrok auditora s poukazem na případná rizika, která z těchto zjištění vyplývají či mohou vyplývat, a návrhu jejich řešení.</w:t>
      </w:r>
      <w:bookmarkStart w:id="4" w:name="bookmark6"/>
    </w:p>
    <w:bookmarkEnd w:id="4"/>
    <w:p w:rsidR="00815073" w:rsidRDefault="00815073" w:rsidP="00EB41FA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480" w:after="38" w:line="276" w:lineRule="auto"/>
        <w:ind w:left="714" w:hanging="357"/>
      </w:pPr>
    </w:p>
    <w:p w:rsidR="00815073" w:rsidRDefault="002032C9" w:rsidP="00CB74DC">
      <w:pPr>
        <w:pStyle w:val="Nadpis30"/>
        <w:keepNext/>
        <w:keepLines/>
        <w:shd w:val="clear" w:color="auto" w:fill="auto"/>
        <w:spacing w:before="0" w:after="239" w:line="276" w:lineRule="auto"/>
      </w:pPr>
      <w:bookmarkStart w:id="5" w:name="bookmark7"/>
      <w:r>
        <w:t>Odpovědnost veden</w:t>
      </w:r>
      <w:r w:rsidR="005566DB">
        <w:t>í</w:t>
      </w:r>
      <w:r>
        <w:t xml:space="preserve"> </w:t>
      </w:r>
      <w:r w:rsidR="000B1745">
        <w:t>klienta</w:t>
      </w:r>
      <w:r>
        <w:t xml:space="preserve"> a auditora</w:t>
      </w:r>
      <w:bookmarkEnd w:id="5"/>
    </w:p>
    <w:p w:rsidR="00DD55E8" w:rsidRDefault="002032C9" w:rsidP="00EB41FA">
      <w:pPr>
        <w:pStyle w:val="Zkladntext20"/>
        <w:shd w:val="clear" w:color="auto" w:fill="auto"/>
        <w:spacing w:after="120" w:line="276" w:lineRule="auto"/>
        <w:ind w:firstLine="0"/>
        <w:jc w:val="both"/>
      </w:pPr>
      <w:r>
        <w:t xml:space="preserve">Za sestavení vyúčtování </w:t>
      </w:r>
      <w:r w:rsidR="003E2172">
        <w:t>jednotlivých projektů</w:t>
      </w:r>
      <w:r>
        <w:t xml:space="preserve"> je zodpovědná osoba</w:t>
      </w:r>
      <w:r w:rsidR="003E2172">
        <w:t>, která je</w:t>
      </w:r>
      <w:r>
        <w:t xml:space="preserve"> oprávněná jednat a podepisovat, na základě delegování pravomoci statutárním orgánem a vnitřními předpisy </w:t>
      </w:r>
      <w:r w:rsidR="003E2172" w:rsidRPr="008F0D24">
        <w:t>Technick</w:t>
      </w:r>
      <w:r w:rsidR="003E2172">
        <w:t>é</w:t>
      </w:r>
      <w:r w:rsidR="003E2172" w:rsidRPr="008F0D24">
        <w:t xml:space="preserve"> univerzit</w:t>
      </w:r>
      <w:r w:rsidR="003E2172">
        <w:t>y</w:t>
      </w:r>
      <w:r w:rsidR="003E2172" w:rsidRPr="008F0D24">
        <w:t xml:space="preserve"> v</w:t>
      </w:r>
      <w:r w:rsidR="005566DB">
        <w:t> </w:t>
      </w:r>
      <w:r w:rsidR="003E2172" w:rsidRPr="008F0D24">
        <w:t>Liberci</w:t>
      </w:r>
      <w:r w:rsidR="005566DB">
        <w:t>.</w:t>
      </w:r>
      <w:r w:rsidR="005566DB" w:rsidDel="005566DB">
        <w:t xml:space="preserve"> </w:t>
      </w:r>
    </w:p>
    <w:p w:rsidR="00904DE4" w:rsidRDefault="002032C9" w:rsidP="00EB41FA">
      <w:pPr>
        <w:pStyle w:val="Zkladntext20"/>
        <w:shd w:val="clear" w:color="auto" w:fill="auto"/>
        <w:spacing w:after="120" w:line="276" w:lineRule="auto"/>
        <w:ind w:firstLine="0"/>
        <w:jc w:val="both"/>
      </w:pPr>
      <w:r>
        <w:t>Úkolem auditora je vydat na zákla</w:t>
      </w:r>
      <w:r w:rsidR="005C0516">
        <w:t xml:space="preserve">dě provedeného ověření </w:t>
      </w:r>
      <w:r w:rsidR="00860EE2">
        <w:t xml:space="preserve">u každého auditovaného projektu </w:t>
      </w:r>
      <w:r w:rsidR="005C0516">
        <w:t>zprávu o </w:t>
      </w:r>
      <w:r>
        <w:t>ověření</w:t>
      </w:r>
      <w:r w:rsidR="00E362BA">
        <w:t xml:space="preserve"> čerpání poskytnutých finančních prostředků</w:t>
      </w:r>
      <w:r w:rsidR="005E0E65">
        <w:t xml:space="preserve">, </w:t>
      </w:r>
      <w:r w:rsidR="00A00C07">
        <w:t>tj. zda</w:t>
      </w:r>
      <w:r w:rsidR="005E0E65">
        <w:t xml:space="preserve"> projektová evidence (příjmy a výdaje) je správná, důvěryhodná a ověřitelná na základě adekvátních podpůrných dokumentů, zda evidované způsobilé výdaje, které vznikly v souvislosti s projektem, byly správně vynaloženy v souladu s ustanoveními Příručky pro příjemce finanční podpory z TAČR centra kompetence a MPO TRIO, s navazujícími prováděcími dokumenty a platnými metodikami.</w:t>
      </w:r>
    </w:p>
    <w:p w:rsidR="00815073" w:rsidRDefault="00815073" w:rsidP="00EB41FA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480" w:after="38" w:line="276" w:lineRule="auto"/>
        <w:ind w:left="714" w:hanging="357"/>
      </w:pPr>
    </w:p>
    <w:p w:rsidR="00815073" w:rsidRDefault="002032C9" w:rsidP="00CB74DC">
      <w:pPr>
        <w:pStyle w:val="Nadpis30"/>
        <w:keepNext/>
        <w:keepLines/>
        <w:shd w:val="clear" w:color="auto" w:fill="auto"/>
        <w:spacing w:before="0" w:after="239" w:line="276" w:lineRule="auto"/>
      </w:pPr>
      <w:bookmarkStart w:id="6" w:name="bookmark9"/>
      <w:r>
        <w:t xml:space="preserve">Práva a povinnosti </w:t>
      </w:r>
      <w:bookmarkEnd w:id="6"/>
      <w:r w:rsidR="000B1745">
        <w:t>klienta</w:t>
      </w:r>
    </w:p>
    <w:p w:rsidR="00815073" w:rsidRDefault="000B1745" w:rsidP="00B41729">
      <w:pPr>
        <w:pStyle w:val="Zkladntext20"/>
        <w:numPr>
          <w:ilvl w:val="0"/>
          <w:numId w:val="3"/>
        </w:numPr>
        <w:shd w:val="clear" w:color="auto" w:fill="auto"/>
        <w:spacing w:after="120" w:line="276" w:lineRule="auto"/>
        <w:ind w:left="426"/>
        <w:jc w:val="both"/>
      </w:pPr>
      <w:r>
        <w:t>Klient</w:t>
      </w:r>
      <w:r w:rsidR="002032C9">
        <w:t xml:space="preserve"> se zavazuje poskytnout auditorovi všechny potřebné podklady, dokumenty a informace, obvyklé pro auditorskou činnost, v požadovaném čase a rozsahu a to současně s informacemi a vysvětleními od zodpovědných pracovníků </w:t>
      </w:r>
      <w:r>
        <w:t>klienta</w:t>
      </w:r>
      <w:r w:rsidR="002032C9">
        <w:t>.</w:t>
      </w:r>
    </w:p>
    <w:p w:rsidR="00815073" w:rsidRDefault="000B1745" w:rsidP="00B41729">
      <w:pPr>
        <w:pStyle w:val="Zkladntext20"/>
        <w:numPr>
          <w:ilvl w:val="0"/>
          <w:numId w:val="3"/>
        </w:numPr>
        <w:shd w:val="clear" w:color="auto" w:fill="auto"/>
        <w:spacing w:after="120" w:line="276" w:lineRule="auto"/>
        <w:ind w:left="426"/>
        <w:jc w:val="both"/>
      </w:pPr>
      <w:r>
        <w:t>Klient</w:t>
      </w:r>
      <w:r w:rsidR="002032C9">
        <w:t xml:space="preserve"> se zavazuje zajistit auditorovi odpovídající prostory a materiální zabezpečení nutné pro provedení ověření, a to zejména uzamykatelnou místnost vybavenou kancelářskou technikou, telefonem, dostupnou kopírku, možností připojení na internet a případně dalším dojednaným vybavením.</w:t>
      </w:r>
    </w:p>
    <w:p w:rsidR="00815073" w:rsidRDefault="000B1745" w:rsidP="00B41729">
      <w:pPr>
        <w:pStyle w:val="Zkladntext20"/>
        <w:numPr>
          <w:ilvl w:val="0"/>
          <w:numId w:val="3"/>
        </w:numPr>
        <w:shd w:val="clear" w:color="auto" w:fill="auto"/>
        <w:spacing w:after="120" w:line="276" w:lineRule="auto"/>
        <w:ind w:left="426"/>
        <w:jc w:val="both"/>
      </w:pPr>
      <w:r>
        <w:t>Klient</w:t>
      </w:r>
      <w:r w:rsidR="002032C9">
        <w:t xml:space="preserve"> se zavazuje umožnit auditorovi ověření fyzické existence majetku a jeho uvedení v inventu</w:t>
      </w:r>
      <w:r w:rsidR="00E66958">
        <w:t>rn</w:t>
      </w:r>
      <w:r w:rsidR="002032C9">
        <w:t xml:space="preserve">ích soupisech majetku </w:t>
      </w:r>
      <w:r w:rsidR="00661E35">
        <w:t>klienta</w:t>
      </w:r>
      <w:r w:rsidR="002032C9">
        <w:t xml:space="preserve">. </w:t>
      </w:r>
      <w:r w:rsidR="001A6E47">
        <w:t xml:space="preserve">Auditor vždy nejméně 5 dní před záměrem ověření fyzické existence majetku a jeho uvedení v soupisech vyrozumí klienta, že hodlá tyto činnosti provádět. </w:t>
      </w:r>
      <w:r w:rsidR="002032C9">
        <w:t xml:space="preserve">V důsledku toho se </w:t>
      </w:r>
      <w:r w:rsidR="00661E35">
        <w:t>klient</w:t>
      </w:r>
      <w:r w:rsidR="002032C9">
        <w:t xml:space="preserve"> zavazuje zajistit auditorovi volný přístup do všech prostor, pokud je to v souladu s obecně závaznými právními předpisy, zejména předpisy týkajícími se ochrany zdraví, k ověření fyzické existence aktiv a účetně vykazovaných hodnot, které jsou předmětem ověření. V případě nesplnění této povinnosti </w:t>
      </w:r>
      <w:r w:rsidR="00661E35">
        <w:t>klientem</w:t>
      </w:r>
      <w:r w:rsidR="002032C9">
        <w:t xml:space="preserve"> auditor ve svém výroku omezí rozsah práce, pokud se týká ověření fyzické existence majetku, resp. jeho ocenění.</w:t>
      </w:r>
    </w:p>
    <w:p w:rsidR="00815073" w:rsidRDefault="00661E35" w:rsidP="00B41729">
      <w:pPr>
        <w:pStyle w:val="Zkladntext20"/>
        <w:numPr>
          <w:ilvl w:val="0"/>
          <w:numId w:val="3"/>
        </w:numPr>
        <w:shd w:val="clear" w:color="auto" w:fill="auto"/>
        <w:spacing w:after="120" w:line="276" w:lineRule="auto"/>
        <w:ind w:left="426"/>
        <w:jc w:val="both"/>
      </w:pPr>
      <w:r>
        <w:t>Klient</w:t>
      </w:r>
      <w:r w:rsidR="002032C9">
        <w:t xml:space="preserve"> se zavazuje včas informovat o změnách, ke kterým by v průběhu platnosti této smlouvy </w:t>
      </w:r>
      <w:r w:rsidR="002032C9">
        <w:lastRenderedPageBreak/>
        <w:t>došlo na jeho straně.</w:t>
      </w:r>
    </w:p>
    <w:p w:rsidR="00815073" w:rsidRDefault="00661E35" w:rsidP="00B41729">
      <w:pPr>
        <w:pStyle w:val="Zkladntext20"/>
        <w:numPr>
          <w:ilvl w:val="0"/>
          <w:numId w:val="3"/>
        </w:numPr>
        <w:shd w:val="clear" w:color="auto" w:fill="auto"/>
        <w:spacing w:after="120" w:line="276" w:lineRule="auto"/>
        <w:ind w:left="426"/>
        <w:jc w:val="both"/>
      </w:pPr>
      <w:r>
        <w:t>Klient</w:t>
      </w:r>
      <w:r w:rsidR="002032C9">
        <w:t xml:space="preserve"> se zavazuje zajistit nezbytnou součinnost svých řídících (statutárních) zástupců, provozních pracovníků pro řádné naplnění této smlouvy a jmenovat odpovědného pracovníka pro přímý kontakt s auditorem.</w:t>
      </w:r>
      <w:r>
        <w:t xml:space="preserve">  </w:t>
      </w:r>
    </w:p>
    <w:p w:rsidR="00815073" w:rsidRDefault="005E0E65" w:rsidP="00B41729">
      <w:pPr>
        <w:pStyle w:val="Zkladntext20"/>
        <w:numPr>
          <w:ilvl w:val="0"/>
          <w:numId w:val="3"/>
        </w:numPr>
        <w:shd w:val="clear" w:color="auto" w:fill="auto"/>
        <w:spacing w:after="120" w:line="276" w:lineRule="auto"/>
        <w:ind w:left="426"/>
        <w:jc w:val="both"/>
      </w:pPr>
      <w:r>
        <w:t>Klient</w:t>
      </w:r>
      <w:r w:rsidR="002032C9">
        <w:t xml:space="preserve"> se zavazuje poskytnout auditorovi na jeho vyžád</w:t>
      </w:r>
      <w:r w:rsidR="00904DE4">
        <w:t>ání relevantní účetní záznamy v </w:t>
      </w:r>
      <w:r w:rsidR="002032C9">
        <w:t>elektronické podobě. Předá</w:t>
      </w:r>
      <w:r w:rsidR="00904DE4">
        <w:t>ní</w:t>
      </w:r>
      <w:r w:rsidR="002032C9">
        <w:t xml:space="preserve"> se uskuteční podle konkrétně dohodnutých podmínek formou předávacího soupisu spolu s uvedením informací, které auditorovi umožní převést obsah účetních záznamů do formy, v níž budou čitelné a dále zpracovatelné. Auditor si je vědom trestních důsledků plynoucích z jejich případného zneužití.</w:t>
      </w:r>
    </w:p>
    <w:p w:rsidR="00815073" w:rsidRDefault="005E0E65" w:rsidP="00B41729">
      <w:pPr>
        <w:pStyle w:val="Zkladntext20"/>
        <w:numPr>
          <w:ilvl w:val="0"/>
          <w:numId w:val="3"/>
        </w:numPr>
        <w:shd w:val="clear" w:color="auto" w:fill="auto"/>
        <w:spacing w:after="120" w:line="276" w:lineRule="auto"/>
        <w:ind w:left="426"/>
        <w:jc w:val="both"/>
      </w:pPr>
      <w:r>
        <w:t>Klient</w:t>
      </w:r>
      <w:r w:rsidR="002032C9">
        <w:t xml:space="preserve"> je povinen poskytnout auditorovi kopie jím vyžádaných významných smluvních dokumentů, účetních dokladů a dalších podkladů pro účely vedení a archivace spisu auditora.</w:t>
      </w:r>
    </w:p>
    <w:p w:rsidR="005C0516" w:rsidRDefault="005E0E65" w:rsidP="00EB41FA">
      <w:pPr>
        <w:pStyle w:val="Zkladntext20"/>
        <w:numPr>
          <w:ilvl w:val="0"/>
          <w:numId w:val="3"/>
        </w:numPr>
        <w:shd w:val="clear" w:color="auto" w:fill="auto"/>
        <w:spacing w:after="120" w:line="276" w:lineRule="auto"/>
        <w:ind w:left="426"/>
        <w:jc w:val="both"/>
      </w:pPr>
      <w:r>
        <w:t>Klient</w:t>
      </w:r>
      <w:r w:rsidR="002032C9">
        <w:t xml:space="preserve"> se zavazuje platit sjednanou cenu za uskutečněné a dojednané úkony auditorské činnosti.</w:t>
      </w:r>
    </w:p>
    <w:p w:rsidR="00815073" w:rsidRDefault="00815073" w:rsidP="00EB41FA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480" w:after="38" w:line="276" w:lineRule="auto"/>
        <w:ind w:left="714" w:hanging="357"/>
      </w:pPr>
    </w:p>
    <w:p w:rsidR="00815073" w:rsidRDefault="002032C9" w:rsidP="00CB74DC">
      <w:pPr>
        <w:pStyle w:val="Nadpis30"/>
        <w:keepNext/>
        <w:keepLines/>
        <w:shd w:val="clear" w:color="auto" w:fill="auto"/>
        <w:spacing w:before="0" w:after="239" w:line="276" w:lineRule="auto"/>
      </w:pPr>
      <w:bookmarkStart w:id="7" w:name="bookmark12"/>
      <w:r>
        <w:t xml:space="preserve">Termíny </w:t>
      </w:r>
      <w:bookmarkEnd w:id="7"/>
      <w:r w:rsidR="002331BF">
        <w:t>plnění předmětu smlouvy</w:t>
      </w:r>
    </w:p>
    <w:p w:rsidR="00815073" w:rsidRDefault="002032C9" w:rsidP="00B41729">
      <w:pPr>
        <w:pStyle w:val="Zkladntext20"/>
        <w:numPr>
          <w:ilvl w:val="0"/>
          <w:numId w:val="4"/>
        </w:numPr>
        <w:shd w:val="clear" w:color="auto" w:fill="auto"/>
        <w:spacing w:after="120" w:line="276" w:lineRule="auto"/>
        <w:ind w:left="426"/>
        <w:jc w:val="both"/>
      </w:pPr>
      <w:r>
        <w:t>Zahájení auditorských prací započne po vzájemné dohodě s</w:t>
      </w:r>
      <w:r w:rsidR="005E0E65">
        <w:t xml:space="preserve"> klientem</w:t>
      </w:r>
      <w:r w:rsidR="002452FB">
        <w:t xml:space="preserve"> </w:t>
      </w:r>
      <w:r w:rsidR="00E362BA">
        <w:t>v  měsíc</w:t>
      </w:r>
      <w:r w:rsidR="00DE7E93">
        <w:t>i</w:t>
      </w:r>
      <w:r w:rsidR="00E362BA">
        <w:t xml:space="preserve"> únor</w:t>
      </w:r>
      <w:r w:rsidR="00DE7E93">
        <w:t>u</w:t>
      </w:r>
      <w:r w:rsidR="00E362BA">
        <w:t xml:space="preserve"> 2019</w:t>
      </w:r>
      <w:r w:rsidR="00506FE8">
        <w:t xml:space="preserve"> tak, aby byl dodržen termín, </w:t>
      </w:r>
      <w:r w:rsidR="005668C9">
        <w:t>do kdy klient má odevzdat zprávy</w:t>
      </w:r>
      <w:r w:rsidR="00506FE8">
        <w:t xml:space="preserve"> příslušným orgánům</w:t>
      </w:r>
      <w:r>
        <w:t>.</w:t>
      </w:r>
      <w:r w:rsidR="006F3A6F">
        <w:t xml:space="preserve"> </w:t>
      </w:r>
      <w:r w:rsidR="007F3687">
        <w:t xml:space="preserve">Auditor se zavazuje </w:t>
      </w:r>
      <w:r w:rsidR="006F3A6F">
        <w:t>odevzdat klientovi všechny auditorské zprávy auditovaných projektů uvedených v čl. VII. nejpozději do 15.</w:t>
      </w:r>
      <w:r w:rsidR="00701FA9">
        <w:t xml:space="preserve"> </w:t>
      </w:r>
      <w:r w:rsidR="006F3A6F">
        <w:t>3.</w:t>
      </w:r>
      <w:r w:rsidR="00701FA9">
        <w:t xml:space="preserve"> </w:t>
      </w:r>
      <w:r w:rsidR="006F3A6F">
        <w:t>2019.</w:t>
      </w:r>
      <w:r w:rsidR="006F3A6F" w:rsidDel="006F3A6F">
        <w:t xml:space="preserve"> </w:t>
      </w:r>
      <w:r>
        <w:t xml:space="preserve">Před zahájením auditorských prací předá auditor </w:t>
      </w:r>
      <w:r w:rsidR="005E0E65">
        <w:t>klientovi</w:t>
      </w:r>
      <w:r w:rsidR="005668C9">
        <w:t xml:space="preserve"> </w:t>
      </w:r>
      <w:r>
        <w:t>úvodní požadavky na dokumenty nezbytné pro výkon jeho činnosti.</w:t>
      </w:r>
    </w:p>
    <w:p w:rsidR="00815073" w:rsidRDefault="002032C9" w:rsidP="00B41729">
      <w:pPr>
        <w:pStyle w:val="Zkladntext20"/>
        <w:numPr>
          <w:ilvl w:val="0"/>
          <w:numId w:val="4"/>
        </w:numPr>
        <w:shd w:val="clear" w:color="auto" w:fill="auto"/>
        <w:spacing w:after="120" w:line="276" w:lineRule="auto"/>
        <w:ind w:left="426"/>
        <w:jc w:val="both"/>
      </w:pPr>
      <w:r>
        <w:t>Vlastní ověření bude probíhat v součinnosti obou smluvní</w:t>
      </w:r>
      <w:r w:rsidR="008F3893">
        <w:t xml:space="preserve">ch stran tak, aby </w:t>
      </w:r>
      <w:r w:rsidR="00E362BA">
        <w:t xml:space="preserve">zpráva o ověření </w:t>
      </w:r>
      <w:r>
        <w:t>byla předána</w:t>
      </w:r>
      <w:r w:rsidR="00E362BA">
        <w:t xml:space="preserve"> v požadovaném a vzájemně odsouhlaseném termínu</w:t>
      </w:r>
      <w:r>
        <w:t>.</w:t>
      </w:r>
      <w:r w:rsidR="007F3687">
        <w:t xml:space="preserve"> Auditorská zpráva</w:t>
      </w:r>
      <w:r w:rsidR="00506FE8">
        <w:t>, která bude zpracována pro každý projekt zvlášť,</w:t>
      </w:r>
      <w:r>
        <w:t xml:space="preserve"> bude vždy datována ke dni dokončení ověře</w:t>
      </w:r>
      <w:r w:rsidR="005C0516">
        <w:t>ní</w:t>
      </w:r>
      <w:r>
        <w:t xml:space="preserve"> za příslušn</w:t>
      </w:r>
      <w:r w:rsidR="00976DF4">
        <w:t>é období</w:t>
      </w:r>
      <w:r>
        <w:t xml:space="preserve">, ne však dříve, než je </w:t>
      </w:r>
      <w:r w:rsidR="007F3687">
        <w:t xml:space="preserve">klientem </w:t>
      </w:r>
      <w:r>
        <w:t>uveden okamžik sestavení zprávy o finančním vypořádání za každý kalendářní rok.</w:t>
      </w:r>
    </w:p>
    <w:p w:rsidR="002331BF" w:rsidRDefault="002331BF" w:rsidP="002331BF">
      <w:pPr>
        <w:pStyle w:val="Zkladntext20"/>
        <w:numPr>
          <w:ilvl w:val="0"/>
          <w:numId w:val="4"/>
        </w:numPr>
        <w:shd w:val="clear" w:color="auto" w:fill="auto"/>
        <w:spacing w:after="120" w:line="276" w:lineRule="auto"/>
        <w:ind w:left="426"/>
        <w:jc w:val="both"/>
      </w:pPr>
      <w:r w:rsidRPr="002331BF">
        <w:t xml:space="preserve">Auditorská zpráva </w:t>
      </w:r>
      <w:r>
        <w:t>o ověření</w:t>
      </w:r>
      <w:r w:rsidRPr="002331BF">
        <w:t xml:space="preserve"> bude vypracována celkem ve 3 vyhotoveních v </w:t>
      </w:r>
      <w:r w:rsidR="00E362BA">
        <w:t>českém</w:t>
      </w:r>
      <w:r w:rsidRPr="002331BF">
        <w:t xml:space="preserve"> jazyce, z toho 2 vyh</w:t>
      </w:r>
      <w:r w:rsidR="009F4B39">
        <w:t>otovení budou předány klientovi a</w:t>
      </w:r>
      <w:r w:rsidRPr="002331BF">
        <w:t xml:space="preserve"> 1 výtisk zůstane auditorovi k založení do spisu auditora. </w:t>
      </w:r>
      <w:r w:rsidR="00860EE2">
        <w:t xml:space="preserve">Auditorská zpráva </w:t>
      </w:r>
      <w:r w:rsidR="00860EE2" w:rsidRPr="006F6474">
        <w:t>musí být jasná, srozumitelná a d</w:t>
      </w:r>
      <w:r w:rsidR="00860EE2">
        <w:t xml:space="preserve">ostatečně obsáhlá tak, aby bylo </w:t>
      </w:r>
      <w:r w:rsidR="00860EE2" w:rsidRPr="006F6474">
        <w:t>zřejmé, co auditor skutečně ověřil, na jakých datech a podle jakých kritérií, včetně výsledků hodnocení</w:t>
      </w:r>
      <w:r w:rsidR="00860EE2">
        <w:t>.</w:t>
      </w:r>
      <w:r w:rsidRPr="002331BF">
        <w:t xml:space="preserve"> </w:t>
      </w:r>
      <w:r w:rsidR="00506FE8">
        <w:t>Auditorská zpráva bude zpracována v souladu s požadavky a instrukcemi uvedenými poskytovatelem dotace a plně v souladu s příslušným mezinárodním auditorským standardem.</w:t>
      </w:r>
    </w:p>
    <w:p w:rsidR="00EB41FA" w:rsidRDefault="00EB41FA" w:rsidP="00EB41FA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480" w:after="38" w:line="276" w:lineRule="auto"/>
        <w:ind w:left="714" w:hanging="357"/>
      </w:pPr>
      <w:bookmarkStart w:id="8" w:name="bookmark14"/>
    </w:p>
    <w:p w:rsidR="00815073" w:rsidRDefault="002032C9" w:rsidP="00CB74DC">
      <w:pPr>
        <w:pStyle w:val="Nadpis30"/>
        <w:keepNext/>
        <w:keepLines/>
        <w:shd w:val="clear" w:color="auto" w:fill="auto"/>
        <w:spacing w:before="0" w:after="239" w:line="276" w:lineRule="auto"/>
      </w:pPr>
      <w:r>
        <w:t>Cena a způsob placení</w:t>
      </w:r>
      <w:bookmarkEnd w:id="8"/>
    </w:p>
    <w:p w:rsidR="00815073" w:rsidRDefault="002032C9" w:rsidP="00B41729">
      <w:pPr>
        <w:pStyle w:val="Zkladntext20"/>
        <w:numPr>
          <w:ilvl w:val="0"/>
          <w:numId w:val="11"/>
        </w:numPr>
        <w:shd w:val="clear" w:color="auto" w:fill="auto"/>
        <w:spacing w:after="120" w:line="276" w:lineRule="auto"/>
        <w:ind w:left="426" w:hanging="426"/>
        <w:jc w:val="both"/>
      </w:pPr>
      <w:r>
        <w:t>Cena za provedení předm</w:t>
      </w:r>
      <w:r w:rsidR="004332C2">
        <w:t>ětu činnosti uvedeného v čl. II.</w:t>
      </w:r>
      <w:r w:rsidR="001B281A">
        <w:t xml:space="preserve"> </w:t>
      </w:r>
      <w:r>
        <w:t xml:space="preserve">smlouvy byla sjednána </w:t>
      </w:r>
      <w:r w:rsidR="000C5658">
        <w:t xml:space="preserve">pro jednotlivé projekty </w:t>
      </w:r>
      <w:r>
        <w:t>ve výši</w:t>
      </w:r>
    </w:p>
    <w:tbl>
      <w:tblPr>
        <w:tblW w:w="893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300"/>
        <w:gridCol w:w="1580"/>
        <w:gridCol w:w="1330"/>
        <w:gridCol w:w="1701"/>
        <w:gridCol w:w="1559"/>
      </w:tblGrid>
      <w:tr w:rsidR="000C5658" w:rsidRPr="000C5658" w:rsidTr="000C5658">
        <w:trPr>
          <w:trHeight w:val="828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658" w:rsidRPr="000C5658" w:rsidRDefault="000C5658" w:rsidP="000C565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lastRenderedPageBreak/>
              <w:t>Interní číslo projektu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658" w:rsidRPr="000C5658" w:rsidRDefault="000C5658" w:rsidP="000C565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Evidenční číslo projektu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658" w:rsidRPr="000C5658" w:rsidRDefault="000C5658" w:rsidP="000C565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Akronym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658" w:rsidRPr="000C5658" w:rsidRDefault="000C5658" w:rsidP="000C565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Správce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658" w:rsidRPr="000C5658" w:rsidRDefault="000C5658" w:rsidP="000C565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Auditovaná částka v roce 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5658" w:rsidRPr="000C5658" w:rsidRDefault="000C5658" w:rsidP="000C565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C</w:t>
            </w:r>
            <w:r w:rsidRPr="000C565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auditu </w:t>
            </w:r>
            <w:r w:rsidRPr="000C565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bez DPH</w:t>
            </w:r>
          </w:p>
        </w:tc>
      </w:tr>
      <w:tr w:rsidR="000C5658" w:rsidRPr="000C5658" w:rsidTr="000C5658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658" w:rsidRPr="000C5658" w:rsidRDefault="000C5658" w:rsidP="000C565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17761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658" w:rsidRPr="000C5658" w:rsidRDefault="000C5658" w:rsidP="000C565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FV10511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658" w:rsidRPr="000C5658" w:rsidRDefault="000C5658" w:rsidP="000C565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Vychlazování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658" w:rsidRPr="000C5658" w:rsidRDefault="00BA1A43" w:rsidP="000C565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xxx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658" w:rsidRPr="000C5658" w:rsidRDefault="000C5658" w:rsidP="000C5658">
            <w:pPr>
              <w:widowControl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658" w:rsidRPr="000C5658" w:rsidRDefault="000C5658" w:rsidP="000C5658">
            <w:pPr>
              <w:widowControl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6 500,00</w:t>
            </w:r>
          </w:p>
        </w:tc>
      </w:tr>
      <w:tr w:rsidR="000C5658" w:rsidRPr="000C5658" w:rsidTr="000C5658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658" w:rsidRPr="000C5658" w:rsidRDefault="000C5658" w:rsidP="000C565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17781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658" w:rsidRPr="000C5658" w:rsidRDefault="000C5658" w:rsidP="000C565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FV20234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658" w:rsidRPr="000C5658" w:rsidRDefault="000C5658" w:rsidP="000C565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Betosan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658" w:rsidRPr="000C5658" w:rsidRDefault="00BA1A43" w:rsidP="000C565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xxx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658" w:rsidRPr="000C5658" w:rsidRDefault="000C5658" w:rsidP="000C5658">
            <w:pPr>
              <w:widowControl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805 000,00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5658" w:rsidRPr="000C5658" w:rsidRDefault="000C5658" w:rsidP="000C5658">
            <w:pPr>
              <w:widowControl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4 500,00</w:t>
            </w:r>
          </w:p>
        </w:tc>
      </w:tr>
      <w:tr w:rsidR="00BA1A43" w:rsidRPr="000C5658" w:rsidTr="000C5658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17763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FV10409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RECUTECH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4A421A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xxx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2 640 821,00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7 500,00</w:t>
            </w:r>
          </w:p>
        </w:tc>
      </w:tr>
      <w:tr w:rsidR="00BA1A43" w:rsidRPr="000C5658" w:rsidTr="000C5658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17783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FV20294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GEOSTAB III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4A421A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xxx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1 817 600,00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7 000,00</w:t>
            </w:r>
          </w:p>
        </w:tc>
      </w:tr>
      <w:tr w:rsidR="00BA1A43" w:rsidRPr="000C5658" w:rsidTr="000C5658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17765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FV10062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MODULY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4A421A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xxx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1 451 597,00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6 500,00</w:t>
            </w:r>
          </w:p>
        </w:tc>
      </w:tr>
      <w:tr w:rsidR="00BA1A43" w:rsidRPr="000C5658" w:rsidTr="000C5658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17788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FV30134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Vybeko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4A421A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xxx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1 299 930,00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6 500,00</w:t>
            </w:r>
          </w:p>
        </w:tc>
      </w:tr>
      <w:tr w:rsidR="00BA1A43" w:rsidRPr="000C5658" w:rsidTr="000C5658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17786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FV30148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MERCI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4A421A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xxx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1 014 000,00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6 000,00</w:t>
            </w:r>
          </w:p>
        </w:tc>
      </w:tr>
      <w:tr w:rsidR="00BA1A43" w:rsidRPr="000C5658" w:rsidTr="000C5658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17785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FV30430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RADEMET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4A421A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xxx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1 080 087,00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6 000,00</w:t>
            </w:r>
          </w:p>
        </w:tc>
      </w:tr>
      <w:tr w:rsidR="00BA1A43" w:rsidRPr="000C5658" w:rsidTr="000C5658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17777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FV20214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Sorpční modul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4A421A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xxx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1 692 633,00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7 000,00</w:t>
            </w:r>
          </w:p>
        </w:tc>
      </w:tr>
      <w:tr w:rsidR="00BA1A43" w:rsidRPr="000C5658" w:rsidTr="000C5658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17764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FV10605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Kryty ran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4A421A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xxx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2 824 150,00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7 500,00</w:t>
            </w:r>
          </w:p>
        </w:tc>
      </w:tr>
      <w:tr w:rsidR="00BA1A43" w:rsidRPr="000C5658" w:rsidTr="000C5658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17774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FV10054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IMPRO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4A421A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xxx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2 787 000,00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7 500,00</w:t>
            </w:r>
          </w:p>
        </w:tc>
      </w:tr>
      <w:tr w:rsidR="00BA1A43" w:rsidRPr="000C5658" w:rsidTr="004C546D">
        <w:trPr>
          <w:trHeight w:val="288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17890-6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TE01020218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Nanobiowat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4A421A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xxx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5 810 000,00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1A43" w:rsidRPr="000C5658" w:rsidRDefault="00BA1A43" w:rsidP="000C5658">
            <w:pPr>
              <w:widowControl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 w:rsidRPr="000C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10 000,00</w:t>
            </w:r>
          </w:p>
        </w:tc>
      </w:tr>
      <w:tr w:rsidR="00661E35" w:rsidRPr="000C5658" w:rsidTr="004C546D">
        <w:trPr>
          <w:trHeight w:val="288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1E35" w:rsidRPr="000C5658" w:rsidRDefault="00661E35" w:rsidP="000C5658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Celkem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1E35" w:rsidRPr="000C5658" w:rsidRDefault="00661E35" w:rsidP="000C565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1E35" w:rsidRPr="000C5658" w:rsidRDefault="00661E35" w:rsidP="000C565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1E35" w:rsidRPr="000C5658" w:rsidRDefault="00661E35" w:rsidP="000C5658">
            <w:pPr>
              <w:widowControl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1E35" w:rsidRPr="000C5658" w:rsidRDefault="00661E35" w:rsidP="000C5658">
            <w:pPr>
              <w:widowControl/>
              <w:ind w:firstLineChars="100" w:firstLine="22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1E35" w:rsidRPr="000C5658" w:rsidRDefault="00661E35" w:rsidP="004C546D">
            <w:pPr>
              <w:widowControl/>
              <w:ind w:firstLineChars="100" w:firstLine="22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8</w:t>
            </w:r>
            <w:r w:rsidR="004C5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  <w:lang w:bidi="ar-SA"/>
              </w:rPr>
              <w:t> 500 ,00</w:t>
            </w:r>
          </w:p>
        </w:tc>
      </w:tr>
    </w:tbl>
    <w:p w:rsidR="000C5658" w:rsidRDefault="000C5658" w:rsidP="000C5658">
      <w:pPr>
        <w:pStyle w:val="Zkladntext20"/>
        <w:shd w:val="clear" w:color="auto" w:fill="auto"/>
        <w:spacing w:after="120" w:line="276" w:lineRule="auto"/>
        <w:ind w:left="425" w:firstLine="0"/>
        <w:jc w:val="both"/>
      </w:pPr>
    </w:p>
    <w:p w:rsidR="004332C2" w:rsidRDefault="004332C2" w:rsidP="004332C2">
      <w:pPr>
        <w:pStyle w:val="Zkladntext20"/>
        <w:shd w:val="clear" w:color="auto" w:fill="auto"/>
        <w:spacing w:after="120" w:line="276" w:lineRule="auto"/>
        <w:ind w:left="425" w:firstLine="0"/>
        <w:jc w:val="both"/>
      </w:pPr>
      <w:r w:rsidRPr="004332C2">
        <w:t xml:space="preserve">Uvedená odměna auditora představuje základ daně a nezahrnuje </w:t>
      </w:r>
      <w:r>
        <w:t>daň z přidané hodnoty, o </w:t>
      </w:r>
      <w:r w:rsidRPr="004332C2">
        <w:t>kterou bude navýšena. Daň z přidané hodnoty bude účtová</w:t>
      </w:r>
      <w:r>
        <w:t>na ve výši sazby daně, platné v </w:t>
      </w:r>
      <w:r w:rsidRPr="004332C2">
        <w:t>den vystavení faktury.</w:t>
      </w:r>
      <w:r>
        <w:t xml:space="preserve"> </w:t>
      </w:r>
      <w:r w:rsidR="007F3687">
        <w:t>Základ ceny auditu bez DPH je neměnný.</w:t>
      </w:r>
      <w:r w:rsidR="00B67375">
        <w:t xml:space="preserve"> </w:t>
      </w:r>
      <w:r w:rsidR="005E0E65" w:rsidRPr="005E0E65">
        <w:t>Změna ceny je možná pouze v případě, že v prů</w:t>
      </w:r>
      <w:r w:rsidR="005E0E65">
        <w:t>běhu realizace předmětu plnění s</w:t>
      </w:r>
      <w:r w:rsidR="005E0E65" w:rsidRPr="005E0E65">
        <w:t>mlouvy dojde ke změnám sazeb DPH. V tomto případě bude celková cena upravena podle výše sazeb DPH platných v době vzniku zdanitelného plnění. Cena nebude měněna v souvislosti s inflací, změnou hodnoty kurzu české koruny vůči zahraničním měnám či jinými faktory s vlivem na měnový kurz a stabilitu měny.</w:t>
      </w:r>
    </w:p>
    <w:p w:rsidR="008F3893" w:rsidRDefault="005E0E65" w:rsidP="00B41729">
      <w:pPr>
        <w:pStyle w:val="Zkladntext20"/>
        <w:numPr>
          <w:ilvl w:val="0"/>
          <w:numId w:val="11"/>
        </w:numPr>
        <w:shd w:val="clear" w:color="auto" w:fill="auto"/>
        <w:spacing w:after="120" w:line="276" w:lineRule="auto"/>
        <w:ind w:left="426" w:hanging="426"/>
        <w:jc w:val="both"/>
      </w:pPr>
      <w:r>
        <w:t>Úhrada ceny</w:t>
      </w:r>
      <w:r w:rsidR="002032C9">
        <w:t xml:space="preserve"> za provedení předmětu činnosti uvedeného v</w:t>
      </w:r>
      <w:r w:rsidR="00904DE4">
        <w:t xml:space="preserve"> </w:t>
      </w:r>
      <w:r w:rsidR="002032C9">
        <w:t>čl. II smlouvy</w:t>
      </w:r>
      <w:r w:rsidR="000C5658">
        <w:t>, resp. čl. VII.</w:t>
      </w:r>
      <w:r w:rsidR="00A719A4">
        <w:t>, odst. 1.</w:t>
      </w:r>
      <w:r w:rsidR="002032C9">
        <w:t xml:space="preserve"> bude probíhat na základě </w:t>
      </w:r>
      <w:r>
        <w:t xml:space="preserve">dílčích </w:t>
      </w:r>
      <w:r w:rsidR="002032C9">
        <w:t>faktu</w:t>
      </w:r>
      <w:r>
        <w:t>r</w:t>
      </w:r>
      <w:r w:rsidR="00306489">
        <w:t xml:space="preserve"> </w:t>
      </w:r>
      <w:r w:rsidR="008F3893">
        <w:t>vystaven</w:t>
      </w:r>
      <w:r w:rsidR="00426738">
        <w:t>ých vždy</w:t>
      </w:r>
      <w:r w:rsidR="008F3893">
        <w:t xml:space="preserve"> po ukončení auditu</w:t>
      </w:r>
      <w:r w:rsidR="00426738">
        <w:t xml:space="preserve"> konkrétního auditovaného projektu</w:t>
      </w:r>
      <w:r w:rsidR="008F3893">
        <w:t xml:space="preserve"> a předání zprávy auditora </w:t>
      </w:r>
      <w:r w:rsidR="00426738">
        <w:t>klientovi.</w:t>
      </w:r>
    </w:p>
    <w:p w:rsidR="00815073" w:rsidRPr="008F3893" w:rsidRDefault="002032C9" w:rsidP="00B41729">
      <w:pPr>
        <w:pStyle w:val="Zkladntext20"/>
        <w:shd w:val="clear" w:color="auto" w:fill="auto"/>
        <w:spacing w:after="120" w:line="276" w:lineRule="auto"/>
        <w:ind w:left="425" w:firstLine="0"/>
        <w:jc w:val="both"/>
      </w:pPr>
      <w:r w:rsidRPr="008F3893">
        <w:t>Faktura vystavená auditorem podle této</w:t>
      </w:r>
      <w:r w:rsidR="008F3893" w:rsidRPr="008F3893">
        <w:t xml:space="preserve"> smlouvy bude splatná do 14 dnů</w:t>
      </w:r>
      <w:r w:rsidRPr="008F3893">
        <w:t xml:space="preserve"> ode dne jejího prokazatelného doručení na adresu </w:t>
      </w:r>
      <w:r w:rsidR="0037519C">
        <w:t>Technické univerzity v Liberci</w:t>
      </w:r>
      <w:r w:rsidRPr="008F3893">
        <w:t xml:space="preserve"> uvedenou v záhlaví této smlouvy.</w:t>
      </w:r>
    </w:p>
    <w:p w:rsidR="00815073" w:rsidRDefault="0037519C" w:rsidP="00B41729">
      <w:pPr>
        <w:pStyle w:val="Zkladntext20"/>
        <w:shd w:val="clear" w:color="auto" w:fill="auto"/>
        <w:spacing w:after="120" w:line="276" w:lineRule="auto"/>
        <w:ind w:left="425" w:firstLine="0"/>
        <w:jc w:val="both"/>
      </w:pPr>
      <w:r>
        <w:t xml:space="preserve">Faktury </w:t>
      </w:r>
      <w:r w:rsidR="002032C9">
        <w:t xml:space="preserve">vystavené auditorem podle této smlouvy budou splatné na bankovní účet auditora č. </w:t>
      </w:r>
      <w:r w:rsidR="00E536C0">
        <w:t>xx</w:t>
      </w:r>
      <w:bookmarkStart w:id="9" w:name="_GoBack"/>
      <w:bookmarkEnd w:id="9"/>
      <w:r w:rsidR="00E048CF">
        <w:t xml:space="preserve"> </w:t>
      </w:r>
      <w:r w:rsidR="002032C9">
        <w:t xml:space="preserve">vedeného v bankovním ústavu </w:t>
      </w:r>
      <w:r w:rsidR="00904DE4">
        <w:t>Komerční banka</w:t>
      </w:r>
      <w:r w:rsidR="002032C9">
        <w:t xml:space="preserve">, a.s. </w:t>
      </w:r>
      <w:r w:rsidR="00426738">
        <w:t>Každá f</w:t>
      </w:r>
      <w:r w:rsidR="002032C9">
        <w:t xml:space="preserve">aktura musí mít náležitosti daňového dokladu (dle zákona č.235/2004 Sb., ve znění pozdějších předpisů) a dále v ní bude uvedeno číslo smlouvy </w:t>
      </w:r>
      <w:r w:rsidR="00426738">
        <w:t>klienta</w:t>
      </w:r>
      <w:r w:rsidR="002032C9">
        <w:t xml:space="preserve">, které </w:t>
      </w:r>
      <w:r w:rsidR="00E048CF">
        <w:t>je uvedeno v záhlaví smlouvy. V </w:t>
      </w:r>
      <w:r w:rsidR="002032C9">
        <w:t xml:space="preserve">případě, že faktura nebude obsahovat všechny zákonem a smlouvou stanovené náležitosti je </w:t>
      </w:r>
      <w:r w:rsidR="00426738">
        <w:t>klient</w:t>
      </w:r>
      <w:r w:rsidR="002032C9">
        <w:t xml:space="preserve"> oprávněn ji do data splatnosti vrátit s tím, že auditor je poté povinen vystavit novou fakturu s novým termínem splatnosti. V takovém případě není </w:t>
      </w:r>
      <w:r w:rsidR="00426738">
        <w:t>klient</w:t>
      </w:r>
      <w:r w:rsidR="002032C9">
        <w:t xml:space="preserve"> v prodlení s</w:t>
      </w:r>
      <w:r w:rsidR="00306489">
        <w:t> </w:t>
      </w:r>
      <w:r w:rsidR="002032C9">
        <w:t>úhradou ceny plnění.</w:t>
      </w:r>
    </w:p>
    <w:p w:rsidR="00904DE4" w:rsidRPr="00EB41FA" w:rsidRDefault="002032C9" w:rsidP="00EB41FA">
      <w:pPr>
        <w:pStyle w:val="Zkladntext20"/>
        <w:numPr>
          <w:ilvl w:val="0"/>
          <w:numId w:val="11"/>
        </w:numPr>
        <w:shd w:val="clear" w:color="auto" w:fill="auto"/>
        <w:spacing w:after="120" w:line="276" w:lineRule="auto"/>
        <w:ind w:left="426" w:hanging="426"/>
        <w:jc w:val="both"/>
      </w:pPr>
      <w:r>
        <w:t xml:space="preserve">V případě prodlení </w:t>
      </w:r>
      <w:r w:rsidR="00426738">
        <w:t>klienta</w:t>
      </w:r>
      <w:r>
        <w:t xml:space="preserve"> se zaplacením faktury je auditor oprávněn naúčtovat </w:t>
      </w:r>
      <w:r w:rsidR="00426738">
        <w:t>klientovi</w:t>
      </w:r>
      <w:r>
        <w:t xml:space="preserve"> úrok z prodlení z nezaplacené částky předmětné faktury ve výši stanovené</w:t>
      </w:r>
      <w:r w:rsidR="00904DE4">
        <w:t xml:space="preserve"> </w:t>
      </w:r>
      <w:r>
        <w:t xml:space="preserve">předpisy práva občanského za každý den prodlení a </w:t>
      </w:r>
      <w:r w:rsidR="00426738">
        <w:t>klient</w:t>
      </w:r>
      <w:r>
        <w:t xml:space="preserve"> je povin</w:t>
      </w:r>
      <w:r w:rsidR="00426738">
        <w:t>en</w:t>
      </w:r>
      <w:r>
        <w:t xml:space="preserve"> tuto sankci uhradit.</w:t>
      </w:r>
    </w:p>
    <w:p w:rsidR="00815073" w:rsidRPr="00904DE4" w:rsidRDefault="00815073" w:rsidP="00EB41FA">
      <w:pPr>
        <w:pStyle w:val="Zkladntext100"/>
        <w:numPr>
          <w:ilvl w:val="0"/>
          <w:numId w:val="17"/>
        </w:numPr>
        <w:shd w:val="clear" w:color="auto" w:fill="auto"/>
        <w:spacing w:before="480" w:after="38" w:line="276" w:lineRule="auto"/>
        <w:ind w:left="714" w:right="301" w:hanging="357"/>
        <w:rPr>
          <w:b/>
          <w:bCs/>
          <w:spacing w:val="0"/>
          <w:sz w:val="28"/>
          <w:szCs w:val="28"/>
        </w:rPr>
      </w:pPr>
    </w:p>
    <w:p w:rsidR="00815073" w:rsidRDefault="002032C9" w:rsidP="00CB74DC">
      <w:pPr>
        <w:pStyle w:val="Nadpis30"/>
        <w:keepNext/>
        <w:keepLines/>
        <w:shd w:val="clear" w:color="auto" w:fill="auto"/>
        <w:spacing w:before="0" w:after="239" w:line="276" w:lineRule="auto"/>
      </w:pPr>
      <w:bookmarkStart w:id="10" w:name="bookmark15"/>
      <w:r>
        <w:t>Závazek mlčenlivosti</w:t>
      </w:r>
      <w:bookmarkEnd w:id="10"/>
    </w:p>
    <w:p w:rsidR="00815073" w:rsidRDefault="002032C9" w:rsidP="00B41729">
      <w:pPr>
        <w:pStyle w:val="Zkladntext20"/>
        <w:numPr>
          <w:ilvl w:val="0"/>
          <w:numId w:val="6"/>
        </w:numPr>
        <w:shd w:val="clear" w:color="auto" w:fill="auto"/>
        <w:spacing w:after="120" w:line="276" w:lineRule="auto"/>
        <w:ind w:left="426" w:hanging="403"/>
        <w:jc w:val="both"/>
      </w:pPr>
      <w:r>
        <w:t>Smluvní strany se zavazují zachovávat mlčenlivost o všech skutečnostech, týkajících se druhé smluvní strany minimálně po dobu 20 let od data vydá</w:t>
      </w:r>
      <w:r w:rsidR="00D130C6">
        <w:t>ní</w:t>
      </w:r>
      <w:r>
        <w:t xml:space="preserve"> auditorské zprávy, s výjimkou informací, které jsou obecně známy. Na údaje prohlášené za důvěrné se časové vymezení nevztahuje a smluvní strany jsou povinny zachovávat mlčenlivost o takových skutečnostech i po skončení minimální doby uvedené v tomto článku. Za porušení závazků má poškozená strana právo na náhradu </w:t>
      </w:r>
      <w:r w:rsidR="00904DE4">
        <w:t>š</w:t>
      </w:r>
      <w:r>
        <w:t>kody.</w:t>
      </w:r>
    </w:p>
    <w:p w:rsidR="00904DE4" w:rsidRDefault="002032C9" w:rsidP="00EB41FA">
      <w:pPr>
        <w:pStyle w:val="Zkladntext20"/>
        <w:numPr>
          <w:ilvl w:val="0"/>
          <w:numId w:val="6"/>
        </w:numPr>
        <w:shd w:val="clear" w:color="auto" w:fill="auto"/>
        <w:spacing w:after="120" w:line="276" w:lineRule="auto"/>
        <w:ind w:left="426" w:hanging="403"/>
        <w:jc w:val="both"/>
      </w:pPr>
      <w:r>
        <w:t>Auditor a jím pověření pracovníci jsou povinni, vyjma ok</w:t>
      </w:r>
      <w:r w:rsidR="00464947">
        <w:t>olností blíže specifikovaných v </w:t>
      </w:r>
      <w:r>
        <w:t>ustanovení § 15 zákona o auditorech, zachovat mlčenlivost o všech skutečnostech, týkajících se účetní jednotky, o nichž se dozvěděli v souvislosti s poskytováním auditorských služeb podle této smlouvy. Získané informace nesmí zneužít ke svému prospěchu nebo k prospěchu někoho jiného.</w:t>
      </w:r>
      <w:bookmarkStart w:id="11" w:name="bookmark16"/>
    </w:p>
    <w:bookmarkEnd w:id="11"/>
    <w:p w:rsidR="00815073" w:rsidRPr="00EB41FA" w:rsidRDefault="00815073" w:rsidP="00EB41FA">
      <w:pPr>
        <w:pStyle w:val="Zkladntext100"/>
        <w:numPr>
          <w:ilvl w:val="0"/>
          <w:numId w:val="17"/>
        </w:numPr>
        <w:shd w:val="clear" w:color="auto" w:fill="auto"/>
        <w:spacing w:before="480" w:after="38" w:line="276" w:lineRule="auto"/>
        <w:ind w:left="714" w:right="301" w:hanging="357"/>
        <w:rPr>
          <w:b/>
          <w:bCs/>
          <w:spacing w:val="0"/>
          <w:sz w:val="28"/>
          <w:szCs w:val="28"/>
        </w:rPr>
      </w:pPr>
    </w:p>
    <w:p w:rsidR="00815073" w:rsidRDefault="002032C9" w:rsidP="00CB74DC">
      <w:pPr>
        <w:pStyle w:val="Nadpis30"/>
        <w:keepNext/>
        <w:keepLines/>
        <w:shd w:val="clear" w:color="auto" w:fill="auto"/>
        <w:spacing w:before="0" w:after="239" w:line="276" w:lineRule="auto"/>
      </w:pPr>
      <w:bookmarkStart w:id="12" w:name="bookmark17"/>
      <w:r>
        <w:t>Prohlášen</w:t>
      </w:r>
      <w:r w:rsidR="0037519C">
        <w:t>í</w:t>
      </w:r>
      <w:r>
        <w:t xml:space="preserve"> auditora</w:t>
      </w:r>
      <w:bookmarkEnd w:id="12"/>
    </w:p>
    <w:p w:rsidR="00815073" w:rsidRDefault="002032C9" w:rsidP="00B41729">
      <w:pPr>
        <w:pStyle w:val="Zkladntext20"/>
        <w:numPr>
          <w:ilvl w:val="0"/>
          <w:numId w:val="7"/>
        </w:numPr>
        <w:shd w:val="clear" w:color="auto" w:fill="auto"/>
        <w:spacing w:after="120" w:line="276" w:lineRule="auto"/>
        <w:ind w:left="426" w:hanging="403"/>
        <w:jc w:val="both"/>
      </w:pPr>
      <w:r>
        <w:t xml:space="preserve">Auditor pro potřeby této smlouvy prohlašuje, že je registrován Komorou auditorů ČR jako firma oprávněná provádět auditorskou činnost s licencí č. </w:t>
      </w:r>
      <w:r w:rsidR="00904DE4">
        <w:t>091</w:t>
      </w:r>
      <w:r>
        <w:t>.</w:t>
      </w:r>
    </w:p>
    <w:p w:rsidR="00815073" w:rsidRDefault="002032C9" w:rsidP="00B41729">
      <w:pPr>
        <w:pStyle w:val="Zkladntext20"/>
        <w:numPr>
          <w:ilvl w:val="0"/>
          <w:numId w:val="7"/>
        </w:numPr>
        <w:shd w:val="clear" w:color="auto" w:fill="auto"/>
        <w:spacing w:after="120" w:line="276" w:lineRule="auto"/>
        <w:ind w:left="426" w:hanging="403"/>
        <w:jc w:val="both"/>
      </w:pPr>
      <w:r>
        <w:t>Auditor je účasten povinného pojištění auditorů ve smyslu zákona o auditorech.</w:t>
      </w:r>
    </w:p>
    <w:p w:rsidR="00CB74DC" w:rsidRPr="00CB74DC" w:rsidRDefault="00CB74DC" w:rsidP="00CB74DC">
      <w:pPr>
        <w:pStyle w:val="Zkladntext100"/>
        <w:numPr>
          <w:ilvl w:val="0"/>
          <w:numId w:val="17"/>
        </w:numPr>
        <w:shd w:val="clear" w:color="auto" w:fill="auto"/>
        <w:spacing w:before="480" w:after="38" w:line="276" w:lineRule="auto"/>
        <w:ind w:left="714" w:right="301" w:hanging="357"/>
        <w:rPr>
          <w:b/>
          <w:bCs/>
          <w:spacing w:val="0"/>
          <w:sz w:val="28"/>
          <w:szCs w:val="28"/>
        </w:rPr>
      </w:pPr>
    </w:p>
    <w:p w:rsidR="00CB74DC" w:rsidRPr="00CB74DC" w:rsidRDefault="00CB74DC" w:rsidP="00CB74DC">
      <w:pPr>
        <w:pStyle w:val="Nadpis30"/>
        <w:keepNext/>
        <w:keepLines/>
        <w:shd w:val="clear" w:color="auto" w:fill="auto"/>
        <w:spacing w:before="0" w:after="239" w:line="276" w:lineRule="auto"/>
      </w:pPr>
      <w:r w:rsidRPr="00CB74DC">
        <w:t>Uveřejňovací doložka</w:t>
      </w:r>
    </w:p>
    <w:p w:rsidR="00CB74DC" w:rsidRPr="00CB74DC" w:rsidRDefault="00CB74DC" w:rsidP="00CB74DC">
      <w:pPr>
        <w:pStyle w:val="Zkladntext"/>
        <w:widowControl w:val="0"/>
        <w:numPr>
          <w:ilvl w:val="0"/>
          <w:numId w:val="20"/>
        </w:numPr>
        <w:spacing w:line="276" w:lineRule="auto"/>
        <w:jc w:val="both"/>
      </w:pPr>
      <w:r w:rsidRPr="00CB74DC">
        <w:t xml:space="preserve">Klient prohlašuje, že je povinným subjektem podle § 2 odst.1 zákona č. 340/2015 Sb., o registru smluv, a na smlouvy jím uzavírané se vztahuje povinnost uveřejnění prostřednictvím registru smluv podle tohoto zákona (dále jen uveřejnění). </w:t>
      </w:r>
    </w:p>
    <w:p w:rsidR="00CB74DC" w:rsidRPr="00CB74DC" w:rsidRDefault="00CB74DC" w:rsidP="00CB74DC">
      <w:pPr>
        <w:pStyle w:val="Zkladntext"/>
        <w:widowControl w:val="0"/>
        <w:numPr>
          <w:ilvl w:val="0"/>
          <w:numId w:val="20"/>
        </w:numPr>
        <w:spacing w:line="276" w:lineRule="auto"/>
        <w:jc w:val="both"/>
      </w:pPr>
      <w:r w:rsidRPr="00CB74DC">
        <w:t xml:space="preserve">Smluvní strany konstatují, že tato smlouva podléhající povinnému uveřejnění nabývá účinnosti dnem podpisu smlouvy nebo dnem uveřejnění podle toho, který z nich nastane později. </w:t>
      </w:r>
    </w:p>
    <w:p w:rsidR="00CB74DC" w:rsidRPr="00CB74DC" w:rsidRDefault="00CB74DC" w:rsidP="00CB74DC">
      <w:pPr>
        <w:pStyle w:val="Zkladntext"/>
        <w:widowControl w:val="0"/>
        <w:numPr>
          <w:ilvl w:val="0"/>
          <w:numId w:val="20"/>
        </w:numPr>
        <w:spacing w:line="276" w:lineRule="auto"/>
        <w:jc w:val="both"/>
      </w:pPr>
      <w:r w:rsidRPr="00CB74DC">
        <w:t>K uveřejnění této smlouvy se zavazuje klient s tím, že nebude-li smlouva takto uveřejněna do 20 dní od jejího uzavření, je auditor povinen zajistit její uveřejnění sám. Smluvní strany se zavazují jednat tak, aby bez zbytečného odkladu byly vzájemně informovány o uveřejnění smlouvy zasláním potvrzení správce Registru smluv o provedení operace (uveřejnění smlouvy). Potvrzení se zasílá:</w:t>
      </w:r>
    </w:p>
    <w:p w:rsidR="00CB74DC" w:rsidRPr="00CB74DC" w:rsidRDefault="00CB74DC" w:rsidP="00CB74DC">
      <w:pPr>
        <w:pStyle w:val="Zkladntext"/>
        <w:widowControl w:val="0"/>
        <w:numPr>
          <w:ilvl w:val="0"/>
          <w:numId w:val="15"/>
        </w:numPr>
        <w:jc w:val="both"/>
      </w:pPr>
      <w:r w:rsidRPr="00CB74DC">
        <w:t>obligatorně na volitelnou el. adresu:</w:t>
      </w:r>
    </w:p>
    <w:p w:rsidR="00CB74DC" w:rsidRPr="00CB74DC" w:rsidRDefault="00BA1A43" w:rsidP="00CB74DC">
      <w:pPr>
        <w:pStyle w:val="Zkladntext"/>
        <w:widowControl w:val="0"/>
        <w:ind w:left="708"/>
        <w:jc w:val="center"/>
      </w:pPr>
      <w:r>
        <w:t>xxx</w:t>
      </w:r>
    </w:p>
    <w:p w:rsidR="00CB74DC" w:rsidRPr="00CB74DC" w:rsidRDefault="00BA1A43" w:rsidP="00CB74DC">
      <w:pPr>
        <w:pStyle w:val="Zkladntext"/>
        <w:widowControl w:val="0"/>
        <w:ind w:firstLine="708"/>
        <w:jc w:val="center"/>
      </w:pPr>
      <w:r>
        <w:t>xxx</w:t>
      </w:r>
    </w:p>
    <w:p w:rsidR="00CB74DC" w:rsidRPr="00CB74DC" w:rsidRDefault="00CB74DC" w:rsidP="00CB74DC">
      <w:pPr>
        <w:pStyle w:val="Zkladntext"/>
        <w:widowControl w:val="0"/>
        <w:numPr>
          <w:ilvl w:val="0"/>
          <w:numId w:val="15"/>
        </w:numPr>
        <w:jc w:val="both"/>
      </w:pPr>
      <w:r w:rsidRPr="00CB74DC">
        <w:t xml:space="preserve">fakultativně do datové schránky smluvní strany v případě, že smluvní strany vyplní v příslušné rubrice metadat záznamu v Registru smluv ID datové schránky smluvní strany. </w:t>
      </w:r>
    </w:p>
    <w:p w:rsidR="00CB74DC" w:rsidRDefault="00CB74DC" w:rsidP="00CB74DC">
      <w:pPr>
        <w:pStyle w:val="Zkladntext"/>
        <w:widowControl w:val="0"/>
        <w:numPr>
          <w:ilvl w:val="0"/>
          <w:numId w:val="20"/>
        </w:numPr>
        <w:spacing w:line="276" w:lineRule="auto"/>
        <w:jc w:val="both"/>
      </w:pPr>
      <w:r w:rsidRPr="00CB74DC">
        <w:lastRenderedPageBreak/>
        <w:t>Smluvní strany se dohodly, že s výjimkou úprav textu s ohledem na ochranu osobních údajů a bankovního tajemství bude smlouva uveřejněna v plném znění.</w:t>
      </w:r>
    </w:p>
    <w:p w:rsidR="004332C2" w:rsidRPr="00EB41FA" w:rsidRDefault="004332C2" w:rsidP="00EB41FA">
      <w:pPr>
        <w:pStyle w:val="Zkladntext100"/>
        <w:numPr>
          <w:ilvl w:val="0"/>
          <w:numId w:val="17"/>
        </w:numPr>
        <w:shd w:val="clear" w:color="auto" w:fill="auto"/>
        <w:spacing w:before="480" w:after="38" w:line="276" w:lineRule="auto"/>
        <w:ind w:left="714" w:right="301" w:hanging="357"/>
        <w:rPr>
          <w:b/>
          <w:bCs/>
          <w:spacing w:val="0"/>
          <w:sz w:val="28"/>
          <w:szCs w:val="28"/>
        </w:rPr>
      </w:pPr>
      <w:bookmarkStart w:id="13" w:name="bookmark18"/>
    </w:p>
    <w:p w:rsidR="004332C2" w:rsidRPr="00192F76" w:rsidRDefault="004332C2" w:rsidP="00CB74DC">
      <w:pPr>
        <w:pStyle w:val="Nadpis30"/>
        <w:keepNext/>
        <w:keepLines/>
        <w:shd w:val="clear" w:color="auto" w:fill="auto"/>
        <w:spacing w:before="0" w:after="239" w:line="276" w:lineRule="auto"/>
      </w:pPr>
      <w:r w:rsidRPr="00192F76">
        <w:t>Ochrana osobních údajů</w:t>
      </w:r>
    </w:p>
    <w:p w:rsidR="004332C2" w:rsidRPr="00A34550" w:rsidRDefault="004332C2" w:rsidP="004332C2">
      <w:pPr>
        <w:pStyle w:val="Zkladntext"/>
        <w:widowControl w:val="0"/>
        <w:numPr>
          <w:ilvl w:val="0"/>
          <w:numId w:val="16"/>
        </w:numPr>
        <w:spacing w:line="276" w:lineRule="auto"/>
        <w:jc w:val="both"/>
      </w:pPr>
      <w:r w:rsidRPr="00AE4F84">
        <w:t>Veškeré informace obsahující osobní údaje</w:t>
      </w:r>
      <w:r>
        <w:t xml:space="preserve"> (dále jen „údaje“)</w:t>
      </w:r>
      <w:r w:rsidRPr="00AE4F84">
        <w:t>, které si smluvní strany při</w:t>
      </w:r>
      <w:r>
        <w:t> </w:t>
      </w:r>
      <w:r w:rsidRPr="00AE4F84">
        <w:t xml:space="preserve">realizaci této smlouvy poskytnou, jsou důvěrné. </w:t>
      </w:r>
      <w:r>
        <w:t xml:space="preserve">Smluvní strany se jako příjemci údajů (dále též „příjemce údajů“) </w:t>
      </w:r>
      <w:r w:rsidRPr="00AE4F84">
        <w:t>zavazuj</w:t>
      </w:r>
      <w:r>
        <w:t>í</w:t>
      </w:r>
      <w:r w:rsidRPr="00AE4F84">
        <w:t xml:space="preserve">, že tyto </w:t>
      </w:r>
      <w:r>
        <w:t>údaje</w:t>
      </w:r>
      <w:r w:rsidRPr="00AE4F84">
        <w:t xml:space="preserve"> </w:t>
      </w:r>
      <w:r>
        <w:t>nikdy</w:t>
      </w:r>
      <w:r w:rsidRPr="00AE4F84">
        <w:t xml:space="preserve"> neposkytn</w:t>
      </w:r>
      <w:r>
        <w:t>ou</w:t>
      </w:r>
      <w:r w:rsidRPr="00AE4F84">
        <w:t xml:space="preserve"> třetí osobě ani je nepoužij</w:t>
      </w:r>
      <w:r>
        <w:t>í</w:t>
      </w:r>
      <w:r w:rsidRPr="00AE4F84">
        <w:t xml:space="preserve"> v rozporu s účelem jejich poskytnutí (tj. za účelem splnění této </w:t>
      </w:r>
      <w:r>
        <w:t>smlouvy</w:t>
      </w:r>
      <w:r w:rsidRPr="00AE4F84">
        <w:t xml:space="preserve">), není-li touto </w:t>
      </w:r>
      <w:r>
        <w:t>smlouvou</w:t>
      </w:r>
      <w:r w:rsidRPr="00AE4F84">
        <w:t xml:space="preserve"> výslovně stanoveno jinak, a to jak po dobu trvání této smlouvy, tak</w:t>
      </w:r>
      <w:r>
        <w:t> </w:t>
      </w:r>
      <w:r w:rsidRPr="00AE4F84">
        <w:t>i</w:t>
      </w:r>
      <w:r>
        <w:t> </w:t>
      </w:r>
      <w:r w:rsidRPr="00AE4F84">
        <w:t>po</w:t>
      </w:r>
      <w:r>
        <w:t> </w:t>
      </w:r>
      <w:r w:rsidRPr="00AE4F84">
        <w:t xml:space="preserve">jejím ukončení (s výjimkou případů, kdy to přikáže právní předpis nebo, kdy se na tomto obě smluvní strany písemně dohodnou). </w:t>
      </w:r>
      <w:r>
        <w:t>Smluvní strany</w:t>
      </w:r>
      <w:r w:rsidRPr="00AE4F84">
        <w:t xml:space="preserve"> dále zajistí, aby se osoby </w:t>
      </w:r>
      <w:r>
        <w:t xml:space="preserve">podílející se na </w:t>
      </w:r>
      <w:r w:rsidRPr="00AE4F84">
        <w:t>zpracová</w:t>
      </w:r>
      <w:r>
        <w:t>ní</w:t>
      </w:r>
      <w:r w:rsidRPr="00AE4F84">
        <w:t xml:space="preserve"> osobní</w:t>
      </w:r>
      <w:r>
        <w:t>ch</w:t>
      </w:r>
      <w:r w:rsidRPr="00AE4F84">
        <w:t xml:space="preserve"> údaj</w:t>
      </w:r>
      <w:r>
        <w:t>ů</w:t>
      </w:r>
      <w:r w:rsidRPr="00AE4F84">
        <w:t>, zavázaly k mlčenlivosti nebo aby se na ně vztahovala zákonná povinnost mlčenlivosti.</w:t>
      </w:r>
    </w:p>
    <w:p w:rsidR="004332C2" w:rsidRPr="00A34550" w:rsidRDefault="004332C2" w:rsidP="004332C2">
      <w:pPr>
        <w:pStyle w:val="Zkladntext"/>
        <w:widowControl w:val="0"/>
        <w:numPr>
          <w:ilvl w:val="0"/>
          <w:numId w:val="16"/>
        </w:numPr>
        <w:spacing w:line="276" w:lineRule="auto"/>
        <w:jc w:val="both"/>
      </w:pPr>
      <w:r w:rsidRPr="00AE4F84">
        <w:t xml:space="preserve">Bez předchozího písemného souhlasu není </w:t>
      </w:r>
      <w:r>
        <w:t>příjemce údajů</w:t>
      </w:r>
      <w:r w:rsidRPr="00AE4F84">
        <w:t xml:space="preserve"> oprávněn přenést na třetí osobu ani část svých povinností týkajících se zpracování osobních údajů vyplývajících z</w:t>
      </w:r>
      <w:r>
        <w:t> </w:t>
      </w:r>
      <w:r w:rsidRPr="00AE4F84">
        <w:t>této</w:t>
      </w:r>
      <w:r>
        <w:t xml:space="preserve"> </w:t>
      </w:r>
      <w:r w:rsidRPr="00AE4F84">
        <w:t>smlouvy. Pokud dojde s předchozím písemným souhlasem</w:t>
      </w:r>
      <w:r>
        <w:t xml:space="preserve"> druhé smluvní strany</w:t>
      </w:r>
      <w:r w:rsidRPr="00AE4F84">
        <w:t xml:space="preserve"> k přenesení všech, nebo části povinností</w:t>
      </w:r>
      <w:r>
        <w:t xml:space="preserve"> smluvní strany</w:t>
      </w:r>
      <w:r w:rsidRPr="00AE4F84">
        <w:t xml:space="preserve"> týkajících se zpracování </w:t>
      </w:r>
      <w:r>
        <w:t xml:space="preserve">osobních </w:t>
      </w:r>
      <w:r w:rsidRPr="00AE4F84">
        <w:t xml:space="preserve">údajů na třetí osobu, odpovídá </w:t>
      </w:r>
      <w:r>
        <w:t xml:space="preserve">příjemce údajů </w:t>
      </w:r>
      <w:r w:rsidRPr="00AE4F84">
        <w:t>za případnou škodu způsobenou touto třetí osobou, jakoby škodu způsobil s</w:t>
      </w:r>
      <w:r>
        <w:t>á</w:t>
      </w:r>
      <w:r w:rsidRPr="00AE4F84">
        <w:t>m, a to bez jakéhokoliv omezení.</w:t>
      </w:r>
    </w:p>
    <w:p w:rsidR="004332C2" w:rsidRPr="00AE4F84" w:rsidRDefault="004332C2" w:rsidP="004332C2">
      <w:pPr>
        <w:pStyle w:val="Zkladntext"/>
        <w:widowControl w:val="0"/>
        <w:numPr>
          <w:ilvl w:val="0"/>
          <w:numId w:val="16"/>
        </w:numPr>
        <w:spacing w:line="276" w:lineRule="auto"/>
        <w:jc w:val="both"/>
      </w:pPr>
      <w:r>
        <w:t xml:space="preserve">Příjemce údajů </w:t>
      </w:r>
      <w:r w:rsidRPr="00AE4F84">
        <w:t>se zavazuje zajistit všechna bezpečnostní, technická a organizační zabezpečení ochrany osobních údajů a jiná opatření požadovaná v čl. 32 Nařízení Evropského parlamentu a Rady 2016/679 ze dne 27. 4. 2016 o ochraně fyzických osob v souvislosti se zpracováním osobních údajů a o volném pohybu těchto údajů a o zrušení směrnice 95/46/ES; zejména přijmout veškerá opatření, aby nemohlo dojít k neoprávněnému nebo nahodilému přístupu k osobním údajům, jejich změně, zničení či</w:t>
      </w:r>
      <w:r>
        <w:t> </w:t>
      </w:r>
      <w:r w:rsidRPr="00AE4F84">
        <w:t>ztrátě, jakož i jejich zneužití, včetně opatření týkajících se práce s informačními systémy, v nichž jsou tyto osobní údaje zpracovávány.</w:t>
      </w:r>
    </w:p>
    <w:p w:rsidR="004332C2" w:rsidRPr="00192F76" w:rsidRDefault="004332C2" w:rsidP="004332C2">
      <w:pPr>
        <w:pStyle w:val="Zkladntext"/>
        <w:widowControl w:val="0"/>
        <w:numPr>
          <w:ilvl w:val="0"/>
          <w:numId w:val="16"/>
        </w:numPr>
        <w:spacing w:line="276" w:lineRule="auto"/>
        <w:jc w:val="both"/>
      </w:pPr>
      <w:r w:rsidRPr="00AE4F84">
        <w:t>P</w:t>
      </w:r>
      <w:r>
        <w:t>říjemce údajů</w:t>
      </w:r>
      <w:r w:rsidRPr="00AE4F84">
        <w:t xml:space="preserve"> se zavazuje:</w:t>
      </w:r>
    </w:p>
    <w:p w:rsidR="004332C2" w:rsidRPr="00A34550" w:rsidRDefault="004332C2" w:rsidP="004332C2">
      <w:pPr>
        <w:pStyle w:val="Zkladntext"/>
        <w:widowControl w:val="0"/>
        <w:numPr>
          <w:ilvl w:val="0"/>
          <w:numId w:val="15"/>
        </w:numPr>
        <w:jc w:val="both"/>
      </w:pPr>
      <w:r w:rsidRPr="00A34550">
        <w:t>učinit a dodržovat s odbornou péčí všechna kontrolní a ochranná opatření za účelem ochrany osobních údajů a umožnit kontroly, audity či inspekce prováděné smluvní stranou, která údaje poskytla, nebo jiným příslušným orgánem dle právních předpisů;</w:t>
      </w:r>
    </w:p>
    <w:p w:rsidR="004332C2" w:rsidRPr="00A34550" w:rsidRDefault="004332C2" w:rsidP="004332C2">
      <w:pPr>
        <w:pStyle w:val="Zkladntext"/>
        <w:widowControl w:val="0"/>
        <w:numPr>
          <w:ilvl w:val="0"/>
          <w:numId w:val="15"/>
        </w:numPr>
        <w:jc w:val="both"/>
      </w:pPr>
      <w:r w:rsidRPr="00A34550">
        <w:t>poskytnout smluvní straně, která údaje poskytla, bez zbytečného odkladu nebo ve lhůtě, kterou tato smluvní strana stanoví, součinnost potřebnou pro plnění zákonných povinností spojených s ochranou osobních údajů, jejich zpracováním a s plněním smlouvy;</w:t>
      </w:r>
    </w:p>
    <w:p w:rsidR="004332C2" w:rsidRPr="00A34550" w:rsidRDefault="004332C2" w:rsidP="004332C2">
      <w:pPr>
        <w:pStyle w:val="Zkladntext"/>
        <w:widowControl w:val="0"/>
        <w:numPr>
          <w:ilvl w:val="0"/>
          <w:numId w:val="15"/>
        </w:numPr>
        <w:jc w:val="both"/>
      </w:pPr>
      <w:r w:rsidRPr="00A34550">
        <w:t>informovat písemně smluvní stranu, která údaje poskytla, o všech skutečnostech majících vliv na zpracování osobních údajů;</w:t>
      </w:r>
    </w:p>
    <w:p w:rsidR="004332C2" w:rsidRPr="00A34550" w:rsidRDefault="004332C2" w:rsidP="004332C2">
      <w:pPr>
        <w:pStyle w:val="Zkladntext"/>
        <w:widowControl w:val="0"/>
        <w:numPr>
          <w:ilvl w:val="0"/>
          <w:numId w:val="15"/>
        </w:numPr>
        <w:jc w:val="both"/>
      </w:pPr>
      <w:r w:rsidRPr="00A34550">
        <w:t xml:space="preserve">oznámit smluvní straně, která údaje poskytla, každou pochybnost o dodržování zákona či narušení bezpečnosti osobních údajů; </w:t>
      </w:r>
    </w:p>
    <w:p w:rsidR="004332C2" w:rsidRPr="00A34550" w:rsidRDefault="004332C2" w:rsidP="004332C2">
      <w:pPr>
        <w:pStyle w:val="Zkladntext"/>
        <w:widowControl w:val="0"/>
        <w:numPr>
          <w:ilvl w:val="0"/>
          <w:numId w:val="15"/>
        </w:numPr>
        <w:jc w:val="both"/>
      </w:pPr>
      <w:r w:rsidRPr="00A34550">
        <w:t>bude-li to třeba, poskytnout smluvní straně, která údaje poskytla, veškerou podporu a pomoc při styku a jednáních s Úřadem pro ochranu osobních údajů a se subjekty údajů;</w:t>
      </w:r>
    </w:p>
    <w:p w:rsidR="004332C2" w:rsidRPr="00AE4F84" w:rsidRDefault="004332C2" w:rsidP="004332C2">
      <w:pPr>
        <w:pStyle w:val="Zkladntext"/>
        <w:widowControl w:val="0"/>
        <w:numPr>
          <w:ilvl w:val="0"/>
          <w:numId w:val="15"/>
        </w:numPr>
        <w:jc w:val="both"/>
      </w:pPr>
      <w:r w:rsidRPr="00AE4F84">
        <w:lastRenderedPageBreak/>
        <w:t>neprodleně reagovat na žádosti subjektů</w:t>
      </w:r>
      <w:r>
        <w:t xml:space="preserve"> údajů</w:t>
      </w:r>
      <w:r w:rsidRPr="00AE4F84">
        <w:t>, tyto informovat o všech jejich právech a na žádost umožnit přístup k informacím o zpracování;</w:t>
      </w:r>
    </w:p>
    <w:p w:rsidR="004332C2" w:rsidRPr="00AE4F84" w:rsidRDefault="004332C2" w:rsidP="004332C2">
      <w:pPr>
        <w:pStyle w:val="Zkladntext"/>
        <w:widowControl w:val="0"/>
        <w:numPr>
          <w:ilvl w:val="0"/>
          <w:numId w:val="15"/>
        </w:numPr>
        <w:jc w:val="both"/>
      </w:pPr>
      <w:r w:rsidRPr="00AE4F84">
        <w:t xml:space="preserve">po </w:t>
      </w:r>
      <w:r>
        <w:t xml:space="preserve">odpadnutí důvodu pro </w:t>
      </w:r>
      <w:r w:rsidRPr="00AE4F84">
        <w:t>zpracování</w:t>
      </w:r>
      <w:r>
        <w:t xml:space="preserve"> údajů (např. po </w:t>
      </w:r>
      <w:r w:rsidRPr="00AE4F84">
        <w:t xml:space="preserve">ukončení </w:t>
      </w:r>
      <w:r>
        <w:t>realizace plnění podle této smlouvy)</w:t>
      </w:r>
      <w:r w:rsidRPr="00AE4F84">
        <w:t xml:space="preserve"> řádně naložit se zpracovávanými osobními údaji, tj. všechny osobní údaje buď vymazat, nebo je vrátit </w:t>
      </w:r>
      <w:r>
        <w:t>smluvní straně, která údaje poskytla</w:t>
      </w:r>
      <w:r w:rsidRPr="00AE4F84">
        <w:t xml:space="preserve">; </w:t>
      </w:r>
    </w:p>
    <w:p w:rsidR="004332C2" w:rsidRDefault="004332C2" w:rsidP="00EB41FA">
      <w:pPr>
        <w:pStyle w:val="Zkladntext"/>
        <w:widowControl w:val="0"/>
        <w:numPr>
          <w:ilvl w:val="0"/>
          <w:numId w:val="15"/>
        </w:numPr>
        <w:jc w:val="both"/>
      </w:pPr>
      <w:r w:rsidRPr="00AE4F84">
        <w:t xml:space="preserve">dodržovat všechny ostatní povinnosti stanovené právními předpisy, i pokud tak není výslovně uvedeno v této smlouvě. </w:t>
      </w:r>
    </w:p>
    <w:bookmarkEnd w:id="13"/>
    <w:p w:rsidR="00815073" w:rsidRPr="00EB41FA" w:rsidRDefault="00815073" w:rsidP="00EB41FA">
      <w:pPr>
        <w:pStyle w:val="Zkladntext100"/>
        <w:numPr>
          <w:ilvl w:val="0"/>
          <w:numId w:val="17"/>
        </w:numPr>
        <w:shd w:val="clear" w:color="auto" w:fill="auto"/>
        <w:spacing w:before="480" w:after="38" w:line="276" w:lineRule="auto"/>
        <w:ind w:left="714" w:right="301" w:hanging="357"/>
        <w:rPr>
          <w:b/>
          <w:bCs/>
          <w:spacing w:val="0"/>
          <w:sz w:val="28"/>
          <w:szCs w:val="28"/>
        </w:rPr>
      </w:pPr>
    </w:p>
    <w:p w:rsidR="00815073" w:rsidRDefault="002032C9" w:rsidP="00CB74DC">
      <w:pPr>
        <w:pStyle w:val="Nadpis30"/>
        <w:keepNext/>
        <w:keepLines/>
        <w:shd w:val="clear" w:color="auto" w:fill="auto"/>
        <w:spacing w:before="0" w:after="239" w:line="276" w:lineRule="auto"/>
      </w:pPr>
      <w:bookmarkStart w:id="14" w:name="bookmark19"/>
      <w:r>
        <w:t>Ustanovení závěrečná</w:t>
      </w:r>
      <w:bookmarkEnd w:id="14"/>
    </w:p>
    <w:p w:rsidR="00815073" w:rsidRDefault="002032C9" w:rsidP="00B41729">
      <w:pPr>
        <w:pStyle w:val="Zkladntext20"/>
        <w:numPr>
          <w:ilvl w:val="0"/>
          <w:numId w:val="13"/>
        </w:numPr>
        <w:shd w:val="clear" w:color="auto" w:fill="auto"/>
        <w:spacing w:after="120" w:line="276" w:lineRule="auto"/>
        <w:ind w:left="426" w:hanging="426"/>
        <w:jc w:val="both"/>
      </w:pPr>
      <w:r>
        <w:t>Práva a povinnosti stran, která nejsou stanove</w:t>
      </w:r>
      <w:r w:rsidR="00904DE4">
        <w:t xml:space="preserve">na v této smlouvě, se řídí zákonem </w:t>
      </w:r>
      <w:r w:rsidR="00E048CF">
        <w:t xml:space="preserve">č. </w:t>
      </w:r>
      <w:r w:rsidR="00976DF4">
        <w:t>8</w:t>
      </w:r>
      <w:r w:rsidR="00E048CF">
        <w:t>9</w:t>
      </w:r>
      <w:r w:rsidR="00E048CF" w:rsidRPr="00F506F2">
        <w:t>/</w:t>
      </w:r>
      <w:r w:rsidR="00E048CF">
        <w:t>2012</w:t>
      </w:r>
      <w:r w:rsidR="00E048CF" w:rsidRPr="00F506F2">
        <w:t xml:space="preserve"> Sb., </w:t>
      </w:r>
      <w:r w:rsidR="00976DF4">
        <w:t>občanským zákoníkem</w:t>
      </w:r>
      <w:r>
        <w:t>, v platném znění, a ostatními právními před</w:t>
      </w:r>
      <w:r w:rsidR="00976DF4">
        <w:t>pisy</w:t>
      </w:r>
      <w:r>
        <w:t xml:space="preserve"> České republiky.</w:t>
      </w:r>
    </w:p>
    <w:p w:rsidR="00E048CF" w:rsidRDefault="00E048CF" w:rsidP="00B41729">
      <w:pPr>
        <w:pStyle w:val="Zkladntext20"/>
        <w:numPr>
          <w:ilvl w:val="0"/>
          <w:numId w:val="13"/>
        </w:numPr>
        <w:shd w:val="clear" w:color="auto" w:fill="auto"/>
        <w:spacing w:after="120" w:line="276" w:lineRule="auto"/>
        <w:ind w:left="426" w:hanging="426"/>
        <w:jc w:val="both"/>
      </w:pPr>
      <w:r>
        <w:t>V případě, že některá ustanovení této smlouvy se stanou nevykonatelnými, neplatnými nebo neúčinnými, zůstává platnost a účinnost ostatních ustanovení této smlouvy zachována. Strany se zavazují nahradit takto neplatná nebo neúčinná ustanovení ustanoveními jejich povaze nejbližšími s přihlédnutím k vůli stran dle předmětu plnění podle této smlouvy.</w:t>
      </w:r>
    </w:p>
    <w:p w:rsidR="00426738" w:rsidRDefault="00426738" w:rsidP="00B41729">
      <w:pPr>
        <w:pStyle w:val="Zkladntext20"/>
        <w:numPr>
          <w:ilvl w:val="0"/>
          <w:numId w:val="13"/>
        </w:numPr>
        <w:shd w:val="clear" w:color="auto" w:fill="auto"/>
        <w:spacing w:after="120" w:line="276" w:lineRule="auto"/>
        <w:ind w:left="426" w:hanging="426"/>
        <w:jc w:val="both"/>
      </w:pPr>
      <w:r>
        <w:t>Tato smlouva se uzavírá na dobu určitou</w:t>
      </w:r>
      <w:r w:rsidR="006B3D00">
        <w:t>, a to do okamžiku předání všech auditorských zpráv auditovaných projektů.</w:t>
      </w:r>
    </w:p>
    <w:p w:rsidR="00815073" w:rsidRDefault="002032C9" w:rsidP="00B41729">
      <w:pPr>
        <w:pStyle w:val="Zkladntext20"/>
        <w:numPr>
          <w:ilvl w:val="0"/>
          <w:numId w:val="13"/>
        </w:numPr>
        <w:shd w:val="clear" w:color="auto" w:fill="auto"/>
        <w:spacing w:after="120" w:line="276" w:lineRule="auto"/>
        <w:ind w:left="426" w:hanging="426"/>
        <w:jc w:val="both"/>
      </w:pPr>
      <w:r>
        <w:t>S ohledem na zákon o auditorech s odvoláním na</w:t>
      </w:r>
      <w:r w:rsidR="00D847F9">
        <w:t xml:space="preserve"> jeho ust.</w:t>
      </w:r>
      <w:r>
        <w:t xml:space="preserve"> §</w:t>
      </w:r>
      <w:r w:rsidR="00D847F9">
        <w:t xml:space="preserve"> </w:t>
      </w:r>
      <w:r>
        <w:t>17</w:t>
      </w:r>
      <w:r w:rsidR="006B3D00">
        <w:t>a</w:t>
      </w:r>
      <w:r>
        <w:t xml:space="preserve"> </w:t>
      </w:r>
      <w:r w:rsidR="00464947">
        <w:t>odst. 6 může</w:t>
      </w:r>
      <w:r>
        <w:t xml:space="preserve"> účetní jednotka od této smlouvy jednostranně odstoupit, pouze neprovádí-li auditor audit v souladu s</w:t>
      </w:r>
      <w:r w:rsidR="007749BF">
        <w:t xml:space="preserve"> </w:t>
      </w:r>
      <w:r>
        <w:t>právními předpisy, vnitřními předpisy, nebo etickým kodexem.</w:t>
      </w:r>
    </w:p>
    <w:p w:rsidR="00815073" w:rsidRDefault="00F71E30" w:rsidP="00B41729">
      <w:pPr>
        <w:pStyle w:val="Zkladntext20"/>
        <w:numPr>
          <w:ilvl w:val="0"/>
          <w:numId w:val="13"/>
        </w:numPr>
        <w:shd w:val="clear" w:color="auto" w:fill="auto"/>
        <w:spacing w:after="120" w:line="276" w:lineRule="auto"/>
        <w:ind w:left="426" w:hanging="426"/>
        <w:jc w:val="both"/>
      </w:pPr>
      <w:r>
        <w:t>V případě</w:t>
      </w:r>
      <w:r w:rsidR="002032C9">
        <w:t xml:space="preserve"> závažného porušení podmínek této smlouvy může </w:t>
      </w:r>
      <w:r w:rsidR="006B3D00">
        <w:t xml:space="preserve">kterákoliv smluvní </w:t>
      </w:r>
      <w:r w:rsidR="002032C9">
        <w:t xml:space="preserve">strana od této smlouvy odstoupit bez udání důvodů a toto odstoupení je účinné okamžikem jeho doručení druhé smluvní straně. Za závažné porušení podmínek této smlouvy ze strany </w:t>
      </w:r>
      <w:r w:rsidR="006B3D00">
        <w:t>klienta</w:t>
      </w:r>
      <w:r w:rsidR="002032C9">
        <w:t xml:space="preserve"> se považuje především opakované nepředkládání auditorem vyžádaných podkladů, neposkytování potřebné součinnosti, účelové předkládání prokazatelně chybných, zavádějících nebo neplatných dokumentů a nesplnění závazku </w:t>
      </w:r>
      <w:r w:rsidR="006B3D00">
        <w:t>klienta</w:t>
      </w:r>
      <w:r w:rsidR="002032C9">
        <w:t xml:space="preserve"> uhradit sjednanou odměnu v souladu s touto smlouvou po dobu více než 60 kalendářních dnů ode dne řádného termínu splatnosti. Za závažné poru</w:t>
      </w:r>
      <w:r>
        <w:t>šení podmínek této smlouvy ze st</w:t>
      </w:r>
      <w:r w:rsidR="002032C9">
        <w:t>rany auditora se považuje nedodržení touto smlouvou</w:t>
      </w:r>
      <w:r w:rsidR="006B3D00">
        <w:t xml:space="preserve"> </w:t>
      </w:r>
      <w:r w:rsidR="003E0D34">
        <w:t xml:space="preserve">sjednaných </w:t>
      </w:r>
      <w:r w:rsidR="006B3D00">
        <w:t>podmínek</w:t>
      </w:r>
      <w:r w:rsidR="002032C9">
        <w:t xml:space="preserve"> </w:t>
      </w:r>
      <w:r w:rsidR="003E0D34">
        <w:t xml:space="preserve">o </w:t>
      </w:r>
      <w:r w:rsidR="002032C9">
        <w:t>termín</w:t>
      </w:r>
      <w:r w:rsidR="006F3A6F">
        <w:t>u</w:t>
      </w:r>
      <w:r w:rsidR="002032C9">
        <w:t xml:space="preserve"> předložení auditorsk</w:t>
      </w:r>
      <w:r w:rsidR="003E0D34">
        <w:t>ých</w:t>
      </w:r>
      <w:r w:rsidR="002032C9">
        <w:t xml:space="preserve"> zpráv nebo jiného touto smlouvou sjednaného materiálu po dobu více než 10 kalendářních dnů.</w:t>
      </w:r>
    </w:p>
    <w:p w:rsidR="00815073" w:rsidRDefault="002032C9" w:rsidP="00B41729">
      <w:pPr>
        <w:pStyle w:val="Zkladntext20"/>
        <w:numPr>
          <w:ilvl w:val="0"/>
          <w:numId w:val="13"/>
        </w:numPr>
        <w:shd w:val="clear" w:color="auto" w:fill="auto"/>
        <w:spacing w:after="120" w:line="276" w:lineRule="auto"/>
        <w:ind w:left="426" w:hanging="426"/>
        <w:jc w:val="both"/>
      </w:pPr>
      <w:r>
        <w:t xml:space="preserve">V </w:t>
      </w:r>
      <w:r w:rsidR="00F71E30">
        <w:t>případě</w:t>
      </w:r>
      <w:r>
        <w:t xml:space="preserve"> odstoupení od této smlouvy má auditor právo na úhradu </w:t>
      </w:r>
      <w:r w:rsidR="00F71E30">
        <w:t>odměny</w:t>
      </w:r>
      <w:r>
        <w:t xml:space="preserve"> z</w:t>
      </w:r>
      <w:r w:rsidR="00F71E30">
        <w:t>a</w:t>
      </w:r>
      <w:r>
        <w:t xml:space="preserve"> již proka</w:t>
      </w:r>
      <w:r w:rsidR="00E048CF">
        <w:t>zatelně dokončené činnosti dle t</w:t>
      </w:r>
      <w:r>
        <w:t>éto smlouvy a případně i na úhradu dalších jím prokazatelně vynaložených nákladů na dosud prováděnou auditorskou činnost, která ještě nebyla ukončena. Případné nároky na náhradu škody tímto nejsou dotčeny.</w:t>
      </w:r>
    </w:p>
    <w:p w:rsidR="003E0D34" w:rsidRDefault="003E0D34" w:rsidP="00B41729">
      <w:pPr>
        <w:pStyle w:val="Zkladntext20"/>
        <w:numPr>
          <w:ilvl w:val="0"/>
          <w:numId w:val="13"/>
        </w:numPr>
        <w:shd w:val="clear" w:color="auto" w:fill="auto"/>
        <w:spacing w:after="120" w:line="276" w:lineRule="auto"/>
        <w:ind w:left="426" w:hanging="426"/>
        <w:jc w:val="both"/>
      </w:pPr>
      <w:r>
        <w:t>Smluvní strany se též mohou písemně dohodnout na ukončení smlouvy před jejím splněním, vzájemné závazky upraví dohodou o vypořádání.</w:t>
      </w:r>
    </w:p>
    <w:p w:rsidR="00F71E30" w:rsidRPr="00F71E30" w:rsidRDefault="002032C9" w:rsidP="00B41729">
      <w:pPr>
        <w:pStyle w:val="Zkladntext20"/>
        <w:numPr>
          <w:ilvl w:val="0"/>
          <w:numId w:val="13"/>
        </w:numPr>
        <w:shd w:val="clear" w:color="auto" w:fill="auto"/>
        <w:spacing w:after="120" w:line="276" w:lineRule="auto"/>
        <w:ind w:left="426" w:hanging="426"/>
        <w:jc w:val="both"/>
      </w:pPr>
      <w:r>
        <w:t xml:space="preserve">Po ukončení platnosti této smlouvy jsou smluvní strany povinny </w:t>
      </w:r>
      <w:r w:rsidRPr="00AD0640">
        <w:t xml:space="preserve">si </w:t>
      </w:r>
      <w:r>
        <w:t>vrátit veškeré poskytnuté dokumenty k provedení auditu mimo dokumentů, které je auditor povinen</w:t>
      </w:r>
      <w:r w:rsidR="00F71E30">
        <w:t xml:space="preserve"> evidovat ve spisu auditora. </w:t>
      </w:r>
      <w:r w:rsidR="00F71E30" w:rsidRPr="00F71E30">
        <w:t xml:space="preserve">O průběhu povinného auditu vede auditor spis, který obsahuje informace podle </w:t>
      </w:r>
      <w:r w:rsidR="00F71E30" w:rsidRPr="00F71E30">
        <w:lastRenderedPageBreak/>
        <w:t>auditorských standardů citovaných v §18 zákona o auditorech. Auditor je v souladu s ustanovením § 20</w:t>
      </w:r>
      <w:r w:rsidR="002452FB">
        <w:t>a</w:t>
      </w:r>
      <w:r w:rsidR="00F71E30" w:rsidRPr="00F71E30">
        <w:t xml:space="preserve"> odst. </w:t>
      </w:r>
      <w:r w:rsidR="002452FB">
        <w:t>2</w:t>
      </w:r>
      <w:r w:rsidR="00F71E30" w:rsidRPr="00F71E30">
        <w:t xml:space="preserve"> zákona o auditorech povinen archivovat spis auditora po dobu 10 let ode dne splnění, resp. předčasného ukončení této smlouvy. </w:t>
      </w:r>
    </w:p>
    <w:p w:rsidR="00815073" w:rsidRDefault="00010DF3" w:rsidP="00010DF3">
      <w:pPr>
        <w:pStyle w:val="Zkladntext20"/>
        <w:numPr>
          <w:ilvl w:val="0"/>
          <w:numId w:val="13"/>
        </w:numPr>
        <w:shd w:val="clear" w:color="auto" w:fill="auto"/>
        <w:spacing w:after="120" w:line="276" w:lineRule="auto"/>
        <w:ind w:left="426" w:hanging="426"/>
        <w:jc w:val="both"/>
      </w:pPr>
      <w:r w:rsidRPr="00010DF3">
        <w:t>Tato sml</w:t>
      </w:r>
      <w:r w:rsidR="005668C9">
        <w:t xml:space="preserve">ouva nabývá platnosti </w:t>
      </w:r>
      <w:r w:rsidR="00F71E30">
        <w:t>dnem podpisu smluvních stran</w:t>
      </w:r>
      <w:r w:rsidR="00426738">
        <w:t xml:space="preserve"> a účinnosti </w:t>
      </w:r>
      <w:r w:rsidR="003E0D34">
        <w:t>v souladu s čl. X. odst. 2.</w:t>
      </w:r>
    </w:p>
    <w:p w:rsidR="00F71E30" w:rsidRDefault="00F71E30" w:rsidP="00B41729">
      <w:pPr>
        <w:pStyle w:val="Zkladntext20"/>
        <w:numPr>
          <w:ilvl w:val="0"/>
          <w:numId w:val="13"/>
        </w:numPr>
        <w:shd w:val="clear" w:color="auto" w:fill="auto"/>
        <w:spacing w:after="120" w:line="276" w:lineRule="auto"/>
        <w:ind w:left="426" w:hanging="426"/>
        <w:jc w:val="both"/>
      </w:pPr>
      <w:r>
        <w:t>Tato smlouva je vyhotovena ve třech stejnopisech, jeden stejnopis pro auditora a dva stejnopisy pro klienta.</w:t>
      </w:r>
    </w:p>
    <w:p w:rsidR="00F71E30" w:rsidRPr="00F71E30" w:rsidRDefault="00F71E30" w:rsidP="00B41729">
      <w:pPr>
        <w:pStyle w:val="Zkladntext20"/>
        <w:numPr>
          <w:ilvl w:val="0"/>
          <w:numId w:val="13"/>
        </w:numPr>
        <w:shd w:val="clear" w:color="auto" w:fill="auto"/>
        <w:spacing w:after="120" w:line="276" w:lineRule="auto"/>
        <w:ind w:left="426" w:hanging="426"/>
        <w:jc w:val="both"/>
      </w:pPr>
      <w:r w:rsidRPr="00F71E30">
        <w:t>Tato smlouva může být měněna a doplňována pouze písemně, formou číslovaných dodatků, které musí být odsouhlaseny a podepsány každou ze smluvních stran ve stejném počtu jako vlastní smlouva.</w:t>
      </w:r>
    </w:p>
    <w:p w:rsidR="00F71E30" w:rsidRDefault="00F71E30" w:rsidP="00B41729">
      <w:pPr>
        <w:pStyle w:val="Zkladntext20"/>
        <w:numPr>
          <w:ilvl w:val="0"/>
          <w:numId w:val="13"/>
        </w:numPr>
        <w:shd w:val="clear" w:color="auto" w:fill="auto"/>
        <w:spacing w:after="120" w:line="276" w:lineRule="auto"/>
        <w:ind w:left="426" w:hanging="426"/>
        <w:jc w:val="both"/>
      </w:pPr>
      <w:r>
        <w:t>Smluvní strany prohlašují, že je jim obsah této smlouvy dobře znám, že tato smlouva byla před jejich podpisem jejich zástupci přečtena, že byla uzavřena po vzájemném projednání podle jejich pravé a svobodné vůle, určitě, vážně, srozumitelně, nikoliv v tísni nebo za nápadně nevýhodných podmínek.</w:t>
      </w:r>
    </w:p>
    <w:p w:rsidR="00815073" w:rsidRDefault="002032C9" w:rsidP="00B41729">
      <w:pPr>
        <w:pStyle w:val="Zkladntext20"/>
        <w:numPr>
          <w:ilvl w:val="0"/>
          <w:numId w:val="13"/>
        </w:numPr>
        <w:shd w:val="clear" w:color="auto" w:fill="auto"/>
        <w:spacing w:after="120" w:line="276" w:lineRule="auto"/>
        <w:ind w:left="426" w:hanging="426"/>
        <w:jc w:val="both"/>
      </w:pPr>
      <w:r>
        <w:t>Autentičnost této smlouvy stvrzují podpisy zástupců obou smluvních stran.</w:t>
      </w:r>
    </w:p>
    <w:p w:rsidR="00F71E30" w:rsidRDefault="00F71E30" w:rsidP="00B41729">
      <w:pPr>
        <w:pStyle w:val="Zkladntext20"/>
        <w:shd w:val="clear" w:color="auto" w:fill="auto"/>
        <w:spacing w:after="0" w:line="276" w:lineRule="auto"/>
        <w:ind w:firstLine="0"/>
      </w:pPr>
    </w:p>
    <w:p w:rsidR="00F71E30" w:rsidRDefault="00E66958" w:rsidP="002D3624">
      <w:pPr>
        <w:pStyle w:val="Zkladntext20"/>
        <w:shd w:val="clear" w:color="auto" w:fill="auto"/>
        <w:tabs>
          <w:tab w:val="left" w:pos="5805"/>
        </w:tabs>
        <w:spacing w:after="0" w:line="276" w:lineRule="auto"/>
        <w:ind w:firstLine="0"/>
      </w:pPr>
      <w:r>
        <w:t>V </w:t>
      </w:r>
      <w:r w:rsidR="00A719A4">
        <w:t>Liberci</w:t>
      </w:r>
      <w:r>
        <w:t>,</w:t>
      </w:r>
      <w:r w:rsidR="00E048CF">
        <w:t xml:space="preserve"> dne</w:t>
      </w:r>
      <w:r w:rsidR="002D3624">
        <w:t xml:space="preserve"> 19. prosince 2018</w:t>
      </w:r>
      <w:r w:rsidR="002D3624">
        <w:tab/>
        <w:t>9. 1. 2019</w:t>
      </w:r>
    </w:p>
    <w:p w:rsidR="00E66958" w:rsidRDefault="00E66958" w:rsidP="00B41729">
      <w:pPr>
        <w:pStyle w:val="Zkladntext20"/>
        <w:shd w:val="clear" w:color="auto" w:fill="auto"/>
        <w:spacing w:after="0" w:line="276" w:lineRule="auto"/>
        <w:ind w:firstLine="0"/>
      </w:pPr>
    </w:p>
    <w:p w:rsidR="00B80D89" w:rsidRDefault="00B80D89" w:rsidP="00B41729">
      <w:pPr>
        <w:pStyle w:val="Zkladntext20"/>
        <w:shd w:val="clear" w:color="auto" w:fill="auto"/>
        <w:spacing w:after="0" w:line="276" w:lineRule="auto"/>
        <w:ind w:firstLine="0"/>
      </w:pPr>
    </w:p>
    <w:p w:rsidR="002452FB" w:rsidRDefault="002452FB" w:rsidP="00B41729">
      <w:pPr>
        <w:pStyle w:val="Zkladntext20"/>
        <w:shd w:val="clear" w:color="auto" w:fill="auto"/>
        <w:spacing w:after="0" w:line="276" w:lineRule="auto"/>
        <w:ind w:firstLine="0"/>
      </w:pPr>
    </w:p>
    <w:p w:rsidR="002452FB" w:rsidRDefault="002452FB" w:rsidP="00B41729">
      <w:pPr>
        <w:pStyle w:val="Zkladntext20"/>
        <w:shd w:val="clear" w:color="auto" w:fill="auto"/>
        <w:spacing w:after="0" w:line="276" w:lineRule="auto"/>
        <w:ind w:firstLine="0"/>
      </w:pPr>
    </w:p>
    <w:p w:rsidR="002452FB" w:rsidRDefault="002452FB" w:rsidP="00B41729">
      <w:pPr>
        <w:pStyle w:val="Zkladntext20"/>
        <w:shd w:val="clear" w:color="auto" w:fill="auto"/>
        <w:spacing w:after="0" w:line="276" w:lineRule="auto"/>
        <w:ind w:firstLine="0"/>
      </w:pPr>
    </w:p>
    <w:p w:rsidR="00E048CF" w:rsidRDefault="00E048CF" w:rsidP="00B41729">
      <w:pPr>
        <w:pStyle w:val="Zkladntext20"/>
        <w:shd w:val="clear" w:color="auto" w:fill="auto"/>
        <w:spacing w:after="0" w:line="276" w:lineRule="auto"/>
        <w:ind w:firstLine="0"/>
      </w:pPr>
    </w:p>
    <w:tbl>
      <w:tblPr>
        <w:tblStyle w:val="Mkatabulky"/>
        <w:tblW w:w="10318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4600"/>
        <w:gridCol w:w="927"/>
        <w:gridCol w:w="4791"/>
      </w:tblGrid>
      <w:tr w:rsidR="002452FB" w:rsidTr="005668C9">
        <w:trPr>
          <w:trHeight w:val="326"/>
        </w:trPr>
        <w:tc>
          <w:tcPr>
            <w:tcW w:w="4600" w:type="dxa"/>
          </w:tcPr>
          <w:p w:rsidR="002452FB" w:rsidRDefault="002452FB" w:rsidP="00B41729">
            <w:pPr>
              <w:pStyle w:val="Zkladntext20"/>
              <w:shd w:val="clear" w:color="auto" w:fill="auto"/>
              <w:spacing w:after="0" w:line="276" w:lineRule="auto"/>
              <w:ind w:firstLine="0"/>
              <w:jc w:val="center"/>
            </w:pPr>
            <w:r>
              <w:t>auditor</w:t>
            </w:r>
          </w:p>
        </w:tc>
        <w:tc>
          <w:tcPr>
            <w:tcW w:w="927" w:type="dxa"/>
            <w:tcBorders>
              <w:top w:val="nil"/>
            </w:tcBorders>
          </w:tcPr>
          <w:p w:rsidR="002452FB" w:rsidRDefault="002452FB" w:rsidP="00B41729">
            <w:pPr>
              <w:pStyle w:val="Zkladntext20"/>
              <w:shd w:val="clear" w:color="auto" w:fill="auto"/>
              <w:spacing w:after="0" w:line="276" w:lineRule="auto"/>
              <w:ind w:firstLine="0"/>
              <w:jc w:val="center"/>
            </w:pPr>
          </w:p>
        </w:tc>
        <w:tc>
          <w:tcPr>
            <w:tcW w:w="4791" w:type="dxa"/>
          </w:tcPr>
          <w:p w:rsidR="002452FB" w:rsidRDefault="002452FB" w:rsidP="00B41729">
            <w:pPr>
              <w:pStyle w:val="Zkladntext20"/>
              <w:shd w:val="clear" w:color="auto" w:fill="auto"/>
              <w:spacing w:after="0" w:line="276" w:lineRule="auto"/>
              <w:ind w:firstLine="0"/>
              <w:jc w:val="center"/>
            </w:pPr>
            <w:r>
              <w:t>klient</w:t>
            </w:r>
          </w:p>
        </w:tc>
      </w:tr>
      <w:tr w:rsidR="002452FB" w:rsidTr="005668C9">
        <w:trPr>
          <w:trHeight w:val="326"/>
        </w:trPr>
        <w:tc>
          <w:tcPr>
            <w:tcW w:w="4600" w:type="dxa"/>
          </w:tcPr>
          <w:p w:rsidR="002452FB" w:rsidRPr="002452FB" w:rsidRDefault="00BA1A43" w:rsidP="00A719A4">
            <w:pPr>
              <w:pStyle w:val="Zkladntext20"/>
              <w:shd w:val="clear" w:color="auto" w:fill="auto"/>
              <w:spacing w:after="0"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927" w:type="dxa"/>
            <w:tcBorders>
              <w:top w:val="nil"/>
            </w:tcBorders>
          </w:tcPr>
          <w:p w:rsidR="002452FB" w:rsidRDefault="002452FB" w:rsidP="00B41729">
            <w:pPr>
              <w:pStyle w:val="Zkladntext20"/>
              <w:shd w:val="clear" w:color="auto" w:fill="auto"/>
              <w:spacing w:after="0" w:line="276" w:lineRule="auto"/>
              <w:ind w:firstLine="0"/>
            </w:pPr>
          </w:p>
        </w:tc>
        <w:tc>
          <w:tcPr>
            <w:tcW w:w="4791" w:type="dxa"/>
          </w:tcPr>
          <w:p w:rsidR="002452FB" w:rsidRDefault="00BA1A43" w:rsidP="005668C9">
            <w:pPr>
              <w:pStyle w:val="Zkladntext20"/>
              <w:shd w:val="clear" w:color="auto" w:fill="auto"/>
              <w:spacing w:after="0" w:line="276" w:lineRule="auto"/>
              <w:ind w:firstLine="0"/>
            </w:pPr>
            <w:r>
              <w:rPr>
                <w:b/>
              </w:rPr>
              <w:t xml:space="preserve">                                  xxx</w:t>
            </w:r>
          </w:p>
        </w:tc>
      </w:tr>
      <w:tr w:rsidR="002452FB" w:rsidTr="005668C9">
        <w:trPr>
          <w:trHeight w:val="326"/>
        </w:trPr>
        <w:tc>
          <w:tcPr>
            <w:tcW w:w="4600" w:type="dxa"/>
          </w:tcPr>
          <w:p w:rsidR="002452FB" w:rsidRDefault="002452FB" w:rsidP="00B41729">
            <w:pPr>
              <w:pStyle w:val="Zkladntext20"/>
              <w:shd w:val="clear" w:color="auto" w:fill="auto"/>
              <w:spacing w:after="0" w:line="276" w:lineRule="auto"/>
              <w:ind w:firstLine="0"/>
              <w:jc w:val="center"/>
            </w:pPr>
            <w:r>
              <w:t>jednatel společnosti</w:t>
            </w:r>
          </w:p>
        </w:tc>
        <w:tc>
          <w:tcPr>
            <w:tcW w:w="927" w:type="dxa"/>
            <w:tcBorders>
              <w:top w:val="nil"/>
            </w:tcBorders>
          </w:tcPr>
          <w:p w:rsidR="002452FB" w:rsidRDefault="002452FB" w:rsidP="00B41729">
            <w:pPr>
              <w:pStyle w:val="Zkladntext20"/>
              <w:shd w:val="clear" w:color="auto" w:fill="auto"/>
              <w:spacing w:after="0" w:line="276" w:lineRule="auto"/>
              <w:ind w:firstLine="0"/>
            </w:pPr>
          </w:p>
        </w:tc>
        <w:tc>
          <w:tcPr>
            <w:tcW w:w="4791" w:type="dxa"/>
          </w:tcPr>
          <w:p w:rsidR="002452FB" w:rsidRDefault="005668C9" w:rsidP="00B41729">
            <w:pPr>
              <w:pStyle w:val="Zkladntext20"/>
              <w:shd w:val="clear" w:color="auto" w:fill="auto"/>
              <w:spacing w:after="0" w:line="276" w:lineRule="auto"/>
              <w:ind w:firstLine="0"/>
              <w:jc w:val="center"/>
            </w:pPr>
            <w:r>
              <w:t>rektor</w:t>
            </w:r>
          </w:p>
        </w:tc>
      </w:tr>
      <w:tr w:rsidR="002452FB" w:rsidTr="005668C9">
        <w:trPr>
          <w:trHeight w:val="341"/>
        </w:trPr>
        <w:tc>
          <w:tcPr>
            <w:tcW w:w="4600" w:type="dxa"/>
          </w:tcPr>
          <w:p w:rsidR="002452FB" w:rsidRDefault="002D3624" w:rsidP="005668C9">
            <w:pPr>
              <w:pStyle w:val="Zkladntext20"/>
              <w:shd w:val="clear" w:color="auto" w:fill="auto"/>
              <w:spacing w:after="0" w:line="276" w:lineRule="auto"/>
              <w:ind w:firstLine="0"/>
            </w:pPr>
            <w:r>
              <w:t xml:space="preserve">            </w:t>
            </w:r>
            <w:r w:rsidR="002452FB">
              <w:t>ZH  B O H E M I A, spol. s r.o.</w:t>
            </w:r>
          </w:p>
        </w:tc>
        <w:tc>
          <w:tcPr>
            <w:tcW w:w="927" w:type="dxa"/>
            <w:tcBorders>
              <w:top w:val="nil"/>
            </w:tcBorders>
          </w:tcPr>
          <w:p w:rsidR="002452FB" w:rsidRDefault="002452FB" w:rsidP="005668C9">
            <w:pPr>
              <w:pStyle w:val="Zkladntext20"/>
              <w:shd w:val="clear" w:color="auto" w:fill="auto"/>
              <w:spacing w:after="0" w:line="276" w:lineRule="auto"/>
              <w:ind w:firstLine="0"/>
              <w:jc w:val="both"/>
            </w:pPr>
          </w:p>
        </w:tc>
        <w:tc>
          <w:tcPr>
            <w:tcW w:w="4791" w:type="dxa"/>
          </w:tcPr>
          <w:p w:rsidR="002452FB" w:rsidRDefault="002D3624" w:rsidP="005668C9">
            <w:pPr>
              <w:pStyle w:val="Zkladntext20"/>
              <w:shd w:val="clear" w:color="auto" w:fill="auto"/>
              <w:spacing w:after="0" w:line="276" w:lineRule="auto"/>
              <w:ind w:firstLine="0"/>
            </w:pPr>
            <w:r>
              <w:t xml:space="preserve">         </w:t>
            </w:r>
            <w:r w:rsidR="005668C9">
              <w:t>Technická univerzita v Liberci</w:t>
            </w:r>
          </w:p>
        </w:tc>
      </w:tr>
    </w:tbl>
    <w:p w:rsidR="002D036A" w:rsidRDefault="002D036A" w:rsidP="00B41729">
      <w:pPr>
        <w:pStyle w:val="Zkladntext20"/>
        <w:shd w:val="clear" w:color="auto" w:fill="auto"/>
        <w:spacing w:after="0" w:line="276" w:lineRule="auto"/>
        <w:ind w:firstLine="0"/>
      </w:pPr>
    </w:p>
    <w:sectPr w:rsidR="002D036A" w:rsidSect="00AD0640">
      <w:footerReference w:type="even" r:id="rId8"/>
      <w:footerReference w:type="default" r:id="rId9"/>
      <w:pgSz w:w="11900" w:h="16840" w:code="9"/>
      <w:pgMar w:top="1418" w:right="1134" w:bottom="1418" w:left="1418" w:header="57" w:footer="8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AE7" w:rsidRDefault="00C86AE7">
      <w:r>
        <w:separator/>
      </w:r>
    </w:p>
  </w:endnote>
  <w:endnote w:type="continuationSeparator" w:id="0">
    <w:p w:rsidR="00C86AE7" w:rsidRDefault="00C8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288015678"/>
      <w:docPartObj>
        <w:docPartGallery w:val="Page Numbers (Bottom of Page)"/>
        <w:docPartUnique/>
      </w:docPartObj>
    </w:sdtPr>
    <w:sdtEndPr/>
    <w:sdtContent>
      <w:p w:rsidR="003E0D34" w:rsidRPr="00481422" w:rsidRDefault="003E0D34" w:rsidP="00481422">
        <w:pPr>
          <w:pStyle w:val="Zpat"/>
          <w:jc w:val="center"/>
          <w:rPr>
            <w:rFonts w:ascii="Times New Roman" w:hAnsi="Times New Roman" w:cs="Times New Roman"/>
          </w:rPr>
        </w:pPr>
        <w:r w:rsidRPr="00481422">
          <w:rPr>
            <w:rFonts w:ascii="Times New Roman" w:hAnsi="Times New Roman" w:cs="Times New Roman"/>
          </w:rPr>
          <w:fldChar w:fldCharType="begin"/>
        </w:r>
        <w:r w:rsidRPr="00481422">
          <w:rPr>
            <w:rFonts w:ascii="Times New Roman" w:hAnsi="Times New Roman" w:cs="Times New Roman"/>
          </w:rPr>
          <w:instrText>PAGE   \* MERGEFORMAT</w:instrText>
        </w:r>
        <w:r w:rsidRPr="00481422">
          <w:rPr>
            <w:rFonts w:ascii="Times New Roman" w:hAnsi="Times New Roman" w:cs="Times New Roman"/>
          </w:rPr>
          <w:fldChar w:fldCharType="separate"/>
        </w:r>
        <w:r w:rsidR="00E536C0">
          <w:rPr>
            <w:rFonts w:ascii="Times New Roman" w:hAnsi="Times New Roman" w:cs="Times New Roman"/>
            <w:noProof/>
          </w:rPr>
          <w:t>8</w:t>
        </w:r>
        <w:r w:rsidRPr="0048142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4171202"/>
      <w:docPartObj>
        <w:docPartGallery w:val="Page Numbers (Bottom of Page)"/>
        <w:docPartUnique/>
      </w:docPartObj>
    </w:sdtPr>
    <w:sdtEndPr/>
    <w:sdtContent>
      <w:p w:rsidR="003E0D34" w:rsidRDefault="003E0D3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6C0">
          <w:rPr>
            <w:noProof/>
          </w:rPr>
          <w:t>7</w:t>
        </w:r>
        <w:r>
          <w:fldChar w:fldCharType="end"/>
        </w:r>
      </w:p>
    </w:sdtContent>
  </w:sdt>
  <w:p w:rsidR="003E0D34" w:rsidRDefault="003E0D3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AE7" w:rsidRDefault="00C86AE7"/>
  </w:footnote>
  <w:footnote w:type="continuationSeparator" w:id="0">
    <w:p w:rsidR="00C86AE7" w:rsidRDefault="00C86A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B00"/>
    <w:multiLevelType w:val="hybridMultilevel"/>
    <w:tmpl w:val="669A88FE"/>
    <w:lvl w:ilvl="0" w:tplc="1FB4A2F6">
      <w:start w:val="1"/>
      <w:numFmt w:val="upperRoman"/>
      <w:lvlText w:val="Čl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7B95"/>
    <w:multiLevelType w:val="multilevel"/>
    <w:tmpl w:val="AFD86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AD735F"/>
    <w:multiLevelType w:val="multilevel"/>
    <w:tmpl w:val="AFD86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654FF9"/>
    <w:multiLevelType w:val="multilevel"/>
    <w:tmpl w:val="89C26A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E52F03"/>
    <w:multiLevelType w:val="multilevel"/>
    <w:tmpl w:val="A1C0E1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2021D0"/>
    <w:multiLevelType w:val="multilevel"/>
    <w:tmpl w:val="CFD4A7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FA3043"/>
    <w:multiLevelType w:val="hybridMultilevel"/>
    <w:tmpl w:val="D3B2E132"/>
    <w:lvl w:ilvl="0" w:tplc="1FB4A2F6">
      <w:start w:val="1"/>
      <w:numFmt w:val="upperRoman"/>
      <w:lvlText w:val="Čl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E0818"/>
    <w:multiLevelType w:val="multilevel"/>
    <w:tmpl w:val="76F862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D62A5D"/>
    <w:multiLevelType w:val="hybridMultilevel"/>
    <w:tmpl w:val="FCCCBD7E"/>
    <w:lvl w:ilvl="0" w:tplc="5E66F0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911ED"/>
    <w:multiLevelType w:val="multilevel"/>
    <w:tmpl w:val="0CEE5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BA3D1C"/>
    <w:multiLevelType w:val="multilevel"/>
    <w:tmpl w:val="466ABA1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7D35C7"/>
    <w:multiLevelType w:val="hybridMultilevel"/>
    <w:tmpl w:val="6A5E2840"/>
    <w:lvl w:ilvl="0" w:tplc="1FB4A2F6">
      <w:start w:val="1"/>
      <w:numFmt w:val="upperRoman"/>
      <w:lvlText w:val="Čl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34BB6"/>
    <w:multiLevelType w:val="hybridMultilevel"/>
    <w:tmpl w:val="9C143BA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D47B8F"/>
    <w:multiLevelType w:val="multilevel"/>
    <w:tmpl w:val="AFD86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F16026"/>
    <w:multiLevelType w:val="multilevel"/>
    <w:tmpl w:val="AFD86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191556"/>
    <w:multiLevelType w:val="multilevel"/>
    <w:tmpl w:val="96886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E14A8F"/>
    <w:multiLevelType w:val="multilevel"/>
    <w:tmpl w:val="0CEE5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C052B8"/>
    <w:multiLevelType w:val="hybridMultilevel"/>
    <w:tmpl w:val="7842ECB8"/>
    <w:lvl w:ilvl="0" w:tplc="987E9EF4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0C0D98"/>
    <w:multiLevelType w:val="hybridMultilevel"/>
    <w:tmpl w:val="9C143BA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B63A36"/>
    <w:multiLevelType w:val="multilevel"/>
    <w:tmpl w:val="AFD86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0"/>
  </w:num>
  <w:num w:numId="6">
    <w:abstractNumId w:val="15"/>
  </w:num>
  <w:num w:numId="7">
    <w:abstractNumId w:val="16"/>
  </w:num>
  <w:num w:numId="8">
    <w:abstractNumId w:val="7"/>
  </w:num>
  <w:num w:numId="9">
    <w:abstractNumId w:val="14"/>
  </w:num>
  <w:num w:numId="10">
    <w:abstractNumId w:val="19"/>
  </w:num>
  <w:num w:numId="11">
    <w:abstractNumId w:val="1"/>
  </w:num>
  <w:num w:numId="12">
    <w:abstractNumId w:val="13"/>
  </w:num>
  <w:num w:numId="13">
    <w:abstractNumId w:val="9"/>
  </w:num>
  <w:num w:numId="14">
    <w:abstractNumId w:val="17"/>
  </w:num>
  <w:num w:numId="15">
    <w:abstractNumId w:val="8"/>
  </w:num>
  <w:num w:numId="16">
    <w:abstractNumId w:val="12"/>
  </w:num>
  <w:num w:numId="17">
    <w:abstractNumId w:val="6"/>
  </w:num>
  <w:num w:numId="18">
    <w:abstractNumId w:val="0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73"/>
    <w:rsid w:val="00001C95"/>
    <w:rsid w:val="00010DF3"/>
    <w:rsid w:val="000B1745"/>
    <w:rsid w:val="000C5658"/>
    <w:rsid w:val="000C6BC3"/>
    <w:rsid w:val="000E741A"/>
    <w:rsid w:val="000F6657"/>
    <w:rsid w:val="00131C09"/>
    <w:rsid w:val="001543AE"/>
    <w:rsid w:val="00167EFC"/>
    <w:rsid w:val="001946AC"/>
    <w:rsid w:val="00196F5D"/>
    <w:rsid w:val="001A6E47"/>
    <w:rsid w:val="001B040E"/>
    <w:rsid w:val="001B281A"/>
    <w:rsid w:val="001C4B38"/>
    <w:rsid w:val="002032C9"/>
    <w:rsid w:val="002331BF"/>
    <w:rsid w:val="002452FB"/>
    <w:rsid w:val="00272DE2"/>
    <w:rsid w:val="002920B6"/>
    <w:rsid w:val="002A3F80"/>
    <w:rsid w:val="002C5AC3"/>
    <w:rsid w:val="002D036A"/>
    <w:rsid w:val="002D3624"/>
    <w:rsid w:val="002D3B2C"/>
    <w:rsid w:val="00306489"/>
    <w:rsid w:val="003264EF"/>
    <w:rsid w:val="0037519C"/>
    <w:rsid w:val="003E0D34"/>
    <w:rsid w:val="003E2172"/>
    <w:rsid w:val="003F5348"/>
    <w:rsid w:val="004133A1"/>
    <w:rsid w:val="00416423"/>
    <w:rsid w:val="00426738"/>
    <w:rsid w:val="004332C2"/>
    <w:rsid w:val="00464947"/>
    <w:rsid w:val="00480AF2"/>
    <w:rsid w:val="00481422"/>
    <w:rsid w:val="00491C51"/>
    <w:rsid w:val="0049780D"/>
    <w:rsid w:val="004A04C7"/>
    <w:rsid w:val="004A15A0"/>
    <w:rsid w:val="004C2A65"/>
    <w:rsid w:val="004C546D"/>
    <w:rsid w:val="004F601D"/>
    <w:rsid w:val="00506FE8"/>
    <w:rsid w:val="00552722"/>
    <w:rsid w:val="005566DB"/>
    <w:rsid w:val="005668C9"/>
    <w:rsid w:val="005C0516"/>
    <w:rsid w:val="005C25FE"/>
    <w:rsid w:val="005E0E65"/>
    <w:rsid w:val="005E6644"/>
    <w:rsid w:val="00637530"/>
    <w:rsid w:val="00643BF2"/>
    <w:rsid w:val="00661E35"/>
    <w:rsid w:val="006868F4"/>
    <w:rsid w:val="006B2510"/>
    <w:rsid w:val="006B3D00"/>
    <w:rsid w:val="006B6A7F"/>
    <w:rsid w:val="006F333A"/>
    <w:rsid w:val="006F3A6F"/>
    <w:rsid w:val="006F4552"/>
    <w:rsid w:val="00701FA9"/>
    <w:rsid w:val="00727933"/>
    <w:rsid w:val="007601BF"/>
    <w:rsid w:val="007638BB"/>
    <w:rsid w:val="007749BF"/>
    <w:rsid w:val="007A3AAB"/>
    <w:rsid w:val="007B61A3"/>
    <w:rsid w:val="007F3687"/>
    <w:rsid w:val="00815073"/>
    <w:rsid w:val="008246FA"/>
    <w:rsid w:val="00860EE2"/>
    <w:rsid w:val="008E07CC"/>
    <w:rsid w:val="008E32E6"/>
    <w:rsid w:val="008F0D24"/>
    <w:rsid w:val="008F28EE"/>
    <w:rsid w:val="008F3893"/>
    <w:rsid w:val="008F3EF1"/>
    <w:rsid w:val="00904DE4"/>
    <w:rsid w:val="009147A6"/>
    <w:rsid w:val="00931E6C"/>
    <w:rsid w:val="00963265"/>
    <w:rsid w:val="00976DF4"/>
    <w:rsid w:val="009A7176"/>
    <w:rsid w:val="009B6C34"/>
    <w:rsid w:val="009D7241"/>
    <w:rsid w:val="009F0F8C"/>
    <w:rsid w:val="009F4B39"/>
    <w:rsid w:val="00A00C07"/>
    <w:rsid w:val="00A062C4"/>
    <w:rsid w:val="00A13B33"/>
    <w:rsid w:val="00A61C48"/>
    <w:rsid w:val="00A71062"/>
    <w:rsid w:val="00A719A4"/>
    <w:rsid w:val="00A836F2"/>
    <w:rsid w:val="00A926A5"/>
    <w:rsid w:val="00AB3298"/>
    <w:rsid w:val="00AD0640"/>
    <w:rsid w:val="00B07285"/>
    <w:rsid w:val="00B24A42"/>
    <w:rsid w:val="00B41729"/>
    <w:rsid w:val="00B4298C"/>
    <w:rsid w:val="00B47FCE"/>
    <w:rsid w:val="00B67375"/>
    <w:rsid w:val="00B80D89"/>
    <w:rsid w:val="00B97554"/>
    <w:rsid w:val="00BA1A43"/>
    <w:rsid w:val="00BB4654"/>
    <w:rsid w:val="00BD4D1D"/>
    <w:rsid w:val="00C24BA2"/>
    <w:rsid w:val="00C30EEA"/>
    <w:rsid w:val="00C501B8"/>
    <w:rsid w:val="00C8399D"/>
    <w:rsid w:val="00C86AE7"/>
    <w:rsid w:val="00CB74DC"/>
    <w:rsid w:val="00CC0F34"/>
    <w:rsid w:val="00CF061C"/>
    <w:rsid w:val="00D130C6"/>
    <w:rsid w:val="00D21A56"/>
    <w:rsid w:val="00D847F9"/>
    <w:rsid w:val="00DC203A"/>
    <w:rsid w:val="00DD55E8"/>
    <w:rsid w:val="00DE7E93"/>
    <w:rsid w:val="00E048CF"/>
    <w:rsid w:val="00E31411"/>
    <w:rsid w:val="00E362BA"/>
    <w:rsid w:val="00E536C0"/>
    <w:rsid w:val="00E66958"/>
    <w:rsid w:val="00E83B7A"/>
    <w:rsid w:val="00E974A2"/>
    <w:rsid w:val="00EB41FA"/>
    <w:rsid w:val="00F17348"/>
    <w:rsid w:val="00F71E30"/>
    <w:rsid w:val="00F90809"/>
    <w:rsid w:val="00FB364A"/>
    <w:rsid w:val="00FE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16EDE"/>
  <w15:docId w15:val="{836EE2FC-2B66-47EA-93F0-A469EF77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9Exact">
    <w:name w:val="Základní text (9) Exact"/>
    <w:basedOn w:val="Standardnpsmoodstavce"/>
    <w:link w:val="Zkladntext9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70"/>
      <w:sz w:val="94"/>
      <w:szCs w:val="94"/>
      <w:u w:val="none"/>
    </w:rPr>
  </w:style>
  <w:style w:type="character" w:customStyle="1" w:styleId="Zkladntext9Exact0">
    <w:name w:val="Základní text (9) Exact"/>
    <w:basedOn w:val="Zkladntext9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233B79"/>
      <w:spacing w:val="-70"/>
      <w:w w:val="100"/>
      <w:position w:val="0"/>
      <w:sz w:val="94"/>
      <w:szCs w:val="94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48"/>
      <w:szCs w:val="48"/>
      <w:u w:val="none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48"/>
      <w:szCs w:val="4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onsolas" w:eastAsia="Consolas" w:hAnsi="Consolas" w:cs="Consolas"/>
      <w:b/>
      <w:bCs/>
      <w:i/>
      <w:iCs/>
      <w:smallCaps w:val="0"/>
      <w:strike w:val="0"/>
      <w:spacing w:val="-5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Netun">
    <w:name w:val="Základní text (6) + Ne tučné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Nadpis326ptNekurzva">
    <w:name w:val="Nadpis #3 + 26 pt;Ne kurzíva"/>
    <w:basedOn w:val="Nadpis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80"/>
      <w:sz w:val="88"/>
      <w:szCs w:val="88"/>
      <w:u w:val="none"/>
    </w:rPr>
  </w:style>
  <w:style w:type="character" w:customStyle="1" w:styleId="Nadpis11">
    <w:name w:val="Nadpis #1"/>
    <w:basedOn w:val="Nadpis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233B79"/>
      <w:spacing w:val="-80"/>
      <w:w w:val="100"/>
      <w:position w:val="0"/>
      <w:sz w:val="88"/>
      <w:szCs w:val="88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u w:val="none"/>
    </w:rPr>
  </w:style>
  <w:style w:type="character" w:customStyle="1" w:styleId="Zkladntext6Exact">
    <w:name w:val="Základní text (6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2Candara11ptExact">
    <w:name w:val="Titulek obrázku (2) + Candara;11 pt Exact"/>
    <w:basedOn w:val="Titulekobrzku2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Candara8ptExact">
    <w:name w:val="Titulek obrázku + Candara;8 pt Exact"/>
    <w:basedOn w:val="Titulekobrzku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u w:val="none"/>
    </w:rPr>
  </w:style>
  <w:style w:type="character" w:customStyle="1" w:styleId="Nadpis23">
    <w:name w:val="Nadpis #2 (3)_"/>
    <w:basedOn w:val="Standardnpsmoodstavce"/>
    <w:link w:val="Nadpis230"/>
    <w:rPr>
      <w:rFonts w:ascii="Consolas" w:eastAsia="Consolas" w:hAnsi="Consolas" w:cs="Consolas"/>
      <w:b w:val="0"/>
      <w:bCs w:val="0"/>
      <w:i/>
      <w:iCs/>
      <w:smallCaps w:val="0"/>
      <w:strike w:val="0"/>
      <w:spacing w:val="-10"/>
      <w:sz w:val="32"/>
      <w:szCs w:val="32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7ptKurzvadkovn0pt">
    <w:name w:val="Základní text (8) + 7 pt;Kurzíva;Řádkování 0 pt"/>
    <w:basedOn w:val="Zkladntext8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8Tun">
    <w:name w:val="Základní text (8) + Tučné"/>
    <w:basedOn w:val="Zkladntext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Zkladntext12">
    <w:name w:val="Základní text (12)_"/>
    <w:basedOn w:val="Standardnpsmoodstavce"/>
    <w:link w:val="Zkladntext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Zkladntext7dkovn1pt">
    <w:name w:val="Základní text (7) + Řádkování 1 pt"/>
    <w:basedOn w:val="Zkladntext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Kurzva">
    <w:name w:val="Základní text (7) + Kurzíva"/>
    <w:basedOn w:val="Zkladntext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-70"/>
      <w:sz w:val="94"/>
      <w:szCs w:val="9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20" w:line="0" w:lineRule="atLeast"/>
      <w:ind w:hanging="420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0"/>
      <w:sz w:val="48"/>
      <w:szCs w:val="48"/>
      <w:lang w:val="en-US" w:eastAsia="en-US" w:bidi="en-US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720" w:after="6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48"/>
      <w:szCs w:val="4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60" w:after="240" w:line="0" w:lineRule="atLeast"/>
    </w:pPr>
    <w:rPr>
      <w:rFonts w:ascii="Consolas" w:eastAsia="Consolas" w:hAnsi="Consolas" w:cs="Consolas"/>
      <w:b/>
      <w:bCs/>
      <w:i/>
      <w:iCs/>
      <w:spacing w:val="-50"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240" w:after="10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020" w:line="276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260" w:line="240" w:lineRule="exact"/>
      <w:jc w:val="both"/>
    </w:pPr>
    <w:rPr>
      <w:rFonts w:ascii="Trebuchet MS" w:eastAsia="Trebuchet MS" w:hAnsi="Trebuchet MS" w:cs="Trebuchet MS"/>
      <w:sz w:val="15"/>
      <w:szCs w:val="15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89" w:lineRule="exact"/>
      <w:jc w:val="both"/>
    </w:pPr>
    <w:rPr>
      <w:rFonts w:ascii="Candara" w:eastAsia="Candara" w:hAnsi="Candara" w:cs="Candara"/>
      <w:sz w:val="13"/>
      <w:szCs w:val="13"/>
      <w:lang w:val="en-US" w:eastAsia="en-US" w:bidi="en-US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jc w:val="right"/>
      <w:outlineLvl w:val="0"/>
    </w:pPr>
    <w:rPr>
      <w:rFonts w:ascii="Trebuchet MS" w:eastAsia="Trebuchet MS" w:hAnsi="Trebuchet MS" w:cs="Trebuchet MS"/>
      <w:b/>
      <w:bCs/>
      <w:spacing w:val="-80"/>
      <w:sz w:val="88"/>
      <w:szCs w:val="88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300" w:after="120" w:line="0" w:lineRule="atLeast"/>
      <w:jc w:val="center"/>
      <w:outlineLvl w:val="1"/>
    </w:pPr>
    <w:rPr>
      <w:rFonts w:ascii="Times New Roman" w:eastAsia="Times New Roman" w:hAnsi="Times New Roman" w:cs="Times New Roman"/>
      <w:i/>
      <w:iCs/>
      <w:spacing w:val="-2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40" w:lineRule="exact"/>
    </w:pPr>
    <w:rPr>
      <w:rFonts w:ascii="Trebuchet MS" w:eastAsia="Trebuchet MS" w:hAnsi="Trebuchet MS" w:cs="Trebuchet MS"/>
      <w:sz w:val="15"/>
      <w:szCs w:val="15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240" w:line="366" w:lineRule="exact"/>
      <w:jc w:val="center"/>
    </w:pPr>
    <w:rPr>
      <w:rFonts w:ascii="Times New Roman" w:eastAsia="Times New Roman" w:hAnsi="Times New Roman" w:cs="Times New Roman"/>
      <w:i/>
      <w:iCs/>
      <w:spacing w:val="-20"/>
    </w:rPr>
  </w:style>
  <w:style w:type="paragraph" w:customStyle="1" w:styleId="Nadpis230">
    <w:name w:val="Nadpis #2 (3)"/>
    <w:basedOn w:val="Normln"/>
    <w:link w:val="Nadpis23"/>
    <w:pPr>
      <w:shd w:val="clear" w:color="auto" w:fill="FFFFFF"/>
      <w:spacing w:before="420" w:after="180" w:line="0" w:lineRule="atLeast"/>
      <w:jc w:val="center"/>
      <w:outlineLvl w:val="1"/>
    </w:pPr>
    <w:rPr>
      <w:rFonts w:ascii="Consolas" w:eastAsia="Consolas" w:hAnsi="Consolas" w:cs="Consolas"/>
      <w:i/>
      <w:iCs/>
      <w:spacing w:val="-10"/>
      <w:sz w:val="32"/>
      <w:szCs w:val="32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60" w:line="0" w:lineRule="atLeast"/>
      <w:ind w:hanging="360"/>
      <w:jc w:val="both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after="1500" w:line="0" w:lineRule="atLeast"/>
    </w:pPr>
    <w:rPr>
      <w:rFonts w:ascii="Times New Roman" w:eastAsia="Times New Roman" w:hAnsi="Times New Roman" w:cs="Times New Roman"/>
      <w:b/>
      <w:bCs/>
      <w:spacing w:val="-20"/>
      <w:sz w:val="28"/>
      <w:szCs w:val="28"/>
    </w:rPr>
  </w:style>
  <w:style w:type="paragraph" w:customStyle="1" w:styleId="Nadpis">
    <w:name w:val="Nadpis"/>
    <w:rsid w:val="000C6BC3"/>
    <w:pPr>
      <w:keepNext/>
      <w:keepLines/>
      <w:widowControl/>
      <w:autoSpaceDE w:val="0"/>
      <w:autoSpaceDN w:val="0"/>
      <w:adjustRightInd w:val="0"/>
      <w:spacing w:before="141" w:after="73" w:line="36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48"/>
      <w:szCs w:val="48"/>
      <w:lang w:bidi="ar-SA"/>
    </w:rPr>
  </w:style>
  <w:style w:type="paragraph" w:styleId="Zhlav">
    <w:name w:val="header"/>
    <w:basedOn w:val="Normln"/>
    <w:link w:val="ZhlavChar"/>
    <w:uiPriority w:val="99"/>
    <w:unhideWhenUsed/>
    <w:rsid w:val="00AD06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064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D06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0640"/>
    <w:rPr>
      <w:color w:val="000000"/>
    </w:rPr>
  </w:style>
  <w:style w:type="paragraph" w:styleId="Odstavecseseznamem">
    <w:name w:val="List Paragraph"/>
    <w:basedOn w:val="Normln"/>
    <w:uiPriority w:val="34"/>
    <w:qFormat/>
    <w:rsid w:val="00F71E30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F71E30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F71E30"/>
    <w:rPr>
      <w:rFonts w:ascii="Times New Roman" w:eastAsia="Times New Roman" w:hAnsi="Times New Roman" w:cs="Times New Roman"/>
      <w:lang w:bidi="ar-SA"/>
    </w:rPr>
  </w:style>
  <w:style w:type="paragraph" w:customStyle="1" w:styleId="ZhlavZH">
    <w:name w:val="ZáhlavíZH"/>
    <w:basedOn w:val="Zhlav"/>
    <w:rsid w:val="00E66958"/>
    <w:pPr>
      <w:widowControl/>
      <w:pBdr>
        <w:bottom w:val="single" w:sz="12" w:space="1" w:color="auto"/>
      </w:pBdr>
      <w:overflowPunct w:val="0"/>
      <w:autoSpaceDE w:val="0"/>
      <w:autoSpaceDN w:val="0"/>
      <w:adjustRightInd w:val="0"/>
      <w:textAlignment w:val="baseline"/>
    </w:pPr>
    <w:rPr>
      <w:rFonts w:ascii="Arial Narrow" w:eastAsia="Times New Roman" w:hAnsi="Arial Narrow" w:cs="Times New Roman"/>
      <w:b/>
      <w:color w:val="auto"/>
      <w:sz w:val="32"/>
      <w:szCs w:val="20"/>
      <w:lang w:val="en-US" w:bidi="ar-SA"/>
    </w:rPr>
  </w:style>
  <w:style w:type="paragraph" w:customStyle="1" w:styleId="podzhlavZH">
    <w:name w:val="podzáhlavíZH"/>
    <w:basedOn w:val="ZhlavZH"/>
    <w:rsid w:val="00E66958"/>
    <w:pPr>
      <w:pBdr>
        <w:bottom w:val="none" w:sz="0" w:space="0" w:color="auto"/>
      </w:pBdr>
    </w:pPr>
    <w:rPr>
      <w:i/>
      <w:sz w:val="24"/>
    </w:rPr>
  </w:style>
  <w:style w:type="table" w:styleId="Mkatabulky">
    <w:name w:val="Table Grid"/>
    <w:basedOn w:val="Normlntabulka"/>
    <w:uiPriority w:val="59"/>
    <w:rsid w:val="00E04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B04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40E"/>
    <w:rPr>
      <w:rFonts w:ascii="Segoe UI" w:hAnsi="Segoe UI" w:cs="Segoe UI"/>
      <w:color w:val="000000"/>
      <w:sz w:val="18"/>
      <w:szCs w:val="18"/>
    </w:rPr>
  </w:style>
  <w:style w:type="paragraph" w:customStyle="1" w:styleId="sloseznamu">
    <w:name w:val="Číslo seznamu"/>
    <w:rsid w:val="004332C2"/>
    <w:pPr>
      <w:widowControl/>
      <w:autoSpaceDE w:val="0"/>
      <w:autoSpaceDN w:val="0"/>
      <w:adjustRightInd w:val="0"/>
      <w:spacing w:line="360" w:lineRule="atLeast"/>
      <w:jc w:val="center"/>
    </w:pPr>
    <w:rPr>
      <w:rFonts w:eastAsia="Times New Roman"/>
      <w:b/>
      <w:bCs/>
      <w:i/>
      <w:iCs/>
      <w:color w:val="000000"/>
      <w:sz w:val="28"/>
      <w:szCs w:val="28"/>
      <w:lang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566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66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66DB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66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66DB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D7134-664B-45BE-8A24-991EF2C2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3041</Words>
  <Characters>17942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Jindrich</dc:creator>
  <cp:lastModifiedBy>Šárka</cp:lastModifiedBy>
  <cp:revision>2</cp:revision>
  <cp:lastPrinted>2019-01-10T10:52:00Z</cp:lastPrinted>
  <dcterms:created xsi:type="dcterms:W3CDTF">2019-01-10T10:52:00Z</dcterms:created>
  <dcterms:modified xsi:type="dcterms:W3CDTF">2019-01-10T10:52:00Z</dcterms:modified>
</cp:coreProperties>
</file>