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4" w:type="dxa"/>
        <w:tblInd w:w="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8"/>
        <w:gridCol w:w="318"/>
        <w:gridCol w:w="898"/>
        <w:gridCol w:w="3641"/>
        <w:gridCol w:w="1491"/>
        <w:gridCol w:w="1326"/>
      </w:tblGrid>
      <w:tr w:rsidR="0075426C">
        <w:trPr>
          <w:trHeight w:val="2814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07464" cy="646360"/>
                  <wp:effectExtent l="0" t="0" r="0" b="0"/>
                  <wp:docPr id="2641" name="Picture 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6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26C" w:rsidRDefault="0075426C">
            <w:pPr>
              <w:spacing w:after="0" w:line="259" w:lineRule="auto"/>
              <w:ind w:left="-4838" w:right="10541"/>
              <w:jc w:val="left"/>
            </w:pPr>
          </w:p>
          <w:tbl>
            <w:tblPr>
              <w:tblStyle w:val="TableGrid"/>
              <w:tblW w:w="4989" w:type="dxa"/>
              <w:tblInd w:w="714" w:type="dxa"/>
              <w:tblCellMar>
                <w:top w:w="439" w:type="dxa"/>
                <w:left w:w="0" w:type="dxa"/>
                <w:bottom w:w="43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777"/>
              <w:gridCol w:w="114"/>
              <w:gridCol w:w="695"/>
              <w:gridCol w:w="113"/>
              <w:gridCol w:w="188"/>
              <w:gridCol w:w="116"/>
            </w:tblGrid>
            <w:tr w:rsidR="0075426C">
              <w:trPr>
                <w:trHeight w:val="89"/>
              </w:trPr>
              <w:tc>
                <w:tcPr>
                  <w:tcW w:w="3292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5426C" w:rsidRDefault="0029000C">
                  <w:pPr>
                    <w:spacing w:after="0" w:line="259" w:lineRule="auto"/>
                    <w:ind w:left="-276" w:right="-514"/>
                    <w:jc w:val="left"/>
                  </w:pPr>
                  <w:r>
                    <w:rPr>
                      <w:sz w:val="30"/>
                    </w:rPr>
                    <w:t>LABEM</w:t>
                  </w:r>
                </w:p>
              </w:tc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29000C">
                  <w:pPr>
                    <w:spacing w:after="0" w:line="259" w:lineRule="auto"/>
                    <w:ind w:left="-298" w:right="271"/>
                    <w:jc w:val="center"/>
                  </w:pPr>
                  <w:r>
                    <w:rPr>
                      <w:sz w:val="26"/>
                    </w:rPr>
                    <w:t>Labem</w:t>
                  </w:r>
                </w:p>
              </w:tc>
              <w:tc>
                <w:tcPr>
                  <w:tcW w:w="166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278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169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</w:tr>
            <w:tr w:rsidR="0075426C">
              <w:trPr>
                <w:trHeight w:val="2724"/>
              </w:trPr>
              <w:tc>
                <w:tcPr>
                  <w:tcW w:w="32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5426C" w:rsidRDefault="0029000C">
                  <w:pPr>
                    <w:spacing w:after="517" w:line="254" w:lineRule="auto"/>
                    <w:ind w:left="1341" w:right="-55"/>
                    <w:jc w:val="left"/>
                  </w:pPr>
                  <w:r>
                    <w:rPr>
                      <w:sz w:val="26"/>
                    </w:rPr>
                    <w:t xml:space="preserve">Zdravotní ústav se sídlem v Ústí nad </w:t>
                  </w:r>
                </w:p>
                <w:p w:rsidR="0075426C" w:rsidRDefault="0029000C">
                  <w:pPr>
                    <w:spacing w:after="276" w:line="259" w:lineRule="auto"/>
                    <w:ind w:left="0" w:right="41"/>
                    <w:jc w:val="right"/>
                  </w:pPr>
                  <w:r>
                    <w:rPr>
                      <w:sz w:val="24"/>
                    </w:rPr>
                    <w:t>Moskevská 1531/15</w:t>
                  </w:r>
                </w:p>
                <w:p w:rsidR="0075426C" w:rsidRDefault="0029000C">
                  <w:pPr>
                    <w:spacing w:after="0" w:line="259" w:lineRule="auto"/>
                    <w:ind w:left="105"/>
                    <w:jc w:val="center"/>
                  </w:pPr>
                  <w:r>
                    <w:rPr>
                      <w:sz w:val="26"/>
                    </w:rPr>
                    <w:t xml:space="preserve">400 01 ÚSTÍ NAD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75426C" w:rsidRDefault="0075426C">
                  <w:pPr>
                    <w:spacing w:after="160" w:line="259" w:lineRule="auto"/>
                    <w:ind w:left="0"/>
                    <w:jc w:val="left"/>
                  </w:pPr>
                </w:p>
              </w:tc>
            </w:tr>
          </w:tbl>
          <w:p w:rsidR="0075426C" w:rsidRDefault="0075426C">
            <w:pPr>
              <w:spacing w:after="160" w:line="259" w:lineRule="auto"/>
              <w:ind w:left="0"/>
              <w:jc w:val="left"/>
            </w:pPr>
          </w:p>
        </w:tc>
      </w:tr>
      <w:tr w:rsidR="0075426C">
        <w:tblPrEx>
          <w:tblCellMar>
            <w:top w:w="2" w:type="dxa"/>
          </w:tblCellMar>
        </w:tblPrEx>
        <w:trPr>
          <w:gridBefore w:val="1"/>
          <w:gridAfter w:val="1"/>
          <w:wBefore w:w="9" w:type="dxa"/>
          <w:wAfter w:w="1388" w:type="dxa"/>
          <w:trHeight w:val="257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>Vaše dopisy zn. ze dne: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250"/>
              <w:jc w:val="left"/>
            </w:pPr>
            <w:r>
              <w:rPr>
                <w:sz w:val="18"/>
              </w:rPr>
              <w:t>Naše značka: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>Vyřizuje/linka: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139"/>
              <w:jc w:val="left"/>
            </w:pPr>
            <w:r>
              <w:rPr>
                <w:sz w:val="18"/>
              </w:rPr>
              <w:t>Teplice</w:t>
            </w:r>
          </w:p>
        </w:tc>
      </w:tr>
      <w:tr w:rsidR="0075426C">
        <w:tblPrEx>
          <w:tblCellMar>
            <w:top w:w="2" w:type="dxa"/>
          </w:tblCellMar>
        </w:tblPrEx>
        <w:trPr>
          <w:gridBefore w:val="1"/>
          <w:gridAfter w:val="1"/>
          <w:wBefore w:w="9" w:type="dxa"/>
          <w:wAfter w:w="1388" w:type="dxa"/>
          <w:trHeight w:val="252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75426C">
            <w:pPr>
              <w:spacing w:after="160" w:line="259" w:lineRule="auto"/>
              <w:ind w:left="0"/>
              <w:jc w:val="left"/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245"/>
              <w:jc w:val="left"/>
            </w:pPr>
            <w:r>
              <w:rPr>
                <w:sz w:val="18"/>
              </w:rPr>
              <w:t xml:space="preserve">23/19 </w:t>
            </w:r>
            <w:proofErr w:type="spellStart"/>
            <w:r>
              <w:rPr>
                <w:sz w:val="18"/>
              </w:rPr>
              <w:t>Ja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18"/>
              </w:rPr>
              <w:t>M.Jasso</w:t>
            </w:r>
            <w:proofErr w:type="spellEnd"/>
            <w:r>
              <w:rPr>
                <w:sz w:val="18"/>
              </w:rPr>
              <w:t xml:space="preserve"> /417 977437, 724100840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5426C" w:rsidRDefault="0029000C">
            <w:pPr>
              <w:spacing w:after="0" w:line="259" w:lineRule="auto"/>
              <w:ind w:left="0"/>
              <w:jc w:val="right"/>
            </w:pPr>
            <w:r>
              <w:rPr>
                <w:sz w:val="18"/>
              </w:rPr>
              <w:t>4.11. 2019</w:t>
            </w:r>
          </w:p>
        </w:tc>
      </w:tr>
    </w:tbl>
    <w:p w:rsidR="0075426C" w:rsidRDefault="0029000C">
      <w:pPr>
        <w:spacing w:after="256" w:line="259" w:lineRule="auto"/>
        <w:ind w:left="144"/>
        <w:jc w:val="left"/>
      </w:pPr>
      <w:proofErr w:type="gramStart"/>
      <w:r>
        <w:t>Věc :</w:t>
      </w:r>
      <w:proofErr w:type="gramEnd"/>
      <w:r>
        <w:rPr>
          <w:u w:val="single" w:color="000000"/>
        </w:rPr>
        <w:t xml:space="preserve"> Rozsah laboratorních ověřování — </w:t>
      </w:r>
      <w:proofErr w:type="spellStart"/>
      <w:r>
        <w:rPr>
          <w:u w:val="single" w:color="000000"/>
        </w:rPr>
        <w:t>ob'ednávka</w:t>
      </w:r>
      <w:proofErr w:type="spellEnd"/>
      <w:r>
        <w:rPr>
          <w:u w:val="single" w:color="000000"/>
        </w:rPr>
        <w:t xml:space="preserve"> NO 23/19 na rok 2019</w:t>
      </w:r>
    </w:p>
    <w:p w:rsidR="0075426C" w:rsidRDefault="0029000C">
      <w:pPr>
        <w:spacing w:after="132"/>
      </w:pPr>
      <w:r>
        <w:t>Vážené dámy a pánové,</w:t>
      </w:r>
    </w:p>
    <w:p w:rsidR="0075426C" w:rsidRDefault="0029000C">
      <w:pPr>
        <w:spacing w:after="196"/>
        <w:ind w:left="115" w:right="278"/>
      </w:pPr>
      <w:r>
        <w:t xml:space="preserve">zasíláme objednávku a aktualizaci rozsahu prováděných laboratorních ověřování. </w:t>
      </w:r>
      <w:proofErr w:type="spellStart"/>
      <w:r>
        <w:t>okud</w:t>
      </w:r>
      <w:proofErr w:type="spellEnd"/>
      <w:r>
        <w:t xml:space="preserve"> se </w:t>
      </w:r>
      <w:proofErr w:type="spellStart"/>
      <w:r>
        <w:t>ozsah</w:t>
      </w:r>
      <w:proofErr w:type="spellEnd"/>
      <w:r>
        <w:t xml:space="preserve"> požadovaných rozborů pro rok 2019 oproti konci roku 2018 nezměnil je vždy u</w:t>
      </w:r>
      <w:r>
        <w:t xml:space="preserve"> jednotlivého nadpisu uvedena poznámka — žádná změna.</w:t>
      </w:r>
    </w:p>
    <w:p w:rsidR="0075426C" w:rsidRDefault="0029000C">
      <w:pPr>
        <w:pStyle w:val="Nadpis1"/>
        <w:ind w:left="129"/>
      </w:pPr>
      <w:r>
        <w:t>Přírodní léčivé zdroje: — žádná změna</w:t>
      </w:r>
    </w:p>
    <w:p w:rsidR="0075426C" w:rsidRDefault="0029000C">
      <w:pPr>
        <w:spacing w:line="285" w:lineRule="auto"/>
        <w:ind w:left="115" w:right="278"/>
      </w:pPr>
      <w:r>
        <w:t xml:space="preserve">Pravřídlo + </w:t>
      </w:r>
      <w:proofErr w:type="spellStart"/>
      <w:r>
        <w:t>Hynie</w:t>
      </w:r>
      <w:proofErr w:type="spellEnd"/>
      <w:r>
        <w:t xml:space="preserve"> — rozsah dle vyhlášky 423/2001 Sb. (četnost 1 x měsíčně, nejlépe v prvním týdnu </w:t>
      </w:r>
      <w:r>
        <w:t>měsíce)</w:t>
      </w:r>
    </w:p>
    <w:p w:rsidR="0075426C" w:rsidRDefault="0029000C">
      <w:pPr>
        <w:spacing w:after="246"/>
        <w:ind w:left="115" w:right="278"/>
      </w:pPr>
      <w:proofErr w:type="spellStart"/>
      <w:r>
        <w:t>Escherichia</w:t>
      </w:r>
      <w:proofErr w:type="spellEnd"/>
      <w:r>
        <w:t xml:space="preserve"> coli, Koliformní bakterie, enterokoky, </w:t>
      </w:r>
      <w:proofErr w:type="spellStart"/>
      <w:r>
        <w:t>Pseudom</w:t>
      </w:r>
      <w:r>
        <w:t>onas</w:t>
      </w:r>
      <w:proofErr w:type="spellEnd"/>
      <w:r>
        <w:t xml:space="preserve"> aeruginosa, počet kolonií 22 </w:t>
      </w:r>
      <w:proofErr w:type="gramStart"/>
      <w:r>
        <w:rPr>
          <w:vertAlign w:val="superscript"/>
        </w:rPr>
        <w:t>0</w:t>
      </w:r>
      <w:r>
        <w:t>C</w:t>
      </w:r>
      <w:proofErr w:type="gramEnd"/>
      <w:r>
        <w:t xml:space="preserve">, počet kolonií 36 </w:t>
      </w:r>
      <w:r>
        <w:rPr>
          <w:vertAlign w:val="superscript"/>
        </w:rPr>
        <w:t xml:space="preserve">0 </w:t>
      </w:r>
      <w:r>
        <w:t>C, siřičitany redukující střevní sporulující anaerobní bakterie, mikroskopický -obraz - živé organismy, mikroskopický obraz — mrtvé organismy</w:t>
      </w:r>
    </w:p>
    <w:p w:rsidR="0075426C" w:rsidRDefault="0029000C">
      <w:pPr>
        <w:pStyle w:val="Nadpis1"/>
        <w:spacing w:after="118"/>
        <w:ind w:left="129"/>
      </w:pPr>
      <w:r>
        <w:t>Vodojem termální vody (četnost 1 x měsíčně) — žádná změna</w:t>
      </w:r>
    </w:p>
    <w:p w:rsidR="0075426C" w:rsidRDefault="0029000C">
      <w:pPr>
        <w:spacing w:after="285" w:line="314" w:lineRule="auto"/>
        <w:ind w:left="115" w:right="278"/>
      </w:pPr>
      <w:r>
        <w:t xml:space="preserve">Počet kolonií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Escherichia</w:t>
      </w:r>
      <w:proofErr w:type="spellEnd"/>
      <w:r>
        <w:t xml:space="preserve"> coli, Staphylococcus aureus,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aeruginosat</w:t>
      </w:r>
      <w:proofErr w:type="spellEnd"/>
      <w:r>
        <w:t xml:space="preserve"> </w:t>
      </w:r>
      <w:proofErr w:type="spellStart"/>
      <w:r>
        <w:t>Legionella</w:t>
      </w:r>
      <w:proofErr w:type="spellEnd"/>
      <w:r>
        <w:t xml:space="preserve"> </w:t>
      </w:r>
      <w:r>
        <w:t>species</w:t>
      </w:r>
    </w:p>
    <w:p w:rsidR="0075426C" w:rsidRDefault="0029000C">
      <w:pPr>
        <w:spacing w:after="145" w:line="259" w:lineRule="auto"/>
        <w:ind w:left="129" w:hanging="10"/>
        <w:jc w:val="left"/>
      </w:pPr>
      <w:r>
        <w:rPr>
          <w:sz w:val="24"/>
        </w:rPr>
        <w:t xml:space="preserve">LD </w:t>
      </w:r>
      <w:proofErr w:type="gramStart"/>
      <w:r>
        <w:rPr>
          <w:sz w:val="24"/>
        </w:rPr>
        <w:t xml:space="preserve">Beethoven - </w:t>
      </w:r>
      <w:proofErr w:type="spellStart"/>
      <w:r>
        <w:rPr>
          <w:sz w:val="24"/>
        </w:rPr>
        <w:t>Thermalium</w:t>
      </w:r>
      <w:proofErr w:type="spellEnd"/>
      <w:proofErr w:type="gramEnd"/>
      <w:r>
        <w:rPr>
          <w:sz w:val="24"/>
        </w:rPr>
        <w:t>— žádná změna</w:t>
      </w:r>
    </w:p>
    <w:p w:rsidR="0075426C" w:rsidRDefault="0029000C">
      <w:pPr>
        <w:pStyle w:val="Nadpis1"/>
        <w:spacing w:after="87"/>
        <w:ind w:left="12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6640437</wp:posOffset>
            </wp:positionV>
            <wp:extent cx="6096" cy="3049"/>
            <wp:effectExtent l="0" t="0" r="0" b="0"/>
            <wp:wrapSquare wrapText="bothSides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6652632</wp:posOffset>
            </wp:positionV>
            <wp:extent cx="6096" cy="3049"/>
            <wp:effectExtent l="0" t="0" r="0" b="0"/>
            <wp:wrapSquare wrapText="bothSides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6658730</wp:posOffset>
            </wp:positionV>
            <wp:extent cx="6096" cy="3049"/>
            <wp:effectExtent l="0" t="0" r="0" b="0"/>
            <wp:wrapSquare wrapText="bothSides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6667877</wp:posOffset>
            </wp:positionV>
            <wp:extent cx="6096" cy="3049"/>
            <wp:effectExtent l="0" t="0" r="0" b="0"/>
            <wp:wrapSquare wrapText="bothSides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6677024</wp:posOffset>
            </wp:positionV>
            <wp:extent cx="12192" cy="3049"/>
            <wp:effectExtent l="0" t="0" r="0" b="0"/>
            <wp:wrapSquare wrapText="bothSides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6686170</wp:posOffset>
            </wp:positionV>
            <wp:extent cx="12192" cy="12196"/>
            <wp:effectExtent l="0" t="0" r="0" b="0"/>
            <wp:wrapSquare wrapText="bothSides"/>
            <wp:docPr id="2436" name="Picture 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Picture 24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6701414</wp:posOffset>
            </wp:positionV>
            <wp:extent cx="9144" cy="9147"/>
            <wp:effectExtent l="0" t="0" r="0" b="0"/>
            <wp:wrapSquare wrapText="bothSides"/>
            <wp:docPr id="2437" name="Picture 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" name="Picture 2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6713610</wp:posOffset>
            </wp:positionV>
            <wp:extent cx="6096" cy="6098"/>
            <wp:effectExtent l="0" t="0" r="0" b="0"/>
            <wp:wrapSquare wrapText="bothSides"/>
            <wp:docPr id="2438" name="Picture 2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" name="Picture 2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Léčebný bazén </w:t>
      </w:r>
      <w:proofErr w:type="spellStart"/>
      <w:r>
        <w:t>č.l</w:t>
      </w:r>
      <w:proofErr w:type="spellEnd"/>
      <w:r>
        <w:t xml:space="preserve"> (četnost 1 x za 14 dní)</w:t>
      </w:r>
    </w:p>
    <w:p w:rsidR="0075426C" w:rsidRDefault="0029000C">
      <w:pPr>
        <w:spacing w:after="195"/>
        <w:ind w:left="115" w:right="278"/>
      </w:pPr>
      <w:r>
        <w:t xml:space="preserve">Vstupní </w:t>
      </w:r>
      <w:proofErr w:type="gramStart"/>
      <w:r>
        <w:t>voda - vzorek</w:t>
      </w:r>
      <w:proofErr w:type="gramEnd"/>
      <w:r>
        <w:t xml:space="preserve"> upravené vody na přítoku do bazénu, odběrné místo je označeno štítkem „bazén č. 1 -vstupní voda do bazénu za filtrací”</w:t>
      </w:r>
    </w:p>
    <w:p w:rsidR="0075426C" w:rsidRDefault="0029000C">
      <w:pPr>
        <w:spacing w:after="229" w:line="218" w:lineRule="auto"/>
        <w:ind w:left="100" w:right="720" w:firstLine="4"/>
      </w:pPr>
      <w:r>
        <w:t xml:space="preserve">Rozsah- </w:t>
      </w:r>
      <w:proofErr w:type="spellStart"/>
      <w:r>
        <w:t>Escherichia</w:t>
      </w:r>
      <w:proofErr w:type="spellEnd"/>
      <w:r>
        <w:t xml:space="preserve"> co/i, počet kolonií při'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četnost 1x za 14 dnů + Staphylococcus </w:t>
      </w:r>
      <w:r>
        <w:t xml:space="preserve">aureus a </w:t>
      </w:r>
      <w:proofErr w:type="spellStart"/>
      <w:r>
        <w:t>Legionella</w:t>
      </w:r>
      <w:proofErr w:type="spellEnd"/>
      <w:r>
        <w:t xml:space="preserve"> </w:t>
      </w:r>
      <w:proofErr w:type="spellStart"/>
      <w:proofErr w:type="gramStart"/>
      <w:r>
        <w:t>spp</w:t>
      </w:r>
      <w:proofErr w:type="spellEnd"/>
      <w:r>
        <w:t>„ -</w:t>
      </w:r>
      <w:proofErr w:type="gramEnd"/>
      <w:r>
        <w:t>pouze 1x měsíčně</w:t>
      </w:r>
    </w:p>
    <w:p w:rsidR="0075426C" w:rsidRDefault="0029000C">
      <w:pPr>
        <w:spacing w:after="370"/>
        <w:ind w:left="115" w:right="278"/>
      </w:pPr>
      <w:r>
        <w:t xml:space="preserve">Voda z </w:t>
      </w:r>
      <w:proofErr w:type="gramStart"/>
      <w:r>
        <w:t>bazénu - po</w:t>
      </w:r>
      <w:proofErr w:type="gramEnd"/>
      <w:r>
        <w:t xml:space="preserve"> jednom vzorku u obou protilehlých kratších stran bazénu — strana A </w:t>
      </w:r>
      <w:proofErr w:type="spellStart"/>
      <w:r>
        <w:t>a</w:t>
      </w:r>
      <w:proofErr w:type="spellEnd"/>
      <w:r>
        <w:t xml:space="preserve"> B (1x za 14</w:t>
      </w:r>
    </w:p>
    <w:p w:rsidR="0075426C" w:rsidRDefault="0029000C">
      <w:pPr>
        <w:spacing w:after="206" w:line="218" w:lineRule="auto"/>
        <w:ind w:left="100" w:right="316" w:firstLine="4"/>
      </w:pPr>
      <w:r>
        <w:t xml:space="preserve">Strana A - </w:t>
      </w:r>
      <w:proofErr w:type="spellStart"/>
      <w:r>
        <w:t>Escherichia</w:t>
      </w:r>
      <w:proofErr w:type="spellEnd"/>
      <w:r>
        <w:t xml:space="preserve"> co/i, počet kolonií při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průhlednost, zákal, pH, </w:t>
      </w:r>
      <w:r>
        <w:t xml:space="preserve">celkový organický uhlík TOC, dusičnany, volný chlor, vázaný chlor, teplota vzorku- četnost 1x za 14 dnů + </w:t>
      </w:r>
      <w:proofErr w:type="gramStart"/>
      <w:r>
        <w:t xml:space="preserve">( </w:t>
      </w:r>
      <w:proofErr w:type="spellStart"/>
      <w:r>
        <w:t>Staphy</w:t>
      </w:r>
      <w:proofErr w:type="spellEnd"/>
      <w:proofErr w:type="gramEnd"/>
      <w:r>
        <w:t>/</w:t>
      </w:r>
      <w:proofErr w:type="spellStart"/>
      <w:r>
        <w:t>ococcus</w:t>
      </w:r>
      <w:proofErr w:type="spellEnd"/>
      <w:r>
        <w:t xml:space="preserve"> aureus a </w:t>
      </w:r>
      <w:proofErr w:type="spellStart"/>
      <w:r>
        <w:t>Legionella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>., -pouze 1x měsíčně )</w:t>
      </w:r>
    </w:p>
    <w:p w:rsidR="0075426C" w:rsidRDefault="0029000C">
      <w:pPr>
        <w:spacing w:after="226" w:line="292" w:lineRule="auto"/>
        <w:ind w:left="43" w:right="278"/>
      </w:pPr>
      <w:r>
        <w:lastRenderedPageBreak/>
        <w:t xml:space="preserve">Strana </w:t>
      </w:r>
      <w:proofErr w:type="gramStart"/>
      <w:r>
        <w:t xml:space="preserve">B - </w:t>
      </w:r>
      <w:proofErr w:type="spellStart"/>
      <w:r>
        <w:t>Escherichia</w:t>
      </w:r>
      <w:proofErr w:type="spellEnd"/>
      <w:proofErr w:type="gramEnd"/>
      <w:r>
        <w:t xml:space="preserve"> co/i, počet k</w:t>
      </w:r>
      <w:r>
        <w:t xml:space="preserve">olonií při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- četnost 1x za 14 dnů </w:t>
      </w:r>
      <w:r>
        <w:t>+(</w:t>
      </w:r>
      <w:proofErr w:type="spellStart"/>
      <w:r>
        <w:t>Staphy</w:t>
      </w:r>
      <w:proofErr w:type="spellEnd"/>
      <w:r>
        <w:t>/</w:t>
      </w:r>
      <w:proofErr w:type="spellStart"/>
      <w:r>
        <w:t>ococcus</w:t>
      </w:r>
      <w:proofErr w:type="spellEnd"/>
      <w:r>
        <w:t xml:space="preserve"> aureus - pouze 1x měsíčně)</w:t>
      </w:r>
    </w:p>
    <w:p w:rsidR="0075426C" w:rsidRDefault="0029000C">
      <w:pPr>
        <w:spacing w:after="234" w:line="259" w:lineRule="auto"/>
        <w:ind w:left="-24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45480" cy="9147"/>
                <wp:effectExtent l="0" t="0" r="0" b="0"/>
                <wp:docPr id="9781" name="Group 9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9147"/>
                          <a:chOff x="0" y="0"/>
                          <a:chExt cx="5745480" cy="9147"/>
                        </a:xfrm>
                      </wpg:grpSpPr>
                      <wps:wsp>
                        <wps:cNvPr id="9780" name="Shape 9780"/>
                        <wps:cNvSpPr/>
                        <wps:spPr>
                          <a:xfrm>
                            <a:off x="0" y="0"/>
                            <a:ext cx="57454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0" h="9147">
                                <a:moveTo>
                                  <a:pt x="0" y="4573"/>
                                </a:moveTo>
                                <a:lnTo>
                                  <a:pt x="57454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81" style="width:452.4pt;height:0.720215pt;mso-position-horizontal-relative:char;mso-position-vertical-relative:line" coordsize="57454,91">
                <v:shape id="Shape 9780" style="position:absolute;width:57454;height:91;left:0;top:0;" coordsize="5745480,9147" path="m0,4573l57454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426C" w:rsidRDefault="0029000C">
      <w:pPr>
        <w:spacing w:after="0" w:line="325" w:lineRule="auto"/>
        <w:ind w:left="3845" w:hanging="3840"/>
      </w:pPr>
      <w:r>
        <w:rPr>
          <w:sz w:val="20"/>
        </w:rPr>
        <w:t xml:space="preserve">IČO: 44569491 </w:t>
      </w:r>
      <w:r>
        <w:rPr>
          <w:sz w:val="20"/>
        </w:rPr>
        <w:t xml:space="preserve">tel: 417 977 437 </w:t>
      </w:r>
      <w:proofErr w:type="spellStart"/>
      <w:r>
        <w:rPr>
          <w:sz w:val="20"/>
        </w:rPr>
        <w:t>PfezkouffEt</w:t>
      </w:r>
      <w:proofErr w:type="spellEnd"/>
      <w:r>
        <w:rPr>
          <w:sz w:val="20"/>
        </w:rPr>
        <w:t xml:space="preserve">• V. Florianová </w:t>
      </w:r>
      <w:r>
        <w:rPr>
          <w:sz w:val="20"/>
        </w:rPr>
        <w:t xml:space="preserve">e-mail: jasso@lazneteplice.cz </w:t>
      </w:r>
      <w:proofErr w:type="spellStart"/>
      <w:r>
        <w:rPr>
          <w:sz w:val="20"/>
        </w:rPr>
        <w:t>DatunĽ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Podpio</w:t>
      </w:r>
      <w:proofErr w:type="spellEnd"/>
      <w:r>
        <w:rPr>
          <w:sz w:val="20"/>
        </w:rPr>
        <w:t>:</w:t>
      </w:r>
    </w:p>
    <w:p w:rsidR="0075426C" w:rsidRDefault="0029000C">
      <w:pPr>
        <w:pStyle w:val="Nadpis1"/>
        <w:spacing w:after="108"/>
        <w:ind w:left="129"/>
      </w:pPr>
      <w:r>
        <w:t>LD Císařské lázně léčebný rehabilitační b</w:t>
      </w:r>
      <w:r>
        <w:t>azén</w:t>
      </w:r>
    </w:p>
    <w:p w:rsidR="0075426C" w:rsidRDefault="0029000C">
      <w:pPr>
        <w:spacing w:after="31"/>
        <w:ind w:left="115" w:right="278"/>
      </w:pPr>
      <w:r>
        <w:t xml:space="preserve">Vstupní </w:t>
      </w:r>
      <w:proofErr w:type="gramStart"/>
      <w:r>
        <w:t>voda- vzorek</w:t>
      </w:r>
      <w:proofErr w:type="gramEnd"/>
      <w:r>
        <w:t xml:space="preserve"> upravené vody na přítoku do bazénu, rozsah- </w:t>
      </w:r>
      <w:proofErr w:type="spellStart"/>
      <w:r>
        <w:t>Escherichia</w:t>
      </w:r>
      <w:proofErr w:type="spellEnd"/>
      <w:r>
        <w:t xml:space="preserve"> coli, počet kolonií při</w:t>
      </w:r>
    </w:p>
    <w:p w:rsidR="0075426C" w:rsidRDefault="0029000C">
      <w:pPr>
        <w:spacing w:after="206" w:line="218" w:lineRule="auto"/>
        <w:ind w:left="100" w:right="316" w:firstLine="4"/>
      </w:pPr>
      <w:r>
        <w:t xml:space="preserve">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Staphylococcus aureus, </w:t>
      </w:r>
      <w:proofErr w:type="spellStart"/>
      <w:r>
        <w:t>Legionella</w:t>
      </w:r>
      <w:proofErr w:type="spellEnd"/>
      <w:r>
        <w:t xml:space="preserve"> </w:t>
      </w:r>
      <w:proofErr w:type="spellStart"/>
      <w:proofErr w:type="gramStart"/>
      <w:r>
        <w:t>spp</w:t>
      </w:r>
      <w:proofErr w:type="spellEnd"/>
      <w:r>
        <w:t>„ četnost</w:t>
      </w:r>
      <w:proofErr w:type="gramEnd"/>
      <w:r>
        <w:t xml:space="preserve"> 2 x měsíčně (mimo Staphylococcus aureus a </w:t>
      </w:r>
      <w:proofErr w:type="spellStart"/>
      <w:r>
        <w:t>Legionella</w:t>
      </w:r>
      <w:proofErr w:type="spellEnd"/>
      <w:r>
        <w:t xml:space="preserve"> species -1x měsíčně) </w:t>
      </w:r>
      <w:r>
        <w:t>odběrné místo je označeno štítkem „vstupní voda do bazénu za filtrací"</w:t>
      </w:r>
    </w:p>
    <w:p w:rsidR="0075426C" w:rsidRDefault="0029000C">
      <w:pPr>
        <w:ind w:left="115" w:right="278"/>
      </w:pPr>
      <w:r>
        <w:t xml:space="preserve">Strana </w:t>
      </w:r>
      <w:proofErr w:type="gramStart"/>
      <w:r>
        <w:t xml:space="preserve">A - </w:t>
      </w:r>
      <w:proofErr w:type="spellStart"/>
      <w:r>
        <w:t>Escherichia</w:t>
      </w:r>
      <w:proofErr w:type="spellEnd"/>
      <w:proofErr w:type="gramEnd"/>
      <w:r>
        <w:t xml:space="preserve"> </w:t>
      </w:r>
      <w:proofErr w:type="spellStart"/>
      <w:r>
        <w:t>colii</w:t>
      </w:r>
      <w:proofErr w:type="spellEnd"/>
      <w:r>
        <w:t xml:space="preserve"> </w:t>
      </w:r>
      <w:proofErr w:type="spellStart"/>
      <w:r>
        <w:t>Pseudomo</w:t>
      </w:r>
      <w:r>
        <w:t>nas</w:t>
      </w:r>
      <w:proofErr w:type="spellEnd"/>
      <w:r>
        <w:t xml:space="preserve"> aeruginosa, počet kolonií 36 </w:t>
      </w:r>
      <w:r>
        <w:rPr>
          <w:vertAlign w:val="superscript"/>
        </w:rPr>
        <w:t xml:space="preserve">0 </w:t>
      </w:r>
      <w:r>
        <w:t xml:space="preserve">C, Staphylococcus aureus, </w:t>
      </w:r>
      <w:proofErr w:type="spellStart"/>
      <w:r>
        <w:t>Legione</w:t>
      </w:r>
      <w:proofErr w:type="spellEnd"/>
      <w:r>
        <w:t xml:space="preserve">/la </w:t>
      </w:r>
      <w:proofErr w:type="spellStart"/>
      <w:r>
        <w:t>spp</w:t>
      </w:r>
      <w:proofErr w:type="spellEnd"/>
      <w:r>
        <w:t xml:space="preserve">., četnost 2 x měsíčně (mimo </w:t>
      </w:r>
      <w:proofErr w:type="spellStart"/>
      <w:r>
        <w:t>Staphy</w:t>
      </w:r>
      <w:proofErr w:type="spellEnd"/>
      <w:r>
        <w:t>/</w:t>
      </w:r>
      <w:proofErr w:type="spellStart"/>
      <w:r>
        <w:t>ococcus</w:t>
      </w:r>
      <w:proofErr w:type="spellEnd"/>
      <w:r>
        <w:t xml:space="preserve"> aureus a </w:t>
      </w:r>
      <w:proofErr w:type="spellStart"/>
      <w:r>
        <w:t>Legionella</w:t>
      </w:r>
      <w:proofErr w:type="spellEnd"/>
      <w:r>
        <w:t xml:space="preserve"> species -1x měsíčně) </w:t>
      </w:r>
      <w:r>
        <w:t>Průhlednost, zákal, pH, celkový organický uhlík TOC, dusičnany, volný chlor, vázaný chlor, teplo</w:t>
      </w:r>
      <w:r>
        <w:t>ta vzorku</w:t>
      </w:r>
    </w:p>
    <w:p w:rsidR="0075426C" w:rsidRDefault="0029000C">
      <w:pPr>
        <w:spacing w:after="226"/>
        <w:ind w:left="115" w:right="278"/>
      </w:pPr>
      <w:r>
        <w:t xml:space="preserve">Strana </w:t>
      </w:r>
      <w:proofErr w:type="gramStart"/>
      <w:r>
        <w:t xml:space="preserve">B - </w:t>
      </w:r>
      <w:proofErr w:type="spellStart"/>
      <w:r>
        <w:t>Escherichia</w:t>
      </w:r>
      <w:proofErr w:type="spellEnd"/>
      <w:proofErr w:type="gramEnd"/>
      <w:r>
        <w:t xml:space="preserve"> coli, počet kolonií při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Staphylococcus </w:t>
      </w:r>
      <w:r>
        <w:t>aureus(</w:t>
      </w:r>
      <w:proofErr w:type="spellStart"/>
      <w:r>
        <w:t>lxměsíčně</w:t>
      </w:r>
      <w:proofErr w:type="spellEnd"/>
      <w:r>
        <w:t>)</w:t>
      </w:r>
    </w:p>
    <w:p w:rsidR="0075426C" w:rsidRDefault="0029000C">
      <w:pPr>
        <w:spacing w:after="194"/>
        <w:ind w:left="115" w:right="278"/>
      </w:pPr>
      <w:r>
        <w:t>Tyto bazény jsou vybaveny hydromasážním cirkulačním okruhem-odběry vzorků se provádějí v režimu zapnutých cirkulačních okruhů po jejic</w:t>
      </w:r>
      <w:r>
        <w:t xml:space="preserve">h 10minutovém chodu. Odběry vody je nutné provádět nejdříve 3 hodiny po zahájení </w:t>
      </w:r>
      <w:proofErr w:type="gramStart"/>
      <w:r>
        <w:t>provozu- v</w:t>
      </w:r>
      <w:proofErr w:type="gramEnd"/>
      <w:r>
        <w:t xml:space="preserve"> našem případě tedy vždy po 10-té hodině dopoledne.</w:t>
      </w:r>
    </w:p>
    <w:p w:rsidR="0075426C" w:rsidRDefault="0029000C">
      <w:pPr>
        <w:pStyle w:val="Nadpis1"/>
        <w:spacing w:after="141"/>
        <w:ind w:left="129"/>
      </w:pPr>
      <w:r>
        <w:t>LD Císařské lázně léčebný rehabilitační bazén č. 10</w:t>
      </w:r>
    </w:p>
    <w:p w:rsidR="0075426C" w:rsidRDefault="0029000C">
      <w:pPr>
        <w:spacing w:after="31"/>
        <w:ind w:left="115" w:right="278"/>
      </w:pPr>
      <w:r>
        <w:t xml:space="preserve">Strana </w:t>
      </w:r>
      <w:proofErr w:type="gramStart"/>
      <w:r>
        <w:t xml:space="preserve">A - </w:t>
      </w:r>
      <w:proofErr w:type="spellStart"/>
      <w:r>
        <w:t>Escherichia</w:t>
      </w:r>
      <w:proofErr w:type="spellEnd"/>
      <w:proofErr w:type="gramEnd"/>
      <w:r>
        <w:t xml:space="preserve"> </w:t>
      </w:r>
      <w:proofErr w:type="spellStart"/>
      <w:r>
        <w:t>colí</w:t>
      </w:r>
      <w:proofErr w:type="spellEnd"/>
      <w:r>
        <w:t xml:space="preserve">,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aeruginosat</w:t>
      </w:r>
      <w:proofErr w:type="spellEnd"/>
      <w:r>
        <w:t xml:space="preserve"> počet ko</w:t>
      </w:r>
      <w:r>
        <w:t>lonií 36</w:t>
      </w:r>
      <w:r>
        <w:rPr>
          <w:vertAlign w:val="superscript"/>
        </w:rPr>
        <w:t xml:space="preserve">0 </w:t>
      </w:r>
      <w:r>
        <w:t>C, Staphylococcus aureus a</w:t>
      </w:r>
    </w:p>
    <w:p w:rsidR="0075426C" w:rsidRDefault="0029000C">
      <w:pPr>
        <w:spacing w:after="0" w:line="259" w:lineRule="auto"/>
        <w:ind w:left="115"/>
        <w:jc w:val="left"/>
      </w:pPr>
      <w:proofErr w:type="spellStart"/>
      <w:r>
        <w:rPr>
          <w:sz w:val="20"/>
        </w:rPr>
        <w:t>Legionella</w:t>
      </w:r>
      <w:proofErr w:type="spellEnd"/>
      <w:r>
        <w:rPr>
          <w:sz w:val="20"/>
        </w:rPr>
        <w:t xml:space="preserve"> species (</w:t>
      </w:r>
      <w:proofErr w:type="spellStart"/>
      <w:r>
        <w:rPr>
          <w:sz w:val="20"/>
        </w:rPr>
        <w:t>Ixměsíčně</w:t>
      </w:r>
      <w:proofErr w:type="spellEnd"/>
      <w:r>
        <w:rPr>
          <w:sz w:val="20"/>
        </w:rPr>
        <w:t>)</w:t>
      </w:r>
    </w:p>
    <w:p w:rsidR="0075426C" w:rsidRDefault="0029000C">
      <w:pPr>
        <w:ind w:left="115" w:right="278"/>
      </w:pPr>
      <w:r>
        <w:t>Průhlednost, zákal, pH, celkový organický uhlík TOC, dusičnany, volný chlor, vázaný chlor, teplota vzorku</w:t>
      </w:r>
    </w:p>
    <w:p w:rsidR="0075426C" w:rsidRDefault="0029000C">
      <w:pPr>
        <w:spacing w:after="240"/>
        <w:ind w:left="115" w:right="278"/>
      </w:pPr>
      <w:r>
        <w:t xml:space="preserve">Strana </w:t>
      </w:r>
      <w:proofErr w:type="gramStart"/>
      <w:r>
        <w:t xml:space="preserve">B - </w:t>
      </w:r>
      <w:proofErr w:type="spellStart"/>
      <w:r>
        <w:t>Escherichia</w:t>
      </w:r>
      <w:proofErr w:type="spellEnd"/>
      <w:proofErr w:type="gramEnd"/>
      <w:r>
        <w:t xml:space="preserve"> co/j, počet kolonií při 36 </w:t>
      </w:r>
      <w:r>
        <w:rPr>
          <w:vertAlign w:val="superscript"/>
        </w:rPr>
        <w:t xml:space="preserve">0 </w:t>
      </w:r>
      <w:r>
        <w:t xml:space="preserve">C, </w:t>
      </w:r>
      <w:proofErr w:type="spellStart"/>
      <w:r>
        <w:t>Pseudomonas</w:t>
      </w:r>
      <w:proofErr w:type="spellEnd"/>
      <w:r>
        <w:t xml:space="preserve"> aeruginosa, Sta</w:t>
      </w:r>
      <w:r>
        <w:t xml:space="preserve">phylococcus </w:t>
      </w:r>
      <w:r>
        <w:t>aureus(</w:t>
      </w:r>
      <w:proofErr w:type="spellStart"/>
      <w:r>
        <w:t>lxměsíčně</w:t>
      </w:r>
      <w:proofErr w:type="spellEnd"/>
      <w:r>
        <w:t>)</w:t>
      </w:r>
    </w:p>
    <w:p w:rsidR="0075426C" w:rsidRDefault="0029000C">
      <w:pPr>
        <w:spacing w:after="206" w:line="218" w:lineRule="auto"/>
        <w:ind w:left="100" w:right="316" w:firstLine="4"/>
      </w:pPr>
      <w:r>
        <w:t xml:space="preserve">Četnost odběrů 2 x měsíčně (mimo Staphylococcus aureus a </w:t>
      </w:r>
      <w:proofErr w:type="spellStart"/>
      <w:r>
        <w:t>Legionella</w:t>
      </w:r>
      <w:proofErr w:type="spellEnd"/>
      <w:r>
        <w:t xml:space="preserve"> </w:t>
      </w:r>
      <w:proofErr w:type="gramStart"/>
      <w:r>
        <w:t>species -1x</w:t>
      </w:r>
      <w:proofErr w:type="gramEnd"/>
      <w:r>
        <w:t xml:space="preserve"> měsíčně)</w:t>
      </w:r>
    </w:p>
    <w:p w:rsidR="0075426C" w:rsidRDefault="0029000C">
      <w:pPr>
        <w:spacing w:after="162"/>
        <w:ind w:left="115" w:right="278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688848</wp:posOffset>
            </wp:positionH>
            <wp:positionV relativeFrom="page">
              <wp:posOffset>560992</wp:posOffset>
            </wp:positionV>
            <wp:extent cx="9144" cy="15244"/>
            <wp:effectExtent l="0" t="0" r="0" b="0"/>
            <wp:wrapSquare wrapText="bothSides"/>
            <wp:docPr id="4903" name="Picture 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3" name="Picture 49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3734865</wp:posOffset>
            </wp:positionV>
            <wp:extent cx="9144" cy="6098"/>
            <wp:effectExtent l="0" t="0" r="0" b="0"/>
            <wp:wrapSquare wrapText="bothSides"/>
            <wp:docPr id="4904" name="Picture 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4" name="Picture 49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3744012</wp:posOffset>
            </wp:positionV>
            <wp:extent cx="6096" cy="6097"/>
            <wp:effectExtent l="0" t="0" r="0" b="0"/>
            <wp:wrapSquare wrapText="bothSides"/>
            <wp:docPr id="4905" name="Picture 4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5" name="Picture 49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3759256</wp:posOffset>
            </wp:positionV>
            <wp:extent cx="12192" cy="12195"/>
            <wp:effectExtent l="0" t="0" r="0" b="0"/>
            <wp:wrapSquare wrapText="bothSides"/>
            <wp:docPr id="4906" name="Picture 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" name="Picture 49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3792793</wp:posOffset>
            </wp:positionV>
            <wp:extent cx="12192" cy="6098"/>
            <wp:effectExtent l="0" t="0" r="0" b="0"/>
            <wp:wrapSquare wrapText="bothSides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3801940</wp:posOffset>
            </wp:positionV>
            <wp:extent cx="6096" cy="6098"/>
            <wp:effectExtent l="0" t="0" r="0" b="0"/>
            <wp:wrapSquare wrapText="bothSides"/>
            <wp:docPr id="4908" name="Picture 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" name="Picture 49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3811086</wp:posOffset>
            </wp:positionV>
            <wp:extent cx="6096" cy="18293"/>
            <wp:effectExtent l="0" t="0" r="0" b="0"/>
            <wp:wrapSquare wrapText="bothSides"/>
            <wp:docPr id="4909" name="Picture 4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" name="Picture 49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3832428</wp:posOffset>
            </wp:positionV>
            <wp:extent cx="3048" cy="6098"/>
            <wp:effectExtent l="0" t="0" r="0" b="0"/>
            <wp:wrapSquare wrapText="bothSides"/>
            <wp:docPr id="4910" name="Picture 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" name="Picture 49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Všeobecná </w:t>
      </w:r>
      <w:proofErr w:type="gramStart"/>
      <w:r>
        <w:t>změna - již</w:t>
      </w:r>
      <w:proofErr w:type="gramEnd"/>
      <w:r>
        <w:t xml:space="preserve"> nepožadujeme měření </w:t>
      </w:r>
      <w:proofErr w:type="spellStart"/>
      <w:r>
        <w:t>redox</w:t>
      </w:r>
      <w:proofErr w:type="spellEnd"/>
      <w:r>
        <w:t>-potenciálu u všech bazénů naší a.s. Na možnost nesplnění tohoto fyzikálního param</w:t>
      </w:r>
      <w:r>
        <w:t>etru máme udělenou výjimku z MZ ÖR — ČIL.</w:t>
      </w:r>
    </w:p>
    <w:p w:rsidR="0075426C" w:rsidRDefault="0029000C">
      <w:pPr>
        <w:spacing w:after="0" w:line="259" w:lineRule="auto"/>
        <w:ind w:left="129" w:hanging="10"/>
        <w:jc w:val="left"/>
      </w:pPr>
      <w:r>
        <w:rPr>
          <w:sz w:val="24"/>
        </w:rPr>
        <w:t xml:space="preserve">Změna četnosti odběru vzorku k analýze </w:t>
      </w:r>
      <w:proofErr w:type="spellStart"/>
      <w:r>
        <w:rPr>
          <w:sz w:val="24"/>
        </w:rPr>
        <w:t>legionell</w:t>
      </w:r>
      <w:proofErr w:type="spellEnd"/>
      <w:r>
        <w:rPr>
          <w:sz w:val="24"/>
        </w:rPr>
        <w:t xml:space="preserve"> se snižuje i u těchto bazénů naší a.s.:</w:t>
      </w:r>
    </w:p>
    <w:p w:rsidR="0075426C" w:rsidRDefault="0029000C">
      <w:pPr>
        <w:spacing w:after="221"/>
        <w:ind w:left="1694" w:right="888" w:hanging="1579"/>
      </w:pPr>
      <w:r>
        <w:t xml:space="preserve">LD Císařské lázně-rehabilitační bazén-strana </w:t>
      </w:r>
      <w:proofErr w:type="gramStart"/>
      <w:r>
        <w:t>A - 1</w:t>
      </w:r>
      <w:proofErr w:type="gramEnd"/>
      <w:r>
        <w:t xml:space="preserve"> x měsíčně, vstupní voda — 1x měsíčně -bazén č. 10-strana A — 1 x měsíčně</w:t>
      </w:r>
    </w:p>
    <w:p w:rsidR="0075426C" w:rsidRDefault="0029000C">
      <w:pPr>
        <w:tabs>
          <w:tab w:val="center" w:pos="4814"/>
        </w:tabs>
        <w:spacing w:after="1342"/>
        <w:ind w:left="0"/>
        <w:jc w:val="left"/>
      </w:pPr>
      <w:r>
        <w:t xml:space="preserve">LD Nové </w:t>
      </w:r>
      <w:proofErr w:type="gramStart"/>
      <w:r>
        <w:t>lázně</w:t>
      </w:r>
      <w:r>
        <w:tab/>
        <w:t>-rehabilitační</w:t>
      </w:r>
      <w:proofErr w:type="gramEnd"/>
      <w:r>
        <w:t xml:space="preserve"> bazén-strana A - 1 x měsíčně, vstupní voda — 1x měsíčně</w:t>
      </w:r>
    </w:p>
    <w:p w:rsidR="0075426C" w:rsidRPr="0029000C" w:rsidRDefault="0029000C">
      <w:pPr>
        <w:spacing w:after="31"/>
        <w:ind w:left="53" w:right="278"/>
        <w:rPr>
          <w:color w:val="auto"/>
          <w:highlight w:val="black"/>
        </w:rPr>
      </w:pPr>
      <w:r>
        <w:t xml:space="preserve">Kontaktní osoba: Martin </w:t>
      </w:r>
      <w:proofErr w:type="spellStart"/>
      <w:r>
        <w:t>Jaššo</w:t>
      </w:r>
      <w:proofErr w:type="spellEnd"/>
      <w:r>
        <w:t>, balneotechnik a.</w:t>
      </w:r>
      <w:r>
        <w:t xml:space="preserve">s. a vedoucí ZTV, kontakty: </w:t>
      </w:r>
      <w:bookmarkStart w:id="0" w:name="_GoBack"/>
      <w:r w:rsidRPr="0029000C">
        <w:rPr>
          <w:color w:val="auto"/>
          <w:highlight w:val="black"/>
        </w:rPr>
        <w:t>417977437; 728234009;</w:t>
      </w:r>
    </w:p>
    <w:p w:rsidR="0075426C" w:rsidRPr="0029000C" w:rsidRDefault="0029000C">
      <w:pPr>
        <w:spacing w:after="497"/>
        <w:ind w:left="38" w:right="278"/>
        <w:rPr>
          <w:color w:val="auto"/>
        </w:rPr>
      </w:pPr>
      <w:r w:rsidRPr="0029000C">
        <w:rPr>
          <w:color w:val="auto"/>
          <w:highlight w:val="black"/>
        </w:rPr>
        <w:t>724100840; jasso@lazneteplice.cz</w:t>
      </w:r>
    </w:p>
    <w:bookmarkEnd w:id="0"/>
    <w:p w:rsidR="0075426C" w:rsidRDefault="0029000C">
      <w:pPr>
        <w:spacing w:after="0" w:line="259" w:lineRule="auto"/>
        <w:ind w:left="4464"/>
        <w:jc w:val="left"/>
      </w:pPr>
      <w:r>
        <w:rPr>
          <w:sz w:val="28"/>
        </w:rPr>
        <w:t>Lázně Teplice v Čechách a.s.</w:t>
      </w:r>
    </w:p>
    <w:p w:rsidR="0075426C" w:rsidRDefault="0029000C">
      <w:pPr>
        <w:spacing w:after="0" w:line="216" w:lineRule="auto"/>
        <w:ind w:left="5386" w:right="1046" w:hanging="682"/>
        <w:jc w:val="left"/>
      </w:pPr>
      <w:r>
        <w:rPr>
          <w:sz w:val="24"/>
        </w:rPr>
        <w:t xml:space="preserve">Mlýnská 253, 415 38 </w:t>
      </w:r>
      <w:r>
        <w:rPr>
          <w:noProof/>
        </w:rPr>
        <w:drawing>
          <wp:inline distT="0" distB="0" distL="0" distR="0">
            <wp:extent cx="210312" cy="106711"/>
            <wp:effectExtent l="0" t="0" r="0" b="0"/>
            <wp:docPr id="9783" name="Picture 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" name="Picture 97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technický úží,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4915" name="Picture 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" name="Picture 49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6C" w:rsidRDefault="0029000C">
      <w:pPr>
        <w:spacing w:after="76" w:line="259" w:lineRule="auto"/>
        <w:ind w:left="4421"/>
        <w:jc w:val="left"/>
      </w:pPr>
      <w:r>
        <w:rPr>
          <w:rFonts w:ascii="Courier New" w:eastAsia="Courier New" w:hAnsi="Courier New" w:cs="Courier New"/>
          <w:sz w:val="20"/>
        </w:rPr>
        <w:t>IČO: 44569491/</w:t>
      </w:r>
      <w:proofErr w:type="spellStart"/>
      <w:r>
        <w:rPr>
          <w:rFonts w:ascii="Courier New" w:eastAsia="Courier New" w:hAnsi="Courier New" w:cs="Courier New"/>
          <w:sz w:val="20"/>
        </w:rPr>
        <w:t>DTčž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</w:rPr>
        <w:t>C.Ž</w:t>
      </w:r>
      <w:proofErr w:type="gramEnd"/>
      <w:r>
        <w:rPr>
          <w:rFonts w:ascii="Courier New" w:eastAsia="Courier New" w:hAnsi="Courier New" w:cs="Courier New"/>
          <w:sz w:val="20"/>
        </w:rPr>
        <w:t>4456949 1</w:t>
      </w:r>
    </w:p>
    <w:p w:rsidR="0075426C" w:rsidRDefault="0029000C">
      <w:pPr>
        <w:spacing w:after="358"/>
        <w:ind w:left="0" w:right="278"/>
      </w:pPr>
      <w:r>
        <w:t>S pozdravem</w:t>
      </w:r>
    </w:p>
    <w:p w:rsidR="0075426C" w:rsidRDefault="0029000C">
      <w:pPr>
        <w:spacing w:after="948" w:line="252" w:lineRule="auto"/>
        <w:ind w:left="4138" w:right="2726"/>
        <w:jc w:val="right"/>
      </w:pPr>
      <w:r>
        <w:rPr>
          <w:sz w:val="20"/>
        </w:rPr>
        <w:t xml:space="preserve">Vasyl </w:t>
      </w:r>
      <w:proofErr w:type="spellStart"/>
      <w:r>
        <w:rPr>
          <w:sz w:val="20"/>
        </w:rPr>
        <w:t>erajmovyč</w:t>
      </w:r>
      <w:proofErr w:type="spellEnd"/>
      <w:r>
        <w:rPr>
          <w:sz w:val="20"/>
        </w:rPr>
        <w:t xml:space="preserve"> technický ředitel</w:t>
      </w:r>
    </w:p>
    <w:p w:rsidR="0075426C" w:rsidRDefault="0029000C">
      <w:pPr>
        <w:spacing w:after="0" w:line="259" w:lineRule="auto"/>
        <w:ind w:left="0" w:right="480"/>
        <w:jc w:val="right"/>
      </w:pPr>
      <w:r>
        <w:lastRenderedPageBreak/>
        <w:t>Strana 3</w:t>
      </w:r>
    </w:p>
    <w:sectPr w:rsidR="0075426C">
      <w:pgSz w:w="11904" w:h="16838"/>
      <w:pgMar w:top="591" w:right="1349" w:bottom="979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6C"/>
    <w:rsid w:val="0029000C"/>
    <w:rsid w:val="007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1EDC-4B12-4872-AC14-FE30868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" w:line="225" w:lineRule="auto"/>
      <w:ind w:left="79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5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2019-01-10T08:46:00Z</dcterms:created>
  <dcterms:modified xsi:type="dcterms:W3CDTF">2019-01-10T08:46:00Z</dcterms:modified>
</cp:coreProperties>
</file>