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3E6BD" w14:textId="36BED6E5" w:rsidR="00E00CC6" w:rsidRPr="00AC2E5F" w:rsidRDefault="00E00CC6" w:rsidP="00E00CC6">
      <w:pPr>
        <w:tabs>
          <w:tab w:val="left" w:pos="-5456"/>
        </w:tabs>
        <w:suppressAutoHyphens/>
        <w:jc w:val="center"/>
        <w:rPr>
          <w:rFonts w:ascii="Arial" w:hAnsi="Arial" w:cs="Arial"/>
          <w:b/>
          <w:sz w:val="22"/>
          <w:szCs w:val="22"/>
          <w:u w:val="single"/>
        </w:rPr>
      </w:pPr>
      <w:bookmarkStart w:id="0" w:name="_Toc499045023"/>
      <w:bookmarkStart w:id="1" w:name="_II._TECHNICKÉ_PODMÍNKY"/>
      <w:bookmarkEnd w:id="1"/>
      <w:proofErr w:type="spellStart"/>
      <w:r w:rsidRPr="00AC2E5F">
        <w:rPr>
          <w:rFonts w:ascii="Arial" w:hAnsi="Arial" w:cs="Arial"/>
          <w:b/>
          <w:sz w:val="22"/>
          <w:szCs w:val="22"/>
          <w:u w:val="single"/>
        </w:rPr>
        <w:t>Příloha</w:t>
      </w:r>
      <w:proofErr w:type="spellEnd"/>
      <w:r w:rsidRPr="00AC2E5F">
        <w:rPr>
          <w:rFonts w:ascii="Arial" w:hAnsi="Arial" w:cs="Arial"/>
          <w:b/>
          <w:sz w:val="22"/>
          <w:szCs w:val="22"/>
          <w:u w:val="single"/>
        </w:rPr>
        <w:t xml:space="preserve"> č. 1 </w:t>
      </w:r>
      <w:proofErr w:type="spellStart"/>
      <w:r>
        <w:rPr>
          <w:rFonts w:ascii="Arial" w:hAnsi="Arial" w:cs="Arial"/>
          <w:b/>
          <w:sz w:val="22"/>
          <w:szCs w:val="22"/>
          <w:u w:val="single"/>
        </w:rPr>
        <w:t>Rámcové</w:t>
      </w:r>
      <w:proofErr w:type="spellEnd"/>
      <w:r>
        <w:rPr>
          <w:rFonts w:ascii="Arial" w:hAnsi="Arial" w:cs="Arial"/>
          <w:b/>
          <w:sz w:val="22"/>
          <w:szCs w:val="22"/>
          <w:u w:val="single"/>
        </w:rPr>
        <w:t xml:space="preserve"> </w:t>
      </w:r>
      <w:proofErr w:type="spellStart"/>
      <w:r>
        <w:rPr>
          <w:rFonts w:ascii="Arial" w:hAnsi="Arial" w:cs="Arial"/>
          <w:b/>
          <w:sz w:val="22"/>
          <w:szCs w:val="22"/>
          <w:u w:val="single"/>
        </w:rPr>
        <w:t>dohody</w:t>
      </w:r>
      <w:bookmarkStart w:id="2" w:name="_GoBack"/>
      <w:bookmarkEnd w:id="2"/>
      <w:proofErr w:type="spellEnd"/>
      <w:r w:rsidRPr="00AC2E5F">
        <w:rPr>
          <w:rFonts w:ascii="Arial" w:hAnsi="Arial" w:cs="Arial"/>
          <w:b/>
          <w:sz w:val="22"/>
          <w:szCs w:val="22"/>
          <w:u w:val="single"/>
        </w:rPr>
        <w:t xml:space="preserve"> – </w:t>
      </w:r>
      <w:proofErr w:type="spellStart"/>
      <w:r w:rsidRPr="00AC2E5F">
        <w:rPr>
          <w:rFonts w:ascii="Arial" w:hAnsi="Arial" w:cs="Arial"/>
          <w:b/>
          <w:sz w:val="22"/>
          <w:szCs w:val="22"/>
          <w:u w:val="single"/>
        </w:rPr>
        <w:t>Technické</w:t>
      </w:r>
      <w:proofErr w:type="spellEnd"/>
      <w:r w:rsidRPr="00AC2E5F">
        <w:rPr>
          <w:rFonts w:ascii="Arial" w:hAnsi="Arial" w:cs="Arial"/>
          <w:b/>
          <w:sz w:val="22"/>
          <w:szCs w:val="22"/>
          <w:u w:val="single"/>
        </w:rPr>
        <w:t xml:space="preserve"> </w:t>
      </w:r>
      <w:proofErr w:type="spellStart"/>
      <w:r w:rsidRPr="00AC2E5F">
        <w:rPr>
          <w:rFonts w:ascii="Arial" w:hAnsi="Arial" w:cs="Arial"/>
          <w:b/>
          <w:sz w:val="22"/>
          <w:szCs w:val="22"/>
          <w:u w:val="single"/>
        </w:rPr>
        <w:t>podmínky</w:t>
      </w:r>
      <w:proofErr w:type="spellEnd"/>
    </w:p>
    <w:p w14:paraId="7504D4ED" w14:textId="77777777" w:rsidR="00E00CC6" w:rsidRDefault="00E00CC6" w:rsidP="00BF2513">
      <w:pPr>
        <w:spacing w:line="276" w:lineRule="auto"/>
        <w:jc w:val="center"/>
        <w:rPr>
          <w:rFonts w:ascii="Century Gothic" w:hAnsi="Century Gothic"/>
          <w:b/>
          <w:u w:val="single"/>
          <w:lang w:val="cs-CZ"/>
        </w:rPr>
      </w:pPr>
    </w:p>
    <w:p w14:paraId="19EDBEFB" w14:textId="1A2ABF97" w:rsidR="004B33C9" w:rsidRPr="00AE4A46" w:rsidRDefault="00A47766" w:rsidP="00BF2513">
      <w:pPr>
        <w:spacing w:line="276" w:lineRule="auto"/>
        <w:jc w:val="center"/>
        <w:rPr>
          <w:rFonts w:ascii="Century Gothic" w:hAnsi="Century Gothic"/>
          <w:b/>
          <w:u w:val="single"/>
          <w:lang w:val="cs-CZ"/>
        </w:rPr>
      </w:pPr>
      <w:r w:rsidRPr="00AE4A46">
        <w:rPr>
          <w:rFonts w:ascii="Century Gothic" w:hAnsi="Century Gothic"/>
          <w:b/>
          <w:u w:val="single"/>
          <w:lang w:val="cs-CZ"/>
        </w:rPr>
        <w:t>TECHNICK</w:t>
      </w:r>
      <w:r w:rsidR="006D6C33" w:rsidRPr="00AE4A46">
        <w:rPr>
          <w:rFonts w:ascii="Century Gothic" w:hAnsi="Century Gothic"/>
          <w:b/>
          <w:u w:val="single"/>
          <w:lang w:val="cs-CZ"/>
        </w:rPr>
        <w:t xml:space="preserve">Á SPECIFIKACE </w:t>
      </w:r>
      <w:r w:rsidR="005C13DA">
        <w:rPr>
          <w:rFonts w:ascii="Century Gothic" w:hAnsi="Century Gothic"/>
          <w:b/>
          <w:u w:val="single"/>
          <w:lang w:val="cs-CZ"/>
        </w:rPr>
        <w:t>VOZIDLA</w:t>
      </w:r>
      <w:r w:rsidR="006D6C33" w:rsidRPr="00AE4A46">
        <w:rPr>
          <w:rFonts w:ascii="Century Gothic" w:hAnsi="Century Gothic"/>
          <w:b/>
          <w:u w:val="single"/>
          <w:lang w:val="cs-CZ"/>
        </w:rPr>
        <w:t xml:space="preserve"> DÉLKY 10,5M</w:t>
      </w:r>
      <w:bookmarkEnd w:id="0"/>
    </w:p>
    <w:p w14:paraId="19EDBEFC" w14:textId="77777777" w:rsidR="00AE4A46" w:rsidRDefault="00AE4A46" w:rsidP="00AE4A46">
      <w:pPr>
        <w:spacing w:line="276" w:lineRule="auto"/>
        <w:jc w:val="both"/>
        <w:rPr>
          <w:rFonts w:ascii="Century Gothic" w:hAnsi="Century Gothic"/>
          <w:b/>
          <w:color w:val="000000"/>
          <w:sz w:val="22"/>
          <w:szCs w:val="22"/>
        </w:rPr>
      </w:pPr>
    </w:p>
    <w:p w14:paraId="19EDBEFD" w14:textId="77777777" w:rsidR="00D21047" w:rsidRDefault="00D21047" w:rsidP="00AE4A46">
      <w:pPr>
        <w:tabs>
          <w:tab w:val="right" w:leader="dot" w:pos="8931"/>
        </w:tabs>
        <w:spacing w:line="276" w:lineRule="auto"/>
        <w:ind w:right="720"/>
        <w:jc w:val="both"/>
        <w:rPr>
          <w:rFonts w:ascii="Century Gothic" w:hAnsi="Century Gothic" w:cs="Arial"/>
          <w:b/>
          <w:sz w:val="22"/>
          <w:szCs w:val="22"/>
          <w:u w:val="single"/>
          <w:lang w:val="cs-CZ"/>
        </w:rPr>
      </w:pPr>
    </w:p>
    <w:p w14:paraId="19EDBEFE" w14:textId="77777777" w:rsidR="00AE4A46" w:rsidRPr="0049231E" w:rsidRDefault="00AE4A46" w:rsidP="00A91654">
      <w:pPr>
        <w:pStyle w:val="Zkladntext"/>
        <w:ind w:firstLine="0"/>
        <w:jc w:val="both"/>
        <w:rPr>
          <w:rFonts w:ascii="Century Gothic" w:hAnsi="Century Gothic"/>
          <w:b/>
          <w:lang w:val="cs-CZ"/>
        </w:rPr>
      </w:pPr>
      <w:bookmarkStart w:id="3" w:name="_Toc512315209"/>
      <w:r w:rsidRPr="0049231E">
        <w:rPr>
          <w:rFonts w:ascii="Century Gothic" w:hAnsi="Century Gothic"/>
          <w:b/>
          <w:lang w:val="cs-CZ"/>
        </w:rPr>
        <w:t xml:space="preserve">TECHNICKÁ SPECIFIKACE PŘEDMĚTU VEŘEJNÉ ZAKÁZKY – ČÁSTEČNĚ nízkopodlažní </w:t>
      </w:r>
      <w:r w:rsidR="00B041D0" w:rsidRPr="0049231E">
        <w:rPr>
          <w:rFonts w:ascii="Century Gothic" w:hAnsi="Century Gothic"/>
          <w:b/>
          <w:lang w:val="cs-CZ"/>
        </w:rPr>
        <w:t>VOZIDLA</w:t>
      </w:r>
      <w:r w:rsidRPr="0049231E">
        <w:rPr>
          <w:rFonts w:ascii="Century Gothic" w:hAnsi="Century Gothic"/>
          <w:b/>
          <w:lang w:val="cs-CZ"/>
        </w:rPr>
        <w:t>, kategorie délky 10,5 m</w:t>
      </w:r>
      <w:bookmarkEnd w:id="3"/>
    </w:p>
    <w:p w14:paraId="19EDBEFF" w14:textId="77777777" w:rsidR="00AE4A46" w:rsidRPr="0049231E" w:rsidRDefault="00AE4A46" w:rsidP="00AE4A46">
      <w:pPr>
        <w:spacing w:line="276" w:lineRule="auto"/>
        <w:jc w:val="both"/>
        <w:rPr>
          <w:rFonts w:ascii="Century Gothic" w:hAnsi="Century Gothic"/>
          <w:b/>
          <w:caps/>
          <w:color w:val="000000"/>
          <w:sz w:val="22"/>
          <w:szCs w:val="22"/>
          <w:lang w:val="cs-CZ"/>
        </w:rPr>
      </w:pPr>
    </w:p>
    <w:p w14:paraId="19EDBF00" w14:textId="77777777" w:rsidR="00AE4A46" w:rsidRPr="0049231E" w:rsidRDefault="00B041D0" w:rsidP="00AE4A46">
      <w:pPr>
        <w:spacing w:line="276" w:lineRule="auto"/>
        <w:jc w:val="both"/>
        <w:rPr>
          <w:rFonts w:ascii="Century Gothic" w:hAnsi="Century Gothic"/>
          <w:sz w:val="22"/>
          <w:szCs w:val="22"/>
          <w:lang w:val="cs-CZ"/>
        </w:rPr>
      </w:pPr>
      <w:r w:rsidRPr="0049231E">
        <w:rPr>
          <w:rFonts w:ascii="Century Gothic" w:hAnsi="Century Gothic"/>
          <w:color w:val="000000"/>
          <w:sz w:val="22"/>
          <w:szCs w:val="22"/>
          <w:lang w:val="cs-CZ"/>
        </w:rPr>
        <w:t xml:space="preserve">Vozidla </w:t>
      </w:r>
      <w:r w:rsidR="00AE4A46" w:rsidRPr="0049231E">
        <w:rPr>
          <w:rFonts w:ascii="Century Gothic" w:hAnsi="Century Gothic"/>
          <w:color w:val="000000"/>
          <w:sz w:val="22"/>
          <w:szCs w:val="22"/>
          <w:lang w:val="cs-CZ"/>
        </w:rPr>
        <w:t>budou předán</w:t>
      </w:r>
      <w:r w:rsidRPr="0049231E">
        <w:rPr>
          <w:rFonts w:ascii="Century Gothic" w:hAnsi="Century Gothic"/>
          <w:color w:val="000000"/>
          <w:sz w:val="22"/>
          <w:szCs w:val="22"/>
          <w:lang w:val="cs-CZ"/>
        </w:rPr>
        <w:t>a</w:t>
      </w:r>
      <w:r w:rsidR="00AE4A46" w:rsidRPr="0049231E">
        <w:rPr>
          <w:rFonts w:ascii="Century Gothic" w:hAnsi="Century Gothic"/>
          <w:color w:val="000000"/>
          <w:sz w:val="22"/>
          <w:szCs w:val="22"/>
          <w:lang w:val="cs-CZ"/>
        </w:rPr>
        <w:t xml:space="preserve"> s veškerou dokumentací nezbytnou pro provoz v</w:t>
      </w:r>
      <w:r w:rsidR="00D30F2A" w:rsidRPr="0049231E">
        <w:rPr>
          <w:rFonts w:ascii="Century Gothic" w:hAnsi="Century Gothic"/>
          <w:color w:val="000000"/>
          <w:sz w:val="22"/>
          <w:szCs w:val="22"/>
          <w:lang w:val="cs-CZ"/>
        </w:rPr>
        <w:t>e veřejné</w:t>
      </w:r>
      <w:r w:rsidR="00AE4A46" w:rsidRPr="0049231E">
        <w:rPr>
          <w:rFonts w:ascii="Century Gothic" w:hAnsi="Century Gothic"/>
          <w:color w:val="000000"/>
          <w:sz w:val="22"/>
          <w:szCs w:val="22"/>
          <w:lang w:val="cs-CZ"/>
        </w:rPr>
        <w:t> </w:t>
      </w:r>
      <w:r w:rsidR="00D30F2A" w:rsidRPr="0049231E">
        <w:rPr>
          <w:rFonts w:ascii="Century Gothic" w:hAnsi="Century Gothic"/>
          <w:color w:val="000000"/>
          <w:sz w:val="22"/>
          <w:szCs w:val="22"/>
          <w:lang w:val="cs-CZ"/>
        </w:rPr>
        <w:t>linkové</w:t>
      </w:r>
      <w:r w:rsidR="00AE4A46" w:rsidRPr="0049231E">
        <w:rPr>
          <w:rFonts w:ascii="Century Gothic" w:hAnsi="Century Gothic"/>
          <w:color w:val="000000"/>
          <w:sz w:val="22"/>
          <w:szCs w:val="22"/>
          <w:lang w:val="cs-CZ"/>
        </w:rPr>
        <w:t xml:space="preserve"> dopravě osob v České republice. </w:t>
      </w:r>
      <w:r w:rsidR="00D30F2A" w:rsidRPr="0049231E">
        <w:rPr>
          <w:rFonts w:ascii="Century Gothic" w:hAnsi="Century Gothic"/>
          <w:color w:val="000000"/>
          <w:sz w:val="22"/>
          <w:szCs w:val="22"/>
          <w:lang w:val="cs-CZ"/>
        </w:rPr>
        <w:t xml:space="preserve">Částečnou </w:t>
      </w:r>
      <w:proofErr w:type="spellStart"/>
      <w:r w:rsidR="00D30F2A" w:rsidRPr="0049231E">
        <w:rPr>
          <w:rFonts w:ascii="Century Gothic" w:hAnsi="Century Gothic"/>
          <w:color w:val="000000"/>
          <w:sz w:val="22"/>
          <w:szCs w:val="22"/>
          <w:lang w:val="cs-CZ"/>
        </w:rPr>
        <w:t>n</w:t>
      </w:r>
      <w:r w:rsidR="00AE4A46" w:rsidRPr="0049231E">
        <w:rPr>
          <w:rFonts w:ascii="Century Gothic" w:hAnsi="Century Gothic"/>
          <w:sz w:val="22"/>
          <w:szCs w:val="22"/>
          <w:lang w:val="cs-CZ"/>
        </w:rPr>
        <w:t>ízkopodlažností</w:t>
      </w:r>
      <w:proofErr w:type="spellEnd"/>
      <w:r w:rsidR="00AE4A46" w:rsidRPr="0049231E">
        <w:rPr>
          <w:rFonts w:ascii="Century Gothic" w:hAnsi="Century Gothic"/>
          <w:sz w:val="22"/>
          <w:szCs w:val="22"/>
          <w:lang w:val="cs-CZ"/>
        </w:rPr>
        <w:t xml:space="preserve"> se rozumí vlastnost </w:t>
      </w:r>
      <w:r w:rsidR="00067EC2" w:rsidRPr="0049231E">
        <w:rPr>
          <w:rFonts w:ascii="Century Gothic" w:hAnsi="Century Gothic"/>
          <w:sz w:val="22"/>
          <w:szCs w:val="22"/>
          <w:lang w:val="cs-CZ"/>
        </w:rPr>
        <w:t>V</w:t>
      </w:r>
      <w:r w:rsidR="00AE4A46" w:rsidRPr="0049231E">
        <w:rPr>
          <w:rFonts w:ascii="Century Gothic" w:hAnsi="Century Gothic"/>
          <w:sz w:val="22"/>
          <w:szCs w:val="22"/>
          <w:lang w:val="cs-CZ"/>
        </w:rPr>
        <w:t>ozidla</w:t>
      </w:r>
      <w:r w:rsidR="000214EB" w:rsidRPr="0049231E">
        <w:rPr>
          <w:rFonts w:ascii="Century Gothic" w:hAnsi="Century Gothic"/>
          <w:sz w:val="22"/>
          <w:szCs w:val="22"/>
          <w:lang w:val="cs-CZ"/>
        </w:rPr>
        <w:t>,</w:t>
      </w:r>
      <w:r w:rsidR="00AE4A46" w:rsidRPr="0049231E">
        <w:rPr>
          <w:rFonts w:ascii="Century Gothic" w:hAnsi="Century Gothic"/>
          <w:sz w:val="22"/>
          <w:szCs w:val="22"/>
          <w:lang w:val="cs-CZ"/>
        </w:rPr>
        <w:t xml:space="preserve"> umožňující </w:t>
      </w:r>
      <w:r w:rsidR="000214EB" w:rsidRPr="0049231E">
        <w:rPr>
          <w:rFonts w:ascii="Century Gothic" w:hAnsi="Century Gothic"/>
          <w:sz w:val="22"/>
          <w:szCs w:val="22"/>
          <w:lang w:val="cs-CZ"/>
        </w:rPr>
        <w:t xml:space="preserve">cestujícím </w:t>
      </w:r>
      <w:r w:rsidR="00AE4A46" w:rsidRPr="0049231E">
        <w:rPr>
          <w:rFonts w:ascii="Century Gothic" w:hAnsi="Century Gothic"/>
          <w:sz w:val="22"/>
          <w:szCs w:val="22"/>
          <w:lang w:val="cs-CZ"/>
        </w:rPr>
        <w:t xml:space="preserve">snadný nástup a výstup </w:t>
      </w:r>
      <w:r w:rsidR="000214EB" w:rsidRPr="0049231E">
        <w:rPr>
          <w:rFonts w:ascii="Century Gothic" w:hAnsi="Century Gothic"/>
          <w:sz w:val="22"/>
          <w:szCs w:val="22"/>
          <w:lang w:val="cs-CZ"/>
        </w:rPr>
        <w:t>tím</w:t>
      </w:r>
      <w:r w:rsidR="00AE4A46" w:rsidRPr="0049231E">
        <w:rPr>
          <w:rFonts w:ascii="Century Gothic" w:hAnsi="Century Gothic"/>
          <w:sz w:val="22"/>
          <w:szCs w:val="22"/>
          <w:lang w:val="cs-CZ"/>
        </w:rPr>
        <w:t xml:space="preserve">, </w:t>
      </w:r>
      <w:r w:rsidR="000214EB" w:rsidRPr="0049231E">
        <w:rPr>
          <w:rFonts w:ascii="Century Gothic" w:hAnsi="Century Gothic"/>
          <w:sz w:val="22"/>
          <w:szCs w:val="22"/>
          <w:lang w:val="cs-CZ"/>
        </w:rPr>
        <w:t>že mezi nástupní hranou a</w:t>
      </w:r>
      <w:r w:rsidR="00AE4A46" w:rsidRPr="0049231E">
        <w:rPr>
          <w:rFonts w:ascii="Century Gothic" w:hAnsi="Century Gothic"/>
          <w:sz w:val="22"/>
          <w:szCs w:val="22"/>
          <w:lang w:val="cs-CZ"/>
        </w:rPr>
        <w:t xml:space="preserve"> č</w:t>
      </w:r>
      <w:r w:rsidR="00067EC2" w:rsidRPr="0049231E">
        <w:rPr>
          <w:rFonts w:ascii="Century Gothic" w:hAnsi="Century Gothic"/>
          <w:sz w:val="22"/>
          <w:szCs w:val="22"/>
          <w:lang w:val="cs-CZ"/>
        </w:rPr>
        <w:t>ástí V</w:t>
      </w:r>
      <w:r w:rsidRPr="0049231E">
        <w:rPr>
          <w:rFonts w:ascii="Century Gothic" w:hAnsi="Century Gothic"/>
          <w:sz w:val="22"/>
          <w:szCs w:val="22"/>
          <w:lang w:val="cs-CZ"/>
        </w:rPr>
        <w:t>ozidla</w:t>
      </w:r>
      <w:r w:rsidR="00AE4A46" w:rsidRPr="0049231E">
        <w:rPr>
          <w:rFonts w:ascii="Century Gothic" w:hAnsi="Century Gothic"/>
          <w:sz w:val="22"/>
          <w:szCs w:val="22"/>
          <w:lang w:val="cs-CZ"/>
        </w:rPr>
        <w:t xml:space="preserve"> v prostoru pro cestující </w:t>
      </w:r>
      <w:r w:rsidR="00D30F2A" w:rsidRPr="0049231E">
        <w:rPr>
          <w:rFonts w:ascii="Century Gothic" w:hAnsi="Century Gothic"/>
          <w:sz w:val="22"/>
          <w:szCs w:val="22"/>
          <w:lang w:val="cs-CZ"/>
        </w:rPr>
        <w:t>(mezi 1</w:t>
      </w:r>
      <w:r w:rsidRPr="0049231E">
        <w:rPr>
          <w:rFonts w:ascii="Century Gothic" w:hAnsi="Century Gothic"/>
          <w:sz w:val="22"/>
          <w:szCs w:val="22"/>
          <w:lang w:val="cs-CZ"/>
        </w:rPr>
        <w:t>.</w:t>
      </w:r>
      <w:r w:rsidR="00D30F2A" w:rsidRPr="0049231E">
        <w:rPr>
          <w:rFonts w:ascii="Century Gothic" w:hAnsi="Century Gothic"/>
          <w:sz w:val="22"/>
          <w:szCs w:val="22"/>
          <w:lang w:val="cs-CZ"/>
        </w:rPr>
        <w:t xml:space="preserve"> a 2</w:t>
      </w:r>
      <w:r w:rsidRPr="0049231E">
        <w:rPr>
          <w:rFonts w:ascii="Century Gothic" w:hAnsi="Century Gothic"/>
          <w:sz w:val="22"/>
          <w:szCs w:val="22"/>
          <w:lang w:val="cs-CZ"/>
        </w:rPr>
        <w:t>.</w:t>
      </w:r>
      <w:r w:rsidR="00D30F2A" w:rsidRPr="0049231E">
        <w:rPr>
          <w:rFonts w:ascii="Century Gothic" w:hAnsi="Century Gothic"/>
          <w:sz w:val="22"/>
          <w:szCs w:val="22"/>
          <w:lang w:val="cs-CZ"/>
        </w:rPr>
        <w:t xml:space="preserve"> dveřmi) </w:t>
      </w:r>
      <w:r w:rsidR="000214EB" w:rsidRPr="0049231E">
        <w:rPr>
          <w:rFonts w:ascii="Century Gothic" w:hAnsi="Century Gothic"/>
          <w:sz w:val="22"/>
          <w:szCs w:val="22"/>
          <w:lang w:val="cs-CZ"/>
        </w:rPr>
        <w:t>není</w:t>
      </w:r>
      <w:r w:rsidR="00AE4A46" w:rsidRPr="0049231E">
        <w:rPr>
          <w:rFonts w:ascii="Century Gothic" w:hAnsi="Century Gothic"/>
          <w:sz w:val="22"/>
          <w:szCs w:val="22"/>
          <w:lang w:val="cs-CZ"/>
        </w:rPr>
        <w:t xml:space="preserve"> podlahová plocha členěna žádným stupněm. </w:t>
      </w:r>
    </w:p>
    <w:p w14:paraId="19EDBF01" w14:textId="77777777" w:rsidR="00E23602" w:rsidRPr="00AE4A46" w:rsidRDefault="00E23602" w:rsidP="00AE4A46">
      <w:pPr>
        <w:spacing w:line="276" w:lineRule="auto"/>
        <w:jc w:val="both"/>
        <w:rPr>
          <w:rFonts w:ascii="Century Gothic" w:hAnsi="Century Gothic"/>
          <w:color w:val="000000"/>
          <w:sz w:val="22"/>
          <w:szCs w:val="22"/>
        </w:rPr>
      </w:pPr>
    </w:p>
    <w:p w14:paraId="19EDBF02" w14:textId="77777777" w:rsidR="00AE4A46" w:rsidRDefault="00AE4A46" w:rsidP="00AE4A46">
      <w:pPr>
        <w:spacing w:line="276" w:lineRule="auto"/>
        <w:jc w:val="both"/>
        <w:rPr>
          <w:rFonts w:ascii="Century Gothic" w:hAnsi="Century Gothic"/>
          <w:color w:val="000000"/>
          <w:sz w:val="22"/>
          <w:szCs w:val="22"/>
        </w:rPr>
      </w:pPr>
      <w:r w:rsidRPr="00AE4A46">
        <w:rPr>
          <w:rFonts w:ascii="Century Gothic" w:hAnsi="Century Gothic"/>
          <w:color w:val="000000"/>
          <w:sz w:val="22"/>
          <w:szCs w:val="22"/>
        </w:rPr>
        <w:t>V případě, že zadávací podmínky obsahují odkazy n</w:t>
      </w:r>
      <w:r>
        <w:rPr>
          <w:rFonts w:ascii="Century Gothic" w:hAnsi="Century Gothic"/>
          <w:color w:val="000000"/>
          <w:sz w:val="22"/>
          <w:szCs w:val="22"/>
        </w:rPr>
        <w:t>a specifická označení výrobků a </w:t>
      </w:r>
      <w:r w:rsidRPr="00AE4A46">
        <w:rPr>
          <w:rFonts w:ascii="Century Gothic" w:hAnsi="Century Gothic"/>
          <w:color w:val="000000"/>
          <w:sz w:val="22"/>
          <w:szCs w:val="22"/>
        </w:rPr>
        <w:t>služeb, která platí pro určitého podnikatele (osobu) za příznačná, umožňuje zadavatel použití i jiných, kvalitativně a technicky obdobných řešení, které naplní nepochybně zadavatelem požadovanou funkcionalitu (byť jiným způsobem).</w:t>
      </w:r>
    </w:p>
    <w:p w14:paraId="19EDBF03" w14:textId="77777777" w:rsidR="00AE4A46" w:rsidRDefault="00AE4A46" w:rsidP="00AE4A46">
      <w:pPr>
        <w:spacing w:line="276" w:lineRule="auto"/>
        <w:jc w:val="both"/>
        <w:rPr>
          <w:rFonts w:ascii="Century Gothic" w:hAnsi="Century Gothic"/>
          <w:color w:val="000000"/>
          <w:sz w:val="22"/>
          <w:szCs w:val="22"/>
        </w:rPr>
      </w:pPr>
    </w:p>
    <w:p w14:paraId="19EDBF04" w14:textId="77777777" w:rsidR="005C13DA" w:rsidRDefault="005C13DA" w:rsidP="00AE4A46">
      <w:pPr>
        <w:spacing w:line="276" w:lineRule="auto"/>
        <w:jc w:val="both"/>
        <w:rPr>
          <w:rFonts w:ascii="Century Gothic" w:hAnsi="Century Gothic"/>
          <w:color w:val="000000"/>
          <w:sz w:val="22"/>
          <w:szCs w:val="22"/>
        </w:rPr>
      </w:pPr>
    </w:p>
    <w:sdt>
      <w:sdtPr>
        <w:rPr>
          <w:rFonts w:eastAsiaTheme="minorHAnsi" w:cstheme="minorBidi"/>
          <w:b w:val="0"/>
          <w:bCs w:val="0"/>
          <w:szCs w:val="24"/>
          <w:lang w:val="cs-CZ"/>
        </w:rPr>
        <w:id w:val="-503277675"/>
        <w:docPartObj>
          <w:docPartGallery w:val="Table of Contents"/>
          <w:docPartUnique/>
        </w:docPartObj>
      </w:sdtPr>
      <w:sdtEndPr>
        <w:rPr>
          <w:rFonts w:ascii="Century Gothic" w:hAnsi="Century Gothic"/>
          <w:lang w:val="en-US"/>
        </w:rPr>
      </w:sdtEndPr>
      <w:sdtContent>
        <w:p w14:paraId="19EDBF05" w14:textId="77777777" w:rsidR="0082608D" w:rsidRDefault="0082608D">
          <w:pPr>
            <w:pStyle w:val="Nadpisobsahu"/>
          </w:pPr>
        </w:p>
        <w:p w14:paraId="19EDBF06" w14:textId="77777777" w:rsidR="00415A15" w:rsidRPr="00415A15" w:rsidRDefault="00D23CC5">
          <w:pPr>
            <w:pStyle w:val="Obsah2"/>
            <w:rPr>
              <w:rFonts w:ascii="Century Gothic" w:eastAsiaTheme="minorEastAsia" w:hAnsi="Century Gothic"/>
              <w:noProof/>
              <w:sz w:val="22"/>
              <w:szCs w:val="22"/>
              <w:lang w:val="cs-CZ" w:eastAsia="cs-CZ"/>
            </w:rPr>
          </w:pPr>
          <w:r w:rsidRPr="00415A15">
            <w:rPr>
              <w:rFonts w:ascii="Century Gothic" w:hAnsi="Century Gothic"/>
            </w:rPr>
            <w:fldChar w:fldCharType="begin"/>
          </w:r>
          <w:r w:rsidR="0082608D" w:rsidRPr="00415A15">
            <w:rPr>
              <w:rFonts w:ascii="Century Gothic" w:hAnsi="Century Gothic"/>
            </w:rPr>
            <w:instrText xml:space="preserve"> TOC \o "1-3" \h \z \u </w:instrText>
          </w:r>
          <w:r w:rsidRPr="00415A15">
            <w:rPr>
              <w:rFonts w:ascii="Century Gothic" w:hAnsi="Century Gothic"/>
            </w:rPr>
            <w:fldChar w:fldCharType="separate"/>
          </w:r>
          <w:hyperlink w:anchor="_Toc514856136" w:history="1">
            <w:r w:rsidR="00415A15" w:rsidRPr="00415A15">
              <w:rPr>
                <w:rStyle w:val="Hypertextovodkaz"/>
                <w:rFonts w:ascii="Century Gothic" w:hAnsi="Century Gothic"/>
                <w:b/>
                <w:noProof/>
              </w:rPr>
              <w:t>Základní technické parametry</w:t>
            </w:r>
            <w:r w:rsidR="00415A15" w:rsidRPr="00415A15">
              <w:rPr>
                <w:rFonts w:ascii="Century Gothic" w:hAnsi="Century Gothic"/>
                <w:noProof/>
                <w:webHidden/>
                <w:sz w:val="22"/>
                <w:szCs w:val="22"/>
              </w:rPr>
              <w:tab/>
            </w:r>
            <w:r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_Toc514856136 \h </w:instrText>
            </w:r>
            <w:r w:rsidRPr="00415A15">
              <w:rPr>
                <w:rFonts w:ascii="Century Gothic" w:hAnsi="Century Gothic"/>
                <w:noProof/>
                <w:webHidden/>
                <w:sz w:val="22"/>
                <w:szCs w:val="22"/>
              </w:rPr>
            </w:r>
            <w:r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w:t>
            </w:r>
            <w:r w:rsidRPr="00415A15">
              <w:rPr>
                <w:rFonts w:ascii="Century Gothic" w:hAnsi="Century Gothic"/>
                <w:noProof/>
                <w:webHidden/>
                <w:sz w:val="22"/>
                <w:szCs w:val="22"/>
              </w:rPr>
              <w:fldChar w:fldCharType="end"/>
            </w:r>
          </w:hyperlink>
        </w:p>
        <w:p w14:paraId="19EDBF07"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37" w:history="1">
            <w:r w:rsidR="00415A15" w:rsidRPr="00415A15">
              <w:rPr>
                <w:rStyle w:val="Hypertextovodkaz"/>
                <w:rFonts w:ascii="Century Gothic" w:hAnsi="Century Gothic"/>
                <w:b/>
                <w:i/>
                <w:noProof/>
                <w:sz w:val="22"/>
                <w:szCs w:val="22"/>
              </w:rPr>
              <w:t>1.</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Karoserie a olakování</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_Toc514856137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w:t>
            </w:r>
            <w:r w:rsidR="00D23CC5" w:rsidRPr="00415A15">
              <w:rPr>
                <w:rFonts w:ascii="Century Gothic" w:hAnsi="Century Gothic"/>
                <w:noProof/>
                <w:webHidden/>
                <w:sz w:val="22"/>
                <w:szCs w:val="22"/>
              </w:rPr>
              <w:fldChar w:fldCharType="end"/>
            </w:r>
          </w:hyperlink>
        </w:p>
        <w:p w14:paraId="19EDBF08"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38" w:history="1">
            <w:r w:rsidR="00415A15" w:rsidRPr="00415A15">
              <w:rPr>
                <w:rStyle w:val="Hypertextovodkaz"/>
                <w:rFonts w:ascii="Century Gothic" w:hAnsi="Century Gothic"/>
                <w:b/>
                <w:i/>
                <w:noProof/>
                <w:sz w:val="22"/>
                <w:szCs w:val="22"/>
              </w:rPr>
              <w:t>2.</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Nástup a výstup cestujících</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_Toc514856138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9"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39"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Dveře</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_Toc514856139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A"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0"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Ostatní podmínky spojené s nástupem a výstupem cestujících</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_Toc514856140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3</w:t>
            </w:r>
            <w:r w:rsidR="00D23CC5" w:rsidRPr="00415A15">
              <w:rPr>
                <w:rFonts w:ascii="Century Gothic" w:hAnsi="Century Gothic"/>
                <w:noProof/>
                <w:webHidden/>
                <w:sz w:val="22"/>
                <w:szCs w:val="22"/>
              </w:rPr>
              <w:fldChar w:fldCharType="end"/>
            </w:r>
          </w:hyperlink>
        </w:p>
        <w:p w14:paraId="19EDBF0B"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41" w:history="1">
            <w:r w:rsidR="00415A15" w:rsidRPr="00415A15">
              <w:rPr>
                <w:rStyle w:val="Hypertextovodkaz"/>
                <w:rFonts w:ascii="Century Gothic" w:hAnsi="Century Gothic"/>
                <w:b/>
                <w:i/>
                <w:noProof/>
                <w:sz w:val="22"/>
                <w:szCs w:val="22"/>
              </w:rPr>
              <w:t>3.</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Motor, podvozek a agregáty</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_Toc514856141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4</w:t>
            </w:r>
            <w:r w:rsidR="00D23CC5" w:rsidRPr="00415A15">
              <w:rPr>
                <w:rFonts w:ascii="Century Gothic" w:hAnsi="Century Gothic"/>
                <w:noProof/>
                <w:webHidden/>
                <w:sz w:val="22"/>
                <w:szCs w:val="22"/>
              </w:rPr>
              <w:fldChar w:fldCharType="end"/>
            </w:r>
          </w:hyperlink>
        </w:p>
        <w:p w14:paraId="19EDBF0C"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42" w:history="1">
            <w:r w:rsidR="00415A15" w:rsidRPr="00415A15">
              <w:rPr>
                <w:rStyle w:val="Hypertextovodkaz"/>
                <w:rFonts w:ascii="Century Gothic" w:hAnsi="Century Gothic" w:cs="Arial"/>
                <w:b/>
                <w:i/>
                <w:noProof/>
                <w:sz w:val="22"/>
                <w:szCs w:val="22"/>
              </w:rPr>
              <w:t>4.</w:t>
            </w:r>
            <w:r w:rsidR="00415A15" w:rsidRPr="00415A15">
              <w:rPr>
                <w:rFonts w:ascii="Century Gothic" w:eastAsiaTheme="minorEastAsia" w:hAnsi="Century Gothic"/>
                <w:noProof/>
                <w:sz w:val="22"/>
                <w:szCs w:val="22"/>
                <w:lang w:val="cs-CZ" w:eastAsia="cs-CZ"/>
              </w:rPr>
              <w:tab/>
            </w:r>
            <w:r w:rsidR="00607DB7">
              <w:rPr>
                <w:rStyle w:val="Hypertextovodkaz"/>
                <w:rFonts w:ascii="Century Gothic" w:hAnsi="Century Gothic"/>
                <w:b/>
                <w:i/>
                <w:noProof/>
                <w:sz w:val="22"/>
                <w:szCs w:val="22"/>
              </w:rPr>
              <w:t>Přídavné vybavení</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_Toc514856142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5</w:t>
            </w:r>
            <w:r w:rsidR="00D23CC5" w:rsidRPr="00415A15">
              <w:rPr>
                <w:rFonts w:ascii="Century Gothic" w:hAnsi="Century Gothic"/>
                <w:noProof/>
                <w:webHidden/>
                <w:sz w:val="22"/>
                <w:szCs w:val="22"/>
              </w:rPr>
              <w:fldChar w:fldCharType="end"/>
            </w:r>
          </w:hyperlink>
        </w:p>
        <w:p w14:paraId="19EDBF0D"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43" w:history="1">
            <w:r w:rsidR="00415A15" w:rsidRPr="00415A15">
              <w:rPr>
                <w:rStyle w:val="Hypertextovodkaz"/>
                <w:rFonts w:ascii="Century Gothic" w:hAnsi="Century Gothic"/>
                <w:b/>
                <w:i/>
                <w:noProof/>
                <w:sz w:val="22"/>
                <w:szCs w:val="22"/>
              </w:rPr>
              <w:t>5.</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Interiér</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_Toc514856143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0E"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4"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Obsaditelnost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_Toc514856144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0F"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5"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Cestovní pohoda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_Toc514856145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10"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6" w:history="1">
            <w:r w:rsidR="00415A15" w:rsidRPr="00415A15">
              <w:rPr>
                <w:rStyle w:val="Hypertextovodkaz"/>
                <w:rFonts w:ascii="Century Gothic" w:hAnsi="Century Gothic"/>
                <w:i/>
                <w:noProof/>
                <w:sz w:val="22"/>
                <w:szCs w:val="22"/>
                <w:lang w:val="cs-CZ"/>
              </w:rPr>
              <w:t>c)</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Pracoviště řidiče a ovládání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_Toc514856146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7</w:t>
            </w:r>
            <w:r w:rsidR="00D23CC5" w:rsidRPr="00415A15">
              <w:rPr>
                <w:rFonts w:ascii="Century Gothic" w:hAnsi="Century Gothic"/>
                <w:noProof/>
                <w:webHidden/>
                <w:sz w:val="22"/>
                <w:szCs w:val="22"/>
              </w:rPr>
              <w:fldChar w:fldCharType="end"/>
            </w:r>
          </w:hyperlink>
        </w:p>
        <w:p w14:paraId="19EDBF11"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7" w:history="1">
            <w:r w:rsidR="00415A15" w:rsidRPr="00415A15">
              <w:rPr>
                <w:rStyle w:val="Hypertextovodkaz"/>
                <w:rFonts w:ascii="Century Gothic" w:hAnsi="Century Gothic"/>
                <w:i/>
                <w:noProof/>
                <w:sz w:val="22"/>
                <w:szCs w:val="22"/>
                <w:lang w:val="cs-CZ"/>
              </w:rPr>
              <w:t>d)</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Popis interiéru</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_Toc514856147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8</w:t>
            </w:r>
            <w:r w:rsidR="00D23CC5" w:rsidRPr="00415A15">
              <w:rPr>
                <w:rFonts w:ascii="Century Gothic" w:hAnsi="Century Gothic"/>
                <w:noProof/>
                <w:webHidden/>
                <w:sz w:val="22"/>
                <w:szCs w:val="22"/>
              </w:rPr>
              <w:fldChar w:fldCharType="end"/>
            </w:r>
          </w:hyperlink>
        </w:p>
        <w:p w14:paraId="19EDBF12" w14:textId="77777777" w:rsidR="00415A15" w:rsidRPr="00415A15" w:rsidRDefault="00E00CC6">
          <w:pPr>
            <w:pStyle w:val="Obsah2"/>
            <w:rPr>
              <w:rFonts w:ascii="Century Gothic" w:eastAsiaTheme="minorEastAsia" w:hAnsi="Century Gothic"/>
              <w:noProof/>
              <w:sz w:val="22"/>
              <w:szCs w:val="22"/>
              <w:lang w:val="cs-CZ" w:eastAsia="cs-CZ"/>
            </w:rPr>
          </w:pPr>
          <w:hyperlink w:anchor="_Toc514856148" w:history="1">
            <w:r w:rsidR="00415A15" w:rsidRPr="00415A15">
              <w:rPr>
                <w:rStyle w:val="Hypertextovodkaz"/>
                <w:rFonts w:ascii="Century Gothic" w:hAnsi="Century Gothic"/>
                <w:b/>
                <w:i/>
                <w:noProof/>
                <w:sz w:val="22"/>
                <w:szCs w:val="22"/>
              </w:rPr>
              <w:t>6.</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b/>
                <w:i/>
                <w:noProof/>
                <w:sz w:val="22"/>
                <w:szCs w:val="22"/>
              </w:rPr>
              <w:t>Odbavovací, informační a komunikační systém + záznamová jednotka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_Toc514856148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10</w:t>
            </w:r>
            <w:r w:rsidR="00D23CC5" w:rsidRPr="00415A15">
              <w:rPr>
                <w:rFonts w:ascii="Century Gothic" w:hAnsi="Century Gothic"/>
                <w:noProof/>
                <w:webHidden/>
                <w:sz w:val="22"/>
                <w:szCs w:val="22"/>
              </w:rPr>
              <w:fldChar w:fldCharType="end"/>
            </w:r>
          </w:hyperlink>
        </w:p>
        <w:p w14:paraId="19EDBF13"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49" w:history="1">
            <w:r w:rsidR="00415A15" w:rsidRPr="00415A15">
              <w:rPr>
                <w:rStyle w:val="Hypertextovodkaz"/>
                <w:rFonts w:ascii="Century Gothic" w:hAnsi="Century Gothic"/>
                <w:i/>
                <w:noProof/>
                <w:sz w:val="22"/>
                <w:szCs w:val="22"/>
                <w:lang w:val="cs-CZ"/>
              </w:rPr>
              <w:t>a)</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Vozidlový odbavovací systém</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_Toc514856149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10</w:t>
            </w:r>
            <w:r w:rsidR="00D23CC5" w:rsidRPr="00415A15">
              <w:rPr>
                <w:rFonts w:ascii="Century Gothic" w:hAnsi="Century Gothic"/>
                <w:noProof/>
                <w:webHidden/>
                <w:sz w:val="22"/>
                <w:szCs w:val="22"/>
              </w:rPr>
              <w:fldChar w:fldCharType="end"/>
            </w:r>
          </w:hyperlink>
        </w:p>
        <w:p w14:paraId="19EDBF14"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50" w:history="1">
            <w:r w:rsidR="00415A15" w:rsidRPr="00415A15">
              <w:rPr>
                <w:rStyle w:val="Hypertextovodkaz"/>
                <w:rFonts w:ascii="Century Gothic" w:hAnsi="Century Gothic"/>
                <w:i/>
                <w:noProof/>
                <w:sz w:val="22"/>
                <w:szCs w:val="22"/>
                <w:lang w:val="cs-CZ"/>
              </w:rPr>
              <w:t>b)</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Informační systém Vozidla</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_Toc514856150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24</w:t>
            </w:r>
            <w:r w:rsidR="00D23CC5" w:rsidRPr="00415A15">
              <w:rPr>
                <w:rFonts w:ascii="Century Gothic" w:hAnsi="Century Gothic"/>
                <w:noProof/>
                <w:webHidden/>
                <w:sz w:val="22"/>
                <w:szCs w:val="22"/>
              </w:rPr>
              <w:fldChar w:fldCharType="end"/>
            </w:r>
          </w:hyperlink>
        </w:p>
        <w:p w14:paraId="19EDBF15" w14:textId="77777777" w:rsidR="00415A15" w:rsidRPr="00415A15" w:rsidRDefault="00E00CC6">
          <w:pPr>
            <w:pStyle w:val="Obsah3"/>
            <w:rPr>
              <w:rFonts w:ascii="Century Gothic" w:eastAsiaTheme="minorEastAsia" w:hAnsi="Century Gothic"/>
              <w:noProof/>
              <w:sz w:val="22"/>
              <w:szCs w:val="22"/>
              <w:lang w:val="cs-CZ" w:eastAsia="cs-CZ"/>
            </w:rPr>
          </w:pPr>
          <w:hyperlink w:anchor="_Toc514856151" w:history="1">
            <w:r w:rsidR="00415A15" w:rsidRPr="00415A15">
              <w:rPr>
                <w:rStyle w:val="Hypertextovodkaz"/>
                <w:rFonts w:ascii="Century Gothic" w:hAnsi="Century Gothic"/>
                <w:i/>
                <w:noProof/>
                <w:sz w:val="22"/>
                <w:szCs w:val="22"/>
                <w:lang w:val="cs-CZ"/>
              </w:rPr>
              <w:t>c)</w:t>
            </w:r>
            <w:r w:rsidR="00415A15" w:rsidRPr="00415A15">
              <w:rPr>
                <w:rFonts w:ascii="Century Gothic" w:eastAsiaTheme="minorEastAsia" w:hAnsi="Century Gothic"/>
                <w:noProof/>
                <w:sz w:val="22"/>
                <w:szCs w:val="22"/>
                <w:lang w:val="cs-CZ" w:eastAsia="cs-CZ"/>
              </w:rPr>
              <w:tab/>
            </w:r>
            <w:r w:rsidR="00415A15" w:rsidRPr="00415A15">
              <w:rPr>
                <w:rStyle w:val="Hypertextovodkaz"/>
                <w:rFonts w:ascii="Century Gothic" w:hAnsi="Century Gothic"/>
                <w:i/>
                <w:noProof/>
                <w:sz w:val="22"/>
                <w:szCs w:val="22"/>
                <w:lang w:val="cs-CZ"/>
              </w:rPr>
              <w:t>Další systémy ve vozidle</w:t>
            </w:r>
            <w:r w:rsidR="00415A15" w:rsidRPr="00415A15">
              <w:rPr>
                <w:rFonts w:ascii="Century Gothic" w:hAnsi="Century Gothic"/>
                <w:noProof/>
                <w:webHidden/>
                <w:sz w:val="22"/>
                <w:szCs w:val="22"/>
              </w:rPr>
              <w:tab/>
            </w:r>
            <w:r w:rsidR="00D23CC5" w:rsidRPr="00415A15">
              <w:rPr>
                <w:rFonts w:ascii="Century Gothic" w:hAnsi="Century Gothic"/>
                <w:noProof/>
                <w:webHidden/>
                <w:sz w:val="22"/>
                <w:szCs w:val="22"/>
              </w:rPr>
              <w:fldChar w:fldCharType="begin"/>
            </w:r>
            <w:r w:rsidR="00415A15" w:rsidRPr="00415A15">
              <w:rPr>
                <w:rFonts w:ascii="Century Gothic" w:hAnsi="Century Gothic"/>
                <w:noProof/>
                <w:webHidden/>
                <w:sz w:val="22"/>
                <w:szCs w:val="22"/>
              </w:rPr>
              <w:instrText xml:space="preserve"> PAGEREF _Toc514856151 \h </w:instrText>
            </w:r>
            <w:r w:rsidR="00D23CC5" w:rsidRPr="00415A15">
              <w:rPr>
                <w:rFonts w:ascii="Century Gothic" w:hAnsi="Century Gothic"/>
                <w:noProof/>
                <w:webHidden/>
                <w:sz w:val="22"/>
                <w:szCs w:val="22"/>
              </w:rPr>
            </w:r>
            <w:r w:rsidR="00D23CC5" w:rsidRPr="00415A15">
              <w:rPr>
                <w:rFonts w:ascii="Century Gothic" w:hAnsi="Century Gothic"/>
                <w:noProof/>
                <w:webHidden/>
                <w:sz w:val="22"/>
                <w:szCs w:val="22"/>
              </w:rPr>
              <w:fldChar w:fldCharType="separate"/>
            </w:r>
            <w:r w:rsidR="00C83B97">
              <w:rPr>
                <w:rFonts w:ascii="Century Gothic" w:hAnsi="Century Gothic"/>
                <w:noProof/>
                <w:webHidden/>
                <w:sz w:val="22"/>
                <w:szCs w:val="22"/>
              </w:rPr>
              <w:t>27</w:t>
            </w:r>
            <w:r w:rsidR="00D23CC5" w:rsidRPr="00415A15">
              <w:rPr>
                <w:rFonts w:ascii="Century Gothic" w:hAnsi="Century Gothic"/>
                <w:noProof/>
                <w:webHidden/>
                <w:sz w:val="22"/>
                <w:szCs w:val="22"/>
              </w:rPr>
              <w:fldChar w:fldCharType="end"/>
            </w:r>
          </w:hyperlink>
        </w:p>
        <w:p w14:paraId="19EDBF16" w14:textId="77777777" w:rsidR="0082608D" w:rsidRPr="00415A15" w:rsidRDefault="00D23CC5">
          <w:pPr>
            <w:rPr>
              <w:rFonts w:ascii="Century Gothic" w:hAnsi="Century Gothic"/>
            </w:rPr>
          </w:pPr>
          <w:r w:rsidRPr="00415A15">
            <w:rPr>
              <w:rFonts w:ascii="Century Gothic" w:hAnsi="Century Gothic"/>
              <w:b/>
              <w:bCs/>
            </w:rPr>
            <w:fldChar w:fldCharType="end"/>
          </w:r>
        </w:p>
      </w:sdtContent>
    </w:sdt>
    <w:p w14:paraId="19EDBF17" w14:textId="77777777" w:rsidR="00040F9C" w:rsidRDefault="00040F9C" w:rsidP="00AE4A46">
      <w:pPr>
        <w:spacing w:line="276" w:lineRule="auto"/>
        <w:jc w:val="both"/>
        <w:rPr>
          <w:rFonts w:ascii="Century Gothic" w:hAnsi="Century Gothic"/>
          <w:color w:val="000000"/>
          <w:sz w:val="22"/>
          <w:szCs w:val="22"/>
        </w:rPr>
      </w:pPr>
    </w:p>
    <w:p w14:paraId="19EDBF18" w14:textId="77777777" w:rsidR="00B80C7C" w:rsidRDefault="00B80C7C" w:rsidP="00AE4A46">
      <w:pPr>
        <w:spacing w:line="276" w:lineRule="auto"/>
        <w:jc w:val="both"/>
        <w:rPr>
          <w:rFonts w:ascii="Century Gothic" w:hAnsi="Century Gothic"/>
          <w:color w:val="000000"/>
          <w:sz w:val="22"/>
          <w:szCs w:val="22"/>
        </w:rPr>
      </w:pPr>
    </w:p>
    <w:p w14:paraId="19EDBF1B" w14:textId="77777777" w:rsidR="00AE4A46" w:rsidRPr="00AE4A46" w:rsidRDefault="00B041D0" w:rsidP="00AE4A46">
      <w:pPr>
        <w:spacing w:line="276" w:lineRule="auto"/>
        <w:jc w:val="both"/>
        <w:rPr>
          <w:rFonts w:ascii="Century Gothic" w:hAnsi="Century Gothic"/>
          <w:color w:val="000000"/>
          <w:sz w:val="22"/>
          <w:szCs w:val="22"/>
        </w:rPr>
      </w:pPr>
      <w:proofErr w:type="spellStart"/>
      <w:r>
        <w:rPr>
          <w:rFonts w:ascii="Century Gothic" w:hAnsi="Century Gothic"/>
          <w:color w:val="000000"/>
          <w:sz w:val="22"/>
          <w:szCs w:val="22"/>
        </w:rPr>
        <w:lastRenderedPageBreak/>
        <w:t>Dodávaná</w:t>
      </w:r>
      <w:proofErr w:type="spellEnd"/>
      <w:r w:rsidR="00AE4A46" w:rsidRPr="00AE4A46">
        <w:rPr>
          <w:rFonts w:ascii="Century Gothic" w:hAnsi="Century Gothic"/>
          <w:color w:val="000000"/>
          <w:sz w:val="22"/>
          <w:szCs w:val="22"/>
        </w:rPr>
        <w:t xml:space="preserve"> </w:t>
      </w:r>
      <w:proofErr w:type="spellStart"/>
      <w:r w:rsidR="00067EC2">
        <w:rPr>
          <w:rFonts w:ascii="Century Gothic" w:hAnsi="Century Gothic"/>
          <w:color w:val="000000"/>
          <w:sz w:val="22"/>
          <w:szCs w:val="22"/>
        </w:rPr>
        <w:t>V</w:t>
      </w:r>
      <w:r>
        <w:rPr>
          <w:rFonts w:ascii="Century Gothic" w:hAnsi="Century Gothic"/>
          <w:color w:val="000000"/>
          <w:sz w:val="22"/>
          <w:szCs w:val="22"/>
        </w:rPr>
        <w:t>ozidla</w:t>
      </w:r>
      <w:proofErr w:type="spellEnd"/>
      <w:r w:rsidR="00AE4A46" w:rsidRPr="00AE4A46">
        <w:rPr>
          <w:rFonts w:ascii="Century Gothic" w:hAnsi="Century Gothic"/>
          <w:color w:val="000000"/>
          <w:sz w:val="22"/>
          <w:szCs w:val="22"/>
        </w:rPr>
        <w:t xml:space="preserve"> </w:t>
      </w:r>
      <w:proofErr w:type="spellStart"/>
      <w:r w:rsidR="00AE4A46" w:rsidRPr="00AE4A46">
        <w:rPr>
          <w:rFonts w:ascii="Century Gothic" w:hAnsi="Century Gothic"/>
          <w:color w:val="000000"/>
          <w:sz w:val="22"/>
          <w:szCs w:val="22"/>
        </w:rPr>
        <w:t>musí</w:t>
      </w:r>
      <w:proofErr w:type="spellEnd"/>
      <w:r w:rsidR="00AE4A46" w:rsidRPr="00AE4A46">
        <w:rPr>
          <w:rFonts w:ascii="Century Gothic" w:hAnsi="Century Gothic"/>
          <w:color w:val="000000"/>
          <w:sz w:val="22"/>
          <w:szCs w:val="22"/>
        </w:rPr>
        <w:t xml:space="preserve"> </w:t>
      </w:r>
      <w:proofErr w:type="spellStart"/>
      <w:r w:rsidR="00AE4A46" w:rsidRPr="00AE4A46">
        <w:rPr>
          <w:rFonts w:ascii="Century Gothic" w:hAnsi="Century Gothic"/>
          <w:color w:val="000000"/>
          <w:sz w:val="22"/>
          <w:szCs w:val="22"/>
        </w:rPr>
        <w:t>splnit</w:t>
      </w:r>
      <w:proofErr w:type="spellEnd"/>
      <w:r w:rsidR="00AE4A46" w:rsidRPr="00AE4A46">
        <w:rPr>
          <w:rFonts w:ascii="Century Gothic" w:hAnsi="Century Gothic"/>
          <w:color w:val="000000"/>
          <w:sz w:val="22"/>
          <w:szCs w:val="22"/>
        </w:rPr>
        <w:t xml:space="preserve"> níže uvedené podmínky: </w:t>
      </w:r>
    </w:p>
    <w:p w14:paraId="19EDBF1C" w14:textId="77777777" w:rsidR="001134AC" w:rsidRPr="00AE4A46" w:rsidRDefault="001134AC" w:rsidP="00AE4A46">
      <w:pPr>
        <w:spacing w:line="276" w:lineRule="auto"/>
        <w:rPr>
          <w:rFonts w:ascii="Century Gothic" w:hAnsi="Century Gothic"/>
          <w:sz w:val="22"/>
          <w:szCs w:val="22"/>
          <w:lang w:val="cs-CZ"/>
        </w:rPr>
      </w:pPr>
    </w:p>
    <w:p w14:paraId="19EDBF1D" w14:textId="77777777" w:rsidR="00BE4627" w:rsidRPr="000A03F8" w:rsidRDefault="00AE4A46" w:rsidP="000A03F8">
      <w:pPr>
        <w:pStyle w:val="Nadpis2"/>
        <w:rPr>
          <w:rFonts w:ascii="Century Gothic" w:hAnsi="Century Gothic"/>
          <w:b/>
          <w:u w:val="single"/>
        </w:rPr>
      </w:pPr>
      <w:bookmarkStart w:id="4" w:name="_Základní_technické_podmínky"/>
      <w:bookmarkStart w:id="5" w:name="_Toc491441146"/>
      <w:bookmarkStart w:id="6" w:name="_Toc492498769"/>
      <w:bookmarkStart w:id="7" w:name="_Toc499045025"/>
      <w:bookmarkStart w:id="8" w:name="_Toc512315210"/>
      <w:bookmarkStart w:id="9" w:name="_Toc514856136"/>
      <w:bookmarkEnd w:id="4"/>
      <w:r w:rsidRPr="000A03F8">
        <w:rPr>
          <w:rFonts w:ascii="Century Gothic" w:hAnsi="Century Gothic"/>
          <w:b/>
          <w:u w:val="single"/>
        </w:rPr>
        <w:t>Základní t</w:t>
      </w:r>
      <w:r w:rsidR="00A952AA" w:rsidRPr="000A03F8">
        <w:rPr>
          <w:rFonts w:ascii="Century Gothic" w:hAnsi="Century Gothic"/>
          <w:b/>
          <w:u w:val="single"/>
        </w:rPr>
        <w:t xml:space="preserve">echnické </w:t>
      </w:r>
      <w:bookmarkEnd w:id="5"/>
      <w:bookmarkEnd w:id="6"/>
      <w:r w:rsidR="00AA3F1D" w:rsidRPr="000A03F8">
        <w:rPr>
          <w:rFonts w:ascii="Century Gothic" w:hAnsi="Century Gothic"/>
          <w:b/>
          <w:u w:val="single"/>
        </w:rPr>
        <w:t>p</w:t>
      </w:r>
      <w:r w:rsidRPr="000A03F8">
        <w:rPr>
          <w:rFonts w:ascii="Century Gothic" w:hAnsi="Century Gothic"/>
          <w:b/>
          <w:u w:val="single"/>
        </w:rPr>
        <w:t>arametry</w:t>
      </w:r>
      <w:bookmarkEnd w:id="7"/>
      <w:bookmarkEnd w:id="8"/>
      <w:bookmarkEnd w:id="9"/>
      <w:r w:rsidR="00AA3F1D" w:rsidRPr="000A03F8">
        <w:rPr>
          <w:rFonts w:ascii="Century Gothic" w:hAnsi="Century Gothic"/>
          <w:b/>
          <w:u w:val="single"/>
        </w:rPr>
        <w:t xml:space="preserve"> </w:t>
      </w:r>
    </w:p>
    <w:p w14:paraId="19EDBF1E" w14:textId="77777777" w:rsidR="00E23602" w:rsidRDefault="00067EC2" w:rsidP="00E23602">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Vozidla</w:t>
      </w:r>
      <w:r w:rsidR="00E23602" w:rsidRPr="00AE4A46">
        <w:rPr>
          <w:rFonts w:ascii="Century Gothic" w:hAnsi="Century Gothic" w:cs="Arial"/>
          <w:sz w:val="22"/>
          <w:szCs w:val="22"/>
          <w:lang w:val="cs-CZ"/>
        </w:rPr>
        <w:t xml:space="preserve"> </w:t>
      </w:r>
      <w:r w:rsidR="000214EB">
        <w:rPr>
          <w:rFonts w:ascii="Century Gothic" w:hAnsi="Century Gothic" w:cs="Arial"/>
          <w:sz w:val="22"/>
          <w:szCs w:val="22"/>
          <w:lang w:val="cs-CZ"/>
        </w:rPr>
        <w:t xml:space="preserve">musí </w:t>
      </w:r>
      <w:r w:rsidR="00E23602" w:rsidRPr="00AE4A46">
        <w:rPr>
          <w:rFonts w:ascii="Century Gothic" w:hAnsi="Century Gothic" w:cs="Arial"/>
          <w:sz w:val="22"/>
          <w:szCs w:val="22"/>
          <w:lang w:val="cs-CZ"/>
        </w:rPr>
        <w:t>splň</w:t>
      </w:r>
      <w:r w:rsidR="000214EB">
        <w:rPr>
          <w:rFonts w:ascii="Century Gothic" w:hAnsi="Century Gothic" w:cs="Arial"/>
          <w:sz w:val="22"/>
          <w:szCs w:val="22"/>
          <w:lang w:val="cs-CZ"/>
        </w:rPr>
        <w:t>ovat</w:t>
      </w:r>
      <w:r w:rsidR="00E23602" w:rsidRPr="00AE4A46">
        <w:rPr>
          <w:rFonts w:ascii="Century Gothic" w:hAnsi="Century Gothic" w:cs="Arial"/>
          <w:sz w:val="22"/>
          <w:szCs w:val="22"/>
          <w:lang w:val="cs-CZ"/>
        </w:rPr>
        <w:t xml:space="preserve"> aktuální emisní limit Euro 6 </w:t>
      </w:r>
      <w:r w:rsidR="000214EB">
        <w:rPr>
          <w:rFonts w:ascii="Century Gothic" w:hAnsi="Century Gothic" w:cs="Arial"/>
          <w:sz w:val="22"/>
          <w:szCs w:val="22"/>
          <w:lang w:val="cs-CZ"/>
        </w:rPr>
        <w:t xml:space="preserve">a </w:t>
      </w:r>
      <w:r w:rsidR="00E23602" w:rsidRPr="00AE4A46">
        <w:rPr>
          <w:rFonts w:ascii="Century Gothic" w:hAnsi="Century Gothic" w:cs="Arial"/>
          <w:sz w:val="22"/>
          <w:szCs w:val="22"/>
          <w:lang w:val="cs-CZ"/>
        </w:rPr>
        <w:t>m</w:t>
      </w:r>
      <w:r w:rsidR="000214EB">
        <w:rPr>
          <w:rFonts w:ascii="Century Gothic" w:hAnsi="Century Gothic" w:cs="Arial"/>
          <w:sz w:val="22"/>
          <w:szCs w:val="22"/>
          <w:lang w:val="cs-CZ"/>
        </w:rPr>
        <w:t>usí být ke dni dodávky schválena</w:t>
      </w:r>
      <w:r w:rsidR="00E23602" w:rsidRPr="00AE4A46">
        <w:rPr>
          <w:rFonts w:ascii="Century Gothic" w:hAnsi="Century Gothic" w:cs="Arial"/>
          <w:sz w:val="22"/>
          <w:szCs w:val="22"/>
          <w:lang w:val="cs-CZ"/>
        </w:rPr>
        <w:t xml:space="preserve"> pro provoz ve veřejné linkové dopravě osob v souladu s právními předpisy platnými na území České republiky.</w:t>
      </w:r>
    </w:p>
    <w:p w14:paraId="19EDBF1F" w14:textId="77777777" w:rsidR="00E23602" w:rsidRPr="000214EB" w:rsidRDefault="000214EB" w:rsidP="008D1A90">
      <w:pPr>
        <w:pStyle w:val="Odstavecseseznamem"/>
        <w:numPr>
          <w:ilvl w:val="0"/>
          <w:numId w:val="62"/>
        </w:numPr>
        <w:ind w:left="567" w:hanging="283"/>
        <w:jc w:val="both"/>
        <w:rPr>
          <w:rFonts w:ascii="Century Gothic" w:hAnsi="Century Gothic" w:cs="Arial"/>
          <w:sz w:val="22"/>
          <w:szCs w:val="22"/>
          <w:lang w:val="cs-CZ"/>
        </w:rPr>
      </w:pPr>
      <w:r w:rsidRPr="000214EB">
        <w:rPr>
          <w:rFonts w:ascii="Century Gothic" w:hAnsi="Century Gothic" w:cs="Arial"/>
          <w:sz w:val="22"/>
          <w:szCs w:val="22"/>
          <w:lang w:val="cs-CZ"/>
        </w:rPr>
        <w:t>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nesmí být v době předání provozně či jinak opotřeben</w:t>
      </w:r>
      <w:r>
        <w:rPr>
          <w:rFonts w:ascii="Century Gothic" w:hAnsi="Century Gothic" w:cs="Arial"/>
          <w:sz w:val="22"/>
          <w:szCs w:val="22"/>
          <w:lang w:val="cs-CZ"/>
        </w:rPr>
        <w:t>á</w:t>
      </w:r>
      <w:r w:rsidRPr="000214EB">
        <w:rPr>
          <w:rFonts w:ascii="Century Gothic" w:hAnsi="Century Gothic" w:cs="Arial"/>
          <w:sz w:val="22"/>
          <w:szCs w:val="22"/>
          <w:lang w:val="cs-CZ"/>
        </w:rPr>
        <w:t xml:space="preserve"> (a nesmí se jednat ani o Vozidl</w:t>
      </w:r>
      <w:r>
        <w:rPr>
          <w:rFonts w:ascii="Century Gothic" w:hAnsi="Century Gothic" w:cs="Arial"/>
          <w:sz w:val="22"/>
          <w:szCs w:val="22"/>
          <w:lang w:val="cs-CZ"/>
        </w:rPr>
        <w:t>a</w:t>
      </w:r>
      <w:r w:rsidRPr="000214EB">
        <w:rPr>
          <w:rFonts w:ascii="Century Gothic" w:hAnsi="Century Gothic" w:cs="Arial"/>
          <w:sz w:val="22"/>
          <w:szCs w:val="22"/>
          <w:lang w:val="cs-CZ"/>
        </w:rPr>
        <w:t xml:space="preserve"> renovovan</w:t>
      </w:r>
      <w:r>
        <w:rPr>
          <w:rFonts w:ascii="Century Gothic" w:hAnsi="Century Gothic" w:cs="Arial"/>
          <w:sz w:val="22"/>
          <w:szCs w:val="22"/>
          <w:lang w:val="cs-CZ"/>
        </w:rPr>
        <w:t>á</w:t>
      </w:r>
      <w:r w:rsidRPr="000214EB">
        <w:rPr>
          <w:rFonts w:ascii="Century Gothic" w:hAnsi="Century Gothic" w:cs="Arial"/>
          <w:sz w:val="22"/>
          <w:szCs w:val="22"/>
          <w:lang w:val="cs-CZ"/>
        </w:rPr>
        <w:t xml:space="preserve"> či repasovan</w:t>
      </w:r>
      <w:r>
        <w:rPr>
          <w:rFonts w:ascii="Century Gothic" w:hAnsi="Century Gothic" w:cs="Arial"/>
          <w:sz w:val="22"/>
          <w:szCs w:val="22"/>
          <w:lang w:val="cs-CZ"/>
        </w:rPr>
        <w:t>á</w:t>
      </w:r>
      <w:r w:rsidR="008D1A90">
        <w:rPr>
          <w:rFonts w:ascii="Century Gothic" w:hAnsi="Century Gothic" w:cs="Arial"/>
          <w:sz w:val="22"/>
          <w:szCs w:val="22"/>
          <w:lang w:val="cs-CZ"/>
        </w:rPr>
        <w:t>) nad rámec nezbytný pro </w:t>
      </w:r>
      <w:r w:rsidRPr="000214EB">
        <w:rPr>
          <w:rFonts w:ascii="Century Gothic" w:hAnsi="Century Gothic" w:cs="Arial"/>
          <w:sz w:val="22"/>
          <w:szCs w:val="22"/>
          <w:lang w:val="cs-CZ"/>
        </w:rPr>
        <w:t>dosažení je</w:t>
      </w:r>
      <w:r>
        <w:rPr>
          <w:rFonts w:ascii="Century Gothic" w:hAnsi="Century Gothic" w:cs="Arial"/>
          <w:sz w:val="22"/>
          <w:szCs w:val="22"/>
          <w:lang w:val="cs-CZ"/>
        </w:rPr>
        <w:t>jich</w:t>
      </w:r>
      <w:r w:rsidRPr="000214EB">
        <w:rPr>
          <w:rFonts w:ascii="Century Gothic" w:hAnsi="Century Gothic" w:cs="Arial"/>
          <w:sz w:val="22"/>
          <w:szCs w:val="22"/>
          <w:lang w:val="cs-CZ"/>
        </w:rPr>
        <w:t xml:space="preserve"> schválení ze strany příslušných orgánů a dodání </w:t>
      </w:r>
      <w:r>
        <w:rPr>
          <w:rFonts w:ascii="Century Gothic" w:hAnsi="Century Gothic" w:cs="Arial"/>
          <w:sz w:val="22"/>
          <w:szCs w:val="22"/>
          <w:lang w:val="cs-CZ"/>
        </w:rPr>
        <w:t>zadavateli</w:t>
      </w:r>
      <w:r w:rsidRPr="000214EB">
        <w:rPr>
          <w:rFonts w:ascii="Century Gothic" w:hAnsi="Century Gothic" w:cs="Arial"/>
          <w:sz w:val="22"/>
          <w:szCs w:val="22"/>
          <w:lang w:val="cs-CZ"/>
        </w:rPr>
        <w:t xml:space="preserve">. </w:t>
      </w:r>
    </w:p>
    <w:p w14:paraId="19EDBF20" w14:textId="77777777" w:rsidR="00F035C5" w:rsidRDefault="00D30F2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E23602">
        <w:rPr>
          <w:rFonts w:ascii="Century Gothic" w:hAnsi="Century Gothic" w:cs="Arial"/>
          <w:sz w:val="22"/>
          <w:szCs w:val="22"/>
          <w:lang w:val="cs-CZ"/>
        </w:rPr>
        <w:t>D</w:t>
      </w:r>
      <w:r w:rsidR="00A952AA" w:rsidRPr="00E23602">
        <w:rPr>
          <w:rFonts w:ascii="Century Gothic" w:hAnsi="Century Gothic" w:cs="Arial"/>
          <w:sz w:val="22"/>
          <w:szCs w:val="22"/>
          <w:lang w:val="cs-CZ"/>
        </w:rPr>
        <w:t>vounápravov</w:t>
      </w:r>
      <w:r w:rsidR="00B041D0">
        <w:rPr>
          <w:rFonts w:ascii="Century Gothic" w:hAnsi="Century Gothic" w:cs="Arial"/>
          <w:sz w:val="22"/>
          <w:szCs w:val="22"/>
          <w:lang w:val="cs-CZ"/>
        </w:rPr>
        <w:t>é</w:t>
      </w:r>
      <w:r w:rsidR="00A952AA" w:rsidRPr="00E23602">
        <w:rPr>
          <w:rFonts w:ascii="Century Gothic" w:hAnsi="Century Gothic" w:cs="Arial"/>
          <w:sz w:val="22"/>
          <w:szCs w:val="22"/>
          <w:lang w:val="cs-CZ"/>
        </w:rPr>
        <w:t xml:space="preserve">, </w:t>
      </w:r>
      <w:r w:rsidRPr="00E23602">
        <w:rPr>
          <w:rFonts w:ascii="Century Gothic" w:hAnsi="Century Gothic" w:cs="Arial"/>
          <w:sz w:val="22"/>
          <w:szCs w:val="22"/>
          <w:lang w:val="cs-CZ"/>
        </w:rPr>
        <w:t>min</w:t>
      </w:r>
      <w:r w:rsidRPr="005F0FF5">
        <w:rPr>
          <w:rFonts w:ascii="Century Gothic" w:hAnsi="Century Gothic" w:cs="Arial"/>
          <w:sz w:val="22"/>
          <w:szCs w:val="22"/>
          <w:lang w:val="cs-CZ"/>
        </w:rPr>
        <w:t>. dvoudvéřov</w:t>
      </w:r>
      <w:r w:rsidR="00B041D0" w:rsidRPr="005F0FF5">
        <w:rPr>
          <w:rFonts w:ascii="Century Gothic" w:hAnsi="Century Gothic" w:cs="Arial"/>
          <w:sz w:val="22"/>
          <w:szCs w:val="22"/>
          <w:lang w:val="cs-CZ"/>
        </w:rPr>
        <w:t>é</w:t>
      </w:r>
      <w:r w:rsidRPr="005F0FF5">
        <w:rPr>
          <w:rFonts w:ascii="Century Gothic" w:hAnsi="Century Gothic" w:cs="Arial"/>
          <w:sz w:val="22"/>
          <w:szCs w:val="22"/>
          <w:lang w:val="cs-CZ"/>
        </w:rPr>
        <w:t xml:space="preserve"> </w:t>
      </w:r>
      <w:r w:rsidRPr="00E23602">
        <w:rPr>
          <w:rFonts w:ascii="Century Gothic" w:hAnsi="Century Gothic" w:cs="Arial"/>
          <w:sz w:val="22"/>
          <w:szCs w:val="22"/>
          <w:lang w:val="cs-CZ"/>
        </w:rPr>
        <w:t xml:space="preserve">částečně nízkopodlažní </w:t>
      </w:r>
      <w:r w:rsidR="00067EC2">
        <w:rPr>
          <w:rFonts w:ascii="Century Gothic" w:hAnsi="Century Gothic" w:cs="Arial"/>
          <w:sz w:val="22"/>
          <w:szCs w:val="22"/>
          <w:lang w:val="cs-CZ"/>
        </w:rPr>
        <w:t>Vozidla</w:t>
      </w:r>
      <w:r w:rsidRPr="00E23602">
        <w:rPr>
          <w:rFonts w:ascii="Century Gothic" w:hAnsi="Century Gothic" w:cs="Arial"/>
          <w:sz w:val="22"/>
          <w:szCs w:val="22"/>
          <w:lang w:val="cs-CZ"/>
        </w:rPr>
        <w:t xml:space="preserve"> délky 1</w:t>
      </w:r>
      <w:r w:rsidR="00942894">
        <w:rPr>
          <w:rFonts w:ascii="Century Gothic" w:hAnsi="Century Gothic" w:cs="Arial"/>
          <w:sz w:val="22"/>
          <w:szCs w:val="22"/>
          <w:lang w:val="cs-CZ"/>
        </w:rPr>
        <w:t>0,5 </w:t>
      </w:r>
      <w:r w:rsidRPr="00E23602">
        <w:rPr>
          <w:rFonts w:ascii="Century Gothic" w:hAnsi="Century Gothic" w:cs="Arial"/>
          <w:sz w:val="22"/>
          <w:szCs w:val="22"/>
          <w:lang w:val="cs-CZ"/>
        </w:rPr>
        <w:t>m</w:t>
      </w:r>
      <w:r w:rsidR="00B041D0">
        <w:rPr>
          <w:rFonts w:ascii="Century Gothic" w:hAnsi="Century Gothic" w:cs="Arial"/>
          <w:sz w:val="22"/>
          <w:szCs w:val="22"/>
          <w:lang w:val="cs-CZ"/>
        </w:rPr>
        <w:t xml:space="preserve">, tj. v rozsahu délky </w:t>
      </w:r>
      <w:r w:rsidR="00942894">
        <w:rPr>
          <w:rFonts w:ascii="Century Gothic" w:hAnsi="Century Gothic" w:cs="Arial"/>
          <w:sz w:val="22"/>
          <w:szCs w:val="22"/>
          <w:lang w:val="cs-CZ"/>
        </w:rPr>
        <w:t>9,90</w:t>
      </w:r>
      <w:r w:rsidR="00B041D0">
        <w:rPr>
          <w:rFonts w:ascii="Century Gothic" w:hAnsi="Century Gothic" w:cs="Arial"/>
          <w:sz w:val="22"/>
          <w:szCs w:val="22"/>
          <w:lang w:val="cs-CZ"/>
        </w:rPr>
        <w:t xml:space="preserve"> až 1</w:t>
      </w:r>
      <w:r w:rsidR="00942894">
        <w:rPr>
          <w:rFonts w:ascii="Century Gothic" w:hAnsi="Century Gothic" w:cs="Arial"/>
          <w:sz w:val="22"/>
          <w:szCs w:val="22"/>
          <w:lang w:val="cs-CZ"/>
        </w:rPr>
        <w:t>1</w:t>
      </w:r>
      <w:r w:rsidR="00B041D0">
        <w:rPr>
          <w:rFonts w:ascii="Century Gothic" w:hAnsi="Century Gothic" w:cs="Arial"/>
          <w:sz w:val="22"/>
          <w:szCs w:val="22"/>
          <w:lang w:val="cs-CZ"/>
        </w:rPr>
        <w:t>,</w:t>
      </w:r>
      <w:r w:rsidR="00942894">
        <w:rPr>
          <w:rFonts w:ascii="Century Gothic" w:hAnsi="Century Gothic" w:cs="Arial"/>
          <w:sz w:val="22"/>
          <w:szCs w:val="22"/>
          <w:lang w:val="cs-CZ"/>
        </w:rPr>
        <w:t>0</w:t>
      </w:r>
      <w:r w:rsidR="00B041D0">
        <w:rPr>
          <w:rFonts w:ascii="Century Gothic" w:hAnsi="Century Gothic" w:cs="Arial"/>
          <w:sz w:val="22"/>
          <w:szCs w:val="22"/>
          <w:lang w:val="cs-CZ"/>
        </w:rPr>
        <w:t xml:space="preserve"> m.</w:t>
      </w:r>
    </w:p>
    <w:p w14:paraId="19EDBF21" w14:textId="77777777" w:rsidR="00B041D0" w:rsidRPr="00E23602" w:rsidRDefault="00B041D0"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 xml:space="preserve">Šířka </w:t>
      </w:r>
      <w:r w:rsidR="00067EC2">
        <w:rPr>
          <w:rFonts w:ascii="Century Gothic" w:hAnsi="Century Gothic" w:cs="Arial"/>
          <w:sz w:val="22"/>
          <w:szCs w:val="22"/>
          <w:lang w:val="cs-CZ"/>
        </w:rPr>
        <w:t>Vozidla</w:t>
      </w:r>
      <w:r>
        <w:rPr>
          <w:rFonts w:ascii="Century Gothic" w:hAnsi="Century Gothic" w:cs="Arial"/>
          <w:sz w:val="22"/>
          <w:szCs w:val="22"/>
          <w:lang w:val="cs-CZ"/>
        </w:rPr>
        <w:t xml:space="preserve"> bez zpětných</w:t>
      </w:r>
      <w:r w:rsidR="00067EC2">
        <w:rPr>
          <w:rFonts w:ascii="Century Gothic" w:hAnsi="Century Gothic" w:cs="Arial"/>
          <w:sz w:val="22"/>
          <w:szCs w:val="22"/>
          <w:lang w:val="cs-CZ"/>
        </w:rPr>
        <w:t xml:space="preserve"> </w:t>
      </w:r>
      <w:r>
        <w:rPr>
          <w:rFonts w:ascii="Century Gothic" w:hAnsi="Century Gothic" w:cs="Arial"/>
          <w:sz w:val="22"/>
          <w:szCs w:val="22"/>
          <w:lang w:val="cs-CZ"/>
        </w:rPr>
        <w:t>zrcátek 2,45 až 2,55 m.</w:t>
      </w:r>
    </w:p>
    <w:p w14:paraId="19EDBF22" w14:textId="77777777" w:rsidR="00F035C5"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celková výška </w:t>
      </w:r>
      <w:r w:rsidR="00067EC2">
        <w:rPr>
          <w:rFonts w:ascii="Century Gothic" w:hAnsi="Century Gothic" w:cs="Arial"/>
          <w:sz w:val="22"/>
          <w:szCs w:val="22"/>
          <w:lang w:val="cs-CZ"/>
        </w:rPr>
        <w:t>Vozidla</w:t>
      </w:r>
      <w:r w:rsidR="00B041D0">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nesmí </w:t>
      </w:r>
      <w:r w:rsidRPr="00757A55">
        <w:rPr>
          <w:rFonts w:ascii="Century Gothic" w:hAnsi="Century Gothic" w:cs="Arial"/>
          <w:sz w:val="22"/>
          <w:szCs w:val="22"/>
          <w:lang w:val="cs-CZ"/>
        </w:rPr>
        <w:t>překročit 3,</w:t>
      </w:r>
      <w:r w:rsidR="00AB1AE4" w:rsidRPr="00757A55">
        <w:rPr>
          <w:rFonts w:ascii="Century Gothic" w:hAnsi="Century Gothic" w:cs="Arial"/>
          <w:sz w:val="22"/>
          <w:szCs w:val="22"/>
          <w:lang w:val="cs-CZ"/>
        </w:rPr>
        <w:t>2</w:t>
      </w:r>
      <w:r w:rsidRPr="00AE4A46">
        <w:rPr>
          <w:rFonts w:ascii="Century Gothic" w:hAnsi="Century Gothic" w:cs="Arial"/>
          <w:sz w:val="22"/>
          <w:szCs w:val="22"/>
          <w:lang w:val="cs-CZ"/>
        </w:rPr>
        <w:t xml:space="preserve"> m (včetně všech nástaveb,</w:t>
      </w:r>
      <w:r w:rsidR="00245C8F" w:rsidRPr="00AE4A46">
        <w:rPr>
          <w:rFonts w:ascii="Century Gothic" w:hAnsi="Century Gothic" w:cs="Arial"/>
          <w:sz w:val="22"/>
          <w:szCs w:val="22"/>
          <w:lang w:val="cs-CZ"/>
        </w:rPr>
        <w:t xml:space="preserve"> např. </w:t>
      </w:r>
      <w:r w:rsidRPr="00AE4A46">
        <w:rPr>
          <w:rFonts w:ascii="Century Gothic" w:hAnsi="Century Gothic" w:cs="Arial"/>
          <w:sz w:val="22"/>
          <w:szCs w:val="22"/>
          <w:lang w:val="cs-CZ"/>
        </w:rPr>
        <w:t>klimatizace, krytů, armatur).</w:t>
      </w:r>
    </w:p>
    <w:p w14:paraId="19EDBF23"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Maximální v</w:t>
      </w:r>
      <w:r w:rsidRPr="00AE4A46">
        <w:rPr>
          <w:rFonts w:ascii="Century Gothic" w:hAnsi="Century Gothic" w:cs="Arial"/>
          <w:sz w:val="22"/>
          <w:szCs w:val="22"/>
          <w:lang w:val="cs-CZ"/>
        </w:rPr>
        <w:t xml:space="preserve">nější obrysový poloměr zatáčení </w:t>
      </w:r>
      <w:r>
        <w:rPr>
          <w:rFonts w:ascii="Century Gothic" w:hAnsi="Century Gothic" w:cs="Arial"/>
          <w:sz w:val="22"/>
          <w:szCs w:val="22"/>
          <w:lang w:val="cs-CZ"/>
        </w:rPr>
        <w:t>1</w:t>
      </w:r>
      <w:r w:rsidR="00942894">
        <w:rPr>
          <w:rFonts w:ascii="Century Gothic" w:hAnsi="Century Gothic" w:cs="Arial"/>
          <w:sz w:val="22"/>
          <w:szCs w:val="22"/>
          <w:lang w:val="cs-CZ"/>
        </w:rPr>
        <w:t>0</w:t>
      </w:r>
      <w:r>
        <w:rPr>
          <w:rFonts w:ascii="Century Gothic" w:hAnsi="Century Gothic" w:cs="Arial"/>
          <w:sz w:val="22"/>
          <w:szCs w:val="22"/>
          <w:lang w:val="cs-CZ"/>
        </w:rPr>
        <w:t> </w:t>
      </w:r>
      <w:r w:rsidR="00942894">
        <w:rPr>
          <w:rFonts w:ascii="Century Gothic" w:hAnsi="Century Gothic" w:cs="Arial"/>
          <w:sz w:val="22"/>
          <w:szCs w:val="22"/>
          <w:lang w:val="cs-CZ"/>
        </w:rPr>
        <w:t>5</w:t>
      </w:r>
      <w:r>
        <w:rPr>
          <w:rFonts w:ascii="Century Gothic" w:hAnsi="Century Gothic" w:cs="Arial"/>
          <w:sz w:val="22"/>
          <w:szCs w:val="22"/>
          <w:lang w:val="cs-CZ"/>
        </w:rPr>
        <w:t>00 mm.</w:t>
      </w:r>
    </w:p>
    <w:p w14:paraId="19EDBF24" w14:textId="77777777" w:rsidR="00B041D0" w:rsidRPr="00AE4A46" w:rsidRDefault="00B041D0" w:rsidP="00B041D0">
      <w:pPr>
        <w:pStyle w:val="Odstavecseseznamem"/>
        <w:numPr>
          <w:ilvl w:val="0"/>
          <w:numId w:val="62"/>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w:t>
      </w:r>
      <w:r w:rsidRPr="00AE4A46">
        <w:rPr>
          <w:rFonts w:ascii="Century Gothic" w:hAnsi="Century Gothic" w:cs="Arial"/>
          <w:sz w:val="22"/>
          <w:szCs w:val="22"/>
          <w:lang w:val="cs-CZ"/>
        </w:rPr>
        <w:t>ájezdový úhel min. 7 stupňů vpředu i vzadu.</w:t>
      </w:r>
    </w:p>
    <w:p w14:paraId="19EDBF2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Maximální rychlost </w:t>
      </w:r>
      <w:r w:rsidR="00067EC2">
        <w:rPr>
          <w:rFonts w:ascii="Century Gothic" w:hAnsi="Century Gothic" w:cs="Arial"/>
          <w:sz w:val="22"/>
          <w:szCs w:val="22"/>
          <w:lang w:val="cs-CZ"/>
        </w:rPr>
        <w:t>Vozidla</w:t>
      </w:r>
      <w:r w:rsidRPr="00AE4A46">
        <w:rPr>
          <w:rFonts w:ascii="Century Gothic" w:hAnsi="Century Gothic" w:cs="Arial"/>
          <w:sz w:val="22"/>
          <w:szCs w:val="22"/>
          <w:lang w:val="cs-CZ"/>
        </w:rPr>
        <w:t xml:space="preserve"> bude činit nejméně 80 km/hod.</w:t>
      </w:r>
    </w:p>
    <w:p w14:paraId="19EDBF26" w14:textId="77777777" w:rsidR="00101349" w:rsidRPr="00B041D0" w:rsidRDefault="00101349"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B041D0">
        <w:rPr>
          <w:rFonts w:ascii="Century Gothic" w:hAnsi="Century Gothic" w:cs="Arial"/>
          <w:sz w:val="22"/>
          <w:szCs w:val="22"/>
          <w:lang w:val="cs-CZ"/>
        </w:rPr>
        <w:t>Vozidla budou vybavena plnohodnotnou klimatizací prostoru řidiče i prostoru pro cestující.</w:t>
      </w:r>
    </w:p>
    <w:p w14:paraId="19EDBF27" w14:textId="77777777" w:rsidR="00F51EFE" w:rsidRPr="00AE4A46" w:rsidRDefault="00F51EFE"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Vozidla s pohonem na palivo motorová nafta.</w:t>
      </w:r>
    </w:p>
    <w:p w14:paraId="19EDBF28" w14:textId="77777777" w:rsidR="007F3655" w:rsidRDefault="00A952AA"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sz w:val="22"/>
          <w:szCs w:val="22"/>
          <w:lang w:val="cs-CZ"/>
        </w:rPr>
        <w:t>Vozidla budou vybavena parkovací kamerou s displejem v zorném poli řidiče.</w:t>
      </w:r>
      <w:r w:rsidR="007F3655" w:rsidRPr="007F3655">
        <w:rPr>
          <w:rFonts w:ascii="Century Gothic" w:hAnsi="Century Gothic" w:cs="Arial"/>
          <w:iCs/>
          <w:sz w:val="22"/>
          <w:szCs w:val="22"/>
          <w:lang w:val="cs-CZ"/>
        </w:rPr>
        <w:t xml:space="preserve"> </w:t>
      </w:r>
    </w:p>
    <w:p w14:paraId="19EDBF29" w14:textId="77777777" w:rsidR="007F3655" w:rsidRPr="00AE4A46" w:rsidRDefault="007F3655" w:rsidP="007F3655">
      <w:pPr>
        <w:pStyle w:val="Odstavecseseznamem"/>
        <w:numPr>
          <w:ilvl w:val="1"/>
          <w:numId w:val="30"/>
        </w:numPr>
        <w:spacing w:after="0" w:line="276" w:lineRule="auto"/>
        <w:ind w:left="567"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Zajištění Vozidla proti neoprávněnému použití dle platných předpisů. </w:t>
      </w:r>
    </w:p>
    <w:p w14:paraId="19EDBF2A" w14:textId="77777777" w:rsidR="00BE4627" w:rsidRPr="005C13DA" w:rsidRDefault="00BE4627" w:rsidP="005C13DA">
      <w:pPr>
        <w:spacing w:line="276" w:lineRule="auto"/>
        <w:jc w:val="both"/>
        <w:rPr>
          <w:rFonts w:ascii="Century Gothic" w:hAnsi="Century Gothic" w:cs="Arial"/>
          <w:sz w:val="22"/>
          <w:szCs w:val="22"/>
          <w:lang w:val="cs-CZ"/>
        </w:rPr>
      </w:pPr>
    </w:p>
    <w:p w14:paraId="19EDBF2B" w14:textId="77777777" w:rsidR="00BE4627" w:rsidRPr="005C13DA" w:rsidRDefault="00BE4627" w:rsidP="00AE4A46">
      <w:pPr>
        <w:pStyle w:val="Odstavecseseznamem"/>
        <w:spacing w:after="0" w:line="276" w:lineRule="auto"/>
        <w:ind w:left="0"/>
        <w:contextualSpacing w:val="0"/>
        <w:rPr>
          <w:rFonts w:ascii="Century Gothic" w:hAnsi="Century Gothic" w:cs="Arial"/>
          <w:sz w:val="22"/>
          <w:szCs w:val="22"/>
          <w:lang w:val="cs-CZ"/>
        </w:rPr>
      </w:pPr>
    </w:p>
    <w:p w14:paraId="19EDBF2C"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0" w:name="_Toc491441147"/>
      <w:bookmarkStart w:id="11" w:name="_Toc492498770"/>
      <w:bookmarkStart w:id="12" w:name="_Toc499045026"/>
      <w:bookmarkStart w:id="13" w:name="_Toc512315211"/>
      <w:bookmarkStart w:id="14" w:name="_Toc514856137"/>
      <w:r w:rsidRPr="00837451">
        <w:rPr>
          <w:rFonts w:ascii="Century Gothic" w:hAnsi="Century Gothic"/>
          <w:b/>
          <w:i/>
          <w:sz w:val="22"/>
          <w:szCs w:val="22"/>
          <w:u w:val="single"/>
        </w:rPr>
        <w:t>Karoserie</w:t>
      </w:r>
      <w:bookmarkEnd w:id="10"/>
      <w:bookmarkEnd w:id="11"/>
      <w:bookmarkEnd w:id="12"/>
      <w:r w:rsidR="007F3655" w:rsidRPr="00837451">
        <w:rPr>
          <w:rFonts w:ascii="Century Gothic" w:hAnsi="Century Gothic"/>
          <w:b/>
          <w:i/>
          <w:sz w:val="22"/>
          <w:szCs w:val="22"/>
          <w:u w:val="single"/>
        </w:rPr>
        <w:t xml:space="preserve"> a olakování</w:t>
      </w:r>
      <w:bookmarkEnd w:id="13"/>
      <w:bookmarkEnd w:id="14"/>
    </w:p>
    <w:p w14:paraId="19EDBF2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Antikorozní ochrana celého skeletu </w:t>
      </w:r>
      <w:r w:rsidR="00067EC2">
        <w:rPr>
          <w:rFonts w:ascii="Century Gothic" w:hAnsi="Century Gothic" w:cs="Arial"/>
          <w:sz w:val="22"/>
          <w:szCs w:val="22"/>
          <w:lang w:val="cs-CZ"/>
        </w:rPr>
        <w:t>V</w:t>
      </w:r>
      <w:r w:rsidR="003206F7" w:rsidRPr="00AE4A46">
        <w:rPr>
          <w:rFonts w:ascii="Century Gothic" w:hAnsi="Century Gothic" w:cs="Arial"/>
          <w:sz w:val="22"/>
          <w:szCs w:val="22"/>
          <w:lang w:val="cs-CZ"/>
        </w:rPr>
        <w:t>ozidla</w:t>
      </w:r>
      <w:r w:rsidRPr="00AE4A46">
        <w:rPr>
          <w:rFonts w:ascii="Century Gothic" w:hAnsi="Century Gothic" w:cs="Arial"/>
          <w:sz w:val="22"/>
          <w:szCs w:val="22"/>
          <w:lang w:val="cs-CZ"/>
        </w:rPr>
        <w:t>.</w:t>
      </w:r>
    </w:p>
    <w:p w14:paraId="19EDBF2E"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Tři svazky klíčů (nebo jiných otevíracích prostředků – čipů, karet), každý obsahující všechny použité klíče a prostředky k </w:t>
      </w:r>
      <w:r w:rsidR="008D1A90">
        <w:rPr>
          <w:rFonts w:ascii="Century Gothic" w:hAnsi="Century Gothic" w:cs="Arial"/>
          <w:sz w:val="22"/>
          <w:szCs w:val="22"/>
          <w:lang w:val="cs-CZ"/>
        </w:rPr>
        <w:t>otevření uzavíratelných dveří a </w:t>
      </w:r>
      <w:r w:rsidRPr="00AE4A46">
        <w:rPr>
          <w:rFonts w:ascii="Century Gothic" w:hAnsi="Century Gothic" w:cs="Arial"/>
          <w:sz w:val="22"/>
          <w:szCs w:val="22"/>
          <w:lang w:val="cs-CZ"/>
        </w:rPr>
        <w:t>krytů.</w:t>
      </w:r>
    </w:p>
    <w:p w14:paraId="19EDBF2F"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Výkonné LED osvětlení nástupního prostoru v době od otevření dveří do zavření dveří.  </w:t>
      </w:r>
    </w:p>
    <w:p w14:paraId="19EDBF30"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ovládací prvky v kabině řidiče musí být dostupné beze změny polohy těla řidiče.</w:t>
      </w:r>
    </w:p>
    <w:p w14:paraId="19EDBF31"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Nouzové otevírání zvenku i zevnitř musí být zajištěno proti neúmyslné manipulaci.</w:t>
      </w:r>
    </w:p>
    <w:p w14:paraId="19EDBF32"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ovladač předních dveří pro přístup řidiče do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w:t>
      </w:r>
    </w:p>
    <w:p w14:paraId="19EDBF33"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Pravé vnější zpětné zrcátko umístit tak, ab</w:t>
      </w:r>
      <w:r w:rsidR="00067EC2">
        <w:rPr>
          <w:rFonts w:ascii="Century Gothic" w:hAnsi="Century Gothic" w:cs="Arial"/>
          <w:sz w:val="22"/>
          <w:szCs w:val="22"/>
          <w:lang w:val="cs-CZ"/>
        </w:rPr>
        <w:t>y bylo vidět na zadní dveře při </w:t>
      </w:r>
      <w:r w:rsidRPr="00AE4A46">
        <w:rPr>
          <w:rFonts w:ascii="Century Gothic" w:hAnsi="Century Gothic" w:cs="Arial"/>
          <w:sz w:val="22"/>
          <w:szCs w:val="22"/>
          <w:lang w:val="cs-CZ"/>
        </w:rPr>
        <w:t>otevřených předních dveřích.</w:t>
      </w:r>
    </w:p>
    <w:p w14:paraId="19EDBF34"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Obě vnější zpětná zrcátka vyhřívaná, s dálkov</w:t>
      </w:r>
      <w:r w:rsidR="00067EC2">
        <w:rPr>
          <w:rFonts w:ascii="Century Gothic" w:hAnsi="Century Gothic" w:cs="Arial"/>
          <w:sz w:val="22"/>
          <w:szCs w:val="22"/>
          <w:lang w:val="cs-CZ"/>
        </w:rPr>
        <w:t>ým seřizováním z místa řidiče a </w:t>
      </w:r>
      <w:r w:rsidRPr="00AE4A46">
        <w:rPr>
          <w:rFonts w:ascii="Century Gothic" w:hAnsi="Century Gothic" w:cs="Arial"/>
          <w:sz w:val="22"/>
          <w:szCs w:val="22"/>
          <w:lang w:val="cs-CZ"/>
        </w:rPr>
        <w:t xml:space="preserve">s možností mytí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kartáčové m</w:t>
      </w:r>
      <w:r w:rsidR="008D1A90">
        <w:rPr>
          <w:rFonts w:ascii="Century Gothic" w:hAnsi="Century Gothic" w:cs="Arial"/>
          <w:sz w:val="22"/>
          <w:szCs w:val="22"/>
          <w:lang w:val="cs-CZ"/>
        </w:rPr>
        <w:t>yčce bez jejich demontáže, tzn. </w:t>
      </w:r>
      <w:r w:rsidRPr="00AE4A46">
        <w:rPr>
          <w:rFonts w:ascii="Century Gothic" w:hAnsi="Century Gothic" w:cs="Arial"/>
          <w:sz w:val="22"/>
          <w:szCs w:val="22"/>
          <w:lang w:val="cs-CZ"/>
        </w:rPr>
        <w:t>sklopná.</w:t>
      </w:r>
    </w:p>
    <w:p w14:paraId="19EDBF35"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Vnitřní zpětné zrcátko umístit tak, aby zajišťovalo</w:t>
      </w:r>
      <w:r w:rsidR="00067EC2">
        <w:rPr>
          <w:rFonts w:ascii="Century Gothic" w:hAnsi="Century Gothic" w:cs="Arial"/>
          <w:sz w:val="22"/>
          <w:szCs w:val="22"/>
          <w:lang w:val="cs-CZ"/>
        </w:rPr>
        <w:t xml:space="preserve"> dobrý výhled z místa řidiče do </w:t>
      </w:r>
      <w:r w:rsidRPr="00AE4A46">
        <w:rPr>
          <w:rFonts w:ascii="Century Gothic" w:hAnsi="Century Gothic" w:cs="Arial"/>
          <w:sz w:val="22"/>
          <w:szCs w:val="22"/>
          <w:lang w:val="cs-CZ"/>
        </w:rPr>
        <w:t>prostoru pro cestující a nastavení pro různé výšky postavy řidiče (horizontální a vertikální naklápění).</w:t>
      </w:r>
    </w:p>
    <w:p w14:paraId="19EDBF36"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Konstrukční zamezení stříkání vody, bahn</w:t>
      </w:r>
      <w:r w:rsidR="00067EC2">
        <w:rPr>
          <w:rFonts w:ascii="Century Gothic" w:hAnsi="Century Gothic" w:cs="Arial"/>
          <w:sz w:val="22"/>
          <w:szCs w:val="22"/>
          <w:lang w:val="cs-CZ"/>
        </w:rPr>
        <w:t>a a rozbředlého sněhu od kol na jakékoliv zařízení Vozidla</w:t>
      </w:r>
      <w:r w:rsidRPr="00AE4A46">
        <w:rPr>
          <w:rFonts w:ascii="Century Gothic" w:hAnsi="Century Gothic" w:cs="Arial"/>
          <w:sz w:val="22"/>
          <w:szCs w:val="22"/>
          <w:lang w:val="cs-CZ"/>
        </w:rPr>
        <w:t xml:space="preserve"> (např. na poziční světla, kompresor, apod.).</w:t>
      </w:r>
    </w:p>
    <w:p w14:paraId="19EDBF37" w14:textId="77777777" w:rsidR="00BE4627" w:rsidRPr="00AE4A46" w:rsidRDefault="00A952AA" w:rsidP="00AE4A46">
      <w:pPr>
        <w:pStyle w:val="Odstavecseseznamem"/>
        <w:numPr>
          <w:ilvl w:val="0"/>
          <w:numId w:val="64"/>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Venkovní osvětlení využívající provedení LED diod: </w:t>
      </w:r>
    </w:p>
    <w:p w14:paraId="19EDBF38"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boční poziční světla </w:t>
      </w:r>
    </w:p>
    <w:p w14:paraId="19EDBF39"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poziční světla přední/zadní</w:t>
      </w:r>
    </w:p>
    <w:p w14:paraId="19EDBF3A" w14:textId="77777777" w:rsidR="00BE4627"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brzdová, směrová, koncová a zpětná světla</w:t>
      </w:r>
    </w:p>
    <w:p w14:paraId="19EDBF3B" w14:textId="77777777" w:rsidR="00500899" w:rsidRPr="00AE4A46" w:rsidRDefault="00A952AA"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světla pro denní svícení</w:t>
      </w:r>
    </w:p>
    <w:p w14:paraId="19EDBF3C" w14:textId="77777777" w:rsidR="00BE4627" w:rsidRPr="00AE4A46" w:rsidRDefault="00500899" w:rsidP="005D6995">
      <w:pPr>
        <w:pStyle w:val="Odstavecseseznamem"/>
        <w:numPr>
          <w:ilvl w:val="0"/>
          <w:numId w:val="38"/>
        </w:numPr>
        <w:spacing w:after="0" w:line="276" w:lineRule="auto"/>
        <w:ind w:left="1134"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z</w:t>
      </w:r>
      <w:r w:rsidR="00A952AA" w:rsidRPr="00AE4A46">
        <w:rPr>
          <w:rFonts w:ascii="Century Gothic" w:hAnsi="Century Gothic" w:cs="Arial"/>
          <w:sz w:val="22"/>
          <w:szCs w:val="22"/>
          <w:lang w:val="cs-CZ"/>
        </w:rPr>
        <w:t>dvojená brzdová a směrová zadní světla, jedna sada světel umíst</w:t>
      </w:r>
      <w:r w:rsidRPr="00AE4A46">
        <w:rPr>
          <w:rFonts w:ascii="Century Gothic" w:hAnsi="Century Gothic" w:cs="Arial"/>
          <w:sz w:val="22"/>
          <w:szCs w:val="22"/>
          <w:lang w:val="cs-CZ"/>
        </w:rPr>
        <w:t xml:space="preserve">ěna v horní části zádě </w:t>
      </w:r>
      <w:r w:rsidR="00067EC2">
        <w:rPr>
          <w:rFonts w:ascii="Century Gothic" w:hAnsi="Century Gothic" w:cs="Arial"/>
          <w:sz w:val="22"/>
          <w:szCs w:val="22"/>
          <w:lang w:val="cs-CZ"/>
        </w:rPr>
        <w:t>Vozidla</w:t>
      </w:r>
    </w:p>
    <w:p w14:paraId="19EDBF3D" w14:textId="77777777" w:rsidR="00BE4627" w:rsidRPr="00AE4A46"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 a zadní světla do mlhy.</w:t>
      </w:r>
    </w:p>
    <w:p w14:paraId="19EDBF3E" w14:textId="77777777" w:rsidR="00BE4627" w:rsidRDefault="00A952AA"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Vnější lak</w:t>
      </w:r>
      <w:r w:rsidR="00C210D7" w:rsidRPr="00AE4A46">
        <w:rPr>
          <w:rFonts w:ascii="Century Gothic" w:hAnsi="Century Gothic" w:cs="Arial"/>
          <w:sz w:val="22"/>
          <w:szCs w:val="22"/>
          <w:lang w:val="cs-CZ"/>
        </w:rPr>
        <w:t xml:space="preserve"> -</w:t>
      </w:r>
      <w:r w:rsidRPr="00AE4A46">
        <w:rPr>
          <w:rFonts w:ascii="Century Gothic" w:hAnsi="Century Gothic" w:cs="Arial"/>
          <w:sz w:val="22"/>
          <w:szCs w:val="22"/>
          <w:lang w:val="cs-CZ"/>
        </w:rPr>
        <w:t xml:space="preserve"> zelené (RAL 6018) provedení. </w:t>
      </w:r>
    </w:p>
    <w:p w14:paraId="19EDBF3F" w14:textId="77777777" w:rsidR="007F3655" w:rsidRPr="00AE4A46" w:rsidRDefault="007F3655" w:rsidP="00AE4A46">
      <w:pPr>
        <w:pStyle w:val="Odstavecseseznamem"/>
        <w:numPr>
          <w:ilvl w:val="0"/>
          <w:numId w:val="62"/>
        </w:numPr>
        <w:spacing w:after="0" w:line="276" w:lineRule="auto"/>
        <w:ind w:left="567" w:hanging="284"/>
        <w:contextualSpacing w:val="0"/>
        <w:jc w:val="both"/>
        <w:rPr>
          <w:rFonts w:ascii="Century Gothic" w:hAnsi="Century Gothic" w:cs="Arial"/>
          <w:sz w:val="22"/>
          <w:szCs w:val="22"/>
          <w:lang w:val="cs-CZ"/>
        </w:rPr>
      </w:pPr>
      <w:r>
        <w:rPr>
          <w:rFonts w:ascii="Century Gothic" w:hAnsi="Century Gothic" w:cs="Arial"/>
          <w:sz w:val="22"/>
          <w:szCs w:val="22"/>
          <w:lang w:val="cs-CZ"/>
        </w:rPr>
        <w:t>Snadný přístup k plnícím hrdlům Vozidla (např. nádrže na diesel, Ad-Blue, oleje).</w:t>
      </w:r>
    </w:p>
    <w:p w14:paraId="19EDBF40" w14:textId="77777777" w:rsidR="00BE4627" w:rsidRPr="005C13DA" w:rsidRDefault="00BE4627" w:rsidP="005C13DA">
      <w:pPr>
        <w:spacing w:line="276" w:lineRule="auto"/>
        <w:rPr>
          <w:rFonts w:ascii="Century Gothic" w:hAnsi="Century Gothic" w:cs="Arial"/>
          <w:sz w:val="22"/>
          <w:szCs w:val="22"/>
          <w:lang w:val="cs-CZ"/>
        </w:rPr>
      </w:pPr>
    </w:p>
    <w:p w14:paraId="19EDBF41" w14:textId="77777777" w:rsidR="00BE4627" w:rsidRPr="00837451" w:rsidRDefault="00A952AA" w:rsidP="00837451">
      <w:pPr>
        <w:pStyle w:val="Nadpis2"/>
        <w:numPr>
          <w:ilvl w:val="0"/>
          <w:numId w:val="81"/>
        </w:numPr>
        <w:ind w:left="567" w:hanging="425"/>
        <w:rPr>
          <w:rFonts w:ascii="Century Gothic" w:hAnsi="Century Gothic"/>
          <w:b/>
          <w:i/>
          <w:sz w:val="22"/>
          <w:szCs w:val="22"/>
          <w:u w:val="single"/>
        </w:rPr>
      </w:pPr>
      <w:bookmarkStart w:id="15" w:name="_Toc491441148"/>
      <w:bookmarkStart w:id="16" w:name="_Toc492498771"/>
      <w:bookmarkStart w:id="17" w:name="_Toc499045027"/>
      <w:bookmarkStart w:id="18" w:name="_Toc512315212"/>
      <w:bookmarkStart w:id="19" w:name="_Toc514856138"/>
      <w:r w:rsidRPr="00837451">
        <w:rPr>
          <w:rFonts w:ascii="Century Gothic" w:hAnsi="Century Gothic"/>
          <w:b/>
          <w:i/>
          <w:sz w:val="22"/>
          <w:szCs w:val="22"/>
          <w:u w:val="single"/>
        </w:rPr>
        <w:t>Nástup a výstup cestujících</w:t>
      </w:r>
      <w:bookmarkEnd w:id="15"/>
      <w:bookmarkEnd w:id="16"/>
      <w:bookmarkEnd w:id="17"/>
      <w:bookmarkEnd w:id="18"/>
      <w:bookmarkEnd w:id="19"/>
    </w:p>
    <w:p w14:paraId="19EDBF42"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0" w:name="_Toc491441149"/>
      <w:bookmarkStart w:id="21" w:name="_Toc492498772"/>
      <w:bookmarkStart w:id="22" w:name="_Toc498070850"/>
      <w:bookmarkStart w:id="23" w:name="_Toc499045028"/>
      <w:bookmarkStart w:id="24" w:name="_Toc512315213"/>
      <w:bookmarkStart w:id="25" w:name="_Toc514856139"/>
      <w:r w:rsidRPr="00AE4A46">
        <w:rPr>
          <w:rFonts w:ascii="Century Gothic" w:hAnsi="Century Gothic"/>
          <w:i/>
          <w:sz w:val="22"/>
          <w:szCs w:val="22"/>
          <w:lang w:val="cs-CZ"/>
        </w:rPr>
        <w:t>Dveře</w:t>
      </w:r>
      <w:bookmarkEnd w:id="20"/>
      <w:bookmarkEnd w:id="21"/>
      <w:bookmarkEnd w:id="22"/>
      <w:bookmarkEnd w:id="23"/>
      <w:bookmarkEnd w:id="24"/>
      <w:bookmarkEnd w:id="25"/>
    </w:p>
    <w:p w14:paraId="19EDBF43" w14:textId="77777777" w:rsidR="005F0FF5"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Přední</w:t>
      </w:r>
      <w:r w:rsidR="005F0FF5">
        <w:rPr>
          <w:rFonts w:ascii="Century Gothic" w:hAnsi="Century Gothic" w:cs="Arial"/>
          <w:sz w:val="22"/>
          <w:szCs w:val="22"/>
          <w:lang w:val="cs-CZ"/>
        </w:rPr>
        <w:t xml:space="preserve"> dveře</w:t>
      </w:r>
      <w:r w:rsidRPr="00AE4A46">
        <w:rPr>
          <w:rFonts w:ascii="Century Gothic" w:hAnsi="Century Gothic" w:cs="Arial"/>
          <w:sz w:val="22"/>
          <w:szCs w:val="22"/>
          <w:lang w:val="cs-CZ"/>
        </w:rPr>
        <w:t xml:space="preserve"> široké min. 800 mm, druhé</w:t>
      </w:r>
      <w:r w:rsidR="007F3655">
        <w:rPr>
          <w:rFonts w:ascii="Century Gothic" w:hAnsi="Century Gothic" w:cs="Arial"/>
          <w:sz w:val="22"/>
          <w:szCs w:val="22"/>
          <w:lang w:val="cs-CZ"/>
        </w:rPr>
        <w:t xml:space="preserve"> </w:t>
      </w:r>
      <w:r w:rsidR="005F0FF5">
        <w:rPr>
          <w:rFonts w:ascii="Century Gothic" w:hAnsi="Century Gothic" w:cs="Arial"/>
          <w:sz w:val="22"/>
          <w:szCs w:val="22"/>
          <w:lang w:val="cs-CZ"/>
        </w:rPr>
        <w:t xml:space="preserve">dveře široké min. </w:t>
      </w:r>
      <w:r w:rsidRPr="00AE4A46">
        <w:rPr>
          <w:rFonts w:ascii="Century Gothic" w:hAnsi="Century Gothic" w:cs="Arial"/>
          <w:sz w:val="22"/>
          <w:szCs w:val="22"/>
          <w:lang w:val="cs-CZ"/>
        </w:rPr>
        <w:t>1</w:t>
      </w:r>
      <w:r w:rsidR="005F0FF5">
        <w:rPr>
          <w:rFonts w:ascii="Century Gothic" w:hAnsi="Century Gothic" w:cs="Arial"/>
          <w:sz w:val="22"/>
          <w:szCs w:val="22"/>
          <w:lang w:val="cs-CZ"/>
        </w:rPr>
        <w:t xml:space="preserve"> </w:t>
      </w:r>
      <w:r w:rsidRPr="00AE4A46">
        <w:rPr>
          <w:rFonts w:ascii="Century Gothic" w:hAnsi="Century Gothic" w:cs="Arial"/>
          <w:sz w:val="22"/>
          <w:szCs w:val="22"/>
          <w:lang w:val="cs-CZ"/>
        </w:rPr>
        <w:t>200 mm (nejmenší šířka mezi otevřenými kří</w:t>
      </w:r>
      <w:r w:rsidR="005F0FF5">
        <w:rPr>
          <w:rFonts w:ascii="Century Gothic" w:hAnsi="Century Gothic" w:cs="Arial"/>
          <w:sz w:val="22"/>
          <w:szCs w:val="22"/>
          <w:lang w:val="cs-CZ"/>
        </w:rPr>
        <w:t>dly dveří, neuvažují se madla) z důvodu nástupu kočárků nebo</w:t>
      </w:r>
      <w:r w:rsidR="00AC36BB">
        <w:rPr>
          <w:rFonts w:ascii="Century Gothic" w:hAnsi="Century Gothic" w:cs="Arial"/>
          <w:sz w:val="22"/>
          <w:szCs w:val="22"/>
          <w:lang w:val="cs-CZ"/>
        </w:rPr>
        <w:t xml:space="preserve"> osob na</w:t>
      </w:r>
      <w:r w:rsidR="005F0FF5">
        <w:rPr>
          <w:rFonts w:ascii="Century Gothic" w:hAnsi="Century Gothic" w:cs="Arial"/>
          <w:sz w:val="22"/>
          <w:szCs w:val="22"/>
          <w:lang w:val="cs-CZ"/>
        </w:rPr>
        <w:t xml:space="preserve"> invalidní</w:t>
      </w:r>
      <w:r w:rsidR="00AC36BB">
        <w:rPr>
          <w:rFonts w:ascii="Century Gothic" w:hAnsi="Century Gothic" w:cs="Arial"/>
          <w:sz w:val="22"/>
          <w:szCs w:val="22"/>
          <w:lang w:val="cs-CZ"/>
        </w:rPr>
        <w:t>m</w:t>
      </w:r>
      <w:r w:rsidR="005F0FF5">
        <w:rPr>
          <w:rFonts w:ascii="Century Gothic" w:hAnsi="Century Gothic" w:cs="Arial"/>
          <w:sz w:val="22"/>
          <w:szCs w:val="22"/>
          <w:lang w:val="cs-CZ"/>
        </w:rPr>
        <w:t xml:space="preserve"> vozíku).</w:t>
      </w:r>
    </w:p>
    <w:p w14:paraId="19EDBF44"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Křídla předních dveří prosklená v celé výšce, první křídlo předních dveří se zajištěným odmrazováním a odmlžováním (například použití dvojitého skla s odmrazováním</w:t>
      </w:r>
      <w:r w:rsidR="005F0FF5">
        <w:rPr>
          <w:rFonts w:ascii="Century Gothic" w:hAnsi="Century Gothic" w:cs="Arial"/>
          <w:sz w:val="22"/>
          <w:szCs w:val="22"/>
          <w:lang w:val="cs-CZ"/>
        </w:rPr>
        <w:t xml:space="preserve"> proudícím teplým vzduchem).</w:t>
      </w:r>
    </w:p>
    <w:p w14:paraId="19EDBF45"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Přední dveře musí být uzamykatelné, druhé</w:t>
      </w:r>
      <w:r w:rsidR="005F0FF5">
        <w:rPr>
          <w:rFonts w:ascii="Century Gothic" w:hAnsi="Century Gothic" w:cs="Arial"/>
          <w:iCs/>
          <w:sz w:val="22"/>
          <w:szCs w:val="22"/>
          <w:lang w:val="cs-CZ"/>
        </w:rPr>
        <w:t xml:space="preserve"> a další</w:t>
      </w:r>
      <w:r w:rsidRPr="00AE4A46">
        <w:rPr>
          <w:rFonts w:ascii="Century Gothic" w:hAnsi="Century Gothic" w:cs="Arial"/>
          <w:iCs/>
          <w:sz w:val="22"/>
          <w:szCs w:val="22"/>
          <w:lang w:val="cs-CZ"/>
        </w:rPr>
        <w:t xml:space="preserve"> dveře zajistitelné zevnitř s ochranou proti neoprávněné manipulaci se zámkem ze strany cestujících.</w:t>
      </w:r>
    </w:p>
    <w:p w14:paraId="19EDBF46"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Dveře s jištěním proti sevření cestujících se zpětným otevřením při kontaktu s překážkou. Po automatické reverzaci se dveře mohou znovu zavřít až</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po</w:t>
      </w:r>
      <w:r w:rsidR="005F0FF5">
        <w:rPr>
          <w:rFonts w:ascii="Century Gothic" w:hAnsi="Century Gothic" w:cs="Arial"/>
          <w:iCs/>
          <w:sz w:val="22"/>
          <w:szCs w:val="22"/>
          <w:lang w:val="cs-CZ"/>
        </w:rPr>
        <w:t> </w:t>
      </w:r>
      <w:r w:rsidRPr="00AE4A46">
        <w:rPr>
          <w:rFonts w:ascii="Century Gothic" w:hAnsi="Century Gothic" w:cs="Arial"/>
          <w:iCs/>
          <w:sz w:val="22"/>
          <w:szCs w:val="22"/>
          <w:lang w:val="cs-CZ"/>
        </w:rPr>
        <w:t>dalším použití ovládacího prvku pro zavírání řidičem.</w:t>
      </w:r>
    </w:p>
    <w:p w14:paraId="19EDBF47" w14:textId="77777777" w:rsidR="00DD3E3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Zvu</w:t>
      </w:r>
      <w:r w:rsidR="005F0FF5">
        <w:rPr>
          <w:rFonts w:ascii="Century Gothic" w:hAnsi="Century Gothic" w:cs="Arial"/>
          <w:iCs/>
          <w:sz w:val="22"/>
          <w:szCs w:val="22"/>
          <w:lang w:val="cs-CZ"/>
        </w:rPr>
        <w:t>ková signalizace před zavřením.</w:t>
      </w:r>
    </w:p>
    <w:p w14:paraId="19EDBF48"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Proces zavírání dveří musí být možné kdykoliv zastavit povelem řidiče k otevření dveří.</w:t>
      </w:r>
    </w:p>
    <w:p w14:paraId="19EDBF49" w14:textId="77777777" w:rsidR="00BE4627" w:rsidRPr="00AE4A46" w:rsidRDefault="00A952AA"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Specifikace</w:t>
      </w:r>
      <w:r w:rsidRPr="00AE4A46">
        <w:rPr>
          <w:rFonts w:ascii="Century Gothic" w:hAnsi="Century Gothic" w:cs="Arial"/>
          <w:sz w:val="22"/>
          <w:szCs w:val="22"/>
          <w:lang w:val="cs-CZ"/>
        </w:rPr>
        <w:t xml:space="preserve"> tlačítek pro ovládání dveří:</w:t>
      </w:r>
    </w:p>
    <w:p w14:paraId="19EDBF4A"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tlačítko pro samostatné ovládání předních dveří</w:t>
      </w:r>
    </w:p>
    <w:p w14:paraId="19EDBF4B" w14:textId="77777777" w:rsidR="00BE4627" w:rsidRPr="00AE4A46" w:rsidRDefault="00A952AA" w:rsidP="00AE4A46">
      <w:pPr>
        <w:pStyle w:val="Odstavecseseznamem"/>
        <w:numPr>
          <w:ilvl w:val="0"/>
          <w:numId w:val="28"/>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tlačítko pro samostatné ovládání </w:t>
      </w:r>
      <w:r w:rsidR="007F3655">
        <w:rPr>
          <w:rFonts w:ascii="Century Gothic" w:hAnsi="Century Gothic" w:cs="Arial"/>
          <w:sz w:val="22"/>
          <w:szCs w:val="22"/>
          <w:lang w:val="cs-CZ"/>
        </w:rPr>
        <w:t xml:space="preserve">druhých (případně </w:t>
      </w:r>
      <w:r w:rsidR="005F0FF5">
        <w:rPr>
          <w:rFonts w:ascii="Century Gothic" w:hAnsi="Century Gothic" w:cs="Arial"/>
          <w:sz w:val="22"/>
          <w:szCs w:val="22"/>
          <w:lang w:val="cs-CZ"/>
        </w:rPr>
        <w:t>dalších</w:t>
      </w:r>
      <w:r w:rsidR="007F3655">
        <w:rPr>
          <w:rFonts w:ascii="Century Gothic" w:hAnsi="Century Gothic" w:cs="Arial"/>
          <w:sz w:val="22"/>
          <w:szCs w:val="22"/>
          <w:lang w:val="cs-CZ"/>
        </w:rPr>
        <w:t xml:space="preserve">) </w:t>
      </w:r>
      <w:r w:rsidRPr="00AE4A46">
        <w:rPr>
          <w:rFonts w:ascii="Century Gothic" w:hAnsi="Century Gothic" w:cs="Arial"/>
          <w:sz w:val="22"/>
          <w:szCs w:val="22"/>
          <w:lang w:val="cs-CZ"/>
        </w:rPr>
        <w:t>dveří</w:t>
      </w:r>
    </w:p>
    <w:p w14:paraId="19EDBF4C" w14:textId="77777777" w:rsidR="001558F4" w:rsidRPr="00837451" w:rsidRDefault="001558F4" w:rsidP="00837451">
      <w:pPr>
        <w:spacing w:line="276" w:lineRule="auto"/>
        <w:jc w:val="both"/>
        <w:rPr>
          <w:rFonts w:ascii="Century Gothic" w:hAnsi="Century Gothic" w:cs="Arial"/>
          <w:strike/>
          <w:color w:val="FF0000"/>
          <w:sz w:val="22"/>
          <w:szCs w:val="22"/>
          <w:highlight w:val="yellow"/>
          <w:lang w:val="cs-CZ"/>
        </w:rPr>
      </w:pPr>
    </w:p>
    <w:p w14:paraId="19EDBF4D" w14:textId="77777777" w:rsidR="00BE4627" w:rsidRPr="00AE4A46" w:rsidRDefault="00A952AA" w:rsidP="00AE4A46">
      <w:pPr>
        <w:pStyle w:val="Nadpis3"/>
        <w:widowControl w:val="0"/>
        <w:numPr>
          <w:ilvl w:val="0"/>
          <w:numId w:val="32"/>
        </w:numPr>
        <w:suppressAutoHyphens/>
        <w:spacing w:after="0" w:line="276" w:lineRule="auto"/>
        <w:ind w:left="568" w:hanging="284"/>
        <w:rPr>
          <w:rFonts w:ascii="Century Gothic" w:hAnsi="Century Gothic"/>
          <w:i/>
          <w:sz w:val="22"/>
          <w:szCs w:val="22"/>
          <w:lang w:val="cs-CZ"/>
        </w:rPr>
      </w:pPr>
      <w:bookmarkStart w:id="26" w:name="_Toc491441150"/>
      <w:bookmarkStart w:id="27" w:name="_Toc492498773"/>
      <w:bookmarkStart w:id="28" w:name="_Toc498070851"/>
      <w:bookmarkStart w:id="29" w:name="_Toc499045029"/>
      <w:bookmarkStart w:id="30" w:name="_Toc512315214"/>
      <w:bookmarkStart w:id="31" w:name="_Toc514856140"/>
      <w:r w:rsidRPr="00AE4A46">
        <w:rPr>
          <w:rFonts w:ascii="Century Gothic" w:hAnsi="Century Gothic"/>
          <w:i/>
          <w:sz w:val="22"/>
          <w:szCs w:val="22"/>
          <w:lang w:val="cs-CZ"/>
        </w:rPr>
        <w:t>Ostatní podmínky spojené s nástupem a výstupem cestujících</w:t>
      </w:r>
      <w:bookmarkEnd w:id="26"/>
      <w:bookmarkEnd w:id="27"/>
      <w:bookmarkEnd w:id="28"/>
      <w:bookmarkEnd w:id="29"/>
      <w:bookmarkEnd w:id="30"/>
      <w:bookmarkEnd w:id="31"/>
    </w:p>
    <w:p w14:paraId="19EDBF4E"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Naklánění </w:t>
      </w:r>
      <w:r w:rsidR="001558F4">
        <w:rPr>
          <w:rFonts w:ascii="Century Gothic" w:hAnsi="Century Gothic" w:cs="Arial"/>
          <w:iCs/>
          <w:sz w:val="22"/>
          <w:szCs w:val="22"/>
          <w:lang w:val="cs-CZ"/>
        </w:rPr>
        <w:t>Vozidla</w:t>
      </w:r>
      <w:r w:rsidRPr="00AE4A46">
        <w:rPr>
          <w:rFonts w:ascii="Century Gothic" w:hAnsi="Century Gothic" w:cs="Arial"/>
          <w:iCs/>
          <w:sz w:val="22"/>
          <w:szCs w:val="22"/>
          <w:lang w:val="cs-CZ"/>
        </w:rPr>
        <w:t xml:space="preserve"> (</w:t>
      </w:r>
      <w:proofErr w:type="spellStart"/>
      <w:r w:rsidRPr="00AE4A46">
        <w:rPr>
          <w:rFonts w:ascii="Century Gothic" w:hAnsi="Century Gothic" w:cs="Arial"/>
          <w:iCs/>
          <w:sz w:val="22"/>
          <w:szCs w:val="22"/>
          <w:lang w:val="cs-CZ"/>
        </w:rPr>
        <w:t>kneeling</w:t>
      </w:r>
      <w:proofErr w:type="spellEnd"/>
      <w:r w:rsidRPr="00AE4A46">
        <w:rPr>
          <w:rFonts w:ascii="Century Gothic" w:hAnsi="Century Gothic" w:cs="Arial"/>
          <w:iCs/>
          <w:sz w:val="22"/>
          <w:szCs w:val="22"/>
          <w:lang w:val="cs-CZ"/>
        </w:rPr>
        <w:t>) umožňující snazš</w:t>
      </w:r>
      <w:r w:rsidR="00BD13B5">
        <w:rPr>
          <w:rFonts w:ascii="Century Gothic" w:hAnsi="Century Gothic" w:cs="Arial"/>
          <w:iCs/>
          <w:sz w:val="22"/>
          <w:szCs w:val="22"/>
          <w:lang w:val="cs-CZ"/>
        </w:rPr>
        <w:t>í nástup a výstup cestujících.</w:t>
      </w:r>
    </w:p>
    <w:p w14:paraId="19EDBF4F" w14:textId="77777777" w:rsidR="00BE4627" w:rsidRPr="00AE4A46" w:rsidRDefault="00A952AA" w:rsidP="00AE4A46">
      <w:pPr>
        <w:pStyle w:val="Odstavecseseznamem"/>
        <w:numPr>
          <w:ilvl w:val="1"/>
          <w:numId w:val="30"/>
        </w:numPr>
        <w:spacing w:after="0" w:line="276" w:lineRule="auto"/>
        <w:ind w:left="851" w:hanging="284"/>
        <w:contextualSpacing w:val="0"/>
        <w:jc w:val="both"/>
        <w:rPr>
          <w:rFonts w:ascii="Century Gothic" w:hAnsi="Century Gothic" w:cs="Arial"/>
          <w:iCs/>
          <w:sz w:val="22"/>
          <w:szCs w:val="22"/>
          <w:lang w:val="cs-CZ"/>
        </w:rPr>
      </w:pPr>
      <w:r w:rsidRPr="00AE4A46">
        <w:rPr>
          <w:rFonts w:ascii="Century Gothic" w:hAnsi="Century Gothic" w:cs="Arial"/>
          <w:iCs/>
          <w:sz w:val="22"/>
          <w:szCs w:val="22"/>
          <w:lang w:val="cs-CZ"/>
        </w:rPr>
        <w:t xml:space="preserve">Výška nástupové hrany bez aktivované funkce </w:t>
      </w:r>
      <w:proofErr w:type="spellStart"/>
      <w:r w:rsidRPr="00AE4A46">
        <w:rPr>
          <w:rFonts w:ascii="Century Gothic" w:hAnsi="Century Gothic" w:cs="Arial"/>
          <w:iCs/>
          <w:sz w:val="22"/>
          <w:szCs w:val="22"/>
          <w:lang w:val="cs-CZ"/>
        </w:rPr>
        <w:t>kneelingu</w:t>
      </w:r>
      <w:proofErr w:type="spellEnd"/>
      <w:r w:rsidRPr="00AE4A46">
        <w:rPr>
          <w:rFonts w:ascii="Century Gothic" w:hAnsi="Century Gothic" w:cs="Arial"/>
          <w:iCs/>
          <w:sz w:val="22"/>
          <w:szCs w:val="22"/>
          <w:lang w:val="cs-CZ"/>
        </w:rPr>
        <w:t xml:space="preserve"> max. 340 mm.</w:t>
      </w:r>
    </w:p>
    <w:p w14:paraId="19EDBF50" w14:textId="77777777" w:rsidR="00BE4627" w:rsidRPr="00AE4A46" w:rsidRDefault="00DD3E37" w:rsidP="00AE4A46">
      <w:pPr>
        <w:pStyle w:val="Odstavecseseznamem"/>
        <w:numPr>
          <w:ilvl w:val="1"/>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iCs/>
          <w:sz w:val="22"/>
          <w:szCs w:val="22"/>
          <w:lang w:val="cs-CZ"/>
        </w:rPr>
        <w:t>V</w:t>
      </w:r>
      <w:r w:rsidR="00A952AA" w:rsidRPr="00AE4A46">
        <w:rPr>
          <w:rFonts w:ascii="Century Gothic" w:hAnsi="Century Gothic" w:cs="Arial"/>
          <w:iCs/>
          <w:sz w:val="22"/>
          <w:szCs w:val="22"/>
          <w:lang w:val="cs-CZ"/>
        </w:rPr>
        <w:t xml:space="preserve">yklápěcí plošina </w:t>
      </w:r>
      <w:r w:rsidR="00392713">
        <w:rPr>
          <w:rFonts w:ascii="Century Gothic" w:hAnsi="Century Gothic" w:cs="Arial"/>
          <w:iCs/>
          <w:sz w:val="22"/>
          <w:szCs w:val="22"/>
          <w:lang w:val="cs-CZ"/>
        </w:rPr>
        <w:t xml:space="preserve">u druhých dveří, </w:t>
      </w:r>
      <w:r w:rsidR="00A952AA" w:rsidRPr="00AE4A46">
        <w:rPr>
          <w:rFonts w:ascii="Century Gothic" w:hAnsi="Century Gothic" w:cs="Arial"/>
          <w:iCs/>
          <w:sz w:val="22"/>
          <w:szCs w:val="22"/>
          <w:lang w:val="cs-CZ"/>
        </w:rPr>
        <w:t>o minimál</w:t>
      </w:r>
      <w:r w:rsidR="00392713">
        <w:rPr>
          <w:rFonts w:ascii="Century Gothic" w:hAnsi="Century Gothic" w:cs="Arial"/>
          <w:iCs/>
          <w:sz w:val="22"/>
          <w:szCs w:val="22"/>
          <w:lang w:val="cs-CZ"/>
        </w:rPr>
        <w:t>ní nosnosti 300 kg pro nástup a </w:t>
      </w:r>
      <w:r w:rsidR="00A952AA" w:rsidRPr="00AE4A46">
        <w:rPr>
          <w:rFonts w:ascii="Century Gothic" w:hAnsi="Century Gothic" w:cs="Arial"/>
          <w:iCs/>
          <w:sz w:val="22"/>
          <w:szCs w:val="22"/>
          <w:lang w:val="cs-CZ"/>
        </w:rPr>
        <w:t xml:space="preserve">výstup osob na invalidním vozíku nebo se sníženou schopností pohybu. </w:t>
      </w:r>
      <w:r w:rsidR="00A952AA" w:rsidRPr="00AE4A46">
        <w:rPr>
          <w:rFonts w:ascii="Century Gothic" w:hAnsi="Century Gothic" w:cs="Arial"/>
          <w:iCs/>
          <w:sz w:val="22"/>
          <w:szCs w:val="22"/>
          <w:lang w:val="cs-CZ"/>
        </w:rPr>
        <w:lastRenderedPageBreak/>
        <w:t>Plošina musí dosáhnout až na úroveň</w:t>
      </w:r>
      <w:r w:rsidR="00A952AA" w:rsidRPr="00AE4A46">
        <w:rPr>
          <w:rFonts w:ascii="Century Gothic" w:hAnsi="Century Gothic" w:cs="Arial"/>
          <w:sz w:val="22"/>
          <w:szCs w:val="22"/>
          <w:lang w:val="cs-CZ"/>
        </w:rPr>
        <w:t xml:space="preserve"> vozovky i v místech, kde není zvýšená nástupní hrana.</w:t>
      </w:r>
    </w:p>
    <w:p w14:paraId="19EDBF51" w14:textId="77777777" w:rsidR="007C4AC6" w:rsidRPr="00AE4A46" w:rsidRDefault="007C4AC6" w:rsidP="00AE4A46">
      <w:pPr>
        <w:pStyle w:val="Odstavecseseznamem"/>
        <w:numPr>
          <w:ilvl w:val="0"/>
          <w:numId w:val="66"/>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Informace o otevření/zavření dveří bude možné přenés</w:t>
      </w:r>
      <w:r w:rsidR="00245C8F" w:rsidRPr="00AE4A46">
        <w:rPr>
          <w:rFonts w:ascii="Century Gothic" w:hAnsi="Century Gothic" w:cs="Arial"/>
          <w:sz w:val="22"/>
          <w:szCs w:val="22"/>
          <w:lang w:val="cs-CZ"/>
        </w:rPr>
        <w:t>t do odbavovacího zařízení (viz. </w:t>
      </w:r>
      <w:r w:rsidRPr="00AE4A46">
        <w:rPr>
          <w:rFonts w:ascii="Century Gothic" w:hAnsi="Century Gothic" w:cs="Arial"/>
          <w:sz w:val="22"/>
          <w:szCs w:val="22"/>
          <w:lang w:val="cs-CZ"/>
        </w:rPr>
        <w:t>dispečink).</w:t>
      </w:r>
    </w:p>
    <w:p w14:paraId="19EDBF52" w14:textId="77777777" w:rsidR="00392713" w:rsidRPr="001D0A3B" w:rsidRDefault="00392713" w:rsidP="001D0A3B">
      <w:pPr>
        <w:tabs>
          <w:tab w:val="left" w:pos="3885"/>
        </w:tabs>
        <w:spacing w:line="276" w:lineRule="auto"/>
        <w:jc w:val="both"/>
        <w:rPr>
          <w:rFonts w:ascii="Century Gothic" w:hAnsi="Century Gothic" w:cs="Arial"/>
          <w:b/>
          <w:i/>
          <w:sz w:val="22"/>
          <w:szCs w:val="22"/>
          <w:lang w:val="cs-CZ"/>
        </w:rPr>
      </w:pPr>
    </w:p>
    <w:p w14:paraId="19EDBF53" w14:textId="77777777" w:rsidR="00BE4627" w:rsidRPr="00837451" w:rsidRDefault="00441D91" w:rsidP="00837451">
      <w:pPr>
        <w:pStyle w:val="Nadpis2"/>
        <w:numPr>
          <w:ilvl w:val="0"/>
          <w:numId w:val="81"/>
        </w:numPr>
        <w:spacing w:after="0" w:line="276" w:lineRule="auto"/>
        <w:ind w:left="567" w:hanging="425"/>
        <w:rPr>
          <w:rFonts w:ascii="Century Gothic" w:hAnsi="Century Gothic"/>
          <w:b/>
          <w:i/>
          <w:sz w:val="22"/>
          <w:szCs w:val="22"/>
          <w:u w:val="single"/>
        </w:rPr>
      </w:pPr>
      <w:bookmarkStart w:id="32" w:name="_Toc491441151"/>
      <w:bookmarkStart w:id="33" w:name="_Toc492498774"/>
      <w:bookmarkStart w:id="34" w:name="_Toc512315215"/>
      <w:bookmarkStart w:id="35" w:name="_Toc514856141"/>
      <w:r w:rsidRPr="00837451">
        <w:rPr>
          <w:rFonts w:ascii="Century Gothic" w:hAnsi="Century Gothic"/>
          <w:b/>
          <w:i/>
          <w:sz w:val="22"/>
          <w:szCs w:val="22"/>
          <w:u w:val="single"/>
        </w:rPr>
        <w:t>Motor, p</w:t>
      </w:r>
      <w:r w:rsidR="00A952AA" w:rsidRPr="00837451">
        <w:rPr>
          <w:rFonts w:ascii="Century Gothic" w:hAnsi="Century Gothic"/>
          <w:b/>
          <w:i/>
          <w:sz w:val="22"/>
          <w:szCs w:val="22"/>
          <w:u w:val="single"/>
        </w:rPr>
        <w:t>odvozek a agregáty</w:t>
      </w:r>
      <w:bookmarkEnd w:id="32"/>
      <w:bookmarkEnd w:id="33"/>
      <w:bookmarkEnd w:id="34"/>
      <w:bookmarkEnd w:id="35"/>
      <w:r w:rsidR="00A952AA" w:rsidRPr="00837451">
        <w:rPr>
          <w:rFonts w:ascii="Century Gothic" w:hAnsi="Century Gothic"/>
          <w:b/>
          <w:i/>
          <w:sz w:val="22"/>
          <w:szCs w:val="22"/>
          <w:u w:val="single"/>
        </w:rPr>
        <w:t xml:space="preserve"> </w:t>
      </w:r>
    </w:p>
    <w:p w14:paraId="19EDBF54" w14:textId="77777777" w:rsidR="00AC36BB" w:rsidRPr="00441D91" w:rsidRDefault="00441D91"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sz w:val="22"/>
          <w:szCs w:val="22"/>
          <w:lang w:val="cs-CZ"/>
        </w:rPr>
        <w:t>Motor s</w:t>
      </w:r>
      <w:r w:rsidR="00A952AA" w:rsidRPr="00441D91">
        <w:rPr>
          <w:rFonts w:ascii="Century Gothic" w:hAnsi="Century Gothic" w:cs="Arial"/>
          <w:sz w:val="22"/>
          <w:szCs w:val="22"/>
          <w:lang w:val="cs-CZ"/>
        </w:rPr>
        <w:t>plňující normu Euro 6, EEV, palivo motorová nafta</w:t>
      </w:r>
      <w:r w:rsidR="00AC36BB" w:rsidRPr="00441D91">
        <w:rPr>
          <w:rFonts w:ascii="Century Gothic" w:hAnsi="Century Gothic" w:cs="Arial"/>
          <w:sz w:val="22"/>
          <w:szCs w:val="22"/>
          <w:lang w:val="cs-CZ"/>
        </w:rPr>
        <w:t>.</w:t>
      </w:r>
    </w:p>
    <w:p w14:paraId="19EDBF55" w14:textId="77777777" w:rsidR="00BE4627" w:rsidRPr="00757A55" w:rsidRDefault="00A16BED" w:rsidP="0094289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441D91">
        <w:rPr>
          <w:rFonts w:ascii="Century Gothic" w:hAnsi="Century Gothic" w:cs="Arial"/>
          <w:iCs/>
          <w:sz w:val="22"/>
          <w:szCs w:val="22"/>
          <w:lang w:val="cs-CZ"/>
        </w:rPr>
        <w:t>V</w:t>
      </w:r>
      <w:r w:rsidR="00A952AA" w:rsidRPr="00441D91">
        <w:rPr>
          <w:rFonts w:ascii="Century Gothic" w:hAnsi="Century Gothic" w:cs="Arial"/>
          <w:sz w:val="22"/>
          <w:szCs w:val="22"/>
          <w:lang w:val="cs-CZ"/>
        </w:rPr>
        <w:t xml:space="preserve">ýkon min. </w:t>
      </w:r>
      <w:r w:rsidR="00942894" w:rsidRPr="00757A55">
        <w:rPr>
          <w:rFonts w:ascii="Century Gothic" w:hAnsi="Century Gothic" w:cs="Arial"/>
          <w:sz w:val="22"/>
          <w:szCs w:val="22"/>
          <w:lang w:val="cs-CZ"/>
        </w:rPr>
        <w:t>180</w:t>
      </w:r>
      <w:r w:rsidR="00A952AA" w:rsidRPr="00757A55">
        <w:rPr>
          <w:rFonts w:ascii="Century Gothic" w:hAnsi="Century Gothic" w:cs="Arial"/>
          <w:sz w:val="22"/>
          <w:szCs w:val="22"/>
          <w:lang w:val="cs-CZ"/>
        </w:rPr>
        <w:t> kW</w:t>
      </w:r>
      <w:r w:rsidR="00441D91" w:rsidRPr="00757A55">
        <w:rPr>
          <w:rFonts w:ascii="Century Gothic" w:hAnsi="Century Gothic" w:cs="Arial"/>
          <w:sz w:val="22"/>
          <w:szCs w:val="22"/>
          <w:lang w:val="cs-CZ"/>
        </w:rPr>
        <w:t>, o</w:t>
      </w:r>
      <w:r w:rsidR="00A952AA" w:rsidRPr="00757A55">
        <w:rPr>
          <w:rFonts w:ascii="Century Gothic" w:hAnsi="Century Gothic" w:cs="Arial"/>
          <w:sz w:val="22"/>
          <w:szCs w:val="22"/>
          <w:lang w:val="cs-CZ"/>
        </w:rPr>
        <w:t xml:space="preserve">bjem palivových nádrží min. </w:t>
      </w:r>
      <w:r w:rsidR="00942894" w:rsidRPr="00757A55">
        <w:rPr>
          <w:rFonts w:ascii="Century Gothic" w:hAnsi="Century Gothic" w:cs="Arial"/>
          <w:sz w:val="22"/>
          <w:szCs w:val="22"/>
          <w:lang w:val="cs-CZ"/>
        </w:rPr>
        <w:t>250</w:t>
      </w:r>
      <w:r w:rsidR="00A952AA" w:rsidRPr="00757A55">
        <w:rPr>
          <w:rFonts w:ascii="Century Gothic" w:hAnsi="Century Gothic" w:cs="Arial"/>
          <w:sz w:val="22"/>
          <w:szCs w:val="22"/>
          <w:lang w:val="cs-CZ"/>
        </w:rPr>
        <w:t xml:space="preserve"> l</w:t>
      </w:r>
      <w:r w:rsidRPr="00757A55">
        <w:rPr>
          <w:rFonts w:ascii="Century Gothic" w:hAnsi="Century Gothic" w:cs="Arial"/>
          <w:sz w:val="22"/>
          <w:szCs w:val="22"/>
          <w:lang w:val="cs-CZ"/>
        </w:rPr>
        <w:t>,</w:t>
      </w:r>
    </w:p>
    <w:p w14:paraId="19EDBF56" w14:textId="77777777" w:rsidR="00BE4627" w:rsidRPr="00757A55"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757A55">
        <w:rPr>
          <w:rFonts w:ascii="Century Gothic" w:hAnsi="Century Gothic" w:cs="Arial"/>
          <w:sz w:val="22"/>
          <w:szCs w:val="22"/>
          <w:lang w:val="cs-CZ"/>
        </w:rPr>
        <w:t xml:space="preserve">Spotřeba jednotlivých kategorii </w:t>
      </w:r>
      <w:r w:rsidR="00A16BED" w:rsidRPr="00757A55">
        <w:rPr>
          <w:rFonts w:ascii="Century Gothic" w:hAnsi="Century Gothic" w:cs="Arial"/>
          <w:sz w:val="22"/>
          <w:szCs w:val="22"/>
          <w:lang w:val="cs-CZ"/>
        </w:rPr>
        <w:t>V</w:t>
      </w:r>
      <w:r w:rsidRPr="00757A55">
        <w:rPr>
          <w:rFonts w:ascii="Century Gothic" w:hAnsi="Century Gothic" w:cs="Arial"/>
          <w:sz w:val="22"/>
          <w:szCs w:val="22"/>
          <w:lang w:val="cs-CZ"/>
        </w:rPr>
        <w:t xml:space="preserve">ozidel bude </w:t>
      </w:r>
      <w:r w:rsidR="00757A55" w:rsidRPr="00757A55">
        <w:rPr>
          <w:rFonts w:ascii="Century Gothic" w:hAnsi="Century Gothic" w:cs="Arial"/>
          <w:sz w:val="22"/>
          <w:szCs w:val="22"/>
          <w:lang w:val="cs-CZ"/>
        </w:rPr>
        <w:t xml:space="preserve">zpracována </w:t>
      </w:r>
      <w:r w:rsidRPr="00757A55">
        <w:rPr>
          <w:rFonts w:ascii="Century Gothic" w:hAnsi="Century Gothic" w:cs="Arial"/>
          <w:sz w:val="22"/>
          <w:szCs w:val="22"/>
          <w:lang w:val="cs-CZ"/>
        </w:rPr>
        <w:t xml:space="preserve">SORT Reportem </w:t>
      </w:r>
      <w:r w:rsidR="00757A55">
        <w:rPr>
          <w:rFonts w:ascii="Century Gothic" w:hAnsi="Century Gothic" w:cs="Arial"/>
          <w:sz w:val="22"/>
          <w:szCs w:val="22"/>
          <w:lang w:val="cs-CZ"/>
        </w:rPr>
        <w:t>(SORT </w:t>
      </w:r>
      <w:r w:rsidR="00757A55" w:rsidRPr="00757A55">
        <w:rPr>
          <w:rFonts w:ascii="Century Gothic" w:hAnsi="Century Gothic" w:cs="Arial"/>
          <w:sz w:val="22"/>
          <w:szCs w:val="22"/>
          <w:lang w:val="cs-CZ"/>
        </w:rPr>
        <w:t>3 – meziměstský provoz)</w:t>
      </w:r>
      <w:r w:rsidRPr="00757A55">
        <w:rPr>
          <w:rFonts w:ascii="Century Gothic" w:hAnsi="Century Gothic" w:cs="Arial"/>
          <w:sz w:val="22"/>
          <w:szCs w:val="22"/>
          <w:lang w:val="cs-CZ"/>
        </w:rPr>
        <w:t>.</w:t>
      </w:r>
    </w:p>
    <w:p w14:paraId="19EDBF57"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9EDBF58"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Automatická nebo robotizovaná převodovka s hydraulickým retardérem spojeným s provozní brzdou, požadujeme dále vybavit s ručním ovládáním retardéru.</w:t>
      </w:r>
    </w:p>
    <w:p w14:paraId="19EDBF59" w14:textId="77777777" w:rsidR="00BE4627" w:rsidRPr="00AC36BB" w:rsidRDefault="00A952AA" w:rsidP="00AC36BB">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Kapacita akumulátorových baterií </w:t>
      </w:r>
      <w:r w:rsidR="00AC36BB">
        <w:rPr>
          <w:rFonts w:ascii="Century Gothic" w:hAnsi="Century Gothic" w:cs="Arial"/>
          <w:sz w:val="22"/>
          <w:szCs w:val="22"/>
          <w:lang w:val="cs-CZ"/>
        </w:rPr>
        <w:t xml:space="preserve">min. 225 </w:t>
      </w:r>
      <w:proofErr w:type="spellStart"/>
      <w:r w:rsidR="00AC36BB">
        <w:rPr>
          <w:rFonts w:ascii="Century Gothic" w:hAnsi="Century Gothic" w:cs="Arial"/>
          <w:sz w:val="22"/>
          <w:szCs w:val="22"/>
          <w:lang w:val="cs-CZ"/>
        </w:rPr>
        <w:t>Ah</w:t>
      </w:r>
      <w:proofErr w:type="spellEnd"/>
      <w:r w:rsidR="00AC36BB">
        <w:rPr>
          <w:rFonts w:ascii="Century Gothic" w:hAnsi="Century Gothic" w:cs="Arial"/>
          <w:sz w:val="22"/>
          <w:szCs w:val="22"/>
          <w:lang w:val="cs-CZ"/>
        </w:rPr>
        <w:t xml:space="preserve"> s mechanickým odpojovačem</w:t>
      </w:r>
    </w:p>
    <w:p w14:paraId="19EDBF5A"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Kompresor s minimální hlučností, minimalizovanými nároky na údržbu, s vysoušečem vzduchu a odlučovačem oleje. Bezporuchový provoz kompresorového soustrojí bez provozních omezení v  klimatických podmínkách zadavatele.</w:t>
      </w:r>
    </w:p>
    <w:p w14:paraId="19EDBF5B"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Kotoučové brzdy na všech nápravách s indikací opotřebení brzdového obložení.</w:t>
      </w:r>
    </w:p>
    <w:p w14:paraId="19EDBF5C"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Brzdové rozvody a elektroinstalace chráněna proti korozi a mechanickému poškození.</w:t>
      </w:r>
    </w:p>
    <w:p w14:paraId="19EDBF5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Elektronické systémy ABS, ASR a ESP.</w:t>
      </w:r>
    </w:p>
    <w:p w14:paraId="19EDBF5E" w14:textId="77777777" w:rsidR="00BE4627" w:rsidRPr="00AE4A46" w:rsidRDefault="001558F4"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Vybavení Vozidla</w:t>
      </w:r>
      <w:r w:rsidR="00A952AA" w:rsidRPr="00AE4A46">
        <w:rPr>
          <w:rFonts w:ascii="Century Gothic" w:hAnsi="Century Gothic" w:cs="Arial"/>
          <w:sz w:val="22"/>
          <w:szCs w:val="22"/>
          <w:lang w:val="cs-CZ"/>
        </w:rPr>
        <w:t xml:space="preserve"> vstupem v přední části vozu pro naplnění okruhů vzduchového a brzdového systém</w:t>
      </w:r>
      <w:r w:rsidR="008D1A90">
        <w:rPr>
          <w:rFonts w:ascii="Century Gothic" w:hAnsi="Century Gothic" w:cs="Arial"/>
          <w:sz w:val="22"/>
          <w:szCs w:val="22"/>
          <w:lang w:val="cs-CZ"/>
        </w:rPr>
        <w:t>u tlakovým vzduchem max. 8 bar.,</w:t>
      </w:r>
      <w:r w:rsidR="00A952AA" w:rsidRPr="00AE4A46">
        <w:rPr>
          <w:rFonts w:ascii="Century Gothic" w:hAnsi="Century Gothic" w:cs="Arial"/>
          <w:sz w:val="22"/>
          <w:szCs w:val="22"/>
          <w:lang w:val="cs-CZ"/>
        </w:rPr>
        <w:t xml:space="preserve"> pro</w:t>
      </w:r>
      <w:r w:rsidR="008D1A90">
        <w:rPr>
          <w:rFonts w:ascii="Century Gothic" w:hAnsi="Century Gothic" w:cs="Arial"/>
          <w:sz w:val="22"/>
          <w:szCs w:val="22"/>
          <w:lang w:val="cs-CZ"/>
        </w:rPr>
        <w:t> </w:t>
      </w:r>
      <w:r w:rsidR="00A952AA" w:rsidRPr="00AE4A46">
        <w:rPr>
          <w:rFonts w:ascii="Century Gothic" w:hAnsi="Century Gothic" w:cs="Arial"/>
          <w:sz w:val="22"/>
          <w:szCs w:val="22"/>
          <w:lang w:val="cs-CZ"/>
        </w:rPr>
        <w:t>případný odtah.</w:t>
      </w:r>
    </w:p>
    <w:p w14:paraId="19EDBF5F"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Zastávková brzda s automatickou aktivací při otevření dveří (musí umožňovat zrušení ochrany dveří pro nouzový dojezd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v případě poruchy dveří) s možností nastavení její automatické aktivace při zastavení </w:t>
      </w:r>
      <w:r w:rsidR="003206F7" w:rsidRPr="00AE4A46">
        <w:rPr>
          <w:rFonts w:ascii="Century Gothic" w:hAnsi="Century Gothic" w:cs="Arial"/>
          <w:sz w:val="22"/>
          <w:szCs w:val="22"/>
          <w:lang w:val="cs-CZ"/>
        </w:rPr>
        <w:t>Vozidla</w:t>
      </w:r>
      <w:r w:rsidR="001558F4">
        <w:rPr>
          <w:rFonts w:ascii="Century Gothic" w:hAnsi="Century Gothic" w:cs="Arial"/>
          <w:sz w:val="22"/>
          <w:szCs w:val="22"/>
          <w:lang w:val="cs-CZ"/>
        </w:rPr>
        <w:t xml:space="preserve"> (např. při </w:t>
      </w:r>
      <w:r w:rsidRPr="00AE4A46">
        <w:rPr>
          <w:rFonts w:ascii="Century Gothic" w:hAnsi="Century Gothic" w:cs="Arial"/>
          <w:sz w:val="22"/>
          <w:szCs w:val="22"/>
          <w:lang w:val="cs-CZ"/>
        </w:rPr>
        <w:t>stání do kopce).</w:t>
      </w:r>
    </w:p>
    <w:p w14:paraId="19EDBF60"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Všechny provozní náplně (maziva apod.) musí být předepsány pomocí obecně užívané technické specifikace, nikoliv pouze jménem výrobce a typovým označením.</w:t>
      </w:r>
    </w:p>
    <w:p w14:paraId="19EDBF61" w14:textId="77777777" w:rsidR="00BE4627" w:rsidRPr="00AE4A46" w:rsidRDefault="004006F5"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Vozidlo bude vybaveno bezdušovými pneumatikami</w:t>
      </w:r>
      <w:r w:rsidR="00A952AA" w:rsidRPr="00AE4A46">
        <w:rPr>
          <w:rFonts w:ascii="Century Gothic" w:hAnsi="Century Gothic" w:cs="Arial"/>
          <w:sz w:val="22"/>
          <w:szCs w:val="22"/>
          <w:lang w:val="cs-CZ"/>
        </w:rPr>
        <w:t xml:space="preserve"> se zesíle</w:t>
      </w:r>
      <w:r w:rsidRPr="00AE4A46">
        <w:rPr>
          <w:rFonts w:ascii="Century Gothic" w:hAnsi="Century Gothic" w:cs="Arial"/>
          <w:sz w:val="22"/>
          <w:szCs w:val="22"/>
          <w:lang w:val="cs-CZ"/>
        </w:rPr>
        <w:t>nými b</w:t>
      </w:r>
      <w:r w:rsidR="001558F4">
        <w:rPr>
          <w:rFonts w:ascii="Century Gothic" w:hAnsi="Century Gothic" w:cs="Arial"/>
          <w:sz w:val="22"/>
          <w:szCs w:val="22"/>
          <w:lang w:val="cs-CZ"/>
        </w:rPr>
        <w:t>oky dle </w:t>
      </w:r>
      <w:r w:rsidR="0009061A" w:rsidRPr="00AE4A46">
        <w:rPr>
          <w:rFonts w:ascii="Century Gothic" w:hAnsi="Century Gothic" w:cs="Arial"/>
          <w:sz w:val="22"/>
          <w:szCs w:val="22"/>
          <w:lang w:val="cs-CZ"/>
        </w:rPr>
        <w:t xml:space="preserve">povahy </w:t>
      </w:r>
      <w:r w:rsidRPr="00AE4A46">
        <w:rPr>
          <w:rFonts w:ascii="Century Gothic" w:hAnsi="Century Gothic" w:cs="Arial"/>
          <w:sz w:val="22"/>
          <w:szCs w:val="22"/>
          <w:lang w:val="cs-CZ"/>
        </w:rPr>
        <w:t>ročního období</w:t>
      </w:r>
      <w:r w:rsidR="0009061A" w:rsidRPr="00AE4A46">
        <w:rPr>
          <w:rFonts w:ascii="Century Gothic" w:hAnsi="Century Gothic" w:cs="Arial"/>
          <w:sz w:val="22"/>
          <w:szCs w:val="22"/>
          <w:lang w:val="cs-CZ"/>
        </w:rPr>
        <w:t xml:space="preserve"> (např. </w:t>
      </w:r>
      <w:r w:rsidR="00F94E24">
        <w:rPr>
          <w:rFonts w:ascii="Century Gothic" w:hAnsi="Century Gothic" w:cs="Arial"/>
          <w:sz w:val="22"/>
          <w:szCs w:val="22"/>
          <w:lang w:val="cs-CZ"/>
        </w:rPr>
        <w:t>letní</w:t>
      </w:r>
      <w:r w:rsidR="0009061A" w:rsidRPr="00AE4A46">
        <w:rPr>
          <w:rFonts w:ascii="Century Gothic" w:hAnsi="Century Gothic" w:cs="Arial"/>
          <w:sz w:val="22"/>
          <w:szCs w:val="22"/>
          <w:lang w:val="cs-CZ"/>
        </w:rPr>
        <w:t xml:space="preserve">), ve kterém bude předáno zadavateli </w:t>
      </w:r>
      <w:r w:rsidR="001558F4">
        <w:rPr>
          <w:rFonts w:ascii="Century Gothic" w:hAnsi="Century Gothic" w:cs="Arial"/>
          <w:sz w:val="22"/>
          <w:szCs w:val="22"/>
          <w:lang w:val="cs-CZ"/>
        </w:rPr>
        <w:t>a </w:t>
      </w:r>
      <w:r w:rsidRPr="00AE4A46">
        <w:rPr>
          <w:rFonts w:ascii="Century Gothic" w:hAnsi="Century Gothic" w:cs="Arial"/>
          <w:sz w:val="22"/>
          <w:szCs w:val="22"/>
          <w:lang w:val="cs-CZ"/>
        </w:rPr>
        <w:t xml:space="preserve">dále bude dodána kompletní sada pro </w:t>
      </w:r>
      <w:r w:rsidR="0009061A" w:rsidRPr="00AE4A46">
        <w:rPr>
          <w:rFonts w:ascii="Century Gothic" w:hAnsi="Century Gothic" w:cs="Arial"/>
          <w:sz w:val="22"/>
          <w:szCs w:val="22"/>
          <w:lang w:val="cs-CZ"/>
        </w:rPr>
        <w:t xml:space="preserve">druhé roční období (např. </w:t>
      </w:r>
      <w:r w:rsidR="00F94E24">
        <w:rPr>
          <w:rFonts w:ascii="Century Gothic" w:hAnsi="Century Gothic" w:cs="Arial"/>
          <w:sz w:val="22"/>
          <w:szCs w:val="22"/>
          <w:lang w:val="cs-CZ"/>
        </w:rPr>
        <w:t>zimní</w:t>
      </w:r>
      <w:r w:rsidR="0009061A" w:rsidRPr="00AE4A46">
        <w:rPr>
          <w:rFonts w:ascii="Century Gothic" w:hAnsi="Century Gothic" w:cs="Arial"/>
          <w:sz w:val="22"/>
          <w:szCs w:val="22"/>
          <w:lang w:val="cs-CZ"/>
        </w:rPr>
        <w:t>)</w:t>
      </w:r>
      <w:r w:rsidR="00183C6A" w:rsidRPr="00AE4A46">
        <w:rPr>
          <w:rFonts w:ascii="Century Gothic" w:hAnsi="Century Gothic" w:cs="Arial"/>
          <w:sz w:val="22"/>
          <w:szCs w:val="22"/>
          <w:lang w:val="cs-CZ"/>
        </w:rPr>
        <w:t xml:space="preserve">, </w:t>
      </w:r>
      <w:r w:rsidR="00183C6A" w:rsidRPr="001558F4">
        <w:rPr>
          <w:rFonts w:ascii="Century Gothic" w:hAnsi="Century Gothic" w:cs="Arial"/>
          <w:sz w:val="22"/>
          <w:szCs w:val="22"/>
          <w:lang w:val="cs-CZ"/>
        </w:rPr>
        <w:t>včetně disků</w:t>
      </w:r>
      <w:r w:rsidR="0009061A" w:rsidRPr="001558F4">
        <w:rPr>
          <w:rFonts w:ascii="Century Gothic" w:hAnsi="Century Gothic" w:cs="Arial"/>
          <w:sz w:val="22"/>
          <w:szCs w:val="22"/>
          <w:lang w:val="cs-CZ"/>
        </w:rPr>
        <w:t>.</w:t>
      </w:r>
    </w:p>
    <w:p w14:paraId="19EDBF62" w14:textId="77777777" w:rsidR="00BE4627" w:rsidRPr="00AE4A46"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lastRenderedPageBreak/>
        <w:t>Každý autobus bude dodán s rezervním kolem stejného typu v příbalu.</w:t>
      </w:r>
    </w:p>
    <w:p w14:paraId="19EDBF63"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Možnost mytí podvozku vozu vysokotlakými mycími stroji studenou i teplou vodou.</w:t>
      </w:r>
    </w:p>
    <w:p w14:paraId="19EDBF64" w14:textId="77777777" w:rsidR="00BE4627" w:rsidRPr="001558F4"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1558F4">
        <w:rPr>
          <w:rFonts w:ascii="Century Gothic" w:hAnsi="Century Gothic" w:cs="Arial"/>
          <w:sz w:val="22"/>
          <w:szCs w:val="22"/>
          <w:lang w:val="cs-CZ"/>
        </w:rPr>
        <w:t xml:space="preserve">Elektroinstalace zabezpečená </w:t>
      </w:r>
      <w:r w:rsidR="00BE7031" w:rsidRPr="001558F4">
        <w:rPr>
          <w:rFonts w:ascii="Century Gothic" w:hAnsi="Century Gothic" w:cs="Arial"/>
          <w:sz w:val="22"/>
          <w:szCs w:val="22"/>
          <w:lang w:val="cs-CZ"/>
        </w:rPr>
        <w:t xml:space="preserve">v co největší míře </w:t>
      </w:r>
      <w:r w:rsidRPr="001558F4">
        <w:rPr>
          <w:rFonts w:ascii="Century Gothic" w:hAnsi="Century Gothic" w:cs="Arial"/>
          <w:sz w:val="22"/>
          <w:szCs w:val="22"/>
          <w:lang w:val="cs-CZ"/>
        </w:rPr>
        <w:t>jističi</w:t>
      </w:r>
      <w:r w:rsidR="00441D91">
        <w:rPr>
          <w:rFonts w:ascii="Century Gothic" w:hAnsi="Century Gothic" w:cs="Arial"/>
          <w:sz w:val="22"/>
          <w:szCs w:val="22"/>
          <w:lang w:val="cs-CZ"/>
        </w:rPr>
        <w:t>, kde to není možné, lze </w:t>
      </w:r>
      <w:r w:rsidR="00BE7031" w:rsidRPr="001558F4">
        <w:rPr>
          <w:rFonts w:ascii="Century Gothic" w:hAnsi="Century Gothic" w:cs="Arial"/>
          <w:sz w:val="22"/>
          <w:szCs w:val="22"/>
          <w:lang w:val="cs-CZ"/>
        </w:rPr>
        <w:t>použít tavné pojistky</w:t>
      </w:r>
      <w:r w:rsidRPr="001558F4">
        <w:rPr>
          <w:rFonts w:ascii="Century Gothic" w:hAnsi="Century Gothic" w:cs="Arial"/>
          <w:sz w:val="22"/>
          <w:szCs w:val="22"/>
          <w:lang w:val="cs-CZ"/>
        </w:rPr>
        <w:t>.</w:t>
      </w:r>
    </w:p>
    <w:p w14:paraId="19EDBF65" w14:textId="77777777" w:rsidR="00BE4627" w:rsidRDefault="00A952AA" w:rsidP="00AE4A46">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Přípojka pro startování z externího zdroje.</w:t>
      </w:r>
    </w:p>
    <w:p w14:paraId="19EDBF66" w14:textId="77777777" w:rsidR="000A03F8" w:rsidRPr="00AE4A46" w:rsidRDefault="000A03F8" w:rsidP="000A03F8">
      <w:pPr>
        <w:pStyle w:val="Odstavecseseznamem"/>
        <w:spacing w:after="0" w:line="276" w:lineRule="auto"/>
        <w:ind w:left="567"/>
        <w:contextualSpacing w:val="0"/>
        <w:jc w:val="both"/>
        <w:rPr>
          <w:rFonts w:ascii="Century Gothic" w:hAnsi="Century Gothic" w:cs="Arial"/>
          <w:sz w:val="22"/>
          <w:szCs w:val="22"/>
          <w:lang w:val="cs-CZ"/>
        </w:rPr>
      </w:pPr>
    </w:p>
    <w:p w14:paraId="19EDBF67" w14:textId="77777777" w:rsidR="00BE4627" w:rsidRPr="00837451" w:rsidRDefault="00A952AA" w:rsidP="00837451">
      <w:pPr>
        <w:pStyle w:val="Nadpis2"/>
        <w:numPr>
          <w:ilvl w:val="0"/>
          <w:numId w:val="81"/>
        </w:numPr>
        <w:spacing w:after="0" w:line="276" w:lineRule="auto"/>
        <w:ind w:left="567" w:hanging="425"/>
        <w:rPr>
          <w:rFonts w:ascii="Century Gothic" w:eastAsiaTheme="minorHAnsi" w:hAnsi="Century Gothic" w:cs="Arial"/>
          <w:b/>
          <w:i/>
          <w:sz w:val="22"/>
          <w:szCs w:val="22"/>
          <w:u w:val="single"/>
        </w:rPr>
      </w:pPr>
      <w:bookmarkStart w:id="36" w:name="_Toc492498775"/>
      <w:bookmarkStart w:id="37" w:name="_Toc498070853"/>
      <w:bookmarkStart w:id="38" w:name="_Toc512315216"/>
      <w:bookmarkStart w:id="39" w:name="_Toc514856142"/>
      <w:bookmarkStart w:id="40" w:name="_Toc491441152"/>
      <w:r w:rsidRPr="00837451">
        <w:rPr>
          <w:rFonts w:ascii="Century Gothic" w:hAnsi="Century Gothic"/>
          <w:b/>
          <w:i/>
          <w:sz w:val="22"/>
          <w:szCs w:val="22"/>
          <w:u w:val="single"/>
        </w:rPr>
        <w:t>Přídavn</w:t>
      </w:r>
      <w:r w:rsidR="00F0524D">
        <w:rPr>
          <w:rFonts w:ascii="Century Gothic" w:hAnsi="Century Gothic"/>
          <w:b/>
          <w:i/>
          <w:sz w:val="22"/>
          <w:szCs w:val="22"/>
          <w:u w:val="single"/>
        </w:rPr>
        <w:t>é</w:t>
      </w:r>
      <w:r w:rsidRPr="00837451">
        <w:rPr>
          <w:rFonts w:ascii="Century Gothic" w:hAnsi="Century Gothic"/>
          <w:b/>
          <w:i/>
          <w:sz w:val="22"/>
          <w:szCs w:val="22"/>
          <w:u w:val="single"/>
        </w:rPr>
        <w:t xml:space="preserve"> v</w:t>
      </w:r>
      <w:bookmarkEnd w:id="36"/>
      <w:bookmarkEnd w:id="37"/>
      <w:bookmarkEnd w:id="38"/>
      <w:bookmarkEnd w:id="39"/>
      <w:r w:rsidR="00F0524D">
        <w:rPr>
          <w:rFonts w:ascii="Century Gothic" w:hAnsi="Century Gothic"/>
          <w:b/>
          <w:i/>
          <w:sz w:val="22"/>
          <w:szCs w:val="22"/>
          <w:u w:val="single"/>
        </w:rPr>
        <w:t>ybavení</w:t>
      </w:r>
      <w:r w:rsidRPr="00837451">
        <w:rPr>
          <w:rFonts w:ascii="Century Gothic" w:eastAsiaTheme="minorHAnsi" w:hAnsi="Century Gothic" w:cs="Arial"/>
          <w:b/>
          <w:i/>
          <w:sz w:val="22"/>
          <w:szCs w:val="22"/>
          <w:u w:val="single"/>
        </w:rPr>
        <w:t xml:space="preserve"> </w:t>
      </w:r>
      <w:bookmarkEnd w:id="40"/>
    </w:p>
    <w:p w14:paraId="19EDBF68" w14:textId="77777777" w:rsidR="00AB1AE4" w:rsidRPr="00092B9E" w:rsidRDefault="00BB2E76" w:rsidP="00AB1AE4">
      <w:pPr>
        <w:pStyle w:val="Odstavecseseznamem"/>
        <w:numPr>
          <w:ilvl w:val="0"/>
          <w:numId w:val="30"/>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r w:rsidR="00AB1AE4" w:rsidRPr="00092B9E">
        <w:rPr>
          <w:rFonts w:ascii="Century Gothic" w:hAnsi="Century Gothic" w:cs="Arial"/>
          <w:sz w:val="22"/>
          <w:szCs w:val="22"/>
          <w:lang w:val="cs-CZ"/>
        </w:rPr>
        <w:t>:</w:t>
      </w:r>
    </w:p>
    <w:p w14:paraId="19EDBF69" w14:textId="77777777" w:rsidR="00AB1AE4" w:rsidRPr="00092B9E" w:rsidRDefault="00AB1AE4" w:rsidP="00AB1AE4">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tažným zařízením</w:t>
      </w:r>
    </w:p>
    <w:p w14:paraId="19EDBF6A" w14:textId="77777777" w:rsidR="00AB1AE4" w:rsidRPr="00092B9E" w:rsidRDefault="00A952AA" w:rsidP="00AB1AE4">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n</w:t>
      </w:r>
      <w:r w:rsidR="000A0F61">
        <w:rPr>
          <w:rFonts w:ascii="Century Gothic" w:hAnsi="Century Gothic" w:cs="Arial"/>
          <w:sz w:val="22"/>
          <w:szCs w:val="22"/>
          <w:lang w:val="cs-CZ"/>
        </w:rPr>
        <w:t xml:space="preserve">osičem jízdních kol a </w:t>
      </w:r>
      <w:r w:rsidR="00245C8F" w:rsidRPr="00092B9E">
        <w:rPr>
          <w:rFonts w:ascii="Century Gothic" w:hAnsi="Century Gothic" w:cs="Arial"/>
          <w:sz w:val="22"/>
          <w:szCs w:val="22"/>
          <w:lang w:val="cs-CZ"/>
        </w:rPr>
        <w:t>Ski-boxem</w:t>
      </w:r>
      <w:r w:rsidR="000A0F61">
        <w:rPr>
          <w:rFonts w:ascii="Century Gothic" w:hAnsi="Century Gothic" w:cs="Arial"/>
          <w:sz w:val="22"/>
          <w:szCs w:val="22"/>
          <w:lang w:val="cs-CZ"/>
        </w:rPr>
        <w:t>,</w:t>
      </w:r>
      <w:r w:rsidR="00245C8F" w:rsidRPr="00092B9E">
        <w:rPr>
          <w:rFonts w:ascii="Century Gothic" w:hAnsi="Century Gothic" w:cs="Arial"/>
          <w:sz w:val="22"/>
          <w:szCs w:val="22"/>
          <w:lang w:val="cs-CZ"/>
        </w:rPr>
        <w:t> </w:t>
      </w:r>
      <w:proofErr w:type="spellStart"/>
      <w:r w:rsidRPr="00092B9E">
        <w:rPr>
          <w:rFonts w:ascii="Century Gothic" w:hAnsi="Century Gothic" w:cs="Arial"/>
          <w:sz w:val="22"/>
          <w:szCs w:val="22"/>
          <w:lang w:val="cs-CZ"/>
        </w:rPr>
        <w:t>upevn</w:t>
      </w:r>
      <w:r w:rsidR="000A0F61">
        <w:rPr>
          <w:rFonts w:ascii="Century Gothic" w:hAnsi="Century Gothic" w:cs="Arial"/>
          <w:sz w:val="22"/>
          <w:szCs w:val="22"/>
          <w:lang w:val="cs-CZ"/>
        </w:rPr>
        <w:t>itelnými</w:t>
      </w:r>
      <w:proofErr w:type="spellEnd"/>
      <w:r w:rsidRPr="00092B9E">
        <w:rPr>
          <w:rFonts w:ascii="Century Gothic" w:hAnsi="Century Gothic" w:cs="Arial"/>
          <w:sz w:val="22"/>
          <w:szCs w:val="22"/>
          <w:lang w:val="cs-CZ"/>
        </w:rPr>
        <w:t xml:space="preserve"> do předem připravené kostry </w:t>
      </w:r>
      <w:r w:rsidR="003206F7" w:rsidRPr="00092B9E">
        <w:rPr>
          <w:rFonts w:ascii="Century Gothic" w:hAnsi="Century Gothic" w:cs="Arial"/>
          <w:sz w:val="22"/>
          <w:szCs w:val="22"/>
          <w:lang w:val="cs-CZ"/>
        </w:rPr>
        <w:t>Vozidla</w:t>
      </w:r>
      <w:r w:rsidR="00245C8F" w:rsidRPr="00092B9E">
        <w:rPr>
          <w:rFonts w:ascii="Century Gothic" w:hAnsi="Century Gothic" w:cs="Arial"/>
          <w:sz w:val="22"/>
          <w:szCs w:val="22"/>
          <w:lang w:val="cs-CZ"/>
        </w:rPr>
        <w:t xml:space="preserve"> pomocí čepů – oba systémy na </w:t>
      </w:r>
      <w:r w:rsidR="00AB1AE4" w:rsidRPr="00092B9E">
        <w:rPr>
          <w:rFonts w:ascii="Century Gothic" w:hAnsi="Century Gothic" w:cs="Arial"/>
          <w:sz w:val="22"/>
          <w:szCs w:val="22"/>
          <w:lang w:val="cs-CZ"/>
        </w:rPr>
        <w:t>stejných čepech zabudovaných do předem připravené kostry</w:t>
      </w:r>
      <w:r w:rsidR="00BB2E76">
        <w:rPr>
          <w:rFonts w:ascii="Century Gothic" w:hAnsi="Century Gothic" w:cs="Arial"/>
          <w:sz w:val="22"/>
          <w:szCs w:val="22"/>
          <w:lang w:val="cs-CZ"/>
        </w:rPr>
        <w:t>;</w:t>
      </w:r>
    </w:p>
    <w:p w14:paraId="19EDBF6B" w14:textId="77777777" w:rsidR="00B552BB" w:rsidRPr="00092B9E" w:rsidRDefault="00AB1AE4" w:rsidP="00BB2E76">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digitálním záznamovým zařízením řidiče, dle </w:t>
      </w:r>
      <w:r w:rsidR="00BB2E76" w:rsidRPr="00BB2E76">
        <w:rPr>
          <w:rFonts w:ascii="Century Gothic" w:hAnsi="Century Gothic" w:cs="Arial"/>
          <w:sz w:val="22"/>
          <w:szCs w:val="22"/>
          <w:lang w:val="cs-CZ"/>
        </w:rPr>
        <w:t>n</w:t>
      </w:r>
      <w:r w:rsidR="00D43FED">
        <w:rPr>
          <w:rFonts w:ascii="Century Gothic" w:hAnsi="Century Gothic" w:cs="Arial"/>
          <w:sz w:val="22"/>
          <w:szCs w:val="22"/>
          <w:lang w:val="cs-CZ"/>
        </w:rPr>
        <w:t>ařízení Evropského parlamentu a </w:t>
      </w:r>
      <w:r w:rsidR="00BB2E76" w:rsidRPr="00BB2E76">
        <w:rPr>
          <w:rFonts w:ascii="Century Gothic" w:hAnsi="Century Gothic" w:cs="Arial"/>
          <w:sz w:val="22"/>
          <w:szCs w:val="22"/>
          <w:lang w:val="cs-CZ"/>
        </w:rPr>
        <w:t>Rady (EU) č. 165/2014 ze dne 4.</w:t>
      </w:r>
      <w:r w:rsidR="00BB2E76">
        <w:rPr>
          <w:rFonts w:ascii="Century Gothic" w:hAnsi="Century Gothic" w:cs="Arial"/>
          <w:sz w:val="22"/>
          <w:szCs w:val="22"/>
          <w:lang w:val="cs-CZ"/>
        </w:rPr>
        <w:t xml:space="preserve"> </w:t>
      </w:r>
      <w:r w:rsidR="00BB2E76" w:rsidRPr="00BB2E76">
        <w:rPr>
          <w:rFonts w:ascii="Century Gothic" w:hAnsi="Century Gothic" w:cs="Arial"/>
          <w:sz w:val="22"/>
          <w:szCs w:val="22"/>
          <w:lang w:val="cs-CZ"/>
        </w:rPr>
        <w:t>2.</w:t>
      </w:r>
      <w:r w:rsidR="00BB2E76">
        <w:rPr>
          <w:rFonts w:ascii="Century Gothic" w:hAnsi="Century Gothic" w:cs="Arial"/>
          <w:sz w:val="22"/>
          <w:szCs w:val="22"/>
          <w:lang w:val="cs-CZ"/>
        </w:rPr>
        <w:t xml:space="preserve"> </w:t>
      </w:r>
      <w:r w:rsidR="00BB2E76" w:rsidRPr="00BB2E76">
        <w:rPr>
          <w:rFonts w:ascii="Century Gothic" w:hAnsi="Century Gothic" w:cs="Arial"/>
          <w:sz w:val="22"/>
          <w:szCs w:val="22"/>
          <w:lang w:val="cs-CZ"/>
        </w:rPr>
        <w:t>2014 o tachografech v silniční dopravě</w:t>
      </w:r>
      <w:r w:rsidRPr="00092B9E">
        <w:rPr>
          <w:rFonts w:ascii="Century Gothic" w:hAnsi="Century Gothic" w:cs="Arial"/>
          <w:sz w:val="22"/>
          <w:szCs w:val="22"/>
          <w:lang w:val="cs-CZ"/>
        </w:rPr>
        <w:t xml:space="preserve">. Zařízení musí být umístěno v prostoru pracoviště řidiče. </w:t>
      </w:r>
    </w:p>
    <w:p w14:paraId="19EDBF6C" w14:textId="77777777" w:rsidR="00AB1AE4" w:rsidRPr="00092B9E" w:rsidRDefault="00B552BB" w:rsidP="00B552BB">
      <w:pPr>
        <w:pStyle w:val="Odstavecseseznamem"/>
        <w:numPr>
          <w:ilvl w:val="0"/>
          <w:numId w:val="28"/>
        </w:numPr>
        <w:spacing w:after="0" w:line="276" w:lineRule="auto"/>
        <w:contextualSpacing w:val="0"/>
        <w:jc w:val="both"/>
        <w:rPr>
          <w:rFonts w:ascii="Century Gothic" w:hAnsi="Century Gothic" w:cs="Arial"/>
          <w:sz w:val="22"/>
          <w:szCs w:val="22"/>
          <w:lang w:val="cs-CZ"/>
        </w:rPr>
      </w:pPr>
      <w:r w:rsidRPr="00092B9E">
        <w:rPr>
          <w:rFonts w:ascii="Century Gothic" w:hAnsi="Century Gothic" w:cs="Arial"/>
          <w:sz w:val="22"/>
          <w:szCs w:val="22"/>
          <w:lang w:val="cs-CZ"/>
        </w:rPr>
        <w:t xml:space="preserve">systém anonymního automatického sčítání osob při nástupu a výstupu, </w:t>
      </w:r>
      <w:r w:rsidR="00BB2E76">
        <w:rPr>
          <w:rFonts w:ascii="Century Gothic" w:hAnsi="Century Gothic" w:cs="Arial"/>
          <w:sz w:val="22"/>
          <w:szCs w:val="22"/>
          <w:lang w:val="cs-CZ"/>
        </w:rPr>
        <w:t xml:space="preserve">včetně příslušného software pro zpracování výstupních dat ze systému, </w:t>
      </w:r>
      <w:r w:rsidRPr="00092B9E">
        <w:rPr>
          <w:rFonts w:ascii="Century Gothic" w:hAnsi="Century Gothic" w:cs="Arial"/>
          <w:sz w:val="22"/>
          <w:szCs w:val="22"/>
          <w:lang w:val="cs-CZ"/>
        </w:rPr>
        <w:t>který je detailně popsán v kapitole 6) Odbavo</w:t>
      </w:r>
      <w:r w:rsidR="005814BD" w:rsidRPr="00092B9E">
        <w:rPr>
          <w:rFonts w:ascii="Century Gothic" w:hAnsi="Century Gothic" w:cs="Arial"/>
          <w:sz w:val="22"/>
          <w:szCs w:val="22"/>
          <w:lang w:val="cs-CZ"/>
        </w:rPr>
        <w:t>vací, komunikační a informační systém</w:t>
      </w:r>
      <w:r w:rsidRPr="00092B9E">
        <w:rPr>
          <w:rFonts w:ascii="Century Gothic" w:hAnsi="Century Gothic" w:cs="Arial"/>
          <w:sz w:val="22"/>
          <w:szCs w:val="22"/>
          <w:lang w:val="cs-CZ"/>
        </w:rPr>
        <w:t>, bodě c) Další systémy ve vozidle.</w:t>
      </w:r>
    </w:p>
    <w:p w14:paraId="19EDBF6D" w14:textId="77777777" w:rsidR="00BE4627" w:rsidRPr="00AE4A46"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Snadná montáž a demontáž nosičů jízdních kol či Ski-boxu podle ročního období.</w:t>
      </w:r>
    </w:p>
    <w:p w14:paraId="19EDBF6E" w14:textId="77777777" w:rsidR="00BE4627" w:rsidRPr="00AE4A46" w:rsidRDefault="00BB2E76"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Pr>
          <w:rFonts w:ascii="Century Gothic" w:hAnsi="Century Gothic" w:cs="Arial"/>
          <w:sz w:val="22"/>
          <w:szCs w:val="22"/>
          <w:lang w:val="cs-CZ"/>
        </w:rPr>
        <w:t>Nosiče jízdních kol budou mít</w:t>
      </w:r>
      <w:r w:rsidR="00A952AA" w:rsidRPr="00AE4A46">
        <w:rPr>
          <w:rFonts w:ascii="Century Gothic" w:hAnsi="Century Gothic" w:cs="Arial"/>
          <w:sz w:val="22"/>
          <w:szCs w:val="22"/>
          <w:lang w:val="cs-CZ"/>
        </w:rPr>
        <w:t xml:space="preserve"> pozinkovanou svařovanou konstrukci, s kolmo u</w:t>
      </w:r>
      <w:r w:rsidR="00F275C5">
        <w:rPr>
          <w:rFonts w:ascii="Century Gothic" w:hAnsi="Century Gothic" w:cs="Arial"/>
          <w:sz w:val="22"/>
          <w:szCs w:val="22"/>
          <w:lang w:val="cs-CZ"/>
        </w:rPr>
        <w:t>pevněnými držáky na jízdní kola.</w:t>
      </w:r>
      <w:r w:rsidR="00A952AA" w:rsidRPr="00AE4A46">
        <w:rPr>
          <w:rFonts w:ascii="Century Gothic" w:hAnsi="Century Gothic" w:cs="Arial"/>
          <w:sz w:val="22"/>
          <w:szCs w:val="22"/>
          <w:lang w:val="cs-CZ"/>
        </w:rPr>
        <w:t xml:space="preserve"> Ski-box </w:t>
      </w:r>
      <w:r>
        <w:rPr>
          <w:rFonts w:ascii="Century Gothic" w:hAnsi="Century Gothic" w:cs="Arial"/>
          <w:sz w:val="22"/>
          <w:szCs w:val="22"/>
          <w:lang w:val="cs-CZ"/>
        </w:rPr>
        <w:t xml:space="preserve">bude dodán v </w:t>
      </w:r>
      <w:r w:rsidR="00A952AA" w:rsidRPr="00AE4A46">
        <w:rPr>
          <w:rFonts w:ascii="Century Gothic" w:hAnsi="Century Gothic" w:cs="Arial"/>
          <w:sz w:val="22"/>
          <w:szCs w:val="22"/>
          <w:lang w:val="cs-CZ"/>
        </w:rPr>
        <w:t>kombinaci laminátu +</w:t>
      </w:r>
      <w:r w:rsidR="00245C8F" w:rsidRPr="00AE4A46">
        <w:rPr>
          <w:rFonts w:ascii="Century Gothic" w:hAnsi="Century Gothic" w:cs="Arial"/>
          <w:sz w:val="22"/>
          <w:szCs w:val="22"/>
          <w:lang w:val="cs-CZ"/>
        </w:rPr>
        <w:t xml:space="preserve"> Al plechu. Pro </w:t>
      </w:r>
      <w:r w:rsidR="00A952AA" w:rsidRPr="00AE4A46">
        <w:rPr>
          <w:rFonts w:ascii="Century Gothic" w:hAnsi="Century Gothic" w:cs="Arial"/>
          <w:sz w:val="22"/>
          <w:szCs w:val="22"/>
          <w:lang w:val="cs-CZ"/>
        </w:rPr>
        <w:t>přístup k motorovému motoru bude možné</w:t>
      </w:r>
      <w:r w:rsidR="00E42D3C">
        <w:rPr>
          <w:rFonts w:ascii="Century Gothic" w:hAnsi="Century Gothic" w:cs="Arial"/>
          <w:sz w:val="22"/>
          <w:szCs w:val="22"/>
          <w:lang w:val="cs-CZ"/>
        </w:rPr>
        <w:t xml:space="preserve"> nosič jízdních kol/Ski-box odklopit na </w:t>
      </w:r>
      <w:r w:rsidR="00A952AA" w:rsidRPr="00AE4A46">
        <w:rPr>
          <w:rFonts w:ascii="Century Gothic" w:hAnsi="Century Gothic" w:cs="Arial"/>
          <w:sz w:val="22"/>
          <w:szCs w:val="22"/>
          <w:lang w:val="cs-CZ"/>
        </w:rPr>
        <w:t>pravou stranu po vyjmutí dvou jistících závlaček. Jízdní kola budou na nosiči zavěšena ve dvou výškách pro snadnější manipulaci. Celková kapacita nosiče bude min. 6 kol. Fixace proti nežádoucímu pádu bude realizována pomocí oto</w:t>
      </w:r>
      <w:r w:rsidR="00245C8F" w:rsidRPr="00AE4A46">
        <w:rPr>
          <w:rFonts w:ascii="Century Gothic" w:hAnsi="Century Gothic" w:cs="Arial"/>
          <w:sz w:val="22"/>
          <w:szCs w:val="22"/>
          <w:lang w:val="cs-CZ"/>
        </w:rPr>
        <w:t>čného ramena se suchým zipem na </w:t>
      </w:r>
      <w:r w:rsidR="00A952AA" w:rsidRPr="00AE4A46">
        <w:rPr>
          <w:rFonts w:ascii="Century Gothic" w:hAnsi="Century Gothic" w:cs="Arial"/>
          <w:sz w:val="22"/>
          <w:szCs w:val="22"/>
          <w:lang w:val="cs-CZ"/>
        </w:rPr>
        <w:t>zajištění rámu kola a druhým zipem držící spodní kolo. Nosiče dále budou vybaveny osvětleným držákem registrační značky a budou disponovat platnou homologací.</w:t>
      </w:r>
    </w:p>
    <w:p w14:paraId="19EDBF6F" w14:textId="77777777" w:rsidR="00BE4627" w:rsidRDefault="00A952AA" w:rsidP="00AE4A46">
      <w:pPr>
        <w:pStyle w:val="Odstavecseseznamem"/>
        <w:numPr>
          <w:ilvl w:val="0"/>
          <w:numId w:val="66"/>
        </w:numPr>
        <w:spacing w:after="0" w:line="276" w:lineRule="auto"/>
        <w:ind w:left="567"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Kostra Ski-boxu bude z pozinkovaných profilů. Plá</w:t>
      </w:r>
      <w:r w:rsidR="00E42D3C">
        <w:rPr>
          <w:rFonts w:ascii="Century Gothic" w:hAnsi="Century Gothic" w:cs="Arial"/>
          <w:sz w:val="22"/>
          <w:szCs w:val="22"/>
          <w:lang w:val="cs-CZ"/>
        </w:rPr>
        <w:t>šť bude z hliníkového plechu či </w:t>
      </w:r>
      <w:r w:rsidRPr="00AE4A46">
        <w:rPr>
          <w:rFonts w:ascii="Century Gothic" w:hAnsi="Century Gothic" w:cs="Arial"/>
          <w:sz w:val="22"/>
          <w:szCs w:val="22"/>
          <w:lang w:val="cs-CZ"/>
        </w:rPr>
        <w:t>plastu, vnitřek polepen čalounickým kobercem. Sklápěcí r</w:t>
      </w:r>
      <w:r w:rsidR="00245C8F" w:rsidRPr="00AE4A46">
        <w:rPr>
          <w:rFonts w:ascii="Century Gothic" w:hAnsi="Century Gothic" w:cs="Arial"/>
          <w:sz w:val="22"/>
          <w:szCs w:val="22"/>
          <w:lang w:val="cs-CZ"/>
        </w:rPr>
        <w:t>egál bude disponovat úchyty pro </w:t>
      </w:r>
      <w:r w:rsidRPr="00AE4A46">
        <w:rPr>
          <w:rFonts w:ascii="Century Gothic" w:hAnsi="Century Gothic" w:cs="Arial"/>
          <w:sz w:val="22"/>
          <w:szCs w:val="22"/>
          <w:lang w:val="cs-CZ"/>
        </w:rPr>
        <w:t>transport lyží, snowboardů i kufrů. Součástí bude osvětlení</w:t>
      </w:r>
      <w:r w:rsidR="007C4AC6" w:rsidRPr="00AE4A46">
        <w:rPr>
          <w:rFonts w:ascii="Century Gothic" w:hAnsi="Century Gothic" w:cs="Arial"/>
          <w:sz w:val="22"/>
          <w:szCs w:val="22"/>
          <w:lang w:val="cs-CZ"/>
        </w:rPr>
        <w:t xml:space="preserve"> registrační značky</w:t>
      </w:r>
      <w:r w:rsidRPr="00AE4A46">
        <w:rPr>
          <w:rFonts w:ascii="Century Gothic" w:hAnsi="Century Gothic" w:cs="Arial"/>
          <w:sz w:val="22"/>
          <w:szCs w:val="22"/>
          <w:lang w:val="cs-CZ"/>
        </w:rPr>
        <w:t>, koncová světla, barevné olakování RAL 6018 (shodn</w:t>
      </w:r>
      <w:r w:rsidR="00E42D3C">
        <w:rPr>
          <w:rFonts w:ascii="Century Gothic" w:hAnsi="Century Gothic" w:cs="Arial"/>
          <w:sz w:val="22"/>
          <w:szCs w:val="22"/>
          <w:lang w:val="cs-CZ"/>
        </w:rPr>
        <w:t>é jako 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víko zamykatelné s otvíráním nahoru pomocí plynových vzpěr. Celková kapacita Ski-boxu bude činit minimálně 20 párů lyží.</w:t>
      </w:r>
    </w:p>
    <w:p w14:paraId="19EDBF70" w14:textId="77777777" w:rsidR="008D1A90" w:rsidRDefault="008D1A90" w:rsidP="008D1A90">
      <w:pPr>
        <w:spacing w:line="276" w:lineRule="auto"/>
        <w:jc w:val="both"/>
        <w:rPr>
          <w:rFonts w:ascii="Century Gothic" w:hAnsi="Century Gothic" w:cs="Arial"/>
          <w:sz w:val="22"/>
          <w:szCs w:val="22"/>
          <w:lang w:val="cs-CZ"/>
        </w:rPr>
      </w:pPr>
    </w:p>
    <w:p w14:paraId="19EDBF71" w14:textId="77777777" w:rsidR="008D1A90" w:rsidRPr="008D1A90" w:rsidRDefault="008D1A90" w:rsidP="008D1A90">
      <w:pPr>
        <w:spacing w:line="276" w:lineRule="auto"/>
        <w:jc w:val="both"/>
        <w:rPr>
          <w:rFonts w:ascii="Century Gothic" w:hAnsi="Century Gothic" w:cs="Arial"/>
          <w:sz w:val="22"/>
          <w:szCs w:val="22"/>
          <w:lang w:val="cs-CZ"/>
        </w:rPr>
      </w:pPr>
    </w:p>
    <w:p w14:paraId="19EDBF72" w14:textId="77777777" w:rsidR="005814BD" w:rsidRDefault="005814BD" w:rsidP="0082608D">
      <w:pPr>
        <w:spacing w:line="276" w:lineRule="auto"/>
        <w:rPr>
          <w:rFonts w:ascii="Century Gothic" w:hAnsi="Century Gothic" w:cs="Arial"/>
          <w:sz w:val="22"/>
          <w:szCs w:val="22"/>
          <w:lang w:val="cs-CZ"/>
        </w:rPr>
      </w:pPr>
    </w:p>
    <w:p w14:paraId="19EDBF73" w14:textId="77777777" w:rsidR="00BE4627" w:rsidRPr="00AE4A46" w:rsidRDefault="00A952AA" w:rsidP="005814BD">
      <w:pPr>
        <w:pStyle w:val="Odstavecseseznamem"/>
        <w:spacing w:after="0" w:line="276" w:lineRule="auto"/>
        <w:ind w:left="142"/>
        <w:contextualSpacing w:val="0"/>
        <w:rPr>
          <w:rFonts w:ascii="Century Gothic" w:hAnsi="Century Gothic" w:cs="Arial"/>
          <w:i/>
          <w:sz w:val="22"/>
          <w:szCs w:val="22"/>
          <w:u w:val="single"/>
          <w:lang w:val="cs-CZ"/>
        </w:rPr>
      </w:pPr>
      <w:r w:rsidRPr="00AE4A46">
        <w:rPr>
          <w:rFonts w:ascii="Century Gothic" w:hAnsi="Century Gothic" w:cs="Arial"/>
          <w:i/>
          <w:sz w:val="22"/>
          <w:szCs w:val="22"/>
          <w:u w:val="single"/>
          <w:lang w:val="cs-CZ"/>
        </w:rPr>
        <w:lastRenderedPageBreak/>
        <w:t>Ilustrační snímky:</w:t>
      </w:r>
    </w:p>
    <w:p w14:paraId="19EDBF74" w14:textId="77777777" w:rsidR="00A16BED" w:rsidRPr="005C13DA" w:rsidRDefault="005814BD" w:rsidP="005C13DA">
      <w:pPr>
        <w:spacing w:line="276" w:lineRule="auto"/>
        <w:rPr>
          <w:rFonts w:ascii="Century Gothic" w:hAnsi="Century Gothic" w:cs="Arial"/>
          <w:i/>
          <w:sz w:val="22"/>
          <w:szCs w:val="22"/>
          <w:u w:val="single"/>
          <w:lang w:val="cs-CZ"/>
        </w:rPr>
      </w:pPr>
      <w:r>
        <w:rPr>
          <w:noProof/>
          <w:lang w:val="cs-CZ" w:eastAsia="cs-CZ"/>
        </w:rPr>
        <w:drawing>
          <wp:anchor distT="0" distB="0" distL="114300" distR="114300" simplePos="0" relativeHeight="251673088" behindDoc="1" locked="0" layoutInCell="1" allowOverlap="1" wp14:anchorId="19EDC1A3" wp14:editId="19EDC1A4">
            <wp:simplePos x="0" y="0"/>
            <wp:positionH relativeFrom="margin">
              <wp:align>right</wp:align>
            </wp:positionH>
            <wp:positionV relativeFrom="paragraph">
              <wp:posOffset>4793</wp:posOffset>
            </wp:positionV>
            <wp:extent cx="3589200" cy="2019600"/>
            <wp:effectExtent l="0" t="0" r="0" b="0"/>
            <wp:wrapTight wrapText="bothSides">
              <wp:wrapPolygon edited="0">
                <wp:start x="0" y="0"/>
                <wp:lineTo x="0" y="21396"/>
                <wp:lineTo x="21439" y="21396"/>
                <wp:lineTo x="2143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p>
    <w:p w14:paraId="19EDBF75" w14:textId="77777777" w:rsidR="00BE4627" w:rsidRPr="005C13DA" w:rsidRDefault="00BE4627" w:rsidP="005C13DA">
      <w:pPr>
        <w:spacing w:line="276" w:lineRule="auto"/>
        <w:rPr>
          <w:rFonts w:ascii="Century Gothic" w:hAnsi="Century Gothic" w:cs="Arial"/>
          <w:sz w:val="22"/>
          <w:szCs w:val="22"/>
          <w:lang w:val="cs-CZ"/>
        </w:rPr>
      </w:pPr>
    </w:p>
    <w:p w14:paraId="19EDBF76" w14:textId="77777777" w:rsidR="00992DC4" w:rsidRPr="005C13DA" w:rsidRDefault="00992DC4" w:rsidP="005C13DA">
      <w:pPr>
        <w:spacing w:line="276" w:lineRule="auto"/>
        <w:rPr>
          <w:rFonts w:ascii="Century Gothic" w:hAnsi="Century Gothic" w:cs="Arial"/>
          <w:sz w:val="22"/>
          <w:szCs w:val="22"/>
          <w:lang w:val="cs-CZ"/>
        </w:rPr>
      </w:pPr>
    </w:p>
    <w:p w14:paraId="19EDBF77" w14:textId="77777777" w:rsidR="00DD4BBD" w:rsidRPr="005C13DA" w:rsidRDefault="00DD4BBD" w:rsidP="005C13DA">
      <w:pPr>
        <w:spacing w:line="276" w:lineRule="auto"/>
        <w:rPr>
          <w:rFonts w:ascii="Century Gothic" w:hAnsi="Century Gothic" w:cs="Arial"/>
          <w:sz w:val="22"/>
          <w:szCs w:val="22"/>
          <w:lang w:val="cs-CZ"/>
        </w:rPr>
      </w:pPr>
    </w:p>
    <w:p w14:paraId="19EDBF78" w14:textId="77777777" w:rsidR="00DD4BBD" w:rsidRPr="005C13DA" w:rsidRDefault="00DD4BBD" w:rsidP="005C13DA">
      <w:pPr>
        <w:spacing w:line="276" w:lineRule="auto"/>
        <w:rPr>
          <w:rFonts w:ascii="Century Gothic" w:hAnsi="Century Gothic" w:cs="Arial"/>
          <w:sz w:val="22"/>
          <w:szCs w:val="22"/>
          <w:lang w:val="cs-CZ"/>
        </w:rPr>
      </w:pPr>
    </w:p>
    <w:p w14:paraId="19EDBF79" w14:textId="77777777" w:rsidR="00BE4627" w:rsidRPr="005C13DA" w:rsidRDefault="00BE4627" w:rsidP="005C13DA">
      <w:pPr>
        <w:spacing w:line="276" w:lineRule="auto"/>
        <w:rPr>
          <w:rFonts w:ascii="Century Gothic" w:hAnsi="Century Gothic" w:cs="Arial"/>
          <w:sz w:val="22"/>
          <w:szCs w:val="22"/>
          <w:lang w:val="cs-CZ"/>
        </w:rPr>
      </w:pPr>
    </w:p>
    <w:p w14:paraId="19EDBF7A" w14:textId="77777777" w:rsidR="00BE4627" w:rsidRPr="005C13DA" w:rsidRDefault="00BE4627" w:rsidP="005C13DA">
      <w:pPr>
        <w:spacing w:line="276" w:lineRule="auto"/>
        <w:rPr>
          <w:rFonts w:ascii="Century Gothic" w:hAnsi="Century Gothic" w:cs="Arial"/>
          <w:sz w:val="22"/>
          <w:szCs w:val="22"/>
          <w:lang w:val="cs-CZ"/>
        </w:rPr>
      </w:pPr>
    </w:p>
    <w:p w14:paraId="19EDBF7B" w14:textId="77777777" w:rsidR="006637E8" w:rsidRPr="005C13DA" w:rsidRDefault="006637E8" w:rsidP="005C13DA">
      <w:pPr>
        <w:spacing w:line="276" w:lineRule="auto"/>
        <w:rPr>
          <w:rFonts w:ascii="Century Gothic" w:hAnsi="Century Gothic" w:cs="Arial"/>
          <w:sz w:val="22"/>
          <w:szCs w:val="22"/>
          <w:lang w:val="cs-CZ"/>
        </w:rPr>
      </w:pPr>
    </w:p>
    <w:p w14:paraId="19EDBF7C"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D"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E" w14:textId="77777777" w:rsidR="001F79EB" w:rsidRPr="005C13DA" w:rsidRDefault="001F79EB" w:rsidP="005C13DA">
      <w:pPr>
        <w:spacing w:line="276" w:lineRule="auto"/>
        <w:rPr>
          <w:rFonts w:ascii="Century Gothic" w:hAnsi="Century Gothic" w:cs="Arial"/>
          <w:i/>
          <w:sz w:val="22"/>
          <w:szCs w:val="22"/>
          <w:highlight w:val="cyan"/>
          <w:u w:val="single"/>
          <w:lang w:val="cs-CZ"/>
        </w:rPr>
      </w:pPr>
    </w:p>
    <w:p w14:paraId="19EDBF7F" w14:textId="77777777" w:rsidR="001F79EB" w:rsidRDefault="005814BD"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r w:rsidRPr="00AE4A46">
        <w:rPr>
          <w:rFonts w:ascii="Century Gothic" w:hAnsi="Century Gothic" w:cs="Arial"/>
          <w:noProof/>
          <w:sz w:val="22"/>
          <w:szCs w:val="22"/>
          <w:lang w:val="cs-CZ" w:eastAsia="cs-CZ"/>
        </w:rPr>
        <w:drawing>
          <wp:anchor distT="0" distB="0" distL="114300" distR="114300" simplePos="0" relativeHeight="251671040" behindDoc="1" locked="0" layoutInCell="1" allowOverlap="1" wp14:anchorId="19EDC1A5" wp14:editId="19EDC1A6">
            <wp:simplePos x="0" y="0"/>
            <wp:positionH relativeFrom="margin">
              <wp:align>left</wp:align>
            </wp:positionH>
            <wp:positionV relativeFrom="paragraph">
              <wp:posOffset>204470</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19EDBF80"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1"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2"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3"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4"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5"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6"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7"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8"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9" w14:textId="77777777" w:rsidR="001F79EB" w:rsidRDefault="001F79EB" w:rsidP="001F79EB">
      <w:pPr>
        <w:pStyle w:val="Odstavecseseznamem"/>
        <w:spacing w:after="0" w:line="276" w:lineRule="auto"/>
        <w:ind w:left="567"/>
        <w:contextualSpacing w:val="0"/>
        <w:rPr>
          <w:rFonts w:ascii="Century Gothic" w:hAnsi="Century Gothic" w:cs="Arial"/>
          <w:i/>
          <w:sz w:val="22"/>
          <w:szCs w:val="22"/>
          <w:highlight w:val="cyan"/>
          <w:u w:val="single"/>
          <w:lang w:val="cs-CZ"/>
        </w:rPr>
      </w:pPr>
    </w:p>
    <w:p w14:paraId="19EDBF8A" w14:textId="77777777" w:rsidR="001F79EB" w:rsidRPr="00392713" w:rsidRDefault="001F79EB" w:rsidP="00392713">
      <w:pPr>
        <w:spacing w:line="276" w:lineRule="auto"/>
        <w:rPr>
          <w:rFonts w:ascii="Century Gothic" w:hAnsi="Century Gothic" w:cs="Arial"/>
          <w:sz w:val="22"/>
          <w:szCs w:val="22"/>
          <w:lang w:val="cs-CZ"/>
        </w:rPr>
      </w:pPr>
    </w:p>
    <w:p w14:paraId="19EDBF8B"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C" w14:textId="77777777" w:rsidR="006637E8" w:rsidRPr="00AE4A46"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D" w14:textId="77777777" w:rsidR="006637E8" w:rsidRDefault="006637E8" w:rsidP="00AE4A46">
      <w:pPr>
        <w:pStyle w:val="Odstavecseseznamem"/>
        <w:spacing w:after="0" w:line="276" w:lineRule="auto"/>
        <w:contextualSpacing w:val="0"/>
        <w:jc w:val="center"/>
        <w:rPr>
          <w:rFonts w:ascii="Century Gothic" w:hAnsi="Century Gothic" w:cs="Arial"/>
          <w:sz w:val="22"/>
          <w:szCs w:val="22"/>
          <w:lang w:val="cs-CZ"/>
        </w:rPr>
      </w:pPr>
    </w:p>
    <w:p w14:paraId="19EDBF8E"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8F"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0"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1"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2" w14:textId="77777777" w:rsidR="00392713" w:rsidRDefault="005814BD" w:rsidP="00AE4A46">
      <w:pPr>
        <w:pStyle w:val="Odstavecseseznamem"/>
        <w:spacing w:after="0" w:line="276" w:lineRule="auto"/>
        <w:contextualSpacing w:val="0"/>
        <w:jc w:val="center"/>
        <w:rPr>
          <w:rFonts w:ascii="Century Gothic" w:hAnsi="Century Gothic" w:cs="Arial"/>
          <w:sz w:val="22"/>
          <w:szCs w:val="22"/>
          <w:lang w:val="cs-CZ"/>
        </w:rPr>
      </w:pPr>
      <w:r w:rsidRPr="00AE4A46">
        <w:rPr>
          <w:rFonts w:ascii="Century Gothic" w:hAnsi="Century Gothic" w:cs="Arial"/>
          <w:noProof/>
          <w:sz w:val="22"/>
          <w:szCs w:val="22"/>
          <w:lang w:val="cs-CZ" w:eastAsia="cs-CZ"/>
        </w:rPr>
        <w:drawing>
          <wp:anchor distT="0" distB="0" distL="114300" distR="114300" simplePos="0" relativeHeight="251672064" behindDoc="1" locked="0" layoutInCell="1" allowOverlap="1" wp14:anchorId="19EDC1A7" wp14:editId="19EDC1A8">
            <wp:simplePos x="0" y="0"/>
            <wp:positionH relativeFrom="margin">
              <wp:align>right</wp:align>
            </wp:positionH>
            <wp:positionV relativeFrom="paragraph">
              <wp:posOffset>-100965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19EDBF93"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4"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5"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6"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7"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8"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9"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A"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B"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C"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D" w14:textId="77777777" w:rsidR="00392713" w:rsidRDefault="00392713" w:rsidP="00AE4A46">
      <w:pPr>
        <w:pStyle w:val="Odstavecseseznamem"/>
        <w:spacing w:after="0" w:line="276" w:lineRule="auto"/>
        <w:contextualSpacing w:val="0"/>
        <w:jc w:val="center"/>
        <w:rPr>
          <w:rFonts w:ascii="Century Gothic" w:hAnsi="Century Gothic" w:cs="Arial"/>
          <w:sz w:val="22"/>
          <w:szCs w:val="22"/>
          <w:lang w:val="cs-CZ"/>
        </w:rPr>
      </w:pPr>
    </w:p>
    <w:p w14:paraId="19EDBF9E" w14:textId="77777777" w:rsidR="00BE4627" w:rsidRDefault="00F162E5" w:rsidP="00837451">
      <w:pPr>
        <w:pStyle w:val="Nadpis2"/>
        <w:numPr>
          <w:ilvl w:val="0"/>
          <w:numId w:val="81"/>
        </w:numPr>
        <w:spacing w:after="0" w:line="276" w:lineRule="auto"/>
        <w:ind w:left="284" w:hanging="284"/>
        <w:rPr>
          <w:rFonts w:ascii="Century Gothic" w:hAnsi="Century Gothic"/>
          <w:b/>
          <w:i/>
          <w:sz w:val="22"/>
          <w:szCs w:val="22"/>
          <w:u w:val="single"/>
        </w:rPr>
      </w:pPr>
      <w:bookmarkStart w:id="41" w:name="_Toc491441154"/>
      <w:bookmarkStart w:id="42" w:name="_Toc492498776"/>
      <w:bookmarkStart w:id="43" w:name="_Toc498070854"/>
      <w:r w:rsidRPr="00AE4A46">
        <w:rPr>
          <w:rFonts w:ascii="Century Gothic" w:hAnsi="Century Gothic"/>
          <w:b/>
          <w:i/>
          <w:sz w:val="22"/>
          <w:szCs w:val="22"/>
        </w:rPr>
        <w:lastRenderedPageBreak/>
        <w:t xml:space="preserve"> </w:t>
      </w:r>
      <w:bookmarkStart w:id="44" w:name="_Toc512315217"/>
      <w:bookmarkStart w:id="45" w:name="_Toc514856143"/>
      <w:r w:rsidR="00A952AA" w:rsidRPr="000A03F8">
        <w:rPr>
          <w:rFonts w:ascii="Century Gothic" w:hAnsi="Century Gothic"/>
          <w:b/>
          <w:i/>
          <w:sz w:val="22"/>
          <w:szCs w:val="22"/>
          <w:u w:val="single"/>
        </w:rPr>
        <w:t>Interiér</w:t>
      </w:r>
      <w:bookmarkEnd w:id="41"/>
      <w:bookmarkEnd w:id="42"/>
      <w:bookmarkEnd w:id="43"/>
      <w:bookmarkEnd w:id="44"/>
      <w:bookmarkEnd w:id="45"/>
    </w:p>
    <w:p w14:paraId="19EDBF9F"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46" w:name="_Toc491441155"/>
      <w:bookmarkStart w:id="47" w:name="_Toc492498777"/>
      <w:bookmarkStart w:id="48" w:name="_Toc512315218"/>
      <w:bookmarkStart w:id="49" w:name="_Toc514856144"/>
      <w:proofErr w:type="spellStart"/>
      <w:r w:rsidRPr="00AE4A46">
        <w:rPr>
          <w:rFonts w:ascii="Century Gothic" w:hAnsi="Century Gothic"/>
          <w:i/>
          <w:sz w:val="22"/>
          <w:szCs w:val="22"/>
          <w:lang w:val="cs-CZ"/>
        </w:rPr>
        <w:t>Obsaditelnost</w:t>
      </w:r>
      <w:proofErr w:type="spellEnd"/>
      <w:r w:rsidRPr="00AE4A46">
        <w:rPr>
          <w:rFonts w:ascii="Century Gothic" w:hAnsi="Century Gothic"/>
          <w:i/>
          <w:sz w:val="22"/>
          <w:szCs w:val="22"/>
          <w:lang w:val="cs-CZ"/>
        </w:rPr>
        <w:t xml:space="preserve"> </w:t>
      </w:r>
      <w:r w:rsidR="003206F7" w:rsidRPr="00AE4A46">
        <w:rPr>
          <w:rFonts w:ascii="Century Gothic" w:hAnsi="Century Gothic"/>
          <w:i/>
          <w:sz w:val="22"/>
          <w:szCs w:val="22"/>
          <w:lang w:val="cs-CZ"/>
        </w:rPr>
        <w:t>Vozidla</w:t>
      </w:r>
      <w:bookmarkEnd w:id="46"/>
      <w:bookmarkEnd w:id="47"/>
      <w:bookmarkEnd w:id="48"/>
      <w:bookmarkEnd w:id="49"/>
    </w:p>
    <w:p w14:paraId="19EDBFA0" w14:textId="77777777" w:rsid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E42D3C">
        <w:rPr>
          <w:rFonts w:ascii="Century Gothic" w:hAnsi="Century Gothic" w:cs="Arial"/>
          <w:sz w:val="22"/>
          <w:szCs w:val="22"/>
          <w:lang w:val="cs-CZ"/>
        </w:rPr>
        <w:t xml:space="preserve">minimálně </w:t>
      </w:r>
      <w:r w:rsidR="00392713">
        <w:rPr>
          <w:rFonts w:ascii="Century Gothic" w:hAnsi="Century Gothic" w:cs="Arial"/>
          <w:sz w:val="22"/>
          <w:szCs w:val="22"/>
          <w:lang w:val="cs-CZ"/>
        </w:rPr>
        <w:t>2</w:t>
      </w:r>
      <w:r w:rsidRPr="00E42D3C">
        <w:rPr>
          <w:rFonts w:ascii="Century Gothic" w:hAnsi="Century Gothic" w:cs="Arial"/>
          <w:sz w:val="22"/>
          <w:szCs w:val="22"/>
          <w:lang w:val="cs-CZ"/>
        </w:rPr>
        <w:t>4</w:t>
      </w:r>
      <w:r w:rsidRPr="00392713">
        <w:rPr>
          <w:rFonts w:ascii="Century Gothic" w:hAnsi="Century Gothic" w:cs="Arial"/>
          <w:sz w:val="22"/>
          <w:szCs w:val="22"/>
          <w:lang w:val="cs-CZ"/>
        </w:rPr>
        <w:t xml:space="preserve"> pevných sedadel, </w:t>
      </w:r>
    </w:p>
    <w:p w14:paraId="19EDBFA1" w14:textId="77777777" w:rsidR="00BE4627" w:rsidRPr="00392713" w:rsidRDefault="00A952AA" w:rsidP="00392713">
      <w:pPr>
        <w:pStyle w:val="Odstavecseseznamem"/>
        <w:numPr>
          <w:ilvl w:val="0"/>
          <w:numId w:val="68"/>
        </w:numPr>
        <w:spacing w:after="0" w:line="276" w:lineRule="auto"/>
        <w:ind w:left="851" w:hanging="283"/>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minimálně 2 sedadla sklopná (v místě prostoru pro kočárek).</w:t>
      </w:r>
    </w:p>
    <w:p w14:paraId="19EDBFA2" w14:textId="77777777" w:rsidR="00A2311C"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19EDBFA3"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Typ sedadel a barevné provedení </w:t>
      </w:r>
      <w:r w:rsidR="00703FFD" w:rsidRPr="00AE4A46">
        <w:rPr>
          <w:rFonts w:ascii="Century Gothic" w:hAnsi="Century Gothic" w:cs="Arial"/>
          <w:sz w:val="22"/>
          <w:szCs w:val="22"/>
          <w:lang w:val="cs-CZ"/>
        </w:rPr>
        <w:t>bude předmětem jednání, včetně otázky</w:t>
      </w:r>
      <w:r w:rsidRPr="00AE4A46">
        <w:rPr>
          <w:rFonts w:ascii="Century Gothic" w:hAnsi="Century Gothic" w:cs="Arial"/>
          <w:sz w:val="22"/>
          <w:szCs w:val="22"/>
          <w:lang w:val="cs-CZ"/>
        </w:rPr>
        <w:t xml:space="preserve"> specifick</w:t>
      </w:r>
      <w:r w:rsidR="00703FFD" w:rsidRPr="00AE4A46">
        <w:rPr>
          <w:rFonts w:ascii="Century Gothic" w:hAnsi="Century Gothic" w:cs="Arial"/>
          <w:sz w:val="22"/>
          <w:szCs w:val="22"/>
          <w:lang w:val="cs-CZ"/>
        </w:rPr>
        <w:t>ého</w:t>
      </w:r>
      <w:r w:rsidRPr="00AE4A46">
        <w:rPr>
          <w:rFonts w:ascii="Century Gothic" w:hAnsi="Century Gothic" w:cs="Arial"/>
          <w:sz w:val="22"/>
          <w:szCs w:val="22"/>
          <w:lang w:val="cs-CZ"/>
        </w:rPr>
        <w:t xml:space="preserve"> vzor</w:t>
      </w:r>
      <w:r w:rsidR="00703FFD" w:rsidRPr="00AE4A46">
        <w:rPr>
          <w:rFonts w:ascii="Century Gothic" w:hAnsi="Century Gothic" w:cs="Arial"/>
          <w:sz w:val="22"/>
          <w:szCs w:val="22"/>
          <w:lang w:val="cs-CZ"/>
        </w:rPr>
        <w:t>u</w:t>
      </w:r>
      <w:r w:rsidRPr="00AE4A46">
        <w:rPr>
          <w:rFonts w:ascii="Century Gothic" w:hAnsi="Century Gothic" w:cs="Arial"/>
          <w:sz w:val="22"/>
          <w:szCs w:val="22"/>
          <w:lang w:val="cs-CZ"/>
        </w:rPr>
        <w:t xml:space="preserve"> barevného prov</w:t>
      </w:r>
      <w:r w:rsidR="00E42D3C">
        <w:rPr>
          <w:rFonts w:ascii="Century Gothic" w:hAnsi="Century Gothic" w:cs="Arial"/>
          <w:sz w:val="22"/>
          <w:szCs w:val="22"/>
          <w:lang w:val="cs-CZ"/>
        </w:rPr>
        <w:t>edení (např. logo společnosti).</w:t>
      </w:r>
    </w:p>
    <w:p w14:paraId="19EDBFA4"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Loketní opěrky sedadel pro cestující pouze v zadní části vozidel.</w:t>
      </w:r>
    </w:p>
    <w:p w14:paraId="19EDBFA5"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Antikorozní ochrana patek rámů sedadel ukotvených do podlahy.</w:t>
      </w:r>
    </w:p>
    <w:p w14:paraId="19EDBFA6"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19EDBFA7"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50" w:name="_Toc491441156"/>
      <w:bookmarkStart w:id="51" w:name="_Toc492498778"/>
      <w:bookmarkStart w:id="52" w:name="_Toc498070856"/>
      <w:bookmarkStart w:id="53" w:name="_Toc512315219"/>
      <w:bookmarkStart w:id="54" w:name="_Toc514856145"/>
      <w:r w:rsidRPr="00AE4A46">
        <w:rPr>
          <w:rFonts w:ascii="Century Gothic" w:hAnsi="Century Gothic"/>
          <w:i/>
          <w:sz w:val="22"/>
          <w:szCs w:val="22"/>
          <w:lang w:val="cs-CZ"/>
        </w:rPr>
        <w:t>Cestovní pohoda</w:t>
      </w:r>
      <w:bookmarkEnd w:id="50"/>
      <w:bookmarkEnd w:id="51"/>
      <w:bookmarkEnd w:id="52"/>
      <w:bookmarkEnd w:id="53"/>
      <w:bookmarkEnd w:id="54"/>
    </w:p>
    <w:p w14:paraId="19EDBFA8" w14:textId="77777777" w:rsid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Plnohodnotná automatická kompresorová </w:t>
      </w:r>
      <w:proofErr w:type="spellStart"/>
      <w:r w:rsidRPr="00AE4A46">
        <w:rPr>
          <w:rFonts w:ascii="Century Gothic" w:hAnsi="Century Gothic" w:cs="Arial"/>
          <w:sz w:val="22"/>
          <w:szCs w:val="22"/>
          <w:lang w:val="cs-CZ"/>
        </w:rPr>
        <w:t>celovozová</w:t>
      </w:r>
      <w:proofErr w:type="spellEnd"/>
      <w:r w:rsidRPr="00AE4A46">
        <w:rPr>
          <w:rFonts w:ascii="Century Gothic" w:hAnsi="Century Gothic" w:cs="Arial"/>
          <w:sz w:val="22"/>
          <w:szCs w:val="22"/>
          <w:lang w:val="cs-CZ"/>
        </w:rPr>
        <w:t xml:space="preserve"> klimatizace, umožňující, jak chlazení, tak topení v</w:t>
      </w:r>
      <w:r w:rsidR="00C83B97">
        <w:rPr>
          <w:rFonts w:ascii="Century Gothic" w:hAnsi="Century Gothic" w:cs="Arial"/>
          <w:sz w:val="22"/>
          <w:szCs w:val="22"/>
          <w:lang w:val="cs-CZ"/>
        </w:rPr>
        <w:t> celoročních podmínkách, aby </w:t>
      </w:r>
      <w:r w:rsidR="00E42D3C">
        <w:rPr>
          <w:rFonts w:ascii="Century Gothic" w:hAnsi="Century Gothic" w:cs="Arial"/>
          <w:sz w:val="22"/>
          <w:szCs w:val="22"/>
          <w:lang w:val="cs-CZ"/>
        </w:rPr>
        <w:t>ve </w:t>
      </w:r>
      <w:r w:rsidRPr="00AE4A46">
        <w:rPr>
          <w:rFonts w:ascii="Century Gothic" w:hAnsi="Century Gothic" w:cs="Arial"/>
          <w:sz w:val="22"/>
          <w:szCs w:val="22"/>
          <w:lang w:val="cs-CZ"/>
        </w:rPr>
        <w:t>vozidlech byl splněn požadavek 18 – 26°C be</w:t>
      </w:r>
      <w:r w:rsidR="00F51EFE" w:rsidRPr="00AE4A46">
        <w:rPr>
          <w:rFonts w:ascii="Century Gothic" w:hAnsi="Century Gothic" w:cs="Arial"/>
          <w:sz w:val="22"/>
          <w:szCs w:val="22"/>
          <w:lang w:val="cs-CZ"/>
        </w:rPr>
        <w:t>z ohledu na venkovní teplotu (-2</w:t>
      </w:r>
      <w:r w:rsidRPr="00AE4A46">
        <w:rPr>
          <w:rFonts w:ascii="Century Gothic" w:hAnsi="Century Gothic" w:cs="Arial"/>
          <w:sz w:val="22"/>
          <w:szCs w:val="22"/>
          <w:lang w:val="cs-CZ"/>
        </w:rPr>
        <w:t>0° až +</w:t>
      </w:r>
      <w:r w:rsidR="00F51EFE" w:rsidRPr="00AE4A46">
        <w:rPr>
          <w:rFonts w:ascii="Century Gothic" w:hAnsi="Century Gothic" w:cs="Arial"/>
          <w:sz w:val="22"/>
          <w:szCs w:val="22"/>
          <w:lang w:val="cs-CZ"/>
        </w:rPr>
        <w:t>6</w:t>
      </w:r>
      <w:r w:rsidRPr="00AE4A46">
        <w:rPr>
          <w:rFonts w:ascii="Century Gothic" w:hAnsi="Century Gothic" w:cs="Arial"/>
          <w:sz w:val="22"/>
          <w:szCs w:val="22"/>
          <w:lang w:val="cs-CZ"/>
        </w:rPr>
        <w:t>0°C) – podmínkou jsou výdechy klimatizace po celé délce interiéru</w:t>
      </w:r>
      <w:r w:rsidR="007061A2">
        <w:rPr>
          <w:rFonts w:ascii="Century Gothic" w:hAnsi="Century Gothic" w:cs="Arial"/>
          <w:sz w:val="22"/>
          <w:szCs w:val="22"/>
          <w:lang w:val="cs-CZ"/>
        </w:rPr>
        <w:t>.</w:t>
      </w:r>
    </w:p>
    <w:p w14:paraId="19EDBFA9" w14:textId="77777777" w:rsidR="00BE4627" w:rsidRPr="00392713" w:rsidRDefault="00A952AA" w:rsidP="00392713">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392713">
        <w:rPr>
          <w:rFonts w:ascii="Century Gothic" w:hAnsi="Century Gothic" w:cs="Arial"/>
          <w:sz w:val="22"/>
          <w:szCs w:val="22"/>
          <w:lang w:val="cs-CZ"/>
        </w:rPr>
        <w:t>Výkon min. 30 kW</w:t>
      </w:r>
      <w:r w:rsidR="007061A2">
        <w:rPr>
          <w:rFonts w:ascii="Century Gothic" w:hAnsi="Century Gothic" w:cs="Arial"/>
          <w:sz w:val="22"/>
          <w:szCs w:val="22"/>
          <w:lang w:val="cs-CZ"/>
        </w:rPr>
        <w:t>.</w:t>
      </w:r>
    </w:p>
    <w:p w14:paraId="19EDBFAA"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Plnohodnotná klimatizace pracoviště řidiče,</w:t>
      </w:r>
      <w:r w:rsidR="00392713">
        <w:rPr>
          <w:rFonts w:ascii="Century Gothic" w:hAnsi="Century Gothic" w:cs="Arial"/>
          <w:sz w:val="22"/>
          <w:szCs w:val="22"/>
          <w:lang w:val="cs-CZ"/>
        </w:rPr>
        <w:t xml:space="preserve"> umožňující chlazení i topení a </w:t>
      </w:r>
      <w:r w:rsidRPr="00AE4A46">
        <w:rPr>
          <w:rFonts w:ascii="Century Gothic" w:hAnsi="Century Gothic" w:cs="Arial"/>
          <w:sz w:val="22"/>
          <w:szCs w:val="22"/>
          <w:lang w:val="cs-CZ"/>
        </w:rPr>
        <w:t>nepracující na systému odpařování vody s výdechy z palubní desky.</w:t>
      </w:r>
    </w:p>
    <w:p w14:paraId="19EDBFAB"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19EDBFAC"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Vnitřní osvětlení v provedení LED:</w:t>
      </w:r>
    </w:p>
    <w:p w14:paraId="19EDBFAD"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místa řidiče</w:t>
      </w:r>
    </w:p>
    <w:p w14:paraId="19EDBFAE"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prostoru dveří</w:t>
      </w:r>
    </w:p>
    <w:p w14:paraId="19EDBFAF"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osvětlení interiéru (dvoustupňové)</w:t>
      </w:r>
    </w:p>
    <w:p w14:paraId="19EDBFB0" w14:textId="77777777" w:rsidR="00BE4627" w:rsidRPr="00AE4A46" w:rsidRDefault="00A952AA" w:rsidP="00AE4A46">
      <w:pPr>
        <w:pStyle w:val="Odstavecseseznamem"/>
        <w:numPr>
          <w:ilvl w:val="0"/>
          <w:numId w:val="29"/>
        </w:numPr>
        <w:spacing w:after="0" w:line="276" w:lineRule="auto"/>
        <w:ind w:left="1134" w:hanging="283"/>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umožnit probarvit kryt předního stropního os</w:t>
      </w:r>
      <w:r w:rsidR="00E941FC" w:rsidRPr="00AE4A46">
        <w:rPr>
          <w:rFonts w:ascii="Century Gothic" w:hAnsi="Century Gothic" w:cs="Arial"/>
          <w:sz w:val="22"/>
          <w:szCs w:val="22"/>
          <w:lang w:val="cs-CZ"/>
        </w:rPr>
        <w:t>větlení (1 vpravo od řidiče) či </w:t>
      </w:r>
      <w:r w:rsidRPr="00AE4A46">
        <w:rPr>
          <w:rFonts w:ascii="Century Gothic" w:hAnsi="Century Gothic" w:cs="Arial"/>
          <w:sz w:val="22"/>
          <w:szCs w:val="22"/>
          <w:lang w:val="cs-CZ"/>
        </w:rPr>
        <w:t>elektronické ztlumování tohoto osvětlení.</w:t>
      </w:r>
    </w:p>
    <w:p w14:paraId="19EDBFB1" w14:textId="77777777" w:rsidR="00BE4627" w:rsidRPr="00AE4A46"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 xml:space="preserve">Osvětlení (v provedení LED) nástupního prostoru u předních dveří (prostor s odbavovacím zařízením). Osvětlení musí být ovládáno předními dveřmi. Provedení </w:t>
      </w:r>
      <w:r w:rsidR="00703FFD" w:rsidRPr="00AE4A46">
        <w:rPr>
          <w:rFonts w:ascii="Century Gothic" w:hAnsi="Century Gothic" w:cs="Arial"/>
          <w:sz w:val="22"/>
          <w:szCs w:val="22"/>
          <w:lang w:val="cs-CZ"/>
        </w:rPr>
        <w:t>bude předmětem jednání</w:t>
      </w:r>
      <w:r w:rsidRPr="00AE4A46">
        <w:rPr>
          <w:rFonts w:ascii="Century Gothic" w:hAnsi="Century Gothic" w:cs="Arial"/>
          <w:sz w:val="22"/>
          <w:szCs w:val="22"/>
          <w:lang w:val="cs-CZ"/>
        </w:rPr>
        <w:t>.</w:t>
      </w:r>
    </w:p>
    <w:p w14:paraId="19EDBFB2" w14:textId="77777777" w:rsidR="00BE4627" w:rsidRPr="00AE4A46"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Předehřívač motoru s výkonem min</w:t>
      </w:r>
      <w:r w:rsidR="007E14CA" w:rsidRPr="00AE4A46">
        <w:rPr>
          <w:rFonts w:ascii="Century Gothic" w:hAnsi="Century Gothic" w:cs="Arial"/>
          <w:sz w:val="22"/>
          <w:szCs w:val="22"/>
          <w:lang w:val="cs-CZ"/>
        </w:rPr>
        <w:t>imálně</w:t>
      </w:r>
      <w:r w:rsidRPr="00AE4A46">
        <w:rPr>
          <w:rFonts w:ascii="Century Gothic" w:hAnsi="Century Gothic" w:cs="Arial"/>
          <w:sz w:val="22"/>
          <w:szCs w:val="22"/>
          <w:lang w:val="cs-CZ"/>
        </w:rPr>
        <w:t xml:space="preserve"> 30 kW. Možnost vytápění interiéru </w:t>
      </w:r>
      <w:r w:rsidR="003206F7" w:rsidRPr="00AE4A46">
        <w:rPr>
          <w:rFonts w:ascii="Century Gothic" w:hAnsi="Century Gothic" w:cs="Arial"/>
          <w:sz w:val="22"/>
          <w:szCs w:val="22"/>
          <w:lang w:val="cs-CZ"/>
        </w:rPr>
        <w:t>Vozidla</w:t>
      </w:r>
      <w:r w:rsidRPr="00AE4A46">
        <w:rPr>
          <w:rFonts w:ascii="Century Gothic" w:hAnsi="Century Gothic" w:cs="Arial"/>
          <w:sz w:val="22"/>
          <w:szCs w:val="22"/>
          <w:lang w:val="cs-CZ"/>
        </w:rPr>
        <w:t xml:space="preserve"> při vypnutém motoru.</w:t>
      </w:r>
    </w:p>
    <w:p w14:paraId="19EDBFB3" w14:textId="77777777" w:rsidR="00BE4627" w:rsidRPr="00AE4A46" w:rsidRDefault="00BE4627" w:rsidP="00AE4A46">
      <w:pPr>
        <w:pStyle w:val="Odstavecseseznamem"/>
        <w:spacing w:after="0" w:line="276" w:lineRule="auto"/>
        <w:ind w:left="567" w:hanging="360"/>
        <w:contextualSpacing w:val="0"/>
        <w:jc w:val="both"/>
        <w:rPr>
          <w:rFonts w:ascii="Century Gothic" w:hAnsi="Century Gothic" w:cs="Arial"/>
          <w:sz w:val="22"/>
          <w:szCs w:val="22"/>
          <w:lang w:val="cs-CZ"/>
        </w:rPr>
      </w:pPr>
    </w:p>
    <w:p w14:paraId="19EDBFB4" w14:textId="77777777" w:rsidR="00BE4627" w:rsidRPr="00AE4A46" w:rsidRDefault="00A952AA" w:rsidP="00AE4A46">
      <w:pPr>
        <w:pStyle w:val="Nadpis3"/>
        <w:widowControl w:val="0"/>
        <w:numPr>
          <w:ilvl w:val="0"/>
          <w:numId w:val="67"/>
        </w:numPr>
        <w:suppressAutoHyphens/>
        <w:spacing w:after="0" w:line="276" w:lineRule="auto"/>
        <w:ind w:left="568" w:hanging="284"/>
        <w:rPr>
          <w:rFonts w:ascii="Century Gothic" w:hAnsi="Century Gothic"/>
          <w:b/>
          <w:i/>
          <w:sz w:val="22"/>
          <w:szCs w:val="22"/>
          <w:lang w:val="cs-CZ"/>
        </w:rPr>
      </w:pPr>
      <w:bookmarkStart w:id="55" w:name="_Toc491441157"/>
      <w:bookmarkStart w:id="56" w:name="_Toc492498779"/>
      <w:bookmarkStart w:id="57" w:name="_Toc498070857"/>
      <w:bookmarkStart w:id="58" w:name="_Toc512315220"/>
      <w:bookmarkStart w:id="59" w:name="_Toc514856146"/>
      <w:r w:rsidRPr="00AE4A46">
        <w:rPr>
          <w:rFonts w:ascii="Century Gothic" w:hAnsi="Century Gothic"/>
          <w:i/>
          <w:sz w:val="22"/>
          <w:szCs w:val="22"/>
          <w:lang w:val="cs-CZ"/>
        </w:rPr>
        <w:t xml:space="preserve">Pracoviště řidiče a ovládání </w:t>
      </w:r>
      <w:r w:rsidR="003206F7" w:rsidRPr="00AE4A46">
        <w:rPr>
          <w:rFonts w:ascii="Century Gothic" w:hAnsi="Century Gothic"/>
          <w:i/>
          <w:sz w:val="22"/>
          <w:szCs w:val="22"/>
          <w:lang w:val="cs-CZ"/>
        </w:rPr>
        <w:t>Vozidla</w:t>
      </w:r>
      <w:bookmarkEnd w:id="55"/>
      <w:bookmarkEnd w:id="56"/>
      <w:bookmarkEnd w:id="57"/>
      <w:bookmarkEnd w:id="58"/>
      <w:bookmarkEnd w:id="59"/>
    </w:p>
    <w:p w14:paraId="19EDBFB5" w14:textId="77777777" w:rsidR="00BE4627"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19EDBFB6" w14:textId="77777777" w:rsidR="00BE1274" w:rsidRPr="0049231E" w:rsidRDefault="00BE1274" w:rsidP="00F94E24">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theme="minorHAnsi"/>
          <w:sz w:val="22"/>
          <w:szCs w:val="22"/>
          <w:lang w:val="cs-CZ"/>
        </w:rPr>
        <w:lastRenderedPageBreak/>
        <w:t xml:space="preserve">Sedadlo řidiče musí umožňovat </w:t>
      </w:r>
      <w:r w:rsidR="00710614" w:rsidRPr="0049231E">
        <w:rPr>
          <w:rFonts w:ascii="Century Gothic" w:hAnsi="Century Gothic" w:cstheme="minorHAnsi"/>
          <w:sz w:val="22"/>
          <w:szCs w:val="22"/>
          <w:lang w:val="cs-CZ"/>
        </w:rPr>
        <w:t xml:space="preserve">takový </w:t>
      </w:r>
      <w:r w:rsidRPr="0049231E">
        <w:rPr>
          <w:rFonts w:ascii="Century Gothic" w:hAnsi="Century Gothic" w:cstheme="minorHAnsi"/>
          <w:sz w:val="22"/>
          <w:szCs w:val="22"/>
          <w:lang w:val="cs-CZ"/>
        </w:rPr>
        <w:t xml:space="preserve">posun sedadla, aby mezi opěradlem sedadla a krytem sloupku řízení, byl </w:t>
      </w:r>
      <w:r w:rsidR="00710614" w:rsidRPr="0049231E">
        <w:rPr>
          <w:rFonts w:ascii="Century Gothic" w:hAnsi="Century Gothic" w:cstheme="minorHAnsi"/>
          <w:sz w:val="22"/>
          <w:szCs w:val="22"/>
          <w:lang w:val="cs-CZ"/>
        </w:rPr>
        <w:t xml:space="preserve">dostatečný </w:t>
      </w:r>
      <w:r w:rsidRPr="0049231E">
        <w:rPr>
          <w:rFonts w:ascii="Century Gothic" w:hAnsi="Century Gothic" w:cstheme="minorHAnsi"/>
          <w:sz w:val="22"/>
          <w:szCs w:val="22"/>
          <w:lang w:val="cs-CZ"/>
        </w:rPr>
        <w:t>pracovní prostor pro řidiče</w:t>
      </w:r>
      <w:r w:rsidR="00710614" w:rsidRPr="0049231E">
        <w:rPr>
          <w:rFonts w:ascii="Century Gothic" w:hAnsi="Century Gothic" w:cstheme="minorHAnsi"/>
          <w:sz w:val="22"/>
          <w:szCs w:val="22"/>
          <w:lang w:val="cs-CZ"/>
        </w:rPr>
        <w:t>.</w:t>
      </w:r>
    </w:p>
    <w:p w14:paraId="19EDBFB7" w14:textId="77777777" w:rsidR="00BE4627" w:rsidRPr="0049231E"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Arial"/>
          <w:sz w:val="22"/>
          <w:szCs w:val="22"/>
          <w:lang w:val="cs-CZ"/>
        </w:rPr>
        <w:t>Seřiditelný cyklovač stěračů.</w:t>
      </w:r>
    </w:p>
    <w:p w14:paraId="19EDBFB8" w14:textId="77777777" w:rsidR="00BE4627" w:rsidRPr="0049231E"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49231E">
        <w:rPr>
          <w:rFonts w:ascii="Century Gothic" w:hAnsi="Century Gothic" w:cs="Arial"/>
          <w:sz w:val="22"/>
          <w:szCs w:val="22"/>
          <w:lang w:val="cs-CZ"/>
        </w:rPr>
        <w:t xml:space="preserve">Akustická signalizace funkce směrových světel, regulovatelná intenzita </w:t>
      </w:r>
      <w:proofErr w:type="spellStart"/>
      <w:r w:rsidRPr="0049231E">
        <w:rPr>
          <w:rFonts w:ascii="Century Gothic" w:hAnsi="Century Gothic" w:cs="Arial"/>
          <w:sz w:val="22"/>
          <w:szCs w:val="22"/>
          <w:lang w:val="cs-CZ"/>
        </w:rPr>
        <w:t>podsvětlení</w:t>
      </w:r>
      <w:proofErr w:type="spellEnd"/>
      <w:r w:rsidRPr="0049231E">
        <w:rPr>
          <w:rFonts w:ascii="Century Gothic" w:hAnsi="Century Gothic" w:cs="Arial"/>
          <w:sz w:val="22"/>
          <w:szCs w:val="22"/>
          <w:lang w:val="cs-CZ"/>
        </w:rPr>
        <w:t xml:space="preserve"> přístrojů.</w:t>
      </w:r>
    </w:p>
    <w:p w14:paraId="19EDBFB9"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Zvuková signalizace při zařazení zpátečky a přepnutí </w:t>
      </w:r>
      <w:r w:rsidR="00FE6FA2" w:rsidRPr="008D431C">
        <w:rPr>
          <w:rFonts w:ascii="Century Gothic" w:hAnsi="Century Gothic" w:cs="Arial"/>
          <w:sz w:val="22"/>
          <w:szCs w:val="22"/>
          <w:lang w:val="cs-CZ"/>
        </w:rPr>
        <w:t>kamery v zorném poli řidiče pro </w:t>
      </w:r>
      <w:r w:rsidRPr="008D431C">
        <w:rPr>
          <w:rFonts w:ascii="Century Gothic" w:hAnsi="Century Gothic" w:cs="Arial"/>
          <w:sz w:val="22"/>
          <w:szCs w:val="22"/>
          <w:lang w:val="cs-CZ"/>
        </w:rPr>
        <w:t>snímání prostoru za vozidlem.</w:t>
      </w:r>
    </w:p>
    <w:p w14:paraId="19EDBFBA"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Výškově nastavitelný volant, úhlově stavitelné naklánění.</w:t>
      </w:r>
    </w:p>
    <w:p w14:paraId="19EDBFBB" w14:textId="77777777" w:rsidR="00270C8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V prostoru pracoviště řidiče uzamykatelná skříňka pro</w:t>
      </w:r>
      <w:r w:rsidR="00392713" w:rsidRPr="008D431C">
        <w:rPr>
          <w:rFonts w:ascii="Century Gothic" w:hAnsi="Century Gothic" w:cs="Arial"/>
          <w:sz w:val="22"/>
          <w:szCs w:val="22"/>
          <w:lang w:val="cs-CZ"/>
        </w:rPr>
        <w:t xml:space="preserve"> jeho osobní potřeby a </w:t>
      </w:r>
      <w:r w:rsidR="00FE6FA2" w:rsidRPr="008D431C">
        <w:rPr>
          <w:rFonts w:ascii="Century Gothic" w:hAnsi="Century Gothic" w:cs="Arial"/>
          <w:sz w:val="22"/>
          <w:szCs w:val="22"/>
          <w:lang w:val="cs-CZ"/>
        </w:rPr>
        <w:t>věšák na </w:t>
      </w:r>
      <w:r w:rsidRPr="008D431C">
        <w:rPr>
          <w:rFonts w:ascii="Century Gothic" w:hAnsi="Century Gothic" w:cs="Arial"/>
          <w:sz w:val="22"/>
          <w:szCs w:val="22"/>
          <w:lang w:val="cs-CZ"/>
        </w:rPr>
        <w:t xml:space="preserve">oděv. </w:t>
      </w:r>
    </w:p>
    <w:p w14:paraId="19EDBFBC"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Prostor řidiče a čelní sklo musí být konstruovány tak, aby co nejvíce omezily vznik rušivých reflexů od osvětleného interiéru autobusu v čelním skle. </w:t>
      </w:r>
    </w:p>
    <w:p w14:paraId="19EDBFBD"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Čelní sklo nedělené. </w:t>
      </w:r>
    </w:p>
    <w:p w14:paraId="19EDBFBE" w14:textId="77777777" w:rsidR="00E426E5" w:rsidRPr="008D431C" w:rsidRDefault="00E426E5"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Zařízení na měření vnitřní teploty ve Vozidle s napojením na přenos naměřených hodnot.</w:t>
      </w:r>
    </w:p>
    <w:p w14:paraId="19EDBFBF"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Lékárnička umístěná v pracovním prostoru - kabině řidiče. Obsah lékárničky musí být v souladu s platnou legislativou.</w:t>
      </w:r>
    </w:p>
    <w:p w14:paraId="19EDBFC0"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Chladnička nezávislá na klimatizaci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minimálně na 1ks 1,5l PET láhve s funkcí ohřevu.</w:t>
      </w:r>
    </w:p>
    <w:p w14:paraId="19EDBFC1" w14:textId="77777777" w:rsidR="00FE6FA2" w:rsidRPr="008D431C" w:rsidRDefault="00364FDC" w:rsidP="00AE4A46">
      <w:pPr>
        <w:spacing w:line="276" w:lineRule="auto"/>
        <w:jc w:val="both"/>
        <w:rPr>
          <w:rFonts w:ascii="Century Gothic" w:hAnsi="Century Gothic" w:cs="Arial"/>
          <w:sz w:val="22"/>
          <w:szCs w:val="22"/>
          <w:lang w:val="cs-CZ"/>
        </w:rPr>
      </w:pPr>
      <w:r w:rsidRPr="008D431C">
        <w:rPr>
          <w:rFonts w:ascii="Century Gothic" w:hAnsi="Century Gothic" w:cs="Arial"/>
          <w:noProof/>
          <w:sz w:val="22"/>
          <w:szCs w:val="22"/>
          <w:lang w:val="cs-CZ" w:eastAsia="cs-CZ"/>
        </w:rPr>
        <w:drawing>
          <wp:anchor distT="0" distB="0" distL="114300" distR="114300" simplePos="0" relativeHeight="251667968" behindDoc="0" locked="0" layoutInCell="1" allowOverlap="1" wp14:anchorId="19EDC1A9" wp14:editId="19EDC1AA">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19EDBFC2" w14:textId="77777777" w:rsidR="00FE6FA2" w:rsidRPr="008D431C" w:rsidRDefault="00FE6FA2" w:rsidP="00AE4A46">
      <w:pPr>
        <w:spacing w:line="276" w:lineRule="auto"/>
        <w:ind w:left="1418"/>
        <w:jc w:val="both"/>
        <w:rPr>
          <w:rFonts w:ascii="Century Gothic" w:hAnsi="Century Gothic" w:cs="Arial"/>
          <w:sz w:val="22"/>
          <w:szCs w:val="22"/>
          <w:lang w:val="cs-CZ"/>
        </w:rPr>
      </w:pPr>
      <w:r w:rsidRPr="008D431C">
        <w:rPr>
          <w:rFonts w:ascii="Century Gothic" w:hAnsi="Century Gothic" w:cs="Arial"/>
          <w:i/>
          <w:sz w:val="22"/>
          <w:szCs w:val="22"/>
          <w:u w:val="single"/>
          <w:lang w:val="cs-CZ"/>
        </w:rPr>
        <w:t>Ilustrační snímek</w:t>
      </w:r>
    </w:p>
    <w:p w14:paraId="19EDBFC3" w14:textId="77777777" w:rsidR="00270C87" w:rsidRPr="008D431C" w:rsidRDefault="00270C87" w:rsidP="00AE4A46">
      <w:pPr>
        <w:spacing w:line="276" w:lineRule="auto"/>
        <w:jc w:val="both"/>
        <w:rPr>
          <w:rFonts w:ascii="Century Gothic" w:hAnsi="Century Gothic" w:cs="Arial"/>
          <w:i/>
          <w:sz w:val="22"/>
          <w:szCs w:val="22"/>
          <w:u w:val="single"/>
          <w:lang w:val="cs-CZ"/>
        </w:rPr>
      </w:pPr>
    </w:p>
    <w:p w14:paraId="19EDBFC4" w14:textId="77777777" w:rsidR="00BE4627" w:rsidRPr="008D431C" w:rsidRDefault="00BE4627" w:rsidP="00AE4A46">
      <w:pPr>
        <w:spacing w:line="276" w:lineRule="auto"/>
        <w:ind w:left="567"/>
        <w:jc w:val="center"/>
        <w:rPr>
          <w:rFonts w:ascii="Century Gothic" w:hAnsi="Century Gothic" w:cs="Arial"/>
          <w:sz w:val="22"/>
          <w:szCs w:val="22"/>
          <w:lang w:val="cs-CZ"/>
        </w:rPr>
      </w:pPr>
    </w:p>
    <w:p w14:paraId="19EDBFC5" w14:textId="77777777" w:rsidR="00E42D3C" w:rsidRPr="008D431C" w:rsidRDefault="00E42D3C" w:rsidP="00AE4A46">
      <w:pPr>
        <w:spacing w:line="276" w:lineRule="auto"/>
        <w:ind w:left="567"/>
        <w:jc w:val="center"/>
        <w:rPr>
          <w:rFonts w:ascii="Century Gothic" w:hAnsi="Century Gothic" w:cs="Arial"/>
          <w:sz w:val="22"/>
          <w:szCs w:val="22"/>
          <w:lang w:val="cs-CZ"/>
        </w:rPr>
      </w:pPr>
    </w:p>
    <w:p w14:paraId="19EDBFC6"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7"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8"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9"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A" w14:textId="77777777" w:rsidR="005814BD" w:rsidRPr="008D431C" w:rsidRDefault="005814BD" w:rsidP="00AE4A46">
      <w:pPr>
        <w:spacing w:line="276" w:lineRule="auto"/>
        <w:ind w:left="567"/>
        <w:jc w:val="center"/>
        <w:rPr>
          <w:rFonts w:ascii="Century Gothic" w:hAnsi="Century Gothic" w:cs="Arial"/>
          <w:sz w:val="22"/>
          <w:szCs w:val="22"/>
          <w:lang w:val="cs-CZ"/>
        </w:rPr>
      </w:pPr>
    </w:p>
    <w:p w14:paraId="19EDBFCB" w14:textId="77777777" w:rsidR="00364FDC" w:rsidRPr="008D431C" w:rsidRDefault="00364FDC" w:rsidP="00AE4A46">
      <w:pPr>
        <w:spacing w:line="276" w:lineRule="auto"/>
        <w:ind w:left="567"/>
        <w:jc w:val="center"/>
        <w:rPr>
          <w:rFonts w:ascii="Century Gothic" w:hAnsi="Century Gothic" w:cs="Arial"/>
          <w:sz w:val="22"/>
          <w:szCs w:val="22"/>
          <w:lang w:val="cs-CZ"/>
        </w:rPr>
      </w:pPr>
    </w:p>
    <w:p w14:paraId="19EDBFCC" w14:textId="77777777" w:rsidR="001134AC" w:rsidRPr="008D431C" w:rsidRDefault="001134AC" w:rsidP="00AE4A46">
      <w:pPr>
        <w:spacing w:line="276" w:lineRule="auto"/>
        <w:ind w:left="567"/>
        <w:jc w:val="center"/>
        <w:rPr>
          <w:rFonts w:ascii="Century Gothic" w:hAnsi="Century Gothic" w:cs="Arial"/>
          <w:sz w:val="22"/>
          <w:szCs w:val="22"/>
          <w:lang w:val="cs-CZ"/>
        </w:rPr>
      </w:pPr>
    </w:p>
    <w:p w14:paraId="19EDBFCD"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Zásuvka pro externí spotřebič v kabině řidiče 12 či 24 V.</w:t>
      </w:r>
    </w:p>
    <w:p w14:paraId="19EDBFCE"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Autorádio s USB vstupem pro ozvučení pracoviště řidiče (bez odnímatelného čelního panelu a dálkového ovládání).</w:t>
      </w:r>
    </w:p>
    <w:p w14:paraId="19EDBFCF"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Pracoviště řidiče oddělené od prostoru cestujících, umožňující zajištění komunikace s cestujícími a úkony spojené s odbavováním.</w:t>
      </w:r>
    </w:p>
    <w:p w14:paraId="19EDBFD0" w14:textId="77777777" w:rsidR="00BE4627" w:rsidRPr="008D431C" w:rsidRDefault="00BE4627" w:rsidP="00AE4A46">
      <w:pPr>
        <w:pStyle w:val="Odstavecseseznamem"/>
        <w:spacing w:after="0" w:line="276" w:lineRule="auto"/>
        <w:ind w:left="1560"/>
        <w:contextualSpacing w:val="0"/>
        <w:jc w:val="both"/>
        <w:rPr>
          <w:rFonts w:ascii="Century Gothic" w:hAnsi="Century Gothic" w:cs="Arial"/>
          <w:sz w:val="22"/>
          <w:szCs w:val="22"/>
          <w:lang w:val="cs-CZ"/>
        </w:rPr>
      </w:pPr>
    </w:p>
    <w:p w14:paraId="19EDBFD1" w14:textId="77777777" w:rsidR="00BE4627" w:rsidRPr="008D431C" w:rsidRDefault="00A952AA" w:rsidP="00AE4A46">
      <w:pPr>
        <w:pStyle w:val="Nadpis3"/>
        <w:widowControl w:val="0"/>
        <w:numPr>
          <w:ilvl w:val="0"/>
          <w:numId w:val="67"/>
        </w:numPr>
        <w:suppressAutoHyphens/>
        <w:spacing w:after="0" w:line="276" w:lineRule="auto"/>
        <w:ind w:left="568" w:hanging="284"/>
        <w:rPr>
          <w:rFonts w:ascii="Century Gothic" w:hAnsi="Century Gothic"/>
          <w:i/>
          <w:sz w:val="22"/>
          <w:szCs w:val="22"/>
          <w:lang w:val="cs-CZ"/>
        </w:rPr>
      </w:pPr>
      <w:bookmarkStart w:id="60" w:name="_Toc491441158"/>
      <w:bookmarkStart w:id="61" w:name="_Toc492498780"/>
      <w:bookmarkStart w:id="62" w:name="_Toc498070858"/>
      <w:bookmarkStart w:id="63" w:name="_Toc512315221"/>
      <w:bookmarkStart w:id="64" w:name="_Toc514856147"/>
      <w:r w:rsidRPr="008D431C">
        <w:rPr>
          <w:rFonts w:ascii="Century Gothic" w:hAnsi="Century Gothic"/>
          <w:i/>
          <w:sz w:val="22"/>
          <w:szCs w:val="22"/>
          <w:lang w:val="cs-CZ"/>
        </w:rPr>
        <w:t>Popis interiéru</w:t>
      </w:r>
      <w:bookmarkEnd w:id="60"/>
      <w:bookmarkEnd w:id="61"/>
      <w:bookmarkEnd w:id="62"/>
      <w:bookmarkEnd w:id="63"/>
      <w:bookmarkEnd w:id="64"/>
    </w:p>
    <w:p w14:paraId="19EDBFD2"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Boční skla v determálním provedení (bez použití foli</w:t>
      </w:r>
      <w:r w:rsidR="00FE6FA2" w:rsidRPr="008D431C">
        <w:rPr>
          <w:rFonts w:ascii="Century Gothic" w:hAnsi="Century Gothic" w:cs="Arial"/>
          <w:sz w:val="22"/>
          <w:szCs w:val="22"/>
          <w:lang w:val="cs-CZ"/>
        </w:rPr>
        <w:t>e na povrchu skla). Prostor pro </w:t>
      </w:r>
      <w:r w:rsidRPr="008D431C">
        <w:rPr>
          <w:rFonts w:ascii="Century Gothic" w:hAnsi="Century Gothic" w:cs="Arial"/>
          <w:sz w:val="22"/>
          <w:szCs w:val="22"/>
          <w:lang w:val="cs-CZ"/>
        </w:rPr>
        <w:t xml:space="preserve">cestující osadit v počtu min. 2 na každé straně otevíratelnými okny, s možností jejich zajištění (uzamčení) proti </w:t>
      </w:r>
      <w:r w:rsidR="00392713" w:rsidRPr="008D431C">
        <w:rPr>
          <w:rFonts w:ascii="Century Gothic" w:hAnsi="Century Gothic" w:cs="Arial"/>
          <w:sz w:val="22"/>
          <w:szCs w:val="22"/>
          <w:lang w:val="cs-CZ"/>
        </w:rPr>
        <w:t>neoprávněné manipulaci nebo při </w:t>
      </w:r>
      <w:r w:rsidRPr="008D431C">
        <w:rPr>
          <w:rFonts w:ascii="Century Gothic" w:hAnsi="Century Gothic" w:cs="Arial"/>
          <w:sz w:val="22"/>
          <w:szCs w:val="22"/>
          <w:lang w:val="cs-CZ"/>
        </w:rPr>
        <w:t>provozu s klimatizací. Boční sklo u řidiče tónované, otevíratelné.</w:t>
      </w:r>
    </w:p>
    <w:p w14:paraId="19EDBFD3"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lastRenderedPageBreak/>
        <w:t>Kladívka pro nouzové rozbití skel zajištěná proti odcizení.</w:t>
      </w:r>
    </w:p>
    <w:p w14:paraId="19EDBFD4"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Podlahová krytina v protiskluzovém provedení (barevné provedení </w:t>
      </w:r>
      <w:r w:rsidR="00703FFD" w:rsidRPr="008D431C">
        <w:rPr>
          <w:rFonts w:ascii="Century Gothic" w:hAnsi="Century Gothic" w:cs="Arial"/>
          <w:sz w:val="22"/>
          <w:szCs w:val="22"/>
          <w:lang w:val="cs-CZ"/>
        </w:rPr>
        <w:t>bude předmětem jednání</w:t>
      </w:r>
      <w:r w:rsidRPr="008D431C">
        <w:rPr>
          <w:rFonts w:ascii="Century Gothic" w:hAnsi="Century Gothic" w:cs="Arial"/>
          <w:sz w:val="22"/>
          <w:szCs w:val="22"/>
          <w:lang w:val="cs-CZ"/>
        </w:rPr>
        <w:t>),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19EDBFD5"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Zadavatel preferuje přídržné tyče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xml:space="preserve"> v nerezovém, nelakovaném provedení.</w:t>
      </w:r>
    </w:p>
    <w:p w14:paraId="19EDBFD6"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Prostor pro kočárek, nebo pro přepravu osob na invalidním vozíku. Ve</w:t>
      </w:r>
      <w:r w:rsidR="006E0FD2" w:rsidRPr="008D431C">
        <w:rPr>
          <w:rFonts w:ascii="Century Gothic" w:hAnsi="Century Gothic" w:cs="Arial"/>
          <w:sz w:val="22"/>
          <w:szCs w:val="22"/>
          <w:lang w:val="cs-CZ"/>
        </w:rPr>
        <w:t> </w:t>
      </w:r>
      <w:r w:rsidRPr="008D431C">
        <w:rPr>
          <w:rFonts w:ascii="Century Gothic" w:hAnsi="Century Gothic" w:cs="Arial"/>
          <w:sz w:val="22"/>
          <w:szCs w:val="22"/>
          <w:lang w:val="cs-CZ"/>
        </w:rPr>
        <w:t>vyhrazeném prostoru umístit do podlah</w:t>
      </w:r>
      <w:r w:rsidR="006E0FD2" w:rsidRPr="008D431C">
        <w:rPr>
          <w:rFonts w:ascii="Century Gothic" w:hAnsi="Century Gothic" w:cs="Arial"/>
          <w:sz w:val="22"/>
          <w:szCs w:val="22"/>
          <w:lang w:val="cs-CZ"/>
        </w:rPr>
        <w:t>ové krytiny piktogram kočárku a </w:t>
      </w:r>
      <w:r w:rsidRPr="008D431C">
        <w:rPr>
          <w:rFonts w:ascii="Century Gothic" w:hAnsi="Century Gothic" w:cs="Arial"/>
          <w:sz w:val="22"/>
          <w:szCs w:val="22"/>
          <w:lang w:val="cs-CZ"/>
        </w:rPr>
        <w:t>invalidního vozíku.</w:t>
      </w:r>
    </w:p>
    <w:p w14:paraId="19EDBFD7" w14:textId="77777777" w:rsidR="00E42D3C" w:rsidRPr="008D431C" w:rsidRDefault="00E42D3C" w:rsidP="00E42D3C">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Úložný prostor pro příruční zavazadla s pevným dnem (ne síť) minimálně nad polovinou počtu sedadel pro cestující.</w:t>
      </w:r>
    </w:p>
    <w:p w14:paraId="19EDBFD8"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Po celou dobu aktivního provozu </w:t>
      </w:r>
      <w:r w:rsidR="003206F7" w:rsidRPr="008D431C">
        <w:rPr>
          <w:rFonts w:ascii="Century Gothic" w:hAnsi="Century Gothic" w:cs="Arial"/>
          <w:sz w:val="22"/>
          <w:szCs w:val="22"/>
          <w:lang w:val="cs-CZ"/>
        </w:rPr>
        <w:t>Vozidla</w:t>
      </w:r>
      <w:r w:rsidRPr="008D431C">
        <w:rPr>
          <w:rFonts w:ascii="Century Gothic" w:hAnsi="Century Gothic" w:cs="Arial"/>
          <w:sz w:val="22"/>
          <w:szCs w:val="22"/>
          <w:lang w:val="cs-CZ"/>
        </w:rPr>
        <w:t xml:space="preserve"> řízená regulace výměny vzduchu v prostoru pro cestující.</w:t>
      </w:r>
    </w:p>
    <w:p w14:paraId="19EDBFD9" w14:textId="77777777" w:rsidR="00BE4627" w:rsidRPr="008D431C" w:rsidRDefault="00A952AA" w:rsidP="00AE4A46">
      <w:pPr>
        <w:pStyle w:val="Odstavecseseznamem"/>
        <w:numPr>
          <w:ilvl w:val="0"/>
          <w:numId w:val="30"/>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Uzavíratelná schránka pro úklidové prostředky (smeták, mop – mohou být skládací, vědro) přístupná zvenku či umístěná v interiéru.</w:t>
      </w:r>
    </w:p>
    <w:p w14:paraId="19EDBFDA"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 xml:space="preserve">Uzavíratelná schránka (velikost formátu A3, </w:t>
      </w:r>
      <w:r w:rsidR="00FE6FA2" w:rsidRPr="008D431C">
        <w:rPr>
          <w:rFonts w:ascii="Century Gothic" w:hAnsi="Century Gothic" w:cs="Arial"/>
          <w:sz w:val="22"/>
          <w:szCs w:val="22"/>
          <w:lang w:val="cs-CZ"/>
        </w:rPr>
        <w:t>na výšku) se záklopními panty a </w:t>
      </w:r>
      <w:r w:rsidRPr="008D431C">
        <w:rPr>
          <w:rFonts w:ascii="Century Gothic" w:hAnsi="Century Gothic" w:cs="Arial"/>
          <w:sz w:val="22"/>
          <w:szCs w:val="22"/>
          <w:lang w:val="cs-CZ"/>
        </w:rPr>
        <w:t xml:space="preserve">plexisklem pro umístění informací instalovaná na zadní části kabiny řidiče (konstrukční provedení </w:t>
      </w:r>
      <w:r w:rsidR="00703FFD" w:rsidRPr="008D431C">
        <w:rPr>
          <w:rFonts w:ascii="Century Gothic" w:hAnsi="Century Gothic" w:cs="Arial"/>
          <w:sz w:val="22"/>
          <w:szCs w:val="22"/>
          <w:lang w:val="cs-CZ"/>
        </w:rPr>
        <w:t>bude předmětem jednání</w:t>
      </w:r>
      <w:r w:rsidRPr="008D431C">
        <w:rPr>
          <w:rFonts w:ascii="Century Gothic" w:hAnsi="Century Gothic" w:cs="Arial"/>
          <w:sz w:val="22"/>
          <w:szCs w:val="22"/>
          <w:lang w:val="cs-CZ"/>
        </w:rPr>
        <w:t xml:space="preserve">). </w:t>
      </w:r>
    </w:p>
    <w:p w14:paraId="19EDBFDB" w14:textId="77777777" w:rsidR="00BE4627" w:rsidRPr="008D431C" w:rsidRDefault="00A952AA" w:rsidP="00AE4A46">
      <w:pPr>
        <w:pStyle w:val="Odstavecseseznamem"/>
        <w:numPr>
          <w:ilvl w:val="0"/>
          <w:numId w:val="69"/>
        </w:numPr>
        <w:spacing w:after="0" w:line="276" w:lineRule="auto"/>
        <w:ind w:left="851" w:hanging="284"/>
        <w:contextualSpacing w:val="0"/>
        <w:jc w:val="both"/>
        <w:rPr>
          <w:rFonts w:ascii="Century Gothic" w:hAnsi="Century Gothic" w:cs="Arial"/>
          <w:sz w:val="22"/>
          <w:szCs w:val="22"/>
          <w:lang w:val="cs-CZ"/>
        </w:rPr>
      </w:pPr>
      <w:r w:rsidRPr="008D431C">
        <w:rPr>
          <w:rFonts w:ascii="Century Gothic" w:hAnsi="Century Gothic" w:cs="Arial"/>
          <w:sz w:val="22"/>
          <w:szCs w:val="22"/>
          <w:lang w:val="cs-CZ"/>
        </w:rPr>
        <w:t>USB nabíječky v počtu min. 5 ks rovnoměrně v c</w:t>
      </w:r>
      <w:r w:rsidR="00DA6B19">
        <w:rPr>
          <w:rFonts w:ascii="Century Gothic" w:hAnsi="Century Gothic" w:cs="Arial"/>
          <w:sz w:val="22"/>
          <w:szCs w:val="22"/>
          <w:lang w:val="cs-CZ"/>
        </w:rPr>
        <w:t>elém interiéru, vždy ale min. 2 </w:t>
      </w:r>
      <w:r w:rsidRPr="008D431C">
        <w:rPr>
          <w:rFonts w:ascii="Century Gothic" w:hAnsi="Century Gothic" w:cs="Arial"/>
          <w:sz w:val="22"/>
          <w:szCs w:val="22"/>
          <w:lang w:val="cs-CZ"/>
        </w:rPr>
        <w:t>ks v prostoru sedaček proti sobě umístěnýc</w:t>
      </w:r>
      <w:r w:rsidR="006E0FD2" w:rsidRPr="008D431C">
        <w:rPr>
          <w:rFonts w:ascii="Century Gothic" w:hAnsi="Century Gothic" w:cs="Arial"/>
          <w:sz w:val="22"/>
          <w:szCs w:val="22"/>
          <w:lang w:val="cs-CZ"/>
        </w:rPr>
        <w:t>h (čtyřsedadlo), neurčených pro </w:t>
      </w:r>
      <w:r w:rsidRPr="008D431C">
        <w:rPr>
          <w:rFonts w:ascii="Century Gothic" w:hAnsi="Century Gothic" w:cs="Arial"/>
          <w:sz w:val="22"/>
          <w:szCs w:val="22"/>
          <w:lang w:val="cs-CZ"/>
        </w:rPr>
        <w:t>přepravu tělesně handicapovaných cestujících.</w:t>
      </w:r>
    </w:p>
    <w:p w14:paraId="19EDBFDC" w14:textId="77777777" w:rsidR="00992DC4" w:rsidRPr="008D431C" w:rsidRDefault="00992DC4" w:rsidP="00AE4A46">
      <w:pPr>
        <w:pStyle w:val="Odstavecseseznamem"/>
        <w:spacing w:after="0" w:line="276" w:lineRule="auto"/>
        <w:ind w:left="1560"/>
        <w:contextualSpacing w:val="0"/>
        <w:rPr>
          <w:rFonts w:ascii="Century Gothic" w:hAnsi="Century Gothic" w:cs="Arial"/>
          <w:i/>
          <w:sz w:val="22"/>
          <w:szCs w:val="22"/>
          <w:u w:val="single"/>
          <w:lang w:val="cs-CZ"/>
        </w:rPr>
      </w:pPr>
    </w:p>
    <w:p w14:paraId="19EDBFDD" w14:textId="77777777" w:rsidR="00BE4627" w:rsidRPr="008D431C" w:rsidRDefault="00A952AA" w:rsidP="005814BD">
      <w:pPr>
        <w:pStyle w:val="Odstavecseseznamem"/>
        <w:spacing w:after="0" w:line="276" w:lineRule="auto"/>
        <w:ind w:left="851"/>
        <w:contextualSpacing w:val="0"/>
        <w:rPr>
          <w:rFonts w:ascii="Century Gothic" w:hAnsi="Century Gothic" w:cs="Arial"/>
          <w:i/>
          <w:sz w:val="22"/>
          <w:szCs w:val="22"/>
          <w:u w:val="single"/>
          <w:lang w:val="cs-CZ"/>
        </w:rPr>
      </w:pPr>
      <w:r w:rsidRPr="008D431C">
        <w:rPr>
          <w:rFonts w:ascii="Century Gothic" w:hAnsi="Century Gothic" w:cs="Arial"/>
          <w:i/>
          <w:sz w:val="22"/>
          <w:szCs w:val="22"/>
          <w:u w:val="single"/>
          <w:lang w:val="cs-CZ"/>
        </w:rPr>
        <w:t>Ilustrační snímek</w:t>
      </w:r>
      <w:r w:rsidR="00992DC4" w:rsidRPr="008D431C">
        <w:rPr>
          <w:rFonts w:ascii="Century Gothic" w:hAnsi="Century Gothic" w:cs="Arial"/>
          <w:i/>
          <w:sz w:val="22"/>
          <w:szCs w:val="22"/>
          <w:u w:val="single"/>
          <w:lang w:val="cs-CZ"/>
        </w:rPr>
        <w:t>:</w:t>
      </w:r>
    </w:p>
    <w:p w14:paraId="19EDBFDE" w14:textId="77777777" w:rsidR="00FE6FA2" w:rsidRPr="008D431C" w:rsidRDefault="0049231E" w:rsidP="00AE4A46">
      <w:pPr>
        <w:pStyle w:val="Odstavecseseznamem"/>
        <w:spacing w:after="0" w:line="276" w:lineRule="auto"/>
        <w:ind w:left="1418"/>
        <w:contextualSpacing w:val="0"/>
        <w:rPr>
          <w:rFonts w:ascii="Century Gothic" w:hAnsi="Century Gothic" w:cs="Arial"/>
          <w:i/>
          <w:sz w:val="22"/>
          <w:szCs w:val="22"/>
          <w:u w:val="single"/>
          <w:lang w:val="cs-CZ"/>
        </w:rPr>
      </w:pPr>
      <w:r>
        <w:rPr>
          <w:rFonts w:ascii="Century Gothic" w:hAnsi="Century Gothic" w:cs="Arial"/>
          <w:i/>
          <w:noProof/>
          <w:sz w:val="22"/>
          <w:szCs w:val="22"/>
          <w:u w:val="single"/>
          <w:lang w:val="cs-CZ" w:eastAsia="cs-CZ"/>
        </w:rPr>
        <w:drawing>
          <wp:anchor distT="0" distB="0" distL="114300" distR="114300" simplePos="0" relativeHeight="251662848" behindDoc="0" locked="0" layoutInCell="1" allowOverlap="1" wp14:anchorId="19EDC1AB" wp14:editId="19EDC1AC">
            <wp:simplePos x="0" y="0"/>
            <wp:positionH relativeFrom="margin">
              <wp:posOffset>1167130</wp:posOffset>
            </wp:positionH>
            <wp:positionV relativeFrom="paragraph">
              <wp:posOffset>146685</wp:posOffset>
            </wp:positionV>
            <wp:extent cx="3505200" cy="2163445"/>
            <wp:effectExtent l="19050" t="0" r="0" b="0"/>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2163445"/>
                    </a:xfrm>
                    <a:prstGeom prst="rect">
                      <a:avLst/>
                    </a:prstGeom>
                    <a:noFill/>
                    <a:ln>
                      <a:noFill/>
                    </a:ln>
                  </pic:spPr>
                </pic:pic>
              </a:graphicData>
            </a:graphic>
          </wp:anchor>
        </w:drawing>
      </w:r>
    </w:p>
    <w:p w14:paraId="19EDBFDF" w14:textId="77777777" w:rsidR="00FE6FA2" w:rsidRPr="008D431C"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0" w14:textId="77777777" w:rsidR="00FE6FA2" w:rsidRPr="008D431C" w:rsidRDefault="00FE6FA2"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1"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2"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3"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4" w14:textId="77777777" w:rsidR="005814BD" w:rsidRPr="008D431C" w:rsidRDefault="005814BD" w:rsidP="0049231E">
      <w:pPr>
        <w:pStyle w:val="Odstavecseseznamem"/>
        <w:spacing w:after="0" w:line="276" w:lineRule="auto"/>
        <w:ind w:left="1418"/>
        <w:contextualSpacing w:val="0"/>
        <w:jc w:val="center"/>
        <w:rPr>
          <w:rFonts w:ascii="Century Gothic" w:hAnsi="Century Gothic" w:cs="Arial"/>
          <w:i/>
          <w:sz w:val="22"/>
          <w:szCs w:val="22"/>
          <w:u w:val="single"/>
          <w:lang w:val="cs-CZ"/>
        </w:rPr>
      </w:pPr>
    </w:p>
    <w:p w14:paraId="19EDBFE5"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6"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7" w14:textId="77777777" w:rsidR="005814BD" w:rsidRPr="008D431C" w:rsidRDefault="005814BD" w:rsidP="00AE4A46">
      <w:pPr>
        <w:pStyle w:val="Odstavecseseznamem"/>
        <w:spacing w:after="0" w:line="276" w:lineRule="auto"/>
        <w:ind w:left="1418"/>
        <w:contextualSpacing w:val="0"/>
        <w:rPr>
          <w:rFonts w:ascii="Century Gothic" w:hAnsi="Century Gothic" w:cs="Arial"/>
          <w:i/>
          <w:sz w:val="22"/>
          <w:szCs w:val="22"/>
          <w:u w:val="single"/>
          <w:lang w:val="cs-CZ"/>
        </w:rPr>
      </w:pPr>
    </w:p>
    <w:p w14:paraId="19EDBFE8" w14:textId="77777777" w:rsidR="00BE4627" w:rsidRDefault="00BE4627" w:rsidP="0049231E">
      <w:pPr>
        <w:pStyle w:val="Odstavecseseznamem"/>
        <w:spacing w:after="0" w:line="276" w:lineRule="auto"/>
        <w:ind w:left="0"/>
        <w:contextualSpacing w:val="0"/>
        <w:jc w:val="center"/>
        <w:rPr>
          <w:rFonts w:ascii="Century Gothic" w:hAnsi="Century Gothic" w:cs="Arial"/>
          <w:sz w:val="22"/>
          <w:szCs w:val="22"/>
          <w:lang w:val="cs-CZ"/>
        </w:rPr>
      </w:pPr>
    </w:p>
    <w:p w14:paraId="19EDBFE9" w14:textId="77777777" w:rsidR="0049231E" w:rsidRPr="008D431C" w:rsidRDefault="0049231E" w:rsidP="0049231E">
      <w:pPr>
        <w:pStyle w:val="Odstavecseseznamem"/>
        <w:spacing w:after="0" w:line="276" w:lineRule="auto"/>
        <w:ind w:left="0"/>
        <w:contextualSpacing w:val="0"/>
        <w:jc w:val="center"/>
        <w:rPr>
          <w:rFonts w:ascii="Century Gothic" w:hAnsi="Century Gothic" w:cs="Arial"/>
          <w:sz w:val="22"/>
          <w:szCs w:val="22"/>
          <w:lang w:val="cs-CZ"/>
        </w:rPr>
      </w:pPr>
    </w:p>
    <w:p w14:paraId="19EDBFEA" w14:textId="77777777" w:rsidR="005814BD" w:rsidRPr="008D431C" w:rsidRDefault="005814BD" w:rsidP="00AE4A46">
      <w:pPr>
        <w:pStyle w:val="Odstavecseseznamem"/>
        <w:spacing w:after="0" w:line="276" w:lineRule="auto"/>
        <w:ind w:left="0"/>
        <w:contextualSpacing w:val="0"/>
        <w:jc w:val="right"/>
        <w:rPr>
          <w:rFonts w:ascii="Century Gothic" w:hAnsi="Century Gothic" w:cs="Arial"/>
          <w:sz w:val="22"/>
          <w:szCs w:val="22"/>
          <w:lang w:val="cs-CZ"/>
        </w:rPr>
      </w:pPr>
    </w:p>
    <w:p w14:paraId="19EDBFEB" w14:textId="77777777" w:rsidR="00BE4627" w:rsidRPr="008D431C" w:rsidRDefault="00992DC4" w:rsidP="00837451">
      <w:pPr>
        <w:pStyle w:val="Nadpis2"/>
        <w:numPr>
          <w:ilvl w:val="0"/>
          <w:numId w:val="81"/>
        </w:numPr>
        <w:spacing w:after="0" w:line="276" w:lineRule="auto"/>
        <w:ind w:left="284" w:hanging="284"/>
        <w:rPr>
          <w:rFonts w:ascii="Century Gothic" w:hAnsi="Century Gothic"/>
          <w:b/>
          <w:i/>
          <w:sz w:val="22"/>
          <w:szCs w:val="22"/>
          <w:u w:val="single"/>
        </w:rPr>
      </w:pPr>
      <w:bookmarkStart w:id="65" w:name="_Toc491441159"/>
      <w:bookmarkStart w:id="66" w:name="_Toc492498781"/>
      <w:r w:rsidRPr="008D431C">
        <w:rPr>
          <w:rFonts w:ascii="Century Gothic" w:hAnsi="Century Gothic"/>
          <w:sz w:val="22"/>
          <w:szCs w:val="22"/>
          <w:u w:val="single"/>
        </w:rPr>
        <w:t xml:space="preserve"> </w:t>
      </w:r>
      <w:bookmarkStart w:id="67" w:name="_Toc512315222"/>
      <w:bookmarkStart w:id="68" w:name="_Toc514856148"/>
      <w:r w:rsidR="00A952AA" w:rsidRPr="008D431C">
        <w:rPr>
          <w:rFonts w:ascii="Century Gothic" w:hAnsi="Century Gothic"/>
          <w:b/>
          <w:i/>
          <w:sz w:val="22"/>
          <w:szCs w:val="22"/>
          <w:u w:val="single"/>
        </w:rPr>
        <w:t>Odbavovací, informační a komunikační systém + záznamová jednotka</w:t>
      </w:r>
      <w:bookmarkEnd w:id="65"/>
      <w:bookmarkEnd w:id="66"/>
      <w:bookmarkEnd w:id="67"/>
      <w:bookmarkEnd w:id="68"/>
    </w:p>
    <w:p w14:paraId="19EDBFEC"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69" w:name="_Toc491441160"/>
      <w:bookmarkStart w:id="70" w:name="_Toc492498782"/>
      <w:bookmarkStart w:id="71" w:name="_Toc512315223"/>
      <w:bookmarkStart w:id="72" w:name="_Toc514856149"/>
      <w:bookmarkStart w:id="73" w:name="II_7_a"/>
      <w:r w:rsidRPr="008D431C">
        <w:rPr>
          <w:rFonts w:ascii="Century Gothic" w:hAnsi="Century Gothic"/>
          <w:i/>
          <w:sz w:val="22"/>
          <w:szCs w:val="22"/>
          <w:lang w:val="cs-CZ"/>
        </w:rPr>
        <w:t>Vozidlový odbavovací systém</w:t>
      </w:r>
      <w:bookmarkEnd w:id="69"/>
      <w:bookmarkEnd w:id="70"/>
      <w:bookmarkEnd w:id="71"/>
      <w:bookmarkEnd w:id="72"/>
    </w:p>
    <w:p w14:paraId="19EDBFED" w14:textId="77777777" w:rsidR="00BE4627" w:rsidRPr="008D431C" w:rsidRDefault="00A952AA" w:rsidP="00AE4A46">
      <w:pPr>
        <w:spacing w:line="276" w:lineRule="auto"/>
        <w:ind w:left="567"/>
        <w:jc w:val="both"/>
        <w:rPr>
          <w:rFonts w:ascii="Century Gothic" w:hAnsi="Century Gothic"/>
          <w:sz w:val="22"/>
          <w:szCs w:val="22"/>
          <w:lang w:val="cs-CZ"/>
        </w:rPr>
      </w:pPr>
      <w:bookmarkStart w:id="74" w:name="_Hlk491440492"/>
      <w:r w:rsidRPr="008D431C">
        <w:rPr>
          <w:rFonts w:ascii="Century Gothic" w:hAnsi="Century Gothic"/>
          <w:sz w:val="22"/>
          <w:szCs w:val="22"/>
          <w:lang w:val="cs-CZ"/>
        </w:rPr>
        <w:t>Předmětem dodávky této části předmě</w:t>
      </w:r>
      <w:r w:rsidR="008D1A90">
        <w:rPr>
          <w:rFonts w:ascii="Century Gothic" w:hAnsi="Century Gothic"/>
          <w:sz w:val="22"/>
          <w:szCs w:val="22"/>
          <w:lang w:val="cs-CZ"/>
        </w:rPr>
        <w:t>tu veřejné zakázky je dodávka a </w:t>
      </w:r>
      <w:r w:rsidRPr="008D431C">
        <w:rPr>
          <w:rFonts w:ascii="Century Gothic" w:hAnsi="Century Gothic"/>
          <w:sz w:val="22"/>
          <w:szCs w:val="22"/>
          <w:lang w:val="cs-CZ"/>
        </w:rPr>
        <w:t xml:space="preserve">montáž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(součástí dodávky jsou rovněž </w:t>
      </w:r>
      <w:r w:rsidRPr="008D431C">
        <w:rPr>
          <w:rFonts w:ascii="Century Gothic" w:hAnsi="Century Gothic"/>
          <w:sz w:val="22"/>
          <w:szCs w:val="22"/>
          <w:lang w:val="cs-CZ"/>
        </w:rPr>
        <w:lastRenderedPageBreak/>
        <w:t>držáky), který bude dodán spolu se souvisejícím Backoffice,</w:t>
      </w:r>
      <w:r w:rsidR="006865CD" w:rsidRPr="008D431C">
        <w:rPr>
          <w:rFonts w:ascii="Century Gothic" w:hAnsi="Century Gothic"/>
          <w:sz w:val="22"/>
          <w:szCs w:val="22"/>
          <w:lang w:val="cs-CZ"/>
        </w:rPr>
        <w:t xml:space="preserve"> všech příslušných SW</w:t>
      </w:r>
      <w:r w:rsidR="00E425DD" w:rsidRPr="008D431C">
        <w:rPr>
          <w:rFonts w:ascii="Century Gothic" w:hAnsi="Century Gothic"/>
          <w:sz w:val="22"/>
          <w:szCs w:val="22"/>
          <w:lang w:val="cs-CZ"/>
        </w:rPr>
        <w:t xml:space="preserve"> pro jejich provoz a vyhodnocování</w:t>
      </w:r>
      <w:r w:rsidR="006865CD" w:rsidRPr="008D431C">
        <w:rPr>
          <w:rFonts w:ascii="Century Gothic" w:hAnsi="Century Gothic"/>
          <w:sz w:val="22"/>
          <w:szCs w:val="22"/>
          <w:lang w:val="cs-CZ"/>
        </w:rPr>
        <w:t>,</w:t>
      </w:r>
      <w:r w:rsidRPr="008D431C">
        <w:rPr>
          <w:rFonts w:ascii="Century Gothic" w:hAnsi="Century Gothic"/>
          <w:sz w:val="22"/>
          <w:szCs w:val="22"/>
          <w:lang w:val="cs-CZ"/>
        </w:rPr>
        <w:t xml:space="preserve"> kdy tento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vý </w:t>
      </w:r>
      <w:r w:rsidR="00E425DD" w:rsidRPr="008D431C">
        <w:rPr>
          <w:rFonts w:ascii="Century Gothic" w:hAnsi="Century Gothic"/>
          <w:sz w:val="22"/>
          <w:szCs w:val="22"/>
          <w:lang w:val="cs-CZ"/>
        </w:rPr>
        <w:t xml:space="preserve">odbavovací </w:t>
      </w:r>
      <w:r w:rsidRPr="008D431C">
        <w:rPr>
          <w:rFonts w:ascii="Century Gothic" w:hAnsi="Century Gothic"/>
          <w:sz w:val="22"/>
          <w:szCs w:val="22"/>
          <w:lang w:val="cs-CZ"/>
        </w:rPr>
        <w:t>systém umožní zejména následující:</w:t>
      </w:r>
    </w:p>
    <w:p w14:paraId="19EDBFE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odbavení cestujících v autobuse;</w:t>
      </w:r>
    </w:p>
    <w:p w14:paraId="19EDBFE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funkční napojení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 systémy umístěné ve vozidle – akustický systém hlášení zastávek</w:t>
      </w:r>
      <w:bookmarkEnd w:id="74"/>
      <w:r w:rsidRPr="008D431C">
        <w:rPr>
          <w:rFonts w:ascii="Century Gothic" w:hAnsi="Century Gothic"/>
          <w:sz w:val="22"/>
          <w:szCs w:val="22"/>
          <w:lang w:val="cs-CZ"/>
        </w:rPr>
        <w:t>, elektronické informační tabule, L</w:t>
      </w:r>
      <w:r w:rsidR="00FE6FA2" w:rsidRPr="008D431C">
        <w:rPr>
          <w:rFonts w:ascii="Century Gothic" w:hAnsi="Century Gothic"/>
          <w:sz w:val="22"/>
          <w:szCs w:val="22"/>
          <w:lang w:val="cs-CZ"/>
        </w:rPr>
        <w:t>CD monitory, systém hlášení pro </w:t>
      </w:r>
      <w:r w:rsidRPr="008D431C">
        <w:rPr>
          <w:rFonts w:ascii="Century Gothic" w:hAnsi="Century Gothic"/>
          <w:sz w:val="22"/>
          <w:szCs w:val="22"/>
          <w:lang w:val="cs-CZ"/>
        </w:rPr>
        <w:t>reproduktor pro nevidomé, systém anonymního</w:t>
      </w:r>
      <w:r w:rsidR="00FE6FA2" w:rsidRPr="008D431C">
        <w:rPr>
          <w:rFonts w:ascii="Century Gothic" w:hAnsi="Century Gothic"/>
          <w:sz w:val="22"/>
          <w:szCs w:val="22"/>
          <w:lang w:val="cs-CZ"/>
        </w:rPr>
        <w:t xml:space="preserve"> automatického sčítání osob při </w:t>
      </w:r>
      <w:r w:rsidRPr="008D431C">
        <w:rPr>
          <w:rFonts w:ascii="Century Gothic" w:hAnsi="Century Gothic"/>
          <w:sz w:val="22"/>
          <w:szCs w:val="22"/>
          <w:lang w:val="cs-CZ"/>
        </w:rPr>
        <w:t>nástupu a výstupu, aj.;</w:t>
      </w:r>
    </w:p>
    <w:p w14:paraId="19EDBFF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sledování polohy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(GPS modul) a obousměrná komunikace všech dodaných autobusů s Automatickým dispečinkem Ústeckého kraje (dále jen ADÚK), které musí probíhat v definovaných časových úsecích a situacích</w:t>
      </w:r>
    </w:p>
    <w:p w14:paraId="19EDBFF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zajištění přenosu dat mezi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systémem a příslušným backoffice</w:t>
      </w:r>
    </w:p>
    <w:p w14:paraId="19EDBFF2" w14:textId="77777777" w:rsidR="006865CD"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zajištění komunikace s nevidomými (pomocí přijímače pro nevidomé, který bude dodán včetně reproduktoru)</w:t>
      </w:r>
    </w:p>
    <w:p w14:paraId="19EDBFF3" w14:textId="77777777" w:rsidR="00BE4627" w:rsidRPr="008D431C" w:rsidRDefault="00E425D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aktualizaci dat v celém</w:t>
      </w:r>
      <w:r w:rsidR="006865CD" w:rsidRPr="008D431C">
        <w:rPr>
          <w:rFonts w:ascii="Century Gothic" w:hAnsi="Century Gothic"/>
          <w:sz w:val="22"/>
          <w:szCs w:val="22"/>
          <w:lang w:val="cs-CZ"/>
        </w:rPr>
        <w:t xml:space="preserve"> Vozidlovém odbavovacím systému</w:t>
      </w:r>
      <w:r w:rsidR="00A952AA" w:rsidRPr="008D431C">
        <w:rPr>
          <w:rFonts w:ascii="Century Gothic" w:hAnsi="Century Gothic"/>
          <w:sz w:val="22"/>
          <w:szCs w:val="22"/>
          <w:lang w:val="cs-CZ"/>
        </w:rPr>
        <w:t>.</w:t>
      </w:r>
    </w:p>
    <w:bookmarkEnd w:id="73"/>
    <w:p w14:paraId="19EDBFF4" w14:textId="77777777" w:rsidR="00FE6FA2" w:rsidRPr="008D431C" w:rsidRDefault="00FE6FA2" w:rsidP="00AE4A46">
      <w:pPr>
        <w:spacing w:line="276" w:lineRule="auto"/>
        <w:rPr>
          <w:rFonts w:ascii="Century Gothic" w:hAnsi="Century Gothic"/>
          <w:sz w:val="22"/>
          <w:szCs w:val="22"/>
          <w:lang w:val="cs-CZ"/>
        </w:rPr>
      </w:pPr>
    </w:p>
    <w:p w14:paraId="19EDBFF5" w14:textId="77777777" w:rsidR="00BE4627" w:rsidRPr="008D431C" w:rsidRDefault="00A952AA" w:rsidP="00AE4A46">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Vozidlový odbavovací systém musí být umístěn v prostoru řidiče</w:t>
      </w:r>
      <w:r w:rsidR="0062329D" w:rsidRPr="008D431C">
        <w:rPr>
          <w:rFonts w:ascii="Century Gothic" w:hAnsi="Century Gothic"/>
          <w:sz w:val="22"/>
          <w:szCs w:val="22"/>
          <w:lang w:val="cs-CZ"/>
        </w:rPr>
        <w:t>, snadno dosažitelný</w:t>
      </w:r>
      <w:r w:rsidR="00FE6FA2" w:rsidRPr="008D431C">
        <w:rPr>
          <w:rFonts w:ascii="Century Gothic" w:hAnsi="Century Gothic"/>
          <w:sz w:val="22"/>
          <w:szCs w:val="22"/>
          <w:lang w:val="cs-CZ"/>
        </w:rPr>
        <w:t xml:space="preserve"> (viz. obr.</w:t>
      </w:r>
      <w:r w:rsidR="0082608D" w:rsidRPr="008D431C">
        <w:rPr>
          <w:rFonts w:ascii="Century Gothic" w:hAnsi="Century Gothic"/>
          <w:sz w:val="22"/>
          <w:szCs w:val="22"/>
          <w:lang w:val="cs-CZ"/>
        </w:rPr>
        <w:t xml:space="preserve"> </w:t>
      </w:r>
      <w:r w:rsidR="00FE6FA2" w:rsidRPr="008D431C">
        <w:rPr>
          <w:rFonts w:ascii="Century Gothic" w:hAnsi="Century Gothic"/>
          <w:sz w:val="22"/>
          <w:szCs w:val="22"/>
          <w:lang w:val="cs-CZ"/>
        </w:rPr>
        <w:t>1</w:t>
      </w:r>
      <w:r w:rsidRPr="008D431C">
        <w:rPr>
          <w:rFonts w:ascii="Century Gothic" w:hAnsi="Century Gothic"/>
          <w:sz w:val="22"/>
          <w:szCs w:val="22"/>
          <w:lang w:val="cs-CZ"/>
        </w:rPr>
        <w:t xml:space="preserve">), ale tak, aby řidiči nebránil v bezpečném výhledu. </w:t>
      </w:r>
    </w:p>
    <w:p w14:paraId="19EDBFF6" w14:textId="77777777" w:rsidR="00BE4627" w:rsidRPr="008D431C" w:rsidRDefault="00BE4627" w:rsidP="00AE4A46">
      <w:pPr>
        <w:spacing w:line="276" w:lineRule="auto"/>
        <w:rPr>
          <w:rFonts w:ascii="Century Gothic" w:hAnsi="Century Gothic"/>
          <w:sz w:val="16"/>
          <w:szCs w:val="16"/>
          <w:lang w:val="cs-CZ"/>
        </w:rPr>
      </w:pPr>
    </w:p>
    <w:p w14:paraId="19EDBFF7" w14:textId="77777777" w:rsidR="00FE6FA2" w:rsidRPr="008D431C" w:rsidRDefault="00FE6FA2" w:rsidP="00AE4A46">
      <w:pPr>
        <w:spacing w:line="276" w:lineRule="auto"/>
        <w:rPr>
          <w:rFonts w:ascii="Century Gothic" w:hAnsi="Century Gothic"/>
          <w:sz w:val="16"/>
          <w:szCs w:val="16"/>
          <w:lang w:val="cs-CZ"/>
        </w:rPr>
      </w:pPr>
    </w:p>
    <w:p w14:paraId="19EDBFF8" w14:textId="77777777" w:rsidR="00BE4627" w:rsidRPr="008D431C" w:rsidRDefault="00A952AA" w:rsidP="005814BD">
      <w:pPr>
        <w:spacing w:line="276" w:lineRule="auto"/>
        <w:ind w:left="1418"/>
        <w:jc w:val="both"/>
        <w:rPr>
          <w:rFonts w:ascii="Century Gothic" w:hAnsi="Century Gothic"/>
          <w:sz w:val="22"/>
          <w:szCs w:val="22"/>
          <w:lang w:val="cs-CZ"/>
        </w:rPr>
      </w:pPr>
      <w:r w:rsidRPr="008D431C">
        <w:rPr>
          <w:rFonts w:ascii="Century Gothic" w:hAnsi="Century Gothic"/>
          <w:sz w:val="22"/>
          <w:szCs w:val="22"/>
          <w:lang w:val="cs-CZ"/>
        </w:rPr>
        <w:t xml:space="preserve">Obr. 1. </w:t>
      </w:r>
      <w:r w:rsidR="006E0FD2" w:rsidRPr="008D431C">
        <w:rPr>
          <w:rFonts w:ascii="Century Gothic" w:hAnsi="Century Gothic"/>
          <w:sz w:val="22"/>
          <w:szCs w:val="22"/>
          <w:lang w:val="cs-CZ"/>
        </w:rPr>
        <w:t>Ilustrační s</w:t>
      </w:r>
      <w:r w:rsidRPr="008D431C">
        <w:rPr>
          <w:rFonts w:ascii="Century Gothic" w:hAnsi="Century Gothic"/>
          <w:sz w:val="22"/>
          <w:szCs w:val="22"/>
          <w:lang w:val="cs-CZ"/>
        </w:rPr>
        <w:t xml:space="preserve">chéma umístění </w:t>
      </w:r>
      <w:r w:rsidR="003206F7" w:rsidRPr="008D431C">
        <w:rPr>
          <w:rFonts w:ascii="Century Gothic" w:hAnsi="Century Gothic"/>
          <w:sz w:val="22"/>
          <w:szCs w:val="22"/>
          <w:lang w:val="cs-CZ"/>
        </w:rPr>
        <w:t>Vozidlo</w:t>
      </w:r>
      <w:r w:rsidR="006E0FD2" w:rsidRPr="008D431C">
        <w:rPr>
          <w:rFonts w:ascii="Century Gothic" w:hAnsi="Century Gothic"/>
          <w:sz w:val="22"/>
          <w:szCs w:val="22"/>
          <w:lang w:val="cs-CZ"/>
        </w:rPr>
        <w:t>vého odbavovacího systému ve V</w:t>
      </w:r>
      <w:r w:rsidRPr="008D431C">
        <w:rPr>
          <w:rFonts w:ascii="Century Gothic" w:hAnsi="Century Gothic"/>
          <w:sz w:val="22"/>
          <w:szCs w:val="22"/>
          <w:lang w:val="cs-CZ"/>
        </w:rPr>
        <w:t>ozidle</w:t>
      </w:r>
    </w:p>
    <w:p w14:paraId="19EDBFF9" w14:textId="77777777" w:rsidR="00BE4627" w:rsidRPr="008D431C" w:rsidRDefault="00E425DD" w:rsidP="00AE4A46">
      <w:pPr>
        <w:spacing w:line="276" w:lineRule="auto"/>
        <w:rPr>
          <w:rFonts w:ascii="Century Gothic" w:hAnsi="Century Gothic"/>
          <w:sz w:val="22"/>
          <w:szCs w:val="22"/>
          <w:lang w:val="cs-CZ"/>
        </w:rPr>
      </w:pPr>
      <w:r w:rsidRPr="008D431C">
        <w:rPr>
          <w:rFonts w:ascii="Century Gothic" w:hAnsi="Century Gothic"/>
          <w:noProof/>
          <w:sz w:val="22"/>
          <w:szCs w:val="22"/>
          <w:lang w:val="cs-CZ" w:eastAsia="cs-CZ"/>
        </w:rPr>
        <w:drawing>
          <wp:anchor distT="0" distB="0" distL="114300" distR="114300" simplePos="0" relativeHeight="251659264" behindDoc="1" locked="0" layoutInCell="1" allowOverlap="1" wp14:anchorId="19EDC1AD" wp14:editId="19EDC1AE">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19EDBFFA"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B"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C"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D" w14:textId="77777777" w:rsidR="00BE4627" w:rsidRPr="008D431C" w:rsidRDefault="00BE4627" w:rsidP="00AE4A46">
      <w:pPr>
        <w:pStyle w:val="Bezmezer"/>
        <w:spacing w:line="276" w:lineRule="auto"/>
        <w:rPr>
          <w:rFonts w:ascii="Century Gothic" w:hAnsi="Century Gothic" w:cs="Arial"/>
          <w:sz w:val="22"/>
          <w:szCs w:val="22"/>
          <w:lang w:val="cs-CZ" w:eastAsia="cs-CZ"/>
        </w:rPr>
      </w:pPr>
    </w:p>
    <w:p w14:paraId="19EDBFFE" w14:textId="77777777" w:rsidR="00BE4627" w:rsidRPr="008D431C" w:rsidRDefault="00A952AA" w:rsidP="00AE4A46">
      <w:pPr>
        <w:pStyle w:val="Bezmezer"/>
        <w:spacing w:line="276" w:lineRule="auto"/>
        <w:ind w:left="993"/>
        <w:rPr>
          <w:rFonts w:ascii="Century Gothic" w:hAnsi="Century Gothic" w:cs="Arial"/>
          <w:i/>
          <w:sz w:val="22"/>
          <w:szCs w:val="22"/>
          <w:lang w:val="cs-CZ" w:eastAsia="cs-CZ"/>
        </w:rPr>
      </w:pPr>
      <w:r w:rsidRPr="008D431C">
        <w:rPr>
          <w:rFonts w:ascii="Century Gothic" w:hAnsi="Century Gothic" w:cs="Arial"/>
          <w:i/>
          <w:sz w:val="22"/>
          <w:szCs w:val="22"/>
          <w:lang w:val="cs-CZ" w:eastAsia="cs-CZ"/>
        </w:rPr>
        <w:t>Legenda:</w:t>
      </w:r>
    </w:p>
    <w:p w14:paraId="19EDBFFF" w14:textId="77777777" w:rsidR="00BE4627" w:rsidRPr="008D431C" w:rsidRDefault="00A952AA" w:rsidP="00AE4A46">
      <w:pPr>
        <w:pStyle w:val="Bezmezer"/>
        <w:numPr>
          <w:ilvl w:val="0"/>
          <w:numId w:val="34"/>
        </w:numPr>
        <w:spacing w:line="276" w:lineRule="auto"/>
        <w:ind w:left="1701" w:hanging="284"/>
        <w:rPr>
          <w:rFonts w:ascii="Century Gothic" w:hAnsi="Century Gothic" w:cs="Arial"/>
          <w:i/>
          <w:sz w:val="22"/>
          <w:szCs w:val="22"/>
          <w:lang w:val="cs-CZ" w:eastAsia="cs-CZ"/>
        </w:rPr>
      </w:pPr>
      <w:r w:rsidRPr="008D431C">
        <w:rPr>
          <w:rFonts w:ascii="Century Gothic" w:hAnsi="Century Gothic" w:cs="Arial"/>
          <w:i/>
          <w:sz w:val="22"/>
          <w:szCs w:val="22"/>
          <w:lang w:val="cs-CZ" w:eastAsia="cs-CZ"/>
        </w:rPr>
        <w:t>Palubní počítač (Řídící jednotka odbavovacího systému), pokladna.</w:t>
      </w:r>
    </w:p>
    <w:p w14:paraId="19EDC000" w14:textId="77777777" w:rsidR="00BE4627" w:rsidRPr="008D431C" w:rsidRDefault="00A952AA" w:rsidP="00AE4A46">
      <w:pPr>
        <w:pStyle w:val="Bezmezer"/>
        <w:numPr>
          <w:ilvl w:val="0"/>
          <w:numId w:val="34"/>
        </w:numPr>
        <w:spacing w:line="276" w:lineRule="auto"/>
        <w:ind w:left="1701" w:hanging="284"/>
        <w:jc w:val="both"/>
        <w:rPr>
          <w:rFonts w:ascii="Century Gothic" w:hAnsi="Century Gothic" w:cs="Arial"/>
          <w:i/>
          <w:sz w:val="22"/>
          <w:szCs w:val="22"/>
          <w:lang w:val="cs-CZ" w:eastAsia="cs-CZ"/>
        </w:rPr>
      </w:pPr>
      <w:r w:rsidRPr="008D431C">
        <w:rPr>
          <w:rFonts w:ascii="Century Gothic" w:hAnsi="Century Gothic" w:cs="Arial"/>
          <w:i/>
          <w:sz w:val="22"/>
          <w:szCs w:val="22"/>
          <w:lang w:val="cs-CZ" w:eastAsia="cs-CZ"/>
        </w:rPr>
        <w:t>Kombinovaná čtečka platebních</w:t>
      </w:r>
      <w:r w:rsidR="00FE6FA2" w:rsidRPr="008D431C">
        <w:rPr>
          <w:rFonts w:ascii="Century Gothic" w:hAnsi="Century Gothic" w:cs="Arial"/>
          <w:i/>
          <w:sz w:val="22"/>
          <w:szCs w:val="22"/>
          <w:lang w:val="cs-CZ" w:eastAsia="cs-CZ"/>
        </w:rPr>
        <w:t xml:space="preserve"> karet a karet </w:t>
      </w:r>
      <w:proofErr w:type="spellStart"/>
      <w:r w:rsidR="00FE6FA2" w:rsidRPr="008D431C">
        <w:rPr>
          <w:rFonts w:ascii="Century Gothic" w:hAnsi="Century Gothic" w:cs="Arial"/>
          <w:i/>
          <w:sz w:val="22"/>
          <w:szCs w:val="22"/>
          <w:lang w:val="cs-CZ" w:eastAsia="cs-CZ"/>
        </w:rPr>
        <w:t>Mifare</w:t>
      </w:r>
      <w:proofErr w:type="spellEnd"/>
      <w:r w:rsidR="00FE6FA2" w:rsidRPr="008D431C">
        <w:rPr>
          <w:rFonts w:ascii="Century Gothic" w:hAnsi="Century Gothic" w:cs="Arial"/>
          <w:i/>
          <w:sz w:val="22"/>
          <w:szCs w:val="22"/>
          <w:lang w:val="cs-CZ" w:eastAsia="cs-CZ"/>
        </w:rPr>
        <w:t xml:space="preserve"> </w:t>
      </w:r>
      <w:proofErr w:type="spellStart"/>
      <w:r w:rsidR="00FE6FA2" w:rsidRPr="008D431C">
        <w:rPr>
          <w:rFonts w:ascii="Century Gothic" w:hAnsi="Century Gothic" w:cs="Arial"/>
          <w:i/>
          <w:sz w:val="22"/>
          <w:szCs w:val="22"/>
          <w:lang w:val="cs-CZ" w:eastAsia="cs-CZ"/>
        </w:rPr>
        <w:t>DESFire</w:t>
      </w:r>
      <w:proofErr w:type="spellEnd"/>
      <w:r w:rsidR="00FE6FA2" w:rsidRPr="008D431C">
        <w:rPr>
          <w:rFonts w:ascii="Century Gothic" w:hAnsi="Century Gothic" w:cs="Arial"/>
          <w:i/>
          <w:sz w:val="22"/>
          <w:szCs w:val="22"/>
          <w:lang w:val="cs-CZ" w:eastAsia="cs-CZ"/>
        </w:rPr>
        <w:t xml:space="preserve"> s </w:t>
      </w:r>
      <w:r w:rsidRPr="008D431C">
        <w:rPr>
          <w:rFonts w:ascii="Century Gothic" w:hAnsi="Century Gothic" w:cs="Arial"/>
          <w:i/>
          <w:sz w:val="22"/>
          <w:szCs w:val="22"/>
          <w:lang w:val="cs-CZ" w:eastAsia="cs-CZ"/>
        </w:rPr>
        <w:t>tiskárnou – identifikace BČK, výdej elektronického/papírového jízdního dokladu.</w:t>
      </w:r>
    </w:p>
    <w:p w14:paraId="19EDC001" w14:textId="77777777" w:rsidR="00BE4627" w:rsidRPr="008D431C" w:rsidRDefault="00A952AA" w:rsidP="00AE4A46">
      <w:pPr>
        <w:pStyle w:val="Bezmezer"/>
        <w:numPr>
          <w:ilvl w:val="0"/>
          <w:numId w:val="34"/>
        </w:numPr>
        <w:spacing w:line="276" w:lineRule="auto"/>
        <w:ind w:left="1701" w:hanging="219"/>
        <w:rPr>
          <w:rFonts w:ascii="Century Gothic" w:hAnsi="Century Gothic" w:cs="Arial"/>
          <w:i/>
          <w:sz w:val="22"/>
          <w:szCs w:val="22"/>
          <w:lang w:val="cs-CZ" w:eastAsia="cs-CZ"/>
        </w:rPr>
      </w:pPr>
      <w:r w:rsidRPr="008D431C">
        <w:rPr>
          <w:rFonts w:ascii="Century Gothic" w:hAnsi="Century Gothic" w:cs="Arial"/>
          <w:i/>
          <w:sz w:val="22"/>
          <w:szCs w:val="22"/>
          <w:lang w:val="cs-CZ" w:eastAsia="cs-CZ"/>
        </w:rPr>
        <w:t>Optická čtečka 2D kódů.</w:t>
      </w:r>
    </w:p>
    <w:p w14:paraId="19EDC002" w14:textId="77777777" w:rsidR="00A16BED" w:rsidRPr="008D431C" w:rsidRDefault="00A952AA" w:rsidP="00F94E24">
      <w:pPr>
        <w:spacing w:before="240" w:line="276" w:lineRule="auto"/>
        <w:ind w:left="567"/>
        <w:jc w:val="both"/>
        <w:rPr>
          <w:rFonts w:ascii="Century Gothic" w:hAnsi="Century Gothic"/>
          <w:sz w:val="22"/>
          <w:szCs w:val="22"/>
          <w:lang w:val="cs-CZ"/>
        </w:rPr>
      </w:pPr>
      <w:r w:rsidRPr="008D431C">
        <w:rPr>
          <w:rFonts w:ascii="Century Gothic" w:hAnsi="Century Gothic"/>
          <w:sz w:val="22"/>
          <w:szCs w:val="22"/>
          <w:lang w:val="cs-CZ"/>
        </w:rPr>
        <w:t>Vozidlový odbavovací systém musí obsahovat</w:t>
      </w:r>
      <w:r w:rsidR="00A16BED" w:rsidRPr="008D431C">
        <w:rPr>
          <w:rFonts w:ascii="Century Gothic" w:hAnsi="Century Gothic"/>
          <w:sz w:val="22"/>
          <w:szCs w:val="22"/>
          <w:lang w:val="cs-CZ"/>
        </w:rPr>
        <w:t>:</w:t>
      </w:r>
    </w:p>
    <w:p w14:paraId="19EDC003" w14:textId="77777777" w:rsidR="006865C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w:t>
      </w:r>
      <w:r w:rsidR="006865CD" w:rsidRPr="008D431C">
        <w:rPr>
          <w:rFonts w:ascii="Century Gothic" w:hAnsi="Century Gothic"/>
          <w:sz w:val="22"/>
          <w:szCs w:val="22"/>
          <w:lang w:val="cs-CZ"/>
        </w:rPr>
        <w:t xml:space="preserve">jako </w:t>
      </w:r>
      <w:r w:rsidRPr="008D431C">
        <w:rPr>
          <w:rFonts w:ascii="Century Gothic" w:hAnsi="Century Gothic"/>
          <w:sz w:val="22"/>
          <w:szCs w:val="22"/>
          <w:lang w:val="cs-CZ"/>
        </w:rPr>
        <w:t>řídící jednotk</w:t>
      </w:r>
      <w:r w:rsidR="006865CD" w:rsidRPr="008D431C">
        <w:rPr>
          <w:rFonts w:ascii="Century Gothic" w:hAnsi="Century Gothic"/>
          <w:sz w:val="22"/>
          <w:szCs w:val="22"/>
          <w:lang w:val="cs-CZ"/>
        </w:rPr>
        <w:t xml:space="preserve">a, terminál řidiče, pokladna), </w:t>
      </w:r>
    </w:p>
    <w:p w14:paraId="19EDC004" w14:textId="77777777" w:rsidR="00A16BED" w:rsidRPr="008D431C"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tiskárna jízdních dokladů,</w:t>
      </w:r>
      <w:r w:rsidR="00A952AA" w:rsidRPr="008D431C">
        <w:rPr>
          <w:rFonts w:ascii="Century Gothic" w:hAnsi="Century Gothic"/>
          <w:sz w:val="22"/>
          <w:szCs w:val="22"/>
          <w:lang w:val="cs-CZ"/>
        </w:rPr>
        <w:t xml:space="preserve"> </w:t>
      </w:r>
    </w:p>
    <w:p w14:paraId="19EDC005"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displej pro cestujícího, </w:t>
      </w:r>
    </w:p>
    <w:p w14:paraId="19EDC006"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GSM modem pro zajištění komunikace v mobilních sítích GSM/GPRS/UMTS,</w:t>
      </w:r>
    </w:p>
    <w:p w14:paraId="19EDC007"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modul GPS, </w:t>
      </w:r>
    </w:p>
    <w:p w14:paraId="19EDC008"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čtečku bezkontaktních čipových karet technologie </w:t>
      </w:r>
      <w:proofErr w:type="spellStart"/>
      <w:r w:rsidRPr="008D431C">
        <w:rPr>
          <w:rFonts w:ascii="Century Gothic" w:hAnsi="Century Gothic"/>
          <w:sz w:val="22"/>
          <w:szCs w:val="22"/>
          <w:lang w:val="cs-CZ"/>
        </w:rPr>
        <w:t>Mifare</w:t>
      </w:r>
      <w:proofErr w:type="spellEnd"/>
      <w:r w:rsidR="006865CD" w:rsidRPr="008D431C">
        <w:rPr>
          <w:rFonts w:ascii="Century Gothic" w:hAnsi="Century Gothic"/>
          <w:sz w:val="22"/>
          <w:szCs w:val="22"/>
          <w:lang w:val="cs-CZ"/>
        </w:rPr>
        <w:t xml:space="preserve"> </w:t>
      </w:r>
      <w:proofErr w:type="spellStart"/>
      <w:r w:rsidR="006865CD" w:rsidRPr="008D431C">
        <w:rPr>
          <w:rFonts w:ascii="Century Gothic" w:hAnsi="Century Gothic"/>
          <w:sz w:val="22"/>
          <w:szCs w:val="22"/>
          <w:lang w:val="cs-CZ"/>
        </w:rPr>
        <w:t>DesFire</w:t>
      </w:r>
      <w:proofErr w:type="spellEnd"/>
      <w:r w:rsidRPr="008D431C">
        <w:rPr>
          <w:rFonts w:ascii="Century Gothic" w:hAnsi="Century Gothic"/>
          <w:sz w:val="22"/>
          <w:szCs w:val="22"/>
          <w:lang w:val="cs-CZ"/>
        </w:rPr>
        <w:t xml:space="preserve">, </w:t>
      </w:r>
    </w:p>
    <w:p w14:paraId="19EDC009" w14:textId="77777777" w:rsidR="00A16BED" w:rsidRPr="008D431C" w:rsidRDefault="006865CD"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č</w:t>
      </w:r>
      <w:r w:rsidR="00A952AA" w:rsidRPr="008D431C">
        <w:rPr>
          <w:rFonts w:ascii="Century Gothic" w:hAnsi="Century Gothic"/>
          <w:sz w:val="22"/>
          <w:szCs w:val="22"/>
          <w:lang w:val="cs-CZ"/>
        </w:rPr>
        <w:t xml:space="preserve">tečku bezkontaktních platebních karet (minimálně VISA a </w:t>
      </w:r>
      <w:proofErr w:type="spellStart"/>
      <w:r w:rsidR="00A952AA" w:rsidRPr="008D431C">
        <w:rPr>
          <w:rFonts w:ascii="Century Gothic" w:hAnsi="Century Gothic"/>
          <w:sz w:val="22"/>
          <w:szCs w:val="22"/>
          <w:lang w:val="cs-CZ"/>
        </w:rPr>
        <w:t>Mastercard</w:t>
      </w:r>
      <w:proofErr w:type="spellEnd"/>
      <w:r w:rsidR="00A952AA" w:rsidRPr="008D431C">
        <w:rPr>
          <w:rFonts w:ascii="Century Gothic" w:hAnsi="Century Gothic"/>
          <w:sz w:val="22"/>
          <w:szCs w:val="22"/>
          <w:lang w:val="cs-CZ"/>
        </w:rPr>
        <w:t xml:space="preserve">), </w:t>
      </w:r>
    </w:p>
    <w:p w14:paraId="19EDC00A"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optickou čtečku 2D kódů </w:t>
      </w:r>
    </w:p>
    <w:p w14:paraId="19EDC00B" w14:textId="77777777" w:rsidR="00A16BED" w:rsidRPr="008D431C" w:rsidRDefault="00A952AA" w:rsidP="00AE4A46">
      <w:pPr>
        <w:pStyle w:val="Odstavecseseznamem"/>
        <w:numPr>
          <w:ilvl w:val="0"/>
          <w:numId w:val="70"/>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a další (viz popis níže). </w:t>
      </w:r>
    </w:p>
    <w:p w14:paraId="19EDC00C" w14:textId="77777777" w:rsidR="00E426E5" w:rsidRPr="008D431C" w:rsidRDefault="00E426E5" w:rsidP="00E426E5">
      <w:pPr>
        <w:pStyle w:val="Odstavecseseznamem"/>
        <w:spacing w:after="0" w:line="276" w:lineRule="auto"/>
        <w:ind w:left="1338"/>
        <w:contextualSpacing w:val="0"/>
        <w:jc w:val="both"/>
        <w:rPr>
          <w:rFonts w:ascii="Century Gothic" w:hAnsi="Century Gothic"/>
          <w:sz w:val="22"/>
          <w:szCs w:val="22"/>
          <w:lang w:val="cs-CZ"/>
        </w:rPr>
      </w:pPr>
    </w:p>
    <w:p w14:paraId="19EDC00D" w14:textId="77777777" w:rsidR="00A16BED"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Základní komponenty systému mohou být integrovány do libovolných celků. Možné je i kompaktní (nedělené provedení), ale pouze z</w:t>
      </w:r>
      <w:r w:rsidR="00FE6FA2" w:rsidRPr="008D431C">
        <w:rPr>
          <w:rFonts w:ascii="Century Gothic" w:hAnsi="Century Gothic"/>
          <w:sz w:val="22"/>
          <w:szCs w:val="22"/>
          <w:lang w:val="cs-CZ"/>
        </w:rPr>
        <w:t>a předpokladu snadné montáže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za předpokladu nezhoršeného výhledu řidiče přes čelní sklo. </w:t>
      </w:r>
    </w:p>
    <w:p w14:paraId="19EDC00E"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Zadavatel požaduje využití kombinované čtečky, která umožní práci s bezkontaktní čipovou i bezkontaktní platební kartou.</w:t>
      </w:r>
    </w:p>
    <w:p w14:paraId="19EDC00F"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19EDC010" w14:textId="77777777" w:rsidR="00BE4627" w:rsidRPr="008D431C" w:rsidRDefault="00A952AA" w:rsidP="00E426E5">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19EDC011" w14:textId="77777777" w:rsidR="00BE4627" w:rsidRPr="008D431C" w:rsidRDefault="00BE4627" w:rsidP="00AE4A46">
      <w:pPr>
        <w:spacing w:line="276" w:lineRule="auto"/>
        <w:rPr>
          <w:rFonts w:ascii="Century Gothic" w:hAnsi="Century Gothic"/>
          <w:sz w:val="22"/>
          <w:szCs w:val="22"/>
          <w:lang w:val="cs-CZ"/>
        </w:rPr>
      </w:pPr>
    </w:p>
    <w:p w14:paraId="19EDC012" w14:textId="77777777" w:rsidR="00BE4627" w:rsidRPr="008D431C" w:rsidRDefault="00A952AA" w:rsidP="00AE4A46">
      <w:pPr>
        <w:spacing w:line="276" w:lineRule="auto"/>
        <w:ind w:left="567"/>
        <w:jc w:val="both"/>
        <w:rPr>
          <w:rFonts w:ascii="Century Gothic" w:hAnsi="Century Gothic"/>
          <w:b/>
          <w:i/>
          <w:sz w:val="22"/>
          <w:szCs w:val="22"/>
          <w:lang w:val="cs-CZ"/>
        </w:rPr>
      </w:pPr>
      <w:r w:rsidRPr="008D431C">
        <w:rPr>
          <w:rFonts w:ascii="Century Gothic" w:hAnsi="Century Gothic"/>
          <w:b/>
          <w:i/>
          <w:sz w:val="22"/>
          <w:szCs w:val="22"/>
          <w:lang w:val="cs-CZ"/>
        </w:rPr>
        <w:t>Vozidlový odbavovací systém</w:t>
      </w:r>
    </w:p>
    <w:p w14:paraId="19EDC01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Palubní počítač tvoří univerzální řídící systém pro ovládání informačních (LED a LCD panely), odbavovacích (validátory, tiskárny, čtečky čipových karet, optické čtečky), kamerových, komunikačních a dalších systémů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včetně systému pro anonymní počítání osob při nástupu a výstupu</w:t>
      </w:r>
      <w:r w:rsidR="00147FF3" w:rsidRPr="008D431C">
        <w:rPr>
          <w:rFonts w:ascii="Century Gothic" w:hAnsi="Century Gothic"/>
          <w:sz w:val="22"/>
          <w:szCs w:val="22"/>
          <w:lang w:val="cs-CZ"/>
        </w:rPr>
        <w:t>.</w:t>
      </w:r>
    </w:p>
    <w:p w14:paraId="19EDC014"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Komunikační rozhraní palubního počítače: </w:t>
      </w:r>
    </w:p>
    <w:p w14:paraId="19EDC015"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Ethernet, IBIS, RS-485, USB</w:t>
      </w:r>
    </w:p>
    <w:p w14:paraId="19EDC016"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Vysokorychlostní komunikační rozhraní </w:t>
      </w:r>
      <w:proofErr w:type="spellStart"/>
      <w:r w:rsidRPr="008D431C">
        <w:rPr>
          <w:rFonts w:ascii="Century Gothic" w:hAnsi="Century Gothic"/>
          <w:sz w:val="22"/>
          <w:szCs w:val="22"/>
          <w:lang w:val="cs-CZ"/>
        </w:rPr>
        <w:t>WiFi</w:t>
      </w:r>
      <w:proofErr w:type="spellEnd"/>
      <w:r w:rsidRPr="008D431C">
        <w:rPr>
          <w:rFonts w:ascii="Century Gothic" w:hAnsi="Century Gothic"/>
          <w:sz w:val="22"/>
          <w:szCs w:val="22"/>
          <w:lang w:val="cs-CZ"/>
        </w:rPr>
        <w:t xml:space="preserve"> 802.11 b/g/n</w:t>
      </w:r>
    </w:p>
    <w:p w14:paraId="19EDC017" w14:textId="77777777" w:rsidR="00BE4627" w:rsidRPr="008D431C" w:rsidRDefault="00A952AA" w:rsidP="00AE4A46">
      <w:pPr>
        <w:pStyle w:val="Odstavecseseznamem"/>
        <w:numPr>
          <w:ilvl w:val="0"/>
          <w:numId w:val="40"/>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GSM modul (GSM/GPRS/UMTS) na přenos dat pomocí datové SIM karty (dodávka je bez datové SIM karty)</w:t>
      </w:r>
    </w:p>
    <w:p w14:paraId="19EDC01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Palubní počítač musí být výkonná řídící jednotka s nejméně dvoujádrovým mikroprocesorem a dostatečným </w:t>
      </w:r>
      <w:r w:rsidR="006E0FD2" w:rsidRPr="008D431C">
        <w:rPr>
          <w:rFonts w:ascii="Century Gothic" w:hAnsi="Century Gothic"/>
          <w:sz w:val="22"/>
          <w:szCs w:val="22"/>
          <w:lang w:val="cs-CZ"/>
        </w:rPr>
        <w:t>paměťový prostorem. Paměť RAM o </w:t>
      </w:r>
      <w:r w:rsidRPr="008D431C">
        <w:rPr>
          <w:rFonts w:ascii="Century Gothic" w:hAnsi="Century Gothic"/>
          <w:sz w:val="22"/>
          <w:szCs w:val="22"/>
          <w:lang w:val="cs-CZ"/>
        </w:rPr>
        <w:t>kapacitě nejméně 2 GB a externí diskové paměti SSD nejméně 16 GB.</w:t>
      </w:r>
    </w:p>
    <w:p w14:paraId="19EDC01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Je požadována dostatečná kapacita procesoru palubního počítače zajišťující okamžitou odezvu na volbu provedenou uživatelem.</w:t>
      </w:r>
    </w:p>
    <w:p w14:paraId="19EDC01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musí disponovat dost</w:t>
      </w:r>
      <w:r w:rsidR="006E0FD2" w:rsidRPr="008D431C">
        <w:rPr>
          <w:rFonts w:ascii="Century Gothic" w:hAnsi="Century Gothic"/>
          <w:sz w:val="22"/>
          <w:szCs w:val="22"/>
          <w:lang w:val="cs-CZ"/>
        </w:rPr>
        <w:t>atečnou kapacitou a výkonem pro </w:t>
      </w:r>
      <w:r w:rsidRPr="008D431C">
        <w:rPr>
          <w:rFonts w:ascii="Century Gothic" w:hAnsi="Century Gothic"/>
          <w:sz w:val="22"/>
          <w:szCs w:val="22"/>
          <w:lang w:val="cs-CZ"/>
        </w:rPr>
        <w:t>uplatnění několika tarifních systémů zároveň.</w:t>
      </w:r>
    </w:p>
    <w:p w14:paraId="19EDC01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Paměť a vnitřní logika palubního poč</w:t>
      </w:r>
      <w:r w:rsidR="006E0FD2" w:rsidRPr="008D431C">
        <w:rPr>
          <w:rFonts w:ascii="Century Gothic" w:hAnsi="Century Gothic"/>
          <w:sz w:val="22"/>
          <w:szCs w:val="22"/>
          <w:lang w:val="cs-CZ"/>
        </w:rPr>
        <w:t>ítače bude umožňovat uložení do </w:t>
      </w:r>
      <w:r w:rsidRPr="008D431C">
        <w:rPr>
          <w:rFonts w:ascii="Century Gothic" w:hAnsi="Century Gothic"/>
          <w:sz w:val="22"/>
          <w:szCs w:val="22"/>
          <w:lang w:val="cs-CZ"/>
        </w:rPr>
        <w:t xml:space="preserve">paměti palubního počítače nejméně dvou sad jízdních řádů včetně ostatních datových balíčků (např. služby (kurzy) řidiče, tarify, cíle a seznamy </w:t>
      </w:r>
      <w:r w:rsidRPr="008D431C">
        <w:rPr>
          <w:rFonts w:ascii="Century Gothic" w:hAnsi="Century Gothic"/>
          <w:sz w:val="22"/>
          <w:szCs w:val="22"/>
          <w:lang w:val="cs-CZ"/>
        </w:rPr>
        <w:lastRenderedPageBreak/>
        <w:t>nácestných zastávek pro vnější a</w:t>
      </w:r>
      <w:r w:rsidR="00FE6FA2" w:rsidRPr="008D431C">
        <w:rPr>
          <w:rFonts w:ascii="Century Gothic" w:hAnsi="Century Gothic"/>
          <w:sz w:val="22"/>
          <w:szCs w:val="22"/>
          <w:lang w:val="cs-CZ"/>
        </w:rPr>
        <w:t> </w:t>
      </w:r>
      <w:r w:rsidRPr="008D431C">
        <w:rPr>
          <w:rFonts w:ascii="Century Gothic" w:hAnsi="Century Gothic"/>
          <w:sz w:val="22"/>
          <w:szCs w:val="22"/>
          <w:lang w:val="cs-CZ"/>
        </w:rPr>
        <w:t>vnitřn</w:t>
      </w:r>
      <w:r w:rsidR="006E0FD2" w:rsidRPr="008D431C">
        <w:rPr>
          <w:rFonts w:ascii="Century Gothic" w:hAnsi="Century Gothic"/>
          <w:sz w:val="22"/>
          <w:szCs w:val="22"/>
          <w:lang w:val="cs-CZ"/>
        </w:rPr>
        <w:t>í informační tabule, hlášení do </w:t>
      </w:r>
      <w:r w:rsidRPr="008D431C">
        <w:rPr>
          <w:rFonts w:ascii="Century Gothic" w:hAnsi="Century Gothic"/>
          <w:sz w:val="22"/>
          <w:szCs w:val="22"/>
          <w:lang w:val="cs-CZ"/>
        </w:rPr>
        <w:t>akustického systému) a to vždy pro aktuální platné období a první následné období určené pro promítnutí případně změny.</w:t>
      </w:r>
    </w:p>
    <w:p w14:paraId="19EDC01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Náběhová doba palubního počítače od spuštění do přihlášení řidiče musí být nižší než 90 sekund.</w:t>
      </w:r>
    </w:p>
    <w:p w14:paraId="19EDC01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Odbavovací systém musí v každém okamžiku umožnit výměnu řidičů (odhlášení, přihlášení, nastavení </w:t>
      </w:r>
      <w:proofErr w:type="spellStart"/>
      <w:r w:rsidRPr="008D431C">
        <w:rPr>
          <w:rFonts w:ascii="Century Gothic" w:hAnsi="Century Gothic"/>
          <w:sz w:val="22"/>
          <w:szCs w:val="22"/>
          <w:lang w:val="cs-CZ"/>
        </w:rPr>
        <w:t>linkospoje</w:t>
      </w:r>
      <w:proofErr w:type="spellEnd"/>
      <w:r w:rsidR="006E0FD2" w:rsidRPr="008D431C">
        <w:rPr>
          <w:rFonts w:ascii="Century Gothic" w:hAnsi="Century Gothic"/>
          <w:sz w:val="22"/>
          <w:szCs w:val="22"/>
          <w:lang w:val="cs-CZ"/>
        </w:rPr>
        <w:t xml:space="preserve"> a režimu pro výdej dokladů) za </w:t>
      </w:r>
      <w:r w:rsidRPr="008D431C">
        <w:rPr>
          <w:rFonts w:ascii="Century Gothic" w:hAnsi="Century Gothic"/>
          <w:sz w:val="22"/>
          <w:szCs w:val="22"/>
          <w:lang w:val="cs-CZ"/>
        </w:rPr>
        <w:t>méně než 90 sekund, optimálně zavedením funkce „blesková výměna“, kdy stiskem jednoho tlačítka (kombinace tlačítek) dojde k umožnění změny řidiče a vytištění uzavíracích dokladů.</w:t>
      </w:r>
    </w:p>
    <w:p w14:paraId="19EDC01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Displej řidiče: barevný grafický displej s celoplošnou dotykovou obrazovkou s rozlišením minimálně 1024 x 600, úhlopříčkou minimálně 10´´, svítivostí LCD displeje minimálně 500 cd/m2 vybaveného automatickou regulací </w:t>
      </w:r>
      <w:r w:rsidR="00FE6FA2" w:rsidRPr="008D431C">
        <w:rPr>
          <w:rFonts w:ascii="Century Gothic" w:hAnsi="Century Gothic"/>
          <w:sz w:val="22"/>
          <w:szCs w:val="22"/>
          <w:lang w:val="cs-CZ"/>
        </w:rPr>
        <w:t>jasu v závislosti na </w:t>
      </w:r>
      <w:r w:rsidRPr="008D431C">
        <w:rPr>
          <w:rFonts w:ascii="Century Gothic" w:hAnsi="Century Gothic"/>
          <w:sz w:val="22"/>
          <w:szCs w:val="22"/>
          <w:lang w:val="cs-CZ"/>
        </w:rPr>
        <w:t>okolním osvětlení. Minimální životnost LCD displeje 50.000 provozních hodin. Zadavatel požaduje, aby byl palubní počítač ovládán výhradně prostřednictvím toho LCD displeje.</w:t>
      </w:r>
    </w:p>
    <w:p w14:paraId="19EDC01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Palubní počítač bude dodán včetně operačního systému a potřebné licence k provozu operačního systému.</w:t>
      </w:r>
    </w:p>
    <w:p w14:paraId="19EDC02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bude tepelná tiskárna pro tisk jízdních dokladů, která umožní:</w:t>
      </w:r>
    </w:p>
    <w:p w14:paraId="19EDC021"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 a výdej jízdních dokladů (tiskárna s ořezávačem),</w:t>
      </w:r>
    </w:p>
    <w:p w14:paraId="19EDC022"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 uzávěrky po skončení směny řidiče (denní obrat u řidiče, přehled prodaných jízdních dokladů dle tarifů),</w:t>
      </w:r>
    </w:p>
    <w:p w14:paraId="19EDC023"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jednoduché doplnění a výměna papíru,</w:t>
      </w:r>
    </w:p>
    <w:p w14:paraId="19EDC024"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šíře papíru 80 mm, průměr role max. 80mm</w:t>
      </w:r>
    </w:p>
    <w:p w14:paraId="19EDC025"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rychlost tisku min. 10 cm/sec,</w:t>
      </w:r>
    </w:p>
    <w:p w14:paraId="19EDC026" w14:textId="77777777" w:rsidR="00BE4627" w:rsidRPr="008D431C" w:rsidRDefault="00732DA6"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možnost tisku rastrové grafiky – minimální rozlišení je 150 DPI – pro možnost budoucího </w:t>
      </w:r>
      <w:r w:rsidR="00A952AA" w:rsidRPr="008D431C">
        <w:rPr>
          <w:rFonts w:ascii="Century Gothic" w:hAnsi="Century Gothic"/>
          <w:sz w:val="22"/>
          <w:szCs w:val="22"/>
          <w:lang w:val="cs-CZ"/>
        </w:rPr>
        <w:t>tisku 2D kódů,</w:t>
      </w:r>
    </w:p>
    <w:p w14:paraId="19EDC027" w14:textId="77777777" w:rsidR="00BE4627" w:rsidRPr="008D431C" w:rsidRDefault="00A952AA" w:rsidP="00AE4A46">
      <w:pPr>
        <w:pStyle w:val="Odstavecseseznamem"/>
        <w:numPr>
          <w:ilvl w:val="0"/>
          <w:numId w:val="41"/>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tiskárna včetně všech svých komponentů musí spolehlivě pracovat v provozních podmínkách dosahujících reálných teplot -20 až +60</w:t>
      </w:r>
      <w:r w:rsidRPr="008D431C">
        <w:rPr>
          <w:rFonts w:ascii="Arial" w:hAnsi="Arial" w:cs="Arial"/>
          <w:sz w:val="22"/>
          <w:szCs w:val="22"/>
          <w:lang w:val="cs-CZ"/>
        </w:rPr>
        <w:t>⁰</w:t>
      </w:r>
      <w:r w:rsidRPr="008D431C">
        <w:rPr>
          <w:rFonts w:ascii="Century Gothic" w:hAnsi="Century Gothic"/>
          <w:sz w:val="22"/>
          <w:szCs w:val="22"/>
          <w:lang w:val="cs-CZ"/>
        </w:rPr>
        <w:t>C</w:t>
      </w:r>
    </w:p>
    <w:p w14:paraId="19EDC02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displej cestujícího, který umožní zobrazení aktuálního času, ceny j</w:t>
      </w:r>
      <w:r w:rsidR="006E0FD2" w:rsidRPr="008D431C">
        <w:rPr>
          <w:rFonts w:ascii="Century Gothic" w:hAnsi="Century Gothic"/>
          <w:sz w:val="22"/>
          <w:szCs w:val="22"/>
          <w:lang w:val="cs-CZ"/>
        </w:rPr>
        <w:t>ízdného a informací o průběhu a </w:t>
      </w:r>
      <w:r w:rsidRPr="008D431C">
        <w:rPr>
          <w:rFonts w:ascii="Century Gothic" w:hAnsi="Century Gothic"/>
          <w:sz w:val="22"/>
          <w:szCs w:val="22"/>
          <w:lang w:val="cs-CZ"/>
        </w:rPr>
        <w:t>výsledku odbavení.</w:t>
      </w:r>
    </w:p>
    <w:p w14:paraId="19EDC02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kombinovaná čtečka čipových karet umožňující akceptaci bezkontaktní čipové ka</w:t>
      </w:r>
      <w:r w:rsidR="00364147" w:rsidRPr="008D431C">
        <w:rPr>
          <w:rFonts w:ascii="Century Gothic" w:hAnsi="Century Gothic"/>
          <w:sz w:val="22"/>
          <w:szCs w:val="22"/>
          <w:lang w:val="cs-CZ"/>
        </w:rPr>
        <w:t xml:space="preserve">rty Ústeckého kraje </w:t>
      </w:r>
      <w:r w:rsidR="00732DA6" w:rsidRPr="008D431C">
        <w:rPr>
          <w:rFonts w:ascii="Century Gothic" w:hAnsi="Century Gothic"/>
          <w:sz w:val="22"/>
          <w:szCs w:val="22"/>
          <w:lang w:val="cs-CZ"/>
        </w:rPr>
        <w:t xml:space="preserve">(BČK DÚK) </w:t>
      </w:r>
      <w:r w:rsidR="00364147" w:rsidRPr="008D431C">
        <w:rPr>
          <w:rFonts w:ascii="Century Gothic" w:hAnsi="Century Gothic"/>
          <w:sz w:val="22"/>
          <w:szCs w:val="22"/>
          <w:lang w:val="cs-CZ"/>
        </w:rPr>
        <w:t>vydávané na </w:t>
      </w:r>
      <w:r w:rsidRPr="008D431C">
        <w:rPr>
          <w:rFonts w:ascii="Century Gothic" w:hAnsi="Century Gothic"/>
          <w:sz w:val="22"/>
          <w:szCs w:val="22"/>
          <w:lang w:val="cs-CZ"/>
        </w:rPr>
        <w:t xml:space="preserve">platformě </w:t>
      </w:r>
      <w:proofErr w:type="spellStart"/>
      <w:r w:rsidRPr="008D431C">
        <w:rPr>
          <w:rFonts w:ascii="Century Gothic" w:hAnsi="Century Gothic"/>
          <w:sz w:val="22"/>
          <w:szCs w:val="22"/>
          <w:lang w:val="cs-CZ"/>
        </w:rPr>
        <w:t>Mifare</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DESFire</w:t>
      </w:r>
      <w:proofErr w:type="spellEnd"/>
      <w:r w:rsidRPr="008D431C">
        <w:rPr>
          <w:rFonts w:ascii="Century Gothic" w:hAnsi="Century Gothic"/>
          <w:sz w:val="22"/>
          <w:szCs w:val="22"/>
          <w:lang w:val="cs-CZ"/>
        </w:rPr>
        <w:t xml:space="preserve"> EV1 a bezkontaktních platebních karet </w:t>
      </w:r>
      <w:r w:rsidR="00732DA6" w:rsidRPr="008D431C">
        <w:rPr>
          <w:rFonts w:ascii="Century Gothic" w:hAnsi="Century Gothic"/>
          <w:sz w:val="22"/>
          <w:szCs w:val="22"/>
          <w:lang w:val="cs-CZ"/>
        </w:rPr>
        <w:t xml:space="preserve">minimálně </w:t>
      </w:r>
      <w:r w:rsidRPr="008D431C">
        <w:rPr>
          <w:rFonts w:ascii="Century Gothic" w:hAnsi="Century Gothic"/>
          <w:sz w:val="22"/>
          <w:szCs w:val="22"/>
          <w:lang w:val="cs-CZ"/>
        </w:rPr>
        <w:t xml:space="preserve">standardů VISA a </w:t>
      </w:r>
      <w:proofErr w:type="spellStart"/>
      <w:r w:rsidRPr="008D431C">
        <w:rPr>
          <w:rFonts w:ascii="Century Gothic" w:hAnsi="Century Gothic"/>
          <w:sz w:val="22"/>
          <w:szCs w:val="22"/>
          <w:lang w:val="cs-CZ"/>
        </w:rPr>
        <w:t>Mastercard</w:t>
      </w:r>
      <w:proofErr w:type="spellEnd"/>
      <w:r w:rsidRPr="008D431C">
        <w:rPr>
          <w:rFonts w:ascii="Century Gothic" w:hAnsi="Century Gothic"/>
          <w:sz w:val="22"/>
          <w:szCs w:val="22"/>
          <w:lang w:val="cs-CZ"/>
        </w:rPr>
        <w:t>. Čtečka musí splnit parametry popsané v následujících řádcích.</w:t>
      </w:r>
    </w:p>
    <w:p w14:paraId="19EDC02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čipových karet musí akceptovat oba </w:t>
      </w:r>
      <w:r w:rsidR="006E0FD2" w:rsidRPr="008D431C">
        <w:rPr>
          <w:rFonts w:ascii="Century Gothic" w:hAnsi="Century Gothic"/>
          <w:sz w:val="22"/>
          <w:szCs w:val="22"/>
          <w:lang w:val="cs-CZ"/>
        </w:rPr>
        <w:t>typy komunikačního rozhraní dle </w:t>
      </w:r>
      <w:r w:rsidRPr="008D431C">
        <w:rPr>
          <w:rFonts w:ascii="Century Gothic" w:hAnsi="Century Gothic"/>
          <w:sz w:val="22"/>
          <w:szCs w:val="22"/>
          <w:lang w:val="cs-CZ"/>
        </w:rPr>
        <w:t>ISO 14443 A/B</w:t>
      </w:r>
      <w:r w:rsidR="00732DA6" w:rsidRPr="008D431C">
        <w:rPr>
          <w:rFonts w:ascii="Century Gothic" w:hAnsi="Century Gothic"/>
          <w:sz w:val="22"/>
          <w:szCs w:val="22"/>
          <w:lang w:val="cs-CZ"/>
        </w:rPr>
        <w:t xml:space="preserve"> a musí tak umožnit akceptaci nejen BČK DÚK, ale i s dalšími nosiči podporujícími standard ISO 14443.</w:t>
      </w:r>
    </w:p>
    <w:p w14:paraId="19EDC02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U odbavovacích terminálů musí být dodržen standard pro komunikaci se SAM uvedený v normě ISO 7816 (Identifikační karty – Karty s integrovanými obvody), především jeho části:</w:t>
      </w:r>
    </w:p>
    <w:p w14:paraId="19EDC02C" w14:textId="77777777" w:rsidR="00BE4627" w:rsidRPr="008D431C"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4. Organizace, bezpečnost a příkazy pro výměnu</w:t>
      </w:r>
    </w:p>
    <w:p w14:paraId="19EDC02D" w14:textId="77777777" w:rsidR="00BE4627" w:rsidRPr="008D431C" w:rsidRDefault="00A952AA" w:rsidP="00AE4A46">
      <w:pPr>
        <w:pStyle w:val="Odstavecseseznamem"/>
        <w:numPr>
          <w:ilvl w:val="1"/>
          <w:numId w:val="42"/>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8. Příkazy pro bezpečnostní operace</w:t>
      </w:r>
    </w:p>
    <w:p w14:paraId="19EDC02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bezkontaktních čipových karet </w:t>
      </w:r>
      <w:r w:rsidR="006E0FD2" w:rsidRPr="008D431C">
        <w:rPr>
          <w:rFonts w:ascii="Century Gothic" w:hAnsi="Century Gothic"/>
          <w:sz w:val="22"/>
          <w:szCs w:val="22"/>
          <w:lang w:val="cs-CZ"/>
        </w:rPr>
        <w:t>bude podporovat komunikaci i ve </w:t>
      </w:r>
      <w:r w:rsidRPr="008D431C">
        <w:rPr>
          <w:rFonts w:ascii="Century Gothic" w:hAnsi="Century Gothic"/>
          <w:sz w:val="22"/>
          <w:szCs w:val="22"/>
          <w:lang w:val="cs-CZ"/>
        </w:rPr>
        <w:t xml:space="preserve">standardu dle ISO 18092:2004 pro oblast technologie NFC. Odbavovací terminál bude umožňovat komunikaci s mobilním telefonem v režimu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emulation</w:t>
      </w:r>
      <w:proofErr w:type="spellEnd"/>
      <w:r w:rsidRPr="008D431C">
        <w:rPr>
          <w:rFonts w:ascii="Century Gothic" w:hAnsi="Century Gothic"/>
          <w:sz w:val="22"/>
          <w:szCs w:val="22"/>
          <w:lang w:val="cs-CZ"/>
        </w:rPr>
        <w:t xml:space="preserve"> mode.</w:t>
      </w:r>
    </w:p>
    <w:p w14:paraId="19EDC02F"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Čtečka musí být vybavena minimálně 4 SAM </w:t>
      </w:r>
      <w:r w:rsidR="006E0FD2" w:rsidRPr="008D431C">
        <w:rPr>
          <w:rFonts w:ascii="Century Gothic" w:hAnsi="Century Gothic"/>
          <w:sz w:val="22"/>
          <w:szCs w:val="22"/>
          <w:lang w:val="cs-CZ"/>
        </w:rPr>
        <w:t xml:space="preserve">sloty, pro umístění 4 </w:t>
      </w:r>
      <w:proofErr w:type="spellStart"/>
      <w:r w:rsidR="006E0FD2" w:rsidRPr="008D431C">
        <w:rPr>
          <w:rFonts w:ascii="Century Gothic" w:hAnsi="Century Gothic"/>
          <w:sz w:val="22"/>
          <w:szCs w:val="22"/>
          <w:lang w:val="cs-CZ"/>
        </w:rPr>
        <w:t>SAMů</w:t>
      </w:r>
      <w:proofErr w:type="spellEnd"/>
      <w:r w:rsidR="006E0FD2" w:rsidRPr="008D431C">
        <w:rPr>
          <w:rFonts w:ascii="Century Gothic" w:hAnsi="Century Gothic"/>
          <w:sz w:val="22"/>
          <w:szCs w:val="22"/>
          <w:lang w:val="cs-CZ"/>
        </w:rPr>
        <w:t>, tj. </w:t>
      </w:r>
      <w:r w:rsidRPr="008D431C">
        <w:rPr>
          <w:rFonts w:ascii="Century Gothic" w:hAnsi="Century Gothic"/>
          <w:sz w:val="22"/>
          <w:szCs w:val="22"/>
          <w:lang w:val="cs-CZ"/>
        </w:rPr>
        <w:t xml:space="preserve">žádný ze SAM slotů není možné využít k jinému účelu. </w:t>
      </w:r>
    </w:p>
    <w:p w14:paraId="19EDC03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 souvislosti se zajištěním akceptace bezkontaktních platebních karet musí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a tedy i čtečka platebních k</w:t>
      </w:r>
      <w:r w:rsidR="006E0FD2" w:rsidRPr="008D431C">
        <w:rPr>
          <w:rFonts w:ascii="Century Gothic" w:hAnsi="Century Gothic"/>
          <w:sz w:val="22"/>
          <w:szCs w:val="22"/>
          <w:lang w:val="cs-CZ"/>
        </w:rPr>
        <w:t>aret minimálně po </w:t>
      </w:r>
      <w:r w:rsidR="00364147" w:rsidRPr="008D431C">
        <w:rPr>
          <w:rFonts w:ascii="Century Gothic" w:hAnsi="Century Gothic"/>
          <w:sz w:val="22"/>
          <w:szCs w:val="22"/>
          <w:lang w:val="cs-CZ"/>
        </w:rPr>
        <w:t xml:space="preserve">dobu </w:t>
      </w:r>
      <w:r w:rsidR="00E426E5" w:rsidRPr="008D431C">
        <w:rPr>
          <w:rFonts w:ascii="Century Gothic" w:hAnsi="Century Gothic"/>
          <w:sz w:val="22"/>
          <w:szCs w:val="22"/>
          <w:lang w:val="cs-CZ"/>
        </w:rPr>
        <w:t>8</w:t>
      </w:r>
      <w:r w:rsidR="00364147" w:rsidRPr="008D431C">
        <w:rPr>
          <w:rFonts w:ascii="Century Gothic" w:hAnsi="Century Gothic"/>
          <w:sz w:val="22"/>
          <w:szCs w:val="22"/>
          <w:lang w:val="cs-CZ"/>
        </w:rPr>
        <w:t xml:space="preserve"> let od </w:t>
      </w:r>
      <w:r w:rsidRPr="008D431C">
        <w:rPr>
          <w:rFonts w:ascii="Century Gothic" w:hAnsi="Century Gothic"/>
          <w:sz w:val="22"/>
          <w:szCs w:val="22"/>
          <w:lang w:val="cs-CZ"/>
        </w:rPr>
        <w:t xml:space="preserve">podpisu smlouvy </w:t>
      </w:r>
      <w:r w:rsidR="00732DA6" w:rsidRPr="008D431C">
        <w:rPr>
          <w:rFonts w:ascii="Century Gothic" w:hAnsi="Century Gothic"/>
          <w:sz w:val="22"/>
          <w:szCs w:val="22"/>
          <w:lang w:val="cs-CZ"/>
        </w:rPr>
        <w:t xml:space="preserve">v každém okamžiku svého používání </w:t>
      </w:r>
      <w:r w:rsidRPr="008D431C">
        <w:rPr>
          <w:rFonts w:ascii="Century Gothic" w:hAnsi="Century Gothic"/>
          <w:sz w:val="22"/>
          <w:szCs w:val="22"/>
          <w:lang w:val="cs-CZ"/>
        </w:rPr>
        <w:t>splnit následující:</w:t>
      </w:r>
    </w:p>
    <w:p w14:paraId="19EDC031" w14:textId="77777777" w:rsidR="00BE4627" w:rsidRPr="008D431C" w:rsidRDefault="007061A2"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z</w:t>
      </w:r>
      <w:r w:rsidR="00A952AA" w:rsidRPr="008D431C">
        <w:rPr>
          <w:rFonts w:ascii="Century Gothic" w:hAnsi="Century Gothic"/>
          <w:sz w:val="22"/>
          <w:szCs w:val="22"/>
          <w:lang w:val="cs-CZ"/>
        </w:rPr>
        <w:t xml:space="preserve">ařízení musí vlastnit </w:t>
      </w:r>
      <w:r w:rsidR="00732DA6" w:rsidRPr="008D431C">
        <w:rPr>
          <w:rFonts w:ascii="Century Gothic" w:hAnsi="Century Gothic"/>
          <w:sz w:val="22"/>
          <w:szCs w:val="22"/>
          <w:lang w:val="cs-CZ"/>
        </w:rPr>
        <w:t xml:space="preserve">certifikaci asociací dle aktuální verze relevantních standardů a </w:t>
      </w:r>
      <w:r w:rsidR="00A952AA" w:rsidRPr="008D431C">
        <w:rPr>
          <w:rFonts w:ascii="Century Gothic" w:hAnsi="Century Gothic"/>
          <w:sz w:val="22"/>
          <w:szCs w:val="22"/>
          <w:lang w:val="cs-CZ"/>
        </w:rPr>
        <w:t xml:space="preserve">certifikáty pro akceptaci bezkontaktních </w:t>
      </w:r>
      <w:r w:rsidR="00732DA6" w:rsidRPr="008D431C">
        <w:rPr>
          <w:rFonts w:ascii="Century Gothic" w:hAnsi="Century Gothic"/>
          <w:sz w:val="22"/>
          <w:szCs w:val="22"/>
          <w:lang w:val="cs-CZ"/>
        </w:rPr>
        <w:t xml:space="preserve">platebních </w:t>
      </w:r>
      <w:r w:rsidR="00A952AA" w:rsidRPr="008D431C">
        <w:rPr>
          <w:rFonts w:ascii="Century Gothic" w:hAnsi="Century Gothic"/>
          <w:sz w:val="22"/>
          <w:szCs w:val="22"/>
          <w:lang w:val="cs-CZ"/>
        </w:rPr>
        <w:t>karet (Certifikace proti EMV standardu);</w:t>
      </w:r>
    </w:p>
    <w:p w14:paraId="19EDC032"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zařízení musí mít aktuálně platnou certifikaci podle standardu PCI PTS (</w:t>
      </w:r>
      <w:proofErr w:type="spellStart"/>
      <w:r w:rsidRPr="008D431C">
        <w:rPr>
          <w:rFonts w:ascii="Century Gothic" w:hAnsi="Century Gothic"/>
          <w:sz w:val="22"/>
          <w:szCs w:val="22"/>
          <w:lang w:val="cs-CZ"/>
        </w:rPr>
        <w:t>Payment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Industry</w:t>
      </w:r>
      <w:proofErr w:type="spellEnd"/>
      <w:r w:rsidRPr="008D431C">
        <w:rPr>
          <w:rFonts w:ascii="Century Gothic" w:hAnsi="Century Gothic"/>
          <w:sz w:val="22"/>
          <w:szCs w:val="22"/>
          <w:lang w:val="cs-CZ"/>
        </w:rPr>
        <w:t xml:space="preserve"> PIN </w:t>
      </w:r>
      <w:proofErr w:type="spellStart"/>
      <w:r w:rsidRPr="008D431C">
        <w:rPr>
          <w:rFonts w:ascii="Century Gothic" w:hAnsi="Century Gothic"/>
          <w:sz w:val="22"/>
          <w:szCs w:val="22"/>
          <w:lang w:val="cs-CZ"/>
        </w:rPr>
        <w:t>Transaction</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Security</w:t>
      </w:r>
      <w:proofErr w:type="spellEnd"/>
      <w:r w:rsidRPr="008D431C">
        <w:rPr>
          <w:rFonts w:ascii="Century Gothic" w:hAnsi="Century Gothic"/>
          <w:sz w:val="22"/>
          <w:szCs w:val="22"/>
          <w:lang w:val="cs-CZ"/>
        </w:rPr>
        <w:t>) pro zajištění bezpečnosti samotného zařízení pro akceptaci a jeho vlastností při práci s bankovní kartou;</w:t>
      </w:r>
    </w:p>
    <w:p w14:paraId="19EDC033"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provoz zařízení musí být v souladu s aktuální verzí požadavků standardu PCI DSS (</w:t>
      </w:r>
      <w:proofErr w:type="spellStart"/>
      <w:r w:rsidRPr="008D431C">
        <w:rPr>
          <w:rFonts w:ascii="Century Gothic" w:hAnsi="Century Gothic"/>
          <w:sz w:val="22"/>
          <w:szCs w:val="22"/>
          <w:lang w:val="cs-CZ"/>
        </w:rPr>
        <w:t>Payment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Industry</w:t>
      </w:r>
      <w:proofErr w:type="spellEnd"/>
      <w:r w:rsidRPr="008D431C">
        <w:rPr>
          <w:rFonts w:ascii="Century Gothic" w:hAnsi="Century Gothic"/>
          <w:sz w:val="22"/>
          <w:szCs w:val="22"/>
          <w:lang w:val="cs-CZ"/>
        </w:rPr>
        <w:t xml:space="preserve"> Data </w:t>
      </w:r>
      <w:proofErr w:type="spellStart"/>
      <w:r w:rsidRPr="008D431C">
        <w:rPr>
          <w:rFonts w:ascii="Century Gothic" w:hAnsi="Century Gothic"/>
          <w:sz w:val="22"/>
          <w:szCs w:val="22"/>
          <w:lang w:val="cs-CZ"/>
        </w:rPr>
        <w:t>Security</w:t>
      </w:r>
      <w:proofErr w:type="spellEnd"/>
      <w:r w:rsidRPr="008D431C">
        <w:rPr>
          <w:rFonts w:ascii="Century Gothic" w:hAnsi="Century Gothic"/>
          <w:sz w:val="22"/>
          <w:szCs w:val="22"/>
          <w:lang w:val="cs-CZ"/>
        </w:rPr>
        <w:t xml:space="preserve"> Standard) pro zajištění ochrany citlivých karetních dat a musí podporovat </w:t>
      </w:r>
      <w:proofErr w:type="spellStart"/>
      <w:r w:rsidRPr="008D431C">
        <w:rPr>
          <w:rFonts w:ascii="Century Gothic" w:hAnsi="Century Gothic"/>
          <w:sz w:val="22"/>
          <w:szCs w:val="22"/>
          <w:lang w:val="cs-CZ"/>
        </w:rPr>
        <w:t>tokenizaci</w:t>
      </w:r>
      <w:proofErr w:type="spellEnd"/>
      <w:r w:rsidRPr="008D431C">
        <w:rPr>
          <w:rFonts w:ascii="Century Gothic" w:hAnsi="Century Gothic"/>
          <w:sz w:val="22"/>
          <w:szCs w:val="22"/>
          <w:lang w:val="cs-CZ"/>
        </w:rPr>
        <w:t xml:space="preserve"> čísla karty;</w:t>
      </w:r>
    </w:p>
    <w:p w14:paraId="19EDC034"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akceptaci aktuálních typů platebních karet;</w:t>
      </w:r>
    </w:p>
    <w:p w14:paraId="19EDC035" w14:textId="77777777" w:rsidR="00BE4627" w:rsidRPr="008D431C" w:rsidRDefault="00A952AA"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podporovat funkci </w:t>
      </w:r>
      <w:proofErr w:type="spellStart"/>
      <w:r w:rsidRPr="008D431C">
        <w:rPr>
          <w:rFonts w:ascii="Century Gothic" w:hAnsi="Century Gothic"/>
          <w:sz w:val="22"/>
          <w:szCs w:val="22"/>
          <w:lang w:val="cs-CZ"/>
        </w:rPr>
        <w:t>tokenizace</w:t>
      </w:r>
      <w:proofErr w:type="spellEnd"/>
      <w:r w:rsidRPr="008D431C">
        <w:rPr>
          <w:rFonts w:ascii="Century Gothic" w:hAnsi="Century Gothic"/>
          <w:sz w:val="22"/>
          <w:szCs w:val="22"/>
          <w:lang w:val="cs-CZ"/>
        </w:rPr>
        <w:t>;</w:t>
      </w:r>
    </w:p>
    <w:p w14:paraId="19EDC036" w14:textId="77777777" w:rsidR="00732DA6" w:rsidRPr="008D431C" w:rsidRDefault="00732DA6" w:rsidP="00AE4A46">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podporovat komunikaci ve standardu dle ISO 18092:2004 pro oblast technologie NFC. Odbavovací zařízení bude umožňovat komunikaci s mobilním telefonem v režimu </w:t>
      </w:r>
      <w:proofErr w:type="spellStart"/>
      <w:r w:rsidRPr="008D431C">
        <w:rPr>
          <w:rFonts w:ascii="Century Gothic" w:hAnsi="Century Gothic"/>
          <w:sz w:val="22"/>
          <w:szCs w:val="22"/>
          <w:lang w:val="cs-CZ"/>
        </w:rPr>
        <w:t>card</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emulation</w:t>
      </w:r>
      <w:proofErr w:type="spellEnd"/>
      <w:r w:rsidRPr="008D431C">
        <w:rPr>
          <w:rFonts w:ascii="Century Gothic" w:hAnsi="Century Gothic"/>
          <w:sz w:val="22"/>
          <w:szCs w:val="22"/>
          <w:lang w:val="cs-CZ"/>
        </w:rPr>
        <w:t xml:space="preserve"> mode.</w:t>
      </w:r>
    </w:p>
    <w:p w14:paraId="19EDC037" w14:textId="77777777" w:rsidR="00700592" w:rsidRPr="008D431C" w:rsidRDefault="00A952AA" w:rsidP="004B25E7">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použití platebních karet (ve všech částech systému –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spolu s backoffice pro správu zařízení) musí být realizováno dle bezpečnostních požadavků PCI DSS a předpisů karetních asociací. Zadavatel nesmí v rámci pr</w:t>
      </w:r>
      <w:r w:rsidR="00E426E5" w:rsidRPr="008D431C">
        <w:rPr>
          <w:rFonts w:ascii="Century Gothic" w:hAnsi="Century Gothic"/>
          <w:sz w:val="22"/>
          <w:szCs w:val="22"/>
          <w:lang w:val="cs-CZ"/>
        </w:rPr>
        <w:t>ovozování dodaného backoffice a </w:t>
      </w:r>
      <w:r w:rsidRPr="008D431C">
        <w:rPr>
          <w:rFonts w:ascii="Century Gothic" w:hAnsi="Century Gothic"/>
          <w:sz w:val="22"/>
          <w:szCs w:val="22"/>
          <w:lang w:val="cs-CZ"/>
        </w:rPr>
        <w:t xml:space="preserve">všech jeho částí 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který bude pracovat s platebními kartami, přijít do st</w:t>
      </w:r>
      <w:r w:rsidR="00E426E5" w:rsidRPr="008D431C">
        <w:rPr>
          <w:rFonts w:ascii="Century Gothic" w:hAnsi="Century Gothic"/>
          <w:sz w:val="22"/>
          <w:szCs w:val="22"/>
          <w:lang w:val="cs-CZ"/>
        </w:rPr>
        <w:t>yku s otevřenými čísly karet či </w:t>
      </w:r>
      <w:r w:rsidRPr="008D431C">
        <w:rPr>
          <w:rFonts w:ascii="Century Gothic" w:hAnsi="Century Gothic"/>
          <w:sz w:val="22"/>
          <w:szCs w:val="22"/>
          <w:lang w:val="cs-CZ"/>
        </w:rPr>
        <w:t>dalšími citlivými platebními údaji (CVV, CVC).</w:t>
      </w:r>
    </w:p>
    <w:p w14:paraId="19EDC038" w14:textId="77777777" w:rsidR="004B25E7" w:rsidRPr="008D431C" w:rsidRDefault="004B25E7" w:rsidP="004B25E7">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Vzhledem k plánům Zadavatele, v rámci kterých by v budoucnu měly být akceptovány i bezkontaktní čipové karty v režimu pouhého identifikátoru, musí odbavovací zařízení po HW a SW stránce umožnit následující (konkrétní implementace práce s nosičem v režimu pouhého identifikátoru není v této fázi požadována. Zadavatel požaduje pouze HW přípravu pro možnou budoucí implementaci):</w:t>
      </w:r>
    </w:p>
    <w:p w14:paraId="19EDC039" w14:textId="77777777" w:rsidR="004B25E7" w:rsidRPr="008D431C" w:rsidRDefault="004B25E7" w:rsidP="00817331">
      <w:pPr>
        <w:pStyle w:val="Odstavecseseznamem"/>
        <w:numPr>
          <w:ilvl w:val="0"/>
          <w:numId w:val="4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prostřednictvím čtečky bezkontaktních platebních karet odbavit jízdní doklad, který bude vázaný k ID bezkontaktní platební karty minimálně asociací VISA a </w:t>
      </w:r>
      <w:proofErr w:type="spellStart"/>
      <w:r w:rsidRPr="008D431C">
        <w:rPr>
          <w:rFonts w:ascii="Century Gothic" w:hAnsi="Century Gothic"/>
          <w:sz w:val="22"/>
          <w:szCs w:val="22"/>
          <w:lang w:val="cs-CZ"/>
        </w:rPr>
        <w:t>Mastercard</w:t>
      </w:r>
      <w:proofErr w:type="spellEnd"/>
      <w:r w:rsidRPr="008D431C">
        <w:rPr>
          <w:rFonts w:ascii="Century Gothic" w:hAnsi="Century Gothic"/>
          <w:sz w:val="22"/>
          <w:szCs w:val="22"/>
          <w:lang w:val="cs-CZ"/>
        </w:rPr>
        <w:t xml:space="preserve"> a ID bezkontaktní čipové karty, kdy součástí </w:t>
      </w:r>
      <w:proofErr w:type="spellStart"/>
      <w:r w:rsidRPr="008D431C">
        <w:rPr>
          <w:rFonts w:ascii="Century Gothic" w:hAnsi="Century Gothic"/>
          <w:sz w:val="22"/>
          <w:szCs w:val="22"/>
          <w:lang w:val="cs-CZ"/>
        </w:rPr>
        <w:t>whitelistu</w:t>
      </w:r>
      <w:proofErr w:type="spellEnd"/>
      <w:r w:rsidRPr="008D431C">
        <w:rPr>
          <w:rFonts w:ascii="Century Gothic" w:hAnsi="Century Gothic"/>
          <w:sz w:val="22"/>
          <w:szCs w:val="22"/>
          <w:lang w:val="cs-CZ"/>
        </w:rPr>
        <w:t xml:space="preserve"> uloženého v odbavovacím zařízení bude nejen identifikátor nosiče a informace o časové a územní </w:t>
      </w:r>
      <w:r w:rsidR="008D1A90">
        <w:rPr>
          <w:rFonts w:ascii="Century Gothic" w:hAnsi="Century Gothic"/>
          <w:sz w:val="22"/>
          <w:szCs w:val="22"/>
          <w:lang w:val="cs-CZ"/>
        </w:rPr>
        <w:t>platnosti jízdního dokladu, ale </w:t>
      </w:r>
      <w:r w:rsidRPr="008D431C">
        <w:rPr>
          <w:rFonts w:ascii="Century Gothic" w:hAnsi="Century Gothic"/>
          <w:sz w:val="22"/>
          <w:szCs w:val="22"/>
          <w:lang w:val="cs-CZ"/>
        </w:rPr>
        <w:t>i</w:t>
      </w:r>
      <w:r w:rsidR="002318EA" w:rsidRPr="008D431C">
        <w:rPr>
          <w:rFonts w:ascii="Century Gothic" w:hAnsi="Century Gothic"/>
          <w:sz w:val="22"/>
          <w:szCs w:val="22"/>
          <w:lang w:val="cs-CZ"/>
        </w:rPr>
        <w:t> </w:t>
      </w:r>
      <w:r w:rsidRPr="008D431C">
        <w:rPr>
          <w:rFonts w:ascii="Century Gothic" w:hAnsi="Century Gothic"/>
          <w:sz w:val="22"/>
          <w:szCs w:val="22"/>
          <w:lang w:val="cs-CZ"/>
        </w:rPr>
        <w:t>fotografie držitele jízdního dokladu. Za tímto účelem musí být odbavovací zařízení vybaveno barevným grafickým displejem, který umožní zobrazení barevné fotografie m</w:t>
      </w:r>
      <w:r w:rsidR="00D43FED">
        <w:rPr>
          <w:rFonts w:ascii="Century Gothic" w:hAnsi="Century Gothic"/>
          <w:sz w:val="22"/>
          <w:szCs w:val="22"/>
          <w:lang w:val="cs-CZ"/>
        </w:rPr>
        <w:t>inimálně o velikosti 3 x 3cm, a </w:t>
      </w:r>
      <w:r w:rsidRPr="008D431C">
        <w:rPr>
          <w:rFonts w:ascii="Century Gothic" w:hAnsi="Century Gothic"/>
          <w:sz w:val="22"/>
          <w:szCs w:val="22"/>
          <w:lang w:val="cs-CZ"/>
        </w:rPr>
        <w:t>dostatečnou pamětí a</w:t>
      </w:r>
      <w:r w:rsidR="002318EA" w:rsidRPr="008D431C">
        <w:rPr>
          <w:rFonts w:ascii="Century Gothic" w:hAnsi="Century Gothic"/>
          <w:sz w:val="22"/>
          <w:szCs w:val="22"/>
          <w:lang w:val="cs-CZ"/>
        </w:rPr>
        <w:t> </w:t>
      </w:r>
      <w:r w:rsidRPr="008D431C">
        <w:rPr>
          <w:rFonts w:ascii="Century Gothic" w:hAnsi="Century Gothic"/>
          <w:sz w:val="22"/>
          <w:szCs w:val="22"/>
          <w:lang w:val="cs-CZ"/>
        </w:rPr>
        <w:t xml:space="preserve">dostatečně </w:t>
      </w:r>
      <w:proofErr w:type="spellStart"/>
      <w:r w:rsidRPr="008D431C">
        <w:rPr>
          <w:rFonts w:ascii="Century Gothic" w:hAnsi="Century Gothic"/>
          <w:sz w:val="22"/>
          <w:szCs w:val="22"/>
          <w:lang w:val="cs-CZ"/>
        </w:rPr>
        <w:t>výkoným</w:t>
      </w:r>
      <w:proofErr w:type="spellEnd"/>
      <w:r w:rsidRPr="008D431C">
        <w:rPr>
          <w:rFonts w:ascii="Century Gothic" w:hAnsi="Century Gothic"/>
          <w:sz w:val="22"/>
          <w:szCs w:val="22"/>
          <w:lang w:val="cs-CZ"/>
        </w:rPr>
        <w:t xml:space="preserve"> procesorem, které umožní uložení a práci s </w:t>
      </w:r>
      <w:proofErr w:type="spellStart"/>
      <w:r w:rsidRPr="008D431C">
        <w:rPr>
          <w:rFonts w:ascii="Century Gothic" w:hAnsi="Century Gothic"/>
          <w:sz w:val="22"/>
          <w:szCs w:val="22"/>
          <w:lang w:val="cs-CZ"/>
        </w:rPr>
        <w:t>blacklistem</w:t>
      </w:r>
      <w:proofErr w:type="spellEnd"/>
      <w:r w:rsidRPr="008D431C">
        <w:rPr>
          <w:rFonts w:ascii="Century Gothic" w:hAnsi="Century Gothic"/>
          <w:sz w:val="22"/>
          <w:szCs w:val="22"/>
          <w:lang w:val="cs-CZ"/>
        </w:rPr>
        <w:t xml:space="preserve"> ID nosičů, s </w:t>
      </w:r>
      <w:proofErr w:type="spellStart"/>
      <w:r w:rsidRPr="008D431C">
        <w:rPr>
          <w:rFonts w:ascii="Century Gothic" w:hAnsi="Century Gothic"/>
          <w:sz w:val="22"/>
          <w:szCs w:val="22"/>
          <w:lang w:val="cs-CZ"/>
        </w:rPr>
        <w:t>whitelisty</w:t>
      </w:r>
      <w:proofErr w:type="spellEnd"/>
      <w:r w:rsidRPr="008D431C">
        <w:rPr>
          <w:rFonts w:ascii="Century Gothic" w:hAnsi="Century Gothic"/>
          <w:sz w:val="22"/>
          <w:szCs w:val="22"/>
          <w:lang w:val="cs-CZ"/>
        </w:rPr>
        <w:t xml:space="preserve"> jízdních dokladů</w:t>
      </w:r>
      <w:r w:rsidR="00D43FED">
        <w:rPr>
          <w:rFonts w:ascii="Century Gothic" w:hAnsi="Century Gothic"/>
          <w:sz w:val="22"/>
          <w:szCs w:val="22"/>
          <w:lang w:val="cs-CZ"/>
        </w:rPr>
        <w:t xml:space="preserve"> a </w:t>
      </w:r>
      <w:r w:rsidRPr="008D431C">
        <w:rPr>
          <w:rFonts w:ascii="Century Gothic" w:hAnsi="Century Gothic"/>
          <w:sz w:val="22"/>
          <w:szCs w:val="22"/>
          <w:lang w:val="cs-CZ"/>
        </w:rPr>
        <w:t xml:space="preserve">registrovaných fotografií, kdy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může obsahovat až jeden milion položek a jeho velikost může být až 1,5GB. Tyto </w:t>
      </w:r>
      <w:proofErr w:type="spellStart"/>
      <w:r w:rsidRPr="008D431C">
        <w:rPr>
          <w:rFonts w:ascii="Century Gothic" w:hAnsi="Century Gothic"/>
          <w:sz w:val="22"/>
          <w:szCs w:val="22"/>
          <w:lang w:val="cs-CZ"/>
        </w:rPr>
        <w:t>whitelisty</w:t>
      </w:r>
      <w:proofErr w:type="spellEnd"/>
      <w:r w:rsidRPr="008D431C">
        <w:rPr>
          <w:rFonts w:ascii="Century Gothic" w:hAnsi="Century Gothic"/>
          <w:sz w:val="22"/>
          <w:szCs w:val="22"/>
          <w:lang w:val="cs-CZ"/>
        </w:rPr>
        <w:t xml:space="preserve"> se navíc budou pravidelně aktualizovat o tzv. přírůstkový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kdy velikost přírůstků je odhadována na desítky kB. Přírůstkový </w:t>
      </w:r>
      <w:proofErr w:type="spellStart"/>
      <w:r w:rsidRPr="008D431C">
        <w:rPr>
          <w:rFonts w:ascii="Century Gothic" w:hAnsi="Century Gothic"/>
          <w:sz w:val="22"/>
          <w:szCs w:val="22"/>
          <w:lang w:val="cs-CZ"/>
        </w:rPr>
        <w:t>whitelist</w:t>
      </w:r>
      <w:proofErr w:type="spellEnd"/>
      <w:r w:rsidRPr="008D431C">
        <w:rPr>
          <w:rFonts w:ascii="Century Gothic" w:hAnsi="Century Gothic"/>
          <w:sz w:val="22"/>
          <w:szCs w:val="22"/>
          <w:lang w:val="cs-CZ"/>
        </w:rPr>
        <w:t xml:space="preserve"> by měl být zasílán v pravidelných intervalech – cca 4krát za hodinu.</w:t>
      </w:r>
    </w:p>
    <w:p w14:paraId="19EDC03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bude mít světelnou a zvukovou signalizaci platnosti/či neplatnosti odbavovaného jízdního dokladu </w:t>
      </w:r>
      <w:r w:rsidR="00364147" w:rsidRPr="008D431C">
        <w:rPr>
          <w:rFonts w:ascii="Century Gothic" w:hAnsi="Century Gothic"/>
          <w:sz w:val="22"/>
          <w:szCs w:val="22"/>
          <w:lang w:val="cs-CZ"/>
        </w:rPr>
        <w:t>(elektronická podoba dokladu) a </w:t>
      </w:r>
      <w:r w:rsidRPr="008D431C">
        <w:rPr>
          <w:rFonts w:ascii="Century Gothic" w:hAnsi="Century Gothic"/>
          <w:sz w:val="22"/>
          <w:szCs w:val="22"/>
          <w:lang w:val="cs-CZ"/>
        </w:rPr>
        <w:t xml:space="preserve">signalizaci platnosti či neplatnosti tarifní operace prováděné s bezkontaktní kartou (EMV i </w:t>
      </w:r>
      <w:proofErr w:type="spellStart"/>
      <w:r w:rsidRPr="008D431C">
        <w:rPr>
          <w:rFonts w:ascii="Century Gothic" w:hAnsi="Century Gothic"/>
          <w:sz w:val="22"/>
          <w:szCs w:val="22"/>
          <w:lang w:val="cs-CZ"/>
        </w:rPr>
        <w:t>Mifare</w:t>
      </w:r>
      <w:proofErr w:type="spellEnd"/>
      <w:r w:rsidRPr="008D431C">
        <w:rPr>
          <w:rFonts w:ascii="Century Gothic" w:hAnsi="Century Gothic"/>
          <w:sz w:val="22"/>
          <w:szCs w:val="22"/>
          <w:lang w:val="cs-CZ"/>
        </w:rPr>
        <w:t>).</w:t>
      </w:r>
    </w:p>
    <w:p w14:paraId="19EDC03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19EDC03C"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čtení a práce s 2D kódy vytištěnými na papíře nebo zobrazených prostřednictvím displeje mobilního komunikačního zařízení a zár</w:t>
      </w:r>
      <w:r w:rsidR="00364147" w:rsidRPr="008D431C">
        <w:rPr>
          <w:rFonts w:ascii="Century Gothic" w:hAnsi="Century Gothic"/>
          <w:sz w:val="22"/>
          <w:szCs w:val="22"/>
          <w:lang w:val="cs-CZ"/>
        </w:rPr>
        <w:t>oveň jejich SW zpracování (tzn. </w:t>
      </w:r>
      <w:r w:rsidRPr="008D431C">
        <w:rPr>
          <w:rFonts w:ascii="Century Gothic" w:hAnsi="Century Gothic"/>
          <w:sz w:val="22"/>
          <w:szCs w:val="22"/>
          <w:lang w:val="cs-CZ"/>
        </w:rPr>
        <w:t>Dekódování informace obsažené v</w:t>
      </w:r>
      <w:r w:rsidR="00700592" w:rsidRPr="008D431C">
        <w:rPr>
          <w:rFonts w:ascii="Century Gothic" w:hAnsi="Century Gothic"/>
          <w:sz w:val="22"/>
          <w:szCs w:val="22"/>
          <w:lang w:val="cs-CZ"/>
        </w:rPr>
        <w:t> </w:t>
      </w:r>
      <w:r w:rsidRPr="008D431C">
        <w:rPr>
          <w:rFonts w:ascii="Century Gothic" w:hAnsi="Century Gothic"/>
          <w:sz w:val="22"/>
          <w:szCs w:val="22"/>
          <w:lang w:val="cs-CZ"/>
        </w:rPr>
        <w:t>kódu</w:t>
      </w:r>
      <w:r w:rsidR="00700592" w:rsidRPr="008D431C">
        <w:rPr>
          <w:rFonts w:ascii="Century Gothic" w:hAnsi="Century Gothic"/>
          <w:sz w:val="22"/>
          <w:szCs w:val="22"/>
          <w:lang w:val="cs-CZ"/>
        </w:rPr>
        <w:t>)</w:t>
      </w:r>
      <w:r w:rsidRPr="008D431C">
        <w:rPr>
          <w:rFonts w:ascii="Century Gothic" w:hAnsi="Century Gothic"/>
          <w:sz w:val="22"/>
          <w:szCs w:val="22"/>
          <w:lang w:val="cs-CZ"/>
        </w:rPr>
        <w:t>;</w:t>
      </w:r>
    </w:p>
    <w:p w14:paraId="19EDC03D"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schopnost čtečky přečíst 2D kó</w:t>
      </w:r>
      <w:r w:rsidR="00D43FED">
        <w:rPr>
          <w:rFonts w:ascii="Century Gothic" w:hAnsi="Century Gothic"/>
          <w:sz w:val="22"/>
          <w:szCs w:val="22"/>
          <w:lang w:val="cs-CZ"/>
        </w:rPr>
        <w:t>d v průměrném čase do 1000ms od </w:t>
      </w:r>
      <w:r w:rsidRPr="008D431C">
        <w:rPr>
          <w:rFonts w:ascii="Century Gothic" w:hAnsi="Century Gothic"/>
          <w:sz w:val="22"/>
          <w:szCs w:val="22"/>
          <w:lang w:val="cs-CZ"/>
        </w:rPr>
        <w:t>zaostření (je-li na mobilním telefonu zobrazována</w:t>
      </w:r>
      <w:r w:rsidR="00E426E5" w:rsidRPr="008D431C">
        <w:rPr>
          <w:rFonts w:ascii="Century Gothic" w:hAnsi="Century Gothic"/>
          <w:sz w:val="22"/>
          <w:szCs w:val="22"/>
          <w:lang w:val="cs-CZ"/>
        </w:rPr>
        <w:t xml:space="preserve"> sekvence takových 2D kódů, pak </w:t>
      </w:r>
      <w:r w:rsidRPr="008D431C">
        <w:rPr>
          <w:rFonts w:ascii="Century Gothic" w:hAnsi="Century Gothic"/>
          <w:sz w:val="22"/>
          <w:szCs w:val="22"/>
          <w:lang w:val="cs-CZ"/>
        </w:rPr>
        <w:t>musí zaostření probíhat pouze pro první z nich, každý další 2D kód tedy musí být přečten průměrně do 1000ms od zobrazení bez nutnosti dalšího zaostření</w:t>
      </w:r>
      <w:r w:rsidR="00700592" w:rsidRPr="008D431C">
        <w:rPr>
          <w:rFonts w:ascii="Century Gothic" w:hAnsi="Century Gothic"/>
          <w:sz w:val="22"/>
          <w:szCs w:val="22"/>
          <w:lang w:val="cs-CZ"/>
        </w:rPr>
        <w:t>)</w:t>
      </w:r>
      <w:r w:rsidRPr="008D431C">
        <w:rPr>
          <w:rFonts w:ascii="Century Gothic" w:hAnsi="Century Gothic"/>
          <w:sz w:val="22"/>
          <w:szCs w:val="22"/>
          <w:lang w:val="cs-CZ"/>
        </w:rPr>
        <w:t>;</w:t>
      </w:r>
    </w:p>
    <w:p w14:paraId="19EDC03E" w14:textId="77777777" w:rsidR="00BE4627" w:rsidRPr="008D431C" w:rsidRDefault="00A952AA" w:rsidP="00AE4A46">
      <w:pPr>
        <w:pStyle w:val="Odstavecseseznamem"/>
        <w:numPr>
          <w:ilvl w:val="0"/>
          <w:numId w:val="44"/>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na základě posouzení dekódované informace, která bude představovat např. platnost jízdního dokladu, došlo k signalizaci stavu platnosti/neplatnosti prostřednictvím vizuální a z</w:t>
      </w:r>
      <w:r w:rsidR="00364147" w:rsidRPr="008D431C">
        <w:rPr>
          <w:rFonts w:ascii="Century Gothic" w:hAnsi="Century Gothic"/>
          <w:sz w:val="22"/>
          <w:szCs w:val="22"/>
          <w:lang w:val="cs-CZ"/>
        </w:rPr>
        <w:t>vukové signalizace. Informace o </w:t>
      </w:r>
      <w:r w:rsidRPr="008D431C">
        <w:rPr>
          <w:rFonts w:ascii="Century Gothic" w:hAnsi="Century Gothic"/>
          <w:sz w:val="22"/>
          <w:szCs w:val="22"/>
          <w:lang w:val="cs-CZ"/>
        </w:rPr>
        <w:t>platnosti/neplatnosti se musí rovněž zobrazit řidiči na displeji palubního počítače.</w:t>
      </w:r>
    </w:p>
    <w:p w14:paraId="19EDC03F" w14:textId="77777777" w:rsidR="00F1698D" w:rsidRPr="008D431C" w:rsidRDefault="00700592"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Konkrétní implementace práce s 2D kódem není v této fázi požadována. Zadavatel požaduje pouze HW </w:t>
      </w:r>
      <w:r w:rsidR="004B25E7" w:rsidRPr="008D431C">
        <w:rPr>
          <w:rFonts w:ascii="Century Gothic" w:hAnsi="Century Gothic"/>
          <w:sz w:val="22"/>
          <w:szCs w:val="22"/>
          <w:lang w:val="cs-CZ"/>
        </w:rPr>
        <w:t xml:space="preserve">a SW </w:t>
      </w:r>
      <w:r w:rsidRPr="008D431C">
        <w:rPr>
          <w:rFonts w:ascii="Century Gothic" w:hAnsi="Century Gothic"/>
          <w:sz w:val="22"/>
          <w:szCs w:val="22"/>
          <w:lang w:val="cs-CZ"/>
        </w:rPr>
        <w:t>přípravu pro možnou budoucí implementaci.</w:t>
      </w:r>
      <w:r w:rsidR="00817331" w:rsidRPr="008D431C">
        <w:rPr>
          <w:rFonts w:ascii="Century Gothic" w:hAnsi="Century Gothic"/>
          <w:sz w:val="22"/>
          <w:szCs w:val="22"/>
          <w:lang w:val="cs-CZ"/>
        </w:rPr>
        <w:t xml:space="preserve"> </w:t>
      </w:r>
    </w:p>
    <w:p w14:paraId="19EDC04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w:t>
      </w:r>
      <w:r w:rsidRPr="008D431C">
        <w:rPr>
          <w:rFonts w:ascii="Century Gothic" w:hAnsi="Century Gothic"/>
          <w:sz w:val="22"/>
          <w:szCs w:val="22"/>
          <w:lang w:val="cs-CZ"/>
        </w:rPr>
        <w:lastRenderedPageBreak/>
        <w:t xml:space="preserve">na systém palubního hlášení pro možnost přenosu hlasových zpráv dispečera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w:t>
      </w:r>
      <w:r w:rsidR="00EC3175" w:rsidRPr="008D431C">
        <w:rPr>
          <w:rFonts w:ascii="Century Gothic" w:hAnsi="Century Gothic"/>
          <w:sz w:val="22"/>
          <w:szCs w:val="22"/>
          <w:lang w:val="cs-CZ"/>
        </w:rPr>
        <w:t xml:space="preserve">a bude také </w:t>
      </w:r>
      <w:r w:rsidR="00364147" w:rsidRPr="008D431C">
        <w:rPr>
          <w:rFonts w:ascii="Century Gothic" w:hAnsi="Century Gothic"/>
          <w:sz w:val="22"/>
          <w:szCs w:val="22"/>
          <w:lang w:val="cs-CZ"/>
        </w:rPr>
        <w:t>napojen na zařízení pro </w:t>
      </w:r>
      <w:r w:rsidRPr="008D431C">
        <w:rPr>
          <w:rFonts w:ascii="Century Gothic" w:hAnsi="Century Gothic"/>
          <w:sz w:val="22"/>
          <w:szCs w:val="22"/>
          <w:lang w:val="cs-CZ"/>
        </w:rPr>
        <w:t xml:space="preserve">sčítání cestujících (pokud jím bude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 vybaveno).</w:t>
      </w:r>
    </w:p>
    <w:p w14:paraId="19EDC04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zařízení bude přenosná uzamykatelná pokladna (schránka/šuplík) řidiče pro hotovost, která bude umožňovat rychlé odebrání z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instalaci do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bez použití nástrojů. Součástí dodávky budou i náhradní pokladny, tj. spolu s jedním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zařízením budou dodány dvě pokladny. Pokladna nesmí zdržovat řidiče při práci s hotovostí při odbavování cestujících a bude umožňovat uzavření a uzamčení i při vyjmutí z </w:t>
      </w:r>
      <w:r w:rsidR="003206F7" w:rsidRPr="008D431C">
        <w:rPr>
          <w:rFonts w:ascii="Century Gothic" w:hAnsi="Century Gothic"/>
          <w:sz w:val="22"/>
          <w:szCs w:val="22"/>
          <w:lang w:val="cs-CZ"/>
        </w:rPr>
        <w:t>Vozidla</w:t>
      </w:r>
      <w:r w:rsidR="00364147" w:rsidRPr="008D431C">
        <w:rPr>
          <w:rFonts w:ascii="Century Gothic" w:hAnsi="Century Gothic"/>
          <w:sz w:val="22"/>
          <w:szCs w:val="22"/>
          <w:lang w:val="cs-CZ"/>
        </w:rPr>
        <w:t xml:space="preserve"> (např. </w:t>
      </w:r>
      <w:r w:rsidRPr="008D431C">
        <w:rPr>
          <w:rFonts w:ascii="Century Gothic" w:hAnsi="Century Gothic"/>
          <w:sz w:val="22"/>
          <w:szCs w:val="22"/>
          <w:lang w:val="cs-CZ"/>
        </w:rPr>
        <w:t>pomocí odnímatelného krytu apod.) a bude bránit rozsypání a smísení obsahu v jakékoliv poloze. Zadavatel požaduje, aby tyto pokladny bylo možné v budoucnu zakoupit i samostatně.</w:t>
      </w:r>
    </w:p>
    <w:p w14:paraId="19EDC042" w14:textId="77777777" w:rsidR="00BE4627" w:rsidRPr="008D431C" w:rsidRDefault="00BE4627" w:rsidP="00AE4A46">
      <w:pPr>
        <w:pStyle w:val="Odstavecseseznamem"/>
        <w:spacing w:after="0" w:line="276" w:lineRule="auto"/>
        <w:ind w:left="1560"/>
        <w:contextualSpacing w:val="0"/>
        <w:jc w:val="both"/>
        <w:rPr>
          <w:rFonts w:ascii="Century Gothic" w:hAnsi="Century Gothic"/>
          <w:sz w:val="22"/>
          <w:szCs w:val="22"/>
          <w:lang w:val="cs-CZ"/>
        </w:rPr>
      </w:pPr>
    </w:p>
    <w:p w14:paraId="19EDC04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8D431C">
        <w:rPr>
          <w:rFonts w:ascii="Century Gothic" w:hAnsi="Century Gothic"/>
          <w:i/>
          <w:sz w:val="22"/>
          <w:szCs w:val="22"/>
          <w:lang w:val="cs-CZ"/>
        </w:rPr>
        <w:t>Vozidlový odbavovací systém jako celek:</w:t>
      </w:r>
    </w:p>
    <w:p w14:paraId="19EDC044"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musí být odolný proti mechanickému</w:t>
      </w:r>
      <w:r w:rsidR="00067D62" w:rsidRPr="008D431C">
        <w:rPr>
          <w:rFonts w:ascii="Century Gothic" w:hAnsi="Century Gothic"/>
          <w:sz w:val="22"/>
          <w:szCs w:val="22"/>
          <w:lang w:val="cs-CZ"/>
        </w:rPr>
        <w:t xml:space="preserve"> poškození, vlhkosti, otřesům a </w:t>
      </w:r>
      <w:r w:rsidRPr="008D431C">
        <w:rPr>
          <w:rFonts w:ascii="Century Gothic" w:hAnsi="Century Gothic"/>
          <w:sz w:val="22"/>
          <w:szCs w:val="22"/>
          <w:lang w:val="cs-CZ"/>
        </w:rPr>
        <w:t xml:space="preserve">vibracím plynoucím z provozu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na pozemních komunikacích; </w:t>
      </w:r>
    </w:p>
    <w:p w14:paraId="19EDC045"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musí být odolný vůči vnějším vlivům, jako např. elektromagnetické vlnění, statické elektřině, kolísání a rušení v palubní síti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w:t>
      </w:r>
    </w:p>
    <w:p w14:paraId="19EDC046"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musí být odolný proti mechanickému namáhání a povětrnostním vlivům (prach, exhalace);</w:t>
      </w:r>
    </w:p>
    <w:p w14:paraId="19EDC047"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musí být schopen plně fungovat v provozních podmínkách dosahujících reálných teplot -20 až +60 °C; </w:t>
      </w:r>
    </w:p>
    <w:p w14:paraId="19EDC048"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 požadována jednoduchá montáž, demontáž a údržba všech komponent;</w:t>
      </w:r>
    </w:p>
    <w:p w14:paraId="19EDC049"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je požadováno snadné (intuitivní) uživatelské ovládání;</w:t>
      </w:r>
    </w:p>
    <w:p w14:paraId="19EDC04A"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systém musí být zabezpečen pro zneužití neoprávněným uživatelem;</w:t>
      </w:r>
    </w:p>
    <w:p w14:paraId="19EDC04B"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operační systém pro všechny části systému, potřebné licence</w:t>
      </w:r>
      <w:r w:rsidR="00364147" w:rsidRPr="008D431C">
        <w:rPr>
          <w:rFonts w:ascii="Century Gothic" w:hAnsi="Century Gothic"/>
          <w:sz w:val="22"/>
          <w:szCs w:val="22"/>
          <w:lang w:val="cs-CZ"/>
        </w:rPr>
        <w:t xml:space="preserve"> k provozu operačního systému a </w:t>
      </w:r>
      <w:r w:rsidRPr="008D431C">
        <w:rPr>
          <w:rFonts w:ascii="Century Gothic" w:hAnsi="Century Gothic"/>
          <w:sz w:val="22"/>
          <w:szCs w:val="22"/>
          <w:lang w:val="cs-CZ"/>
        </w:rPr>
        <w:t>licence EMV aplikace. Součástí musí rovněž být časově neomezená nevýhradní lic</w:t>
      </w:r>
      <w:r w:rsidR="00364147" w:rsidRPr="008D431C">
        <w:rPr>
          <w:rFonts w:ascii="Century Gothic" w:hAnsi="Century Gothic"/>
          <w:sz w:val="22"/>
          <w:szCs w:val="22"/>
          <w:lang w:val="cs-CZ"/>
        </w:rPr>
        <w:t>ence k SW odbavovacího systému;</w:t>
      </w:r>
    </w:p>
    <w:p w14:paraId="19EDC04C" w14:textId="77777777" w:rsidR="00BE4627" w:rsidRPr="008D431C" w:rsidRDefault="00A952AA" w:rsidP="00AE4A46">
      <w:pPr>
        <w:pStyle w:val="Odstavecseseznamem"/>
        <w:numPr>
          <w:ilvl w:val="0"/>
          <w:numId w:val="45"/>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dále musí být technická dokumentace k dodanému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vému odbavovacímu systému (včetně typových výkre</w:t>
      </w:r>
      <w:r w:rsidR="00364147" w:rsidRPr="008D431C">
        <w:rPr>
          <w:rFonts w:ascii="Century Gothic" w:hAnsi="Century Gothic"/>
          <w:sz w:val="22"/>
          <w:szCs w:val="22"/>
          <w:lang w:val="cs-CZ"/>
        </w:rPr>
        <w:t>sů), včetně návodu na obsluhu a </w:t>
      </w:r>
      <w:r w:rsidRPr="008D431C">
        <w:rPr>
          <w:rFonts w:ascii="Century Gothic" w:hAnsi="Century Gothic"/>
          <w:sz w:val="22"/>
          <w:szCs w:val="22"/>
          <w:lang w:val="cs-CZ"/>
        </w:rPr>
        <w:t xml:space="preserve">údržbu jednotlivých 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katalogu náhradních dílů, dokumentace k obslužnému software jednotlivých částí s</w:t>
      </w:r>
      <w:r w:rsidR="008D1A90">
        <w:rPr>
          <w:rFonts w:ascii="Century Gothic" w:hAnsi="Century Gothic"/>
          <w:sz w:val="22"/>
          <w:szCs w:val="22"/>
          <w:lang w:val="cs-CZ"/>
        </w:rPr>
        <w:t>ystému, kdy součástí musí být i </w:t>
      </w:r>
      <w:r w:rsidRPr="008D431C">
        <w:rPr>
          <w:rFonts w:ascii="Century Gothic" w:hAnsi="Century Gothic"/>
          <w:sz w:val="22"/>
          <w:szCs w:val="22"/>
          <w:lang w:val="cs-CZ"/>
        </w:rPr>
        <w:t xml:space="preserve">seznam a vysvětlení stavových a poruchových hlášení. </w:t>
      </w:r>
      <w:bookmarkStart w:id="75" w:name="_Hlk495396900"/>
      <w:r w:rsidRPr="008D431C">
        <w:rPr>
          <w:rFonts w:ascii="Century Gothic" w:hAnsi="Century Gothic"/>
          <w:sz w:val="22"/>
          <w:szCs w:val="22"/>
          <w:lang w:val="cs-CZ"/>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75"/>
      <w:r w:rsidRPr="008D431C">
        <w:rPr>
          <w:rFonts w:ascii="Century Gothic" w:hAnsi="Century Gothic"/>
          <w:sz w:val="22"/>
          <w:szCs w:val="22"/>
          <w:lang w:val="cs-CZ"/>
        </w:rPr>
        <w:t>Veškeré uvedené dokumenty s výjimkou popisu komunikačních rozhraní musí být v českém jazyce.</w:t>
      </w:r>
    </w:p>
    <w:p w14:paraId="19EDC04D" w14:textId="77777777" w:rsidR="00BE4627" w:rsidRPr="008D431C" w:rsidRDefault="00BE4627" w:rsidP="00AE4A46">
      <w:pPr>
        <w:spacing w:line="276" w:lineRule="auto"/>
        <w:rPr>
          <w:rFonts w:ascii="Century Gothic" w:hAnsi="Century Gothic"/>
          <w:i/>
          <w:sz w:val="22"/>
          <w:szCs w:val="22"/>
          <w:lang w:val="cs-CZ"/>
        </w:rPr>
      </w:pPr>
    </w:p>
    <w:p w14:paraId="19EDC04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i/>
          <w:sz w:val="22"/>
          <w:szCs w:val="22"/>
          <w:lang w:val="cs-CZ"/>
        </w:rPr>
      </w:pPr>
      <w:r w:rsidRPr="008D431C">
        <w:rPr>
          <w:rFonts w:ascii="Century Gothic" w:hAnsi="Century Gothic"/>
          <w:i/>
          <w:sz w:val="22"/>
          <w:szCs w:val="22"/>
          <w:lang w:val="cs-CZ"/>
        </w:rPr>
        <w:lastRenderedPageBreak/>
        <w:t>Technologické požadavky a nároky na import dat do zařízení odbavovacího systému</w:t>
      </w:r>
    </w:p>
    <w:p w14:paraId="19EDC04F" w14:textId="77777777" w:rsidR="00BE4627" w:rsidRPr="008D431C"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 systému bude i backoffice, který umožní komplexní správu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a informačního systému, přípravu a zpracování dat týkajících se provozu vozidel zadavatele a následný import těchto dat do </w:t>
      </w:r>
      <w:proofErr w:type="spellStart"/>
      <w:r w:rsidRPr="008D431C">
        <w:rPr>
          <w:rFonts w:ascii="Century Gothic" w:hAnsi="Century Gothic"/>
          <w:sz w:val="22"/>
          <w:szCs w:val="22"/>
          <w:lang w:val="cs-CZ"/>
        </w:rPr>
        <w:t>frontoffice</w:t>
      </w:r>
      <w:proofErr w:type="spellEnd"/>
      <w:r w:rsidRPr="008D431C">
        <w:rPr>
          <w:rFonts w:ascii="Century Gothic" w:hAnsi="Century Gothic"/>
          <w:sz w:val="22"/>
          <w:szCs w:val="22"/>
          <w:lang w:val="cs-CZ"/>
        </w:rPr>
        <w:t xml:space="preserve"> palubního počítače za účelem následné komunikace a řízení zařízení </w:t>
      </w:r>
      <w:r w:rsidR="003206F7" w:rsidRPr="008D431C">
        <w:rPr>
          <w:rFonts w:ascii="Century Gothic" w:hAnsi="Century Gothic"/>
          <w:sz w:val="22"/>
          <w:szCs w:val="22"/>
          <w:lang w:val="cs-CZ"/>
        </w:rPr>
        <w:t>Vozidlo</w:t>
      </w:r>
      <w:r w:rsidR="00067D62" w:rsidRPr="008D431C">
        <w:rPr>
          <w:rFonts w:ascii="Century Gothic" w:hAnsi="Century Gothic"/>
          <w:sz w:val="22"/>
          <w:szCs w:val="22"/>
          <w:lang w:val="cs-CZ"/>
        </w:rPr>
        <w:t>vého odbavovacího a </w:t>
      </w:r>
      <w:r w:rsidRPr="008D431C">
        <w:rPr>
          <w:rFonts w:ascii="Century Gothic" w:hAnsi="Century Gothic"/>
          <w:sz w:val="22"/>
          <w:szCs w:val="22"/>
          <w:lang w:val="cs-CZ"/>
        </w:rPr>
        <w:t>informačního systému (systém hlášení</w:t>
      </w:r>
      <w:r w:rsidR="00364147" w:rsidRPr="008D431C">
        <w:rPr>
          <w:rFonts w:ascii="Century Gothic" w:hAnsi="Century Gothic"/>
          <w:sz w:val="22"/>
          <w:szCs w:val="22"/>
          <w:lang w:val="cs-CZ"/>
        </w:rPr>
        <w:t xml:space="preserve"> zastávek, akustický systém pro </w:t>
      </w:r>
      <w:r w:rsidRPr="008D431C">
        <w:rPr>
          <w:rFonts w:ascii="Century Gothic" w:hAnsi="Century Gothic"/>
          <w:sz w:val="22"/>
          <w:szCs w:val="22"/>
          <w:lang w:val="cs-CZ"/>
        </w:rPr>
        <w:t xml:space="preserve">nevidomé, informační panely, zobrazovače času a pořadového čísla zastávky). </w:t>
      </w:r>
    </w:p>
    <w:p w14:paraId="19EDC050" w14:textId="77777777" w:rsidR="00BE4627" w:rsidRPr="008D431C" w:rsidRDefault="00A952AA" w:rsidP="00AE4A46">
      <w:pPr>
        <w:pStyle w:val="Odstavecseseznamem"/>
        <w:spacing w:after="0" w:line="276" w:lineRule="auto"/>
        <w:ind w:left="851"/>
        <w:contextualSpacing w:val="0"/>
        <w:jc w:val="both"/>
        <w:rPr>
          <w:rFonts w:ascii="Century Gothic" w:hAnsi="Century Gothic"/>
          <w:sz w:val="22"/>
          <w:szCs w:val="22"/>
          <w:lang w:val="cs-CZ"/>
        </w:rPr>
      </w:pPr>
      <w:r w:rsidRPr="008D431C">
        <w:rPr>
          <w:rFonts w:ascii="Century Gothic" w:hAnsi="Century Gothic"/>
          <w:sz w:val="22"/>
          <w:szCs w:val="22"/>
          <w:lang w:val="cs-CZ"/>
        </w:rPr>
        <w:t>Součástí zpracování bude import minimálně následujících datových souborů:</w:t>
      </w:r>
    </w:p>
    <w:p w14:paraId="19EDC051"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 platnými nebo připravovanými jízdními řády ve formátu JDF (tento formát musí backoffice povinně akceptovat);</w:t>
      </w:r>
    </w:p>
    <w:p w14:paraId="19EDC052"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19EDC053" w14:textId="77777777" w:rsidR="00BE4627" w:rsidRPr="008D431C" w:rsidRDefault="00A952AA" w:rsidP="00AE4A46">
      <w:pPr>
        <w:pStyle w:val="Odstavecseseznamem"/>
        <w:numPr>
          <w:ilvl w:val="0"/>
          <w:numId w:val="46"/>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tarifní data (číselníky tarifů, časové platnosti jízdních dokladů, matice povolených cest, matice tarifních vzdáleností) ve formátu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a bin.</w:t>
      </w:r>
    </w:p>
    <w:p w14:paraId="19EDC054"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možnost práce s výše uvedený</w:t>
      </w:r>
      <w:r w:rsidR="00364147" w:rsidRPr="008D431C">
        <w:rPr>
          <w:rFonts w:ascii="Century Gothic" w:hAnsi="Century Gothic"/>
          <w:sz w:val="22"/>
          <w:szCs w:val="22"/>
          <w:lang w:val="cs-CZ"/>
        </w:rPr>
        <w:t>mi soubory se dvojí platností a </w:t>
      </w:r>
      <w:r w:rsidRPr="008D431C">
        <w:rPr>
          <w:rFonts w:ascii="Century Gothic" w:hAnsi="Century Gothic"/>
          <w:sz w:val="22"/>
          <w:szCs w:val="22"/>
          <w:lang w:val="cs-CZ"/>
        </w:rPr>
        <w:t>s automatickou aktivací dle aktuálního data.</w:t>
      </w:r>
    </w:p>
    <w:p w14:paraId="19EDC055"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v maximální možné míře požaduje automatické zpracování importovaných dat a jejich konverzi do SW aplikací dodavatele s následnou možností kontroly a uživatelských úprav.</w:t>
      </w:r>
    </w:p>
    <w:p w14:paraId="19EDC056" w14:textId="77777777" w:rsidR="00BE4627" w:rsidRPr="008D431C" w:rsidRDefault="00A952AA" w:rsidP="00AE4A46">
      <w:pPr>
        <w:pStyle w:val="Odstavecseseznamem"/>
        <w:numPr>
          <w:ilvl w:val="0"/>
          <w:numId w:val="33"/>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Zadavatel jako součást backoffice požaduje uživa</w:t>
      </w:r>
      <w:r w:rsidR="00067D62" w:rsidRPr="008D431C">
        <w:rPr>
          <w:rFonts w:ascii="Century Gothic" w:hAnsi="Century Gothic"/>
          <w:sz w:val="22"/>
          <w:szCs w:val="22"/>
          <w:lang w:val="cs-CZ"/>
        </w:rPr>
        <w:t>telské prostředí pro </w:t>
      </w:r>
      <w:r w:rsidR="00364147" w:rsidRPr="008D431C">
        <w:rPr>
          <w:rFonts w:ascii="Century Gothic" w:hAnsi="Century Gothic"/>
          <w:sz w:val="22"/>
          <w:szCs w:val="22"/>
          <w:lang w:val="cs-CZ"/>
        </w:rPr>
        <w:t>přípravu a </w:t>
      </w:r>
      <w:r w:rsidRPr="008D431C">
        <w:rPr>
          <w:rFonts w:ascii="Century Gothic" w:hAnsi="Century Gothic"/>
          <w:sz w:val="22"/>
          <w:szCs w:val="22"/>
          <w:lang w:val="cs-CZ"/>
        </w:rPr>
        <w:t>zpracování dat týkající se globá</w:t>
      </w:r>
      <w:r w:rsidR="00067D62" w:rsidRPr="008D431C">
        <w:rPr>
          <w:rFonts w:ascii="Century Gothic" w:hAnsi="Century Gothic"/>
          <w:sz w:val="22"/>
          <w:szCs w:val="22"/>
          <w:lang w:val="cs-CZ"/>
        </w:rPr>
        <w:t xml:space="preserve">lního </w:t>
      </w:r>
      <w:proofErr w:type="spellStart"/>
      <w:r w:rsidR="00067D62" w:rsidRPr="008D431C">
        <w:rPr>
          <w:rFonts w:ascii="Century Gothic" w:hAnsi="Century Gothic"/>
          <w:sz w:val="22"/>
          <w:szCs w:val="22"/>
          <w:lang w:val="cs-CZ"/>
        </w:rPr>
        <w:t>blacklistu</w:t>
      </w:r>
      <w:proofErr w:type="spellEnd"/>
      <w:r w:rsidR="00067D62" w:rsidRPr="008D431C">
        <w:rPr>
          <w:rFonts w:ascii="Century Gothic" w:hAnsi="Century Gothic"/>
          <w:sz w:val="22"/>
          <w:szCs w:val="22"/>
          <w:lang w:val="cs-CZ"/>
        </w:rPr>
        <w:t xml:space="preserve"> a </w:t>
      </w:r>
      <w:proofErr w:type="spellStart"/>
      <w:r w:rsidR="00067D62" w:rsidRPr="008D431C">
        <w:rPr>
          <w:rFonts w:ascii="Century Gothic" w:hAnsi="Century Gothic"/>
          <w:sz w:val="22"/>
          <w:szCs w:val="22"/>
          <w:lang w:val="cs-CZ"/>
        </w:rPr>
        <w:t>whitelistu</w:t>
      </w:r>
      <w:proofErr w:type="spellEnd"/>
      <w:r w:rsidR="00067D62" w:rsidRPr="008D431C">
        <w:rPr>
          <w:rFonts w:ascii="Century Gothic" w:hAnsi="Century Gothic"/>
          <w:sz w:val="22"/>
          <w:szCs w:val="22"/>
          <w:lang w:val="cs-CZ"/>
        </w:rPr>
        <w:t xml:space="preserve"> a </w:t>
      </w:r>
      <w:r w:rsidRPr="008D431C">
        <w:rPr>
          <w:rFonts w:ascii="Century Gothic" w:hAnsi="Century Gothic"/>
          <w:sz w:val="22"/>
          <w:szCs w:val="22"/>
          <w:lang w:val="cs-CZ"/>
        </w:rPr>
        <w:t xml:space="preserve">jejich následný import do </w:t>
      </w:r>
      <w:proofErr w:type="spellStart"/>
      <w:r w:rsidRPr="008D431C">
        <w:rPr>
          <w:rFonts w:ascii="Century Gothic" w:hAnsi="Century Gothic"/>
          <w:sz w:val="22"/>
          <w:szCs w:val="22"/>
          <w:lang w:val="cs-CZ"/>
        </w:rPr>
        <w:t>frontoffice</w:t>
      </w:r>
      <w:proofErr w:type="spellEnd"/>
      <w:r w:rsidRPr="008D431C">
        <w:rPr>
          <w:rFonts w:ascii="Century Gothic" w:hAnsi="Century Gothic"/>
          <w:sz w:val="22"/>
          <w:szCs w:val="22"/>
          <w:lang w:val="cs-CZ"/>
        </w:rPr>
        <w:t xml:space="preserve"> palubního počítače za účelem následné komunikace a řízení zařízení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Součástí zpracování budou importované datové soubory z aplikací:</w:t>
      </w:r>
    </w:p>
    <w:p w14:paraId="19EDC057" w14:textId="77777777" w:rsidR="00BE4627" w:rsidRPr="008D431C"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proofErr w:type="spellStart"/>
      <w:r w:rsidRPr="008D431C">
        <w:rPr>
          <w:rFonts w:ascii="Century Gothic" w:hAnsi="Century Gothic"/>
          <w:sz w:val="22"/>
          <w:szCs w:val="22"/>
          <w:lang w:val="cs-CZ"/>
        </w:rPr>
        <w:t>blacklist</w:t>
      </w:r>
      <w:proofErr w:type="spellEnd"/>
      <w:r w:rsidRPr="008D431C">
        <w:rPr>
          <w:rFonts w:ascii="Century Gothic" w:hAnsi="Century Gothic"/>
          <w:sz w:val="22"/>
          <w:szCs w:val="22"/>
          <w:lang w:val="cs-CZ"/>
        </w:rPr>
        <w:t xml:space="preserve"> pro bezkontaktní čipovou kartu Ústeckého kraje;</w:t>
      </w:r>
    </w:p>
    <w:p w14:paraId="19EDC058" w14:textId="77777777" w:rsidR="00BE4627" w:rsidRPr="008D431C" w:rsidRDefault="00A952AA" w:rsidP="00AE4A46">
      <w:pPr>
        <w:pStyle w:val="Odstavecseseznamem"/>
        <w:numPr>
          <w:ilvl w:val="0"/>
          <w:numId w:val="47"/>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v souvislosti s akceptací bezkontaktní platební karty musí být dodavatel v rámci svého řešení připraven tvořit, zpracovávat a rozehrávat </w:t>
      </w:r>
      <w:proofErr w:type="spellStart"/>
      <w:r w:rsidRPr="008D431C">
        <w:rPr>
          <w:rFonts w:ascii="Century Gothic" w:hAnsi="Century Gothic"/>
          <w:sz w:val="22"/>
          <w:szCs w:val="22"/>
          <w:lang w:val="cs-CZ"/>
        </w:rPr>
        <w:t>stoplist</w:t>
      </w:r>
      <w:proofErr w:type="spellEnd"/>
      <w:r w:rsidRPr="008D431C">
        <w:rPr>
          <w:rFonts w:ascii="Century Gothic" w:hAnsi="Century Gothic"/>
          <w:sz w:val="22"/>
          <w:szCs w:val="22"/>
          <w:lang w:val="cs-CZ"/>
        </w:rPr>
        <w:t xml:space="preserve"> bezkontaktních platebních karet, který vznikne na základě neúspěšné autorizace transakce realizované danou kartou v rámci vozidel (tento </w:t>
      </w:r>
      <w:proofErr w:type="spellStart"/>
      <w:r w:rsidRPr="008D431C">
        <w:rPr>
          <w:rFonts w:ascii="Century Gothic" w:hAnsi="Century Gothic"/>
          <w:sz w:val="22"/>
          <w:szCs w:val="22"/>
          <w:lang w:val="cs-CZ"/>
        </w:rPr>
        <w:t>stoplist</w:t>
      </w:r>
      <w:proofErr w:type="spellEnd"/>
      <w:r w:rsidRPr="008D431C">
        <w:rPr>
          <w:rFonts w:ascii="Century Gothic" w:hAnsi="Century Gothic"/>
          <w:sz w:val="22"/>
          <w:szCs w:val="22"/>
          <w:lang w:val="cs-CZ"/>
        </w:rPr>
        <w:t xml:space="preserve"> by vytvářel k tomu určený backoffice). Zajištění této funkcionality není předmětem zakázky, v rámci zakázky je požadovaná pouze příprava na toto řešení. </w:t>
      </w:r>
    </w:p>
    <w:p w14:paraId="19EDC059" w14:textId="77777777" w:rsidR="00BE4627" w:rsidRPr="008D431C" w:rsidRDefault="00BE4627" w:rsidP="00AE4A46">
      <w:pPr>
        <w:spacing w:line="276" w:lineRule="auto"/>
        <w:rPr>
          <w:rFonts w:ascii="Century Gothic" w:hAnsi="Century Gothic"/>
          <w:sz w:val="22"/>
          <w:szCs w:val="22"/>
          <w:lang w:val="cs-CZ"/>
        </w:rPr>
      </w:pPr>
    </w:p>
    <w:p w14:paraId="19EDC05A" w14:textId="77777777" w:rsidR="00BE4627" w:rsidRPr="008D431C" w:rsidRDefault="00CE1CC9" w:rsidP="00AE4A46">
      <w:pPr>
        <w:pStyle w:val="Odstavecseseznamem"/>
        <w:numPr>
          <w:ilvl w:val="0"/>
          <w:numId w:val="33"/>
        </w:numPr>
        <w:spacing w:after="0" w:line="276" w:lineRule="auto"/>
        <w:ind w:left="1134" w:hanging="283"/>
        <w:contextualSpacing w:val="0"/>
        <w:jc w:val="both"/>
        <w:rPr>
          <w:rFonts w:ascii="Century Gothic" w:hAnsi="Century Gothic"/>
          <w:i/>
          <w:sz w:val="22"/>
          <w:szCs w:val="22"/>
          <w:lang w:val="cs-CZ"/>
        </w:rPr>
      </w:pPr>
      <w:bookmarkStart w:id="76" w:name="_Toc487319454"/>
      <w:r w:rsidRPr="008D431C">
        <w:rPr>
          <w:rFonts w:ascii="Century Gothic" w:hAnsi="Century Gothic"/>
          <w:i/>
          <w:sz w:val="22"/>
          <w:szCs w:val="22"/>
          <w:lang w:val="cs-CZ"/>
        </w:rPr>
        <w:t xml:space="preserve"> </w:t>
      </w:r>
      <w:r w:rsidR="00A952AA" w:rsidRPr="008D431C">
        <w:rPr>
          <w:rFonts w:ascii="Century Gothic" w:hAnsi="Century Gothic"/>
          <w:i/>
          <w:sz w:val="22"/>
          <w:szCs w:val="22"/>
          <w:lang w:val="cs-CZ"/>
        </w:rPr>
        <w:t xml:space="preserve">Další požadavky na backoffice </w:t>
      </w:r>
      <w:r w:rsidR="003206F7" w:rsidRPr="008D431C">
        <w:rPr>
          <w:rFonts w:ascii="Century Gothic" w:hAnsi="Century Gothic"/>
          <w:i/>
          <w:sz w:val="22"/>
          <w:szCs w:val="22"/>
          <w:lang w:val="cs-CZ"/>
        </w:rPr>
        <w:t>Vozidlo</w:t>
      </w:r>
      <w:r w:rsidR="00A952AA" w:rsidRPr="008D431C">
        <w:rPr>
          <w:rFonts w:ascii="Century Gothic" w:hAnsi="Century Gothic"/>
          <w:i/>
          <w:sz w:val="22"/>
          <w:szCs w:val="22"/>
          <w:lang w:val="cs-CZ"/>
        </w:rPr>
        <w:t xml:space="preserve">vého odbavovacího </w:t>
      </w:r>
      <w:bookmarkEnd w:id="76"/>
      <w:r w:rsidR="00A952AA" w:rsidRPr="008D431C">
        <w:rPr>
          <w:rFonts w:ascii="Century Gothic" w:hAnsi="Century Gothic"/>
          <w:i/>
          <w:sz w:val="22"/>
          <w:szCs w:val="22"/>
          <w:lang w:val="cs-CZ"/>
        </w:rPr>
        <w:t>systému</w:t>
      </w:r>
    </w:p>
    <w:p w14:paraId="19EDC05B"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Veškerá data z vozidel a do vozidel budou spravována a řízena pomocí dodaného SW Backoffice;</w:t>
      </w:r>
    </w:p>
    <w:p w14:paraId="19EDC05C"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obecně umožnit následující:</w:t>
      </w:r>
    </w:p>
    <w:p w14:paraId="19EDC05D"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definování a řízení odbavování cestujících prostřednictvím odbavovacích zařízení; </w:t>
      </w:r>
    </w:p>
    <w:p w14:paraId="19EDC05E"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zajišťování výdeje bezkontaktních čipových karet BČK DÚK a řízení životního cyklu těchto karet (výroba, správa, reklamace apod.);</w:t>
      </w:r>
    </w:p>
    <w:p w14:paraId="19EDC05F"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řídit komunikaci s odbavovacími zařízeními a souvisejícími systémy dopravce (</w:t>
      </w:r>
      <w:r w:rsidRPr="008D431C">
        <w:rPr>
          <w:rFonts w:ascii="Century Gothic" w:hAnsi="Century Gothic"/>
          <w:sz w:val="22"/>
          <w:szCs w:val="22"/>
          <w:u w:val="single"/>
          <w:lang w:val="cs-CZ"/>
        </w:rPr>
        <w:t>např. editace textů a písma elektr</w:t>
      </w:r>
      <w:r w:rsidR="00364147" w:rsidRPr="008D431C">
        <w:rPr>
          <w:rFonts w:ascii="Century Gothic" w:hAnsi="Century Gothic"/>
          <w:sz w:val="22"/>
          <w:szCs w:val="22"/>
          <w:u w:val="single"/>
          <w:lang w:val="cs-CZ"/>
        </w:rPr>
        <w:t>onických informačních panelů ve </w:t>
      </w:r>
      <w:r w:rsidRPr="008D431C">
        <w:rPr>
          <w:rFonts w:ascii="Century Gothic" w:hAnsi="Century Gothic"/>
          <w:sz w:val="22"/>
          <w:szCs w:val="22"/>
          <w:u w:val="single"/>
          <w:lang w:val="cs-CZ"/>
        </w:rPr>
        <w:t>voz</w:t>
      </w:r>
      <w:r w:rsidR="00364147" w:rsidRPr="008D431C">
        <w:rPr>
          <w:rFonts w:ascii="Century Gothic" w:hAnsi="Century Gothic"/>
          <w:sz w:val="22"/>
          <w:szCs w:val="22"/>
          <w:u w:val="single"/>
          <w:lang w:val="cs-CZ"/>
        </w:rPr>
        <w:t>idlech</w:t>
      </w:r>
      <w:r w:rsidRPr="008D431C">
        <w:rPr>
          <w:rFonts w:ascii="Century Gothic" w:hAnsi="Century Gothic"/>
          <w:sz w:val="22"/>
          <w:szCs w:val="22"/>
          <w:lang w:val="cs-CZ"/>
        </w:rPr>
        <w:t>);</w:t>
      </w:r>
    </w:p>
    <w:p w14:paraId="19EDC060"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zpracovávat data získaná z odbavovacích zařízení;</w:t>
      </w:r>
    </w:p>
    <w:p w14:paraId="19EDC061"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zasílat data o odbavení v definovaném formátu do zúčtovacího centra DÚK;</w:t>
      </w:r>
    </w:p>
    <w:p w14:paraId="19EDC062"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připravovat vstupní data pro odbavovací a informační systém;</w:t>
      </w:r>
    </w:p>
    <w:p w14:paraId="19EDC063"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backoffice musí být i jeho instalace, konfigur</w:t>
      </w:r>
      <w:r w:rsidR="00364147" w:rsidRPr="008D431C">
        <w:rPr>
          <w:rFonts w:ascii="Century Gothic" w:hAnsi="Century Gothic"/>
          <w:sz w:val="22"/>
          <w:szCs w:val="22"/>
          <w:lang w:val="cs-CZ"/>
        </w:rPr>
        <w:t>ace, oživení a </w:t>
      </w:r>
      <w:r w:rsidRPr="008D431C">
        <w:rPr>
          <w:rFonts w:ascii="Century Gothic" w:hAnsi="Century Gothic"/>
          <w:sz w:val="22"/>
          <w:szCs w:val="22"/>
          <w:lang w:val="cs-CZ"/>
        </w:rPr>
        <w:t>další činnosti nutn</w:t>
      </w:r>
      <w:r w:rsidR="008D1A90">
        <w:rPr>
          <w:rFonts w:ascii="Century Gothic" w:hAnsi="Century Gothic"/>
          <w:sz w:val="22"/>
          <w:szCs w:val="22"/>
          <w:lang w:val="cs-CZ"/>
        </w:rPr>
        <w:t>é pro uvedení celého systému do </w:t>
      </w:r>
      <w:r w:rsidRPr="008D431C">
        <w:rPr>
          <w:rFonts w:ascii="Century Gothic" w:hAnsi="Century Gothic"/>
          <w:sz w:val="22"/>
          <w:szCs w:val="22"/>
          <w:lang w:val="cs-CZ"/>
        </w:rPr>
        <w:t>provozu;</w:t>
      </w:r>
    </w:p>
    <w:p w14:paraId="19EDC064"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dále musí být popis komunikačního protokolu mezi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vým odbavovacím systémem (jeho částmi) a SW Backoffice, kdy daný komunikační protokol může Zadavatel bez omezení využít. Součástí dodávky musí dále být i manuál pro práci se SW a další technická dokumentace k tomuto SW;</w:t>
      </w:r>
    </w:p>
    <w:p w14:paraId="19EDC065"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být zabezpečen proti zneužití neoprávněným uživatelem (správa systému, definice uživatelů);</w:t>
      </w:r>
    </w:p>
    <w:p w14:paraId="19EDC066"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umět vytvářet kontrolní a statistické přehledy, sestavy – v maximální míře uživatelsky nastavitelné;</w:t>
      </w:r>
    </w:p>
    <w:p w14:paraId="19EDC067" w14:textId="77777777" w:rsidR="00BE4627" w:rsidRPr="008D431C" w:rsidRDefault="00A952AA" w:rsidP="00AE4A46">
      <w:pPr>
        <w:pStyle w:val="Odstavecseseznamem"/>
        <w:numPr>
          <w:ilvl w:val="0"/>
          <w:numId w:val="48"/>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backoffice musí umět pracovat s automatizovanými výstupy (ve</w:t>
      </w:r>
      <w:r w:rsidR="00067D62" w:rsidRPr="008D431C">
        <w:rPr>
          <w:rFonts w:ascii="Century Gothic" w:hAnsi="Century Gothic"/>
          <w:sz w:val="22"/>
          <w:szCs w:val="22"/>
          <w:lang w:val="cs-CZ"/>
        </w:rPr>
        <w:t> </w:t>
      </w:r>
      <w:r w:rsidRPr="008D431C">
        <w:rPr>
          <w:rFonts w:ascii="Century Gothic" w:hAnsi="Century Gothic"/>
          <w:sz w:val="22"/>
          <w:szCs w:val="22"/>
          <w:lang w:val="cs-CZ"/>
        </w:rPr>
        <w:t xml:space="preserve">formátu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jdf</w:t>
      </w:r>
      <w:proofErr w:type="spellEnd"/>
      <w:r w:rsidRPr="008D431C">
        <w:rPr>
          <w:rFonts w:ascii="Century Gothic" w:hAnsi="Century Gothic"/>
          <w:sz w:val="22"/>
          <w:szCs w:val="22"/>
          <w:lang w:val="cs-CZ"/>
        </w:rPr>
        <w:t>).</w:t>
      </w:r>
    </w:p>
    <w:p w14:paraId="19EDC068"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Backoffice bude obsahovat moduly správy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které budou obsahovat:</w:t>
      </w:r>
    </w:p>
    <w:p w14:paraId="19EDC069"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souhrnné údaje o terminálu řidiče, kombinované čtečce, tiskárně, palubním počítači;</w:t>
      </w:r>
    </w:p>
    <w:p w14:paraId="19EDC06A"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umístění – </w:t>
      </w:r>
      <w:r w:rsidR="003206F7" w:rsidRPr="008D431C">
        <w:rPr>
          <w:rFonts w:ascii="Century Gothic" w:hAnsi="Century Gothic"/>
          <w:sz w:val="22"/>
          <w:szCs w:val="22"/>
          <w:lang w:val="cs-CZ"/>
        </w:rPr>
        <w:t>Vozidlo</w:t>
      </w:r>
      <w:r w:rsidRPr="008D431C">
        <w:rPr>
          <w:rFonts w:ascii="Century Gothic" w:hAnsi="Century Gothic"/>
          <w:sz w:val="22"/>
          <w:szCs w:val="22"/>
          <w:lang w:val="cs-CZ"/>
        </w:rPr>
        <w:t>;</w:t>
      </w:r>
    </w:p>
    <w:p w14:paraId="19EDC06B"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evidence SAM; </w:t>
      </w:r>
    </w:p>
    <w:p w14:paraId="19EDC06C"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sledování provozního stavu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w:t>
      </w:r>
    </w:p>
    <w:p w14:paraId="19EDC06D"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sledování stavu komunikace modemu;</w:t>
      </w:r>
    </w:p>
    <w:p w14:paraId="19EDC06E"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rozesílání a správu souborů potřebných pro činnost odbavovacího terminálu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konfigurační soubory, aktualizace aplikace, aj.);</w:t>
      </w:r>
    </w:p>
    <w:p w14:paraId="19EDC06F"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zobrazování aktuálního stavu rozesílání souborů dle předchozího bodu (rozesílání a správu souborů…);</w:t>
      </w:r>
    </w:p>
    <w:p w14:paraId="19EDC070"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možnost seskupení </w:t>
      </w:r>
      <w:r w:rsidR="003206F7" w:rsidRPr="008D431C">
        <w:rPr>
          <w:rFonts w:ascii="Century Gothic" w:hAnsi="Century Gothic"/>
          <w:sz w:val="22"/>
          <w:szCs w:val="22"/>
          <w:lang w:val="cs-CZ"/>
        </w:rPr>
        <w:t>Vozidlo</w:t>
      </w:r>
      <w:r w:rsidR="00067D62" w:rsidRPr="008D431C">
        <w:rPr>
          <w:rFonts w:ascii="Century Gothic" w:hAnsi="Century Gothic"/>
          <w:sz w:val="22"/>
          <w:szCs w:val="22"/>
          <w:lang w:val="cs-CZ"/>
        </w:rPr>
        <w:t>vých odbavovacích systémů dle </w:t>
      </w:r>
      <w:r w:rsidRPr="008D431C">
        <w:rPr>
          <w:rFonts w:ascii="Century Gothic" w:hAnsi="Century Gothic"/>
          <w:sz w:val="22"/>
          <w:szCs w:val="22"/>
          <w:lang w:val="cs-CZ"/>
        </w:rPr>
        <w:t>uživatelských kritérií pro hromadné rozesílání dat;</w:t>
      </w:r>
    </w:p>
    <w:p w14:paraId="19EDC071"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nástroj na vyhodnocení transakcí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statistiky s možností nastavení různých kritérií (čas, terminál, skupina terminálů, </w:t>
      </w:r>
      <w:r w:rsidR="003206F7" w:rsidRPr="008D431C">
        <w:rPr>
          <w:rFonts w:ascii="Century Gothic" w:hAnsi="Century Gothic"/>
          <w:sz w:val="22"/>
          <w:szCs w:val="22"/>
          <w:lang w:val="cs-CZ"/>
        </w:rPr>
        <w:t>Vozidlo</w:t>
      </w:r>
      <w:r w:rsidRPr="008D431C">
        <w:rPr>
          <w:rFonts w:ascii="Century Gothic" w:hAnsi="Century Gothic"/>
          <w:sz w:val="22"/>
          <w:szCs w:val="22"/>
          <w:lang w:val="cs-CZ"/>
        </w:rPr>
        <w:t>, řidič, apod.);</w:t>
      </w:r>
    </w:p>
    <w:p w14:paraId="19EDC072"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možnost exportů ve standardních datových formátech (</w:t>
      </w:r>
      <w:proofErr w:type="spellStart"/>
      <w:r w:rsidRPr="008D431C">
        <w:rPr>
          <w:rFonts w:ascii="Century Gothic" w:hAnsi="Century Gothic"/>
          <w:sz w:val="22"/>
          <w:szCs w:val="22"/>
          <w:lang w:val="cs-CZ"/>
        </w:rPr>
        <w:t>pdf</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s možností tisku sestav;</w:t>
      </w:r>
    </w:p>
    <w:p w14:paraId="19EDC073"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modul administrace pro nastavování přístupových práv, apod.</w:t>
      </w:r>
    </w:p>
    <w:p w14:paraId="19EDC074"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organizaci přenosů do back</w:t>
      </w:r>
      <w:r w:rsidR="008D1A90">
        <w:rPr>
          <w:rFonts w:ascii="Century Gothic" w:hAnsi="Century Gothic"/>
          <w:sz w:val="22"/>
          <w:szCs w:val="22"/>
          <w:lang w:val="cs-CZ"/>
        </w:rPr>
        <w:t>office jednotlivých souborů pro </w:t>
      </w:r>
      <w:r w:rsidRPr="008D431C">
        <w:rPr>
          <w:rFonts w:ascii="Century Gothic" w:hAnsi="Century Gothic"/>
          <w:sz w:val="22"/>
          <w:szCs w:val="22"/>
          <w:lang w:val="cs-CZ"/>
        </w:rPr>
        <w:t>jednotlivá zařízení s možností nastavení data a času přenosu;</w:t>
      </w:r>
    </w:p>
    <w:p w14:paraId="19EDC075" w14:textId="77777777" w:rsidR="00BE4627" w:rsidRPr="008D431C" w:rsidRDefault="00A952AA" w:rsidP="00AE4A46">
      <w:pPr>
        <w:pStyle w:val="Odstavecseseznamem"/>
        <w:numPr>
          <w:ilvl w:val="0"/>
          <w:numId w:val="50"/>
        </w:numPr>
        <w:spacing w:after="0" w:line="276" w:lineRule="auto"/>
        <w:ind w:left="1701" w:hanging="283"/>
        <w:contextualSpacing w:val="0"/>
        <w:jc w:val="both"/>
        <w:rPr>
          <w:rFonts w:ascii="Century Gothic" w:hAnsi="Century Gothic"/>
          <w:sz w:val="22"/>
          <w:szCs w:val="22"/>
          <w:lang w:val="cs-CZ"/>
        </w:rPr>
      </w:pPr>
      <w:r w:rsidRPr="008D431C">
        <w:rPr>
          <w:rFonts w:ascii="Century Gothic" w:hAnsi="Century Gothic"/>
          <w:sz w:val="22"/>
          <w:szCs w:val="22"/>
          <w:lang w:val="cs-CZ"/>
        </w:rPr>
        <w:t>výstupní sestavy z výstupních dat minimálně z následujících volitelných parametrů:</w:t>
      </w:r>
    </w:p>
    <w:p w14:paraId="19EDC076"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časové období,</w:t>
      </w:r>
    </w:p>
    <w:p w14:paraId="19EDC077"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palubního počítače,</w:t>
      </w:r>
    </w:p>
    <w:p w14:paraId="19EDC078" w14:textId="77777777" w:rsidR="00BE4627" w:rsidRPr="008D431C" w:rsidRDefault="00A952AA" w:rsidP="00AE4A46">
      <w:pPr>
        <w:pStyle w:val="Odstavecseseznamem"/>
        <w:numPr>
          <w:ilvl w:val="0"/>
          <w:numId w:val="35"/>
        </w:numPr>
        <w:spacing w:after="0" w:line="276" w:lineRule="auto"/>
        <w:ind w:left="2268" w:hanging="283"/>
        <w:contextualSpacing w:val="0"/>
        <w:jc w:val="both"/>
        <w:rPr>
          <w:rFonts w:ascii="Century Gothic" w:hAnsi="Century Gothic"/>
          <w:sz w:val="22"/>
          <w:szCs w:val="22"/>
          <w:lang w:val="cs-CZ"/>
        </w:rPr>
      </w:pPr>
      <w:r w:rsidRPr="008D431C">
        <w:rPr>
          <w:rFonts w:ascii="Century Gothic" w:hAnsi="Century Gothic"/>
          <w:sz w:val="22"/>
          <w:szCs w:val="22"/>
          <w:lang w:val="cs-CZ"/>
        </w:rPr>
        <w:t>číslo čtečky,</w:t>
      </w:r>
    </w:p>
    <w:p w14:paraId="19EDC079"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odpočtu,</w:t>
      </w:r>
    </w:p>
    <w:p w14:paraId="19EDC07A"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číslo jízdenky,</w:t>
      </w:r>
    </w:p>
    <w:p w14:paraId="19EDC07B"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linka,</w:t>
      </w:r>
    </w:p>
    <w:p w14:paraId="19EDC07C"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zastávka,</w:t>
      </w:r>
    </w:p>
    <w:p w14:paraId="19EDC07D"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spoj,</w:t>
      </w:r>
    </w:p>
    <w:p w14:paraId="19EDC07E"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tarifní zóny,</w:t>
      </w:r>
    </w:p>
    <w:p w14:paraId="19EDC07F"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řidič,</w:t>
      </w:r>
    </w:p>
    <w:p w14:paraId="19EDC080" w14:textId="77777777" w:rsidR="00BE4627" w:rsidRPr="008D431C" w:rsidRDefault="003206F7"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Vozidlo</w:t>
      </w:r>
      <w:r w:rsidR="00A952AA" w:rsidRPr="008D431C">
        <w:rPr>
          <w:rFonts w:ascii="Century Gothic" w:hAnsi="Century Gothic"/>
          <w:sz w:val="22"/>
          <w:szCs w:val="22"/>
          <w:lang w:val="cs-CZ"/>
        </w:rPr>
        <w:t xml:space="preserve"> PAD,</w:t>
      </w:r>
    </w:p>
    <w:p w14:paraId="19EDC081"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tarify,</w:t>
      </w:r>
    </w:p>
    <w:p w14:paraId="19EDC082"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cena včetně DPH,</w:t>
      </w:r>
    </w:p>
    <w:p w14:paraId="19EDC083"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datum prodeje dokladu,</w:t>
      </w:r>
    </w:p>
    <w:p w14:paraId="19EDC084" w14:textId="77777777" w:rsidR="00BE4627" w:rsidRPr="008D431C" w:rsidRDefault="00A952AA" w:rsidP="00AE4A46">
      <w:pPr>
        <w:pStyle w:val="Odstavecseseznamem"/>
        <w:numPr>
          <w:ilvl w:val="0"/>
          <w:numId w:val="35"/>
        </w:numPr>
        <w:spacing w:after="0" w:line="276" w:lineRule="auto"/>
        <w:ind w:left="2268"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 prodeje dokladu,</w:t>
      </w:r>
    </w:p>
    <w:p w14:paraId="19EDC085"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Výstupy budou poskytovány ve standardních datových formátech (</w:t>
      </w:r>
      <w:proofErr w:type="spellStart"/>
      <w:r w:rsidRPr="008D431C">
        <w:rPr>
          <w:rFonts w:ascii="Century Gothic" w:hAnsi="Century Gothic"/>
          <w:sz w:val="22"/>
          <w:szCs w:val="22"/>
          <w:lang w:val="cs-CZ"/>
        </w:rPr>
        <w:t>pdf</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w:t>
      </w:r>
    </w:p>
    <w:p w14:paraId="19EDC086" w14:textId="77777777" w:rsidR="00BE4627" w:rsidRPr="008D431C" w:rsidRDefault="00A952AA" w:rsidP="00AE4A46">
      <w:pPr>
        <w:pStyle w:val="Odstavecseseznamem"/>
        <w:numPr>
          <w:ilvl w:val="0"/>
          <w:numId w:val="49"/>
        </w:numPr>
        <w:spacing w:after="0" w:line="276" w:lineRule="auto"/>
        <w:ind w:left="1418"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Backoffice bude podporovat komunikaci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pro aktualizaci a synchronizaci dat skrze bezdrátovou </w:t>
      </w:r>
      <w:proofErr w:type="spellStart"/>
      <w:r w:rsidRPr="008D431C">
        <w:rPr>
          <w:rFonts w:ascii="Century Gothic" w:hAnsi="Century Gothic"/>
          <w:sz w:val="22"/>
          <w:szCs w:val="22"/>
          <w:lang w:val="cs-CZ"/>
        </w:rPr>
        <w:t>WiFi</w:t>
      </w:r>
      <w:proofErr w:type="spellEnd"/>
      <w:r w:rsidRPr="008D431C">
        <w:rPr>
          <w:rFonts w:ascii="Century Gothic" w:hAnsi="Century Gothic"/>
          <w:sz w:val="22"/>
          <w:szCs w:val="22"/>
          <w:lang w:val="cs-CZ"/>
        </w:rPr>
        <w:t xml:space="preserve"> síť vozovny zadavatele, nebo prostřednictvím GSM k</w:t>
      </w:r>
      <w:r w:rsidR="00364147" w:rsidRPr="008D431C">
        <w:rPr>
          <w:rFonts w:ascii="Century Gothic" w:hAnsi="Century Gothic"/>
          <w:sz w:val="22"/>
          <w:szCs w:val="22"/>
          <w:lang w:val="cs-CZ"/>
        </w:rPr>
        <w:t>omunikace</w:t>
      </w:r>
      <w:r w:rsidR="00DA6B19">
        <w:rPr>
          <w:rFonts w:ascii="Century Gothic" w:hAnsi="Century Gothic"/>
          <w:sz w:val="22"/>
          <w:szCs w:val="22"/>
          <w:lang w:val="cs-CZ"/>
        </w:rPr>
        <w:t>,</w:t>
      </w:r>
      <w:r w:rsidR="00364147" w:rsidRPr="008D431C">
        <w:rPr>
          <w:rFonts w:ascii="Century Gothic" w:hAnsi="Century Gothic"/>
          <w:sz w:val="22"/>
          <w:szCs w:val="22"/>
          <w:lang w:val="cs-CZ"/>
        </w:rPr>
        <w:t xml:space="preserve"> a to v pravidelných a </w:t>
      </w:r>
      <w:r w:rsidRPr="008D431C">
        <w:rPr>
          <w:rFonts w:ascii="Century Gothic" w:hAnsi="Century Gothic"/>
          <w:sz w:val="22"/>
          <w:szCs w:val="22"/>
          <w:lang w:val="cs-CZ"/>
        </w:rPr>
        <w:t xml:space="preserve">zadavatelem nastavitelných intervalech a dle volby charakteristiky datového obsahu (aplikační aktualizace, provozní data, data karetního systému,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apod.) s podpůrnou a odpovídající backoffice částí systému.</w:t>
      </w:r>
    </w:p>
    <w:p w14:paraId="19EDC087" w14:textId="77777777" w:rsidR="00BE4627" w:rsidRPr="008D431C" w:rsidRDefault="00A952AA" w:rsidP="00AE4A46">
      <w:pPr>
        <w:pStyle w:val="Odstavecseseznamem"/>
        <w:numPr>
          <w:ilvl w:val="0"/>
          <w:numId w:val="33"/>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tvorbu sestav pro ekonomické a provozní výstupy, dále zadavatel požaduje SW pro tvorbu vlastních předem nedefinovaných sestav pomocí „generátoru sestav“, jež umožní tvorbu sestav s řazením dle požadavku uživatele (výběr z dimenzí) a jejich filtrování (omezení) pouze na nějakou dimenzi (např.: 1 produkt, 1 typ zákazníka apod.). Uživatelsky vytvořenou sestavu lze uložit jako „oblíbenou“ a dále používat bez nutnosti</w:t>
      </w:r>
      <w:r w:rsidR="00067D62" w:rsidRPr="008D431C">
        <w:rPr>
          <w:rFonts w:ascii="Century Gothic" w:hAnsi="Century Gothic"/>
          <w:sz w:val="22"/>
          <w:szCs w:val="22"/>
          <w:lang w:val="cs-CZ"/>
        </w:rPr>
        <w:t xml:space="preserve"> opětovné tvorby sestavy, např. </w:t>
      </w:r>
      <w:r w:rsidRPr="008D431C">
        <w:rPr>
          <w:rFonts w:ascii="Century Gothic" w:hAnsi="Century Gothic"/>
          <w:sz w:val="22"/>
          <w:szCs w:val="22"/>
          <w:lang w:val="cs-CZ"/>
        </w:rPr>
        <w:t xml:space="preserve">nastavením jiného období či jiného produktu. </w:t>
      </w:r>
    </w:p>
    <w:p w14:paraId="19EDC088"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nastavitelný export dat o tržbách v obecném formátu (</w:t>
      </w:r>
      <w:proofErr w:type="spellStart"/>
      <w:r w:rsidRPr="008D431C">
        <w:rPr>
          <w:rFonts w:ascii="Century Gothic" w:hAnsi="Century Gothic"/>
          <w:sz w:val="22"/>
          <w:szCs w:val="22"/>
          <w:lang w:val="cs-CZ"/>
        </w:rPr>
        <w:t>csv</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txt</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xls</w:t>
      </w:r>
      <w:proofErr w:type="spellEnd"/>
      <w:r w:rsidRPr="008D431C">
        <w:rPr>
          <w:rFonts w:ascii="Century Gothic" w:hAnsi="Century Gothic"/>
          <w:sz w:val="22"/>
          <w:szCs w:val="22"/>
          <w:lang w:val="cs-CZ"/>
        </w:rPr>
        <w:t xml:space="preserve">,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k dalšímu zpracování a komunikaci s jinými SW. </w:t>
      </w:r>
    </w:p>
    <w:p w14:paraId="19EDC089" w14:textId="77777777" w:rsidR="00BE4627" w:rsidRPr="008D431C"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Možnost definovat SW konektor p</w:t>
      </w:r>
      <w:r w:rsidR="00067D62" w:rsidRPr="008D431C">
        <w:rPr>
          <w:rFonts w:ascii="Century Gothic" w:hAnsi="Century Gothic"/>
          <w:sz w:val="22"/>
          <w:szCs w:val="22"/>
          <w:lang w:val="cs-CZ"/>
        </w:rPr>
        <w:t>ro přímý export a import dat do </w:t>
      </w:r>
      <w:r w:rsidRPr="008D431C">
        <w:rPr>
          <w:rFonts w:ascii="Century Gothic" w:hAnsi="Century Gothic"/>
          <w:sz w:val="22"/>
          <w:szCs w:val="22"/>
          <w:lang w:val="cs-CZ"/>
        </w:rPr>
        <w:t>externích databází</w:t>
      </w:r>
      <w:r w:rsidR="00582117" w:rsidRPr="008D431C">
        <w:rPr>
          <w:rFonts w:ascii="Century Gothic" w:hAnsi="Century Gothic"/>
          <w:sz w:val="22"/>
          <w:szCs w:val="22"/>
          <w:lang w:val="cs-CZ"/>
        </w:rPr>
        <w:t>.</w:t>
      </w:r>
    </w:p>
    <w:p w14:paraId="19EDC08A" w14:textId="77777777" w:rsidR="00BE4627" w:rsidRPr="008D431C" w:rsidRDefault="00A952AA" w:rsidP="00AE4A46">
      <w:pPr>
        <w:pStyle w:val="Odstavecseseznamem"/>
        <w:numPr>
          <w:ilvl w:val="0"/>
          <w:numId w:val="56"/>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19EDC08B"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SW Backoffice musí umožnit vytváření provo</w:t>
      </w:r>
      <w:r w:rsidR="008D1A90">
        <w:rPr>
          <w:rFonts w:ascii="Century Gothic" w:hAnsi="Century Gothic"/>
          <w:sz w:val="22"/>
          <w:szCs w:val="22"/>
          <w:lang w:val="cs-CZ"/>
        </w:rPr>
        <w:t>zních datových výstupů, kdy </w:t>
      </w:r>
      <w:r w:rsidR="00364147" w:rsidRPr="008D431C">
        <w:rPr>
          <w:rFonts w:ascii="Century Gothic" w:hAnsi="Century Gothic"/>
          <w:sz w:val="22"/>
          <w:szCs w:val="22"/>
          <w:lang w:val="cs-CZ"/>
        </w:rPr>
        <w:t>pro </w:t>
      </w:r>
      <w:r w:rsidRPr="008D431C">
        <w:rPr>
          <w:rFonts w:ascii="Century Gothic" w:hAnsi="Century Gothic"/>
          <w:sz w:val="22"/>
          <w:szCs w:val="22"/>
          <w:lang w:val="cs-CZ"/>
        </w:rPr>
        <w:t xml:space="preserve">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19EDC08C" w14:textId="77777777" w:rsidR="00BE4627" w:rsidRPr="008D431C" w:rsidRDefault="00A952AA" w:rsidP="00AE4A46">
      <w:pPr>
        <w:pStyle w:val="Odstavecseseznamem"/>
        <w:numPr>
          <w:ilvl w:val="0"/>
          <w:numId w:val="55"/>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SW Backoffice musí umožnit vytvářet</w:t>
      </w:r>
      <w:r w:rsidR="00067D62" w:rsidRPr="008D431C">
        <w:rPr>
          <w:rFonts w:ascii="Century Gothic" w:hAnsi="Century Gothic"/>
          <w:sz w:val="22"/>
          <w:szCs w:val="22"/>
          <w:lang w:val="cs-CZ"/>
        </w:rPr>
        <w:t xml:space="preserve"> i statistické datové výstupy a </w:t>
      </w:r>
      <w:r w:rsidRPr="008D431C">
        <w:rPr>
          <w:rFonts w:ascii="Century Gothic" w:hAnsi="Century Gothic"/>
          <w:sz w:val="22"/>
          <w:szCs w:val="22"/>
          <w:lang w:val="cs-CZ"/>
        </w:rPr>
        <w:t>poskytovat statistická data pr</w:t>
      </w:r>
      <w:r w:rsidR="008D1A90">
        <w:rPr>
          <w:rFonts w:ascii="Century Gothic" w:hAnsi="Century Gothic"/>
          <w:sz w:val="22"/>
          <w:szCs w:val="22"/>
          <w:lang w:val="cs-CZ"/>
        </w:rPr>
        <w:t>o další využití při plánování a </w:t>
      </w:r>
      <w:r w:rsidRPr="008D431C">
        <w:rPr>
          <w:rFonts w:ascii="Century Gothic" w:hAnsi="Century Gothic"/>
          <w:sz w:val="22"/>
          <w:szCs w:val="22"/>
          <w:lang w:val="cs-CZ"/>
        </w:rPr>
        <w:t>optimalizaci dopravy. Zejména se jedná o:</w:t>
      </w:r>
    </w:p>
    <w:p w14:paraId="19EDC08D"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počty odbavených osob na jednotlivých linkách, rozlišených podle: </w:t>
      </w:r>
    </w:p>
    <w:p w14:paraId="19EDC08E"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času a data,</w:t>
      </w:r>
    </w:p>
    <w:p w14:paraId="19EDC08F"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nástupní, případně výstupní zastávky,</w:t>
      </w:r>
    </w:p>
    <w:p w14:paraId="19EDC090"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druhu použité jízdenky,</w:t>
      </w:r>
    </w:p>
    <w:p w14:paraId="19EDC091"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četnosti jízd v daném období,</w:t>
      </w:r>
    </w:p>
    <w:p w14:paraId="19EDC092" w14:textId="77777777" w:rsidR="00BE4627" w:rsidRPr="008D431C" w:rsidRDefault="00A952AA" w:rsidP="00AE4A46">
      <w:pPr>
        <w:pStyle w:val="Odstavecseseznamem"/>
        <w:numPr>
          <w:ilvl w:val="0"/>
          <w:numId w:val="56"/>
        </w:numPr>
        <w:spacing w:after="0" w:line="276" w:lineRule="auto"/>
        <w:ind w:left="2127" w:hanging="284"/>
        <w:contextualSpacing w:val="0"/>
        <w:jc w:val="both"/>
        <w:rPr>
          <w:rFonts w:ascii="Century Gothic" w:hAnsi="Century Gothic"/>
          <w:sz w:val="22"/>
          <w:szCs w:val="22"/>
          <w:lang w:val="cs-CZ"/>
        </w:rPr>
      </w:pPr>
      <w:r w:rsidRPr="008D431C">
        <w:rPr>
          <w:rFonts w:ascii="Century Gothic" w:hAnsi="Century Gothic"/>
          <w:sz w:val="22"/>
          <w:szCs w:val="22"/>
          <w:lang w:val="cs-CZ"/>
        </w:rPr>
        <w:t>četnosti jízd v daném úseku,</w:t>
      </w:r>
    </w:p>
    <w:p w14:paraId="19EDC093"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informace pro plánování a optimalizaci dopravy: </w:t>
      </w:r>
    </w:p>
    <w:p w14:paraId="19EDC094" w14:textId="77777777" w:rsidR="00BE4627" w:rsidRPr="008D431C" w:rsidRDefault="00A952AA" w:rsidP="00AE4A46">
      <w:pPr>
        <w:pStyle w:val="Odstavecseseznamem"/>
        <w:numPr>
          <w:ilvl w:val="0"/>
          <w:numId w:val="58"/>
        </w:numPr>
        <w:spacing w:after="0" w:line="276" w:lineRule="auto"/>
        <w:ind w:left="2127" w:hanging="284"/>
        <w:contextualSpacing w:val="0"/>
        <w:jc w:val="both"/>
        <w:rPr>
          <w:rFonts w:ascii="Century Gothic" w:hAnsi="Century Gothic" w:cs="Calibri"/>
          <w:sz w:val="22"/>
          <w:szCs w:val="22"/>
          <w:lang w:val="cs-CZ"/>
        </w:rPr>
      </w:pPr>
      <w:r w:rsidRPr="008D431C">
        <w:rPr>
          <w:rFonts w:ascii="Century Gothic" w:hAnsi="Century Gothic" w:cs="Calibri"/>
          <w:sz w:val="22"/>
          <w:szCs w:val="22"/>
          <w:lang w:val="cs-CZ"/>
        </w:rPr>
        <w:t xml:space="preserve">kontrola dodržování jízdního řádu podle data, času a směru u: </w:t>
      </w:r>
    </w:p>
    <w:p w14:paraId="19EDC095" w14:textId="77777777" w:rsidR="00BE4627" w:rsidRPr="008D431C" w:rsidRDefault="00A952AA" w:rsidP="00AE4A46">
      <w:pPr>
        <w:pStyle w:val="Odstavecseseznamem"/>
        <w:numPr>
          <w:ilvl w:val="2"/>
          <w:numId w:val="59"/>
        </w:numPr>
        <w:autoSpaceDE w:val="0"/>
        <w:autoSpaceDN w:val="0"/>
        <w:adjustRightInd w:val="0"/>
        <w:spacing w:after="0" w:line="276" w:lineRule="auto"/>
        <w:ind w:left="2410" w:hanging="283"/>
        <w:contextualSpacing w:val="0"/>
        <w:rPr>
          <w:rFonts w:ascii="Century Gothic" w:hAnsi="Century Gothic" w:cs="Calibri"/>
          <w:sz w:val="22"/>
          <w:szCs w:val="22"/>
          <w:lang w:val="cs-CZ"/>
        </w:rPr>
      </w:pPr>
      <w:r w:rsidRPr="008D431C">
        <w:rPr>
          <w:rFonts w:ascii="Century Gothic" w:hAnsi="Century Gothic" w:cs="Calibri"/>
          <w:sz w:val="22"/>
          <w:szCs w:val="22"/>
          <w:lang w:val="cs-CZ"/>
        </w:rPr>
        <w:t>jednotlivých vozů,</w:t>
      </w:r>
    </w:p>
    <w:p w14:paraId="19EDC096"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všech vozů na lince,</w:t>
      </w:r>
    </w:p>
    <w:p w14:paraId="19EDC097"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jednotlivých zastávek,</w:t>
      </w:r>
    </w:p>
    <w:p w14:paraId="19EDC098" w14:textId="77777777" w:rsidR="00BE4627" w:rsidRPr="008D431C" w:rsidRDefault="00A952AA" w:rsidP="00AE4A46">
      <w:pPr>
        <w:pStyle w:val="Bezmezer"/>
        <w:numPr>
          <w:ilvl w:val="2"/>
          <w:numId w:val="59"/>
        </w:numPr>
        <w:spacing w:line="276" w:lineRule="auto"/>
        <w:ind w:left="2410" w:hanging="283"/>
        <w:jc w:val="both"/>
        <w:rPr>
          <w:rFonts w:ascii="Century Gothic" w:hAnsi="Century Gothic" w:cs="Calibri"/>
          <w:sz w:val="22"/>
          <w:szCs w:val="22"/>
          <w:lang w:val="cs-CZ"/>
        </w:rPr>
      </w:pPr>
      <w:r w:rsidRPr="008D431C">
        <w:rPr>
          <w:rFonts w:ascii="Century Gothic" w:hAnsi="Century Gothic" w:cs="Calibri"/>
          <w:sz w:val="22"/>
          <w:szCs w:val="22"/>
          <w:lang w:val="cs-CZ"/>
        </w:rPr>
        <w:t>celé provozní sítě,</w:t>
      </w:r>
    </w:p>
    <w:p w14:paraId="19EDC099" w14:textId="77777777" w:rsidR="00BE4627" w:rsidRPr="008D431C" w:rsidRDefault="00A952AA" w:rsidP="00AE4A46">
      <w:pPr>
        <w:pStyle w:val="Odstavecseseznamem"/>
        <w:numPr>
          <w:ilvl w:val="0"/>
          <w:numId w:val="57"/>
        </w:numPr>
        <w:spacing w:after="0" w:line="276" w:lineRule="auto"/>
        <w:ind w:left="1843" w:hanging="283"/>
        <w:contextualSpacing w:val="0"/>
        <w:jc w:val="both"/>
        <w:rPr>
          <w:rFonts w:ascii="Century Gothic" w:hAnsi="Century Gothic" w:cs="Calibri"/>
          <w:sz w:val="22"/>
          <w:szCs w:val="22"/>
          <w:lang w:val="cs-CZ"/>
        </w:rPr>
      </w:pPr>
      <w:r w:rsidRPr="008D431C">
        <w:rPr>
          <w:rFonts w:ascii="Century Gothic" w:hAnsi="Century Gothic" w:cs="Calibri"/>
          <w:sz w:val="22"/>
          <w:szCs w:val="22"/>
          <w:lang w:val="cs-CZ"/>
        </w:rPr>
        <w:t>uživatelsky definovatelné výstupy (dimenze)</w:t>
      </w:r>
    </w:p>
    <w:p w14:paraId="19EDC09A" w14:textId="77777777" w:rsidR="00BE4627" w:rsidRPr="008D431C" w:rsidRDefault="00A952AA" w:rsidP="00AE4A46">
      <w:pPr>
        <w:pStyle w:val="Odstavecseseznamem"/>
        <w:numPr>
          <w:ilvl w:val="0"/>
          <w:numId w:val="55"/>
        </w:numPr>
        <w:spacing w:after="0" w:line="276" w:lineRule="auto"/>
        <w:ind w:left="1349" w:hanging="357"/>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backoffice pro správu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bude časově neomezená nevýhradní licence</w:t>
      </w:r>
      <w:r w:rsidR="00582117" w:rsidRPr="008D431C">
        <w:rPr>
          <w:rFonts w:ascii="Century Gothic" w:hAnsi="Century Gothic"/>
          <w:sz w:val="22"/>
          <w:szCs w:val="22"/>
          <w:lang w:val="cs-CZ"/>
        </w:rPr>
        <w:t>,</w:t>
      </w:r>
      <w:r w:rsidRPr="008D431C">
        <w:rPr>
          <w:rFonts w:ascii="Century Gothic" w:hAnsi="Century Gothic"/>
          <w:sz w:val="22"/>
          <w:szCs w:val="22"/>
          <w:lang w:val="cs-CZ"/>
        </w:rPr>
        <w:t xml:space="preserve"> kdy tato licence bude neomezená způsobem a rozsahem užití. Licence umožní Zadavateli užívání díla všemi známými způsoby pro svou vlastní, výhradně interní potřebu, bez omezení.</w:t>
      </w:r>
    </w:p>
    <w:p w14:paraId="19EDC09B" w14:textId="77777777" w:rsidR="00BE4627" w:rsidRPr="008D431C" w:rsidRDefault="00BE4627" w:rsidP="00AE4A46">
      <w:pPr>
        <w:spacing w:line="276" w:lineRule="auto"/>
        <w:rPr>
          <w:rFonts w:ascii="Century Gothic" w:hAnsi="Century Gothic"/>
          <w:sz w:val="22"/>
          <w:szCs w:val="22"/>
          <w:lang w:val="cs-CZ"/>
        </w:rPr>
      </w:pPr>
    </w:p>
    <w:p w14:paraId="19EDC09C" w14:textId="77777777" w:rsidR="00BE4627" w:rsidRPr="008D431C" w:rsidRDefault="00A952AA" w:rsidP="00AE4A46">
      <w:pPr>
        <w:pStyle w:val="Nadpis4"/>
        <w:spacing w:after="0" w:line="276" w:lineRule="auto"/>
        <w:ind w:left="284"/>
        <w:jc w:val="both"/>
        <w:rPr>
          <w:rFonts w:ascii="Century Gothic" w:hAnsi="Century Gothic"/>
          <w:sz w:val="22"/>
          <w:szCs w:val="22"/>
          <w:lang w:val="cs-CZ"/>
        </w:rPr>
      </w:pPr>
      <w:bookmarkStart w:id="77" w:name="_Toc491441161"/>
      <w:r w:rsidRPr="008D431C">
        <w:rPr>
          <w:rFonts w:ascii="Century Gothic" w:hAnsi="Century Gothic"/>
          <w:sz w:val="22"/>
          <w:szCs w:val="22"/>
          <w:lang w:val="cs-CZ"/>
        </w:rPr>
        <w:t xml:space="preserve">Požadavky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související s existencí integrovaného dopravního systému Doprava Ústeckého kraje (dále jen DÚK</w:t>
      </w:r>
      <w:bookmarkEnd w:id="77"/>
      <w:r w:rsidRPr="008D431C">
        <w:rPr>
          <w:rFonts w:ascii="Century Gothic" w:hAnsi="Century Gothic"/>
          <w:sz w:val="22"/>
          <w:szCs w:val="22"/>
          <w:lang w:val="cs-CZ"/>
        </w:rPr>
        <w:t>)</w:t>
      </w:r>
    </w:p>
    <w:p w14:paraId="19EDC09D"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Vozidlový odbavovací systém, musí umožnit v souvislosti s integrovaným dopravním systémem Doprava Ústeckého kraje (dále jen DÚK) následující:</w:t>
      </w:r>
    </w:p>
    <w:p w14:paraId="19EDC09E"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prodej papírových a elektronických jízdních dokladů v souladu s pravidly definovanými Tarifem a SPP DÚK,</w:t>
      </w:r>
    </w:p>
    <w:p w14:paraId="19EDC09F"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úhradu jízdních dokladů DÚK pomocí el</w:t>
      </w:r>
      <w:r w:rsidR="008D1A90">
        <w:rPr>
          <w:rFonts w:ascii="Century Gothic" w:hAnsi="Century Gothic"/>
          <w:sz w:val="22"/>
          <w:szCs w:val="22"/>
          <w:lang w:val="cs-CZ"/>
        </w:rPr>
        <w:t>ektronických peněz uložených na </w:t>
      </w:r>
      <w:r w:rsidRPr="008D431C">
        <w:rPr>
          <w:rFonts w:ascii="Century Gothic" w:hAnsi="Century Gothic"/>
          <w:sz w:val="22"/>
          <w:szCs w:val="22"/>
          <w:lang w:val="cs-CZ"/>
        </w:rPr>
        <w:t>BČK DÚK,</w:t>
      </w:r>
    </w:p>
    <w:p w14:paraId="19EDC0A0"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úhradu jízdních dokladů DÚK pomocí bezkontaktní platební karty,</w:t>
      </w:r>
    </w:p>
    <w:p w14:paraId="19EDC0A1"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dobití elektronické peněženky na BČK DÚK,</w:t>
      </w:r>
    </w:p>
    <w:p w14:paraId="19EDC0A2"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čtení a automatickou kontrolu časové a místní platnosti elektronického jízdního dokladu v okamžiku nástupu dle </w:t>
      </w:r>
      <w:r w:rsidR="008D1A90">
        <w:rPr>
          <w:rFonts w:ascii="Century Gothic" w:hAnsi="Century Gothic"/>
          <w:sz w:val="22"/>
          <w:szCs w:val="22"/>
          <w:lang w:val="cs-CZ"/>
        </w:rPr>
        <w:t>pravidel definovaných Tarifem a </w:t>
      </w:r>
      <w:r w:rsidRPr="008D431C">
        <w:rPr>
          <w:rFonts w:ascii="Century Gothic" w:hAnsi="Century Gothic"/>
          <w:sz w:val="22"/>
          <w:szCs w:val="22"/>
          <w:lang w:val="cs-CZ"/>
        </w:rPr>
        <w:t xml:space="preserve">SPP DÚK (v první fázi elektronických </w:t>
      </w:r>
      <w:r w:rsidR="008D1A90">
        <w:rPr>
          <w:rFonts w:ascii="Century Gothic" w:hAnsi="Century Gothic"/>
          <w:sz w:val="22"/>
          <w:szCs w:val="22"/>
          <w:lang w:val="cs-CZ"/>
        </w:rPr>
        <w:t>dokladů na BČK DÚK, výhledově i </w:t>
      </w:r>
      <w:r w:rsidRPr="008D431C">
        <w:rPr>
          <w:rFonts w:ascii="Century Gothic" w:hAnsi="Century Gothic"/>
          <w:sz w:val="22"/>
          <w:szCs w:val="22"/>
          <w:lang w:val="cs-CZ"/>
        </w:rPr>
        <w:t>jízdních dokladů v podobě 2D kódu</w:t>
      </w:r>
      <w:r w:rsidR="00E676C5" w:rsidRPr="008D431C">
        <w:rPr>
          <w:rFonts w:ascii="Century Gothic" w:hAnsi="Century Gothic"/>
          <w:sz w:val="22"/>
          <w:szCs w:val="22"/>
          <w:lang w:val="cs-CZ"/>
        </w:rPr>
        <w:t xml:space="preserve"> a jízdních dokladů vázaných k identifikátorům, kdy je seznam těch</w:t>
      </w:r>
      <w:r w:rsidR="008D1A90">
        <w:rPr>
          <w:rFonts w:ascii="Century Gothic" w:hAnsi="Century Gothic"/>
          <w:sz w:val="22"/>
          <w:szCs w:val="22"/>
          <w:lang w:val="cs-CZ"/>
        </w:rPr>
        <w:t>to jízdních dokladů ve vazbě na </w:t>
      </w:r>
      <w:r w:rsidR="00E676C5" w:rsidRPr="008D431C">
        <w:rPr>
          <w:rFonts w:ascii="Century Gothic" w:hAnsi="Century Gothic"/>
          <w:sz w:val="22"/>
          <w:szCs w:val="22"/>
          <w:lang w:val="cs-CZ"/>
        </w:rPr>
        <w:t xml:space="preserve">identifikátor (tzv. </w:t>
      </w:r>
      <w:proofErr w:type="spellStart"/>
      <w:r w:rsidR="00E676C5" w:rsidRPr="008D431C">
        <w:rPr>
          <w:rFonts w:ascii="Century Gothic" w:hAnsi="Century Gothic"/>
          <w:sz w:val="22"/>
          <w:szCs w:val="22"/>
          <w:lang w:val="cs-CZ"/>
        </w:rPr>
        <w:t>whitelist</w:t>
      </w:r>
      <w:proofErr w:type="spellEnd"/>
      <w:r w:rsidR="00E676C5" w:rsidRPr="008D431C">
        <w:rPr>
          <w:rFonts w:ascii="Century Gothic" w:hAnsi="Century Gothic"/>
          <w:sz w:val="22"/>
          <w:szCs w:val="22"/>
          <w:lang w:val="cs-CZ"/>
        </w:rPr>
        <w:t>) distribuován do vozidel</w:t>
      </w:r>
      <w:r w:rsidRPr="008D431C">
        <w:rPr>
          <w:rFonts w:ascii="Century Gothic" w:hAnsi="Century Gothic"/>
          <w:sz w:val="22"/>
          <w:szCs w:val="22"/>
          <w:lang w:val="cs-CZ"/>
        </w:rPr>
        <w:t>, aj.),</w:t>
      </w:r>
    </w:p>
    <w:p w14:paraId="19EDC0A3" w14:textId="77777777" w:rsidR="00BE4627" w:rsidRPr="008D431C" w:rsidRDefault="00A952AA" w:rsidP="00AE4A46">
      <w:pPr>
        <w:pStyle w:val="Odstavecseseznamem"/>
        <w:numPr>
          <w:ilvl w:val="0"/>
          <w:numId w:val="51"/>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funkce podporující aktualizaci (</w:t>
      </w:r>
      <w:proofErr w:type="spellStart"/>
      <w:r w:rsidRPr="008D431C">
        <w:rPr>
          <w:rFonts w:ascii="Century Gothic" w:hAnsi="Century Gothic"/>
          <w:sz w:val="22"/>
          <w:szCs w:val="22"/>
          <w:lang w:val="cs-CZ"/>
        </w:rPr>
        <w:t>blacklisty</w:t>
      </w:r>
      <w:proofErr w:type="spellEnd"/>
      <w:r w:rsidRPr="008D431C">
        <w:rPr>
          <w:rFonts w:ascii="Century Gothic" w:hAnsi="Century Gothic"/>
          <w:sz w:val="22"/>
          <w:szCs w:val="22"/>
          <w:lang w:val="cs-CZ"/>
        </w:rPr>
        <w:t xml:space="preserve"> elektronický</w:t>
      </w:r>
      <w:r w:rsidR="00364147" w:rsidRPr="008D431C">
        <w:rPr>
          <w:rFonts w:ascii="Century Gothic" w:hAnsi="Century Gothic"/>
          <w:sz w:val="22"/>
          <w:szCs w:val="22"/>
          <w:lang w:val="cs-CZ"/>
        </w:rPr>
        <w:t>ch nosičů, tarifní data, aj.) a </w:t>
      </w:r>
      <w:r w:rsidRPr="008D431C">
        <w:rPr>
          <w:rFonts w:ascii="Century Gothic" w:hAnsi="Century Gothic"/>
          <w:sz w:val="22"/>
          <w:szCs w:val="22"/>
          <w:lang w:val="cs-CZ"/>
        </w:rPr>
        <w:t xml:space="preserve">vyčtení dat do backoffice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w:t>
      </w:r>
    </w:p>
    <w:p w14:paraId="19EDC0A4"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musí pracovat s kartou BČK DÚK v souladu s dokumentací systému DÚK. </w:t>
      </w:r>
    </w:p>
    <w:p w14:paraId="19EDC0A5"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Vozidlový odbavovací systém musí pracovat s dopravní aplikací DÚK, jejíž součástí jsou kromě jiného aplikace elektronická peněženka a elektronická jízdenka, v souladu s pravidly definovanými v dokumentech Tarif a SPP DÚK.</w:t>
      </w:r>
    </w:p>
    <w:p w14:paraId="19EDC0A6"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SW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být upraven tak, aby uměl pracovat s </w:t>
      </w:r>
      <w:proofErr w:type="spellStart"/>
      <w:r w:rsidRPr="008D431C">
        <w:rPr>
          <w:rFonts w:ascii="Century Gothic" w:hAnsi="Century Gothic"/>
          <w:sz w:val="22"/>
          <w:szCs w:val="22"/>
          <w:lang w:val="cs-CZ"/>
        </w:rPr>
        <w:t>xml</w:t>
      </w:r>
      <w:proofErr w:type="spellEnd"/>
      <w:r w:rsidRPr="008D431C">
        <w:rPr>
          <w:rFonts w:ascii="Century Gothic" w:hAnsi="Century Gothic"/>
          <w:sz w:val="22"/>
          <w:szCs w:val="22"/>
          <w:lang w:val="cs-CZ"/>
        </w:rPr>
        <w:t xml:space="preserve"> a bin soubory, které obsahují informace o tarifu DÚK (ceny, typy jízdného, časové platnosti). Tyto soubory bude poskytovat Zadavatel a to vždy v návaznosti na aktualizaci dat.</w:t>
      </w:r>
    </w:p>
    <w:p w14:paraId="19EDC0A7"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Součástí dodávky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zařízení bude certifikovaný SAM modul, který je v souladu s dokumentací k systému DÚK, a který umožní práci s BČK DÚK</w:t>
      </w:r>
      <w:r w:rsidR="00364147" w:rsidRPr="008D431C">
        <w:rPr>
          <w:rFonts w:ascii="Century Gothic" w:hAnsi="Century Gothic"/>
          <w:sz w:val="22"/>
          <w:szCs w:val="22"/>
          <w:lang w:val="cs-CZ"/>
        </w:rPr>
        <w:t xml:space="preserve"> –</w:t>
      </w:r>
      <w:r w:rsidRPr="008D431C">
        <w:rPr>
          <w:rFonts w:ascii="Century Gothic" w:hAnsi="Century Gothic"/>
          <w:sz w:val="22"/>
          <w:szCs w:val="22"/>
          <w:lang w:val="cs-CZ"/>
        </w:rPr>
        <w:t xml:space="preserve"> ke</w:t>
      </w:r>
      <w:r w:rsidR="00364147" w:rsidRPr="008D431C">
        <w:rPr>
          <w:rFonts w:ascii="Century Gothic" w:hAnsi="Century Gothic"/>
          <w:sz w:val="22"/>
          <w:szCs w:val="22"/>
          <w:lang w:val="cs-CZ"/>
        </w:rPr>
        <w:t> </w:t>
      </w:r>
      <w:r w:rsidRPr="008D431C">
        <w:rPr>
          <w:rFonts w:ascii="Century Gothic" w:hAnsi="Century Gothic"/>
          <w:sz w:val="22"/>
          <w:szCs w:val="22"/>
          <w:lang w:val="cs-CZ"/>
        </w:rPr>
        <w:t xml:space="preserve">každému kusu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vého odbavovacího systému bude dodán 1ks SAM modulu. Vedle toho Zadavatel požaduje dodávku </w:t>
      </w:r>
      <w:r w:rsidR="005C13DA" w:rsidRPr="008D431C">
        <w:rPr>
          <w:rFonts w:ascii="Century Gothic" w:hAnsi="Century Gothic"/>
          <w:sz w:val="22"/>
          <w:szCs w:val="22"/>
          <w:lang w:val="cs-CZ"/>
        </w:rPr>
        <w:t>1</w:t>
      </w:r>
      <w:r w:rsidR="00523BC9" w:rsidRPr="008D431C">
        <w:rPr>
          <w:rFonts w:ascii="Century Gothic" w:hAnsi="Century Gothic"/>
          <w:sz w:val="22"/>
          <w:szCs w:val="22"/>
          <w:lang w:val="cs-CZ"/>
        </w:rPr>
        <w:t>0</w:t>
      </w:r>
      <w:r w:rsidRPr="008D431C">
        <w:rPr>
          <w:rFonts w:ascii="Century Gothic" w:hAnsi="Century Gothic"/>
          <w:sz w:val="22"/>
          <w:szCs w:val="22"/>
          <w:lang w:val="cs-CZ"/>
        </w:rPr>
        <w:t xml:space="preserve"> ks rezervních </w:t>
      </w:r>
      <w:proofErr w:type="spellStart"/>
      <w:r w:rsidRPr="008D431C">
        <w:rPr>
          <w:rFonts w:ascii="Century Gothic" w:hAnsi="Century Gothic"/>
          <w:sz w:val="22"/>
          <w:szCs w:val="22"/>
          <w:lang w:val="cs-CZ"/>
        </w:rPr>
        <w:t>SAMů</w:t>
      </w:r>
      <w:proofErr w:type="spellEnd"/>
      <w:r w:rsidRPr="008D431C">
        <w:rPr>
          <w:rFonts w:ascii="Century Gothic" w:hAnsi="Century Gothic"/>
          <w:sz w:val="22"/>
          <w:szCs w:val="22"/>
          <w:lang w:val="cs-CZ"/>
        </w:rPr>
        <w:t>.</w:t>
      </w:r>
    </w:p>
    <w:p w14:paraId="19EDC0A8"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Dodavatel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musí zadavateli dodat takový nástroj, aby bylo možné v souladu s dokumentací systému DÚK posíl</w:t>
      </w:r>
      <w:r w:rsidR="00364147" w:rsidRPr="008D431C">
        <w:rPr>
          <w:rFonts w:ascii="Century Gothic" w:hAnsi="Century Gothic"/>
          <w:sz w:val="22"/>
          <w:szCs w:val="22"/>
          <w:lang w:val="cs-CZ"/>
        </w:rPr>
        <w:t>at v definovaných intervalech a </w:t>
      </w:r>
      <w:r w:rsidRPr="008D431C">
        <w:rPr>
          <w:rFonts w:ascii="Century Gothic" w:hAnsi="Century Gothic"/>
          <w:sz w:val="22"/>
          <w:szCs w:val="22"/>
          <w:lang w:val="cs-CZ"/>
        </w:rPr>
        <w:t>v definovaném formátu data do zúčtovacího centra DÚK.</w:t>
      </w:r>
    </w:p>
    <w:p w14:paraId="19EDC0A9" w14:textId="77777777" w:rsidR="00BE4627" w:rsidRPr="008D431C" w:rsidRDefault="00A952AA" w:rsidP="00AE4A46">
      <w:pPr>
        <w:numPr>
          <w:ilvl w:val="0"/>
          <w:numId w:val="61"/>
        </w:numPr>
        <w:spacing w:line="276" w:lineRule="auto"/>
        <w:ind w:left="567" w:hanging="283"/>
        <w:jc w:val="both"/>
        <w:rPr>
          <w:rFonts w:ascii="Century Gothic" w:hAnsi="Century Gothic"/>
          <w:sz w:val="22"/>
          <w:szCs w:val="22"/>
          <w:lang w:val="cs-CZ"/>
        </w:rPr>
      </w:pPr>
      <w:r w:rsidRPr="008D431C">
        <w:rPr>
          <w:rFonts w:ascii="Century Gothic" w:hAnsi="Century Gothic"/>
          <w:sz w:val="22"/>
          <w:szCs w:val="22"/>
          <w:lang w:val="cs-CZ"/>
        </w:rPr>
        <w:t xml:space="preserve">Vozidlový odbavovací systém musí pracovat s centrálním </w:t>
      </w:r>
      <w:proofErr w:type="spellStart"/>
      <w:r w:rsidRPr="008D431C">
        <w:rPr>
          <w:rFonts w:ascii="Century Gothic" w:hAnsi="Century Gothic"/>
          <w:sz w:val="22"/>
          <w:szCs w:val="22"/>
          <w:lang w:val="cs-CZ"/>
        </w:rPr>
        <w:t>blacklistem</w:t>
      </w:r>
      <w:proofErr w:type="spellEnd"/>
      <w:r w:rsidRPr="008D431C">
        <w:rPr>
          <w:rFonts w:ascii="Century Gothic" w:hAnsi="Century Gothic"/>
          <w:sz w:val="22"/>
          <w:szCs w:val="22"/>
          <w:lang w:val="cs-CZ"/>
        </w:rPr>
        <w:t xml:space="preserve"> BČK DÚK, který bude v definovaných periodách aktualizován krajským zúčtovacím centrem DÚK. Centrální </w:t>
      </w:r>
      <w:proofErr w:type="spellStart"/>
      <w:r w:rsidRPr="008D431C">
        <w:rPr>
          <w:rFonts w:ascii="Century Gothic" w:hAnsi="Century Gothic"/>
          <w:sz w:val="22"/>
          <w:szCs w:val="22"/>
          <w:lang w:val="cs-CZ"/>
        </w:rPr>
        <w:t>blacklist</w:t>
      </w:r>
      <w:proofErr w:type="spellEnd"/>
      <w:r w:rsidRPr="008D431C">
        <w:rPr>
          <w:rFonts w:ascii="Century Gothic" w:hAnsi="Century Gothic"/>
          <w:sz w:val="22"/>
          <w:szCs w:val="22"/>
          <w:lang w:val="cs-CZ"/>
        </w:rPr>
        <w:t xml:space="preserve"> BČK DÚK vytváří krajské zúčtovací centrum DÚK, které ho vyvěšuje v definovaném formátu na definovaném místě.</w:t>
      </w:r>
    </w:p>
    <w:p w14:paraId="19EDC0AA" w14:textId="77777777" w:rsidR="00BE4627" w:rsidRPr="008D431C" w:rsidRDefault="00BE4627" w:rsidP="00AE4A46">
      <w:pPr>
        <w:pStyle w:val="Nadpis4"/>
        <w:spacing w:after="0" w:line="276" w:lineRule="auto"/>
        <w:rPr>
          <w:rFonts w:ascii="Century Gothic" w:hAnsi="Century Gothic"/>
          <w:b w:val="0"/>
          <w:sz w:val="22"/>
          <w:szCs w:val="22"/>
          <w:u w:val="none"/>
          <w:lang w:val="cs-CZ"/>
        </w:rPr>
      </w:pPr>
      <w:bookmarkStart w:id="78" w:name="_Toc491441162"/>
    </w:p>
    <w:p w14:paraId="19EDC0AB" w14:textId="77777777" w:rsidR="00BE4627" w:rsidRPr="008D431C" w:rsidRDefault="00A952AA" w:rsidP="00AE4A46">
      <w:pPr>
        <w:pStyle w:val="Nadpis4"/>
        <w:spacing w:after="0" w:line="276" w:lineRule="auto"/>
        <w:ind w:left="284"/>
        <w:jc w:val="both"/>
        <w:rPr>
          <w:rFonts w:ascii="Century Gothic" w:hAnsi="Century Gothic"/>
          <w:sz w:val="22"/>
          <w:szCs w:val="22"/>
          <w:lang w:val="cs-CZ"/>
        </w:rPr>
      </w:pPr>
      <w:r w:rsidRPr="008D431C">
        <w:rPr>
          <w:rFonts w:ascii="Century Gothic" w:hAnsi="Century Gothic"/>
          <w:sz w:val="22"/>
          <w:szCs w:val="22"/>
          <w:lang w:val="cs-CZ"/>
        </w:rPr>
        <w:t xml:space="preserve">Požadavky na </w:t>
      </w:r>
      <w:r w:rsidR="003206F7" w:rsidRPr="008D431C">
        <w:rPr>
          <w:rFonts w:ascii="Century Gothic" w:hAnsi="Century Gothic"/>
          <w:sz w:val="22"/>
          <w:szCs w:val="22"/>
          <w:lang w:val="cs-CZ"/>
        </w:rPr>
        <w:t>Vozidlo</w:t>
      </w:r>
      <w:r w:rsidRPr="008D431C">
        <w:rPr>
          <w:rFonts w:ascii="Century Gothic" w:hAnsi="Century Gothic"/>
          <w:sz w:val="22"/>
          <w:szCs w:val="22"/>
          <w:lang w:val="cs-CZ"/>
        </w:rPr>
        <w:t>vý odbavovací systém související se zajištěním komunikace</w:t>
      </w:r>
      <w:r w:rsidR="00CE0C54" w:rsidRPr="008D431C">
        <w:rPr>
          <w:rFonts w:ascii="Century Gothic" w:hAnsi="Century Gothic"/>
          <w:sz w:val="22"/>
          <w:szCs w:val="22"/>
          <w:lang w:val="cs-CZ"/>
        </w:rPr>
        <w:t xml:space="preserve"> </w:t>
      </w:r>
      <w:r w:rsidRPr="008D431C">
        <w:rPr>
          <w:rFonts w:ascii="Century Gothic" w:hAnsi="Century Gothic"/>
          <w:sz w:val="22"/>
          <w:szCs w:val="22"/>
          <w:lang w:val="cs-CZ"/>
        </w:rPr>
        <w:t>s  dispečinkem DÚK</w:t>
      </w:r>
      <w:bookmarkEnd w:id="78"/>
    </w:p>
    <w:p w14:paraId="19EDC0AC"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9EDC0AD"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Zprávy jsou zasílány ve formátu XML v kódování UTF8. Balík zpráv bude vždy vložen do tagu DÚK. Balík může obsahovat více zpráv stejného</w:t>
      </w:r>
      <w:r w:rsidR="00970ADA" w:rsidRPr="008D431C">
        <w:rPr>
          <w:rFonts w:ascii="Century Gothic" w:eastAsia="Times New Roman" w:hAnsi="Century Gothic"/>
          <w:sz w:val="22"/>
          <w:szCs w:val="22"/>
          <w:lang w:val="cs-CZ" w:eastAsia="cs-CZ"/>
        </w:rPr>
        <w:t xml:space="preserve"> typu. Balíky budou zasílány po </w:t>
      </w:r>
      <w:r w:rsidRPr="008D431C">
        <w:rPr>
          <w:rFonts w:ascii="Century Gothic" w:eastAsia="Times New Roman" w:hAnsi="Century Gothic"/>
          <w:sz w:val="22"/>
          <w:szCs w:val="22"/>
          <w:lang w:val="cs-CZ" w:eastAsia="cs-CZ"/>
        </w:rPr>
        <w:t>uplynutí nejvýše 6 sekund od předešlého balíku.</w:t>
      </w:r>
    </w:p>
    <w:p w14:paraId="19EDC0AE"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lastRenderedPageBreak/>
        <w:t>Názvy tagů a atributů v tomto formátu přeno</w:t>
      </w:r>
      <w:r w:rsidR="00523BC9" w:rsidRPr="008D431C">
        <w:rPr>
          <w:rFonts w:ascii="Century Gothic" w:eastAsia="Times New Roman" w:hAnsi="Century Gothic"/>
          <w:sz w:val="22"/>
          <w:szCs w:val="22"/>
          <w:lang w:val="cs-CZ" w:eastAsia="cs-CZ"/>
        </w:rPr>
        <w:t>su dat může Zadavatel změnit na </w:t>
      </w:r>
      <w:r w:rsidRPr="008D431C">
        <w:rPr>
          <w:rFonts w:ascii="Century Gothic" w:eastAsia="Times New Roman" w:hAnsi="Century Gothic"/>
          <w:sz w:val="22"/>
          <w:szCs w:val="22"/>
          <w:lang w:val="cs-CZ" w:eastAsia="cs-CZ"/>
        </w:rPr>
        <w:t>základě společných jednání Zadavatele, dopravců a dodavatelů odbavovacích zařízení.</w:t>
      </w:r>
    </w:p>
    <w:p w14:paraId="19EDC0AF" w14:textId="77777777" w:rsidR="00BE4627" w:rsidRPr="008D431C" w:rsidRDefault="00A952AA" w:rsidP="00AE4A46">
      <w:pPr>
        <w:numPr>
          <w:ilvl w:val="0"/>
          <w:numId w:val="61"/>
        </w:numPr>
        <w:spacing w:line="276" w:lineRule="auto"/>
        <w:ind w:left="567" w:hanging="283"/>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Zadavatel požaduje, aby otevření a zavření dveří </w:t>
      </w:r>
      <w:r w:rsidR="003206F7" w:rsidRPr="008D431C">
        <w:rPr>
          <w:rFonts w:ascii="Century Gothic" w:eastAsia="Times New Roman" w:hAnsi="Century Gothic"/>
          <w:sz w:val="22"/>
          <w:szCs w:val="22"/>
          <w:lang w:val="cs-CZ" w:eastAsia="cs-CZ"/>
        </w:rPr>
        <w:t>Vozidla</w:t>
      </w:r>
      <w:r w:rsidR="00523BC9" w:rsidRPr="008D431C">
        <w:rPr>
          <w:rFonts w:ascii="Century Gothic" w:eastAsia="Times New Roman" w:hAnsi="Century Gothic"/>
          <w:sz w:val="22"/>
          <w:szCs w:val="22"/>
          <w:lang w:val="cs-CZ" w:eastAsia="cs-CZ"/>
        </w:rPr>
        <w:t xml:space="preserve"> bylo přenášeno do </w:t>
      </w:r>
      <w:r w:rsidRPr="008D431C">
        <w:rPr>
          <w:rFonts w:ascii="Century Gothic" w:eastAsia="Times New Roman" w:hAnsi="Century Gothic"/>
          <w:sz w:val="22"/>
          <w:szCs w:val="22"/>
          <w:lang w:val="cs-CZ" w:eastAsia="cs-CZ"/>
        </w:rPr>
        <w:t>dispečinku.</w:t>
      </w:r>
    </w:p>
    <w:p w14:paraId="19EDC0B0" w14:textId="77777777" w:rsidR="00784CE7" w:rsidRDefault="00784CE7" w:rsidP="00AE4A46">
      <w:pPr>
        <w:spacing w:line="276" w:lineRule="auto"/>
        <w:jc w:val="both"/>
        <w:rPr>
          <w:rFonts w:ascii="Century Gothic" w:eastAsia="Times New Roman" w:hAnsi="Century Gothic"/>
          <w:b/>
          <w:caps/>
          <w:sz w:val="22"/>
          <w:szCs w:val="22"/>
          <w:u w:val="single"/>
          <w:lang w:val="cs-CZ" w:eastAsia="cs-CZ"/>
        </w:rPr>
      </w:pPr>
    </w:p>
    <w:p w14:paraId="19EDC0B1" w14:textId="77777777" w:rsidR="008204CA" w:rsidRPr="008D431C" w:rsidRDefault="008204CA" w:rsidP="00AE4A46">
      <w:pPr>
        <w:spacing w:line="276" w:lineRule="auto"/>
        <w:jc w:val="both"/>
        <w:rPr>
          <w:rFonts w:ascii="Century Gothic" w:eastAsia="Times New Roman" w:hAnsi="Century Gothic"/>
          <w:b/>
          <w:caps/>
          <w:sz w:val="22"/>
          <w:szCs w:val="22"/>
          <w:u w:val="single"/>
          <w:lang w:val="cs-CZ" w:eastAsia="cs-CZ"/>
        </w:rPr>
      </w:pPr>
    </w:p>
    <w:p w14:paraId="19EDC0B2" w14:textId="77777777" w:rsidR="00BE4627" w:rsidRPr="008D431C"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8D431C">
        <w:rPr>
          <w:rFonts w:ascii="Century Gothic" w:eastAsia="Times New Roman" w:hAnsi="Century Gothic"/>
          <w:b/>
          <w:caps/>
          <w:sz w:val="22"/>
          <w:szCs w:val="22"/>
          <w:u w:val="single"/>
          <w:lang w:val="cs-CZ" w:eastAsia="cs-CZ"/>
        </w:rPr>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BE4627" w:rsidRPr="008D431C" w14:paraId="19EDC0B5" w14:textId="77777777" w:rsidTr="00CE0C54">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19EDC0B3"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19EDC0B4" w14:textId="77777777" w:rsidR="00BE4627" w:rsidRPr="008D431C" w:rsidRDefault="00A952AA" w:rsidP="00AE4A46">
            <w:pPr>
              <w:spacing w:line="276" w:lineRule="auto"/>
              <w:ind w:left="284"/>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popis</w:t>
            </w:r>
          </w:p>
        </w:tc>
      </w:tr>
      <w:tr w:rsidR="00BE4627" w:rsidRPr="008D431C" w14:paraId="19EDC0B8"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19EDC0B6"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P</w:t>
            </w:r>
          </w:p>
        </w:tc>
        <w:tc>
          <w:tcPr>
            <w:tcW w:w="4606" w:type="dxa"/>
            <w:tcBorders>
              <w:top w:val="single" w:sz="8" w:space="0" w:color="000000"/>
              <w:left w:val="nil"/>
              <w:bottom w:val="single" w:sz="8" w:space="0" w:color="000000"/>
              <w:right w:val="single" w:sz="8" w:space="0" w:color="000000"/>
            </w:tcBorders>
            <w:vAlign w:val="center"/>
            <w:hideMark/>
          </w:tcPr>
          <w:p w14:paraId="19EDC0B7"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Poloha vozidel</w:t>
            </w:r>
          </w:p>
        </w:tc>
      </w:tr>
      <w:tr w:rsidR="00BE4627" w:rsidRPr="008D431C" w14:paraId="19EDC0BB" w14:textId="77777777" w:rsidTr="00CE0C54">
        <w:trPr>
          <w:trHeight w:val="469"/>
        </w:trPr>
        <w:tc>
          <w:tcPr>
            <w:tcW w:w="4606" w:type="dxa"/>
            <w:tcBorders>
              <w:top w:val="nil"/>
              <w:left w:val="single" w:sz="8" w:space="0" w:color="000000"/>
              <w:bottom w:val="nil"/>
              <w:right w:val="nil"/>
            </w:tcBorders>
            <w:vAlign w:val="center"/>
            <w:hideMark/>
          </w:tcPr>
          <w:p w14:paraId="19EDC0B9"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ZZV</w:t>
            </w:r>
          </w:p>
        </w:tc>
        <w:tc>
          <w:tcPr>
            <w:tcW w:w="4606" w:type="dxa"/>
            <w:tcBorders>
              <w:top w:val="nil"/>
              <w:left w:val="nil"/>
              <w:bottom w:val="nil"/>
              <w:right w:val="single" w:sz="8" w:space="0" w:color="000000"/>
            </w:tcBorders>
            <w:vAlign w:val="center"/>
            <w:hideMark/>
          </w:tcPr>
          <w:p w14:paraId="19EDC0BA"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Zpráva z </w:t>
            </w:r>
            <w:r w:rsidR="003206F7" w:rsidRPr="008D431C">
              <w:rPr>
                <w:rFonts w:ascii="Century Gothic" w:eastAsia="Times New Roman" w:hAnsi="Century Gothic"/>
                <w:sz w:val="22"/>
                <w:szCs w:val="22"/>
                <w:lang w:val="cs-CZ" w:eastAsia="cs-CZ"/>
              </w:rPr>
              <w:t>Vozidla</w:t>
            </w:r>
          </w:p>
        </w:tc>
      </w:tr>
      <w:tr w:rsidR="00BE4627" w:rsidRPr="008D431C" w14:paraId="19EDC0BE" w14:textId="77777777" w:rsidTr="00CE0C54">
        <w:trPr>
          <w:trHeight w:val="469"/>
        </w:trPr>
        <w:tc>
          <w:tcPr>
            <w:tcW w:w="4606" w:type="dxa"/>
            <w:tcBorders>
              <w:top w:val="single" w:sz="8" w:space="0" w:color="000000"/>
              <w:left w:val="single" w:sz="8" w:space="0" w:color="000000"/>
              <w:bottom w:val="single" w:sz="8" w:space="0" w:color="000000"/>
              <w:right w:val="nil"/>
            </w:tcBorders>
            <w:vAlign w:val="center"/>
            <w:hideMark/>
          </w:tcPr>
          <w:p w14:paraId="19EDC0BC" w14:textId="77777777" w:rsidR="00BE4627" w:rsidRPr="008D431C" w:rsidRDefault="00A952AA" w:rsidP="00AE4A46">
            <w:pPr>
              <w:spacing w:line="276" w:lineRule="auto"/>
              <w:ind w:left="34"/>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ZDVD</w:t>
            </w:r>
          </w:p>
        </w:tc>
        <w:tc>
          <w:tcPr>
            <w:tcW w:w="4606" w:type="dxa"/>
            <w:tcBorders>
              <w:top w:val="single" w:sz="8" w:space="0" w:color="000000"/>
              <w:left w:val="nil"/>
              <w:bottom w:val="single" w:sz="8" w:space="0" w:color="000000"/>
              <w:right w:val="single" w:sz="8" w:space="0" w:color="000000"/>
            </w:tcBorders>
            <w:vAlign w:val="center"/>
            <w:hideMark/>
          </w:tcPr>
          <w:p w14:paraId="19EDC0BD"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Informace o doručení zprávy do </w:t>
            </w:r>
            <w:r w:rsidR="003206F7" w:rsidRPr="008D431C">
              <w:rPr>
                <w:rFonts w:ascii="Century Gothic" w:eastAsia="Times New Roman" w:hAnsi="Century Gothic"/>
                <w:sz w:val="22"/>
                <w:szCs w:val="22"/>
                <w:lang w:val="cs-CZ" w:eastAsia="cs-CZ"/>
              </w:rPr>
              <w:t>Vozidla</w:t>
            </w:r>
          </w:p>
        </w:tc>
      </w:tr>
    </w:tbl>
    <w:p w14:paraId="19EDC0BF" w14:textId="77777777" w:rsidR="00BE4627" w:rsidRPr="008D431C" w:rsidRDefault="00BE4627" w:rsidP="00AE4A46">
      <w:pPr>
        <w:spacing w:line="276" w:lineRule="auto"/>
        <w:jc w:val="both"/>
        <w:rPr>
          <w:rFonts w:ascii="Century Gothic" w:eastAsia="Times New Roman" w:hAnsi="Century Gothic"/>
          <w:b/>
          <w:sz w:val="22"/>
          <w:szCs w:val="22"/>
          <w:u w:val="single"/>
          <w:lang w:val="cs-CZ" w:eastAsia="cs-CZ"/>
        </w:rPr>
      </w:pPr>
    </w:p>
    <w:p w14:paraId="19EDC0C0"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P – poloha vozidel</w:t>
      </w:r>
    </w:p>
    <w:p w14:paraId="19EDC0C1"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P </w:t>
      </w:r>
      <w:r w:rsidRPr="008D431C">
        <w:rPr>
          <w:rFonts w:ascii="Century Gothic" w:eastAsia="Times New Roman" w:hAnsi="Century Gothic"/>
          <w:sz w:val="22"/>
          <w:szCs w:val="22"/>
          <w:lang w:val="cs-CZ"/>
        </w:rPr>
        <w:t>atributy:</w:t>
      </w:r>
    </w:p>
    <w:p w14:paraId="19EDC0C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 (provozovatel je subjekt provozující množinu zařízení s jedinečným </w:t>
      </w:r>
      <w:proofErr w:type="spellStart"/>
      <w:r w:rsidRPr="008D431C">
        <w:rPr>
          <w:rFonts w:ascii="Century Gothic" w:eastAsia="Times New Roman" w:hAnsi="Century Gothic"/>
          <w:sz w:val="22"/>
          <w:szCs w:val="22"/>
          <w:lang w:val="cs-CZ"/>
        </w:rPr>
        <w:t>idz</w:t>
      </w:r>
      <w:proofErr w:type="spellEnd"/>
      <w:r w:rsidRPr="008D431C">
        <w:rPr>
          <w:rFonts w:ascii="Century Gothic" w:eastAsia="Times New Roman" w:hAnsi="Century Gothic"/>
          <w:sz w:val="22"/>
          <w:szCs w:val="22"/>
          <w:lang w:val="cs-CZ"/>
        </w:rPr>
        <w:t xml:space="preserve">, může to být dopravce anebo jiný subjekt poskytující data, přidělení </w:t>
      </w:r>
      <w:proofErr w:type="spellStart"/>
      <w:r w:rsidRPr="008D431C">
        <w:rPr>
          <w:rFonts w:ascii="Century Gothic" w:eastAsia="Times New Roman" w:hAnsi="Century Gothic"/>
          <w:sz w:val="22"/>
          <w:szCs w:val="22"/>
          <w:lang w:val="cs-CZ"/>
        </w:rPr>
        <w:t>idp</w:t>
      </w:r>
      <w:proofErr w:type="spellEnd"/>
      <w:r w:rsidRPr="008D431C">
        <w:rPr>
          <w:rFonts w:ascii="Century Gothic" w:eastAsia="Times New Roman" w:hAnsi="Century Gothic"/>
          <w:sz w:val="22"/>
          <w:szCs w:val="22"/>
          <w:lang w:val="cs-CZ"/>
        </w:rPr>
        <w:t xml:space="preserve"> bude provádět zadavatel tak, aby byla vyloučena záměna dvou zařízení s případným stejným </w:t>
      </w:r>
      <w:proofErr w:type="spellStart"/>
      <w:r w:rsidRPr="008D431C">
        <w:rPr>
          <w:rFonts w:ascii="Century Gothic" w:eastAsia="Times New Roman" w:hAnsi="Century Gothic"/>
          <w:sz w:val="22"/>
          <w:szCs w:val="22"/>
          <w:lang w:val="cs-CZ"/>
        </w:rPr>
        <w:t>idz</w:t>
      </w:r>
      <w:proofErr w:type="spellEnd"/>
      <w:r w:rsidRPr="008D431C">
        <w:rPr>
          <w:rFonts w:ascii="Century Gothic" w:eastAsia="Times New Roman" w:hAnsi="Century Gothic"/>
          <w:sz w:val="22"/>
          <w:szCs w:val="22"/>
          <w:lang w:val="cs-CZ"/>
        </w:rPr>
        <w:t>)</w:t>
      </w:r>
    </w:p>
    <w:p w14:paraId="19EDC0C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C4"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count</w:t>
      </w:r>
      <w:proofErr w:type="spellEnd"/>
      <w:r w:rsidRPr="008D431C">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19EDC0C5"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–šířka dle WGS84 na pět desetinných míst s desetinnou tečkou</w:t>
      </w:r>
    </w:p>
    <w:p w14:paraId="19EDC0C6"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0C7"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0C8"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event</w:t>
      </w:r>
      <w:r w:rsidRPr="008D431C">
        <w:rPr>
          <w:rFonts w:ascii="Century Gothic" w:eastAsia="Times New Roman" w:hAnsi="Century Gothic"/>
          <w:sz w:val="22"/>
          <w:szCs w:val="22"/>
          <w:lang w:val="cs-CZ"/>
        </w:rPr>
        <w:t xml:space="preserve"> – událost, lze zaslat i více událostí jako řetězec z níže uvedených znaků</w:t>
      </w:r>
    </w:p>
    <w:p w14:paraId="19EDC0C9"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Z – zastavení</w:t>
      </w:r>
    </w:p>
    <w:p w14:paraId="19EDC0CA"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R – rozjezd </w:t>
      </w:r>
    </w:p>
    <w:p w14:paraId="19EDC0CB"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G – získání signálu GPS</w:t>
      </w:r>
    </w:p>
    <w:p w14:paraId="19EDC0CC"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H – ztráta signálu GPS</w:t>
      </w:r>
    </w:p>
    <w:p w14:paraId="19EDC0CD"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P – přiblížení k zastávce (příjezd)</w:t>
      </w:r>
    </w:p>
    <w:p w14:paraId="19EDC0CE"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O – vzdálení se od zastávky (odjezd)</w:t>
      </w:r>
    </w:p>
    <w:p w14:paraId="19EDC0CF"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D – otevření některých dveří </w:t>
      </w:r>
      <w:r w:rsidR="003206F7" w:rsidRPr="008D431C">
        <w:rPr>
          <w:rFonts w:ascii="Century Gothic" w:eastAsia="Times New Roman" w:hAnsi="Century Gothic"/>
          <w:sz w:val="22"/>
          <w:szCs w:val="22"/>
          <w:lang w:val="cs-CZ"/>
        </w:rPr>
        <w:t>Vozidla</w:t>
      </w:r>
    </w:p>
    <w:p w14:paraId="19EDC0D0"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C – zavření některých dveří </w:t>
      </w:r>
      <w:r w:rsidR="003206F7" w:rsidRPr="008D431C">
        <w:rPr>
          <w:rFonts w:ascii="Century Gothic" w:eastAsia="Times New Roman" w:hAnsi="Century Gothic"/>
          <w:sz w:val="22"/>
          <w:szCs w:val="22"/>
          <w:lang w:val="cs-CZ"/>
        </w:rPr>
        <w:t>Vozidla</w:t>
      </w:r>
    </w:p>
    <w:p w14:paraId="19EDC0D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line</w:t>
      </w:r>
      <w:r w:rsidRPr="008D431C">
        <w:rPr>
          <w:rFonts w:ascii="Century Gothic" w:eastAsia="Times New Roman" w:hAnsi="Century Gothic"/>
          <w:sz w:val="22"/>
          <w:szCs w:val="22"/>
          <w:lang w:val="cs-CZ"/>
        </w:rPr>
        <w:t xml:space="preserve"> – číslo linky dle JŘ CIS</w:t>
      </w:r>
    </w:p>
    <w:p w14:paraId="19EDC0D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sz w:val="22"/>
          <w:szCs w:val="22"/>
          <w:lang w:val="cs-CZ"/>
        </w:rPr>
        <w:t>seq</w:t>
      </w:r>
      <w:proofErr w:type="spellEnd"/>
      <w:r w:rsidRPr="008D431C">
        <w:rPr>
          <w:rFonts w:ascii="Century Gothic" w:eastAsia="Times New Roman" w:hAnsi="Century Gothic"/>
          <w:sz w:val="22"/>
          <w:szCs w:val="22"/>
          <w:lang w:val="cs-CZ"/>
        </w:rPr>
        <w:t xml:space="preserve"> – číslo spoje dle JŘ CIS</w:t>
      </w:r>
    </w:p>
    <w:p w14:paraId="19EDC0D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type</w:t>
      </w:r>
      <w:r w:rsidRPr="008D431C">
        <w:rPr>
          <w:rFonts w:ascii="Century Gothic" w:eastAsia="Times New Roman" w:hAnsi="Century Gothic"/>
          <w:sz w:val="22"/>
          <w:szCs w:val="22"/>
          <w:lang w:val="cs-CZ"/>
        </w:rPr>
        <w:t xml:space="preserve"> – typ spoje</w:t>
      </w:r>
    </w:p>
    <w:p w14:paraId="19EDC0D4"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lastRenderedPageBreak/>
        <w:t>J – linka dle JŘ</w:t>
      </w:r>
    </w:p>
    <w:p w14:paraId="19EDC0D5"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P – posilový spoj</w:t>
      </w:r>
    </w:p>
    <w:p w14:paraId="19EDC0D6"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R – přejezd</w:t>
      </w:r>
    </w:p>
    <w:p w14:paraId="19EDC0D7"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N – náhradní doprava</w:t>
      </w:r>
    </w:p>
    <w:p w14:paraId="19EDC0D8"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Z – nepravidelná doprava</w:t>
      </w:r>
    </w:p>
    <w:p w14:paraId="19EDC0D9"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X – neznámý typ</w:t>
      </w:r>
    </w:p>
    <w:p w14:paraId="19EDC0DA" w14:textId="77777777" w:rsidR="001134AC" w:rsidRPr="008D431C" w:rsidRDefault="001134AC" w:rsidP="00AE4A46">
      <w:pPr>
        <w:spacing w:line="276" w:lineRule="auto"/>
        <w:ind w:left="2160"/>
        <w:jc w:val="both"/>
        <w:rPr>
          <w:rFonts w:ascii="Century Gothic" w:eastAsia="Times New Roman" w:hAnsi="Century Gothic"/>
          <w:sz w:val="22"/>
          <w:szCs w:val="22"/>
          <w:lang w:val="cs-CZ"/>
        </w:rPr>
      </w:pPr>
    </w:p>
    <w:p w14:paraId="19EDC0DB"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spe</w:t>
      </w:r>
      <w:proofErr w:type="spellEnd"/>
      <w:r w:rsidRPr="008D431C">
        <w:rPr>
          <w:rFonts w:ascii="Century Gothic" w:eastAsia="Times New Roman" w:hAnsi="Century Gothic"/>
          <w:sz w:val="22"/>
          <w:szCs w:val="22"/>
          <w:lang w:val="cs-CZ"/>
        </w:rPr>
        <w:t xml:space="preserve"> – aktuální rychlost v km/h – celé číslo</w:t>
      </w:r>
    </w:p>
    <w:p w14:paraId="19EDC0DC"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azi</w:t>
      </w:r>
      <w:proofErr w:type="spellEnd"/>
      <w:r w:rsidRPr="008D431C">
        <w:rPr>
          <w:rFonts w:ascii="Century Gothic" w:eastAsia="Times New Roman" w:hAnsi="Century Gothic"/>
          <w:sz w:val="22"/>
          <w:szCs w:val="22"/>
          <w:lang w:val="cs-CZ"/>
        </w:rPr>
        <w:t xml:space="preserve"> – azimut 0 – 360</w:t>
      </w:r>
    </w:p>
    <w:p w14:paraId="19EDC0D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rz</w:t>
      </w:r>
      <w:proofErr w:type="spellEnd"/>
      <w:r w:rsidRPr="008D431C">
        <w:rPr>
          <w:rFonts w:ascii="Century Gothic" w:eastAsia="Times New Roman" w:hAnsi="Century Gothic"/>
          <w:sz w:val="22"/>
          <w:szCs w:val="22"/>
          <w:lang w:val="cs-CZ"/>
        </w:rPr>
        <w:t xml:space="preserve"> – RZ </w:t>
      </w:r>
      <w:r w:rsidR="003206F7" w:rsidRPr="008D431C">
        <w:rPr>
          <w:rFonts w:ascii="Century Gothic" w:eastAsia="Times New Roman" w:hAnsi="Century Gothic"/>
          <w:sz w:val="22"/>
          <w:szCs w:val="22"/>
          <w:lang w:val="cs-CZ"/>
        </w:rPr>
        <w:t>Vozidla</w:t>
      </w:r>
    </w:p>
    <w:p w14:paraId="19EDC0D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evc</w:t>
      </w:r>
      <w:proofErr w:type="spellEnd"/>
      <w:r w:rsidRPr="008D431C">
        <w:rPr>
          <w:rFonts w:ascii="Century Gothic" w:eastAsia="Times New Roman" w:hAnsi="Century Gothic"/>
          <w:sz w:val="22"/>
          <w:szCs w:val="22"/>
          <w:lang w:val="cs-CZ"/>
        </w:rPr>
        <w:t xml:space="preserve"> – evidenční číslo </w:t>
      </w:r>
      <w:r w:rsidR="003206F7" w:rsidRPr="008D431C">
        <w:rPr>
          <w:rFonts w:ascii="Century Gothic" w:eastAsia="Times New Roman" w:hAnsi="Century Gothic"/>
          <w:sz w:val="22"/>
          <w:szCs w:val="22"/>
          <w:lang w:val="cs-CZ"/>
        </w:rPr>
        <w:t>Vozidla</w:t>
      </w:r>
    </w:p>
    <w:p w14:paraId="19EDC0D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tur</w:t>
      </w:r>
      <w:r w:rsidRPr="008D431C">
        <w:rPr>
          <w:rFonts w:ascii="Century Gothic" w:eastAsia="Times New Roman" w:hAnsi="Century Gothic"/>
          <w:sz w:val="22"/>
          <w:szCs w:val="22"/>
          <w:lang w:val="cs-CZ"/>
        </w:rPr>
        <w:t xml:space="preserve"> – číslo turnusu (služby)</w:t>
      </w:r>
    </w:p>
    <w:p w14:paraId="19EDC0E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osc</w:t>
      </w:r>
      <w:proofErr w:type="spellEnd"/>
      <w:r w:rsidRPr="008D431C">
        <w:rPr>
          <w:rFonts w:ascii="Century Gothic" w:eastAsia="Times New Roman" w:hAnsi="Century Gothic"/>
          <w:sz w:val="22"/>
          <w:szCs w:val="22"/>
          <w:lang w:val="cs-CZ"/>
        </w:rPr>
        <w:t xml:space="preserve"> – osobní číslo řidiče</w:t>
      </w:r>
    </w:p>
    <w:p w14:paraId="19EDC0E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tlf</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telefonní číslo řidiče ve formátu „+420123456789“</w:t>
      </w:r>
    </w:p>
    <w:p w14:paraId="19EDC0E2" w14:textId="77777777" w:rsidR="00970ADA" w:rsidRPr="008D431C" w:rsidRDefault="00970ADA" w:rsidP="00AE4A46">
      <w:pPr>
        <w:spacing w:line="276" w:lineRule="auto"/>
        <w:ind w:left="284"/>
        <w:jc w:val="both"/>
        <w:rPr>
          <w:rFonts w:ascii="Century Gothic" w:eastAsia="Times New Roman" w:hAnsi="Century Gothic"/>
          <w:sz w:val="22"/>
          <w:szCs w:val="22"/>
          <w:lang w:val="cs-CZ" w:eastAsia="cs-CZ"/>
        </w:rPr>
      </w:pPr>
    </w:p>
    <w:p w14:paraId="19EDC0E3"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Každá zpráva musí obsahovat minimálně tyto atributy: </w:t>
      </w:r>
      <w:proofErr w:type="spellStart"/>
      <w:r w:rsidRPr="008D431C">
        <w:rPr>
          <w:rFonts w:ascii="Century Gothic" w:eastAsia="Times New Roman" w:hAnsi="Century Gothic"/>
          <w:sz w:val="22"/>
          <w:szCs w:val="22"/>
          <w:lang w:val="cs-CZ" w:eastAsia="cs-CZ"/>
        </w:rPr>
        <w:t>i</w:t>
      </w:r>
      <w:r w:rsidR="00523BC9" w:rsidRPr="008D431C">
        <w:rPr>
          <w:rFonts w:ascii="Century Gothic" w:eastAsia="Times New Roman" w:hAnsi="Century Gothic"/>
          <w:sz w:val="22"/>
          <w:szCs w:val="22"/>
          <w:lang w:val="cs-CZ" w:eastAsia="cs-CZ"/>
        </w:rPr>
        <w:t>dp</w:t>
      </w:r>
      <w:proofErr w:type="spellEnd"/>
      <w:r w:rsidR="00523BC9" w:rsidRPr="008D431C">
        <w:rPr>
          <w:rFonts w:ascii="Century Gothic" w:eastAsia="Times New Roman" w:hAnsi="Century Gothic"/>
          <w:sz w:val="22"/>
          <w:szCs w:val="22"/>
          <w:lang w:val="cs-CZ" w:eastAsia="cs-CZ"/>
        </w:rPr>
        <w:t xml:space="preserve">, </w:t>
      </w:r>
      <w:proofErr w:type="spellStart"/>
      <w:r w:rsidR="00523BC9" w:rsidRPr="008D431C">
        <w:rPr>
          <w:rFonts w:ascii="Century Gothic" w:eastAsia="Times New Roman" w:hAnsi="Century Gothic"/>
          <w:sz w:val="22"/>
          <w:szCs w:val="22"/>
          <w:lang w:val="cs-CZ" w:eastAsia="cs-CZ"/>
        </w:rPr>
        <w:t>idz</w:t>
      </w:r>
      <w:proofErr w:type="spellEnd"/>
      <w:r w:rsidR="00523BC9" w:rsidRPr="008D431C">
        <w:rPr>
          <w:rFonts w:ascii="Century Gothic" w:eastAsia="Times New Roman" w:hAnsi="Century Gothic"/>
          <w:sz w:val="22"/>
          <w:szCs w:val="22"/>
          <w:lang w:val="cs-CZ" w:eastAsia="cs-CZ"/>
        </w:rPr>
        <w:t xml:space="preserve">, </w:t>
      </w:r>
      <w:proofErr w:type="spellStart"/>
      <w:r w:rsidR="00523BC9" w:rsidRPr="008D431C">
        <w:rPr>
          <w:rFonts w:ascii="Century Gothic" w:eastAsia="Times New Roman" w:hAnsi="Century Gothic"/>
          <w:sz w:val="22"/>
          <w:szCs w:val="22"/>
          <w:lang w:val="cs-CZ" w:eastAsia="cs-CZ"/>
        </w:rPr>
        <w:t>count</w:t>
      </w:r>
      <w:proofErr w:type="spellEnd"/>
      <w:r w:rsidR="00523BC9" w:rsidRPr="008D431C">
        <w:rPr>
          <w:rFonts w:ascii="Century Gothic" w:eastAsia="Times New Roman" w:hAnsi="Century Gothic"/>
          <w:sz w:val="22"/>
          <w:szCs w:val="22"/>
          <w:lang w:val="cs-CZ" w:eastAsia="cs-CZ"/>
        </w:rPr>
        <w:t xml:space="preserve">, lat, </w:t>
      </w:r>
      <w:proofErr w:type="spellStart"/>
      <w:r w:rsidR="00523BC9" w:rsidRPr="008D431C">
        <w:rPr>
          <w:rFonts w:ascii="Century Gothic" w:eastAsia="Times New Roman" w:hAnsi="Century Gothic"/>
          <w:sz w:val="22"/>
          <w:szCs w:val="22"/>
          <w:lang w:val="cs-CZ" w:eastAsia="cs-CZ"/>
        </w:rPr>
        <w:t>lon</w:t>
      </w:r>
      <w:proofErr w:type="spellEnd"/>
      <w:r w:rsidR="00523BC9" w:rsidRPr="008D431C">
        <w:rPr>
          <w:rFonts w:ascii="Century Gothic" w:eastAsia="Times New Roman" w:hAnsi="Century Gothic"/>
          <w:sz w:val="22"/>
          <w:szCs w:val="22"/>
          <w:lang w:val="cs-CZ" w:eastAsia="cs-CZ"/>
        </w:rPr>
        <w:t xml:space="preserve"> a t. U </w:t>
      </w:r>
      <w:r w:rsidRPr="008D431C">
        <w:rPr>
          <w:rFonts w:ascii="Century Gothic" w:eastAsia="Times New Roman" w:hAnsi="Century Gothic"/>
          <w:sz w:val="22"/>
          <w:szCs w:val="22"/>
          <w:lang w:val="cs-CZ" w:eastAsia="cs-CZ"/>
        </w:rPr>
        <w:t>zprávy s </w:t>
      </w:r>
      <w:proofErr w:type="spellStart"/>
      <w:r w:rsidRPr="008D431C">
        <w:rPr>
          <w:rFonts w:ascii="Century Gothic" w:eastAsia="Times New Roman" w:hAnsi="Century Gothic"/>
          <w:sz w:val="22"/>
          <w:szCs w:val="22"/>
          <w:lang w:val="cs-CZ" w:eastAsia="cs-CZ"/>
        </w:rPr>
        <w:t>count</w:t>
      </w:r>
      <w:proofErr w:type="spellEnd"/>
      <w:r w:rsidRPr="008D431C">
        <w:rPr>
          <w:rFonts w:ascii="Century Gothic" w:eastAsia="Times New Roman" w:hAnsi="Century Gothic"/>
          <w:sz w:val="22"/>
          <w:szCs w:val="22"/>
          <w:lang w:val="cs-CZ" w:eastAsia="cs-CZ"/>
        </w:rPr>
        <w:t xml:space="preserve"> =1 je povinný navíc atribut </w:t>
      </w:r>
      <w:proofErr w:type="spellStart"/>
      <w:r w:rsidRPr="008D431C">
        <w:rPr>
          <w:rFonts w:ascii="Century Gothic" w:eastAsia="Times New Roman" w:hAnsi="Century Gothic"/>
          <w:sz w:val="22"/>
          <w:szCs w:val="22"/>
          <w:lang w:val="cs-CZ" w:eastAsia="cs-CZ"/>
        </w:rPr>
        <w:t>rz</w:t>
      </w:r>
      <w:proofErr w:type="spellEnd"/>
      <w:r w:rsidRPr="008D431C">
        <w:rPr>
          <w:rFonts w:ascii="Century Gothic" w:eastAsia="Times New Roman" w:hAnsi="Century Gothic"/>
          <w:sz w:val="22"/>
          <w:szCs w:val="22"/>
          <w:lang w:val="cs-CZ" w:eastAsia="cs-CZ"/>
        </w:rPr>
        <w:t>. Údaje, které se nezměnily, nebo jsou nulové, není nutno zasílat.</w:t>
      </w:r>
    </w:p>
    <w:p w14:paraId="19EDC0E4"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 zpráva obsahující údaje ze dvou vozidel:</w:t>
      </w:r>
    </w:p>
    <w:p w14:paraId="19EDC0E5"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0E6"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E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&lt;P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="123456"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="265" lat="50.76401"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 xml:space="preserve">="15.05375" t="2015-06-30T13:20:26" event="Z" line="530141" </w:t>
      </w:r>
      <w:proofErr w:type="spellStart"/>
      <w:r w:rsidRPr="008D431C">
        <w:rPr>
          <w:rFonts w:ascii="Century Gothic" w:hAnsi="Century Gothic" w:cs="Arial"/>
          <w:i/>
          <w:sz w:val="22"/>
          <w:szCs w:val="22"/>
          <w:lang w:val="cs-CZ"/>
        </w:rPr>
        <w:t>seq</w:t>
      </w:r>
      <w:proofErr w:type="spellEnd"/>
      <w:r w:rsidRPr="008D431C">
        <w:rPr>
          <w:rFonts w:ascii="Century Gothic" w:hAnsi="Century Gothic" w:cs="Arial"/>
          <w:i/>
          <w:sz w:val="22"/>
          <w:szCs w:val="22"/>
          <w:lang w:val="cs-CZ"/>
        </w:rPr>
        <w:t xml:space="preserve">="101" type="J" </w:t>
      </w:r>
      <w:proofErr w:type="spellStart"/>
      <w:r w:rsidRPr="008D431C">
        <w:rPr>
          <w:rFonts w:ascii="Century Gothic" w:hAnsi="Century Gothic" w:cs="Arial"/>
          <w:i/>
          <w:sz w:val="22"/>
          <w:szCs w:val="22"/>
          <w:lang w:val="cs-CZ"/>
        </w:rPr>
        <w:t>spe</w:t>
      </w:r>
      <w:proofErr w:type="spellEnd"/>
      <w:r w:rsidRPr="008D431C">
        <w:rPr>
          <w:rFonts w:ascii="Century Gothic" w:hAnsi="Century Gothic" w:cs="Arial"/>
          <w:i/>
          <w:sz w:val="22"/>
          <w:szCs w:val="22"/>
          <w:lang w:val="cs-CZ"/>
        </w:rPr>
        <w:t xml:space="preserve">="0" </w:t>
      </w:r>
      <w:proofErr w:type="spellStart"/>
      <w:r w:rsidRPr="008D431C">
        <w:rPr>
          <w:rFonts w:ascii="Century Gothic" w:hAnsi="Century Gothic" w:cs="Arial"/>
          <w:i/>
          <w:sz w:val="22"/>
          <w:szCs w:val="22"/>
          <w:lang w:val="cs-CZ"/>
        </w:rPr>
        <w:t>azi</w:t>
      </w:r>
      <w:proofErr w:type="spellEnd"/>
      <w:r w:rsidRPr="008D431C">
        <w:rPr>
          <w:rFonts w:ascii="Century Gothic" w:hAnsi="Century Gothic" w:cs="Arial"/>
          <w:i/>
          <w:sz w:val="22"/>
          <w:szCs w:val="22"/>
          <w:lang w:val="cs-CZ"/>
        </w:rPr>
        <w:t xml:space="preserve">="280" </w:t>
      </w:r>
      <w:proofErr w:type="spellStart"/>
      <w:r w:rsidRPr="008D431C">
        <w:rPr>
          <w:rFonts w:ascii="Century Gothic" w:hAnsi="Century Gothic" w:cs="Arial"/>
          <w:i/>
          <w:sz w:val="22"/>
          <w:szCs w:val="22"/>
          <w:lang w:val="cs-CZ"/>
        </w:rPr>
        <w:t>rz</w:t>
      </w:r>
      <w:proofErr w:type="spellEnd"/>
      <w:r w:rsidRPr="008D431C">
        <w:rPr>
          <w:rFonts w:ascii="Century Gothic" w:hAnsi="Century Gothic" w:cs="Arial"/>
          <w:i/>
          <w:sz w:val="22"/>
          <w:szCs w:val="22"/>
          <w:lang w:val="cs-CZ"/>
        </w:rPr>
        <w:t xml:space="preserve">="3L01329" </w:t>
      </w:r>
      <w:proofErr w:type="spellStart"/>
      <w:r w:rsidRPr="008D431C">
        <w:rPr>
          <w:rFonts w:ascii="Century Gothic" w:hAnsi="Century Gothic" w:cs="Arial"/>
          <w:i/>
          <w:sz w:val="22"/>
          <w:szCs w:val="22"/>
          <w:lang w:val="cs-CZ"/>
        </w:rPr>
        <w:t>evc</w:t>
      </w:r>
      <w:proofErr w:type="spellEnd"/>
      <w:r w:rsidRPr="008D431C">
        <w:rPr>
          <w:rFonts w:ascii="Century Gothic" w:hAnsi="Century Gothic" w:cs="Arial"/>
          <w:i/>
          <w:sz w:val="22"/>
          <w:szCs w:val="22"/>
          <w:lang w:val="cs-CZ"/>
        </w:rPr>
        <w:t xml:space="preserve">="596" tur="1230" </w:t>
      </w:r>
      <w:proofErr w:type="spellStart"/>
      <w:r w:rsidRPr="008D431C">
        <w:rPr>
          <w:rFonts w:ascii="Century Gothic" w:hAnsi="Century Gothic" w:cs="Arial"/>
          <w:i/>
          <w:sz w:val="22"/>
          <w:szCs w:val="22"/>
          <w:lang w:val="cs-CZ"/>
        </w:rPr>
        <w:t>osc</w:t>
      </w:r>
      <w:proofErr w:type="spellEnd"/>
      <w:r w:rsidRPr="008D431C">
        <w:rPr>
          <w:rFonts w:ascii="Century Gothic" w:hAnsi="Century Gothic" w:cs="Arial"/>
          <w:i/>
          <w:sz w:val="22"/>
          <w:szCs w:val="22"/>
          <w:lang w:val="cs-CZ"/>
        </w:rPr>
        <w:t xml:space="preserve">="1678" </w:t>
      </w:r>
      <w:proofErr w:type="spellStart"/>
      <w:r w:rsidRPr="008D431C">
        <w:rPr>
          <w:rFonts w:ascii="Century Gothic" w:hAnsi="Century Gothic" w:cs="Arial"/>
          <w:i/>
          <w:sz w:val="22"/>
          <w:szCs w:val="22"/>
          <w:lang w:val="cs-CZ"/>
        </w:rPr>
        <w:t>tlf</w:t>
      </w:r>
      <w:proofErr w:type="spellEnd"/>
      <w:r w:rsidRPr="008D431C">
        <w:rPr>
          <w:rFonts w:ascii="Century Gothic" w:hAnsi="Century Gothic" w:cs="Arial"/>
          <w:i/>
          <w:sz w:val="22"/>
          <w:szCs w:val="22"/>
          <w:lang w:val="cs-CZ"/>
        </w:rPr>
        <w:t>="+420321123321" /&gt;</w:t>
      </w:r>
    </w:p>
    <w:p w14:paraId="19EDC0E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&lt;P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="25"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="15.12345" t="2015-06-30T13:20:23" /&gt;</w:t>
      </w:r>
    </w:p>
    <w:p w14:paraId="19EDC0E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EA" w14:textId="77777777" w:rsidR="00BE4627" w:rsidRPr="008D431C" w:rsidRDefault="00BE4627" w:rsidP="00AE4A46">
      <w:pPr>
        <w:spacing w:line="276" w:lineRule="auto"/>
        <w:ind w:left="284"/>
        <w:jc w:val="both"/>
        <w:rPr>
          <w:rFonts w:ascii="Century Gothic" w:hAnsi="Century Gothic" w:cs="Arial"/>
          <w:i/>
          <w:sz w:val="22"/>
          <w:szCs w:val="22"/>
          <w:lang w:val="cs-CZ"/>
        </w:rPr>
      </w:pPr>
    </w:p>
    <w:p w14:paraId="19EDC0EB"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ZZV – textová zpráva z </w:t>
      </w:r>
      <w:r w:rsidR="003206F7" w:rsidRPr="008D431C">
        <w:rPr>
          <w:rFonts w:ascii="Century Gothic" w:eastAsia="Times New Roman" w:hAnsi="Century Gothic"/>
          <w:b/>
          <w:sz w:val="22"/>
          <w:szCs w:val="22"/>
          <w:u w:val="single"/>
          <w:lang w:val="cs-CZ" w:eastAsia="cs-CZ"/>
        </w:rPr>
        <w:t>Vozidla</w:t>
      </w:r>
    </w:p>
    <w:p w14:paraId="19EDC0EC"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ZZV </w:t>
      </w:r>
      <w:r w:rsidRPr="008D431C">
        <w:rPr>
          <w:rFonts w:ascii="Century Gothic" w:eastAsia="Times New Roman" w:hAnsi="Century Gothic"/>
          <w:sz w:val="22"/>
          <w:szCs w:val="22"/>
          <w:lang w:val="cs-CZ"/>
        </w:rPr>
        <w:t>atributy:</w:t>
      </w:r>
    </w:p>
    <w:p w14:paraId="19EDC0E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w:t>
      </w:r>
    </w:p>
    <w:p w14:paraId="19EDC0E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E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count</w:t>
      </w:r>
      <w:proofErr w:type="spellEnd"/>
      <w:r w:rsidRPr="008D431C">
        <w:rPr>
          <w:rFonts w:ascii="Century Gothic" w:eastAsia="Times New Roman" w:hAnsi="Century Gothic"/>
          <w:sz w:val="22"/>
          <w:szCs w:val="22"/>
          <w:lang w:val="cs-CZ"/>
        </w:rPr>
        <w:t xml:space="preserve"> – pořadové číslo zprávy z daného zařízení. Číslování začíná jedničkou vždy v 0:00:00 UTC (pro všechny odeslané zprávy je společná číselná řada)</w:t>
      </w:r>
    </w:p>
    <w:p w14:paraId="19EDC0F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–šířka dle WGS84 na pět desetinných míst s desetinnou tečkou</w:t>
      </w:r>
    </w:p>
    <w:p w14:paraId="19EDC0F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0F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0F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txt</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text zprávy</w:t>
      </w:r>
    </w:p>
    <w:p w14:paraId="19EDC0F4"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Všechny atributy jsou povinné.</w:t>
      </w:r>
    </w:p>
    <w:p w14:paraId="19EDC0F5"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0F6"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lastRenderedPageBreak/>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0F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F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&lt;ZZV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count</w:t>
      </w:r>
      <w:proofErr w:type="spellEnd"/>
      <w:r w:rsidRPr="008D431C">
        <w:rPr>
          <w:rFonts w:ascii="Century Gothic" w:hAnsi="Century Gothic" w:cs="Arial"/>
          <w:i/>
          <w:sz w:val="22"/>
          <w:szCs w:val="22"/>
          <w:lang w:val="cs-CZ"/>
        </w:rPr>
        <w:t xml:space="preserve">="26"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 xml:space="preserve">="15.12345" t="2015-06-30T14:30:59" </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="Očekávám zpoždění 5 minut."/&gt;</w:t>
      </w:r>
    </w:p>
    <w:p w14:paraId="19EDC0F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0FA" w14:textId="77777777" w:rsidR="00784CE7" w:rsidRPr="008D431C" w:rsidRDefault="00784CE7" w:rsidP="00AE4A46">
      <w:pPr>
        <w:spacing w:line="276" w:lineRule="auto"/>
        <w:ind w:left="284"/>
        <w:jc w:val="both"/>
        <w:rPr>
          <w:rFonts w:ascii="Century Gothic" w:eastAsia="Times New Roman" w:hAnsi="Century Gothic"/>
          <w:b/>
          <w:sz w:val="22"/>
          <w:szCs w:val="22"/>
          <w:u w:val="single"/>
          <w:lang w:val="cs-CZ" w:eastAsia="cs-CZ"/>
        </w:rPr>
      </w:pPr>
    </w:p>
    <w:p w14:paraId="19EDC0FB"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 xml:space="preserve">ZDVD – Informace o doručení zprávy do </w:t>
      </w:r>
      <w:r w:rsidR="003206F7" w:rsidRPr="008D431C">
        <w:rPr>
          <w:rFonts w:ascii="Century Gothic" w:eastAsia="Times New Roman" w:hAnsi="Century Gothic"/>
          <w:b/>
          <w:sz w:val="22"/>
          <w:szCs w:val="22"/>
          <w:u w:val="single"/>
          <w:lang w:val="cs-CZ" w:eastAsia="cs-CZ"/>
        </w:rPr>
        <w:t>Vozidla</w:t>
      </w:r>
    </w:p>
    <w:p w14:paraId="19EDC0FC"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 xml:space="preserve">ZDVD </w:t>
      </w:r>
      <w:r w:rsidRPr="008D431C">
        <w:rPr>
          <w:rFonts w:ascii="Century Gothic" w:eastAsia="Times New Roman" w:hAnsi="Century Gothic"/>
          <w:sz w:val="22"/>
          <w:szCs w:val="22"/>
          <w:lang w:val="cs-CZ"/>
        </w:rPr>
        <w:t>atributy:</w:t>
      </w:r>
    </w:p>
    <w:p w14:paraId="19EDC0F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 id provozovatele – přidělí zadavatel každému provozovateli palubních jednotek</w:t>
      </w:r>
    </w:p>
    <w:p w14:paraId="19EDC0FE"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w:t>
      </w:r>
      <w:proofErr w:type="spellEnd"/>
      <w:r w:rsidRPr="008D431C">
        <w:rPr>
          <w:rFonts w:ascii="Century Gothic" w:eastAsia="Times New Roman" w:hAnsi="Century Gothic"/>
          <w:sz w:val="22"/>
          <w:szCs w:val="22"/>
          <w:lang w:val="cs-CZ"/>
        </w:rPr>
        <w:t xml:space="preserve"> – id zařízení – jednoznačná celočíselná identifikace zařízení v rámci provozovatele </w:t>
      </w:r>
    </w:p>
    <w:p w14:paraId="19EDC0FF"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idzp</w:t>
      </w:r>
      <w:proofErr w:type="spellEnd"/>
      <w:r w:rsidRPr="008D431C">
        <w:rPr>
          <w:rFonts w:ascii="Century Gothic" w:eastAsia="Times New Roman" w:hAnsi="Century Gothic"/>
          <w:sz w:val="22"/>
          <w:szCs w:val="22"/>
          <w:lang w:val="cs-CZ"/>
        </w:rPr>
        <w:t xml:space="preserve"> – id zprávy odeslané dispečinkem</w:t>
      </w:r>
    </w:p>
    <w:p w14:paraId="19EDC100"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lat</w:t>
      </w:r>
      <w:r w:rsidRPr="008D431C">
        <w:rPr>
          <w:rFonts w:ascii="Century Gothic" w:eastAsia="Times New Roman" w:hAnsi="Century Gothic"/>
          <w:sz w:val="22"/>
          <w:szCs w:val="22"/>
          <w:lang w:val="cs-CZ"/>
        </w:rPr>
        <w:t xml:space="preserve"> – šířka dle WGS84 na pět desetinných míst s desetinnou tečkou</w:t>
      </w:r>
    </w:p>
    <w:p w14:paraId="19EDC101"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lon</w:t>
      </w:r>
      <w:proofErr w:type="spellEnd"/>
      <w:r w:rsidRPr="008D431C">
        <w:rPr>
          <w:rFonts w:ascii="Century Gothic" w:eastAsia="Times New Roman" w:hAnsi="Century Gothic"/>
          <w:sz w:val="22"/>
          <w:szCs w:val="22"/>
          <w:lang w:val="cs-CZ"/>
        </w:rPr>
        <w:t xml:space="preserve"> – délka dle WGS84 na pět desetinných míst s desetinnou tečkou</w:t>
      </w:r>
    </w:p>
    <w:p w14:paraId="19EDC102"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dle GPS v UTC ve formátu </w:t>
      </w:r>
      <w:proofErr w:type="spellStart"/>
      <w:r w:rsidRPr="008D431C">
        <w:rPr>
          <w:rFonts w:ascii="Century Gothic" w:eastAsia="Times New Roman" w:hAnsi="Century Gothic"/>
          <w:sz w:val="22"/>
          <w:szCs w:val="22"/>
          <w:lang w:val="cs-CZ"/>
        </w:rPr>
        <w:t>yyyy-mm-ddThh:mm:ss</w:t>
      </w:r>
      <w:proofErr w:type="spellEnd"/>
    </w:p>
    <w:p w14:paraId="19EDC103"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status</w:t>
      </w:r>
      <w:r w:rsidRPr="008D431C">
        <w:rPr>
          <w:rFonts w:ascii="Century Gothic" w:eastAsia="Times New Roman" w:hAnsi="Century Gothic"/>
          <w:sz w:val="22"/>
          <w:szCs w:val="22"/>
          <w:lang w:val="cs-CZ"/>
        </w:rPr>
        <w:t xml:space="preserve"> – jedna z hodnot:</w:t>
      </w:r>
    </w:p>
    <w:p w14:paraId="19EDC104"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0 – nedoručeno</w:t>
      </w:r>
    </w:p>
    <w:p w14:paraId="19EDC105"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1 – doručeno, nepotvrzeno přečtení řidičem</w:t>
      </w:r>
    </w:p>
    <w:p w14:paraId="19EDC106"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2 – potvrzeno přečtení řidičem</w:t>
      </w:r>
    </w:p>
    <w:p w14:paraId="19EDC107"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chyba</w:t>
      </w:r>
      <w:r w:rsidRPr="008D431C">
        <w:rPr>
          <w:rFonts w:ascii="Century Gothic" w:eastAsia="Times New Roman" w:hAnsi="Century Gothic"/>
          <w:sz w:val="22"/>
          <w:szCs w:val="22"/>
          <w:lang w:val="cs-CZ"/>
        </w:rPr>
        <w:t xml:space="preserve"> – pokud je </w:t>
      </w:r>
      <w:r w:rsidRPr="008D431C">
        <w:rPr>
          <w:rFonts w:ascii="Century Gothic" w:eastAsia="Times New Roman" w:hAnsi="Century Gothic"/>
          <w:b/>
          <w:sz w:val="22"/>
          <w:szCs w:val="22"/>
          <w:lang w:val="cs-CZ"/>
        </w:rPr>
        <w:t xml:space="preserve">status 0, </w:t>
      </w:r>
      <w:r w:rsidRPr="008D431C">
        <w:rPr>
          <w:rFonts w:ascii="Century Gothic" w:eastAsia="Times New Roman" w:hAnsi="Century Gothic"/>
          <w:sz w:val="22"/>
          <w:szCs w:val="22"/>
          <w:lang w:val="cs-CZ"/>
        </w:rPr>
        <w:t>tak je textově uveden popis chyby</w:t>
      </w:r>
    </w:p>
    <w:p w14:paraId="19EDC108"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Všechny atributy jsou povinné, kromě atributu </w:t>
      </w:r>
      <w:r w:rsidRPr="008D431C">
        <w:rPr>
          <w:rFonts w:ascii="Century Gothic" w:eastAsia="Times New Roman" w:hAnsi="Century Gothic"/>
          <w:b/>
          <w:sz w:val="22"/>
          <w:szCs w:val="22"/>
          <w:lang w:val="cs-CZ" w:eastAsia="cs-CZ"/>
        </w:rPr>
        <w:t>chyba,</w:t>
      </w:r>
      <w:r w:rsidRPr="008D431C">
        <w:rPr>
          <w:rFonts w:ascii="Century Gothic" w:eastAsia="Times New Roman" w:hAnsi="Century Gothic"/>
          <w:sz w:val="22"/>
          <w:szCs w:val="22"/>
          <w:lang w:val="cs-CZ" w:eastAsia="cs-CZ"/>
        </w:rPr>
        <w:t xml:space="preserve"> který je povinný jen v případě </w:t>
      </w:r>
      <w:r w:rsidRPr="008D431C">
        <w:rPr>
          <w:rFonts w:ascii="Century Gothic" w:eastAsia="Times New Roman" w:hAnsi="Century Gothic"/>
          <w:b/>
          <w:sz w:val="22"/>
          <w:szCs w:val="22"/>
          <w:lang w:val="cs-CZ" w:eastAsia="cs-CZ"/>
        </w:rPr>
        <w:t>status=0</w:t>
      </w:r>
      <w:r w:rsidRPr="008D431C">
        <w:rPr>
          <w:rFonts w:ascii="Century Gothic" w:eastAsia="Times New Roman" w:hAnsi="Century Gothic"/>
          <w:sz w:val="22"/>
          <w:szCs w:val="22"/>
          <w:lang w:val="cs-CZ" w:eastAsia="cs-CZ"/>
        </w:rPr>
        <w:t xml:space="preserve">. Po doručení zprávy do zařízení bude zaslána zpráva </w:t>
      </w:r>
      <w:r w:rsidRPr="008D431C">
        <w:rPr>
          <w:rFonts w:ascii="Century Gothic" w:eastAsia="Times New Roman" w:hAnsi="Century Gothic"/>
          <w:b/>
          <w:sz w:val="22"/>
          <w:szCs w:val="22"/>
          <w:lang w:val="cs-CZ" w:eastAsia="cs-CZ"/>
        </w:rPr>
        <w:t xml:space="preserve">status=1 </w:t>
      </w:r>
      <w:r w:rsidR="008D1A90">
        <w:rPr>
          <w:rFonts w:ascii="Century Gothic" w:eastAsia="Times New Roman" w:hAnsi="Century Gothic"/>
          <w:sz w:val="22"/>
          <w:szCs w:val="22"/>
          <w:lang w:val="cs-CZ" w:eastAsia="cs-CZ"/>
        </w:rPr>
        <w:t>a </w:t>
      </w:r>
      <w:r w:rsidRPr="008D431C">
        <w:rPr>
          <w:rFonts w:ascii="Century Gothic" w:eastAsia="Times New Roman" w:hAnsi="Century Gothic"/>
          <w:sz w:val="22"/>
          <w:szCs w:val="22"/>
          <w:lang w:val="cs-CZ" w:eastAsia="cs-CZ"/>
        </w:rPr>
        <w:t xml:space="preserve">následně </w:t>
      </w:r>
      <w:r w:rsidR="00970ADA" w:rsidRPr="008D431C">
        <w:rPr>
          <w:rFonts w:ascii="Century Gothic" w:eastAsia="Times New Roman" w:hAnsi="Century Gothic"/>
          <w:sz w:val="22"/>
          <w:szCs w:val="22"/>
          <w:lang w:val="cs-CZ" w:eastAsia="cs-CZ"/>
        </w:rPr>
        <w:t>po </w:t>
      </w:r>
      <w:r w:rsidRPr="008D431C">
        <w:rPr>
          <w:rFonts w:ascii="Century Gothic" w:eastAsia="Times New Roman" w:hAnsi="Century Gothic"/>
          <w:sz w:val="22"/>
          <w:szCs w:val="22"/>
          <w:lang w:val="cs-CZ" w:eastAsia="cs-CZ"/>
        </w:rPr>
        <w:t>potvrzení přečtení zprávy bude zaslána zpráva</w:t>
      </w:r>
      <w:r w:rsidRPr="008D431C">
        <w:rPr>
          <w:rFonts w:ascii="Century Gothic" w:eastAsia="Times New Roman" w:hAnsi="Century Gothic"/>
          <w:b/>
          <w:sz w:val="22"/>
          <w:szCs w:val="22"/>
          <w:lang w:val="cs-CZ" w:eastAsia="cs-CZ"/>
        </w:rPr>
        <w:t xml:space="preserve"> status=2</w:t>
      </w:r>
    </w:p>
    <w:p w14:paraId="19EDC109" w14:textId="77777777" w:rsidR="00BE4627" w:rsidRPr="008D431C" w:rsidRDefault="00A952AA" w:rsidP="007061A2">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10A"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10B"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0C"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&lt;ZZVD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 xml:space="preserve">="123457" </w:t>
      </w:r>
      <w:proofErr w:type="spellStart"/>
      <w:r w:rsidRPr="008D431C">
        <w:rPr>
          <w:rFonts w:ascii="Century Gothic" w:hAnsi="Century Gothic" w:cs="Arial"/>
          <w:i/>
          <w:sz w:val="22"/>
          <w:szCs w:val="22"/>
          <w:lang w:val="cs-CZ"/>
        </w:rPr>
        <w:t>idzp</w:t>
      </w:r>
      <w:proofErr w:type="spellEnd"/>
      <w:r w:rsidRPr="008D431C">
        <w:rPr>
          <w:rFonts w:ascii="Century Gothic" w:hAnsi="Century Gothic" w:cs="Arial"/>
          <w:i/>
          <w:sz w:val="22"/>
          <w:szCs w:val="22"/>
          <w:lang w:val="cs-CZ"/>
        </w:rPr>
        <w:t xml:space="preserve">="56892" lat="50.12345" </w:t>
      </w:r>
      <w:proofErr w:type="spellStart"/>
      <w:r w:rsidRPr="008D431C">
        <w:rPr>
          <w:rFonts w:ascii="Century Gothic" w:hAnsi="Century Gothic" w:cs="Arial"/>
          <w:i/>
          <w:sz w:val="22"/>
          <w:szCs w:val="22"/>
          <w:lang w:val="cs-CZ"/>
        </w:rPr>
        <w:t>lon</w:t>
      </w:r>
      <w:proofErr w:type="spellEnd"/>
      <w:r w:rsidRPr="008D431C">
        <w:rPr>
          <w:rFonts w:ascii="Century Gothic" w:hAnsi="Century Gothic" w:cs="Arial"/>
          <w:i/>
          <w:sz w:val="22"/>
          <w:szCs w:val="22"/>
          <w:lang w:val="cs-CZ"/>
        </w:rPr>
        <w:t>="15.12345" t="2015-06-30T14:30:59" status="1"/&gt;</w:t>
      </w:r>
    </w:p>
    <w:p w14:paraId="19EDC10D"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0E" w14:textId="77777777" w:rsidR="005C13DA" w:rsidRPr="008D431C" w:rsidRDefault="005C13DA" w:rsidP="00AE4A46">
      <w:pPr>
        <w:spacing w:line="276" w:lineRule="auto"/>
        <w:jc w:val="both"/>
        <w:rPr>
          <w:rFonts w:ascii="Century Gothic" w:eastAsia="Times New Roman" w:hAnsi="Century Gothic"/>
          <w:b/>
          <w:caps/>
          <w:sz w:val="22"/>
          <w:szCs w:val="22"/>
          <w:u w:val="single"/>
          <w:lang w:val="cs-CZ" w:eastAsia="cs-CZ"/>
        </w:rPr>
      </w:pPr>
    </w:p>
    <w:p w14:paraId="19EDC10F" w14:textId="77777777" w:rsidR="00BE4627" w:rsidRPr="008D431C" w:rsidRDefault="00A952AA" w:rsidP="00AE4A46">
      <w:pPr>
        <w:spacing w:line="276" w:lineRule="auto"/>
        <w:ind w:left="284"/>
        <w:jc w:val="both"/>
        <w:rPr>
          <w:rFonts w:ascii="Century Gothic" w:eastAsia="Times New Roman" w:hAnsi="Century Gothic"/>
          <w:b/>
          <w:caps/>
          <w:sz w:val="22"/>
          <w:szCs w:val="22"/>
          <w:u w:val="single"/>
          <w:lang w:val="cs-CZ" w:eastAsia="cs-CZ"/>
        </w:rPr>
      </w:pPr>
      <w:r w:rsidRPr="008D431C">
        <w:rPr>
          <w:rFonts w:ascii="Century Gothic" w:eastAsia="Times New Roman" w:hAnsi="Century Gothic"/>
          <w:b/>
          <w:caps/>
          <w:sz w:val="22"/>
          <w:szCs w:val="22"/>
          <w:u w:val="single"/>
          <w:lang w:val="cs-CZ" w:eastAsia="cs-CZ"/>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14"/>
        <w:gridCol w:w="4606"/>
      </w:tblGrid>
      <w:tr w:rsidR="00BE4627" w:rsidRPr="008D431C" w14:paraId="19EDC112" w14:textId="77777777" w:rsidTr="00CE0C54">
        <w:tc>
          <w:tcPr>
            <w:tcW w:w="4214" w:type="dxa"/>
            <w:tcBorders>
              <w:top w:val="single" w:sz="8" w:space="0" w:color="000000"/>
              <w:left w:val="single" w:sz="8" w:space="0" w:color="000000"/>
              <w:bottom w:val="nil"/>
              <w:right w:val="nil"/>
            </w:tcBorders>
            <w:shd w:val="clear" w:color="auto" w:fill="000000"/>
            <w:hideMark/>
          </w:tcPr>
          <w:p w14:paraId="19EDC110"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XML tag</w:t>
            </w:r>
          </w:p>
        </w:tc>
        <w:tc>
          <w:tcPr>
            <w:tcW w:w="4606" w:type="dxa"/>
            <w:tcBorders>
              <w:top w:val="single" w:sz="8" w:space="0" w:color="000000"/>
              <w:left w:val="nil"/>
              <w:bottom w:val="nil"/>
              <w:right w:val="single" w:sz="8" w:space="0" w:color="000000"/>
            </w:tcBorders>
            <w:shd w:val="clear" w:color="auto" w:fill="000000"/>
            <w:hideMark/>
          </w:tcPr>
          <w:p w14:paraId="19EDC111"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color w:val="FFFFFF"/>
                <w:sz w:val="22"/>
                <w:szCs w:val="22"/>
                <w:lang w:val="cs-CZ" w:eastAsia="cs-CZ"/>
              </w:rPr>
              <w:t>popis</w:t>
            </w:r>
          </w:p>
        </w:tc>
      </w:tr>
      <w:tr w:rsidR="00BE4627" w:rsidRPr="008D431C" w14:paraId="19EDC115" w14:textId="77777777" w:rsidTr="00CE0C54">
        <w:tc>
          <w:tcPr>
            <w:tcW w:w="4214" w:type="dxa"/>
            <w:tcBorders>
              <w:top w:val="single" w:sz="8" w:space="0" w:color="000000"/>
              <w:left w:val="single" w:sz="8" w:space="0" w:color="000000"/>
              <w:bottom w:val="single" w:sz="8" w:space="0" w:color="000000"/>
              <w:right w:val="nil"/>
            </w:tcBorders>
            <w:hideMark/>
          </w:tcPr>
          <w:p w14:paraId="19EDC113" w14:textId="77777777" w:rsidR="00BE4627" w:rsidRPr="008D431C" w:rsidRDefault="00A952AA" w:rsidP="00AE4A46">
            <w:pPr>
              <w:spacing w:line="276" w:lineRule="auto"/>
              <w:jc w:val="both"/>
              <w:rPr>
                <w:rFonts w:ascii="Century Gothic" w:eastAsia="Times New Roman" w:hAnsi="Century Gothic"/>
                <w:b/>
                <w:bCs/>
                <w:sz w:val="22"/>
                <w:szCs w:val="22"/>
                <w:lang w:val="cs-CZ" w:eastAsia="cs-CZ"/>
              </w:rPr>
            </w:pPr>
            <w:r w:rsidRPr="008D431C">
              <w:rPr>
                <w:rFonts w:ascii="Century Gothic" w:eastAsia="Times New Roman" w:hAnsi="Century Gothic"/>
                <w:b/>
                <w:bCs/>
                <w:sz w:val="22"/>
                <w:szCs w:val="22"/>
                <w:lang w:val="cs-CZ" w:eastAsia="cs-CZ"/>
              </w:rPr>
              <w:t>ZDV</w:t>
            </w:r>
          </w:p>
        </w:tc>
        <w:tc>
          <w:tcPr>
            <w:tcW w:w="4606" w:type="dxa"/>
            <w:tcBorders>
              <w:top w:val="single" w:sz="8" w:space="0" w:color="000000"/>
              <w:left w:val="nil"/>
              <w:bottom w:val="single" w:sz="8" w:space="0" w:color="000000"/>
              <w:right w:val="single" w:sz="8" w:space="0" w:color="000000"/>
            </w:tcBorders>
            <w:hideMark/>
          </w:tcPr>
          <w:p w14:paraId="19EDC114" w14:textId="77777777" w:rsidR="00BE4627" w:rsidRPr="008D431C" w:rsidRDefault="00A952AA" w:rsidP="00AE4A46">
            <w:pPr>
              <w:spacing w:line="276" w:lineRule="auto"/>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 xml:space="preserve">Zpráva do </w:t>
            </w:r>
            <w:r w:rsidR="003206F7" w:rsidRPr="008D431C">
              <w:rPr>
                <w:rFonts w:ascii="Century Gothic" w:eastAsia="Times New Roman" w:hAnsi="Century Gothic"/>
                <w:sz w:val="22"/>
                <w:szCs w:val="22"/>
                <w:lang w:val="cs-CZ" w:eastAsia="cs-CZ"/>
              </w:rPr>
              <w:t>Vozidla</w:t>
            </w:r>
          </w:p>
        </w:tc>
      </w:tr>
    </w:tbl>
    <w:p w14:paraId="19EDC116" w14:textId="77777777" w:rsidR="00BE4627" w:rsidRPr="008D431C" w:rsidRDefault="00A952AA" w:rsidP="00AE4A46">
      <w:pPr>
        <w:spacing w:line="276" w:lineRule="auto"/>
        <w:ind w:left="284"/>
        <w:jc w:val="both"/>
        <w:rPr>
          <w:rFonts w:ascii="Century Gothic" w:eastAsia="Times New Roman" w:hAnsi="Century Gothic"/>
          <w:b/>
          <w:sz w:val="22"/>
          <w:szCs w:val="22"/>
          <w:u w:val="single"/>
          <w:lang w:val="cs-CZ" w:eastAsia="cs-CZ"/>
        </w:rPr>
      </w:pPr>
      <w:r w:rsidRPr="008D431C">
        <w:rPr>
          <w:rFonts w:ascii="Century Gothic" w:eastAsia="Times New Roman" w:hAnsi="Century Gothic"/>
          <w:b/>
          <w:sz w:val="22"/>
          <w:szCs w:val="22"/>
          <w:u w:val="single"/>
          <w:lang w:val="cs-CZ" w:eastAsia="cs-CZ"/>
        </w:rPr>
        <w:t xml:space="preserve">ZDV – zpráva do </w:t>
      </w:r>
      <w:r w:rsidR="003206F7" w:rsidRPr="008D431C">
        <w:rPr>
          <w:rFonts w:ascii="Century Gothic" w:eastAsia="Times New Roman" w:hAnsi="Century Gothic"/>
          <w:b/>
          <w:sz w:val="22"/>
          <w:szCs w:val="22"/>
          <w:u w:val="single"/>
          <w:lang w:val="cs-CZ" w:eastAsia="cs-CZ"/>
        </w:rPr>
        <w:t>Vozidla</w:t>
      </w:r>
    </w:p>
    <w:p w14:paraId="19EDC117" w14:textId="77777777" w:rsidR="00BE4627" w:rsidRPr="008D431C" w:rsidRDefault="00A952AA" w:rsidP="00AE4A46">
      <w:pPr>
        <w:numPr>
          <w:ilvl w:val="0"/>
          <w:numId w:val="60"/>
        </w:numPr>
        <w:spacing w:line="276" w:lineRule="auto"/>
        <w:jc w:val="both"/>
        <w:rPr>
          <w:rFonts w:ascii="Century Gothic" w:eastAsia="Times New Roman" w:hAnsi="Century Gothic"/>
          <w:sz w:val="22"/>
          <w:szCs w:val="22"/>
          <w:lang w:val="cs-CZ"/>
        </w:rPr>
      </w:pPr>
      <w:r w:rsidRPr="008D431C">
        <w:rPr>
          <w:rFonts w:ascii="Century Gothic" w:eastAsia="Times New Roman" w:hAnsi="Century Gothic"/>
          <w:sz w:val="22"/>
          <w:szCs w:val="22"/>
          <w:lang w:val="cs-CZ"/>
        </w:rPr>
        <w:t xml:space="preserve">XML tag </w:t>
      </w:r>
      <w:r w:rsidRPr="008D431C">
        <w:rPr>
          <w:rFonts w:ascii="Century Gothic" w:eastAsia="Times New Roman" w:hAnsi="Century Gothic"/>
          <w:b/>
          <w:sz w:val="22"/>
          <w:szCs w:val="22"/>
          <w:lang w:val="cs-CZ"/>
        </w:rPr>
        <w:t>ZDV</w:t>
      </w:r>
      <w:r w:rsidRPr="008D431C">
        <w:rPr>
          <w:rFonts w:ascii="Century Gothic" w:eastAsia="Times New Roman" w:hAnsi="Century Gothic"/>
          <w:sz w:val="22"/>
          <w:szCs w:val="22"/>
          <w:lang w:val="cs-CZ"/>
        </w:rPr>
        <w:t>:</w:t>
      </w:r>
    </w:p>
    <w:p w14:paraId="19EDC118"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idp</w:t>
      </w:r>
      <w:proofErr w:type="spellEnd"/>
      <w:r w:rsidRPr="008D431C">
        <w:rPr>
          <w:rFonts w:ascii="Century Gothic" w:eastAsia="Times New Roman" w:hAnsi="Century Gothic"/>
          <w:sz w:val="22"/>
          <w:szCs w:val="22"/>
          <w:lang w:val="cs-CZ"/>
        </w:rPr>
        <w:t xml:space="preserve"> –</w:t>
      </w:r>
      <w:proofErr w:type="gramStart"/>
      <w:r w:rsidRPr="008D431C">
        <w:rPr>
          <w:rFonts w:ascii="Century Gothic" w:eastAsia="Times New Roman" w:hAnsi="Century Gothic"/>
          <w:sz w:val="22"/>
          <w:szCs w:val="22"/>
          <w:lang w:val="cs-CZ"/>
        </w:rPr>
        <w:t>atribut  id</w:t>
      </w:r>
      <w:proofErr w:type="gramEnd"/>
      <w:r w:rsidRPr="008D431C">
        <w:rPr>
          <w:rFonts w:ascii="Century Gothic" w:eastAsia="Times New Roman" w:hAnsi="Century Gothic"/>
          <w:sz w:val="22"/>
          <w:szCs w:val="22"/>
          <w:lang w:val="cs-CZ"/>
        </w:rPr>
        <w:t xml:space="preserve"> provozovatele – bude přiděleno každému provozovateli palubních jednotek</w:t>
      </w:r>
    </w:p>
    <w:p w14:paraId="19EDC119"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idzp</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id zprávy – jedinečné číslo alespoň pro kalendářní rok, přiděluje server dispečinku</w:t>
      </w:r>
    </w:p>
    <w:p w14:paraId="19EDC11A"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r w:rsidRPr="008D431C">
        <w:rPr>
          <w:rFonts w:ascii="Century Gothic" w:eastAsia="Times New Roman" w:hAnsi="Century Gothic"/>
          <w:b/>
          <w:sz w:val="22"/>
          <w:szCs w:val="22"/>
          <w:lang w:val="cs-CZ"/>
        </w:rPr>
        <w:t>t</w:t>
      </w:r>
      <w:r w:rsidRPr="008D431C">
        <w:rPr>
          <w:rFonts w:ascii="Century Gothic" w:eastAsia="Times New Roman" w:hAnsi="Century Gothic"/>
          <w:sz w:val="22"/>
          <w:szCs w:val="22"/>
          <w:lang w:val="cs-CZ"/>
        </w:rPr>
        <w:t xml:space="preserve"> – datum a čas v UTC ve formátu </w:t>
      </w:r>
      <w:proofErr w:type="spellStart"/>
      <w:r w:rsidRPr="008D431C">
        <w:rPr>
          <w:rFonts w:ascii="Century Gothic" w:eastAsia="Times New Roman" w:hAnsi="Century Gothic"/>
          <w:sz w:val="22"/>
          <w:szCs w:val="22"/>
          <w:lang w:val="cs-CZ"/>
        </w:rPr>
        <w:t>yyyy-mm-ddThh:mm:ss</w:t>
      </w:r>
      <w:proofErr w:type="spellEnd"/>
    </w:p>
    <w:p w14:paraId="19EDC11B"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idzsez</w:t>
      </w:r>
      <w:proofErr w:type="spellEnd"/>
      <w:r w:rsidRPr="008D431C">
        <w:rPr>
          <w:rFonts w:ascii="Century Gothic" w:eastAsia="Times New Roman" w:hAnsi="Century Gothic"/>
          <w:b/>
          <w:sz w:val="22"/>
          <w:szCs w:val="22"/>
          <w:lang w:val="cs-CZ"/>
        </w:rPr>
        <w:t xml:space="preserve"> </w:t>
      </w:r>
      <w:r w:rsidRPr="008D431C">
        <w:rPr>
          <w:rFonts w:ascii="Century Gothic" w:eastAsia="Times New Roman" w:hAnsi="Century Gothic"/>
          <w:sz w:val="22"/>
          <w:szCs w:val="22"/>
          <w:lang w:val="cs-CZ"/>
        </w:rPr>
        <w:t xml:space="preserve">– tag s vnořenými elementy </w:t>
      </w:r>
      <w:proofErr w:type="spellStart"/>
      <w:r w:rsidRPr="008D431C">
        <w:rPr>
          <w:rFonts w:ascii="Century Gothic" w:eastAsia="Times New Roman" w:hAnsi="Century Gothic"/>
          <w:b/>
          <w:sz w:val="22"/>
          <w:szCs w:val="22"/>
          <w:lang w:val="cs-CZ"/>
        </w:rPr>
        <w:t>idz</w:t>
      </w:r>
      <w:proofErr w:type="spellEnd"/>
    </w:p>
    <w:p w14:paraId="19EDC11C" w14:textId="77777777" w:rsidR="00BE4627" w:rsidRPr="008D431C" w:rsidRDefault="00A952AA" w:rsidP="00AE4A46">
      <w:pPr>
        <w:numPr>
          <w:ilvl w:val="2"/>
          <w:numId w:val="60"/>
        </w:numPr>
        <w:spacing w:line="276" w:lineRule="auto"/>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lastRenderedPageBreak/>
        <w:t>idz</w:t>
      </w:r>
      <w:proofErr w:type="spellEnd"/>
      <w:r w:rsidRPr="008D431C">
        <w:rPr>
          <w:rFonts w:ascii="Century Gothic" w:eastAsia="Times New Roman" w:hAnsi="Century Gothic"/>
          <w:sz w:val="22"/>
          <w:szCs w:val="22"/>
          <w:lang w:val="cs-CZ"/>
        </w:rPr>
        <w:t xml:space="preserve"> – tag id zařízení – jednoznačná celočíselná identifikace zařízení v rámci provozovatele. Jeden tag pro každého příjemce zprávy.</w:t>
      </w:r>
    </w:p>
    <w:p w14:paraId="19EDC11D" w14:textId="77777777" w:rsidR="00BE4627" w:rsidRPr="008D431C" w:rsidRDefault="00A952AA" w:rsidP="00AE4A46">
      <w:pPr>
        <w:numPr>
          <w:ilvl w:val="1"/>
          <w:numId w:val="60"/>
        </w:numPr>
        <w:spacing w:line="276" w:lineRule="auto"/>
        <w:ind w:left="993" w:hanging="284"/>
        <w:jc w:val="both"/>
        <w:rPr>
          <w:rFonts w:ascii="Century Gothic" w:eastAsia="Times New Roman" w:hAnsi="Century Gothic"/>
          <w:sz w:val="22"/>
          <w:szCs w:val="22"/>
          <w:lang w:val="cs-CZ"/>
        </w:rPr>
      </w:pPr>
      <w:proofErr w:type="spellStart"/>
      <w:r w:rsidRPr="008D431C">
        <w:rPr>
          <w:rFonts w:ascii="Century Gothic" w:eastAsia="Times New Roman" w:hAnsi="Century Gothic"/>
          <w:b/>
          <w:sz w:val="22"/>
          <w:szCs w:val="22"/>
          <w:lang w:val="cs-CZ"/>
        </w:rPr>
        <w:t>txt</w:t>
      </w:r>
      <w:proofErr w:type="spellEnd"/>
      <w:r w:rsidRPr="008D431C">
        <w:rPr>
          <w:rFonts w:ascii="Century Gothic" w:eastAsia="Times New Roman" w:hAnsi="Century Gothic"/>
          <w:sz w:val="22"/>
          <w:szCs w:val="22"/>
          <w:lang w:val="cs-CZ"/>
        </w:rPr>
        <w:t xml:space="preserve"> – tag s textem zprávy</w:t>
      </w:r>
    </w:p>
    <w:p w14:paraId="19EDC11E" w14:textId="77777777" w:rsidR="00970ADA" w:rsidRPr="008D431C" w:rsidRDefault="00970ADA" w:rsidP="00AE4A46">
      <w:pPr>
        <w:spacing w:line="276" w:lineRule="auto"/>
        <w:ind w:left="284"/>
        <w:jc w:val="both"/>
        <w:rPr>
          <w:rFonts w:ascii="Century Gothic" w:eastAsia="Times New Roman" w:hAnsi="Century Gothic"/>
          <w:sz w:val="22"/>
          <w:szCs w:val="22"/>
          <w:lang w:val="cs-CZ" w:eastAsia="cs-CZ"/>
        </w:rPr>
      </w:pPr>
    </w:p>
    <w:p w14:paraId="19EDC11F" w14:textId="77777777" w:rsidR="00BE4627" w:rsidRPr="008D431C" w:rsidRDefault="00A952AA" w:rsidP="00AE4A46">
      <w:pPr>
        <w:spacing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Všechny tagy a atributy jsou povinné.</w:t>
      </w:r>
    </w:p>
    <w:p w14:paraId="19EDC120" w14:textId="77777777" w:rsidR="00BE4627" w:rsidRPr="008D431C" w:rsidRDefault="00A952AA" w:rsidP="008D1A90">
      <w:pPr>
        <w:spacing w:before="120" w:line="276" w:lineRule="auto"/>
        <w:ind w:left="284"/>
        <w:jc w:val="both"/>
        <w:rPr>
          <w:rFonts w:ascii="Century Gothic" w:eastAsia="Times New Roman" w:hAnsi="Century Gothic"/>
          <w:sz w:val="22"/>
          <w:szCs w:val="22"/>
          <w:lang w:val="cs-CZ" w:eastAsia="cs-CZ"/>
        </w:rPr>
      </w:pPr>
      <w:r w:rsidRPr="008D431C">
        <w:rPr>
          <w:rFonts w:ascii="Century Gothic" w:eastAsia="Times New Roman" w:hAnsi="Century Gothic"/>
          <w:sz w:val="22"/>
          <w:szCs w:val="22"/>
          <w:lang w:val="cs-CZ" w:eastAsia="cs-CZ"/>
        </w:rPr>
        <w:t>Příklad:</w:t>
      </w:r>
    </w:p>
    <w:p w14:paraId="19EDC121" w14:textId="77777777" w:rsidR="00BE4627" w:rsidRPr="008D431C" w:rsidRDefault="00A952AA" w:rsidP="00AE4A46">
      <w:pPr>
        <w:spacing w:line="276" w:lineRule="auto"/>
        <w:ind w:left="1134"/>
        <w:jc w:val="both"/>
        <w:rPr>
          <w:rFonts w:ascii="Century Gothic" w:hAnsi="Century Gothic" w:cs="Arial"/>
          <w:i/>
          <w:sz w:val="22"/>
          <w:szCs w:val="22"/>
          <w:lang w:val="cs-CZ"/>
        </w:rPr>
      </w:pPr>
      <w:proofErr w:type="gramStart"/>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xml</w:t>
      </w:r>
      <w:proofErr w:type="spellEnd"/>
      <w:proofErr w:type="gramEnd"/>
      <w:r w:rsidRPr="008D431C">
        <w:rPr>
          <w:rFonts w:ascii="Century Gothic" w:hAnsi="Century Gothic" w:cs="Arial"/>
          <w:i/>
          <w:sz w:val="22"/>
          <w:szCs w:val="22"/>
          <w:lang w:val="cs-CZ"/>
        </w:rPr>
        <w:t xml:space="preserve"> </w:t>
      </w:r>
      <w:proofErr w:type="spellStart"/>
      <w:r w:rsidRPr="008D431C">
        <w:rPr>
          <w:rFonts w:ascii="Century Gothic" w:hAnsi="Century Gothic" w:cs="Arial"/>
          <w:i/>
          <w:sz w:val="22"/>
          <w:szCs w:val="22"/>
          <w:lang w:val="cs-CZ"/>
        </w:rPr>
        <w:t>version</w:t>
      </w:r>
      <w:proofErr w:type="spellEnd"/>
      <w:r w:rsidRPr="008D431C">
        <w:rPr>
          <w:rFonts w:ascii="Century Gothic" w:hAnsi="Century Gothic" w:cs="Arial"/>
          <w:i/>
          <w:sz w:val="22"/>
          <w:szCs w:val="22"/>
          <w:lang w:val="cs-CZ"/>
        </w:rPr>
        <w:t xml:space="preserve">="1.0" </w:t>
      </w:r>
      <w:proofErr w:type="spellStart"/>
      <w:r w:rsidRPr="008D431C">
        <w:rPr>
          <w:rFonts w:ascii="Century Gothic" w:hAnsi="Century Gothic" w:cs="Arial"/>
          <w:i/>
          <w:sz w:val="22"/>
          <w:szCs w:val="22"/>
          <w:lang w:val="cs-CZ"/>
        </w:rPr>
        <w:t>encoding</w:t>
      </w:r>
      <w:proofErr w:type="spellEnd"/>
      <w:r w:rsidRPr="008D431C">
        <w:rPr>
          <w:rFonts w:ascii="Century Gothic" w:hAnsi="Century Gothic" w:cs="Arial"/>
          <w:i/>
          <w:sz w:val="22"/>
          <w:szCs w:val="22"/>
          <w:lang w:val="cs-CZ"/>
        </w:rPr>
        <w:t>="UTF-8"?&gt;</w:t>
      </w:r>
    </w:p>
    <w:p w14:paraId="19EDC122"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23"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 xml:space="preserve">&lt;ZDV </w:t>
      </w:r>
      <w:proofErr w:type="spellStart"/>
      <w:r w:rsidRPr="008D431C">
        <w:rPr>
          <w:rFonts w:ascii="Century Gothic" w:hAnsi="Century Gothic" w:cs="Arial"/>
          <w:i/>
          <w:sz w:val="22"/>
          <w:szCs w:val="22"/>
          <w:lang w:val="cs-CZ"/>
        </w:rPr>
        <w:t>idp</w:t>
      </w:r>
      <w:proofErr w:type="spellEnd"/>
      <w:r w:rsidRPr="008D431C">
        <w:rPr>
          <w:rFonts w:ascii="Century Gothic" w:hAnsi="Century Gothic" w:cs="Arial"/>
          <w:i/>
          <w:sz w:val="22"/>
          <w:szCs w:val="22"/>
          <w:lang w:val="cs-CZ"/>
        </w:rPr>
        <w:t xml:space="preserve">="1" </w:t>
      </w:r>
      <w:proofErr w:type="spellStart"/>
      <w:r w:rsidRPr="008D431C">
        <w:rPr>
          <w:rFonts w:ascii="Century Gothic" w:hAnsi="Century Gothic" w:cs="Arial"/>
          <w:i/>
          <w:sz w:val="22"/>
          <w:szCs w:val="22"/>
          <w:lang w:val="cs-CZ"/>
        </w:rPr>
        <w:t>idzp</w:t>
      </w:r>
      <w:proofErr w:type="spellEnd"/>
      <w:r w:rsidRPr="008D431C">
        <w:rPr>
          <w:rFonts w:ascii="Century Gothic" w:hAnsi="Century Gothic" w:cs="Arial"/>
          <w:i/>
          <w:sz w:val="22"/>
          <w:szCs w:val="22"/>
          <w:lang w:val="cs-CZ"/>
        </w:rPr>
        <w:t xml:space="preserve">="56812367" t="2015-06-30T14:30:59"&gt; </w:t>
      </w:r>
    </w:p>
    <w:p w14:paraId="19EDC124"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idsez</w:t>
      </w:r>
      <w:proofErr w:type="spellEnd"/>
      <w:r w:rsidRPr="008D431C">
        <w:rPr>
          <w:rFonts w:ascii="Century Gothic" w:hAnsi="Century Gothic" w:cs="Arial"/>
          <w:i/>
          <w:sz w:val="22"/>
          <w:szCs w:val="22"/>
          <w:lang w:val="cs-CZ"/>
        </w:rPr>
        <w:t>&gt;</w:t>
      </w:r>
    </w:p>
    <w:p w14:paraId="19EDC125"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&gt;123457&lt;/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6"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&gt;132457&lt;/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7"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&gt;142357&lt;/</w:t>
      </w:r>
      <w:proofErr w:type="spellStart"/>
      <w:r w:rsidRPr="008D431C">
        <w:rPr>
          <w:rFonts w:ascii="Century Gothic" w:hAnsi="Century Gothic" w:cs="Arial"/>
          <w:i/>
          <w:sz w:val="22"/>
          <w:szCs w:val="22"/>
          <w:lang w:val="cs-CZ"/>
        </w:rPr>
        <w:t>idz</w:t>
      </w:r>
      <w:proofErr w:type="spellEnd"/>
      <w:r w:rsidRPr="008D431C">
        <w:rPr>
          <w:rFonts w:ascii="Century Gothic" w:hAnsi="Century Gothic" w:cs="Arial"/>
          <w:i/>
          <w:sz w:val="22"/>
          <w:szCs w:val="22"/>
          <w:lang w:val="cs-CZ"/>
        </w:rPr>
        <w:t>&gt;</w:t>
      </w:r>
    </w:p>
    <w:p w14:paraId="19EDC128"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idsez</w:t>
      </w:r>
      <w:proofErr w:type="spellEnd"/>
      <w:r w:rsidRPr="008D431C">
        <w:rPr>
          <w:rFonts w:ascii="Century Gothic" w:hAnsi="Century Gothic" w:cs="Arial"/>
          <w:i/>
          <w:sz w:val="22"/>
          <w:szCs w:val="22"/>
          <w:lang w:val="cs-CZ"/>
        </w:rPr>
        <w:t>&gt;</w:t>
      </w:r>
    </w:p>
    <w:p w14:paraId="19EDC129"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 xml:space="preserve">&gt; Testovací zpráva do </w:t>
      </w:r>
      <w:r w:rsidR="003206F7" w:rsidRPr="008D431C">
        <w:rPr>
          <w:rFonts w:ascii="Century Gothic" w:hAnsi="Century Gothic" w:cs="Arial"/>
          <w:i/>
          <w:sz w:val="22"/>
          <w:szCs w:val="22"/>
          <w:lang w:val="cs-CZ"/>
        </w:rPr>
        <w:t>Vozidla</w:t>
      </w:r>
      <w:r w:rsidRPr="008D431C">
        <w:rPr>
          <w:rFonts w:ascii="Century Gothic" w:hAnsi="Century Gothic" w:cs="Arial"/>
          <w:i/>
          <w:sz w:val="22"/>
          <w:szCs w:val="22"/>
          <w:lang w:val="cs-CZ"/>
        </w:rPr>
        <w:t xml:space="preserve"> &lt;/</w:t>
      </w:r>
      <w:proofErr w:type="spellStart"/>
      <w:r w:rsidRPr="008D431C">
        <w:rPr>
          <w:rFonts w:ascii="Century Gothic" w:hAnsi="Century Gothic" w:cs="Arial"/>
          <w:i/>
          <w:sz w:val="22"/>
          <w:szCs w:val="22"/>
          <w:lang w:val="cs-CZ"/>
        </w:rPr>
        <w:t>txt</w:t>
      </w:r>
      <w:proofErr w:type="spellEnd"/>
      <w:r w:rsidRPr="008D431C">
        <w:rPr>
          <w:rFonts w:ascii="Century Gothic" w:hAnsi="Century Gothic" w:cs="Arial"/>
          <w:i/>
          <w:sz w:val="22"/>
          <w:szCs w:val="22"/>
          <w:lang w:val="cs-CZ"/>
        </w:rPr>
        <w:t>&gt;</w:t>
      </w:r>
    </w:p>
    <w:p w14:paraId="19EDC12A"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&lt;/ZDV&gt;</w:t>
      </w:r>
    </w:p>
    <w:p w14:paraId="19EDC12B" w14:textId="77777777" w:rsidR="00BE4627" w:rsidRPr="008D431C" w:rsidRDefault="00A952AA" w:rsidP="00AE4A46">
      <w:pPr>
        <w:spacing w:line="276" w:lineRule="auto"/>
        <w:ind w:left="1134"/>
        <w:jc w:val="both"/>
        <w:rPr>
          <w:rFonts w:ascii="Century Gothic" w:hAnsi="Century Gothic" w:cs="Arial"/>
          <w:i/>
          <w:sz w:val="22"/>
          <w:szCs w:val="22"/>
          <w:lang w:val="cs-CZ"/>
        </w:rPr>
      </w:pPr>
      <w:r w:rsidRPr="008D431C">
        <w:rPr>
          <w:rFonts w:ascii="Century Gothic" w:hAnsi="Century Gothic" w:cs="Arial"/>
          <w:i/>
          <w:sz w:val="22"/>
          <w:szCs w:val="22"/>
          <w:lang w:val="cs-CZ"/>
        </w:rPr>
        <w:t>&lt;/LK&gt;</w:t>
      </w:r>
    </w:p>
    <w:p w14:paraId="19EDC12C" w14:textId="77777777" w:rsidR="00BE4627" w:rsidRPr="008D431C" w:rsidRDefault="00BE4627" w:rsidP="00AE4A46">
      <w:pPr>
        <w:pStyle w:val="Odstavecseseznamem"/>
        <w:spacing w:after="0" w:line="276" w:lineRule="auto"/>
        <w:contextualSpacing w:val="0"/>
        <w:jc w:val="both"/>
        <w:rPr>
          <w:rFonts w:ascii="Century Gothic" w:hAnsi="Century Gothic"/>
          <w:sz w:val="22"/>
          <w:szCs w:val="22"/>
          <w:lang w:val="cs-CZ"/>
        </w:rPr>
      </w:pPr>
    </w:p>
    <w:p w14:paraId="19EDC12D"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79" w:name="_Toc491441163"/>
      <w:bookmarkStart w:id="80" w:name="_Toc492498783"/>
      <w:bookmarkStart w:id="81" w:name="_Toc512315224"/>
      <w:bookmarkStart w:id="82" w:name="_Toc514856150"/>
      <w:r w:rsidRPr="008D431C">
        <w:rPr>
          <w:rFonts w:ascii="Century Gothic" w:hAnsi="Century Gothic"/>
          <w:i/>
          <w:sz w:val="22"/>
          <w:szCs w:val="22"/>
          <w:lang w:val="cs-CZ"/>
        </w:rPr>
        <w:t xml:space="preserve">Informační systém </w:t>
      </w:r>
      <w:r w:rsidR="003206F7" w:rsidRPr="008D431C">
        <w:rPr>
          <w:rFonts w:ascii="Century Gothic" w:hAnsi="Century Gothic"/>
          <w:i/>
          <w:sz w:val="22"/>
          <w:szCs w:val="22"/>
          <w:lang w:val="cs-CZ"/>
        </w:rPr>
        <w:t>Vozidla</w:t>
      </w:r>
      <w:bookmarkEnd w:id="79"/>
      <w:bookmarkEnd w:id="80"/>
      <w:bookmarkEnd w:id="81"/>
      <w:bookmarkEnd w:id="82"/>
    </w:p>
    <w:p w14:paraId="19EDC12E" w14:textId="77777777" w:rsidR="0096158D" w:rsidRPr="008D431C" w:rsidRDefault="00A952AA" w:rsidP="00AE4A46">
      <w:pPr>
        <w:spacing w:line="276" w:lineRule="auto"/>
        <w:ind w:left="567"/>
        <w:jc w:val="both"/>
        <w:rPr>
          <w:rFonts w:ascii="Century Gothic" w:hAnsi="Century Gothic"/>
          <w:sz w:val="22"/>
          <w:szCs w:val="22"/>
          <w:lang w:val="cs-CZ"/>
        </w:rPr>
      </w:pPr>
      <w:r w:rsidRPr="008D431C">
        <w:rPr>
          <w:rFonts w:ascii="Century Gothic" w:hAnsi="Century Gothic"/>
          <w:sz w:val="22"/>
          <w:szCs w:val="22"/>
          <w:lang w:val="cs-CZ"/>
        </w:rPr>
        <w:t xml:space="preserve">Informačním systémem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se rozumí všechna audiovizuální zařízení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která poskytují informace cestujícím během nasazení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na lince, respektive spoji. Informace podávané systémem jsou: </w:t>
      </w:r>
    </w:p>
    <w:p w14:paraId="19EDC12F" w14:textId="77777777" w:rsidR="0096158D" w:rsidRPr="008D431C" w:rsidRDefault="00A952AA" w:rsidP="00523BC9">
      <w:pPr>
        <w:pStyle w:val="Odstavecseseznamem"/>
        <w:numPr>
          <w:ilvl w:val="0"/>
          <w:numId w:val="71"/>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základní dopravní informace (poloha </w:t>
      </w:r>
      <w:r w:rsidR="003206F7" w:rsidRPr="008D431C">
        <w:rPr>
          <w:rFonts w:ascii="Century Gothic" w:hAnsi="Century Gothic"/>
          <w:sz w:val="22"/>
          <w:szCs w:val="22"/>
          <w:lang w:val="cs-CZ"/>
        </w:rPr>
        <w:t>Vozidla</w:t>
      </w:r>
      <w:r w:rsidR="00523BC9" w:rsidRPr="008D431C">
        <w:rPr>
          <w:rFonts w:ascii="Century Gothic" w:hAnsi="Century Gothic"/>
          <w:sz w:val="22"/>
          <w:szCs w:val="22"/>
          <w:lang w:val="cs-CZ"/>
        </w:rPr>
        <w:t xml:space="preserve"> na trase včetně informací o </w:t>
      </w:r>
      <w:r w:rsidRPr="008D431C">
        <w:rPr>
          <w:rFonts w:ascii="Century Gothic" w:hAnsi="Century Gothic"/>
          <w:sz w:val="22"/>
          <w:szCs w:val="22"/>
          <w:lang w:val="cs-CZ"/>
        </w:rPr>
        <w:t>čase, zastáv</w:t>
      </w:r>
      <w:r w:rsidR="0067560A" w:rsidRPr="008D431C">
        <w:rPr>
          <w:rFonts w:ascii="Century Gothic" w:hAnsi="Century Gothic"/>
          <w:sz w:val="22"/>
          <w:szCs w:val="22"/>
          <w:lang w:val="cs-CZ"/>
        </w:rPr>
        <w:t>kách</w:t>
      </w:r>
      <w:r w:rsidRPr="008D431C">
        <w:rPr>
          <w:rFonts w:ascii="Century Gothic" w:hAnsi="Century Gothic"/>
          <w:sz w:val="22"/>
          <w:szCs w:val="22"/>
          <w:lang w:val="cs-CZ"/>
        </w:rPr>
        <w:t xml:space="preserve">, tarifní zóně, aj.), </w:t>
      </w:r>
    </w:p>
    <w:p w14:paraId="19EDC130" w14:textId="77777777" w:rsidR="0096158D" w:rsidRPr="008D431C" w:rsidRDefault="00A952AA" w:rsidP="00AE4A46">
      <w:pPr>
        <w:pStyle w:val="Odstavecseseznamem"/>
        <w:numPr>
          <w:ilvl w:val="0"/>
          <w:numId w:val="71"/>
        </w:numPr>
        <w:spacing w:after="0" w:line="276" w:lineRule="auto"/>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doplňkové dopravní informace (např. možnosti přestupu, bezpečnostní informace, mimořádnosti v dopravě) a </w:t>
      </w:r>
    </w:p>
    <w:p w14:paraId="19EDC131" w14:textId="77777777" w:rsidR="00BE4627" w:rsidRPr="008D431C" w:rsidRDefault="00A952AA" w:rsidP="00AE4A46">
      <w:pPr>
        <w:pStyle w:val="Odstavecseseznamem"/>
        <w:numPr>
          <w:ilvl w:val="0"/>
          <w:numId w:val="71"/>
        </w:numPr>
        <w:spacing w:after="0" w:line="276" w:lineRule="auto"/>
        <w:contextualSpacing w:val="0"/>
        <w:rPr>
          <w:rFonts w:ascii="Century Gothic" w:hAnsi="Century Gothic"/>
          <w:sz w:val="22"/>
          <w:szCs w:val="22"/>
          <w:lang w:val="cs-CZ"/>
        </w:rPr>
      </w:pPr>
      <w:r w:rsidRPr="008D431C">
        <w:rPr>
          <w:rFonts w:ascii="Century Gothic" w:hAnsi="Century Gothic"/>
          <w:sz w:val="22"/>
          <w:szCs w:val="22"/>
          <w:lang w:val="cs-CZ"/>
        </w:rPr>
        <w:t>případně další informace (marketingové či jiné informace dopravce).</w:t>
      </w:r>
    </w:p>
    <w:p w14:paraId="19EDC13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všechny komponenty informačního systému spolehlivě pracovaly v provozních podmínkách dosahujících reálných teplot -20 až +60</w:t>
      </w:r>
      <w:r w:rsidRPr="008D431C">
        <w:rPr>
          <w:rFonts w:ascii="Arial" w:hAnsi="Arial" w:cs="Arial"/>
          <w:sz w:val="22"/>
          <w:szCs w:val="22"/>
          <w:lang w:val="cs-CZ"/>
        </w:rPr>
        <w:t>⁰</w:t>
      </w:r>
      <w:r w:rsidRPr="008D431C">
        <w:rPr>
          <w:rFonts w:ascii="Century Gothic" w:hAnsi="Century Gothic"/>
          <w:sz w:val="22"/>
          <w:szCs w:val="22"/>
          <w:lang w:val="cs-CZ"/>
        </w:rPr>
        <w:t>C a byly odoln</w:t>
      </w:r>
      <w:r w:rsidRPr="008D431C">
        <w:rPr>
          <w:rFonts w:ascii="Century Gothic" w:hAnsi="Century Gothic" w:cs="Century Gothic"/>
          <w:sz w:val="22"/>
          <w:szCs w:val="22"/>
          <w:lang w:val="cs-CZ"/>
        </w:rPr>
        <w:t>é</w:t>
      </w:r>
      <w:r w:rsidRPr="008D431C">
        <w:rPr>
          <w:rFonts w:ascii="Century Gothic" w:hAnsi="Century Gothic"/>
          <w:sz w:val="22"/>
          <w:szCs w:val="22"/>
          <w:lang w:val="cs-CZ"/>
        </w:rPr>
        <w:t xml:space="preserve"> proti vandalismu,</w:t>
      </w:r>
    </w:p>
    <w:p w14:paraId="19EDC13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všechny součásti </w:t>
      </w:r>
      <w:r w:rsidR="00523BC9" w:rsidRPr="008D431C">
        <w:rPr>
          <w:rFonts w:ascii="Century Gothic" w:hAnsi="Century Gothic"/>
          <w:sz w:val="22"/>
          <w:szCs w:val="22"/>
          <w:lang w:val="cs-CZ"/>
        </w:rPr>
        <w:t>systému měly snadnou údržbu, či </w:t>
      </w:r>
      <w:r w:rsidRPr="008D431C">
        <w:rPr>
          <w:rFonts w:ascii="Century Gothic" w:hAnsi="Century Gothic"/>
          <w:sz w:val="22"/>
          <w:szCs w:val="22"/>
          <w:lang w:val="cs-CZ"/>
        </w:rPr>
        <w:t>aby byly bezúdržbové (z hlediska prohlídek);</w:t>
      </w:r>
    </w:p>
    <w:p w14:paraId="19EDC134"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napájení komponentů v rámci napájecí soustavy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pracovalo spolehlivě a aby jakkoliv neovlivňovalo spolehlivost ostatních subsystémů.</w:t>
      </w:r>
    </w:p>
    <w:p w14:paraId="19EDC135"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veškeré použité komponenty informačního systému byly odolné vůči otřesům a vibracím vyplývajících z provozování vozidel v silničním provozu.</w:t>
      </w:r>
    </w:p>
    <w:p w14:paraId="19EDC136"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veškerá zobrazovací zařízení (vnitřní LCD a vnější LED panely) byla dobře čitelná na přímém i ne</w:t>
      </w:r>
      <w:r w:rsidR="00523BC9" w:rsidRPr="008D431C">
        <w:rPr>
          <w:rFonts w:ascii="Century Gothic" w:hAnsi="Century Gothic"/>
          <w:sz w:val="22"/>
          <w:szCs w:val="22"/>
          <w:lang w:val="cs-CZ"/>
        </w:rPr>
        <w:t>přímém slunečním osvětlení, při </w:t>
      </w:r>
      <w:r w:rsidRPr="008D431C">
        <w:rPr>
          <w:rFonts w:ascii="Century Gothic" w:hAnsi="Century Gothic"/>
          <w:sz w:val="22"/>
          <w:szCs w:val="22"/>
          <w:lang w:val="cs-CZ"/>
        </w:rPr>
        <w:t>umělém osvětlení i ve tmě. Z toho důvodu je požadována automatická regulace jasu zobrazení v závislosti na intenzitě okolního osvětlení.</w:t>
      </w:r>
    </w:p>
    <w:p w14:paraId="19EDC137"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Zadavatel požaduje, aby všechna zobrazovací zařízení podporovala možnost zobrazení statického i běžícího textu.</w:t>
      </w:r>
    </w:p>
    <w:p w14:paraId="19EDC138"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veškerá zobrazovací zařízení podporovala správné zobrazení české diakritiky pro velká a malá písmena, kdy jednotlivá písmena nebudou deformována. </w:t>
      </w:r>
    </w:p>
    <w:p w14:paraId="19EDC139"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informačního systému musí být i potřebné časově neomezené nevýhradní licence k jednotlivým částem SW informačního systému.</w:t>
      </w:r>
    </w:p>
    <w:p w14:paraId="19EDC13A"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19EDC13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Součástí dodávky informačního systému musí být rovněž SW backoffice (část SW backoffice </w:t>
      </w:r>
      <w:r w:rsidR="003206F7" w:rsidRPr="008D431C">
        <w:rPr>
          <w:rFonts w:ascii="Century Gothic" w:hAnsi="Century Gothic"/>
          <w:sz w:val="22"/>
          <w:szCs w:val="22"/>
          <w:lang w:val="cs-CZ"/>
        </w:rPr>
        <w:t>Vozidlo</w:t>
      </w:r>
      <w:r w:rsidRPr="008D431C">
        <w:rPr>
          <w:rFonts w:ascii="Century Gothic" w:hAnsi="Century Gothic"/>
          <w:sz w:val="22"/>
          <w:szCs w:val="22"/>
          <w:lang w:val="cs-CZ"/>
        </w:rPr>
        <w:t>vého odbavovacího systému), který umožní řídit komunikaci mezi palubním počítačem a jednotlivými částmi informačního systému. Součástí tohoto backoffice musí být rovněž:</w:t>
      </w:r>
    </w:p>
    <w:p w14:paraId="19EDC13C"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grafický editor pro přípravu informačních textů pro jednotlivá zobrazovací zařízení (editace textů a písma, možnost využití symbolů, aj.)</w:t>
      </w:r>
    </w:p>
    <w:p w14:paraId="19EDC13D"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redakční systém pro přípravu scénářů pro zobrazení na LCD displeji</w:t>
      </w:r>
    </w:p>
    <w:p w14:paraId="19EDC13E"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systém pro zpracování zvukových nahrávek pro audio systém</w:t>
      </w:r>
    </w:p>
    <w:p w14:paraId="19EDC13F" w14:textId="77777777" w:rsidR="00BE4627" w:rsidRPr="008D431C" w:rsidRDefault="00BE4627" w:rsidP="00AE4A46">
      <w:pPr>
        <w:spacing w:line="276" w:lineRule="auto"/>
        <w:jc w:val="both"/>
        <w:rPr>
          <w:rFonts w:ascii="Century Gothic" w:hAnsi="Century Gothic"/>
          <w:sz w:val="22"/>
          <w:szCs w:val="22"/>
          <w:lang w:val="cs-CZ"/>
        </w:rPr>
      </w:pPr>
    </w:p>
    <w:p w14:paraId="19EDC140"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přední pro zobrazení čísla linky a cílové stanice</w:t>
      </w:r>
    </w:p>
    <w:p w14:paraId="19EDC14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přední vnější informační p</w:t>
      </w:r>
      <w:r w:rsidR="008D1A90">
        <w:rPr>
          <w:rFonts w:ascii="Century Gothic" w:hAnsi="Century Gothic"/>
          <w:sz w:val="22"/>
          <w:szCs w:val="22"/>
          <w:lang w:val="cs-CZ"/>
        </w:rPr>
        <w:t>anel umístěn ve </w:t>
      </w:r>
      <w:r w:rsidR="00523BC9" w:rsidRPr="008D431C">
        <w:rPr>
          <w:rFonts w:ascii="Century Gothic" w:hAnsi="Century Gothic"/>
          <w:sz w:val="22"/>
          <w:szCs w:val="22"/>
          <w:lang w:val="cs-CZ"/>
        </w:rPr>
        <w:t>všech Vozidlech.</w:t>
      </w:r>
    </w:p>
    <w:p w14:paraId="19EDC14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byl přední vnější informační panel umístěn tak, </w:t>
      </w:r>
      <w:r w:rsidR="00523BC9" w:rsidRPr="008D431C">
        <w:rPr>
          <w:rFonts w:ascii="Century Gothic" w:hAnsi="Century Gothic"/>
          <w:sz w:val="22"/>
          <w:szCs w:val="22"/>
          <w:lang w:val="cs-CZ"/>
        </w:rPr>
        <w:t>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43"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přední informační panel splnil následující parametry:</w:t>
      </w:r>
    </w:p>
    <w:p w14:paraId="19EDC144"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1944 x 260mm</w:t>
      </w:r>
    </w:p>
    <w:p w14:paraId="19EDC145"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LED matice: minimálně 26 x 216</w:t>
      </w:r>
    </w:p>
    <w:p w14:paraId="19EDC146"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47" w14:textId="77777777" w:rsidR="00483F42"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120 stupňů</w:t>
      </w:r>
      <w:r w:rsidR="00483F42" w:rsidRPr="008D431C">
        <w:rPr>
          <w:rFonts w:ascii="Century Gothic" w:hAnsi="Century Gothic"/>
          <w:sz w:val="22"/>
          <w:szCs w:val="22"/>
          <w:lang w:val="cs-CZ"/>
        </w:rPr>
        <w:t xml:space="preserve"> </w:t>
      </w:r>
    </w:p>
    <w:p w14:paraId="19EDC148"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49" w14:textId="77777777" w:rsidR="00BE4627" w:rsidRPr="008D431C" w:rsidRDefault="00BE4627" w:rsidP="00AE4A46">
      <w:pPr>
        <w:spacing w:line="276" w:lineRule="auto"/>
        <w:rPr>
          <w:rFonts w:ascii="Century Gothic" w:hAnsi="Century Gothic"/>
          <w:sz w:val="22"/>
          <w:szCs w:val="22"/>
          <w:lang w:val="cs-CZ"/>
        </w:rPr>
      </w:pPr>
    </w:p>
    <w:p w14:paraId="19EDC14A"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boční pro zobrazení čísla linky a cílové stanice</w:t>
      </w:r>
    </w:p>
    <w:p w14:paraId="19EDC14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boční vnější inf</w:t>
      </w:r>
      <w:r w:rsidR="00523BC9" w:rsidRPr="008D431C">
        <w:rPr>
          <w:rFonts w:ascii="Century Gothic" w:hAnsi="Century Gothic"/>
          <w:sz w:val="22"/>
          <w:szCs w:val="22"/>
          <w:lang w:val="cs-CZ"/>
        </w:rPr>
        <w:t>ormační panel umístěn ve všech V</w:t>
      </w:r>
      <w:r w:rsidRPr="008D431C">
        <w:rPr>
          <w:rFonts w:ascii="Century Gothic" w:hAnsi="Century Gothic"/>
          <w:sz w:val="22"/>
          <w:szCs w:val="22"/>
          <w:lang w:val="cs-CZ"/>
        </w:rPr>
        <w:t>ozidl</w:t>
      </w:r>
      <w:r w:rsidR="00523BC9" w:rsidRPr="008D431C">
        <w:rPr>
          <w:rFonts w:ascii="Century Gothic" w:hAnsi="Century Gothic"/>
          <w:sz w:val="22"/>
          <w:szCs w:val="22"/>
          <w:lang w:val="cs-CZ"/>
        </w:rPr>
        <w:t>ech.</w:t>
      </w:r>
    </w:p>
    <w:p w14:paraId="19EDC14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boční vnější in</w:t>
      </w:r>
      <w:r w:rsidR="008D1A90">
        <w:rPr>
          <w:rFonts w:ascii="Century Gothic" w:hAnsi="Century Gothic"/>
          <w:sz w:val="22"/>
          <w:szCs w:val="22"/>
          <w:lang w:val="cs-CZ"/>
        </w:rPr>
        <w:t>formační panel umístěn tak, 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4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boční informační panel splnil následující parametry:</w:t>
      </w:r>
    </w:p>
    <w:p w14:paraId="19EDC14E"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1285 x 196 mm</w:t>
      </w:r>
    </w:p>
    <w:p w14:paraId="19EDC14F"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LED matice: minimálně 24 x 160</w:t>
      </w:r>
    </w:p>
    <w:p w14:paraId="19EDC150"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51"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160 stupňů</w:t>
      </w:r>
    </w:p>
    <w:p w14:paraId="19EDC152"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53" w14:textId="77777777" w:rsidR="00BE4627" w:rsidRPr="008D431C" w:rsidRDefault="00BE4627" w:rsidP="00AE4A46">
      <w:pPr>
        <w:spacing w:line="276" w:lineRule="auto"/>
        <w:rPr>
          <w:rFonts w:ascii="Century Gothic" w:hAnsi="Century Gothic"/>
          <w:sz w:val="22"/>
          <w:szCs w:val="22"/>
          <w:lang w:val="cs-CZ"/>
        </w:rPr>
      </w:pPr>
    </w:p>
    <w:p w14:paraId="19EDC154"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Vnější informační panel zadní pro zobrazení čísla linky</w:t>
      </w:r>
    </w:p>
    <w:p w14:paraId="19EDC155" w14:textId="77777777" w:rsidR="0096158D" w:rsidRPr="008D431C" w:rsidRDefault="0096158D"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bookmarkStart w:id="83" w:name="_Toc491441164"/>
      <w:bookmarkStart w:id="84" w:name="_Hlk491438821"/>
      <w:r w:rsidRPr="008D431C">
        <w:rPr>
          <w:rFonts w:ascii="Century Gothic" w:hAnsi="Century Gothic"/>
          <w:sz w:val="22"/>
          <w:szCs w:val="22"/>
          <w:lang w:val="cs-CZ"/>
        </w:rPr>
        <w:t>Zadavatel požaduje, aby byl boční vnější informační p</w:t>
      </w:r>
      <w:r w:rsidR="00523BC9" w:rsidRPr="008D431C">
        <w:rPr>
          <w:rFonts w:ascii="Century Gothic" w:hAnsi="Century Gothic"/>
          <w:sz w:val="22"/>
          <w:szCs w:val="22"/>
          <w:lang w:val="cs-CZ"/>
        </w:rPr>
        <w:t>anel umístěn ve všech Vozidlech.</w:t>
      </w:r>
    </w:p>
    <w:p w14:paraId="19EDC156"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byl zadní vnější in</w:t>
      </w:r>
      <w:r w:rsidR="00C83B97">
        <w:rPr>
          <w:rFonts w:ascii="Century Gothic" w:hAnsi="Century Gothic"/>
          <w:sz w:val="22"/>
          <w:szCs w:val="22"/>
          <w:lang w:val="cs-CZ"/>
        </w:rPr>
        <w:t>formační panel umístěn tak, aby </w:t>
      </w:r>
      <w:r w:rsidRPr="008D431C">
        <w:rPr>
          <w:rFonts w:ascii="Century Gothic" w:hAnsi="Century Gothic"/>
          <w:sz w:val="22"/>
          <w:szCs w:val="22"/>
          <w:lang w:val="cs-CZ"/>
        </w:rPr>
        <w:t xml:space="preserve">zobrazované informace byly plně viditelné cestujícím vně </w:t>
      </w:r>
      <w:r w:rsidR="003206F7" w:rsidRPr="008D431C">
        <w:rPr>
          <w:rFonts w:ascii="Century Gothic" w:hAnsi="Century Gothic"/>
          <w:sz w:val="22"/>
          <w:szCs w:val="22"/>
          <w:lang w:val="cs-CZ"/>
        </w:rPr>
        <w:t>Vozidla</w:t>
      </w:r>
      <w:r w:rsidRPr="008D431C">
        <w:rPr>
          <w:rFonts w:ascii="Century Gothic" w:hAnsi="Century Gothic"/>
          <w:sz w:val="22"/>
          <w:szCs w:val="22"/>
          <w:lang w:val="cs-CZ"/>
        </w:rPr>
        <w:t>.</w:t>
      </w:r>
    </w:p>
    <w:p w14:paraId="19EDC157"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aby vnější zadní informační panel splnil následující parametry:</w:t>
      </w:r>
    </w:p>
    <w:p w14:paraId="19EDC158"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v</w:t>
      </w:r>
      <w:r w:rsidR="00A952AA" w:rsidRPr="008D431C">
        <w:rPr>
          <w:rFonts w:ascii="Century Gothic" w:hAnsi="Century Gothic"/>
          <w:sz w:val="22"/>
          <w:szCs w:val="22"/>
          <w:lang w:val="cs-CZ"/>
        </w:rPr>
        <w:t>elikost zobrazovacího pole: minimálně 320 x 196 mm</w:t>
      </w:r>
    </w:p>
    <w:p w14:paraId="19EDC159" w14:textId="77777777" w:rsidR="00BE4627" w:rsidRPr="008D431C" w:rsidRDefault="00A952A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8D431C">
        <w:rPr>
          <w:rFonts w:ascii="Century Gothic" w:hAnsi="Century Gothic"/>
          <w:sz w:val="22"/>
          <w:szCs w:val="22"/>
          <w:lang w:val="cs-CZ"/>
        </w:rPr>
        <w:t>LED matice: minimálně 24 x 40</w:t>
      </w:r>
    </w:p>
    <w:p w14:paraId="19EDC15A"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b</w:t>
      </w:r>
      <w:r w:rsidR="00A952AA" w:rsidRPr="008D431C">
        <w:rPr>
          <w:rFonts w:ascii="Century Gothic" w:hAnsi="Century Gothic"/>
          <w:sz w:val="22"/>
          <w:szCs w:val="22"/>
          <w:lang w:val="cs-CZ"/>
        </w:rPr>
        <w:t>arva zobrazení: bílá</w:t>
      </w:r>
    </w:p>
    <w:p w14:paraId="19EDC15B"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LED diod: ploché vysoce svítivé s úhlem minimálně 160 stupňů</w:t>
      </w:r>
    </w:p>
    <w:p w14:paraId="19EDC15C" w14:textId="77777777" w:rsidR="00BE4627" w:rsidRPr="008D431C" w:rsidRDefault="008D1A90"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
    <w:p w14:paraId="19EDC15D" w14:textId="77777777" w:rsidR="006629DF" w:rsidRPr="008D431C" w:rsidRDefault="006629DF" w:rsidP="00AE4A46">
      <w:pPr>
        <w:spacing w:line="276" w:lineRule="auto"/>
        <w:jc w:val="both"/>
        <w:rPr>
          <w:rFonts w:ascii="Century Gothic" w:hAnsi="Century Gothic"/>
          <w:sz w:val="22"/>
          <w:szCs w:val="22"/>
          <w:lang w:val="cs-CZ"/>
        </w:rPr>
      </w:pPr>
    </w:p>
    <w:p w14:paraId="19EDC15E"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 xml:space="preserve">Vnitřní informační panel </w:t>
      </w:r>
      <w:bookmarkEnd w:id="83"/>
    </w:p>
    <w:p w14:paraId="19EDC15F" w14:textId="77777777" w:rsidR="00BE4627" w:rsidRPr="008D431C" w:rsidRDefault="00A952AA" w:rsidP="00AE4A46">
      <w:pPr>
        <w:pStyle w:val="Odstavecseseznamem"/>
        <w:numPr>
          <w:ilvl w:val="0"/>
          <w:numId w:val="64"/>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ve </w:t>
      </w:r>
      <w:r w:rsidR="00523BC9" w:rsidRPr="008D431C">
        <w:rPr>
          <w:rFonts w:ascii="Century Gothic" w:hAnsi="Century Gothic"/>
          <w:sz w:val="22"/>
          <w:szCs w:val="22"/>
          <w:lang w:val="cs-CZ"/>
        </w:rPr>
        <w:t>V</w:t>
      </w:r>
      <w:r w:rsidRPr="008D431C">
        <w:rPr>
          <w:rFonts w:ascii="Century Gothic" w:hAnsi="Century Gothic"/>
          <w:sz w:val="22"/>
          <w:szCs w:val="22"/>
          <w:lang w:val="cs-CZ"/>
        </w:rPr>
        <w:t>ozidle</w:t>
      </w:r>
      <w:r w:rsidR="00523BC9" w:rsidRPr="008D431C">
        <w:rPr>
          <w:rFonts w:ascii="Century Gothic" w:hAnsi="Century Gothic"/>
          <w:sz w:val="22"/>
          <w:szCs w:val="22"/>
          <w:lang w:val="cs-CZ"/>
        </w:rPr>
        <w:t xml:space="preserve">ch </w:t>
      </w:r>
      <w:r w:rsidRPr="008D431C">
        <w:rPr>
          <w:rFonts w:ascii="Century Gothic" w:hAnsi="Century Gothic"/>
          <w:sz w:val="22"/>
          <w:szCs w:val="22"/>
          <w:lang w:val="cs-CZ"/>
        </w:rPr>
        <w:t>byl umístěn 1</w:t>
      </w:r>
      <w:r w:rsidR="00483F42" w:rsidRPr="008D431C">
        <w:rPr>
          <w:rFonts w:ascii="Century Gothic" w:hAnsi="Century Gothic"/>
          <w:sz w:val="22"/>
          <w:szCs w:val="22"/>
          <w:lang w:val="cs-CZ"/>
        </w:rPr>
        <w:t xml:space="preserve"> </w:t>
      </w:r>
      <w:r w:rsidRPr="008D431C">
        <w:rPr>
          <w:rFonts w:ascii="Century Gothic" w:hAnsi="Century Gothic"/>
          <w:sz w:val="22"/>
          <w:szCs w:val="22"/>
          <w:lang w:val="cs-CZ"/>
        </w:rPr>
        <w:t>ks LCD panelu</w:t>
      </w:r>
      <w:r w:rsidR="00970ADA" w:rsidRPr="008D431C">
        <w:rPr>
          <w:rFonts w:ascii="Century Gothic" w:hAnsi="Century Gothic"/>
          <w:sz w:val="22"/>
          <w:szCs w:val="22"/>
          <w:lang w:val="cs-CZ"/>
        </w:rPr>
        <w:t>,</w:t>
      </w:r>
      <w:r w:rsidRPr="008D431C">
        <w:rPr>
          <w:rFonts w:ascii="Century Gothic" w:hAnsi="Century Gothic"/>
          <w:sz w:val="22"/>
          <w:szCs w:val="22"/>
          <w:lang w:val="cs-CZ"/>
        </w:rPr>
        <w:t xml:space="preserve"> a</w:t>
      </w:r>
      <w:r w:rsidR="00970ADA" w:rsidRPr="008D431C">
        <w:rPr>
          <w:rFonts w:ascii="Century Gothic" w:hAnsi="Century Gothic"/>
          <w:sz w:val="22"/>
          <w:szCs w:val="22"/>
          <w:lang w:val="cs-CZ"/>
        </w:rPr>
        <w:t> </w:t>
      </w:r>
      <w:r w:rsidRPr="008D431C">
        <w:rPr>
          <w:rFonts w:ascii="Century Gothic" w:hAnsi="Century Gothic"/>
          <w:sz w:val="22"/>
          <w:szCs w:val="22"/>
          <w:lang w:val="cs-CZ"/>
        </w:rPr>
        <w:t>to</w:t>
      </w:r>
      <w:r w:rsidR="00970ADA" w:rsidRPr="008D431C">
        <w:rPr>
          <w:rFonts w:ascii="Century Gothic" w:hAnsi="Century Gothic"/>
          <w:sz w:val="22"/>
          <w:szCs w:val="22"/>
          <w:lang w:val="cs-CZ"/>
        </w:rPr>
        <w:t> </w:t>
      </w:r>
      <w:r w:rsidRPr="008D431C">
        <w:rPr>
          <w:rFonts w:ascii="Century Gothic" w:hAnsi="Century Gothic"/>
          <w:sz w:val="22"/>
          <w:szCs w:val="22"/>
          <w:lang w:val="cs-CZ"/>
        </w:rPr>
        <w:t xml:space="preserve">v přední části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a tak, aby byl viditelný z celého prostoru </w:t>
      </w:r>
      <w:r w:rsidR="003206F7" w:rsidRPr="008D431C">
        <w:rPr>
          <w:rFonts w:ascii="Century Gothic" w:hAnsi="Century Gothic"/>
          <w:sz w:val="22"/>
          <w:szCs w:val="22"/>
          <w:lang w:val="cs-CZ"/>
        </w:rPr>
        <w:t>Vozidla</w:t>
      </w:r>
    </w:p>
    <w:p w14:paraId="19EDC160"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w:t>
      </w:r>
      <w:r w:rsidR="00483F42" w:rsidRPr="008D431C">
        <w:rPr>
          <w:rFonts w:ascii="Century Gothic" w:hAnsi="Century Gothic"/>
          <w:sz w:val="22"/>
          <w:szCs w:val="22"/>
          <w:lang w:val="cs-CZ"/>
        </w:rPr>
        <w:t>informační</w:t>
      </w:r>
      <w:r w:rsidRPr="008D431C">
        <w:rPr>
          <w:rFonts w:ascii="Century Gothic" w:hAnsi="Century Gothic"/>
          <w:sz w:val="22"/>
          <w:szCs w:val="22"/>
          <w:lang w:val="cs-CZ"/>
        </w:rPr>
        <w:t xml:space="preserve"> panel splnil následující parametry:</w:t>
      </w:r>
    </w:p>
    <w:p w14:paraId="19EDC161"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t</w:t>
      </w:r>
      <w:r w:rsidR="00A952AA" w:rsidRPr="008D431C">
        <w:rPr>
          <w:rFonts w:ascii="Century Gothic" w:hAnsi="Century Gothic"/>
          <w:sz w:val="22"/>
          <w:szCs w:val="22"/>
          <w:lang w:val="cs-CZ"/>
        </w:rPr>
        <w:t>yp displeje: nedotykový</w:t>
      </w:r>
    </w:p>
    <w:p w14:paraId="19EDC162"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ú</w:t>
      </w:r>
      <w:r w:rsidR="00A952AA" w:rsidRPr="008D431C">
        <w:rPr>
          <w:rFonts w:ascii="Century Gothic" w:hAnsi="Century Gothic"/>
          <w:sz w:val="22"/>
          <w:szCs w:val="22"/>
          <w:lang w:val="cs-CZ"/>
        </w:rPr>
        <w:t>hlopříčka displeje: minimálně 21,5</w:t>
      </w:r>
      <w:r w:rsidR="00483F42" w:rsidRPr="008D431C">
        <w:rPr>
          <w:rFonts w:ascii="Century Gothic" w:hAnsi="Century Gothic"/>
          <w:sz w:val="22"/>
          <w:szCs w:val="22"/>
        </w:rPr>
        <w:t>"</w:t>
      </w:r>
    </w:p>
    <w:p w14:paraId="19EDC163"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o</w:t>
      </w:r>
      <w:r w:rsidR="00A952AA" w:rsidRPr="008D431C">
        <w:rPr>
          <w:rFonts w:ascii="Century Gothic" w:hAnsi="Century Gothic"/>
          <w:sz w:val="22"/>
          <w:szCs w:val="22"/>
          <w:lang w:val="cs-CZ"/>
        </w:rPr>
        <w:t>rientace displeje: horizontální</w:t>
      </w:r>
    </w:p>
    <w:p w14:paraId="19EDC164"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r</w:t>
      </w:r>
      <w:r w:rsidR="00A952AA" w:rsidRPr="008D431C">
        <w:rPr>
          <w:rFonts w:ascii="Century Gothic" w:hAnsi="Century Gothic"/>
          <w:sz w:val="22"/>
          <w:szCs w:val="22"/>
          <w:lang w:val="cs-CZ"/>
        </w:rPr>
        <w:t>ozlišení displeje: minimálně 1920 x 1080</w:t>
      </w:r>
    </w:p>
    <w:p w14:paraId="19EDC165"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j</w:t>
      </w:r>
      <w:r w:rsidR="00A952AA" w:rsidRPr="008D431C">
        <w:rPr>
          <w:rFonts w:ascii="Century Gothic" w:hAnsi="Century Gothic"/>
          <w:sz w:val="22"/>
          <w:szCs w:val="22"/>
          <w:lang w:val="cs-CZ"/>
        </w:rPr>
        <w:t>as: minimálně 300 cd/m</w:t>
      </w:r>
      <w:r w:rsidR="00A952AA" w:rsidRPr="008D431C">
        <w:rPr>
          <w:rFonts w:ascii="Century Gothic" w:hAnsi="Century Gothic"/>
          <w:sz w:val="22"/>
          <w:szCs w:val="22"/>
          <w:vertAlign w:val="superscript"/>
          <w:lang w:val="cs-CZ"/>
        </w:rPr>
        <w:t>2</w:t>
      </w:r>
    </w:p>
    <w:p w14:paraId="19EDC166"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a</w:t>
      </w:r>
      <w:r w:rsidR="00A952AA" w:rsidRPr="008D431C">
        <w:rPr>
          <w:rFonts w:ascii="Century Gothic" w:hAnsi="Century Gothic"/>
          <w:sz w:val="22"/>
          <w:szCs w:val="22"/>
          <w:lang w:val="cs-CZ"/>
        </w:rPr>
        <w:t>utomatická regulace jasu</w:t>
      </w:r>
    </w:p>
    <w:p w14:paraId="19EDC167"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k</w:t>
      </w:r>
      <w:r w:rsidR="00A952AA" w:rsidRPr="008D431C">
        <w:rPr>
          <w:rFonts w:ascii="Century Gothic" w:hAnsi="Century Gothic"/>
          <w:sz w:val="22"/>
          <w:szCs w:val="22"/>
          <w:lang w:val="cs-CZ"/>
        </w:rPr>
        <w:t>omunikační rozhraní: Ethernet/</w:t>
      </w:r>
      <w:proofErr w:type="spellStart"/>
      <w:r w:rsidR="00A952AA" w:rsidRPr="008D431C">
        <w:rPr>
          <w:rFonts w:ascii="Century Gothic" w:hAnsi="Century Gothic"/>
          <w:sz w:val="22"/>
          <w:szCs w:val="22"/>
          <w:lang w:val="cs-CZ"/>
        </w:rPr>
        <w:t>WiFi</w:t>
      </w:r>
      <w:bookmarkEnd w:id="84"/>
      <w:proofErr w:type="spellEnd"/>
    </w:p>
    <w:p w14:paraId="19EDC168" w14:textId="77777777" w:rsidR="00BE4627" w:rsidRPr="008D431C" w:rsidRDefault="00521823" w:rsidP="00AE4A46">
      <w:pPr>
        <w:pStyle w:val="Odstavecseseznamem"/>
        <w:numPr>
          <w:ilvl w:val="0"/>
          <w:numId w:val="52"/>
        </w:numPr>
        <w:spacing w:after="0" w:line="276" w:lineRule="auto"/>
        <w:ind w:left="1276" w:hanging="283"/>
        <w:contextualSpacing w:val="0"/>
        <w:jc w:val="both"/>
        <w:rPr>
          <w:rFonts w:ascii="Century Gothic" w:hAnsi="Century Gothic"/>
          <w:sz w:val="22"/>
          <w:szCs w:val="22"/>
          <w:lang w:val="cs-CZ"/>
        </w:rPr>
      </w:pPr>
      <w:r>
        <w:rPr>
          <w:rFonts w:ascii="Century Gothic" w:hAnsi="Century Gothic"/>
          <w:sz w:val="22"/>
          <w:szCs w:val="22"/>
          <w:lang w:val="cs-CZ"/>
        </w:rPr>
        <w:t>m</w:t>
      </w:r>
      <w:r w:rsidR="00A952AA" w:rsidRPr="008D431C">
        <w:rPr>
          <w:rFonts w:ascii="Century Gothic" w:hAnsi="Century Gothic"/>
          <w:sz w:val="22"/>
          <w:szCs w:val="22"/>
          <w:lang w:val="cs-CZ"/>
        </w:rPr>
        <w:t>inimální životnost displeje 50.000 provozních hodin</w:t>
      </w:r>
    </w:p>
    <w:p w14:paraId="19EDC169" w14:textId="77777777" w:rsidR="00BE4627" w:rsidRPr="008D431C" w:rsidRDefault="00BE4627" w:rsidP="00AE4A46">
      <w:pPr>
        <w:spacing w:line="276" w:lineRule="auto"/>
        <w:rPr>
          <w:rFonts w:ascii="Century Gothic" w:hAnsi="Century Gothic"/>
          <w:sz w:val="22"/>
          <w:szCs w:val="22"/>
          <w:lang w:val="cs-CZ"/>
        </w:rPr>
      </w:pPr>
    </w:p>
    <w:p w14:paraId="19EDC16A"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Akustický systém hlášení zastávek</w:t>
      </w:r>
    </w:p>
    <w:p w14:paraId="19EDC16B"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součástí výbavy </w:t>
      </w:r>
      <w:r w:rsidR="003206F7" w:rsidRPr="008D431C">
        <w:rPr>
          <w:rFonts w:ascii="Century Gothic" w:hAnsi="Century Gothic"/>
          <w:sz w:val="22"/>
          <w:szCs w:val="22"/>
          <w:lang w:val="cs-CZ"/>
        </w:rPr>
        <w:t>Vozid</w:t>
      </w:r>
      <w:r w:rsidR="00523BC9" w:rsidRPr="008D431C">
        <w:rPr>
          <w:rFonts w:ascii="Century Gothic" w:hAnsi="Century Gothic"/>
          <w:sz w:val="22"/>
          <w:szCs w:val="22"/>
          <w:lang w:val="cs-CZ"/>
        </w:rPr>
        <w:t>e</w:t>
      </w:r>
      <w:r w:rsidR="003206F7" w:rsidRPr="008D431C">
        <w:rPr>
          <w:rFonts w:ascii="Century Gothic" w:hAnsi="Century Gothic"/>
          <w:sz w:val="22"/>
          <w:szCs w:val="22"/>
          <w:lang w:val="cs-CZ"/>
        </w:rPr>
        <w:t>l</w:t>
      </w:r>
      <w:r w:rsidRPr="008D431C">
        <w:rPr>
          <w:rFonts w:ascii="Century Gothic" w:hAnsi="Century Gothic"/>
          <w:sz w:val="22"/>
          <w:szCs w:val="22"/>
          <w:lang w:val="cs-CZ"/>
        </w:rPr>
        <w:t xml:space="preserve"> byl i hlásič zastávek</w:t>
      </w:r>
      <w:r w:rsidR="00523BC9" w:rsidRPr="008D431C">
        <w:rPr>
          <w:rFonts w:ascii="Century Gothic" w:hAnsi="Century Gothic"/>
          <w:sz w:val="22"/>
          <w:szCs w:val="22"/>
          <w:lang w:val="cs-CZ"/>
        </w:rPr>
        <w:t>,</w:t>
      </w:r>
      <w:r w:rsidRPr="008D431C">
        <w:rPr>
          <w:rFonts w:ascii="Century Gothic" w:hAnsi="Century Gothic"/>
          <w:sz w:val="22"/>
          <w:szCs w:val="22"/>
          <w:lang w:val="cs-CZ"/>
        </w:rPr>
        <w:t xml:space="preserve"> včetně zesilovače (3 nezávislé kanály pro reproduktory salonu cestujících, vnějšího reproduktoru akustického hlášení pro nevidomé, odposlechový reproduktor v kabině řidiče).</w:t>
      </w:r>
    </w:p>
    <w:p w14:paraId="19EDC16C"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pro vnitřní reproduktor</w:t>
      </w:r>
      <w:r w:rsidR="00523BC9" w:rsidRPr="008D431C">
        <w:rPr>
          <w:rFonts w:ascii="Century Gothic" w:hAnsi="Century Gothic"/>
          <w:sz w:val="22"/>
          <w:szCs w:val="22"/>
          <w:lang w:val="cs-CZ"/>
        </w:rPr>
        <w:t>y následující: Zakomponované do s</w:t>
      </w:r>
      <w:r w:rsidRPr="008D431C">
        <w:rPr>
          <w:rFonts w:ascii="Century Gothic" w:hAnsi="Century Gothic"/>
          <w:sz w:val="22"/>
          <w:szCs w:val="22"/>
          <w:lang w:val="cs-CZ"/>
        </w:rPr>
        <w:t>tropu interiéru, zajišťující dobrou hlasitost v celém prostor</w:t>
      </w:r>
      <w:r w:rsidR="00523BC9" w:rsidRPr="008D431C">
        <w:rPr>
          <w:rFonts w:ascii="Century Gothic" w:hAnsi="Century Gothic"/>
          <w:sz w:val="22"/>
          <w:szCs w:val="22"/>
          <w:lang w:val="cs-CZ"/>
        </w:rPr>
        <w:t>u pro cestující za </w:t>
      </w:r>
      <w:r w:rsidRPr="008D431C">
        <w:rPr>
          <w:rFonts w:ascii="Century Gothic" w:hAnsi="Century Gothic"/>
          <w:sz w:val="22"/>
          <w:szCs w:val="22"/>
          <w:lang w:val="cs-CZ"/>
        </w:rPr>
        <w:t>účelem akustického vyhlašování zastávek.</w:t>
      </w:r>
    </w:p>
    <w:p w14:paraId="19EDC16D"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Zadavatel požaduje v případě vnějšího repro</w:t>
      </w:r>
      <w:r w:rsidR="00970ADA" w:rsidRPr="008D431C">
        <w:rPr>
          <w:rFonts w:ascii="Century Gothic" w:hAnsi="Century Gothic"/>
          <w:sz w:val="22"/>
          <w:szCs w:val="22"/>
          <w:lang w:val="cs-CZ"/>
        </w:rPr>
        <w:t>duktoru akustického hlášení pro </w:t>
      </w:r>
      <w:r w:rsidRPr="008D431C">
        <w:rPr>
          <w:rFonts w:ascii="Century Gothic" w:hAnsi="Century Gothic"/>
          <w:sz w:val="22"/>
          <w:szCs w:val="22"/>
          <w:lang w:val="cs-CZ"/>
        </w:rPr>
        <w:t xml:space="preserve">nevidomé následující: vybavit všechna </w:t>
      </w:r>
      <w:r w:rsidR="003206F7" w:rsidRPr="008D431C">
        <w:rPr>
          <w:rFonts w:ascii="Century Gothic" w:hAnsi="Century Gothic"/>
          <w:sz w:val="22"/>
          <w:szCs w:val="22"/>
          <w:lang w:val="cs-CZ"/>
        </w:rPr>
        <w:t>Vozidla</w:t>
      </w:r>
      <w:r w:rsidR="006629DF" w:rsidRPr="008D431C">
        <w:rPr>
          <w:rFonts w:ascii="Century Gothic" w:hAnsi="Century Gothic"/>
          <w:sz w:val="22"/>
          <w:szCs w:val="22"/>
          <w:lang w:val="cs-CZ"/>
        </w:rPr>
        <w:t xml:space="preserve"> systémem pro nevidomé dle </w:t>
      </w:r>
      <w:r w:rsidRPr="008D431C">
        <w:rPr>
          <w:rFonts w:ascii="Century Gothic" w:hAnsi="Century Gothic"/>
          <w:sz w:val="22"/>
          <w:szCs w:val="22"/>
          <w:lang w:val="cs-CZ"/>
        </w:rPr>
        <w:t>běžných standardů.</w:t>
      </w:r>
    </w:p>
    <w:p w14:paraId="19EDC16E"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lastRenderedPageBreak/>
        <w:t xml:space="preserve">Zadavatel požaduje v případě mikrofonu </w:t>
      </w:r>
      <w:r w:rsidR="00825256" w:rsidRPr="008D431C">
        <w:rPr>
          <w:rFonts w:ascii="Century Gothic" w:hAnsi="Century Gothic"/>
          <w:sz w:val="22"/>
          <w:szCs w:val="22"/>
          <w:lang w:val="cs-CZ"/>
        </w:rPr>
        <w:t xml:space="preserve">v </w:t>
      </w:r>
      <w:r w:rsidRPr="008D431C">
        <w:rPr>
          <w:rFonts w:ascii="Century Gothic" w:hAnsi="Century Gothic"/>
          <w:sz w:val="22"/>
          <w:szCs w:val="22"/>
          <w:lang w:val="cs-CZ"/>
        </w:rPr>
        <w:t>kabině řidiče: odposlechový reproduktor s regulací hlasitosti</w:t>
      </w:r>
      <w:r w:rsidR="00523BC9" w:rsidRPr="008D431C">
        <w:rPr>
          <w:rFonts w:ascii="Century Gothic" w:hAnsi="Century Gothic"/>
          <w:sz w:val="22"/>
          <w:szCs w:val="22"/>
          <w:lang w:val="cs-CZ"/>
        </w:rPr>
        <w:t>.</w:t>
      </w:r>
    </w:p>
    <w:p w14:paraId="19EDC16F" w14:textId="77777777" w:rsidR="00BE4627" w:rsidRPr="008D431C" w:rsidRDefault="00BE4627" w:rsidP="00AE4A46">
      <w:pPr>
        <w:pStyle w:val="Odstavecseseznamem"/>
        <w:spacing w:after="0" w:line="276" w:lineRule="auto"/>
        <w:ind w:left="786"/>
        <w:contextualSpacing w:val="0"/>
        <w:rPr>
          <w:rFonts w:ascii="Century Gothic" w:hAnsi="Century Gothic"/>
          <w:sz w:val="22"/>
          <w:szCs w:val="22"/>
          <w:lang w:val="cs-CZ"/>
        </w:rPr>
      </w:pPr>
    </w:p>
    <w:p w14:paraId="19EDC170" w14:textId="77777777" w:rsidR="00BE4627" w:rsidRPr="008D431C" w:rsidRDefault="00A952AA" w:rsidP="00AE4A46">
      <w:pPr>
        <w:pStyle w:val="Nadpis4"/>
        <w:spacing w:after="0" w:line="276" w:lineRule="auto"/>
        <w:ind w:left="284"/>
        <w:rPr>
          <w:rFonts w:ascii="Century Gothic" w:hAnsi="Century Gothic"/>
          <w:sz w:val="22"/>
          <w:szCs w:val="22"/>
          <w:lang w:val="cs-CZ"/>
        </w:rPr>
      </w:pPr>
      <w:r w:rsidRPr="008D431C">
        <w:rPr>
          <w:rFonts w:ascii="Century Gothic" w:hAnsi="Century Gothic"/>
          <w:sz w:val="22"/>
          <w:szCs w:val="22"/>
          <w:lang w:val="cs-CZ"/>
        </w:rPr>
        <w:t>Povelové přijímače pro nevidomé</w:t>
      </w:r>
    </w:p>
    <w:p w14:paraId="19EDC171"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 xml:space="preserve">Zadavatel požaduje, aby </w:t>
      </w:r>
      <w:r w:rsidR="003206F7" w:rsidRPr="008D431C">
        <w:rPr>
          <w:rFonts w:ascii="Century Gothic" w:hAnsi="Century Gothic"/>
          <w:sz w:val="22"/>
          <w:szCs w:val="22"/>
          <w:lang w:val="cs-CZ"/>
        </w:rPr>
        <w:t>Vozidlo</w:t>
      </w:r>
      <w:r w:rsidRPr="008D431C">
        <w:rPr>
          <w:rFonts w:ascii="Century Gothic" w:hAnsi="Century Gothic"/>
          <w:sz w:val="22"/>
          <w:szCs w:val="22"/>
          <w:lang w:val="cs-CZ"/>
        </w:rPr>
        <w:t xml:space="preserve"> bylo vybaveno</w:t>
      </w:r>
      <w:r w:rsidR="00970ADA" w:rsidRPr="008D431C">
        <w:rPr>
          <w:rFonts w:ascii="Century Gothic" w:hAnsi="Century Gothic"/>
          <w:sz w:val="22"/>
          <w:szCs w:val="22"/>
          <w:lang w:val="cs-CZ"/>
        </w:rPr>
        <w:t xml:space="preserve"> systémy, které jsou schopny na </w:t>
      </w:r>
      <w:r w:rsidRPr="008D431C">
        <w:rPr>
          <w:rFonts w:ascii="Century Gothic" w:hAnsi="Century Gothic"/>
          <w:sz w:val="22"/>
          <w:szCs w:val="22"/>
          <w:lang w:val="cs-CZ"/>
        </w:rPr>
        <w:t xml:space="preserve">vyžádání povelovým ovladačem slabozrakých a nevidomých informovat tyto osoby o poloze </w:t>
      </w:r>
      <w:r w:rsidR="003206F7" w:rsidRPr="008D431C">
        <w:rPr>
          <w:rFonts w:ascii="Century Gothic" w:hAnsi="Century Gothic"/>
          <w:sz w:val="22"/>
          <w:szCs w:val="22"/>
          <w:lang w:val="cs-CZ"/>
        </w:rPr>
        <w:t>Vozidla</w:t>
      </w:r>
      <w:r w:rsidRPr="008D431C">
        <w:rPr>
          <w:rFonts w:ascii="Century Gothic" w:hAnsi="Century Gothic"/>
          <w:sz w:val="22"/>
          <w:szCs w:val="22"/>
          <w:lang w:val="cs-CZ"/>
        </w:rPr>
        <w:t xml:space="preserve"> či poskytnout něja</w:t>
      </w:r>
      <w:r w:rsidR="00391095" w:rsidRPr="008D431C">
        <w:rPr>
          <w:rFonts w:ascii="Century Gothic" w:hAnsi="Century Gothic"/>
          <w:sz w:val="22"/>
          <w:szCs w:val="22"/>
          <w:lang w:val="cs-CZ"/>
        </w:rPr>
        <w:t>ké další informace o místě, kde </w:t>
      </w:r>
      <w:r w:rsidRPr="008D431C">
        <w:rPr>
          <w:rFonts w:ascii="Century Gothic" w:hAnsi="Century Gothic"/>
          <w:sz w:val="22"/>
          <w:szCs w:val="22"/>
          <w:lang w:val="cs-CZ"/>
        </w:rPr>
        <w:t xml:space="preserve">se nachází. </w:t>
      </w:r>
    </w:p>
    <w:p w14:paraId="19EDC172" w14:textId="77777777" w:rsidR="00BE4627" w:rsidRPr="008D431C"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8D431C">
        <w:rPr>
          <w:rFonts w:ascii="Century Gothic" w:hAnsi="Century Gothic"/>
          <w:sz w:val="22"/>
          <w:szCs w:val="22"/>
          <w:lang w:val="cs-CZ"/>
        </w:rPr>
        <w:t>Povelové přijímače musí fungovat na kmitočtu 86,790 MHz a musí být kompatibilní s vysílači (ovladači) dodávanými pro ne</w:t>
      </w:r>
      <w:r w:rsidR="00970ADA" w:rsidRPr="008D431C">
        <w:rPr>
          <w:rFonts w:ascii="Century Gothic" w:hAnsi="Century Gothic"/>
          <w:sz w:val="22"/>
          <w:szCs w:val="22"/>
          <w:lang w:val="cs-CZ"/>
        </w:rPr>
        <w:t>vidomé firmou ELVOS nebo APEX a </w:t>
      </w:r>
      <w:r w:rsidRPr="008D431C">
        <w:rPr>
          <w:rFonts w:ascii="Century Gothic" w:hAnsi="Century Gothic"/>
          <w:sz w:val="22"/>
          <w:szCs w:val="22"/>
          <w:lang w:val="cs-CZ"/>
        </w:rPr>
        <w:t xml:space="preserve">případně dalšími vysílači hrazenými zdravotními pojišťovnami. </w:t>
      </w:r>
    </w:p>
    <w:p w14:paraId="19EDC173" w14:textId="77777777" w:rsidR="0082608D" w:rsidRPr="008D431C" w:rsidRDefault="0082608D" w:rsidP="00AE4A46">
      <w:pPr>
        <w:pStyle w:val="Odstavecseseznamem"/>
        <w:spacing w:after="0" w:line="276" w:lineRule="auto"/>
        <w:ind w:left="0"/>
        <w:contextualSpacing w:val="0"/>
        <w:jc w:val="both"/>
        <w:rPr>
          <w:rFonts w:ascii="Century Gothic" w:hAnsi="Century Gothic" w:cs="Arial"/>
          <w:sz w:val="22"/>
          <w:szCs w:val="22"/>
          <w:lang w:val="cs-CZ"/>
        </w:rPr>
      </w:pPr>
    </w:p>
    <w:p w14:paraId="19EDC174" w14:textId="77777777" w:rsidR="00BE4627" w:rsidRPr="008D431C" w:rsidRDefault="00A952AA" w:rsidP="00AE4A46">
      <w:pPr>
        <w:pStyle w:val="Nadpis3"/>
        <w:widowControl w:val="0"/>
        <w:numPr>
          <w:ilvl w:val="0"/>
          <w:numId w:val="36"/>
        </w:numPr>
        <w:suppressAutoHyphens/>
        <w:spacing w:after="0" w:line="276" w:lineRule="auto"/>
        <w:ind w:left="426" w:hanging="284"/>
        <w:rPr>
          <w:rFonts w:ascii="Century Gothic" w:hAnsi="Century Gothic"/>
          <w:i/>
          <w:sz w:val="22"/>
          <w:szCs w:val="22"/>
          <w:lang w:val="cs-CZ"/>
        </w:rPr>
      </w:pPr>
      <w:bookmarkStart w:id="85" w:name="_Toc491441166"/>
      <w:bookmarkStart w:id="86" w:name="_Toc492498784"/>
      <w:bookmarkStart w:id="87" w:name="_Toc512315225"/>
      <w:bookmarkStart w:id="88" w:name="_Toc514856151"/>
      <w:r w:rsidRPr="008D431C">
        <w:rPr>
          <w:rFonts w:ascii="Century Gothic" w:hAnsi="Century Gothic"/>
          <w:i/>
          <w:sz w:val="22"/>
          <w:szCs w:val="22"/>
          <w:lang w:val="cs-CZ"/>
        </w:rPr>
        <w:t>Další systémy ve vozidle</w:t>
      </w:r>
      <w:bookmarkEnd w:id="85"/>
      <w:bookmarkEnd w:id="86"/>
      <w:bookmarkEnd w:id="87"/>
      <w:bookmarkEnd w:id="88"/>
    </w:p>
    <w:p w14:paraId="19EDC175" w14:textId="77777777" w:rsidR="00BE4627" w:rsidRPr="00AE4A46" w:rsidRDefault="00A952AA" w:rsidP="00AE4A46">
      <w:pPr>
        <w:pStyle w:val="02LOLglOther9"/>
        <w:numPr>
          <w:ilvl w:val="0"/>
          <w:numId w:val="0"/>
        </w:numPr>
        <w:spacing w:line="276" w:lineRule="auto"/>
        <w:ind w:left="284"/>
        <w:rPr>
          <w:rFonts w:ascii="Century Gothic" w:hAnsi="Century Gothic"/>
          <w:b/>
          <w:sz w:val="22"/>
          <w:szCs w:val="22"/>
          <w:u w:val="single"/>
          <w:lang w:val="cs-CZ"/>
        </w:rPr>
      </w:pPr>
      <w:bookmarkStart w:id="89" w:name="_Toc491441167"/>
      <w:bookmarkStart w:id="90" w:name="_Toc492498785"/>
      <w:bookmarkStart w:id="91" w:name="_Toc498070863"/>
      <w:bookmarkStart w:id="92" w:name="_Toc499045041"/>
      <w:r w:rsidRPr="00AE4A46">
        <w:rPr>
          <w:rFonts w:ascii="Century Gothic" w:hAnsi="Century Gothic"/>
          <w:b/>
          <w:sz w:val="22"/>
          <w:szCs w:val="22"/>
          <w:u w:val="single"/>
          <w:lang w:val="cs-CZ"/>
        </w:rPr>
        <w:t xml:space="preserve">Kamerové systémy </w:t>
      </w:r>
      <w:r w:rsidR="003206F7" w:rsidRPr="00AE4A46">
        <w:rPr>
          <w:rFonts w:ascii="Century Gothic" w:hAnsi="Century Gothic"/>
          <w:b/>
          <w:sz w:val="22"/>
          <w:szCs w:val="22"/>
          <w:u w:val="single"/>
          <w:lang w:val="cs-CZ"/>
        </w:rPr>
        <w:t>Vozidla</w:t>
      </w:r>
      <w:bookmarkEnd w:id="89"/>
      <w:bookmarkEnd w:id="90"/>
      <w:bookmarkEnd w:id="91"/>
      <w:bookmarkEnd w:id="92"/>
    </w:p>
    <w:p w14:paraId="19EDC176"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Obrazový záznam bez zvuku.</w:t>
      </w:r>
    </w:p>
    <w:p w14:paraId="19EDC177"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Pro automatické zpracování dat v ko</w:t>
      </w:r>
      <w:r w:rsidR="00391095">
        <w:rPr>
          <w:rFonts w:ascii="Century Gothic" w:hAnsi="Century Gothic"/>
          <w:sz w:val="22"/>
          <w:szCs w:val="22"/>
          <w:lang w:val="cs-CZ"/>
        </w:rPr>
        <w:t>ntinuální přepisovací smyčce na </w:t>
      </w:r>
      <w:r w:rsidRPr="00AE4A46">
        <w:rPr>
          <w:rFonts w:ascii="Century Gothic" w:hAnsi="Century Gothic"/>
          <w:sz w:val="22"/>
          <w:szCs w:val="22"/>
          <w:lang w:val="cs-CZ"/>
        </w:rPr>
        <w:t>přepisovatelné záznamové zařízení, odolné proti otřesům a teplotním výkyvům v rozsahu -</w:t>
      </w:r>
      <w:r w:rsidR="005F2749" w:rsidRPr="00AE4A46">
        <w:rPr>
          <w:rFonts w:ascii="Century Gothic" w:hAnsi="Century Gothic"/>
          <w:sz w:val="22"/>
          <w:szCs w:val="22"/>
          <w:lang w:val="cs-CZ"/>
        </w:rPr>
        <w:t>2</w:t>
      </w:r>
      <w:r w:rsidR="00970ADA" w:rsidRPr="00AE4A46">
        <w:rPr>
          <w:rFonts w:ascii="Century Gothic" w:hAnsi="Century Gothic"/>
          <w:sz w:val="22"/>
          <w:szCs w:val="22"/>
          <w:lang w:val="cs-CZ"/>
        </w:rPr>
        <w:t>0° až </w:t>
      </w:r>
      <w:r w:rsidRPr="00AE4A46">
        <w:rPr>
          <w:rFonts w:ascii="Century Gothic" w:hAnsi="Century Gothic"/>
          <w:sz w:val="22"/>
          <w:szCs w:val="22"/>
          <w:lang w:val="cs-CZ"/>
        </w:rPr>
        <w:t>+</w:t>
      </w:r>
      <w:r w:rsidR="005F2749" w:rsidRPr="00AE4A46">
        <w:rPr>
          <w:rFonts w:ascii="Century Gothic" w:hAnsi="Century Gothic"/>
          <w:sz w:val="22"/>
          <w:szCs w:val="22"/>
          <w:lang w:val="cs-CZ"/>
        </w:rPr>
        <w:t>6</w:t>
      </w:r>
      <w:r w:rsidRPr="00AE4A46">
        <w:rPr>
          <w:rFonts w:ascii="Century Gothic" w:hAnsi="Century Gothic"/>
          <w:sz w:val="22"/>
          <w:szCs w:val="22"/>
          <w:lang w:val="cs-CZ"/>
        </w:rPr>
        <w:t>0°</w:t>
      </w:r>
      <w:r w:rsidR="00391095">
        <w:rPr>
          <w:rFonts w:ascii="Century Gothic" w:hAnsi="Century Gothic"/>
          <w:sz w:val="22"/>
          <w:szCs w:val="22"/>
          <w:lang w:val="cs-CZ"/>
        </w:rPr>
        <w:t>C s uchováním záznamu v délce 5 </w:t>
      </w:r>
      <w:r w:rsidRPr="00AE4A46">
        <w:rPr>
          <w:rFonts w:ascii="Century Gothic" w:hAnsi="Century Gothic"/>
          <w:sz w:val="22"/>
          <w:szCs w:val="22"/>
          <w:lang w:val="cs-CZ"/>
        </w:rPr>
        <w:t xml:space="preserve">kalendářních dnů, provoz 21 hodin/den (možnost uživatelské změny nastavení délky a  kvality záznamu), poté automaticky přepsat novým záznamem, který bude chráněn proti zneužití. </w:t>
      </w:r>
    </w:p>
    <w:p w14:paraId="19EDC178"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Dostatečná kapacita datového úložiště.</w:t>
      </w:r>
    </w:p>
    <w:p w14:paraId="19EDC179" w14:textId="77777777" w:rsidR="005F2749"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Kamerové sledování</w:t>
      </w:r>
      <w:r w:rsidR="005F2749" w:rsidRPr="00AE4A46">
        <w:rPr>
          <w:rFonts w:ascii="Century Gothic" w:hAnsi="Century Gothic"/>
          <w:sz w:val="22"/>
          <w:szCs w:val="22"/>
          <w:lang w:val="cs-CZ"/>
        </w:rPr>
        <w:t>:</w:t>
      </w:r>
      <w:r w:rsidRPr="00AE4A46">
        <w:rPr>
          <w:rFonts w:ascii="Century Gothic" w:hAnsi="Century Gothic"/>
          <w:sz w:val="22"/>
          <w:szCs w:val="22"/>
          <w:lang w:val="cs-CZ"/>
        </w:rPr>
        <w:t xml:space="preserve"> </w:t>
      </w:r>
    </w:p>
    <w:p w14:paraId="19EDC17A"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391095">
        <w:rPr>
          <w:rFonts w:ascii="Century Gothic" w:hAnsi="Century Gothic" w:cs="Arial"/>
          <w:sz w:val="22"/>
          <w:szCs w:val="22"/>
          <w:lang w:val="cs-CZ"/>
        </w:rPr>
        <w:t xml:space="preserve">2 ks kamer </w:t>
      </w:r>
      <w:r w:rsidRPr="00AE4A46">
        <w:rPr>
          <w:rFonts w:ascii="Century Gothic" w:hAnsi="Century Gothic" w:cs="Arial"/>
          <w:sz w:val="22"/>
          <w:szCs w:val="22"/>
          <w:lang w:val="cs-CZ"/>
        </w:rPr>
        <w:t xml:space="preserve">(1x nad každými dveřmi), </w:t>
      </w:r>
      <w:r w:rsidR="00391095">
        <w:rPr>
          <w:rFonts w:ascii="Century Gothic" w:hAnsi="Century Gothic" w:cs="Arial"/>
          <w:sz w:val="22"/>
          <w:szCs w:val="22"/>
          <w:lang w:val="cs-CZ"/>
        </w:rPr>
        <w:t>záběr kamer na celý prostor pro </w:t>
      </w:r>
      <w:r w:rsidRPr="00AE4A46">
        <w:rPr>
          <w:rFonts w:ascii="Century Gothic" w:hAnsi="Century Gothic" w:cs="Arial"/>
          <w:sz w:val="22"/>
          <w:szCs w:val="22"/>
          <w:lang w:val="cs-CZ"/>
        </w:rPr>
        <w:t xml:space="preserve">nástup cestujících, včetně nástupní hrany a přiměřené plochy nástupiště </w:t>
      </w:r>
      <w:r w:rsidR="00A952AA" w:rsidRPr="00AE4A46">
        <w:rPr>
          <w:rFonts w:ascii="Century Gothic" w:hAnsi="Century Gothic"/>
          <w:sz w:val="22"/>
          <w:szCs w:val="22"/>
          <w:lang w:val="cs-CZ"/>
        </w:rPr>
        <w:t>tak, aby řidič viděl tento prostor i při plně obsazeném</w:t>
      </w:r>
      <w:r w:rsidR="009E2556" w:rsidRPr="00AE4A46">
        <w:rPr>
          <w:rFonts w:ascii="Century Gothic" w:hAnsi="Century Gothic"/>
          <w:sz w:val="22"/>
          <w:szCs w:val="22"/>
          <w:lang w:val="cs-CZ"/>
        </w:rPr>
        <w:t xml:space="preserve"> Vozidle</w:t>
      </w:r>
    </w:p>
    <w:p w14:paraId="19EDC17B" w14:textId="77777777" w:rsidR="005F2749" w:rsidRPr="00AE4A46" w:rsidRDefault="005F2749"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2 ks kamer umístěných v interiéru přibližně v prostoru proti II. dveřím, umístěné křížem proti sobě – viz schéma:</w:t>
      </w:r>
    </w:p>
    <w:p w14:paraId="19EDC17C" w14:textId="77777777" w:rsidR="00970ADA" w:rsidRPr="00AE4A46" w:rsidRDefault="00970ADA" w:rsidP="00AE4A46">
      <w:pPr>
        <w:spacing w:line="276" w:lineRule="auto"/>
        <w:jc w:val="both"/>
        <w:rPr>
          <w:rFonts w:ascii="Century Gothic" w:hAnsi="Century Gothic" w:cs="Arial"/>
          <w:sz w:val="22"/>
          <w:szCs w:val="22"/>
          <w:lang w:val="cs-CZ"/>
        </w:rPr>
      </w:pPr>
      <w:r w:rsidRPr="00AE4A46">
        <w:rPr>
          <w:rFonts w:ascii="Century Gothic" w:hAnsi="Century Gothic"/>
          <w:noProof/>
          <w:sz w:val="22"/>
          <w:szCs w:val="22"/>
          <w:lang w:val="cs-CZ" w:eastAsia="cs-CZ"/>
        </w:rPr>
        <w:drawing>
          <wp:anchor distT="0" distB="0" distL="114300" distR="114300" simplePos="0" relativeHeight="251670016" behindDoc="1" locked="0" layoutInCell="1" allowOverlap="1" wp14:anchorId="19EDC1AF" wp14:editId="19EDC1B0">
            <wp:simplePos x="0" y="0"/>
            <wp:positionH relativeFrom="column">
              <wp:posOffset>1555722</wp:posOffset>
            </wp:positionH>
            <wp:positionV relativeFrom="paragraph">
              <wp:posOffset>142875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19EDC17D" w14:textId="77777777" w:rsidR="00970ADA" w:rsidRPr="00AE4A46" w:rsidRDefault="00970ADA" w:rsidP="00AE4A46">
      <w:pPr>
        <w:spacing w:line="276" w:lineRule="auto"/>
        <w:jc w:val="both"/>
        <w:rPr>
          <w:rFonts w:ascii="Century Gothic" w:hAnsi="Century Gothic" w:cs="Arial"/>
          <w:sz w:val="22"/>
          <w:szCs w:val="22"/>
          <w:lang w:val="cs-CZ"/>
        </w:rPr>
      </w:pPr>
    </w:p>
    <w:p w14:paraId="19EDC17E" w14:textId="77777777" w:rsidR="00970ADA" w:rsidRDefault="00970ADA" w:rsidP="00AE4A46">
      <w:pPr>
        <w:spacing w:line="276" w:lineRule="auto"/>
        <w:jc w:val="both"/>
        <w:rPr>
          <w:rFonts w:ascii="Century Gothic" w:hAnsi="Century Gothic" w:cs="Arial"/>
          <w:sz w:val="22"/>
          <w:szCs w:val="22"/>
          <w:lang w:val="cs-CZ"/>
        </w:rPr>
      </w:pPr>
    </w:p>
    <w:p w14:paraId="19EDC17F" w14:textId="77777777" w:rsidR="00521823" w:rsidRDefault="00521823" w:rsidP="00AE4A46">
      <w:pPr>
        <w:spacing w:line="276" w:lineRule="auto"/>
        <w:jc w:val="both"/>
        <w:rPr>
          <w:rFonts w:ascii="Century Gothic" w:hAnsi="Century Gothic" w:cs="Arial"/>
          <w:sz w:val="22"/>
          <w:szCs w:val="22"/>
          <w:lang w:val="cs-CZ"/>
        </w:rPr>
      </w:pPr>
    </w:p>
    <w:p w14:paraId="19EDC180" w14:textId="77777777" w:rsidR="00521823" w:rsidRPr="00AE4A46" w:rsidRDefault="00521823" w:rsidP="00AE4A46">
      <w:pPr>
        <w:spacing w:line="276" w:lineRule="auto"/>
        <w:jc w:val="both"/>
        <w:rPr>
          <w:rFonts w:ascii="Century Gothic" w:hAnsi="Century Gothic" w:cs="Arial"/>
          <w:sz w:val="22"/>
          <w:szCs w:val="22"/>
          <w:lang w:val="cs-CZ"/>
        </w:rPr>
      </w:pPr>
    </w:p>
    <w:p w14:paraId="19EDC181" w14:textId="77777777" w:rsidR="00970ADA" w:rsidRPr="00AE4A46" w:rsidRDefault="00970ADA" w:rsidP="00AE4A46">
      <w:pPr>
        <w:spacing w:line="276" w:lineRule="auto"/>
        <w:jc w:val="both"/>
        <w:rPr>
          <w:rFonts w:ascii="Century Gothic" w:hAnsi="Century Gothic" w:cs="Arial"/>
          <w:sz w:val="22"/>
          <w:szCs w:val="22"/>
          <w:lang w:val="cs-CZ"/>
        </w:rPr>
      </w:pPr>
    </w:p>
    <w:p w14:paraId="19EDC182" w14:textId="77777777" w:rsidR="00970ADA" w:rsidRDefault="00970ADA" w:rsidP="00AE4A46">
      <w:pPr>
        <w:spacing w:line="276" w:lineRule="auto"/>
        <w:jc w:val="both"/>
        <w:rPr>
          <w:rFonts w:ascii="Century Gothic" w:hAnsi="Century Gothic" w:cs="Arial"/>
          <w:sz w:val="22"/>
          <w:szCs w:val="22"/>
          <w:lang w:val="cs-CZ"/>
        </w:rPr>
      </w:pPr>
    </w:p>
    <w:p w14:paraId="19EDC183" w14:textId="77777777" w:rsidR="001D0A3B" w:rsidRPr="00AE4A46" w:rsidRDefault="001D0A3B" w:rsidP="00AE4A46">
      <w:pPr>
        <w:spacing w:line="276" w:lineRule="auto"/>
        <w:jc w:val="both"/>
        <w:rPr>
          <w:rFonts w:ascii="Century Gothic" w:hAnsi="Century Gothic" w:cs="Arial"/>
          <w:sz w:val="22"/>
          <w:szCs w:val="22"/>
          <w:lang w:val="cs-CZ"/>
        </w:rPr>
      </w:pPr>
    </w:p>
    <w:p w14:paraId="19EDC184" w14:textId="77777777" w:rsidR="00970ADA" w:rsidRPr="00AE4A46" w:rsidRDefault="00970ADA" w:rsidP="00AE4A46">
      <w:pPr>
        <w:spacing w:line="276" w:lineRule="auto"/>
        <w:jc w:val="both"/>
        <w:rPr>
          <w:rFonts w:ascii="Century Gothic" w:hAnsi="Century Gothic" w:cs="Arial"/>
          <w:sz w:val="22"/>
          <w:szCs w:val="22"/>
          <w:lang w:val="cs-CZ"/>
        </w:rPr>
      </w:pPr>
    </w:p>
    <w:p w14:paraId="19EDC185" w14:textId="77777777" w:rsidR="009E2556"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sz w:val="22"/>
          <w:szCs w:val="22"/>
          <w:lang w:val="cs-CZ"/>
        </w:rPr>
      </w:pPr>
      <w:r w:rsidRPr="00AE4A46">
        <w:rPr>
          <w:rFonts w:ascii="Century Gothic" w:hAnsi="Century Gothic" w:cs="Arial"/>
          <w:sz w:val="22"/>
          <w:szCs w:val="22"/>
          <w:lang w:val="cs-CZ"/>
        </w:rPr>
        <w:t xml:space="preserve">1 ks zadní couvací kamera pro sledování </w:t>
      </w:r>
      <w:r w:rsidR="00391095">
        <w:rPr>
          <w:rFonts w:ascii="Century Gothic" w:hAnsi="Century Gothic"/>
          <w:sz w:val="22"/>
          <w:szCs w:val="22"/>
          <w:lang w:val="cs-CZ"/>
        </w:rPr>
        <w:t>prostoru za vozidlem při </w:t>
      </w:r>
      <w:r w:rsidR="00A952AA" w:rsidRPr="00AE4A46">
        <w:rPr>
          <w:rFonts w:ascii="Century Gothic" w:hAnsi="Century Gothic"/>
          <w:sz w:val="22"/>
          <w:szCs w:val="22"/>
          <w:lang w:val="cs-CZ"/>
        </w:rPr>
        <w:t>za</w:t>
      </w:r>
      <w:r w:rsidR="00DA6B19">
        <w:rPr>
          <w:rFonts w:ascii="Century Gothic" w:hAnsi="Century Gothic"/>
          <w:sz w:val="22"/>
          <w:szCs w:val="22"/>
          <w:lang w:val="cs-CZ"/>
        </w:rPr>
        <w:t>řazení zpětného chodu</w:t>
      </w:r>
      <w:r w:rsidR="00A952AA" w:rsidRPr="00AE4A46">
        <w:rPr>
          <w:rFonts w:ascii="Century Gothic" w:hAnsi="Century Gothic"/>
          <w:sz w:val="22"/>
          <w:szCs w:val="22"/>
          <w:lang w:val="cs-CZ"/>
        </w:rPr>
        <w:t xml:space="preserve">, </w:t>
      </w:r>
    </w:p>
    <w:p w14:paraId="19EDC186" w14:textId="77777777" w:rsidR="00BE4627" w:rsidRPr="00AE4A46" w:rsidRDefault="009E2556" w:rsidP="00AE4A46">
      <w:pPr>
        <w:pStyle w:val="Odstavecseseznamem"/>
        <w:numPr>
          <w:ilvl w:val="0"/>
          <w:numId w:val="54"/>
        </w:numPr>
        <w:spacing w:after="0" w:line="276" w:lineRule="auto"/>
        <w:ind w:left="1417" w:hanging="357"/>
        <w:contextualSpacing w:val="0"/>
        <w:jc w:val="both"/>
        <w:rPr>
          <w:rFonts w:ascii="Century Gothic" w:hAnsi="Century Gothic" w:cs="Arial"/>
          <w:sz w:val="22"/>
          <w:szCs w:val="22"/>
          <w:lang w:val="cs-CZ"/>
        </w:rPr>
      </w:pPr>
      <w:r w:rsidRPr="00AE4A46">
        <w:rPr>
          <w:rFonts w:ascii="Century Gothic" w:hAnsi="Century Gothic" w:cs="Arial"/>
          <w:sz w:val="22"/>
          <w:szCs w:val="22"/>
          <w:lang w:val="cs-CZ"/>
        </w:rPr>
        <w:t>1 ks nehodová kamera, umístěná za čelním sklem Vozidla.</w:t>
      </w:r>
    </w:p>
    <w:p w14:paraId="19EDC187" w14:textId="77777777" w:rsidR="00BE4627" w:rsidRPr="00AE4A46" w:rsidRDefault="009E2556"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A</w:t>
      </w:r>
      <w:r w:rsidR="00A952AA" w:rsidRPr="00AE4A46">
        <w:rPr>
          <w:rFonts w:ascii="Century Gothic" w:hAnsi="Century Gothic"/>
          <w:sz w:val="22"/>
          <w:szCs w:val="22"/>
          <w:lang w:val="cs-CZ"/>
        </w:rPr>
        <w:t>utomatick</w:t>
      </w:r>
      <w:r w:rsidRPr="00AE4A46">
        <w:rPr>
          <w:rFonts w:ascii="Century Gothic" w:hAnsi="Century Gothic"/>
          <w:sz w:val="22"/>
          <w:szCs w:val="22"/>
          <w:lang w:val="cs-CZ"/>
        </w:rPr>
        <w:t>ý</w:t>
      </w:r>
      <w:r w:rsidR="00A952AA" w:rsidRPr="00AE4A46">
        <w:rPr>
          <w:rFonts w:ascii="Century Gothic" w:hAnsi="Century Gothic"/>
          <w:sz w:val="22"/>
          <w:szCs w:val="22"/>
          <w:lang w:val="cs-CZ"/>
        </w:rPr>
        <w:t xml:space="preserve"> režim přepínání kamer dveří a </w:t>
      </w:r>
      <w:r w:rsidR="00A952AA" w:rsidRPr="00391095">
        <w:rPr>
          <w:rFonts w:ascii="Century Gothic" w:hAnsi="Century Gothic"/>
          <w:sz w:val="22"/>
          <w:szCs w:val="22"/>
          <w:lang w:val="cs-CZ"/>
        </w:rPr>
        <w:t xml:space="preserve">interiéru s možností přepnutí na exteriér. </w:t>
      </w:r>
      <w:r w:rsidR="00391095" w:rsidRPr="00391095">
        <w:rPr>
          <w:rFonts w:ascii="Century Gothic" w:hAnsi="Century Gothic"/>
          <w:sz w:val="22"/>
          <w:szCs w:val="22"/>
          <w:lang w:val="cs-CZ"/>
        </w:rPr>
        <w:t>P</w:t>
      </w:r>
      <w:r w:rsidR="00A952AA" w:rsidRPr="00391095">
        <w:rPr>
          <w:rFonts w:ascii="Century Gothic" w:hAnsi="Century Gothic"/>
          <w:sz w:val="22"/>
          <w:szCs w:val="22"/>
          <w:lang w:val="cs-CZ"/>
        </w:rPr>
        <w:t>ři z</w:t>
      </w:r>
      <w:r w:rsidR="00A952AA" w:rsidRPr="00AE4A46">
        <w:rPr>
          <w:rFonts w:ascii="Century Gothic" w:hAnsi="Century Gothic"/>
          <w:sz w:val="22"/>
          <w:szCs w:val="22"/>
          <w:lang w:val="cs-CZ"/>
        </w:rPr>
        <w:t xml:space="preserve">astavení </w:t>
      </w:r>
      <w:r w:rsidR="003206F7" w:rsidRPr="00AE4A46">
        <w:rPr>
          <w:rFonts w:ascii="Century Gothic" w:hAnsi="Century Gothic"/>
          <w:sz w:val="22"/>
          <w:szCs w:val="22"/>
          <w:lang w:val="cs-CZ"/>
        </w:rPr>
        <w:t>Vozidla</w:t>
      </w:r>
      <w:r w:rsidR="00A952AA" w:rsidRPr="00AE4A46">
        <w:rPr>
          <w:rFonts w:ascii="Century Gothic" w:hAnsi="Century Gothic"/>
          <w:sz w:val="22"/>
          <w:szCs w:val="22"/>
          <w:lang w:val="cs-CZ"/>
        </w:rPr>
        <w:t xml:space="preserve"> bude zobrazen na monitoru obraz z kamer umístěných nade dveřmi. </w:t>
      </w:r>
    </w:p>
    <w:p w14:paraId="19EDC188"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Kamery budou aktivovány a deaktivovány po zapnutí nebo vypnutí hlavního vypínače 24V a po zapnutí nebo vypnutí speciálního vypínače</w:t>
      </w:r>
      <w:r w:rsidR="00970ADA" w:rsidRPr="00AE4A46">
        <w:rPr>
          <w:rFonts w:ascii="Century Gothic" w:hAnsi="Century Gothic"/>
          <w:sz w:val="22"/>
          <w:szCs w:val="22"/>
          <w:lang w:val="cs-CZ"/>
        </w:rPr>
        <w:t>. Digitální zpracování obrazu a </w:t>
      </w:r>
      <w:r w:rsidRPr="00AE4A46">
        <w:rPr>
          <w:rFonts w:ascii="Century Gothic" w:hAnsi="Century Gothic"/>
          <w:sz w:val="22"/>
          <w:szCs w:val="22"/>
          <w:lang w:val="cs-CZ"/>
        </w:rPr>
        <w:t>přenos dat (min. rozlišení záznamu 800x600 bodů, minimální FPS = 25).</w:t>
      </w:r>
    </w:p>
    <w:p w14:paraId="19EDC189"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Záběry kamer v salónu cestujících umístěné tak, </w:t>
      </w:r>
      <w:r w:rsidR="00391095">
        <w:rPr>
          <w:rFonts w:ascii="Century Gothic" w:hAnsi="Century Gothic"/>
          <w:sz w:val="22"/>
          <w:szCs w:val="22"/>
          <w:lang w:val="cs-CZ"/>
        </w:rPr>
        <w:t>aby řidič viděl tento prostor i </w:t>
      </w:r>
      <w:r w:rsidRPr="00AE4A46">
        <w:rPr>
          <w:rFonts w:ascii="Century Gothic" w:hAnsi="Century Gothic"/>
          <w:sz w:val="22"/>
          <w:szCs w:val="22"/>
          <w:lang w:val="cs-CZ"/>
        </w:rPr>
        <w:t xml:space="preserve">při plně obsazeném vozidle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 xml:space="preserve">). </w:t>
      </w:r>
    </w:p>
    <w:p w14:paraId="19EDC18A"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Ochrana kamer bude zajištěna instalací v ochranných krytech nebo kamery v provedení </w:t>
      </w:r>
      <w:proofErr w:type="spellStart"/>
      <w:r w:rsidRPr="00AE4A46">
        <w:rPr>
          <w:rFonts w:ascii="Century Gothic" w:hAnsi="Century Gothic"/>
          <w:sz w:val="22"/>
          <w:szCs w:val="22"/>
          <w:lang w:val="cs-CZ"/>
        </w:rPr>
        <w:t>antivandal</w:t>
      </w:r>
      <w:proofErr w:type="spellEnd"/>
      <w:r w:rsidRPr="00AE4A46">
        <w:rPr>
          <w:rFonts w:ascii="Century Gothic" w:hAnsi="Century Gothic"/>
          <w:sz w:val="22"/>
          <w:szCs w:val="22"/>
          <w:lang w:val="cs-CZ"/>
        </w:rPr>
        <w:t>, kontrola jedné kamery druhou.</w:t>
      </w:r>
    </w:p>
    <w:p w14:paraId="19EDC18B"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Kamery nesmí monitorovat pracoviště řidiče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možnost uživatelského nastavení záběrů kamer. </w:t>
      </w:r>
    </w:p>
    <w:p w14:paraId="19EDC18C" w14:textId="77777777" w:rsidR="00BE4627" w:rsidRPr="00AE4A46" w:rsidRDefault="00A952AA" w:rsidP="00AE4A46">
      <w:pPr>
        <w:pStyle w:val="Odstavecseseznamem"/>
        <w:numPr>
          <w:ilvl w:val="0"/>
          <w:numId w:val="60"/>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Zobrazení na jeden LED nebo LCD displej o velikosti min. 12“, min. rozlišení monitoru 1024x768 bodů, možnost regulace jasu (umístění </w:t>
      </w:r>
      <w:r w:rsidR="00703FFD" w:rsidRPr="00AE4A46">
        <w:rPr>
          <w:rFonts w:ascii="Century Gothic" w:hAnsi="Century Gothic"/>
          <w:sz w:val="22"/>
          <w:szCs w:val="22"/>
          <w:lang w:val="cs-CZ"/>
        </w:rPr>
        <w:t>bude předmětem jednání</w:t>
      </w:r>
      <w:r w:rsidRPr="00AE4A46">
        <w:rPr>
          <w:rFonts w:ascii="Century Gothic" w:hAnsi="Century Gothic"/>
          <w:sz w:val="22"/>
          <w:szCs w:val="22"/>
          <w:lang w:val="cs-CZ"/>
        </w:rPr>
        <w:t>).</w:t>
      </w:r>
    </w:p>
    <w:p w14:paraId="19EDC18D"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Záznamové zařízení umístěné v samostatném boxu, ve kterém nebudou umístěná nebo vedena jiná zařízení nutná pro provoz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w:t>
      </w:r>
      <w:r w:rsidR="00DA6B19">
        <w:rPr>
          <w:rFonts w:ascii="Century Gothic" w:hAnsi="Century Gothic"/>
          <w:sz w:val="22"/>
          <w:szCs w:val="22"/>
          <w:lang w:val="cs-CZ"/>
        </w:rPr>
        <w:t>. Vlastní diagnostika systému a </w:t>
      </w:r>
      <w:r w:rsidRPr="00AE4A46">
        <w:rPr>
          <w:rFonts w:ascii="Century Gothic" w:hAnsi="Century Gothic"/>
          <w:sz w:val="22"/>
          <w:szCs w:val="22"/>
          <w:lang w:val="cs-CZ"/>
        </w:rPr>
        <w:t>indikace stavu (chybová hlášení při poruše kamery nebo ukládání záznamu apod.). Vyčítání záznamů přes USB (hardwarový USB klíč).</w:t>
      </w:r>
    </w:p>
    <w:p w14:paraId="19EDC18E"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Uložiště záznamového zařízení musí být zabezpečeno proti neoprávněné demontáži z boxu, ovládací prvky musí být volně přístupné po otevření boxu.</w:t>
      </w:r>
    </w:p>
    <w:p w14:paraId="19EDC18F"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Požadavky na software pro správu a analýzu video dat: kompatibilní s operačním systémem Windows 10 Professional 64bit, obsluha v českém jazyce, bezplatné používání software na 2 počítačích. Poskytování veškerých aktualizací, které budou vydávány po </w:t>
      </w:r>
      <w:r w:rsidRPr="00887FAD">
        <w:rPr>
          <w:rFonts w:ascii="Century Gothic" w:hAnsi="Century Gothic"/>
          <w:sz w:val="22"/>
          <w:szCs w:val="22"/>
          <w:lang w:val="cs-CZ"/>
        </w:rPr>
        <w:t>dobu</w:t>
      </w:r>
      <w:r w:rsidR="00391095" w:rsidRPr="00887FAD">
        <w:rPr>
          <w:rFonts w:ascii="Century Gothic" w:hAnsi="Century Gothic"/>
          <w:sz w:val="22"/>
          <w:szCs w:val="22"/>
          <w:lang w:val="cs-CZ"/>
        </w:rPr>
        <w:t xml:space="preserve"> 8</w:t>
      </w:r>
      <w:r w:rsidR="00C4779A" w:rsidRPr="00887FAD">
        <w:rPr>
          <w:rFonts w:ascii="Century Gothic" w:hAnsi="Century Gothic"/>
          <w:sz w:val="22"/>
          <w:szCs w:val="22"/>
          <w:lang w:val="cs-CZ"/>
        </w:rPr>
        <w:t xml:space="preserve"> </w:t>
      </w:r>
      <w:r w:rsidRPr="00887FAD">
        <w:rPr>
          <w:rFonts w:ascii="Century Gothic" w:hAnsi="Century Gothic"/>
          <w:sz w:val="22"/>
          <w:szCs w:val="22"/>
          <w:lang w:val="cs-CZ"/>
        </w:rPr>
        <w:t>let</w:t>
      </w:r>
      <w:r w:rsidRPr="00AE4A46">
        <w:rPr>
          <w:rFonts w:ascii="Century Gothic" w:hAnsi="Century Gothic"/>
          <w:sz w:val="22"/>
          <w:szCs w:val="22"/>
          <w:lang w:val="cs-CZ"/>
        </w:rPr>
        <w:t xml:space="preserve"> od dodání vozidel. Systém eviduje přístupy k záznamům, vytváření kopií záznamů, bezpečný výmaz.</w:t>
      </w:r>
    </w:p>
    <w:p w14:paraId="19EDC190" w14:textId="77777777" w:rsidR="00BE4627" w:rsidRPr="00AE4A46" w:rsidRDefault="00BE4627" w:rsidP="00AE4A46">
      <w:pPr>
        <w:pStyle w:val="Odstavecseseznamem"/>
        <w:spacing w:after="0" w:line="276" w:lineRule="auto"/>
        <w:contextualSpacing w:val="0"/>
        <w:jc w:val="both"/>
        <w:rPr>
          <w:rFonts w:ascii="Century Gothic" w:hAnsi="Century Gothic" w:cs="Arial"/>
          <w:sz w:val="22"/>
          <w:szCs w:val="22"/>
          <w:highlight w:val="yellow"/>
          <w:lang w:val="cs-CZ"/>
        </w:rPr>
      </w:pPr>
    </w:p>
    <w:p w14:paraId="19EDC191" w14:textId="77777777" w:rsidR="00BE4627" w:rsidRDefault="00A952AA" w:rsidP="00AE4A46">
      <w:pPr>
        <w:pStyle w:val="Nadpis4"/>
        <w:spacing w:after="0" w:line="276" w:lineRule="auto"/>
        <w:ind w:left="567"/>
        <w:rPr>
          <w:rFonts w:ascii="Century Gothic" w:hAnsi="Century Gothic"/>
          <w:sz w:val="22"/>
          <w:szCs w:val="22"/>
          <w:lang w:val="cs-CZ"/>
        </w:rPr>
      </w:pPr>
      <w:bookmarkStart w:id="93" w:name="_Toc491441168"/>
      <w:r w:rsidRPr="00AE4A46">
        <w:rPr>
          <w:rFonts w:ascii="Century Gothic" w:hAnsi="Century Gothic"/>
          <w:sz w:val="22"/>
          <w:szCs w:val="22"/>
          <w:lang w:val="cs-CZ"/>
        </w:rPr>
        <w:t>Systém anonymního automatického sčítání osob při nástupu a výstupu</w:t>
      </w:r>
      <w:bookmarkEnd w:id="93"/>
    </w:p>
    <w:p w14:paraId="19EDC192" w14:textId="77777777" w:rsidR="00FD4C90" w:rsidRPr="00FD4C90" w:rsidRDefault="00FD4C90" w:rsidP="00FD4C90">
      <w:pPr>
        <w:pStyle w:val="Odstavecseseznamem"/>
        <w:numPr>
          <w:ilvl w:val="0"/>
          <w:numId w:val="33"/>
        </w:numPr>
        <w:spacing w:after="0" w:line="276" w:lineRule="auto"/>
        <w:ind w:left="851" w:hanging="284"/>
        <w:contextualSpacing w:val="0"/>
        <w:jc w:val="both"/>
        <w:rPr>
          <w:lang w:val="cs-CZ"/>
        </w:rPr>
      </w:pPr>
      <w:r>
        <w:rPr>
          <w:rFonts w:ascii="Century Gothic" w:hAnsi="Century Gothic"/>
          <w:sz w:val="22"/>
          <w:szCs w:val="22"/>
          <w:lang w:val="cs-CZ"/>
        </w:rPr>
        <w:t>S</w:t>
      </w:r>
      <w:r w:rsidRPr="00FD4C90">
        <w:rPr>
          <w:rFonts w:ascii="Century Gothic" w:hAnsi="Century Gothic"/>
          <w:sz w:val="22"/>
          <w:szCs w:val="22"/>
          <w:lang w:val="cs-CZ"/>
        </w:rPr>
        <w:t>ystém anonymního automatického sčítání osob při nástupu a výstupu (dále jen APC)</w:t>
      </w:r>
      <w:r>
        <w:rPr>
          <w:rFonts w:ascii="Century Gothic" w:hAnsi="Century Gothic"/>
          <w:sz w:val="22"/>
          <w:szCs w:val="22"/>
          <w:lang w:val="cs-CZ"/>
        </w:rPr>
        <w:t>, včetně příslušného software p</w:t>
      </w:r>
      <w:r w:rsidR="00D43FED">
        <w:rPr>
          <w:rFonts w:ascii="Century Gothic" w:hAnsi="Century Gothic"/>
          <w:sz w:val="22"/>
          <w:szCs w:val="22"/>
          <w:lang w:val="cs-CZ"/>
        </w:rPr>
        <w:t>ro zpracování výstupních dat ze </w:t>
      </w:r>
      <w:r>
        <w:rPr>
          <w:rFonts w:ascii="Century Gothic" w:hAnsi="Century Gothic"/>
          <w:sz w:val="22"/>
          <w:szCs w:val="22"/>
          <w:lang w:val="cs-CZ"/>
        </w:rPr>
        <w:t>systému, bude součástí těch Vozidel, u kterých to bude zadavatelem specifikováno ve Výzvě k poskytnutí plnění ve smyslu čl. II odst. 2 Rámcové dohody.</w:t>
      </w:r>
    </w:p>
    <w:p w14:paraId="19EDC193"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w:t>
      </w:r>
      <w:r w:rsidR="00FD4C90">
        <w:rPr>
          <w:rFonts w:ascii="Century Gothic" w:hAnsi="Century Gothic"/>
          <w:sz w:val="22"/>
          <w:szCs w:val="22"/>
          <w:lang w:val="cs-CZ"/>
        </w:rPr>
        <w:t xml:space="preserve"> systém APC</w:t>
      </w:r>
      <w:r w:rsidRPr="00AE4A46">
        <w:rPr>
          <w:rFonts w:ascii="Century Gothic" w:hAnsi="Century Gothic"/>
          <w:sz w:val="22"/>
          <w:szCs w:val="22"/>
          <w:lang w:val="cs-CZ"/>
        </w:rPr>
        <w:t xml:space="preserve"> </w:t>
      </w:r>
      <w:r w:rsidR="00970ADA" w:rsidRPr="00AE4A46">
        <w:rPr>
          <w:rFonts w:ascii="Century Gothic" w:hAnsi="Century Gothic"/>
          <w:sz w:val="22"/>
          <w:szCs w:val="22"/>
          <w:lang w:val="cs-CZ"/>
        </w:rPr>
        <w:t>b</w:t>
      </w:r>
      <w:r w:rsidR="00FD4C90">
        <w:rPr>
          <w:rFonts w:ascii="Century Gothic" w:hAnsi="Century Gothic"/>
          <w:sz w:val="22"/>
          <w:szCs w:val="22"/>
          <w:lang w:val="cs-CZ"/>
        </w:rPr>
        <w:t>yl</w:t>
      </w:r>
      <w:r w:rsidR="00970ADA" w:rsidRPr="00AE4A46">
        <w:rPr>
          <w:rFonts w:ascii="Century Gothic" w:hAnsi="Century Gothic"/>
          <w:sz w:val="22"/>
          <w:szCs w:val="22"/>
          <w:lang w:val="cs-CZ"/>
        </w:rPr>
        <w:t xml:space="preserve"> umístěn u </w:t>
      </w:r>
      <w:r w:rsidRPr="00AE4A46">
        <w:rPr>
          <w:rFonts w:ascii="Century Gothic" w:hAnsi="Century Gothic"/>
          <w:sz w:val="22"/>
          <w:szCs w:val="22"/>
          <w:lang w:val="cs-CZ"/>
        </w:rPr>
        <w:t>všech dveří</w:t>
      </w:r>
      <w:r w:rsidR="00FD4C90">
        <w:rPr>
          <w:rFonts w:ascii="Century Gothic" w:hAnsi="Century Gothic"/>
          <w:sz w:val="22"/>
          <w:szCs w:val="22"/>
          <w:lang w:val="cs-CZ"/>
        </w:rPr>
        <w:t xml:space="preserve"> předmětných vozidel</w:t>
      </w:r>
      <w:r w:rsidRPr="00AE4A46">
        <w:rPr>
          <w:rFonts w:ascii="Century Gothic" w:hAnsi="Century Gothic"/>
          <w:sz w:val="22"/>
          <w:szCs w:val="22"/>
          <w:lang w:val="cs-CZ"/>
        </w:rPr>
        <w:t xml:space="preserve">. </w:t>
      </w:r>
    </w:p>
    <w:p w14:paraId="19EDC194"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Systém APC bude propojen s palubním počítačem. </w:t>
      </w:r>
    </w:p>
    <w:p w14:paraId="19EDC195"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Systém APC musí fungovat následovně: při průchodu osob dveřmi dojde k automatickému anonymnímu spo</w:t>
      </w:r>
      <w:r w:rsidR="00D43FED">
        <w:rPr>
          <w:rFonts w:ascii="Century Gothic" w:hAnsi="Century Gothic"/>
          <w:sz w:val="22"/>
          <w:szCs w:val="22"/>
          <w:lang w:val="cs-CZ"/>
        </w:rPr>
        <w:t>čítání osob v obou směrech (tj. </w:t>
      </w:r>
      <w:r w:rsidRPr="00AE4A46">
        <w:rPr>
          <w:rFonts w:ascii="Century Gothic" w:hAnsi="Century Gothic"/>
          <w:sz w:val="22"/>
          <w:szCs w:val="22"/>
          <w:lang w:val="cs-CZ"/>
        </w:rPr>
        <w:t>u</w:t>
      </w:r>
      <w:r w:rsidR="00D43FED">
        <w:rPr>
          <w:rFonts w:ascii="Century Gothic" w:hAnsi="Century Gothic"/>
          <w:sz w:val="22"/>
          <w:szCs w:val="22"/>
          <w:lang w:val="cs-CZ"/>
        </w:rPr>
        <w:t> </w:t>
      </w:r>
      <w:r w:rsidRPr="00AE4A46">
        <w:rPr>
          <w:rFonts w:ascii="Century Gothic" w:hAnsi="Century Gothic"/>
          <w:sz w:val="22"/>
          <w:szCs w:val="22"/>
          <w:lang w:val="cs-CZ"/>
        </w:rPr>
        <w:t xml:space="preserve">předních dveří nástup a případně výstup, u </w:t>
      </w:r>
      <w:r w:rsidR="00D43FED" w:rsidRPr="0094006F">
        <w:rPr>
          <w:rFonts w:ascii="Century Gothic" w:hAnsi="Century Gothic"/>
          <w:sz w:val="22"/>
          <w:szCs w:val="22"/>
          <w:lang w:val="cs-CZ"/>
        </w:rPr>
        <w:t>dalších</w:t>
      </w:r>
      <w:r w:rsidRPr="0094006F">
        <w:rPr>
          <w:rFonts w:ascii="Century Gothic" w:hAnsi="Century Gothic"/>
          <w:sz w:val="22"/>
          <w:szCs w:val="22"/>
          <w:lang w:val="cs-CZ"/>
        </w:rPr>
        <w:t xml:space="preserve"> dveří</w:t>
      </w:r>
      <w:r w:rsidRPr="00AE4A46">
        <w:rPr>
          <w:rFonts w:ascii="Century Gothic" w:hAnsi="Century Gothic"/>
          <w:sz w:val="22"/>
          <w:szCs w:val="22"/>
          <w:lang w:val="cs-CZ"/>
        </w:rPr>
        <w:t xml:space="preserve"> výstup</w:t>
      </w:r>
      <w:r w:rsidR="00D43FED">
        <w:rPr>
          <w:rFonts w:ascii="Century Gothic" w:hAnsi="Century Gothic"/>
          <w:sz w:val="22"/>
          <w:szCs w:val="22"/>
          <w:lang w:val="cs-CZ"/>
        </w:rPr>
        <w:t xml:space="preserve"> a </w:t>
      </w:r>
      <w:r w:rsidR="00EC3175" w:rsidRPr="00AE4A46">
        <w:rPr>
          <w:rFonts w:ascii="Century Gothic" w:hAnsi="Century Gothic"/>
          <w:sz w:val="22"/>
          <w:szCs w:val="22"/>
          <w:lang w:val="cs-CZ"/>
        </w:rPr>
        <w:t>případně nástup</w:t>
      </w:r>
      <w:r w:rsidR="00391095">
        <w:rPr>
          <w:rFonts w:ascii="Century Gothic" w:hAnsi="Century Gothic"/>
          <w:sz w:val="22"/>
          <w:szCs w:val="22"/>
          <w:lang w:val="cs-CZ"/>
        </w:rPr>
        <w:t>) a </w:t>
      </w:r>
      <w:r w:rsidRPr="00AE4A46">
        <w:rPr>
          <w:rFonts w:ascii="Century Gothic" w:hAnsi="Century Gothic"/>
          <w:sz w:val="22"/>
          <w:szCs w:val="22"/>
          <w:lang w:val="cs-CZ"/>
        </w:rPr>
        <w:t>to výhradně bezkontaktním způsobem (zadavatel nepřipouští řešení s využitím mechanických turniketů, vážením, apod.).</w:t>
      </w:r>
    </w:p>
    <w:p w14:paraId="19EDC196"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lastRenderedPageBreak/>
        <w:t>Systém APC musí být schopen odfiltrovat p</w:t>
      </w:r>
      <w:r w:rsidR="00391095">
        <w:rPr>
          <w:rFonts w:ascii="Century Gothic" w:hAnsi="Century Gothic"/>
          <w:sz w:val="22"/>
          <w:szCs w:val="22"/>
          <w:lang w:val="cs-CZ"/>
        </w:rPr>
        <w:t>ohyb zavazadel, zvířat apod. od </w:t>
      </w:r>
      <w:r w:rsidRPr="00AE4A46">
        <w:rPr>
          <w:rFonts w:ascii="Century Gothic" w:hAnsi="Century Gothic"/>
          <w:sz w:val="22"/>
          <w:szCs w:val="22"/>
          <w:lang w:val="cs-CZ"/>
        </w:rPr>
        <w:t>pohybu cestujících osob.</w:t>
      </w:r>
    </w:p>
    <w:p w14:paraId="19EDC197"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vykaz</w:t>
      </w:r>
      <w:r w:rsidR="00391095">
        <w:rPr>
          <w:rFonts w:ascii="Century Gothic" w:hAnsi="Century Gothic"/>
          <w:sz w:val="22"/>
          <w:szCs w:val="22"/>
          <w:lang w:val="cs-CZ"/>
        </w:rPr>
        <w:t>oval přesnost minimálně 90 % na </w:t>
      </w:r>
      <w:r w:rsidRPr="00AE4A46">
        <w:rPr>
          <w:rFonts w:ascii="Century Gothic" w:hAnsi="Century Gothic"/>
          <w:sz w:val="22"/>
          <w:szCs w:val="22"/>
          <w:lang w:val="cs-CZ"/>
        </w:rPr>
        <w:t>1.000 nástupů a výstupů.</w:t>
      </w:r>
    </w:p>
    <w:p w14:paraId="19EDC198"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Zadavatel požaduje, aby systém APC umož</w:t>
      </w:r>
      <w:r w:rsidR="00391095">
        <w:rPr>
          <w:rFonts w:ascii="Century Gothic" w:hAnsi="Century Gothic"/>
          <w:sz w:val="22"/>
          <w:szCs w:val="22"/>
          <w:lang w:val="cs-CZ"/>
        </w:rPr>
        <w:t>nil online přenos dat do SW pro </w:t>
      </w:r>
      <w:r w:rsidRPr="00AE4A46">
        <w:rPr>
          <w:rFonts w:ascii="Century Gothic" w:hAnsi="Century Gothic"/>
          <w:sz w:val="22"/>
          <w:szCs w:val="22"/>
          <w:lang w:val="cs-CZ"/>
        </w:rPr>
        <w:t>zpracování výstupních dat.</w:t>
      </w:r>
    </w:p>
    <w:p w14:paraId="19EDC199" w14:textId="77777777" w:rsidR="00BE4627" w:rsidRPr="00AE4A46" w:rsidRDefault="00A952AA" w:rsidP="00AE4A46">
      <w:pPr>
        <w:pStyle w:val="Odstavecseseznamem"/>
        <w:numPr>
          <w:ilvl w:val="0"/>
          <w:numId w:val="33"/>
        </w:numPr>
        <w:spacing w:after="0" w:line="276" w:lineRule="auto"/>
        <w:ind w:left="851" w:hanging="284"/>
        <w:contextualSpacing w:val="0"/>
        <w:jc w:val="both"/>
        <w:rPr>
          <w:rFonts w:ascii="Century Gothic" w:hAnsi="Century Gothic"/>
          <w:sz w:val="22"/>
          <w:szCs w:val="22"/>
          <w:lang w:val="cs-CZ"/>
        </w:rPr>
      </w:pPr>
      <w:r w:rsidRPr="00AE4A46">
        <w:rPr>
          <w:rFonts w:ascii="Century Gothic" w:hAnsi="Century Gothic"/>
          <w:sz w:val="22"/>
          <w:szCs w:val="22"/>
          <w:lang w:val="cs-CZ"/>
        </w:rPr>
        <w:t xml:space="preserve">Zadavatel požaduje, aby součástí dodávky byl i </w:t>
      </w:r>
      <w:r w:rsidR="00A7163D">
        <w:rPr>
          <w:rFonts w:ascii="Century Gothic" w:hAnsi="Century Gothic"/>
          <w:sz w:val="22"/>
          <w:szCs w:val="22"/>
          <w:lang w:val="cs-CZ"/>
        </w:rPr>
        <w:t>software</w:t>
      </w:r>
      <w:r w:rsidRPr="00AE4A46">
        <w:rPr>
          <w:rFonts w:ascii="Century Gothic" w:hAnsi="Century Gothic"/>
          <w:sz w:val="22"/>
          <w:szCs w:val="22"/>
          <w:lang w:val="cs-CZ"/>
        </w:rPr>
        <w:t xml:space="preserve"> p</w:t>
      </w:r>
      <w:r w:rsidR="00970ADA" w:rsidRPr="00AE4A46">
        <w:rPr>
          <w:rFonts w:ascii="Century Gothic" w:hAnsi="Century Gothic"/>
          <w:sz w:val="22"/>
          <w:szCs w:val="22"/>
          <w:lang w:val="cs-CZ"/>
        </w:rPr>
        <w:t>ro zpracování výstupních dat ze </w:t>
      </w:r>
      <w:r w:rsidRPr="00AE4A46">
        <w:rPr>
          <w:rFonts w:ascii="Century Gothic" w:hAnsi="Century Gothic"/>
          <w:sz w:val="22"/>
          <w:szCs w:val="22"/>
          <w:lang w:val="cs-CZ"/>
        </w:rPr>
        <w:t xml:space="preserve">systému APC (je požadována časově neomezená nevýhradní licence k tomuto SW), kdy výstupem za jednotlivá </w:t>
      </w:r>
      <w:r w:rsidR="003206F7" w:rsidRPr="00AE4A46">
        <w:rPr>
          <w:rFonts w:ascii="Century Gothic" w:hAnsi="Century Gothic"/>
          <w:sz w:val="22"/>
          <w:szCs w:val="22"/>
          <w:lang w:val="cs-CZ"/>
        </w:rPr>
        <w:t>Vozidla</w:t>
      </w:r>
      <w:r w:rsidRPr="00AE4A46">
        <w:rPr>
          <w:rFonts w:ascii="Century Gothic" w:hAnsi="Century Gothic"/>
          <w:sz w:val="22"/>
          <w:szCs w:val="22"/>
          <w:lang w:val="cs-CZ"/>
        </w:rPr>
        <w:t xml:space="preserve"> bude minimálně:</w:t>
      </w:r>
    </w:p>
    <w:p w14:paraId="19EDC19A"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reálném počtu přepravených cestujících</w:t>
      </w:r>
    </w:p>
    <w:p w14:paraId="19EDC19B"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p</w:t>
      </w:r>
      <w:r w:rsidR="00A952AA" w:rsidRPr="00AE4A46">
        <w:rPr>
          <w:rFonts w:ascii="Century Gothic" w:hAnsi="Century Gothic"/>
          <w:sz w:val="22"/>
          <w:szCs w:val="22"/>
          <w:lang w:val="cs-CZ"/>
        </w:rPr>
        <w:t>řehled o počtu nastupujících a vystupujících cestujících na jednotlivých zastávkách na jednotlivých spojích za jednotlivé dveře</w:t>
      </w:r>
    </w:p>
    <w:p w14:paraId="19EDC19C"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požadovaných informací a zá</w:t>
      </w:r>
      <w:r w:rsidR="00391095">
        <w:rPr>
          <w:rFonts w:ascii="Century Gothic" w:hAnsi="Century Gothic"/>
          <w:sz w:val="22"/>
          <w:szCs w:val="22"/>
          <w:lang w:val="cs-CZ"/>
        </w:rPr>
        <w:t>znamu bude i informace o čase a </w:t>
      </w:r>
      <w:r w:rsidR="00A952AA" w:rsidRPr="00AE4A46">
        <w:rPr>
          <w:rFonts w:ascii="Century Gothic" w:hAnsi="Century Gothic"/>
          <w:sz w:val="22"/>
          <w:szCs w:val="22"/>
          <w:lang w:val="cs-CZ"/>
        </w:rPr>
        <w:t>geografické poloze zastave</w:t>
      </w:r>
      <w:r w:rsidR="00A7163D">
        <w:rPr>
          <w:rFonts w:ascii="Century Gothic" w:hAnsi="Century Gothic"/>
          <w:sz w:val="22"/>
          <w:szCs w:val="22"/>
          <w:lang w:val="cs-CZ"/>
        </w:rPr>
        <w:t>ní včetně diagnostické informace</w:t>
      </w:r>
      <w:r w:rsidR="00A952AA" w:rsidRPr="00AE4A46">
        <w:rPr>
          <w:rFonts w:ascii="Century Gothic" w:hAnsi="Century Gothic"/>
          <w:sz w:val="22"/>
          <w:szCs w:val="22"/>
          <w:lang w:val="cs-CZ"/>
        </w:rPr>
        <w:t xml:space="preserve"> o stavu systému APC ve vozidle.</w:t>
      </w:r>
    </w:p>
    <w:p w14:paraId="19EDC19D" w14:textId="77777777" w:rsidR="00BE4627"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z</w:t>
      </w:r>
      <w:r w:rsidR="00A952AA" w:rsidRPr="00AE4A46">
        <w:rPr>
          <w:rFonts w:ascii="Century Gothic" w:hAnsi="Century Gothic"/>
          <w:sz w:val="22"/>
          <w:szCs w:val="22"/>
          <w:lang w:val="cs-CZ"/>
        </w:rPr>
        <w:t>adavatel požaduje, aby všechna výstupní data bylo možné exportovat v běžných formátech umožňujících další strojové zpracování dat (</w:t>
      </w:r>
      <w:proofErr w:type="spellStart"/>
      <w:r w:rsidR="00A952AA" w:rsidRPr="00AE4A46">
        <w:rPr>
          <w:rFonts w:ascii="Century Gothic" w:hAnsi="Century Gothic"/>
          <w:sz w:val="22"/>
          <w:szCs w:val="22"/>
          <w:lang w:val="cs-CZ"/>
        </w:rPr>
        <w:t>xls</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csv</w:t>
      </w:r>
      <w:proofErr w:type="spellEnd"/>
      <w:r w:rsidR="00A952AA" w:rsidRPr="00AE4A46">
        <w:rPr>
          <w:rFonts w:ascii="Century Gothic" w:hAnsi="Century Gothic"/>
          <w:sz w:val="22"/>
          <w:szCs w:val="22"/>
          <w:lang w:val="cs-CZ"/>
        </w:rPr>
        <w:t xml:space="preserve">, </w:t>
      </w:r>
      <w:proofErr w:type="spellStart"/>
      <w:r w:rsidR="00A952AA" w:rsidRPr="00AE4A46">
        <w:rPr>
          <w:rFonts w:ascii="Century Gothic" w:hAnsi="Century Gothic"/>
          <w:sz w:val="22"/>
          <w:szCs w:val="22"/>
          <w:lang w:val="cs-CZ"/>
        </w:rPr>
        <w:t>xml</w:t>
      </w:r>
      <w:proofErr w:type="spellEnd"/>
      <w:r w:rsidR="00A952AA" w:rsidRPr="00AE4A46">
        <w:rPr>
          <w:rFonts w:ascii="Century Gothic" w:hAnsi="Century Gothic"/>
          <w:sz w:val="22"/>
          <w:szCs w:val="22"/>
          <w:lang w:val="cs-CZ"/>
        </w:rPr>
        <w:t>).</w:t>
      </w:r>
    </w:p>
    <w:p w14:paraId="19EDC19E" w14:textId="77777777" w:rsidR="00C4779A" w:rsidRPr="00AE4A46" w:rsidRDefault="00C4779A" w:rsidP="00AE4A46">
      <w:pPr>
        <w:pStyle w:val="Odstavecseseznamem"/>
        <w:numPr>
          <w:ilvl w:val="0"/>
          <w:numId w:val="52"/>
        </w:numPr>
        <w:spacing w:after="0" w:line="276" w:lineRule="auto"/>
        <w:ind w:left="1134" w:hanging="283"/>
        <w:contextualSpacing w:val="0"/>
        <w:jc w:val="both"/>
        <w:rPr>
          <w:rFonts w:ascii="Century Gothic" w:hAnsi="Century Gothic"/>
          <w:sz w:val="22"/>
          <w:szCs w:val="22"/>
          <w:lang w:val="cs-CZ"/>
        </w:rPr>
      </w:pPr>
      <w:r w:rsidRPr="00AE4A46">
        <w:rPr>
          <w:rFonts w:ascii="Century Gothic" w:hAnsi="Century Gothic"/>
          <w:sz w:val="22"/>
          <w:szCs w:val="22"/>
          <w:lang w:val="cs-CZ"/>
        </w:rPr>
        <w:t>s</w:t>
      </w:r>
      <w:r w:rsidR="00A952AA" w:rsidRPr="00AE4A46">
        <w:rPr>
          <w:rFonts w:ascii="Century Gothic" w:hAnsi="Century Gothic"/>
          <w:sz w:val="22"/>
          <w:szCs w:val="22"/>
          <w:lang w:val="cs-CZ"/>
        </w:rPr>
        <w:t>oučástí dodávky SW pro zpracování dat musí bý</w:t>
      </w:r>
      <w:r w:rsidRPr="00AE4A46">
        <w:rPr>
          <w:rFonts w:ascii="Century Gothic" w:hAnsi="Century Gothic"/>
          <w:sz w:val="22"/>
          <w:szCs w:val="22"/>
          <w:lang w:val="cs-CZ"/>
        </w:rPr>
        <w:t>t i návod pro práci s tímto SW.</w:t>
      </w:r>
    </w:p>
    <w:p w14:paraId="19EDC19F" w14:textId="77777777" w:rsidR="00BE4627" w:rsidRPr="00AE4A46" w:rsidRDefault="00A952AA" w:rsidP="00784CE7">
      <w:pPr>
        <w:spacing w:before="120" w:line="276" w:lineRule="auto"/>
        <w:ind w:left="284"/>
        <w:jc w:val="both"/>
        <w:rPr>
          <w:rFonts w:ascii="Century Gothic" w:hAnsi="Century Gothic"/>
          <w:sz w:val="22"/>
          <w:szCs w:val="22"/>
          <w:lang w:val="cs-CZ"/>
        </w:rPr>
      </w:pPr>
      <w:r w:rsidRPr="00AE4A46">
        <w:rPr>
          <w:rFonts w:ascii="Century Gothic" w:hAnsi="Century Gothic"/>
          <w:sz w:val="22"/>
          <w:szCs w:val="22"/>
          <w:lang w:val="cs-CZ"/>
        </w:rPr>
        <w:t>Zadavatel rovněž požaduje popis formátu dat mezi s</w:t>
      </w:r>
      <w:r w:rsidR="00A7163D">
        <w:rPr>
          <w:rFonts w:ascii="Century Gothic" w:hAnsi="Century Gothic"/>
          <w:sz w:val="22"/>
          <w:szCs w:val="22"/>
          <w:lang w:val="cs-CZ"/>
        </w:rPr>
        <w:t>ystémem AP</w:t>
      </w:r>
      <w:r w:rsidR="00521823">
        <w:rPr>
          <w:rFonts w:ascii="Century Gothic" w:hAnsi="Century Gothic"/>
          <w:sz w:val="22"/>
          <w:szCs w:val="22"/>
          <w:lang w:val="cs-CZ"/>
        </w:rPr>
        <w:t>C ve vozidle a </w:t>
      </w:r>
      <w:r w:rsidR="00C4779A" w:rsidRPr="00AE4A46">
        <w:rPr>
          <w:rFonts w:ascii="Century Gothic" w:hAnsi="Century Gothic"/>
          <w:sz w:val="22"/>
          <w:szCs w:val="22"/>
          <w:lang w:val="cs-CZ"/>
        </w:rPr>
        <w:t>SW pro </w:t>
      </w:r>
      <w:r w:rsidRPr="00AE4A46">
        <w:rPr>
          <w:rFonts w:ascii="Century Gothic" w:hAnsi="Century Gothic"/>
          <w:sz w:val="22"/>
          <w:szCs w:val="22"/>
          <w:lang w:val="cs-CZ"/>
        </w:rPr>
        <w:t>zpracování výstupních dat.</w:t>
      </w:r>
    </w:p>
    <w:p w14:paraId="19EDC1A0" w14:textId="77777777" w:rsidR="00BE4627" w:rsidRPr="00AE4A46" w:rsidRDefault="00BE4627" w:rsidP="00AE4A46">
      <w:pPr>
        <w:pStyle w:val="Odstavecseseznamem"/>
        <w:spacing w:after="0" w:line="276" w:lineRule="auto"/>
        <w:ind w:left="0"/>
        <w:contextualSpacing w:val="0"/>
        <w:jc w:val="both"/>
        <w:rPr>
          <w:rFonts w:ascii="Century Gothic" w:hAnsi="Century Gothic" w:cs="Arial"/>
          <w:sz w:val="22"/>
          <w:szCs w:val="22"/>
          <w:highlight w:val="yellow"/>
          <w:lang w:val="cs-CZ"/>
        </w:rPr>
      </w:pPr>
    </w:p>
    <w:p w14:paraId="19EDC1A1" w14:textId="77777777" w:rsidR="00BE4627" w:rsidRPr="00AE4A46" w:rsidRDefault="00A952AA" w:rsidP="001D0A3B">
      <w:pPr>
        <w:pStyle w:val="Nadpis4"/>
        <w:spacing w:after="0" w:line="276" w:lineRule="auto"/>
        <w:ind w:left="567"/>
        <w:rPr>
          <w:rFonts w:ascii="Century Gothic" w:hAnsi="Century Gothic"/>
          <w:sz w:val="22"/>
          <w:szCs w:val="22"/>
          <w:lang w:val="cs-CZ"/>
        </w:rPr>
      </w:pPr>
      <w:bookmarkStart w:id="94" w:name="II"/>
      <w:bookmarkStart w:id="95" w:name="_Toc491441169"/>
      <w:bookmarkEnd w:id="94"/>
      <w:r w:rsidRPr="00AE4A46">
        <w:rPr>
          <w:rFonts w:ascii="Century Gothic" w:hAnsi="Century Gothic"/>
          <w:sz w:val="22"/>
          <w:szCs w:val="22"/>
          <w:lang w:val="cs-CZ"/>
        </w:rPr>
        <w:t>Okruhy pro signalizaci cestujících k řidiči</w:t>
      </w:r>
      <w:bookmarkEnd w:id="95"/>
    </w:p>
    <w:p w14:paraId="19EDC1A2" w14:textId="77777777" w:rsidR="0071332D" w:rsidRPr="001D0A3B" w:rsidRDefault="00A952AA" w:rsidP="001D0A3B">
      <w:pPr>
        <w:pStyle w:val="Odstavecseseznamem"/>
        <w:numPr>
          <w:ilvl w:val="0"/>
          <w:numId w:val="72"/>
        </w:numPr>
        <w:spacing w:after="0" w:line="276" w:lineRule="auto"/>
        <w:ind w:left="851" w:hanging="284"/>
        <w:contextualSpacing w:val="0"/>
        <w:jc w:val="both"/>
        <w:rPr>
          <w:rFonts w:ascii="Century Gothic" w:hAnsi="Century Gothic"/>
          <w:sz w:val="22"/>
          <w:szCs w:val="22"/>
          <w:lang w:val="cs-CZ"/>
        </w:rPr>
      </w:pPr>
      <w:r w:rsidRPr="001D0A3B">
        <w:rPr>
          <w:rFonts w:ascii="Century Gothic" w:hAnsi="Century Gothic"/>
          <w:sz w:val="22"/>
          <w:szCs w:val="22"/>
          <w:lang w:val="cs-CZ"/>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w:t>
      </w:r>
      <w:r w:rsidR="00970ADA" w:rsidRPr="001D0A3B">
        <w:rPr>
          <w:rFonts w:ascii="Century Gothic" w:hAnsi="Century Gothic"/>
          <w:sz w:val="22"/>
          <w:szCs w:val="22"/>
          <w:lang w:val="cs-CZ"/>
        </w:rPr>
        <w:t>řku LCD monitoru a kontrolka na </w:t>
      </w:r>
      <w:r w:rsidRPr="001D0A3B">
        <w:rPr>
          <w:rFonts w:ascii="Century Gothic" w:hAnsi="Century Gothic"/>
          <w:sz w:val="22"/>
          <w:szCs w:val="22"/>
          <w:lang w:val="cs-CZ"/>
        </w:rPr>
        <w:t>palubní desce. Blokuje se další signalizace tímto okruhem až do otevření dveří. Vždy 1 tlačítko na 2 sedadla, nebo v případě u</w:t>
      </w:r>
      <w:r w:rsidR="001D0A3B">
        <w:rPr>
          <w:rFonts w:ascii="Century Gothic" w:hAnsi="Century Gothic"/>
          <w:sz w:val="22"/>
          <w:szCs w:val="22"/>
          <w:lang w:val="cs-CZ"/>
        </w:rPr>
        <w:t>spořádání sedadel do čtveřice 1 </w:t>
      </w:r>
      <w:r w:rsidRPr="001D0A3B">
        <w:rPr>
          <w:rFonts w:ascii="Century Gothic" w:hAnsi="Century Gothic"/>
          <w:sz w:val="22"/>
          <w:szCs w:val="22"/>
          <w:lang w:val="cs-CZ"/>
        </w:rPr>
        <w:t>tlačítko na 4 sedadla. Tlačítka budou umístěna dle platných norem.</w:t>
      </w:r>
    </w:p>
    <w:sectPr w:rsidR="0071332D" w:rsidRPr="001D0A3B" w:rsidSect="009835E8">
      <w:headerReference w:type="default" r:id="rId18"/>
      <w:footerReference w:type="default" r:id="rId19"/>
      <w:headerReference w:type="first" r:id="rId20"/>
      <w:footerReference w:type="first" r:id="rId21"/>
      <w:type w:val="continuous"/>
      <w:pgSz w:w="11909" w:h="16834" w:code="9"/>
      <w:pgMar w:top="1417" w:right="1417" w:bottom="1417" w:left="1417"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DC1B3" w14:textId="77777777" w:rsidR="00440844" w:rsidRDefault="00440844" w:rsidP="00321161">
      <w:r>
        <w:separator/>
      </w:r>
    </w:p>
  </w:endnote>
  <w:endnote w:type="continuationSeparator" w:id="0">
    <w:p w14:paraId="19EDC1B4" w14:textId="77777777" w:rsidR="00440844" w:rsidRDefault="00440844" w:rsidP="0032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ngraversGothic BT">
    <w:charset w:val="00"/>
    <w:family w:val="swiss"/>
    <w:pitch w:val="variable"/>
    <w:sig w:usb0="00000087" w:usb1="00000000" w:usb2="00000000" w:usb3="00000000" w:csb0="0000001B"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B" w14:textId="77777777" w:rsidR="00BE1274" w:rsidRDefault="00BE1274" w:rsidP="00DD4FD0">
    <w:pPr>
      <w:pStyle w:val="Zpat"/>
      <w:tabs>
        <w:tab w:val="left" w:pos="5733"/>
      </w:tabs>
      <w:rPr>
        <w:sz w:val="20"/>
        <w:szCs w:val="20"/>
      </w:rPr>
    </w:pPr>
    <w:r>
      <w:ptab w:relativeTo="margin" w:alignment="center" w:leader="none"/>
    </w:r>
    <w:r w:rsidR="00D23CC5" w:rsidRPr="004A3AAE">
      <w:rPr>
        <w:sz w:val="20"/>
        <w:szCs w:val="20"/>
      </w:rPr>
      <w:fldChar w:fldCharType="begin"/>
    </w:r>
    <w:r w:rsidRPr="004A3AAE">
      <w:rPr>
        <w:sz w:val="20"/>
        <w:szCs w:val="20"/>
      </w:rPr>
      <w:instrText xml:space="preserve">Page </w:instrText>
    </w:r>
    <w:r w:rsidR="00D23CC5" w:rsidRPr="004A3AAE">
      <w:rPr>
        <w:sz w:val="20"/>
        <w:szCs w:val="20"/>
      </w:rPr>
      <w:fldChar w:fldCharType="separate"/>
    </w:r>
    <w:r w:rsidR="0049231E">
      <w:rPr>
        <w:noProof/>
        <w:sz w:val="20"/>
        <w:szCs w:val="20"/>
      </w:rPr>
      <w:t>29</w:t>
    </w:r>
    <w:r w:rsidR="00D23CC5" w:rsidRPr="004A3AAE">
      <w:rPr>
        <w:sz w:val="20"/>
        <w:szCs w:val="20"/>
      </w:rPr>
      <w:fldChar w:fldCharType="end"/>
    </w:r>
  </w:p>
  <w:p w14:paraId="19EDC1BC" w14:textId="77777777" w:rsidR="00BE1274" w:rsidRPr="004A3AAE" w:rsidRDefault="00BE1274" w:rsidP="00E765DB">
    <w:pPr>
      <w:pStyle w:val="Zpat"/>
      <w:tabs>
        <w:tab w:val="left" w:pos="5733"/>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C3" w14:textId="77777777" w:rsidR="00BE1274" w:rsidRDefault="00E00CC6" w:rsidP="00AA1C7E">
    <w:pPr>
      <w:pStyle w:val="Zpat"/>
      <w:jc w:val="center"/>
    </w:pPr>
    <w:sdt>
      <w:sdtPr>
        <w:id w:val="-171177566"/>
        <w:docPartObj>
          <w:docPartGallery w:val="Page Numbers (Bottom of Page)"/>
          <w:docPartUnique/>
        </w:docPartObj>
      </w:sdtPr>
      <w:sdtEndPr/>
      <w:sdtContent>
        <w:r w:rsidR="00D23CC5">
          <w:fldChar w:fldCharType="begin"/>
        </w:r>
        <w:r w:rsidR="00BE1274">
          <w:instrText>PAGE   \* MERGEFORMAT</w:instrText>
        </w:r>
        <w:r w:rsidR="00D23CC5">
          <w:fldChar w:fldCharType="separate"/>
        </w:r>
        <w:r w:rsidR="0049231E" w:rsidRPr="0049231E">
          <w:rPr>
            <w:noProof/>
            <w:lang w:val="cs-CZ"/>
          </w:rPr>
          <w:t>1</w:t>
        </w:r>
        <w:r w:rsidR="00D23CC5">
          <w:fldChar w:fldCharType="end"/>
        </w:r>
      </w:sdtContent>
    </w:sdt>
  </w:p>
  <w:p w14:paraId="19EDC1C4" w14:textId="77777777" w:rsidR="00BE1274" w:rsidRDefault="00BE1274" w:rsidP="00C107B7">
    <w:pPr>
      <w:pStyle w:val="Zpat"/>
    </w:pPr>
  </w:p>
  <w:p w14:paraId="19EDC1C5" w14:textId="77777777" w:rsidR="00BE1274" w:rsidRPr="00AA1C7E" w:rsidRDefault="00BE1274" w:rsidP="00E765D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DC1B1" w14:textId="77777777" w:rsidR="00440844" w:rsidRDefault="00440844" w:rsidP="00321161">
      <w:r>
        <w:separator/>
      </w:r>
    </w:p>
  </w:footnote>
  <w:footnote w:type="continuationSeparator" w:id="0">
    <w:p w14:paraId="19EDC1B2" w14:textId="77777777" w:rsidR="00440844" w:rsidRDefault="00440844" w:rsidP="0032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5" w14:textId="77777777" w:rsidR="00BE1274" w:rsidRPr="007A7C73" w:rsidRDefault="00BE1274" w:rsidP="00BD33E5">
    <w:pPr>
      <w:rPr>
        <w:rFonts w:ascii="Century Gothic" w:eastAsia="Times New Roman" w:hAnsi="Century Gothic" w:cs="Times New Roman"/>
        <w:lang w:eastAsia="cs-CZ"/>
      </w:rPr>
    </w:pPr>
    <w:r w:rsidRPr="00F355A7">
      <w:rPr>
        <w:rFonts w:eastAsia="Times New Roman" w:cs="Times New Roman"/>
        <w:noProof/>
        <w:lang w:val="cs-CZ" w:eastAsia="cs-CZ"/>
      </w:rPr>
      <w:drawing>
        <wp:anchor distT="0" distB="0" distL="114300" distR="114300" simplePos="0" relativeHeight="251659264" behindDoc="1" locked="0" layoutInCell="1" allowOverlap="1" wp14:anchorId="19EDC1C6" wp14:editId="19EDC1C7">
          <wp:simplePos x="0" y="0"/>
          <wp:positionH relativeFrom="margin">
            <wp:posOffset>0</wp:posOffset>
          </wp:positionH>
          <wp:positionV relativeFrom="margin">
            <wp:posOffset>-871579</wp:posOffset>
          </wp:positionV>
          <wp:extent cx="1310400" cy="507600"/>
          <wp:effectExtent l="0" t="0" r="4445" b="6985"/>
          <wp:wrapTight wrapText="bothSides">
            <wp:wrapPolygon edited="0">
              <wp:start x="0" y="0"/>
              <wp:lineTo x="0" y="21086"/>
              <wp:lineTo x="21359" y="21086"/>
              <wp:lineTo x="21359"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UK logo -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07600"/>
                  </a:xfrm>
                  <a:prstGeom prst="rect">
                    <a:avLst/>
                  </a:prstGeom>
                </pic:spPr>
              </pic:pic>
            </a:graphicData>
          </a:graphic>
        </wp:anchor>
      </w:drawing>
    </w:r>
  </w:p>
  <w:p w14:paraId="19EDC1B6" w14:textId="77777777" w:rsidR="00BE1274" w:rsidRPr="0049231E" w:rsidRDefault="00BE1274" w:rsidP="0049231E">
    <w:pPr>
      <w:tabs>
        <w:tab w:val="center" w:pos="6521"/>
      </w:tabs>
      <w:jc w:val="right"/>
      <w:rPr>
        <w:rFonts w:ascii="Arial" w:eastAsia="Times New Roman" w:hAnsi="Arial" w:cs="Arial"/>
        <w:sz w:val="18"/>
        <w:szCs w:val="18"/>
        <w:lang w:val="cs-CZ" w:eastAsia="cs-CZ"/>
      </w:rPr>
    </w:pPr>
    <w:r>
      <w:rPr>
        <w:rFonts w:ascii="Century Gothic" w:eastAsia="Times New Roman" w:hAnsi="Century Gothic" w:cs="Times New Roman"/>
        <w:sz w:val="18"/>
        <w:szCs w:val="18"/>
        <w:lang w:eastAsia="cs-CZ"/>
      </w:rPr>
      <w:tab/>
    </w:r>
    <w:r w:rsidRPr="0049231E">
      <w:rPr>
        <w:rFonts w:ascii="Arial" w:eastAsia="Times New Roman" w:hAnsi="Arial" w:cs="Arial"/>
        <w:sz w:val="18"/>
        <w:szCs w:val="18"/>
        <w:lang w:val="cs-CZ" w:eastAsia="cs-CZ"/>
      </w:rPr>
      <w:t>Velká Hradební 3118/48, 400 01 Ústí nad Labem</w:t>
    </w:r>
  </w:p>
  <w:p w14:paraId="19EDC1B7"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eastAsia="Times New Roman" w:hAnsi="Arial" w:cs="Arial"/>
        <w:sz w:val="18"/>
        <w:szCs w:val="18"/>
        <w:lang w:val="cs-CZ" w:eastAsia="cs-CZ"/>
      </w:rPr>
      <w:tab/>
      <w:t xml:space="preserve">IČO 06231292, </w:t>
    </w:r>
    <w:r w:rsidRPr="0049231E">
      <w:rPr>
        <w:rFonts w:ascii="Arial" w:hAnsi="Arial" w:cs="Arial"/>
        <w:sz w:val="18"/>
        <w:szCs w:val="18"/>
        <w:lang w:val="cs-CZ"/>
      </w:rPr>
      <w:t xml:space="preserve">zapsaná v obchodním rejstříku vedeném </w:t>
    </w:r>
  </w:p>
  <w:p w14:paraId="19EDC1B8"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hAnsi="Arial" w:cs="Arial"/>
        <w:sz w:val="18"/>
        <w:szCs w:val="18"/>
        <w:lang w:val="cs-CZ"/>
      </w:rPr>
      <w:tab/>
      <w:t xml:space="preserve">Krajským soudem v Ústí nad Labem, spisová značka </w:t>
    </w:r>
    <w:proofErr w:type="spellStart"/>
    <w:r w:rsidRPr="0049231E">
      <w:rPr>
        <w:rFonts w:ascii="Arial" w:hAnsi="Arial" w:cs="Arial"/>
        <w:sz w:val="18"/>
        <w:szCs w:val="18"/>
        <w:lang w:val="cs-CZ"/>
      </w:rPr>
      <w:t>Pr</w:t>
    </w:r>
    <w:proofErr w:type="spellEnd"/>
    <w:r w:rsidRPr="0049231E">
      <w:rPr>
        <w:rFonts w:ascii="Arial" w:hAnsi="Arial" w:cs="Arial"/>
        <w:sz w:val="18"/>
        <w:szCs w:val="18"/>
        <w:lang w:val="cs-CZ"/>
      </w:rPr>
      <w:t>, vložka 1129</w:t>
    </w:r>
  </w:p>
  <w:p w14:paraId="19EDC1B9" w14:textId="77777777" w:rsidR="00BE1274" w:rsidRDefault="00BE1274" w:rsidP="00BD33E5">
    <w:pPr>
      <w:tabs>
        <w:tab w:val="center" w:pos="6804"/>
      </w:tabs>
      <w:jc w:val="center"/>
      <w:rPr>
        <w:rFonts w:ascii="Century Gothic" w:hAnsi="Century Gothic" w:cs="Arial"/>
        <w:sz w:val="18"/>
        <w:szCs w:val="18"/>
      </w:rPr>
    </w:pPr>
  </w:p>
  <w:p w14:paraId="19EDC1BA" w14:textId="77777777" w:rsidR="00BE1274" w:rsidRDefault="00BE1274" w:rsidP="00BD33E5">
    <w:pPr>
      <w:pBdr>
        <w:top w:val="single" w:sz="24" w:space="1" w:color="auto"/>
      </w:pBdr>
      <w:tabs>
        <w:tab w:val="center" w:pos="680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C1BD" w14:textId="77777777" w:rsidR="00BE1274" w:rsidRPr="00AE4A46" w:rsidRDefault="00BE1274" w:rsidP="00AE4A46">
    <w:pPr>
      <w:tabs>
        <w:tab w:val="center" w:pos="6521"/>
      </w:tabs>
      <w:rPr>
        <w:rFonts w:ascii="Century Gothic" w:eastAsia="Times New Roman" w:hAnsi="Century Gothic"/>
        <w:lang w:eastAsia="cs-CZ"/>
      </w:rPr>
    </w:pPr>
    <w:r w:rsidRPr="00AE4A46">
      <w:rPr>
        <w:rFonts w:ascii="Arial" w:eastAsia="Calibri" w:hAnsi="Arial"/>
        <w:noProof/>
        <w:lang w:val="cs-CZ" w:eastAsia="cs-CZ"/>
      </w:rPr>
      <w:drawing>
        <wp:anchor distT="0" distB="0" distL="114300" distR="114300" simplePos="0" relativeHeight="251657216" behindDoc="1" locked="0" layoutInCell="1" allowOverlap="1" wp14:anchorId="19EDC1C8" wp14:editId="19EDC1C9">
          <wp:simplePos x="0" y="0"/>
          <wp:positionH relativeFrom="margin">
            <wp:posOffset>-635</wp:posOffset>
          </wp:positionH>
          <wp:positionV relativeFrom="margin">
            <wp:posOffset>-882650</wp:posOffset>
          </wp:positionV>
          <wp:extent cx="1310640" cy="507365"/>
          <wp:effectExtent l="0" t="0" r="3810" b="6985"/>
          <wp:wrapTight wrapText="bothSides">
            <wp:wrapPolygon edited="0">
              <wp:start x="0" y="0"/>
              <wp:lineTo x="0" y="21086"/>
              <wp:lineTo x="21349" y="21086"/>
              <wp:lineTo x="21349"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507365"/>
                  </a:xfrm>
                  <a:prstGeom prst="rect">
                    <a:avLst/>
                  </a:prstGeom>
                  <a:noFill/>
                </pic:spPr>
              </pic:pic>
            </a:graphicData>
          </a:graphic>
        </wp:anchor>
      </w:drawing>
    </w:r>
  </w:p>
  <w:p w14:paraId="19EDC1BE" w14:textId="77777777" w:rsidR="00BE1274" w:rsidRPr="0049231E" w:rsidRDefault="0049231E" w:rsidP="0049231E">
    <w:pPr>
      <w:tabs>
        <w:tab w:val="center" w:pos="6521"/>
      </w:tabs>
      <w:jc w:val="right"/>
      <w:rPr>
        <w:rFonts w:ascii="Arial" w:eastAsia="Times New Roman" w:hAnsi="Arial" w:cs="Arial"/>
        <w:sz w:val="18"/>
        <w:szCs w:val="18"/>
        <w:lang w:val="cs-CZ" w:eastAsia="cs-CZ"/>
      </w:rPr>
    </w:pPr>
    <w:r>
      <w:rPr>
        <w:rFonts w:ascii="Century Gothic" w:eastAsia="Times New Roman" w:hAnsi="Century Gothic"/>
        <w:sz w:val="18"/>
        <w:szCs w:val="18"/>
        <w:lang w:eastAsia="cs-CZ"/>
      </w:rPr>
      <w:tab/>
    </w:r>
    <w:r w:rsidR="00BE1274" w:rsidRPr="0049231E">
      <w:rPr>
        <w:rFonts w:ascii="Arial" w:eastAsia="Times New Roman" w:hAnsi="Arial" w:cs="Arial"/>
        <w:sz w:val="18"/>
        <w:szCs w:val="18"/>
        <w:lang w:val="cs-CZ" w:eastAsia="cs-CZ"/>
      </w:rPr>
      <w:t>Velká Hradební 3118/48, 400 01 Ústí nad Labem</w:t>
    </w:r>
  </w:p>
  <w:p w14:paraId="19EDC1BF" w14:textId="77777777" w:rsidR="00BE1274" w:rsidRPr="0049231E" w:rsidRDefault="00BE1274" w:rsidP="0049231E">
    <w:pPr>
      <w:tabs>
        <w:tab w:val="center" w:pos="6521"/>
      </w:tabs>
      <w:jc w:val="right"/>
      <w:rPr>
        <w:rFonts w:ascii="Arial" w:eastAsia="Calibri" w:hAnsi="Arial" w:cs="Arial"/>
        <w:sz w:val="18"/>
        <w:szCs w:val="18"/>
        <w:lang w:val="cs-CZ"/>
      </w:rPr>
    </w:pPr>
    <w:r w:rsidRPr="0049231E">
      <w:rPr>
        <w:rFonts w:ascii="Arial" w:eastAsia="Times New Roman" w:hAnsi="Arial" w:cs="Arial"/>
        <w:sz w:val="18"/>
        <w:szCs w:val="18"/>
        <w:lang w:val="cs-CZ" w:eastAsia="cs-CZ"/>
      </w:rPr>
      <w:t xml:space="preserve">IČO 06231292, </w:t>
    </w:r>
    <w:r w:rsidRPr="0049231E">
      <w:rPr>
        <w:rFonts w:ascii="Arial" w:hAnsi="Arial" w:cs="Arial"/>
        <w:sz w:val="18"/>
        <w:szCs w:val="18"/>
        <w:lang w:val="cs-CZ"/>
      </w:rPr>
      <w:t>zapsaná v obchodním rejstříku vedeném</w:t>
    </w:r>
  </w:p>
  <w:p w14:paraId="19EDC1C0" w14:textId="77777777" w:rsidR="00BE1274" w:rsidRPr="0049231E" w:rsidRDefault="00BE1274" w:rsidP="0049231E">
    <w:pPr>
      <w:tabs>
        <w:tab w:val="center" w:pos="6521"/>
      </w:tabs>
      <w:jc w:val="right"/>
      <w:rPr>
        <w:rFonts w:ascii="Arial" w:hAnsi="Arial" w:cs="Arial"/>
        <w:sz w:val="18"/>
        <w:szCs w:val="18"/>
        <w:lang w:val="cs-CZ"/>
      </w:rPr>
    </w:pPr>
    <w:r w:rsidRPr="0049231E">
      <w:rPr>
        <w:rFonts w:ascii="Arial" w:hAnsi="Arial" w:cs="Arial"/>
        <w:sz w:val="18"/>
        <w:szCs w:val="18"/>
        <w:lang w:val="cs-CZ"/>
      </w:rPr>
      <w:t xml:space="preserve">Krajským soudem v Ústí nad Labem, spisová značka </w:t>
    </w:r>
    <w:proofErr w:type="spellStart"/>
    <w:r w:rsidRPr="0049231E">
      <w:rPr>
        <w:rFonts w:ascii="Arial" w:hAnsi="Arial" w:cs="Arial"/>
        <w:sz w:val="18"/>
        <w:szCs w:val="18"/>
        <w:lang w:val="cs-CZ"/>
      </w:rPr>
      <w:t>Pr</w:t>
    </w:r>
    <w:proofErr w:type="spellEnd"/>
    <w:r w:rsidRPr="0049231E">
      <w:rPr>
        <w:rFonts w:ascii="Arial" w:hAnsi="Arial" w:cs="Arial"/>
        <w:sz w:val="18"/>
        <w:szCs w:val="18"/>
        <w:lang w:val="cs-CZ"/>
      </w:rPr>
      <w:t>, vložka 1129</w:t>
    </w:r>
  </w:p>
  <w:p w14:paraId="19EDC1C1" w14:textId="77777777" w:rsidR="00BE1274" w:rsidRDefault="00BE1274" w:rsidP="00AA1C7E">
    <w:pPr>
      <w:tabs>
        <w:tab w:val="center" w:pos="6804"/>
      </w:tabs>
      <w:jc w:val="center"/>
      <w:rPr>
        <w:rFonts w:ascii="Century Gothic" w:hAnsi="Century Gothic" w:cs="Arial"/>
        <w:sz w:val="18"/>
        <w:szCs w:val="18"/>
      </w:rPr>
    </w:pPr>
  </w:p>
  <w:p w14:paraId="19EDC1C2" w14:textId="77777777" w:rsidR="00BE1274" w:rsidRDefault="00BE1274" w:rsidP="00AA1C7E">
    <w:pPr>
      <w:pBdr>
        <w:top w:val="single" w:sz="24" w:space="1" w:color="auto"/>
      </w:pBdr>
      <w:tabs>
        <w:tab w:val="center" w:pos="6804"/>
      </w:tabs>
      <w:rPr>
        <w:rFonts w:ascii="Arial" w:hAnsi="Arial" w:cs="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23CC9892"/>
    <w:lvl w:ilvl="0">
      <w:start w:val="1"/>
      <w:numFmt w:val="bullet"/>
      <w:pStyle w:val="Seznamsodrkami4"/>
      <w:lvlText w:val=""/>
      <w:lvlJc w:val="left"/>
      <w:pPr>
        <w:tabs>
          <w:tab w:val="num" w:pos="2880"/>
        </w:tabs>
        <w:ind w:left="2880" w:hanging="72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FFFFFF89"/>
    <w:multiLevelType w:val="singleLevel"/>
    <w:tmpl w:val="7DD6E1E4"/>
    <w:lvl w:ilvl="0">
      <w:start w:val="1"/>
      <w:numFmt w:val="bullet"/>
      <w:pStyle w:val="Seznamsodrkami"/>
      <w:lvlText w:val=""/>
      <w:lvlJc w:val="left"/>
      <w:pPr>
        <w:tabs>
          <w:tab w:val="num" w:pos="720"/>
        </w:tabs>
        <w:ind w:left="720" w:hanging="720"/>
      </w:pPr>
      <w:rPr>
        <w:rFonts w:ascii="Symbol" w:hAnsi="Symbol" w:hint="default"/>
      </w:rPr>
    </w:lvl>
  </w:abstractNum>
  <w:abstractNum w:abstractNumId="10" w15:restartNumberingAfterBreak="0">
    <w:nsid w:val="00000003"/>
    <w:multiLevelType w:val="multilevel"/>
    <w:tmpl w:val="00000003"/>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1" w15:restartNumberingAfterBreak="0">
    <w:nsid w:val="0017339F"/>
    <w:multiLevelType w:val="hybridMultilevel"/>
    <w:tmpl w:val="8982A0E4"/>
    <w:lvl w:ilvl="0" w:tplc="FDB0F88A">
      <w:start w:val="1"/>
      <w:numFmt w:val="decimal"/>
      <w:lvlText w:val="(%1)"/>
      <w:lvlJc w:val="left"/>
      <w:pPr>
        <w:ind w:left="720" w:hanging="360"/>
      </w:pPr>
      <w:rPr>
        <w:rFonts w:ascii="Arial" w:hAnsi="Arial"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4"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6" w15:restartNumberingAfterBreak="0">
    <w:nsid w:val="0712787F"/>
    <w:multiLevelType w:val="hybridMultilevel"/>
    <w:tmpl w:val="508C95A0"/>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7"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8"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9"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12A393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2" w15:restartNumberingAfterBreak="0">
    <w:nsid w:val="12630B97"/>
    <w:multiLevelType w:val="hybridMultilevel"/>
    <w:tmpl w:val="16D0A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4"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5" w15:restartNumberingAfterBreak="0">
    <w:nsid w:val="181629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87A2380"/>
    <w:multiLevelType w:val="multilevel"/>
    <w:tmpl w:val="9A86B0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F083B8A"/>
    <w:multiLevelType w:val="hybridMultilevel"/>
    <w:tmpl w:val="E1AC3700"/>
    <w:lvl w:ilvl="0" w:tplc="04050017">
      <w:start w:val="1"/>
      <w:numFmt w:val="lowerLetter"/>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2"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4"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6"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37"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8"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9"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0" w15:restartNumberingAfterBreak="0">
    <w:nsid w:val="34902B23"/>
    <w:multiLevelType w:val="hybridMultilevel"/>
    <w:tmpl w:val="2646CFB0"/>
    <w:lvl w:ilvl="0" w:tplc="75C0BB84">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4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1" w15:restartNumberingAfterBreak="0">
    <w:nsid w:val="487031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53" w15:restartNumberingAfterBreak="0">
    <w:nsid w:val="4C407B2D"/>
    <w:multiLevelType w:val="hybridMultilevel"/>
    <w:tmpl w:val="46CEA9B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DA15808"/>
    <w:multiLevelType w:val="hybridMultilevel"/>
    <w:tmpl w:val="36581F60"/>
    <w:lvl w:ilvl="0" w:tplc="78EC7B14">
      <w:start w:val="3"/>
      <w:numFmt w:val="bullet"/>
      <w:lvlText w:val="-"/>
      <w:lvlJc w:val="left"/>
      <w:pPr>
        <w:ind w:left="1004" w:hanging="360"/>
      </w:pPr>
      <w:rPr>
        <w:rFonts w:ascii="Tahoma" w:hAnsi="Tahoma"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7" w15:restartNumberingAfterBreak="0">
    <w:nsid w:val="5848192A"/>
    <w:multiLevelType w:val="hybridMultilevel"/>
    <w:tmpl w:val="4766880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 w15:restartNumberingAfterBreak="0">
    <w:nsid w:val="5C957EAE"/>
    <w:multiLevelType w:val="hybridMultilevel"/>
    <w:tmpl w:val="758AAFA8"/>
    <w:lvl w:ilvl="0" w:tplc="75C0BB84">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1" w15:restartNumberingAfterBreak="0">
    <w:nsid w:val="5EBE71ED"/>
    <w:multiLevelType w:val="hybridMultilevel"/>
    <w:tmpl w:val="ADAAFEB8"/>
    <w:lvl w:ilvl="0" w:tplc="0405000F">
      <w:start w:val="1"/>
      <w:numFmt w:val="decimal"/>
      <w:lvlText w:val="%1."/>
      <w:lvlJc w:val="left"/>
      <w:pPr>
        <w:ind w:left="782" w:hanging="360"/>
      </w:pPr>
    </w:lvl>
    <w:lvl w:ilvl="1" w:tplc="04050019" w:tentative="1">
      <w:start w:val="1"/>
      <w:numFmt w:val="lowerLetter"/>
      <w:lvlText w:val="%2."/>
      <w:lvlJc w:val="left"/>
      <w:pPr>
        <w:ind w:left="1502" w:hanging="360"/>
      </w:pPr>
    </w:lvl>
    <w:lvl w:ilvl="2" w:tplc="0405001B" w:tentative="1">
      <w:start w:val="1"/>
      <w:numFmt w:val="lowerRoman"/>
      <w:lvlText w:val="%3."/>
      <w:lvlJc w:val="right"/>
      <w:pPr>
        <w:ind w:left="2222" w:hanging="180"/>
      </w:pPr>
    </w:lvl>
    <w:lvl w:ilvl="3" w:tplc="0405000F" w:tentative="1">
      <w:start w:val="1"/>
      <w:numFmt w:val="decimal"/>
      <w:lvlText w:val="%4."/>
      <w:lvlJc w:val="left"/>
      <w:pPr>
        <w:ind w:left="2942" w:hanging="360"/>
      </w:pPr>
    </w:lvl>
    <w:lvl w:ilvl="4" w:tplc="04050019" w:tentative="1">
      <w:start w:val="1"/>
      <w:numFmt w:val="lowerLetter"/>
      <w:lvlText w:val="%5."/>
      <w:lvlJc w:val="left"/>
      <w:pPr>
        <w:ind w:left="3662" w:hanging="360"/>
      </w:pPr>
    </w:lvl>
    <w:lvl w:ilvl="5" w:tplc="0405001B" w:tentative="1">
      <w:start w:val="1"/>
      <w:numFmt w:val="lowerRoman"/>
      <w:lvlText w:val="%6."/>
      <w:lvlJc w:val="right"/>
      <w:pPr>
        <w:ind w:left="4382" w:hanging="180"/>
      </w:pPr>
    </w:lvl>
    <w:lvl w:ilvl="6" w:tplc="0405000F" w:tentative="1">
      <w:start w:val="1"/>
      <w:numFmt w:val="decimal"/>
      <w:lvlText w:val="%7."/>
      <w:lvlJc w:val="left"/>
      <w:pPr>
        <w:ind w:left="5102" w:hanging="360"/>
      </w:pPr>
    </w:lvl>
    <w:lvl w:ilvl="7" w:tplc="04050019" w:tentative="1">
      <w:start w:val="1"/>
      <w:numFmt w:val="lowerLetter"/>
      <w:lvlText w:val="%8."/>
      <w:lvlJc w:val="left"/>
      <w:pPr>
        <w:ind w:left="5822" w:hanging="360"/>
      </w:pPr>
    </w:lvl>
    <w:lvl w:ilvl="8" w:tplc="0405001B" w:tentative="1">
      <w:start w:val="1"/>
      <w:numFmt w:val="lowerRoman"/>
      <w:lvlText w:val="%9."/>
      <w:lvlJc w:val="right"/>
      <w:pPr>
        <w:ind w:left="6542" w:hanging="180"/>
      </w:pPr>
    </w:lvl>
  </w:abstractNum>
  <w:abstractNum w:abstractNumId="6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3"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64" w15:restartNumberingAfterBreak="0">
    <w:nsid w:val="61497591"/>
    <w:multiLevelType w:val="hybridMultilevel"/>
    <w:tmpl w:val="F6D6205A"/>
    <w:name w:val="02 LOLglOther2"/>
    <w:lvl w:ilvl="0" w:tplc="8222C8C4">
      <w:start w:val="1"/>
      <w:numFmt w:val="decimal"/>
      <w:lvlText w:val="%1.9"/>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6" w15:restartNumberingAfterBreak="0">
    <w:nsid w:val="6B38096F"/>
    <w:multiLevelType w:val="hybridMultilevel"/>
    <w:tmpl w:val="1DDAA64A"/>
    <w:lvl w:ilvl="0" w:tplc="78EC7B14">
      <w:start w:val="3"/>
      <w:numFmt w:val="bullet"/>
      <w:lvlText w:val="-"/>
      <w:lvlJc w:val="left"/>
      <w:pPr>
        <w:ind w:left="720" w:hanging="360"/>
      </w:pPr>
      <w:rPr>
        <w:rFonts w:ascii="Tahoma" w:hAnsi="Tahoma" w:hint="default"/>
        <w:color w:val="auto"/>
      </w:rPr>
    </w:lvl>
    <w:lvl w:ilvl="1" w:tplc="53A8B90E">
      <w:start w:val="1"/>
      <w:numFmt w:val="bullet"/>
      <w:lvlText w:val=""/>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0FD6E2E"/>
    <w:multiLevelType w:val="hybridMultilevel"/>
    <w:tmpl w:val="59AA3ED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8" w15:restartNumberingAfterBreak="0">
    <w:nsid w:val="764A4A2B"/>
    <w:multiLevelType w:val="hybridMultilevel"/>
    <w:tmpl w:val="469083C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9"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7037F45"/>
    <w:multiLevelType w:val="hybridMultilevel"/>
    <w:tmpl w:val="38489DE8"/>
    <w:lvl w:ilvl="0" w:tplc="621C2D3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1"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73"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BE6012E"/>
    <w:multiLevelType w:val="hybridMultilevel"/>
    <w:tmpl w:val="E1AC370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6" w15:restartNumberingAfterBreak="0">
    <w:nsid w:val="7DC255FF"/>
    <w:multiLevelType w:val="multilevel"/>
    <w:tmpl w:val="177E7F7E"/>
    <w:name w:val="02 LOLglOther"/>
    <w:lvl w:ilvl="0">
      <w:start w:val="1"/>
      <w:numFmt w:val="upperLetter"/>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lvlText w:val="%2.%3"/>
      <w:lvlJc w:val="left"/>
      <w:pPr>
        <w:tabs>
          <w:tab w:val="num" w:pos="-113"/>
        </w:tabs>
        <w:ind w:left="596"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77"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8"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7"/>
  </w:num>
  <w:num w:numId="2">
    <w:abstractNumId w:val="72"/>
  </w:num>
  <w:num w:numId="3">
    <w:abstractNumId w:val="36"/>
  </w:num>
  <w:num w:numId="4">
    <w:abstractNumId w:val="63"/>
  </w:num>
  <w:num w:numId="5">
    <w:abstractNumId w:val="2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5"/>
  </w:num>
  <w:num w:numId="17">
    <w:abstractNumId w:val="20"/>
  </w:num>
  <w:num w:numId="18">
    <w:abstractNumId w:val="14"/>
  </w:num>
  <w:num w:numId="19">
    <w:abstractNumId w:val="60"/>
  </w:num>
  <w:num w:numId="20">
    <w:abstractNumId w:val="74"/>
  </w:num>
  <w:num w:numId="21">
    <w:abstractNumId w:val="40"/>
  </w:num>
  <w:num w:numId="22">
    <w:abstractNumId w:val="31"/>
  </w:num>
  <w:num w:numId="23">
    <w:abstractNumId w:val="68"/>
  </w:num>
  <w:num w:numId="24">
    <w:abstractNumId w:val="13"/>
  </w:num>
  <w:num w:numId="25">
    <w:abstractNumId w:val="78"/>
  </w:num>
  <w:num w:numId="26">
    <w:abstractNumId w:val="59"/>
  </w:num>
  <w:num w:numId="27">
    <w:abstractNumId w:val="10"/>
  </w:num>
  <w:num w:numId="28">
    <w:abstractNumId w:val="27"/>
  </w:num>
  <w:num w:numId="29">
    <w:abstractNumId w:val="62"/>
  </w:num>
  <w:num w:numId="30">
    <w:abstractNumId w:val="53"/>
  </w:num>
  <w:num w:numId="31">
    <w:abstractNumId w:val="22"/>
  </w:num>
  <w:num w:numId="32">
    <w:abstractNumId w:val="58"/>
  </w:num>
  <w:num w:numId="33">
    <w:abstractNumId w:val="42"/>
  </w:num>
  <w:num w:numId="34">
    <w:abstractNumId w:val="12"/>
  </w:num>
  <w:num w:numId="35">
    <w:abstractNumId w:val="15"/>
  </w:num>
  <w:num w:numId="36">
    <w:abstractNumId w:val="49"/>
  </w:num>
  <w:num w:numId="37">
    <w:abstractNumId w:val="67"/>
  </w:num>
  <w:num w:numId="38">
    <w:abstractNumId w:val="34"/>
  </w:num>
  <w:num w:numId="39">
    <w:abstractNumId w:val="66"/>
  </w:num>
  <w:num w:numId="40">
    <w:abstractNumId w:val="35"/>
  </w:num>
  <w:num w:numId="41">
    <w:abstractNumId w:val="45"/>
  </w:num>
  <w:num w:numId="42">
    <w:abstractNumId w:val="41"/>
  </w:num>
  <w:num w:numId="43">
    <w:abstractNumId w:val="75"/>
  </w:num>
  <w:num w:numId="44">
    <w:abstractNumId w:val="38"/>
  </w:num>
  <w:num w:numId="45">
    <w:abstractNumId w:val="39"/>
  </w:num>
  <w:num w:numId="46">
    <w:abstractNumId w:val="24"/>
  </w:num>
  <w:num w:numId="47">
    <w:abstractNumId w:val="65"/>
  </w:num>
  <w:num w:numId="48">
    <w:abstractNumId w:val="21"/>
  </w:num>
  <w:num w:numId="49">
    <w:abstractNumId w:val="47"/>
  </w:num>
  <w:num w:numId="50">
    <w:abstractNumId w:val="50"/>
  </w:num>
  <w:num w:numId="51">
    <w:abstractNumId w:val="30"/>
  </w:num>
  <w:num w:numId="52">
    <w:abstractNumId w:val="46"/>
  </w:num>
  <w:num w:numId="53">
    <w:abstractNumId w:val="16"/>
  </w:num>
  <w:num w:numId="54">
    <w:abstractNumId w:val="48"/>
  </w:num>
  <w:num w:numId="55">
    <w:abstractNumId w:val="42"/>
  </w:num>
  <w:num w:numId="56">
    <w:abstractNumId w:val="15"/>
  </w:num>
  <w:num w:numId="57">
    <w:abstractNumId w:val="18"/>
  </w:num>
  <w:num w:numId="58">
    <w:abstractNumId w:val="43"/>
  </w:num>
  <w:num w:numId="59">
    <w:abstractNumId w:val="71"/>
  </w:num>
  <w:num w:numId="60">
    <w:abstractNumId w:val="32"/>
  </w:num>
  <w:num w:numId="61">
    <w:abstractNumId w:val="69"/>
  </w:num>
  <w:num w:numId="62">
    <w:abstractNumId w:val="73"/>
  </w:num>
  <w:num w:numId="63">
    <w:abstractNumId w:val="54"/>
  </w:num>
  <w:num w:numId="64">
    <w:abstractNumId w:val="37"/>
  </w:num>
  <w:num w:numId="65">
    <w:abstractNumId w:val="61"/>
  </w:num>
  <w:num w:numId="66">
    <w:abstractNumId w:val="56"/>
  </w:num>
  <w:num w:numId="67">
    <w:abstractNumId w:val="19"/>
  </w:num>
  <w:num w:numId="68">
    <w:abstractNumId w:val="28"/>
  </w:num>
  <w:num w:numId="69">
    <w:abstractNumId w:val="33"/>
  </w:num>
  <w:num w:numId="70">
    <w:abstractNumId w:val="52"/>
  </w:num>
  <w:num w:numId="71">
    <w:abstractNumId w:val="29"/>
  </w:num>
  <w:num w:numId="72">
    <w:abstractNumId w:val="44"/>
  </w:num>
  <w:num w:numId="73">
    <w:abstractNumId w:val="13"/>
  </w:num>
  <w:num w:numId="74">
    <w:abstractNumId w:val="51"/>
  </w:num>
  <w:num w:numId="75">
    <w:abstractNumId w:val="13"/>
  </w:num>
  <w:num w:numId="76">
    <w:abstractNumId w:val="13"/>
  </w:num>
  <w:num w:numId="77">
    <w:abstractNumId w:val="13"/>
  </w:num>
  <w:num w:numId="78">
    <w:abstractNumId w:val="57"/>
  </w:num>
  <w:num w:numId="79">
    <w:abstractNumId w:val="26"/>
  </w:num>
  <w:num w:numId="80">
    <w:abstractNumId w:val="25"/>
  </w:num>
  <w:num w:numId="81">
    <w:abstractNumId w:val="77"/>
  </w:num>
  <w:num w:numId="82">
    <w:abstractNumId w:val="11"/>
  </w:num>
  <w:num w:numId="83">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onsecutiveHyphenLimit w:val="1"/>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SWDocIDLayout" w:val="5"/>
    <w:docVar w:name="SWDocIDLocation" w:val="1"/>
  </w:docVars>
  <w:rsids>
    <w:rsidRoot w:val="00C82B99"/>
    <w:rsid w:val="00000817"/>
    <w:rsid w:val="00001249"/>
    <w:rsid w:val="00001BE5"/>
    <w:rsid w:val="0000335B"/>
    <w:rsid w:val="00003E03"/>
    <w:rsid w:val="00003E0C"/>
    <w:rsid w:val="00004546"/>
    <w:rsid w:val="000058C8"/>
    <w:rsid w:val="00006953"/>
    <w:rsid w:val="00006CD7"/>
    <w:rsid w:val="000071D0"/>
    <w:rsid w:val="00010584"/>
    <w:rsid w:val="00010642"/>
    <w:rsid w:val="00010EF4"/>
    <w:rsid w:val="00011F5E"/>
    <w:rsid w:val="00013704"/>
    <w:rsid w:val="00013C2C"/>
    <w:rsid w:val="00015BDA"/>
    <w:rsid w:val="00015DB5"/>
    <w:rsid w:val="00017EBC"/>
    <w:rsid w:val="000214EB"/>
    <w:rsid w:val="00021F48"/>
    <w:rsid w:val="00022B65"/>
    <w:rsid w:val="00022D08"/>
    <w:rsid w:val="00022ED9"/>
    <w:rsid w:val="0002413E"/>
    <w:rsid w:val="00025810"/>
    <w:rsid w:val="00026E0D"/>
    <w:rsid w:val="00027EF5"/>
    <w:rsid w:val="0003317C"/>
    <w:rsid w:val="00034D63"/>
    <w:rsid w:val="00035721"/>
    <w:rsid w:val="00036357"/>
    <w:rsid w:val="00036B33"/>
    <w:rsid w:val="00036E65"/>
    <w:rsid w:val="00037CEE"/>
    <w:rsid w:val="00040424"/>
    <w:rsid w:val="000409F8"/>
    <w:rsid w:val="00040B5B"/>
    <w:rsid w:val="00040F9C"/>
    <w:rsid w:val="000419C0"/>
    <w:rsid w:val="0004262A"/>
    <w:rsid w:val="000439EB"/>
    <w:rsid w:val="0004471C"/>
    <w:rsid w:val="00044724"/>
    <w:rsid w:val="00045191"/>
    <w:rsid w:val="00045537"/>
    <w:rsid w:val="00045842"/>
    <w:rsid w:val="00045B9E"/>
    <w:rsid w:val="00046508"/>
    <w:rsid w:val="000478C7"/>
    <w:rsid w:val="00050789"/>
    <w:rsid w:val="00051039"/>
    <w:rsid w:val="00052238"/>
    <w:rsid w:val="00053861"/>
    <w:rsid w:val="0005454D"/>
    <w:rsid w:val="00054E38"/>
    <w:rsid w:val="00054F23"/>
    <w:rsid w:val="000550C6"/>
    <w:rsid w:val="00057606"/>
    <w:rsid w:val="00063FB8"/>
    <w:rsid w:val="0006404A"/>
    <w:rsid w:val="00064950"/>
    <w:rsid w:val="00065D97"/>
    <w:rsid w:val="000673BD"/>
    <w:rsid w:val="00067677"/>
    <w:rsid w:val="00067890"/>
    <w:rsid w:val="00067D62"/>
    <w:rsid w:val="00067EC2"/>
    <w:rsid w:val="00070865"/>
    <w:rsid w:val="00070CC0"/>
    <w:rsid w:val="00070D1F"/>
    <w:rsid w:val="00072DA5"/>
    <w:rsid w:val="000732A1"/>
    <w:rsid w:val="000773F5"/>
    <w:rsid w:val="00080BE0"/>
    <w:rsid w:val="00080D5D"/>
    <w:rsid w:val="00080DE6"/>
    <w:rsid w:val="00080DF7"/>
    <w:rsid w:val="00082226"/>
    <w:rsid w:val="00082230"/>
    <w:rsid w:val="00085B6B"/>
    <w:rsid w:val="00085EC4"/>
    <w:rsid w:val="00086040"/>
    <w:rsid w:val="0009061A"/>
    <w:rsid w:val="000906AD"/>
    <w:rsid w:val="00092B9E"/>
    <w:rsid w:val="00092F81"/>
    <w:rsid w:val="00093E94"/>
    <w:rsid w:val="00094BC2"/>
    <w:rsid w:val="00094DF2"/>
    <w:rsid w:val="00095F75"/>
    <w:rsid w:val="00096541"/>
    <w:rsid w:val="000967C5"/>
    <w:rsid w:val="00096A35"/>
    <w:rsid w:val="00096BA6"/>
    <w:rsid w:val="00097124"/>
    <w:rsid w:val="00097B9E"/>
    <w:rsid w:val="000A03F8"/>
    <w:rsid w:val="000A0D51"/>
    <w:rsid w:val="000A0F61"/>
    <w:rsid w:val="000A130F"/>
    <w:rsid w:val="000A18B0"/>
    <w:rsid w:val="000A3062"/>
    <w:rsid w:val="000A5C19"/>
    <w:rsid w:val="000B2535"/>
    <w:rsid w:val="000B3729"/>
    <w:rsid w:val="000B3905"/>
    <w:rsid w:val="000B4618"/>
    <w:rsid w:val="000B494B"/>
    <w:rsid w:val="000B4D3F"/>
    <w:rsid w:val="000B5E4F"/>
    <w:rsid w:val="000B6634"/>
    <w:rsid w:val="000B7043"/>
    <w:rsid w:val="000C20CE"/>
    <w:rsid w:val="000C2255"/>
    <w:rsid w:val="000C259E"/>
    <w:rsid w:val="000C2D70"/>
    <w:rsid w:val="000C357B"/>
    <w:rsid w:val="000C4A63"/>
    <w:rsid w:val="000C77E2"/>
    <w:rsid w:val="000C7955"/>
    <w:rsid w:val="000D02F8"/>
    <w:rsid w:val="000D3101"/>
    <w:rsid w:val="000D49BE"/>
    <w:rsid w:val="000D5347"/>
    <w:rsid w:val="000D5B35"/>
    <w:rsid w:val="000D6D59"/>
    <w:rsid w:val="000E0ECC"/>
    <w:rsid w:val="000E3081"/>
    <w:rsid w:val="000E32B9"/>
    <w:rsid w:val="000E38D5"/>
    <w:rsid w:val="000E3D64"/>
    <w:rsid w:val="000E52D5"/>
    <w:rsid w:val="000E5D33"/>
    <w:rsid w:val="000E6431"/>
    <w:rsid w:val="000F035C"/>
    <w:rsid w:val="000F0FD9"/>
    <w:rsid w:val="000F1CA8"/>
    <w:rsid w:val="000F1CBD"/>
    <w:rsid w:val="000F2326"/>
    <w:rsid w:val="000F3220"/>
    <w:rsid w:val="00100398"/>
    <w:rsid w:val="00100C51"/>
    <w:rsid w:val="00101349"/>
    <w:rsid w:val="00101482"/>
    <w:rsid w:val="001017D2"/>
    <w:rsid w:val="00102B50"/>
    <w:rsid w:val="00102CB8"/>
    <w:rsid w:val="001047D8"/>
    <w:rsid w:val="001052AD"/>
    <w:rsid w:val="0010588D"/>
    <w:rsid w:val="00106EC9"/>
    <w:rsid w:val="0010774F"/>
    <w:rsid w:val="00107949"/>
    <w:rsid w:val="00110B98"/>
    <w:rsid w:val="001134AC"/>
    <w:rsid w:val="0011427B"/>
    <w:rsid w:val="00114DB4"/>
    <w:rsid w:val="001152F1"/>
    <w:rsid w:val="001169C6"/>
    <w:rsid w:val="00116B8D"/>
    <w:rsid w:val="001176FB"/>
    <w:rsid w:val="00117AB3"/>
    <w:rsid w:val="00120849"/>
    <w:rsid w:val="00122F53"/>
    <w:rsid w:val="00123E8E"/>
    <w:rsid w:val="00124075"/>
    <w:rsid w:val="0012658B"/>
    <w:rsid w:val="00127BC7"/>
    <w:rsid w:val="001303B6"/>
    <w:rsid w:val="00131568"/>
    <w:rsid w:val="00131876"/>
    <w:rsid w:val="00131F36"/>
    <w:rsid w:val="001322DE"/>
    <w:rsid w:val="00132D5B"/>
    <w:rsid w:val="001336A0"/>
    <w:rsid w:val="001338C8"/>
    <w:rsid w:val="001345FD"/>
    <w:rsid w:val="00134EAF"/>
    <w:rsid w:val="0013564F"/>
    <w:rsid w:val="00135F29"/>
    <w:rsid w:val="00136D12"/>
    <w:rsid w:val="00137952"/>
    <w:rsid w:val="001403A7"/>
    <w:rsid w:val="0014048B"/>
    <w:rsid w:val="001413EE"/>
    <w:rsid w:val="00141557"/>
    <w:rsid w:val="001428B6"/>
    <w:rsid w:val="001478BE"/>
    <w:rsid w:val="00147C78"/>
    <w:rsid w:val="00147CEF"/>
    <w:rsid w:val="00147FF3"/>
    <w:rsid w:val="00150BD8"/>
    <w:rsid w:val="00150F1D"/>
    <w:rsid w:val="0015156C"/>
    <w:rsid w:val="0015194D"/>
    <w:rsid w:val="00152933"/>
    <w:rsid w:val="00152FEB"/>
    <w:rsid w:val="001537C3"/>
    <w:rsid w:val="00154149"/>
    <w:rsid w:val="001545DD"/>
    <w:rsid w:val="00154816"/>
    <w:rsid w:val="00154A59"/>
    <w:rsid w:val="001558F4"/>
    <w:rsid w:val="00157A44"/>
    <w:rsid w:val="001605AF"/>
    <w:rsid w:val="00161F94"/>
    <w:rsid w:val="00164BAD"/>
    <w:rsid w:val="00165C28"/>
    <w:rsid w:val="00166414"/>
    <w:rsid w:val="00166DA0"/>
    <w:rsid w:val="00166F86"/>
    <w:rsid w:val="0016777A"/>
    <w:rsid w:val="00167D33"/>
    <w:rsid w:val="001706FA"/>
    <w:rsid w:val="001719F0"/>
    <w:rsid w:val="00173166"/>
    <w:rsid w:val="0017499B"/>
    <w:rsid w:val="00174DF3"/>
    <w:rsid w:val="001754DB"/>
    <w:rsid w:val="00175B87"/>
    <w:rsid w:val="00176DDC"/>
    <w:rsid w:val="001775E8"/>
    <w:rsid w:val="0018021C"/>
    <w:rsid w:val="00180FA3"/>
    <w:rsid w:val="00182BB4"/>
    <w:rsid w:val="00183C6A"/>
    <w:rsid w:val="0018544D"/>
    <w:rsid w:val="0018722A"/>
    <w:rsid w:val="0019031B"/>
    <w:rsid w:val="00190E71"/>
    <w:rsid w:val="0019255A"/>
    <w:rsid w:val="001935E1"/>
    <w:rsid w:val="00193B6A"/>
    <w:rsid w:val="0019460A"/>
    <w:rsid w:val="001A0588"/>
    <w:rsid w:val="001A0E33"/>
    <w:rsid w:val="001A135F"/>
    <w:rsid w:val="001A286F"/>
    <w:rsid w:val="001A4385"/>
    <w:rsid w:val="001A4C62"/>
    <w:rsid w:val="001A4CCF"/>
    <w:rsid w:val="001A52FC"/>
    <w:rsid w:val="001A5AAF"/>
    <w:rsid w:val="001A5FAD"/>
    <w:rsid w:val="001B1C7C"/>
    <w:rsid w:val="001B30DE"/>
    <w:rsid w:val="001B3FD7"/>
    <w:rsid w:val="001C0515"/>
    <w:rsid w:val="001C20BB"/>
    <w:rsid w:val="001C36C1"/>
    <w:rsid w:val="001C3D09"/>
    <w:rsid w:val="001C4D14"/>
    <w:rsid w:val="001C5BC8"/>
    <w:rsid w:val="001C671D"/>
    <w:rsid w:val="001D0A3B"/>
    <w:rsid w:val="001D258B"/>
    <w:rsid w:val="001D3E7F"/>
    <w:rsid w:val="001D3F0C"/>
    <w:rsid w:val="001D402E"/>
    <w:rsid w:val="001D502B"/>
    <w:rsid w:val="001D7FF1"/>
    <w:rsid w:val="001E0364"/>
    <w:rsid w:val="001E29A5"/>
    <w:rsid w:val="001E2F5C"/>
    <w:rsid w:val="001E3CAE"/>
    <w:rsid w:val="001E4BB2"/>
    <w:rsid w:val="001E664C"/>
    <w:rsid w:val="001F2F6F"/>
    <w:rsid w:val="001F361C"/>
    <w:rsid w:val="001F4E6C"/>
    <w:rsid w:val="001F4FF4"/>
    <w:rsid w:val="001F58B9"/>
    <w:rsid w:val="001F59E2"/>
    <w:rsid w:val="001F610C"/>
    <w:rsid w:val="001F72CE"/>
    <w:rsid w:val="001F79EB"/>
    <w:rsid w:val="001F7D45"/>
    <w:rsid w:val="002004D8"/>
    <w:rsid w:val="002006B7"/>
    <w:rsid w:val="002014B6"/>
    <w:rsid w:val="00201CE6"/>
    <w:rsid w:val="0020222B"/>
    <w:rsid w:val="00202F2D"/>
    <w:rsid w:val="00203F10"/>
    <w:rsid w:val="002071B2"/>
    <w:rsid w:val="0020780A"/>
    <w:rsid w:val="00210204"/>
    <w:rsid w:val="0021086F"/>
    <w:rsid w:val="002109FA"/>
    <w:rsid w:val="00212572"/>
    <w:rsid w:val="0021283F"/>
    <w:rsid w:val="00212DD1"/>
    <w:rsid w:val="00212DE0"/>
    <w:rsid w:val="00213B79"/>
    <w:rsid w:val="00213BD3"/>
    <w:rsid w:val="00213F51"/>
    <w:rsid w:val="00215730"/>
    <w:rsid w:val="002166E9"/>
    <w:rsid w:val="00216A34"/>
    <w:rsid w:val="00216E8F"/>
    <w:rsid w:val="0022021E"/>
    <w:rsid w:val="002213A7"/>
    <w:rsid w:val="00221605"/>
    <w:rsid w:val="0022231C"/>
    <w:rsid w:val="00222953"/>
    <w:rsid w:val="0022362E"/>
    <w:rsid w:val="00223CE9"/>
    <w:rsid w:val="00225721"/>
    <w:rsid w:val="00225986"/>
    <w:rsid w:val="00225AB3"/>
    <w:rsid w:val="002274EF"/>
    <w:rsid w:val="002316A1"/>
    <w:rsid w:val="002318EA"/>
    <w:rsid w:val="00231E97"/>
    <w:rsid w:val="00232453"/>
    <w:rsid w:val="00232D23"/>
    <w:rsid w:val="00233026"/>
    <w:rsid w:val="002338C0"/>
    <w:rsid w:val="00234832"/>
    <w:rsid w:val="00234A5E"/>
    <w:rsid w:val="00235F55"/>
    <w:rsid w:val="00236987"/>
    <w:rsid w:val="00236B9F"/>
    <w:rsid w:val="00236E95"/>
    <w:rsid w:val="00240594"/>
    <w:rsid w:val="00240B2E"/>
    <w:rsid w:val="0024146D"/>
    <w:rsid w:val="00242F69"/>
    <w:rsid w:val="002430A6"/>
    <w:rsid w:val="002437E8"/>
    <w:rsid w:val="00244561"/>
    <w:rsid w:val="002449DC"/>
    <w:rsid w:val="00245644"/>
    <w:rsid w:val="00245C8F"/>
    <w:rsid w:val="00247515"/>
    <w:rsid w:val="00253792"/>
    <w:rsid w:val="00255163"/>
    <w:rsid w:val="00255DD7"/>
    <w:rsid w:val="0025603A"/>
    <w:rsid w:val="002565EF"/>
    <w:rsid w:val="00256895"/>
    <w:rsid w:val="00257B7D"/>
    <w:rsid w:val="0026171A"/>
    <w:rsid w:val="00262521"/>
    <w:rsid w:val="00264B37"/>
    <w:rsid w:val="0026514B"/>
    <w:rsid w:val="00265BAA"/>
    <w:rsid w:val="00270C87"/>
    <w:rsid w:val="002714FE"/>
    <w:rsid w:val="00272505"/>
    <w:rsid w:val="002736BB"/>
    <w:rsid w:val="0027561B"/>
    <w:rsid w:val="00280B4B"/>
    <w:rsid w:val="002814CA"/>
    <w:rsid w:val="002822DC"/>
    <w:rsid w:val="0028230F"/>
    <w:rsid w:val="0028276F"/>
    <w:rsid w:val="00282DBE"/>
    <w:rsid w:val="00283AB9"/>
    <w:rsid w:val="002849ED"/>
    <w:rsid w:val="00285713"/>
    <w:rsid w:val="00286E52"/>
    <w:rsid w:val="00287179"/>
    <w:rsid w:val="00292EC0"/>
    <w:rsid w:val="0029328A"/>
    <w:rsid w:val="00293D7B"/>
    <w:rsid w:val="002A09A1"/>
    <w:rsid w:val="002A21EC"/>
    <w:rsid w:val="002A3D8B"/>
    <w:rsid w:val="002A430A"/>
    <w:rsid w:val="002A4BFF"/>
    <w:rsid w:val="002A4C1C"/>
    <w:rsid w:val="002A5392"/>
    <w:rsid w:val="002A7598"/>
    <w:rsid w:val="002A75D7"/>
    <w:rsid w:val="002B04E9"/>
    <w:rsid w:val="002B122E"/>
    <w:rsid w:val="002B32CC"/>
    <w:rsid w:val="002B3B88"/>
    <w:rsid w:val="002B5692"/>
    <w:rsid w:val="002B710C"/>
    <w:rsid w:val="002B78D1"/>
    <w:rsid w:val="002C0257"/>
    <w:rsid w:val="002C07DE"/>
    <w:rsid w:val="002C080A"/>
    <w:rsid w:val="002C1124"/>
    <w:rsid w:val="002C20C1"/>
    <w:rsid w:val="002C2C38"/>
    <w:rsid w:val="002C32B6"/>
    <w:rsid w:val="002C42EE"/>
    <w:rsid w:val="002C53E1"/>
    <w:rsid w:val="002C5412"/>
    <w:rsid w:val="002C7E2C"/>
    <w:rsid w:val="002D0708"/>
    <w:rsid w:val="002D0B18"/>
    <w:rsid w:val="002D1728"/>
    <w:rsid w:val="002D309B"/>
    <w:rsid w:val="002D4D8C"/>
    <w:rsid w:val="002D5745"/>
    <w:rsid w:val="002D599D"/>
    <w:rsid w:val="002D6118"/>
    <w:rsid w:val="002D62BD"/>
    <w:rsid w:val="002D7589"/>
    <w:rsid w:val="002D79E8"/>
    <w:rsid w:val="002E02CA"/>
    <w:rsid w:val="002E0412"/>
    <w:rsid w:val="002E0D2B"/>
    <w:rsid w:val="002E1F03"/>
    <w:rsid w:val="002E47F9"/>
    <w:rsid w:val="002F019E"/>
    <w:rsid w:val="002F182E"/>
    <w:rsid w:val="002F25BE"/>
    <w:rsid w:val="002F285C"/>
    <w:rsid w:val="002F392B"/>
    <w:rsid w:val="002F40D9"/>
    <w:rsid w:val="002F5792"/>
    <w:rsid w:val="002F6DF4"/>
    <w:rsid w:val="002F7370"/>
    <w:rsid w:val="003007CB"/>
    <w:rsid w:val="0030093F"/>
    <w:rsid w:val="00300B3C"/>
    <w:rsid w:val="0030203D"/>
    <w:rsid w:val="00302081"/>
    <w:rsid w:val="00302940"/>
    <w:rsid w:val="00303320"/>
    <w:rsid w:val="0030359F"/>
    <w:rsid w:val="00304189"/>
    <w:rsid w:val="003058A9"/>
    <w:rsid w:val="00306F20"/>
    <w:rsid w:val="00307DF0"/>
    <w:rsid w:val="00310294"/>
    <w:rsid w:val="00310D05"/>
    <w:rsid w:val="003131AB"/>
    <w:rsid w:val="0031350A"/>
    <w:rsid w:val="00313728"/>
    <w:rsid w:val="0031458D"/>
    <w:rsid w:val="00315C8D"/>
    <w:rsid w:val="00316549"/>
    <w:rsid w:val="00316766"/>
    <w:rsid w:val="0031746B"/>
    <w:rsid w:val="00317641"/>
    <w:rsid w:val="003176F0"/>
    <w:rsid w:val="00320040"/>
    <w:rsid w:val="003206F7"/>
    <w:rsid w:val="00320B79"/>
    <w:rsid w:val="00321161"/>
    <w:rsid w:val="00322441"/>
    <w:rsid w:val="00323F87"/>
    <w:rsid w:val="003244F2"/>
    <w:rsid w:val="00324B7D"/>
    <w:rsid w:val="00325890"/>
    <w:rsid w:val="00325F82"/>
    <w:rsid w:val="00326C3A"/>
    <w:rsid w:val="00326EE6"/>
    <w:rsid w:val="00330710"/>
    <w:rsid w:val="00330909"/>
    <w:rsid w:val="00330B3A"/>
    <w:rsid w:val="00331063"/>
    <w:rsid w:val="00331C41"/>
    <w:rsid w:val="00332633"/>
    <w:rsid w:val="00333416"/>
    <w:rsid w:val="00333CD3"/>
    <w:rsid w:val="003343C5"/>
    <w:rsid w:val="00335804"/>
    <w:rsid w:val="003359F8"/>
    <w:rsid w:val="0033623C"/>
    <w:rsid w:val="00336491"/>
    <w:rsid w:val="00337B99"/>
    <w:rsid w:val="00340587"/>
    <w:rsid w:val="003413A7"/>
    <w:rsid w:val="00341C93"/>
    <w:rsid w:val="003432D0"/>
    <w:rsid w:val="00343E38"/>
    <w:rsid w:val="003441FD"/>
    <w:rsid w:val="003455CA"/>
    <w:rsid w:val="00345B34"/>
    <w:rsid w:val="00345CC8"/>
    <w:rsid w:val="00345D22"/>
    <w:rsid w:val="00346978"/>
    <w:rsid w:val="00347C6F"/>
    <w:rsid w:val="003503D1"/>
    <w:rsid w:val="003512E1"/>
    <w:rsid w:val="003515B7"/>
    <w:rsid w:val="0035160E"/>
    <w:rsid w:val="00353E2A"/>
    <w:rsid w:val="00355564"/>
    <w:rsid w:val="00356B10"/>
    <w:rsid w:val="003570C6"/>
    <w:rsid w:val="00357847"/>
    <w:rsid w:val="00357BB8"/>
    <w:rsid w:val="00357CF3"/>
    <w:rsid w:val="0036198E"/>
    <w:rsid w:val="00361A1E"/>
    <w:rsid w:val="00362903"/>
    <w:rsid w:val="00362F8E"/>
    <w:rsid w:val="003633B1"/>
    <w:rsid w:val="003634E5"/>
    <w:rsid w:val="00364147"/>
    <w:rsid w:val="00364FDC"/>
    <w:rsid w:val="0036552C"/>
    <w:rsid w:val="00365EB5"/>
    <w:rsid w:val="00367B00"/>
    <w:rsid w:val="00367DFF"/>
    <w:rsid w:val="003718C4"/>
    <w:rsid w:val="00372B8B"/>
    <w:rsid w:val="00372D91"/>
    <w:rsid w:val="00373F8C"/>
    <w:rsid w:val="00374F71"/>
    <w:rsid w:val="003751BD"/>
    <w:rsid w:val="003754EC"/>
    <w:rsid w:val="00375DD4"/>
    <w:rsid w:val="003768FF"/>
    <w:rsid w:val="00380584"/>
    <w:rsid w:val="003807F0"/>
    <w:rsid w:val="00381C49"/>
    <w:rsid w:val="00383296"/>
    <w:rsid w:val="00383FC9"/>
    <w:rsid w:val="0038499F"/>
    <w:rsid w:val="00384D27"/>
    <w:rsid w:val="00384F12"/>
    <w:rsid w:val="00385837"/>
    <w:rsid w:val="003868F9"/>
    <w:rsid w:val="0039089E"/>
    <w:rsid w:val="00391095"/>
    <w:rsid w:val="00392155"/>
    <w:rsid w:val="003925CF"/>
    <w:rsid w:val="00392713"/>
    <w:rsid w:val="00393033"/>
    <w:rsid w:val="00393E7B"/>
    <w:rsid w:val="00397469"/>
    <w:rsid w:val="00397D49"/>
    <w:rsid w:val="003A02B4"/>
    <w:rsid w:val="003A0385"/>
    <w:rsid w:val="003A0672"/>
    <w:rsid w:val="003A4606"/>
    <w:rsid w:val="003A5A3A"/>
    <w:rsid w:val="003A7125"/>
    <w:rsid w:val="003A7133"/>
    <w:rsid w:val="003A7B0D"/>
    <w:rsid w:val="003B1D62"/>
    <w:rsid w:val="003B2934"/>
    <w:rsid w:val="003B38BF"/>
    <w:rsid w:val="003C0100"/>
    <w:rsid w:val="003C0635"/>
    <w:rsid w:val="003C0DCD"/>
    <w:rsid w:val="003C13C1"/>
    <w:rsid w:val="003C15F6"/>
    <w:rsid w:val="003C1E6B"/>
    <w:rsid w:val="003C2512"/>
    <w:rsid w:val="003C2B46"/>
    <w:rsid w:val="003C2B4D"/>
    <w:rsid w:val="003C333F"/>
    <w:rsid w:val="003C3CE6"/>
    <w:rsid w:val="003C5E7E"/>
    <w:rsid w:val="003C6BC2"/>
    <w:rsid w:val="003C7045"/>
    <w:rsid w:val="003C70C4"/>
    <w:rsid w:val="003D01D0"/>
    <w:rsid w:val="003D23CE"/>
    <w:rsid w:val="003D387B"/>
    <w:rsid w:val="003D502E"/>
    <w:rsid w:val="003D528B"/>
    <w:rsid w:val="003D5426"/>
    <w:rsid w:val="003D5816"/>
    <w:rsid w:val="003D750D"/>
    <w:rsid w:val="003E369F"/>
    <w:rsid w:val="003E4A3A"/>
    <w:rsid w:val="003E5FAF"/>
    <w:rsid w:val="003E7579"/>
    <w:rsid w:val="003F080E"/>
    <w:rsid w:val="003F08C4"/>
    <w:rsid w:val="003F0E32"/>
    <w:rsid w:val="003F15C6"/>
    <w:rsid w:val="003F59CD"/>
    <w:rsid w:val="004006F5"/>
    <w:rsid w:val="00400E8C"/>
    <w:rsid w:val="00401C89"/>
    <w:rsid w:val="00401FB7"/>
    <w:rsid w:val="00402350"/>
    <w:rsid w:val="004023C5"/>
    <w:rsid w:val="004023F2"/>
    <w:rsid w:val="0040295A"/>
    <w:rsid w:val="00402FDA"/>
    <w:rsid w:val="00405E32"/>
    <w:rsid w:val="00411B50"/>
    <w:rsid w:val="0041204A"/>
    <w:rsid w:val="004147EA"/>
    <w:rsid w:val="00414802"/>
    <w:rsid w:val="0041522C"/>
    <w:rsid w:val="00415A15"/>
    <w:rsid w:val="00421888"/>
    <w:rsid w:val="004223E5"/>
    <w:rsid w:val="00423BC8"/>
    <w:rsid w:val="004247C5"/>
    <w:rsid w:val="004267CA"/>
    <w:rsid w:val="00430007"/>
    <w:rsid w:val="00430B22"/>
    <w:rsid w:val="004326B5"/>
    <w:rsid w:val="004336B7"/>
    <w:rsid w:val="00433D29"/>
    <w:rsid w:val="0043692A"/>
    <w:rsid w:val="00440844"/>
    <w:rsid w:val="004417CF"/>
    <w:rsid w:val="00441D91"/>
    <w:rsid w:val="004425BB"/>
    <w:rsid w:val="00443A36"/>
    <w:rsid w:val="00443C76"/>
    <w:rsid w:val="004442A7"/>
    <w:rsid w:val="00445041"/>
    <w:rsid w:val="004456F9"/>
    <w:rsid w:val="00445E5C"/>
    <w:rsid w:val="00446929"/>
    <w:rsid w:val="004469EB"/>
    <w:rsid w:val="00447B49"/>
    <w:rsid w:val="00447C00"/>
    <w:rsid w:val="00455359"/>
    <w:rsid w:val="004553E4"/>
    <w:rsid w:val="00455413"/>
    <w:rsid w:val="00455482"/>
    <w:rsid w:val="00455F2B"/>
    <w:rsid w:val="00457DF2"/>
    <w:rsid w:val="004601E1"/>
    <w:rsid w:val="00460323"/>
    <w:rsid w:val="00460AE6"/>
    <w:rsid w:val="00460FC6"/>
    <w:rsid w:val="00461764"/>
    <w:rsid w:val="00464DE6"/>
    <w:rsid w:val="004650E7"/>
    <w:rsid w:val="004668D8"/>
    <w:rsid w:val="004677F1"/>
    <w:rsid w:val="00470720"/>
    <w:rsid w:val="0047185A"/>
    <w:rsid w:val="00473C14"/>
    <w:rsid w:val="00474363"/>
    <w:rsid w:val="004745C9"/>
    <w:rsid w:val="0047486C"/>
    <w:rsid w:val="004751CD"/>
    <w:rsid w:val="0047570B"/>
    <w:rsid w:val="004813E5"/>
    <w:rsid w:val="00481F1A"/>
    <w:rsid w:val="00483F42"/>
    <w:rsid w:val="0048455F"/>
    <w:rsid w:val="004846B5"/>
    <w:rsid w:val="00484968"/>
    <w:rsid w:val="0048561F"/>
    <w:rsid w:val="00485C39"/>
    <w:rsid w:val="0048750E"/>
    <w:rsid w:val="0049189C"/>
    <w:rsid w:val="00491E6B"/>
    <w:rsid w:val="0049231E"/>
    <w:rsid w:val="004926E3"/>
    <w:rsid w:val="00493C71"/>
    <w:rsid w:val="00494A89"/>
    <w:rsid w:val="00495297"/>
    <w:rsid w:val="00495333"/>
    <w:rsid w:val="0049648A"/>
    <w:rsid w:val="004A0CF3"/>
    <w:rsid w:val="004A0F0A"/>
    <w:rsid w:val="004A2CEF"/>
    <w:rsid w:val="004A3AAE"/>
    <w:rsid w:val="004A3F00"/>
    <w:rsid w:val="004A5CA4"/>
    <w:rsid w:val="004B07E7"/>
    <w:rsid w:val="004B1DDB"/>
    <w:rsid w:val="004B25E7"/>
    <w:rsid w:val="004B33C9"/>
    <w:rsid w:val="004B3CCD"/>
    <w:rsid w:val="004B42F8"/>
    <w:rsid w:val="004B62A6"/>
    <w:rsid w:val="004B6590"/>
    <w:rsid w:val="004B7429"/>
    <w:rsid w:val="004B7593"/>
    <w:rsid w:val="004C2705"/>
    <w:rsid w:val="004C2830"/>
    <w:rsid w:val="004C4FFC"/>
    <w:rsid w:val="004C5A46"/>
    <w:rsid w:val="004C7CD5"/>
    <w:rsid w:val="004D088C"/>
    <w:rsid w:val="004D154C"/>
    <w:rsid w:val="004D1B67"/>
    <w:rsid w:val="004D2888"/>
    <w:rsid w:val="004D3173"/>
    <w:rsid w:val="004D3465"/>
    <w:rsid w:val="004D37E9"/>
    <w:rsid w:val="004D3B32"/>
    <w:rsid w:val="004D4556"/>
    <w:rsid w:val="004D4626"/>
    <w:rsid w:val="004D4B2D"/>
    <w:rsid w:val="004D6282"/>
    <w:rsid w:val="004D6847"/>
    <w:rsid w:val="004D7F62"/>
    <w:rsid w:val="004E0307"/>
    <w:rsid w:val="004E1C07"/>
    <w:rsid w:val="004E389D"/>
    <w:rsid w:val="004E3D9E"/>
    <w:rsid w:val="004E58B0"/>
    <w:rsid w:val="004E7239"/>
    <w:rsid w:val="004E72CF"/>
    <w:rsid w:val="004E746B"/>
    <w:rsid w:val="004E7987"/>
    <w:rsid w:val="004F0DC2"/>
    <w:rsid w:val="004F2536"/>
    <w:rsid w:val="004F515B"/>
    <w:rsid w:val="004F56A7"/>
    <w:rsid w:val="004F63AB"/>
    <w:rsid w:val="004F6D0E"/>
    <w:rsid w:val="00500495"/>
    <w:rsid w:val="00500899"/>
    <w:rsid w:val="00500A6D"/>
    <w:rsid w:val="0050200B"/>
    <w:rsid w:val="00502089"/>
    <w:rsid w:val="00502BA7"/>
    <w:rsid w:val="00502C39"/>
    <w:rsid w:val="005041A3"/>
    <w:rsid w:val="00504A06"/>
    <w:rsid w:val="00505B05"/>
    <w:rsid w:val="0050636D"/>
    <w:rsid w:val="005072C2"/>
    <w:rsid w:val="005103CB"/>
    <w:rsid w:val="005108FD"/>
    <w:rsid w:val="005137AF"/>
    <w:rsid w:val="00514162"/>
    <w:rsid w:val="0051549F"/>
    <w:rsid w:val="00515980"/>
    <w:rsid w:val="00515998"/>
    <w:rsid w:val="00516B49"/>
    <w:rsid w:val="00517344"/>
    <w:rsid w:val="0051746A"/>
    <w:rsid w:val="005202B8"/>
    <w:rsid w:val="00521182"/>
    <w:rsid w:val="005213FA"/>
    <w:rsid w:val="00521823"/>
    <w:rsid w:val="00522F15"/>
    <w:rsid w:val="00523A17"/>
    <w:rsid w:val="00523BC9"/>
    <w:rsid w:val="00526EC8"/>
    <w:rsid w:val="005308E3"/>
    <w:rsid w:val="00530FB5"/>
    <w:rsid w:val="0053241F"/>
    <w:rsid w:val="005325A0"/>
    <w:rsid w:val="005330B7"/>
    <w:rsid w:val="00533294"/>
    <w:rsid w:val="00533C6F"/>
    <w:rsid w:val="00534CB4"/>
    <w:rsid w:val="00535343"/>
    <w:rsid w:val="00536EAF"/>
    <w:rsid w:val="005371FF"/>
    <w:rsid w:val="00537FC5"/>
    <w:rsid w:val="00540058"/>
    <w:rsid w:val="00541461"/>
    <w:rsid w:val="00541922"/>
    <w:rsid w:val="00542074"/>
    <w:rsid w:val="005430A8"/>
    <w:rsid w:val="005438F5"/>
    <w:rsid w:val="0054713E"/>
    <w:rsid w:val="0054787F"/>
    <w:rsid w:val="00547D19"/>
    <w:rsid w:val="00550090"/>
    <w:rsid w:val="00550D25"/>
    <w:rsid w:val="005511DC"/>
    <w:rsid w:val="005534E3"/>
    <w:rsid w:val="005535B0"/>
    <w:rsid w:val="005535DF"/>
    <w:rsid w:val="005558EF"/>
    <w:rsid w:val="00555C85"/>
    <w:rsid w:val="0055627A"/>
    <w:rsid w:val="00557BE0"/>
    <w:rsid w:val="005605FA"/>
    <w:rsid w:val="005612F7"/>
    <w:rsid w:val="005615DD"/>
    <w:rsid w:val="00562731"/>
    <w:rsid w:val="00562C0E"/>
    <w:rsid w:val="005634FA"/>
    <w:rsid w:val="0056432B"/>
    <w:rsid w:val="00564F64"/>
    <w:rsid w:val="00565F54"/>
    <w:rsid w:val="00565FDB"/>
    <w:rsid w:val="0056670E"/>
    <w:rsid w:val="0056671E"/>
    <w:rsid w:val="005669BF"/>
    <w:rsid w:val="00566E12"/>
    <w:rsid w:val="00572ACB"/>
    <w:rsid w:val="00572B0F"/>
    <w:rsid w:val="0057688D"/>
    <w:rsid w:val="00576932"/>
    <w:rsid w:val="005769DD"/>
    <w:rsid w:val="005814BD"/>
    <w:rsid w:val="005818DD"/>
    <w:rsid w:val="00582117"/>
    <w:rsid w:val="00582CA7"/>
    <w:rsid w:val="00583376"/>
    <w:rsid w:val="0058464A"/>
    <w:rsid w:val="00585A4E"/>
    <w:rsid w:val="00587478"/>
    <w:rsid w:val="005904D4"/>
    <w:rsid w:val="005913F5"/>
    <w:rsid w:val="00591D8A"/>
    <w:rsid w:val="00591F6F"/>
    <w:rsid w:val="0059395F"/>
    <w:rsid w:val="00593979"/>
    <w:rsid w:val="00593983"/>
    <w:rsid w:val="00594155"/>
    <w:rsid w:val="005945AB"/>
    <w:rsid w:val="005952FF"/>
    <w:rsid w:val="00595303"/>
    <w:rsid w:val="00597C26"/>
    <w:rsid w:val="005A0341"/>
    <w:rsid w:val="005A2FDF"/>
    <w:rsid w:val="005A4E55"/>
    <w:rsid w:val="005A6556"/>
    <w:rsid w:val="005B00F4"/>
    <w:rsid w:val="005B0862"/>
    <w:rsid w:val="005B69E3"/>
    <w:rsid w:val="005C13DA"/>
    <w:rsid w:val="005C182F"/>
    <w:rsid w:val="005C21A3"/>
    <w:rsid w:val="005C3E38"/>
    <w:rsid w:val="005C46FB"/>
    <w:rsid w:val="005C5614"/>
    <w:rsid w:val="005C608A"/>
    <w:rsid w:val="005C60F3"/>
    <w:rsid w:val="005D0827"/>
    <w:rsid w:val="005D0A0B"/>
    <w:rsid w:val="005D101A"/>
    <w:rsid w:val="005D1B17"/>
    <w:rsid w:val="005D1CA9"/>
    <w:rsid w:val="005D1FFF"/>
    <w:rsid w:val="005D3996"/>
    <w:rsid w:val="005D4274"/>
    <w:rsid w:val="005D6995"/>
    <w:rsid w:val="005D6DD2"/>
    <w:rsid w:val="005D6FF8"/>
    <w:rsid w:val="005D7ED2"/>
    <w:rsid w:val="005E0235"/>
    <w:rsid w:val="005E02DC"/>
    <w:rsid w:val="005E0CEF"/>
    <w:rsid w:val="005E1629"/>
    <w:rsid w:val="005E248E"/>
    <w:rsid w:val="005E2B89"/>
    <w:rsid w:val="005E2F08"/>
    <w:rsid w:val="005E37DE"/>
    <w:rsid w:val="005E5BD6"/>
    <w:rsid w:val="005E7F00"/>
    <w:rsid w:val="005F0758"/>
    <w:rsid w:val="005F0FF5"/>
    <w:rsid w:val="005F1738"/>
    <w:rsid w:val="005F2749"/>
    <w:rsid w:val="005F3434"/>
    <w:rsid w:val="005F46ED"/>
    <w:rsid w:val="005F6032"/>
    <w:rsid w:val="005F6F28"/>
    <w:rsid w:val="00601CC0"/>
    <w:rsid w:val="00602C8D"/>
    <w:rsid w:val="00603C5E"/>
    <w:rsid w:val="00607DB7"/>
    <w:rsid w:val="006117F3"/>
    <w:rsid w:val="0061309A"/>
    <w:rsid w:val="00613602"/>
    <w:rsid w:val="00613D1F"/>
    <w:rsid w:val="00614161"/>
    <w:rsid w:val="0061483E"/>
    <w:rsid w:val="006172FC"/>
    <w:rsid w:val="0062048C"/>
    <w:rsid w:val="00622F01"/>
    <w:rsid w:val="0062329D"/>
    <w:rsid w:val="00623352"/>
    <w:rsid w:val="00623889"/>
    <w:rsid w:val="006254CB"/>
    <w:rsid w:val="00626891"/>
    <w:rsid w:val="00627151"/>
    <w:rsid w:val="006275A0"/>
    <w:rsid w:val="00627D15"/>
    <w:rsid w:val="0063129E"/>
    <w:rsid w:val="006328F9"/>
    <w:rsid w:val="00633219"/>
    <w:rsid w:val="006337D3"/>
    <w:rsid w:val="006346BB"/>
    <w:rsid w:val="00634824"/>
    <w:rsid w:val="0063556E"/>
    <w:rsid w:val="006356AF"/>
    <w:rsid w:val="00636567"/>
    <w:rsid w:val="00636F93"/>
    <w:rsid w:val="00637C76"/>
    <w:rsid w:val="006403BE"/>
    <w:rsid w:val="0064139C"/>
    <w:rsid w:val="00642939"/>
    <w:rsid w:val="0064514E"/>
    <w:rsid w:val="00645F5C"/>
    <w:rsid w:val="006470EC"/>
    <w:rsid w:val="00647B48"/>
    <w:rsid w:val="00650570"/>
    <w:rsid w:val="00651EAC"/>
    <w:rsid w:val="0065262E"/>
    <w:rsid w:val="006527E4"/>
    <w:rsid w:val="00652E6C"/>
    <w:rsid w:val="0065519D"/>
    <w:rsid w:val="006555E2"/>
    <w:rsid w:val="00657CDC"/>
    <w:rsid w:val="00657DC1"/>
    <w:rsid w:val="006601EC"/>
    <w:rsid w:val="00661F4C"/>
    <w:rsid w:val="0066289D"/>
    <w:rsid w:val="006629DF"/>
    <w:rsid w:val="006637E8"/>
    <w:rsid w:val="00665D99"/>
    <w:rsid w:val="0066706D"/>
    <w:rsid w:val="00667076"/>
    <w:rsid w:val="00667D5D"/>
    <w:rsid w:val="0067030A"/>
    <w:rsid w:val="006711E5"/>
    <w:rsid w:val="00671AF5"/>
    <w:rsid w:val="00672D6D"/>
    <w:rsid w:val="00673022"/>
    <w:rsid w:val="00675554"/>
    <w:rsid w:val="0067560A"/>
    <w:rsid w:val="00677628"/>
    <w:rsid w:val="006807A8"/>
    <w:rsid w:val="00681875"/>
    <w:rsid w:val="00682C01"/>
    <w:rsid w:val="0068314C"/>
    <w:rsid w:val="00683479"/>
    <w:rsid w:val="0068362B"/>
    <w:rsid w:val="00684049"/>
    <w:rsid w:val="006844CA"/>
    <w:rsid w:val="006865CD"/>
    <w:rsid w:val="00687476"/>
    <w:rsid w:val="00687540"/>
    <w:rsid w:val="00687EE2"/>
    <w:rsid w:val="00690382"/>
    <w:rsid w:val="006905C7"/>
    <w:rsid w:val="006908F1"/>
    <w:rsid w:val="00690D94"/>
    <w:rsid w:val="0069104B"/>
    <w:rsid w:val="00691B17"/>
    <w:rsid w:val="006934DC"/>
    <w:rsid w:val="00694AF9"/>
    <w:rsid w:val="00695BD9"/>
    <w:rsid w:val="00696312"/>
    <w:rsid w:val="00696F3F"/>
    <w:rsid w:val="00697242"/>
    <w:rsid w:val="006A0AFB"/>
    <w:rsid w:val="006A0F63"/>
    <w:rsid w:val="006A20F3"/>
    <w:rsid w:val="006A33A0"/>
    <w:rsid w:val="006A7508"/>
    <w:rsid w:val="006B199E"/>
    <w:rsid w:val="006B2848"/>
    <w:rsid w:val="006B3182"/>
    <w:rsid w:val="006B4388"/>
    <w:rsid w:val="006B46A2"/>
    <w:rsid w:val="006B4709"/>
    <w:rsid w:val="006B4A5F"/>
    <w:rsid w:val="006B517B"/>
    <w:rsid w:val="006B6B99"/>
    <w:rsid w:val="006B74E6"/>
    <w:rsid w:val="006B77B7"/>
    <w:rsid w:val="006C03AA"/>
    <w:rsid w:val="006C07C3"/>
    <w:rsid w:val="006C23F5"/>
    <w:rsid w:val="006C3F15"/>
    <w:rsid w:val="006C4686"/>
    <w:rsid w:val="006C57B3"/>
    <w:rsid w:val="006C5AB8"/>
    <w:rsid w:val="006C5CDA"/>
    <w:rsid w:val="006C5E3A"/>
    <w:rsid w:val="006C60DC"/>
    <w:rsid w:val="006C6551"/>
    <w:rsid w:val="006C7625"/>
    <w:rsid w:val="006D18E4"/>
    <w:rsid w:val="006D3D75"/>
    <w:rsid w:val="006D51DE"/>
    <w:rsid w:val="006D5480"/>
    <w:rsid w:val="006D6C33"/>
    <w:rsid w:val="006D6C5D"/>
    <w:rsid w:val="006E033E"/>
    <w:rsid w:val="006E0AE3"/>
    <w:rsid w:val="006E0FD2"/>
    <w:rsid w:val="006E10FE"/>
    <w:rsid w:val="006E284F"/>
    <w:rsid w:val="006E2DE2"/>
    <w:rsid w:val="006E30EC"/>
    <w:rsid w:val="006E33A1"/>
    <w:rsid w:val="006E5D43"/>
    <w:rsid w:val="006E725F"/>
    <w:rsid w:val="006E751E"/>
    <w:rsid w:val="006E7C63"/>
    <w:rsid w:val="006E7FB4"/>
    <w:rsid w:val="006F0CA4"/>
    <w:rsid w:val="006F2147"/>
    <w:rsid w:val="006F226C"/>
    <w:rsid w:val="006F3866"/>
    <w:rsid w:val="006F5D25"/>
    <w:rsid w:val="006F6AF1"/>
    <w:rsid w:val="006F72DC"/>
    <w:rsid w:val="006F7FC4"/>
    <w:rsid w:val="00700592"/>
    <w:rsid w:val="007007CC"/>
    <w:rsid w:val="00700DF0"/>
    <w:rsid w:val="00702157"/>
    <w:rsid w:val="007021AE"/>
    <w:rsid w:val="00702AB6"/>
    <w:rsid w:val="00702B0D"/>
    <w:rsid w:val="00702DC0"/>
    <w:rsid w:val="00703FFD"/>
    <w:rsid w:val="00705CC6"/>
    <w:rsid w:val="007061A2"/>
    <w:rsid w:val="00706E67"/>
    <w:rsid w:val="0070783B"/>
    <w:rsid w:val="00710614"/>
    <w:rsid w:val="0071332D"/>
    <w:rsid w:val="00714171"/>
    <w:rsid w:val="007147DC"/>
    <w:rsid w:val="00714D12"/>
    <w:rsid w:val="00714D27"/>
    <w:rsid w:val="00715481"/>
    <w:rsid w:val="00715560"/>
    <w:rsid w:val="00722CC8"/>
    <w:rsid w:val="00723EAD"/>
    <w:rsid w:val="007253B5"/>
    <w:rsid w:val="00725B94"/>
    <w:rsid w:val="00726C71"/>
    <w:rsid w:val="0072704E"/>
    <w:rsid w:val="007276EF"/>
    <w:rsid w:val="00727ACB"/>
    <w:rsid w:val="00730497"/>
    <w:rsid w:val="007310D4"/>
    <w:rsid w:val="00731289"/>
    <w:rsid w:val="007316F3"/>
    <w:rsid w:val="00731941"/>
    <w:rsid w:val="00732553"/>
    <w:rsid w:val="00732A52"/>
    <w:rsid w:val="00732DA6"/>
    <w:rsid w:val="00733683"/>
    <w:rsid w:val="00734168"/>
    <w:rsid w:val="00734FC8"/>
    <w:rsid w:val="00735CA8"/>
    <w:rsid w:val="007362D2"/>
    <w:rsid w:val="00737049"/>
    <w:rsid w:val="0073732F"/>
    <w:rsid w:val="00740649"/>
    <w:rsid w:val="007413F7"/>
    <w:rsid w:val="0074145F"/>
    <w:rsid w:val="007423FA"/>
    <w:rsid w:val="007444C1"/>
    <w:rsid w:val="00744A18"/>
    <w:rsid w:val="00745894"/>
    <w:rsid w:val="00747004"/>
    <w:rsid w:val="00747552"/>
    <w:rsid w:val="0074767C"/>
    <w:rsid w:val="00751A33"/>
    <w:rsid w:val="00751C8B"/>
    <w:rsid w:val="00752257"/>
    <w:rsid w:val="00753061"/>
    <w:rsid w:val="00753EAC"/>
    <w:rsid w:val="0075554F"/>
    <w:rsid w:val="00756230"/>
    <w:rsid w:val="0075788E"/>
    <w:rsid w:val="00757A55"/>
    <w:rsid w:val="007600A9"/>
    <w:rsid w:val="00760A93"/>
    <w:rsid w:val="0076181A"/>
    <w:rsid w:val="007618C8"/>
    <w:rsid w:val="00761CEC"/>
    <w:rsid w:val="0076302D"/>
    <w:rsid w:val="00764225"/>
    <w:rsid w:val="00766573"/>
    <w:rsid w:val="00770058"/>
    <w:rsid w:val="00770274"/>
    <w:rsid w:val="007715F6"/>
    <w:rsid w:val="00771CE6"/>
    <w:rsid w:val="00772CE1"/>
    <w:rsid w:val="00773E63"/>
    <w:rsid w:val="0077413F"/>
    <w:rsid w:val="00774D21"/>
    <w:rsid w:val="00775881"/>
    <w:rsid w:val="00775A87"/>
    <w:rsid w:val="00776878"/>
    <w:rsid w:val="00781493"/>
    <w:rsid w:val="0078154C"/>
    <w:rsid w:val="00782CFC"/>
    <w:rsid w:val="00783551"/>
    <w:rsid w:val="0078373C"/>
    <w:rsid w:val="00783839"/>
    <w:rsid w:val="00783EA0"/>
    <w:rsid w:val="00784751"/>
    <w:rsid w:val="00784CE7"/>
    <w:rsid w:val="00791CB0"/>
    <w:rsid w:val="00791E05"/>
    <w:rsid w:val="007937EA"/>
    <w:rsid w:val="00794362"/>
    <w:rsid w:val="00795884"/>
    <w:rsid w:val="007965F1"/>
    <w:rsid w:val="00796614"/>
    <w:rsid w:val="00796CCD"/>
    <w:rsid w:val="007971FA"/>
    <w:rsid w:val="007A01AC"/>
    <w:rsid w:val="007A19CF"/>
    <w:rsid w:val="007A3967"/>
    <w:rsid w:val="007A3BBA"/>
    <w:rsid w:val="007A5A61"/>
    <w:rsid w:val="007A5FC2"/>
    <w:rsid w:val="007A7E5D"/>
    <w:rsid w:val="007B0D1B"/>
    <w:rsid w:val="007B3387"/>
    <w:rsid w:val="007B3823"/>
    <w:rsid w:val="007B5E67"/>
    <w:rsid w:val="007B5F0B"/>
    <w:rsid w:val="007B6698"/>
    <w:rsid w:val="007B69E0"/>
    <w:rsid w:val="007B6DDA"/>
    <w:rsid w:val="007B7E16"/>
    <w:rsid w:val="007C198E"/>
    <w:rsid w:val="007C1A5B"/>
    <w:rsid w:val="007C1F73"/>
    <w:rsid w:val="007C2653"/>
    <w:rsid w:val="007C2C04"/>
    <w:rsid w:val="007C2FBE"/>
    <w:rsid w:val="007C3B1C"/>
    <w:rsid w:val="007C4AC6"/>
    <w:rsid w:val="007C52AE"/>
    <w:rsid w:val="007C5374"/>
    <w:rsid w:val="007C538D"/>
    <w:rsid w:val="007C6858"/>
    <w:rsid w:val="007C7840"/>
    <w:rsid w:val="007C7AC1"/>
    <w:rsid w:val="007D214E"/>
    <w:rsid w:val="007D4685"/>
    <w:rsid w:val="007D4DBE"/>
    <w:rsid w:val="007D57A4"/>
    <w:rsid w:val="007D5ABF"/>
    <w:rsid w:val="007D5B6A"/>
    <w:rsid w:val="007D5D5D"/>
    <w:rsid w:val="007D643B"/>
    <w:rsid w:val="007D6DD1"/>
    <w:rsid w:val="007D793C"/>
    <w:rsid w:val="007E06E8"/>
    <w:rsid w:val="007E1263"/>
    <w:rsid w:val="007E14CA"/>
    <w:rsid w:val="007E155E"/>
    <w:rsid w:val="007E2D4D"/>
    <w:rsid w:val="007E3331"/>
    <w:rsid w:val="007E38E2"/>
    <w:rsid w:val="007E3D2A"/>
    <w:rsid w:val="007E45A6"/>
    <w:rsid w:val="007E56B1"/>
    <w:rsid w:val="007E5DFB"/>
    <w:rsid w:val="007E6BD8"/>
    <w:rsid w:val="007F00E6"/>
    <w:rsid w:val="007F04FD"/>
    <w:rsid w:val="007F064F"/>
    <w:rsid w:val="007F0EBA"/>
    <w:rsid w:val="007F3351"/>
    <w:rsid w:val="007F3655"/>
    <w:rsid w:val="007F78CB"/>
    <w:rsid w:val="00800421"/>
    <w:rsid w:val="00800705"/>
    <w:rsid w:val="00802859"/>
    <w:rsid w:val="00802EAA"/>
    <w:rsid w:val="00803B2F"/>
    <w:rsid w:val="00804F43"/>
    <w:rsid w:val="008060AC"/>
    <w:rsid w:val="00806210"/>
    <w:rsid w:val="008065DD"/>
    <w:rsid w:val="00812EC2"/>
    <w:rsid w:val="0081327A"/>
    <w:rsid w:val="0081366E"/>
    <w:rsid w:val="00814117"/>
    <w:rsid w:val="00814913"/>
    <w:rsid w:val="0081506F"/>
    <w:rsid w:val="00817331"/>
    <w:rsid w:val="008204CA"/>
    <w:rsid w:val="00820878"/>
    <w:rsid w:val="00821C6B"/>
    <w:rsid w:val="00822F33"/>
    <w:rsid w:val="00825256"/>
    <w:rsid w:val="00825354"/>
    <w:rsid w:val="00825FD0"/>
    <w:rsid w:val="0082608D"/>
    <w:rsid w:val="00827015"/>
    <w:rsid w:val="00827D8E"/>
    <w:rsid w:val="00831782"/>
    <w:rsid w:val="00831CDA"/>
    <w:rsid w:val="008326A0"/>
    <w:rsid w:val="00833CBF"/>
    <w:rsid w:val="00833EEA"/>
    <w:rsid w:val="00834005"/>
    <w:rsid w:val="0083528F"/>
    <w:rsid w:val="00837451"/>
    <w:rsid w:val="00840F80"/>
    <w:rsid w:val="008417B0"/>
    <w:rsid w:val="008426CB"/>
    <w:rsid w:val="00842E2B"/>
    <w:rsid w:val="0084488A"/>
    <w:rsid w:val="00844A35"/>
    <w:rsid w:val="00845936"/>
    <w:rsid w:val="00846BDB"/>
    <w:rsid w:val="0085058B"/>
    <w:rsid w:val="0085251C"/>
    <w:rsid w:val="00853464"/>
    <w:rsid w:val="00853B1A"/>
    <w:rsid w:val="008540D2"/>
    <w:rsid w:val="0085692C"/>
    <w:rsid w:val="00856943"/>
    <w:rsid w:val="00857631"/>
    <w:rsid w:val="00857A24"/>
    <w:rsid w:val="00860C29"/>
    <w:rsid w:val="00863160"/>
    <w:rsid w:val="00863DFF"/>
    <w:rsid w:val="0086444B"/>
    <w:rsid w:val="008648A6"/>
    <w:rsid w:val="008649AE"/>
    <w:rsid w:val="00864A88"/>
    <w:rsid w:val="00865D64"/>
    <w:rsid w:val="008668E0"/>
    <w:rsid w:val="00870356"/>
    <w:rsid w:val="00870ACE"/>
    <w:rsid w:val="00870D8C"/>
    <w:rsid w:val="0087245A"/>
    <w:rsid w:val="00875E06"/>
    <w:rsid w:val="0087697B"/>
    <w:rsid w:val="00876F17"/>
    <w:rsid w:val="0087788E"/>
    <w:rsid w:val="00880A90"/>
    <w:rsid w:val="00880C47"/>
    <w:rsid w:val="00880DF4"/>
    <w:rsid w:val="00881498"/>
    <w:rsid w:val="0088363B"/>
    <w:rsid w:val="00883C42"/>
    <w:rsid w:val="00885119"/>
    <w:rsid w:val="008854C6"/>
    <w:rsid w:val="00885864"/>
    <w:rsid w:val="008865A3"/>
    <w:rsid w:val="00887552"/>
    <w:rsid w:val="0088778B"/>
    <w:rsid w:val="00887E0B"/>
    <w:rsid w:val="00887FAD"/>
    <w:rsid w:val="00892794"/>
    <w:rsid w:val="00892B6C"/>
    <w:rsid w:val="008936E0"/>
    <w:rsid w:val="00893F29"/>
    <w:rsid w:val="00894200"/>
    <w:rsid w:val="0089424C"/>
    <w:rsid w:val="00894664"/>
    <w:rsid w:val="00894FC9"/>
    <w:rsid w:val="00896937"/>
    <w:rsid w:val="008A208C"/>
    <w:rsid w:val="008A4764"/>
    <w:rsid w:val="008A4EDC"/>
    <w:rsid w:val="008A5626"/>
    <w:rsid w:val="008B0970"/>
    <w:rsid w:val="008B272C"/>
    <w:rsid w:val="008B2C67"/>
    <w:rsid w:val="008B386F"/>
    <w:rsid w:val="008B38FC"/>
    <w:rsid w:val="008B4E5C"/>
    <w:rsid w:val="008B7B33"/>
    <w:rsid w:val="008C0B81"/>
    <w:rsid w:val="008C4FF0"/>
    <w:rsid w:val="008C5A11"/>
    <w:rsid w:val="008C5B21"/>
    <w:rsid w:val="008C73A1"/>
    <w:rsid w:val="008C7A15"/>
    <w:rsid w:val="008C7B1A"/>
    <w:rsid w:val="008C7CE5"/>
    <w:rsid w:val="008D126A"/>
    <w:rsid w:val="008D1A90"/>
    <w:rsid w:val="008D20E0"/>
    <w:rsid w:val="008D21FA"/>
    <w:rsid w:val="008D24DE"/>
    <w:rsid w:val="008D26E2"/>
    <w:rsid w:val="008D2F97"/>
    <w:rsid w:val="008D30D0"/>
    <w:rsid w:val="008D431C"/>
    <w:rsid w:val="008D433D"/>
    <w:rsid w:val="008D4F1D"/>
    <w:rsid w:val="008D60F0"/>
    <w:rsid w:val="008E16D5"/>
    <w:rsid w:val="008E2B9F"/>
    <w:rsid w:val="008E30ED"/>
    <w:rsid w:val="008E337E"/>
    <w:rsid w:val="008E3A7F"/>
    <w:rsid w:val="008E4DFA"/>
    <w:rsid w:val="008E67E2"/>
    <w:rsid w:val="008E68E9"/>
    <w:rsid w:val="008E6981"/>
    <w:rsid w:val="008E7567"/>
    <w:rsid w:val="008E7747"/>
    <w:rsid w:val="008F2FB3"/>
    <w:rsid w:val="008F44E5"/>
    <w:rsid w:val="00900025"/>
    <w:rsid w:val="00900DAA"/>
    <w:rsid w:val="00900F86"/>
    <w:rsid w:val="0090222F"/>
    <w:rsid w:val="00902522"/>
    <w:rsid w:val="00902DFD"/>
    <w:rsid w:val="009045C2"/>
    <w:rsid w:val="00904728"/>
    <w:rsid w:val="00905CAB"/>
    <w:rsid w:val="00905DA2"/>
    <w:rsid w:val="0090667F"/>
    <w:rsid w:val="00910160"/>
    <w:rsid w:val="00911434"/>
    <w:rsid w:val="00911D8D"/>
    <w:rsid w:val="0091472D"/>
    <w:rsid w:val="0091482E"/>
    <w:rsid w:val="00914EA3"/>
    <w:rsid w:val="00917885"/>
    <w:rsid w:val="00917DE0"/>
    <w:rsid w:val="009206E6"/>
    <w:rsid w:val="00920852"/>
    <w:rsid w:val="0092186C"/>
    <w:rsid w:val="00923F49"/>
    <w:rsid w:val="00926669"/>
    <w:rsid w:val="0093018A"/>
    <w:rsid w:val="00930A66"/>
    <w:rsid w:val="00931664"/>
    <w:rsid w:val="0093345E"/>
    <w:rsid w:val="00933A3A"/>
    <w:rsid w:val="00934FAB"/>
    <w:rsid w:val="0093501C"/>
    <w:rsid w:val="009359C4"/>
    <w:rsid w:val="00936160"/>
    <w:rsid w:val="0094006F"/>
    <w:rsid w:val="009414F5"/>
    <w:rsid w:val="00941B9A"/>
    <w:rsid w:val="00941D18"/>
    <w:rsid w:val="00942894"/>
    <w:rsid w:val="00943C6C"/>
    <w:rsid w:val="00946AD4"/>
    <w:rsid w:val="009503A1"/>
    <w:rsid w:val="00950746"/>
    <w:rsid w:val="00950862"/>
    <w:rsid w:val="00951275"/>
    <w:rsid w:val="0095470E"/>
    <w:rsid w:val="00954D49"/>
    <w:rsid w:val="00955415"/>
    <w:rsid w:val="00956041"/>
    <w:rsid w:val="00957B8F"/>
    <w:rsid w:val="009601E0"/>
    <w:rsid w:val="00960D43"/>
    <w:rsid w:val="0096158D"/>
    <w:rsid w:val="00963C54"/>
    <w:rsid w:val="00966FA4"/>
    <w:rsid w:val="00970ADA"/>
    <w:rsid w:val="009729C7"/>
    <w:rsid w:val="009733D2"/>
    <w:rsid w:val="00974983"/>
    <w:rsid w:val="00975558"/>
    <w:rsid w:val="00976BE5"/>
    <w:rsid w:val="009775F4"/>
    <w:rsid w:val="00980563"/>
    <w:rsid w:val="00981D21"/>
    <w:rsid w:val="0098359B"/>
    <w:rsid w:val="009835E8"/>
    <w:rsid w:val="00984A1A"/>
    <w:rsid w:val="00984D31"/>
    <w:rsid w:val="00987ADE"/>
    <w:rsid w:val="00992DC4"/>
    <w:rsid w:val="009950A6"/>
    <w:rsid w:val="009958E7"/>
    <w:rsid w:val="00995BF2"/>
    <w:rsid w:val="00996F11"/>
    <w:rsid w:val="009A06C5"/>
    <w:rsid w:val="009A13D8"/>
    <w:rsid w:val="009A22F8"/>
    <w:rsid w:val="009A2C33"/>
    <w:rsid w:val="009A3055"/>
    <w:rsid w:val="009A31BF"/>
    <w:rsid w:val="009A570C"/>
    <w:rsid w:val="009A5896"/>
    <w:rsid w:val="009A789D"/>
    <w:rsid w:val="009A79C4"/>
    <w:rsid w:val="009A7A5F"/>
    <w:rsid w:val="009A7B5F"/>
    <w:rsid w:val="009A7C59"/>
    <w:rsid w:val="009B1844"/>
    <w:rsid w:val="009B1C7F"/>
    <w:rsid w:val="009B5EC5"/>
    <w:rsid w:val="009B640B"/>
    <w:rsid w:val="009B6CC7"/>
    <w:rsid w:val="009B6E5B"/>
    <w:rsid w:val="009B7AAC"/>
    <w:rsid w:val="009B7F44"/>
    <w:rsid w:val="009C177C"/>
    <w:rsid w:val="009C2D43"/>
    <w:rsid w:val="009C37F7"/>
    <w:rsid w:val="009C51B0"/>
    <w:rsid w:val="009C6417"/>
    <w:rsid w:val="009C6C5C"/>
    <w:rsid w:val="009D0682"/>
    <w:rsid w:val="009D0A69"/>
    <w:rsid w:val="009D1FCD"/>
    <w:rsid w:val="009D4565"/>
    <w:rsid w:val="009D612F"/>
    <w:rsid w:val="009D66C5"/>
    <w:rsid w:val="009E2499"/>
    <w:rsid w:val="009E2556"/>
    <w:rsid w:val="009E28A2"/>
    <w:rsid w:val="009E3370"/>
    <w:rsid w:val="009E44F1"/>
    <w:rsid w:val="009E45B8"/>
    <w:rsid w:val="009E4E39"/>
    <w:rsid w:val="009E5497"/>
    <w:rsid w:val="009E5A4F"/>
    <w:rsid w:val="009E7A1F"/>
    <w:rsid w:val="009E7C54"/>
    <w:rsid w:val="009F0C13"/>
    <w:rsid w:val="009F1140"/>
    <w:rsid w:val="009F1997"/>
    <w:rsid w:val="009F212F"/>
    <w:rsid w:val="009F2DAB"/>
    <w:rsid w:val="009F3391"/>
    <w:rsid w:val="009F3EAE"/>
    <w:rsid w:val="009F4B1B"/>
    <w:rsid w:val="009F79DD"/>
    <w:rsid w:val="009F7B8B"/>
    <w:rsid w:val="00A00617"/>
    <w:rsid w:val="00A0099A"/>
    <w:rsid w:val="00A02A00"/>
    <w:rsid w:val="00A032F4"/>
    <w:rsid w:val="00A04379"/>
    <w:rsid w:val="00A046BD"/>
    <w:rsid w:val="00A04A37"/>
    <w:rsid w:val="00A05736"/>
    <w:rsid w:val="00A058A9"/>
    <w:rsid w:val="00A059B8"/>
    <w:rsid w:val="00A0616E"/>
    <w:rsid w:val="00A11904"/>
    <w:rsid w:val="00A11BCC"/>
    <w:rsid w:val="00A11E11"/>
    <w:rsid w:val="00A122F2"/>
    <w:rsid w:val="00A136AA"/>
    <w:rsid w:val="00A13A65"/>
    <w:rsid w:val="00A13F4A"/>
    <w:rsid w:val="00A14266"/>
    <w:rsid w:val="00A14D59"/>
    <w:rsid w:val="00A14FF2"/>
    <w:rsid w:val="00A16BED"/>
    <w:rsid w:val="00A2102A"/>
    <w:rsid w:val="00A2311C"/>
    <w:rsid w:val="00A24DBB"/>
    <w:rsid w:val="00A2550F"/>
    <w:rsid w:val="00A25774"/>
    <w:rsid w:val="00A271FF"/>
    <w:rsid w:val="00A2780B"/>
    <w:rsid w:val="00A27A3D"/>
    <w:rsid w:val="00A32122"/>
    <w:rsid w:val="00A33D39"/>
    <w:rsid w:val="00A34B4F"/>
    <w:rsid w:val="00A34BF2"/>
    <w:rsid w:val="00A35037"/>
    <w:rsid w:val="00A35934"/>
    <w:rsid w:val="00A35B0B"/>
    <w:rsid w:val="00A35B13"/>
    <w:rsid w:val="00A41494"/>
    <w:rsid w:val="00A42B29"/>
    <w:rsid w:val="00A431CA"/>
    <w:rsid w:val="00A43E45"/>
    <w:rsid w:val="00A46649"/>
    <w:rsid w:val="00A46F4D"/>
    <w:rsid w:val="00A472A0"/>
    <w:rsid w:val="00A47566"/>
    <w:rsid w:val="00A47766"/>
    <w:rsid w:val="00A51954"/>
    <w:rsid w:val="00A5235D"/>
    <w:rsid w:val="00A53EBE"/>
    <w:rsid w:val="00A54A0A"/>
    <w:rsid w:val="00A55778"/>
    <w:rsid w:val="00A55B13"/>
    <w:rsid w:val="00A602B3"/>
    <w:rsid w:val="00A6579F"/>
    <w:rsid w:val="00A66B99"/>
    <w:rsid w:val="00A673E5"/>
    <w:rsid w:val="00A67BE6"/>
    <w:rsid w:val="00A706E1"/>
    <w:rsid w:val="00A707AD"/>
    <w:rsid w:val="00A70C63"/>
    <w:rsid w:val="00A7163D"/>
    <w:rsid w:val="00A720D3"/>
    <w:rsid w:val="00A7345C"/>
    <w:rsid w:val="00A73719"/>
    <w:rsid w:val="00A73BFC"/>
    <w:rsid w:val="00A742D1"/>
    <w:rsid w:val="00A74754"/>
    <w:rsid w:val="00A75166"/>
    <w:rsid w:val="00A7571B"/>
    <w:rsid w:val="00A75E09"/>
    <w:rsid w:val="00A76392"/>
    <w:rsid w:val="00A80BA5"/>
    <w:rsid w:val="00A81AC3"/>
    <w:rsid w:val="00A8276E"/>
    <w:rsid w:val="00A8396B"/>
    <w:rsid w:val="00A8439B"/>
    <w:rsid w:val="00A846A9"/>
    <w:rsid w:val="00A8489C"/>
    <w:rsid w:val="00A849F8"/>
    <w:rsid w:val="00A85A77"/>
    <w:rsid w:val="00A85ED5"/>
    <w:rsid w:val="00A902A0"/>
    <w:rsid w:val="00A9055F"/>
    <w:rsid w:val="00A9077B"/>
    <w:rsid w:val="00A9108D"/>
    <w:rsid w:val="00A91654"/>
    <w:rsid w:val="00A921F8"/>
    <w:rsid w:val="00A93146"/>
    <w:rsid w:val="00A93899"/>
    <w:rsid w:val="00A94A1C"/>
    <w:rsid w:val="00A94E49"/>
    <w:rsid w:val="00A951BE"/>
    <w:rsid w:val="00A952AA"/>
    <w:rsid w:val="00A966F1"/>
    <w:rsid w:val="00AA0006"/>
    <w:rsid w:val="00AA0FCA"/>
    <w:rsid w:val="00AA18AA"/>
    <w:rsid w:val="00AA1C7E"/>
    <w:rsid w:val="00AA31BC"/>
    <w:rsid w:val="00AA3F1D"/>
    <w:rsid w:val="00AA581C"/>
    <w:rsid w:val="00AB0D6D"/>
    <w:rsid w:val="00AB0EF7"/>
    <w:rsid w:val="00AB1AE4"/>
    <w:rsid w:val="00AB2186"/>
    <w:rsid w:val="00AB691D"/>
    <w:rsid w:val="00AB77E6"/>
    <w:rsid w:val="00AC23F3"/>
    <w:rsid w:val="00AC36BB"/>
    <w:rsid w:val="00AC52A6"/>
    <w:rsid w:val="00AC695B"/>
    <w:rsid w:val="00AC695C"/>
    <w:rsid w:val="00AC6B74"/>
    <w:rsid w:val="00AC7378"/>
    <w:rsid w:val="00AD0F37"/>
    <w:rsid w:val="00AD1BCB"/>
    <w:rsid w:val="00AD21F6"/>
    <w:rsid w:val="00AD3543"/>
    <w:rsid w:val="00AD3DDC"/>
    <w:rsid w:val="00AD5380"/>
    <w:rsid w:val="00AD5545"/>
    <w:rsid w:val="00AD5FB8"/>
    <w:rsid w:val="00AD6651"/>
    <w:rsid w:val="00AD71F9"/>
    <w:rsid w:val="00AD75FE"/>
    <w:rsid w:val="00AD7C7D"/>
    <w:rsid w:val="00AE123C"/>
    <w:rsid w:val="00AE2574"/>
    <w:rsid w:val="00AE2F70"/>
    <w:rsid w:val="00AE329B"/>
    <w:rsid w:val="00AE42E6"/>
    <w:rsid w:val="00AE4A46"/>
    <w:rsid w:val="00AE4CC0"/>
    <w:rsid w:val="00AE55AC"/>
    <w:rsid w:val="00AE55DC"/>
    <w:rsid w:val="00AE6836"/>
    <w:rsid w:val="00AE7A05"/>
    <w:rsid w:val="00AF0155"/>
    <w:rsid w:val="00AF1602"/>
    <w:rsid w:val="00AF16AC"/>
    <w:rsid w:val="00AF2810"/>
    <w:rsid w:val="00AF2E84"/>
    <w:rsid w:val="00AF469D"/>
    <w:rsid w:val="00AF50CC"/>
    <w:rsid w:val="00AF7FE9"/>
    <w:rsid w:val="00B009F9"/>
    <w:rsid w:val="00B00AFB"/>
    <w:rsid w:val="00B025DC"/>
    <w:rsid w:val="00B026A5"/>
    <w:rsid w:val="00B02703"/>
    <w:rsid w:val="00B03014"/>
    <w:rsid w:val="00B03F3D"/>
    <w:rsid w:val="00B041D0"/>
    <w:rsid w:val="00B059C3"/>
    <w:rsid w:val="00B0608B"/>
    <w:rsid w:val="00B0722B"/>
    <w:rsid w:val="00B13143"/>
    <w:rsid w:val="00B1370D"/>
    <w:rsid w:val="00B148CF"/>
    <w:rsid w:val="00B15576"/>
    <w:rsid w:val="00B1572D"/>
    <w:rsid w:val="00B15AA1"/>
    <w:rsid w:val="00B15E42"/>
    <w:rsid w:val="00B16DC7"/>
    <w:rsid w:val="00B20AC7"/>
    <w:rsid w:val="00B2337C"/>
    <w:rsid w:val="00B24812"/>
    <w:rsid w:val="00B24D6F"/>
    <w:rsid w:val="00B2578B"/>
    <w:rsid w:val="00B262A8"/>
    <w:rsid w:val="00B2675D"/>
    <w:rsid w:val="00B26B68"/>
    <w:rsid w:val="00B31343"/>
    <w:rsid w:val="00B313E0"/>
    <w:rsid w:val="00B33603"/>
    <w:rsid w:val="00B33CC2"/>
    <w:rsid w:val="00B33E07"/>
    <w:rsid w:val="00B342EB"/>
    <w:rsid w:val="00B34597"/>
    <w:rsid w:val="00B34A28"/>
    <w:rsid w:val="00B34F0C"/>
    <w:rsid w:val="00B360C4"/>
    <w:rsid w:val="00B36239"/>
    <w:rsid w:val="00B3672A"/>
    <w:rsid w:val="00B371CA"/>
    <w:rsid w:val="00B375FD"/>
    <w:rsid w:val="00B40BF4"/>
    <w:rsid w:val="00B4186D"/>
    <w:rsid w:val="00B43699"/>
    <w:rsid w:val="00B43FBF"/>
    <w:rsid w:val="00B443A4"/>
    <w:rsid w:val="00B447A5"/>
    <w:rsid w:val="00B45105"/>
    <w:rsid w:val="00B45B90"/>
    <w:rsid w:val="00B462DD"/>
    <w:rsid w:val="00B46A42"/>
    <w:rsid w:val="00B46EA6"/>
    <w:rsid w:val="00B472F7"/>
    <w:rsid w:val="00B47650"/>
    <w:rsid w:val="00B477B5"/>
    <w:rsid w:val="00B47BB7"/>
    <w:rsid w:val="00B5091D"/>
    <w:rsid w:val="00B52165"/>
    <w:rsid w:val="00B52229"/>
    <w:rsid w:val="00B527E3"/>
    <w:rsid w:val="00B52C2A"/>
    <w:rsid w:val="00B5314E"/>
    <w:rsid w:val="00B5329C"/>
    <w:rsid w:val="00B541FB"/>
    <w:rsid w:val="00B542A8"/>
    <w:rsid w:val="00B552BB"/>
    <w:rsid w:val="00B56CF4"/>
    <w:rsid w:val="00B578DC"/>
    <w:rsid w:val="00B57B64"/>
    <w:rsid w:val="00B6349D"/>
    <w:rsid w:val="00B65DFA"/>
    <w:rsid w:val="00B669E7"/>
    <w:rsid w:val="00B67D43"/>
    <w:rsid w:val="00B70156"/>
    <w:rsid w:val="00B70887"/>
    <w:rsid w:val="00B71D0F"/>
    <w:rsid w:val="00B7200D"/>
    <w:rsid w:val="00B72C9C"/>
    <w:rsid w:val="00B72E6A"/>
    <w:rsid w:val="00B73DC4"/>
    <w:rsid w:val="00B740CF"/>
    <w:rsid w:val="00B754B1"/>
    <w:rsid w:val="00B75B08"/>
    <w:rsid w:val="00B77D13"/>
    <w:rsid w:val="00B80C7C"/>
    <w:rsid w:val="00B82985"/>
    <w:rsid w:val="00B84741"/>
    <w:rsid w:val="00B84887"/>
    <w:rsid w:val="00B86837"/>
    <w:rsid w:val="00B872CA"/>
    <w:rsid w:val="00B877BD"/>
    <w:rsid w:val="00B87A4A"/>
    <w:rsid w:val="00B90B03"/>
    <w:rsid w:val="00B938E5"/>
    <w:rsid w:val="00B93F5D"/>
    <w:rsid w:val="00B944CD"/>
    <w:rsid w:val="00B97066"/>
    <w:rsid w:val="00B977F3"/>
    <w:rsid w:val="00B979E6"/>
    <w:rsid w:val="00BA113E"/>
    <w:rsid w:val="00BA2088"/>
    <w:rsid w:val="00BA2B75"/>
    <w:rsid w:val="00BA3C16"/>
    <w:rsid w:val="00BA4636"/>
    <w:rsid w:val="00BA4954"/>
    <w:rsid w:val="00BA4DBD"/>
    <w:rsid w:val="00BA51A9"/>
    <w:rsid w:val="00BB0249"/>
    <w:rsid w:val="00BB2E76"/>
    <w:rsid w:val="00BB2F9E"/>
    <w:rsid w:val="00BB370B"/>
    <w:rsid w:val="00BB3AB7"/>
    <w:rsid w:val="00BB3B77"/>
    <w:rsid w:val="00BB4F60"/>
    <w:rsid w:val="00BB5FC6"/>
    <w:rsid w:val="00BB65CD"/>
    <w:rsid w:val="00BB7326"/>
    <w:rsid w:val="00BB797F"/>
    <w:rsid w:val="00BC08C1"/>
    <w:rsid w:val="00BC11BF"/>
    <w:rsid w:val="00BC3559"/>
    <w:rsid w:val="00BC524D"/>
    <w:rsid w:val="00BC6337"/>
    <w:rsid w:val="00BC65DF"/>
    <w:rsid w:val="00BD13B5"/>
    <w:rsid w:val="00BD2266"/>
    <w:rsid w:val="00BD33E5"/>
    <w:rsid w:val="00BD373F"/>
    <w:rsid w:val="00BD4222"/>
    <w:rsid w:val="00BD5638"/>
    <w:rsid w:val="00BD60C8"/>
    <w:rsid w:val="00BD7379"/>
    <w:rsid w:val="00BD7B34"/>
    <w:rsid w:val="00BD7CD6"/>
    <w:rsid w:val="00BD7CF7"/>
    <w:rsid w:val="00BE1274"/>
    <w:rsid w:val="00BE1D91"/>
    <w:rsid w:val="00BE22B8"/>
    <w:rsid w:val="00BE2E9A"/>
    <w:rsid w:val="00BE354E"/>
    <w:rsid w:val="00BE4627"/>
    <w:rsid w:val="00BE542F"/>
    <w:rsid w:val="00BE7031"/>
    <w:rsid w:val="00BE7E47"/>
    <w:rsid w:val="00BF0662"/>
    <w:rsid w:val="00BF19E4"/>
    <w:rsid w:val="00BF1F0F"/>
    <w:rsid w:val="00BF1F24"/>
    <w:rsid w:val="00BF2513"/>
    <w:rsid w:val="00BF33BF"/>
    <w:rsid w:val="00BF3859"/>
    <w:rsid w:val="00BF3F63"/>
    <w:rsid w:val="00BF429A"/>
    <w:rsid w:val="00BF6FD8"/>
    <w:rsid w:val="00C01697"/>
    <w:rsid w:val="00C01B63"/>
    <w:rsid w:val="00C030F4"/>
    <w:rsid w:val="00C035E4"/>
    <w:rsid w:val="00C04C74"/>
    <w:rsid w:val="00C0564B"/>
    <w:rsid w:val="00C05A4E"/>
    <w:rsid w:val="00C06075"/>
    <w:rsid w:val="00C0653B"/>
    <w:rsid w:val="00C06AAC"/>
    <w:rsid w:val="00C06EB2"/>
    <w:rsid w:val="00C0703A"/>
    <w:rsid w:val="00C0759C"/>
    <w:rsid w:val="00C1005F"/>
    <w:rsid w:val="00C107B7"/>
    <w:rsid w:val="00C10934"/>
    <w:rsid w:val="00C112EE"/>
    <w:rsid w:val="00C12C56"/>
    <w:rsid w:val="00C14643"/>
    <w:rsid w:val="00C14CB9"/>
    <w:rsid w:val="00C159FE"/>
    <w:rsid w:val="00C15AEE"/>
    <w:rsid w:val="00C16E17"/>
    <w:rsid w:val="00C16EC6"/>
    <w:rsid w:val="00C206E2"/>
    <w:rsid w:val="00C20BE6"/>
    <w:rsid w:val="00C210D7"/>
    <w:rsid w:val="00C21EDF"/>
    <w:rsid w:val="00C22971"/>
    <w:rsid w:val="00C230A6"/>
    <w:rsid w:val="00C2418A"/>
    <w:rsid w:val="00C24EB2"/>
    <w:rsid w:val="00C25547"/>
    <w:rsid w:val="00C25CD9"/>
    <w:rsid w:val="00C25EA3"/>
    <w:rsid w:val="00C2737D"/>
    <w:rsid w:val="00C306A1"/>
    <w:rsid w:val="00C315D8"/>
    <w:rsid w:val="00C31FC1"/>
    <w:rsid w:val="00C320D6"/>
    <w:rsid w:val="00C324F2"/>
    <w:rsid w:val="00C32536"/>
    <w:rsid w:val="00C348CD"/>
    <w:rsid w:val="00C34B78"/>
    <w:rsid w:val="00C34D2F"/>
    <w:rsid w:val="00C34DD1"/>
    <w:rsid w:val="00C35635"/>
    <w:rsid w:val="00C35CCC"/>
    <w:rsid w:val="00C3656C"/>
    <w:rsid w:val="00C3680F"/>
    <w:rsid w:val="00C3761A"/>
    <w:rsid w:val="00C379F8"/>
    <w:rsid w:val="00C40538"/>
    <w:rsid w:val="00C42DC8"/>
    <w:rsid w:val="00C46102"/>
    <w:rsid w:val="00C47110"/>
    <w:rsid w:val="00C4754F"/>
    <w:rsid w:val="00C4779A"/>
    <w:rsid w:val="00C50134"/>
    <w:rsid w:val="00C50AAC"/>
    <w:rsid w:val="00C51116"/>
    <w:rsid w:val="00C5228A"/>
    <w:rsid w:val="00C52C00"/>
    <w:rsid w:val="00C52F64"/>
    <w:rsid w:val="00C5458E"/>
    <w:rsid w:val="00C54D16"/>
    <w:rsid w:val="00C55A47"/>
    <w:rsid w:val="00C55D3F"/>
    <w:rsid w:val="00C56CFD"/>
    <w:rsid w:val="00C57923"/>
    <w:rsid w:val="00C600FA"/>
    <w:rsid w:val="00C60EB8"/>
    <w:rsid w:val="00C60ED8"/>
    <w:rsid w:val="00C61113"/>
    <w:rsid w:val="00C619D8"/>
    <w:rsid w:val="00C624A6"/>
    <w:rsid w:val="00C62BAF"/>
    <w:rsid w:val="00C63040"/>
    <w:rsid w:val="00C63FFA"/>
    <w:rsid w:val="00C64E1E"/>
    <w:rsid w:val="00C657EB"/>
    <w:rsid w:val="00C671D2"/>
    <w:rsid w:val="00C700AA"/>
    <w:rsid w:val="00C720D5"/>
    <w:rsid w:val="00C7250D"/>
    <w:rsid w:val="00C74188"/>
    <w:rsid w:val="00C7425F"/>
    <w:rsid w:val="00C75852"/>
    <w:rsid w:val="00C7702F"/>
    <w:rsid w:val="00C81DD2"/>
    <w:rsid w:val="00C81FDB"/>
    <w:rsid w:val="00C82B99"/>
    <w:rsid w:val="00C82CFE"/>
    <w:rsid w:val="00C83B97"/>
    <w:rsid w:val="00C8558B"/>
    <w:rsid w:val="00C86709"/>
    <w:rsid w:val="00C9065F"/>
    <w:rsid w:val="00C9324C"/>
    <w:rsid w:val="00C938C8"/>
    <w:rsid w:val="00C94817"/>
    <w:rsid w:val="00C948A5"/>
    <w:rsid w:val="00C95421"/>
    <w:rsid w:val="00C95AC3"/>
    <w:rsid w:val="00C9672F"/>
    <w:rsid w:val="00C96C74"/>
    <w:rsid w:val="00C97C71"/>
    <w:rsid w:val="00C97E09"/>
    <w:rsid w:val="00CA1730"/>
    <w:rsid w:val="00CA2F6C"/>
    <w:rsid w:val="00CA3C79"/>
    <w:rsid w:val="00CA471C"/>
    <w:rsid w:val="00CA4FEE"/>
    <w:rsid w:val="00CA7AC0"/>
    <w:rsid w:val="00CB1D61"/>
    <w:rsid w:val="00CB1F1D"/>
    <w:rsid w:val="00CB2A40"/>
    <w:rsid w:val="00CB45A1"/>
    <w:rsid w:val="00CB616B"/>
    <w:rsid w:val="00CB6683"/>
    <w:rsid w:val="00CB70D3"/>
    <w:rsid w:val="00CB7309"/>
    <w:rsid w:val="00CC0971"/>
    <w:rsid w:val="00CC0F80"/>
    <w:rsid w:val="00CC28F2"/>
    <w:rsid w:val="00CC2DB6"/>
    <w:rsid w:val="00CC3D00"/>
    <w:rsid w:val="00CC46B4"/>
    <w:rsid w:val="00CC5484"/>
    <w:rsid w:val="00CC63CB"/>
    <w:rsid w:val="00CD05DA"/>
    <w:rsid w:val="00CD061B"/>
    <w:rsid w:val="00CD1EFA"/>
    <w:rsid w:val="00CD21CD"/>
    <w:rsid w:val="00CD265D"/>
    <w:rsid w:val="00CD3E9A"/>
    <w:rsid w:val="00CD432F"/>
    <w:rsid w:val="00CD456C"/>
    <w:rsid w:val="00CD4C82"/>
    <w:rsid w:val="00CD51BB"/>
    <w:rsid w:val="00CD51D7"/>
    <w:rsid w:val="00CD7553"/>
    <w:rsid w:val="00CE0C54"/>
    <w:rsid w:val="00CE0F23"/>
    <w:rsid w:val="00CE106B"/>
    <w:rsid w:val="00CE12C2"/>
    <w:rsid w:val="00CE148C"/>
    <w:rsid w:val="00CE1CC9"/>
    <w:rsid w:val="00CE25DA"/>
    <w:rsid w:val="00CE3E6A"/>
    <w:rsid w:val="00CE4BEC"/>
    <w:rsid w:val="00CE6311"/>
    <w:rsid w:val="00CE663D"/>
    <w:rsid w:val="00CE7564"/>
    <w:rsid w:val="00CE7F9B"/>
    <w:rsid w:val="00CF0FFE"/>
    <w:rsid w:val="00CF39F5"/>
    <w:rsid w:val="00CF6EAE"/>
    <w:rsid w:val="00CF7302"/>
    <w:rsid w:val="00D00D07"/>
    <w:rsid w:val="00D014E6"/>
    <w:rsid w:val="00D01897"/>
    <w:rsid w:val="00D018DF"/>
    <w:rsid w:val="00D028E9"/>
    <w:rsid w:val="00D034D7"/>
    <w:rsid w:val="00D0361B"/>
    <w:rsid w:val="00D03FEB"/>
    <w:rsid w:val="00D04672"/>
    <w:rsid w:val="00D0496C"/>
    <w:rsid w:val="00D04B2C"/>
    <w:rsid w:val="00D04D76"/>
    <w:rsid w:val="00D06B2B"/>
    <w:rsid w:val="00D12768"/>
    <w:rsid w:val="00D12FE2"/>
    <w:rsid w:val="00D132D7"/>
    <w:rsid w:val="00D1366E"/>
    <w:rsid w:val="00D1378D"/>
    <w:rsid w:val="00D14766"/>
    <w:rsid w:val="00D161C8"/>
    <w:rsid w:val="00D176B3"/>
    <w:rsid w:val="00D17FF3"/>
    <w:rsid w:val="00D21047"/>
    <w:rsid w:val="00D21287"/>
    <w:rsid w:val="00D213CA"/>
    <w:rsid w:val="00D23CC5"/>
    <w:rsid w:val="00D24506"/>
    <w:rsid w:val="00D2618F"/>
    <w:rsid w:val="00D30C3F"/>
    <w:rsid w:val="00D30F2A"/>
    <w:rsid w:val="00D34AEF"/>
    <w:rsid w:val="00D34FE3"/>
    <w:rsid w:val="00D3527D"/>
    <w:rsid w:val="00D375A1"/>
    <w:rsid w:val="00D379BA"/>
    <w:rsid w:val="00D408F4"/>
    <w:rsid w:val="00D41CD0"/>
    <w:rsid w:val="00D41FE8"/>
    <w:rsid w:val="00D42DE9"/>
    <w:rsid w:val="00D4301C"/>
    <w:rsid w:val="00D43ABD"/>
    <w:rsid w:val="00D43FED"/>
    <w:rsid w:val="00D44424"/>
    <w:rsid w:val="00D44E15"/>
    <w:rsid w:val="00D471D7"/>
    <w:rsid w:val="00D501AE"/>
    <w:rsid w:val="00D50380"/>
    <w:rsid w:val="00D51101"/>
    <w:rsid w:val="00D53D0B"/>
    <w:rsid w:val="00D53DD5"/>
    <w:rsid w:val="00D53F9E"/>
    <w:rsid w:val="00D543E6"/>
    <w:rsid w:val="00D549B1"/>
    <w:rsid w:val="00D54FAE"/>
    <w:rsid w:val="00D55C46"/>
    <w:rsid w:val="00D5614F"/>
    <w:rsid w:val="00D600CB"/>
    <w:rsid w:val="00D631CC"/>
    <w:rsid w:val="00D64059"/>
    <w:rsid w:val="00D64D3F"/>
    <w:rsid w:val="00D657E0"/>
    <w:rsid w:val="00D706FE"/>
    <w:rsid w:val="00D72361"/>
    <w:rsid w:val="00D72FC7"/>
    <w:rsid w:val="00D769BF"/>
    <w:rsid w:val="00D77E54"/>
    <w:rsid w:val="00D800D3"/>
    <w:rsid w:val="00D81FDD"/>
    <w:rsid w:val="00D82EC3"/>
    <w:rsid w:val="00D83547"/>
    <w:rsid w:val="00D84512"/>
    <w:rsid w:val="00D86DC7"/>
    <w:rsid w:val="00D87461"/>
    <w:rsid w:val="00D87B97"/>
    <w:rsid w:val="00D906DB"/>
    <w:rsid w:val="00D90F0E"/>
    <w:rsid w:val="00D917AB"/>
    <w:rsid w:val="00D921E6"/>
    <w:rsid w:val="00D93FDB"/>
    <w:rsid w:val="00D94847"/>
    <w:rsid w:val="00D94CD9"/>
    <w:rsid w:val="00D952B4"/>
    <w:rsid w:val="00D96D6D"/>
    <w:rsid w:val="00D971AD"/>
    <w:rsid w:val="00DA3898"/>
    <w:rsid w:val="00DA443D"/>
    <w:rsid w:val="00DA49A7"/>
    <w:rsid w:val="00DA4D3C"/>
    <w:rsid w:val="00DA56F8"/>
    <w:rsid w:val="00DA5A37"/>
    <w:rsid w:val="00DA5A5B"/>
    <w:rsid w:val="00DA6081"/>
    <w:rsid w:val="00DA6086"/>
    <w:rsid w:val="00DA6B19"/>
    <w:rsid w:val="00DA6BAF"/>
    <w:rsid w:val="00DA7BFD"/>
    <w:rsid w:val="00DA7C86"/>
    <w:rsid w:val="00DA7EE5"/>
    <w:rsid w:val="00DB19B1"/>
    <w:rsid w:val="00DB3EF8"/>
    <w:rsid w:val="00DB5191"/>
    <w:rsid w:val="00DB5CB1"/>
    <w:rsid w:val="00DB6062"/>
    <w:rsid w:val="00DB62C4"/>
    <w:rsid w:val="00DB6630"/>
    <w:rsid w:val="00DB6995"/>
    <w:rsid w:val="00DC0B86"/>
    <w:rsid w:val="00DC69AF"/>
    <w:rsid w:val="00DC7C91"/>
    <w:rsid w:val="00DC7FB2"/>
    <w:rsid w:val="00DD23CB"/>
    <w:rsid w:val="00DD29AF"/>
    <w:rsid w:val="00DD3272"/>
    <w:rsid w:val="00DD3E37"/>
    <w:rsid w:val="00DD40F9"/>
    <w:rsid w:val="00DD48B5"/>
    <w:rsid w:val="00DD4BBD"/>
    <w:rsid w:val="00DD4FD0"/>
    <w:rsid w:val="00DD6A0D"/>
    <w:rsid w:val="00DD6B01"/>
    <w:rsid w:val="00DD6FC6"/>
    <w:rsid w:val="00DE0190"/>
    <w:rsid w:val="00DE0855"/>
    <w:rsid w:val="00DE1B77"/>
    <w:rsid w:val="00DE708E"/>
    <w:rsid w:val="00DE722C"/>
    <w:rsid w:val="00DE734F"/>
    <w:rsid w:val="00DE7AFF"/>
    <w:rsid w:val="00DF0A20"/>
    <w:rsid w:val="00DF202B"/>
    <w:rsid w:val="00DF4E59"/>
    <w:rsid w:val="00DF5551"/>
    <w:rsid w:val="00DF5798"/>
    <w:rsid w:val="00DF6982"/>
    <w:rsid w:val="00E00CC6"/>
    <w:rsid w:val="00E0115B"/>
    <w:rsid w:val="00E01AC7"/>
    <w:rsid w:val="00E01BD9"/>
    <w:rsid w:val="00E03584"/>
    <w:rsid w:val="00E055AF"/>
    <w:rsid w:val="00E06D18"/>
    <w:rsid w:val="00E075CA"/>
    <w:rsid w:val="00E1030F"/>
    <w:rsid w:val="00E130A8"/>
    <w:rsid w:val="00E1386B"/>
    <w:rsid w:val="00E14BF1"/>
    <w:rsid w:val="00E15A5B"/>
    <w:rsid w:val="00E168EE"/>
    <w:rsid w:val="00E16DDB"/>
    <w:rsid w:val="00E205E1"/>
    <w:rsid w:val="00E20827"/>
    <w:rsid w:val="00E225FE"/>
    <w:rsid w:val="00E22D16"/>
    <w:rsid w:val="00E22D8F"/>
    <w:rsid w:val="00E230EC"/>
    <w:rsid w:val="00E233FD"/>
    <w:rsid w:val="00E234C7"/>
    <w:rsid w:val="00E23602"/>
    <w:rsid w:val="00E2376B"/>
    <w:rsid w:val="00E23F5F"/>
    <w:rsid w:val="00E24038"/>
    <w:rsid w:val="00E26822"/>
    <w:rsid w:val="00E26BB4"/>
    <w:rsid w:val="00E31046"/>
    <w:rsid w:val="00E32186"/>
    <w:rsid w:val="00E32218"/>
    <w:rsid w:val="00E326A1"/>
    <w:rsid w:val="00E33AF2"/>
    <w:rsid w:val="00E348C3"/>
    <w:rsid w:val="00E34B27"/>
    <w:rsid w:val="00E34E1A"/>
    <w:rsid w:val="00E3647E"/>
    <w:rsid w:val="00E36960"/>
    <w:rsid w:val="00E3733B"/>
    <w:rsid w:val="00E373FE"/>
    <w:rsid w:val="00E37C2B"/>
    <w:rsid w:val="00E40C91"/>
    <w:rsid w:val="00E40D25"/>
    <w:rsid w:val="00E40E0C"/>
    <w:rsid w:val="00E41351"/>
    <w:rsid w:val="00E41A32"/>
    <w:rsid w:val="00E425DD"/>
    <w:rsid w:val="00E426E5"/>
    <w:rsid w:val="00E42D3C"/>
    <w:rsid w:val="00E4391B"/>
    <w:rsid w:val="00E43B9A"/>
    <w:rsid w:val="00E44748"/>
    <w:rsid w:val="00E46241"/>
    <w:rsid w:val="00E527FE"/>
    <w:rsid w:val="00E54D98"/>
    <w:rsid w:val="00E559C5"/>
    <w:rsid w:val="00E56548"/>
    <w:rsid w:val="00E6009E"/>
    <w:rsid w:val="00E61C75"/>
    <w:rsid w:val="00E62243"/>
    <w:rsid w:val="00E626B3"/>
    <w:rsid w:val="00E627B7"/>
    <w:rsid w:val="00E63338"/>
    <w:rsid w:val="00E666CD"/>
    <w:rsid w:val="00E676C5"/>
    <w:rsid w:val="00E67969"/>
    <w:rsid w:val="00E67A0D"/>
    <w:rsid w:val="00E70ACF"/>
    <w:rsid w:val="00E70CF9"/>
    <w:rsid w:val="00E71775"/>
    <w:rsid w:val="00E7181E"/>
    <w:rsid w:val="00E718C7"/>
    <w:rsid w:val="00E71FE3"/>
    <w:rsid w:val="00E72997"/>
    <w:rsid w:val="00E74340"/>
    <w:rsid w:val="00E74A03"/>
    <w:rsid w:val="00E74E37"/>
    <w:rsid w:val="00E765DB"/>
    <w:rsid w:val="00E774F6"/>
    <w:rsid w:val="00E77678"/>
    <w:rsid w:val="00E82BA9"/>
    <w:rsid w:val="00E82C34"/>
    <w:rsid w:val="00E84390"/>
    <w:rsid w:val="00E84C56"/>
    <w:rsid w:val="00E84D16"/>
    <w:rsid w:val="00E84D63"/>
    <w:rsid w:val="00E87282"/>
    <w:rsid w:val="00E911CD"/>
    <w:rsid w:val="00E917CD"/>
    <w:rsid w:val="00E92340"/>
    <w:rsid w:val="00E941FC"/>
    <w:rsid w:val="00E955EB"/>
    <w:rsid w:val="00E95D0D"/>
    <w:rsid w:val="00E9613F"/>
    <w:rsid w:val="00E96F8E"/>
    <w:rsid w:val="00E978BC"/>
    <w:rsid w:val="00E979BD"/>
    <w:rsid w:val="00EA1B2C"/>
    <w:rsid w:val="00EA271B"/>
    <w:rsid w:val="00EA2BEF"/>
    <w:rsid w:val="00EA3A02"/>
    <w:rsid w:val="00EA4139"/>
    <w:rsid w:val="00EA428E"/>
    <w:rsid w:val="00EA445E"/>
    <w:rsid w:val="00EA4562"/>
    <w:rsid w:val="00EA48F6"/>
    <w:rsid w:val="00EA4BAC"/>
    <w:rsid w:val="00EA6F8B"/>
    <w:rsid w:val="00EA6FE7"/>
    <w:rsid w:val="00EA779B"/>
    <w:rsid w:val="00EB2A49"/>
    <w:rsid w:val="00EB2CE9"/>
    <w:rsid w:val="00EB384C"/>
    <w:rsid w:val="00EB48D9"/>
    <w:rsid w:val="00EB555A"/>
    <w:rsid w:val="00EB5BE9"/>
    <w:rsid w:val="00EB7894"/>
    <w:rsid w:val="00EC1658"/>
    <w:rsid w:val="00EC16EF"/>
    <w:rsid w:val="00EC1B0B"/>
    <w:rsid w:val="00EC3175"/>
    <w:rsid w:val="00EC488F"/>
    <w:rsid w:val="00ED2AFC"/>
    <w:rsid w:val="00ED348E"/>
    <w:rsid w:val="00ED40E2"/>
    <w:rsid w:val="00ED5C5E"/>
    <w:rsid w:val="00ED6709"/>
    <w:rsid w:val="00ED7849"/>
    <w:rsid w:val="00EE1C3E"/>
    <w:rsid w:val="00EE1E83"/>
    <w:rsid w:val="00EE2128"/>
    <w:rsid w:val="00EE2591"/>
    <w:rsid w:val="00EE2B37"/>
    <w:rsid w:val="00EE309C"/>
    <w:rsid w:val="00EE42F9"/>
    <w:rsid w:val="00EE441F"/>
    <w:rsid w:val="00EE4D89"/>
    <w:rsid w:val="00EE51B5"/>
    <w:rsid w:val="00EE5388"/>
    <w:rsid w:val="00EE6730"/>
    <w:rsid w:val="00EE7653"/>
    <w:rsid w:val="00EE7995"/>
    <w:rsid w:val="00EE7D94"/>
    <w:rsid w:val="00EE7DED"/>
    <w:rsid w:val="00EF0379"/>
    <w:rsid w:val="00EF09D4"/>
    <w:rsid w:val="00EF0B96"/>
    <w:rsid w:val="00EF0F11"/>
    <w:rsid w:val="00EF3392"/>
    <w:rsid w:val="00EF340E"/>
    <w:rsid w:val="00EF53F7"/>
    <w:rsid w:val="00EF5A49"/>
    <w:rsid w:val="00EF5F24"/>
    <w:rsid w:val="00EF64D9"/>
    <w:rsid w:val="00EF6574"/>
    <w:rsid w:val="00EF6B38"/>
    <w:rsid w:val="00EF7CE3"/>
    <w:rsid w:val="00F00885"/>
    <w:rsid w:val="00F02A00"/>
    <w:rsid w:val="00F033A5"/>
    <w:rsid w:val="00F035C5"/>
    <w:rsid w:val="00F044B8"/>
    <w:rsid w:val="00F044F8"/>
    <w:rsid w:val="00F04F8E"/>
    <w:rsid w:val="00F0524D"/>
    <w:rsid w:val="00F056FB"/>
    <w:rsid w:val="00F0580A"/>
    <w:rsid w:val="00F06D5A"/>
    <w:rsid w:val="00F07F47"/>
    <w:rsid w:val="00F108C4"/>
    <w:rsid w:val="00F112AB"/>
    <w:rsid w:val="00F13256"/>
    <w:rsid w:val="00F134F1"/>
    <w:rsid w:val="00F14688"/>
    <w:rsid w:val="00F162E5"/>
    <w:rsid w:val="00F1698D"/>
    <w:rsid w:val="00F20BCC"/>
    <w:rsid w:val="00F21248"/>
    <w:rsid w:val="00F21697"/>
    <w:rsid w:val="00F21F32"/>
    <w:rsid w:val="00F22C9E"/>
    <w:rsid w:val="00F22F9A"/>
    <w:rsid w:val="00F233BE"/>
    <w:rsid w:val="00F25A46"/>
    <w:rsid w:val="00F260F4"/>
    <w:rsid w:val="00F27100"/>
    <w:rsid w:val="00F275C5"/>
    <w:rsid w:val="00F30796"/>
    <w:rsid w:val="00F31671"/>
    <w:rsid w:val="00F324C9"/>
    <w:rsid w:val="00F32CF4"/>
    <w:rsid w:val="00F338DB"/>
    <w:rsid w:val="00F3498C"/>
    <w:rsid w:val="00F352A2"/>
    <w:rsid w:val="00F35993"/>
    <w:rsid w:val="00F40173"/>
    <w:rsid w:val="00F4118F"/>
    <w:rsid w:val="00F4159A"/>
    <w:rsid w:val="00F43A0B"/>
    <w:rsid w:val="00F44035"/>
    <w:rsid w:val="00F446ED"/>
    <w:rsid w:val="00F47FCE"/>
    <w:rsid w:val="00F51EFE"/>
    <w:rsid w:val="00F5248C"/>
    <w:rsid w:val="00F5368A"/>
    <w:rsid w:val="00F53F41"/>
    <w:rsid w:val="00F54CB3"/>
    <w:rsid w:val="00F55796"/>
    <w:rsid w:val="00F56071"/>
    <w:rsid w:val="00F56933"/>
    <w:rsid w:val="00F6146E"/>
    <w:rsid w:val="00F61963"/>
    <w:rsid w:val="00F621AC"/>
    <w:rsid w:val="00F62AD4"/>
    <w:rsid w:val="00F62D49"/>
    <w:rsid w:val="00F64480"/>
    <w:rsid w:val="00F6463F"/>
    <w:rsid w:val="00F648BD"/>
    <w:rsid w:val="00F64FE0"/>
    <w:rsid w:val="00F663DE"/>
    <w:rsid w:val="00F700BC"/>
    <w:rsid w:val="00F72C33"/>
    <w:rsid w:val="00F730EA"/>
    <w:rsid w:val="00F7390D"/>
    <w:rsid w:val="00F74D7C"/>
    <w:rsid w:val="00F76E10"/>
    <w:rsid w:val="00F770AA"/>
    <w:rsid w:val="00F80AA8"/>
    <w:rsid w:val="00F80F98"/>
    <w:rsid w:val="00F8235A"/>
    <w:rsid w:val="00F82C66"/>
    <w:rsid w:val="00F82E43"/>
    <w:rsid w:val="00F84B6D"/>
    <w:rsid w:val="00F84BC2"/>
    <w:rsid w:val="00F84C16"/>
    <w:rsid w:val="00F84F66"/>
    <w:rsid w:val="00F902D4"/>
    <w:rsid w:val="00F91F4D"/>
    <w:rsid w:val="00F9456E"/>
    <w:rsid w:val="00F94E24"/>
    <w:rsid w:val="00F95BCB"/>
    <w:rsid w:val="00F9639C"/>
    <w:rsid w:val="00F970FF"/>
    <w:rsid w:val="00FA0BE1"/>
    <w:rsid w:val="00FA18BC"/>
    <w:rsid w:val="00FA4C25"/>
    <w:rsid w:val="00FA4FA5"/>
    <w:rsid w:val="00FA5256"/>
    <w:rsid w:val="00FA6E25"/>
    <w:rsid w:val="00FB0780"/>
    <w:rsid w:val="00FB0E27"/>
    <w:rsid w:val="00FB1E73"/>
    <w:rsid w:val="00FB2B9B"/>
    <w:rsid w:val="00FB3358"/>
    <w:rsid w:val="00FB433D"/>
    <w:rsid w:val="00FB4B75"/>
    <w:rsid w:val="00FB4E56"/>
    <w:rsid w:val="00FB6B65"/>
    <w:rsid w:val="00FB7877"/>
    <w:rsid w:val="00FB7BB4"/>
    <w:rsid w:val="00FB7BB9"/>
    <w:rsid w:val="00FC2C73"/>
    <w:rsid w:val="00FC332B"/>
    <w:rsid w:val="00FC4B8D"/>
    <w:rsid w:val="00FC4C2E"/>
    <w:rsid w:val="00FC51D4"/>
    <w:rsid w:val="00FC59F2"/>
    <w:rsid w:val="00FC5B25"/>
    <w:rsid w:val="00FC604B"/>
    <w:rsid w:val="00FC70A1"/>
    <w:rsid w:val="00FC7B29"/>
    <w:rsid w:val="00FD0746"/>
    <w:rsid w:val="00FD1398"/>
    <w:rsid w:val="00FD16E6"/>
    <w:rsid w:val="00FD1F7F"/>
    <w:rsid w:val="00FD3417"/>
    <w:rsid w:val="00FD41A9"/>
    <w:rsid w:val="00FD4761"/>
    <w:rsid w:val="00FD4C90"/>
    <w:rsid w:val="00FD5B70"/>
    <w:rsid w:val="00FD659C"/>
    <w:rsid w:val="00FE0239"/>
    <w:rsid w:val="00FE2B7B"/>
    <w:rsid w:val="00FE2D33"/>
    <w:rsid w:val="00FE2E45"/>
    <w:rsid w:val="00FE2FDC"/>
    <w:rsid w:val="00FE32D1"/>
    <w:rsid w:val="00FE4BFD"/>
    <w:rsid w:val="00FE60A6"/>
    <w:rsid w:val="00FE6D09"/>
    <w:rsid w:val="00FE6FA2"/>
    <w:rsid w:val="00FE7433"/>
    <w:rsid w:val="00FE7A1B"/>
    <w:rsid w:val="00FF11F0"/>
    <w:rsid w:val="00FF2184"/>
    <w:rsid w:val="00FF35DD"/>
    <w:rsid w:val="00FF4797"/>
    <w:rsid w:val="00FF55B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EDBEFB"/>
  <w15:docId w15:val="{6E28267D-E39F-43D1-B5A8-C18AEB90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97" w:unhideWhenUsed="1"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29" w:unhideWhenUsed="1"/>
    <w:lsdException w:name="heading 6" w:semiHidden="1" w:uiPriority="29" w:unhideWhenUsed="1"/>
    <w:lsdException w:name="heading 7" w:semiHidden="1" w:uiPriority="29" w:unhideWhenUsed="1"/>
    <w:lsdException w:name="heading 8" w:semiHidden="1" w:uiPriority="29" w:unhideWhenUsed="1"/>
    <w:lsdException w:name="heading 9" w:semiHidden="1" w:uiPriority="2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1"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11" w:qFormat="1"/>
    <w:lsdException w:name="Closing" w:semiHidden="1" w:unhideWhenUsed="1"/>
    <w:lsdException w:name="Signature" w:semiHidden="1" w:unhideWhenUsed="1" w:qFormat="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13"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97"/>
    <w:qFormat/>
    <w:rsid w:val="00AF469D"/>
  </w:style>
  <w:style w:type="paragraph" w:styleId="Nadpis1">
    <w:name w:val="heading 1"/>
    <w:basedOn w:val="Normln"/>
    <w:next w:val="Normln"/>
    <w:link w:val="Nadpis1Char"/>
    <w:uiPriority w:val="9"/>
    <w:qFormat/>
    <w:rsid w:val="00A05736"/>
    <w:pPr>
      <w:keepNext/>
      <w:spacing w:after="240"/>
      <w:outlineLvl w:val="0"/>
    </w:pPr>
    <w:rPr>
      <w:rFonts w:eastAsia="Times New Roman" w:cs="Times New Roman"/>
      <w:b/>
    </w:rPr>
  </w:style>
  <w:style w:type="paragraph" w:styleId="Nadpis2">
    <w:name w:val="heading 2"/>
    <w:basedOn w:val="Normln"/>
    <w:next w:val="Normln"/>
    <w:link w:val="Nadpis2Char"/>
    <w:uiPriority w:val="9"/>
    <w:unhideWhenUsed/>
    <w:qFormat/>
    <w:rsid w:val="004223E5"/>
    <w:pPr>
      <w:keepNext/>
      <w:spacing w:after="120"/>
      <w:jc w:val="both"/>
      <w:outlineLvl w:val="1"/>
    </w:pPr>
    <w:rPr>
      <w:rFonts w:eastAsia="Times New Roman" w:cs="Times New Roman"/>
      <w:lang w:val="cs-CZ"/>
    </w:rPr>
  </w:style>
  <w:style w:type="paragraph" w:styleId="Nadpis3">
    <w:name w:val="heading 3"/>
    <w:basedOn w:val="Normln"/>
    <w:next w:val="Normln"/>
    <w:link w:val="Nadpis3Char"/>
    <w:unhideWhenUsed/>
    <w:qFormat/>
    <w:rsid w:val="00A05736"/>
    <w:pPr>
      <w:keepNext/>
      <w:spacing w:after="240"/>
      <w:outlineLvl w:val="2"/>
    </w:pPr>
    <w:rPr>
      <w:rFonts w:eastAsia="Times New Roman" w:cs="Times New Roman"/>
      <w:u w:val="single"/>
    </w:rPr>
  </w:style>
  <w:style w:type="paragraph" w:styleId="Nadpis4">
    <w:name w:val="heading 4"/>
    <w:basedOn w:val="Normln"/>
    <w:next w:val="Normln"/>
    <w:link w:val="Nadpis4Char"/>
    <w:uiPriority w:val="99"/>
    <w:unhideWhenUsed/>
    <w:qFormat/>
    <w:rsid w:val="00A05736"/>
    <w:pPr>
      <w:keepNext/>
      <w:spacing w:after="240"/>
      <w:outlineLvl w:val="3"/>
    </w:pPr>
    <w:rPr>
      <w:rFonts w:eastAsia="Times New Roman" w:cs="Times New Roman"/>
      <w:b/>
      <w:u w:val="single"/>
    </w:rPr>
  </w:style>
  <w:style w:type="paragraph" w:styleId="Nadpis5">
    <w:name w:val="heading 5"/>
    <w:basedOn w:val="Normln"/>
    <w:next w:val="Normln"/>
    <w:link w:val="Nadpis5Char"/>
    <w:uiPriority w:val="29"/>
    <w:semiHidden/>
    <w:unhideWhenUsed/>
    <w:rsid w:val="00A05736"/>
    <w:pPr>
      <w:spacing w:after="240"/>
      <w:outlineLvl w:val="4"/>
    </w:pPr>
    <w:rPr>
      <w:rFonts w:eastAsia="Times New Roman" w:cs="Times New Roman"/>
      <w:bCs/>
      <w:i/>
      <w:iCs/>
      <w:szCs w:val="26"/>
      <w:u w:val="single"/>
    </w:rPr>
  </w:style>
  <w:style w:type="paragraph" w:styleId="Nadpis6">
    <w:name w:val="heading 6"/>
    <w:basedOn w:val="Normln"/>
    <w:next w:val="Normln"/>
    <w:link w:val="Nadpis6Char"/>
    <w:uiPriority w:val="29"/>
    <w:semiHidden/>
    <w:unhideWhenUsed/>
    <w:rsid w:val="00A05736"/>
    <w:pPr>
      <w:spacing w:after="240"/>
      <w:outlineLvl w:val="5"/>
    </w:pPr>
    <w:rPr>
      <w:rFonts w:eastAsia="Times New Roman" w:cs="Times New Roman"/>
      <w:b/>
      <w:bCs/>
      <w:i/>
      <w:szCs w:val="22"/>
    </w:rPr>
  </w:style>
  <w:style w:type="paragraph" w:styleId="Nadpis7">
    <w:name w:val="heading 7"/>
    <w:basedOn w:val="Normln"/>
    <w:next w:val="Normln"/>
    <w:link w:val="Nadpis7Char"/>
    <w:uiPriority w:val="29"/>
    <w:semiHidden/>
    <w:unhideWhenUsed/>
    <w:rsid w:val="00A05736"/>
    <w:pPr>
      <w:spacing w:after="240"/>
      <w:outlineLvl w:val="6"/>
    </w:pPr>
    <w:rPr>
      <w:rFonts w:eastAsia="Times New Roman" w:cs="Times New Roman"/>
    </w:rPr>
  </w:style>
  <w:style w:type="paragraph" w:styleId="Nadpis8">
    <w:name w:val="heading 8"/>
    <w:basedOn w:val="Normln"/>
    <w:next w:val="Normln"/>
    <w:link w:val="Nadpis8Char"/>
    <w:uiPriority w:val="29"/>
    <w:semiHidden/>
    <w:unhideWhenUsed/>
    <w:rsid w:val="00A05736"/>
    <w:pPr>
      <w:spacing w:after="240"/>
      <w:outlineLvl w:val="7"/>
    </w:pPr>
    <w:rPr>
      <w:rFonts w:eastAsia="Times New Roman" w:cs="Times New Roman"/>
    </w:rPr>
  </w:style>
  <w:style w:type="paragraph" w:styleId="Nadpis9">
    <w:name w:val="heading 9"/>
    <w:basedOn w:val="Normln"/>
    <w:next w:val="Normln"/>
    <w:link w:val="Nadpis9Char"/>
    <w:uiPriority w:val="29"/>
    <w:semiHidden/>
    <w:unhideWhenUsed/>
    <w:rsid w:val="00A05736"/>
    <w:pPr>
      <w:spacing w:after="240"/>
      <w:outlineLvl w:val="8"/>
    </w:pPr>
    <w:rPr>
      <w:rFonts w:eastAsia="Times New Roman"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F469D"/>
    <w:rPr>
      <w:rFonts w:eastAsia="Times New Roman" w:cs="Times New Roman"/>
      <w:b/>
    </w:rPr>
  </w:style>
  <w:style w:type="character" w:customStyle="1" w:styleId="Nadpis2Char">
    <w:name w:val="Nadpis 2 Char"/>
    <w:basedOn w:val="Standardnpsmoodstavce"/>
    <w:link w:val="Nadpis2"/>
    <w:uiPriority w:val="9"/>
    <w:rsid w:val="004223E5"/>
    <w:rPr>
      <w:rFonts w:eastAsia="Times New Roman" w:cs="Times New Roman"/>
      <w:lang w:val="cs-CZ"/>
    </w:rPr>
  </w:style>
  <w:style w:type="character" w:customStyle="1" w:styleId="Nadpis3Char">
    <w:name w:val="Nadpis 3 Char"/>
    <w:basedOn w:val="Standardnpsmoodstavce"/>
    <w:link w:val="Nadpis3"/>
    <w:rsid w:val="00A05736"/>
    <w:rPr>
      <w:rFonts w:eastAsia="Times New Roman" w:cs="Times New Roman"/>
      <w:u w:val="single"/>
    </w:rPr>
  </w:style>
  <w:style w:type="character" w:customStyle="1" w:styleId="Nadpis4Char">
    <w:name w:val="Nadpis 4 Char"/>
    <w:basedOn w:val="Standardnpsmoodstavce"/>
    <w:link w:val="Nadpis4"/>
    <w:uiPriority w:val="99"/>
    <w:rsid w:val="00A05736"/>
    <w:rPr>
      <w:rFonts w:eastAsia="Times New Roman" w:cs="Times New Roman"/>
      <w:b/>
      <w:u w:val="single"/>
    </w:rPr>
  </w:style>
  <w:style w:type="character" w:customStyle="1" w:styleId="Nadpis5Char">
    <w:name w:val="Nadpis 5 Char"/>
    <w:basedOn w:val="Standardnpsmoodstavce"/>
    <w:link w:val="Nadpis5"/>
    <w:uiPriority w:val="29"/>
    <w:semiHidden/>
    <w:rsid w:val="00A05736"/>
    <w:rPr>
      <w:rFonts w:eastAsia="Times New Roman" w:cs="Times New Roman"/>
      <w:bCs/>
      <w:i/>
      <w:iCs/>
      <w:szCs w:val="26"/>
      <w:u w:val="single"/>
    </w:rPr>
  </w:style>
  <w:style w:type="character" w:customStyle="1" w:styleId="Nadpis6Char">
    <w:name w:val="Nadpis 6 Char"/>
    <w:basedOn w:val="Standardnpsmoodstavce"/>
    <w:link w:val="Nadpis6"/>
    <w:uiPriority w:val="29"/>
    <w:semiHidden/>
    <w:rsid w:val="00A05736"/>
    <w:rPr>
      <w:rFonts w:eastAsia="Times New Roman" w:cs="Times New Roman"/>
      <w:b/>
      <w:bCs/>
      <w:i/>
      <w:szCs w:val="22"/>
    </w:rPr>
  </w:style>
  <w:style w:type="character" w:customStyle="1" w:styleId="Nadpis7Char">
    <w:name w:val="Nadpis 7 Char"/>
    <w:basedOn w:val="Standardnpsmoodstavce"/>
    <w:link w:val="Nadpis7"/>
    <w:uiPriority w:val="29"/>
    <w:semiHidden/>
    <w:rsid w:val="00A05736"/>
    <w:rPr>
      <w:rFonts w:eastAsia="Times New Roman" w:cs="Times New Roman"/>
    </w:rPr>
  </w:style>
  <w:style w:type="character" w:customStyle="1" w:styleId="Nadpis8Char">
    <w:name w:val="Nadpis 8 Char"/>
    <w:basedOn w:val="Standardnpsmoodstavce"/>
    <w:link w:val="Nadpis8"/>
    <w:uiPriority w:val="29"/>
    <w:semiHidden/>
    <w:rsid w:val="00A05736"/>
    <w:rPr>
      <w:rFonts w:eastAsia="Times New Roman" w:cs="Times New Roman"/>
    </w:rPr>
  </w:style>
  <w:style w:type="character" w:customStyle="1" w:styleId="Nadpis9Char">
    <w:name w:val="Nadpis 9 Char"/>
    <w:basedOn w:val="Standardnpsmoodstavce"/>
    <w:link w:val="Nadpis9"/>
    <w:uiPriority w:val="29"/>
    <w:semiHidden/>
    <w:rsid w:val="00A05736"/>
    <w:rPr>
      <w:rFonts w:eastAsia="Times New Roman" w:cs="Times New Roman"/>
    </w:rPr>
  </w:style>
  <w:style w:type="paragraph" w:styleId="Seznam">
    <w:name w:val="List"/>
    <w:basedOn w:val="Normln"/>
    <w:uiPriority w:val="20"/>
    <w:qFormat/>
    <w:rsid w:val="00A05736"/>
    <w:pPr>
      <w:numPr>
        <w:numId w:val="1"/>
      </w:numPr>
      <w:spacing w:after="240"/>
    </w:pPr>
    <w:rPr>
      <w:rFonts w:eastAsia="Times New Roman" w:cs="Times New Roman"/>
    </w:rPr>
  </w:style>
  <w:style w:type="paragraph" w:styleId="Seznamsodrkami">
    <w:name w:val="List Bullet"/>
    <w:basedOn w:val="Normln"/>
    <w:uiPriority w:val="17"/>
    <w:qFormat/>
    <w:rsid w:val="00A05736"/>
    <w:pPr>
      <w:numPr>
        <w:numId w:val="6"/>
      </w:numPr>
      <w:spacing w:after="240"/>
    </w:pPr>
    <w:rPr>
      <w:rFonts w:eastAsia="Times New Roman" w:cs="Times New Roman"/>
    </w:rPr>
  </w:style>
  <w:style w:type="paragraph" w:styleId="slovanseznam">
    <w:name w:val="List Number"/>
    <w:basedOn w:val="Normln"/>
    <w:uiPriority w:val="17"/>
    <w:qFormat/>
    <w:rsid w:val="00A05736"/>
    <w:pPr>
      <w:numPr>
        <w:numId w:val="11"/>
      </w:numPr>
      <w:spacing w:after="240"/>
    </w:pPr>
    <w:rPr>
      <w:rFonts w:eastAsia="Times New Roman" w:cs="Times New Roman"/>
    </w:rPr>
  </w:style>
  <w:style w:type="paragraph" w:styleId="Nzev">
    <w:name w:val="Title"/>
    <w:basedOn w:val="Normln"/>
    <w:link w:val="NzevChar"/>
    <w:uiPriority w:val="30"/>
    <w:qFormat/>
    <w:rsid w:val="00A05736"/>
    <w:pPr>
      <w:keepNext/>
      <w:spacing w:after="240"/>
      <w:jc w:val="center"/>
      <w:outlineLvl w:val="0"/>
    </w:pPr>
    <w:rPr>
      <w:rFonts w:eastAsia="Times New Roman" w:cs="Times New Roman"/>
      <w:b/>
    </w:rPr>
  </w:style>
  <w:style w:type="character" w:customStyle="1" w:styleId="NzevChar">
    <w:name w:val="Název Char"/>
    <w:basedOn w:val="Standardnpsmoodstavce"/>
    <w:link w:val="Nzev"/>
    <w:uiPriority w:val="30"/>
    <w:rsid w:val="00AF469D"/>
    <w:rPr>
      <w:rFonts w:eastAsia="Times New Roman" w:cs="Times New Roman"/>
      <w:b/>
    </w:rPr>
  </w:style>
  <w:style w:type="paragraph" w:styleId="Zkladntext">
    <w:name w:val="Body Text"/>
    <w:basedOn w:val="Normln"/>
    <w:link w:val="ZkladntextChar"/>
    <w:uiPriority w:val="3"/>
    <w:qFormat/>
    <w:rsid w:val="00A05736"/>
    <w:pPr>
      <w:spacing w:after="240"/>
      <w:ind w:firstLine="1440"/>
    </w:pPr>
    <w:rPr>
      <w:rFonts w:eastAsia="Times New Roman" w:cs="Times New Roman"/>
    </w:rPr>
  </w:style>
  <w:style w:type="character" w:customStyle="1" w:styleId="ZkladntextChar">
    <w:name w:val="Základní text Char"/>
    <w:basedOn w:val="Standardnpsmoodstavce"/>
    <w:link w:val="Zkladntext"/>
    <w:uiPriority w:val="3"/>
    <w:rsid w:val="00AF469D"/>
    <w:rPr>
      <w:rFonts w:eastAsia="Times New Roman" w:cs="Times New Roman"/>
    </w:rPr>
  </w:style>
  <w:style w:type="paragraph" w:styleId="Podnadpis">
    <w:name w:val="Subtitle"/>
    <w:basedOn w:val="Normln"/>
    <w:link w:val="PodnadpisChar"/>
    <w:uiPriority w:val="11"/>
    <w:qFormat/>
    <w:rsid w:val="00A05736"/>
    <w:pPr>
      <w:keepNext/>
      <w:spacing w:after="240"/>
      <w:jc w:val="center"/>
      <w:outlineLvl w:val="1"/>
    </w:pPr>
    <w:rPr>
      <w:rFonts w:eastAsia="Times New Roman" w:cs="Times New Roman"/>
    </w:rPr>
  </w:style>
  <w:style w:type="character" w:customStyle="1" w:styleId="PodnadpisChar">
    <w:name w:val="Podnadpis Char"/>
    <w:basedOn w:val="Standardnpsmoodstavce"/>
    <w:link w:val="Podnadpis"/>
    <w:uiPriority w:val="11"/>
    <w:rsid w:val="00AF469D"/>
    <w:rPr>
      <w:rFonts w:eastAsia="Times New Roman" w:cs="Times New Roman"/>
    </w:rPr>
  </w:style>
  <w:style w:type="paragraph" w:styleId="Zkladntext3">
    <w:name w:val="Body Text 3"/>
    <w:basedOn w:val="Normln"/>
    <w:link w:val="Zkladntext3Char"/>
    <w:uiPriority w:val="99"/>
    <w:qFormat/>
    <w:rsid w:val="00A05736"/>
    <w:pPr>
      <w:spacing w:after="240"/>
    </w:pPr>
    <w:rPr>
      <w:rFonts w:eastAsia="Times New Roman" w:cs="Times New Roman"/>
    </w:rPr>
  </w:style>
  <w:style w:type="character" w:customStyle="1" w:styleId="Zkladntext3Char">
    <w:name w:val="Základní text 3 Char"/>
    <w:basedOn w:val="Standardnpsmoodstavce"/>
    <w:link w:val="Zkladntext3"/>
    <w:uiPriority w:val="99"/>
    <w:rsid w:val="00AF469D"/>
    <w:rPr>
      <w:rFonts w:eastAsia="Times New Roman" w:cs="Times New Roman"/>
    </w:rPr>
  </w:style>
  <w:style w:type="paragraph" w:styleId="Textvbloku">
    <w:name w:val="Block Text"/>
    <w:basedOn w:val="Normln"/>
    <w:uiPriority w:val="7"/>
    <w:qFormat/>
    <w:rsid w:val="00A05736"/>
    <w:pPr>
      <w:spacing w:after="240"/>
      <w:ind w:left="1440" w:right="1440"/>
    </w:pPr>
    <w:rPr>
      <w:rFonts w:eastAsia="Times New Roman" w:cs="Times New Roman"/>
    </w:rPr>
  </w:style>
  <w:style w:type="paragraph" w:styleId="Seznam2">
    <w:name w:val="List 2"/>
    <w:basedOn w:val="Normln"/>
    <w:uiPriority w:val="21"/>
    <w:semiHidden/>
    <w:unhideWhenUsed/>
    <w:rsid w:val="00A05736"/>
    <w:pPr>
      <w:numPr>
        <w:numId w:val="2"/>
      </w:numPr>
      <w:spacing w:after="240"/>
    </w:pPr>
    <w:rPr>
      <w:rFonts w:eastAsia="Times New Roman" w:cs="Times New Roman"/>
    </w:rPr>
  </w:style>
  <w:style w:type="paragraph" w:styleId="Seznam3">
    <w:name w:val="List 3"/>
    <w:basedOn w:val="Normln"/>
    <w:uiPriority w:val="21"/>
    <w:semiHidden/>
    <w:unhideWhenUsed/>
    <w:rsid w:val="00A05736"/>
    <w:pPr>
      <w:numPr>
        <w:numId w:val="3"/>
      </w:numPr>
      <w:spacing w:after="240"/>
    </w:pPr>
    <w:rPr>
      <w:rFonts w:eastAsia="Times New Roman" w:cs="Times New Roman"/>
    </w:rPr>
  </w:style>
  <w:style w:type="paragraph" w:styleId="Seznam4">
    <w:name w:val="List 4"/>
    <w:basedOn w:val="Normln"/>
    <w:uiPriority w:val="21"/>
    <w:semiHidden/>
    <w:unhideWhenUsed/>
    <w:rsid w:val="00A05736"/>
    <w:pPr>
      <w:numPr>
        <w:numId w:val="4"/>
      </w:numPr>
      <w:spacing w:after="240"/>
    </w:pPr>
    <w:rPr>
      <w:rFonts w:eastAsia="Times New Roman" w:cs="Times New Roman"/>
    </w:rPr>
  </w:style>
  <w:style w:type="paragraph" w:styleId="Seznam5">
    <w:name w:val="List 5"/>
    <w:basedOn w:val="Normln"/>
    <w:uiPriority w:val="21"/>
    <w:semiHidden/>
    <w:unhideWhenUsed/>
    <w:rsid w:val="00A05736"/>
    <w:pPr>
      <w:numPr>
        <w:numId w:val="5"/>
      </w:numPr>
      <w:spacing w:after="240"/>
    </w:pPr>
    <w:rPr>
      <w:rFonts w:eastAsia="Times New Roman" w:cs="Times New Roman"/>
    </w:rPr>
  </w:style>
  <w:style w:type="paragraph" w:styleId="Seznamsodrkami2">
    <w:name w:val="List Bullet 2"/>
    <w:basedOn w:val="Normln"/>
    <w:uiPriority w:val="17"/>
    <w:semiHidden/>
    <w:unhideWhenUsed/>
    <w:rsid w:val="00A05736"/>
    <w:pPr>
      <w:numPr>
        <w:numId w:val="7"/>
      </w:numPr>
      <w:spacing w:after="240"/>
    </w:pPr>
    <w:rPr>
      <w:rFonts w:eastAsia="Times New Roman" w:cs="Times New Roman"/>
    </w:rPr>
  </w:style>
  <w:style w:type="paragraph" w:styleId="Seznamsodrkami3">
    <w:name w:val="List Bullet 3"/>
    <w:basedOn w:val="Normln"/>
    <w:uiPriority w:val="17"/>
    <w:semiHidden/>
    <w:unhideWhenUsed/>
    <w:rsid w:val="00A05736"/>
    <w:pPr>
      <w:numPr>
        <w:numId w:val="8"/>
      </w:numPr>
      <w:spacing w:after="240"/>
    </w:pPr>
    <w:rPr>
      <w:rFonts w:eastAsia="Times New Roman" w:cs="Times New Roman"/>
    </w:rPr>
  </w:style>
  <w:style w:type="paragraph" w:styleId="Seznamsodrkami4">
    <w:name w:val="List Bullet 4"/>
    <w:basedOn w:val="Normln"/>
    <w:uiPriority w:val="17"/>
    <w:semiHidden/>
    <w:unhideWhenUsed/>
    <w:rsid w:val="00A05736"/>
    <w:pPr>
      <w:numPr>
        <w:numId w:val="9"/>
      </w:numPr>
      <w:spacing w:after="240"/>
    </w:pPr>
    <w:rPr>
      <w:rFonts w:eastAsia="Times New Roman" w:cs="Times New Roman"/>
    </w:rPr>
  </w:style>
  <w:style w:type="paragraph" w:styleId="Seznamsodrkami5">
    <w:name w:val="List Bullet 5"/>
    <w:basedOn w:val="Normln"/>
    <w:uiPriority w:val="17"/>
    <w:semiHidden/>
    <w:unhideWhenUsed/>
    <w:rsid w:val="00A05736"/>
    <w:pPr>
      <w:numPr>
        <w:numId w:val="10"/>
      </w:numPr>
      <w:spacing w:after="240"/>
    </w:pPr>
    <w:rPr>
      <w:rFonts w:eastAsia="Times New Roman" w:cs="Times New Roman"/>
    </w:rPr>
  </w:style>
  <w:style w:type="paragraph" w:styleId="Pokraovnseznamu">
    <w:name w:val="List Continue"/>
    <w:basedOn w:val="Normln"/>
    <w:uiPriority w:val="21"/>
    <w:semiHidden/>
    <w:unhideWhenUsed/>
    <w:rsid w:val="00A05736"/>
    <w:pPr>
      <w:spacing w:after="240"/>
      <w:ind w:left="720"/>
    </w:pPr>
    <w:rPr>
      <w:rFonts w:eastAsia="Times New Roman" w:cs="Times New Roman"/>
    </w:rPr>
  </w:style>
  <w:style w:type="paragraph" w:styleId="Pokraovnseznamu2">
    <w:name w:val="List Continue 2"/>
    <w:basedOn w:val="Normln"/>
    <w:uiPriority w:val="21"/>
    <w:semiHidden/>
    <w:unhideWhenUsed/>
    <w:rsid w:val="00A05736"/>
    <w:pPr>
      <w:spacing w:after="240"/>
      <w:ind w:left="1440"/>
    </w:pPr>
    <w:rPr>
      <w:rFonts w:eastAsia="Times New Roman" w:cs="Times New Roman"/>
    </w:rPr>
  </w:style>
  <w:style w:type="paragraph" w:styleId="Pokraovnseznamu3">
    <w:name w:val="List Continue 3"/>
    <w:basedOn w:val="Normln"/>
    <w:uiPriority w:val="21"/>
    <w:semiHidden/>
    <w:unhideWhenUsed/>
    <w:rsid w:val="00A05736"/>
    <w:pPr>
      <w:spacing w:after="240"/>
      <w:ind w:left="2160"/>
    </w:pPr>
    <w:rPr>
      <w:rFonts w:eastAsia="Times New Roman" w:cs="Times New Roman"/>
    </w:rPr>
  </w:style>
  <w:style w:type="paragraph" w:styleId="Pokraovnseznamu4">
    <w:name w:val="List Continue 4"/>
    <w:basedOn w:val="Normln"/>
    <w:uiPriority w:val="21"/>
    <w:semiHidden/>
    <w:unhideWhenUsed/>
    <w:rsid w:val="00A05736"/>
    <w:pPr>
      <w:spacing w:after="240"/>
      <w:ind w:left="2880"/>
    </w:pPr>
    <w:rPr>
      <w:rFonts w:eastAsia="Times New Roman" w:cs="Times New Roman"/>
    </w:rPr>
  </w:style>
  <w:style w:type="paragraph" w:styleId="Pokraovnseznamu5">
    <w:name w:val="List Continue 5"/>
    <w:basedOn w:val="Normln"/>
    <w:uiPriority w:val="21"/>
    <w:semiHidden/>
    <w:unhideWhenUsed/>
    <w:rsid w:val="00A05736"/>
    <w:pPr>
      <w:spacing w:after="240"/>
      <w:ind w:left="3600"/>
    </w:pPr>
    <w:rPr>
      <w:rFonts w:eastAsia="Times New Roman" w:cs="Times New Roman"/>
    </w:rPr>
  </w:style>
  <w:style w:type="paragraph" w:styleId="slovanseznam2">
    <w:name w:val="List Number 2"/>
    <w:basedOn w:val="Normln"/>
    <w:uiPriority w:val="17"/>
    <w:semiHidden/>
    <w:unhideWhenUsed/>
    <w:rsid w:val="00A05736"/>
    <w:pPr>
      <w:numPr>
        <w:numId w:val="12"/>
      </w:numPr>
      <w:spacing w:after="240"/>
    </w:pPr>
    <w:rPr>
      <w:rFonts w:eastAsia="Times New Roman" w:cs="Times New Roman"/>
    </w:rPr>
  </w:style>
  <w:style w:type="paragraph" w:styleId="slovanseznam3">
    <w:name w:val="List Number 3"/>
    <w:basedOn w:val="Normln"/>
    <w:uiPriority w:val="17"/>
    <w:semiHidden/>
    <w:unhideWhenUsed/>
    <w:rsid w:val="00A05736"/>
    <w:pPr>
      <w:numPr>
        <w:numId w:val="13"/>
      </w:numPr>
      <w:spacing w:after="240"/>
    </w:pPr>
    <w:rPr>
      <w:rFonts w:eastAsia="Times New Roman" w:cs="Times New Roman"/>
    </w:rPr>
  </w:style>
  <w:style w:type="paragraph" w:styleId="slovanseznam4">
    <w:name w:val="List Number 4"/>
    <w:basedOn w:val="Normln"/>
    <w:uiPriority w:val="17"/>
    <w:semiHidden/>
    <w:unhideWhenUsed/>
    <w:rsid w:val="00A05736"/>
    <w:pPr>
      <w:numPr>
        <w:numId w:val="14"/>
      </w:numPr>
      <w:spacing w:after="240"/>
    </w:pPr>
    <w:rPr>
      <w:rFonts w:eastAsia="Times New Roman" w:cs="Times New Roman"/>
    </w:rPr>
  </w:style>
  <w:style w:type="paragraph" w:styleId="slovanseznam5">
    <w:name w:val="List Number 5"/>
    <w:basedOn w:val="Normln"/>
    <w:uiPriority w:val="17"/>
    <w:semiHidden/>
    <w:unhideWhenUsed/>
    <w:rsid w:val="00A05736"/>
    <w:pPr>
      <w:numPr>
        <w:numId w:val="15"/>
      </w:numPr>
      <w:spacing w:after="240"/>
    </w:pPr>
    <w:rPr>
      <w:rFonts w:eastAsia="Times New Roman" w:cs="Times New Roman"/>
    </w:rPr>
  </w:style>
  <w:style w:type="paragraph" w:customStyle="1" w:styleId="BlockText2">
    <w:name w:val="Block Text 2"/>
    <w:basedOn w:val="Normln"/>
    <w:uiPriority w:val="39"/>
    <w:semiHidden/>
    <w:unhideWhenUsed/>
    <w:rsid w:val="00A05736"/>
    <w:pPr>
      <w:spacing w:line="480" w:lineRule="auto"/>
      <w:ind w:left="1440" w:right="1440"/>
    </w:pPr>
    <w:rPr>
      <w:rFonts w:eastAsia="Times New Roman" w:cs="Times New Roman"/>
    </w:rPr>
  </w:style>
  <w:style w:type="paragraph" w:customStyle="1" w:styleId="BlockTextTab">
    <w:name w:val="Block Text Tab"/>
    <w:basedOn w:val="Normln"/>
    <w:uiPriority w:val="39"/>
    <w:semiHidden/>
    <w:unhideWhenUsed/>
    <w:rsid w:val="00A05736"/>
    <w:pPr>
      <w:spacing w:after="240"/>
      <w:ind w:left="1440" w:right="1440" w:firstLine="720"/>
    </w:pPr>
    <w:rPr>
      <w:rFonts w:eastAsia="Times New Roman" w:cs="Times New Roman"/>
    </w:rPr>
  </w:style>
  <w:style w:type="paragraph" w:styleId="Zkladntext2">
    <w:name w:val="Body Text 2"/>
    <w:basedOn w:val="Normln"/>
    <w:link w:val="Zkladntext2Char"/>
    <w:uiPriority w:val="99"/>
    <w:qFormat/>
    <w:rsid w:val="00A05736"/>
    <w:pPr>
      <w:spacing w:line="480" w:lineRule="auto"/>
      <w:ind w:firstLine="1440"/>
    </w:pPr>
    <w:rPr>
      <w:rFonts w:eastAsia="Times New Roman" w:cs="Times New Roman"/>
    </w:rPr>
  </w:style>
  <w:style w:type="character" w:customStyle="1" w:styleId="Zkladntext2Char">
    <w:name w:val="Základní text 2 Char"/>
    <w:basedOn w:val="Standardnpsmoodstavce"/>
    <w:link w:val="Zkladntext2"/>
    <w:uiPriority w:val="99"/>
    <w:rsid w:val="00AF469D"/>
    <w:rPr>
      <w:rFonts w:eastAsia="Times New Roman" w:cs="Times New Roman"/>
    </w:rPr>
  </w:style>
  <w:style w:type="paragraph" w:customStyle="1" w:styleId="BodyText4">
    <w:name w:val="Body Text 4"/>
    <w:basedOn w:val="Normln"/>
    <w:uiPriority w:val="3"/>
    <w:qFormat/>
    <w:rsid w:val="00A05736"/>
    <w:pPr>
      <w:spacing w:line="480" w:lineRule="auto"/>
    </w:pPr>
    <w:rPr>
      <w:rFonts w:eastAsia="Times New Roman" w:cs="Times New Roman"/>
    </w:rPr>
  </w:style>
  <w:style w:type="paragraph" w:styleId="Zkladntext-prvnodsazen">
    <w:name w:val="Body Text First Indent"/>
    <w:basedOn w:val="Normln"/>
    <w:link w:val="Zkladntext-prvnodsazenChar"/>
    <w:uiPriority w:val="39"/>
    <w:semiHidden/>
    <w:unhideWhenUsed/>
    <w:rsid w:val="00A05736"/>
    <w:pPr>
      <w:spacing w:after="240"/>
      <w:ind w:left="1440" w:firstLine="720"/>
    </w:pPr>
    <w:rPr>
      <w:rFonts w:eastAsia="Times New Roman" w:cs="Times New Roman"/>
    </w:rPr>
  </w:style>
  <w:style w:type="character" w:customStyle="1" w:styleId="Zkladntext-prvnodsazenChar">
    <w:name w:val="Základní text - první odsazený Char"/>
    <w:basedOn w:val="ZkladntextChar"/>
    <w:link w:val="Zkladntext-prvnodsazen"/>
    <w:uiPriority w:val="39"/>
    <w:rsid w:val="00A05736"/>
    <w:rPr>
      <w:rFonts w:eastAsia="Times New Roman" w:cs="Times New Roman"/>
    </w:rPr>
  </w:style>
  <w:style w:type="paragraph" w:styleId="Zkladntextodsazen">
    <w:name w:val="Body Text Indent"/>
    <w:basedOn w:val="Normln"/>
    <w:link w:val="ZkladntextodsazenChar"/>
    <w:uiPriority w:val="99"/>
    <w:unhideWhenUsed/>
    <w:rsid w:val="00A05736"/>
    <w:pPr>
      <w:spacing w:after="240"/>
      <w:ind w:left="1440"/>
    </w:pPr>
    <w:rPr>
      <w:rFonts w:eastAsia="Times New Roman" w:cs="Times New Roman"/>
    </w:rPr>
  </w:style>
  <w:style w:type="character" w:customStyle="1" w:styleId="ZkladntextodsazenChar">
    <w:name w:val="Základní text odsazený Char"/>
    <w:basedOn w:val="Standardnpsmoodstavce"/>
    <w:link w:val="Zkladntextodsazen"/>
    <w:uiPriority w:val="99"/>
    <w:rsid w:val="00A05736"/>
    <w:rPr>
      <w:rFonts w:eastAsia="Times New Roman" w:cs="Times New Roman"/>
    </w:rPr>
  </w:style>
  <w:style w:type="paragraph" w:styleId="Zkladntext-prvnodsazen2">
    <w:name w:val="Body Text First Indent 2"/>
    <w:basedOn w:val="Normln"/>
    <w:link w:val="Zkladntext-prvnodsazen2Char"/>
    <w:uiPriority w:val="39"/>
    <w:semiHidden/>
    <w:unhideWhenUsed/>
    <w:rsid w:val="00A05736"/>
    <w:pPr>
      <w:spacing w:line="480" w:lineRule="auto"/>
      <w:ind w:left="1440" w:firstLine="720"/>
    </w:pPr>
    <w:rPr>
      <w:rFonts w:eastAsia="Times New Roman" w:cs="Times New Roman"/>
    </w:rPr>
  </w:style>
  <w:style w:type="character" w:customStyle="1" w:styleId="Zkladntext-prvnodsazen2Char">
    <w:name w:val="Základní text - první odsazený 2 Char"/>
    <w:basedOn w:val="ZkladntextodsazenChar"/>
    <w:link w:val="Zkladntext-prvnodsazen2"/>
    <w:uiPriority w:val="39"/>
    <w:rsid w:val="00A05736"/>
    <w:rPr>
      <w:rFonts w:eastAsia="Times New Roman" w:cs="Times New Roman"/>
    </w:rPr>
  </w:style>
  <w:style w:type="paragraph" w:styleId="Zkladntextodsazen2">
    <w:name w:val="Body Text Indent 2"/>
    <w:basedOn w:val="Normln"/>
    <w:link w:val="Zkladntextodsazen2Char"/>
    <w:uiPriority w:val="99"/>
    <w:semiHidden/>
    <w:unhideWhenUsed/>
    <w:rsid w:val="00A05736"/>
    <w:pPr>
      <w:spacing w:line="480" w:lineRule="auto"/>
      <w:ind w:left="1440"/>
    </w:pPr>
    <w:rPr>
      <w:rFonts w:eastAsia="Times New Roman" w:cs="Times New Roman"/>
    </w:rPr>
  </w:style>
  <w:style w:type="character" w:customStyle="1" w:styleId="Zkladntextodsazen2Char">
    <w:name w:val="Základní text odsazený 2 Char"/>
    <w:basedOn w:val="Standardnpsmoodstavce"/>
    <w:link w:val="Zkladntextodsazen2"/>
    <w:uiPriority w:val="99"/>
    <w:rsid w:val="00A05736"/>
    <w:rPr>
      <w:rFonts w:eastAsia="Times New Roman" w:cs="Times New Roman"/>
    </w:rPr>
  </w:style>
  <w:style w:type="paragraph" w:styleId="Zkladntextodsazen3">
    <w:name w:val="Body Text Indent 3"/>
    <w:basedOn w:val="Normln"/>
    <w:link w:val="Zkladntextodsazen3Char"/>
    <w:uiPriority w:val="39"/>
    <w:semiHidden/>
    <w:unhideWhenUsed/>
    <w:rsid w:val="00A05736"/>
    <w:pPr>
      <w:tabs>
        <w:tab w:val="left" w:pos="4320"/>
      </w:tabs>
      <w:spacing w:after="240"/>
      <w:ind w:left="4320" w:hanging="4320"/>
    </w:pPr>
    <w:rPr>
      <w:rFonts w:eastAsia="Times New Roman" w:cs="Times New Roman"/>
    </w:rPr>
  </w:style>
  <w:style w:type="character" w:customStyle="1" w:styleId="Zkladntextodsazen3Char">
    <w:name w:val="Základní text odsazený 3 Char"/>
    <w:basedOn w:val="Standardnpsmoodstavce"/>
    <w:link w:val="Zkladntextodsazen3"/>
    <w:uiPriority w:val="39"/>
    <w:rsid w:val="00A05736"/>
    <w:rPr>
      <w:rFonts w:eastAsia="Times New Roman" w:cs="Times New Roman"/>
    </w:rPr>
  </w:style>
  <w:style w:type="character" w:styleId="Zdraznn">
    <w:name w:val="Emphasis"/>
    <w:basedOn w:val="Standardnpsmoodstavce"/>
    <w:uiPriority w:val="99"/>
    <w:semiHidden/>
    <w:unhideWhenUsed/>
    <w:rsid w:val="00A05736"/>
    <w:rPr>
      <w:i/>
      <w:iCs/>
    </w:rPr>
  </w:style>
  <w:style w:type="character" w:styleId="Odkaznavysvtlivky">
    <w:name w:val="endnote reference"/>
    <w:basedOn w:val="Standardnpsmoodstavce"/>
    <w:uiPriority w:val="99"/>
    <w:semiHidden/>
    <w:unhideWhenUsed/>
    <w:rsid w:val="00A05736"/>
    <w:rPr>
      <w:vertAlign w:val="superscript"/>
    </w:rPr>
  </w:style>
  <w:style w:type="paragraph" w:styleId="Textvysvtlivek">
    <w:name w:val="endnote text"/>
    <w:basedOn w:val="Normln"/>
    <w:link w:val="TextvysvtlivekChar"/>
    <w:uiPriority w:val="99"/>
    <w:semiHidden/>
    <w:unhideWhenUsed/>
    <w:rsid w:val="00A05736"/>
    <w:pPr>
      <w:spacing w:after="240"/>
    </w:pPr>
    <w:rPr>
      <w:szCs w:val="20"/>
    </w:rPr>
  </w:style>
  <w:style w:type="character" w:customStyle="1" w:styleId="TextvysvtlivekChar">
    <w:name w:val="Text vysvětlivek Char"/>
    <w:basedOn w:val="Standardnpsmoodstavce"/>
    <w:link w:val="Textvysvtlivek"/>
    <w:uiPriority w:val="99"/>
    <w:semiHidden/>
    <w:rsid w:val="00A05736"/>
    <w:rPr>
      <w:szCs w:val="20"/>
    </w:rPr>
  </w:style>
  <w:style w:type="paragraph" w:styleId="Zpat">
    <w:name w:val="footer"/>
    <w:basedOn w:val="Normln"/>
    <w:link w:val="ZpatChar"/>
    <w:uiPriority w:val="99"/>
    <w:unhideWhenUsed/>
    <w:rsid w:val="00A05736"/>
  </w:style>
  <w:style w:type="character" w:customStyle="1" w:styleId="ZpatChar">
    <w:name w:val="Zápatí Char"/>
    <w:basedOn w:val="Standardnpsmoodstavce"/>
    <w:link w:val="Zpat"/>
    <w:uiPriority w:val="99"/>
    <w:rsid w:val="00A05736"/>
  </w:style>
  <w:style w:type="character" w:styleId="Znakapoznpodarou">
    <w:name w:val="footnote reference"/>
    <w:basedOn w:val="Standardnpsmoodstavce"/>
    <w:uiPriority w:val="99"/>
    <w:semiHidden/>
    <w:unhideWhenUsed/>
    <w:rsid w:val="00A05736"/>
    <w:rPr>
      <w:vertAlign w:val="superscript"/>
    </w:rPr>
  </w:style>
  <w:style w:type="paragraph" w:styleId="Textpoznpodarou">
    <w:name w:val="footnote text"/>
    <w:basedOn w:val="Normln"/>
    <w:link w:val="TextpoznpodarouChar"/>
    <w:semiHidden/>
    <w:unhideWhenUsed/>
    <w:rsid w:val="00A05736"/>
    <w:pPr>
      <w:spacing w:after="240"/>
    </w:pPr>
    <w:rPr>
      <w:szCs w:val="20"/>
    </w:rPr>
  </w:style>
  <w:style w:type="character" w:customStyle="1" w:styleId="TextpoznpodarouChar">
    <w:name w:val="Text pozn. pod čarou Char"/>
    <w:basedOn w:val="Standardnpsmoodstavce"/>
    <w:link w:val="Textpoznpodarou"/>
    <w:semiHidden/>
    <w:rsid w:val="00A05736"/>
    <w:rPr>
      <w:szCs w:val="20"/>
    </w:rPr>
  </w:style>
  <w:style w:type="paragraph" w:styleId="Zhlav">
    <w:name w:val="header"/>
    <w:basedOn w:val="Normln"/>
    <w:link w:val="ZhlavChar"/>
    <w:uiPriority w:val="99"/>
    <w:unhideWhenUsed/>
    <w:rsid w:val="00A05736"/>
    <w:rPr>
      <w:rFonts w:eastAsia="Times New Roman" w:cs="Times New Roman"/>
    </w:rPr>
  </w:style>
  <w:style w:type="character" w:customStyle="1" w:styleId="ZhlavChar">
    <w:name w:val="Záhlaví Char"/>
    <w:basedOn w:val="Standardnpsmoodstavce"/>
    <w:link w:val="Zhlav"/>
    <w:uiPriority w:val="99"/>
    <w:rsid w:val="00A05736"/>
    <w:rPr>
      <w:rFonts w:eastAsia="Times New Roman" w:cs="Times New Roman"/>
    </w:rPr>
  </w:style>
  <w:style w:type="paragraph" w:customStyle="1" w:styleId="Memohead">
    <w:name w:val="Memohead"/>
    <w:uiPriority w:val="99"/>
    <w:semiHidden/>
    <w:unhideWhenUsed/>
    <w:rsid w:val="00A05736"/>
    <w:rPr>
      <w:rFonts w:eastAsia="Times New Roman" w:cs="Times New Roman"/>
      <w:b/>
      <w:noProof/>
    </w:rPr>
  </w:style>
  <w:style w:type="paragraph" w:customStyle="1" w:styleId="Memorandum">
    <w:name w:val="Memorandum"/>
    <w:basedOn w:val="Normln"/>
    <w:uiPriority w:val="99"/>
    <w:semiHidden/>
    <w:unhideWhenUsed/>
    <w:rsid w:val="008648A6"/>
    <w:pPr>
      <w:spacing w:after="720"/>
      <w:jc w:val="center"/>
    </w:pPr>
    <w:rPr>
      <w:rFonts w:ascii="EngraversGothic BT" w:eastAsia="Times New Roman" w:hAnsi="EngraversGothic BT" w:cs="Times New Roman"/>
      <w:b/>
      <w:spacing w:val="100"/>
      <w:sz w:val="28"/>
    </w:rPr>
  </w:style>
  <w:style w:type="paragraph" w:styleId="Odstavecseseznamem">
    <w:name w:val="List Paragraph"/>
    <w:aliases w:val="Odstavec_muj,Nad,Odstavec cíl se seznamem,Odstavec se seznamem5"/>
    <w:basedOn w:val="Normln"/>
    <w:link w:val="OdstavecseseznamemChar"/>
    <w:uiPriority w:val="34"/>
    <w:unhideWhenUsed/>
    <w:qFormat/>
    <w:rsid w:val="00A05736"/>
    <w:pPr>
      <w:spacing w:after="240"/>
      <w:ind w:left="720"/>
      <w:contextualSpacing/>
    </w:pPr>
  </w:style>
  <w:style w:type="paragraph" w:styleId="Prosttext">
    <w:name w:val="Plain Text"/>
    <w:basedOn w:val="Normln"/>
    <w:link w:val="ProsttextChar"/>
    <w:uiPriority w:val="99"/>
    <w:semiHidden/>
    <w:unhideWhenUsed/>
    <w:rsid w:val="00A05736"/>
    <w:rPr>
      <w:rFonts w:eastAsia="Times New Roman" w:cs="Times New Roman"/>
    </w:rPr>
  </w:style>
  <w:style w:type="character" w:customStyle="1" w:styleId="ProsttextChar">
    <w:name w:val="Prostý text Char"/>
    <w:basedOn w:val="Standardnpsmoodstavce"/>
    <w:link w:val="Prosttext"/>
    <w:uiPriority w:val="99"/>
    <w:semiHidden/>
    <w:rsid w:val="00A05736"/>
    <w:rPr>
      <w:rFonts w:eastAsia="Times New Roman" w:cs="Times New Roman"/>
    </w:rPr>
  </w:style>
  <w:style w:type="paragraph" w:styleId="Citt">
    <w:name w:val="Quote"/>
    <w:basedOn w:val="Normln"/>
    <w:next w:val="Normln"/>
    <w:link w:val="CittChar"/>
    <w:uiPriority w:val="99"/>
    <w:semiHidden/>
    <w:unhideWhenUsed/>
    <w:rsid w:val="00A05736"/>
    <w:rPr>
      <w:i/>
      <w:iCs/>
      <w:color w:val="000000" w:themeColor="text1"/>
    </w:rPr>
  </w:style>
  <w:style w:type="character" w:customStyle="1" w:styleId="CittChar">
    <w:name w:val="Citát Char"/>
    <w:basedOn w:val="Standardnpsmoodstavce"/>
    <w:link w:val="Citt"/>
    <w:uiPriority w:val="99"/>
    <w:semiHidden/>
    <w:rsid w:val="00A05736"/>
    <w:rPr>
      <w:i/>
      <w:iCs/>
      <w:color w:val="000000" w:themeColor="text1"/>
    </w:rPr>
  </w:style>
  <w:style w:type="paragraph" w:styleId="Podpis">
    <w:name w:val="Signature"/>
    <w:basedOn w:val="Normln"/>
    <w:link w:val="PodpisChar"/>
    <w:uiPriority w:val="44"/>
    <w:qFormat/>
    <w:rsid w:val="00A05736"/>
    <w:pPr>
      <w:spacing w:after="240"/>
      <w:ind w:left="4320"/>
    </w:pPr>
    <w:rPr>
      <w:rFonts w:eastAsia="Times New Roman" w:cs="Times New Roman"/>
    </w:rPr>
  </w:style>
  <w:style w:type="character" w:customStyle="1" w:styleId="PodpisChar">
    <w:name w:val="Podpis Char"/>
    <w:basedOn w:val="Standardnpsmoodstavce"/>
    <w:link w:val="Podpis"/>
    <w:uiPriority w:val="44"/>
    <w:rsid w:val="00AF469D"/>
    <w:rPr>
      <w:rFonts w:eastAsia="Times New Roman" w:cs="Times New Roman"/>
    </w:rPr>
  </w:style>
  <w:style w:type="character" w:styleId="Siln">
    <w:name w:val="Strong"/>
    <w:basedOn w:val="Standardnpsmoodstavce"/>
    <w:uiPriority w:val="99"/>
    <w:semiHidden/>
    <w:unhideWhenUsed/>
    <w:rsid w:val="00A05736"/>
    <w:rPr>
      <w:b/>
      <w:bCs/>
    </w:rPr>
  </w:style>
  <w:style w:type="character" w:styleId="Zdraznnjemn">
    <w:name w:val="Subtle Emphasis"/>
    <w:basedOn w:val="Standardnpsmoodstavce"/>
    <w:uiPriority w:val="19"/>
    <w:unhideWhenUsed/>
    <w:qFormat/>
    <w:rsid w:val="00A05736"/>
    <w:rPr>
      <w:i/>
      <w:iCs/>
      <w:color w:val="808080" w:themeColor="text1" w:themeTint="7F"/>
    </w:rPr>
  </w:style>
  <w:style w:type="character" w:styleId="Odkazjemn">
    <w:name w:val="Subtle Reference"/>
    <w:basedOn w:val="Standardnpsmoodstavce"/>
    <w:uiPriority w:val="99"/>
    <w:semiHidden/>
    <w:unhideWhenUsed/>
    <w:rsid w:val="00A05736"/>
    <w:rPr>
      <w:smallCaps/>
      <w:color w:val="C0504D" w:themeColor="accent2"/>
      <w:u w:val="single"/>
    </w:rPr>
  </w:style>
  <w:style w:type="character" w:customStyle="1" w:styleId="TrailerWGM">
    <w:name w:val="Trailer WGM"/>
    <w:basedOn w:val="Standardnpsmoodstavce"/>
    <w:uiPriority w:val="99"/>
    <w:unhideWhenUsed/>
    <w:rsid w:val="00A05736"/>
    <w:rPr>
      <w:rFonts w:ascii="Arial" w:hAnsi="Arial" w:cs="Arial"/>
      <w:caps/>
      <w:sz w:val="14"/>
    </w:rPr>
  </w:style>
  <w:style w:type="table" w:styleId="Mkatabulky">
    <w:name w:val="Table Grid"/>
    <w:basedOn w:val="Normlntabulka"/>
    <w:uiPriority w:val="59"/>
    <w:unhideWhenUsed/>
    <w:rsid w:val="00A0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styleId="Titulek">
    <w:name w:val="caption"/>
    <w:basedOn w:val="Normln"/>
    <w:next w:val="Normln"/>
    <w:uiPriority w:val="35"/>
    <w:semiHidden/>
    <w:unhideWhenUsed/>
    <w:rsid w:val="00A05736"/>
    <w:pPr>
      <w:spacing w:after="240"/>
    </w:pPr>
    <w:rPr>
      <w:b/>
      <w:bCs/>
      <w:color w:val="4F81BD" w:themeColor="accent1"/>
      <w:sz w:val="18"/>
      <w:szCs w:val="18"/>
    </w:rPr>
  </w:style>
  <w:style w:type="character" w:styleId="Zdraznnintenzivn">
    <w:name w:val="Intense Emphasis"/>
    <w:basedOn w:val="Standardnpsmoodstavce"/>
    <w:uiPriority w:val="99"/>
    <w:semiHidden/>
    <w:unhideWhenUsed/>
    <w:rsid w:val="00A05736"/>
    <w:rPr>
      <w:b/>
      <w:bCs/>
      <w:i/>
      <w:iCs/>
      <w:color w:val="4F81BD" w:themeColor="accent1"/>
    </w:rPr>
  </w:style>
  <w:style w:type="paragraph" w:styleId="Vrazncitt">
    <w:name w:val="Intense Quote"/>
    <w:basedOn w:val="Normln"/>
    <w:next w:val="Normln"/>
    <w:link w:val="VrazncittChar"/>
    <w:uiPriority w:val="99"/>
    <w:semiHidden/>
    <w:unhideWhenUsed/>
    <w:rsid w:val="00A05736"/>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semiHidden/>
    <w:rsid w:val="00A05736"/>
    <w:rPr>
      <w:b/>
      <w:bCs/>
      <w:i/>
      <w:iCs/>
      <w:color w:val="4F81BD" w:themeColor="accent1"/>
    </w:rPr>
  </w:style>
  <w:style w:type="paragraph" w:styleId="Nadpisobsahu">
    <w:name w:val="TOC Heading"/>
    <w:basedOn w:val="Normln"/>
    <w:next w:val="Normln"/>
    <w:uiPriority w:val="39"/>
    <w:unhideWhenUsed/>
    <w:qFormat/>
    <w:rsid w:val="00A05736"/>
    <w:pPr>
      <w:keepLines/>
      <w:spacing w:after="240"/>
    </w:pPr>
    <w:rPr>
      <w:rFonts w:eastAsiaTheme="majorEastAsia" w:cstheme="majorBidi"/>
      <w:b/>
      <w:bCs/>
      <w:szCs w:val="28"/>
    </w:rPr>
  </w:style>
  <w:style w:type="character" w:styleId="Nzevknihy">
    <w:name w:val="Book Title"/>
    <w:basedOn w:val="Standardnpsmoodstavce"/>
    <w:uiPriority w:val="99"/>
    <w:semiHidden/>
    <w:unhideWhenUsed/>
    <w:rsid w:val="00A05736"/>
    <w:rPr>
      <w:b/>
      <w:bCs/>
      <w:smallCaps/>
      <w:spacing w:val="5"/>
    </w:rPr>
  </w:style>
  <w:style w:type="character" w:styleId="Odkazintenzivn">
    <w:name w:val="Intense Reference"/>
    <w:basedOn w:val="Standardnpsmoodstavce"/>
    <w:uiPriority w:val="99"/>
    <w:semiHidden/>
    <w:unhideWhenUsed/>
    <w:rsid w:val="00A05736"/>
    <w:rPr>
      <w:b/>
      <w:bCs/>
      <w:smallCaps/>
      <w:color w:val="C0504D" w:themeColor="accent2"/>
      <w:spacing w:val="5"/>
      <w:u w:val="single"/>
    </w:rPr>
  </w:style>
  <w:style w:type="paragraph" w:styleId="Bibliografie">
    <w:name w:val="Bibliography"/>
    <w:basedOn w:val="Normln"/>
    <w:next w:val="Normln"/>
    <w:uiPriority w:val="37"/>
    <w:semiHidden/>
    <w:unhideWhenUsed/>
    <w:rsid w:val="00A05736"/>
    <w:pPr>
      <w:spacing w:after="240"/>
    </w:pPr>
  </w:style>
  <w:style w:type="paragraph" w:styleId="Adresanaoblku">
    <w:name w:val="envelope address"/>
    <w:basedOn w:val="Normln"/>
    <w:uiPriority w:val="99"/>
    <w:semiHidden/>
    <w:unhideWhenUsed/>
    <w:rsid w:val="00A05736"/>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A05736"/>
    <w:rPr>
      <w:rFonts w:eastAsiaTheme="majorEastAsia" w:cstheme="majorBidi"/>
      <w:sz w:val="20"/>
      <w:szCs w:val="20"/>
    </w:rPr>
  </w:style>
  <w:style w:type="paragraph" w:styleId="Rejstk1">
    <w:name w:val="index 1"/>
    <w:basedOn w:val="Normln"/>
    <w:next w:val="Normln"/>
    <w:autoRedefine/>
    <w:uiPriority w:val="99"/>
    <w:semiHidden/>
    <w:unhideWhenUsed/>
    <w:rsid w:val="00A05736"/>
    <w:pPr>
      <w:ind w:left="240" w:hanging="240"/>
    </w:pPr>
  </w:style>
  <w:style w:type="paragraph" w:styleId="Hlavikarejstku">
    <w:name w:val="index heading"/>
    <w:basedOn w:val="Normln"/>
    <w:next w:val="Rejstk1"/>
    <w:uiPriority w:val="99"/>
    <w:semiHidden/>
    <w:unhideWhenUsed/>
    <w:rsid w:val="00A05736"/>
    <w:pPr>
      <w:spacing w:after="240"/>
    </w:pPr>
    <w:rPr>
      <w:rFonts w:eastAsiaTheme="majorEastAsia" w:cstheme="majorBidi"/>
      <w:b/>
      <w:bCs/>
    </w:rPr>
  </w:style>
  <w:style w:type="character" w:styleId="slostrnky">
    <w:name w:val="page number"/>
    <w:basedOn w:val="Standardnpsmoodstavce"/>
    <w:uiPriority w:val="99"/>
    <w:semiHidden/>
    <w:unhideWhenUsed/>
    <w:rsid w:val="00A05736"/>
    <w:rPr>
      <w:rFonts w:ascii="Times New Roman" w:hAnsi="Times New Roman" w:cs="Times New Roman"/>
      <w:sz w:val="24"/>
    </w:rPr>
  </w:style>
  <w:style w:type="paragraph" w:styleId="Osloven">
    <w:name w:val="Salutation"/>
    <w:basedOn w:val="Normln"/>
    <w:next w:val="Normln"/>
    <w:link w:val="OslovenChar"/>
    <w:uiPriority w:val="99"/>
    <w:semiHidden/>
    <w:unhideWhenUsed/>
    <w:rsid w:val="00A05736"/>
    <w:pPr>
      <w:spacing w:after="240"/>
    </w:pPr>
  </w:style>
  <w:style w:type="character" w:customStyle="1" w:styleId="OslovenChar">
    <w:name w:val="Oslovení Char"/>
    <w:basedOn w:val="Standardnpsmoodstavce"/>
    <w:link w:val="Osloven"/>
    <w:uiPriority w:val="99"/>
    <w:semiHidden/>
    <w:rsid w:val="00A05736"/>
  </w:style>
  <w:style w:type="paragraph" w:styleId="Hlavikaobsahu">
    <w:name w:val="toa heading"/>
    <w:basedOn w:val="Normln"/>
    <w:next w:val="Normln"/>
    <w:uiPriority w:val="99"/>
    <w:semiHidden/>
    <w:unhideWhenUsed/>
    <w:rsid w:val="00A05736"/>
    <w:pPr>
      <w:spacing w:after="240"/>
    </w:pPr>
    <w:rPr>
      <w:rFonts w:eastAsiaTheme="majorEastAsia" w:cstheme="majorBidi"/>
      <w:b/>
      <w:bCs/>
    </w:rPr>
  </w:style>
  <w:style w:type="paragraph" w:styleId="Obsah1">
    <w:name w:val="toc 1"/>
    <w:basedOn w:val="Normln"/>
    <w:next w:val="Normln"/>
    <w:autoRedefine/>
    <w:uiPriority w:val="39"/>
    <w:unhideWhenUsed/>
    <w:qFormat/>
    <w:rsid w:val="0082608D"/>
    <w:pPr>
      <w:tabs>
        <w:tab w:val="right" w:leader="dot" w:pos="8931"/>
      </w:tabs>
      <w:spacing w:after="120"/>
      <w:ind w:right="720"/>
    </w:pPr>
  </w:style>
  <w:style w:type="paragraph" w:styleId="Obsah2">
    <w:name w:val="toc 2"/>
    <w:basedOn w:val="Normln"/>
    <w:next w:val="Normln"/>
    <w:autoRedefine/>
    <w:uiPriority w:val="39"/>
    <w:unhideWhenUsed/>
    <w:qFormat/>
    <w:rsid w:val="0082608D"/>
    <w:pPr>
      <w:tabs>
        <w:tab w:val="left" w:pos="426"/>
        <w:tab w:val="right" w:leader="dot" w:pos="8931"/>
      </w:tabs>
      <w:ind w:left="426" w:right="709" w:hanging="426"/>
    </w:pPr>
  </w:style>
  <w:style w:type="paragraph" w:styleId="Obsah3">
    <w:name w:val="toc 3"/>
    <w:basedOn w:val="Normln"/>
    <w:next w:val="Normln"/>
    <w:autoRedefine/>
    <w:uiPriority w:val="39"/>
    <w:unhideWhenUsed/>
    <w:qFormat/>
    <w:rsid w:val="0082608D"/>
    <w:pPr>
      <w:tabs>
        <w:tab w:val="left" w:pos="1276"/>
        <w:tab w:val="right" w:leader="dot" w:pos="8931"/>
      </w:tabs>
      <w:spacing w:after="120"/>
      <w:ind w:left="851" w:right="428"/>
    </w:pPr>
  </w:style>
  <w:style w:type="paragraph" w:styleId="Obsah4">
    <w:name w:val="toc 4"/>
    <w:basedOn w:val="Normln"/>
    <w:next w:val="Normln"/>
    <w:autoRedefine/>
    <w:uiPriority w:val="39"/>
    <w:unhideWhenUsed/>
    <w:rsid w:val="0056670E"/>
    <w:pPr>
      <w:spacing w:after="120"/>
      <w:ind w:left="2880" w:right="720" w:hanging="720"/>
    </w:pPr>
  </w:style>
  <w:style w:type="paragraph" w:styleId="Obsah5">
    <w:name w:val="toc 5"/>
    <w:basedOn w:val="Normln"/>
    <w:next w:val="Normln"/>
    <w:autoRedefine/>
    <w:uiPriority w:val="39"/>
    <w:unhideWhenUsed/>
    <w:rsid w:val="0056670E"/>
    <w:pPr>
      <w:spacing w:after="120"/>
      <w:ind w:left="3600" w:right="720" w:hanging="720"/>
    </w:pPr>
  </w:style>
  <w:style w:type="paragraph" w:styleId="Obsah6">
    <w:name w:val="toc 6"/>
    <w:basedOn w:val="Normln"/>
    <w:next w:val="Normln"/>
    <w:autoRedefine/>
    <w:uiPriority w:val="39"/>
    <w:unhideWhenUsed/>
    <w:rsid w:val="0056670E"/>
    <w:pPr>
      <w:spacing w:after="120"/>
      <w:ind w:left="4320" w:right="720" w:hanging="720"/>
    </w:pPr>
  </w:style>
  <w:style w:type="paragraph" w:styleId="Obsah7">
    <w:name w:val="toc 7"/>
    <w:basedOn w:val="Normln"/>
    <w:next w:val="Normln"/>
    <w:autoRedefine/>
    <w:uiPriority w:val="39"/>
    <w:unhideWhenUsed/>
    <w:rsid w:val="0056670E"/>
    <w:pPr>
      <w:spacing w:after="120"/>
      <w:ind w:left="4320" w:right="720" w:hanging="720"/>
    </w:pPr>
  </w:style>
  <w:style w:type="paragraph" w:styleId="Obsah8">
    <w:name w:val="toc 8"/>
    <w:basedOn w:val="Normln"/>
    <w:next w:val="Normln"/>
    <w:autoRedefine/>
    <w:uiPriority w:val="39"/>
    <w:unhideWhenUsed/>
    <w:rsid w:val="0056670E"/>
    <w:pPr>
      <w:spacing w:after="120"/>
      <w:ind w:left="4320" w:right="720" w:hanging="720"/>
    </w:pPr>
  </w:style>
  <w:style w:type="paragraph" w:styleId="Obsah9">
    <w:name w:val="toc 9"/>
    <w:basedOn w:val="Normln"/>
    <w:next w:val="Normln"/>
    <w:autoRedefine/>
    <w:uiPriority w:val="39"/>
    <w:unhideWhenUsed/>
    <w:rsid w:val="0056670E"/>
    <w:pPr>
      <w:spacing w:after="120"/>
      <w:ind w:left="4320" w:right="720" w:hanging="720"/>
    </w:pPr>
  </w:style>
  <w:style w:type="numbering" w:styleId="111111">
    <w:name w:val="Outline List 2"/>
    <w:basedOn w:val="Bezseznamu"/>
    <w:uiPriority w:val="99"/>
    <w:semiHidden/>
    <w:unhideWhenUsed/>
    <w:rsid w:val="002274EF"/>
    <w:pPr>
      <w:numPr>
        <w:numId w:val="16"/>
      </w:numPr>
    </w:pPr>
  </w:style>
  <w:style w:type="numbering" w:styleId="1ai">
    <w:name w:val="Outline List 1"/>
    <w:basedOn w:val="Bezseznamu"/>
    <w:uiPriority w:val="99"/>
    <w:semiHidden/>
    <w:unhideWhenUsed/>
    <w:rsid w:val="002274EF"/>
    <w:pPr>
      <w:numPr>
        <w:numId w:val="17"/>
      </w:numPr>
    </w:pPr>
  </w:style>
  <w:style w:type="numbering" w:styleId="lnekoddl">
    <w:name w:val="Outline List 3"/>
    <w:basedOn w:val="Bezseznamu"/>
    <w:uiPriority w:val="99"/>
    <w:semiHidden/>
    <w:unhideWhenUsed/>
    <w:rsid w:val="002274EF"/>
    <w:pPr>
      <w:numPr>
        <w:numId w:val="18"/>
      </w:numPr>
    </w:pPr>
  </w:style>
  <w:style w:type="paragraph" w:styleId="Textbubliny">
    <w:name w:val="Balloon Text"/>
    <w:basedOn w:val="Normln"/>
    <w:link w:val="TextbublinyChar"/>
    <w:uiPriority w:val="99"/>
    <w:semiHidden/>
    <w:unhideWhenUsed/>
    <w:rsid w:val="002274EF"/>
    <w:rPr>
      <w:rFonts w:ascii="Tahoma" w:hAnsi="Tahoma" w:cs="Tahoma"/>
      <w:sz w:val="16"/>
      <w:szCs w:val="16"/>
    </w:rPr>
  </w:style>
  <w:style w:type="character" w:customStyle="1" w:styleId="TextbublinyChar">
    <w:name w:val="Text bubliny Char"/>
    <w:basedOn w:val="Standardnpsmoodstavce"/>
    <w:link w:val="Textbubliny"/>
    <w:uiPriority w:val="99"/>
    <w:semiHidden/>
    <w:rsid w:val="002274EF"/>
    <w:rPr>
      <w:rFonts w:ascii="Tahoma" w:hAnsi="Tahoma" w:cs="Tahoma"/>
      <w:sz w:val="16"/>
      <w:szCs w:val="16"/>
    </w:rPr>
  </w:style>
  <w:style w:type="paragraph" w:styleId="Zvr">
    <w:name w:val="Closing"/>
    <w:basedOn w:val="Normln"/>
    <w:link w:val="ZvrChar"/>
    <w:uiPriority w:val="99"/>
    <w:semiHidden/>
    <w:unhideWhenUsed/>
    <w:rsid w:val="002274EF"/>
    <w:pPr>
      <w:ind w:left="4320"/>
    </w:pPr>
  </w:style>
  <w:style w:type="character" w:customStyle="1" w:styleId="ZvrChar">
    <w:name w:val="Závěr Char"/>
    <w:basedOn w:val="Standardnpsmoodstavce"/>
    <w:link w:val="Zvr"/>
    <w:uiPriority w:val="99"/>
    <w:semiHidden/>
    <w:rsid w:val="002274EF"/>
  </w:style>
  <w:style w:type="table" w:customStyle="1" w:styleId="Barevnmka1">
    <w:name w:val="Barevná mřížka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2274E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2274E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2274E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2274E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2274E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2274E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2274E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2274E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2274E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2274E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2274E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2274E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2274E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Odkaznakoment">
    <w:name w:val="annotation reference"/>
    <w:basedOn w:val="Standardnpsmoodstavce"/>
    <w:uiPriority w:val="99"/>
    <w:semiHidden/>
    <w:unhideWhenUsed/>
    <w:rsid w:val="002274EF"/>
    <w:rPr>
      <w:sz w:val="16"/>
      <w:szCs w:val="16"/>
    </w:rPr>
  </w:style>
  <w:style w:type="paragraph" w:styleId="Textkomente">
    <w:name w:val="annotation text"/>
    <w:basedOn w:val="Normln"/>
    <w:link w:val="TextkomenteChar"/>
    <w:uiPriority w:val="99"/>
    <w:unhideWhenUsed/>
    <w:rsid w:val="002274EF"/>
    <w:rPr>
      <w:sz w:val="20"/>
      <w:szCs w:val="20"/>
    </w:rPr>
  </w:style>
  <w:style w:type="character" w:customStyle="1" w:styleId="TextkomenteChar">
    <w:name w:val="Text komentáře Char"/>
    <w:basedOn w:val="Standardnpsmoodstavce"/>
    <w:link w:val="Textkomente"/>
    <w:uiPriority w:val="99"/>
    <w:rsid w:val="002274EF"/>
    <w:rPr>
      <w:sz w:val="20"/>
      <w:szCs w:val="20"/>
    </w:rPr>
  </w:style>
  <w:style w:type="paragraph" w:styleId="Pedmtkomente">
    <w:name w:val="annotation subject"/>
    <w:basedOn w:val="Textkomente"/>
    <w:next w:val="Textkomente"/>
    <w:link w:val="PedmtkomenteChar"/>
    <w:uiPriority w:val="99"/>
    <w:semiHidden/>
    <w:unhideWhenUsed/>
    <w:rsid w:val="002274EF"/>
    <w:rPr>
      <w:b/>
      <w:bCs/>
    </w:rPr>
  </w:style>
  <w:style w:type="character" w:customStyle="1" w:styleId="PedmtkomenteChar">
    <w:name w:val="Předmět komentáře Char"/>
    <w:basedOn w:val="TextkomenteChar"/>
    <w:link w:val="Pedmtkomente"/>
    <w:uiPriority w:val="99"/>
    <w:semiHidden/>
    <w:rsid w:val="002274EF"/>
    <w:rPr>
      <w:b/>
      <w:bCs/>
      <w:sz w:val="20"/>
      <w:szCs w:val="20"/>
    </w:rPr>
  </w:style>
  <w:style w:type="table" w:customStyle="1" w:styleId="Tmavseznam1">
    <w:name w:val="Tmavý seznam1"/>
    <w:basedOn w:val="Normlntabulka"/>
    <w:uiPriority w:val="70"/>
    <w:semiHidden/>
    <w:unhideWhenUsed/>
    <w:rsid w:val="002274E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2274E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2274E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2274E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2274E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2274E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2274E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2274EF"/>
  </w:style>
  <w:style w:type="character" w:customStyle="1" w:styleId="DatumChar">
    <w:name w:val="Datum Char"/>
    <w:basedOn w:val="Standardnpsmoodstavce"/>
    <w:link w:val="Datum"/>
    <w:uiPriority w:val="99"/>
    <w:semiHidden/>
    <w:rsid w:val="002274EF"/>
  </w:style>
  <w:style w:type="paragraph" w:styleId="Rozloendokumentu">
    <w:name w:val="Document Map"/>
    <w:basedOn w:val="Normln"/>
    <w:link w:val="RozloendokumentuChar"/>
    <w:uiPriority w:val="99"/>
    <w:semiHidden/>
    <w:unhideWhenUsed/>
    <w:rsid w:val="002274EF"/>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274EF"/>
    <w:rPr>
      <w:rFonts w:ascii="Tahoma" w:hAnsi="Tahoma" w:cs="Tahoma"/>
      <w:sz w:val="16"/>
      <w:szCs w:val="16"/>
    </w:rPr>
  </w:style>
  <w:style w:type="paragraph" w:styleId="Podpise-mailu">
    <w:name w:val="E-mail Signature"/>
    <w:basedOn w:val="Normln"/>
    <w:link w:val="Podpise-mailuChar"/>
    <w:uiPriority w:val="99"/>
    <w:semiHidden/>
    <w:unhideWhenUsed/>
    <w:rsid w:val="002274EF"/>
  </w:style>
  <w:style w:type="character" w:customStyle="1" w:styleId="Podpise-mailuChar">
    <w:name w:val="Podpis e-mailu Char"/>
    <w:basedOn w:val="Standardnpsmoodstavce"/>
    <w:link w:val="Podpise-mailu"/>
    <w:uiPriority w:val="99"/>
    <w:semiHidden/>
    <w:rsid w:val="002274EF"/>
  </w:style>
  <w:style w:type="character" w:styleId="Sledovanodkaz">
    <w:name w:val="FollowedHyperlink"/>
    <w:basedOn w:val="Standardnpsmoodstavce"/>
    <w:uiPriority w:val="99"/>
    <w:semiHidden/>
    <w:unhideWhenUsed/>
    <w:rsid w:val="002274EF"/>
    <w:rPr>
      <w:color w:val="800080" w:themeColor="followedHyperlink"/>
      <w:u w:val="single"/>
    </w:rPr>
  </w:style>
  <w:style w:type="character" w:styleId="AkronymHTML">
    <w:name w:val="HTML Acronym"/>
    <w:basedOn w:val="Standardnpsmoodstavce"/>
    <w:uiPriority w:val="99"/>
    <w:semiHidden/>
    <w:unhideWhenUsed/>
    <w:rsid w:val="002274EF"/>
  </w:style>
  <w:style w:type="paragraph" w:styleId="AdresaHTML">
    <w:name w:val="HTML Address"/>
    <w:basedOn w:val="Normln"/>
    <w:link w:val="AdresaHTMLChar"/>
    <w:uiPriority w:val="99"/>
    <w:semiHidden/>
    <w:unhideWhenUsed/>
    <w:rsid w:val="002274EF"/>
    <w:rPr>
      <w:i/>
      <w:iCs/>
    </w:rPr>
  </w:style>
  <w:style w:type="character" w:customStyle="1" w:styleId="AdresaHTMLChar">
    <w:name w:val="Adresa HTML Char"/>
    <w:basedOn w:val="Standardnpsmoodstavce"/>
    <w:link w:val="AdresaHTML"/>
    <w:uiPriority w:val="99"/>
    <w:semiHidden/>
    <w:rsid w:val="002274EF"/>
    <w:rPr>
      <w:i/>
      <w:iCs/>
    </w:rPr>
  </w:style>
  <w:style w:type="character" w:styleId="CittHTML">
    <w:name w:val="HTML Cite"/>
    <w:basedOn w:val="Standardnpsmoodstavce"/>
    <w:uiPriority w:val="99"/>
    <w:semiHidden/>
    <w:unhideWhenUsed/>
    <w:rsid w:val="002274EF"/>
    <w:rPr>
      <w:i/>
      <w:iCs/>
    </w:rPr>
  </w:style>
  <w:style w:type="character" w:styleId="KdHTML">
    <w:name w:val="HTML Code"/>
    <w:basedOn w:val="Standardnpsmoodstavce"/>
    <w:uiPriority w:val="99"/>
    <w:semiHidden/>
    <w:unhideWhenUsed/>
    <w:rsid w:val="002274EF"/>
    <w:rPr>
      <w:rFonts w:ascii="Consolas" w:hAnsi="Consolas" w:cs="Consolas"/>
      <w:sz w:val="20"/>
      <w:szCs w:val="20"/>
    </w:rPr>
  </w:style>
  <w:style w:type="character" w:styleId="DefiniceHTML">
    <w:name w:val="HTML Definition"/>
    <w:basedOn w:val="Standardnpsmoodstavce"/>
    <w:uiPriority w:val="99"/>
    <w:semiHidden/>
    <w:unhideWhenUsed/>
    <w:rsid w:val="002274EF"/>
    <w:rPr>
      <w:i/>
      <w:iCs/>
    </w:rPr>
  </w:style>
  <w:style w:type="character" w:styleId="KlvesniceHTML">
    <w:name w:val="HTML Keyboard"/>
    <w:basedOn w:val="Standardnpsmoodstavce"/>
    <w:uiPriority w:val="99"/>
    <w:semiHidden/>
    <w:unhideWhenUsed/>
    <w:rsid w:val="002274EF"/>
    <w:rPr>
      <w:rFonts w:ascii="Consolas" w:hAnsi="Consolas" w:cs="Consolas"/>
      <w:sz w:val="20"/>
      <w:szCs w:val="20"/>
    </w:rPr>
  </w:style>
  <w:style w:type="paragraph" w:styleId="FormtovanvHTML">
    <w:name w:val="HTML Preformatted"/>
    <w:basedOn w:val="Normln"/>
    <w:link w:val="FormtovanvHTMLChar"/>
    <w:uiPriority w:val="99"/>
    <w:semiHidden/>
    <w:unhideWhenUsed/>
    <w:rsid w:val="002274EF"/>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sid w:val="002274EF"/>
    <w:rPr>
      <w:rFonts w:ascii="Consolas" w:hAnsi="Consolas" w:cs="Consolas"/>
      <w:sz w:val="20"/>
      <w:szCs w:val="20"/>
    </w:rPr>
  </w:style>
  <w:style w:type="character" w:styleId="UkzkaHTML">
    <w:name w:val="HTML Sample"/>
    <w:basedOn w:val="Standardnpsmoodstavce"/>
    <w:uiPriority w:val="99"/>
    <w:semiHidden/>
    <w:unhideWhenUsed/>
    <w:rsid w:val="002274EF"/>
    <w:rPr>
      <w:rFonts w:ascii="Consolas" w:hAnsi="Consolas" w:cs="Consolas"/>
      <w:sz w:val="24"/>
      <w:szCs w:val="24"/>
    </w:rPr>
  </w:style>
  <w:style w:type="character" w:styleId="PsacstrojHTML">
    <w:name w:val="HTML Typewriter"/>
    <w:basedOn w:val="Standardnpsmoodstavce"/>
    <w:uiPriority w:val="99"/>
    <w:semiHidden/>
    <w:unhideWhenUsed/>
    <w:rsid w:val="002274EF"/>
    <w:rPr>
      <w:rFonts w:ascii="Consolas" w:hAnsi="Consolas" w:cs="Consolas"/>
      <w:sz w:val="20"/>
      <w:szCs w:val="20"/>
    </w:rPr>
  </w:style>
  <w:style w:type="character" w:styleId="PromnnHTML">
    <w:name w:val="HTML Variable"/>
    <w:basedOn w:val="Standardnpsmoodstavce"/>
    <w:uiPriority w:val="99"/>
    <w:semiHidden/>
    <w:unhideWhenUsed/>
    <w:rsid w:val="002274EF"/>
    <w:rPr>
      <w:i/>
      <w:iCs/>
    </w:rPr>
  </w:style>
  <w:style w:type="character" w:styleId="Hypertextovodkaz">
    <w:name w:val="Hyperlink"/>
    <w:basedOn w:val="Standardnpsmoodstavce"/>
    <w:uiPriority w:val="99"/>
    <w:unhideWhenUsed/>
    <w:rsid w:val="002274EF"/>
    <w:rPr>
      <w:color w:val="0000FF" w:themeColor="hyperlink"/>
      <w:u w:val="single"/>
    </w:rPr>
  </w:style>
  <w:style w:type="paragraph" w:styleId="Rejstk2">
    <w:name w:val="index 2"/>
    <w:basedOn w:val="Normln"/>
    <w:next w:val="Normln"/>
    <w:autoRedefine/>
    <w:uiPriority w:val="99"/>
    <w:semiHidden/>
    <w:unhideWhenUsed/>
    <w:rsid w:val="002274EF"/>
    <w:pPr>
      <w:ind w:left="480" w:hanging="240"/>
    </w:pPr>
  </w:style>
  <w:style w:type="paragraph" w:styleId="Rejstk3">
    <w:name w:val="index 3"/>
    <w:basedOn w:val="Normln"/>
    <w:next w:val="Normln"/>
    <w:autoRedefine/>
    <w:uiPriority w:val="99"/>
    <w:semiHidden/>
    <w:unhideWhenUsed/>
    <w:rsid w:val="002274EF"/>
    <w:pPr>
      <w:ind w:left="720" w:hanging="240"/>
    </w:pPr>
  </w:style>
  <w:style w:type="paragraph" w:styleId="Rejstk4">
    <w:name w:val="index 4"/>
    <w:basedOn w:val="Normln"/>
    <w:next w:val="Normln"/>
    <w:autoRedefine/>
    <w:uiPriority w:val="99"/>
    <w:semiHidden/>
    <w:unhideWhenUsed/>
    <w:rsid w:val="002274EF"/>
    <w:pPr>
      <w:ind w:left="960" w:hanging="240"/>
    </w:pPr>
  </w:style>
  <w:style w:type="paragraph" w:styleId="Rejstk5">
    <w:name w:val="index 5"/>
    <w:basedOn w:val="Normln"/>
    <w:next w:val="Normln"/>
    <w:autoRedefine/>
    <w:uiPriority w:val="99"/>
    <w:semiHidden/>
    <w:unhideWhenUsed/>
    <w:rsid w:val="002274EF"/>
    <w:pPr>
      <w:ind w:left="1200" w:hanging="240"/>
    </w:pPr>
  </w:style>
  <w:style w:type="paragraph" w:styleId="Rejstk6">
    <w:name w:val="index 6"/>
    <w:basedOn w:val="Normln"/>
    <w:next w:val="Normln"/>
    <w:autoRedefine/>
    <w:uiPriority w:val="99"/>
    <w:semiHidden/>
    <w:unhideWhenUsed/>
    <w:rsid w:val="002274EF"/>
    <w:pPr>
      <w:ind w:left="1440" w:hanging="240"/>
    </w:pPr>
  </w:style>
  <w:style w:type="paragraph" w:styleId="Rejstk7">
    <w:name w:val="index 7"/>
    <w:basedOn w:val="Normln"/>
    <w:next w:val="Normln"/>
    <w:autoRedefine/>
    <w:uiPriority w:val="99"/>
    <w:semiHidden/>
    <w:unhideWhenUsed/>
    <w:rsid w:val="002274EF"/>
    <w:pPr>
      <w:ind w:left="1680" w:hanging="240"/>
    </w:pPr>
  </w:style>
  <w:style w:type="paragraph" w:styleId="Rejstk8">
    <w:name w:val="index 8"/>
    <w:basedOn w:val="Normln"/>
    <w:next w:val="Normln"/>
    <w:autoRedefine/>
    <w:uiPriority w:val="99"/>
    <w:semiHidden/>
    <w:unhideWhenUsed/>
    <w:rsid w:val="002274EF"/>
    <w:pPr>
      <w:ind w:left="1920" w:hanging="240"/>
    </w:pPr>
  </w:style>
  <w:style w:type="paragraph" w:styleId="Rejstk9">
    <w:name w:val="index 9"/>
    <w:basedOn w:val="Normln"/>
    <w:next w:val="Normln"/>
    <w:autoRedefine/>
    <w:uiPriority w:val="99"/>
    <w:semiHidden/>
    <w:unhideWhenUsed/>
    <w:rsid w:val="002274EF"/>
    <w:pPr>
      <w:ind w:left="2160" w:hanging="240"/>
    </w:pPr>
  </w:style>
  <w:style w:type="table" w:customStyle="1" w:styleId="Svtlmka1">
    <w:name w:val="Světlá mřížka1"/>
    <w:basedOn w:val="Normlntabulka"/>
    <w:uiPriority w:val="62"/>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2274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2274E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2274E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2274E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2274E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2274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2274E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2274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2274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2274E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2274E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2274E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2274E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2274E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2274EF"/>
  </w:style>
  <w:style w:type="paragraph" w:styleId="Textmakra">
    <w:name w:val="macro"/>
    <w:link w:val="TextmakraChar"/>
    <w:uiPriority w:val="99"/>
    <w:semiHidden/>
    <w:unhideWhenUsed/>
    <w:rsid w:val="002274E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makraChar">
    <w:name w:val="Text makra Char"/>
    <w:basedOn w:val="Standardnpsmoodstavce"/>
    <w:link w:val="Textmakra"/>
    <w:uiPriority w:val="99"/>
    <w:semiHidden/>
    <w:rsid w:val="002274EF"/>
    <w:rPr>
      <w:rFonts w:ascii="Consolas" w:hAnsi="Consolas" w:cs="Consolas"/>
      <w:sz w:val="20"/>
      <w:szCs w:val="20"/>
    </w:rPr>
  </w:style>
  <w:style w:type="table" w:customStyle="1" w:styleId="Stednmka11">
    <w:name w:val="Střední mřížka 11"/>
    <w:basedOn w:val="Normlntabulka"/>
    <w:uiPriority w:val="67"/>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2274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2274E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2274E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2274E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2274E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2274E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2274E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2274E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2274E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2274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2274E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2274E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2274E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2274E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2274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2274E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2274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2274E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ZhlavzprvyChar">
    <w:name w:val="Záhlaví zprávy Char"/>
    <w:basedOn w:val="Standardnpsmoodstavce"/>
    <w:link w:val="Zhlavzprvy"/>
    <w:uiPriority w:val="99"/>
    <w:semiHidden/>
    <w:rsid w:val="002274EF"/>
    <w:rPr>
      <w:rFonts w:asciiTheme="majorHAnsi" w:eastAsiaTheme="majorEastAsia" w:hAnsiTheme="majorHAnsi" w:cstheme="majorBidi"/>
      <w:shd w:val="pct20" w:color="auto" w:fill="auto"/>
    </w:rPr>
  </w:style>
  <w:style w:type="paragraph" w:styleId="Bezmezer">
    <w:name w:val="No Spacing"/>
    <w:uiPriority w:val="1"/>
    <w:unhideWhenUsed/>
    <w:qFormat/>
    <w:rsid w:val="002274EF"/>
  </w:style>
  <w:style w:type="paragraph" w:styleId="Normlnweb">
    <w:name w:val="Normal (Web)"/>
    <w:basedOn w:val="Normln"/>
    <w:uiPriority w:val="99"/>
    <w:semiHidden/>
    <w:unhideWhenUsed/>
    <w:rsid w:val="002274EF"/>
    <w:rPr>
      <w:rFonts w:cs="Times New Roman"/>
    </w:rPr>
  </w:style>
  <w:style w:type="paragraph" w:styleId="Normlnodsazen">
    <w:name w:val="Normal Indent"/>
    <w:basedOn w:val="Normln"/>
    <w:uiPriority w:val="99"/>
    <w:semiHidden/>
    <w:unhideWhenUsed/>
    <w:rsid w:val="002274EF"/>
    <w:pPr>
      <w:ind w:left="720"/>
    </w:pPr>
  </w:style>
  <w:style w:type="paragraph" w:styleId="Nadpispoznmky">
    <w:name w:val="Note Heading"/>
    <w:basedOn w:val="Normln"/>
    <w:next w:val="Normln"/>
    <w:link w:val="NadpispoznmkyChar"/>
    <w:uiPriority w:val="99"/>
    <w:semiHidden/>
    <w:unhideWhenUsed/>
    <w:rsid w:val="002274EF"/>
  </w:style>
  <w:style w:type="character" w:customStyle="1" w:styleId="NadpispoznmkyChar">
    <w:name w:val="Nadpis poznámky Char"/>
    <w:basedOn w:val="Standardnpsmoodstavce"/>
    <w:link w:val="Nadpispoznmky"/>
    <w:uiPriority w:val="99"/>
    <w:semiHidden/>
    <w:rsid w:val="002274EF"/>
  </w:style>
  <w:style w:type="character" w:styleId="Zstupntext">
    <w:name w:val="Placeholder Text"/>
    <w:basedOn w:val="Standardnpsmoodstavce"/>
    <w:uiPriority w:val="99"/>
    <w:semiHidden/>
    <w:unhideWhenUsed/>
    <w:rsid w:val="002274EF"/>
    <w:rPr>
      <w:color w:val="808080"/>
    </w:rPr>
  </w:style>
  <w:style w:type="table" w:styleId="Tabulkasprostorovmiefekty1">
    <w:name w:val="Table 3D effects 1"/>
    <w:basedOn w:val="Normlntabulka"/>
    <w:uiPriority w:val="99"/>
    <w:semiHidden/>
    <w:unhideWhenUsed/>
    <w:rsid w:val="002274E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2274E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2274E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2274E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2274E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2274E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2274E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2274E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2274E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2274E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2274E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2274E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2274E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2274E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2274E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2274E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2274E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2274E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2274E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2274E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2274E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2274E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2274E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2274E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2274E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2274E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2274EF"/>
    <w:pPr>
      <w:ind w:left="240" w:hanging="240"/>
    </w:pPr>
  </w:style>
  <w:style w:type="paragraph" w:styleId="Seznamobrzk">
    <w:name w:val="table of figures"/>
    <w:basedOn w:val="Normln"/>
    <w:next w:val="Normln"/>
    <w:uiPriority w:val="99"/>
    <w:semiHidden/>
    <w:unhideWhenUsed/>
    <w:rsid w:val="002274EF"/>
  </w:style>
  <w:style w:type="table" w:styleId="Profesionlntabulka">
    <w:name w:val="Table Professional"/>
    <w:basedOn w:val="Normlntabulka"/>
    <w:uiPriority w:val="99"/>
    <w:semiHidden/>
    <w:unhideWhenUsed/>
    <w:rsid w:val="002274E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2274E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2274E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2274E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2274E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2274E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227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2274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2274E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2274E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2LOLglOther1">
    <w:name w:val="02 LOLglOther 1"/>
    <w:basedOn w:val="Normln"/>
    <w:link w:val="02LOLglOther1Char"/>
    <w:qFormat/>
    <w:rsid w:val="00B33CC2"/>
    <w:pPr>
      <w:keepNext/>
      <w:numPr>
        <w:numId w:val="24"/>
      </w:numPr>
      <w:spacing w:before="360" w:after="120"/>
      <w:jc w:val="both"/>
      <w:outlineLvl w:val="0"/>
    </w:pPr>
    <w:rPr>
      <w:rFonts w:eastAsiaTheme="majorEastAsia" w:cs="Times New Roman"/>
      <w:b/>
      <w:bCs/>
      <w:caps/>
      <w:sz w:val="28"/>
      <w:szCs w:val="28"/>
    </w:rPr>
  </w:style>
  <w:style w:type="paragraph" w:customStyle="1" w:styleId="02LOLglOther2">
    <w:name w:val="02 LOLglOther 2"/>
    <w:basedOn w:val="Normln"/>
    <w:link w:val="02LOLglOther2Char"/>
    <w:qFormat/>
    <w:rsid w:val="00B33CC2"/>
    <w:pPr>
      <w:numPr>
        <w:ilvl w:val="1"/>
        <w:numId w:val="24"/>
      </w:numPr>
      <w:spacing w:before="360" w:after="240"/>
      <w:jc w:val="both"/>
      <w:outlineLvl w:val="1"/>
    </w:pPr>
    <w:rPr>
      <w:rFonts w:eastAsiaTheme="majorEastAsia" w:cs="Times New Roman"/>
      <w:b/>
      <w:bCs/>
      <w:caps/>
      <w:sz w:val="22"/>
      <w:szCs w:val="26"/>
    </w:rPr>
  </w:style>
  <w:style w:type="paragraph" w:customStyle="1" w:styleId="02LOLglOther3">
    <w:name w:val="02 LOLglOther 3"/>
    <w:basedOn w:val="Normln"/>
    <w:link w:val="02LOLglOther3Char"/>
    <w:qFormat/>
    <w:rsid w:val="00B33CC2"/>
    <w:pPr>
      <w:numPr>
        <w:ilvl w:val="2"/>
        <w:numId w:val="24"/>
      </w:numPr>
      <w:spacing w:after="240"/>
      <w:jc w:val="both"/>
      <w:outlineLvl w:val="2"/>
    </w:pPr>
    <w:rPr>
      <w:rFonts w:eastAsiaTheme="majorEastAsia" w:cs="Times New Roman"/>
      <w:bCs/>
      <w:sz w:val="22"/>
      <w:szCs w:val="22"/>
    </w:rPr>
  </w:style>
  <w:style w:type="character" w:customStyle="1" w:styleId="02LOLglOther3Char">
    <w:name w:val="02 LOLglOther 3 Char"/>
    <w:basedOn w:val="Zkladntext3Char"/>
    <w:link w:val="02LOLglOther3"/>
    <w:rsid w:val="00B33CC2"/>
    <w:rPr>
      <w:rFonts w:eastAsiaTheme="majorEastAsia" w:cs="Times New Roman"/>
      <w:bCs/>
      <w:sz w:val="22"/>
      <w:szCs w:val="22"/>
    </w:rPr>
  </w:style>
  <w:style w:type="paragraph" w:customStyle="1" w:styleId="02LOLglOther4">
    <w:name w:val="02 LOLglOther 4"/>
    <w:basedOn w:val="Normln"/>
    <w:qFormat/>
    <w:rsid w:val="00B33CC2"/>
    <w:pPr>
      <w:numPr>
        <w:ilvl w:val="3"/>
        <w:numId w:val="24"/>
      </w:numPr>
      <w:spacing w:after="240"/>
      <w:outlineLvl w:val="3"/>
    </w:pPr>
    <w:rPr>
      <w:rFonts w:eastAsiaTheme="majorEastAsia" w:cs="Times New Roman"/>
      <w:bCs/>
      <w:iCs/>
      <w:sz w:val="22"/>
      <w:szCs w:val="22"/>
    </w:rPr>
  </w:style>
  <w:style w:type="paragraph" w:customStyle="1" w:styleId="02LOLglOther5">
    <w:name w:val="02 LOLglOther 5"/>
    <w:basedOn w:val="Normln"/>
    <w:qFormat/>
    <w:rsid w:val="00B33CC2"/>
    <w:pPr>
      <w:numPr>
        <w:ilvl w:val="4"/>
        <w:numId w:val="24"/>
      </w:numPr>
      <w:spacing w:after="240"/>
      <w:outlineLvl w:val="4"/>
    </w:pPr>
    <w:rPr>
      <w:rFonts w:eastAsiaTheme="majorEastAsia" w:cs="Times New Roman"/>
      <w:szCs w:val="22"/>
    </w:rPr>
  </w:style>
  <w:style w:type="paragraph" w:customStyle="1" w:styleId="02LOLglOther6">
    <w:name w:val="02 LOLglOther 6"/>
    <w:basedOn w:val="Normln"/>
    <w:qFormat/>
    <w:rsid w:val="00B33CC2"/>
    <w:pPr>
      <w:numPr>
        <w:ilvl w:val="5"/>
        <w:numId w:val="24"/>
      </w:numPr>
      <w:spacing w:after="240"/>
      <w:outlineLvl w:val="5"/>
    </w:pPr>
    <w:rPr>
      <w:rFonts w:eastAsiaTheme="majorEastAsia" w:cs="Times New Roman"/>
      <w:iCs/>
      <w:szCs w:val="22"/>
    </w:rPr>
  </w:style>
  <w:style w:type="paragraph" w:customStyle="1" w:styleId="02LOLglOther7">
    <w:name w:val="02 LOLglOther 7"/>
    <w:basedOn w:val="Normln"/>
    <w:qFormat/>
    <w:rsid w:val="00B33CC2"/>
    <w:pPr>
      <w:numPr>
        <w:ilvl w:val="6"/>
        <w:numId w:val="24"/>
      </w:numPr>
      <w:spacing w:after="240"/>
      <w:outlineLvl w:val="6"/>
    </w:pPr>
    <w:rPr>
      <w:rFonts w:eastAsiaTheme="majorEastAsia" w:cs="Times New Roman"/>
      <w:iCs/>
      <w:szCs w:val="22"/>
    </w:rPr>
  </w:style>
  <w:style w:type="paragraph" w:customStyle="1" w:styleId="02LOLglOther8">
    <w:name w:val="02 LOLglOther 8"/>
    <w:basedOn w:val="Normln"/>
    <w:qFormat/>
    <w:rsid w:val="00B33CC2"/>
    <w:pPr>
      <w:numPr>
        <w:ilvl w:val="7"/>
        <w:numId w:val="24"/>
      </w:numPr>
      <w:outlineLvl w:val="7"/>
    </w:pPr>
    <w:rPr>
      <w:rFonts w:eastAsiaTheme="majorEastAsia" w:cs="Times New Roman"/>
      <w:szCs w:val="20"/>
    </w:rPr>
  </w:style>
  <w:style w:type="paragraph" w:customStyle="1" w:styleId="02LOLglOther9">
    <w:name w:val="02 LOLglOther 9"/>
    <w:basedOn w:val="Normln"/>
    <w:qFormat/>
    <w:rsid w:val="00B33CC2"/>
    <w:pPr>
      <w:numPr>
        <w:ilvl w:val="8"/>
        <w:numId w:val="24"/>
      </w:numPr>
      <w:outlineLvl w:val="8"/>
    </w:pPr>
    <w:rPr>
      <w:rFonts w:eastAsiaTheme="majorEastAsia" w:cs="Times New Roman"/>
      <w:iCs/>
      <w:szCs w:val="20"/>
    </w:rPr>
  </w:style>
  <w:style w:type="character" w:customStyle="1" w:styleId="02LOLglOther1Char">
    <w:name w:val="02 LOLglOther 1 Char"/>
    <w:basedOn w:val="Zkladntext3Char"/>
    <w:link w:val="02LOLglOther1"/>
    <w:rsid w:val="00B33CC2"/>
    <w:rPr>
      <w:rFonts w:eastAsiaTheme="majorEastAsia" w:cs="Times New Roman"/>
      <w:b/>
      <w:bCs/>
      <w:caps/>
      <w:sz w:val="28"/>
      <w:szCs w:val="28"/>
    </w:rPr>
  </w:style>
  <w:style w:type="character" w:customStyle="1" w:styleId="02LOLglOther2Char">
    <w:name w:val="02 LOLglOther 2 Char"/>
    <w:basedOn w:val="Zkladntext3Char"/>
    <w:link w:val="02LOLglOther2"/>
    <w:rsid w:val="00B33CC2"/>
    <w:rPr>
      <w:rFonts w:eastAsiaTheme="majorEastAsia" w:cs="Times New Roman"/>
      <w:b/>
      <w:bCs/>
      <w:caps/>
      <w:sz w:val="22"/>
      <w:szCs w:val="26"/>
    </w:rPr>
  </w:style>
  <w:style w:type="character" w:customStyle="1" w:styleId="bold">
    <w:name w:val="bold"/>
    <w:uiPriority w:val="99"/>
    <w:rsid w:val="00CC0971"/>
    <w:rPr>
      <w:b/>
    </w:rPr>
  </w:style>
  <w:style w:type="paragraph" w:customStyle="1" w:styleId="Default">
    <w:name w:val="Default"/>
    <w:rsid w:val="00BE4627"/>
    <w:pPr>
      <w:autoSpaceDE w:val="0"/>
      <w:autoSpaceDN w:val="0"/>
      <w:adjustRightInd w:val="0"/>
    </w:pPr>
    <w:rPr>
      <w:rFonts w:ascii="Calibri" w:eastAsia="Calibri" w:hAnsi="Calibri" w:cs="Calibri"/>
      <w:color w:val="000000"/>
      <w:lang w:val="cs-CZ"/>
    </w:rPr>
  </w:style>
  <w:style w:type="paragraph" w:customStyle="1" w:styleId="Normal2">
    <w:name w:val="Normal 2"/>
    <w:basedOn w:val="Normln"/>
    <w:uiPriority w:val="99"/>
    <w:rsid w:val="00BE4627"/>
    <w:pPr>
      <w:tabs>
        <w:tab w:val="left" w:pos="709"/>
      </w:tabs>
      <w:autoSpaceDE w:val="0"/>
      <w:autoSpaceDN w:val="0"/>
      <w:spacing w:before="60" w:after="120"/>
      <w:ind w:left="1418"/>
      <w:jc w:val="both"/>
    </w:pPr>
    <w:rPr>
      <w:rFonts w:eastAsia="Times New Roman" w:cs="Times New Roman"/>
      <w:sz w:val="22"/>
      <w:szCs w:val="22"/>
      <w:lang w:val="en-GB"/>
    </w:rPr>
  </w:style>
  <w:style w:type="character" w:customStyle="1" w:styleId="parent-message1">
    <w:name w:val="parent-message1"/>
    <w:rsid w:val="00BE4627"/>
    <w:rPr>
      <w:color w:val="333333"/>
    </w:rPr>
  </w:style>
  <w:style w:type="paragraph" w:customStyle="1" w:styleId="ListParagraph1">
    <w:name w:val="List Paragraph1"/>
    <w:basedOn w:val="Normln"/>
    <w:rsid w:val="00BE4627"/>
    <w:pPr>
      <w:spacing w:before="120" w:after="120" w:line="276" w:lineRule="auto"/>
      <w:ind w:left="720"/>
    </w:pPr>
    <w:rPr>
      <w:rFonts w:ascii="Calibri" w:eastAsia="Times New Roman" w:hAnsi="Calibri" w:cs="Times New Roman"/>
      <w:color w:val="595959"/>
      <w:sz w:val="22"/>
      <w:szCs w:val="22"/>
      <w:lang w:val="cs-CZ" w:bidi="en-US"/>
    </w:rPr>
  </w:style>
  <w:style w:type="paragraph" w:customStyle="1" w:styleId="Tabulka">
    <w:name w:val="Tabulka"/>
    <w:basedOn w:val="Normln"/>
    <w:rsid w:val="00BE4627"/>
    <w:pPr>
      <w:spacing w:line="320" w:lineRule="atLeast"/>
      <w:jc w:val="both"/>
    </w:pPr>
    <w:rPr>
      <w:rFonts w:ascii="Garamond" w:eastAsia="Times New Roman" w:hAnsi="Garamond" w:cs="Arial"/>
      <w:lang w:val="cs-CZ" w:eastAsia="ar-SA"/>
    </w:rPr>
  </w:style>
  <w:style w:type="character" w:customStyle="1" w:styleId="OdstavecseseznamemChar">
    <w:name w:val="Odstavec se seznamem Char"/>
    <w:aliases w:val="Odstavec_muj Char,Nad Char,Odstavec cíl se seznamem Char,Odstavec se seznamem5 Char"/>
    <w:link w:val="Odstavecseseznamem"/>
    <w:uiPriority w:val="34"/>
    <w:locked/>
    <w:rsid w:val="00BE4627"/>
  </w:style>
  <w:style w:type="paragraph" w:styleId="Revize">
    <w:name w:val="Revision"/>
    <w:hidden/>
    <w:uiPriority w:val="99"/>
    <w:semiHidden/>
    <w:rsid w:val="00BE4627"/>
    <w:rPr>
      <w:rFonts w:ascii="Calibri" w:eastAsia="Calibri" w:hAnsi="Calibri" w:cs="Times New Roman"/>
      <w:sz w:val="22"/>
      <w:szCs w:val="22"/>
      <w:lang w:val="cs-CZ"/>
    </w:rPr>
  </w:style>
  <w:style w:type="paragraph" w:customStyle="1" w:styleId="Styl1">
    <w:name w:val="Styl1"/>
    <w:basedOn w:val="Nadpis2"/>
    <w:link w:val="Styl1Char"/>
    <w:uiPriority w:val="97"/>
    <w:qFormat/>
    <w:rsid w:val="004223E5"/>
    <w:rPr>
      <w:i/>
    </w:rPr>
  </w:style>
  <w:style w:type="character" w:customStyle="1" w:styleId="Styl1Char">
    <w:name w:val="Styl1 Char"/>
    <w:basedOn w:val="Nadpis2Char"/>
    <w:link w:val="Styl1"/>
    <w:uiPriority w:val="97"/>
    <w:rsid w:val="004223E5"/>
    <w:rPr>
      <w:rFonts w:eastAsia="Times New Roman" w:cs="Times New Roman"/>
      <w: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053932">
      <w:bodyDiv w:val="1"/>
      <w:marLeft w:val="0"/>
      <w:marRight w:val="0"/>
      <w:marTop w:val="0"/>
      <w:marBottom w:val="0"/>
      <w:divBdr>
        <w:top w:val="none" w:sz="0" w:space="0" w:color="auto"/>
        <w:left w:val="none" w:sz="0" w:space="0" w:color="auto"/>
        <w:bottom w:val="none" w:sz="0" w:space="0" w:color="auto"/>
        <w:right w:val="none" w:sz="0" w:space="0" w:color="auto"/>
      </w:divBdr>
    </w:div>
    <w:div w:id="1358195824">
      <w:bodyDiv w:val="1"/>
      <w:marLeft w:val="0"/>
      <w:marRight w:val="0"/>
      <w:marTop w:val="0"/>
      <w:marBottom w:val="0"/>
      <w:divBdr>
        <w:top w:val="none" w:sz="0" w:space="0" w:color="auto"/>
        <w:left w:val="none" w:sz="0" w:space="0" w:color="auto"/>
        <w:bottom w:val="none" w:sz="0" w:space="0" w:color="auto"/>
        <w:right w:val="none" w:sz="0" w:space="0" w:color="auto"/>
      </w:divBdr>
    </w:div>
    <w:div w:id="195913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itera\Innova\Templates\EN\associated%20templates\normals\weil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04FF47227E7742B82833509E978CDE" ma:contentTypeVersion="0" ma:contentTypeDescription="Create a new document." ma:contentTypeScope="" ma:versionID="4c953df3280deb24c2d8075408303c2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32C24-3F31-441B-8124-47C6B0AC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D775652-B195-47DB-937C-CEAD99031CB4}">
  <ds:schemaRefs>
    <ds:schemaRef ds:uri="http://schemas.microsoft.com/sharepoint/v3/contenttype/forms"/>
  </ds:schemaRefs>
</ds:datastoreItem>
</file>

<file path=customXml/itemProps3.xml><?xml version="1.0" encoding="utf-8"?>
<ds:datastoreItem xmlns:ds="http://schemas.openxmlformats.org/officeDocument/2006/customXml" ds:itemID="{247BCA3F-8E44-4ABD-9490-2FEF21D69FFA}">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6FDF856-4525-4EC7-98F6-A371B574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weilnormal</Template>
  <TotalTime>0</TotalTime>
  <Pages>29</Pages>
  <Words>8536</Words>
  <Characters>50366</Characters>
  <Application>Microsoft Office Word</Application>
  <DocSecurity>4</DocSecurity>
  <Lines>419</Lines>
  <Paragraphs>117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Local: X:\Users\sandovas\Desktop\Obchodní  a Technické podmínky - FK II_rev.docx</vt:lpstr>
      <vt:lpstr>Local: X:\Users\sandovas\Desktop\Obchodní  a Technické podmínky - FK II_rev.docx</vt:lpstr>
    </vt:vector>
  </TitlesOfParts>
  <Company>KUUK</Company>
  <LinksUpToDate>false</LinksUpToDate>
  <CharactersWithSpaces>58785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X:\Users\sandovas\Desktop\Obchodní  a Technické podmínky - FK II_rev.docx</dc:title>
  <dc:creator>mencikja</dc:creator>
  <cp:lastModifiedBy>Milan Šlejtr</cp:lastModifiedBy>
  <cp:revision>2</cp:revision>
  <cp:lastPrinted>2018-06-13T05:14:00Z</cp:lastPrinted>
  <dcterms:created xsi:type="dcterms:W3CDTF">2019-01-08T16:56:00Z</dcterms:created>
  <dcterms:modified xsi:type="dcterms:W3CDTF">2019-01-08T16:56:00Z</dcterms:modified>
</cp:coreProperties>
</file>