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5D" w:rsidRDefault="00AA3BE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SMLOUVA</w:t>
      </w:r>
    </w:p>
    <w:p w:rsidR="00042F5D" w:rsidRDefault="00AA3BE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 správě místní počítačové sítě</w:t>
      </w:r>
    </w:p>
    <w:p w:rsidR="00042F5D" w:rsidRDefault="00042F5D">
      <w:pPr>
        <w:rPr>
          <w:rFonts w:ascii="Calibri" w:hAnsi="Calibri"/>
        </w:rPr>
      </w:pPr>
    </w:p>
    <w:p w:rsidR="00042F5D" w:rsidRDefault="00AA3BE7">
      <w:pPr>
        <w:rPr>
          <w:rFonts w:ascii="Calibri" w:hAnsi="Calibri"/>
          <w:b/>
        </w:rPr>
      </w:pPr>
      <w:r>
        <w:rPr>
          <w:rFonts w:ascii="Calibri" w:hAnsi="Calibri"/>
          <w:b/>
        </w:rPr>
        <w:t>objednatel:</w:t>
      </w:r>
    </w:p>
    <w:p w:rsidR="00042F5D" w:rsidRDefault="00AA3BE7">
      <w:pPr>
        <w:tabs>
          <w:tab w:val="left" w:pos="2340"/>
        </w:tabs>
        <w:rPr>
          <w:rFonts w:ascii="Calibri" w:hAnsi="Calibri"/>
        </w:rPr>
      </w:pPr>
      <w:r>
        <w:rPr>
          <w:rFonts w:ascii="Calibri" w:hAnsi="Calibri"/>
        </w:rPr>
        <w:t>IČ:</w:t>
      </w:r>
      <w:r>
        <w:rPr>
          <w:rFonts w:ascii="Calibri" w:hAnsi="Calibri"/>
        </w:rPr>
        <w:tab/>
      </w:r>
      <w:r w:rsidR="00092AF9" w:rsidRPr="00092AF9">
        <w:rPr>
          <w:rFonts w:ascii="Calibri" w:hAnsi="Calibri"/>
          <w:color w:val="000000"/>
        </w:rPr>
        <w:t>75085747</w:t>
      </w:r>
    </w:p>
    <w:p w:rsidR="00042F5D" w:rsidRDefault="00AA3BE7" w:rsidP="00092AF9">
      <w:pPr>
        <w:tabs>
          <w:tab w:val="left" w:pos="2340"/>
        </w:tabs>
        <w:rPr>
          <w:rFonts w:ascii="Calibri" w:hAnsi="Calibri"/>
        </w:rPr>
      </w:pPr>
      <w:r>
        <w:rPr>
          <w:rFonts w:ascii="Calibri" w:hAnsi="Calibri"/>
        </w:rPr>
        <w:t>Název:</w:t>
      </w:r>
      <w:r>
        <w:rPr>
          <w:rFonts w:ascii="Calibri" w:hAnsi="Calibri"/>
        </w:rPr>
        <w:tab/>
      </w:r>
      <w:r w:rsidR="00092AF9" w:rsidRPr="00092AF9">
        <w:rPr>
          <w:rFonts w:ascii="Calibri" w:hAnsi="Calibri"/>
        </w:rPr>
        <w:t>ASTERIX - středisko volného času Havířov, příspěvková organizace</w:t>
      </w:r>
    </w:p>
    <w:p w:rsidR="00042F5D" w:rsidRDefault="00AA3BE7">
      <w:pPr>
        <w:tabs>
          <w:tab w:val="left" w:pos="2340"/>
        </w:tabs>
        <w:rPr>
          <w:rFonts w:ascii="Calibri" w:hAnsi="Calibri"/>
        </w:rPr>
      </w:pPr>
      <w:r>
        <w:rPr>
          <w:rFonts w:ascii="Calibri" w:hAnsi="Calibri"/>
        </w:rPr>
        <w:t>Sídlo:</w:t>
      </w:r>
      <w:r>
        <w:rPr>
          <w:rFonts w:ascii="Calibri" w:hAnsi="Calibri"/>
        </w:rPr>
        <w:tab/>
      </w:r>
      <w:r w:rsidR="00092AF9" w:rsidRPr="00092AF9">
        <w:rPr>
          <w:rFonts w:ascii="Calibri" w:hAnsi="Calibri"/>
        </w:rPr>
        <w:t>Na Nábřeží 23/41, Město, 736 01 Havířov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Zastoupena:</w:t>
      </w:r>
      <w:r>
        <w:rPr>
          <w:rFonts w:ascii="Calibri" w:hAnsi="Calibri"/>
        </w:rPr>
        <w:tab/>
      </w:r>
      <w:r w:rsidR="00092AF9">
        <w:rPr>
          <w:rFonts w:ascii="Calibri" w:hAnsi="Calibri"/>
        </w:rPr>
        <w:t>Bc. Eva</w:t>
      </w:r>
      <w:r w:rsidR="00092AF9" w:rsidRPr="00092AF9">
        <w:rPr>
          <w:rFonts w:ascii="Calibri" w:hAnsi="Calibri"/>
        </w:rPr>
        <w:t xml:space="preserve"> K</w:t>
      </w:r>
      <w:r w:rsidR="00115F71">
        <w:rPr>
          <w:rFonts w:ascii="Calibri" w:hAnsi="Calibri"/>
        </w:rPr>
        <w:t>iedroň</w:t>
      </w:r>
      <w:r w:rsidR="00092AF9">
        <w:rPr>
          <w:rFonts w:ascii="Calibri" w:hAnsi="Calibri"/>
        </w:rPr>
        <w:t>ová</w:t>
      </w:r>
      <w:r>
        <w:rPr>
          <w:rFonts w:ascii="Calibri" w:hAnsi="Calibri"/>
        </w:rPr>
        <w:t>, ředitelka</w:t>
      </w:r>
      <w:r>
        <w:rPr>
          <w:rFonts w:ascii="Calibri" w:hAnsi="Calibri"/>
        </w:rPr>
        <w:tab/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(dále jen objednatel)</w:t>
      </w:r>
    </w:p>
    <w:p w:rsidR="00042F5D" w:rsidRDefault="00AA3BE7">
      <w:pPr>
        <w:tabs>
          <w:tab w:val="left" w:pos="2340"/>
          <w:tab w:val="left" w:pos="6840"/>
        </w:tabs>
        <w:jc w:val="center"/>
        <w:rPr>
          <w:rFonts w:ascii="Calibri" w:hAnsi="Calibri"/>
        </w:rPr>
      </w:pPr>
      <w:r>
        <w:rPr>
          <w:rFonts w:ascii="Calibri" w:hAnsi="Calibri"/>
        </w:rPr>
        <w:t>a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  <w:b/>
        </w:rPr>
      </w:pPr>
      <w:r>
        <w:rPr>
          <w:rFonts w:ascii="Calibri" w:hAnsi="Calibri"/>
          <w:b/>
        </w:rPr>
        <w:t>zhotovitel: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IČ:</w:t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t>29445604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Název:</w:t>
      </w:r>
      <w:r>
        <w:rPr>
          <w:rFonts w:ascii="Calibri" w:hAnsi="Calibri"/>
        </w:rPr>
        <w:tab/>
        <w:t>Connexia systems, s.r.o.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Sídlo:</w:t>
      </w:r>
      <w:r>
        <w:rPr>
          <w:rFonts w:ascii="Calibri" w:hAnsi="Calibri"/>
        </w:rPr>
        <w:tab/>
        <w:t>Dětmarovice 1142, 735 71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Zastoupena:</w:t>
      </w:r>
      <w:r>
        <w:rPr>
          <w:rFonts w:ascii="Calibri" w:hAnsi="Calibri"/>
        </w:rPr>
        <w:tab/>
        <w:t>Ing. David Semančík, jednatel společnosti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spojení:</w:t>
      </w:r>
      <w:r>
        <w:rPr>
          <w:rFonts w:ascii="Calibri" w:hAnsi="Calibri"/>
        </w:rPr>
        <w:tab/>
        <w:t>tel.: 605 248 869, email: semancik@connexia.cz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(dále jen správce)</w:t>
      </w:r>
    </w:p>
    <w:p w:rsidR="00042F5D" w:rsidRDefault="00042F5D">
      <w:pPr>
        <w:tabs>
          <w:tab w:val="left" w:pos="2340"/>
          <w:tab w:val="left" w:pos="6840"/>
        </w:tabs>
        <w:rPr>
          <w:rFonts w:ascii="Calibri" w:hAnsi="Calibri"/>
        </w:rPr>
      </w:pPr>
    </w:p>
    <w:p w:rsidR="00042F5D" w:rsidRDefault="00AA3BE7">
      <w:pPr>
        <w:tabs>
          <w:tab w:val="left" w:pos="2340"/>
          <w:tab w:val="left" w:pos="6840"/>
        </w:tabs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uzavírají níže uvedeného dne, měsíce a roku dle ustanovení §262 odst. 1, ustanovení §269 odst. 2 a s přihlédnutím k ustanovení §536 a následně zákona č. 513/1991 Sb., obchodního zákoníku, v platném znění tuto smlouvu následovně:</w:t>
      </w:r>
    </w:p>
    <w:p w:rsidR="00042F5D" w:rsidRDefault="00AA3BE7">
      <w:pPr>
        <w:tabs>
          <w:tab w:val="left" w:pos="2340"/>
          <w:tab w:val="left" w:pos="68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Článek I</w:t>
      </w: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  <w:b/>
        </w:rPr>
      </w:pPr>
    </w:p>
    <w:p w:rsidR="00042F5D" w:rsidRDefault="00AA3BE7">
      <w:pPr>
        <w:numPr>
          <w:ilvl w:val="0"/>
          <w:numId w:val="4"/>
        </w:numPr>
        <w:tabs>
          <w:tab w:val="left" w:pos="0"/>
          <w:tab w:val="left" w:pos="1623"/>
          <w:tab w:val="left" w:pos="6123"/>
        </w:tabs>
        <w:spacing w:after="240"/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>Strany této smlouvy se dohodly, že jejich závazkový vztah dle této smlouvy se bude i v případě, který nespadá pod vztahy uvedené v ustanovení §261 obchodního zákoníku, řídit obchodním zákoníkem.</w:t>
      </w:r>
    </w:p>
    <w:p w:rsidR="00042F5D" w:rsidRDefault="00AA3BE7">
      <w:pPr>
        <w:tabs>
          <w:tab w:val="left" w:pos="2340"/>
          <w:tab w:val="left" w:pos="68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Článek II</w:t>
      </w: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AA3BE7">
      <w:pPr>
        <w:numPr>
          <w:ilvl w:val="0"/>
          <w:numId w:val="7"/>
        </w:numPr>
        <w:tabs>
          <w:tab w:val="left" w:pos="0"/>
          <w:tab w:val="left" w:pos="1623"/>
          <w:tab w:val="left" w:pos="6123"/>
        </w:tabs>
        <w:spacing w:after="120"/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>Objednatel je oprávněným uživatelem místní počítačové sítě (dále jen místní síť).</w:t>
      </w:r>
    </w:p>
    <w:p w:rsidR="00042F5D" w:rsidRDefault="00092AF9">
      <w:pPr>
        <w:numPr>
          <w:ilvl w:val="0"/>
          <w:numId w:val="7"/>
        </w:numPr>
        <w:tabs>
          <w:tab w:val="left" w:pos="0"/>
          <w:tab w:val="left" w:pos="1623"/>
          <w:tab w:val="left" w:pos="6123"/>
        </w:tabs>
        <w:spacing w:after="240"/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>Místní síť sestává z 27</w:t>
      </w:r>
      <w:r w:rsidR="00AA3BE7">
        <w:rPr>
          <w:rFonts w:ascii="Calibri" w:hAnsi="Calibri"/>
        </w:rPr>
        <w:t xml:space="preserve"> pracovních stanic, </w:t>
      </w:r>
      <w:r>
        <w:rPr>
          <w:rFonts w:ascii="Calibri" w:hAnsi="Calibri"/>
        </w:rPr>
        <w:t xml:space="preserve">tiskáren, síťových prvků a spojovacích prostředků. </w:t>
      </w:r>
    </w:p>
    <w:p w:rsidR="00042F5D" w:rsidRDefault="00AA3BE7">
      <w:pPr>
        <w:tabs>
          <w:tab w:val="left" w:pos="2340"/>
          <w:tab w:val="left" w:pos="68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Článek III</w:t>
      </w: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  <w:b/>
        </w:rPr>
      </w:pPr>
    </w:p>
    <w:p w:rsidR="00042F5D" w:rsidRDefault="00AA3BE7">
      <w:pPr>
        <w:numPr>
          <w:ilvl w:val="0"/>
          <w:numId w:val="6"/>
        </w:numPr>
        <w:tabs>
          <w:tab w:val="left" w:pos="0"/>
          <w:tab w:val="left" w:pos="1623"/>
          <w:tab w:val="left" w:pos="6123"/>
        </w:tabs>
        <w:spacing w:after="240"/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>Správce se touto smlouvou zavazuje, že bude pro objednatele počínaje dnem účinnosti této smlouvy po dobu, na kterou je tato smlouvy sjednána, zajišťovat správu místní sítě v rozsahu, jaký je uveden v příloze č. 1 této smlouvy.</w:t>
      </w:r>
    </w:p>
    <w:p w:rsidR="00042F5D" w:rsidRDefault="00AA3BE7">
      <w:pPr>
        <w:tabs>
          <w:tab w:val="left" w:pos="2340"/>
          <w:tab w:val="left" w:pos="68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Článek IV</w:t>
      </w: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  <w:b/>
        </w:rPr>
      </w:pPr>
    </w:p>
    <w:p w:rsidR="00042F5D" w:rsidRDefault="00AA3BE7">
      <w:pPr>
        <w:numPr>
          <w:ilvl w:val="0"/>
          <w:numId w:val="2"/>
        </w:numPr>
        <w:tabs>
          <w:tab w:val="left" w:pos="0"/>
          <w:tab w:val="left" w:pos="1623"/>
          <w:tab w:val="left" w:pos="6123"/>
        </w:tabs>
        <w:spacing w:after="120"/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>Za správu místní sítě v rozsahu a za podmínek sjednaných touto smlouvou se sjednává cena stanovená paušální měsíční částkou 3 350,- Kč (slovy: Třitisícetřistapadesát korun českých) bez DPH.</w:t>
      </w:r>
    </w:p>
    <w:p w:rsidR="00042F5D" w:rsidRDefault="00AA3BE7">
      <w:pPr>
        <w:numPr>
          <w:ilvl w:val="0"/>
          <w:numId w:val="2"/>
        </w:numPr>
        <w:tabs>
          <w:tab w:val="left" w:pos="0"/>
          <w:tab w:val="left" w:pos="1623"/>
          <w:tab w:val="left" w:pos="6123"/>
        </w:tabs>
        <w:spacing w:after="120"/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 xml:space="preserve">Správce bude sjednanou cenu prací dle této smlouvy fakturovat objednateli vždy do 15 (patnácti) dnů po skončení každého kalendářního měsíce za předchozí kalendářní </w:t>
      </w:r>
      <w:r>
        <w:rPr>
          <w:rFonts w:ascii="Calibri" w:hAnsi="Calibri"/>
        </w:rPr>
        <w:lastRenderedPageBreak/>
        <w:t>měsíc, přičemž se současně sjednává, že dnem zdanitelného plnění je poslední den každého kalendářního měsíce.</w:t>
      </w:r>
    </w:p>
    <w:p w:rsidR="00042F5D" w:rsidRDefault="00AA3BE7">
      <w:pPr>
        <w:numPr>
          <w:ilvl w:val="0"/>
          <w:numId w:val="2"/>
        </w:numPr>
        <w:tabs>
          <w:tab w:val="left" w:pos="0"/>
          <w:tab w:val="left" w:pos="1623"/>
          <w:tab w:val="left" w:pos="6123"/>
        </w:tabs>
        <w:spacing w:after="120"/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>Faktura musí mít náležitosti účetního a daňového dokladu, jinak ji není objednatel povinen zaplatit.</w:t>
      </w:r>
    </w:p>
    <w:p w:rsidR="00042F5D" w:rsidRDefault="00AA3BE7">
      <w:pPr>
        <w:numPr>
          <w:ilvl w:val="0"/>
          <w:numId w:val="2"/>
        </w:numPr>
        <w:tabs>
          <w:tab w:val="left" w:pos="0"/>
          <w:tab w:val="left" w:pos="1623"/>
          <w:tab w:val="left" w:pos="6123"/>
        </w:tabs>
        <w:spacing w:after="240"/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>Objednatel se zavazuje, že fakturovanou části zaplatí správci příkazem k úhradě na jeho účet a to v lhůtě splatnosti do 14 (čtrnácti) dnů ode dne doručení faktury.</w:t>
      </w:r>
    </w:p>
    <w:p w:rsidR="00042F5D" w:rsidRDefault="00AA3BE7">
      <w:pPr>
        <w:tabs>
          <w:tab w:val="left" w:pos="2340"/>
          <w:tab w:val="left" w:pos="68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Článek V</w:t>
      </w: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AA3BE7" w:rsidP="0079125A">
      <w:pPr>
        <w:numPr>
          <w:ilvl w:val="0"/>
          <w:numId w:val="9"/>
        </w:numPr>
        <w:tabs>
          <w:tab w:val="left" w:pos="0"/>
          <w:tab w:val="left" w:pos="1623"/>
          <w:tab w:val="left" w:pos="6123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Správce se touto smlouvou dále zavazuje, že bude objednateli na základě jiných písemných objednávek poskytovat po dobu účinnosti této smlouvy i další služby v oblasti poskytovaní poradenství v oblasti HW a SW, tj. činnosti související s programy poskytovanými místní sítí a další technickou pomoc. </w:t>
      </w:r>
      <w:r w:rsidR="0079125A" w:rsidRPr="0079125A">
        <w:rPr>
          <w:rFonts w:ascii="Calibri" w:hAnsi="Calibri"/>
        </w:rPr>
        <w:t>P</w:t>
      </w:r>
      <w:bookmarkStart w:id="0" w:name="_GoBack"/>
      <w:bookmarkEnd w:id="0"/>
      <w:r w:rsidR="0079125A" w:rsidRPr="0079125A">
        <w:rPr>
          <w:rFonts w:ascii="Calibri" w:hAnsi="Calibri"/>
        </w:rPr>
        <w:t>opis služeb, které mohou být objednateli poskytnuty na základě tohoto ustanovení této smlouvy je uveden v příloze č. 2 této smlouvy.</w:t>
      </w:r>
    </w:p>
    <w:p w:rsidR="00042F5D" w:rsidRDefault="00AA3BE7">
      <w:pPr>
        <w:numPr>
          <w:ilvl w:val="0"/>
          <w:numId w:val="9"/>
        </w:numPr>
        <w:tabs>
          <w:tab w:val="left" w:pos="0"/>
          <w:tab w:val="left" w:pos="1623"/>
          <w:tab w:val="left" w:pos="6123"/>
        </w:tabs>
        <w:spacing w:after="120"/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 služby poskytované dle předchozího odstavce této smlouvy se sjednává cena ve výši 350,- Kč (slovy: </w:t>
      </w:r>
      <w:r w:rsidR="00092AF9">
        <w:rPr>
          <w:rFonts w:ascii="Calibri" w:hAnsi="Calibri"/>
        </w:rPr>
        <w:t>Třista</w:t>
      </w:r>
      <w:r>
        <w:rPr>
          <w:rFonts w:ascii="Calibri" w:hAnsi="Calibri"/>
        </w:rPr>
        <w:t xml:space="preserve">padesát korun českých) bez DPH za každou započatou hodinu činnosti správce. </w:t>
      </w:r>
    </w:p>
    <w:p w:rsidR="00042F5D" w:rsidRDefault="00AA3BE7">
      <w:pPr>
        <w:numPr>
          <w:ilvl w:val="0"/>
          <w:numId w:val="9"/>
        </w:numPr>
        <w:tabs>
          <w:tab w:val="left" w:pos="0"/>
          <w:tab w:val="left" w:pos="1623"/>
          <w:tab w:val="left" w:pos="6123"/>
        </w:tabs>
        <w:spacing w:after="120"/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>Služby poskytnuté objednateli dle ustavení článku V této smlouvy bude správce fakturovat objednateli vždy jednou za předchozí kalendářní měsíc a to současně s paušální cenou dle ustanovení článku IV této smlouvy.</w:t>
      </w:r>
    </w:p>
    <w:p w:rsidR="00042F5D" w:rsidRDefault="00AA3BE7">
      <w:pPr>
        <w:numPr>
          <w:ilvl w:val="0"/>
          <w:numId w:val="9"/>
        </w:numPr>
        <w:tabs>
          <w:tab w:val="left" w:pos="0"/>
          <w:tab w:val="left" w:pos="1623"/>
          <w:tab w:val="left" w:pos="6123"/>
        </w:tabs>
        <w:spacing w:after="240"/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>K faktuře musí být připojena kopie objednávky a potvrzení objednatele o časovém rozsahu služeb poskytnutých dle tohoto ustanovení této smlouvy.</w:t>
      </w:r>
    </w:p>
    <w:p w:rsidR="00042F5D" w:rsidRDefault="00AA3BE7">
      <w:pPr>
        <w:tabs>
          <w:tab w:val="left" w:pos="2340"/>
          <w:tab w:val="left" w:pos="68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Článek VI</w:t>
      </w:r>
    </w:p>
    <w:p w:rsidR="00042F5D" w:rsidRDefault="00042F5D">
      <w:pPr>
        <w:tabs>
          <w:tab w:val="left" w:pos="2340"/>
          <w:tab w:val="left" w:pos="6840"/>
        </w:tabs>
        <w:jc w:val="center"/>
        <w:rPr>
          <w:rFonts w:ascii="Calibri" w:hAnsi="Calibri"/>
          <w:b/>
        </w:rPr>
      </w:pPr>
    </w:p>
    <w:p w:rsidR="00042F5D" w:rsidRDefault="00115F71">
      <w:pPr>
        <w:numPr>
          <w:ilvl w:val="0"/>
          <w:numId w:val="3"/>
        </w:numPr>
        <w:tabs>
          <w:tab w:val="left" w:pos="0"/>
          <w:tab w:val="left" w:pos="1623"/>
          <w:tab w:val="left" w:pos="6123"/>
        </w:tabs>
        <w:spacing w:after="120"/>
        <w:ind w:left="717"/>
        <w:jc w:val="both"/>
        <w:rPr>
          <w:rFonts w:ascii="Calibri" w:hAnsi="Calibri"/>
        </w:rPr>
      </w:pPr>
      <w:r w:rsidRPr="00AE679D">
        <w:rPr>
          <w:rFonts w:ascii="Calibri" w:hAnsi="Calibri"/>
        </w:rPr>
        <w:t>Tato smlouva se uzavírá na dobu určitou, a to s účinností od 1.12.2016 – 31.12.2017</w:t>
      </w:r>
      <w:r w:rsidR="00AA3BE7" w:rsidRPr="00AE679D">
        <w:rPr>
          <w:rFonts w:ascii="Calibri" w:hAnsi="Calibri"/>
        </w:rPr>
        <w:t>.</w:t>
      </w:r>
      <w:r w:rsidR="00AA3BE7">
        <w:rPr>
          <w:rFonts w:ascii="Calibri" w:hAnsi="Calibri"/>
        </w:rPr>
        <w:t xml:space="preserve"> Každý z účastníků je oprávněn tuto smlouvu vypovědět a to i bez udání důvodů. Výpovědní lhůta je jednoměsíční a začne běžet od první dne měsíce následujícího po doručení výpovědi.</w:t>
      </w:r>
    </w:p>
    <w:p w:rsidR="00042F5D" w:rsidRDefault="00AA3BE7">
      <w:pPr>
        <w:numPr>
          <w:ilvl w:val="0"/>
          <w:numId w:val="3"/>
        </w:numPr>
        <w:tabs>
          <w:tab w:val="left" w:pos="0"/>
          <w:tab w:val="left" w:pos="1623"/>
          <w:tab w:val="left" w:pos="6123"/>
        </w:tabs>
        <w:spacing w:after="120"/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>Tato smlouva vzniká jen dohodou o celém jejím obsahu. Tuto smlouvy je možno měnit nebo doplňovat jen číslovanými dodatky, které musí mít písemnou formu. Na ústní ujednání se nebere zřetel.</w:t>
      </w:r>
    </w:p>
    <w:p w:rsidR="00042F5D" w:rsidRDefault="00AA3BE7">
      <w:pPr>
        <w:numPr>
          <w:ilvl w:val="0"/>
          <w:numId w:val="3"/>
        </w:numPr>
        <w:tabs>
          <w:tab w:val="left" w:pos="0"/>
          <w:tab w:val="left" w:pos="1623"/>
          <w:tab w:val="left" w:pos="6123"/>
        </w:tabs>
        <w:spacing w:after="240"/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>Pro práva, závazky a právní vztahy v této smlouvě zvláště neupravené platí obecné závazné právní předpisy.</w:t>
      </w:r>
    </w:p>
    <w:p w:rsidR="00042F5D" w:rsidRDefault="00AA3BE7">
      <w:pPr>
        <w:tabs>
          <w:tab w:val="left" w:pos="2340"/>
          <w:tab w:val="left" w:pos="6840"/>
        </w:tabs>
        <w:jc w:val="center"/>
        <w:rPr>
          <w:rFonts w:ascii="Calibri" w:hAnsi="Calibri"/>
          <w:b/>
        </w:rPr>
      </w:pPr>
      <w:r>
        <w:br w:type="page"/>
      </w:r>
    </w:p>
    <w:p w:rsidR="00042F5D" w:rsidRDefault="00AA3BE7">
      <w:pPr>
        <w:tabs>
          <w:tab w:val="left" w:pos="2340"/>
          <w:tab w:val="left" w:pos="68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Článek VII</w:t>
      </w:r>
    </w:p>
    <w:p w:rsidR="00042F5D" w:rsidRDefault="00042F5D">
      <w:pPr>
        <w:tabs>
          <w:tab w:val="left" w:pos="2340"/>
          <w:tab w:val="left" w:pos="6840"/>
        </w:tabs>
        <w:jc w:val="center"/>
        <w:rPr>
          <w:rFonts w:ascii="Calibri" w:hAnsi="Calibri"/>
          <w:b/>
        </w:rPr>
      </w:pPr>
    </w:p>
    <w:p w:rsidR="00042F5D" w:rsidRDefault="00AA3BE7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  <w:r>
        <w:rPr>
          <w:rFonts w:ascii="Calibri" w:hAnsi="Calibri"/>
        </w:rPr>
        <w:t>Tato smlouva se sepisuje ve dvou vyhotoveních, z nichž objednatel a zhotovitel obdrží po jednom. Obě vyhotovení této smlouvy mají stejnou platnost.</w:t>
      </w:r>
    </w:p>
    <w:p w:rsidR="00A7008C" w:rsidRDefault="00A7008C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A7008C" w:rsidRPr="00AE679D" w:rsidRDefault="00A7008C" w:rsidP="00A7008C">
      <w:pPr>
        <w:tabs>
          <w:tab w:val="left" w:pos="2340"/>
          <w:tab w:val="left" w:pos="6840"/>
        </w:tabs>
        <w:jc w:val="center"/>
        <w:rPr>
          <w:rFonts w:ascii="Calibri" w:hAnsi="Calibri"/>
          <w:b/>
        </w:rPr>
      </w:pPr>
      <w:r w:rsidRPr="00AE679D">
        <w:rPr>
          <w:rFonts w:ascii="Calibri" w:hAnsi="Calibri"/>
          <w:b/>
        </w:rPr>
        <w:t>Článek VIII</w:t>
      </w:r>
    </w:p>
    <w:p w:rsidR="00A7008C" w:rsidRPr="00AE679D" w:rsidRDefault="00A7008C" w:rsidP="00A7008C">
      <w:pPr>
        <w:tabs>
          <w:tab w:val="left" w:pos="2340"/>
          <w:tab w:val="left" w:pos="6840"/>
        </w:tabs>
        <w:rPr>
          <w:rFonts w:ascii="Calibri" w:hAnsi="Calibri"/>
        </w:rPr>
      </w:pPr>
    </w:p>
    <w:p w:rsidR="00A7008C" w:rsidRPr="00AE679D" w:rsidRDefault="00A7008C" w:rsidP="00A7008C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  <w:r w:rsidRPr="00AE679D">
        <w:rPr>
          <w:rFonts w:ascii="Calibri" w:hAnsi="Calibri"/>
        </w:rPr>
        <w:t>Smluvní strany výslovně souhlasí s tím, aby tato smlouva byla uvedena v Registru smluv dle zákona č. 340/2015 Sb., o zvláštních podmínkách účinnosti některých smluv, uveřejňování těchto smluv a o registru smluv (zákon o registru smluv).</w:t>
      </w:r>
    </w:p>
    <w:p w:rsidR="00A7008C" w:rsidRPr="00AE679D" w:rsidRDefault="00A7008C" w:rsidP="00A7008C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  <w:r w:rsidRPr="00AE679D">
        <w:rPr>
          <w:rFonts w:ascii="Calibri" w:hAnsi="Calibri"/>
        </w:rPr>
        <w:t>Smluvní strany prohlašují, že skutečnosti uvedené v této smlouvě nepovažují za obchodní tajemství ve smyslu § 504 Občanského zákoníku a udělují svolení k jejich užití a zveřejňování bez stanovení jakýchkoli dalších podmínek.</w:t>
      </w:r>
    </w:p>
    <w:p w:rsidR="00A7008C" w:rsidRPr="00AE679D" w:rsidRDefault="00A7008C" w:rsidP="00A7008C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042F5D" w:rsidP="00A7008C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042F5D" w:rsidP="00A7008C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887C7B" w:rsidRDefault="00887C7B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  <w:r>
        <w:rPr>
          <w:rFonts w:ascii="Calibri" w:hAnsi="Calibri"/>
        </w:rPr>
        <w:t>V Bohumíně dne 1.12.2016</w:t>
      </w: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AA3BE7">
      <w:pPr>
        <w:tabs>
          <w:tab w:val="left" w:pos="2340"/>
          <w:tab w:val="left" w:pos="50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                       </w:t>
      </w:r>
      <w:r>
        <w:rPr>
          <w:rFonts w:ascii="Calibri" w:hAnsi="Calibri"/>
        </w:rPr>
        <w:tab/>
        <w:t>....................................................</w:t>
      </w:r>
    </w:p>
    <w:p w:rsidR="00042F5D" w:rsidRDefault="00AA3BE7">
      <w:pPr>
        <w:tabs>
          <w:tab w:val="left" w:pos="2340"/>
          <w:tab w:val="left" w:pos="5040"/>
        </w:tabs>
        <w:jc w:val="both"/>
        <w:rPr>
          <w:rFonts w:ascii="Calibri" w:hAnsi="Calibri"/>
        </w:rPr>
      </w:pPr>
      <w:r>
        <w:rPr>
          <w:rFonts w:ascii="Calibri" w:hAnsi="Calibri"/>
        </w:rPr>
        <w:t>za objednatele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 správce</w:t>
      </w:r>
    </w:p>
    <w:p w:rsidR="00042F5D" w:rsidRDefault="00AE679D">
      <w:pPr>
        <w:tabs>
          <w:tab w:val="left" w:pos="2340"/>
          <w:tab w:val="left" w:pos="5040"/>
        </w:tabs>
        <w:rPr>
          <w:rFonts w:ascii="Calibri" w:hAnsi="Calibri"/>
        </w:rPr>
        <w:sectPr w:rsidR="00042F5D">
          <w:footerReference w:type="default" r:id="rId7"/>
          <w:pgSz w:w="11905" w:h="16837"/>
          <w:pgMar w:top="1417" w:right="1417" w:bottom="1417" w:left="1417" w:header="0" w:footer="708" w:gutter="0"/>
          <w:cols w:space="708"/>
          <w:formProt w:val="0"/>
          <w:docGrid w:linePitch="360"/>
        </w:sectPr>
      </w:pPr>
      <w:r>
        <w:rPr>
          <w:rFonts w:ascii="Calibri" w:hAnsi="Calibri"/>
        </w:rPr>
        <w:t>Bc. Eva Kiedroň</w:t>
      </w:r>
      <w:r w:rsidR="00092AF9" w:rsidRPr="00092AF9">
        <w:rPr>
          <w:rFonts w:ascii="Calibri" w:hAnsi="Calibri"/>
        </w:rPr>
        <w:t>ová, ředitelka</w:t>
      </w:r>
      <w:r w:rsidR="00AA3BE7">
        <w:rPr>
          <w:rFonts w:ascii="Calibri" w:hAnsi="Calibri"/>
        </w:rPr>
        <w:tab/>
        <w:t>David Semančík, jednatel společnosti</w:t>
      </w:r>
    </w:p>
    <w:p w:rsidR="00042F5D" w:rsidRDefault="00AA3BE7">
      <w:pPr>
        <w:spacing w:after="12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Příloha č. 1:</w:t>
      </w:r>
    </w:p>
    <w:p w:rsidR="00042F5D" w:rsidRDefault="00AA3BE7">
      <w:pPr>
        <w:spacing w:after="12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Rozsah smlouvy</w:t>
      </w:r>
    </w:p>
    <w:p w:rsidR="00042F5D" w:rsidRDefault="00AA3BE7">
      <w:pPr>
        <w:numPr>
          <w:ilvl w:val="0"/>
          <w:numId w:val="5"/>
        </w:numPr>
        <w:tabs>
          <w:tab w:val="left" w:pos="0"/>
        </w:tabs>
        <w:spacing w:after="120"/>
        <w:jc w:val="both"/>
        <w:rPr>
          <w:rFonts w:ascii="Calibri" w:hAnsi="Calibri" w:cs="Microsoft Sans Serif"/>
          <w:b/>
        </w:rPr>
      </w:pPr>
      <w:r>
        <w:rPr>
          <w:rFonts w:ascii="Calibri" w:hAnsi="Calibri" w:cs="Microsoft Sans Serif"/>
          <w:b/>
        </w:rPr>
        <w:t>správa a údržba počítačové sítě a ostatních PC</w:t>
      </w:r>
    </w:p>
    <w:p w:rsidR="00042F5D" w:rsidRDefault="00AA3BE7">
      <w:pPr>
        <w:numPr>
          <w:ilvl w:val="1"/>
          <w:numId w:val="5"/>
        </w:numPr>
        <w:tabs>
          <w:tab w:val="left" w:pos="0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správa pracovních stanic uvedených v článku 2 této smlouvy </w:t>
      </w:r>
    </w:p>
    <w:p w:rsidR="00042F5D" w:rsidRDefault="00AA3BE7">
      <w:pPr>
        <w:numPr>
          <w:ilvl w:val="1"/>
          <w:numId w:val="5"/>
        </w:numPr>
        <w:tabs>
          <w:tab w:val="left" w:pos="0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zahájení oprav nejpozději do 24 hodin po nahlášení problému</w:t>
      </w:r>
    </w:p>
    <w:p w:rsidR="00042F5D" w:rsidRDefault="00AA3BE7">
      <w:pPr>
        <w:numPr>
          <w:ilvl w:val="1"/>
          <w:numId w:val="5"/>
        </w:numPr>
        <w:tabs>
          <w:tab w:val="left" w:pos="0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pravidelná kontrola funkčnosti počítačů v síti</w:t>
      </w:r>
    </w:p>
    <w:p w:rsidR="00042F5D" w:rsidRDefault="00AA3BE7">
      <w:pPr>
        <w:numPr>
          <w:ilvl w:val="1"/>
          <w:numId w:val="5"/>
        </w:numPr>
        <w:tabs>
          <w:tab w:val="left" w:pos="0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pravidelná aktualizace a patch management operačních systémů </w:t>
      </w:r>
    </w:p>
    <w:p w:rsidR="0050782C" w:rsidRDefault="00AA3BE7" w:rsidP="0050782C">
      <w:pPr>
        <w:pStyle w:val="Odstavecseseznamem"/>
        <w:numPr>
          <w:ilvl w:val="1"/>
          <w:numId w:val="5"/>
        </w:numPr>
        <w:tabs>
          <w:tab w:val="left" w:pos="0"/>
        </w:tabs>
        <w:spacing w:after="120"/>
        <w:jc w:val="both"/>
        <w:rPr>
          <w:rFonts w:ascii="Calibri" w:hAnsi="Calibri"/>
        </w:rPr>
      </w:pPr>
      <w:r w:rsidRPr="0050782C">
        <w:rPr>
          <w:rFonts w:ascii="Calibri" w:hAnsi="Calibri"/>
        </w:rPr>
        <w:t>správa aktivních prvků LAN – konfigurace a správa</w:t>
      </w:r>
      <w:r w:rsidR="0070579F" w:rsidRPr="0050782C">
        <w:rPr>
          <w:rFonts w:ascii="Calibri" w:hAnsi="Calibri"/>
        </w:rPr>
        <w:t xml:space="preserve"> aktivních prvků lokální sítě </w:t>
      </w:r>
    </w:p>
    <w:p w:rsidR="0050782C" w:rsidRDefault="0050782C" w:rsidP="0050782C">
      <w:pPr>
        <w:pStyle w:val="Odstavecseseznamem"/>
        <w:tabs>
          <w:tab w:val="left" w:pos="0"/>
        </w:tabs>
        <w:spacing w:after="120"/>
        <w:ind w:left="1440"/>
        <w:jc w:val="both"/>
        <w:rPr>
          <w:rFonts w:ascii="Calibri" w:hAnsi="Calibri"/>
        </w:rPr>
      </w:pPr>
    </w:p>
    <w:p w:rsidR="0050782C" w:rsidRPr="00AE679D" w:rsidRDefault="0050782C" w:rsidP="0050782C">
      <w:pPr>
        <w:pStyle w:val="Odstavecseseznamem"/>
        <w:numPr>
          <w:ilvl w:val="1"/>
          <w:numId w:val="5"/>
        </w:numPr>
        <w:tabs>
          <w:tab w:val="left" w:pos="0"/>
        </w:tabs>
        <w:spacing w:after="120"/>
        <w:jc w:val="both"/>
        <w:rPr>
          <w:rFonts w:ascii="Calibri" w:hAnsi="Calibri"/>
        </w:rPr>
      </w:pPr>
      <w:r w:rsidRPr="00AE679D">
        <w:rPr>
          <w:rFonts w:ascii="Calibri" w:hAnsi="Calibri"/>
        </w:rPr>
        <w:t>odstraňování problémů vzniklých při užívání systému a aplikací zapříčiněných uživatelem</w:t>
      </w:r>
    </w:p>
    <w:p w:rsidR="0050782C" w:rsidRPr="00AE679D" w:rsidRDefault="0050782C" w:rsidP="0050782C">
      <w:pPr>
        <w:pStyle w:val="Odstavecseseznamem"/>
        <w:numPr>
          <w:ilvl w:val="1"/>
          <w:numId w:val="5"/>
        </w:numPr>
        <w:tabs>
          <w:tab w:val="left" w:pos="0"/>
          <w:tab w:val="left" w:pos="1620"/>
          <w:tab w:val="left" w:pos="4860"/>
        </w:tabs>
        <w:jc w:val="both"/>
        <w:rPr>
          <w:rFonts w:ascii="Calibri" w:hAnsi="Calibri"/>
        </w:rPr>
      </w:pPr>
      <w:r w:rsidRPr="00AE679D">
        <w:rPr>
          <w:rFonts w:ascii="Calibri" w:hAnsi="Calibri"/>
        </w:rPr>
        <w:t>instalace nových PC a jejich integrace do sítě</w:t>
      </w:r>
    </w:p>
    <w:p w:rsidR="0050782C" w:rsidRPr="00AE679D" w:rsidRDefault="0050782C" w:rsidP="0050782C">
      <w:pPr>
        <w:pStyle w:val="Odstavecseseznamem"/>
        <w:tabs>
          <w:tab w:val="left" w:pos="0"/>
        </w:tabs>
        <w:spacing w:after="120"/>
        <w:ind w:left="1440"/>
        <w:jc w:val="both"/>
        <w:rPr>
          <w:rFonts w:ascii="Calibri" w:hAnsi="Calibri"/>
        </w:rPr>
      </w:pPr>
    </w:p>
    <w:p w:rsidR="0050782C" w:rsidRPr="00AE679D" w:rsidRDefault="0050782C" w:rsidP="0050782C">
      <w:pPr>
        <w:tabs>
          <w:tab w:val="left" w:pos="0"/>
        </w:tabs>
        <w:spacing w:after="120"/>
        <w:ind w:left="1440"/>
        <w:jc w:val="both"/>
        <w:rPr>
          <w:rFonts w:ascii="Calibri" w:hAnsi="Calibri"/>
        </w:rPr>
      </w:pPr>
    </w:p>
    <w:p w:rsidR="00042F5D" w:rsidRPr="00AE679D" w:rsidRDefault="00AA3BE7">
      <w:pPr>
        <w:numPr>
          <w:ilvl w:val="0"/>
          <w:numId w:val="5"/>
        </w:numPr>
        <w:tabs>
          <w:tab w:val="left" w:pos="0"/>
        </w:tabs>
        <w:spacing w:after="120"/>
        <w:jc w:val="both"/>
        <w:rPr>
          <w:rFonts w:ascii="Calibri" w:hAnsi="Calibri" w:cs="Microsoft Sans Serif"/>
          <w:b/>
        </w:rPr>
      </w:pPr>
      <w:r w:rsidRPr="00AE679D">
        <w:rPr>
          <w:rFonts w:ascii="Calibri" w:hAnsi="Calibri" w:cs="Microsoft Sans Serif"/>
          <w:b/>
        </w:rPr>
        <w:t>správa softwaru</w:t>
      </w:r>
    </w:p>
    <w:p w:rsidR="00042F5D" w:rsidRDefault="00AA3BE7">
      <w:pPr>
        <w:numPr>
          <w:ilvl w:val="1"/>
          <w:numId w:val="5"/>
        </w:numPr>
        <w:tabs>
          <w:tab w:val="left" w:pos="0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instalace výukových a jiných programů</w:t>
      </w:r>
    </w:p>
    <w:p w:rsidR="00042F5D" w:rsidRDefault="00AA3BE7">
      <w:pPr>
        <w:numPr>
          <w:ilvl w:val="1"/>
          <w:numId w:val="5"/>
        </w:numPr>
        <w:tabs>
          <w:tab w:val="left" w:pos="0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správa a údržba </w:t>
      </w:r>
      <w:r w:rsidR="00DC3C25">
        <w:rPr>
          <w:rFonts w:ascii="Calibri" w:hAnsi="Calibri"/>
        </w:rPr>
        <w:t>přístupových účtů</w:t>
      </w:r>
    </w:p>
    <w:p w:rsidR="00042F5D" w:rsidRPr="00A9339D" w:rsidRDefault="00AA3BE7">
      <w:pPr>
        <w:numPr>
          <w:ilvl w:val="0"/>
          <w:numId w:val="5"/>
        </w:numPr>
        <w:tabs>
          <w:tab w:val="left" w:pos="0"/>
        </w:tabs>
        <w:spacing w:after="120"/>
        <w:jc w:val="both"/>
        <w:rPr>
          <w:rFonts w:ascii="Calibri" w:hAnsi="Calibri"/>
          <w:b/>
        </w:rPr>
      </w:pPr>
      <w:r w:rsidRPr="00A9339D">
        <w:rPr>
          <w:rFonts w:ascii="Calibri" w:hAnsi="Calibri" w:cs="Microsoft Sans Serif"/>
          <w:b/>
        </w:rPr>
        <w:t>bezpečnost a antivirové zabezpečení</w:t>
      </w:r>
    </w:p>
    <w:p w:rsidR="00042F5D" w:rsidRDefault="00AA3BE7">
      <w:pPr>
        <w:numPr>
          <w:ilvl w:val="1"/>
          <w:numId w:val="5"/>
        </w:numPr>
        <w:tabs>
          <w:tab w:val="left" w:pos="0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ochrana nastavení pracovních stanic – ochrana nastavení počítačů proti změně konfigurace, obnova původního nastavení</w:t>
      </w:r>
    </w:p>
    <w:p w:rsidR="00042F5D" w:rsidRDefault="00AA3BE7">
      <w:pPr>
        <w:numPr>
          <w:ilvl w:val="1"/>
          <w:numId w:val="5"/>
        </w:numPr>
        <w:tabs>
          <w:tab w:val="left" w:pos="0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DC3C25">
        <w:rPr>
          <w:rFonts w:ascii="Calibri" w:hAnsi="Calibri"/>
        </w:rPr>
        <w:t xml:space="preserve">ntivirové zabezpečení </w:t>
      </w:r>
      <w:r>
        <w:rPr>
          <w:rFonts w:ascii="Calibri" w:hAnsi="Calibri"/>
        </w:rPr>
        <w:t>pracovních stanic</w:t>
      </w:r>
    </w:p>
    <w:p w:rsidR="00042F5D" w:rsidRDefault="00AA3BE7">
      <w:pPr>
        <w:numPr>
          <w:ilvl w:val="1"/>
          <w:numId w:val="5"/>
        </w:numPr>
        <w:tabs>
          <w:tab w:val="left" w:pos="0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ochrana lokální sítě před napadením z internetu</w:t>
      </w:r>
    </w:p>
    <w:p w:rsidR="0070579F" w:rsidRDefault="0070579F">
      <w:pPr>
        <w:numPr>
          <w:ilvl w:val="1"/>
          <w:numId w:val="5"/>
        </w:numPr>
        <w:tabs>
          <w:tab w:val="left" w:pos="0"/>
        </w:tabs>
        <w:spacing w:after="120"/>
        <w:jc w:val="both"/>
        <w:rPr>
          <w:rFonts w:ascii="Calibri" w:hAnsi="Calibri"/>
        </w:rPr>
        <w:sectPr w:rsidR="0070579F">
          <w:footerReference w:type="default" r:id="rId8"/>
          <w:pgSz w:w="11905" w:h="16837"/>
          <w:pgMar w:top="1417" w:right="1417" w:bottom="1417" w:left="1417" w:header="0" w:footer="708" w:gutter="0"/>
          <w:cols w:space="708"/>
          <w:formProt w:val="0"/>
          <w:docGrid w:linePitch="360"/>
        </w:sectPr>
      </w:pPr>
    </w:p>
    <w:p w:rsidR="00042F5D" w:rsidRDefault="00AA3BE7">
      <w:pPr>
        <w:tabs>
          <w:tab w:val="left" w:pos="2340"/>
          <w:tab w:val="left" w:pos="558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Příloha č. 2</w:t>
      </w:r>
    </w:p>
    <w:p w:rsidR="00042F5D" w:rsidRDefault="00042F5D">
      <w:pPr>
        <w:tabs>
          <w:tab w:val="left" w:pos="2340"/>
          <w:tab w:val="left" w:pos="5580"/>
        </w:tabs>
        <w:jc w:val="both"/>
        <w:rPr>
          <w:rFonts w:ascii="Calibri" w:hAnsi="Calibri"/>
          <w:b/>
        </w:rPr>
      </w:pPr>
    </w:p>
    <w:p w:rsidR="00042F5D" w:rsidRDefault="00AA3BE7">
      <w:pPr>
        <w:tabs>
          <w:tab w:val="left" w:pos="2340"/>
          <w:tab w:val="left" w:pos="558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Rozsah služeb poskytování poradenství v oblasti hardware a software</w:t>
      </w:r>
    </w:p>
    <w:p w:rsidR="00042F5D" w:rsidRDefault="00042F5D">
      <w:pPr>
        <w:tabs>
          <w:tab w:val="left" w:pos="2340"/>
          <w:tab w:val="left" w:pos="5580"/>
        </w:tabs>
        <w:jc w:val="both"/>
        <w:rPr>
          <w:rFonts w:ascii="Calibri" w:hAnsi="Calibri"/>
          <w:b/>
          <w:sz w:val="28"/>
          <w:szCs w:val="28"/>
        </w:rPr>
      </w:pPr>
    </w:p>
    <w:p w:rsidR="00042F5D" w:rsidRDefault="00AA3BE7">
      <w:pPr>
        <w:numPr>
          <w:ilvl w:val="0"/>
          <w:numId w:val="8"/>
        </w:numPr>
        <w:tabs>
          <w:tab w:val="left" w:pos="0"/>
          <w:tab w:val="left" w:pos="1620"/>
          <w:tab w:val="left" w:pos="4860"/>
        </w:tabs>
        <w:jc w:val="both"/>
        <w:rPr>
          <w:rFonts w:ascii="Calibri" w:hAnsi="Calibri"/>
        </w:rPr>
      </w:pPr>
      <w:r>
        <w:rPr>
          <w:rFonts w:ascii="Calibri" w:hAnsi="Calibri"/>
        </w:rPr>
        <w:t>zaškolení uživatelů na efektivní práci s operačním systémem</w:t>
      </w:r>
    </w:p>
    <w:p w:rsidR="00042F5D" w:rsidRDefault="00AA3BE7">
      <w:pPr>
        <w:numPr>
          <w:ilvl w:val="0"/>
          <w:numId w:val="8"/>
        </w:numPr>
        <w:tabs>
          <w:tab w:val="left" w:pos="0"/>
          <w:tab w:val="left" w:pos="1620"/>
          <w:tab w:val="left" w:pos="4860"/>
        </w:tabs>
        <w:jc w:val="both"/>
        <w:rPr>
          <w:rFonts w:ascii="Calibri" w:hAnsi="Calibri"/>
        </w:rPr>
      </w:pPr>
      <w:r>
        <w:rPr>
          <w:rFonts w:ascii="Calibri" w:hAnsi="Calibri"/>
        </w:rPr>
        <w:t>zaškolení a pomoc při uživatelském využití kancelářských programů Word, Excel, Access, Outlook atd.</w:t>
      </w:r>
    </w:p>
    <w:p w:rsidR="0050782C" w:rsidRPr="00AE679D" w:rsidRDefault="0050782C" w:rsidP="0050782C">
      <w:pPr>
        <w:numPr>
          <w:ilvl w:val="0"/>
          <w:numId w:val="8"/>
        </w:numPr>
        <w:tabs>
          <w:tab w:val="left" w:pos="0"/>
        </w:tabs>
        <w:spacing w:after="120"/>
        <w:jc w:val="both"/>
        <w:rPr>
          <w:rFonts w:ascii="Calibri" w:hAnsi="Calibri" w:cs="Microsoft Sans Serif"/>
        </w:rPr>
      </w:pPr>
      <w:r w:rsidRPr="00AE679D">
        <w:rPr>
          <w:rFonts w:ascii="Calibri" w:hAnsi="Calibri" w:cs="Microsoft Sans Serif"/>
        </w:rPr>
        <w:t>záruční servis počítačové techniky, tj. oprava závad přímo u objednatele a okamžitá výměna vadných dílů</w:t>
      </w:r>
    </w:p>
    <w:p w:rsidR="0050782C" w:rsidRPr="00AE679D" w:rsidRDefault="0050782C" w:rsidP="0050782C">
      <w:pPr>
        <w:tabs>
          <w:tab w:val="left" w:pos="0"/>
          <w:tab w:val="left" w:pos="1620"/>
          <w:tab w:val="left" w:pos="4860"/>
        </w:tabs>
        <w:ind w:left="720"/>
        <w:jc w:val="both"/>
        <w:rPr>
          <w:rFonts w:ascii="Calibri" w:hAnsi="Calibri"/>
        </w:rPr>
      </w:pPr>
    </w:p>
    <w:sectPr w:rsidR="0050782C" w:rsidRPr="00AE679D" w:rsidSect="00531D1C">
      <w:footerReference w:type="default" r:id="rId9"/>
      <w:pgSz w:w="11905" w:h="16837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A9" w:rsidRDefault="006055A9">
      <w:r>
        <w:separator/>
      </w:r>
    </w:p>
  </w:endnote>
  <w:endnote w:type="continuationSeparator" w:id="1">
    <w:p w:rsidR="006055A9" w:rsidRDefault="0060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5D" w:rsidRDefault="00AA3BE7">
    <w:pPr>
      <w:pStyle w:val="Zpat"/>
    </w:pPr>
    <w:r>
      <w:tab/>
    </w:r>
    <w:r w:rsidR="00C76080" w:rsidRPr="00C76080">
      <w:rPr>
        <w:rStyle w:val="slostrnky"/>
        <w:rFonts w:ascii="Calibri" w:hAnsi="Calibri"/>
      </w:rPr>
      <w:fldChar w:fldCharType="begin"/>
    </w:r>
    <w:r>
      <w:instrText>PAGE</w:instrText>
    </w:r>
    <w:r w:rsidR="00C76080">
      <w:fldChar w:fldCharType="separate"/>
    </w:r>
    <w:r w:rsidR="00AE679D">
      <w:rPr>
        <w:noProof/>
      </w:rPr>
      <w:t>3</w:t>
    </w:r>
    <w:r w:rsidR="00C76080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5D" w:rsidRDefault="00AA3BE7">
    <w:pPr>
      <w:pStyle w:val="Zpat"/>
    </w:pPr>
    <w:r>
      <w:tab/>
    </w:r>
    <w:r w:rsidR="00C76080" w:rsidRPr="00C76080">
      <w:rPr>
        <w:rStyle w:val="slostrnky"/>
        <w:rFonts w:ascii="Calibri" w:hAnsi="Calibri"/>
      </w:rPr>
      <w:fldChar w:fldCharType="begin"/>
    </w:r>
    <w:r>
      <w:instrText>PAGE</w:instrText>
    </w:r>
    <w:r w:rsidR="00C76080">
      <w:fldChar w:fldCharType="separate"/>
    </w:r>
    <w:r w:rsidR="00AE679D">
      <w:rPr>
        <w:noProof/>
      </w:rPr>
      <w:t>4</w:t>
    </w:r>
    <w:r w:rsidR="00C76080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5D" w:rsidRDefault="00AA3BE7">
    <w:pPr>
      <w:pStyle w:val="Zpat"/>
    </w:pPr>
    <w:r>
      <w:tab/>
    </w:r>
    <w:r w:rsidR="00C76080" w:rsidRPr="00C76080">
      <w:rPr>
        <w:rStyle w:val="slostrnky"/>
        <w:rFonts w:ascii="Calibri" w:hAnsi="Calibri"/>
      </w:rPr>
      <w:fldChar w:fldCharType="begin"/>
    </w:r>
    <w:r>
      <w:instrText>PAGE</w:instrText>
    </w:r>
    <w:r w:rsidR="00C76080">
      <w:fldChar w:fldCharType="separate"/>
    </w:r>
    <w:r w:rsidR="00AE679D">
      <w:rPr>
        <w:noProof/>
      </w:rPr>
      <w:t>5</w:t>
    </w:r>
    <w:r w:rsidR="00C7608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A9" w:rsidRDefault="006055A9">
      <w:r>
        <w:separator/>
      </w:r>
    </w:p>
  </w:footnote>
  <w:footnote w:type="continuationSeparator" w:id="1">
    <w:p w:rsidR="006055A9" w:rsidRDefault="0060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1E81"/>
    <w:multiLevelType w:val="multilevel"/>
    <w:tmpl w:val="EF90EA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590226"/>
    <w:multiLevelType w:val="multilevel"/>
    <w:tmpl w:val="3326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26888"/>
    <w:multiLevelType w:val="multilevel"/>
    <w:tmpl w:val="FF005716"/>
    <w:lvl w:ilvl="0">
      <w:start w:val="1"/>
      <w:numFmt w:val="decimal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3">
    <w:nsid w:val="322C0548"/>
    <w:multiLevelType w:val="multilevel"/>
    <w:tmpl w:val="AAA4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B75A8"/>
    <w:multiLevelType w:val="multilevel"/>
    <w:tmpl w:val="F0C4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555D0"/>
    <w:multiLevelType w:val="multilevel"/>
    <w:tmpl w:val="9EAE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D58EB"/>
    <w:multiLevelType w:val="multilevel"/>
    <w:tmpl w:val="D78C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EB67E0"/>
    <w:multiLevelType w:val="multilevel"/>
    <w:tmpl w:val="B4D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057DD3"/>
    <w:multiLevelType w:val="multilevel"/>
    <w:tmpl w:val="CCAA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F5D"/>
    <w:rsid w:val="00025E20"/>
    <w:rsid w:val="00042F5D"/>
    <w:rsid w:val="00092AF9"/>
    <w:rsid w:val="00115F71"/>
    <w:rsid w:val="00172DCC"/>
    <w:rsid w:val="0047245B"/>
    <w:rsid w:val="0050782C"/>
    <w:rsid w:val="00531D1C"/>
    <w:rsid w:val="006055A9"/>
    <w:rsid w:val="0070579F"/>
    <w:rsid w:val="0079125A"/>
    <w:rsid w:val="00887C7B"/>
    <w:rsid w:val="00A7008C"/>
    <w:rsid w:val="00A9339D"/>
    <w:rsid w:val="00AA3BE7"/>
    <w:rsid w:val="00AE679D"/>
    <w:rsid w:val="00B262EA"/>
    <w:rsid w:val="00C76080"/>
    <w:rsid w:val="00DC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Cs w:val="24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D1C"/>
    <w:pPr>
      <w:suppressAutoHyphens/>
    </w:pPr>
    <w:rPr>
      <w:rFonts w:eastAsia="Times New Roman" w:cs="Times New Roman"/>
      <w:sz w:val="24"/>
      <w:lang w:bidi="ar-SA"/>
    </w:rPr>
  </w:style>
  <w:style w:type="paragraph" w:styleId="Nadpis1">
    <w:name w:val="heading 1"/>
    <w:basedOn w:val="Nadpis"/>
    <w:next w:val="Tlotextu"/>
    <w:rsid w:val="00531D1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rsid w:val="00531D1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rsid w:val="00531D1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31D1C"/>
  </w:style>
  <w:style w:type="character" w:customStyle="1" w:styleId="Internetovodkaz">
    <w:name w:val="Internetový odkaz"/>
    <w:basedOn w:val="Standardnpsmoodstavce"/>
    <w:rsid w:val="00531D1C"/>
    <w:rPr>
      <w:color w:val="0000FF"/>
      <w:u w:val="single"/>
    </w:rPr>
  </w:style>
  <w:style w:type="character" w:customStyle="1" w:styleId="WW8Num4z1">
    <w:name w:val="WW8Num4z1"/>
    <w:qFormat/>
    <w:rsid w:val="00531D1C"/>
    <w:rPr>
      <w:rFonts w:ascii="Symbol" w:hAnsi="Symbol"/>
      <w:color w:val="000000"/>
    </w:rPr>
  </w:style>
  <w:style w:type="character" w:customStyle="1" w:styleId="WW8Num4z2">
    <w:name w:val="WW8Num4z2"/>
    <w:qFormat/>
    <w:rsid w:val="00531D1C"/>
    <w:rPr>
      <w:rFonts w:ascii="Wingdings" w:hAnsi="Wingdings"/>
    </w:rPr>
  </w:style>
  <w:style w:type="character" w:customStyle="1" w:styleId="WW8Num4z3">
    <w:name w:val="WW8Num4z3"/>
    <w:qFormat/>
    <w:rsid w:val="00531D1C"/>
    <w:rPr>
      <w:rFonts w:ascii="Symbol" w:hAnsi="Symbol"/>
    </w:rPr>
  </w:style>
  <w:style w:type="character" w:customStyle="1" w:styleId="WW8Num4z4">
    <w:name w:val="WW8Num4z4"/>
    <w:qFormat/>
    <w:rsid w:val="00531D1C"/>
    <w:rPr>
      <w:rFonts w:ascii="Courier New" w:hAnsi="Courier New" w:cs="Courier New"/>
    </w:rPr>
  </w:style>
  <w:style w:type="character" w:customStyle="1" w:styleId="WW8Num7z0">
    <w:name w:val="WW8Num7z0"/>
    <w:qFormat/>
    <w:rsid w:val="00531D1C"/>
    <w:rPr>
      <w:rFonts w:ascii="Symbol" w:hAnsi="Symbol"/>
    </w:rPr>
  </w:style>
  <w:style w:type="character" w:customStyle="1" w:styleId="WW8Num7z1">
    <w:name w:val="WW8Num7z1"/>
    <w:qFormat/>
    <w:rsid w:val="00531D1C"/>
    <w:rPr>
      <w:rFonts w:ascii="Courier New" w:hAnsi="Courier New" w:cs="Arial"/>
    </w:rPr>
  </w:style>
  <w:style w:type="character" w:customStyle="1" w:styleId="WW8Num7z2">
    <w:name w:val="WW8Num7z2"/>
    <w:qFormat/>
    <w:rsid w:val="00531D1C"/>
    <w:rPr>
      <w:rFonts w:ascii="Wingdings" w:hAnsi="Wingdings"/>
    </w:rPr>
  </w:style>
  <w:style w:type="paragraph" w:customStyle="1" w:styleId="Tlotextu">
    <w:name w:val="Tělo textu"/>
    <w:basedOn w:val="Normln"/>
    <w:rsid w:val="00531D1C"/>
    <w:pPr>
      <w:spacing w:after="120"/>
    </w:pPr>
  </w:style>
  <w:style w:type="paragraph" w:customStyle="1" w:styleId="Nadpis">
    <w:name w:val="Nadpis"/>
    <w:basedOn w:val="Normln"/>
    <w:next w:val="Tlotextu"/>
    <w:qFormat/>
    <w:rsid w:val="00531D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Tlotextu"/>
    <w:rsid w:val="00531D1C"/>
    <w:rPr>
      <w:rFonts w:cs="Tahoma"/>
    </w:rPr>
  </w:style>
  <w:style w:type="paragraph" w:styleId="Zhlav">
    <w:name w:val="header"/>
    <w:basedOn w:val="Normln"/>
    <w:rsid w:val="00531D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1D1C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531D1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531D1C"/>
    <w:pPr>
      <w:suppressLineNumbers/>
    </w:pPr>
    <w:rPr>
      <w:rFonts w:cs="Tahoma"/>
    </w:rPr>
  </w:style>
  <w:style w:type="paragraph" w:customStyle="1" w:styleId="Quotations">
    <w:name w:val="Quotations"/>
    <w:basedOn w:val="Normln"/>
    <w:qFormat/>
    <w:rsid w:val="00531D1C"/>
    <w:pPr>
      <w:spacing w:after="283"/>
      <w:ind w:left="567" w:right="567"/>
    </w:pPr>
  </w:style>
  <w:style w:type="paragraph" w:styleId="Nzev">
    <w:name w:val="Title"/>
    <w:basedOn w:val="Nadpis"/>
    <w:next w:val="Tlotextu"/>
    <w:rsid w:val="00531D1C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rsid w:val="00531D1C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531D1C"/>
  </w:style>
  <w:style w:type="numbering" w:customStyle="1" w:styleId="WW8Num2">
    <w:name w:val="WW8Num2"/>
    <w:rsid w:val="00531D1C"/>
  </w:style>
  <w:style w:type="numbering" w:customStyle="1" w:styleId="WW8Num3">
    <w:name w:val="WW8Num3"/>
    <w:rsid w:val="00531D1C"/>
  </w:style>
  <w:style w:type="numbering" w:customStyle="1" w:styleId="WW8Num4">
    <w:name w:val="WW8Num4"/>
    <w:rsid w:val="00531D1C"/>
  </w:style>
  <w:style w:type="numbering" w:customStyle="1" w:styleId="WW8Num5">
    <w:name w:val="WW8Num5"/>
    <w:rsid w:val="00531D1C"/>
  </w:style>
  <w:style w:type="numbering" w:customStyle="1" w:styleId="WW8Num6">
    <w:name w:val="WW8Num6"/>
    <w:rsid w:val="00531D1C"/>
  </w:style>
  <w:style w:type="numbering" w:customStyle="1" w:styleId="WW8Num7">
    <w:name w:val="WW8Num7"/>
    <w:rsid w:val="00531D1C"/>
  </w:style>
  <w:style w:type="numbering" w:customStyle="1" w:styleId="WW8Num8">
    <w:name w:val="WW8Num8"/>
    <w:rsid w:val="00531D1C"/>
  </w:style>
  <w:style w:type="paragraph" w:styleId="Odstavecseseznamem">
    <w:name w:val="List Paragraph"/>
    <w:basedOn w:val="Normln"/>
    <w:uiPriority w:val="34"/>
    <w:qFormat/>
    <w:rsid w:val="00507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8</cp:revision>
  <cp:lastPrinted>2016-11-30T07:45:00Z</cp:lastPrinted>
  <dcterms:created xsi:type="dcterms:W3CDTF">2016-10-14T07:48:00Z</dcterms:created>
  <dcterms:modified xsi:type="dcterms:W3CDTF">2016-11-30T07:55:00Z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2006-01-23T12:08:00Z</dcterms:created>
  <dc:creator>Hynek Sochor</dc:creator>
  <dc:language>cs-CZ</dc:language>
  <cp:lastPrinted>2007-02-19T10:13:57Z</cp:lastPrinted>
  <dcterms:modified xsi:type="dcterms:W3CDTF">2013-09-09T12:02:32Z</dcterms:modified>
  <cp:revision>14</cp:revision>
  <dc:title>SMLOUVA</dc:title>
</cp:coreProperties>
</file>