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BD3" w:rsidRPr="00E356CF" w:rsidRDefault="00207BD3" w:rsidP="00207BD3">
      <w:pPr>
        <w:pStyle w:val="Zkladntext32"/>
        <w:spacing w:line="240" w:lineRule="auto"/>
        <w:jc w:val="right"/>
        <w:rPr>
          <w:rFonts w:ascii="Koop Office" w:hAnsi="Koop Office" w:cs="Arial"/>
          <w:b/>
          <w:i/>
        </w:rPr>
      </w:pPr>
    </w:p>
    <w:p w:rsidR="00030383" w:rsidRDefault="00964408" w:rsidP="0036287C">
      <w:pPr>
        <w:tabs>
          <w:tab w:val="left" w:pos="3969"/>
          <w:tab w:val="left" w:pos="5103"/>
        </w:tabs>
        <w:rPr>
          <w:rFonts w:cs="Arial"/>
          <w:i/>
          <w:sz w:val="20"/>
          <w:szCs w:val="20"/>
        </w:rPr>
      </w:pPr>
      <w:r w:rsidRPr="00E356CF">
        <w:rPr>
          <w:noProof/>
        </w:rPr>
        <w:drawing>
          <wp:anchor distT="0" distB="0" distL="114300" distR="114300" simplePos="0" relativeHeight="251657728" behindDoc="0" locked="0" layoutInCell="1" allowOverlap="1" wp14:anchorId="5EA0A591" wp14:editId="53FC8B35">
            <wp:simplePos x="0" y="0"/>
            <wp:positionH relativeFrom="column">
              <wp:posOffset>-183515</wp:posOffset>
            </wp:positionH>
            <wp:positionV relativeFrom="paragraph">
              <wp:posOffset>3810</wp:posOffset>
            </wp:positionV>
            <wp:extent cx="1895475" cy="1228725"/>
            <wp:effectExtent l="0" t="0" r="9525" b="9525"/>
            <wp:wrapSquare wrapText="bothSides"/>
            <wp:docPr id="2" name="obrázek 2" descr="5_Kooperati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Kooperativa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287C" w:rsidRPr="00E356CF" w:rsidRDefault="0036287C" w:rsidP="0036287C">
      <w:pPr>
        <w:tabs>
          <w:tab w:val="left" w:pos="3969"/>
          <w:tab w:val="left" w:pos="5103"/>
        </w:tabs>
        <w:ind w:firstLine="708"/>
        <w:rPr>
          <w:b/>
        </w:rPr>
      </w:pPr>
    </w:p>
    <w:p w:rsidR="00030383" w:rsidRPr="00E356CF" w:rsidRDefault="00030383" w:rsidP="00207BD3">
      <w:pPr>
        <w:rPr>
          <w:b/>
        </w:rPr>
      </w:pPr>
    </w:p>
    <w:p w:rsidR="00030383" w:rsidRPr="00E356CF" w:rsidRDefault="00030383" w:rsidP="00207BD3">
      <w:pPr>
        <w:rPr>
          <w:b/>
        </w:rPr>
      </w:pPr>
    </w:p>
    <w:p w:rsidR="00030383" w:rsidRPr="00E356CF" w:rsidRDefault="00030383" w:rsidP="00207BD3">
      <w:pPr>
        <w:rPr>
          <w:b/>
        </w:rPr>
      </w:pPr>
    </w:p>
    <w:p w:rsidR="00030383" w:rsidRPr="00E356CF" w:rsidRDefault="00030383" w:rsidP="00207BD3">
      <w:pPr>
        <w:rPr>
          <w:b/>
        </w:rPr>
      </w:pPr>
    </w:p>
    <w:p w:rsidR="002E0DB8" w:rsidRPr="00E356CF" w:rsidRDefault="002E0DB8" w:rsidP="00207BD3">
      <w:pPr>
        <w:rPr>
          <w:b/>
        </w:rPr>
      </w:pPr>
    </w:p>
    <w:p w:rsidR="002E0DB8" w:rsidRPr="00E356CF" w:rsidRDefault="002E0DB8" w:rsidP="00207BD3">
      <w:pPr>
        <w:rPr>
          <w:b/>
        </w:rPr>
      </w:pPr>
    </w:p>
    <w:p w:rsidR="00207BD3" w:rsidRPr="00E356CF" w:rsidRDefault="00207BD3" w:rsidP="00C22D5A">
      <w:pPr>
        <w:tabs>
          <w:tab w:val="left" w:pos="7088"/>
        </w:tabs>
        <w:rPr>
          <w:b/>
          <w:i/>
          <w:sz w:val="20"/>
        </w:rPr>
      </w:pPr>
      <w:r w:rsidRPr="00E356CF">
        <w:rPr>
          <w:b/>
        </w:rPr>
        <w:t>Úsek pojištění hospodářských rizik</w:t>
      </w:r>
    </w:p>
    <w:p w:rsidR="00207BD3" w:rsidRPr="00E356CF" w:rsidRDefault="00207BD3" w:rsidP="00207BD3">
      <w:pPr>
        <w:jc w:val="right"/>
        <w:rPr>
          <w:i/>
          <w:sz w:val="20"/>
        </w:rPr>
      </w:pPr>
    </w:p>
    <w:p w:rsidR="00207BD3" w:rsidRPr="00E356CF" w:rsidRDefault="00207BD3" w:rsidP="00207BD3">
      <w:pPr>
        <w:jc w:val="right"/>
        <w:rPr>
          <w:i/>
          <w:iCs/>
          <w:sz w:val="20"/>
        </w:rPr>
      </w:pPr>
    </w:p>
    <w:p w:rsidR="00207BD3" w:rsidRPr="00E356CF" w:rsidRDefault="00207BD3" w:rsidP="00207BD3">
      <w:pPr>
        <w:tabs>
          <w:tab w:val="center" w:pos="4819"/>
        </w:tabs>
        <w:rPr>
          <w:b/>
          <w:sz w:val="32"/>
        </w:rPr>
      </w:pPr>
      <w:bookmarkStart w:id="0" w:name="Priloha_2"/>
      <w:bookmarkEnd w:id="0"/>
      <w:r w:rsidRPr="00E356CF">
        <w:rPr>
          <w:b/>
          <w:sz w:val="32"/>
        </w:rPr>
        <w:t>Dodatek č.</w:t>
      </w:r>
      <w:r w:rsidR="00474720">
        <w:rPr>
          <w:b/>
          <w:sz w:val="32"/>
        </w:rPr>
        <w:t xml:space="preserve"> 2</w:t>
      </w:r>
    </w:p>
    <w:p w:rsidR="00207BD3" w:rsidRPr="00474720" w:rsidRDefault="00207BD3" w:rsidP="00207BD3">
      <w:pPr>
        <w:tabs>
          <w:tab w:val="center" w:pos="4819"/>
        </w:tabs>
        <w:rPr>
          <w:b/>
          <w:sz w:val="32"/>
          <w:szCs w:val="32"/>
        </w:rPr>
      </w:pPr>
      <w:r w:rsidRPr="00474720">
        <w:rPr>
          <w:b/>
          <w:sz w:val="32"/>
          <w:szCs w:val="32"/>
        </w:rPr>
        <w:t>k pojistné smlouvě</w:t>
      </w:r>
      <w:r w:rsidRPr="00474720">
        <w:rPr>
          <w:sz w:val="32"/>
          <w:szCs w:val="32"/>
        </w:rPr>
        <w:t xml:space="preserve"> </w:t>
      </w:r>
      <w:r w:rsidRPr="00474720">
        <w:rPr>
          <w:b/>
          <w:bCs/>
          <w:sz w:val="32"/>
          <w:szCs w:val="32"/>
        </w:rPr>
        <w:t>č</w:t>
      </w:r>
      <w:r w:rsidR="00474720" w:rsidRPr="00474720">
        <w:rPr>
          <w:b/>
          <w:bCs/>
          <w:sz w:val="32"/>
          <w:szCs w:val="32"/>
        </w:rPr>
        <w:t>. 7720260828</w:t>
      </w:r>
    </w:p>
    <w:p w:rsidR="00207BD3" w:rsidRPr="00E356CF" w:rsidRDefault="00207BD3" w:rsidP="00207BD3">
      <w:pPr>
        <w:tabs>
          <w:tab w:val="left" w:pos="-720"/>
        </w:tabs>
        <w:jc w:val="both"/>
      </w:pPr>
    </w:p>
    <w:p w:rsidR="00207BD3" w:rsidRPr="00E356CF" w:rsidRDefault="00207BD3" w:rsidP="00207BD3">
      <w:pPr>
        <w:tabs>
          <w:tab w:val="left" w:pos="-720"/>
        </w:tabs>
        <w:jc w:val="both"/>
        <w:rPr>
          <w:sz w:val="20"/>
        </w:rPr>
      </w:pPr>
      <w:r w:rsidRPr="00E356CF">
        <w:rPr>
          <w:sz w:val="20"/>
        </w:rPr>
        <w:t>sjednané mezi smluvními stranami:</w:t>
      </w:r>
    </w:p>
    <w:p w:rsidR="00207BD3" w:rsidRPr="00E356CF" w:rsidRDefault="00207BD3" w:rsidP="00207BD3">
      <w:pPr>
        <w:ind w:left="600"/>
      </w:pPr>
      <w:r w:rsidRPr="00E356CF">
        <w:rPr>
          <w:b/>
          <w:sz w:val="32"/>
        </w:rPr>
        <w:t xml:space="preserve">                           </w:t>
      </w:r>
    </w:p>
    <w:p w:rsidR="00207BD3" w:rsidRPr="00E356CF" w:rsidRDefault="00207BD3" w:rsidP="00207BD3">
      <w:pPr>
        <w:rPr>
          <w:rFonts w:cs="Arial"/>
          <w:b/>
          <w:spacing w:val="20"/>
          <w:sz w:val="32"/>
        </w:rPr>
      </w:pPr>
      <w:r w:rsidRPr="00E356CF">
        <w:rPr>
          <w:rFonts w:cs="Arial"/>
          <w:b/>
          <w:spacing w:val="20"/>
          <w:sz w:val="32"/>
        </w:rPr>
        <w:t xml:space="preserve">Kooperativa pojišťovna, a.s., </w:t>
      </w:r>
      <w:proofErr w:type="spellStart"/>
      <w:r w:rsidRPr="00E356CF">
        <w:rPr>
          <w:rFonts w:cs="Arial"/>
          <w:b/>
          <w:spacing w:val="20"/>
          <w:sz w:val="32"/>
        </w:rPr>
        <w:t>Vienna</w:t>
      </w:r>
      <w:proofErr w:type="spellEnd"/>
      <w:r w:rsidRPr="00E356CF">
        <w:rPr>
          <w:rFonts w:cs="Arial"/>
          <w:b/>
          <w:spacing w:val="20"/>
          <w:sz w:val="32"/>
        </w:rPr>
        <w:t xml:space="preserve"> </w:t>
      </w:r>
      <w:proofErr w:type="spellStart"/>
      <w:r w:rsidRPr="00E356CF">
        <w:rPr>
          <w:rFonts w:cs="Arial"/>
          <w:b/>
          <w:spacing w:val="20"/>
          <w:sz w:val="32"/>
        </w:rPr>
        <w:t>Insurance</w:t>
      </w:r>
      <w:proofErr w:type="spellEnd"/>
      <w:r w:rsidRPr="00E356CF">
        <w:rPr>
          <w:rFonts w:cs="Arial"/>
          <w:b/>
          <w:spacing w:val="20"/>
          <w:sz w:val="32"/>
        </w:rPr>
        <w:t xml:space="preserve"> Group</w:t>
      </w:r>
    </w:p>
    <w:p w:rsidR="001E11B9" w:rsidRPr="00E356CF" w:rsidRDefault="001E11B9" w:rsidP="001E11B9">
      <w:pPr>
        <w:rPr>
          <w:rFonts w:cs="Arial"/>
          <w:b/>
        </w:rPr>
      </w:pPr>
      <w:r w:rsidRPr="00E356CF">
        <w:rPr>
          <w:rFonts w:cs="Arial"/>
          <w:b/>
        </w:rPr>
        <w:t xml:space="preserve">se sídlem Praha 8, Pobřežní 665/21, PSČ 186 00, Česká republika </w:t>
      </w:r>
    </w:p>
    <w:p w:rsidR="00207BD3" w:rsidRPr="00E356CF" w:rsidRDefault="00207BD3" w:rsidP="00207BD3">
      <w:pPr>
        <w:rPr>
          <w:b/>
          <w:szCs w:val="22"/>
        </w:rPr>
      </w:pPr>
      <w:r w:rsidRPr="00E356CF">
        <w:rPr>
          <w:b/>
          <w:szCs w:val="22"/>
        </w:rPr>
        <w:t xml:space="preserve">IČ  47116617 </w:t>
      </w:r>
    </w:p>
    <w:p w:rsidR="00207BD3" w:rsidRPr="00E356CF" w:rsidRDefault="00207BD3" w:rsidP="00207BD3">
      <w:pPr>
        <w:rPr>
          <w:sz w:val="20"/>
        </w:rPr>
      </w:pPr>
      <w:r w:rsidRPr="00E356CF">
        <w:rPr>
          <w:sz w:val="20"/>
        </w:rPr>
        <w:t xml:space="preserve">zapsaná v obchodním rejstříku u Městského soudu v Praze, </w:t>
      </w:r>
      <w:proofErr w:type="spellStart"/>
      <w:r w:rsidRPr="00E356CF">
        <w:rPr>
          <w:sz w:val="20"/>
        </w:rPr>
        <w:t>sp</w:t>
      </w:r>
      <w:proofErr w:type="spellEnd"/>
      <w:r w:rsidRPr="00E356CF">
        <w:rPr>
          <w:sz w:val="20"/>
        </w:rPr>
        <w:t>. zn. B 1897</w:t>
      </w:r>
    </w:p>
    <w:p w:rsidR="00207BD3" w:rsidRPr="00E356CF" w:rsidRDefault="00207BD3" w:rsidP="00207BD3">
      <w:pPr>
        <w:rPr>
          <w:sz w:val="20"/>
        </w:rPr>
      </w:pPr>
      <w:r w:rsidRPr="00E356CF">
        <w:rPr>
          <w:sz w:val="20"/>
        </w:rPr>
        <w:t xml:space="preserve">(dále jen </w:t>
      </w:r>
      <w:r w:rsidRPr="00E356CF">
        <w:rPr>
          <w:b/>
          <w:sz w:val="20"/>
        </w:rPr>
        <w:t>pojistitel</w:t>
      </w:r>
      <w:r w:rsidRPr="00E356CF">
        <w:rPr>
          <w:sz w:val="20"/>
        </w:rPr>
        <w:t>),</w:t>
      </w:r>
    </w:p>
    <w:p w:rsidR="00207BD3" w:rsidRPr="00E356CF" w:rsidRDefault="00207BD3" w:rsidP="0036287C">
      <w:pPr>
        <w:pStyle w:val="Zpat"/>
        <w:tabs>
          <w:tab w:val="clear" w:pos="9072"/>
        </w:tabs>
      </w:pPr>
      <w:r w:rsidRPr="00E356CF">
        <w:rPr>
          <w:sz w:val="20"/>
        </w:rPr>
        <w:t xml:space="preserve">zastoupený na základě zmocnění níže podepsanými osobami  </w:t>
      </w:r>
    </w:p>
    <w:p w:rsidR="00207BD3" w:rsidRPr="00E356CF" w:rsidRDefault="00207BD3" w:rsidP="0036287C">
      <w:pPr>
        <w:rPr>
          <w:sz w:val="20"/>
        </w:rPr>
      </w:pPr>
      <w:r w:rsidRPr="00E356CF">
        <w:rPr>
          <w:sz w:val="20"/>
        </w:rPr>
        <w:t>Pracoviště</w:t>
      </w:r>
      <w:r w:rsidRPr="00E356CF">
        <w:rPr>
          <w:sz w:val="20"/>
          <w:szCs w:val="20"/>
        </w:rPr>
        <w:t xml:space="preserve">: Kooperativa pojišťovna, a.s., </w:t>
      </w:r>
      <w:proofErr w:type="spellStart"/>
      <w:r w:rsidRPr="00E356CF">
        <w:rPr>
          <w:sz w:val="20"/>
          <w:szCs w:val="20"/>
        </w:rPr>
        <w:t>Vienna</w:t>
      </w:r>
      <w:proofErr w:type="spellEnd"/>
      <w:r w:rsidRPr="00E356CF">
        <w:rPr>
          <w:sz w:val="20"/>
          <w:szCs w:val="20"/>
        </w:rPr>
        <w:t xml:space="preserve"> </w:t>
      </w:r>
      <w:proofErr w:type="spellStart"/>
      <w:r w:rsidRPr="00E356CF">
        <w:rPr>
          <w:sz w:val="20"/>
          <w:szCs w:val="20"/>
        </w:rPr>
        <w:t>Insurance</w:t>
      </w:r>
      <w:proofErr w:type="spellEnd"/>
      <w:r w:rsidRPr="00E356CF">
        <w:rPr>
          <w:sz w:val="20"/>
          <w:szCs w:val="20"/>
        </w:rPr>
        <w:t xml:space="preserve"> </w:t>
      </w:r>
      <w:r w:rsidR="0036287C">
        <w:rPr>
          <w:sz w:val="20"/>
          <w:szCs w:val="20"/>
        </w:rPr>
        <w:t>Group, Agentura střední Čechy, Prosek Point C, Prosecká 855/68, 190 00 Praha 9</w:t>
      </w:r>
    </w:p>
    <w:p w:rsidR="00207BD3" w:rsidRPr="00E356CF" w:rsidRDefault="00207BD3" w:rsidP="00207BD3">
      <w:pPr>
        <w:rPr>
          <w:sz w:val="20"/>
        </w:rPr>
      </w:pPr>
    </w:p>
    <w:p w:rsidR="00474720" w:rsidRDefault="00474720" w:rsidP="00207BD3">
      <w:pPr>
        <w:pStyle w:val="Zkladntext32"/>
        <w:tabs>
          <w:tab w:val="clear" w:pos="-720"/>
        </w:tabs>
        <w:spacing w:line="240" w:lineRule="auto"/>
        <w:rPr>
          <w:rFonts w:ascii="Koop Office" w:hAnsi="Koop Office"/>
        </w:rPr>
      </w:pPr>
    </w:p>
    <w:p w:rsidR="00207BD3" w:rsidRPr="00E356CF" w:rsidRDefault="00207BD3" w:rsidP="00207BD3">
      <w:pPr>
        <w:pStyle w:val="Zkladntext32"/>
        <w:tabs>
          <w:tab w:val="clear" w:pos="-720"/>
        </w:tabs>
        <w:spacing w:line="240" w:lineRule="auto"/>
        <w:rPr>
          <w:rFonts w:ascii="Koop Office" w:hAnsi="Koop Office"/>
        </w:rPr>
      </w:pPr>
      <w:r w:rsidRPr="00E356CF">
        <w:rPr>
          <w:rFonts w:ascii="Koop Office" w:hAnsi="Koop Office"/>
        </w:rPr>
        <w:t>a</w:t>
      </w:r>
    </w:p>
    <w:p w:rsidR="00207BD3" w:rsidRPr="00E356CF" w:rsidRDefault="00207BD3" w:rsidP="00207BD3">
      <w:pPr>
        <w:rPr>
          <w:sz w:val="20"/>
        </w:rPr>
      </w:pPr>
    </w:p>
    <w:p w:rsidR="00474720" w:rsidRDefault="00474720" w:rsidP="00365128">
      <w:pPr>
        <w:jc w:val="both"/>
        <w:rPr>
          <w:rFonts w:cs="Arial"/>
          <w:b/>
          <w:sz w:val="32"/>
        </w:rPr>
      </w:pPr>
    </w:p>
    <w:p w:rsidR="00474720" w:rsidRDefault="00474720" w:rsidP="00474720">
      <w:pPr>
        <w:jc w:val="both"/>
        <w:rPr>
          <w:rFonts w:cs="Arial"/>
          <w:b/>
          <w:sz w:val="32"/>
        </w:rPr>
      </w:pPr>
      <w:r>
        <w:rPr>
          <w:rFonts w:cs="Arial"/>
          <w:b/>
          <w:sz w:val="32"/>
        </w:rPr>
        <w:t>Základní škola T. G. Masaryka v Praze 12</w:t>
      </w:r>
    </w:p>
    <w:p w:rsidR="00365128" w:rsidRPr="00E356CF" w:rsidRDefault="00474720" w:rsidP="00365128">
      <w:pPr>
        <w:jc w:val="both"/>
        <w:rPr>
          <w:rFonts w:cs="Arial"/>
          <w:b/>
        </w:rPr>
      </w:pPr>
      <w:r>
        <w:rPr>
          <w:rFonts w:cs="Arial"/>
          <w:b/>
        </w:rPr>
        <w:t>se sídlem Praha 4, Modřanská 1375/10a, PSČ 143 00, Česká republika</w:t>
      </w:r>
    </w:p>
    <w:p w:rsidR="00365128" w:rsidRPr="00E356CF" w:rsidRDefault="00365128" w:rsidP="00365128">
      <w:pPr>
        <w:pStyle w:val="Zkladntext3"/>
        <w:rPr>
          <w:rFonts w:ascii="Koop Office" w:hAnsi="Koop Office" w:cs="Arial"/>
          <w:b/>
          <w:sz w:val="22"/>
          <w:szCs w:val="22"/>
        </w:rPr>
      </w:pPr>
      <w:r w:rsidRPr="00E356CF">
        <w:rPr>
          <w:rFonts w:ascii="Koop Office" w:hAnsi="Koop Office" w:cs="Arial"/>
          <w:b/>
          <w:sz w:val="22"/>
          <w:szCs w:val="22"/>
        </w:rPr>
        <w:t xml:space="preserve">IČ: </w:t>
      </w:r>
      <w:r w:rsidR="00474720">
        <w:rPr>
          <w:rFonts w:ascii="Koop Office" w:hAnsi="Koop Office" w:cs="Arial"/>
          <w:b/>
          <w:sz w:val="22"/>
          <w:szCs w:val="22"/>
        </w:rPr>
        <w:t>49367609</w:t>
      </w:r>
    </w:p>
    <w:p w:rsidR="00207BD3" w:rsidRDefault="00207BD3" w:rsidP="00D20246">
      <w:pPr>
        <w:tabs>
          <w:tab w:val="left" w:pos="2116"/>
        </w:tabs>
        <w:jc w:val="both"/>
        <w:rPr>
          <w:b/>
          <w:sz w:val="20"/>
          <w:szCs w:val="20"/>
        </w:rPr>
      </w:pPr>
      <w:r w:rsidRPr="00E356CF">
        <w:rPr>
          <w:bCs/>
          <w:sz w:val="20"/>
          <w:szCs w:val="20"/>
        </w:rPr>
        <w:t xml:space="preserve">(dále jen </w:t>
      </w:r>
      <w:r w:rsidRPr="00E356CF">
        <w:rPr>
          <w:b/>
          <w:sz w:val="20"/>
          <w:szCs w:val="20"/>
        </w:rPr>
        <w:t>pojistník</w:t>
      </w:r>
      <w:r w:rsidRPr="00D20246">
        <w:rPr>
          <w:sz w:val="20"/>
          <w:szCs w:val="20"/>
        </w:rPr>
        <w:t>)</w:t>
      </w:r>
      <w:r w:rsidR="00D20246">
        <w:rPr>
          <w:b/>
          <w:sz w:val="20"/>
          <w:szCs w:val="20"/>
        </w:rPr>
        <w:tab/>
      </w:r>
    </w:p>
    <w:p w:rsidR="00D20246" w:rsidRPr="00D20246" w:rsidRDefault="00D20246" w:rsidP="00D20246">
      <w:pPr>
        <w:tabs>
          <w:tab w:val="left" w:pos="2116"/>
        </w:tabs>
        <w:jc w:val="both"/>
        <w:rPr>
          <w:sz w:val="20"/>
          <w:szCs w:val="20"/>
        </w:rPr>
      </w:pPr>
      <w:r w:rsidRPr="00D20246">
        <w:rPr>
          <w:sz w:val="20"/>
          <w:szCs w:val="20"/>
        </w:rPr>
        <w:t>jednající Mgr. Jindřiška Kulišová</w:t>
      </w:r>
    </w:p>
    <w:p w:rsidR="00D20246" w:rsidRPr="00E356CF" w:rsidRDefault="00D20246" w:rsidP="00D20246">
      <w:pPr>
        <w:tabs>
          <w:tab w:val="left" w:pos="2116"/>
        </w:tabs>
        <w:jc w:val="both"/>
        <w:rPr>
          <w:bCs/>
          <w:sz w:val="20"/>
          <w:szCs w:val="20"/>
        </w:rPr>
      </w:pPr>
    </w:p>
    <w:p w:rsidR="00207BD3" w:rsidRPr="00E356CF" w:rsidRDefault="0036287C" w:rsidP="00207BD3">
      <w:pPr>
        <w:rPr>
          <w:sz w:val="20"/>
          <w:szCs w:val="20"/>
          <w:u w:val="single"/>
        </w:rPr>
      </w:pPr>
      <w:r w:rsidRPr="00E356CF">
        <w:rPr>
          <w:b/>
          <w:sz w:val="20"/>
          <w:szCs w:val="20"/>
        </w:rPr>
        <w:t xml:space="preserve"> </w:t>
      </w:r>
      <w:r w:rsidR="00207BD3" w:rsidRPr="00E356CF">
        <w:rPr>
          <w:bCs/>
          <w:sz w:val="20"/>
          <w:szCs w:val="20"/>
        </w:rPr>
        <w:t>Korespondenční adresa pojistníka je totožná s adresou sídla pojistníka.</w:t>
      </w:r>
    </w:p>
    <w:p w:rsidR="00207BD3" w:rsidRPr="00E356CF" w:rsidRDefault="00207BD3" w:rsidP="00207BD3">
      <w:pPr>
        <w:jc w:val="both"/>
        <w:rPr>
          <w:sz w:val="20"/>
          <w:szCs w:val="20"/>
        </w:rPr>
      </w:pPr>
    </w:p>
    <w:p w:rsidR="00207BD3" w:rsidRPr="00E356CF" w:rsidRDefault="0036287C" w:rsidP="00207BD3">
      <w:pPr>
        <w:jc w:val="both"/>
        <w:rPr>
          <w:bCs/>
          <w:sz w:val="20"/>
          <w:szCs w:val="20"/>
        </w:rPr>
      </w:pPr>
      <w:r>
        <w:rPr>
          <w:bCs/>
          <w:sz w:val="20"/>
          <w:szCs w:val="20"/>
        </w:rPr>
        <w:t xml:space="preserve">zastoupený </w:t>
      </w:r>
    </w:p>
    <w:p w:rsidR="00855ACA" w:rsidRDefault="00855ACA" w:rsidP="00207BD3">
      <w:pPr>
        <w:jc w:val="both"/>
        <w:rPr>
          <w:bCs/>
          <w:sz w:val="20"/>
          <w:szCs w:val="20"/>
        </w:rPr>
      </w:pPr>
    </w:p>
    <w:p w:rsidR="0036287C" w:rsidRPr="0036287C" w:rsidRDefault="0036287C" w:rsidP="0036287C">
      <w:pPr>
        <w:widowControl w:val="0"/>
        <w:spacing w:before="240" w:after="240"/>
        <w:rPr>
          <w:sz w:val="20"/>
          <w:szCs w:val="20"/>
        </w:rPr>
      </w:pPr>
      <w:r w:rsidRPr="0036287C">
        <w:rPr>
          <w:sz w:val="20"/>
          <w:szCs w:val="20"/>
        </w:rPr>
        <w:t xml:space="preserve">uzavírají </w:t>
      </w:r>
    </w:p>
    <w:p w:rsidR="0036287C" w:rsidRPr="0036287C" w:rsidRDefault="0036287C" w:rsidP="0036287C">
      <w:pPr>
        <w:pStyle w:val="Zkladntext31"/>
        <w:widowControl w:val="0"/>
        <w:spacing w:line="240" w:lineRule="auto"/>
        <w:jc w:val="both"/>
        <w:rPr>
          <w:rFonts w:ascii="Koop Office" w:hAnsi="Koop Office" w:cs="Arial"/>
          <w:b/>
        </w:rPr>
      </w:pPr>
      <w:r w:rsidRPr="0036287C">
        <w:rPr>
          <w:rFonts w:ascii="Koop Office" w:hAnsi="Koop Office" w:cs="Arial"/>
        </w:rPr>
        <w:t>ve smyslu zákona č. 37/2004 Sb. o pojistné smlouvě v platném znění tento dodatek pojistné smlouvy, který spolu s pojistnými podmínkami pojistitele a přílohami, na které se tento dodatek pojistné smlouvy odvolává, tvoří nedílný celek.</w:t>
      </w:r>
    </w:p>
    <w:p w:rsidR="0036287C" w:rsidRDefault="0036287C" w:rsidP="00207BD3">
      <w:pPr>
        <w:jc w:val="both"/>
        <w:rPr>
          <w:bCs/>
          <w:sz w:val="20"/>
          <w:szCs w:val="20"/>
        </w:rPr>
      </w:pPr>
    </w:p>
    <w:p w:rsidR="0036287C" w:rsidRPr="00E356CF" w:rsidRDefault="0036287C" w:rsidP="00207BD3">
      <w:pPr>
        <w:jc w:val="both"/>
        <w:rPr>
          <w:bCs/>
          <w:sz w:val="20"/>
          <w:szCs w:val="20"/>
        </w:rPr>
      </w:pPr>
    </w:p>
    <w:p w:rsidR="0036287C" w:rsidRDefault="0036287C" w:rsidP="00207BD3">
      <w:pPr>
        <w:rPr>
          <w:sz w:val="20"/>
          <w:szCs w:val="20"/>
        </w:rPr>
      </w:pPr>
    </w:p>
    <w:p w:rsidR="00474720" w:rsidRDefault="00474720" w:rsidP="00207BD3">
      <w:pPr>
        <w:rPr>
          <w:sz w:val="20"/>
          <w:szCs w:val="20"/>
        </w:rPr>
      </w:pPr>
    </w:p>
    <w:p w:rsidR="00474720" w:rsidRDefault="00474720" w:rsidP="00207BD3">
      <w:pPr>
        <w:rPr>
          <w:sz w:val="20"/>
          <w:szCs w:val="20"/>
        </w:rPr>
      </w:pPr>
    </w:p>
    <w:p w:rsidR="00474720" w:rsidRDefault="00474720" w:rsidP="00207BD3">
      <w:pPr>
        <w:rPr>
          <w:sz w:val="20"/>
          <w:szCs w:val="20"/>
        </w:rPr>
      </w:pPr>
    </w:p>
    <w:p w:rsidR="00474720" w:rsidRDefault="00474720" w:rsidP="00207BD3">
      <w:pPr>
        <w:rPr>
          <w:sz w:val="20"/>
          <w:szCs w:val="20"/>
        </w:rPr>
      </w:pPr>
    </w:p>
    <w:p w:rsidR="00474720" w:rsidRDefault="00474720" w:rsidP="00207BD3">
      <w:pPr>
        <w:rPr>
          <w:sz w:val="20"/>
          <w:szCs w:val="20"/>
        </w:rPr>
      </w:pPr>
    </w:p>
    <w:p w:rsidR="00474720" w:rsidRDefault="00474720" w:rsidP="00207BD3">
      <w:pPr>
        <w:rPr>
          <w:sz w:val="20"/>
          <w:szCs w:val="20"/>
        </w:rPr>
      </w:pPr>
    </w:p>
    <w:p w:rsidR="00474720" w:rsidRDefault="00474720" w:rsidP="00207BD3">
      <w:pPr>
        <w:rPr>
          <w:sz w:val="20"/>
          <w:szCs w:val="20"/>
        </w:rPr>
      </w:pPr>
    </w:p>
    <w:p w:rsidR="002E0DB8" w:rsidRPr="00E356CF" w:rsidRDefault="002E0DB8" w:rsidP="00207BD3">
      <w:pPr>
        <w:rPr>
          <w:sz w:val="20"/>
          <w:szCs w:val="20"/>
        </w:rPr>
      </w:pPr>
      <w:r w:rsidRPr="00E356CF">
        <w:rPr>
          <w:sz w:val="20"/>
          <w:szCs w:val="20"/>
        </w:rPr>
        <w:t>Tento dodatek obsahuje úplné znění smlouvy č</w:t>
      </w:r>
      <w:r w:rsidR="00474720">
        <w:rPr>
          <w:sz w:val="20"/>
          <w:szCs w:val="20"/>
        </w:rPr>
        <w:t xml:space="preserve">. 7720260828 včetně dodatků </w:t>
      </w:r>
      <w:proofErr w:type="gramStart"/>
      <w:r w:rsidR="00474720">
        <w:rPr>
          <w:sz w:val="20"/>
          <w:szCs w:val="20"/>
        </w:rPr>
        <w:t>č</w:t>
      </w:r>
      <w:r w:rsidRPr="00E356CF">
        <w:rPr>
          <w:sz w:val="20"/>
          <w:szCs w:val="20"/>
        </w:rPr>
        <w:t>.</w:t>
      </w:r>
      <w:r w:rsidR="00474720">
        <w:rPr>
          <w:sz w:val="20"/>
          <w:szCs w:val="20"/>
        </w:rPr>
        <w:t>1</w:t>
      </w:r>
      <w:r w:rsidRPr="00E356CF">
        <w:rPr>
          <w:sz w:val="20"/>
          <w:szCs w:val="20"/>
        </w:rPr>
        <w:t xml:space="preserve"> ke</w:t>
      </w:r>
      <w:proofErr w:type="gramEnd"/>
      <w:r w:rsidRPr="00E356CF">
        <w:rPr>
          <w:sz w:val="20"/>
          <w:szCs w:val="20"/>
        </w:rPr>
        <w:t xml:space="preserve"> dni</w:t>
      </w:r>
      <w:r w:rsidR="00474720">
        <w:rPr>
          <w:sz w:val="20"/>
          <w:szCs w:val="20"/>
        </w:rPr>
        <w:t xml:space="preserve"> 1.11.2018.</w:t>
      </w:r>
    </w:p>
    <w:p w:rsidR="00207BD3" w:rsidRPr="00E356CF" w:rsidRDefault="00207BD3" w:rsidP="00207BD3">
      <w:pPr>
        <w:tabs>
          <w:tab w:val="left" w:pos="4253"/>
        </w:tabs>
        <w:jc w:val="both"/>
        <w:rPr>
          <w:sz w:val="20"/>
          <w:szCs w:val="20"/>
        </w:rPr>
      </w:pPr>
    </w:p>
    <w:p w:rsidR="002E0DB8" w:rsidRPr="00E356CF" w:rsidRDefault="002E0DB8" w:rsidP="00207BD3">
      <w:pPr>
        <w:tabs>
          <w:tab w:val="left" w:pos="4253"/>
        </w:tabs>
        <w:jc w:val="both"/>
        <w:rPr>
          <w:sz w:val="20"/>
          <w:szCs w:val="20"/>
        </w:rPr>
      </w:pPr>
    </w:p>
    <w:p w:rsidR="002E0DB8" w:rsidRPr="00E356CF" w:rsidRDefault="002E0DB8" w:rsidP="00207BD3">
      <w:pPr>
        <w:tabs>
          <w:tab w:val="left" w:pos="4253"/>
        </w:tabs>
        <w:jc w:val="both"/>
        <w:rPr>
          <w:sz w:val="20"/>
          <w:szCs w:val="20"/>
        </w:rPr>
      </w:pPr>
    </w:p>
    <w:p w:rsidR="00D20246" w:rsidRPr="00104BD7" w:rsidRDefault="00D20246" w:rsidP="00D20246">
      <w:pPr>
        <w:jc w:val="center"/>
        <w:rPr>
          <w:rFonts w:cs="Arial"/>
          <w:b/>
          <w:sz w:val="24"/>
        </w:rPr>
      </w:pPr>
      <w:r w:rsidRPr="00104BD7">
        <w:rPr>
          <w:rFonts w:cs="Arial"/>
          <w:b/>
          <w:sz w:val="24"/>
        </w:rPr>
        <w:t>Článek I.</w:t>
      </w:r>
    </w:p>
    <w:p w:rsidR="00D20246" w:rsidRPr="00104BD7" w:rsidRDefault="00D20246" w:rsidP="00D20246">
      <w:pPr>
        <w:jc w:val="center"/>
        <w:rPr>
          <w:rFonts w:cs="Arial"/>
          <w:b/>
          <w:sz w:val="24"/>
        </w:rPr>
      </w:pPr>
      <w:r w:rsidRPr="00104BD7">
        <w:rPr>
          <w:rFonts w:cs="Arial"/>
          <w:b/>
          <w:sz w:val="24"/>
        </w:rPr>
        <w:t>Úvodní ustanovení</w:t>
      </w:r>
    </w:p>
    <w:p w:rsidR="00D20246" w:rsidRDefault="00D20246" w:rsidP="00D20246">
      <w:pPr>
        <w:numPr>
          <w:ilvl w:val="0"/>
          <w:numId w:val="20"/>
        </w:numPr>
        <w:tabs>
          <w:tab w:val="left" w:pos="-720"/>
        </w:tabs>
        <w:spacing w:before="120"/>
        <w:ind w:left="425" w:hanging="425"/>
        <w:jc w:val="both"/>
        <w:rPr>
          <w:rFonts w:cs="Arial"/>
          <w:sz w:val="20"/>
          <w:szCs w:val="20"/>
        </w:rPr>
      </w:pPr>
      <w:r>
        <w:rPr>
          <w:rFonts w:cs="Arial"/>
          <w:sz w:val="20"/>
          <w:szCs w:val="20"/>
        </w:rPr>
        <w:t>Pojistník sjednává tuto pojistnou smlouvu ve svůj prospěch, tzn. je zároveň pojištěným.</w:t>
      </w:r>
    </w:p>
    <w:p w:rsidR="00D20246" w:rsidRDefault="00D20246" w:rsidP="00D20246">
      <w:pPr>
        <w:numPr>
          <w:ilvl w:val="0"/>
          <w:numId w:val="20"/>
        </w:numPr>
        <w:tabs>
          <w:tab w:val="left" w:pos="-720"/>
        </w:tabs>
        <w:spacing w:before="120"/>
        <w:ind w:left="425" w:hanging="425"/>
        <w:jc w:val="both"/>
        <w:rPr>
          <w:rFonts w:cs="Arial"/>
          <w:sz w:val="20"/>
        </w:rPr>
      </w:pPr>
      <w:r>
        <w:rPr>
          <w:rFonts w:cs="Arial"/>
          <w:sz w:val="20"/>
          <w:szCs w:val="20"/>
        </w:rPr>
        <w:t>Předmět činnosti pojištěného ke dni uzavření této pojistné smlouvy je uveden v přiloženém internetovém výpisu z registru ekonomických subjektů.</w:t>
      </w:r>
    </w:p>
    <w:p w:rsidR="00D20246" w:rsidRDefault="00D20246" w:rsidP="00D20246">
      <w:pPr>
        <w:keepNext/>
        <w:numPr>
          <w:ilvl w:val="0"/>
          <w:numId w:val="20"/>
        </w:numPr>
        <w:tabs>
          <w:tab w:val="left" w:pos="-720"/>
        </w:tabs>
        <w:spacing w:before="120"/>
        <w:ind w:left="425" w:hanging="425"/>
        <w:jc w:val="both"/>
        <w:rPr>
          <w:rFonts w:cs="Arial"/>
          <w:sz w:val="20"/>
          <w:szCs w:val="20"/>
        </w:rPr>
      </w:pPr>
      <w:r>
        <w:rPr>
          <w:rFonts w:cs="Arial"/>
          <w:sz w:val="20"/>
          <w:szCs w:val="20"/>
        </w:rPr>
        <w:t>K tomuto pojištění se vztahují: Všeobecné pojistné podmínky pro pojištění majetku a odpovědnosti, (dále jen VPP), Zvláštní pojistné podmínky, (dále jen ZPP), a Dodatkové pojistné podmínky, (dále jen DPP).</w:t>
      </w:r>
    </w:p>
    <w:p w:rsidR="00D20246" w:rsidRDefault="00D20246" w:rsidP="00D20246">
      <w:pPr>
        <w:keepNext/>
        <w:tabs>
          <w:tab w:val="left" w:pos="-720"/>
        </w:tabs>
        <w:spacing w:before="120"/>
        <w:ind w:firstLine="426"/>
        <w:jc w:val="both"/>
        <w:rPr>
          <w:rFonts w:cs="Arial"/>
          <w:b/>
          <w:bCs/>
          <w:sz w:val="20"/>
        </w:rPr>
      </w:pPr>
      <w:r>
        <w:rPr>
          <w:rFonts w:cs="Arial"/>
          <w:b/>
          <w:bCs/>
          <w:sz w:val="20"/>
        </w:rPr>
        <w:t xml:space="preserve">Všeobecné pojistné podmínky </w:t>
      </w:r>
    </w:p>
    <w:p w:rsidR="00D20246" w:rsidRDefault="00D20246" w:rsidP="00D20246">
      <w:pPr>
        <w:tabs>
          <w:tab w:val="left" w:pos="-720"/>
        </w:tabs>
        <w:ind w:firstLine="425"/>
        <w:jc w:val="both"/>
        <w:rPr>
          <w:rFonts w:cs="Arial"/>
          <w:sz w:val="20"/>
        </w:rPr>
      </w:pPr>
      <w:r>
        <w:rPr>
          <w:rFonts w:cs="Arial"/>
          <w:sz w:val="20"/>
        </w:rPr>
        <w:t>VPP P - 100/09 – pro pojištění majetku a odpovědnosti.</w:t>
      </w:r>
    </w:p>
    <w:p w:rsidR="00D20246" w:rsidRDefault="00D20246" w:rsidP="00D20246">
      <w:pPr>
        <w:keepNext/>
        <w:tabs>
          <w:tab w:val="left" w:pos="-720"/>
        </w:tabs>
        <w:spacing w:before="120"/>
        <w:ind w:left="425"/>
        <w:jc w:val="both"/>
        <w:rPr>
          <w:rFonts w:cs="Arial"/>
          <w:sz w:val="20"/>
        </w:rPr>
      </w:pPr>
      <w:r>
        <w:rPr>
          <w:rFonts w:cs="Arial"/>
          <w:b/>
          <w:bCs/>
          <w:sz w:val="20"/>
        </w:rPr>
        <w:t>Zvláštní pojistné podmínky</w:t>
      </w:r>
      <w:r>
        <w:rPr>
          <w:rFonts w:cs="Arial"/>
          <w:b/>
          <w:bCs/>
          <w:sz w:val="20"/>
        </w:rPr>
        <w:cr/>
      </w:r>
      <w:r>
        <w:rPr>
          <w:rFonts w:cs="Arial"/>
          <w:bCs/>
          <w:sz w:val="20"/>
        </w:rPr>
        <w:t>ZPP</w:t>
      </w:r>
      <w:r>
        <w:rPr>
          <w:rFonts w:cs="Arial"/>
          <w:sz w:val="20"/>
        </w:rPr>
        <w:t xml:space="preserve"> P - 150/05 - pro živelní pojištění</w:t>
      </w:r>
    </w:p>
    <w:p w:rsidR="00D20246" w:rsidRDefault="00D20246" w:rsidP="00D20246">
      <w:pPr>
        <w:keepNext/>
        <w:tabs>
          <w:tab w:val="left" w:pos="-720"/>
        </w:tabs>
        <w:ind w:left="425"/>
        <w:jc w:val="both"/>
        <w:rPr>
          <w:rFonts w:cs="Arial"/>
          <w:sz w:val="20"/>
        </w:rPr>
      </w:pPr>
      <w:r w:rsidRPr="00D47A75">
        <w:rPr>
          <w:bCs/>
          <w:sz w:val="20"/>
        </w:rPr>
        <w:t>ZPP</w:t>
      </w:r>
      <w:r w:rsidRPr="00D47A75">
        <w:rPr>
          <w:sz w:val="20"/>
        </w:rPr>
        <w:t xml:space="preserve"> P - 200/05 - pro pojištění pro případ odcizení</w:t>
      </w:r>
      <w:r w:rsidRPr="00D47A75">
        <w:rPr>
          <w:sz w:val="20"/>
        </w:rPr>
        <w:cr/>
      </w:r>
      <w:r w:rsidRPr="00D47A75">
        <w:rPr>
          <w:bCs/>
          <w:sz w:val="20"/>
        </w:rPr>
        <w:t>ZPP</w:t>
      </w:r>
      <w:r w:rsidRPr="00D47A75">
        <w:rPr>
          <w:sz w:val="20"/>
        </w:rPr>
        <w:t xml:space="preserve"> P - 600/05 - pro pojištění odpovědnosti za škodu</w:t>
      </w:r>
    </w:p>
    <w:p w:rsidR="00D20246" w:rsidRDefault="00D20246" w:rsidP="00D20246">
      <w:pPr>
        <w:keepNext/>
        <w:tabs>
          <w:tab w:val="left" w:pos="-720"/>
        </w:tabs>
        <w:spacing w:before="120"/>
        <w:ind w:left="425"/>
        <w:jc w:val="both"/>
        <w:rPr>
          <w:rFonts w:cs="Arial"/>
          <w:b/>
          <w:bCs/>
          <w:sz w:val="20"/>
        </w:rPr>
      </w:pPr>
      <w:r>
        <w:rPr>
          <w:rFonts w:cs="Arial"/>
          <w:b/>
          <w:bCs/>
          <w:sz w:val="20"/>
        </w:rPr>
        <w:t xml:space="preserve">Dodatkové pojistné podmínky pro pojištění hospodářských rizik </w:t>
      </w:r>
    </w:p>
    <w:p w:rsidR="00D20246" w:rsidRDefault="00D20246" w:rsidP="00D20246">
      <w:pPr>
        <w:keepNext/>
        <w:ind w:left="425"/>
        <w:rPr>
          <w:rFonts w:cs="Arial"/>
          <w:sz w:val="20"/>
        </w:rPr>
      </w:pPr>
      <w:r>
        <w:rPr>
          <w:rFonts w:cs="Arial"/>
          <w:sz w:val="20"/>
        </w:rPr>
        <w:t>DPP P- 520/05.</w:t>
      </w:r>
    </w:p>
    <w:p w:rsidR="00D20246" w:rsidRDefault="00D20246" w:rsidP="00D20246">
      <w:pPr>
        <w:tabs>
          <w:tab w:val="left" w:pos="-1440"/>
        </w:tabs>
        <w:ind w:left="426"/>
        <w:rPr>
          <w:rFonts w:cs="Arial"/>
          <w:sz w:val="20"/>
        </w:rPr>
      </w:pPr>
      <w:r w:rsidRPr="00E561BD">
        <w:rPr>
          <w:rFonts w:cs="Arial"/>
          <w:b/>
          <w:sz w:val="20"/>
        </w:rPr>
        <w:t xml:space="preserve">Živel </w:t>
      </w:r>
      <w:r>
        <w:rPr>
          <w:rFonts w:cs="Arial"/>
          <w:sz w:val="20"/>
        </w:rPr>
        <w:cr/>
        <w:t>DZ1 - Lehké stavby, dřevostavby – Výluka</w:t>
      </w:r>
    </w:p>
    <w:p w:rsidR="00D20246" w:rsidRPr="00104BD7" w:rsidRDefault="00D20246" w:rsidP="00D20246">
      <w:pPr>
        <w:ind w:left="426"/>
        <w:rPr>
          <w:rFonts w:cs="Arial"/>
          <w:bCs/>
          <w:sz w:val="20"/>
          <w:szCs w:val="20"/>
        </w:rPr>
      </w:pPr>
      <w:r w:rsidRPr="00104BD7">
        <w:rPr>
          <w:rFonts w:cs="Arial"/>
          <w:bCs/>
          <w:sz w:val="20"/>
          <w:szCs w:val="20"/>
        </w:rPr>
        <w:t>DZ12 – Příslušenství a stavební součásti budovy nebo stavby – Vymezení předmětu pojištění</w:t>
      </w:r>
    </w:p>
    <w:p w:rsidR="00D20246" w:rsidRDefault="00D20246" w:rsidP="00D20246">
      <w:pPr>
        <w:tabs>
          <w:tab w:val="left" w:pos="-1440"/>
        </w:tabs>
        <w:ind w:left="426"/>
        <w:rPr>
          <w:rFonts w:cs="Arial"/>
          <w:sz w:val="20"/>
        </w:rPr>
      </w:pPr>
    </w:p>
    <w:p w:rsidR="00D20246" w:rsidRPr="00D47A75" w:rsidRDefault="00D20246" w:rsidP="00D20246">
      <w:pPr>
        <w:keepNext/>
        <w:ind w:left="425"/>
        <w:rPr>
          <w:b/>
          <w:sz w:val="20"/>
        </w:rPr>
      </w:pPr>
      <w:r w:rsidRPr="00D47A75">
        <w:rPr>
          <w:b/>
          <w:sz w:val="20"/>
        </w:rPr>
        <w:t>Zabezpečení</w:t>
      </w:r>
    </w:p>
    <w:p w:rsidR="00D20246" w:rsidRPr="00D47A75" w:rsidRDefault="00D20246" w:rsidP="00D20246">
      <w:pPr>
        <w:keepNext/>
        <w:ind w:left="426"/>
        <w:rPr>
          <w:sz w:val="20"/>
        </w:rPr>
      </w:pPr>
      <w:r w:rsidRPr="00D47A75">
        <w:rPr>
          <w:sz w:val="20"/>
        </w:rPr>
        <w:t xml:space="preserve">DOZ1 - Předepsané způsoby zabezpečení movitých věcí a zásob - (Netýká se cenností) Upřesnění             </w:t>
      </w:r>
    </w:p>
    <w:p w:rsidR="00D20246" w:rsidRPr="00D47A75" w:rsidRDefault="00D20246" w:rsidP="00D20246">
      <w:pPr>
        <w:ind w:left="426"/>
        <w:rPr>
          <w:sz w:val="20"/>
        </w:rPr>
      </w:pPr>
      <w:r w:rsidRPr="00D47A75">
        <w:rPr>
          <w:sz w:val="20"/>
        </w:rPr>
        <w:t>DOZ2 - Předepsané způsoby zabezpečení cenností a cenných věcí - Upřesnění</w:t>
      </w:r>
    </w:p>
    <w:p w:rsidR="00D20246" w:rsidRPr="00D47A75" w:rsidRDefault="00D20246" w:rsidP="00D20246">
      <w:pPr>
        <w:ind w:left="426"/>
        <w:rPr>
          <w:sz w:val="20"/>
        </w:rPr>
      </w:pPr>
      <w:r w:rsidRPr="00D47A75">
        <w:rPr>
          <w:sz w:val="20"/>
        </w:rPr>
        <w:t>DOZ4 - Pověřená osoba - posel - předepsané způsoby zabezpečení peněžní hotovosti a cenin při přepravě</w:t>
      </w:r>
    </w:p>
    <w:p w:rsidR="00D20246" w:rsidRPr="00D47A75" w:rsidRDefault="00D20246" w:rsidP="00D20246">
      <w:pPr>
        <w:ind w:left="426"/>
        <w:rPr>
          <w:sz w:val="20"/>
        </w:rPr>
      </w:pPr>
      <w:r w:rsidRPr="00D47A75">
        <w:rPr>
          <w:sz w:val="20"/>
        </w:rPr>
        <w:t>DOZ5 - Předepsané způsoby zabezpečení - Výklad pojmů</w:t>
      </w:r>
    </w:p>
    <w:p w:rsidR="00D20246" w:rsidRDefault="00D20246" w:rsidP="00D20246">
      <w:pPr>
        <w:keepNext/>
        <w:ind w:left="425"/>
        <w:rPr>
          <w:b/>
          <w:sz w:val="20"/>
        </w:rPr>
      </w:pPr>
    </w:p>
    <w:p w:rsidR="00D20246" w:rsidRPr="00D47A75" w:rsidRDefault="00D20246" w:rsidP="00D20246">
      <w:pPr>
        <w:keepNext/>
        <w:ind w:left="425"/>
        <w:rPr>
          <w:b/>
          <w:sz w:val="20"/>
        </w:rPr>
      </w:pPr>
      <w:r w:rsidRPr="00D47A75">
        <w:rPr>
          <w:b/>
          <w:sz w:val="20"/>
        </w:rPr>
        <w:t>Pojištění odpovědnosti</w:t>
      </w:r>
    </w:p>
    <w:p w:rsidR="00D20246" w:rsidRPr="00D47A75" w:rsidRDefault="00D20246" w:rsidP="00D20246">
      <w:pPr>
        <w:keepNext/>
        <w:tabs>
          <w:tab w:val="left" w:pos="-1440"/>
        </w:tabs>
        <w:ind w:left="426"/>
        <w:rPr>
          <w:bCs/>
          <w:sz w:val="20"/>
        </w:rPr>
      </w:pPr>
      <w:r w:rsidRPr="00D47A75">
        <w:rPr>
          <w:bCs/>
          <w:sz w:val="20"/>
        </w:rPr>
        <w:t xml:space="preserve">DODP1 </w:t>
      </w:r>
      <w:r w:rsidRPr="00D47A75">
        <w:rPr>
          <w:b/>
          <w:sz w:val="20"/>
        </w:rPr>
        <w:t xml:space="preserve">- </w:t>
      </w:r>
      <w:r w:rsidRPr="00D47A75">
        <w:rPr>
          <w:bCs/>
          <w:sz w:val="20"/>
        </w:rPr>
        <w:t>Pojištění obecné odpovědnosti za škodu - základní rozsah pojištění</w:t>
      </w:r>
    </w:p>
    <w:p w:rsidR="00D20246" w:rsidRDefault="00D20246" w:rsidP="00D20246">
      <w:pPr>
        <w:tabs>
          <w:tab w:val="left" w:pos="-1440"/>
        </w:tabs>
        <w:ind w:left="426"/>
        <w:rPr>
          <w:rFonts w:cs="Arial"/>
          <w:b/>
          <w:sz w:val="20"/>
        </w:rPr>
      </w:pPr>
    </w:p>
    <w:p w:rsidR="00D20246" w:rsidRPr="00E561BD" w:rsidRDefault="00D20246" w:rsidP="00D20246">
      <w:pPr>
        <w:tabs>
          <w:tab w:val="left" w:pos="-1440"/>
        </w:tabs>
        <w:ind w:left="426"/>
        <w:rPr>
          <w:rFonts w:cs="Arial"/>
          <w:b/>
          <w:sz w:val="20"/>
        </w:rPr>
      </w:pPr>
      <w:r w:rsidRPr="00E561BD">
        <w:rPr>
          <w:rFonts w:cs="Arial"/>
          <w:b/>
          <w:sz w:val="20"/>
        </w:rPr>
        <w:t>Obecné</w:t>
      </w:r>
    </w:p>
    <w:p w:rsidR="00D20246" w:rsidRDefault="00D20246" w:rsidP="00D20246">
      <w:pPr>
        <w:keepNext/>
        <w:ind w:left="426"/>
        <w:rPr>
          <w:rFonts w:cs="Arial"/>
          <w:sz w:val="20"/>
        </w:rPr>
      </w:pPr>
      <w:r>
        <w:rPr>
          <w:rFonts w:cs="Arial"/>
          <w:sz w:val="20"/>
        </w:rPr>
        <w:t>DOB1 - Elektronická rizika - Výluka</w:t>
      </w:r>
    </w:p>
    <w:p w:rsidR="00D20246" w:rsidRDefault="00D20246" w:rsidP="00D20246">
      <w:pPr>
        <w:ind w:left="426"/>
        <w:rPr>
          <w:rFonts w:cs="Arial"/>
          <w:sz w:val="20"/>
        </w:rPr>
      </w:pPr>
      <w:r>
        <w:rPr>
          <w:rFonts w:cs="Arial"/>
          <w:sz w:val="20"/>
        </w:rPr>
        <w:t>DOB3 - Výklad pojmů pro účely pojistné smlouvy</w:t>
      </w:r>
    </w:p>
    <w:p w:rsidR="00D20246" w:rsidRPr="009F72E5" w:rsidRDefault="00D20246" w:rsidP="00D20246">
      <w:pPr>
        <w:keepNext/>
        <w:ind w:left="426"/>
        <w:rPr>
          <w:rFonts w:cs="Arial"/>
          <w:sz w:val="20"/>
        </w:rPr>
      </w:pPr>
      <w:r w:rsidRPr="009F72E5">
        <w:rPr>
          <w:rFonts w:cs="Arial"/>
          <w:sz w:val="20"/>
        </w:rPr>
        <w:t>DOB5 - Tíha sněhu, námraza – vymezení podmínek</w:t>
      </w:r>
    </w:p>
    <w:p w:rsidR="00D20246" w:rsidRPr="00104BD7" w:rsidRDefault="00D20246" w:rsidP="00D20246">
      <w:pPr>
        <w:ind w:left="1514" w:hanging="1089"/>
        <w:rPr>
          <w:sz w:val="20"/>
          <w:szCs w:val="20"/>
        </w:rPr>
      </w:pPr>
      <w:r w:rsidRPr="00104BD7">
        <w:rPr>
          <w:sz w:val="20"/>
          <w:szCs w:val="20"/>
        </w:rPr>
        <w:t>DOB7 - Definice jedné pojistné události pro pojistná nebezpečí povodeň, záplava, vichřice, krupobití</w:t>
      </w:r>
    </w:p>
    <w:p w:rsidR="00207BD3" w:rsidRPr="00E356CF" w:rsidRDefault="00207BD3" w:rsidP="00207BD3">
      <w:pPr>
        <w:keepNext/>
        <w:spacing w:before="120"/>
        <w:ind w:left="426"/>
        <w:rPr>
          <w:rFonts w:cs="Arial"/>
          <w:b/>
          <w:sz w:val="20"/>
          <w:szCs w:val="20"/>
        </w:rPr>
      </w:pPr>
      <w:r w:rsidRPr="00E356CF">
        <w:rPr>
          <w:rFonts w:cs="Arial"/>
          <w:b/>
          <w:sz w:val="20"/>
        </w:rPr>
        <w:t>Pojištění odpovědnosti</w:t>
      </w:r>
    </w:p>
    <w:p w:rsidR="00207BD3" w:rsidRPr="00E356CF" w:rsidRDefault="00207BD3" w:rsidP="00207BD3">
      <w:pPr>
        <w:keepNext/>
        <w:tabs>
          <w:tab w:val="left" w:pos="-1440"/>
        </w:tabs>
        <w:ind w:left="426"/>
        <w:rPr>
          <w:rFonts w:cs="Arial"/>
          <w:bCs/>
          <w:sz w:val="20"/>
          <w:szCs w:val="20"/>
        </w:rPr>
      </w:pPr>
      <w:r w:rsidRPr="00E356CF">
        <w:rPr>
          <w:rFonts w:cs="Arial"/>
          <w:bCs/>
          <w:sz w:val="20"/>
          <w:szCs w:val="20"/>
        </w:rPr>
        <w:t xml:space="preserve">DODP1 </w:t>
      </w:r>
      <w:r w:rsidRPr="00E356CF">
        <w:rPr>
          <w:rFonts w:cs="Arial"/>
          <w:b/>
          <w:sz w:val="20"/>
          <w:szCs w:val="20"/>
        </w:rPr>
        <w:t xml:space="preserve">- </w:t>
      </w:r>
      <w:r w:rsidRPr="00E356CF">
        <w:rPr>
          <w:rFonts w:cs="Arial"/>
          <w:bCs/>
          <w:sz w:val="20"/>
          <w:szCs w:val="20"/>
        </w:rPr>
        <w:t xml:space="preserve">Pojištění obecné odpovědnosti za škodu - základní rozsah pojištění </w:t>
      </w:r>
      <w:r w:rsidRPr="00E356CF">
        <w:rPr>
          <w:rFonts w:cs="Arial"/>
          <w:sz w:val="20"/>
          <w:szCs w:val="20"/>
        </w:rPr>
        <w:t>(1201)</w:t>
      </w:r>
    </w:p>
    <w:p w:rsidR="00207BD3" w:rsidRDefault="00207BD3" w:rsidP="00207BD3">
      <w:pPr>
        <w:tabs>
          <w:tab w:val="left" w:pos="-1440"/>
        </w:tabs>
        <w:ind w:left="426"/>
        <w:rPr>
          <w:rFonts w:cs="Arial"/>
          <w:bCs/>
          <w:sz w:val="20"/>
          <w:szCs w:val="20"/>
        </w:rPr>
      </w:pPr>
      <w:r w:rsidRPr="00E356CF">
        <w:rPr>
          <w:rFonts w:cs="Arial"/>
          <w:bCs/>
          <w:sz w:val="20"/>
          <w:szCs w:val="20"/>
        </w:rPr>
        <w:t xml:space="preserve">DODP5 - Náklady zdravotní pojišťovny - rozšíření rozsahu pojištění </w:t>
      </w:r>
      <w:r w:rsidRPr="00E356CF">
        <w:rPr>
          <w:rFonts w:cs="Arial"/>
          <w:sz w:val="20"/>
          <w:szCs w:val="20"/>
        </w:rPr>
        <w:t>(1201)</w:t>
      </w:r>
    </w:p>
    <w:p w:rsidR="00D20246" w:rsidRDefault="001369F3" w:rsidP="001369F3">
      <w:pPr>
        <w:tabs>
          <w:tab w:val="left" w:pos="-1440"/>
        </w:tabs>
        <w:ind w:left="426"/>
        <w:rPr>
          <w:rFonts w:cs="Arial"/>
          <w:bCs/>
          <w:sz w:val="20"/>
          <w:szCs w:val="20"/>
        </w:rPr>
      </w:pPr>
      <w:r>
        <w:rPr>
          <w:rFonts w:cs="Arial"/>
          <w:bCs/>
          <w:sz w:val="20"/>
          <w:szCs w:val="20"/>
        </w:rPr>
        <w:t>DODP8 – Regresy dávek nemocenského pojištění – rozšíření rozsahu pojištění (1201)</w:t>
      </w:r>
    </w:p>
    <w:p w:rsidR="001369F3" w:rsidRPr="001369F3" w:rsidRDefault="001369F3" w:rsidP="001369F3">
      <w:pPr>
        <w:tabs>
          <w:tab w:val="left" w:pos="-1440"/>
        </w:tabs>
        <w:ind w:left="426"/>
        <w:rPr>
          <w:rFonts w:cs="Arial"/>
          <w:bCs/>
          <w:sz w:val="20"/>
          <w:szCs w:val="20"/>
        </w:rPr>
      </w:pPr>
    </w:p>
    <w:p w:rsidR="00D20246" w:rsidRPr="00E561BD" w:rsidRDefault="00D20246" w:rsidP="00D20246">
      <w:pPr>
        <w:tabs>
          <w:tab w:val="left" w:pos="-1440"/>
        </w:tabs>
        <w:ind w:left="426"/>
        <w:rPr>
          <w:rFonts w:cs="Arial"/>
          <w:b/>
          <w:sz w:val="20"/>
        </w:rPr>
      </w:pPr>
      <w:r w:rsidRPr="00E561BD">
        <w:rPr>
          <w:rFonts w:cs="Arial"/>
          <w:b/>
          <w:sz w:val="20"/>
        </w:rPr>
        <w:t>Obecné</w:t>
      </w:r>
    </w:p>
    <w:p w:rsidR="00D20246" w:rsidRDefault="00D20246" w:rsidP="00D20246">
      <w:pPr>
        <w:keepNext/>
        <w:ind w:left="426"/>
        <w:rPr>
          <w:rFonts w:cs="Arial"/>
          <w:sz w:val="20"/>
        </w:rPr>
      </w:pPr>
      <w:r>
        <w:rPr>
          <w:rFonts w:cs="Arial"/>
          <w:sz w:val="20"/>
        </w:rPr>
        <w:t>DOB1 - Elektronická rizika - Výluka</w:t>
      </w:r>
    </w:p>
    <w:p w:rsidR="00D20246" w:rsidRDefault="00D20246" w:rsidP="00D20246">
      <w:pPr>
        <w:ind w:left="426"/>
        <w:rPr>
          <w:rFonts w:cs="Arial"/>
          <w:sz w:val="20"/>
        </w:rPr>
      </w:pPr>
      <w:r>
        <w:rPr>
          <w:rFonts w:cs="Arial"/>
          <w:sz w:val="20"/>
        </w:rPr>
        <w:t>DOB3 - Výklad pojmů pro účely pojistné smlouvy</w:t>
      </w:r>
    </w:p>
    <w:p w:rsidR="00D20246" w:rsidRPr="009F72E5" w:rsidRDefault="00D20246" w:rsidP="00D20246">
      <w:pPr>
        <w:keepNext/>
        <w:ind w:left="426"/>
        <w:rPr>
          <w:rFonts w:cs="Arial"/>
          <w:sz w:val="20"/>
        </w:rPr>
      </w:pPr>
      <w:r w:rsidRPr="009F72E5">
        <w:rPr>
          <w:rFonts w:cs="Arial"/>
          <w:sz w:val="20"/>
        </w:rPr>
        <w:t>DOB5 - Tíha sněhu, námraza – vymezení podmínek</w:t>
      </w:r>
    </w:p>
    <w:p w:rsidR="00D20246" w:rsidRPr="00104BD7" w:rsidRDefault="00D20246" w:rsidP="00D20246">
      <w:pPr>
        <w:ind w:left="1514" w:hanging="1089"/>
        <w:rPr>
          <w:sz w:val="20"/>
          <w:szCs w:val="20"/>
        </w:rPr>
      </w:pPr>
      <w:r w:rsidRPr="00104BD7">
        <w:rPr>
          <w:sz w:val="20"/>
          <w:szCs w:val="20"/>
        </w:rPr>
        <w:t>DOB7 - Definice jedné pojistné události pro pojistná nebezpečí povodeň, záplava, vichřice, krupobití</w:t>
      </w:r>
    </w:p>
    <w:p w:rsidR="00D20246" w:rsidRPr="00104BD7" w:rsidRDefault="00D20246" w:rsidP="00D20246">
      <w:pPr>
        <w:tabs>
          <w:tab w:val="left" w:pos="-1440"/>
        </w:tabs>
        <w:ind w:left="426"/>
        <w:rPr>
          <w:rFonts w:cs="Arial"/>
          <w:bCs/>
          <w:sz w:val="20"/>
        </w:rPr>
      </w:pPr>
    </w:p>
    <w:p w:rsidR="00207BD3" w:rsidRPr="00E356CF" w:rsidRDefault="00207BD3" w:rsidP="00207BD3">
      <w:pPr>
        <w:ind w:left="1514" w:hanging="1089"/>
        <w:rPr>
          <w:sz w:val="20"/>
          <w:szCs w:val="20"/>
        </w:rPr>
      </w:pPr>
    </w:p>
    <w:p w:rsidR="00207BD3" w:rsidRPr="00E356CF" w:rsidRDefault="00207BD3" w:rsidP="00207BD3">
      <w:pPr>
        <w:rPr>
          <w:sz w:val="20"/>
          <w:szCs w:val="20"/>
        </w:rPr>
      </w:pPr>
    </w:p>
    <w:p w:rsidR="00D20246" w:rsidRDefault="00D20246" w:rsidP="00207BD3">
      <w:pPr>
        <w:jc w:val="center"/>
        <w:rPr>
          <w:rFonts w:cs="Arial"/>
          <w:b/>
          <w:bCs/>
          <w:sz w:val="24"/>
        </w:rPr>
      </w:pPr>
    </w:p>
    <w:p w:rsidR="00D20246" w:rsidRDefault="00D20246" w:rsidP="00207BD3">
      <w:pPr>
        <w:jc w:val="center"/>
        <w:rPr>
          <w:rFonts w:cs="Arial"/>
          <w:b/>
          <w:bCs/>
          <w:sz w:val="24"/>
        </w:rPr>
      </w:pPr>
    </w:p>
    <w:p w:rsidR="00207BD3" w:rsidRPr="00E356CF" w:rsidRDefault="00207BD3" w:rsidP="00207BD3">
      <w:pPr>
        <w:jc w:val="center"/>
        <w:rPr>
          <w:rFonts w:cs="Arial"/>
          <w:b/>
          <w:bCs/>
          <w:sz w:val="24"/>
        </w:rPr>
      </w:pPr>
      <w:r w:rsidRPr="00E356CF">
        <w:rPr>
          <w:rFonts w:cs="Arial"/>
          <w:b/>
          <w:bCs/>
          <w:sz w:val="24"/>
        </w:rPr>
        <w:lastRenderedPageBreak/>
        <w:t>Článek II.</w:t>
      </w:r>
    </w:p>
    <w:p w:rsidR="00964408" w:rsidRPr="00E356CF" w:rsidRDefault="00964408" w:rsidP="00964408">
      <w:pPr>
        <w:jc w:val="center"/>
        <w:rPr>
          <w:rFonts w:cs="Arial"/>
          <w:b/>
          <w:bCs/>
          <w:sz w:val="24"/>
        </w:rPr>
      </w:pPr>
      <w:r w:rsidRPr="00E356CF">
        <w:rPr>
          <w:b/>
          <w:bCs/>
          <w:sz w:val="24"/>
        </w:rPr>
        <w:t>Druhy a způsoby pojištění, předměty a rozsah pojištění</w:t>
      </w:r>
    </w:p>
    <w:p w:rsidR="00207BD3" w:rsidRPr="00E356CF" w:rsidRDefault="00207BD3" w:rsidP="00207BD3">
      <w:pPr>
        <w:keepNext/>
        <w:rPr>
          <w:rFonts w:cs="Arial"/>
          <w:b/>
          <w:sz w:val="20"/>
          <w:u w:val="single"/>
        </w:rPr>
      </w:pPr>
    </w:p>
    <w:p w:rsidR="00D20246" w:rsidRPr="00104BD7" w:rsidRDefault="00D20246" w:rsidP="00D20246">
      <w:pPr>
        <w:keepNext/>
        <w:numPr>
          <w:ilvl w:val="0"/>
          <w:numId w:val="22"/>
        </w:numPr>
        <w:rPr>
          <w:rFonts w:cs="Arial"/>
          <w:b/>
          <w:sz w:val="20"/>
        </w:rPr>
      </w:pPr>
      <w:r w:rsidRPr="00104BD7">
        <w:rPr>
          <w:rFonts w:cs="Arial"/>
          <w:b/>
          <w:sz w:val="20"/>
        </w:rPr>
        <w:t xml:space="preserve">Obecná ujednání pro pojištění majetku </w:t>
      </w:r>
    </w:p>
    <w:p w:rsidR="00D20246" w:rsidRPr="00104BD7" w:rsidRDefault="00D20246" w:rsidP="00D20246">
      <w:pPr>
        <w:numPr>
          <w:ilvl w:val="1"/>
          <w:numId w:val="21"/>
        </w:numPr>
        <w:tabs>
          <w:tab w:val="left" w:pos="-720"/>
        </w:tabs>
        <w:spacing w:before="120"/>
        <w:ind w:left="426" w:hanging="426"/>
        <w:jc w:val="both"/>
        <w:rPr>
          <w:rFonts w:cs="Arial"/>
          <w:b/>
          <w:sz w:val="20"/>
        </w:rPr>
      </w:pPr>
      <w:r w:rsidRPr="00104BD7">
        <w:rPr>
          <w:rFonts w:cs="Arial"/>
          <w:sz w:val="20"/>
        </w:rPr>
        <w:t>Pojištění majetku se sjednává na novou cenu, není-li v dalších ustanoveních této pojistné smlouvy uvedeno jinak.</w:t>
      </w:r>
    </w:p>
    <w:p w:rsidR="00D20246" w:rsidRPr="00104BD7" w:rsidRDefault="00D20246" w:rsidP="00D20246">
      <w:pPr>
        <w:numPr>
          <w:ilvl w:val="1"/>
          <w:numId w:val="21"/>
        </w:numPr>
        <w:tabs>
          <w:tab w:val="left" w:pos="-720"/>
        </w:tabs>
        <w:spacing w:before="120"/>
        <w:ind w:left="426" w:hanging="426"/>
        <w:jc w:val="both"/>
        <w:rPr>
          <w:rFonts w:cs="Arial"/>
          <w:b/>
          <w:sz w:val="20"/>
        </w:rPr>
      </w:pPr>
      <w:r w:rsidRPr="00104BD7">
        <w:rPr>
          <w:rFonts w:cs="Arial"/>
          <w:sz w:val="20"/>
        </w:rPr>
        <w:t>Pojištění majetku se sjednává pro jednu a každou pojistnou událost, není-li v dalších ustanoveních této pojistné smlouvy uvedeno jinak.</w:t>
      </w:r>
      <w:r w:rsidRPr="00104BD7">
        <w:rPr>
          <w:rFonts w:cs="Arial"/>
          <w:b/>
          <w:sz w:val="20"/>
        </w:rPr>
        <w:t xml:space="preserve"> </w:t>
      </w:r>
    </w:p>
    <w:p w:rsidR="00D20246" w:rsidRDefault="00D20246" w:rsidP="00D20246">
      <w:pPr>
        <w:numPr>
          <w:ilvl w:val="1"/>
          <w:numId w:val="21"/>
        </w:numPr>
        <w:tabs>
          <w:tab w:val="clear" w:pos="360"/>
        </w:tabs>
        <w:spacing w:before="120"/>
        <w:ind w:left="425" w:hanging="425"/>
        <w:jc w:val="both"/>
        <w:rPr>
          <w:rFonts w:cs="Arial"/>
          <w:sz w:val="20"/>
        </w:rPr>
      </w:pPr>
      <w:r>
        <w:rPr>
          <w:rFonts w:cs="Arial"/>
          <w:sz w:val="20"/>
        </w:rPr>
        <w:t xml:space="preserve">Pro pojištění majetku je místem pojištění </w:t>
      </w:r>
    </w:p>
    <w:p w:rsidR="00D20246" w:rsidRDefault="00D20246" w:rsidP="00D20246">
      <w:pPr>
        <w:tabs>
          <w:tab w:val="left" w:pos="-720"/>
        </w:tabs>
        <w:ind w:left="426"/>
        <w:jc w:val="both"/>
        <w:rPr>
          <w:rFonts w:cs="Arial"/>
          <w:sz w:val="20"/>
        </w:rPr>
      </w:pPr>
      <w:r>
        <w:rPr>
          <w:rFonts w:cs="Arial"/>
          <w:sz w:val="20"/>
        </w:rPr>
        <w:t xml:space="preserve">Praha 4 </w:t>
      </w:r>
      <w:r w:rsidRPr="00EA08CE">
        <w:rPr>
          <w:rFonts w:cs="Arial"/>
          <w:sz w:val="20"/>
        </w:rPr>
        <w:t xml:space="preserve">– </w:t>
      </w:r>
      <w:r>
        <w:rPr>
          <w:rFonts w:cs="Arial"/>
          <w:sz w:val="20"/>
        </w:rPr>
        <w:t>Modřany</w:t>
      </w:r>
      <w:r w:rsidRPr="00EA08CE">
        <w:rPr>
          <w:rFonts w:cs="Arial"/>
          <w:sz w:val="20"/>
        </w:rPr>
        <w:t xml:space="preserve">, </w:t>
      </w:r>
      <w:r>
        <w:rPr>
          <w:rFonts w:cs="Arial"/>
          <w:sz w:val="20"/>
        </w:rPr>
        <w:t>Modřanská</w:t>
      </w:r>
      <w:r w:rsidRPr="00EA08CE">
        <w:rPr>
          <w:rFonts w:cs="Arial"/>
          <w:sz w:val="20"/>
        </w:rPr>
        <w:t xml:space="preserve"> </w:t>
      </w:r>
      <w:r>
        <w:rPr>
          <w:rFonts w:cs="Arial"/>
          <w:sz w:val="20"/>
        </w:rPr>
        <w:t>1375</w:t>
      </w:r>
      <w:r w:rsidRPr="00EA08CE">
        <w:rPr>
          <w:rFonts w:cs="Arial"/>
          <w:sz w:val="20"/>
        </w:rPr>
        <w:t>/</w:t>
      </w:r>
      <w:r>
        <w:rPr>
          <w:rFonts w:cs="Arial"/>
          <w:sz w:val="20"/>
        </w:rPr>
        <w:t>10a</w:t>
      </w:r>
      <w:r w:rsidRPr="00EA08CE">
        <w:rPr>
          <w:rFonts w:cs="Arial"/>
          <w:sz w:val="20"/>
        </w:rPr>
        <w:t>, PSČ 14</w:t>
      </w:r>
      <w:r>
        <w:rPr>
          <w:rFonts w:cs="Arial"/>
          <w:sz w:val="20"/>
        </w:rPr>
        <w:t>3</w:t>
      </w:r>
      <w:r w:rsidRPr="00EA08CE">
        <w:rPr>
          <w:rFonts w:cs="Arial"/>
          <w:sz w:val="20"/>
        </w:rPr>
        <w:t xml:space="preserve"> 00, Česká republika</w:t>
      </w:r>
    </w:p>
    <w:p w:rsidR="00D20246" w:rsidRDefault="00D20246" w:rsidP="00D20246">
      <w:pPr>
        <w:tabs>
          <w:tab w:val="left" w:pos="-720"/>
        </w:tabs>
        <w:ind w:left="426"/>
        <w:jc w:val="both"/>
        <w:rPr>
          <w:rFonts w:cs="Arial"/>
          <w:sz w:val="20"/>
        </w:rPr>
      </w:pPr>
      <w:r>
        <w:rPr>
          <w:rFonts w:cs="Arial"/>
          <w:sz w:val="20"/>
        </w:rPr>
        <w:t xml:space="preserve">Praha 4 </w:t>
      </w:r>
      <w:r w:rsidRPr="00EA08CE">
        <w:rPr>
          <w:rFonts w:cs="Arial"/>
          <w:sz w:val="20"/>
        </w:rPr>
        <w:t xml:space="preserve">– </w:t>
      </w:r>
      <w:r>
        <w:rPr>
          <w:rFonts w:cs="Arial"/>
          <w:sz w:val="20"/>
        </w:rPr>
        <w:t>Modřany</w:t>
      </w:r>
      <w:r w:rsidRPr="00EA08CE">
        <w:rPr>
          <w:rFonts w:cs="Arial"/>
          <w:sz w:val="20"/>
        </w:rPr>
        <w:t xml:space="preserve">, </w:t>
      </w:r>
      <w:r>
        <w:rPr>
          <w:rFonts w:cs="Arial"/>
          <w:sz w:val="20"/>
        </w:rPr>
        <w:t>K Vltavě</w:t>
      </w:r>
      <w:r w:rsidRPr="00EA08CE">
        <w:rPr>
          <w:rFonts w:cs="Arial"/>
          <w:sz w:val="20"/>
        </w:rPr>
        <w:t xml:space="preserve"> </w:t>
      </w:r>
      <w:r>
        <w:rPr>
          <w:rFonts w:cs="Arial"/>
          <w:sz w:val="20"/>
        </w:rPr>
        <w:t>115</w:t>
      </w:r>
      <w:r w:rsidRPr="00EA08CE">
        <w:rPr>
          <w:rFonts w:cs="Arial"/>
          <w:sz w:val="20"/>
        </w:rPr>
        <w:t>/</w:t>
      </w:r>
      <w:r>
        <w:rPr>
          <w:rFonts w:cs="Arial"/>
          <w:sz w:val="20"/>
        </w:rPr>
        <w:t>25</w:t>
      </w:r>
      <w:r w:rsidRPr="00EA08CE">
        <w:rPr>
          <w:rFonts w:cs="Arial"/>
          <w:sz w:val="20"/>
        </w:rPr>
        <w:t>, PSČ 14</w:t>
      </w:r>
      <w:r>
        <w:rPr>
          <w:rFonts w:cs="Arial"/>
          <w:sz w:val="20"/>
        </w:rPr>
        <w:t>3</w:t>
      </w:r>
      <w:r w:rsidRPr="00EA08CE">
        <w:rPr>
          <w:rFonts w:cs="Arial"/>
          <w:sz w:val="20"/>
        </w:rPr>
        <w:t xml:space="preserve"> 00, Česká republika</w:t>
      </w:r>
    </w:p>
    <w:p w:rsidR="00D20246" w:rsidRDefault="00D20246" w:rsidP="00D20246">
      <w:pPr>
        <w:tabs>
          <w:tab w:val="left" w:pos="-720"/>
        </w:tabs>
        <w:ind w:left="709" w:hanging="283"/>
        <w:jc w:val="both"/>
        <w:rPr>
          <w:rFonts w:cs="Arial"/>
          <w:sz w:val="20"/>
        </w:rPr>
      </w:pPr>
      <w:r>
        <w:rPr>
          <w:rFonts w:cs="Arial"/>
          <w:sz w:val="20"/>
        </w:rPr>
        <w:t>není-li dále uvedeno jinak.</w:t>
      </w:r>
    </w:p>
    <w:p w:rsidR="00D20246" w:rsidRPr="00104BD7" w:rsidRDefault="00D20246" w:rsidP="00D20246">
      <w:pPr>
        <w:tabs>
          <w:tab w:val="left" w:pos="-720"/>
        </w:tabs>
        <w:ind w:left="709" w:hanging="283"/>
        <w:jc w:val="both"/>
        <w:rPr>
          <w:rFonts w:cs="Arial"/>
          <w:sz w:val="20"/>
        </w:rPr>
      </w:pPr>
    </w:p>
    <w:p w:rsidR="00D20246" w:rsidRPr="00104BD7" w:rsidRDefault="00D20246" w:rsidP="00D20246">
      <w:pPr>
        <w:keepNext/>
        <w:numPr>
          <w:ilvl w:val="0"/>
          <w:numId w:val="22"/>
        </w:numPr>
        <w:ind w:left="425" w:hanging="425"/>
        <w:rPr>
          <w:rFonts w:cs="Arial"/>
          <w:b/>
          <w:sz w:val="20"/>
        </w:rPr>
      </w:pPr>
      <w:r w:rsidRPr="00104BD7">
        <w:rPr>
          <w:rFonts w:cs="Arial"/>
          <w:b/>
          <w:sz w:val="20"/>
        </w:rPr>
        <w:t>Přehled sjednaných pojištění</w:t>
      </w:r>
    </w:p>
    <w:p w:rsidR="00D20246" w:rsidRDefault="00D20246" w:rsidP="00D20246">
      <w:pPr>
        <w:pStyle w:val="Zkladntext33"/>
        <w:tabs>
          <w:tab w:val="clear" w:pos="-720"/>
        </w:tabs>
        <w:spacing w:line="240" w:lineRule="auto"/>
        <w:ind w:left="425"/>
        <w:rPr>
          <w:rFonts w:ascii="Koop Office" w:hAnsi="Koop Office" w:cs="Arial"/>
        </w:rPr>
      </w:pPr>
      <w:r w:rsidRPr="00104BD7">
        <w:rPr>
          <w:rFonts w:ascii="Koop Office" w:hAnsi="Koop Office" w:cs="Arial"/>
        </w:rPr>
        <w:t>Pojištění se sjednává pro předměty pojištění v rozsahu a na místech pojištění uvedených v následujících tabulkách:</w:t>
      </w:r>
    </w:p>
    <w:p w:rsidR="00D20246" w:rsidRPr="00D20246" w:rsidRDefault="00D20246" w:rsidP="00D20246">
      <w:pPr>
        <w:pStyle w:val="Zkladntext33"/>
        <w:tabs>
          <w:tab w:val="clear" w:pos="-720"/>
        </w:tabs>
        <w:spacing w:line="240" w:lineRule="auto"/>
        <w:rPr>
          <w:rFonts w:ascii="Koop Office" w:hAnsi="Koop Office"/>
          <w:b/>
          <w:color w:val="000000"/>
        </w:rPr>
      </w:pPr>
      <w:r w:rsidRPr="00D20246">
        <w:rPr>
          <w:rFonts w:ascii="Koop Office" w:hAnsi="Koop Office"/>
          <w:b/>
          <w:color w:val="000000"/>
        </w:rPr>
        <w:t>2.1.1. Živelní pojištění</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094"/>
        <w:gridCol w:w="1560"/>
        <w:gridCol w:w="2085"/>
        <w:gridCol w:w="1080"/>
        <w:gridCol w:w="1260"/>
        <w:gridCol w:w="1260"/>
      </w:tblGrid>
      <w:tr w:rsidR="00D20246" w:rsidRPr="00212DE1" w:rsidTr="000C3DCE">
        <w:trPr>
          <w:cantSplit/>
          <w:trHeight w:val="285"/>
        </w:trPr>
        <w:tc>
          <w:tcPr>
            <w:tcW w:w="9835" w:type="dxa"/>
            <w:gridSpan w:val="7"/>
            <w:vAlign w:val="center"/>
          </w:tcPr>
          <w:p w:rsidR="00D20246" w:rsidRPr="00212DE1" w:rsidRDefault="00D20246" w:rsidP="000C3DCE">
            <w:pPr>
              <w:pStyle w:val="Zkladntext3"/>
              <w:rPr>
                <w:rFonts w:ascii="Koop Office" w:hAnsi="Koop Office"/>
                <w:b/>
                <w:color w:val="000000"/>
              </w:rPr>
            </w:pPr>
            <w:r w:rsidRPr="00212DE1">
              <w:rPr>
                <w:rFonts w:ascii="Koop Office" w:hAnsi="Koop Office"/>
                <w:color w:val="000000"/>
              </w:rPr>
              <w:t xml:space="preserve">Místo pojištění: 1., 3. - </w:t>
            </w:r>
            <w:r w:rsidRPr="00212DE1">
              <w:rPr>
                <w:rFonts w:ascii="Koop Office" w:hAnsi="Koop Office"/>
                <w:b/>
                <w:color w:val="000000"/>
              </w:rPr>
              <w:t>Praha 4 –</w:t>
            </w:r>
            <w:r w:rsidRPr="00212DE1">
              <w:rPr>
                <w:rFonts w:ascii="Koop Office" w:hAnsi="Koop Office" w:cs="Arial"/>
              </w:rPr>
              <w:t xml:space="preserve"> </w:t>
            </w:r>
            <w:r w:rsidRPr="00212DE1">
              <w:rPr>
                <w:rFonts w:ascii="Koop Office" w:hAnsi="Koop Office" w:cs="Arial"/>
                <w:b/>
              </w:rPr>
              <w:t xml:space="preserve">Modřany, Modřanská 1375/10a, PSČ 143 00, </w:t>
            </w:r>
            <w:r w:rsidRPr="00212DE1">
              <w:rPr>
                <w:rFonts w:ascii="Koop Office" w:hAnsi="Koop Office" w:cs="Arial"/>
              </w:rPr>
              <w:t xml:space="preserve">2. - </w:t>
            </w:r>
            <w:r w:rsidRPr="00212DE1">
              <w:rPr>
                <w:rFonts w:ascii="Koop Office" w:hAnsi="Koop Office" w:cs="Arial"/>
                <w:b/>
              </w:rPr>
              <w:t xml:space="preserve">Praha 4 – Modřany, K Vltavě 115/25, PSČ 143 00, </w:t>
            </w:r>
            <w:r w:rsidRPr="00212DE1">
              <w:rPr>
                <w:rFonts w:ascii="Koop Office" w:hAnsi="Koop Office" w:cs="Arial"/>
              </w:rPr>
              <w:t xml:space="preserve">4. – </w:t>
            </w:r>
            <w:r w:rsidRPr="00212DE1">
              <w:rPr>
                <w:rFonts w:ascii="Koop Office" w:hAnsi="Koop Office" w:cs="Arial"/>
                <w:b/>
              </w:rPr>
              <w:t>Česká republika</w:t>
            </w:r>
          </w:p>
        </w:tc>
      </w:tr>
      <w:tr w:rsidR="00D20246" w:rsidRPr="00212DE1" w:rsidTr="000C3DCE">
        <w:trPr>
          <w:cantSplit/>
          <w:trHeight w:val="330"/>
        </w:trPr>
        <w:tc>
          <w:tcPr>
            <w:tcW w:w="9835" w:type="dxa"/>
            <w:gridSpan w:val="7"/>
            <w:vAlign w:val="center"/>
          </w:tcPr>
          <w:p w:rsidR="00D20246" w:rsidRPr="00212DE1" w:rsidRDefault="00D20246" w:rsidP="000C3DCE">
            <w:pPr>
              <w:pStyle w:val="Zkladntext3"/>
              <w:rPr>
                <w:rFonts w:ascii="Koop Office" w:hAnsi="Koop Office"/>
                <w:color w:val="000000"/>
              </w:rPr>
            </w:pPr>
            <w:r w:rsidRPr="00212DE1">
              <w:rPr>
                <w:rFonts w:ascii="Koop Office" w:hAnsi="Koop Office"/>
                <w:color w:val="000000"/>
              </w:rPr>
              <w:t xml:space="preserve">Rozsah pojištění: </w:t>
            </w:r>
            <w:r w:rsidRPr="00212DE1">
              <w:rPr>
                <w:rFonts w:ascii="Koop Office" w:hAnsi="Koop Office"/>
              </w:rPr>
              <w:t>„sdružený živel“</w:t>
            </w:r>
          </w:p>
        </w:tc>
      </w:tr>
      <w:tr w:rsidR="00D20246" w:rsidRPr="00212DE1" w:rsidTr="000C3DCE">
        <w:trPr>
          <w:cantSplit/>
          <w:trHeight w:val="285"/>
        </w:trPr>
        <w:tc>
          <w:tcPr>
            <w:tcW w:w="9835" w:type="dxa"/>
            <w:gridSpan w:val="7"/>
            <w:vAlign w:val="center"/>
          </w:tcPr>
          <w:p w:rsidR="00D20246" w:rsidRPr="00212DE1" w:rsidRDefault="00D20246" w:rsidP="000C3DCE">
            <w:pPr>
              <w:pStyle w:val="Zkladntext3"/>
              <w:rPr>
                <w:rFonts w:ascii="Koop Office" w:hAnsi="Koop Office"/>
                <w:color w:val="000000"/>
              </w:rPr>
            </w:pPr>
            <w:r w:rsidRPr="00212DE1">
              <w:rPr>
                <w:rFonts w:ascii="Koop Office" w:hAnsi="Koop Office"/>
                <w:color w:val="000000"/>
              </w:rPr>
              <w:t>Pojištění se řídí: VPP P-100/0</w:t>
            </w:r>
            <w:r>
              <w:rPr>
                <w:rFonts w:ascii="Koop Office" w:hAnsi="Koop Office"/>
                <w:color w:val="000000"/>
              </w:rPr>
              <w:t>9</w:t>
            </w:r>
            <w:r w:rsidRPr="00212DE1">
              <w:rPr>
                <w:rFonts w:ascii="Koop Office" w:hAnsi="Koop Office"/>
                <w:color w:val="000000"/>
              </w:rPr>
              <w:t xml:space="preserve">, ZPP P-150/05 a doložkami DOB1, DOB3, DOB5, </w:t>
            </w:r>
            <w:r>
              <w:rPr>
                <w:rFonts w:ascii="Koop Office" w:hAnsi="Koop Office"/>
                <w:color w:val="000000"/>
              </w:rPr>
              <w:t xml:space="preserve">DOB7, </w:t>
            </w:r>
            <w:r w:rsidRPr="00212DE1">
              <w:rPr>
                <w:rFonts w:ascii="Koop Office" w:hAnsi="Koop Office"/>
                <w:color w:val="000000"/>
              </w:rPr>
              <w:t>DZ1</w:t>
            </w:r>
            <w:r>
              <w:rPr>
                <w:rFonts w:ascii="Koop Office" w:hAnsi="Koop Office"/>
                <w:color w:val="000000"/>
              </w:rPr>
              <w:t>, DZ12</w:t>
            </w:r>
          </w:p>
        </w:tc>
      </w:tr>
      <w:tr w:rsidR="00D20246" w:rsidRPr="00212DE1" w:rsidTr="000C3DCE">
        <w:trPr>
          <w:cantSplit/>
        </w:trPr>
        <w:tc>
          <w:tcPr>
            <w:tcW w:w="496" w:type="dxa"/>
            <w:tcBorders>
              <w:bottom w:val="single" w:sz="18" w:space="0" w:color="auto"/>
              <w:right w:val="single" w:sz="4" w:space="0" w:color="auto"/>
            </w:tcBorders>
            <w:tcMar>
              <w:left w:w="28" w:type="dxa"/>
              <w:right w:w="28" w:type="dxa"/>
            </w:tcMar>
            <w:vAlign w:val="center"/>
          </w:tcPr>
          <w:p w:rsidR="00D20246" w:rsidRPr="00212DE1" w:rsidRDefault="00D20246" w:rsidP="000C3DCE">
            <w:pPr>
              <w:jc w:val="center"/>
              <w:rPr>
                <w:b/>
                <w:color w:val="000000"/>
                <w:sz w:val="20"/>
                <w:szCs w:val="20"/>
              </w:rPr>
            </w:pPr>
            <w:proofErr w:type="spellStart"/>
            <w:r w:rsidRPr="00212DE1">
              <w:rPr>
                <w:b/>
                <w:color w:val="000000"/>
                <w:sz w:val="20"/>
                <w:szCs w:val="20"/>
              </w:rPr>
              <w:t>Poř</w:t>
            </w:r>
            <w:proofErr w:type="spellEnd"/>
            <w:r w:rsidRPr="00212DE1">
              <w:rPr>
                <w:b/>
                <w:color w:val="000000"/>
                <w:sz w:val="20"/>
                <w:szCs w:val="20"/>
              </w:rPr>
              <w:t>. číslo</w:t>
            </w:r>
          </w:p>
        </w:tc>
        <w:tc>
          <w:tcPr>
            <w:tcW w:w="2094" w:type="dxa"/>
            <w:tcBorders>
              <w:left w:val="single" w:sz="4" w:space="0" w:color="auto"/>
              <w:bottom w:val="single" w:sz="18" w:space="0" w:color="auto"/>
            </w:tcBorders>
            <w:tcMar>
              <w:left w:w="28" w:type="dxa"/>
              <w:right w:w="28" w:type="dxa"/>
            </w:tcMar>
            <w:vAlign w:val="center"/>
          </w:tcPr>
          <w:p w:rsidR="00D20246" w:rsidRPr="00212DE1" w:rsidRDefault="00D20246" w:rsidP="000C3DCE">
            <w:pPr>
              <w:jc w:val="center"/>
              <w:rPr>
                <w:b/>
                <w:color w:val="000000"/>
                <w:sz w:val="20"/>
                <w:szCs w:val="20"/>
              </w:rPr>
            </w:pPr>
            <w:r w:rsidRPr="00212DE1">
              <w:rPr>
                <w:b/>
                <w:color w:val="000000"/>
                <w:sz w:val="20"/>
                <w:szCs w:val="20"/>
              </w:rPr>
              <w:t>Předmět pojištění</w:t>
            </w:r>
          </w:p>
        </w:tc>
        <w:tc>
          <w:tcPr>
            <w:tcW w:w="1560" w:type="dxa"/>
            <w:tcBorders>
              <w:bottom w:val="single" w:sz="18" w:space="0" w:color="auto"/>
            </w:tcBorders>
            <w:tcMar>
              <w:left w:w="28" w:type="dxa"/>
              <w:right w:w="28" w:type="dxa"/>
            </w:tcMar>
            <w:vAlign w:val="center"/>
          </w:tcPr>
          <w:p w:rsidR="00D20246" w:rsidRPr="00212DE1" w:rsidRDefault="00D20246" w:rsidP="000C3DCE">
            <w:pPr>
              <w:jc w:val="center"/>
              <w:rPr>
                <w:b/>
                <w:color w:val="000000"/>
                <w:sz w:val="20"/>
                <w:szCs w:val="20"/>
              </w:rPr>
            </w:pPr>
            <w:r w:rsidRPr="00212DE1">
              <w:rPr>
                <w:b/>
                <w:color w:val="000000"/>
                <w:sz w:val="20"/>
                <w:szCs w:val="20"/>
              </w:rPr>
              <w:t>Agregovaná/ celková/pojistná</w:t>
            </w:r>
          </w:p>
          <w:p w:rsidR="00D20246" w:rsidRPr="00212DE1" w:rsidRDefault="00D20246" w:rsidP="000C3DCE">
            <w:pPr>
              <w:jc w:val="center"/>
              <w:rPr>
                <w:b/>
                <w:color w:val="000000"/>
                <w:sz w:val="20"/>
                <w:szCs w:val="20"/>
              </w:rPr>
            </w:pPr>
            <w:r w:rsidRPr="00212DE1">
              <w:rPr>
                <w:b/>
                <w:color w:val="000000"/>
                <w:sz w:val="20"/>
                <w:szCs w:val="20"/>
              </w:rPr>
              <w:t>částka</w:t>
            </w:r>
          </w:p>
        </w:tc>
        <w:tc>
          <w:tcPr>
            <w:tcW w:w="2085" w:type="dxa"/>
            <w:tcBorders>
              <w:bottom w:val="single" w:sz="18" w:space="0" w:color="auto"/>
            </w:tcBorders>
            <w:tcMar>
              <w:left w:w="28" w:type="dxa"/>
              <w:right w:w="28" w:type="dxa"/>
            </w:tcMar>
            <w:vAlign w:val="center"/>
          </w:tcPr>
          <w:p w:rsidR="00D20246" w:rsidRPr="00212DE1" w:rsidRDefault="00D20246" w:rsidP="000C3DCE">
            <w:pPr>
              <w:jc w:val="center"/>
              <w:rPr>
                <w:b/>
                <w:color w:val="000000"/>
                <w:sz w:val="20"/>
                <w:szCs w:val="20"/>
              </w:rPr>
            </w:pPr>
            <w:r w:rsidRPr="00212DE1">
              <w:rPr>
                <w:b/>
                <w:color w:val="000000"/>
                <w:sz w:val="20"/>
                <w:szCs w:val="20"/>
              </w:rPr>
              <w:t>Spoluúčast</w:t>
            </w:r>
            <w:r w:rsidRPr="00212DE1">
              <w:rPr>
                <w:color w:val="000000"/>
                <w:sz w:val="20"/>
                <w:szCs w:val="20"/>
                <w:vertAlign w:val="superscript"/>
              </w:rPr>
              <w:t>5)</w:t>
            </w:r>
          </w:p>
        </w:tc>
        <w:tc>
          <w:tcPr>
            <w:tcW w:w="1080" w:type="dxa"/>
            <w:tcBorders>
              <w:bottom w:val="single" w:sz="18" w:space="0" w:color="auto"/>
            </w:tcBorders>
            <w:tcMar>
              <w:left w:w="28" w:type="dxa"/>
              <w:right w:w="28" w:type="dxa"/>
            </w:tcMar>
            <w:vAlign w:val="center"/>
          </w:tcPr>
          <w:p w:rsidR="00D20246" w:rsidRPr="00212DE1" w:rsidRDefault="00D20246" w:rsidP="000C3DCE">
            <w:pPr>
              <w:jc w:val="center"/>
              <w:rPr>
                <w:b/>
                <w:color w:val="000000"/>
                <w:sz w:val="20"/>
                <w:szCs w:val="20"/>
              </w:rPr>
            </w:pPr>
            <w:r w:rsidRPr="00212DE1">
              <w:rPr>
                <w:b/>
                <w:color w:val="000000"/>
                <w:sz w:val="20"/>
                <w:szCs w:val="20"/>
              </w:rPr>
              <w:t>Pojištění se sjednává</w:t>
            </w:r>
          </w:p>
          <w:p w:rsidR="00D20246" w:rsidRPr="00212DE1" w:rsidRDefault="00D20246" w:rsidP="000C3DCE">
            <w:pPr>
              <w:jc w:val="center"/>
              <w:rPr>
                <w:b/>
                <w:color w:val="000000"/>
                <w:sz w:val="20"/>
                <w:szCs w:val="20"/>
              </w:rPr>
            </w:pPr>
            <w:r w:rsidRPr="00212DE1">
              <w:rPr>
                <w:b/>
                <w:color w:val="000000"/>
                <w:sz w:val="20"/>
                <w:szCs w:val="20"/>
              </w:rPr>
              <w:t>*</w:t>
            </w:r>
            <w:r w:rsidRPr="00212DE1">
              <w:rPr>
                <w:bCs/>
                <w:color w:val="000000"/>
                <w:sz w:val="20"/>
                <w:szCs w:val="20"/>
                <w:vertAlign w:val="superscript"/>
              </w:rPr>
              <w:t>)</w:t>
            </w:r>
            <w:r w:rsidRPr="00212DE1">
              <w:rPr>
                <w:color w:val="000000"/>
                <w:sz w:val="20"/>
                <w:szCs w:val="20"/>
                <w:vertAlign w:val="superscript"/>
              </w:rPr>
              <w:t>1) 2)9)</w:t>
            </w:r>
          </w:p>
        </w:tc>
        <w:tc>
          <w:tcPr>
            <w:tcW w:w="1260" w:type="dxa"/>
            <w:tcBorders>
              <w:bottom w:val="single" w:sz="18" w:space="0" w:color="auto"/>
            </w:tcBorders>
            <w:tcMar>
              <w:left w:w="28" w:type="dxa"/>
              <w:right w:w="28" w:type="dxa"/>
            </w:tcMar>
            <w:vAlign w:val="center"/>
          </w:tcPr>
          <w:p w:rsidR="00D20246" w:rsidRPr="00212DE1" w:rsidRDefault="00D20246" w:rsidP="000C3DCE">
            <w:pPr>
              <w:keepNext/>
              <w:jc w:val="center"/>
              <w:rPr>
                <w:b/>
                <w:color w:val="000000"/>
                <w:sz w:val="20"/>
                <w:szCs w:val="20"/>
              </w:rPr>
            </w:pPr>
            <w:r w:rsidRPr="00212DE1">
              <w:rPr>
                <w:b/>
                <w:color w:val="000000"/>
                <w:sz w:val="20"/>
                <w:szCs w:val="20"/>
              </w:rPr>
              <w:t xml:space="preserve">Maximální roční limit pojistného </w:t>
            </w:r>
            <w:proofErr w:type="gramStart"/>
            <w:r w:rsidRPr="00212DE1">
              <w:rPr>
                <w:b/>
                <w:color w:val="000000"/>
                <w:sz w:val="20"/>
                <w:szCs w:val="20"/>
              </w:rPr>
              <w:t xml:space="preserve">plnění  </w:t>
            </w:r>
            <w:r w:rsidRPr="00212DE1">
              <w:rPr>
                <w:b/>
                <w:bCs/>
                <w:color w:val="000000"/>
                <w:sz w:val="20"/>
                <w:szCs w:val="20"/>
                <w:vertAlign w:val="superscript"/>
              </w:rPr>
              <w:t>3</w:t>
            </w:r>
            <w:r w:rsidRPr="00212DE1">
              <w:rPr>
                <w:b/>
                <w:bCs/>
                <w:color w:val="000000"/>
                <w:sz w:val="20"/>
                <w:szCs w:val="20"/>
              </w:rPr>
              <w:t xml:space="preserve"> </w:t>
            </w:r>
            <w:r w:rsidRPr="00212DE1">
              <w:rPr>
                <w:b/>
                <w:bCs/>
                <w:color w:val="000000"/>
                <w:sz w:val="20"/>
                <w:szCs w:val="20"/>
                <w:vertAlign w:val="superscript"/>
              </w:rPr>
              <w:t>)</w:t>
            </w:r>
            <w:proofErr w:type="gramEnd"/>
          </w:p>
        </w:tc>
        <w:tc>
          <w:tcPr>
            <w:tcW w:w="1260" w:type="dxa"/>
            <w:tcBorders>
              <w:bottom w:val="single" w:sz="18" w:space="0" w:color="auto"/>
            </w:tcBorders>
            <w:tcMar>
              <w:left w:w="28" w:type="dxa"/>
              <w:right w:w="28" w:type="dxa"/>
            </w:tcMar>
            <w:vAlign w:val="center"/>
          </w:tcPr>
          <w:p w:rsidR="00D20246" w:rsidRPr="00212DE1" w:rsidRDefault="00D20246" w:rsidP="000C3DCE">
            <w:pPr>
              <w:jc w:val="center"/>
              <w:rPr>
                <w:bCs/>
                <w:color w:val="000000"/>
                <w:sz w:val="20"/>
                <w:szCs w:val="20"/>
              </w:rPr>
            </w:pPr>
            <w:r w:rsidRPr="00212DE1">
              <w:rPr>
                <w:b/>
                <w:color w:val="000000"/>
                <w:sz w:val="20"/>
                <w:szCs w:val="20"/>
              </w:rPr>
              <w:t xml:space="preserve">Limit pojistného plnění pro jednu poj. </w:t>
            </w:r>
            <w:proofErr w:type="gramStart"/>
            <w:r w:rsidRPr="00212DE1">
              <w:rPr>
                <w:b/>
                <w:color w:val="000000"/>
                <w:sz w:val="20"/>
                <w:szCs w:val="20"/>
              </w:rPr>
              <w:t>událost</w:t>
            </w:r>
            <w:proofErr w:type="gramEnd"/>
            <w:r w:rsidRPr="00212DE1">
              <w:rPr>
                <w:b/>
                <w:color w:val="000000"/>
                <w:sz w:val="20"/>
                <w:szCs w:val="20"/>
              </w:rPr>
              <w:t xml:space="preserve"> </w:t>
            </w:r>
            <w:r w:rsidRPr="00212DE1">
              <w:rPr>
                <w:b/>
                <w:color w:val="000000"/>
                <w:sz w:val="20"/>
                <w:szCs w:val="20"/>
                <w:vertAlign w:val="superscript"/>
              </w:rPr>
              <w:t>4</w:t>
            </w:r>
            <w:r w:rsidRPr="00212DE1">
              <w:rPr>
                <w:bCs/>
                <w:color w:val="000000"/>
                <w:sz w:val="20"/>
                <w:szCs w:val="20"/>
                <w:vertAlign w:val="superscript"/>
              </w:rPr>
              <w:t>)</w:t>
            </w:r>
          </w:p>
        </w:tc>
      </w:tr>
      <w:tr w:rsidR="00D20246" w:rsidRPr="00212DE1" w:rsidTr="000C3DCE">
        <w:trPr>
          <w:cantSplit/>
          <w:trHeight w:val="305"/>
        </w:trPr>
        <w:tc>
          <w:tcPr>
            <w:tcW w:w="496" w:type="dxa"/>
            <w:tcBorders>
              <w:top w:val="single" w:sz="6" w:space="0" w:color="auto"/>
              <w:bottom w:val="nil"/>
            </w:tcBorders>
            <w:vAlign w:val="center"/>
          </w:tcPr>
          <w:p w:rsidR="00D20246" w:rsidRPr="00212DE1" w:rsidRDefault="00D20246" w:rsidP="000C3DCE">
            <w:pPr>
              <w:jc w:val="center"/>
              <w:rPr>
                <w:color w:val="000000"/>
                <w:sz w:val="20"/>
                <w:szCs w:val="20"/>
              </w:rPr>
            </w:pPr>
            <w:r w:rsidRPr="00212DE1">
              <w:rPr>
                <w:color w:val="000000"/>
                <w:sz w:val="20"/>
                <w:szCs w:val="20"/>
              </w:rPr>
              <w:t>1.</w:t>
            </w:r>
          </w:p>
        </w:tc>
        <w:tc>
          <w:tcPr>
            <w:tcW w:w="2094" w:type="dxa"/>
            <w:tcBorders>
              <w:top w:val="single" w:sz="6" w:space="0" w:color="auto"/>
              <w:bottom w:val="nil"/>
            </w:tcBorders>
            <w:vAlign w:val="center"/>
          </w:tcPr>
          <w:p w:rsidR="00D20246" w:rsidRPr="00212DE1" w:rsidRDefault="00D20246" w:rsidP="000C3DCE">
            <w:pPr>
              <w:rPr>
                <w:color w:val="000000"/>
                <w:sz w:val="20"/>
                <w:szCs w:val="20"/>
              </w:rPr>
            </w:pPr>
            <w:r w:rsidRPr="00212DE1">
              <w:rPr>
                <w:color w:val="000000"/>
                <w:sz w:val="20"/>
                <w:szCs w:val="20"/>
              </w:rPr>
              <w:t xml:space="preserve">Soubor budov </w:t>
            </w:r>
            <w:proofErr w:type="gramStart"/>
            <w:r w:rsidRPr="00212DE1">
              <w:rPr>
                <w:color w:val="000000"/>
                <w:sz w:val="20"/>
                <w:szCs w:val="20"/>
              </w:rPr>
              <w:t>vlastních  ZŠ</w:t>
            </w:r>
            <w:proofErr w:type="gramEnd"/>
            <w:r w:rsidRPr="00212DE1">
              <w:rPr>
                <w:color w:val="000000"/>
                <w:sz w:val="20"/>
                <w:szCs w:val="20"/>
              </w:rPr>
              <w:t xml:space="preserve"> </w:t>
            </w:r>
          </w:p>
        </w:tc>
        <w:tc>
          <w:tcPr>
            <w:tcW w:w="1560" w:type="dxa"/>
            <w:tcBorders>
              <w:top w:val="single" w:sz="6" w:space="0" w:color="auto"/>
              <w:bottom w:val="nil"/>
            </w:tcBorders>
            <w:vAlign w:val="center"/>
          </w:tcPr>
          <w:p w:rsidR="00D20246" w:rsidRPr="00212DE1" w:rsidRDefault="00D20246" w:rsidP="000C3DCE">
            <w:pPr>
              <w:jc w:val="center"/>
              <w:rPr>
                <w:color w:val="000000"/>
                <w:sz w:val="20"/>
                <w:szCs w:val="20"/>
              </w:rPr>
            </w:pPr>
            <w:r w:rsidRPr="00212DE1">
              <w:rPr>
                <w:color w:val="000000"/>
                <w:sz w:val="20"/>
                <w:szCs w:val="20"/>
              </w:rPr>
              <w:t>163 180 000 Kč</w:t>
            </w:r>
          </w:p>
        </w:tc>
        <w:tc>
          <w:tcPr>
            <w:tcW w:w="2085" w:type="dxa"/>
            <w:tcBorders>
              <w:top w:val="single" w:sz="6" w:space="0" w:color="auto"/>
              <w:bottom w:val="nil"/>
            </w:tcBorders>
            <w:vAlign w:val="center"/>
          </w:tcPr>
          <w:p w:rsidR="00D20246" w:rsidRPr="00212DE1" w:rsidRDefault="00D20246" w:rsidP="000C3DCE">
            <w:pPr>
              <w:jc w:val="center"/>
              <w:rPr>
                <w:color w:val="000000"/>
                <w:sz w:val="20"/>
                <w:szCs w:val="20"/>
              </w:rPr>
            </w:pPr>
            <w:r w:rsidRPr="00212DE1">
              <w:rPr>
                <w:color w:val="000000"/>
                <w:sz w:val="20"/>
                <w:szCs w:val="20"/>
              </w:rPr>
              <w:t>„požár“ 50 000 Kč, „povodeň“ 25 000 Kč, „vodovod“ 5 000 Kč, ostatní živel 10 000 Kč</w:t>
            </w:r>
          </w:p>
        </w:tc>
        <w:tc>
          <w:tcPr>
            <w:tcW w:w="1080" w:type="dxa"/>
            <w:tcBorders>
              <w:top w:val="single" w:sz="6" w:space="0" w:color="auto"/>
              <w:bottom w:val="nil"/>
            </w:tcBorders>
            <w:vAlign w:val="center"/>
          </w:tcPr>
          <w:p w:rsidR="00D20246" w:rsidRPr="00212DE1" w:rsidRDefault="00D20246" w:rsidP="000C3DCE">
            <w:pPr>
              <w:jc w:val="center"/>
              <w:rPr>
                <w:color w:val="000000"/>
                <w:sz w:val="20"/>
                <w:szCs w:val="20"/>
              </w:rPr>
            </w:pPr>
          </w:p>
        </w:tc>
        <w:tc>
          <w:tcPr>
            <w:tcW w:w="1260" w:type="dxa"/>
            <w:tcBorders>
              <w:top w:val="single" w:sz="6" w:space="0" w:color="auto"/>
              <w:bottom w:val="nil"/>
            </w:tcBorders>
            <w:vAlign w:val="center"/>
          </w:tcPr>
          <w:p w:rsidR="00D20246" w:rsidRPr="00212DE1" w:rsidRDefault="00D20246" w:rsidP="000C3DCE">
            <w:pPr>
              <w:jc w:val="center"/>
              <w:rPr>
                <w:color w:val="000000"/>
                <w:sz w:val="20"/>
                <w:szCs w:val="20"/>
              </w:rPr>
            </w:pPr>
            <w:r w:rsidRPr="00212DE1">
              <w:rPr>
                <w:color w:val="000000"/>
                <w:sz w:val="20"/>
                <w:szCs w:val="20"/>
              </w:rPr>
              <w:t>nesjednává se</w:t>
            </w:r>
          </w:p>
        </w:tc>
        <w:tc>
          <w:tcPr>
            <w:tcW w:w="1260" w:type="dxa"/>
            <w:tcBorders>
              <w:top w:val="single" w:sz="6" w:space="0" w:color="auto"/>
              <w:bottom w:val="nil"/>
            </w:tcBorders>
            <w:vAlign w:val="center"/>
          </w:tcPr>
          <w:p w:rsidR="00D20246" w:rsidRPr="00212DE1" w:rsidRDefault="00D20246" w:rsidP="000C3DCE">
            <w:pPr>
              <w:pStyle w:val="Zkladntext33"/>
              <w:tabs>
                <w:tab w:val="clear" w:pos="-720"/>
              </w:tabs>
              <w:spacing w:line="240" w:lineRule="auto"/>
              <w:jc w:val="center"/>
              <w:rPr>
                <w:rFonts w:ascii="Koop Office" w:hAnsi="Koop Office"/>
                <w:color w:val="000000"/>
              </w:rPr>
            </w:pPr>
            <w:r w:rsidRPr="00212DE1">
              <w:rPr>
                <w:rFonts w:ascii="Koop Office" w:hAnsi="Koop Office"/>
                <w:color w:val="000000"/>
              </w:rPr>
              <w:t>nesjednává se</w:t>
            </w:r>
          </w:p>
        </w:tc>
      </w:tr>
      <w:tr w:rsidR="00D20246" w:rsidRPr="00212DE1" w:rsidTr="000C3DCE">
        <w:trPr>
          <w:cantSplit/>
          <w:trHeight w:val="305"/>
        </w:trPr>
        <w:tc>
          <w:tcPr>
            <w:tcW w:w="496" w:type="dxa"/>
            <w:tcBorders>
              <w:top w:val="single" w:sz="6" w:space="0" w:color="auto"/>
              <w:bottom w:val="nil"/>
            </w:tcBorders>
            <w:vAlign w:val="center"/>
          </w:tcPr>
          <w:p w:rsidR="00D20246" w:rsidRPr="00212DE1" w:rsidRDefault="00D20246" w:rsidP="000C3DCE">
            <w:pPr>
              <w:jc w:val="center"/>
              <w:rPr>
                <w:color w:val="000000"/>
                <w:sz w:val="20"/>
                <w:szCs w:val="20"/>
              </w:rPr>
            </w:pPr>
            <w:r w:rsidRPr="00212DE1">
              <w:rPr>
                <w:color w:val="000000"/>
                <w:sz w:val="20"/>
                <w:szCs w:val="20"/>
              </w:rPr>
              <w:t>2.</w:t>
            </w:r>
          </w:p>
        </w:tc>
        <w:tc>
          <w:tcPr>
            <w:tcW w:w="2094" w:type="dxa"/>
            <w:tcBorders>
              <w:top w:val="single" w:sz="6" w:space="0" w:color="auto"/>
              <w:bottom w:val="nil"/>
            </w:tcBorders>
            <w:vAlign w:val="center"/>
          </w:tcPr>
          <w:p w:rsidR="00D20246" w:rsidRPr="00212DE1" w:rsidRDefault="00D20246" w:rsidP="000C3DCE">
            <w:pPr>
              <w:rPr>
                <w:color w:val="000000"/>
                <w:sz w:val="20"/>
                <w:szCs w:val="20"/>
              </w:rPr>
            </w:pPr>
            <w:r w:rsidRPr="00212DE1">
              <w:rPr>
                <w:color w:val="000000"/>
                <w:sz w:val="20"/>
                <w:szCs w:val="20"/>
              </w:rPr>
              <w:t>Soubor budov vlastních  ZŠ - tělocvična</w:t>
            </w:r>
          </w:p>
        </w:tc>
        <w:tc>
          <w:tcPr>
            <w:tcW w:w="1560" w:type="dxa"/>
            <w:tcBorders>
              <w:top w:val="single" w:sz="6" w:space="0" w:color="auto"/>
              <w:bottom w:val="nil"/>
            </w:tcBorders>
            <w:vAlign w:val="center"/>
          </w:tcPr>
          <w:p w:rsidR="00D20246" w:rsidRPr="00212DE1" w:rsidRDefault="00D20246" w:rsidP="000C3DCE">
            <w:pPr>
              <w:jc w:val="center"/>
              <w:rPr>
                <w:color w:val="000000"/>
                <w:sz w:val="20"/>
                <w:szCs w:val="20"/>
              </w:rPr>
            </w:pPr>
            <w:r w:rsidRPr="00212DE1">
              <w:rPr>
                <w:color w:val="000000"/>
                <w:sz w:val="20"/>
                <w:szCs w:val="20"/>
              </w:rPr>
              <w:t>19 145 000 Kč</w:t>
            </w:r>
          </w:p>
        </w:tc>
        <w:tc>
          <w:tcPr>
            <w:tcW w:w="2085" w:type="dxa"/>
            <w:tcBorders>
              <w:top w:val="single" w:sz="6" w:space="0" w:color="auto"/>
              <w:bottom w:val="nil"/>
            </w:tcBorders>
            <w:vAlign w:val="center"/>
          </w:tcPr>
          <w:p w:rsidR="00D20246" w:rsidRPr="00212DE1" w:rsidRDefault="00D20246" w:rsidP="000C3DCE">
            <w:pPr>
              <w:jc w:val="center"/>
              <w:rPr>
                <w:color w:val="000000"/>
                <w:sz w:val="20"/>
                <w:szCs w:val="20"/>
              </w:rPr>
            </w:pPr>
            <w:r w:rsidRPr="00212DE1">
              <w:rPr>
                <w:color w:val="000000"/>
                <w:sz w:val="20"/>
                <w:szCs w:val="20"/>
              </w:rPr>
              <w:t>„požár“ 50 000 Kč, „povodeň“ 25 000 Kč, „vodovod“ 5 000 Kč, ostatní živel 10 000 Kč</w:t>
            </w:r>
          </w:p>
        </w:tc>
        <w:tc>
          <w:tcPr>
            <w:tcW w:w="1080" w:type="dxa"/>
            <w:tcBorders>
              <w:top w:val="single" w:sz="6" w:space="0" w:color="auto"/>
              <w:bottom w:val="nil"/>
            </w:tcBorders>
            <w:vAlign w:val="center"/>
          </w:tcPr>
          <w:p w:rsidR="00D20246" w:rsidRPr="00212DE1" w:rsidRDefault="00D20246" w:rsidP="000C3DCE">
            <w:pPr>
              <w:jc w:val="center"/>
              <w:rPr>
                <w:color w:val="000000"/>
                <w:sz w:val="20"/>
                <w:szCs w:val="20"/>
              </w:rPr>
            </w:pPr>
          </w:p>
        </w:tc>
        <w:tc>
          <w:tcPr>
            <w:tcW w:w="1260" w:type="dxa"/>
            <w:tcBorders>
              <w:top w:val="single" w:sz="6" w:space="0" w:color="auto"/>
              <w:bottom w:val="nil"/>
            </w:tcBorders>
            <w:vAlign w:val="center"/>
          </w:tcPr>
          <w:p w:rsidR="00D20246" w:rsidRPr="00212DE1" w:rsidRDefault="00D20246" w:rsidP="000C3DCE">
            <w:pPr>
              <w:jc w:val="center"/>
              <w:rPr>
                <w:color w:val="000000"/>
                <w:sz w:val="20"/>
                <w:szCs w:val="20"/>
              </w:rPr>
            </w:pPr>
            <w:r w:rsidRPr="00212DE1">
              <w:rPr>
                <w:color w:val="000000"/>
                <w:sz w:val="20"/>
                <w:szCs w:val="20"/>
              </w:rPr>
              <w:t>nesjednává se</w:t>
            </w:r>
          </w:p>
        </w:tc>
        <w:tc>
          <w:tcPr>
            <w:tcW w:w="1260" w:type="dxa"/>
            <w:tcBorders>
              <w:top w:val="single" w:sz="6" w:space="0" w:color="auto"/>
              <w:bottom w:val="nil"/>
            </w:tcBorders>
            <w:vAlign w:val="center"/>
          </w:tcPr>
          <w:p w:rsidR="00D20246" w:rsidRPr="00212DE1" w:rsidRDefault="00D20246" w:rsidP="000C3DCE">
            <w:pPr>
              <w:pStyle w:val="Zkladntext33"/>
              <w:tabs>
                <w:tab w:val="clear" w:pos="-720"/>
              </w:tabs>
              <w:spacing w:line="240" w:lineRule="auto"/>
              <w:jc w:val="center"/>
              <w:rPr>
                <w:rFonts w:ascii="Koop Office" w:hAnsi="Koop Office"/>
                <w:color w:val="000000"/>
              </w:rPr>
            </w:pPr>
            <w:r w:rsidRPr="00212DE1">
              <w:rPr>
                <w:rFonts w:ascii="Koop Office" w:hAnsi="Koop Office"/>
                <w:color w:val="000000"/>
              </w:rPr>
              <w:t>nesjednává se</w:t>
            </w:r>
          </w:p>
        </w:tc>
      </w:tr>
      <w:tr w:rsidR="00D20246" w:rsidRPr="00212DE1" w:rsidTr="000C3DCE">
        <w:trPr>
          <w:cantSplit/>
          <w:trHeight w:val="305"/>
        </w:trPr>
        <w:tc>
          <w:tcPr>
            <w:tcW w:w="496" w:type="dxa"/>
            <w:tcBorders>
              <w:top w:val="single" w:sz="6" w:space="0" w:color="auto"/>
              <w:bottom w:val="nil"/>
            </w:tcBorders>
            <w:vAlign w:val="center"/>
          </w:tcPr>
          <w:p w:rsidR="00D20246" w:rsidRPr="00212DE1" w:rsidRDefault="00D20246" w:rsidP="000C3DCE">
            <w:pPr>
              <w:jc w:val="center"/>
              <w:rPr>
                <w:color w:val="000000"/>
                <w:sz w:val="20"/>
                <w:szCs w:val="20"/>
              </w:rPr>
            </w:pPr>
            <w:r w:rsidRPr="00212DE1">
              <w:rPr>
                <w:color w:val="000000"/>
                <w:sz w:val="20"/>
                <w:szCs w:val="20"/>
              </w:rPr>
              <w:t>3.</w:t>
            </w:r>
          </w:p>
        </w:tc>
        <w:tc>
          <w:tcPr>
            <w:tcW w:w="2094" w:type="dxa"/>
            <w:tcBorders>
              <w:top w:val="single" w:sz="6" w:space="0" w:color="auto"/>
              <w:bottom w:val="nil"/>
            </w:tcBorders>
            <w:vAlign w:val="center"/>
          </w:tcPr>
          <w:p w:rsidR="00D20246" w:rsidRPr="00212DE1" w:rsidRDefault="00D20246" w:rsidP="000C3DCE">
            <w:pPr>
              <w:rPr>
                <w:color w:val="000000"/>
                <w:sz w:val="20"/>
                <w:szCs w:val="20"/>
              </w:rPr>
            </w:pPr>
            <w:r w:rsidRPr="00212DE1">
              <w:rPr>
                <w:color w:val="000000"/>
                <w:sz w:val="20"/>
                <w:szCs w:val="20"/>
              </w:rPr>
              <w:t xml:space="preserve">Soubor movitých věcí vlastních  </w:t>
            </w:r>
          </w:p>
        </w:tc>
        <w:tc>
          <w:tcPr>
            <w:tcW w:w="1560" w:type="dxa"/>
            <w:tcBorders>
              <w:top w:val="single" w:sz="6" w:space="0" w:color="auto"/>
              <w:bottom w:val="nil"/>
            </w:tcBorders>
            <w:vAlign w:val="center"/>
          </w:tcPr>
          <w:p w:rsidR="00D20246" w:rsidRPr="00212DE1" w:rsidRDefault="00D20246" w:rsidP="000C3DCE">
            <w:pPr>
              <w:jc w:val="center"/>
              <w:rPr>
                <w:color w:val="000000"/>
                <w:sz w:val="20"/>
                <w:szCs w:val="20"/>
              </w:rPr>
            </w:pPr>
            <w:r w:rsidRPr="00212DE1">
              <w:rPr>
                <w:color w:val="000000"/>
                <w:sz w:val="20"/>
                <w:szCs w:val="20"/>
              </w:rPr>
              <w:t>3 200 000 Kč</w:t>
            </w:r>
          </w:p>
        </w:tc>
        <w:tc>
          <w:tcPr>
            <w:tcW w:w="2085" w:type="dxa"/>
            <w:tcBorders>
              <w:top w:val="single" w:sz="6" w:space="0" w:color="auto"/>
              <w:bottom w:val="nil"/>
            </w:tcBorders>
            <w:vAlign w:val="center"/>
          </w:tcPr>
          <w:p w:rsidR="00D20246" w:rsidRPr="00212DE1" w:rsidRDefault="00D20246" w:rsidP="000C3DCE">
            <w:pPr>
              <w:jc w:val="center"/>
              <w:rPr>
                <w:color w:val="000000"/>
                <w:sz w:val="20"/>
                <w:szCs w:val="20"/>
              </w:rPr>
            </w:pPr>
            <w:r w:rsidRPr="00212DE1">
              <w:rPr>
                <w:color w:val="000000"/>
                <w:sz w:val="20"/>
                <w:szCs w:val="20"/>
              </w:rPr>
              <w:t>5 000 Kč</w:t>
            </w:r>
          </w:p>
        </w:tc>
        <w:tc>
          <w:tcPr>
            <w:tcW w:w="1080" w:type="dxa"/>
            <w:tcBorders>
              <w:top w:val="single" w:sz="6" w:space="0" w:color="auto"/>
              <w:bottom w:val="nil"/>
            </w:tcBorders>
            <w:vAlign w:val="center"/>
          </w:tcPr>
          <w:p w:rsidR="00D20246" w:rsidRPr="00212DE1" w:rsidRDefault="00D20246" w:rsidP="000C3DCE">
            <w:pPr>
              <w:jc w:val="center"/>
              <w:rPr>
                <w:color w:val="000000"/>
                <w:sz w:val="20"/>
                <w:szCs w:val="20"/>
              </w:rPr>
            </w:pPr>
          </w:p>
        </w:tc>
        <w:tc>
          <w:tcPr>
            <w:tcW w:w="1260" w:type="dxa"/>
            <w:tcBorders>
              <w:top w:val="single" w:sz="6" w:space="0" w:color="auto"/>
              <w:bottom w:val="nil"/>
            </w:tcBorders>
            <w:vAlign w:val="center"/>
          </w:tcPr>
          <w:p w:rsidR="00D20246" w:rsidRPr="00212DE1" w:rsidRDefault="00D20246" w:rsidP="000C3DCE">
            <w:pPr>
              <w:jc w:val="center"/>
              <w:rPr>
                <w:color w:val="000000"/>
                <w:sz w:val="20"/>
                <w:szCs w:val="20"/>
              </w:rPr>
            </w:pPr>
            <w:r w:rsidRPr="00212DE1">
              <w:rPr>
                <w:color w:val="000000"/>
                <w:sz w:val="20"/>
                <w:szCs w:val="20"/>
              </w:rPr>
              <w:t>nesjednává se</w:t>
            </w:r>
          </w:p>
        </w:tc>
        <w:tc>
          <w:tcPr>
            <w:tcW w:w="1260" w:type="dxa"/>
            <w:tcBorders>
              <w:top w:val="single" w:sz="6" w:space="0" w:color="auto"/>
              <w:bottom w:val="nil"/>
            </w:tcBorders>
            <w:vAlign w:val="center"/>
          </w:tcPr>
          <w:p w:rsidR="00D20246" w:rsidRPr="00212DE1" w:rsidRDefault="00D20246" w:rsidP="000C3DCE">
            <w:pPr>
              <w:pStyle w:val="Zkladntext33"/>
              <w:tabs>
                <w:tab w:val="clear" w:pos="-720"/>
              </w:tabs>
              <w:spacing w:line="240" w:lineRule="auto"/>
              <w:jc w:val="center"/>
              <w:rPr>
                <w:rFonts w:ascii="Koop Office" w:hAnsi="Koop Office"/>
                <w:color w:val="000000"/>
              </w:rPr>
            </w:pPr>
            <w:r w:rsidRPr="00212DE1">
              <w:rPr>
                <w:rFonts w:ascii="Koop Office" w:hAnsi="Koop Office"/>
                <w:color w:val="000000"/>
              </w:rPr>
              <w:t>nesjednává se</w:t>
            </w:r>
          </w:p>
        </w:tc>
      </w:tr>
      <w:tr w:rsidR="00D20246" w:rsidRPr="00212DE1" w:rsidTr="000C3DCE">
        <w:trPr>
          <w:cantSplit/>
          <w:trHeight w:val="305"/>
        </w:trPr>
        <w:tc>
          <w:tcPr>
            <w:tcW w:w="496" w:type="dxa"/>
            <w:tcBorders>
              <w:top w:val="single" w:sz="6" w:space="0" w:color="auto"/>
              <w:bottom w:val="nil"/>
            </w:tcBorders>
            <w:vAlign w:val="center"/>
          </w:tcPr>
          <w:p w:rsidR="00D20246" w:rsidRPr="00212DE1" w:rsidRDefault="00D20246" w:rsidP="000C3DCE">
            <w:pPr>
              <w:jc w:val="center"/>
              <w:rPr>
                <w:color w:val="000000"/>
                <w:sz w:val="20"/>
                <w:szCs w:val="20"/>
              </w:rPr>
            </w:pPr>
            <w:r w:rsidRPr="00212DE1">
              <w:rPr>
                <w:color w:val="000000"/>
                <w:sz w:val="20"/>
                <w:szCs w:val="20"/>
              </w:rPr>
              <w:t>4.</w:t>
            </w:r>
          </w:p>
        </w:tc>
        <w:tc>
          <w:tcPr>
            <w:tcW w:w="2094" w:type="dxa"/>
            <w:tcBorders>
              <w:top w:val="single" w:sz="6" w:space="0" w:color="auto"/>
              <w:bottom w:val="nil"/>
            </w:tcBorders>
            <w:vAlign w:val="center"/>
          </w:tcPr>
          <w:p w:rsidR="00D20246" w:rsidRPr="00212DE1" w:rsidRDefault="00D20246" w:rsidP="000C3DCE">
            <w:pPr>
              <w:rPr>
                <w:color w:val="000000"/>
                <w:sz w:val="20"/>
                <w:szCs w:val="20"/>
              </w:rPr>
            </w:pPr>
            <w:r w:rsidRPr="00212DE1">
              <w:rPr>
                <w:color w:val="000000"/>
                <w:sz w:val="20"/>
                <w:szCs w:val="20"/>
              </w:rPr>
              <w:t>Soubor movitých věcí vlastních  - ČR</w:t>
            </w:r>
          </w:p>
        </w:tc>
        <w:tc>
          <w:tcPr>
            <w:tcW w:w="1560" w:type="dxa"/>
            <w:tcBorders>
              <w:top w:val="single" w:sz="6" w:space="0" w:color="auto"/>
              <w:bottom w:val="nil"/>
            </w:tcBorders>
            <w:vAlign w:val="center"/>
          </w:tcPr>
          <w:p w:rsidR="00D20246" w:rsidRPr="00212DE1" w:rsidRDefault="00D20246" w:rsidP="000C3DCE">
            <w:pPr>
              <w:jc w:val="center"/>
              <w:rPr>
                <w:color w:val="000000"/>
                <w:sz w:val="20"/>
                <w:szCs w:val="20"/>
              </w:rPr>
            </w:pPr>
            <w:r w:rsidRPr="00212DE1">
              <w:rPr>
                <w:color w:val="000000"/>
                <w:sz w:val="20"/>
                <w:szCs w:val="20"/>
              </w:rPr>
              <w:t>----</w:t>
            </w:r>
          </w:p>
        </w:tc>
        <w:tc>
          <w:tcPr>
            <w:tcW w:w="2085" w:type="dxa"/>
            <w:tcBorders>
              <w:top w:val="single" w:sz="6" w:space="0" w:color="auto"/>
              <w:bottom w:val="nil"/>
            </w:tcBorders>
            <w:vAlign w:val="center"/>
          </w:tcPr>
          <w:p w:rsidR="00D20246" w:rsidRPr="00212DE1" w:rsidRDefault="00D20246" w:rsidP="000C3DCE">
            <w:pPr>
              <w:jc w:val="center"/>
              <w:rPr>
                <w:color w:val="000000"/>
                <w:sz w:val="20"/>
                <w:szCs w:val="20"/>
              </w:rPr>
            </w:pPr>
            <w:r w:rsidRPr="00212DE1">
              <w:rPr>
                <w:color w:val="000000"/>
                <w:sz w:val="20"/>
                <w:szCs w:val="20"/>
              </w:rPr>
              <w:t>5 000 Kč</w:t>
            </w:r>
          </w:p>
        </w:tc>
        <w:tc>
          <w:tcPr>
            <w:tcW w:w="1080" w:type="dxa"/>
            <w:tcBorders>
              <w:top w:val="single" w:sz="6" w:space="0" w:color="auto"/>
              <w:bottom w:val="nil"/>
            </w:tcBorders>
            <w:vAlign w:val="center"/>
          </w:tcPr>
          <w:p w:rsidR="00D20246" w:rsidRPr="00212DE1" w:rsidRDefault="00D20246" w:rsidP="000C3DCE">
            <w:pPr>
              <w:jc w:val="center"/>
              <w:rPr>
                <w:color w:val="000000"/>
                <w:sz w:val="20"/>
                <w:szCs w:val="20"/>
              </w:rPr>
            </w:pPr>
            <w:r w:rsidRPr="00212DE1">
              <w:rPr>
                <w:color w:val="000000"/>
                <w:sz w:val="20"/>
                <w:szCs w:val="20"/>
                <w:vertAlign w:val="superscript"/>
              </w:rPr>
              <w:t xml:space="preserve">2) </w:t>
            </w:r>
            <w:r w:rsidRPr="00212DE1">
              <w:rPr>
                <w:color w:val="000000"/>
                <w:sz w:val="20"/>
                <w:szCs w:val="20"/>
              </w:rPr>
              <w:t>první riziko</w:t>
            </w:r>
          </w:p>
        </w:tc>
        <w:tc>
          <w:tcPr>
            <w:tcW w:w="1260" w:type="dxa"/>
            <w:tcBorders>
              <w:top w:val="single" w:sz="6" w:space="0" w:color="auto"/>
              <w:bottom w:val="nil"/>
            </w:tcBorders>
            <w:vAlign w:val="center"/>
          </w:tcPr>
          <w:p w:rsidR="00D20246" w:rsidRPr="00212DE1" w:rsidRDefault="00D20246" w:rsidP="000C3DCE">
            <w:pPr>
              <w:jc w:val="center"/>
              <w:rPr>
                <w:color w:val="000000"/>
                <w:sz w:val="20"/>
                <w:szCs w:val="20"/>
              </w:rPr>
            </w:pPr>
            <w:r w:rsidRPr="00212DE1">
              <w:rPr>
                <w:color w:val="000000"/>
                <w:sz w:val="20"/>
                <w:szCs w:val="20"/>
              </w:rPr>
              <w:t>100 000 Kč</w:t>
            </w:r>
          </w:p>
        </w:tc>
        <w:tc>
          <w:tcPr>
            <w:tcW w:w="1260" w:type="dxa"/>
            <w:tcBorders>
              <w:top w:val="single" w:sz="6" w:space="0" w:color="auto"/>
              <w:bottom w:val="nil"/>
            </w:tcBorders>
            <w:vAlign w:val="center"/>
          </w:tcPr>
          <w:p w:rsidR="00D20246" w:rsidRPr="00212DE1" w:rsidRDefault="00D20246" w:rsidP="000C3DCE">
            <w:pPr>
              <w:pStyle w:val="Zkladntext33"/>
              <w:tabs>
                <w:tab w:val="clear" w:pos="-720"/>
              </w:tabs>
              <w:spacing w:line="240" w:lineRule="auto"/>
              <w:jc w:val="center"/>
              <w:rPr>
                <w:rFonts w:ascii="Koop Office" w:hAnsi="Koop Office"/>
                <w:color w:val="000000"/>
              </w:rPr>
            </w:pPr>
            <w:r w:rsidRPr="00212DE1">
              <w:rPr>
                <w:rFonts w:ascii="Koop Office" w:hAnsi="Koop Office"/>
                <w:color w:val="000000"/>
              </w:rPr>
              <w:t>nesjednává se</w:t>
            </w:r>
          </w:p>
        </w:tc>
      </w:tr>
      <w:tr w:rsidR="00D20246" w:rsidRPr="00212DE1" w:rsidTr="000C3DCE">
        <w:trPr>
          <w:cantSplit/>
          <w:trHeight w:val="295"/>
        </w:trPr>
        <w:tc>
          <w:tcPr>
            <w:tcW w:w="9835" w:type="dxa"/>
            <w:gridSpan w:val="7"/>
            <w:tcBorders>
              <w:top w:val="single" w:sz="4" w:space="0" w:color="auto"/>
              <w:bottom w:val="single" w:sz="4" w:space="0" w:color="auto"/>
              <w:right w:val="single" w:sz="4" w:space="0" w:color="auto"/>
            </w:tcBorders>
            <w:vAlign w:val="bottom"/>
          </w:tcPr>
          <w:p w:rsidR="00D20246" w:rsidRPr="00212DE1" w:rsidRDefault="00D20246" w:rsidP="000C3DCE">
            <w:pPr>
              <w:rPr>
                <w:color w:val="000000"/>
                <w:sz w:val="20"/>
                <w:szCs w:val="20"/>
              </w:rPr>
            </w:pPr>
            <w:r w:rsidRPr="00212DE1">
              <w:rPr>
                <w:color w:val="000000"/>
                <w:sz w:val="20"/>
                <w:szCs w:val="20"/>
              </w:rPr>
              <w:t>Poznámky:</w:t>
            </w:r>
          </w:p>
        </w:tc>
      </w:tr>
    </w:tbl>
    <w:p w:rsidR="00D20246" w:rsidRDefault="00D20246" w:rsidP="00D20246">
      <w:pPr>
        <w:keepNext/>
        <w:spacing w:before="240" w:after="120"/>
        <w:ind w:left="193" w:hanging="193"/>
        <w:rPr>
          <w:b/>
          <w:color w:val="000000"/>
          <w:sz w:val="20"/>
        </w:rPr>
      </w:pPr>
      <w:r w:rsidRPr="00300514">
        <w:rPr>
          <w:color w:val="000000"/>
          <w:sz w:val="18"/>
        </w:rPr>
        <w:t>*)  - není-li uvedeno, platí ustanovení čl. II. odst. 1.1.</w:t>
      </w:r>
    </w:p>
    <w:p w:rsidR="00D20246" w:rsidRDefault="00D20246" w:rsidP="00D20246">
      <w:pPr>
        <w:spacing w:before="120" w:after="120"/>
        <w:rPr>
          <w:b/>
          <w:color w:val="000000"/>
          <w:sz w:val="20"/>
          <w:szCs w:val="20"/>
        </w:rPr>
      </w:pPr>
    </w:p>
    <w:p w:rsidR="00D20246" w:rsidRDefault="00D20246" w:rsidP="00D20246">
      <w:pPr>
        <w:spacing w:before="120" w:after="120"/>
        <w:rPr>
          <w:b/>
          <w:color w:val="000000"/>
          <w:sz w:val="20"/>
          <w:szCs w:val="20"/>
        </w:rPr>
      </w:pPr>
    </w:p>
    <w:p w:rsidR="00D20246" w:rsidRDefault="00D20246" w:rsidP="00D20246">
      <w:pPr>
        <w:spacing w:before="120" w:after="120"/>
        <w:rPr>
          <w:b/>
          <w:color w:val="000000"/>
          <w:sz w:val="20"/>
          <w:szCs w:val="20"/>
        </w:rPr>
      </w:pPr>
    </w:p>
    <w:p w:rsidR="00D20246" w:rsidRDefault="00D20246" w:rsidP="00D20246">
      <w:pPr>
        <w:spacing w:before="120" w:after="120"/>
        <w:rPr>
          <w:b/>
          <w:color w:val="000000"/>
          <w:sz w:val="20"/>
          <w:szCs w:val="20"/>
        </w:rPr>
      </w:pPr>
    </w:p>
    <w:p w:rsidR="00D20246" w:rsidRDefault="00D20246" w:rsidP="00D20246">
      <w:pPr>
        <w:spacing w:before="120" w:after="120"/>
        <w:rPr>
          <w:b/>
          <w:color w:val="000000"/>
          <w:sz w:val="20"/>
          <w:szCs w:val="20"/>
        </w:rPr>
      </w:pPr>
    </w:p>
    <w:p w:rsidR="00D20246" w:rsidRDefault="00D20246" w:rsidP="00D20246">
      <w:pPr>
        <w:spacing w:before="120" w:after="120"/>
        <w:rPr>
          <w:b/>
          <w:color w:val="000000"/>
          <w:sz w:val="20"/>
          <w:szCs w:val="20"/>
        </w:rPr>
      </w:pPr>
    </w:p>
    <w:p w:rsidR="001369F3" w:rsidRDefault="001369F3" w:rsidP="00D20246">
      <w:pPr>
        <w:spacing w:before="120" w:after="120"/>
        <w:rPr>
          <w:b/>
          <w:color w:val="000000"/>
          <w:sz w:val="20"/>
          <w:szCs w:val="20"/>
        </w:rPr>
      </w:pPr>
    </w:p>
    <w:p w:rsidR="00D20246" w:rsidRDefault="00D20246" w:rsidP="00D20246">
      <w:pPr>
        <w:spacing w:before="120" w:after="120"/>
        <w:rPr>
          <w:b/>
          <w:color w:val="000000"/>
          <w:sz w:val="20"/>
          <w:szCs w:val="20"/>
        </w:rPr>
      </w:pPr>
    </w:p>
    <w:p w:rsidR="00D20246" w:rsidRPr="003C583C" w:rsidRDefault="00D20246" w:rsidP="00D20246">
      <w:pPr>
        <w:spacing w:before="120" w:after="120"/>
        <w:rPr>
          <w:b/>
          <w:color w:val="000000"/>
          <w:sz w:val="20"/>
          <w:szCs w:val="20"/>
        </w:rPr>
      </w:pPr>
      <w:r w:rsidRPr="003C583C">
        <w:rPr>
          <w:b/>
          <w:color w:val="000000"/>
          <w:sz w:val="20"/>
          <w:szCs w:val="20"/>
        </w:rPr>
        <w:lastRenderedPageBreak/>
        <w:t>2.2.1. Pojištění pro případ odcizení</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1560"/>
        <w:gridCol w:w="1545"/>
        <w:gridCol w:w="1620"/>
        <w:gridCol w:w="1260"/>
        <w:gridCol w:w="1260"/>
      </w:tblGrid>
      <w:tr w:rsidR="00D20246" w:rsidRPr="003C583C" w:rsidTr="000C3DCE">
        <w:trPr>
          <w:cantSplit/>
          <w:trHeight w:val="285"/>
        </w:trPr>
        <w:tc>
          <w:tcPr>
            <w:tcW w:w="10150" w:type="dxa"/>
            <w:gridSpan w:val="7"/>
            <w:vAlign w:val="center"/>
          </w:tcPr>
          <w:p w:rsidR="00D20246" w:rsidRPr="003C583C" w:rsidRDefault="00D20246" w:rsidP="000C3DCE">
            <w:pPr>
              <w:pStyle w:val="Zkladntext3"/>
              <w:rPr>
                <w:rFonts w:ascii="Koop Office" w:hAnsi="Koop Office"/>
                <w:b/>
                <w:color w:val="000000"/>
              </w:rPr>
            </w:pPr>
            <w:r w:rsidRPr="003C583C">
              <w:rPr>
                <w:rFonts w:ascii="Koop Office" w:hAnsi="Koop Office"/>
                <w:color w:val="000000"/>
              </w:rPr>
              <w:t xml:space="preserve">Místo pojištění: </w:t>
            </w:r>
            <w:proofErr w:type="gramStart"/>
            <w:r w:rsidRPr="003C583C">
              <w:rPr>
                <w:rFonts w:ascii="Koop Office" w:hAnsi="Koop Office"/>
                <w:color w:val="000000"/>
              </w:rPr>
              <w:t>1.,2.</w:t>
            </w:r>
            <w:proofErr w:type="gramEnd"/>
            <w:r w:rsidRPr="003C583C">
              <w:rPr>
                <w:rFonts w:ascii="Koop Office" w:hAnsi="Koop Office"/>
                <w:color w:val="000000"/>
              </w:rPr>
              <w:t xml:space="preserve"> - </w:t>
            </w:r>
            <w:r w:rsidRPr="003C583C">
              <w:rPr>
                <w:rFonts w:ascii="Koop Office" w:hAnsi="Koop Office"/>
                <w:b/>
                <w:color w:val="000000"/>
              </w:rPr>
              <w:t>Praha 4 –</w:t>
            </w:r>
            <w:r w:rsidRPr="003C583C">
              <w:rPr>
                <w:rFonts w:ascii="Koop Office" w:hAnsi="Koop Office" w:cs="Arial"/>
              </w:rPr>
              <w:t xml:space="preserve"> </w:t>
            </w:r>
            <w:r w:rsidRPr="003C583C">
              <w:rPr>
                <w:rFonts w:ascii="Koop Office" w:hAnsi="Koop Office" w:cs="Arial"/>
                <w:b/>
              </w:rPr>
              <w:t xml:space="preserve">Modřany, Modřanská 1375/10a, PSČ 143 00; </w:t>
            </w:r>
            <w:r w:rsidRPr="003C583C">
              <w:rPr>
                <w:rFonts w:ascii="Koop Office" w:hAnsi="Koop Office" w:cs="Arial"/>
              </w:rPr>
              <w:t xml:space="preserve">3., 4. - </w:t>
            </w:r>
            <w:r w:rsidRPr="003C583C">
              <w:rPr>
                <w:rFonts w:ascii="Koop Office" w:hAnsi="Koop Office" w:cs="Arial"/>
                <w:b/>
              </w:rPr>
              <w:t>Česká republika</w:t>
            </w:r>
          </w:p>
        </w:tc>
      </w:tr>
      <w:tr w:rsidR="00D20246" w:rsidRPr="003C583C" w:rsidTr="000C3DCE">
        <w:trPr>
          <w:cantSplit/>
          <w:trHeight w:val="330"/>
        </w:trPr>
        <w:tc>
          <w:tcPr>
            <w:tcW w:w="10150" w:type="dxa"/>
            <w:gridSpan w:val="7"/>
            <w:vAlign w:val="center"/>
          </w:tcPr>
          <w:p w:rsidR="00D20246" w:rsidRPr="003C583C" w:rsidRDefault="00D20246" w:rsidP="000C3DCE">
            <w:pPr>
              <w:pStyle w:val="Zkladntext3"/>
              <w:rPr>
                <w:rFonts w:ascii="Koop Office" w:hAnsi="Koop Office"/>
                <w:color w:val="000000"/>
              </w:rPr>
            </w:pPr>
            <w:r w:rsidRPr="003C583C">
              <w:rPr>
                <w:rFonts w:ascii="Koop Office" w:hAnsi="Koop Office"/>
                <w:color w:val="000000"/>
              </w:rPr>
              <w:t xml:space="preserve">Rozsah pojištění: poj. </w:t>
            </w:r>
            <w:proofErr w:type="gramStart"/>
            <w:r w:rsidRPr="003C583C">
              <w:rPr>
                <w:rFonts w:ascii="Koop Office" w:hAnsi="Koop Office"/>
                <w:color w:val="000000"/>
              </w:rPr>
              <w:t>nebezpečí</w:t>
            </w:r>
            <w:proofErr w:type="gramEnd"/>
            <w:r w:rsidRPr="003C583C">
              <w:rPr>
                <w:rFonts w:ascii="Koop Office" w:hAnsi="Koop Office"/>
                <w:color w:val="000000"/>
              </w:rPr>
              <w:t xml:space="preserve"> „odcizení“</w:t>
            </w:r>
          </w:p>
        </w:tc>
      </w:tr>
      <w:tr w:rsidR="00D20246" w:rsidRPr="003C583C" w:rsidTr="000C3DCE">
        <w:trPr>
          <w:cantSplit/>
          <w:trHeight w:val="285"/>
        </w:trPr>
        <w:tc>
          <w:tcPr>
            <w:tcW w:w="10150" w:type="dxa"/>
            <w:gridSpan w:val="7"/>
            <w:vAlign w:val="center"/>
          </w:tcPr>
          <w:p w:rsidR="00D20246" w:rsidRPr="003C583C" w:rsidRDefault="00D20246" w:rsidP="000C3DCE">
            <w:pPr>
              <w:pStyle w:val="Zkladntext3"/>
              <w:rPr>
                <w:rFonts w:ascii="Koop Office" w:hAnsi="Koop Office"/>
                <w:color w:val="000000"/>
              </w:rPr>
            </w:pPr>
            <w:r w:rsidRPr="003C583C">
              <w:rPr>
                <w:rFonts w:ascii="Koop Office" w:hAnsi="Koop Office"/>
                <w:color w:val="000000"/>
              </w:rPr>
              <w:t>Pojištění se řídí: VPP P-100/0</w:t>
            </w:r>
            <w:r>
              <w:rPr>
                <w:rFonts w:ascii="Koop Office" w:hAnsi="Koop Office"/>
                <w:color w:val="000000"/>
              </w:rPr>
              <w:t>9</w:t>
            </w:r>
            <w:r w:rsidRPr="003C583C">
              <w:rPr>
                <w:rFonts w:ascii="Koop Office" w:hAnsi="Koop Office"/>
                <w:color w:val="000000"/>
              </w:rPr>
              <w:t>, ZPP P- 200/05 a doložkami DOB1, DOB3, DOZ1, DOZ2, DOZ4, DOZ5</w:t>
            </w:r>
          </w:p>
        </w:tc>
      </w:tr>
      <w:tr w:rsidR="00D20246" w:rsidRPr="003C583C" w:rsidTr="000C3DCE">
        <w:trPr>
          <w:cantSplit/>
        </w:trPr>
        <w:tc>
          <w:tcPr>
            <w:tcW w:w="496" w:type="dxa"/>
            <w:tcBorders>
              <w:bottom w:val="single" w:sz="18" w:space="0" w:color="auto"/>
              <w:right w:val="single" w:sz="4" w:space="0" w:color="auto"/>
            </w:tcBorders>
            <w:tcMar>
              <w:left w:w="28" w:type="dxa"/>
              <w:right w:w="28" w:type="dxa"/>
            </w:tcMar>
            <w:vAlign w:val="center"/>
          </w:tcPr>
          <w:p w:rsidR="00D20246" w:rsidRPr="003C583C" w:rsidRDefault="00D20246" w:rsidP="000C3DCE">
            <w:pPr>
              <w:jc w:val="center"/>
              <w:rPr>
                <w:b/>
                <w:color w:val="000000"/>
                <w:sz w:val="20"/>
                <w:szCs w:val="20"/>
              </w:rPr>
            </w:pPr>
            <w:proofErr w:type="spellStart"/>
            <w:r w:rsidRPr="003C583C">
              <w:rPr>
                <w:b/>
                <w:color w:val="000000"/>
                <w:sz w:val="20"/>
                <w:szCs w:val="20"/>
              </w:rPr>
              <w:t>Poř</w:t>
            </w:r>
            <w:proofErr w:type="spellEnd"/>
            <w:r w:rsidRPr="003C583C">
              <w:rPr>
                <w:b/>
                <w:color w:val="000000"/>
                <w:sz w:val="20"/>
                <w:szCs w:val="20"/>
              </w:rPr>
              <w:t>. číslo</w:t>
            </w:r>
          </w:p>
        </w:tc>
        <w:tc>
          <w:tcPr>
            <w:tcW w:w="2409" w:type="dxa"/>
            <w:tcBorders>
              <w:left w:val="single" w:sz="4" w:space="0" w:color="auto"/>
              <w:bottom w:val="single" w:sz="18" w:space="0" w:color="auto"/>
            </w:tcBorders>
            <w:tcMar>
              <w:left w:w="28" w:type="dxa"/>
              <w:right w:w="28" w:type="dxa"/>
            </w:tcMar>
            <w:vAlign w:val="center"/>
          </w:tcPr>
          <w:p w:rsidR="00D20246" w:rsidRPr="003C583C" w:rsidRDefault="00D20246" w:rsidP="000C3DCE">
            <w:pPr>
              <w:keepNext/>
              <w:keepLines/>
              <w:jc w:val="center"/>
              <w:rPr>
                <w:b/>
                <w:color w:val="000000"/>
                <w:sz w:val="20"/>
                <w:szCs w:val="20"/>
              </w:rPr>
            </w:pPr>
            <w:r w:rsidRPr="003C583C">
              <w:rPr>
                <w:b/>
                <w:color w:val="000000"/>
                <w:sz w:val="20"/>
                <w:szCs w:val="20"/>
              </w:rPr>
              <w:t>Předmět pojištění</w:t>
            </w:r>
          </w:p>
        </w:tc>
        <w:tc>
          <w:tcPr>
            <w:tcW w:w="1560" w:type="dxa"/>
            <w:tcBorders>
              <w:bottom w:val="single" w:sz="18" w:space="0" w:color="auto"/>
            </w:tcBorders>
            <w:tcMar>
              <w:left w:w="28" w:type="dxa"/>
              <w:right w:w="28" w:type="dxa"/>
            </w:tcMar>
            <w:vAlign w:val="center"/>
          </w:tcPr>
          <w:p w:rsidR="00D20246" w:rsidRPr="003C583C" w:rsidRDefault="00D20246" w:rsidP="000C3DCE">
            <w:pPr>
              <w:jc w:val="center"/>
              <w:rPr>
                <w:b/>
                <w:color w:val="000000"/>
                <w:sz w:val="20"/>
                <w:szCs w:val="20"/>
              </w:rPr>
            </w:pPr>
            <w:r w:rsidRPr="003C583C">
              <w:rPr>
                <w:b/>
                <w:color w:val="000000"/>
                <w:sz w:val="20"/>
                <w:szCs w:val="20"/>
              </w:rPr>
              <w:t>Agregovaná/ celková/pojistná</w:t>
            </w:r>
          </w:p>
          <w:p w:rsidR="00D20246" w:rsidRPr="003C583C" w:rsidRDefault="00D20246" w:rsidP="000C3DCE">
            <w:pPr>
              <w:jc w:val="center"/>
              <w:rPr>
                <w:b/>
                <w:color w:val="000000"/>
                <w:sz w:val="20"/>
                <w:szCs w:val="20"/>
              </w:rPr>
            </w:pPr>
            <w:r w:rsidRPr="003C583C">
              <w:rPr>
                <w:b/>
                <w:color w:val="000000"/>
                <w:sz w:val="20"/>
                <w:szCs w:val="20"/>
              </w:rPr>
              <w:t>částka</w:t>
            </w:r>
          </w:p>
        </w:tc>
        <w:tc>
          <w:tcPr>
            <w:tcW w:w="1545" w:type="dxa"/>
            <w:tcBorders>
              <w:bottom w:val="single" w:sz="18" w:space="0" w:color="auto"/>
            </w:tcBorders>
            <w:tcMar>
              <w:left w:w="28" w:type="dxa"/>
              <w:right w:w="28" w:type="dxa"/>
            </w:tcMar>
            <w:vAlign w:val="center"/>
          </w:tcPr>
          <w:p w:rsidR="00D20246" w:rsidRPr="003C583C" w:rsidRDefault="00D20246" w:rsidP="000C3DCE">
            <w:pPr>
              <w:jc w:val="center"/>
              <w:rPr>
                <w:b/>
                <w:color w:val="000000"/>
                <w:sz w:val="20"/>
                <w:szCs w:val="20"/>
              </w:rPr>
            </w:pPr>
            <w:r w:rsidRPr="003C583C">
              <w:rPr>
                <w:b/>
                <w:color w:val="000000"/>
                <w:sz w:val="20"/>
                <w:szCs w:val="20"/>
              </w:rPr>
              <w:t>Spoluúčast</w:t>
            </w:r>
            <w:r w:rsidRPr="003C583C">
              <w:rPr>
                <w:color w:val="000000"/>
                <w:sz w:val="20"/>
                <w:szCs w:val="20"/>
                <w:vertAlign w:val="superscript"/>
              </w:rPr>
              <w:t>5)</w:t>
            </w:r>
          </w:p>
        </w:tc>
        <w:tc>
          <w:tcPr>
            <w:tcW w:w="1620" w:type="dxa"/>
            <w:tcBorders>
              <w:bottom w:val="single" w:sz="18" w:space="0" w:color="auto"/>
            </w:tcBorders>
            <w:tcMar>
              <w:left w:w="28" w:type="dxa"/>
              <w:right w:w="28" w:type="dxa"/>
            </w:tcMar>
            <w:vAlign w:val="center"/>
          </w:tcPr>
          <w:p w:rsidR="00D20246" w:rsidRPr="003C583C" w:rsidRDefault="00D20246" w:rsidP="000C3DCE">
            <w:pPr>
              <w:keepNext/>
              <w:keepLines/>
              <w:jc w:val="center"/>
              <w:rPr>
                <w:b/>
                <w:color w:val="000000"/>
                <w:sz w:val="20"/>
                <w:szCs w:val="20"/>
              </w:rPr>
            </w:pPr>
            <w:r w:rsidRPr="003C583C">
              <w:rPr>
                <w:b/>
                <w:color w:val="000000"/>
                <w:sz w:val="20"/>
                <w:szCs w:val="20"/>
              </w:rPr>
              <w:t>Pojištění se sjednává</w:t>
            </w:r>
          </w:p>
          <w:p w:rsidR="00D20246" w:rsidRPr="003C583C" w:rsidRDefault="00D20246" w:rsidP="000C3DCE">
            <w:pPr>
              <w:keepNext/>
              <w:keepLines/>
              <w:jc w:val="center"/>
              <w:rPr>
                <w:b/>
                <w:color w:val="000000"/>
                <w:sz w:val="20"/>
                <w:szCs w:val="20"/>
              </w:rPr>
            </w:pPr>
            <w:r w:rsidRPr="003C583C">
              <w:rPr>
                <w:bCs/>
                <w:color w:val="000000"/>
                <w:sz w:val="20"/>
                <w:szCs w:val="20"/>
              </w:rPr>
              <w:t>*</w:t>
            </w:r>
            <w:r w:rsidRPr="003C583C">
              <w:rPr>
                <w:bCs/>
                <w:color w:val="000000"/>
                <w:sz w:val="20"/>
                <w:szCs w:val="20"/>
                <w:vertAlign w:val="superscript"/>
              </w:rPr>
              <w:t>)</w:t>
            </w:r>
            <w:r w:rsidRPr="003C583C">
              <w:rPr>
                <w:color w:val="000000"/>
                <w:sz w:val="20"/>
                <w:szCs w:val="20"/>
                <w:vertAlign w:val="superscript"/>
              </w:rPr>
              <w:t>1) 2) 9)</w:t>
            </w:r>
          </w:p>
        </w:tc>
        <w:tc>
          <w:tcPr>
            <w:tcW w:w="1260" w:type="dxa"/>
            <w:tcBorders>
              <w:bottom w:val="single" w:sz="18" w:space="0" w:color="auto"/>
            </w:tcBorders>
            <w:tcMar>
              <w:left w:w="28" w:type="dxa"/>
              <w:right w:w="28" w:type="dxa"/>
            </w:tcMar>
            <w:vAlign w:val="center"/>
          </w:tcPr>
          <w:p w:rsidR="00D20246" w:rsidRPr="003C583C" w:rsidRDefault="00D20246" w:rsidP="000C3DCE">
            <w:pPr>
              <w:keepNext/>
              <w:keepLines/>
              <w:jc w:val="center"/>
              <w:rPr>
                <w:b/>
                <w:color w:val="000000"/>
                <w:sz w:val="20"/>
                <w:szCs w:val="20"/>
                <w:vertAlign w:val="superscript"/>
              </w:rPr>
            </w:pPr>
            <w:r w:rsidRPr="003C583C">
              <w:rPr>
                <w:b/>
                <w:color w:val="000000"/>
                <w:sz w:val="20"/>
                <w:szCs w:val="20"/>
              </w:rPr>
              <w:t xml:space="preserve">Maximální roční limit </w:t>
            </w:r>
            <w:proofErr w:type="gramStart"/>
            <w:r w:rsidRPr="003C583C">
              <w:rPr>
                <w:b/>
                <w:color w:val="000000"/>
                <w:sz w:val="20"/>
                <w:szCs w:val="20"/>
              </w:rPr>
              <w:t xml:space="preserve">plnění  </w:t>
            </w:r>
            <w:r w:rsidRPr="003C583C">
              <w:rPr>
                <w:b/>
                <w:color w:val="000000"/>
                <w:sz w:val="20"/>
                <w:szCs w:val="20"/>
                <w:vertAlign w:val="superscript"/>
              </w:rPr>
              <w:t>3</w:t>
            </w:r>
            <w:r w:rsidRPr="003C583C">
              <w:rPr>
                <w:b/>
                <w:color w:val="000000"/>
                <w:sz w:val="20"/>
                <w:szCs w:val="20"/>
              </w:rPr>
              <w:t xml:space="preserve"> </w:t>
            </w:r>
            <w:r w:rsidRPr="003C583C">
              <w:rPr>
                <w:bCs/>
                <w:color w:val="000000"/>
                <w:sz w:val="20"/>
                <w:szCs w:val="20"/>
                <w:vertAlign w:val="superscript"/>
              </w:rPr>
              <w:t>)</w:t>
            </w:r>
            <w:proofErr w:type="gramEnd"/>
          </w:p>
        </w:tc>
        <w:tc>
          <w:tcPr>
            <w:tcW w:w="1260" w:type="dxa"/>
            <w:tcBorders>
              <w:bottom w:val="single" w:sz="18" w:space="0" w:color="auto"/>
            </w:tcBorders>
            <w:tcMar>
              <w:left w:w="28" w:type="dxa"/>
              <w:right w:w="28" w:type="dxa"/>
            </w:tcMar>
            <w:vAlign w:val="center"/>
          </w:tcPr>
          <w:p w:rsidR="00D20246" w:rsidRPr="003C583C" w:rsidRDefault="00D20246" w:rsidP="000C3DCE">
            <w:pPr>
              <w:keepNext/>
              <w:keepLines/>
              <w:jc w:val="center"/>
              <w:rPr>
                <w:b/>
                <w:color w:val="000000"/>
                <w:sz w:val="20"/>
                <w:szCs w:val="20"/>
              </w:rPr>
            </w:pPr>
            <w:r w:rsidRPr="003C583C">
              <w:rPr>
                <w:b/>
                <w:color w:val="000000"/>
                <w:sz w:val="20"/>
                <w:szCs w:val="20"/>
              </w:rPr>
              <w:t xml:space="preserve">Limit plnění pro jednu poj. </w:t>
            </w:r>
            <w:proofErr w:type="gramStart"/>
            <w:r w:rsidRPr="003C583C">
              <w:rPr>
                <w:b/>
                <w:color w:val="000000"/>
                <w:sz w:val="20"/>
                <w:szCs w:val="20"/>
              </w:rPr>
              <w:t>událost</w:t>
            </w:r>
            <w:proofErr w:type="gramEnd"/>
            <w:r w:rsidRPr="003C583C">
              <w:rPr>
                <w:b/>
                <w:color w:val="000000"/>
                <w:sz w:val="20"/>
                <w:szCs w:val="20"/>
              </w:rPr>
              <w:t xml:space="preserve"> </w:t>
            </w:r>
            <w:r w:rsidRPr="003C583C">
              <w:rPr>
                <w:b/>
                <w:color w:val="000000"/>
                <w:sz w:val="20"/>
                <w:szCs w:val="20"/>
                <w:vertAlign w:val="superscript"/>
              </w:rPr>
              <w:t>4</w:t>
            </w:r>
            <w:r w:rsidRPr="003C583C">
              <w:rPr>
                <w:bCs/>
                <w:color w:val="000000"/>
                <w:sz w:val="20"/>
                <w:szCs w:val="20"/>
                <w:vertAlign w:val="superscript"/>
              </w:rPr>
              <w:t>)</w:t>
            </w:r>
          </w:p>
        </w:tc>
        <w:bookmarkStart w:id="1" w:name="_GoBack"/>
        <w:bookmarkEnd w:id="1"/>
      </w:tr>
      <w:tr w:rsidR="00D20246" w:rsidRPr="003C583C" w:rsidTr="000C3DCE">
        <w:trPr>
          <w:cantSplit/>
          <w:trHeight w:val="305"/>
        </w:trPr>
        <w:tc>
          <w:tcPr>
            <w:tcW w:w="496" w:type="dxa"/>
            <w:tcBorders>
              <w:top w:val="single" w:sz="6" w:space="0" w:color="auto"/>
              <w:bottom w:val="nil"/>
            </w:tcBorders>
            <w:vAlign w:val="center"/>
          </w:tcPr>
          <w:p w:rsidR="00D20246" w:rsidRPr="003C583C" w:rsidRDefault="00D20246" w:rsidP="000C3DCE">
            <w:pPr>
              <w:keepNext/>
              <w:keepLines/>
              <w:jc w:val="center"/>
              <w:rPr>
                <w:color w:val="000000"/>
                <w:sz w:val="20"/>
                <w:szCs w:val="20"/>
              </w:rPr>
            </w:pPr>
            <w:r w:rsidRPr="003C583C">
              <w:rPr>
                <w:color w:val="000000"/>
                <w:sz w:val="20"/>
                <w:szCs w:val="20"/>
              </w:rPr>
              <w:t>1.</w:t>
            </w:r>
          </w:p>
        </w:tc>
        <w:tc>
          <w:tcPr>
            <w:tcW w:w="2409" w:type="dxa"/>
            <w:tcBorders>
              <w:top w:val="single" w:sz="6" w:space="0" w:color="auto"/>
              <w:bottom w:val="nil"/>
            </w:tcBorders>
            <w:vAlign w:val="center"/>
          </w:tcPr>
          <w:p w:rsidR="00D20246" w:rsidRPr="003C583C" w:rsidRDefault="00D20246" w:rsidP="000C3DCE">
            <w:pPr>
              <w:rPr>
                <w:color w:val="000000"/>
                <w:sz w:val="20"/>
                <w:szCs w:val="20"/>
              </w:rPr>
            </w:pPr>
            <w:r w:rsidRPr="003C583C">
              <w:rPr>
                <w:color w:val="000000"/>
                <w:sz w:val="20"/>
                <w:szCs w:val="20"/>
              </w:rPr>
              <w:t xml:space="preserve">Soubor movitých věcí vlastních  </w:t>
            </w:r>
          </w:p>
        </w:tc>
        <w:tc>
          <w:tcPr>
            <w:tcW w:w="1560" w:type="dxa"/>
            <w:tcBorders>
              <w:top w:val="single" w:sz="6" w:space="0" w:color="auto"/>
              <w:bottom w:val="nil"/>
            </w:tcBorders>
            <w:vAlign w:val="center"/>
          </w:tcPr>
          <w:p w:rsidR="00D20246" w:rsidRPr="003C583C" w:rsidRDefault="00D20246" w:rsidP="000C3DCE">
            <w:pPr>
              <w:keepNext/>
              <w:keepLines/>
              <w:jc w:val="center"/>
              <w:rPr>
                <w:color w:val="000000"/>
                <w:sz w:val="20"/>
                <w:szCs w:val="20"/>
              </w:rPr>
            </w:pPr>
            <w:r w:rsidRPr="003C583C">
              <w:rPr>
                <w:color w:val="000000"/>
                <w:sz w:val="20"/>
                <w:szCs w:val="20"/>
              </w:rPr>
              <w:t>3 200 000 Kč</w:t>
            </w:r>
          </w:p>
        </w:tc>
        <w:tc>
          <w:tcPr>
            <w:tcW w:w="1545" w:type="dxa"/>
            <w:tcBorders>
              <w:top w:val="single" w:sz="6" w:space="0" w:color="auto"/>
              <w:bottom w:val="nil"/>
            </w:tcBorders>
            <w:vAlign w:val="center"/>
          </w:tcPr>
          <w:p w:rsidR="00D20246" w:rsidRPr="003C583C" w:rsidRDefault="00D20246" w:rsidP="000C3DCE">
            <w:pPr>
              <w:keepNext/>
              <w:keepLines/>
              <w:jc w:val="center"/>
              <w:rPr>
                <w:color w:val="000000"/>
                <w:sz w:val="20"/>
                <w:szCs w:val="20"/>
              </w:rPr>
            </w:pPr>
            <w:r w:rsidRPr="003C583C">
              <w:rPr>
                <w:color w:val="000000"/>
                <w:sz w:val="20"/>
                <w:szCs w:val="20"/>
              </w:rPr>
              <w:t>3 000 Kč</w:t>
            </w:r>
          </w:p>
        </w:tc>
        <w:tc>
          <w:tcPr>
            <w:tcW w:w="1620" w:type="dxa"/>
            <w:tcBorders>
              <w:top w:val="single" w:sz="6" w:space="0" w:color="auto"/>
              <w:bottom w:val="nil"/>
            </w:tcBorders>
            <w:vAlign w:val="center"/>
          </w:tcPr>
          <w:p w:rsidR="00D20246" w:rsidRPr="003C583C" w:rsidRDefault="00D20246" w:rsidP="000C3DCE">
            <w:pPr>
              <w:keepNext/>
              <w:keepLines/>
              <w:jc w:val="center"/>
              <w:rPr>
                <w:color w:val="000000"/>
                <w:sz w:val="20"/>
                <w:szCs w:val="20"/>
              </w:rPr>
            </w:pPr>
            <w:r w:rsidRPr="003C583C">
              <w:rPr>
                <w:color w:val="000000"/>
                <w:sz w:val="20"/>
                <w:szCs w:val="20"/>
                <w:vertAlign w:val="superscript"/>
              </w:rPr>
              <w:t xml:space="preserve">9) </w:t>
            </w:r>
            <w:r w:rsidRPr="003C583C">
              <w:rPr>
                <w:color w:val="000000"/>
                <w:sz w:val="20"/>
                <w:szCs w:val="20"/>
              </w:rPr>
              <w:t>zlomkové pojištění</w:t>
            </w:r>
          </w:p>
        </w:tc>
        <w:tc>
          <w:tcPr>
            <w:tcW w:w="1260" w:type="dxa"/>
            <w:tcBorders>
              <w:top w:val="single" w:sz="6" w:space="0" w:color="auto"/>
              <w:bottom w:val="nil"/>
            </w:tcBorders>
            <w:vAlign w:val="center"/>
          </w:tcPr>
          <w:p w:rsidR="00D20246" w:rsidRPr="003C583C" w:rsidRDefault="00D20246" w:rsidP="000C3DCE">
            <w:pPr>
              <w:keepNext/>
              <w:keepLines/>
              <w:jc w:val="center"/>
              <w:rPr>
                <w:color w:val="000000"/>
                <w:sz w:val="20"/>
                <w:szCs w:val="20"/>
              </w:rPr>
            </w:pPr>
            <w:r w:rsidRPr="003C583C">
              <w:rPr>
                <w:color w:val="000000"/>
                <w:sz w:val="20"/>
                <w:szCs w:val="20"/>
              </w:rPr>
              <w:t>520 000 Kč</w:t>
            </w:r>
          </w:p>
        </w:tc>
        <w:tc>
          <w:tcPr>
            <w:tcW w:w="1260" w:type="dxa"/>
            <w:tcBorders>
              <w:top w:val="single" w:sz="6" w:space="0" w:color="auto"/>
              <w:bottom w:val="nil"/>
            </w:tcBorders>
            <w:vAlign w:val="center"/>
          </w:tcPr>
          <w:p w:rsidR="00D20246" w:rsidRPr="003C583C" w:rsidRDefault="00D20246" w:rsidP="000C3DCE">
            <w:pPr>
              <w:keepNext/>
              <w:keepLines/>
              <w:jc w:val="center"/>
              <w:rPr>
                <w:color w:val="000000"/>
                <w:sz w:val="20"/>
                <w:szCs w:val="20"/>
              </w:rPr>
            </w:pPr>
            <w:r w:rsidRPr="003C583C">
              <w:rPr>
                <w:color w:val="000000"/>
                <w:sz w:val="20"/>
                <w:szCs w:val="20"/>
              </w:rPr>
              <w:t>----</w:t>
            </w:r>
          </w:p>
        </w:tc>
      </w:tr>
      <w:tr w:rsidR="00D20246" w:rsidRPr="003C583C" w:rsidTr="000C3DCE">
        <w:trPr>
          <w:cantSplit/>
          <w:trHeight w:val="305"/>
        </w:trPr>
        <w:tc>
          <w:tcPr>
            <w:tcW w:w="496" w:type="dxa"/>
            <w:tcBorders>
              <w:top w:val="single" w:sz="6" w:space="0" w:color="auto"/>
              <w:bottom w:val="nil"/>
            </w:tcBorders>
            <w:vAlign w:val="center"/>
          </w:tcPr>
          <w:p w:rsidR="00D20246" w:rsidRPr="003C583C" w:rsidRDefault="00D20246" w:rsidP="000C3DCE">
            <w:pPr>
              <w:keepNext/>
              <w:keepLines/>
              <w:jc w:val="center"/>
              <w:rPr>
                <w:color w:val="000000"/>
                <w:sz w:val="20"/>
                <w:szCs w:val="20"/>
              </w:rPr>
            </w:pPr>
            <w:r w:rsidRPr="003C583C">
              <w:rPr>
                <w:color w:val="000000"/>
                <w:sz w:val="20"/>
                <w:szCs w:val="20"/>
              </w:rPr>
              <w:t>2.</w:t>
            </w:r>
          </w:p>
        </w:tc>
        <w:tc>
          <w:tcPr>
            <w:tcW w:w="2409" w:type="dxa"/>
            <w:tcBorders>
              <w:top w:val="single" w:sz="6" w:space="0" w:color="auto"/>
              <w:bottom w:val="nil"/>
            </w:tcBorders>
            <w:vAlign w:val="center"/>
          </w:tcPr>
          <w:p w:rsidR="00D20246" w:rsidRPr="003C583C" w:rsidRDefault="00D20246" w:rsidP="000C3DCE">
            <w:pPr>
              <w:keepNext/>
              <w:keepLines/>
              <w:rPr>
                <w:color w:val="000000"/>
                <w:sz w:val="20"/>
                <w:szCs w:val="20"/>
              </w:rPr>
            </w:pPr>
            <w:r w:rsidRPr="003C583C">
              <w:rPr>
                <w:color w:val="000000"/>
                <w:sz w:val="20"/>
                <w:szCs w:val="20"/>
              </w:rPr>
              <w:t>Cennosti v trezoru</w:t>
            </w:r>
          </w:p>
        </w:tc>
        <w:tc>
          <w:tcPr>
            <w:tcW w:w="1560" w:type="dxa"/>
            <w:tcBorders>
              <w:top w:val="single" w:sz="6" w:space="0" w:color="auto"/>
              <w:bottom w:val="nil"/>
            </w:tcBorders>
            <w:vAlign w:val="center"/>
          </w:tcPr>
          <w:p w:rsidR="00D20246" w:rsidRPr="003C583C" w:rsidRDefault="00D20246" w:rsidP="000C3DCE">
            <w:pPr>
              <w:keepNext/>
              <w:keepLines/>
              <w:jc w:val="center"/>
              <w:rPr>
                <w:color w:val="000000"/>
                <w:sz w:val="20"/>
                <w:szCs w:val="20"/>
              </w:rPr>
            </w:pPr>
            <w:r w:rsidRPr="003C583C">
              <w:rPr>
                <w:color w:val="000000"/>
                <w:sz w:val="20"/>
                <w:szCs w:val="20"/>
              </w:rPr>
              <w:t>----</w:t>
            </w:r>
          </w:p>
        </w:tc>
        <w:tc>
          <w:tcPr>
            <w:tcW w:w="1545" w:type="dxa"/>
            <w:tcBorders>
              <w:top w:val="single" w:sz="6" w:space="0" w:color="auto"/>
              <w:bottom w:val="nil"/>
            </w:tcBorders>
            <w:vAlign w:val="center"/>
          </w:tcPr>
          <w:p w:rsidR="00D20246" w:rsidRPr="003C583C" w:rsidRDefault="00D20246" w:rsidP="000C3DCE">
            <w:pPr>
              <w:keepNext/>
              <w:keepLines/>
              <w:jc w:val="center"/>
              <w:rPr>
                <w:color w:val="000000"/>
                <w:sz w:val="20"/>
                <w:szCs w:val="20"/>
              </w:rPr>
            </w:pPr>
            <w:r w:rsidRPr="003C583C">
              <w:rPr>
                <w:color w:val="000000"/>
                <w:sz w:val="20"/>
                <w:szCs w:val="20"/>
              </w:rPr>
              <w:t>3 000 Kč</w:t>
            </w:r>
          </w:p>
        </w:tc>
        <w:tc>
          <w:tcPr>
            <w:tcW w:w="1620" w:type="dxa"/>
            <w:tcBorders>
              <w:top w:val="single" w:sz="6" w:space="0" w:color="auto"/>
              <w:bottom w:val="nil"/>
            </w:tcBorders>
            <w:vAlign w:val="center"/>
          </w:tcPr>
          <w:p w:rsidR="00D20246" w:rsidRPr="003C583C" w:rsidRDefault="00D20246" w:rsidP="000C3DCE">
            <w:pPr>
              <w:keepNext/>
              <w:keepLines/>
              <w:jc w:val="center"/>
              <w:rPr>
                <w:color w:val="000000"/>
                <w:sz w:val="20"/>
                <w:szCs w:val="20"/>
              </w:rPr>
            </w:pPr>
            <w:r w:rsidRPr="003C583C">
              <w:rPr>
                <w:color w:val="000000"/>
                <w:sz w:val="20"/>
                <w:szCs w:val="20"/>
                <w:vertAlign w:val="superscript"/>
              </w:rPr>
              <w:t xml:space="preserve">2) </w:t>
            </w:r>
            <w:r w:rsidRPr="003C583C">
              <w:rPr>
                <w:color w:val="000000"/>
                <w:sz w:val="20"/>
                <w:szCs w:val="20"/>
              </w:rPr>
              <w:t>první riziko</w:t>
            </w:r>
          </w:p>
        </w:tc>
        <w:tc>
          <w:tcPr>
            <w:tcW w:w="1260" w:type="dxa"/>
            <w:tcBorders>
              <w:top w:val="single" w:sz="6" w:space="0" w:color="auto"/>
              <w:bottom w:val="nil"/>
            </w:tcBorders>
            <w:vAlign w:val="center"/>
          </w:tcPr>
          <w:p w:rsidR="00D20246" w:rsidRPr="003C583C" w:rsidRDefault="00D20246" w:rsidP="000C3DCE">
            <w:pPr>
              <w:keepNext/>
              <w:keepLines/>
              <w:jc w:val="center"/>
              <w:rPr>
                <w:color w:val="000000"/>
                <w:sz w:val="20"/>
                <w:szCs w:val="20"/>
              </w:rPr>
            </w:pPr>
            <w:r w:rsidRPr="003C583C">
              <w:rPr>
                <w:color w:val="000000"/>
                <w:sz w:val="20"/>
                <w:szCs w:val="20"/>
              </w:rPr>
              <w:t>25 000 Kč</w:t>
            </w:r>
          </w:p>
        </w:tc>
        <w:tc>
          <w:tcPr>
            <w:tcW w:w="1260" w:type="dxa"/>
            <w:tcBorders>
              <w:top w:val="single" w:sz="6" w:space="0" w:color="auto"/>
              <w:bottom w:val="nil"/>
            </w:tcBorders>
            <w:vAlign w:val="center"/>
          </w:tcPr>
          <w:p w:rsidR="00D20246" w:rsidRPr="003C583C" w:rsidRDefault="00D20246" w:rsidP="000C3DCE">
            <w:pPr>
              <w:keepNext/>
              <w:keepLines/>
              <w:jc w:val="center"/>
              <w:rPr>
                <w:color w:val="000000"/>
                <w:sz w:val="20"/>
                <w:szCs w:val="20"/>
              </w:rPr>
            </w:pPr>
            <w:r w:rsidRPr="003C583C">
              <w:rPr>
                <w:color w:val="000000"/>
                <w:sz w:val="20"/>
                <w:szCs w:val="20"/>
              </w:rPr>
              <w:t>----</w:t>
            </w:r>
          </w:p>
        </w:tc>
      </w:tr>
      <w:tr w:rsidR="00D20246" w:rsidRPr="003C583C" w:rsidTr="000C3DCE">
        <w:trPr>
          <w:cantSplit/>
          <w:trHeight w:val="305"/>
        </w:trPr>
        <w:tc>
          <w:tcPr>
            <w:tcW w:w="496" w:type="dxa"/>
            <w:tcBorders>
              <w:top w:val="single" w:sz="6" w:space="0" w:color="auto"/>
              <w:bottom w:val="nil"/>
            </w:tcBorders>
            <w:vAlign w:val="center"/>
          </w:tcPr>
          <w:p w:rsidR="00D20246" w:rsidRPr="003C583C" w:rsidRDefault="00D20246" w:rsidP="000C3DCE">
            <w:pPr>
              <w:keepNext/>
              <w:keepLines/>
              <w:jc w:val="center"/>
              <w:rPr>
                <w:color w:val="000000"/>
                <w:sz w:val="20"/>
                <w:szCs w:val="20"/>
              </w:rPr>
            </w:pPr>
            <w:r w:rsidRPr="003C583C">
              <w:rPr>
                <w:color w:val="000000"/>
                <w:sz w:val="20"/>
                <w:szCs w:val="20"/>
              </w:rPr>
              <w:t>3.</w:t>
            </w:r>
          </w:p>
        </w:tc>
        <w:tc>
          <w:tcPr>
            <w:tcW w:w="2409" w:type="dxa"/>
            <w:tcBorders>
              <w:top w:val="single" w:sz="6" w:space="0" w:color="auto"/>
              <w:bottom w:val="nil"/>
            </w:tcBorders>
            <w:vAlign w:val="center"/>
          </w:tcPr>
          <w:p w:rsidR="00D20246" w:rsidRPr="003C583C" w:rsidRDefault="00D20246" w:rsidP="000C3DCE">
            <w:pPr>
              <w:keepNext/>
              <w:keepLines/>
              <w:rPr>
                <w:color w:val="000000"/>
                <w:sz w:val="20"/>
                <w:szCs w:val="20"/>
              </w:rPr>
            </w:pPr>
            <w:r w:rsidRPr="003C583C">
              <w:rPr>
                <w:color w:val="000000"/>
                <w:sz w:val="20"/>
                <w:szCs w:val="20"/>
              </w:rPr>
              <w:t>Přeprava peněz „posel“</w:t>
            </w:r>
          </w:p>
        </w:tc>
        <w:tc>
          <w:tcPr>
            <w:tcW w:w="1560" w:type="dxa"/>
            <w:tcBorders>
              <w:top w:val="single" w:sz="6" w:space="0" w:color="auto"/>
              <w:bottom w:val="nil"/>
            </w:tcBorders>
            <w:vAlign w:val="center"/>
          </w:tcPr>
          <w:p w:rsidR="00D20246" w:rsidRPr="003C583C" w:rsidRDefault="00D20246" w:rsidP="000C3DCE">
            <w:pPr>
              <w:keepNext/>
              <w:keepLines/>
              <w:jc w:val="center"/>
              <w:rPr>
                <w:color w:val="000000"/>
                <w:sz w:val="20"/>
                <w:szCs w:val="20"/>
              </w:rPr>
            </w:pPr>
            <w:r w:rsidRPr="003C583C">
              <w:rPr>
                <w:color w:val="000000"/>
                <w:sz w:val="20"/>
                <w:szCs w:val="20"/>
              </w:rPr>
              <w:t>----</w:t>
            </w:r>
          </w:p>
        </w:tc>
        <w:tc>
          <w:tcPr>
            <w:tcW w:w="1545" w:type="dxa"/>
            <w:tcBorders>
              <w:top w:val="single" w:sz="6" w:space="0" w:color="auto"/>
              <w:bottom w:val="nil"/>
            </w:tcBorders>
            <w:vAlign w:val="center"/>
          </w:tcPr>
          <w:p w:rsidR="00D20246" w:rsidRPr="003C583C" w:rsidRDefault="00D20246" w:rsidP="000C3DCE">
            <w:pPr>
              <w:keepNext/>
              <w:keepLines/>
              <w:jc w:val="center"/>
              <w:rPr>
                <w:color w:val="000000"/>
                <w:sz w:val="20"/>
                <w:szCs w:val="20"/>
              </w:rPr>
            </w:pPr>
            <w:r w:rsidRPr="003C583C">
              <w:rPr>
                <w:color w:val="000000"/>
                <w:sz w:val="20"/>
                <w:szCs w:val="20"/>
              </w:rPr>
              <w:t>3 000 Kč</w:t>
            </w:r>
          </w:p>
        </w:tc>
        <w:tc>
          <w:tcPr>
            <w:tcW w:w="1620" w:type="dxa"/>
            <w:tcBorders>
              <w:top w:val="single" w:sz="6" w:space="0" w:color="auto"/>
              <w:bottom w:val="nil"/>
            </w:tcBorders>
            <w:vAlign w:val="center"/>
          </w:tcPr>
          <w:p w:rsidR="00D20246" w:rsidRPr="003C583C" w:rsidRDefault="00D20246" w:rsidP="000C3DCE">
            <w:pPr>
              <w:keepNext/>
              <w:keepLines/>
              <w:jc w:val="center"/>
              <w:rPr>
                <w:color w:val="000000"/>
                <w:sz w:val="20"/>
                <w:szCs w:val="20"/>
              </w:rPr>
            </w:pPr>
            <w:r w:rsidRPr="003C583C">
              <w:rPr>
                <w:color w:val="000000"/>
                <w:sz w:val="20"/>
                <w:szCs w:val="20"/>
                <w:vertAlign w:val="superscript"/>
              </w:rPr>
              <w:t xml:space="preserve">2) </w:t>
            </w:r>
            <w:r w:rsidRPr="003C583C">
              <w:rPr>
                <w:color w:val="000000"/>
                <w:sz w:val="20"/>
                <w:szCs w:val="20"/>
              </w:rPr>
              <w:t>první riziko</w:t>
            </w:r>
          </w:p>
        </w:tc>
        <w:tc>
          <w:tcPr>
            <w:tcW w:w="1260" w:type="dxa"/>
            <w:tcBorders>
              <w:top w:val="single" w:sz="6" w:space="0" w:color="auto"/>
              <w:bottom w:val="nil"/>
            </w:tcBorders>
            <w:vAlign w:val="center"/>
          </w:tcPr>
          <w:p w:rsidR="00D20246" w:rsidRPr="003C583C" w:rsidRDefault="00D20246" w:rsidP="000C3DCE">
            <w:pPr>
              <w:keepNext/>
              <w:keepLines/>
              <w:jc w:val="center"/>
              <w:rPr>
                <w:color w:val="000000"/>
                <w:sz w:val="20"/>
                <w:szCs w:val="20"/>
              </w:rPr>
            </w:pPr>
            <w:r w:rsidRPr="003C583C">
              <w:rPr>
                <w:color w:val="000000"/>
                <w:sz w:val="20"/>
                <w:szCs w:val="20"/>
              </w:rPr>
              <w:t>50 000 Kč</w:t>
            </w:r>
          </w:p>
        </w:tc>
        <w:tc>
          <w:tcPr>
            <w:tcW w:w="1260" w:type="dxa"/>
            <w:tcBorders>
              <w:top w:val="single" w:sz="6" w:space="0" w:color="auto"/>
              <w:bottom w:val="nil"/>
            </w:tcBorders>
            <w:vAlign w:val="center"/>
          </w:tcPr>
          <w:p w:rsidR="00D20246" w:rsidRPr="003C583C" w:rsidRDefault="00D20246" w:rsidP="000C3DCE">
            <w:pPr>
              <w:keepNext/>
              <w:keepLines/>
              <w:jc w:val="center"/>
              <w:rPr>
                <w:color w:val="000000"/>
                <w:sz w:val="20"/>
                <w:szCs w:val="20"/>
              </w:rPr>
            </w:pPr>
            <w:r w:rsidRPr="003C583C">
              <w:rPr>
                <w:color w:val="000000"/>
                <w:sz w:val="20"/>
                <w:szCs w:val="20"/>
              </w:rPr>
              <w:t>----</w:t>
            </w:r>
          </w:p>
        </w:tc>
      </w:tr>
      <w:tr w:rsidR="00D20246" w:rsidRPr="003C583C" w:rsidTr="000C3DCE">
        <w:trPr>
          <w:cantSplit/>
          <w:trHeight w:val="305"/>
        </w:trPr>
        <w:tc>
          <w:tcPr>
            <w:tcW w:w="496" w:type="dxa"/>
            <w:tcBorders>
              <w:top w:val="single" w:sz="6" w:space="0" w:color="auto"/>
              <w:bottom w:val="nil"/>
            </w:tcBorders>
            <w:vAlign w:val="center"/>
          </w:tcPr>
          <w:p w:rsidR="00D20246" w:rsidRPr="003C583C" w:rsidRDefault="00D20246" w:rsidP="000C3DCE">
            <w:pPr>
              <w:keepNext/>
              <w:keepLines/>
              <w:jc w:val="center"/>
              <w:rPr>
                <w:color w:val="000000"/>
                <w:sz w:val="20"/>
                <w:szCs w:val="20"/>
              </w:rPr>
            </w:pPr>
            <w:r w:rsidRPr="003C583C">
              <w:rPr>
                <w:color w:val="000000"/>
                <w:sz w:val="20"/>
                <w:szCs w:val="20"/>
              </w:rPr>
              <w:t>4.</w:t>
            </w:r>
          </w:p>
        </w:tc>
        <w:tc>
          <w:tcPr>
            <w:tcW w:w="2409" w:type="dxa"/>
            <w:tcBorders>
              <w:top w:val="single" w:sz="6" w:space="0" w:color="auto"/>
              <w:bottom w:val="nil"/>
            </w:tcBorders>
            <w:vAlign w:val="center"/>
          </w:tcPr>
          <w:p w:rsidR="00D20246" w:rsidRPr="003C583C" w:rsidRDefault="00D20246" w:rsidP="000C3DCE">
            <w:pPr>
              <w:keepNext/>
              <w:keepLines/>
              <w:rPr>
                <w:color w:val="000000"/>
                <w:sz w:val="20"/>
                <w:szCs w:val="20"/>
              </w:rPr>
            </w:pPr>
            <w:r w:rsidRPr="003C583C">
              <w:rPr>
                <w:color w:val="000000"/>
                <w:sz w:val="20"/>
                <w:szCs w:val="20"/>
              </w:rPr>
              <w:t>Soubor movitých věcí vlastních  - ČR</w:t>
            </w:r>
          </w:p>
        </w:tc>
        <w:tc>
          <w:tcPr>
            <w:tcW w:w="1560" w:type="dxa"/>
            <w:tcBorders>
              <w:top w:val="single" w:sz="6" w:space="0" w:color="auto"/>
              <w:bottom w:val="nil"/>
            </w:tcBorders>
            <w:vAlign w:val="center"/>
          </w:tcPr>
          <w:p w:rsidR="00D20246" w:rsidRPr="003C583C" w:rsidRDefault="00D20246" w:rsidP="000C3DCE">
            <w:pPr>
              <w:keepNext/>
              <w:keepLines/>
              <w:jc w:val="center"/>
              <w:rPr>
                <w:color w:val="000000"/>
                <w:sz w:val="20"/>
                <w:szCs w:val="20"/>
              </w:rPr>
            </w:pPr>
            <w:r w:rsidRPr="003C583C">
              <w:rPr>
                <w:color w:val="000000"/>
                <w:sz w:val="20"/>
                <w:szCs w:val="20"/>
              </w:rPr>
              <w:t>----</w:t>
            </w:r>
          </w:p>
        </w:tc>
        <w:tc>
          <w:tcPr>
            <w:tcW w:w="1545" w:type="dxa"/>
            <w:tcBorders>
              <w:top w:val="single" w:sz="6" w:space="0" w:color="auto"/>
              <w:bottom w:val="nil"/>
            </w:tcBorders>
            <w:vAlign w:val="center"/>
          </w:tcPr>
          <w:p w:rsidR="00D20246" w:rsidRPr="003C583C" w:rsidRDefault="00D20246" w:rsidP="000C3DCE">
            <w:pPr>
              <w:keepNext/>
              <w:keepLines/>
              <w:jc w:val="center"/>
              <w:rPr>
                <w:color w:val="000000"/>
                <w:sz w:val="20"/>
                <w:szCs w:val="20"/>
              </w:rPr>
            </w:pPr>
            <w:r w:rsidRPr="003C583C">
              <w:rPr>
                <w:color w:val="000000"/>
                <w:sz w:val="20"/>
                <w:szCs w:val="20"/>
              </w:rPr>
              <w:t>3 000 Kč</w:t>
            </w:r>
          </w:p>
        </w:tc>
        <w:tc>
          <w:tcPr>
            <w:tcW w:w="1620" w:type="dxa"/>
            <w:tcBorders>
              <w:top w:val="single" w:sz="6" w:space="0" w:color="auto"/>
              <w:bottom w:val="nil"/>
            </w:tcBorders>
            <w:vAlign w:val="center"/>
          </w:tcPr>
          <w:p w:rsidR="00D20246" w:rsidRPr="003C583C" w:rsidRDefault="00D20246" w:rsidP="000C3DCE">
            <w:pPr>
              <w:keepNext/>
              <w:keepLines/>
              <w:jc w:val="center"/>
              <w:rPr>
                <w:color w:val="000000"/>
                <w:sz w:val="20"/>
                <w:szCs w:val="20"/>
                <w:vertAlign w:val="superscript"/>
              </w:rPr>
            </w:pPr>
            <w:r w:rsidRPr="003C583C">
              <w:rPr>
                <w:color w:val="000000"/>
                <w:sz w:val="20"/>
                <w:szCs w:val="20"/>
                <w:vertAlign w:val="superscript"/>
              </w:rPr>
              <w:t xml:space="preserve">2) </w:t>
            </w:r>
            <w:r w:rsidRPr="003C583C">
              <w:rPr>
                <w:color w:val="000000"/>
                <w:sz w:val="20"/>
                <w:szCs w:val="20"/>
              </w:rPr>
              <w:t>první riziko</w:t>
            </w:r>
          </w:p>
        </w:tc>
        <w:tc>
          <w:tcPr>
            <w:tcW w:w="1260" w:type="dxa"/>
            <w:tcBorders>
              <w:top w:val="single" w:sz="6" w:space="0" w:color="auto"/>
              <w:bottom w:val="nil"/>
            </w:tcBorders>
            <w:vAlign w:val="center"/>
          </w:tcPr>
          <w:p w:rsidR="00D20246" w:rsidRPr="003C583C" w:rsidRDefault="00D20246" w:rsidP="000C3DCE">
            <w:pPr>
              <w:keepNext/>
              <w:keepLines/>
              <w:jc w:val="center"/>
              <w:rPr>
                <w:color w:val="000000"/>
                <w:sz w:val="20"/>
                <w:szCs w:val="20"/>
              </w:rPr>
            </w:pPr>
            <w:r w:rsidRPr="003C583C">
              <w:rPr>
                <w:color w:val="000000"/>
                <w:sz w:val="20"/>
                <w:szCs w:val="20"/>
              </w:rPr>
              <w:t>100 000 Kč</w:t>
            </w:r>
          </w:p>
        </w:tc>
        <w:tc>
          <w:tcPr>
            <w:tcW w:w="1260" w:type="dxa"/>
            <w:tcBorders>
              <w:top w:val="single" w:sz="6" w:space="0" w:color="auto"/>
              <w:bottom w:val="nil"/>
            </w:tcBorders>
            <w:vAlign w:val="center"/>
          </w:tcPr>
          <w:p w:rsidR="00D20246" w:rsidRPr="003C583C" w:rsidRDefault="00D20246" w:rsidP="000C3DCE">
            <w:pPr>
              <w:keepNext/>
              <w:keepLines/>
              <w:jc w:val="center"/>
              <w:rPr>
                <w:color w:val="000000"/>
                <w:sz w:val="20"/>
                <w:szCs w:val="20"/>
              </w:rPr>
            </w:pPr>
          </w:p>
        </w:tc>
      </w:tr>
      <w:tr w:rsidR="00D20246" w:rsidRPr="003C583C" w:rsidTr="000C3DCE">
        <w:trPr>
          <w:cantSplit/>
          <w:trHeight w:val="295"/>
        </w:trPr>
        <w:tc>
          <w:tcPr>
            <w:tcW w:w="10150" w:type="dxa"/>
            <w:gridSpan w:val="7"/>
            <w:tcBorders>
              <w:top w:val="single" w:sz="4" w:space="0" w:color="auto"/>
              <w:bottom w:val="single" w:sz="4" w:space="0" w:color="auto"/>
              <w:right w:val="single" w:sz="4" w:space="0" w:color="auto"/>
            </w:tcBorders>
            <w:vAlign w:val="bottom"/>
          </w:tcPr>
          <w:p w:rsidR="00D20246" w:rsidRPr="003C583C" w:rsidRDefault="00D20246" w:rsidP="000C3DCE">
            <w:pPr>
              <w:keepNext/>
              <w:keepLines/>
              <w:rPr>
                <w:color w:val="000000"/>
                <w:sz w:val="20"/>
                <w:szCs w:val="20"/>
              </w:rPr>
            </w:pPr>
            <w:r w:rsidRPr="003C583C">
              <w:rPr>
                <w:color w:val="000000"/>
                <w:sz w:val="20"/>
                <w:szCs w:val="20"/>
              </w:rPr>
              <w:t>Poznámky:</w:t>
            </w:r>
          </w:p>
        </w:tc>
      </w:tr>
      <w:tr w:rsidR="00D20246" w:rsidRPr="003C583C" w:rsidTr="000C3DCE">
        <w:trPr>
          <w:cantSplit/>
          <w:trHeight w:val="295"/>
        </w:trPr>
        <w:tc>
          <w:tcPr>
            <w:tcW w:w="10150" w:type="dxa"/>
            <w:gridSpan w:val="7"/>
            <w:tcBorders>
              <w:top w:val="single" w:sz="4" w:space="0" w:color="auto"/>
              <w:left w:val="nil"/>
              <w:bottom w:val="nil"/>
              <w:right w:val="nil"/>
            </w:tcBorders>
            <w:vAlign w:val="bottom"/>
          </w:tcPr>
          <w:p w:rsidR="00D20246" w:rsidRPr="003C583C" w:rsidRDefault="00D20246" w:rsidP="000C3DCE">
            <w:pPr>
              <w:keepNext/>
              <w:keepLines/>
              <w:rPr>
                <w:color w:val="000000"/>
                <w:sz w:val="20"/>
                <w:szCs w:val="20"/>
              </w:rPr>
            </w:pPr>
            <w:r w:rsidRPr="003C583C">
              <w:rPr>
                <w:color w:val="000000"/>
                <w:sz w:val="20"/>
                <w:szCs w:val="20"/>
              </w:rPr>
              <w:t>*)  - není-li uvedeno, platí ustanovení čl. II. odst. 1.1.</w:t>
            </w:r>
          </w:p>
        </w:tc>
      </w:tr>
    </w:tbl>
    <w:p w:rsidR="00D20246" w:rsidRDefault="00D20246" w:rsidP="00D20246">
      <w:pPr>
        <w:rPr>
          <w:color w:val="000000"/>
          <w:sz w:val="18"/>
        </w:rPr>
      </w:pPr>
    </w:p>
    <w:p w:rsidR="00D20246" w:rsidRPr="003C583C" w:rsidRDefault="00D20246" w:rsidP="00D20246">
      <w:pPr>
        <w:spacing w:before="120" w:after="120"/>
        <w:rPr>
          <w:b/>
          <w:color w:val="000000"/>
          <w:sz w:val="20"/>
        </w:rPr>
      </w:pPr>
      <w:r w:rsidRPr="003C583C">
        <w:rPr>
          <w:b/>
          <w:color w:val="000000"/>
          <w:sz w:val="20"/>
        </w:rPr>
        <w:t>2.3.1. Pojištění odpovědnosti za škodu</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
        <w:gridCol w:w="2127"/>
        <w:gridCol w:w="2551"/>
        <w:gridCol w:w="1902"/>
        <w:gridCol w:w="1440"/>
        <w:gridCol w:w="1620"/>
      </w:tblGrid>
      <w:tr w:rsidR="00D20246" w:rsidRPr="003C583C" w:rsidTr="000C3DCE">
        <w:trPr>
          <w:cantSplit/>
        </w:trPr>
        <w:tc>
          <w:tcPr>
            <w:tcW w:w="10150" w:type="dxa"/>
            <w:gridSpan w:val="6"/>
            <w:tcBorders>
              <w:top w:val="single" w:sz="4" w:space="0" w:color="auto"/>
              <w:left w:val="single" w:sz="4" w:space="0" w:color="auto"/>
              <w:bottom w:val="single" w:sz="4" w:space="0" w:color="auto"/>
              <w:right w:val="single" w:sz="4" w:space="0" w:color="auto"/>
            </w:tcBorders>
            <w:vAlign w:val="bottom"/>
          </w:tcPr>
          <w:p w:rsidR="00D20246" w:rsidRPr="003C583C" w:rsidRDefault="00D20246" w:rsidP="000C3DCE">
            <w:pPr>
              <w:pStyle w:val="Zkladntext3"/>
              <w:rPr>
                <w:rFonts w:ascii="Koop Office" w:hAnsi="Koop Office"/>
                <w:b/>
                <w:bCs/>
                <w:color w:val="000000"/>
              </w:rPr>
            </w:pPr>
            <w:r w:rsidRPr="003C583C">
              <w:rPr>
                <w:rFonts w:ascii="Koop Office" w:hAnsi="Koop Office"/>
                <w:color w:val="000000"/>
              </w:rPr>
              <w:t>Pojištění se řídí: VPP P- 100/0</w:t>
            </w:r>
            <w:r>
              <w:rPr>
                <w:rFonts w:ascii="Koop Office" w:hAnsi="Koop Office"/>
                <w:color w:val="000000"/>
              </w:rPr>
              <w:t>9</w:t>
            </w:r>
            <w:r w:rsidRPr="003C583C">
              <w:rPr>
                <w:rFonts w:ascii="Koop Office" w:hAnsi="Koop Office"/>
                <w:color w:val="000000"/>
              </w:rPr>
              <w:t>, ZPP P-600/05 a doložkami DOB1, DOB3</w:t>
            </w:r>
            <w:r>
              <w:rPr>
                <w:rFonts w:ascii="Koop Office" w:hAnsi="Koop Office"/>
                <w:color w:val="000000"/>
              </w:rPr>
              <w:t>, DODP</w:t>
            </w:r>
            <w:r w:rsidRPr="003C583C">
              <w:rPr>
                <w:rFonts w:ascii="Koop Office" w:hAnsi="Koop Office"/>
                <w:color w:val="000000"/>
              </w:rPr>
              <w:t>1</w:t>
            </w:r>
            <w:r>
              <w:rPr>
                <w:rFonts w:ascii="Koop Office" w:hAnsi="Koop Office"/>
                <w:color w:val="000000"/>
              </w:rPr>
              <w:t>, DODP5</w:t>
            </w:r>
            <w:r w:rsidR="001369F3">
              <w:rPr>
                <w:rFonts w:ascii="Koop Office" w:hAnsi="Koop Office"/>
                <w:color w:val="000000"/>
              </w:rPr>
              <w:t>, DODP8</w:t>
            </w:r>
          </w:p>
        </w:tc>
      </w:tr>
      <w:tr w:rsidR="00D20246" w:rsidRPr="003C583C" w:rsidTr="00D20246">
        <w:trPr>
          <w:cantSplit/>
        </w:trPr>
        <w:tc>
          <w:tcPr>
            <w:tcW w:w="5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0246" w:rsidRPr="003C583C" w:rsidRDefault="00D20246" w:rsidP="000C3DCE">
            <w:pPr>
              <w:jc w:val="center"/>
              <w:rPr>
                <w:b/>
                <w:color w:val="000000"/>
                <w:sz w:val="20"/>
              </w:rPr>
            </w:pPr>
            <w:proofErr w:type="spellStart"/>
            <w:r w:rsidRPr="003C583C">
              <w:rPr>
                <w:b/>
                <w:color w:val="000000"/>
                <w:sz w:val="20"/>
              </w:rPr>
              <w:t>Poř</w:t>
            </w:r>
            <w:proofErr w:type="spellEnd"/>
            <w:r w:rsidRPr="003C583C">
              <w:rPr>
                <w:b/>
                <w:color w:val="000000"/>
                <w:sz w:val="20"/>
              </w:rPr>
              <w:t>. číslo</w:t>
            </w:r>
          </w:p>
        </w:tc>
        <w:tc>
          <w:tcPr>
            <w:tcW w:w="212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0246" w:rsidRPr="003C583C" w:rsidRDefault="00D20246" w:rsidP="000C3DCE">
            <w:pPr>
              <w:jc w:val="center"/>
              <w:rPr>
                <w:b/>
                <w:bCs/>
                <w:color w:val="000000"/>
                <w:sz w:val="20"/>
              </w:rPr>
            </w:pPr>
            <w:r w:rsidRPr="003C583C">
              <w:rPr>
                <w:b/>
                <w:bCs/>
                <w:color w:val="000000"/>
                <w:sz w:val="20"/>
              </w:rPr>
              <w:t>Rozsah pojištění</w:t>
            </w:r>
          </w:p>
        </w:tc>
        <w:tc>
          <w:tcPr>
            <w:tcW w:w="25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0246" w:rsidRPr="003C583C" w:rsidRDefault="00D20246" w:rsidP="000C3DCE">
            <w:pPr>
              <w:jc w:val="center"/>
              <w:rPr>
                <w:b/>
                <w:color w:val="000000"/>
                <w:sz w:val="20"/>
              </w:rPr>
            </w:pPr>
            <w:r w:rsidRPr="003C583C">
              <w:rPr>
                <w:b/>
                <w:color w:val="000000"/>
                <w:sz w:val="20"/>
              </w:rPr>
              <w:t xml:space="preserve">Limit pojistného plnění </w:t>
            </w:r>
            <w:r w:rsidRPr="003C583C">
              <w:rPr>
                <w:b/>
                <w:color w:val="000000"/>
                <w:sz w:val="20"/>
                <w:vertAlign w:val="superscript"/>
              </w:rPr>
              <w:t>6</w:t>
            </w:r>
            <w:r w:rsidRPr="003C583C">
              <w:rPr>
                <w:bCs/>
                <w:color w:val="000000"/>
                <w:sz w:val="20"/>
                <w:vertAlign w:val="superscript"/>
              </w:rPr>
              <w:t>)</w:t>
            </w:r>
          </w:p>
        </w:tc>
        <w:tc>
          <w:tcPr>
            <w:tcW w:w="190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0246" w:rsidRPr="003C583C" w:rsidRDefault="00D20246" w:rsidP="000C3DCE">
            <w:pPr>
              <w:jc w:val="center"/>
              <w:rPr>
                <w:b/>
                <w:color w:val="000000"/>
                <w:sz w:val="20"/>
              </w:rPr>
            </w:pPr>
            <w:proofErr w:type="spellStart"/>
            <w:r w:rsidRPr="003C583C">
              <w:rPr>
                <w:b/>
                <w:color w:val="000000"/>
                <w:sz w:val="20"/>
              </w:rPr>
              <w:t>Sublimit</w:t>
            </w:r>
            <w:proofErr w:type="spellEnd"/>
            <w:r w:rsidRPr="003C583C">
              <w:rPr>
                <w:b/>
                <w:color w:val="000000"/>
                <w:sz w:val="20"/>
              </w:rPr>
              <w:t xml:space="preserve"> pojistného</w:t>
            </w:r>
          </w:p>
          <w:p w:rsidR="00D20246" w:rsidRPr="003C583C" w:rsidRDefault="00D20246" w:rsidP="000C3DCE">
            <w:pPr>
              <w:jc w:val="center"/>
              <w:rPr>
                <w:b/>
                <w:color w:val="000000"/>
                <w:sz w:val="20"/>
              </w:rPr>
            </w:pPr>
            <w:r w:rsidRPr="003C583C">
              <w:rPr>
                <w:b/>
                <w:color w:val="000000"/>
                <w:sz w:val="20"/>
              </w:rPr>
              <w:t xml:space="preserve">plnění Kč </w:t>
            </w:r>
            <w:r w:rsidRPr="003C583C">
              <w:rPr>
                <w:bCs/>
                <w:color w:val="000000"/>
                <w:sz w:val="20"/>
                <w:vertAlign w:val="superscript"/>
              </w:rPr>
              <w:t>7)</w:t>
            </w:r>
          </w:p>
        </w:tc>
        <w:tc>
          <w:tcPr>
            <w:tcW w:w="144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0246" w:rsidRPr="003C583C" w:rsidRDefault="00D20246" w:rsidP="000C3DCE">
            <w:pPr>
              <w:jc w:val="center"/>
              <w:rPr>
                <w:b/>
                <w:color w:val="000000"/>
                <w:sz w:val="20"/>
              </w:rPr>
            </w:pPr>
            <w:r w:rsidRPr="003C583C">
              <w:rPr>
                <w:b/>
                <w:color w:val="000000"/>
                <w:sz w:val="20"/>
              </w:rPr>
              <w:t>Spoluúčast</w:t>
            </w:r>
            <w:r w:rsidRPr="003C583C">
              <w:rPr>
                <w:color w:val="000000"/>
                <w:sz w:val="20"/>
                <w:vertAlign w:val="superscript"/>
              </w:rPr>
              <w:t>5)</w:t>
            </w: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0246" w:rsidRPr="003C583C" w:rsidRDefault="00D20246" w:rsidP="000C3DCE">
            <w:pPr>
              <w:jc w:val="center"/>
              <w:rPr>
                <w:b/>
                <w:color w:val="000000"/>
                <w:sz w:val="18"/>
              </w:rPr>
            </w:pPr>
            <w:r w:rsidRPr="003C583C">
              <w:rPr>
                <w:b/>
                <w:bCs/>
                <w:color w:val="000000"/>
                <w:sz w:val="20"/>
              </w:rPr>
              <w:t>Územní platnost pojištění</w:t>
            </w:r>
          </w:p>
        </w:tc>
      </w:tr>
      <w:tr w:rsidR="00D20246" w:rsidRPr="003C583C" w:rsidTr="00D20246">
        <w:trPr>
          <w:cantSplit/>
          <w:trHeight w:val="305"/>
        </w:trPr>
        <w:tc>
          <w:tcPr>
            <w:tcW w:w="510" w:type="dxa"/>
            <w:tcBorders>
              <w:top w:val="single" w:sz="4" w:space="0" w:color="auto"/>
              <w:left w:val="single" w:sz="4" w:space="0" w:color="auto"/>
              <w:bottom w:val="single" w:sz="4" w:space="0" w:color="auto"/>
              <w:right w:val="single" w:sz="4" w:space="0" w:color="auto"/>
            </w:tcBorders>
            <w:vAlign w:val="center"/>
          </w:tcPr>
          <w:p w:rsidR="00D20246" w:rsidRPr="003C583C" w:rsidRDefault="00D20246" w:rsidP="000C3DCE">
            <w:pPr>
              <w:jc w:val="center"/>
              <w:rPr>
                <w:color w:val="000000"/>
                <w:sz w:val="20"/>
              </w:rPr>
            </w:pPr>
            <w:r w:rsidRPr="003C583C">
              <w:rPr>
                <w:color w:val="000000"/>
                <w:sz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D20246" w:rsidRPr="003C583C" w:rsidRDefault="00D20246" w:rsidP="000C3DCE">
            <w:pPr>
              <w:pStyle w:val="Zkladntext33"/>
              <w:tabs>
                <w:tab w:val="clear" w:pos="-720"/>
              </w:tabs>
              <w:spacing w:line="240" w:lineRule="auto"/>
              <w:jc w:val="center"/>
              <w:rPr>
                <w:rFonts w:ascii="Koop Office" w:hAnsi="Koop Office"/>
                <w:color w:val="000000"/>
              </w:rPr>
            </w:pPr>
            <w:r w:rsidRPr="003C583C">
              <w:rPr>
                <w:rFonts w:ascii="Koop Office" w:hAnsi="Koop Office"/>
                <w:color w:val="000000"/>
              </w:rPr>
              <w:t>Odpovědnost obecná</w:t>
            </w:r>
          </w:p>
        </w:tc>
        <w:tc>
          <w:tcPr>
            <w:tcW w:w="2551" w:type="dxa"/>
            <w:tcBorders>
              <w:top w:val="single" w:sz="4" w:space="0" w:color="auto"/>
              <w:left w:val="single" w:sz="4" w:space="0" w:color="auto"/>
              <w:bottom w:val="single" w:sz="4" w:space="0" w:color="auto"/>
              <w:right w:val="single" w:sz="4" w:space="0" w:color="auto"/>
            </w:tcBorders>
            <w:vAlign w:val="center"/>
          </w:tcPr>
          <w:p w:rsidR="00D20246" w:rsidRPr="003C583C" w:rsidRDefault="004A2923" w:rsidP="000F0C04">
            <w:pPr>
              <w:pStyle w:val="Zkladntext33"/>
              <w:tabs>
                <w:tab w:val="clear" w:pos="-720"/>
              </w:tabs>
              <w:spacing w:line="240" w:lineRule="auto"/>
              <w:jc w:val="center"/>
              <w:rPr>
                <w:rFonts w:ascii="Koop Office" w:hAnsi="Koop Office"/>
                <w:color w:val="000000"/>
              </w:rPr>
            </w:pPr>
            <w:r>
              <w:rPr>
                <w:rFonts w:ascii="Koop Office" w:hAnsi="Koop Office"/>
                <w:color w:val="000000"/>
              </w:rPr>
              <w:t>1</w:t>
            </w:r>
            <w:r w:rsidR="000F0C04">
              <w:rPr>
                <w:rFonts w:ascii="Koop Office" w:hAnsi="Koop Office"/>
                <w:color w:val="000000"/>
              </w:rPr>
              <w:t>5</w:t>
            </w:r>
            <w:r w:rsidR="00D20246" w:rsidRPr="003C583C">
              <w:rPr>
                <w:rFonts w:ascii="Koop Office" w:hAnsi="Koop Office"/>
                <w:color w:val="000000"/>
              </w:rPr>
              <w:t> 000 000 Kč</w:t>
            </w:r>
          </w:p>
        </w:tc>
        <w:tc>
          <w:tcPr>
            <w:tcW w:w="1902" w:type="dxa"/>
            <w:tcBorders>
              <w:top w:val="single" w:sz="4" w:space="0" w:color="auto"/>
              <w:left w:val="single" w:sz="4" w:space="0" w:color="auto"/>
              <w:bottom w:val="single" w:sz="4" w:space="0" w:color="auto"/>
              <w:right w:val="single" w:sz="4" w:space="0" w:color="auto"/>
            </w:tcBorders>
            <w:vAlign w:val="center"/>
          </w:tcPr>
          <w:p w:rsidR="00D20246" w:rsidRPr="003C583C" w:rsidRDefault="00D20246" w:rsidP="000C3DCE">
            <w:pPr>
              <w:pStyle w:val="Zhlav"/>
              <w:tabs>
                <w:tab w:val="clear" w:pos="4536"/>
                <w:tab w:val="clear" w:pos="9072"/>
              </w:tabs>
              <w:jc w:val="center"/>
              <w:rPr>
                <w:color w:val="000000"/>
                <w:sz w:val="20"/>
              </w:rPr>
            </w:pPr>
            <w:r w:rsidRPr="003C583C">
              <w:rPr>
                <w:color w:val="000000"/>
                <w:sz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D20246" w:rsidRPr="003C583C" w:rsidRDefault="00F65749" w:rsidP="000C3DCE">
            <w:pPr>
              <w:pStyle w:val="Zkladntext33"/>
              <w:tabs>
                <w:tab w:val="clear" w:pos="-720"/>
              </w:tabs>
              <w:spacing w:line="240" w:lineRule="auto"/>
              <w:jc w:val="center"/>
              <w:rPr>
                <w:rFonts w:ascii="Koop Office" w:hAnsi="Koop Office"/>
                <w:color w:val="000000"/>
              </w:rPr>
            </w:pPr>
            <w:r>
              <w:rPr>
                <w:rFonts w:ascii="Koop Office" w:hAnsi="Koop Office"/>
                <w:color w:val="000000"/>
              </w:rPr>
              <w:t xml:space="preserve">2 500 </w:t>
            </w:r>
            <w:r w:rsidR="00D20246" w:rsidRPr="003C583C">
              <w:rPr>
                <w:rFonts w:ascii="Koop Office" w:hAnsi="Koop Office"/>
                <w:color w:val="000000"/>
              </w:rPr>
              <w:t>Kč</w:t>
            </w:r>
          </w:p>
        </w:tc>
        <w:tc>
          <w:tcPr>
            <w:tcW w:w="1620" w:type="dxa"/>
            <w:tcBorders>
              <w:top w:val="single" w:sz="4" w:space="0" w:color="auto"/>
              <w:left w:val="single" w:sz="4" w:space="0" w:color="auto"/>
              <w:bottom w:val="single" w:sz="4" w:space="0" w:color="auto"/>
              <w:right w:val="single" w:sz="4" w:space="0" w:color="auto"/>
            </w:tcBorders>
            <w:vAlign w:val="center"/>
          </w:tcPr>
          <w:p w:rsidR="00D20246" w:rsidRPr="003C583C" w:rsidRDefault="00D20246" w:rsidP="000C3DCE">
            <w:pPr>
              <w:jc w:val="center"/>
              <w:rPr>
                <w:color w:val="000000"/>
                <w:sz w:val="20"/>
              </w:rPr>
            </w:pPr>
            <w:r w:rsidRPr="003C583C">
              <w:rPr>
                <w:color w:val="000000"/>
                <w:sz w:val="20"/>
              </w:rPr>
              <w:t>Česká republika</w:t>
            </w:r>
          </w:p>
        </w:tc>
      </w:tr>
      <w:tr w:rsidR="00D20246" w:rsidRPr="003C583C" w:rsidTr="00D20246">
        <w:trPr>
          <w:cantSplit/>
          <w:trHeight w:val="305"/>
        </w:trPr>
        <w:tc>
          <w:tcPr>
            <w:tcW w:w="510" w:type="dxa"/>
            <w:tcBorders>
              <w:top w:val="single" w:sz="4" w:space="0" w:color="auto"/>
              <w:left w:val="single" w:sz="4" w:space="0" w:color="auto"/>
              <w:bottom w:val="single" w:sz="4" w:space="0" w:color="auto"/>
              <w:right w:val="single" w:sz="4" w:space="0" w:color="auto"/>
            </w:tcBorders>
            <w:vAlign w:val="center"/>
          </w:tcPr>
          <w:p w:rsidR="00D20246" w:rsidRPr="003C583C" w:rsidRDefault="00D20246" w:rsidP="000C3DCE">
            <w:pPr>
              <w:jc w:val="center"/>
              <w:rPr>
                <w:color w:val="000000"/>
                <w:sz w:val="20"/>
              </w:rPr>
            </w:pPr>
            <w:r>
              <w:rPr>
                <w:color w:val="000000"/>
                <w:sz w:val="20"/>
              </w:rPr>
              <w:t>2.</w:t>
            </w:r>
          </w:p>
        </w:tc>
        <w:tc>
          <w:tcPr>
            <w:tcW w:w="2127" w:type="dxa"/>
            <w:tcBorders>
              <w:top w:val="single" w:sz="4" w:space="0" w:color="auto"/>
              <w:left w:val="single" w:sz="4" w:space="0" w:color="auto"/>
              <w:bottom w:val="single" w:sz="4" w:space="0" w:color="auto"/>
              <w:right w:val="single" w:sz="4" w:space="0" w:color="auto"/>
            </w:tcBorders>
            <w:vAlign w:val="center"/>
          </w:tcPr>
          <w:p w:rsidR="00D20246" w:rsidRPr="003C583C" w:rsidRDefault="00D20246" w:rsidP="000C3DCE">
            <w:pPr>
              <w:pStyle w:val="Zkladntext33"/>
              <w:tabs>
                <w:tab w:val="clear" w:pos="-720"/>
              </w:tabs>
              <w:spacing w:line="240" w:lineRule="auto"/>
              <w:jc w:val="center"/>
              <w:rPr>
                <w:rFonts w:ascii="Koop Office" w:hAnsi="Koop Office"/>
                <w:color w:val="000000"/>
              </w:rPr>
            </w:pPr>
            <w:r>
              <w:rPr>
                <w:rFonts w:ascii="Koop Office" w:hAnsi="Koop Office"/>
                <w:color w:val="000000"/>
              </w:rPr>
              <w:t>Náklady zdravotní pojišťovny</w:t>
            </w:r>
            <w:r w:rsidR="001369F3">
              <w:rPr>
                <w:rFonts w:ascii="Koop Office" w:hAnsi="Koop Office"/>
                <w:color w:val="000000"/>
              </w:rPr>
              <w:t>, regresy dávek nemocenského pojištění</w:t>
            </w:r>
          </w:p>
        </w:tc>
        <w:tc>
          <w:tcPr>
            <w:tcW w:w="2551" w:type="dxa"/>
            <w:tcBorders>
              <w:top w:val="single" w:sz="4" w:space="0" w:color="auto"/>
              <w:left w:val="single" w:sz="4" w:space="0" w:color="auto"/>
              <w:bottom w:val="single" w:sz="4" w:space="0" w:color="auto"/>
              <w:right w:val="single" w:sz="4" w:space="0" w:color="auto"/>
            </w:tcBorders>
            <w:vAlign w:val="center"/>
          </w:tcPr>
          <w:p w:rsidR="00D20246" w:rsidRPr="003C583C" w:rsidRDefault="00D20246" w:rsidP="000C3DCE">
            <w:pPr>
              <w:pStyle w:val="Zkladntext33"/>
              <w:tabs>
                <w:tab w:val="clear" w:pos="-720"/>
              </w:tabs>
              <w:spacing w:line="240" w:lineRule="auto"/>
              <w:jc w:val="center"/>
              <w:rPr>
                <w:rFonts w:ascii="Koop Office" w:hAnsi="Koop Office"/>
                <w:color w:val="000000"/>
              </w:rPr>
            </w:pPr>
            <w:r>
              <w:rPr>
                <w:rFonts w:ascii="Koop Office" w:hAnsi="Koop Office"/>
                <w:color w:val="000000"/>
              </w:rPr>
              <w:t>---</w:t>
            </w:r>
          </w:p>
        </w:tc>
        <w:tc>
          <w:tcPr>
            <w:tcW w:w="1902" w:type="dxa"/>
            <w:tcBorders>
              <w:top w:val="single" w:sz="4" w:space="0" w:color="auto"/>
              <w:left w:val="single" w:sz="4" w:space="0" w:color="auto"/>
              <w:bottom w:val="single" w:sz="4" w:space="0" w:color="auto"/>
              <w:right w:val="single" w:sz="4" w:space="0" w:color="auto"/>
            </w:tcBorders>
            <w:vAlign w:val="center"/>
          </w:tcPr>
          <w:p w:rsidR="00D20246" w:rsidRPr="00D20246" w:rsidRDefault="00D20246" w:rsidP="000C3DCE">
            <w:pPr>
              <w:pStyle w:val="Zhlav"/>
              <w:tabs>
                <w:tab w:val="clear" w:pos="4536"/>
                <w:tab w:val="clear" w:pos="9072"/>
              </w:tabs>
              <w:jc w:val="center"/>
              <w:rPr>
                <w:color w:val="000000"/>
                <w:sz w:val="20"/>
                <w:szCs w:val="20"/>
              </w:rPr>
            </w:pPr>
            <w:r w:rsidRPr="00D20246">
              <w:rPr>
                <w:color w:val="000000"/>
                <w:sz w:val="20"/>
                <w:szCs w:val="20"/>
              </w:rPr>
              <w:t>500 </w:t>
            </w:r>
            <w:r w:rsidR="00F65749">
              <w:rPr>
                <w:color w:val="000000"/>
                <w:sz w:val="20"/>
                <w:szCs w:val="20"/>
              </w:rPr>
              <w:t>000</w:t>
            </w:r>
            <w:r w:rsidRPr="00D20246">
              <w:rPr>
                <w:color w:val="000000"/>
                <w:sz w:val="20"/>
                <w:szCs w:val="20"/>
              </w:rPr>
              <w:t xml:space="preserve"> Kč</w:t>
            </w:r>
          </w:p>
        </w:tc>
        <w:tc>
          <w:tcPr>
            <w:tcW w:w="1440" w:type="dxa"/>
            <w:tcBorders>
              <w:top w:val="single" w:sz="4" w:space="0" w:color="auto"/>
              <w:left w:val="single" w:sz="4" w:space="0" w:color="auto"/>
              <w:bottom w:val="single" w:sz="4" w:space="0" w:color="auto"/>
              <w:right w:val="single" w:sz="4" w:space="0" w:color="auto"/>
            </w:tcBorders>
            <w:vAlign w:val="center"/>
          </w:tcPr>
          <w:p w:rsidR="00D20246" w:rsidRPr="003C583C" w:rsidRDefault="00F65749" w:rsidP="000C3DCE">
            <w:pPr>
              <w:pStyle w:val="Zkladntext33"/>
              <w:tabs>
                <w:tab w:val="clear" w:pos="-720"/>
              </w:tabs>
              <w:spacing w:line="240" w:lineRule="auto"/>
              <w:jc w:val="center"/>
              <w:rPr>
                <w:rFonts w:ascii="Koop Office" w:hAnsi="Koop Office"/>
                <w:color w:val="000000"/>
              </w:rPr>
            </w:pPr>
            <w:r>
              <w:rPr>
                <w:rFonts w:ascii="Koop Office" w:hAnsi="Koop Office"/>
                <w:color w:val="000000"/>
              </w:rPr>
              <w:t>2 500 Kč</w:t>
            </w:r>
          </w:p>
        </w:tc>
        <w:tc>
          <w:tcPr>
            <w:tcW w:w="1620" w:type="dxa"/>
            <w:tcBorders>
              <w:top w:val="single" w:sz="4" w:space="0" w:color="auto"/>
              <w:left w:val="single" w:sz="4" w:space="0" w:color="auto"/>
              <w:bottom w:val="single" w:sz="4" w:space="0" w:color="auto"/>
              <w:right w:val="single" w:sz="4" w:space="0" w:color="auto"/>
            </w:tcBorders>
            <w:vAlign w:val="center"/>
          </w:tcPr>
          <w:p w:rsidR="00D20246" w:rsidRPr="003C583C" w:rsidRDefault="00F65749" w:rsidP="000C3DCE">
            <w:pPr>
              <w:jc w:val="center"/>
              <w:rPr>
                <w:color w:val="000000"/>
                <w:sz w:val="20"/>
              </w:rPr>
            </w:pPr>
            <w:r>
              <w:rPr>
                <w:color w:val="000000"/>
                <w:sz w:val="20"/>
              </w:rPr>
              <w:t>Česká republika</w:t>
            </w:r>
          </w:p>
        </w:tc>
      </w:tr>
      <w:tr w:rsidR="00D20246" w:rsidRPr="003C583C" w:rsidTr="00D20246">
        <w:trPr>
          <w:cantSplit/>
          <w:trHeight w:val="295"/>
        </w:trPr>
        <w:tc>
          <w:tcPr>
            <w:tcW w:w="10150" w:type="dxa"/>
            <w:gridSpan w:val="6"/>
            <w:tcBorders>
              <w:top w:val="single" w:sz="4" w:space="0" w:color="auto"/>
              <w:left w:val="single" w:sz="4" w:space="0" w:color="auto"/>
              <w:bottom w:val="single" w:sz="4" w:space="0" w:color="auto"/>
              <w:right w:val="single" w:sz="4" w:space="0" w:color="auto"/>
            </w:tcBorders>
            <w:vAlign w:val="center"/>
          </w:tcPr>
          <w:p w:rsidR="00D20246" w:rsidRPr="003C583C" w:rsidRDefault="00D20246" w:rsidP="000C3DCE">
            <w:pPr>
              <w:rPr>
                <w:bCs/>
                <w:sz w:val="20"/>
              </w:rPr>
            </w:pPr>
            <w:r w:rsidRPr="003C583C">
              <w:rPr>
                <w:bCs/>
                <w:color w:val="000000"/>
                <w:sz w:val="20"/>
              </w:rPr>
              <w:t xml:space="preserve">Poznámky: Pojištění odpovědnosti za škodu podle této pojistné smlouvy nahrazuje pojištění odpovědnosti pojištěného sjednané na základě pojistné smlouvy č. 3000174792, které dnem </w:t>
            </w:r>
            <w:proofErr w:type="gramStart"/>
            <w:r w:rsidRPr="003C583C">
              <w:rPr>
                <w:bCs/>
                <w:color w:val="000000"/>
                <w:sz w:val="20"/>
              </w:rPr>
              <w:t>31.12</w:t>
            </w:r>
            <w:r w:rsidRPr="003C583C">
              <w:rPr>
                <w:bCs/>
                <w:sz w:val="20"/>
              </w:rPr>
              <w:t>.2007</w:t>
            </w:r>
            <w:proofErr w:type="gramEnd"/>
            <w:r w:rsidRPr="003C583C">
              <w:rPr>
                <w:bCs/>
                <w:color w:val="000000"/>
                <w:sz w:val="20"/>
              </w:rPr>
              <w:t xml:space="preserve"> zaniká. Proto je pojistitel povinen poskytnout z pojištění obecné odpovědnosti za škodu pojistné plnění nejen za předpokladu uvedeného v čl. II. odst. (2) ZPP P - 600/05, ale také za předpokladu, že v době trvání pojištění vznikla škoda v důsledku právní skutečnosti, která nastala v době od </w:t>
            </w:r>
            <w:proofErr w:type="gramStart"/>
            <w:r w:rsidRPr="003C583C">
              <w:rPr>
                <w:bCs/>
                <w:color w:val="000000"/>
                <w:sz w:val="20"/>
              </w:rPr>
              <w:t>1.1.2004</w:t>
            </w:r>
            <w:proofErr w:type="gramEnd"/>
            <w:r w:rsidRPr="003C583C">
              <w:rPr>
                <w:bCs/>
                <w:color w:val="000000"/>
                <w:sz w:val="20"/>
              </w:rPr>
              <w:t xml:space="preserve"> do 31</w:t>
            </w:r>
            <w:r w:rsidRPr="003C583C">
              <w:rPr>
                <w:bCs/>
                <w:sz w:val="20"/>
              </w:rPr>
              <w:t>.12.2007.</w:t>
            </w:r>
          </w:p>
        </w:tc>
      </w:tr>
    </w:tbl>
    <w:p w:rsidR="00D20246" w:rsidRDefault="00D20246" w:rsidP="00D20246">
      <w:pPr>
        <w:rPr>
          <w:color w:val="000000"/>
          <w:sz w:val="18"/>
        </w:rPr>
      </w:pPr>
    </w:p>
    <w:p w:rsidR="00D20246" w:rsidRDefault="00D20246" w:rsidP="00D20246">
      <w:pPr>
        <w:rPr>
          <w:color w:val="000000"/>
          <w:sz w:val="18"/>
        </w:rPr>
      </w:pPr>
    </w:p>
    <w:p w:rsidR="00D20246" w:rsidRPr="00104BD7" w:rsidRDefault="00D20246" w:rsidP="00D20246">
      <w:pPr>
        <w:rPr>
          <w:color w:val="000000"/>
          <w:sz w:val="18"/>
        </w:rPr>
      </w:pPr>
    </w:p>
    <w:p w:rsidR="00D20246" w:rsidRPr="00104BD7" w:rsidRDefault="00D20246" w:rsidP="00D20246">
      <w:pPr>
        <w:tabs>
          <w:tab w:val="left" w:pos="284"/>
        </w:tabs>
        <w:rPr>
          <w:rFonts w:cs="Arial"/>
          <w:sz w:val="18"/>
        </w:rPr>
      </w:pPr>
      <w:r w:rsidRPr="00104BD7">
        <w:rPr>
          <w:rFonts w:cs="Arial"/>
          <w:bCs/>
          <w:sz w:val="18"/>
          <w:vertAlign w:val="superscript"/>
        </w:rPr>
        <w:t>1)</w:t>
      </w:r>
      <w:r w:rsidRPr="00104BD7">
        <w:rPr>
          <w:rFonts w:cs="Arial"/>
          <w:bCs/>
          <w:sz w:val="18"/>
        </w:rPr>
        <w:tab/>
        <w:t>časová cena</w:t>
      </w:r>
      <w:r w:rsidRPr="00104BD7">
        <w:rPr>
          <w:rFonts w:cs="Arial"/>
          <w:sz w:val="18"/>
        </w:rPr>
        <w:t xml:space="preserve"> je vyjádření pojistné hodnoty </w:t>
      </w:r>
      <w:proofErr w:type="gramStart"/>
      <w:r w:rsidRPr="00104BD7">
        <w:rPr>
          <w:rFonts w:cs="Arial"/>
          <w:sz w:val="18"/>
        </w:rPr>
        <w:t>věci  ve</w:t>
      </w:r>
      <w:proofErr w:type="gramEnd"/>
      <w:r w:rsidRPr="00104BD7">
        <w:rPr>
          <w:rFonts w:cs="Arial"/>
          <w:sz w:val="18"/>
        </w:rPr>
        <w:t xml:space="preserve"> smyslu ustanovení čl. XVI. odst. 2. b) VPP P – 100/09,</w:t>
      </w:r>
    </w:p>
    <w:p w:rsidR="00D20246" w:rsidRPr="00104BD7" w:rsidRDefault="00D20246" w:rsidP="00D20246">
      <w:pPr>
        <w:ind w:left="284"/>
        <w:rPr>
          <w:rFonts w:cs="Arial"/>
          <w:sz w:val="18"/>
        </w:rPr>
      </w:pPr>
      <w:r w:rsidRPr="00104BD7">
        <w:rPr>
          <w:rFonts w:cs="Arial"/>
          <w:sz w:val="18"/>
        </w:rPr>
        <w:t xml:space="preserve">obvyklá cena je vyjádření pojistné hodnoty věci ve smyslu ustanovení </w:t>
      </w:r>
      <w:r>
        <w:rPr>
          <w:rFonts w:cs="Arial"/>
          <w:sz w:val="18"/>
        </w:rPr>
        <w:t xml:space="preserve">čl. XVI. odst. 2. c) VPP </w:t>
      </w:r>
      <w:r w:rsidRPr="00104BD7">
        <w:rPr>
          <w:rFonts w:cs="Arial"/>
          <w:sz w:val="18"/>
        </w:rPr>
        <w:t>P – 100/09,</w:t>
      </w:r>
    </w:p>
    <w:p w:rsidR="00D20246" w:rsidRPr="00104BD7" w:rsidRDefault="00D20246" w:rsidP="00D20246">
      <w:pPr>
        <w:ind w:left="284"/>
        <w:rPr>
          <w:rFonts w:cs="Arial"/>
          <w:sz w:val="18"/>
        </w:rPr>
      </w:pPr>
      <w:r w:rsidRPr="00104BD7">
        <w:rPr>
          <w:rFonts w:cs="Arial"/>
          <w:sz w:val="18"/>
        </w:rPr>
        <w:t xml:space="preserve">jiná cena je vyjádření pojistné hodnoty věci ve smyslu </w:t>
      </w:r>
      <w:proofErr w:type="spellStart"/>
      <w:proofErr w:type="gramStart"/>
      <w:r w:rsidRPr="00104BD7">
        <w:rPr>
          <w:rFonts w:cs="Arial"/>
          <w:sz w:val="18"/>
        </w:rPr>
        <w:t>čl.V</w:t>
      </w:r>
      <w:proofErr w:type="spellEnd"/>
      <w:r w:rsidRPr="00104BD7">
        <w:rPr>
          <w:rFonts w:cs="Arial"/>
          <w:sz w:val="18"/>
        </w:rPr>
        <w:t>.</w:t>
      </w:r>
      <w:proofErr w:type="gramEnd"/>
      <w:r w:rsidRPr="00104BD7">
        <w:rPr>
          <w:rFonts w:cs="Arial"/>
          <w:sz w:val="18"/>
        </w:rPr>
        <w:t xml:space="preserve"> Zvláštní ujednání této pojistné smlouvy,</w:t>
      </w:r>
    </w:p>
    <w:p w:rsidR="00D20246" w:rsidRPr="00104BD7" w:rsidRDefault="00D20246" w:rsidP="00D20246">
      <w:pPr>
        <w:tabs>
          <w:tab w:val="left" w:pos="284"/>
        </w:tabs>
        <w:rPr>
          <w:rFonts w:cs="Arial"/>
          <w:bCs/>
          <w:sz w:val="18"/>
        </w:rPr>
      </w:pPr>
      <w:r w:rsidRPr="00104BD7">
        <w:rPr>
          <w:rFonts w:cs="Arial"/>
          <w:bCs/>
          <w:sz w:val="18"/>
          <w:vertAlign w:val="superscript"/>
        </w:rPr>
        <w:t xml:space="preserve">2) </w:t>
      </w:r>
      <w:r w:rsidRPr="00104BD7">
        <w:rPr>
          <w:rFonts w:cs="Arial"/>
          <w:bCs/>
          <w:sz w:val="18"/>
          <w:vertAlign w:val="superscript"/>
        </w:rPr>
        <w:tab/>
      </w:r>
      <w:r w:rsidRPr="00104BD7">
        <w:rPr>
          <w:rFonts w:cs="Arial"/>
          <w:bCs/>
          <w:sz w:val="18"/>
        </w:rPr>
        <w:t xml:space="preserve">první riziko je limit pojistného plnění ve smyslu ustanovení čl. </w:t>
      </w:r>
      <w:proofErr w:type="gramStart"/>
      <w:r w:rsidRPr="00104BD7">
        <w:rPr>
          <w:rFonts w:cs="Arial"/>
          <w:bCs/>
          <w:sz w:val="18"/>
        </w:rPr>
        <w:t>XVIII . odst.</w:t>
      </w:r>
      <w:proofErr w:type="gramEnd"/>
      <w:r w:rsidRPr="00104BD7">
        <w:rPr>
          <w:rFonts w:cs="Arial"/>
          <w:bCs/>
          <w:sz w:val="18"/>
        </w:rPr>
        <w:t xml:space="preserve"> </w:t>
      </w:r>
      <w:smartTag w:uri="urn:schemas-microsoft-com:office:smarttags" w:element="metricconverter">
        <w:smartTagPr>
          <w:attr w:name="ProductID" w:val="1 a"/>
        </w:smartTagPr>
        <w:r w:rsidRPr="00104BD7">
          <w:rPr>
            <w:rFonts w:cs="Arial"/>
            <w:bCs/>
            <w:sz w:val="18"/>
          </w:rPr>
          <w:t>1 a</w:t>
        </w:r>
      </w:smartTag>
      <w:r w:rsidRPr="00104BD7">
        <w:rPr>
          <w:rFonts w:cs="Arial"/>
          <w:bCs/>
          <w:sz w:val="18"/>
        </w:rPr>
        <w:t>). VPP P – 100/09,</w:t>
      </w:r>
    </w:p>
    <w:p w:rsidR="00D20246" w:rsidRPr="00104BD7" w:rsidRDefault="00D20246" w:rsidP="00D20246">
      <w:pPr>
        <w:tabs>
          <w:tab w:val="left" w:pos="284"/>
        </w:tabs>
        <w:ind w:left="284" w:hanging="284"/>
        <w:rPr>
          <w:rFonts w:cs="Arial"/>
          <w:bCs/>
          <w:sz w:val="18"/>
          <w:vertAlign w:val="superscript"/>
        </w:rPr>
      </w:pPr>
      <w:r w:rsidRPr="00104BD7">
        <w:rPr>
          <w:rFonts w:cs="Arial"/>
          <w:bCs/>
          <w:sz w:val="18"/>
          <w:vertAlign w:val="superscript"/>
        </w:rPr>
        <w:t>3)</w:t>
      </w:r>
      <w:r w:rsidRPr="00104BD7">
        <w:rPr>
          <w:rFonts w:cs="Arial"/>
          <w:bCs/>
          <w:sz w:val="18"/>
          <w:vertAlign w:val="superscript"/>
        </w:rPr>
        <w:tab/>
      </w:r>
      <w:r w:rsidRPr="00104BD7">
        <w:rPr>
          <w:rFonts w:cs="Arial"/>
          <w:bCs/>
          <w:sz w:val="18"/>
        </w:rPr>
        <w:t>maximální roční limit pojistného plnění je limitem pro všechny pojistné události za dobu pojištění ve smyslu ustanovení čl. XVIII . odst. 3. VPP P 100/09,</w:t>
      </w:r>
    </w:p>
    <w:p w:rsidR="00D20246" w:rsidRPr="00104BD7" w:rsidRDefault="00D20246" w:rsidP="00D20246">
      <w:pPr>
        <w:tabs>
          <w:tab w:val="left" w:pos="284"/>
        </w:tabs>
        <w:rPr>
          <w:rFonts w:cs="Arial"/>
          <w:bCs/>
          <w:sz w:val="18"/>
        </w:rPr>
      </w:pPr>
      <w:r w:rsidRPr="00104BD7">
        <w:rPr>
          <w:rFonts w:cs="Arial"/>
          <w:bCs/>
          <w:sz w:val="18"/>
          <w:vertAlign w:val="superscript"/>
        </w:rPr>
        <w:t>4)</w:t>
      </w:r>
      <w:r w:rsidRPr="00104BD7">
        <w:rPr>
          <w:rFonts w:cs="Arial"/>
          <w:bCs/>
          <w:sz w:val="18"/>
          <w:vertAlign w:val="superscript"/>
        </w:rPr>
        <w:tab/>
      </w:r>
      <w:r w:rsidRPr="00104BD7">
        <w:rPr>
          <w:rFonts w:cs="Arial"/>
          <w:bCs/>
          <w:sz w:val="18"/>
        </w:rPr>
        <w:t>limit pojistného plnění pro jednu a každou pojistnou událost,</w:t>
      </w:r>
    </w:p>
    <w:p w:rsidR="00D20246" w:rsidRPr="00104BD7" w:rsidRDefault="00D20246" w:rsidP="00D20246">
      <w:pPr>
        <w:tabs>
          <w:tab w:val="left" w:pos="284"/>
        </w:tabs>
        <w:rPr>
          <w:rFonts w:cs="Arial"/>
          <w:bCs/>
          <w:sz w:val="18"/>
        </w:rPr>
      </w:pPr>
      <w:r w:rsidRPr="00104BD7">
        <w:rPr>
          <w:rFonts w:cs="Arial"/>
          <w:bCs/>
          <w:sz w:val="18"/>
          <w:vertAlign w:val="superscript"/>
        </w:rPr>
        <w:t xml:space="preserve">5) </w:t>
      </w:r>
      <w:r w:rsidRPr="00104BD7">
        <w:rPr>
          <w:rFonts w:cs="Arial"/>
          <w:bCs/>
          <w:sz w:val="18"/>
          <w:vertAlign w:val="superscript"/>
        </w:rPr>
        <w:tab/>
      </w:r>
      <w:proofErr w:type="spellStart"/>
      <w:r w:rsidRPr="00104BD7">
        <w:rPr>
          <w:rFonts w:cs="Arial"/>
          <w:bCs/>
          <w:sz w:val="18"/>
        </w:rPr>
        <w:t>odčetná</w:t>
      </w:r>
      <w:proofErr w:type="spellEnd"/>
      <w:r w:rsidRPr="00104BD7">
        <w:rPr>
          <w:rFonts w:cs="Arial"/>
          <w:bCs/>
          <w:sz w:val="18"/>
        </w:rPr>
        <w:t xml:space="preserve"> spoluúčast v %, minimální </w:t>
      </w:r>
      <w:proofErr w:type="spellStart"/>
      <w:r w:rsidRPr="00104BD7">
        <w:rPr>
          <w:rFonts w:cs="Arial"/>
          <w:bCs/>
          <w:sz w:val="18"/>
        </w:rPr>
        <w:t>odčetná</w:t>
      </w:r>
      <w:proofErr w:type="spellEnd"/>
      <w:r w:rsidRPr="00104BD7">
        <w:rPr>
          <w:rFonts w:cs="Arial"/>
          <w:bCs/>
          <w:sz w:val="18"/>
        </w:rPr>
        <w:t xml:space="preserve"> spoluúčast v Kč, </w:t>
      </w:r>
      <w:proofErr w:type="spellStart"/>
      <w:r w:rsidRPr="00104BD7">
        <w:rPr>
          <w:rFonts w:cs="Arial"/>
          <w:bCs/>
          <w:sz w:val="18"/>
        </w:rPr>
        <w:t>odčetná</w:t>
      </w:r>
      <w:proofErr w:type="spellEnd"/>
      <w:r w:rsidRPr="00104BD7">
        <w:rPr>
          <w:rFonts w:cs="Arial"/>
          <w:bCs/>
          <w:sz w:val="18"/>
        </w:rPr>
        <w:t xml:space="preserve"> časová spoluúčast,</w:t>
      </w:r>
    </w:p>
    <w:p w:rsidR="00D20246" w:rsidRPr="00104BD7" w:rsidRDefault="00D20246" w:rsidP="00D20246">
      <w:pPr>
        <w:tabs>
          <w:tab w:val="left" w:pos="284"/>
        </w:tabs>
        <w:ind w:left="284" w:hanging="284"/>
        <w:rPr>
          <w:rFonts w:cs="Arial"/>
          <w:sz w:val="18"/>
        </w:rPr>
      </w:pPr>
      <w:r w:rsidRPr="00104BD7">
        <w:rPr>
          <w:rFonts w:cs="Arial"/>
          <w:bCs/>
          <w:sz w:val="18"/>
          <w:vertAlign w:val="superscript"/>
        </w:rPr>
        <w:t>6)</w:t>
      </w:r>
      <w:r w:rsidRPr="00104BD7">
        <w:rPr>
          <w:rFonts w:cs="Arial"/>
          <w:bCs/>
          <w:sz w:val="18"/>
          <w:vertAlign w:val="superscript"/>
        </w:rPr>
        <w:tab/>
      </w:r>
      <w:r w:rsidRPr="00104BD7">
        <w:rPr>
          <w:rFonts w:cs="Arial"/>
          <w:bCs/>
          <w:sz w:val="18"/>
        </w:rPr>
        <w:t>odchylně od čl. VII. odst. (2) ZPP P - 600/05 poskytne pojistitel na úhradu všech pojistných událostí vzniklých během jednoho</w:t>
      </w:r>
      <w:r w:rsidRPr="00104BD7">
        <w:rPr>
          <w:rFonts w:cs="Arial"/>
          <w:sz w:val="18"/>
        </w:rPr>
        <w:t xml:space="preserve"> pojistného roku pojistné plnění do výše limitu pojistného plnění,</w:t>
      </w:r>
    </w:p>
    <w:p w:rsidR="00D20246" w:rsidRPr="00104BD7" w:rsidRDefault="00D20246" w:rsidP="00D20246">
      <w:pPr>
        <w:tabs>
          <w:tab w:val="left" w:pos="284"/>
        </w:tabs>
        <w:ind w:left="284" w:hanging="284"/>
        <w:rPr>
          <w:rFonts w:cs="Arial"/>
          <w:bCs/>
          <w:sz w:val="18"/>
        </w:rPr>
      </w:pPr>
      <w:r w:rsidRPr="00104BD7">
        <w:rPr>
          <w:rFonts w:cs="Arial"/>
          <w:bCs/>
          <w:sz w:val="18"/>
          <w:vertAlign w:val="superscript"/>
        </w:rPr>
        <w:t xml:space="preserve">7) </w:t>
      </w:r>
      <w:r w:rsidRPr="00104BD7">
        <w:rPr>
          <w:rFonts w:cs="Arial"/>
          <w:bCs/>
          <w:sz w:val="18"/>
          <w:vertAlign w:val="superscript"/>
        </w:rPr>
        <w:tab/>
      </w:r>
      <w:proofErr w:type="spellStart"/>
      <w:r w:rsidRPr="00104BD7">
        <w:rPr>
          <w:rFonts w:cs="Arial"/>
          <w:bCs/>
          <w:sz w:val="18"/>
        </w:rPr>
        <w:t>sublimit</w:t>
      </w:r>
      <w:proofErr w:type="spellEnd"/>
      <w:r w:rsidRPr="00104BD7">
        <w:rPr>
          <w:rFonts w:cs="Arial"/>
          <w:bCs/>
          <w:sz w:val="18"/>
        </w:rPr>
        <w:t xml:space="preserve"> pojistného plnění se sjednává v rámci limitu pojistného plnění a je horní hranicí pojistného plnění z jedné a ze všech pojistných událostí vzniklých během doby trvání pojištění - pro pojištění odpovědnosti, </w:t>
      </w:r>
    </w:p>
    <w:p w:rsidR="00D20246" w:rsidRPr="00104BD7" w:rsidRDefault="00D20246" w:rsidP="00D20246">
      <w:pPr>
        <w:ind w:left="284" w:hanging="284"/>
        <w:rPr>
          <w:rFonts w:cs="Arial"/>
          <w:sz w:val="18"/>
        </w:rPr>
      </w:pPr>
      <w:r w:rsidRPr="00104BD7">
        <w:rPr>
          <w:rFonts w:cs="Arial"/>
          <w:bCs/>
          <w:sz w:val="18"/>
          <w:vertAlign w:val="superscript"/>
        </w:rPr>
        <w:t>8)</w:t>
      </w:r>
      <w:r w:rsidRPr="00104BD7">
        <w:rPr>
          <w:rFonts w:cs="Arial"/>
          <w:b/>
          <w:sz w:val="18"/>
          <w:vertAlign w:val="superscript"/>
        </w:rPr>
        <w:tab/>
      </w:r>
      <w:r w:rsidRPr="00104BD7">
        <w:rPr>
          <w:rFonts w:cs="Arial"/>
          <w:sz w:val="18"/>
        </w:rPr>
        <w:t>doba ručení  - ve smyslu čl. XIII. odst. 4. ZPP P – 400/</w:t>
      </w:r>
      <w:r>
        <w:rPr>
          <w:rFonts w:cs="Arial"/>
          <w:sz w:val="18"/>
        </w:rPr>
        <w:t>10</w:t>
      </w:r>
      <w:r w:rsidRPr="00104BD7">
        <w:rPr>
          <w:rFonts w:cs="Arial"/>
          <w:sz w:val="18"/>
        </w:rPr>
        <w:t xml:space="preserve"> - </w:t>
      </w:r>
      <w:r w:rsidRPr="00104BD7">
        <w:rPr>
          <w:rFonts w:cs="Arial"/>
          <w:i/>
          <w:sz w:val="18"/>
        </w:rPr>
        <w:t>u pojištění přerušení nebo omezení provozu,</w:t>
      </w:r>
    </w:p>
    <w:p w:rsidR="00D20246" w:rsidRPr="00104BD7" w:rsidRDefault="00D20246" w:rsidP="00D20246">
      <w:pPr>
        <w:ind w:left="284" w:hanging="284"/>
        <w:rPr>
          <w:rFonts w:cs="Arial"/>
          <w:sz w:val="18"/>
        </w:rPr>
      </w:pPr>
      <w:r w:rsidRPr="00104BD7">
        <w:rPr>
          <w:rFonts w:cs="Arial"/>
          <w:bCs/>
          <w:sz w:val="18"/>
          <w:vertAlign w:val="superscript"/>
        </w:rPr>
        <w:t>9)</w:t>
      </w:r>
      <w:r w:rsidRPr="00104BD7">
        <w:rPr>
          <w:rFonts w:cs="Arial"/>
          <w:bCs/>
          <w:sz w:val="18"/>
        </w:rPr>
        <w:tab/>
      </w:r>
      <w:r w:rsidRPr="00104BD7">
        <w:rPr>
          <w:rFonts w:cs="Arial"/>
          <w:sz w:val="18"/>
        </w:rPr>
        <w:t>zlomkové pojištění se vztahuje pouze na uvedený podíl z pojistné částky ve smyslu čl. XVIII. VPP P - 100/09,</w:t>
      </w:r>
    </w:p>
    <w:p w:rsidR="00D20246" w:rsidRPr="00104BD7" w:rsidRDefault="00D20246" w:rsidP="00D20246">
      <w:pPr>
        <w:ind w:left="284" w:hanging="284"/>
        <w:rPr>
          <w:rFonts w:cs="Arial"/>
          <w:sz w:val="18"/>
        </w:rPr>
      </w:pPr>
      <w:r w:rsidRPr="00104BD7">
        <w:rPr>
          <w:rFonts w:cs="Arial"/>
          <w:sz w:val="18"/>
          <w:vertAlign w:val="superscript"/>
        </w:rPr>
        <w:t>10)</w:t>
      </w:r>
      <w:r w:rsidRPr="00104BD7">
        <w:rPr>
          <w:rFonts w:cs="Arial"/>
          <w:sz w:val="18"/>
          <w:vertAlign w:val="superscript"/>
        </w:rPr>
        <w:tab/>
      </w:r>
      <w:proofErr w:type="spellStart"/>
      <w:r w:rsidRPr="00104BD7">
        <w:rPr>
          <w:rFonts w:cs="Arial"/>
          <w:sz w:val="18"/>
        </w:rPr>
        <w:t>sublimit</w:t>
      </w:r>
      <w:proofErr w:type="spellEnd"/>
      <w:r w:rsidRPr="00104BD7">
        <w:rPr>
          <w:rFonts w:cs="Arial"/>
          <w:sz w:val="18"/>
        </w:rPr>
        <w:t xml:space="preserve"> pojistného plnění pro jednu pojistnou událost na vozidlo,</w:t>
      </w:r>
    </w:p>
    <w:p w:rsidR="00D20246" w:rsidRPr="00104BD7" w:rsidRDefault="00D20246" w:rsidP="00D20246">
      <w:pPr>
        <w:pStyle w:val="Zkladntext33"/>
        <w:tabs>
          <w:tab w:val="clear" w:pos="-720"/>
        </w:tabs>
        <w:spacing w:line="240" w:lineRule="auto"/>
        <w:ind w:left="284" w:hanging="284"/>
        <w:rPr>
          <w:rFonts w:ascii="Koop Office" w:hAnsi="Koop Office" w:cs="Arial"/>
          <w:sz w:val="18"/>
          <w:szCs w:val="18"/>
        </w:rPr>
      </w:pPr>
      <w:r w:rsidRPr="00104BD7">
        <w:rPr>
          <w:rFonts w:ascii="Koop Office" w:hAnsi="Koop Office" w:cs="Arial"/>
          <w:sz w:val="18"/>
          <w:szCs w:val="18"/>
          <w:vertAlign w:val="superscript"/>
        </w:rPr>
        <w:t xml:space="preserve">11)    </w:t>
      </w:r>
      <w:r w:rsidRPr="00104BD7">
        <w:rPr>
          <w:rFonts w:ascii="Koop Office" w:hAnsi="Koop Office" w:cs="Arial"/>
          <w:sz w:val="18"/>
          <w:szCs w:val="18"/>
        </w:rPr>
        <w:t>integrální franšíza se od plnění neodečítá, do její výše se však plnění neposkytuje</w:t>
      </w:r>
    </w:p>
    <w:p w:rsidR="00D20246" w:rsidRPr="00104BD7" w:rsidRDefault="00D20246" w:rsidP="00D20246">
      <w:pPr>
        <w:pStyle w:val="Zkladntext33"/>
        <w:tabs>
          <w:tab w:val="clear" w:pos="-720"/>
        </w:tabs>
        <w:spacing w:line="240" w:lineRule="auto"/>
        <w:ind w:left="284"/>
        <w:rPr>
          <w:rFonts w:ascii="Koop Office" w:hAnsi="Koop Office" w:cs="Arial"/>
          <w:sz w:val="18"/>
          <w:szCs w:val="18"/>
        </w:rPr>
      </w:pPr>
      <w:r w:rsidRPr="00104BD7">
        <w:rPr>
          <w:rFonts w:ascii="Koop Office" w:hAnsi="Koop Office" w:cs="Arial"/>
          <w:sz w:val="18"/>
          <w:szCs w:val="18"/>
        </w:rPr>
        <w:t>časová franšíza je časový úsek specifikovaný několika pracovními dny. Právo na pojistné plnění vzniká jen tehdy, je-li provoz zařízení přerušen déle než po tento počet pracovních dní. Pracovním dnem se rozumí časové období, kdy je zařízení běžně v provozu.</w:t>
      </w:r>
    </w:p>
    <w:p w:rsidR="00D20246" w:rsidRPr="00104BD7" w:rsidRDefault="00D20246" w:rsidP="00D20246">
      <w:pPr>
        <w:pStyle w:val="Zkladntext33"/>
        <w:tabs>
          <w:tab w:val="clear" w:pos="-720"/>
        </w:tabs>
        <w:spacing w:line="240" w:lineRule="auto"/>
        <w:ind w:left="284" w:hanging="284"/>
        <w:rPr>
          <w:rFonts w:ascii="Koop Office" w:hAnsi="Koop Office" w:cs="Arial"/>
          <w:sz w:val="18"/>
          <w:szCs w:val="18"/>
        </w:rPr>
      </w:pPr>
    </w:p>
    <w:p w:rsidR="00D20246" w:rsidRPr="00104BD7" w:rsidRDefault="00D20246" w:rsidP="00D20246">
      <w:pPr>
        <w:keepNext/>
        <w:numPr>
          <w:ilvl w:val="0"/>
          <w:numId w:val="22"/>
        </w:numPr>
        <w:ind w:left="425" w:hanging="425"/>
        <w:rPr>
          <w:rFonts w:cs="Arial"/>
          <w:b/>
          <w:szCs w:val="22"/>
        </w:rPr>
      </w:pPr>
      <w:r w:rsidRPr="00104BD7">
        <w:rPr>
          <w:rFonts w:cs="Arial"/>
          <w:b/>
          <w:szCs w:val="22"/>
        </w:rPr>
        <w:t xml:space="preserve">Pojistné plnění </w:t>
      </w:r>
    </w:p>
    <w:p w:rsidR="00D20246" w:rsidRPr="007573F2" w:rsidRDefault="00D20246" w:rsidP="00D20246">
      <w:pPr>
        <w:numPr>
          <w:ilvl w:val="0"/>
          <w:numId w:val="23"/>
        </w:numPr>
        <w:spacing w:before="120"/>
        <w:jc w:val="both"/>
        <w:rPr>
          <w:rFonts w:cs="Arial"/>
          <w:b/>
          <w:bCs/>
          <w:sz w:val="20"/>
        </w:rPr>
      </w:pPr>
      <w:r w:rsidRPr="007573F2">
        <w:rPr>
          <w:rFonts w:cs="Arial"/>
          <w:sz w:val="20"/>
        </w:rPr>
        <w:t xml:space="preserve">Bez ohledu na jiná ujednání této pojistné smlouvy je pojistné plnění ze všech druhů pojištění sjednaných touto pojistnou smlouvou, za všechny pojistné události způsobené povodní nebo záplavou, nastalé v </w:t>
      </w:r>
      <w:r w:rsidRPr="007573F2">
        <w:rPr>
          <w:rFonts w:cs="Arial"/>
          <w:sz w:val="20"/>
        </w:rPr>
        <w:lastRenderedPageBreak/>
        <w:t xml:space="preserve">průběhu trvání pojištění, omezeno maximálním ročním limitem pojistného plnění ve výši </w:t>
      </w:r>
      <w:r>
        <w:rPr>
          <w:rFonts w:cs="Arial"/>
          <w:sz w:val="20"/>
        </w:rPr>
        <w:t>10 000 000</w:t>
      </w:r>
      <w:r w:rsidRPr="007573F2">
        <w:rPr>
          <w:rFonts w:cs="Arial"/>
          <w:sz w:val="20"/>
        </w:rPr>
        <w:t>Kč. V případě vzniku pojistné události na více místech pojištění se od celkové výše pojistného plnění za pojistnou událost odečítá pouze ta spoluúčast, která je nejvyšší ze všech spoluúčastí sjednaných a následně vypočtených pro jednotlivá místa pojištění postižená touto pojistnou událostí.</w:t>
      </w:r>
      <w:r w:rsidRPr="007573F2">
        <w:rPr>
          <w:rFonts w:cs="Arial"/>
          <w:b/>
          <w:bCs/>
          <w:sz w:val="20"/>
        </w:rPr>
        <w:t xml:space="preserve"> </w:t>
      </w:r>
    </w:p>
    <w:p w:rsidR="00D20246" w:rsidRPr="007573F2" w:rsidRDefault="00D20246" w:rsidP="00D20246">
      <w:pPr>
        <w:numPr>
          <w:ilvl w:val="0"/>
          <w:numId w:val="23"/>
        </w:numPr>
        <w:tabs>
          <w:tab w:val="left" w:pos="-1418"/>
        </w:tabs>
        <w:spacing w:before="120"/>
        <w:jc w:val="both"/>
        <w:rPr>
          <w:rFonts w:cs="Arial"/>
          <w:sz w:val="20"/>
        </w:rPr>
      </w:pPr>
      <w:r w:rsidRPr="007573F2">
        <w:rPr>
          <w:rFonts w:cs="Arial"/>
          <w:sz w:val="20"/>
        </w:rPr>
        <w:t>Bez ohledu na jiná ujednání této pojistné smlouvy je pojistné plnění ze všech druhů pojištění sjednaných touto pojistnou smlouvou, za všechny pojistné události způsobené vichřicí nebo krupobitím, nastalé v průběhu jednoho pojistného roku, omezeno maximálním r</w:t>
      </w:r>
      <w:r>
        <w:rPr>
          <w:rFonts w:cs="Arial"/>
          <w:sz w:val="20"/>
        </w:rPr>
        <w:t>očním limitem pojistného plnění</w:t>
      </w:r>
      <w:r w:rsidRPr="007573F2">
        <w:rPr>
          <w:rFonts w:cs="Arial"/>
          <w:sz w:val="20"/>
        </w:rPr>
        <w:t xml:space="preserve"> ve výši </w:t>
      </w:r>
      <w:r>
        <w:rPr>
          <w:rFonts w:cs="Arial"/>
          <w:sz w:val="20"/>
        </w:rPr>
        <w:t xml:space="preserve">20 000 000 </w:t>
      </w:r>
      <w:r w:rsidRPr="007573F2">
        <w:rPr>
          <w:rFonts w:cs="Arial"/>
          <w:sz w:val="20"/>
        </w:rPr>
        <w:t>Kč. V případě vzniku pojistné události na více místech pojištění se od celkové výše pojistného plnění za pojistnou událost odečítá pouze ta spoluúčast, která je nejvyšší ze všech spoluúčastí sjednaných (vypočtených) pro jednotlivá místa pojištění postižená touto pojistnou událostí.</w:t>
      </w:r>
    </w:p>
    <w:p w:rsidR="00D20246" w:rsidRPr="00A74DE9" w:rsidRDefault="00D20246" w:rsidP="00D20246">
      <w:pPr>
        <w:numPr>
          <w:ilvl w:val="0"/>
          <w:numId w:val="23"/>
        </w:numPr>
        <w:tabs>
          <w:tab w:val="left" w:pos="-720"/>
        </w:tabs>
        <w:spacing w:before="120"/>
        <w:jc w:val="both"/>
        <w:rPr>
          <w:rFonts w:cs="Arial"/>
          <w:sz w:val="20"/>
        </w:rPr>
      </w:pPr>
      <w:r w:rsidRPr="007573F2">
        <w:rPr>
          <w:rFonts w:cs="Arial"/>
          <w:sz w:val="20"/>
        </w:rPr>
        <w:t xml:space="preserve">Bez ohledu na jiná ujednání této pojistné smlouvy je pojistné plnění ze všech druhů pojištění sjednaných touto pojistnou smlouvou, za všechny pojistné události způsobené </w:t>
      </w:r>
      <w:r w:rsidRPr="007573F2">
        <w:rPr>
          <w:rFonts w:cs="Arial"/>
          <w:kern w:val="28"/>
          <w:sz w:val="20"/>
          <w:szCs w:val="16"/>
        </w:rPr>
        <w:t>sesouváním půdy, zřícením skal nebo zemin, sesouváním nebo zřícením lavin, zemětřesením, a je-li pojištěnou věcí budova, též tíhou sněhu nebo námrazy</w:t>
      </w:r>
      <w:r w:rsidRPr="007573F2">
        <w:rPr>
          <w:rFonts w:cs="Arial"/>
          <w:sz w:val="20"/>
        </w:rPr>
        <w:t xml:space="preserve">, nastalé v průběhu </w:t>
      </w:r>
      <w:r>
        <w:rPr>
          <w:rFonts w:cs="Arial"/>
          <w:sz w:val="20"/>
        </w:rPr>
        <w:t>jednoho pojistného roku</w:t>
      </w:r>
      <w:r w:rsidRPr="007573F2">
        <w:rPr>
          <w:rFonts w:cs="Arial"/>
          <w:sz w:val="20"/>
        </w:rPr>
        <w:t xml:space="preserve">, omezeno maximálním ročním limitem pojistného plnění ve výši </w:t>
      </w:r>
      <w:r>
        <w:rPr>
          <w:rFonts w:cs="Arial"/>
          <w:sz w:val="20"/>
        </w:rPr>
        <w:t>20 000 000</w:t>
      </w:r>
      <w:r w:rsidRPr="007573F2">
        <w:rPr>
          <w:rFonts w:cs="Arial"/>
          <w:sz w:val="20"/>
        </w:rPr>
        <w:t>Kč.</w:t>
      </w:r>
    </w:p>
    <w:p w:rsidR="00207BD3" w:rsidRPr="00E356CF" w:rsidRDefault="00D20246" w:rsidP="00D20246">
      <w:pPr>
        <w:tabs>
          <w:tab w:val="left" w:pos="-720"/>
        </w:tabs>
        <w:spacing w:before="120"/>
        <w:ind w:left="425"/>
        <w:jc w:val="both"/>
        <w:rPr>
          <w:rFonts w:cs="Arial"/>
          <w:sz w:val="20"/>
        </w:rPr>
      </w:pPr>
      <w:r w:rsidRPr="00104BD7">
        <w:rPr>
          <w:rFonts w:cs="Arial"/>
          <w:sz w:val="20"/>
        </w:rPr>
        <w:t>V případě pojistné události na více předmětech pojištění současně na jednom místě pojištění z téže příčiny se od celkové výše pojistného plnění za pojistnou událost odečítá pouze ta spoluúčast, která je nejvyšší ze všech spoluúčastí sjednaných (vypočtených) pro každý jednotlivý předmět pojištění postižený touto pojistnou událostí. (Netýká se pojištění přerušení nebo omezení prov</w:t>
      </w:r>
      <w:r>
        <w:rPr>
          <w:rFonts w:cs="Arial"/>
          <w:sz w:val="20"/>
        </w:rPr>
        <w:t xml:space="preserve">ozu sjednaných dle ZPP P – </w:t>
      </w:r>
      <w:r w:rsidR="00207BD3" w:rsidRPr="00E356CF">
        <w:rPr>
          <w:rFonts w:cs="Arial"/>
          <w:sz w:val="20"/>
        </w:rPr>
        <w:t>400/10).</w:t>
      </w:r>
    </w:p>
    <w:p w:rsidR="00207BD3" w:rsidRPr="00E356CF" w:rsidRDefault="00207BD3" w:rsidP="00207BD3">
      <w:pPr>
        <w:tabs>
          <w:tab w:val="left" w:pos="-720"/>
        </w:tabs>
        <w:spacing w:before="120"/>
        <w:jc w:val="both"/>
        <w:rPr>
          <w:rFonts w:cs="Arial"/>
          <w:sz w:val="20"/>
        </w:rPr>
      </w:pPr>
    </w:p>
    <w:p w:rsidR="00207BD3" w:rsidRPr="00E356CF" w:rsidRDefault="00207BD3" w:rsidP="00207BD3">
      <w:pPr>
        <w:jc w:val="center"/>
        <w:rPr>
          <w:b/>
          <w:bCs/>
          <w:sz w:val="24"/>
        </w:rPr>
      </w:pPr>
      <w:r w:rsidRPr="00E356CF">
        <w:rPr>
          <w:b/>
          <w:bCs/>
          <w:sz w:val="24"/>
        </w:rPr>
        <w:t>Článek III.</w:t>
      </w:r>
    </w:p>
    <w:p w:rsidR="00207BD3" w:rsidRPr="00E356CF" w:rsidRDefault="00207BD3" w:rsidP="00207BD3">
      <w:pPr>
        <w:jc w:val="center"/>
        <w:rPr>
          <w:b/>
          <w:bCs/>
          <w:sz w:val="24"/>
        </w:rPr>
      </w:pPr>
      <w:r w:rsidRPr="00E356CF">
        <w:rPr>
          <w:b/>
          <w:bCs/>
          <w:sz w:val="24"/>
        </w:rPr>
        <w:t>Výše a způsob placení pojistného</w:t>
      </w:r>
    </w:p>
    <w:p w:rsidR="00207BD3" w:rsidRPr="00E356CF" w:rsidRDefault="00207BD3" w:rsidP="00207BD3">
      <w:pPr>
        <w:tabs>
          <w:tab w:val="left" w:pos="-720"/>
        </w:tabs>
        <w:jc w:val="center"/>
        <w:rPr>
          <w:b/>
          <w:sz w:val="20"/>
        </w:rPr>
      </w:pPr>
    </w:p>
    <w:p w:rsidR="00207BD3" w:rsidRPr="00E356CF" w:rsidRDefault="00207BD3" w:rsidP="00DE3800">
      <w:pPr>
        <w:numPr>
          <w:ilvl w:val="0"/>
          <w:numId w:val="9"/>
        </w:numPr>
        <w:tabs>
          <w:tab w:val="clear" w:pos="644"/>
          <w:tab w:val="left" w:pos="-720"/>
          <w:tab w:val="left" w:pos="357"/>
          <w:tab w:val="right" w:leader="dot" w:pos="8998"/>
        </w:tabs>
        <w:ind w:left="357" w:hanging="357"/>
        <w:jc w:val="both"/>
        <w:rPr>
          <w:b/>
          <w:sz w:val="20"/>
          <w:szCs w:val="20"/>
        </w:rPr>
      </w:pPr>
      <w:r w:rsidRPr="00E356CF">
        <w:rPr>
          <w:b/>
          <w:sz w:val="20"/>
          <w:szCs w:val="20"/>
        </w:rPr>
        <w:t>Živelní pojištění</w:t>
      </w:r>
    </w:p>
    <w:p w:rsidR="00207BD3" w:rsidRPr="00E356CF" w:rsidRDefault="00207BD3" w:rsidP="00207BD3">
      <w:pPr>
        <w:numPr>
          <w:ilvl w:val="12"/>
          <w:numId w:val="0"/>
        </w:numPr>
        <w:tabs>
          <w:tab w:val="left" w:pos="357"/>
          <w:tab w:val="right" w:leader="dot" w:pos="8998"/>
        </w:tabs>
        <w:ind w:left="357" w:right="55" w:firstLine="3"/>
        <w:rPr>
          <w:sz w:val="20"/>
          <w:szCs w:val="20"/>
        </w:rPr>
      </w:pPr>
      <w:r w:rsidRPr="00E356CF">
        <w:rPr>
          <w:sz w:val="20"/>
          <w:szCs w:val="20"/>
        </w:rPr>
        <w:t>Roční pojistné za tento dodatek</w:t>
      </w:r>
      <w:r w:rsidRPr="00E356CF">
        <w:rPr>
          <w:sz w:val="20"/>
          <w:szCs w:val="20"/>
        </w:rPr>
        <w:tab/>
      </w:r>
      <w:r w:rsidR="00F65749">
        <w:rPr>
          <w:sz w:val="20"/>
          <w:szCs w:val="20"/>
        </w:rPr>
        <w:t xml:space="preserve">48 822,- </w:t>
      </w:r>
      <w:r w:rsidRPr="00E356CF">
        <w:rPr>
          <w:sz w:val="20"/>
          <w:szCs w:val="20"/>
        </w:rPr>
        <w:t>Kč</w:t>
      </w:r>
    </w:p>
    <w:p w:rsidR="00207BD3" w:rsidRPr="00E356CF" w:rsidRDefault="00F65749" w:rsidP="00DE3800">
      <w:pPr>
        <w:numPr>
          <w:ilvl w:val="0"/>
          <w:numId w:val="9"/>
        </w:numPr>
        <w:tabs>
          <w:tab w:val="clear" w:pos="644"/>
          <w:tab w:val="left" w:pos="-720"/>
          <w:tab w:val="left" w:pos="357"/>
          <w:tab w:val="right" w:leader="dot" w:pos="8998"/>
        </w:tabs>
        <w:ind w:left="284"/>
        <w:jc w:val="both"/>
        <w:rPr>
          <w:b/>
          <w:bCs/>
          <w:sz w:val="20"/>
          <w:szCs w:val="20"/>
        </w:rPr>
      </w:pPr>
      <w:r>
        <w:rPr>
          <w:b/>
          <w:bCs/>
          <w:sz w:val="20"/>
          <w:szCs w:val="20"/>
        </w:rPr>
        <w:t xml:space="preserve"> </w:t>
      </w:r>
      <w:r w:rsidR="00207BD3" w:rsidRPr="00E356CF">
        <w:rPr>
          <w:b/>
          <w:bCs/>
          <w:sz w:val="20"/>
          <w:szCs w:val="20"/>
        </w:rPr>
        <w:t xml:space="preserve">Pojištění pro případ odcizení </w:t>
      </w:r>
    </w:p>
    <w:p w:rsidR="00207BD3" w:rsidRPr="00E356CF" w:rsidRDefault="00F65749" w:rsidP="002D3F13">
      <w:pPr>
        <w:numPr>
          <w:ilvl w:val="12"/>
          <w:numId w:val="0"/>
        </w:numPr>
        <w:tabs>
          <w:tab w:val="left" w:pos="357"/>
          <w:tab w:val="right" w:leader="dot" w:pos="8998"/>
        </w:tabs>
        <w:ind w:left="284" w:right="55" w:firstLine="3"/>
        <w:rPr>
          <w:sz w:val="20"/>
          <w:szCs w:val="20"/>
        </w:rPr>
      </w:pPr>
      <w:r>
        <w:rPr>
          <w:sz w:val="20"/>
          <w:szCs w:val="20"/>
        </w:rPr>
        <w:t xml:space="preserve"> </w:t>
      </w:r>
      <w:r w:rsidR="00207BD3" w:rsidRPr="00E356CF">
        <w:rPr>
          <w:sz w:val="20"/>
          <w:szCs w:val="20"/>
        </w:rPr>
        <w:t>Roční pojistné za tento dodatek</w:t>
      </w:r>
      <w:r w:rsidR="00207BD3" w:rsidRPr="00E356CF">
        <w:rPr>
          <w:sz w:val="20"/>
          <w:szCs w:val="20"/>
        </w:rPr>
        <w:tab/>
      </w:r>
      <w:r>
        <w:rPr>
          <w:sz w:val="20"/>
          <w:szCs w:val="20"/>
        </w:rPr>
        <w:t xml:space="preserve">9 598,- </w:t>
      </w:r>
      <w:r w:rsidR="00207BD3" w:rsidRPr="00E356CF">
        <w:rPr>
          <w:sz w:val="20"/>
          <w:szCs w:val="20"/>
        </w:rPr>
        <w:t>Kč</w:t>
      </w:r>
    </w:p>
    <w:p w:rsidR="00207BD3" w:rsidRPr="00E356CF" w:rsidRDefault="00207BD3" w:rsidP="00DE3800">
      <w:pPr>
        <w:numPr>
          <w:ilvl w:val="0"/>
          <w:numId w:val="9"/>
        </w:numPr>
        <w:tabs>
          <w:tab w:val="left" w:pos="-720"/>
          <w:tab w:val="left" w:pos="357"/>
          <w:tab w:val="right" w:leader="dot" w:pos="8998"/>
        </w:tabs>
        <w:ind w:left="357" w:hanging="357"/>
        <w:jc w:val="both"/>
        <w:rPr>
          <w:b/>
          <w:sz w:val="20"/>
          <w:szCs w:val="20"/>
        </w:rPr>
      </w:pPr>
      <w:r w:rsidRPr="00E356CF">
        <w:rPr>
          <w:b/>
          <w:sz w:val="20"/>
          <w:szCs w:val="20"/>
        </w:rPr>
        <w:t>Pojištění odpovědnosti za škodu a za škodu způsobenou vadou výrobku</w:t>
      </w:r>
    </w:p>
    <w:p w:rsidR="00207BD3" w:rsidRPr="00E356CF" w:rsidRDefault="00207BD3" w:rsidP="00207BD3">
      <w:pPr>
        <w:numPr>
          <w:ilvl w:val="12"/>
          <w:numId w:val="0"/>
        </w:numPr>
        <w:tabs>
          <w:tab w:val="left" w:pos="357"/>
          <w:tab w:val="num" w:pos="644"/>
          <w:tab w:val="right" w:leader="dot" w:pos="8998"/>
        </w:tabs>
        <w:ind w:left="357" w:right="55" w:firstLine="3"/>
        <w:rPr>
          <w:sz w:val="20"/>
          <w:szCs w:val="20"/>
        </w:rPr>
      </w:pPr>
      <w:r w:rsidRPr="00E356CF">
        <w:rPr>
          <w:sz w:val="20"/>
          <w:szCs w:val="20"/>
        </w:rPr>
        <w:t>Roční pojistné za tento dodatek</w:t>
      </w:r>
      <w:r w:rsidR="00F65749">
        <w:rPr>
          <w:sz w:val="20"/>
          <w:szCs w:val="20"/>
        </w:rPr>
        <w:tab/>
      </w:r>
      <w:r w:rsidR="000321C5">
        <w:rPr>
          <w:sz w:val="20"/>
          <w:szCs w:val="20"/>
        </w:rPr>
        <w:t>28.900</w:t>
      </w:r>
      <w:r w:rsidR="000F0C04">
        <w:rPr>
          <w:sz w:val="20"/>
          <w:szCs w:val="20"/>
        </w:rPr>
        <w:t>,-</w:t>
      </w:r>
      <w:r w:rsidR="00F65749">
        <w:rPr>
          <w:sz w:val="20"/>
          <w:szCs w:val="20"/>
        </w:rPr>
        <w:t>,- Kč</w:t>
      </w:r>
    </w:p>
    <w:p w:rsidR="00207BD3" w:rsidRPr="00E356CF" w:rsidRDefault="00207BD3" w:rsidP="00207BD3">
      <w:pPr>
        <w:tabs>
          <w:tab w:val="right" w:leader="dot" w:pos="9000"/>
        </w:tabs>
        <w:spacing w:before="120"/>
        <w:ind w:left="284" w:right="-709" w:hanging="284"/>
        <w:jc w:val="both"/>
        <w:rPr>
          <w:b/>
          <w:sz w:val="20"/>
          <w:szCs w:val="20"/>
        </w:rPr>
      </w:pPr>
      <w:r w:rsidRPr="00E356CF">
        <w:rPr>
          <w:b/>
          <w:sz w:val="20"/>
          <w:szCs w:val="20"/>
        </w:rPr>
        <w:t xml:space="preserve">Roční pojistné </w:t>
      </w:r>
      <w:r w:rsidR="00F65749">
        <w:rPr>
          <w:b/>
          <w:sz w:val="20"/>
          <w:szCs w:val="20"/>
        </w:rPr>
        <w:t xml:space="preserve">činí </w:t>
      </w:r>
      <w:r w:rsidR="00F65749">
        <w:rPr>
          <w:b/>
          <w:sz w:val="20"/>
          <w:szCs w:val="20"/>
        </w:rPr>
        <w:tab/>
      </w:r>
      <w:r w:rsidR="000321C5">
        <w:rPr>
          <w:b/>
          <w:sz w:val="20"/>
          <w:szCs w:val="20"/>
        </w:rPr>
        <w:t>88.320</w:t>
      </w:r>
      <w:r w:rsidR="00F65749">
        <w:rPr>
          <w:b/>
          <w:sz w:val="20"/>
          <w:szCs w:val="20"/>
        </w:rPr>
        <w:t>,- Kč</w:t>
      </w:r>
    </w:p>
    <w:p w:rsidR="00207BD3" w:rsidRPr="00E356CF" w:rsidRDefault="00584606" w:rsidP="00207BD3">
      <w:pPr>
        <w:tabs>
          <w:tab w:val="right" w:leader="dot" w:pos="9000"/>
        </w:tabs>
        <w:spacing w:before="120"/>
        <w:jc w:val="both"/>
        <w:rPr>
          <w:sz w:val="20"/>
          <w:szCs w:val="20"/>
        </w:rPr>
      </w:pPr>
      <w:r>
        <w:rPr>
          <w:sz w:val="20"/>
          <w:szCs w:val="20"/>
        </w:rPr>
        <w:t>Sleva za frekvenci placení 5%.</w:t>
      </w:r>
    </w:p>
    <w:p w:rsidR="00207BD3" w:rsidRPr="00E356CF" w:rsidRDefault="00207BD3" w:rsidP="008D4260">
      <w:pPr>
        <w:pStyle w:val="Zkladntext32"/>
        <w:tabs>
          <w:tab w:val="clear" w:pos="-720"/>
          <w:tab w:val="right" w:leader="dot" w:pos="9000"/>
        </w:tabs>
        <w:spacing w:before="240" w:line="240" w:lineRule="auto"/>
        <w:rPr>
          <w:rFonts w:ascii="Koop Office" w:hAnsi="Koop Office"/>
          <w:b/>
        </w:rPr>
      </w:pPr>
      <w:r w:rsidRPr="00E356CF">
        <w:rPr>
          <w:rFonts w:ascii="Koop Office" w:hAnsi="Koop Office"/>
          <w:b/>
        </w:rPr>
        <w:t xml:space="preserve">Roční pojistné </w:t>
      </w:r>
      <w:r w:rsidR="00522B1C">
        <w:rPr>
          <w:rFonts w:ascii="Koop Office" w:hAnsi="Koop Office"/>
          <w:b/>
        </w:rPr>
        <w:t>po slevě</w:t>
      </w:r>
      <w:r w:rsidRPr="00E356CF">
        <w:rPr>
          <w:rFonts w:ascii="Koop Office" w:hAnsi="Koop Office"/>
          <w:b/>
        </w:rPr>
        <w:t xml:space="preserve"> </w:t>
      </w:r>
      <w:r w:rsidR="00522B1C">
        <w:rPr>
          <w:rFonts w:ascii="Koop Office" w:hAnsi="Koop Office"/>
          <w:b/>
        </w:rPr>
        <w:t>činí</w:t>
      </w:r>
      <w:r w:rsidRPr="00E356CF">
        <w:rPr>
          <w:rFonts w:ascii="Koop Office" w:hAnsi="Koop Office"/>
          <w:b/>
        </w:rPr>
        <w:tab/>
      </w:r>
      <w:r w:rsidR="000321C5">
        <w:rPr>
          <w:rFonts w:ascii="Koop Office" w:hAnsi="Koop Office"/>
          <w:b/>
        </w:rPr>
        <w:t>83.904</w:t>
      </w:r>
      <w:r w:rsidR="00522B1C">
        <w:rPr>
          <w:rFonts w:ascii="Koop Office" w:hAnsi="Koop Office"/>
          <w:b/>
        </w:rPr>
        <w:t>,- Kč</w:t>
      </w:r>
    </w:p>
    <w:p w:rsidR="00522B1C" w:rsidRDefault="00522B1C" w:rsidP="00207BD3">
      <w:pPr>
        <w:keepNext/>
        <w:tabs>
          <w:tab w:val="left" w:pos="-1418"/>
        </w:tabs>
        <w:jc w:val="both"/>
        <w:rPr>
          <w:rFonts w:cs="Arial"/>
          <w:sz w:val="20"/>
          <w:szCs w:val="20"/>
        </w:rPr>
      </w:pPr>
    </w:p>
    <w:p w:rsidR="009C672F" w:rsidRPr="009C672F" w:rsidRDefault="009C672F" w:rsidP="00207BD3">
      <w:pPr>
        <w:keepNext/>
        <w:tabs>
          <w:tab w:val="left" w:pos="-1418"/>
        </w:tabs>
        <w:jc w:val="both"/>
        <w:rPr>
          <w:rFonts w:cs="Arial"/>
          <w:b/>
          <w:sz w:val="20"/>
          <w:szCs w:val="20"/>
        </w:rPr>
      </w:pPr>
      <w:r w:rsidRPr="009C672F">
        <w:rPr>
          <w:rFonts w:cs="Arial"/>
          <w:b/>
          <w:sz w:val="20"/>
          <w:szCs w:val="20"/>
        </w:rPr>
        <w:t xml:space="preserve">POJISTNÉ ZA TENTO DODATEK A DOBU DO KONCE POJISTNÉ DOBY ČINÍ </w:t>
      </w:r>
      <w:r w:rsidR="00547580">
        <w:rPr>
          <w:rFonts w:cs="Arial"/>
          <w:b/>
          <w:sz w:val="20"/>
          <w:szCs w:val="20"/>
        </w:rPr>
        <w:t>1.162</w:t>
      </w:r>
      <w:r w:rsidRPr="009C672F">
        <w:rPr>
          <w:rFonts w:cs="Arial"/>
          <w:b/>
          <w:sz w:val="20"/>
          <w:szCs w:val="20"/>
        </w:rPr>
        <w:t>,- KČ A JE SPLATNÉ K DATU 1.11.2018.</w:t>
      </w:r>
    </w:p>
    <w:p w:rsidR="009C672F" w:rsidRDefault="009C672F" w:rsidP="00207BD3">
      <w:pPr>
        <w:keepNext/>
        <w:tabs>
          <w:tab w:val="left" w:pos="-1418"/>
        </w:tabs>
        <w:jc w:val="both"/>
        <w:rPr>
          <w:rFonts w:cs="Arial"/>
          <w:sz w:val="20"/>
          <w:szCs w:val="20"/>
        </w:rPr>
      </w:pPr>
    </w:p>
    <w:p w:rsidR="00207BD3" w:rsidRPr="00E356CF" w:rsidRDefault="00207BD3" w:rsidP="00207BD3">
      <w:pPr>
        <w:keepNext/>
        <w:tabs>
          <w:tab w:val="left" w:pos="-1418"/>
        </w:tabs>
        <w:jc w:val="both"/>
        <w:rPr>
          <w:rFonts w:cs="Arial"/>
          <w:sz w:val="20"/>
          <w:szCs w:val="20"/>
        </w:rPr>
      </w:pPr>
      <w:r w:rsidRPr="00E356CF">
        <w:rPr>
          <w:rFonts w:cs="Arial"/>
          <w:sz w:val="20"/>
          <w:szCs w:val="20"/>
        </w:rPr>
        <w:t xml:space="preserve">Pojistné je sjednáno jako běžné. </w:t>
      </w:r>
    </w:p>
    <w:p w:rsidR="00207BD3" w:rsidRPr="00E356CF" w:rsidRDefault="00207BD3" w:rsidP="008560A0">
      <w:pPr>
        <w:tabs>
          <w:tab w:val="left" w:pos="-1418"/>
        </w:tabs>
        <w:jc w:val="both"/>
        <w:rPr>
          <w:rFonts w:cs="Arial"/>
          <w:sz w:val="20"/>
          <w:szCs w:val="20"/>
        </w:rPr>
      </w:pPr>
      <w:r w:rsidRPr="00E356CF">
        <w:rPr>
          <w:rFonts w:cs="Arial"/>
          <w:sz w:val="20"/>
          <w:szCs w:val="20"/>
        </w:rPr>
        <w:t xml:space="preserve">Pojistné období je </w:t>
      </w:r>
      <w:r w:rsidR="00365128" w:rsidRPr="00E356CF">
        <w:rPr>
          <w:rFonts w:cs="Arial"/>
          <w:sz w:val="20"/>
          <w:szCs w:val="20"/>
        </w:rPr>
        <w:t>dvanáctiměsíční</w:t>
      </w:r>
      <w:r w:rsidRPr="00E356CF">
        <w:rPr>
          <w:rFonts w:cs="Arial"/>
          <w:sz w:val="20"/>
          <w:szCs w:val="20"/>
        </w:rPr>
        <w:t xml:space="preserve"> splatné k datům a v částkách takto: </w:t>
      </w:r>
    </w:p>
    <w:p w:rsidR="00207BD3" w:rsidRPr="00E356CF" w:rsidRDefault="00207BD3" w:rsidP="00522B1C">
      <w:pPr>
        <w:tabs>
          <w:tab w:val="left" w:pos="-1560"/>
          <w:tab w:val="left" w:pos="-1418"/>
          <w:tab w:val="left" w:pos="3969"/>
        </w:tabs>
        <w:spacing w:before="120"/>
        <w:jc w:val="both"/>
        <w:rPr>
          <w:rFonts w:cs="Arial"/>
          <w:sz w:val="20"/>
          <w:szCs w:val="20"/>
        </w:rPr>
      </w:pPr>
      <w:r w:rsidRPr="00E356CF">
        <w:rPr>
          <w:rFonts w:cs="Arial"/>
          <w:sz w:val="20"/>
          <w:szCs w:val="20"/>
        </w:rPr>
        <w:t>datum:</w:t>
      </w:r>
      <w:r w:rsidR="00522B1C">
        <w:rPr>
          <w:rFonts w:cs="Arial"/>
          <w:sz w:val="20"/>
          <w:szCs w:val="20"/>
        </w:rPr>
        <w:t xml:space="preserve"> 01.01.</w:t>
      </w:r>
      <w:r w:rsidRPr="00E356CF">
        <w:rPr>
          <w:rFonts w:cs="Arial"/>
          <w:sz w:val="20"/>
          <w:szCs w:val="20"/>
        </w:rPr>
        <w:tab/>
        <w:t>částka:</w:t>
      </w:r>
      <w:r w:rsidR="00522B1C">
        <w:rPr>
          <w:rFonts w:cs="Arial"/>
          <w:sz w:val="20"/>
          <w:szCs w:val="20"/>
        </w:rPr>
        <w:t xml:space="preserve"> </w:t>
      </w:r>
      <w:r w:rsidR="000321C5">
        <w:rPr>
          <w:rFonts w:cs="Arial"/>
          <w:sz w:val="20"/>
          <w:szCs w:val="20"/>
        </w:rPr>
        <w:t>83.904</w:t>
      </w:r>
      <w:r w:rsidR="00522B1C">
        <w:rPr>
          <w:rFonts w:cs="Arial"/>
          <w:sz w:val="20"/>
          <w:szCs w:val="20"/>
        </w:rPr>
        <w:t>,- Kč</w:t>
      </w:r>
    </w:p>
    <w:p w:rsidR="00207BD3" w:rsidRPr="00E356CF" w:rsidRDefault="00207BD3" w:rsidP="00207BD3">
      <w:pPr>
        <w:tabs>
          <w:tab w:val="left" w:pos="-1560"/>
          <w:tab w:val="left" w:pos="-1418"/>
          <w:tab w:val="left" w:pos="3969"/>
        </w:tabs>
        <w:ind w:left="851" w:hanging="284"/>
        <w:jc w:val="both"/>
        <w:rPr>
          <w:rFonts w:cs="Arial"/>
          <w:sz w:val="20"/>
          <w:szCs w:val="20"/>
        </w:rPr>
      </w:pPr>
      <w:r w:rsidRPr="00E356CF">
        <w:rPr>
          <w:rFonts w:cs="Arial"/>
          <w:sz w:val="20"/>
          <w:szCs w:val="20"/>
        </w:rPr>
        <w:tab/>
      </w:r>
    </w:p>
    <w:p w:rsidR="00522B1C" w:rsidRDefault="00207BD3" w:rsidP="00207BD3">
      <w:pPr>
        <w:keepNext/>
        <w:tabs>
          <w:tab w:val="left" w:pos="-1560"/>
        </w:tabs>
        <w:spacing w:before="120"/>
        <w:jc w:val="both"/>
        <w:rPr>
          <w:rFonts w:cs="Arial"/>
          <w:sz w:val="20"/>
          <w:szCs w:val="20"/>
        </w:rPr>
      </w:pPr>
      <w:r w:rsidRPr="00E356CF">
        <w:rPr>
          <w:rFonts w:cs="Arial"/>
          <w:sz w:val="20"/>
          <w:szCs w:val="20"/>
        </w:rPr>
        <w:t>P</w:t>
      </w:r>
      <w:r w:rsidR="00522B1C">
        <w:rPr>
          <w:rFonts w:cs="Arial"/>
          <w:sz w:val="20"/>
          <w:szCs w:val="20"/>
        </w:rPr>
        <w:t>o</w:t>
      </w:r>
      <w:r w:rsidRPr="00E356CF">
        <w:rPr>
          <w:rFonts w:cs="Arial"/>
          <w:sz w:val="20"/>
          <w:szCs w:val="20"/>
        </w:rPr>
        <w:t xml:space="preserve">jistník je povinen uhradit pojistné v uvedené výši na účet pojistitele </w:t>
      </w:r>
      <w:proofErr w:type="spellStart"/>
      <w:r w:rsidRPr="00E356CF">
        <w:rPr>
          <w:rFonts w:cs="Arial"/>
          <w:sz w:val="20"/>
          <w:szCs w:val="20"/>
        </w:rPr>
        <w:t>č.ú</w:t>
      </w:r>
      <w:proofErr w:type="spellEnd"/>
      <w:r w:rsidR="00522B1C">
        <w:rPr>
          <w:rFonts w:cs="Arial"/>
          <w:sz w:val="20"/>
          <w:szCs w:val="20"/>
        </w:rPr>
        <w:t>. 2226222/0800, variabilní symbol je číslo pojistné smlouvy.</w:t>
      </w:r>
    </w:p>
    <w:p w:rsidR="00207BD3" w:rsidRPr="00E356CF" w:rsidRDefault="00207BD3" w:rsidP="00207BD3">
      <w:pPr>
        <w:keepNext/>
        <w:tabs>
          <w:tab w:val="left" w:pos="-1560"/>
        </w:tabs>
        <w:spacing w:before="120"/>
        <w:jc w:val="both"/>
        <w:rPr>
          <w:rFonts w:cs="Arial"/>
          <w:sz w:val="20"/>
          <w:szCs w:val="20"/>
        </w:rPr>
      </w:pPr>
      <w:r w:rsidRPr="00E356CF">
        <w:rPr>
          <w:rFonts w:cs="Arial"/>
          <w:sz w:val="20"/>
          <w:szCs w:val="20"/>
        </w:rPr>
        <w:t xml:space="preserve">Pojistné se považuje za zaplacené okamžikem připsání pojistného v plné výši na výše uvedený účet. </w:t>
      </w:r>
    </w:p>
    <w:p w:rsidR="001D4D90" w:rsidRPr="00E356CF" w:rsidRDefault="001D4D90" w:rsidP="001D4D90">
      <w:pPr>
        <w:keepNext/>
        <w:tabs>
          <w:tab w:val="left" w:pos="-1560"/>
        </w:tabs>
        <w:spacing w:before="120"/>
        <w:jc w:val="both"/>
        <w:rPr>
          <w:rFonts w:cs="Arial"/>
          <w:sz w:val="20"/>
          <w:szCs w:val="20"/>
        </w:rPr>
      </w:pPr>
      <w:r w:rsidRPr="00E356CF">
        <w:rPr>
          <w:rFonts w:cs="Arial"/>
          <w:sz w:val="20"/>
          <w:szCs w:val="20"/>
        </w:rPr>
        <w:t xml:space="preserve">Smluvní strany se dohodly, že pokud bude v členském státě Evropské unie nebo Evropského hospodářského prostoru zavedena jiná pojistná daň či jí obdobný poplatek z pojištění sjednaného touto pojistnou smlouvou, než jaké jsou uvedeny v tomto článku a které bude po nabytí účinnosti příslušných právních předpisů na území tohoto členského státu pojistitel povinen odvést, pojistník se zavazuje uhradit nad rámec pojistného předepsaného v této pojistné smlouvě i náklady odpovídající této povinnosti. </w:t>
      </w:r>
    </w:p>
    <w:p w:rsidR="001D4D90" w:rsidRPr="00E356CF" w:rsidRDefault="001D4D90" w:rsidP="00207BD3">
      <w:pPr>
        <w:keepNext/>
        <w:tabs>
          <w:tab w:val="left" w:pos="-1560"/>
        </w:tabs>
        <w:spacing w:before="120"/>
        <w:jc w:val="both"/>
        <w:rPr>
          <w:rFonts w:cs="Arial"/>
          <w:sz w:val="20"/>
          <w:szCs w:val="20"/>
        </w:rPr>
      </w:pPr>
    </w:p>
    <w:p w:rsidR="00207BD3" w:rsidRPr="00E356CF" w:rsidRDefault="00207BD3" w:rsidP="00207BD3">
      <w:pPr>
        <w:tabs>
          <w:tab w:val="left" w:pos="-1701"/>
        </w:tabs>
        <w:jc w:val="both"/>
        <w:rPr>
          <w:rFonts w:cs="Arial"/>
          <w:sz w:val="20"/>
        </w:rPr>
      </w:pPr>
    </w:p>
    <w:p w:rsidR="00522B1C" w:rsidRDefault="00522B1C" w:rsidP="00207BD3">
      <w:pPr>
        <w:jc w:val="center"/>
        <w:rPr>
          <w:rFonts w:cs="Arial"/>
          <w:b/>
          <w:bCs/>
          <w:sz w:val="24"/>
        </w:rPr>
      </w:pPr>
    </w:p>
    <w:p w:rsidR="00522B1C" w:rsidRDefault="00522B1C" w:rsidP="00207BD3">
      <w:pPr>
        <w:jc w:val="center"/>
        <w:rPr>
          <w:rFonts w:cs="Arial"/>
          <w:b/>
          <w:bCs/>
          <w:sz w:val="24"/>
        </w:rPr>
      </w:pPr>
    </w:p>
    <w:p w:rsidR="00522B1C" w:rsidRDefault="00522B1C" w:rsidP="00207BD3">
      <w:pPr>
        <w:jc w:val="center"/>
        <w:rPr>
          <w:rFonts w:cs="Arial"/>
          <w:b/>
          <w:bCs/>
          <w:sz w:val="24"/>
        </w:rPr>
      </w:pPr>
    </w:p>
    <w:p w:rsidR="00207BD3" w:rsidRPr="00E356CF" w:rsidRDefault="00207BD3" w:rsidP="00207BD3">
      <w:pPr>
        <w:jc w:val="center"/>
        <w:rPr>
          <w:rFonts w:cs="Arial"/>
          <w:b/>
          <w:bCs/>
          <w:sz w:val="24"/>
        </w:rPr>
      </w:pPr>
      <w:r w:rsidRPr="00E356CF">
        <w:rPr>
          <w:rFonts w:cs="Arial"/>
          <w:b/>
          <w:bCs/>
          <w:sz w:val="24"/>
        </w:rPr>
        <w:t>Článek IV.</w:t>
      </w:r>
    </w:p>
    <w:p w:rsidR="00207BD3" w:rsidRPr="00E356CF" w:rsidRDefault="00207BD3" w:rsidP="00207BD3">
      <w:pPr>
        <w:jc w:val="center"/>
        <w:rPr>
          <w:b/>
          <w:bCs/>
          <w:sz w:val="24"/>
        </w:rPr>
      </w:pPr>
      <w:r w:rsidRPr="00E356CF">
        <w:rPr>
          <w:b/>
          <w:bCs/>
          <w:sz w:val="24"/>
        </w:rPr>
        <w:t>Hlášení škodných událostí</w:t>
      </w:r>
    </w:p>
    <w:p w:rsidR="00207BD3" w:rsidRPr="00E356CF" w:rsidRDefault="00207BD3" w:rsidP="00207BD3">
      <w:pPr>
        <w:keepNext/>
        <w:numPr>
          <w:ilvl w:val="12"/>
          <w:numId w:val="0"/>
        </w:numPr>
        <w:tabs>
          <w:tab w:val="left" w:pos="-1418"/>
        </w:tabs>
        <w:jc w:val="both"/>
        <w:rPr>
          <w:rFonts w:cs="Arial"/>
          <w:sz w:val="20"/>
        </w:rPr>
      </w:pPr>
    </w:p>
    <w:p w:rsidR="00207BD3" w:rsidRPr="00E356CF" w:rsidRDefault="00207BD3" w:rsidP="00207BD3">
      <w:pPr>
        <w:keepNext/>
        <w:numPr>
          <w:ilvl w:val="12"/>
          <w:numId w:val="0"/>
        </w:numPr>
        <w:tabs>
          <w:tab w:val="left" w:pos="-1560"/>
        </w:tabs>
        <w:jc w:val="both"/>
        <w:rPr>
          <w:rFonts w:cs="Arial"/>
          <w:sz w:val="20"/>
          <w:szCs w:val="20"/>
        </w:rPr>
      </w:pPr>
      <w:r w:rsidRPr="00E356CF">
        <w:rPr>
          <w:rFonts w:cs="Arial"/>
          <w:sz w:val="20"/>
          <w:szCs w:val="20"/>
        </w:rPr>
        <w:t>Vznik škodné události je pojistník (pojištěný) povinen oznámit přímo nebo prostřednictvím zplnomocněného pojišťovacího makléře bez zbytečného odkladu na příslušném tiskopisu, dopisem, telefonem nebo faxem pojistiteli na adresu:</w:t>
      </w:r>
    </w:p>
    <w:p w:rsidR="00207BD3" w:rsidRPr="00E356CF" w:rsidRDefault="00207BD3" w:rsidP="00207BD3">
      <w:pPr>
        <w:keepNext/>
        <w:numPr>
          <w:ilvl w:val="12"/>
          <w:numId w:val="0"/>
        </w:numPr>
        <w:tabs>
          <w:tab w:val="left" w:pos="-1560"/>
        </w:tabs>
        <w:jc w:val="both"/>
        <w:rPr>
          <w:rFonts w:cs="Arial"/>
          <w:sz w:val="20"/>
          <w:szCs w:val="20"/>
        </w:rPr>
      </w:pPr>
    </w:p>
    <w:p w:rsidR="00207BD3" w:rsidRPr="00E356CF" w:rsidRDefault="00207BD3" w:rsidP="00207BD3">
      <w:pPr>
        <w:numPr>
          <w:ilvl w:val="12"/>
          <w:numId w:val="0"/>
        </w:numPr>
        <w:tabs>
          <w:tab w:val="left" w:pos="-720"/>
          <w:tab w:val="left" w:pos="5954"/>
        </w:tabs>
        <w:jc w:val="center"/>
        <w:rPr>
          <w:sz w:val="20"/>
          <w:szCs w:val="20"/>
        </w:rPr>
      </w:pPr>
      <w:r w:rsidRPr="00E356CF">
        <w:rPr>
          <w:sz w:val="20"/>
          <w:szCs w:val="20"/>
        </w:rPr>
        <w:t xml:space="preserve">Kooperativa pojišťovna, a.s., </w:t>
      </w:r>
      <w:proofErr w:type="spellStart"/>
      <w:r w:rsidRPr="00E356CF">
        <w:rPr>
          <w:sz w:val="20"/>
          <w:szCs w:val="20"/>
        </w:rPr>
        <w:t>Vienna</w:t>
      </w:r>
      <w:proofErr w:type="spellEnd"/>
      <w:r w:rsidRPr="00E356CF">
        <w:rPr>
          <w:sz w:val="20"/>
          <w:szCs w:val="20"/>
        </w:rPr>
        <w:t xml:space="preserve"> </w:t>
      </w:r>
      <w:proofErr w:type="spellStart"/>
      <w:r w:rsidRPr="00E356CF">
        <w:rPr>
          <w:sz w:val="20"/>
          <w:szCs w:val="20"/>
        </w:rPr>
        <w:t>Insurance</w:t>
      </w:r>
      <w:proofErr w:type="spellEnd"/>
      <w:r w:rsidRPr="00E356CF">
        <w:rPr>
          <w:sz w:val="20"/>
          <w:szCs w:val="20"/>
        </w:rPr>
        <w:t xml:space="preserve"> Group</w:t>
      </w:r>
    </w:p>
    <w:p w:rsidR="00207BD3" w:rsidRPr="00E356CF" w:rsidRDefault="00207BD3" w:rsidP="00207BD3">
      <w:pPr>
        <w:numPr>
          <w:ilvl w:val="12"/>
          <w:numId w:val="0"/>
        </w:numPr>
        <w:tabs>
          <w:tab w:val="left" w:pos="-720"/>
          <w:tab w:val="left" w:pos="5954"/>
        </w:tabs>
        <w:jc w:val="center"/>
        <w:rPr>
          <w:sz w:val="20"/>
          <w:szCs w:val="20"/>
        </w:rPr>
      </w:pPr>
      <w:r w:rsidRPr="00E356CF">
        <w:rPr>
          <w:sz w:val="20"/>
          <w:szCs w:val="20"/>
        </w:rPr>
        <w:t>CENTRUM ZÁKAZNICKÉ PODPORY</w:t>
      </w:r>
    </w:p>
    <w:p w:rsidR="00207BD3" w:rsidRPr="00E356CF" w:rsidRDefault="00207BD3" w:rsidP="00207BD3">
      <w:pPr>
        <w:widowControl w:val="0"/>
        <w:numPr>
          <w:ilvl w:val="12"/>
          <w:numId w:val="0"/>
        </w:numPr>
        <w:tabs>
          <w:tab w:val="left" w:pos="-1560"/>
          <w:tab w:val="left" w:pos="5954"/>
        </w:tabs>
        <w:ind w:left="709" w:hanging="709"/>
        <w:jc w:val="center"/>
        <w:rPr>
          <w:sz w:val="20"/>
          <w:szCs w:val="20"/>
        </w:rPr>
      </w:pPr>
      <w:r w:rsidRPr="00E356CF">
        <w:rPr>
          <w:sz w:val="20"/>
          <w:szCs w:val="20"/>
        </w:rPr>
        <w:t>Centrální podatelna</w:t>
      </w:r>
    </w:p>
    <w:p w:rsidR="00207BD3" w:rsidRPr="00E356CF" w:rsidRDefault="00207BD3" w:rsidP="00207BD3">
      <w:pPr>
        <w:widowControl w:val="0"/>
        <w:numPr>
          <w:ilvl w:val="12"/>
          <w:numId w:val="0"/>
        </w:numPr>
        <w:tabs>
          <w:tab w:val="left" w:pos="-1560"/>
          <w:tab w:val="left" w:pos="5954"/>
        </w:tabs>
        <w:ind w:left="709" w:hanging="709"/>
        <w:jc w:val="center"/>
        <w:rPr>
          <w:sz w:val="20"/>
          <w:szCs w:val="20"/>
        </w:rPr>
      </w:pPr>
      <w:r w:rsidRPr="00E356CF">
        <w:rPr>
          <w:sz w:val="20"/>
          <w:szCs w:val="20"/>
        </w:rPr>
        <w:t>Brněnská 634,</w:t>
      </w:r>
    </w:p>
    <w:p w:rsidR="00207BD3" w:rsidRPr="00E356CF" w:rsidRDefault="00207BD3" w:rsidP="00207BD3">
      <w:pPr>
        <w:widowControl w:val="0"/>
        <w:numPr>
          <w:ilvl w:val="12"/>
          <w:numId w:val="0"/>
        </w:numPr>
        <w:tabs>
          <w:tab w:val="left" w:pos="-1560"/>
          <w:tab w:val="left" w:pos="5954"/>
        </w:tabs>
        <w:ind w:left="709" w:hanging="709"/>
        <w:jc w:val="center"/>
        <w:rPr>
          <w:sz w:val="20"/>
          <w:szCs w:val="20"/>
        </w:rPr>
      </w:pPr>
      <w:r w:rsidRPr="00E356CF">
        <w:rPr>
          <w:sz w:val="20"/>
          <w:szCs w:val="20"/>
        </w:rPr>
        <w:t>664 42 Modřice</w:t>
      </w:r>
    </w:p>
    <w:p w:rsidR="00207BD3" w:rsidRPr="00E356CF" w:rsidRDefault="00207BD3" w:rsidP="00207BD3">
      <w:pPr>
        <w:widowControl w:val="0"/>
        <w:numPr>
          <w:ilvl w:val="12"/>
          <w:numId w:val="0"/>
        </w:numPr>
        <w:tabs>
          <w:tab w:val="left" w:pos="-1560"/>
          <w:tab w:val="left" w:pos="5954"/>
        </w:tabs>
        <w:ind w:left="709" w:hanging="709"/>
        <w:jc w:val="center"/>
        <w:rPr>
          <w:sz w:val="20"/>
          <w:szCs w:val="20"/>
        </w:rPr>
      </w:pPr>
      <w:r w:rsidRPr="00E356CF">
        <w:rPr>
          <w:sz w:val="20"/>
          <w:szCs w:val="20"/>
        </w:rPr>
        <w:t xml:space="preserve">Tel.: </w:t>
      </w:r>
      <w:r w:rsidR="001653ED" w:rsidRPr="00E356CF">
        <w:rPr>
          <w:sz w:val="20"/>
          <w:szCs w:val="20"/>
        </w:rPr>
        <w:t>957</w:t>
      </w:r>
      <w:r w:rsidRPr="00E356CF">
        <w:rPr>
          <w:sz w:val="20"/>
          <w:szCs w:val="20"/>
        </w:rPr>
        <w:t> 105 105</w:t>
      </w:r>
    </w:p>
    <w:p w:rsidR="00207BD3" w:rsidRPr="00E356CF" w:rsidRDefault="00207BD3" w:rsidP="00207BD3">
      <w:pPr>
        <w:widowControl w:val="0"/>
        <w:numPr>
          <w:ilvl w:val="12"/>
          <w:numId w:val="0"/>
        </w:numPr>
        <w:tabs>
          <w:tab w:val="left" w:pos="-1560"/>
          <w:tab w:val="left" w:pos="5954"/>
        </w:tabs>
        <w:ind w:left="709" w:hanging="709"/>
        <w:jc w:val="center"/>
        <w:rPr>
          <w:sz w:val="20"/>
          <w:szCs w:val="20"/>
        </w:rPr>
      </w:pPr>
      <w:r w:rsidRPr="00E356CF">
        <w:rPr>
          <w:sz w:val="20"/>
          <w:szCs w:val="20"/>
        </w:rPr>
        <w:t xml:space="preserve">E-mail: </w:t>
      </w:r>
      <w:hyperlink r:id="rId10" w:history="1">
        <w:r w:rsidRPr="00E356CF">
          <w:rPr>
            <w:rStyle w:val="Hypertextovodkaz"/>
            <w:sz w:val="20"/>
            <w:szCs w:val="20"/>
          </w:rPr>
          <w:t>podatelna@koop.cz</w:t>
        </w:r>
      </w:hyperlink>
    </w:p>
    <w:p w:rsidR="00207BD3" w:rsidRPr="00E356CF" w:rsidRDefault="00207BD3" w:rsidP="00207BD3">
      <w:pPr>
        <w:widowControl w:val="0"/>
        <w:numPr>
          <w:ilvl w:val="12"/>
          <w:numId w:val="0"/>
        </w:numPr>
        <w:tabs>
          <w:tab w:val="left" w:pos="-1560"/>
          <w:tab w:val="left" w:pos="5954"/>
        </w:tabs>
        <w:ind w:left="709" w:hanging="709"/>
        <w:jc w:val="center"/>
        <w:rPr>
          <w:sz w:val="20"/>
          <w:szCs w:val="20"/>
        </w:rPr>
      </w:pPr>
      <w:r w:rsidRPr="00E356CF">
        <w:rPr>
          <w:sz w:val="20"/>
          <w:szCs w:val="20"/>
        </w:rPr>
        <w:t>fax: 547 212 602, 547 212 561</w:t>
      </w:r>
    </w:p>
    <w:p w:rsidR="00207BD3" w:rsidRPr="00E356CF" w:rsidRDefault="00207BD3" w:rsidP="00207BD3">
      <w:pPr>
        <w:pStyle w:val="Zkladntext32"/>
        <w:numPr>
          <w:ilvl w:val="12"/>
          <w:numId w:val="0"/>
        </w:numPr>
        <w:tabs>
          <w:tab w:val="clear" w:pos="-720"/>
          <w:tab w:val="left" w:pos="-1701"/>
        </w:tabs>
        <w:spacing w:line="240" w:lineRule="auto"/>
        <w:jc w:val="both"/>
        <w:rPr>
          <w:rFonts w:ascii="Koop Office" w:hAnsi="Koop Office" w:cs="Arial"/>
        </w:rPr>
      </w:pPr>
    </w:p>
    <w:p w:rsidR="00207BD3" w:rsidRPr="00E356CF" w:rsidRDefault="00207BD3" w:rsidP="00207BD3">
      <w:pPr>
        <w:pStyle w:val="Zkladntext32"/>
        <w:numPr>
          <w:ilvl w:val="12"/>
          <w:numId w:val="0"/>
        </w:numPr>
        <w:tabs>
          <w:tab w:val="clear" w:pos="-720"/>
          <w:tab w:val="left" w:pos="-1701"/>
        </w:tabs>
        <w:spacing w:line="240" w:lineRule="auto"/>
        <w:jc w:val="both"/>
        <w:rPr>
          <w:rFonts w:ascii="Koop Office" w:hAnsi="Koop Office" w:cs="Arial"/>
        </w:rPr>
      </w:pPr>
      <w:r w:rsidRPr="00E356CF">
        <w:rPr>
          <w:rFonts w:ascii="Koop Office" w:hAnsi="Koop Office" w:cs="Arial"/>
        </w:rPr>
        <w:t xml:space="preserve">V případě, že byla škodná událost oznámena telefonem nebo faxem, je pojistník (pojištěný) povinen dodatečně bez zbytečného odkladu oznámit škodnou událost písemně. Hlášení škodné události se považuje za doručené v okamžiku, kdy je doručeno na předepsaném tiskopisu nebo dopisem podepsaným pojistníkem nebo pojištěným na adresu uvedenou výše. </w:t>
      </w:r>
    </w:p>
    <w:p w:rsidR="00207BD3" w:rsidRPr="00E356CF" w:rsidRDefault="00207BD3" w:rsidP="00207BD3">
      <w:pPr>
        <w:pStyle w:val="Zkladntext32"/>
        <w:numPr>
          <w:ilvl w:val="12"/>
          <w:numId w:val="0"/>
        </w:numPr>
        <w:tabs>
          <w:tab w:val="clear" w:pos="-720"/>
          <w:tab w:val="left" w:pos="-1701"/>
        </w:tabs>
        <w:spacing w:line="240" w:lineRule="auto"/>
        <w:jc w:val="both"/>
        <w:rPr>
          <w:rFonts w:ascii="Koop Office" w:hAnsi="Koop Office" w:cs="Arial"/>
        </w:rPr>
      </w:pPr>
    </w:p>
    <w:p w:rsidR="00207BD3" w:rsidRPr="00E356CF" w:rsidRDefault="00207BD3" w:rsidP="00207BD3">
      <w:pPr>
        <w:jc w:val="center"/>
        <w:rPr>
          <w:rFonts w:cs="Arial"/>
          <w:b/>
          <w:bCs/>
          <w:sz w:val="24"/>
        </w:rPr>
      </w:pPr>
    </w:p>
    <w:p w:rsidR="00207BD3" w:rsidRPr="00E356CF" w:rsidRDefault="00207BD3" w:rsidP="00207BD3">
      <w:pPr>
        <w:jc w:val="center"/>
        <w:rPr>
          <w:rFonts w:cs="Arial"/>
          <w:b/>
          <w:bCs/>
          <w:sz w:val="24"/>
        </w:rPr>
      </w:pPr>
      <w:r w:rsidRPr="00E356CF">
        <w:rPr>
          <w:rFonts w:cs="Arial"/>
          <w:b/>
          <w:bCs/>
          <w:sz w:val="24"/>
        </w:rPr>
        <w:t>Článek V.</w:t>
      </w:r>
    </w:p>
    <w:p w:rsidR="00207BD3" w:rsidRPr="00E356CF" w:rsidRDefault="00207BD3" w:rsidP="00207BD3">
      <w:pPr>
        <w:jc w:val="center"/>
        <w:rPr>
          <w:rFonts w:cs="Arial"/>
          <w:b/>
          <w:bCs/>
          <w:sz w:val="24"/>
        </w:rPr>
      </w:pPr>
      <w:r w:rsidRPr="00E356CF">
        <w:rPr>
          <w:rFonts w:cs="Arial"/>
          <w:b/>
          <w:bCs/>
          <w:sz w:val="24"/>
        </w:rPr>
        <w:t>Zvláštní ujednání</w:t>
      </w:r>
    </w:p>
    <w:p w:rsidR="00207BD3" w:rsidRPr="00E356CF" w:rsidRDefault="00207BD3" w:rsidP="00207BD3">
      <w:pPr>
        <w:keepNext/>
        <w:tabs>
          <w:tab w:val="left" w:pos="-1418"/>
        </w:tabs>
        <w:rPr>
          <w:rFonts w:cs="Arial"/>
          <w:i/>
          <w:sz w:val="20"/>
        </w:rPr>
      </w:pPr>
      <w:r w:rsidRPr="00E356CF">
        <w:rPr>
          <w:rFonts w:cs="Arial"/>
          <w:b/>
          <w:bCs/>
          <w:iCs/>
          <w:sz w:val="20"/>
        </w:rPr>
        <w:t>Nesjednávají se.</w:t>
      </w:r>
      <w:r w:rsidR="00522B1C">
        <w:rPr>
          <w:rFonts w:cs="Arial"/>
          <w:i/>
          <w:sz w:val="20"/>
        </w:rPr>
        <w:t xml:space="preserve"> </w:t>
      </w:r>
    </w:p>
    <w:p w:rsidR="00207BD3" w:rsidRPr="00E356CF" w:rsidRDefault="00207BD3" w:rsidP="00207BD3">
      <w:pPr>
        <w:keepNext/>
        <w:tabs>
          <w:tab w:val="left" w:pos="-1418"/>
        </w:tabs>
        <w:rPr>
          <w:rFonts w:cs="Arial"/>
          <w:sz w:val="20"/>
        </w:rPr>
      </w:pPr>
    </w:p>
    <w:p w:rsidR="00207BD3" w:rsidRPr="00E356CF" w:rsidRDefault="00207BD3" w:rsidP="00207BD3">
      <w:pPr>
        <w:ind w:left="425"/>
        <w:rPr>
          <w:sz w:val="20"/>
          <w:szCs w:val="20"/>
        </w:rPr>
      </w:pPr>
    </w:p>
    <w:p w:rsidR="00207BD3" w:rsidRPr="00E356CF" w:rsidRDefault="00207BD3" w:rsidP="00207BD3">
      <w:pPr>
        <w:tabs>
          <w:tab w:val="left" w:pos="-1418"/>
        </w:tabs>
        <w:jc w:val="center"/>
        <w:rPr>
          <w:rFonts w:cs="Arial"/>
          <w:b/>
        </w:rPr>
      </w:pPr>
    </w:p>
    <w:p w:rsidR="00207BD3" w:rsidRPr="00E356CF" w:rsidRDefault="00207BD3" w:rsidP="00704E9D">
      <w:pPr>
        <w:keepNext/>
        <w:jc w:val="center"/>
        <w:rPr>
          <w:rFonts w:cs="Arial"/>
          <w:b/>
          <w:bCs/>
          <w:sz w:val="24"/>
        </w:rPr>
      </w:pPr>
      <w:r w:rsidRPr="00E356CF">
        <w:rPr>
          <w:rFonts w:cs="Arial"/>
          <w:b/>
          <w:bCs/>
          <w:sz w:val="24"/>
        </w:rPr>
        <w:t>Článek VI.</w:t>
      </w:r>
    </w:p>
    <w:p w:rsidR="00207BD3" w:rsidRPr="00E356CF" w:rsidRDefault="00DE3800" w:rsidP="00704E9D">
      <w:pPr>
        <w:keepNext/>
        <w:jc w:val="center"/>
        <w:rPr>
          <w:rFonts w:cs="Arial"/>
          <w:b/>
          <w:bCs/>
          <w:sz w:val="24"/>
        </w:rPr>
      </w:pPr>
      <w:r w:rsidRPr="00E356CF">
        <w:rPr>
          <w:rFonts w:cs="Arial"/>
          <w:b/>
          <w:bCs/>
          <w:sz w:val="24"/>
        </w:rPr>
        <w:t>R</w:t>
      </w:r>
      <w:r w:rsidR="001D4D90" w:rsidRPr="00E356CF">
        <w:rPr>
          <w:rFonts w:cs="Arial"/>
          <w:b/>
          <w:bCs/>
          <w:sz w:val="24"/>
        </w:rPr>
        <w:t>egistr smluv, zpracování osobních údajů</w:t>
      </w:r>
      <w:r w:rsidRPr="00E356CF">
        <w:rPr>
          <w:rFonts w:cs="Arial"/>
          <w:b/>
          <w:bCs/>
          <w:sz w:val="24"/>
        </w:rPr>
        <w:t>, závěrečná ustanovení</w:t>
      </w:r>
    </w:p>
    <w:p w:rsidR="00207BD3" w:rsidRPr="00E356CF" w:rsidRDefault="00207BD3" w:rsidP="00207BD3">
      <w:pPr>
        <w:keepNext/>
        <w:tabs>
          <w:tab w:val="left" w:pos="-1560"/>
        </w:tabs>
        <w:jc w:val="both"/>
        <w:rPr>
          <w:rFonts w:cs="Arial"/>
          <w:i/>
          <w:sz w:val="20"/>
        </w:rPr>
      </w:pPr>
    </w:p>
    <w:p w:rsidR="001D4D90" w:rsidRPr="00E356CF" w:rsidRDefault="001D4D90" w:rsidP="00DE3800">
      <w:pPr>
        <w:keepNext/>
        <w:numPr>
          <w:ilvl w:val="0"/>
          <w:numId w:val="14"/>
        </w:numPr>
        <w:tabs>
          <w:tab w:val="num" w:pos="720"/>
        </w:tabs>
        <w:jc w:val="both"/>
        <w:rPr>
          <w:rFonts w:cs="Arial"/>
          <w:b/>
          <w:sz w:val="20"/>
        </w:rPr>
      </w:pPr>
      <w:r w:rsidRPr="00E356CF">
        <w:rPr>
          <w:rFonts w:cs="Arial"/>
          <w:b/>
          <w:sz w:val="20"/>
        </w:rPr>
        <w:t>Registr smluv</w:t>
      </w:r>
    </w:p>
    <w:p w:rsidR="001D4D90" w:rsidRPr="00E356CF" w:rsidRDefault="001D4D90" w:rsidP="00DE3800">
      <w:pPr>
        <w:numPr>
          <w:ilvl w:val="1"/>
          <w:numId w:val="14"/>
        </w:numPr>
        <w:tabs>
          <w:tab w:val="clear" w:pos="720"/>
          <w:tab w:val="num" w:pos="426"/>
        </w:tabs>
        <w:spacing w:before="120"/>
        <w:ind w:left="357" w:hanging="357"/>
        <w:jc w:val="both"/>
        <w:rPr>
          <w:rFonts w:cs="Arial"/>
          <w:sz w:val="20"/>
        </w:rPr>
      </w:pPr>
      <w:r w:rsidRPr="00E356CF">
        <w:rPr>
          <w:rFonts w:cs="Arial"/>
          <w:sz w:val="20"/>
        </w:rPr>
        <w:t>Pokud výše uvedená pojistná smlouva, resp. dodatek k pojistné smlouvě (dále jen „</w:t>
      </w:r>
      <w:r w:rsidRPr="00D03D4E">
        <w:rPr>
          <w:rFonts w:cs="Arial"/>
          <w:b/>
          <w:sz w:val="20"/>
        </w:rPr>
        <w:t>smlouva</w:t>
      </w:r>
      <w:r w:rsidRPr="00E356CF">
        <w:rPr>
          <w:rFonts w:cs="Arial"/>
          <w:sz w:val="20"/>
        </w:rPr>
        <w:t>“) podléhá povinnosti uveřejnění v registru smluv (dále jen „</w:t>
      </w:r>
      <w:r w:rsidRPr="00D03D4E">
        <w:rPr>
          <w:rFonts w:cs="Arial"/>
          <w:b/>
          <w:sz w:val="20"/>
        </w:rPr>
        <w:t>registr</w:t>
      </w:r>
      <w:r w:rsidRPr="00E356CF">
        <w:rPr>
          <w:rFonts w:cs="Arial"/>
          <w:sz w:val="20"/>
        </w:rPr>
        <w:t>“)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každý pojištěný souhlasil s uveřejněním smlouvy.</w:t>
      </w:r>
    </w:p>
    <w:p w:rsidR="001D4D90" w:rsidRPr="00E356CF" w:rsidRDefault="001D4D90" w:rsidP="001D4D90">
      <w:pPr>
        <w:spacing w:before="120"/>
        <w:ind w:left="360"/>
        <w:jc w:val="both"/>
        <w:rPr>
          <w:rFonts w:cs="Arial"/>
          <w:sz w:val="20"/>
        </w:rPr>
      </w:pPr>
      <w:r w:rsidRPr="00E356CF">
        <w:rPr>
          <w:rFonts w:cs="Arial"/>
          <w:sz w:val="20"/>
        </w:rPr>
        <w:t>Při vyplnění formuláře pro uveřejnění smlouvy v registru je pojistník povinen vyplnit údaje o pojistiteli (jako smluvní straně), do pole „</w:t>
      </w:r>
      <w:r w:rsidRPr="00D03D4E">
        <w:rPr>
          <w:rFonts w:cs="Arial"/>
          <w:b/>
          <w:sz w:val="20"/>
        </w:rPr>
        <w:t>Datová schránka</w:t>
      </w:r>
      <w:r w:rsidRPr="00E356CF">
        <w:rPr>
          <w:rFonts w:cs="Arial"/>
          <w:sz w:val="20"/>
        </w:rPr>
        <w:t xml:space="preserve">“ uvést: </w:t>
      </w:r>
      <w:r w:rsidRPr="00D03D4E">
        <w:rPr>
          <w:rFonts w:cs="Arial"/>
          <w:b/>
          <w:sz w:val="20"/>
        </w:rPr>
        <w:t>n6tetn3</w:t>
      </w:r>
      <w:r w:rsidRPr="00E356CF">
        <w:rPr>
          <w:rFonts w:cs="Arial"/>
          <w:sz w:val="20"/>
        </w:rPr>
        <w:t xml:space="preserve"> a do pole „</w:t>
      </w:r>
      <w:r w:rsidRPr="00D03D4E">
        <w:rPr>
          <w:rFonts w:cs="Arial"/>
          <w:b/>
          <w:sz w:val="20"/>
        </w:rPr>
        <w:t>Číslo smlouvy</w:t>
      </w:r>
      <w:r w:rsidRPr="00E356CF">
        <w:rPr>
          <w:rFonts w:cs="Arial"/>
          <w:sz w:val="20"/>
        </w:rPr>
        <w:t>“ uvést číslo této pojistné smlouvy.</w:t>
      </w:r>
    </w:p>
    <w:p w:rsidR="001D4D90" w:rsidRPr="00E356CF" w:rsidRDefault="001D4D90" w:rsidP="001D4D90">
      <w:pPr>
        <w:spacing w:before="120"/>
        <w:ind w:left="360"/>
        <w:jc w:val="both"/>
        <w:rPr>
          <w:rFonts w:cs="Arial"/>
          <w:sz w:val="20"/>
        </w:rPr>
      </w:pPr>
      <w:r w:rsidRPr="00E356CF">
        <w:rPr>
          <w:rFonts w:cs="Arial"/>
          <w:sz w:val="20"/>
        </w:rPr>
        <w:t>Pojistník se dále zavazuje, že před zasláním smlouvy k uveřejnění zajistí znečitelnění neuveřejnitelných informací (např. osobních údajů o fyzických osobách).</w:t>
      </w:r>
    </w:p>
    <w:p w:rsidR="001D4D90" w:rsidRPr="00E356CF" w:rsidRDefault="001D4D90" w:rsidP="001D4D90">
      <w:pPr>
        <w:spacing w:before="120"/>
        <w:ind w:left="360"/>
        <w:jc w:val="both"/>
        <w:rPr>
          <w:rFonts w:cs="Arial"/>
          <w:sz w:val="20"/>
        </w:rPr>
      </w:pPr>
      <w:r w:rsidRPr="00E356CF">
        <w:rPr>
          <w:rFonts w:cs="Arial"/>
          <w:sz w:val="20"/>
        </w:rPr>
        <w:t>Smluvní strany se dohodly, že ode dne nabytí účinnosti dodatku jeho zveřejněním v registru se účinky pojištění, včetně práv a povinností z něj vyplývajících, vztahují i na období od data uvedeného jako počátek změn provedených dodatkem do budoucna.</w:t>
      </w:r>
    </w:p>
    <w:p w:rsidR="001D4D90" w:rsidRPr="00E356CF" w:rsidRDefault="001D4D90" w:rsidP="001D4D90">
      <w:pPr>
        <w:spacing w:before="120"/>
        <w:ind w:left="360"/>
        <w:jc w:val="both"/>
        <w:rPr>
          <w:rFonts w:cs="Arial"/>
          <w:sz w:val="20"/>
        </w:rPr>
      </w:pPr>
    </w:p>
    <w:p w:rsidR="001D4D90" w:rsidRPr="00E356CF" w:rsidRDefault="001D4D90" w:rsidP="00DE3800">
      <w:pPr>
        <w:keepNext/>
        <w:numPr>
          <w:ilvl w:val="0"/>
          <w:numId w:val="14"/>
        </w:numPr>
        <w:tabs>
          <w:tab w:val="num" w:pos="720"/>
        </w:tabs>
        <w:jc w:val="both"/>
        <w:rPr>
          <w:rFonts w:cs="Arial"/>
          <w:sz w:val="18"/>
        </w:rPr>
      </w:pPr>
      <w:r w:rsidRPr="00E356CF">
        <w:rPr>
          <w:b/>
          <w:caps/>
          <w:sz w:val="20"/>
        </w:rPr>
        <w:t xml:space="preserve">Zpracování </w:t>
      </w:r>
      <w:r w:rsidRPr="00E356CF">
        <w:rPr>
          <w:b/>
          <w:caps/>
          <w:color w:val="000000"/>
          <w:sz w:val="20"/>
        </w:rPr>
        <w:t>osobních</w:t>
      </w:r>
      <w:r w:rsidRPr="00E356CF">
        <w:rPr>
          <w:b/>
          <w:caps/>
          <w:sz w:val="20"/>
        </w:rPr>
        <w:t xml:space="preserve"> údajů</w:t>
      </w:r>
    </w:p>
    <w:p w:rsidR="001D4D90" w:rsidRPr="00E356CF" w:rsidRDefault="001D4D90" w:rsidP="001D4D90">
      <w:pPr>
        <w:pStyle w:val="slovn-rove1-netunb"/>
        <w:numPr>
          <w:ilvl w:val="0"/>
          <w:numId w:val="0"/>
        </w:numPr>
        <w:ind w:left="357"/>
        <w:rPr>
          <w:rFonts w:cs="Calibri"/>
          <w:szCs w:val="20"/>
        </w:rPr>
      </w:pPr>
      <w:r w:rsidRPr="00E356CF">
        <w:rPr>
          <w:color w:val="000000"/>
          <w:szCs w:val="20"/>
        </w:rPr>
        <w:t>V následující části jsou uvedeny základní informace o zpracování Vašich osobních údajů. Tyto informace se na Vás uplatní, pokud jste fyzickou osobou</w:t>
      </w:r>
      <w:r w:rsidRPr="00E356CF">
        <w:rPr>
          <w:rFonts w:cs="Calibri"/>
        </w:rPr>
        <w:t xml:space="preserve">, a </w:t>
      </w:r>
      <w:r w:rsidRPr="00E356CF">
        <w:t xml:space="preserve">to s výjimkou bodu </w:t>
      </w:r>
      <w:r w:rsidR="00A57F6D" w:rsidRPr="00E356CF">
        <w:t>2</w:t>
      </w:r>
      <w:r w:rsidRPr="00E356CF">
        <w:t>.2., který se na Vás uplatní i pokud jste právnickou osobou</w:t>
      </w:r>
      <w:r w:rsidRPr="00E356CF">
        <w:rPr>
          <w:color w:val="000000"/>
          <w:szCs w:val="20"/>
        </w:rPr>
        <w:t xml:space="preserve">. Více informací, včetně způsobu odvolání souhlasu, možnosti podání námitky v případě zpracování na základě oprávněného zájmu, práva na přístup a dalších práv, naleznete v dokumentu </w:t>
      </w:r>
      <w:r w:rsidRPr="00E356CF">
        <w:rPr>
          <w:color w:val="000000"/>
          <w:szCs w:val="20"/>
        </w:rPr>
        <w:lastRenderedPageBreak/>
        <w:t xml:space="preserve">Informace o zpracování osobních údajů v neživotním pojištění, který je trvale dostupný na webové stránce </w:t>
      </w:r>
      <w:hyperlink r:id="rId11" w:history="1">
        <w:hyperlink r:id="rId12" w:history="1">
          <w:r w:rsidRPr="00E356CF">
            <w:rPr>
              <w:rStyle w:val="Hypertextovodkaz"/>
              <w:rFonts w:cs="Calibri"/>
            </w:rPr>
            <w:t>www.koop.cz</w:t>
          </w:r>
        </w:hyperlink>
      </w:hyperlink>
      <w:r w:rsidRPr="00E356CF">
        <w:rPr>
          <w:color w:val="000000"/>
          <w:szCs w:val="20"/>
        </w:rPr>
        <w:t xml:space="preserve"> v sekci „O pojišťovně Kooperativa“.</w:t>
      </w:r>
    </w:p>
    <w:p w:rsidR="001D4D90" w:rsidRPr="00E356CF" w:rsidRDefault="001D4D90" w:rsidP="00DE3800">
      <w:pPr>
        <w:pStyle w:val="slovn-rove1-netunb"/>
        <w:numPr>
          <w:ilvl w:val="1"/>
          <w:numId w:val="15"/>
        </w:numPr>
        <w:tabs>
          <w:tab w:val="clear" w:pos="425"/>
          <w:tab w:val="left" w:pos="357"/>
        </w:tabs>
        <w:rPr>
          <w:b/>
          <w:szCs w:val="20"/>
        </w:rPr>
      </w:pPr>
      <w:r w:rsidRPr="00E356CF">
        <w:rPr>
          <w:b/>
          <w:szCs w:val="20"/>
        </w:rPr>
        <w:t xml:space="preserve">INFORMACE O ZPRACOVÁNÍ OSOBNÍCH ÚDAJŮ </w:t>
      </w:r>
      <w:r w:rsidRPr="00E356CF">
        <w:rPr>
          <w:b/>
          <w:szCs w:val="20"/>
          <w:u w:val="single"/>
        </w:rPr>
        <w:t>BEZ VAŠEHO SOUHLASU</w:t>
      </w:r>
    </w:p>
    <w:p w:rsidR="001D4D90" w:rsidRPr="00817918" w:rsidRDefault="001D4D90" w:rsidP="00A57F6D">
      <w:pPr>
        <w:ind w:firstLine="357"/>
        <w:rPr>
          <w:sz w:val="20"/>
          <w:szCs w:val="20"/>
        </w:rPr>
      </w:pPr>
      <w:r w:rsidRPr="00817918">
        <w:rPr>
          <w:b/>
          <w:sz w:val="20"/>
          <w:szCs w:val="20"/>
        </w:rPr>
        <w:t>Zpracování na základě plnění smlouvy a oprávněných zájmů pojistitele</w:t>
      </w:r>
    </w:p>
    <w:p w:rsidR="001D4D90" w:rsidRPr="00E356CF" w:rsidRDefault="001D4D90" w:rsidP="00A57F6D">
      <w:pPr>
        <w:pStyle w:val="slovn"/>
        <w:numPr>
          <w:ilvl w:val="0"/>
          <w:numId w:val="0"/>
        </w:numPr>
        <w:ind w:left="357"/>
        <w:rPr>
          <w:rFonts w:ascii="Koop Office" w:hAnsi="Koop Office"/>
          <w:sz w:val="20"/>
        </w:rPr>
      </w:pPr>
      <w:r w:rsidRPr="00E356CF">
        <w:rPr>
          <w:rFonts w:ascii="Koop Office" w:hAnsi="Koop Office"/>
          <w:sz w:val="20"/>
        </w:rPr>
        <w:t>Pojistník bere na vědomí, že jeho identifikační a kontaktní údaje, údaje pro ocenění rizika při vstupu do pojištění a údaje o využívání služeb</w:t>
      </w:r>
      <w:r w:rsidRPr="00E356CF" w:rsidDel="00141904">
        <w:rPr>
          <w:rFonts w:ascii="Koop Office" w:hAnsi="Koop Office"/>
          <w:sz w:val="20"/>
        </w:rPr>
        <w:t xml:space="preserve"> </w:t>
      </w:r>
      <w:r w:rsidRPr="00E356CF">
        <w:rPr>
          <w:rFonts w:ascii="Koop Office" w:hAnsi="Koop Office"/>
          <w:sz w:val="20"/>
        </w:rPr>
        <w:t>zpracovává pojistitel:</w:t>
      </w:r>
    </w:p>
    <w:p w:rsidR="001D4D90" w:rsidRPr="00E356CF" w:rsidRDefault="001D4D90" w:rsidP="00DE3800">
      <w:pPr>
        <w:pStyle w:val="odrkadruh"/>
        <w:numPr>
          <w:ilvl w:val="0"/>
          <w:numId w:val="17"/>
        </w:numPr>
        <w:ind w:left="641" w:hanging="284"/>
        <w:rPr>
          <w:rFonts w:ascii="Koop Office" w:hAnsi="Koop Office"/>
          <w:sz w:val="20"/>
          <w:szCs w:val="20"/>
        </w:rPr>
      </w:pPr>
      <w:r w:rsidRPr="00E356CF">
        <w:rPr>
          <w:rFonts w:ascii="Koop Office" w:hAnsi="Koop Office"/>
          <w:sz w:val="20"/>
          <w:szCs w:val="20"/>
        </w:rPr>
        <w:t xml:space="preserve">pro účely </w:t>
      </w:r>
      <w:r w:rsidRPr="00E356CF">
        <w:rPr>
          <w:rFonts w:ascii="Koop Office" w:hAnsi="Koop Office"/>
          <w:i/>
          <w:sz w:val="20"/>
          <w:szCs w:val="20"/>
        </w:rPr>
        <w:t>kalkulace, návrhu a uzavření pojistné smlouvy, posouzení přijatelnosti do pojištění, správy a ukončení pojistné smlouvy a likvidace pojistných událostí</w:t>
      </w:r>
      <w:r w:rsidRPr="00E356CF">
        <w:rPr>
          <w:rFonts w:ascii="Koop Office" w:hAnsi="Koop Office"/>
          <w:sz w:val="20"/>
          <w:szCs w:val="20"/>
        </w:rPr>
        <w:t xml:space="preserve">, když v těchto případech jde o zpracování nezbytné pro </w:t>
      </w:r>
      <w:r w:rsidRPr="00E356CF">
        <w:rPr>
          <w:rFonts w:ascii="Koop Office" w:hAnsi="Koop Office"/>
          <w:b/>
          <w:sz w:val="20"/>
          <w:szCs w:val="20"/>
        </w:rPr>
        <w:t>plnění smlouvy</w:t>
      </w:r>
      <w:r w:rsidRPr="00E356CF">
        <w:rPr>
          <w:rFonts w:ascii="Koop Office" w:hAnsi="Koop Office"/>
          <w:sz w:val="20"/>
          <w:szCs w:val="20"/>
        </w:rPr>
        <w:t>, a</w:t>
      </w:r>
    </w:p>
    <w:p w:rsidR="001D4D90" w:rsidRPr="00E356CF" w:rsidRDefault="001D4D90" w:rsidP="00DE3800">
      <w:pPr>
        <w:pStyle w:val="odrkadruh"/>
        <w:numPr>
          <w:ilvl w:val="0"/>
          <w:numId w:val="17"/>
        </w:numPr>
        <w:ind w:left="641" w:hanging="284"/>
        <w:rPr>
          <w:rFonts w:ascii="Koop Office" w:hAnsi="Koop Office"/>
          <w:sz w:val="20"/>
          <w:szCs w:val="20"/>
        </w:rPr>
      </w:pPr>
      <w:r w:rsidRPr="00E356CF">
        <w:rPr>
          <w:rFonts w:ascii="Koop Office" w:hAnsi="Koop Office"/>
          <w:sz w:val="20"/>
          <w:szCs w:val="20"/>
        </w:rPr>
        <w:t xml:space="preserve">pro účely </w:t>
      </w:r>
      <w:r w:rsidRPr="00E356CF">
        <w:rPr>
          <w:rFonts w:ascii="Koop Office" w:hAnsi="Koop Office"/>
          <w:i/>
          <w:sz w:val="20"/>
          <w:szCs w:val="20"/>
        </w:rPr>
        <w:t>zajištění řádného nastavení a plnění smluvních vztahů s pojistníkem, zajištění a soupojištění, statistiky a cenotvorby produktů, ochrany právních nároků pojistitele a prevence a odhalování pojistných podvodů a jiných protiprávních jednání</w:t>
      </w:r>
      <w:r w:rsidRPr="00E356CF">
        <w:rPr>
          <w:rFonts w:ascii="Koop Office" w:hAnsi="Koop Office"/>
          <w:sz w:val="20"/>
          <w:szCs w:val="20"/>
        </w:rPr>
        <w:t xml:space="preserve">, když v těchto případech jde o zpracování založené na základě </w:t>
      </w:r>
      <w:r w:rsidRPr="00E356CF">
        <w:rPr>
          <w:rFonts w:ascii="Koop Office" w:hAnsi="Koop Office"/>
          <w:b/>
          <w:sz w:val="20"/>
          <w:szCs w:val="20"/>
        </w:rPr>
        <w:t>oprávněných zájmů</w:t>
      </w:r>
      <w:r w:rsidRPr="00E356CF">
        <w:rPr>
          <w:rFonts w:ascii="Koop Office" w:hAnsi="Koop Office"/>
          <w:sz w:val="20"/>
          <w:szCs w:val="20"/>
        </w:rPr>
        <w:t xml:space="preserve"> pojistitele. </w:t>
      </w:r>
      <w:r w:rsidRPr="00E356CF">
        <w:rPr>
          <w:rFonts w:ascii="Koop Office" w:hAnsi="Koop Office" w:cs="Calibri"/>
          <w:sz w:val="20"/>
          <w:szCs w:val="20"/>
        </w:rPr>
        <w:t xml:space="preserve">Proti takovému zpracování máte právo kdykoli podat námitku, která může být uplatněna způsobem uvedeným v </w:t>
      </w:r>
      <w:r w:rsidRPr="00E356CF">
        <w:rPr>
          <w:rFonts w:ascii="Koop Office" w:hAnsi="Koop Office"/>
          <w:sz w:val="20"/>
          <w:szCs w:val="20"/>
        </w:rPr>
        <w:t>Informacích o zpracování osobních údajů v neživotním pojištění</w:t>
      </w:r>
      <w:r w:rsidRPr="00E356CF">
        <w:rPr>
          <w:rFonts w:ascii="Koop Office" w:hAnsi="Koop Office" w:cs="Calibri"/>
          <w:sz w:val="20"/>
          <w:szCs w:val="20"/>
        </w:rPr>
        <w:t>.</w:t>
      </w:r>
    </w:p>
    <w:p w:rsidR="001D4D90" w:rsidRPr="00E356CF" w:rsidRDefault="001D4D90" w:rsidP="001D4D90">
      <w:pPr>
        <w:pStyle w:val="odrka"/>
        <w:numPr>
          <w:ilvl w:val="0"/>
          <w:numId w:val="0"/>
        </w:numPr>
        <w:ind w:left="357"/>
        <w:rPr>
          <w:rFonts w:ascii="Koop Office" w:hAnsi="Koop Office"/>
          <w:b/>
          <w:sz w:val="20"/>
          <w:szCs w:val="20"/>
        </w:rPr>
      </w:pPr>
      <w:r w:rsidRPr="00E356CF">
        <w:rPr>
          <w:rFonts w:ascii="Koop Office" w:hAnsi="Koop Office"/>
          <w:b/>
          <w:sz w:val="20"/>
          <w:szCs w:val="20"/>
        </w:rPr>
        <w:t>Zpracování pro účely plnění zákonné povinnosti</w:t>
      </w:r>
    </w:p>
    <w:p w:rsidR="001D4D90" w:rsidRPr="00E356CF" w:rsidRDefault="001D4D90" w:rsidP="001D4D90">
      <w:pPr>
        <w:pStyle w:val="slovn"/>
        <w:numPr>
          <w:ilvl w:val="0"/>
          <w:numId w:val="0"/>
        </w:numPr>
        <w:ind w:left="357"/>
        <w:rPr>
          <w:rFonts w:ascii="Koop Office" w:hAnsi="Koop Office"/>
          <w:sz w:val="20"/>
        </w:rPr>
      </w:pPr>
      <w:r w:rsidRPr="00E356CF">
        <w:rPr>
          <w:rFonts w:ascii="Koop Office" w:hAnsi="Koop Office"/>
          <w:sz w:val="20"/>
        </w:rPr>
        <w:t xml:space="preserve">Pojistník bere na vědomí, že jeho identifikační a kontaktní údaje a údaje pro ocenění rizika při vstupu do pojištění pojistitel dále zpracovává ke </w:t>
      </w:r>
      <w:r w:rsidRPr="00E356CF">
        <w:rPr>
          <w:rFonts w:ascii="Koop Office" w:hAnsi="Koop Office"/>
          <w:b/>
          <w:sz w:val="20"/>
        </w:rPr>
        <w:t>splnění své zákonné povinnosti</w:t>
      </w:r>
      <w:r w:rsidRPr="00E356CF">
        <w:rPr>
          <w:rFonts w:ascii="Koop Office" w:hAnsi="Koop Office"/>
          <w:sz w:val="20"/>
        </w:rPr>
        <w:t xml:space="preserve"> vyplývající zejména ze zákona upravujícího distribuci pojištění a zákona č. 69/2006 Sb., o provádění mezinárodních sankcí.</w:t>
      </w:r>
    </w:p>
    <w:p w:rsidR="001D4D90" w:rsidRPr="00E356CF" w:rsidRDefault="001D4D90" w:rsidP="00DE3800">
      <w:pPr>
        <w:pStyle w:val="slovn-rove1-netunb"/>
        <w:numPr>
          <w:ilvl w:val="1"/>
          <w:numId w:val="15"/>
        </w:numPr>
        <w:tabs>
          <w:tab w:val="clear" w:pos="425"/>
          <w:tab w:val="left" w:pos="357"/>
        </w:tabs>
        <w:rPr>
          <w:b/>
          <w:szCs w:val="20"/>
        </w:rPr>
      </w:pPr>
      <w:r w:rsidRPr="00E356CF">
        <w:rPr>
          <w:b/>
          <w:szCs w:val="20"/>
        </w:rPr>
        <w:t>POVINNOST POJISTNÍKA INFORMOVAT TŘETÍ OSOBY</w:t>
      </w:r>
    </w:p>
    <w:p w:rsidR="001D4D90" w:rsidRPr="00E356CF" w:rsidRDefault="001D4D90" w:rsidP="00A57F6D">
      <w:pPr>
        <w:pStyle w:val="slovn"/>
        <w:numPr>
          <w:ilvl w:val="0"/>
          <w:numId w:val="0"/>
        </w:numPr>
        <w:ind w:left="357"/>
        <w:rPr>
          <w:rFonts w:ascii="Koop Office" w:hAnsi="Koop Office"/>
          <w:sz w:val="20"/>
        </w:rPr>
      </w:pPr>
      <w:r w:rsidRPr="00E356CF">
        <w:rPr>
          <w:rFonts w:ascii="Koop Office" w:hAnsi="Koop Office"/>
          <w:sz w:val="20"/>
        </w:rPr>
        <w:t>Pojistník se zavazuje informovat každého pojištěného, jenž je osobou odlišnou od pojistníka, a případné další osoby, které uvedl v pojistné smlouvě ve znění tohoto dodatku, o zpracování jejich osobních údajů.</w:t>
      </w:r>
    </w:p>
    <w:p w:rsidR="001D4D90" w:rsidRPr="00E356CF" w:rsidRDefault="001D4D90" w:rsidP="00DE3800">
      <w:pPr>
        <w:pStyle w:val="slovn-rove1-netunb"/>
        <w:numPr>
          <w:ilvl w:val="1"/>
          <w:numId w:val="15"/>
        </w:numPr>
        <w:tabs>
          <w:tab w:val="clear" w:pos="425"/>
          <w:tab w:val="left" w:pos="357"/>
        </w:tabs>
        <w:rPr>
          <w:b/>
          <w:szCs w:val="20"/>
        </w:rPr>
      </w:pPr>
      <w:r w:rsidRPr="00E356CF">
        <w:rPr>
          <w:b/>
          <w:szCs w:val="20"/>
        </w:rPr>
        <w:t xml:space="preserve">INFORMACE O ZPRACOVÁNÍ OSOBNÍCH ÚDAJŮ ZÁSTUPCE POJISTNÍKA </w:t>
      </w:r>
    </w:p>
    <w:p w:rsidR="001D4D90" w:rsidRPr="00E356CF" w:rsidRDefault="001D4D90" w:rsidP="00A57F6D">
      <w:pPr>
        <w:pStyle w:val="slovn"/>
        <w:numPr>
          <w:ilvl w:val="0"/>
          <w:numId w:val="0"/>
        </w:numPr>
        <w:ind w:left="357"/>
        <w:rPr>
          <w:rFonts w:ascii="Koop Office" w:hAnsi="Koop Office" w:cs="Calibri"/>
          <w:sz w:val="20"/>
        </w:rPr>
      </w:pPr>
      <w:r w:rsidRPr="00E356CF">
        <w:rPr>
          <w:rFonts w:ascii="Koop Office" w:hAnsi="Koop Office"/>
          <w:sz w:val="20"/>
        </w:rPr>
        <w:t xml:space="preserve">Zástupce právnické osoby, zákonný zástupce nebo jiná osoba oprávněná zastupovat pojistníka bere na vědomí, že její identifikační a kontaktní údaje pojistitel zpracovává na základě </w:t>
      </w:r>
      <w:r w:rsidRPr="00E356CF">
        <w:rPr>
          <w:rFonts w:ascii="Koop Office" w:hAnsi="Koop Office"/>
          <w:b/>
          <w:bCs/>
          <w:sz w:val="20"/>
        </w:rPr>
        <w:t>oprávněného zájmu</w:t>
      </w:r>
      <w:r w:rsidRPr="00E356CF">
        <w:rPr>
          <w:rFonts w:ascii="Koop Office" w:hAnsi="Koop Office"/>
          <w:sz w:val="20"/>
        </w:rPr>
        <w:t xml:space="preserve"> pro účely</w:t>
      </w:r>
      <w:r w:rsidRPr="00E356CF">
        <w:rPr>
          <w:rFonts w:ascii="Koop Office" w:hAnsi="Koop Office"/>
          <w:i/>
          <w:sz w:val="20"/>
        </w:rPr>
        <w:t xml:space="preserve"> kalkulace, návrhu a uzavření pojistné smlouvy, správy a ukončení pojistné smlouvy, likvidace pojistných událostí, zajištění a soupojištění, ochrany právních nároků pojistitele a prevence a odhalování pojistných podvodů a jiných protiprávních jednání</w:t>
      </w:r>
      <w:r w:rsidRPr="00E356CF">
        <w:rPr>
          <w:rFonts w:ascii="Koop Office" w:hAnsi="Koop Office"/>
          <w:sz w:val="20"/>
        </w:rPr>
        <w:t xml:space="preserve">. </w:t>
      </w:r>
      <w:r w:rsidRPr="00E356CF">
        <w:rPr>
          <w:rFonts w:ascii="Koop Office" w:hAnsi="Koop Office" w:cs="Calibri"/>
          <w:sz w:val="20"/>
        </w:rPr>
        <w:t>Proti takovému zpracování má taková osoba právo kdykoli podat námitku, která může být uplatněna způsobem uvedeným v</w:t>
      </w:r>
      <w:r w:rsidRPr="00E356CF">
        <w:rPr>
          <w:rFonts w:ascii="Koop Office" w:hAnsi="Koop Office"/>
          <w:sz w:val="20"/>
        </w:rPr>
        <w:t xml:space="preserve"> Informacích o zpracování osobních údajů v neživotním pojištění</w:t>
      </w:r>
      <w:r w:rsidRPr="00E356CF">
        <w:rPr>
          <w:rFonts w:ascii="Koop Office" w:hAnsi="Koop Office" w:cs="Calibri"/>
          <w:sz w:val="20"/>
        </w:rPr>
        <w:t>.</w:t>
      </w:r>
    </w:p>
    <w:p w:rsidR="001D4D90" w:rsidRPr="00E356CF" w:rsidRDefault="001D4D90" w:rsidP="00A57F6D">
      <w:pPr>
        <w:pStyle w:val="slovn"/>
        <w:numPr>
          <w:ilvl w:val="0"/>
          <w:numId w:val="0"/>
        </w:numPr>
        <w:ind w:firstLine="357"/>
        <w:rPr>
          <w:rFonts w:ascii="Koop Office" w:hAnsi="Koop Office"/>
          <w:sz w:val="20"/>
        </w:rPr>
      </w:pPr>
      <w:r w:rsidRPr="00E356CF">
        <w:rPr>
          <w:rFonts w:ascii="Koop Office" w:hAnsi="Koop Office"/>
          <w:b/>
          <w:sz w:val="20"/>
        </w:rPr>
        <w:t>Zpracování pro účely plnění zákonné povinnosti</w:t>
      </w:r>
    </w:p>
    <w:p w:rsidR="001D4D90" w:rsidRPr="00E356CF" w:rsidRDefault="001D4D90" w:rsidP="00A57F6D">
      <w:pPr>
        <w:pStyle w:val="slovn"/>
        <w:numPr>
          <w:ilvl w:val="0"/>
          <w:numId w:val="0"/>
        </w:numPr>
        <w:ind w:left="357"/>
        <w:rPr>
          <w:rFonts w:ascii="Koop Office" w:hAnsi="Koop Office"/>
          <w:sz w:val="20"/>
        </w:rPr>
      </w:pPr>
      <w:r w:rsidRPr="00E356CF">
        <w:rPr>
          <w:rFonts w:ascii="Koop Office" w:hAnsi="Koop Office"/>
          <w:sz w:val="20"/>
        </w:rPr>
        <w:t xml:space="preserve">Zástupce právnické osoby, zákonný zástupce nebo jiná osoba oprávněná zastupovat pojistníka bere na vědomí, že identifikační a kontaktní údaje pojistitel dále zpracovává ke </w:t>
      </w:r>
      <w:r w:rsidRPr="00E356CF">
        <w:rPr>
          <w:rFonts w:ascii="Koop Office" w:hAnsi="Koop Office"/>
          <w:b/>
          <w:sz w:val="20"/>
        </w:rPr>
        <w:t>splnění své zákonné povinnosti</w:t>
      </w:r>
      <w:r w:rsidRPr="00E356CF">
        <w:rPr>
          <w:rFonts w:ascii="Koop Office" w:hAnsi="Koop Office"/>
          <w:sz w:val="20"/>
        </w:rPr>
        <w:t xml:space="preserve"> vyplývající zejména ze zákona upravujícího distribuci pojištění a zákona č. 69/2006 Sb., o provádění mezinárodních sankcí.</w:t>
      </w:r>
    </w:p>
    <w:p w:rsidR="001D4D90" w:rsidRPr="00E356CF" w:rsidRDefault="001D4D90" w:rsidP="000F54C3">
      <w:pPr>
        <w:pStyle w:val="slovn-rove1-netunb"/>
        <w:numPr>
          <w:ilvl w:val="0"/>
          <w:numId w:val="0"/>
        </w:numPr>
        <w:spacing w:before="240"/>
        <w:ind w:left="357"/>
      </w:pPr>
      <w:r w:rsidRPr="00E356CF">
        <w:rPr>
          <w:rFonts w:cs="Calibri"/>
          <w:b/>
          <w:szCs w:val="20"/>
        </w:rPr>
        <w:t>Podpisem tohoto dodatku potvrzujete, že jste se důkladně seznámil se smyslem a obsahem souhlasu se zpracováním osobních údajů a že jste se před jejich udělením seznámil s dokumentem Informace o zpracování osobních údajů v neživotním pojištění, zejména s bližší identifikací dalších správců, rozsahem zpracovávaných údajů, právními základy (důvody), účely a dobou zpracování osobních údajů, způsobem odvolání souhlasu a právy, která Vám v této souvislosti náleží.</w:t>
      </w:r>
    </w:p>
    <w:p w:rsidR="001D4D90" w:rsidRPr="00E356CF" w:rsidRDefault="001D4D90" w:rsidP="001D4D90">
      <w:pPr>
        <w:keepNext/>
        <w:tabs>
          <w:tab w:val="num" w:pos="720"/>
        </w:tabs>
        <w:ind w:left="360"/>
        <w:jc w:val="both"/>
        <w:rPr>
          <w:rFonts w:cs="Arial"/>
          <w:b/>
          <w:sz w:val="20"/>
        </w:rPr>
      </w:pPr>
    </w:p>
    <w:p w:rsidR="000F54C3" w:rsidRPr="00E356CF" w:rsidRDefault="000F54C3" w:rsidP="00DE3800">
      <w:pPr>
        <w:keepNext/>
        <w:numPr>
          <w:ilvl w:val="0"/>
          <w:numId w:val="14"/>
        </w:numPr>
        <w:tabs>
          <w:tab w:val="num" w:pos="720"/>
        </w:tabs>
        <w:jc w:val="both"/>
        <w:rPr>
          <w:rFonts w:cs="Arial"/>
          <w:b/>
          <w:sz w:val="20"/>
        </w:rPr>
      </w:pPr>
      <w:r w:rsidRPr="00E356CF">
        <w:rPr>
          <w:rFonts w:cs="Arial"/>
          <w:b/>
          <w:sz w:val="20"/>
        </w:rPr>
        <w:t>Závěrečná ustanovení</w:t>
      </w:r>
    </w:p>
    <w:p w:rsidR="00A56291" w:rsidRDefault="00A56291" w:rsidP="00DE3800">
      <w:pPr>
        <w:keepNext/>
        <w:numPr>
          <w:ilvl w:val="1"/>
          <w:numId w:val="14"/>
        </w:numPr>
        <w:spacing w:before="120"/>
        <w:ind w:left="357" w:hanging="357"/>
        <w:jc w:val="both"/>
        <w:rPr>
          <w:rFonts w:cs="Arial"/>
          <w:sz w:val="20"/>
        </w:rPr>
      </w:pPr>
      <w:r>
        <w:rPr>
          <w:rFonts w:cs="Arial"/>
          <w:sz w:val="20"/>
        </w:rPr>
        <w:t xml:space="preserve">Tento dodatek nabývá účinnosti dnem </w:t>
      </w:r>
      <w:r w:rsidR="003C2275">
        <w:rPr>
          <w:rFonts w:cs="Arial"/>
          <w:sz w:val="20"/>
        </w:rPr>
        <w:t>1</w:t>
      </w:r>
      <w:r w:rsidR="008A3E10">
        <w:rPr>
          <w:rFonts w:cs="Arial"/>
          <w:sz w:val="20"/>
        </w:rPr>
        <w:t>3</w:t>
      </w:r>
      <w:r w:rsidR="003C2275">
        <w:rPr>
          <w:rFonts w:cs="Arial"/>
          <w:sz w:val="20"/>
        </w:rPr>
        <w:t>.1</w:t>
      </w:r>
      <w:r w:rsidR="008A3E10">
        <w:rPr>
          <w:rFonts w:cs="Arial"/>
          <w:sz w:val="20"/>
        </w:rPr>
        <w:t>0</w:t>
      </w:r>
      <w:r w:rsidR="003C2275">
        <w:rPr>
          <w:rFonts w:cs="Arial"/>
          <w:sz w:val="20"/>
        </w:rPr>
        <w:t>.2018.</w:t>
      </w:r>
    </w:p>
    <w:p w:rsidR="00207BD3" w:rsidRPr="00E356CF" w:rsidRDefault="002F07E2" w:rsidP="00DE3800">
      <w:pPr>
        <w:keepNext/>
        <w:numPr>
          <w:ilvl w:val="1"/>
          <w:numId w:val="14"/>
        </w:numPr>
        <w:spacing w:before="120"/>
        <w:ind w:left="357" w:hanging="357"/>
        <w:jc w:val="both"/>
        <w:rPr>
          <w:rFonts w:cs="Arial"/>
          <w:sz w:val="20"/>
        </w:rPr>
      </w:pPr>
      <w:r w:rsidRPr="00E356CF">
        <w:rPr>
          <w:rFonts w:cs="Arial"/>
          <w:sz w:val="20"/>
        </w:rPr>
        <w:t>Počátek z</w:t>
      </w:r>
      <w:r w:rsidR="003C2275">
        <w:rPr>
          <w:rFonts w:cs="Arial"/>
          <w:sz w:val="20"/>
        </w:rPr>
        <w:t>měn provedených tímto dodatkem 1</w:t>
      </w:r>
      <w:r w:rsidR="008A3E10">
        <w:rPr>
          <w:rFonts w:cs="Arial"/>
          <w:sz w:val="20"/>
        </w:rPr>
        <w:t>3</w:t>
      </w:r>
      <w:r w:rsidR="003C2275">
        <w:rPr>
          <w:rFonts w:cs="Arial"/>
          <w:sz w:val="20"/>
        </w:rPr>
        <w:t>.1</w:t>
      </w:r>
      <w:r w:rsidR="008A3E10">
        <w:rPr>
          <w:rFonts w:cs="Arial"/>
          <w:sz w:val="20"/>
        </w:rPr>
        <w:t>0</w:t>
      </w:r>
      <w:r w:rsidR="003C2275">
        <w:rPr>
          <w:rFonts w:cs="Arial"/>
          <w:sz w:val="20"/>
        </w:rPr>
        <w:t>.2018.</w:t>
      </w:r>
    </w:p>
    <w:p w:rsidR="008560A0" w:rsidRPr="00E356CF" w:rsidRDefault="008560A0" w:rsidP="00DE3800">
      <w:pPr>
        <w:keepNext/>
        <w:numPr>
          <w:ilvl w:val="1"/>
          <w:numId w:val="14"/>
        </w:numPr>
        <w:spacing w:before="120"/>
        <w:ind w:left="357" w:hanging="357"/>
        <w:jc w:val="both"/>
        <w:rPr>
          <w:rFonts w:cs="Arial"/>
          <w:sz w:val="20"/>
          <w:szCs w:val="20"/>
        </w:rPr>
      </w:pPr>
      <w:r w:rsidRPr="00E356CF">
        <w:rPr>
          <w:sz w:val="20"/>
          <w:szCs w:val="20"/>
        </w:rPr>
        <w:t>Smluvní vztahy, na které se tento dodatek nevztahuje</w:t>
      </w:r>
      <w:r w:rsidR="008F7DDF" w:rsidRPr="00E356CF">
        <w:rPr>
          <w:sz w:val="20"/>
          <w:szCs w:val="20"/>
        </w:rPr>
        <w:t>,</w:t>
      </w:r>
      <w:r w:rsidRPr="00E356CF">
        <w:rPr>
          <w:sz w:val="20"/>
          <w:szCs w:val="20"/>
        </w:rPr>
        <w:t xml:space="preserve"> zůstávají beze změny.</w:t>
      </w:r>
    </w:p>
    <w:p w:rsidR="00207BD3" w:rsidRPr="00E356CF" w:rsidRDefault="00207BD3" w:rsidP="00DE3800">
      <w:pPr>
        <w:numPr>
          <w:ilvl w:val="1"/>
          <w:numId w:val="14"/>
        </w:numPr>
        <w:tabs>
          <w:tab w:val="left" w:pos="-1560"/>
        </w:tabs>
        <w:spacing w:before="120"/>
        <w:ind w:left="357" w:hanging="357"/>
        <w:jc w:val="both"/>
        <w:rPr>
          <w:rFonts w:cs="Arial"/>
          <w:sz w:val="20"/>
        </w:rPr>
      </w:pPr>
      <w:r w:rsidRPr="00E356CF">
        <w:rPr>
          <w:rFonts w:cs="Arial"/>
          <w:sz w:val="20"/>
        </w:rPr>
        <w:t>Pojistník podpisem tohoto dodatku prohlašuje, že byl před je</w:t>
      </w:r>
      <w:r w:rsidR="008F7DDF" w:rsidRPr="00E356CF">
        <w:rPr>
          <w:rFonts w:cs="Arial"/>
          <w:sz w:val="20"/>
        </w:rPr>
        <w:t>ho</w:t>
      </w:r>
      <w:r w:rsidRPr="00E356CF">
        <w:rPr>
          <w:rFonts w:cs="Arial"/>
          <w:sz w:val="20"/>
        </w:rPr>
        <w:t xml:space="preserve"> uzavřením jasně a srozumitelně seznámen s pojistnými podmínkami pojistitele a doložkami, které se vztahují k pojištění vzniklému na základě</w:t>
      </w:r>
      <w:r w:rsidR="008F7DDF" w:rsidRPr="00E356CF">
        <w:rPr>
          <w:rFonts w:cs="Arial"/>
          <w:sz w:val="20"/>
        </w:rPr>
        <w:t xml:space="preserve"> výše uvedené pojistné</w:t>
      </w:r>
      <w:r w:rsidRPr="00E356CF">
        <w:rPr>
          <w:rFonts w:cs="Arial"/>
          <w:sz w:val="20"/>
        </w:rPr>
        <w:t xml:space="preserve"> smlouvy</w:t>
      </w:r>
      <w:r w:rsidR="008F7DDF" w:rsidRPr="00E356CF">
        <w:rPr>
          <w:rFonts w:cs="Arial"/>
          <w:sz w:val="20"/>
        </w:rPr>
        <w:t xml:space="preserve"> ve znění</w:t>
      </w:r>
      <w:r w:rsidR="0036287C">
        <w:rPr>
          <w:rFonts w:cs="Arial"/>
          <w:sz w:val="20"/>
        </w:rPr>
        <w:t xml:space="preserve"> </w:t>
      </w:r>
      <w:r w:rsidR="008F7DDF" w:rsidRPr="00E356CF">
        <w:rPr>
          <w:rFonts w:cs="Arial"/>
          <w:sz w:val="20"/>
        </w:rPr>
        <w:t>všech jejích předchozích dodatků</w:t>
      </w:r>
      <w:r w:rsidR="00273C7F" w:rsidRPr="00E356CF">
        <w:rPr>
          <w:rFonts w:cs="Arial"/>
          <w:sz w:val="20"/>
        </w:rPr>
        <w:t>,</w:t>
      </w:r>
      <w:r w:rsidRPr="00E356CF">
        <w:rPr>
          <w:rFonts w:cs="Arial"/>
          <w:sz w:val="20"/>
        </w:rPr>
        <w:t xml:space="preserve"> že mu byly oznámeny informace v souladu s ustanovením § </w:t>
      </w:r>
      <w:smartTag w:uri="urn:schemas-microsoft-com:office:smarttags" w:element="metricconverter">
        <w:smartTagPr>
          <w:attr w:name="ProductID" w:val="65 a"/>
        </w:smartTagPr>
        <w:r w:rsidRPr="00E356CF">
          <w:rPr>
            <w:rFonts w:cs="Arial"/>
            <w:sz w:val="20"/>
          </w:rPr>
          <w:t>65 a</w:t>
        </w:r>
      </w:smartTag>
      <w:r w:rsidRPr="00E356CF">
        <w:rPr>
          <w:rFonts w:cs="Arial"/>
          <w:sz w:val="20"/>
        </w:rPr>
        <w:t xml:space="preserve"> násl. zák. č. 37/2004 Sb., o pojistné smlouvě</w:t>
      </w:r>
      <w:r w:rsidR="00273C7F" w:rsidRPr="00E356CF">
        <w:rPr>
          <w:rFonts w:cs="Arial"/>
          <w:sz w:val="20"/>
        </w:rPr>
        <w:t xml:space="preserve">, a že v dostatečném předstihu </w:t>
      </w:r>
      <w:r w:rsidR="00273C7F" w:rsidRPr="00E356CF">
        <w:rPr>
          <w:rFonts w:cs="Arial"/>
          <w:sz w:val="20"/>
        </w:rPr>
        <w:lastRenderedPageBreak/>
        <w:t>před uzavřením tohoto dodatku převzal v listinné nebo, s jeho souhlasem, v jiné textové podobě (např. na trvalém nosiči dat) Informace o zpracování osobních údajů v neživotním pojištění, a seznámil se s nimi</w:t>
      </w:r>
      <w:r w:rsidRPr="00E356CF">
        <w:rPr>
          <w:rFonts w:cs="Arial"/>
          <w:sz w:val="20"/>
        </w:rPr>
        <w:t xml:space="preserve">. </w:t>
      </w:r>
    </w:p>
    <w:p w:rsidR="00207BD3" w:rsidRPr="00E356CF" w:rsidRDefault="00207BD3" w:rsidP="00DE3800">
      <w:pPr>
        <w:numPr>
          <w:ilvl w:val="1"/>
          <w:numId w:val="14"/>
        </w:numPr>
        <w:spacing w:before="120"/>
        <w:ind w:left="357" w:hanging="357"/>
        <w:jc w:val="both"/>
        <w:rPr>
          <w:rFonts w:cs="Arial"/>
          <w:sz w:val="20"/>
        </w:rPr>
      </w:pPr>
      <w:r w:rsidRPr="00E356CF">
        <w:rPr>
          <w:rFonts w:cs="Arial"/>
          <w:sz w:val="20"/>
        </w:rPr>
        <w:t xml:space="preserve">Dodatek byl vypracován ve </w:t>
      </w:r>
      <w:r w:rsidR="0036287C">
        <w:rPr>
          <w:rFonts w:cs="Arial"/>
          <w:sz w:val="20"/>
        </w:rPr>
        <w:t>4</w:t>
      </w:r>
      <w:r w:rsidRPr="00E356CF">
        <w:rPr>
          <w:rFonts w:cs="Arial"/>
          <w:sz w:val="20"/>
        </w:rPr>
        <w:t xml:space="preserve"> stejnopisech, pojistník obdrží </w:t>
      </w:r>
      <w:r w:rsidR="0036287C">
        <w:rPr>
          <w:rFonts w:cs="Arial"/>
          <w:sz w:val="20"/>
        </w:rPr>
        <w:t>1</w:t>
      </w:r>
      <w:r w:rsidRPr="00E356CF">
        <w:rPr>
          <w:rFonts w:cs="Arial"/>
          <w:sz w:val="20"/>
        </w:rPr>
        <w:t xml:space="preserve"> stejnopis, pojistitel si ponechá </w:t>
      </w:r>
      <w:r w:rsidR="003C2275">
        <w:rPr>
          <w:rFonts w:cs="Arial"/>
          <w:sz w:val="20"/>
        </w:rPr>
        <w:t>3</w:t>
      </w:r>
      <w:r w:rsidRPr="00E356CF">
        <w:rPr>
          <w:rFonts w:cs="Arial"/>
          <w:sz w:val="20"/>
        </w:rPr>
        <w:t xml:space="preserve"> stejnopisy</w:t>
      </w:r>
      <w:r w:rsidR="003C2275">
        <w:rPr>
          <w:rFonts w:cs="Arial"/>
          <w:sz w:val="20"/>
        </w:rPr>
        <w:t>.</w:t>
      </w:r>
    </w:p>
    <w:p w:rsidR="00207BD3" w:rsidRPr="00E356CF" w:rsidRDefault="00207BD3" w:rsidP="00DE3800">
      <w:pPr>
        <w:numPr>
          <w:ilvl w:val="1"/>
          <w:numId w:val="14"/>
        </w:numPr>
        <w:tabs>
          <w:tab w:val="left" w:pos="-1560"/>
        </w:tabs>
        <w:spacing w:before="120"/>
        <w:ind w:left="357" w:hanging="357"/>
        <w:jc w:val="both"/>
        <w:rPr>
          <w:rFonts w:cs="Arial"/>
          <w:sz w:val="20"/>
        </w:rPr>
      </w:pPr>
      <w:r w:rsidRPr="00E356CF">
        <w:rPr>
          <w:rFonts w:cs="Arial"/>
          <w:sz w:val="20"/>
        </w:rPr>
        <w:t xml:space="preserve">Stejnopis tohoto dodatku, který obdrží pojistník, je zároveň potvrzením o uzavření pojistné smlouvy (pojistkou) ve smyslu zákona o pojistné smlouvě. </w:t>
      </w:r>
    </w:p>
    <w:p w:rsidR="00207BD3" w:rsidRPr="00B66BEB" w:rsidRDefault="00207BD3" w:rsidP="00DE3800">
      <w:pPr>
        <w:numPr>
          <w:ilvl w:val="1"/>
          <w:numId w:val="14"/>
        </w:numPr>
        <w:tabs>
          <w:tab w:val="left" w:pos="-1560"/>
        </w:tabs>
        <w:spacing w:before="120"/>
        <w:ind w:left="357" w:hanging="357"/>
        <w:jc w:val="both"/>
        <w:rPr>
          <w:u w:val="dotted"/>
        </w:rPr>
      </w:pPr>
      <w:r w:rsidRPr="00E356CF">
        <w:rPr>
          <w:sz w:val="20"/>
        </w:rPr>
        <w:t xml:space="preserve">Tento dodatek obsahuje </w:t>
      </w:r>
      <w:r w:rsidR="00853BE9">
        <w:rPr>
          <w:sz w:val="20"/>
        </w:rPr>
        <w:t xml:space="preserve">8 </w:t>
      </w:r>
      <w:r w:rsidR="008A3E10">
        <w:rPr>
          <w:sz w:val="20"/>
        </w:rPr>
        <w:t>stran</w:t>
      </w:r>
      <w:r w:rsidR="00853BE9">
        <w:rPr>
          <w:sz w:val="20"/>
        </w:rPr>
        <w:t xml:space="preserve"> a </w:t>
      </w:r>
      <w:r w:rsidR="00B84457">
        <w:rPr>
          <w:sz w:val="20"/>
        </w:rPr>
        <w:t>1</w:t>
      </w:r>
      <w:r w:rsidRPr="00E356CF">
        <w:rPr>
          <w:sz w:val="20"/>
        </w:rPr>
        <w:t xml:space="preserve"> příloh</w:t>
      </w:r>
      <w:r w:rsidR="00B84457">
        <w:rPr>
          <w:sz w:val="20"/>
        </w:rPr>
        <w:t>u</w:t>
      </w:r>
      <w:r w:rsidRPr="00E356CF">
        <w:rPr>
          <w:sz w:val="20"/>
        </w:rPr>
        <w:t xml:space="preserve">. </w:t>
      </w:r>
    </w:p>
    <w:p w:rsidR="00B66BEB" w:rsidRPr="00E356CF" w:rsidRDefault="00B66BEB" w:rsidP="00B66BEB">
      <w:pPr>
        <w:tabs>
          <w:tab w:val="left" w:pos="-1560"/>
        </w:tabs>
        <w:spacing w:before="120"/>
        <w:ind w:left="357"/>
        <w:jc w:val="both"/>
        <w:rPr>
          <w:u w:val="dotted"/>
        </w:rPr>
      </w:pPr>
    </w:p>
    <w:p w:rsidR="0036287C" w:rsidRPr="0036287C" w:rsidRDefault="00207BD3" w:rsidP="00B66BEB">
      <w:pPr>
        <w:tabs>
          <w:tab w:val="left" w:pos="-1560"/>
        </w:tabs>
        <w:jc w:val="both"/>
        <w:rPr>
          <w:sz w:val="20"/>
          <w:u w:val="dotted"/>
        </w:rPr>
      </w:pPr>
      <w:r w:rsidRPr="00E356CF">
        <w:rPr>
          <w:sz w:val="20"/>
        </w:rPr>
        <w:t>Výčet příloh</w:t>
      </w:r>
      <w:r w:rsidRPr="00E356CF">
        <w:rPr>
          <w:i/>
          <w:sz w:val="20"/>
        </w:rPr>
        <w:t>:</w:t>
      </w:r>
      <w:r w:rsidRPr="00E356CF">
        <w:rPr>
          <w:i/>
          <w:sz w:val="20"/>
        </w:rPr>
        <w:tab/>
      </w:r>
    </w:p>
    <w:p w:rsidR="00207BD3" w:rsidRPr="0036287C" w:rsidRDefault="00207BD3" w:rsidP="00B66BEB">
      <w:pPr>
        <w:tabs>
          <w:tab w:val="left" w:pos="-1560"/>
        </w:tabs>
        <w:jc w:val="both"/>
        <w:rPr>
          <w:sz w:val="20"/>
        </w:rPr>
      </w:pPr>
      <w:r w:rsidRPr="0036287C">
        <w:rPr>
          <w:sz w:val="20"/>
        </w:rPr>
        <w:t xml:space="preserve">příloha č. 1 – </w:t>
      </w:r>
      <w:r w:rsidR="00ED25BD">
        <w:rPr>
          <w:sz w:val="20"/>
        </w:rPr>
        <w:t>Informace pro klienta</w:t>
      </w:r>
    </w:p>
    <w:p w:rsidR="00207BD3" w:rsidRDefault="00207BD3" w:rsidP="00B966B4">
      <w:pPr>
        <w:rPr>
          <w:rFonts w:cs="Arial"/>
          <w:sz w:val="20"/>
        </w:rPr>
      </w:pPr>
    </w:p>
    <w:p w:rsidR="0046730C" w:rsidRDefault="0046730C" w:rsidP="00B966B4">
      <w:pPr>
        <w:rPr>
          <w:rFonts w:cs="Arial"/>
          <w:sz w:val="20"/>
        </w:rPr>
      </w:pPr>
    </w:p>
    <w:p w:rsidR="0046730C" w:rsidRPr="00E356CF" w:rsidRDefault="0046730C" w:rsidP="00B966B4">
      <w:pPr>
        <w:rPr>
          <w:rFonts w:cs="Arial"/>
          <w:sz w:val="20"/>
        </w:rPr>
      </w:pPr>
    </w:p>
    <w:p w:rsidR="00207BD3" w:rsidRPr="00E356CF" w:rsidRDefault="00207BD3" w:rsidP="00B966B4">
      <w:pPr>
        <w:rPr>
          <w:rFonts w:cs="Arial"/>
          <w:sz w:val="20"/>
        </w:rPr>
      </w:pPr>
    </w:p>
    <w:p w:rsidR="00207BD3" w:rsidRPr="00E356CF" w:rsidRDefault="0036287C" w:rsidP="00B966B4">
      <w:pPr>
        <w:rPr>
          <w:rFonts w:cs="Arial"/>
          <w:sz w:val="20"/>
        </w:rPr>
      </w:pPr>
      <w:r>
        <w:rPr>
          <w:rFonts w:cs="Arial"/>
          <w:sz w:val="20"/>
        </w:rPr>
        <w:t>Za pojistitele</w:t>
      </w:r>
    </w:p>
    <w:p w:rsidR="00207BD3" w:rsidRPr="00E356CF" w:rsidRDefault="00207BD3" w:rsidP="00B966B4">
      <w:pPr>
        <w:tabs>
          <w:tab w:val="left" w:pos="3261"/>
          <w:tab w:val="left" w:pos="6379"/>
        </w:tabs>
        <w:rPr>
          <w:rFonts w:cs="Arial"/>
          <w:sz w:val="20"/>
        </w:rPr>
      </w:pPr>
      <w:r w:rsidRPr="00E356CF">
        <w:rPr>
          <w:rFonts w:cs="Arial"/>
          <w:sz w:val="20"/>
        </w:rPr>
        <w:t xml:space="preserve">V </w:t>
      </w:r>
      <w:r w:rsidR="0036287C">
        <w:rPr>
          <w:rFonts w:cs="Arial"/>
          <w:sz w:val="20"/>
        </w:rPr>
        <w:t>Praze</w:t>
      </w:r>
      <w:r w:rsidRPr="00E356CF">
        <w:rPr>
          <w:rFonts w:cs="Arial"/>
          <w:sz w:val="20"/>
        </w:rPr>
        <w:t xml:space="preserve"> dne </w:t>
      </w:r>
      <w:r w:rsidR="008A3E10">
        <w:rPr>
          <w:rFonts w:cs="Arial"/>
          <w:sz w:val="20"/>
        </w:rPr>
        <w:t>12.10.2018</w:t>
      </w:r>
      <w:r w:rsidRPr="00E356CF">
        <w:rPr>
          <w:rFonts w:cs="Arial"/>
        </w:rPr>
        <w:tab/>
      </w:r>
      <w:r w:rsidRPr="00E356CF">
        <w:rPr>
          <w:rFonts w:cs="Arial"/>
          <w:sz w:val="20"/>
        </w:rPr>
        <w:t>……………….……………………</w:t>
      </w:r>
      <w:r w:rsidRPr="00E356CF">
        <w:rPr>
          <w:rFonts w:cs="Arial"/>
          <w:sz w:val="20"/>
        </w:rPr>
        <w:tab/>
        <w:t>.………………………………</w:t>
      </w:r>
    </w:p>
    <w:p w:rsidR="00207BD3" w:rsidRDefault="00207BD3" w:rsidP="00B966B4">
      <w:pPr>
        <w:tabs>
          <w:tab w:val="center" w:pos="4536"/>
          <w:tab w:val="center" w:pos="7655"/>
        </w:tabs>
        <w:rPr>
          <w:rFonts w:cs="Arial"/>
          <w:sz w:val="20"/>
        </w:rPr>
      </w:pPr>
      <w:r w:rsidRPr="00E356CF">
        <w:rPr>
          <w:rFonts w:cs="Arial"/>
          <w:sz w:val="20"/>
        </w:rPr>
        <w:tab/>
      </w:r>
      <w:r w:rsidR="008A3E10">
        <w:rPr>
          <w:rFonts w:cs="Arial"/>
          <w:sz w:val="20"/>
        </w:rPr>
        <w:t>Petra Procházková</w:t>
      </w:r>
      <w:r w:rsidRPr="00E356CF">
        <w:rPr>
          <w:rFonts w:cs="Arial"/>
          <w:sz w:val="20"/>
        </w:rPr>
        <w:tab/>
      </w:r>
      <w:r w:rsidR="0036287C">
        <w:rPr>
          <w:rFonts w:cs="Arial"/>
          <w:sz w:val="20"/>
        </w:rPr>
        <w:t>Ing. Petr Helt</w:t>
      </w:r>
    </w:p>
    <w:p w:rsidR="0036287C" w:rsidRPr="0036287C" w:rsidRDefault="0036287C" w:rsidP="0036287C">
      <w:pPr>
        <w:tabs>
          <w:tab w:val="center" w:pos="4536"/>
          <w:tab w:val="center" w:pos="7655"/>
        </w:tabs>
        <w:rPr>
          <w:rFonts w:cs="Arial"/>
          <w:sz w:val="20"/>
          <w:szCs w:val="20"/>
        </w:rPr>
      </w:pPr>
      <w:r w:rsidRPr="0036287C">
        <w:rPr>
          <w:rFonts w:cs="Arial"/>
          <w:sz w:val="20"/>
          <w:szCs w:val="20"/>
        </w:rPr>
        <w:tab/>
      </w:r>
      <w:proofErr w:type="spellStart"/>
      <w:r w:rsidR="008A3E10">
        <w:rPr>
          <w:rFonts w:cs="Arial"/>
          <w:sz w:val="20"/>
          <w:szCs w:val="20"/>
        </w:rPr>
        <w:t>underwriter</w:t>
      </w:r>
      <w:proofErr w:type="spellEnd"/>
      <w:r>
        <w:rPr>
          <w:rFonts w:cs="Arial"/>
          <w:sz w:val="20"/>
          <w:szCs w:val="20"/>
        </w:rPr>
        <w:tab/>
      </w:r>
      <w:r w:rsidRPr="0036287C">
        <w:rPr>
          <w:rFonts w:cs="Arial"/>
          <w:sz w:val="20"/>
          <w:szCs w:val="20"/>
        </w:rPr>
        <w:t>Vedoucí oddělení</w:t>
      </w:r>
    </w:p>
    <w:p w:rsidR="0036287C" w:rsidRPr="0036287C" w:rsidRDefault="0036287C" w:rsidP="0036287C">
      <w:pPr>
        <w:tabs>
          <w:tab w:val="center" w:pos="4536"/>
          <w:tab w:val="center" w:pos="7655"/>
        </w:tabs>
        <w:rPr>
          <w:rFonts w:cs="Arial"/>
          <w:sz w:val="20"/>
          <w:szCs w:val="20"/>
        </w:rPr>
      </w:pPr>
      <w:r w:rsidRPr="0036287C">
        <w:rPr>
          <w:rFonts w:cs="Arial"/>
          <w:sz w:val="20"/>
          <w:szCs w:val="20"/>
        </w:rPr>
        <w:tab/>
      </w:r>
      <w:r w:rsidRPr="0036287C">
        <w:rPr>
          <w:rFonts w:cs="Arial"/>
          <w:sz w:val="20"/>
          <w:szCs w:val="20"/>
        </w:rPr>
        <w:tab/>
        <w:t>Pojištění hospodářských rizik</w:t>
      </w:r>
    </w:p>
    <w:p w:rsidR="00207BD3" w:rsidRPr="00E356CF" w:rsidRDefault="00207BD3" w:rsidP="00B966B4">
      <w:pPr>
        <w:rPr>
          <w:rFonts w:cs="Arial"/>
          <w:sz w:val="20"/>
        </w:rPr>
      </w:pPr>
    </w:p>
    <w:p w:rsidR="00207BD3" w:rsidRDefault="00207BD3" w:rsidP="00B966B4">
      <w:pPr>
        <w:rPr>
          <w:rFonts w:cs="Arial"/>
          <w:sz w:val="20"/>
        </w:rPr>
      </w:pPr>
    </w:p>
    <w:p w:rsidR="0036287C" w:rsidRDefault="0036287C" w:rsidP="00B966B4">
      <w:pPr>
        <w:rPr>
          <w:rFonts w:cs="Arial"/>
          <w:sz w:val="20"/>
        </w:rPr>
      </w:pPr>
    </w:p>
    <w:p w:rsidR="0036287C" w:rsidRDefault="0036287C" w:rsidP="00B966B4">
      <w:pPr>
        <w:rPr>
          <w:rFonts w:cs="Arial"/>
          <w:sz w:val="20"/>
        </w:rPr>
      </w:pPr>
    </w:p>
    <w:p w:rsidR="0036287C" w:rsidRPr="00E356CF" w:rsidRDefault="0036287C" w:rsidP="00B966B4">
      <w:pPr>
        <w:rPr>
          <w:rFonts w:cs="Arial"/>
          <w:sz w:val="20"/>
        </w:rPr>
      </w:pPr>
      <w:r>
        <w:rPr>
          <w:rFonts w:cs="Arial"/>
          <w:sz w:val="20"/>
        </w:rPr>
        <w:t>Za pojistníka</w:t>
      </w:r>
    </w:p>
    <w:p w:rsidR="00207BD3" w:rsidRPr="00E356CF" w:rsidRDefault="00207BD3" w:rsidP="00B966B4">
      <w:pPr>
        <w:tabs>
          <w:tab w:val="left" w:pos="3261"/>
        </w:tabs>
        <w:rPr>
          <w:rFonts w:cs="Arial"/>
        </w:rPr>
      </w:pPr>
      <w:r w:rsidRPr="00E356CF">
        <w:rPr>
          <w:rFonts w:cs="Arial"/>
          <w:sz w:val="20"/>
        </w:rPr>
        <w:t>V</w:t>
      </w:r>
      <w:r w:rsidR="0036287C">
        <w:rPr>
          <w:rFonts w:cs="Arial"/>
          <w:sz w:val="20"/>
        </w:rPr>
        <w:t xml:space="preserve"> Praze </w:t>
      </w:r>
      <w:r w:rsidRPr="00E356CF">
        <w:rPr>
          <w:rFonts w:cs="Arial"/>
          <w:sz w:val="20"/>
        </w:rPr>
        <w:t>dne …………….</w:t>
      </w:r>
      <w:r w:rsidRPr="00E356CF">
        <w:rPr>
          <w:rFonts w:cs="Arial"/>
          <w:sz w:val="20"/>
        </w:rPr>
        <w:tab/>
        <w:t>…………………………………….</w:t>
      </w:r>
    </w:p>
    <w:p w:rsidR="00207BD3" w:rsidRPr="00E356CF" w:rsidRDefault="00207BD3" w:rsidP="00B966B4">
      <w:pPr>
        <w:tabs>
          <w:tab w:val="center" w:pos="4536"/>
        </w:tabs>
        <w:rPr>
          <w:rFonts w:cs="Arial"/>
          <w:sz w:val="20"/>
        </w:rPr>
      </w:pPr>
      <w:r w:rsidRPr="00E356CF">
        <w:rPr>
          <w:rFonts w:cs="Arial"/>
          <w:sz w:val="20"/>
        </w:rPr>
        <w:tab/>
      </w:r>
    </w:p>
    <w:p w:rsidR="00207BD3" w:rsidRPr="00E356CF" w:rsidRDefault="00207BD3" w:rsidP="00B966B4">
      <w:pPr>
        <w:rPr>
          <w:rFonts w:cs="Arial"/>
          <w:sz w:val="20"/>
        </w:rPr>
      </w:pPr>
    </w:p>
    <w:p w:rsidR="00207BD3" w:rsidRPr="00E356CF" w:rsidRDefault="00207BD3" w:rsidP="00B966B4">
      <w:pPr>
        <w:rPr>
          <w:rFonts w:cs="Arial"/>
          <w:sz w:val="20"/>
        </w:rPr>
      </w:pPr>
    </w:p>
    <w:p w:rsidR="002E59B7" w:rsidRDefault="002E59B7" w:rsidP="00B966B4">
      <w:pPr>
        <w:pStyle w:val="Zkladntextodsazen3"/>
        <w:tabs>
          <w:tab w:val="left" w:pos="1418"/>
        </w:tabs>
        <w:ind w:hanging="284"/>
        <w:rPr>
          <w:rFonts w:ascii="Koop Office" w:hAnsi="Koop Office"/>
          <w:sz w:val="20"/>
        </w:rPr>
      </w:pPr>
    </w:p>
    <w:p w:rsidR="0036287C" w:rsidRPr="00E356CF" w:rsidRDefault="0036287C" w:rsidP="00B966B4">
      <w:pPr>
        <w:pStyle w:val="Zkladntextodsazen3"/>
        <w:tabs>
          <w:tab w:val="left" w:pos="1418"/>
        </w:tabs>
        <w:ind w:hanging="284"/>
        <w:rPr>
          <w:rFonts w:ascii="Koop Office" w:hAnsi="Koop Office"/>
          <w:sz w:val="20"/>
        </w:rPr>
      </w:pPr>
    </w:p>
    <w:p w:rsidR="002E59B7" w:rsidRPr="00E356CF" w:rsidRDefault="002E59B7" w:rsidP="00B966B4">
      <w:pPr>
        <w:pStyle w:val="Zkladntextodsazen3"/>
        <w:tabs>
          <w:tab w:val="left" w:pos="1418"/>
        </w:tabs>
        <w:ind w:hanging="284"/>
        <w:rPr>
          <w:rFonts w:ascii="Koop Office" w:hAnsi="Koop Office"/>
          <w:sz w:val="20"/>
        </w:rPr>
      </w:pPr>
    </w:p>
    <w:sectPr w:rsidR="002E59B7" w:rsidRPr="00E356CF" w:rsidSect="00F4067D">
      <w:headerReference w:type="default" r:id="rId13"/>
      <w:footerReference w:type="default" r:id="rId14"/>
      <w:headerReference w:type="first" r:id="rId15"/>
      <w:pgSz w:w="11906" w:h="16838" w:code="9"/>
      <w:pgMar w:top="1134" w:right="1134" w:bottom="1418" w:left="1134" w:header="53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FB3" w:rsidRDefault="00875FB3">
      <w:r>
        <w:separator/>
      </w:r>
    </w:p>
  </w:endnote>
  <w:endnote w:type="continuationSeparator" w:id="0">
    <w:p w:rsidR="00875FB3" w:rsidRDefault="0087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op Office">
    <w:panose1 w:val="02000503000000020003"/>
    <w:charset w:val="EE"/>
    <w:family w:val="auto"/>
    <w:pitch w:val="variable"/>
    <w:sig w:usb0="8000002F" w:usb1="1000004A" w:usb2="00000000" w:usb3="00000000" w:csb0="00000093" w:csb1="00000000"/>
  </w:font>
  <w:font w:name="Koop Symbols">
    <w:panose1 w:val="02000000000000000000"/>
    <w:charset w:val="00"/>
    <w:family w:val="auto"/>
    <w:pitch w:val="variable"/>
    <w:sig w:usb0="A00000AF" w:usb1="5000207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KoopCondPro">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336399"/>
      <w:docPartObj>
        <w:docPartGallery w:val="Page Numbers (Bottom of Page)"/>
        <w:docPartUnique/>
      </w:docPartObj>
    </w:sdtPr>
    <w:sdtEndPr/>
    <w:sdtContent>
      <w:p w:rsidR="00853BE9" w:rsidRDefault="00853BE9">
        <w:pPr>
          <w:pStyle w:val="Zpat"/>
          <w:jc w:val="center"/>
        </w:pPr>
        <w:r>
          <w:fldChar w:fldCharType="begin"/>
        </w:r>
        <w:r>
          <w:instrText>PAGE   \* MERGEFORMAT</w:instrText>
        </w:r>
        <w:r>
          <w:fldChar w:fldCharType="separate"/>
        </w:r>
        <w:r w:rsidR="001369F3" w:rsidRPr="001369F3">
          <w:rPr>
            <w:noProof/>
            <w:lang w:val="cs-CZ"/>
          </w:rPr>
          <w:t>8</w:t>
        </w:r>
        <w:r>
          <w:fldChar w:fldCharType="end"/>
        </w:r>
      </w:p>
    </w:sdtContent>
  </w:sdt>
  <w:p w:rsidR="00853BE9" w:rsidRDefault="00853BE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FB3" w:rsidRDefault="00875FB3">
      <w:r>
        <w:separator/>
      </w:r>
    </w:p>
  </w:footnote>
  <w:footnote w:type="continuationSeparator" w:id="0">
    <w:p w:rsidR="00875FB3" w:rsidRDefault="00875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05" w:rsidRPr="00652055" w:rsidRDefault="00B15405" w:rsidP="00652055">
    <w:pPr>
      <w:pStyle w:val="Zhlav"/>
    </w:pPr>
    <w:r>
      <w:rPr>
        <w:sz w:val="23"/>
        <w:szCs w:val="23"/>
        <w:lang w:val="cs-CZ"/>
      </w:rPr>
      <w:tab/>
    </w:r>
    <w:r>
      <w:rPr>
        <w:sz w:val="23"/>
        <w:szCs w:val="23"/>
        <w:lang w:val="cs-CZ"/>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05" w:rsidRPr="00A61619" w:rsidRDefault="00B15405" w:rsidP="00652055">
    <w:pPr>
      <w:pStyle w:val="Zhlav"/>
    </w:pPr>
    <w:r>
      <w:rPr>
        <w:sz w:val="23"/>
        <w:szCs w:val="23"/>
        <w:lang w:val="cs-CZ"/>
      </w:rPr>
      <w:tab/>
    </w:r>
    <w:r>
      <w:rPr>
        <w:sz w:val="23"/>
        <w:szCs w:val="23"/>
        <w:lang w:val="cs-CZ"/>
      </w:rPr>
      <w:tab/>
    </w:r>
  </w:p>
  <w:p w:rsidR="00B15405" w:rsidRDefault="00B1540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4A50"/>
    <w:multiLevelType w:val="multilevel"/>
    <w:tmpl w:val="FD728AF2"/>
    <w:lvl w:ilvl="0">
      <w:start w:val="1"/>
      <w:numFmt w:val="decimal"/>
      <w:lvlText w:val="3.%1."/>
      <w:lvlJc w:val="left"/>
      <w:pPr>
        <w:tabs>
          <w:tab w:val="num" w:pos="425"/>
        </w:tabs>
        <w:ind w:left="425" w:hanging="425"/>
      </w:pPr>
      <w:rPr>
        <w:rFonts w:hint="default"/>
        <w:b w:val="0"/>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C6832E3"/>
    <w:multiLevelType w:val="hybridMultilevel"/>
    <w:tmpl w:val="B6D22E90"/>
    <w:lvl w:ilvl="0" w:tplc="8EFE537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CE6714"/>
    <w:multiLevelType w:val="multilevel"/>
    <w:tmpl w:val="68308D7C"/>
    <w:lvl w:ilvl="0">
      <w:start w:val="1"/>
      <w:numFmt w:val="decimal"/>
      <w:lvlText w:val="%1."/>
      <w:legacy w:legacy="1" w:legacySpace="0" w:legacyIndent="284"/>
      <w:lvlJc w:val="left"/>
      <w:pPr>
        <w:ind w:left="284" w:hanging="284"/>
      </w:pPr>
      <w:rPr>
        <w:b/>
      </w:rPr>
    </w:lvl>
    <w:lvl w:ilvl="1">
      <w:start w:val="1"/>
      <w:numFmt w:val="decimal"/>
      <w:isLgl/>
      <w:lvlText w:val="%1.%2."/>
      <w:lvlJc w:val="left"/>
      <w:pPr>
        <w:tabs>
          <w:tab w:val="num" w:pos="390"/>
        </w:tabs>
        <w:ind w:left="390" w:hanging="390"/>
      </w:pPr>
      <w:rPr>
        <w:rFonts w:hint="default"/>
        <w:b w:val="0"/>
      </w:rPr>
    </w:lvl>
    <w:lvl w:ilvl="2">
      <w:start w:val="1"/>
      <w:numFmt w:val="decimal"/>
      <w:isLgl/>
      <w:lvlText w:val="%1.%2.%3."/>
      <w:lvlJc w:val="left"/>
      <w:pPr>
        <w:tabs>
          <w:tab w:val="num" w:pos="616"/>
        </w:tabs>
        <w:ind w:left="616" w:hanging="720"/>
      </w:pPr>
      <w:rPr>
        <w:rFonts w:hint="default"/>
        <w:b/>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3">
    <w:nsid w:val="0D244930"/>
    <w:multiLevelType w:val="multilevel"/>
    <w:tmpl w:val="928EF306"/>
    <w:lvl w:ilvl="0">
      <w:start w:val="1"/>
      <w:numFmt w:val="decimal"/>
      <w:pStyle w:val="slovn-rove1-netunb"/>
      <w:lvlText w:val="%1."/>
      <w:lvlJc w:val="left"/>
      <w:pPr>
        <w:tabs>
          <w:tab w:val="num" w:pos="425"/>
        </w:tabs>
        <w:ind w:left="425" w:hanging="425"/>
      </w:pPr>
      <w:rPr>
        <w:rFonts w:cs="Times New Roman" w:hint="default"/>
        <w:b/>
        <w:bCs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2.%2."/>
      <w:lvlJc w:val="left"/>
      <w:pPr>
        <w:tabs>
          <w:tab w:val="num" w:pos="425"/>
        </w:tabs>
        <w:ind w:left="425" w:hanging="425"/>
      </w:pPr>
      <w:rPr>
        <w:rFonts w:ascii="Koop Office" w:hAnsi="Koop Office" w:cs="Times New Roman" w:hint="default"/>
        <w:b/>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4">
    <w:nsid w:val="1EF1378F"/>
    <w:multiLevelType w:val="hybridMultilevel"/>
    <w:tmpl w:val="44B09AC8"/>
    <w:lvl w:ilvl="0" w:tplc="9FB09AD6">
      <w:start w:val="1"/>
      <w:numFmt w:val="decimal"/>
      <w:lvlText w:val="%1."/>
      <w:lvlJc w:val="left"/>
      <w:pPr>
        <w:tabs>
          <w:tab w:val="num" w:pos="644"/>
        </w:tabs>
        <w:ind w:left="644" w:hanging="284"/>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5C24A41"/>
    <w:multiLevelType w:val="multilevel"/>
    <w:tmpl w:val="492CA660"/>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7996549"/>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3FE4E98"/>
    <w:multiLevelType w:val="multilevel"/>
    <w:tmpl w:val="FFD2C3D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nsid w:val="3B04513C"/>
    <w:multiLevelType w:val="multilevel"/>
    <w:tmpl w:val="55AC14F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
    <w:nsid w:val="3E2129DD"/>
    <w:multiLevelType w:val="multilevel"/>
    <w:tmpl w:val="A9FA75C0"/>
    <w:styleLink w:val="StylVcerovovKoopOffice9b"/>
    <w:lvl w:ilvl="0">
      <w:start w:val="1"/>
      <w:numFmt w:val="decimal"/>
      <w:lvlText w:val="(%1)"/>
      <w:lvlJc w:val="left"/>
      <w:pPr>
        <w:tabs>
          <w:tab w:val="num" w:pos="284"/>
        </w:tabs>
      </w:pPr>
      <w:rPr>
        <w:rFonts w:hint="default"/>
      </w:rPr>
    </w:lvl>
    <w:lvl w:ilvl="1">
      <w:start w:val="1"/>
      <w:numFmt w:val="lowerLetter"/>
      <w:lvlText w:val="%2)"/>
      <w:lvlJc w:val="left"/>
      <w:pPr>
        <w:tabs>
          <w:tab w:val="num" w:pos="227"/>
        </w:tabs>
        <w:ind w:left="227" w:hanging="227"/>
      </w:pPr>
      <w:rPr>
        <w:rFonts w:ascii="Koop Office" w:hAnsi="Koop Office"/>
        <w:spacing w:val="1"/>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07469CC"/>
    <w:multiLevelType w:val="multilevel"/>
    <w:tmpl w:val="AC8CF682"/>
    <w:lvl w:ilvl="0">
      <w:start w:val="1"/>
      <w:numFmt w:val="decimal"/>
      <w:lvlText w:val="%1."/>
      <w:lvlJc w:val="left"/>
      <w:pPr>
        <w:tabs>
          <w:tab w:val="num" w:pos="390"/>
        </w:tabs>
        <w:ind w:left="390" w:hanging="390"/>
      </w:pPr>
      <w:rPr>
        <w:rFonts w:hint="default"/>
      </w:rPr>
    </w:lvl>
    <w:lvl w:ilvl="1">
      <w:start w:val="1"/>
      <w:numFmt w:val="decimal"/>
      <w:lvlText w:val="2.2.%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13F5FCA"/>
    <w:multiLevelType w:val="multilevel"/>
    <w:tmpl w:val="6DCA5B60"/>
    <w:lvl w:ilvl="0">
      <w:start w:val="1"/>
      <w:numFmt w:val="upperRoman"/>
      <w:pStyle w:val="lnek1VPP"/>
      <w:suff w:val="nothing"/>
      <w:lvlText w:val="Článek %1."/>
      <w:lvlJc w:val="left"/>
      <w:rPr>
        <w:rFonts w:ascii="Arial" w:hAnsi="Arial" w:cs="Arial" w:hint="default"/>
        <w:b/>
        <w:i w:val="0"/>
        <w:caps w:val="0"/>
        <w:strike w:val="0"/>
        <w:dstrike w:val="0"/>
        <w:vanish w:val="0"/>
        <w:color w:val="auto"/>
        <w:sz w:val="14"/>
        <w:szCs w:val="1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upperRoman"/>
      <w:lvlRestart w:val="0"/>
      <w:pStyle w:val="lnekVPP"/>
      <w:suff w:val="nothing"/>
      <w:lvlText w:val="Článek %2."/>
      <w:lvlJc w:val="left"/>
      <w:pPr>
        <w:ind w:left="4962"/>
      </w:pPr>
      <w:rPr>
        <w:rFonts w:ascii="Arial" w:hAnsi="Arial" w:cs="Arial" w:hint="default"/>
        <w:b/>
        <w:i w:val="0"/>
        <w:caps w:val="0"/>
        <w:strike w:val="0"/>
        <w:dstrike w:val="0"/>
        <w:vanish w:val="0"/>
        <w:color w:val="FF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dstlVPP"/>
      <w:lvlText w:val="(%3)"/>
      <w:lvlJc w:val="left"/>
      <w:pPr>
        <w:tabs>
          <w:tab w:val="num" w:pos="541"/>
        </w:tabs>
        <w:ind w:firstLine="181"/>
      </w:pPr>
      <w:rPr>
        <w:rFonts w:hint="default"/>
      </w:rPr>
    </w:lvl>
    <w:lvl w:ilvl="3">
      <w:start w:val="1"/>
      <w:numFmt w:val="lowerLetter"/>
      <w:lvlText w:val="%4)"/>
      <w:lvlJc w:val="left"/>
      <w:pPr>
        <w:tabs>
          <w:tab w:val="num" w:pos="786"/>
        </w:tabs>
        <w:ind w:left="786" w:hanging="360"/>
      </w:pPr>
      <w:rPr>
        <w:rFonts w:ascii="Arial" w:hAnsi="Arial" w:cs="Arial" w:hint="default"/>
        <w:b w:val="0"/>
        <w:strike w:val="0"/>
        <w:dstrike w:val="0"/>
        <w:sz w:val="20"/>
        <w:szCs w:val="20"/>
      </w:rPr>
    </w:lvl>
    <w:lvl w:ilvl="4">
      <w:start w:val="1"/>
      <w:numFmt w:val="bullet"/>
      <w:lvlRestart w:val="0"/>
      <w:pStyle w:val="podbodVPPsodr"/>
      <w:lvlText w:val="●"/>
      <w:lvlJc w:val="left"/>
      <w:pPr>
        <w:tabs>
          <w:tab w:val="num" w:pos="530"/>
        </w:tabs>
        <w:ind w:left="295" w:hanging="125"/>
      </w:pPr>
      <w:rPr>
        <w:rFonts w:ascii="Arial" w:hAnsi="Arial" w:cs="Arial" w:hint="default"/>
        <w:b w:val="0"/>
        <w:i w:val="0"/>
        <w:caps w:val="0"/>
        <w:strike w:val="0"/>
        <w:dstrike w:val="0"/>
        <w:vanish w:val="0"/>
        <w:color w:val="auto"/>
        <w:sz w:val="14"/>
        <w:szCs w:val="1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lvlRestart w:val="0"/>
      <w:pStyle w:val="ST1VPP"/>
      <w:suff w:val="nothing"/>
      <w:lvlText w:val="ČÁST %6."/>
      <w:lvlJc w:val="left"/>
      <w:rPr>
        <w:rFonts w:ascii="Arial" w:hAnsi="Arial" w:cs="Arial" w:hint="default"/>
        <w:b/>
        <w:i w:val="0"/>
        <w:strike w:val="0"/>
        <w:dstrike w:val="0"/>
        <w:vanish w:val="0"/>
        <w:color w:val="000000"/>
        <w:sz w:val="17"/>
        <w:szCs w:val="17"/>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
      <w:numFmt w:val="upperRoman"/>
      <w:lvlRestart w:val="0"/>
      <w:pStyle w:val="STVPP"/>
      <w:suff w:val="nothing"/>
      <w:lvlText w:val="ČÁST %7."/>
      <w:lvlJc w:val="left"/>
      <w:rPr>
        <w:rFonts w:ascii="Arial" w:hAnsi="Arial" w:cs="Arial" w:hint="default"/>
        <w:b/>
        <w:i w:val="0"/>
        <w:strike w:val="0"/>
        <w:dstrike w:val="0"/>
        <w:vanish w:val="0"/>
        <w:color w:val="000000"/>
        <w:sz w:val="17"/>
        <w:szCs w:val="17"/>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Restart w:val="0"/>
      <w:pStyle w:val="bodVPPsvekmipsmeny"/>
      <w:lvlText w:val="%8)"/>
      <w:lvlJc w:val="left"/>
      <w:pPr>
        <w:tabs>
          <w:tab w:val="num" w:pos="541"/>
        </w:tabs>
        <w:ind w:firstLine="181"/>
      </w:pPr>
      <w:rPr>
        <w:rFonts w:hint="default"/>
      </w:rPr>
    </w:lvl>
    <w:lvl w:ilvl="8">
      <w:start w:val="1"/>
      <w:numFmt w:val="none"/>
      <w:suff w:val="nothing"/>
      <w:lvlText w:val="%9"/>
      <w:lvlJc w:val="left"/>
      <w:rPr>
        <w:rFonts w:hint="default"/>
      </w:rPr>
    </w:lvl>
  </w:abstractNum>
  <w:abstractNum w:abstractNumId="13">
    <w:nsid w:val="43030B5D"/>
    <w:multiLevelType w:val="multilevel"/>
    <w:tmpl w:val="5E9AC91C"/>
    <w:lvl w:ilvl="0">
      <w:start w:val="1"/>
      <w:numFmt w:val="decimal"/>
      <w:lvlText w:val="%1."/>
      <w:lvlJc w:val="left"/>
      <w:pPr>
        <w:tabs>
          <w:tab w:val="num" w:pos="360"/>
        </w:tabs>
        <w:ind w:left="360" w:hanging="360"/>
      </w:pPr>
      <w:rPr>
        <w:rFonts w:hint="default"/>
        <w:b/>
        <w:i w:val="0"/>
        <w:sz w:val="20"/>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5087B1D"/>
    <w:multiLevelType w:val="multilevel"/>
    <w:tmpl w:val="809C6E04"/>
    <w:lvl w:ilvl="0">
      <w:start w:val="1"/>
      <w:numFmt w:val="decimal"/>
      <w:pStyle w:val="slovnChar"/>
      <w:lvlText w:val="(%1)"/>
      <w:lvlJc w:val="left"/>
      <w:pPr>
        <w:tabs>
          <w:tab w:val="num" w:pos="357"/>
        </w:tabs>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7425F66"/>
    <w:multiLevelType w:val="hybridMultilevel"/>
    <w:tmpl w:val="0A04AC2A"/>
    <w:lvl w:ilvl="0" w:tplc="D4BCF21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95D486B"/>
    <w:multiLevelType w:val="hybridMultilevel"/>
    <w:tmpl w:val="C8FE5AC2"/>
    <w:lvl w:ilvl="0" w:tplc="4B9E7D28">
      <w:start w:val="1"/>
      <w:numFmt w:val="decimal"/>
      <w:pStyle w:val="slovn"/>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5DF0018D"/>
    <w:multiLevelType w:val="hybridMultilevel"/>
    <w:tmpl w:val="7DB643F4"/>
    <w:lvl w:ilvl="0" w:tplc="04050001">
      <w:start w:val="1"/>
      <w:numFmt w:val="bullet"/>
      <w:pStyle w:val="odrkadruh"/>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E4F4E64"/>
    <w:multiLevelType w:val="singleLevel"/>
    <w:tmpl w:val="9C8AE066"/>
    <w:lvl w:ilvl="0">
      <w:start w:val="1"/>
      <w:numFmt w:val="decimal"/>
      <w:pStyle w:val="NormlnZarovnatdobloku"/>
      <w:lvlText w:val="%1."/>
      <w:lvlJc w:val="left"/>
      <w:pPr>
        <w:tabs>
          <w:tab w:val="num" w:pos="360"/>
        </w:tabs>
        <w:ind w:left="360" w:hanging="360"/>
      </w:pPr>
    </w:lvl>
  </w:abstractNum>
  <w:abstractNum w:abstractNumId="19">
    <w:nsid w:val="631905E1"/>
    <w:multiLevelType w:val="multilevel"/>
    <w:tmpl w:val="A3408012"/>
    <w:lvl w:ilvl="0">
      <w:start w:val="1"/>
      <w:numFmt w:val="lowerLetter"/>
      <w:lvlText w:val="%1)"/>
      <w:lvlJc w:val="left"/>
      <w:pPr>
        <w:ind w:left="720" w:hanging="29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8B538DB"/>
    <w:multiLevelType w:val="multilevel"/>
    <w:tmpl w:val="EE5E38B4"/>
    <w:lvl w:ilvl="0">
      <w:start w:val="1"/>
      <w:numFmt w:val="decimal"/>
      <w:lvlText w:val="%1."/>
      <w:lvlJc w:val="left"/>
      <w:pPr>
        <w:ind w:left="568" w:hanging="284"/>
      </w:pPr>
      <w:rPr>
        <w:rFonts w:hint="default"/>
      </w:rPr>
    </w:lvl>
    <w:lvl w:ilvl="1">
      <w:start w:val="1"/>
      <w:numFmt w:val="decimal"/>
      <w:isLgl/>
      <w:lvlText w:val="%1.%2."/>
      <w:lvlJc w:val="left"/>
      <w:pPr>
        <w:tabs>
          <w:tab w:val="num" w:pos="674"/>
        </w:tabs>
        <w:ind w:left="674" w:hanging="390"/>
      </w:pPr>
      <w:rPr>
        <w:rFonts w:hint="default"/>
        <w:b w:val="0"/>
      </w:rPr>
    </w:lvl>
    <w:lvl w:ilvl="2">
      <w:start w:val="1"/>
      <w:numFmt w:val="decimal"/>
      <w:isLgl/>
      <w:lvlText w:val="%1.%2.%3."/>
      <w:lvlJc w:val="left"/>
      <w:pPr>
        <w:tabs>
          <w:tab w:val="num" w:pos="900"/>
        </w:tabs>
        <w:ind w:left="900" w:hanging="720"/>
      </w:pPr>
      <w:rPr>
        <w:rFonts w:hint="default"/>
        <w:b/>
      </w:rPr>
    </w:lvl>
    <w:lvl w:ilvl="3">
      <w:start w:val="1"/>
      <w:numFmt w:val="decimal"/>
      <w:isLgl/>
      <w:lvlText w:val="%1.%2.%3.%4."/>
      <w:lvlJc w:val="left"/>
      <w:pPr>
        <w:tabs>
          <w:tab w:val="num" w:pos="1004"/>
        </w:tabs>
        <w:ind w:left="1004" w:hanging="720"/>
      </w:pPr>
      <w:rPr>
        <w:rFonts w:hint="default"/>
        <w:b w:val="0"/>
      </w:rPr>
    </w:lvl>
    <w:lvl w:ilvl="4">
      <w:start w:val="1"/>
      <w:numFmt w:val="decimal"/>
      <w:isLgl/>
      <w:lvlText w:val="%1.%2.%3.%4.%5."/>
      <w:lvlJc w:val="left"/>
      <w:pPr>
        <w:tabs>
          <w:tab w:val="num" w:pos="1364"/>
        </w:tabs>
        <w:ind w:left="1364" w:hanging="1080"/>
      </w:pPr>
      <w:rPr>
        <w:rFonts w:hint="default"/>
        <w:b w:val="0"/>
      </w:rPr>
    </w:lvl>
    <w:lvl w:ilvl="5">
      <w:start w:val="1"/>
      <w:numFmt w:val="decimal"/>
      <w:isLgl/>
      <w:lvlText w:val="%1.%2.%3.%4.%5.%6."/>
      <w:lvlJc w:val="left"/>
      <w:pPr>
        <w:tabs>
          <w:tab w:val="num" w:pos="1364"/>
        </w:tabs>
        <w:ind w:left="1364" w:hanging="1080"/>
      </w:pPr>
      <w:rPr>
        <w:rFonts w:hint="default"/>
        <w:b w:val="0"/>
      </w:rPr>
    </w:lvl>
    <w:lvl w:ilvl="6">
      <w:start w:val="1"/>
      <w:numFmt w:val="decimal"/>
      <w:isLgl/>
      <w:lvlText w:val="%1.%2.%3.%4.%5.%6.%7."/>
      <w:lvlJc w:val="left"/>
      <w:pPr>
        <w:tabs>
          <w:tab w:val="num" w:pos="1724"/>
        </w:tabs>
        <w:ind w:left="1724" w:hanging="1440"/>
      </w:pPr>
      <w:rPr>
        <w:rFonts w:hint="default"/>
        <w:b w:val="0"/>
      </w:rPr>
    </w:lvl>
    <w:lvl w:ilvl="7">
      <w:start w:val="1"/>
      <w:numFmt w:val="decimal"/>
      <w:isLgl/>
      <w:lvlText w:val="%1.%2.%3.%4.%5.%6.%7.%8."/>
      <w:lvlJc w:val="left"/>
      <w:pPr>
        <w:tabs>
          <w:tab w:val="num" w:pos="1724"/>
        </w:tabs>
        <w:ind w:left="1724" w:hanging="1440"/>
      </w:pPr>
      <w:rPr>
        <w:rFonts w:hint="default"/>
        <w:b w:val="0"/>
      </w:rPr>
    </w:lvl>
    <w:lvl w:ilvl="8">
      <w:start w:val="1"/>
      <w:numFmt w:val="decimal"/>
      <w:isLgl/>
      <w:lvlText w:val="%1.%2.%3.%4.%5.%6.%7.%8.%9."/>
      <w:lvlJc w:val="left"/>
      <w:pPr>
        <w:tabs>
          <w:tab w:val="num" w:pos="2084"/>
        </w:tabs>
        <w:ind w:left="2084" w:hanging="1800"/>
      </w:pPr>
      <w:rPr>
        <w:rFonts w:hint="default"/>
        <w:b w:val="0"/>
      </w:rPr>
    </w:lvl>
  </w:abstractNum>
  <w:abstractNum w:abstractNumId="21">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2F20B57"/>
    <w:multiLevelType w:val="multilevel"/>
    <w:tmpl w:val="59F0A7B6"/>
    <w:lvl w:ilvl="0">
      <w:start w:val="1"/>
      <w:numFmt w:val="decimal"/>
      <w:lvlText w:val="%1."/>
      <w:lvlJc w:val="left"/>
      <w:pPr>
        <w:tabs>
          <w:tab w:val="num" w:pos="390"/>
        </w:tabs>
        <w:ind w:left="390" w:hanging="390"/>
      </w:pPr>
      <w:rPr>
        <w:rFonts w:hint="default"/>
      </w:rPr>
    </w:lvl>
    <w:lvl w:ilvl="1">
      <w:start w:val="1"/>
      <w:numFmt w:val="decimal"/>
      <w:lvlText w:val="2.2.%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
  </w:num>
  <w:num w:numId="2">
    <w:abstractNumId w:val="21"/>
  </w:num>
  <w:num w:numId="3">
    <w:abstractNumId w:val="7"/>
  </w:num>
  <w:num w:numId="4">
    <w:abstractNumId w:val="18"/>
  </w:num>
  <w:num w:numId="5">
    <w:abstractNumId w:val="12"/>
  </w:num>
  <w:num w:numId="6">
    <w:abstractNumId w:val="14"/>
  </w:num>
  <w:num w:numId="7">
    <w:abstractNumId w:val="10"/>
  </w:num>
  <w:num w:numId="8">
    <w:abstractNumId w:val="15"/>
  </w:num>
  <w:num w:numId="9">
    <w:abstractNumId w:val="4"/>
  </w:num>
  <w:num w:numId="10">
    <w:abstractNumId w:val="20"/>
  </w:num>
  <w:num w:numId="11">
    <w:abstractNumId w:val="11"/>
  </w:num>
  <w:num w:numId="12">
    <w:abstractNumId w:val="8"/>
  </w:num>
  <w:num w:numId="13">
    <w:abstractNumId w:val="5"/>
  </w:num>
  <w:num w:numId="14">
    <w:abstractNumId w:val="13"/>
  </w:num>
  <w:num w:numId="15">
    <w:abstractNumId w:val="3"/>
  </w:num>
  <w:num w:numId="16">
    <w:abstractNumId w:val="17"/>
  </w:num>
  <w:num w:numId="17">
    <w:abstractNumId w:val="1"/>
  </w:num>
  <w:num w:numId="18">
    <w:abstractNumId w:val="16"/>
  </w:num>
  <w:num w:numId="19">
    <w:abstractNumId w:val="19"/>
  </w:num>
  <w:num w:numId="20">
    <w:abstractNumId w:val="2"/>
  </w:num>
  <w:num w:numId="21">
    <w:abstractNumId w:val="9"/>
  </w:num>
  <w:num w:numId="22">
    <w:abstractNumId w:val="22"/>
  </w:num>
  <w:num w:numId="23">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B6"/>
    <w:rsid w:val="00004162"/>
    <w:rsid w:val="000056C9"/>
    <w:rsid w:val="000067B5"/>
    <w:rsid w:val="0001084B"/>
    <w:rsid w:val="00016200"/>
    <w:rsid w:val="00020DF0"/>
    <w:rsid w:val="000269DE"/>
    <w:rsid w:val="000277E9"/>
    <w:rsid w:val="00030383"/>
    <w:rsid w:val="000321C5"/>
    <w:rsid w:val="00032351"/>
    <w:rsid w:val="000333B4"/>
    <w:rsid w:val="0003415C"/>
    <w:rsid w:val="00034C66"/>
    <w:rsid w:val="000359D6"/>
    <w:rsid w:val="00047FDB"/>
    <w:rsid w:val="0005501C"/>
    <w:rsid w:val="00055603"/>
    <w:rsid w:val="000601C7"/>
    <w:rsid w:val="00060851"/>
    <w:rsid w:val="00077008"/>
    <w:rsid w:val="00077F31"/>
    <w:rsid w:val="000810D5"/>
    <w:rsid w:val="00081E97"/>
    <w:rsid w:val="0008473D"/>
    <w:rsid w:val="00084DA2"/>
    <w:rsid w:val="00084F31"/>
    <w:rsid w:val="00097110"/>
    <w:rsid w:val="00097659"/>
    <w:rsid w:val="0009786D"/>
    <w:rsid w:val="00097CD0"/>
    <w:rsid w:val="000B0C00"/>
    <w:rsid w:val="000B1956"/>
    <w:rsid w:val="000C6477"/>
    <w:rsid w:val="000C676E"/>
    <w:rsid w:val="000D0067"/>
    <w:rsid w:val="000D04DB"/>
    <w:rsid w:val="000F0C04"/>
    <w:rsid w:val="000F2EBD"/>
    <w:rsid w:val="000F414C"/>
    <w:rsid w:val="000F54C3"/>
    <w:rsid w:val="000F5B35"/>
    <w:rsid w:val="001031FB"/>
    <w:rsid w:val="0010468E"/>
    <w:rsid w:val="001050E9"/>
    <w:rsid w:val="00110BA9"/>
    <w:rsid w:val="00110EE9"/>
    <w:rsid w:val="00113820"/>
    <w:rsid w:val="00121F8B"/>
    <w:rsid w:val="00130538"/>
    <w:rsid w:val="001330AA"/>
    <w:rsid w:val="001369F3"/>
    <w:rsid w:val="0013749C"/>
    <w:rsid w:val="0014043E"/>
    <w:rsid w:val="00143FF3"/>
    <w:rsid w:val="001532C9"/>
    <w:rsid w:val="00154E1F"/>
    <w:rsid w:val="00154F5A"/>
    <w:rsid w:val="001653ED"/>
    <w:rsid w:val="00175BEA"/>
    <w:rsid w:val="00176FAD"/>
    <w:rsid w:val="00181409"/>
    <w:rsid w:val="001823D9"/>
    <w:rsid w:val="00182F57"/>
    <w:rsid w:val="00185130"/>
    <w:rsid w:val="00192160"/>
    <w:rsid w:val="00195791"/>
    <w:rsid w:val="001A01D6"/>
    <w:rsid w:val="001A2CD7"/>
    <w:rsid w:val="001A50C9"/>
    <w:rsid w:val="001A523E"/>
    <w:rsid w:val="001A7313"/>
    <w:rsid w:val="001A738F"/>
    <w:rsid w:val="001B1FBE"/>
    <w:rsid w:val="001C3BC4"/>
    <w:rsid w:val="001C493A"/>
    <w:rsid w:val="001C4C5E"/>
    <w:rsid w:val="001D0842"/>
    <w:rsid w:val="001D4D90"/>
    <w:rsid w:val="001D573C"/>
    <w:rsid w:val="001D7F15"/>
    <w:rsid w:val="001E11B9"/>
    <w:rsid w:val="001E311D"/>
    <w:rsid w:val="00207BD3"/>
    <w:rsid w:val="00212C74"/>
    <w:rsid w:val="002153D3"/>
    <w:rsid w:val="00221407"/>
    <w:rsid w:val="002228DC"/>
    <w:rsid w:val="00224653"/>
    <w:rsid w:val="0022613A"/>
    <w:rsid w:val="002267B4"/>
    <w:rsid w:val="00230100"/>
    <w:rsid w:val="00232BA8"/>
    <w:rsid w:val="002459D2"/>
    <w:rsid w:val="00250903"/>
    <w:rsid w:val="00251F9C"/>
    <w:rsid w:val="002522E6"/>
    <w:rsid w:val="00252372"/>
    <w:rsid w:val="00254D75"/>
    <w:rsid w:val="00262FC8"/>
    <w:rsid w:val="002738BA"/>
    <w:rsid w:val="00273C7F"/>
    <w:rsid w:val="002764E4"/>
    <w:rsid w:val="002904DC"/>
    <w:rsid w:val="0029187F"/>
    <w:rsid w:val="00296295"/>
    <w:rsid w:val="00297FCC"/>
    <w:rsid w:val="002A1588"/>
    <w:rsid w:val="002A1AA1"/>
    <w:rsid w:val="002A58DB"/>
    <w:rsid w:val="002B08EB"/>
    <w:rsid w:val="002B091F"/>
    <w:rsid w:val="002B4B57"/>
    <w:rsid w:val="002C18E9"/>
    <w:rsid w:val="002C2B1D"/>
    <w:rsid w:val="002C6A91"/>
    <w:rsid w:val="002D0E45"/>
    <w:rsid w:val="002D22B3"/>
    <w:rsid w:val="002D3F13"/>
    <w:rsid w:val="002E0DB8"/>
    <w:rsid w:val="002E59B7"/>
    <w:rsid w:val="002F05B2"/>
    <w:rsid w:val="002F0718"/>
    <w:rsid w:val="002F07E2"/>
    <w:rsid w:val="003068FE"/>
    <w:rsid w:val="00335684"/>
    <w:rsid w:val="00341B9F"/>
    <w:rsid w:val="003425D8"/>
    <w:rsid w:val="0034317C"/>
    <w:rsid w:val="0034551F"/>
    <w:rsid w:val="003464F6"/>
    <w:rsid w:val="00356A38"/>
    <w:rsid w:val="00360E3C"/>
    <w:rsid w:val="0036287C"/>
    <w:rsid w:val="00365128"/>
    <w:rsid w:val="00370387"/>
    <w:rsid w:val="00374F6F"/>
    <w:rsid w:val="00380524"/>
    <w:rsid w:val="00381E13"/>
    <w:rsid w:val="00382AF2"/>
    <w:rsid w:val="00391366"/>
    <w:rsid w:val="0039186C"/>
    <w:rsid w:val="003A118E"/>
    <w:rsid w:val="003A279D"/>
    <w:rsid w:val="003C191B"/>
    <w:rsid w:val="003C2275"/>
    <w:rsid w:val="003C2DB7"/>
    <w:rsid w:val="003C3394"/>
    <w:rsid w:val="003C6D42"/>
    <w:rsid w:val="003D1F93"/>
    <w:rsid w:val="003D204B"/>
    <w:rsid w:val="003E0867"/>
    <w:rsid w:val="003E1E18"/>
    <w:rsid w:val="003E3750"/>
    <w:rsid w:val="003E3841"/>
    <w:rsid w:val="003E6167"/>
    <w:rsid w:val="003F4800"/>
    <w:rsid w:val="003F7218"/>
    <w:rsid w:val="00404905"/>
    <w:rsid w:val="00406A5F"/>
    <w:rsid w:val="00425023"/>
    <w:rsid w:val="004337FE"/>
    <w:rsid w:val="00433D9F"/>
    <w:rsid w:val="00435E30"/>
    <w:rsid w:val="00445E75"/>
    <w:rsid w:val="0044603E"/>
    <w:rsid w:val="00450F74"/>
    <w:rsid w:val="00452183"/>
    <w:rsid w:val="00453225"/>
    <w:rsid w:val="00464C42"/>
    <w:rsid w:val="00465726"/>
    <w:rsid w:val="0046730C"/>
    <w:rsid w:val="00473800"/>
    <w:rsid w:val="00474720"/>
    <w:rsid w:val="00476D9C"/>
    <w:rsid w:val="00481386"/>
    <w:rsid w:val="00483E40"/>
    <w:rsid w:val="00484BB4"/>
    <w:rsid w:val="00485CE3"/>
    <w:rsid w:val="00494E63"/>
    <w:rsid w:val="004977B4"/>
    <w:rsid w:val="004A2923"/>
    <w:rsid w:val="004A2A87"/>
    <w:rsid w:val="004A345D"/>
    <w:rsid w:val="004A42FD"/>
    <w:rsid w:val="004B5C30"/>
    <w:rsid w:val="004D25AB"/>
    <w:rsid w:val="004D3225"/>
    <w:rsid w:val="00501006"/>
    <w:rsid w:val="00502A56"/>
    <w:rsid w:val="00506C8E"/>
    <w:rsid w:val="005128B6"/>
    <w:rsid w:val="00512999"/>
    <w:rsid w:val="00516021"/>
    <w:rsid w:val="00517364"/>
    <w:rsid w:val="00521A2D"/>
    <w:rsid w:val="0052287A"/>
    <w:rsid w:val="00522B1C"/>
    <w:rsid w:val="00530BD2"/>
    <w:rsid w:val="00532F0A"/>
    <w:rsid w:val="00533066"/>
    <w:rsid w:val="0053344E"/>
    <w:rsid w:val="00535590"/>
    <w:rsid w:val="005375AD"/>
    <w:rsid w:val="00547580"/>
    <w:rsid w:val="00563C77"/>
    <w:rsid w:val="005715B2"/>
    <w:rsid w:val="0058382A"/>
    <w:rsid w:val="00584606"/>
    <w:rsid w:val="00593137"/>
    <w:rsid w:val="00593FB6"/>
    <w:rsid w:val="005A1565"/>
    <w:rsid w:val="005A375C"/>
    <w:rsid w:val="005A6DE7"/>
    <w:rsid w:val="005C1B8E"/>
    <w:rsid w:val="005D4E95"/>
    <w:rsid w:val="005D5494"/>
    <w:rsid w:val="005F060A"/>
    <w:rsid w:val="005F183C"/>
    <w:rsid w:val="005F77BE"/>
    <w:rsid w:val="00606CE3"/>
    <w:rsid w:val="006072E0"/>
    <w:rsid w:val="0061304A"/>
    <w:rsid w:val="00616D1F"/>
    <w:rsid w:val="00617735"/>
    <w:rsid w:val="00626C01"/>
    <w:rsid w:val="00627496"/>
    <w:rsid w:val="00627B14"/>
    <w:rsid w:val="00634335"/>
    <w:rsid w:val="0064460A"/>
    <w:rsid w:val="00652055"/>
    <w:rsid w:val="00653F9E"/>
    <w:rsid w:val="00661340"/>
    <w:rsid w:val="00665130"/>
    <w:rsid w:val="00666A40"/>
    <w:rsid w:val="006670E0"/>
    <w:rsid w:val="0067014F"/>
    <w:rsid w:val="00670416"/>
    <w:rsid w:val="00671F52"/>
    <w:rsid w:val="006772F3"/>
    <w:rsid w:val="00682954"/>
    <w:rsid w:val="00682D19"/>
    <w:rsid w:val="00690A7B"/>
    <w:rsid w:val="0069250C"/>
    <w:rsid w:val="006955B4"/>
    <w:rsid w:val="00695652"/>
    <w:rsid w:val="006A3365"/>
    <w:rsid w:val="006B6671"/>
    <w:rsid w:val="006C2792"/>
    <w:rsid w:val="006C3690"/>
    <w:rsid w:val="006C7AF6"/>
    <w:rsid w:val="006D0421"/>
    <w:rsid w:val="006D3277"/>
    <w:rsid w:val="006D3B94"/>
    <w:rsid w:val="006D7684"/>
    <w:rsid w:val="006E4294"/>
    <w:rsid w:val="006E45F4"/>
    <w:rsid w:val="0070275F"/>
    <w:rsid w:val="00704E9D"/>
    <w:rsid w:val="00704FA8"/>
    <w:rsid w:val="00707684"/>
    <w:rsid w:val="007101D6"/>
    <w:rsid w:val="00713175"/>
    <w:rsid w:val="00716E15"/>
    <w:rsid w:val="00724C83"/>
    <w:rsid w:val="00725F46"/>
    <w:rsid w:val="007268E3"/>
    <w:rsid w:val="007440FF"/>
    <w:rsid w:val="007451FC"/>
    <w:rsid w:val="00745B01"/>
    <w:rsid w:val="00747005"/>
    <w:rsid w:val="00755DA6"/>
    <w:rsid w:val="00763E54"/>
    <w:rsid w:val="007671EB"/>
    <w:rsid w:val="00774034"/>
    <w:rsid w:val="007852FE"/>
    <w:rsid w:val="007A24DE"/>
    <w:rsid w:val="007A3504"/>
    <w:rsid w:val="007A7820"/>
    <w:rsid w:val="007B07B3"/>
    <w:rsid w:val="007B0D43"/>
    <w:rsid w:val="007B1613"/>
    <w:rsid w:val="007B5A3D"/>
    <w:rsid w:val="007C5C59"/>
    <w:rsid w:val="007D1F7E"/>
    <w:rsid w:val="007D7C4F"/>
    <w:rsid w:val="007E77EC"/>
    <w:rsid w:val="007F5278"/>
    <w:rsid w:val="00802B85"/>
    <w:rsid w:val="00811766"/>
    <w:rsid w:val="00817918"/>
    <w:rsid w:val="00821DA0"/>
    <w:rsid w:val="00822C3A"/>
    <w:rsid w:val="00824E11"/>
    <w:rsid w:val="00831A91"/>
    <w:rsid w:val="00831C4A"/>
    <w:rsid w:val="00831D86"/>
    <w:rsid w:val="00831E36"/>
    <w:rsid w:val="0083612B"/>
    <w:rsid w:val="008364C1"/>
    <w:rsid w:val="00836742"/>
    <w:rsid w:val="00853BE9"/>
    <w:rsid w:val="00855ACA"/>
    <w:rsid w:val="008560A0"/>
    <w:rsid w:val="00856950"/>
    <w:rsid w:val="00861185"/>
    <w:rsid w:val="00866A06"/>
    <w:rsid w:val="00872A34"/>
    <w:rsid w:val="00874316"/>
    <w:rsid w:val="00874EF3"/>
    <w:rsid w:val="00875497"/>
    <w:rsid w:val="00875FB3"/>
    <w:rsid w:val="00883F6E"/>
    <w:rsid w:val="008901D3"/>
    <w:rsid w:val="00890759"/>
    <w:rsid w:val="00897058"/>
    <w:rsid w:val="008A03D8"/>
    <w:rsid w:val="008A3E10"/>
    <w:rsid w:val="008A4344"/>
    <w:rsid w:val="008B0801"/>
    <w:rsid w:val="008B3B19"/>
    <w:rsid w:val="008C0B86"/>
    <w:rsid w:val="008C2446"/>
    <w:rsid w:val="008C41AF"/>
    <w:rsid w:val="008C4C1A"/>
    <w:rsid w:val="008D11A9"/>
    <w:rsid w:val="008D36D2"/>
    <w:rsid w:val="008D4260"/>
    <w:rsid w:val="008D4DD4"/>
    <w:rsid w:val="008D7E60"/>
    <w:rsid w:val="008F213B"/>
    <w:rsid w:val="008F5671"/>
    <w:rsid w:val="008F7DDF"/>
    <w:rsid w:val="009006E2"/>
    <w:rsid w:val="00907146"/>
    <w:rsid w:val="00923432"/>
    <w:rsid w:val="009259B5"/>
    <w:rsid w:val="0092682D"/>
    <w:rsid w:val="00930F4A"/>
    <w:rsid w:val="00934C3A"/>
    <w:rsid w:val="00950BBB"/>
    <w:rsid w:val="009568D0"/>
    <w:rsid w:val="009624C1"/>
    <w:rsid w:val="00964408"/>
    <w:rsid w:val="00964DA9"/>
    <w:rsid w:val="009672FC"/>
    <w:rsid w:val="00967B89"/>
    <w:rsid w:val="009740F5"/>
    <w:rsid w:val="00980514"/>
    <w:rsid w:val="00980562"/>
    <w:rsid w:val="0098078A"/>
    <w:rsid w:val="00983369"/>
    <w:rsid w:val="00991A45"/>
    <w:rsid w:val="009B2E61"/>
    <w:rsid w:val="009B6503"/>
    <w:rsid w:val="009C1FF3"/>
    <w:rsid w:val="009C25E9"/>
    <w:rsid w:val="009C48C2"/>
    <w:rsid w:val="009C672F"/>
    <w:rsid w:val="009C777A"/>
    <w:rsid w:val="009C7C63"/>
    <w:rsid w:val="009C7F78"/>
    <w:rsid w:val="009D26B7"/>
    <w:rsid w:val="009E187D"/>
    <w:rsid w:val="009E5872"/>
    <w:rsid w:val="009E5C33"/>
    <w:rsid w:val="009E73BC"/>
    <w:rsid w:val="009F08A1"/>
    <w:rsid w:val="009F6117"/>
    <w:rsid w:val="00A001B7"/>
    <w:rsid w:val="00A20068"/>
    <w:rsid w:val="00A248C2"/>
    <w:rsid w:val="00A3164E"/>
    <w:rsid w:val="00A45675"/>
    <w:rsid w:val="00A55671"/>
    <w:rsid w:val="00A56291"/>
    <w:rsid w:val="00A57F6D"/>
    <w:rsid w:val="00A60950"/>
    <w:rsid w:val="00A6332F"/>
    <w:rsid w:val="00A709EB"/>
    <w:rsid w:val="00A73041"/>
    <w:rsid w:val="00A73D64"/>
    <w:rsid w:val="00A87ED1"/>
    <w:rsid w:val="00A92685"/>
    <w:rsid w:val="00A92E5F"/>
    <w:rsid w:val="00A94337"/>
    <w:rsid w:val="00AA18A4"/>
    <w:rsid w:val="00AA34DB"/>
    <w:rsid w:val="00AA4846"/>
    <w:rsid w:val="00AA59FC"/>
    <w:rsid w:val="00AA5E00"/>
    <w:rsid w:val="00AB51EE"/>
    <w:rsid w:val="00AC052B"/>
    <w:rsid w:val="00AC479B"/>
    <w:rsid w:val="00AC7968"/>
    <w:rsid w:val="00AC7B1C"/>
    <w:rsid w:val="00AD067F"/>
    <w:rsid w:val="00AD0830"/>
    <w:rsid w:val="00AD3A8A"/>
    <w:rsid w:val="00AD40EB"/>
    <w:rsid w:val="00AE61F5"/>
    <w:rsid w:val="00AF4C35"/>
    <w:rsid w:val="00AF59C8"/>
    <w:rsid w:val="00B03EC1"/>
    <w:rsid w:val="00B15405"/>
    <w:rsid w:val="00B24DD4"/>
    <w:rsid w:val="00B26BE9"/>
    <w:rsid w:val="00B35194"/>
    <w:rsid w:val="00B355A7"/>
    <w:rsid w:val="00B365E9"/>
    <w:rsid w:val="00B41BA9"/>
    <w:rsid w:val="00B53DB4"/>
    <w:rsid w:val="00B5481A"/>
    <w:rsid w:val="00B60BF4"/>
    <w:rsid w:val="00B62E40"/>
    <w:rsid w:val="00B66BEB"/>
    <w:rsid w:val="00B71C4B"/>
    <w:rsid w:val="00B72440"/>
    <w:rsid w:val="00B72F91"/>
    <w:rsid w:val="00B76B84"/>
    <w:rsid w:val="00B803B6"/>
    <w:rsid w:val="00B82B8A"/>
    <w:rsid w:val="00B84457"/>
    <w:rsid w:val="00B857B0"/>
    <w:rsid w:val="00B86DA0"/>
    <w:rsid w:val="00B87CD8"/>
    <w:rsid w:val="00B92938"/>
    <w:rsid w:val="00B966B4"/>
    <w:rsid w:val="00BA1725"/>
    <w:rsid w:val="00BA2374"/>
    <w:rsid w:val="00BB1849"/>
    <w:rsid w:val="00BB2BC9"/>
    <w:rsid w:val="00BB7AC2"/>
    <w:rsid w:val="00BC101C"/>
    <w:rsid w:val="00BC2609"/>
    <w:rsid w:val="00BC4F0B"/>
    <w:rsid w:val="00BC665C"/>
    <w:rsid w:val="00BC6BE6"/>
    <w:rsid w:val="00BD32C9"/>
    <w:rsid w:val="00BE076A"/>
    <w:rsid w:val="00BE3DC9"/>
    <w:rsid w:val="00BF0D5E"/>
    <w:rsid w:val="00BF39D4"/>
    <w:rsid w:val="00BF7D0C"/>
    <w:rsid w:val="00C009F1"/>
    <w:rsid w:val="00C0463C"/>
    <w:rsid w:val="00C1778E"/>
    <w:rsid w:val="00C17C35"/>
    <w:rsid w:val="00C22D5A"/>
    <w:rsid w:val="00C3686D"/>
    <w:rsid w:val="00C43EAA"/>
    <w:rsid w:val="00C50884"/>
    <w:rsid w:val="00C5138C"/>
    <w:rsid w:val="00C664FF"/>
    <w:rsid w:val="00C73135"/>
    <w:rsid w:val="00C73C17"/>
    <w:rsid w:val="00C742CF"/>
    <w:rsid w:val="00C80154"/>
    <w:rsid w:val="00C8046A"/>
    <w:rsid w:val="00C84E69"/>
    <w:rsid w:val="00C8657D"/>
    <w:rsid w:val="00C870A8"/>
    <w:rsid w:val="00C8769D"/>
    <w:rsid w:val="00C93090"/>
    <w:rsid w:val="00C94FEC"/>
    <w:rsid w:val="00CB1C1A"/>
    <w:rsid w:val="00CB2E92"/>
    <w:rsid w:val="00CB4153"/>
    <w:rsid w:val="00CB7238"/>
    <w:rsid w:val="00CB7467"/>
    <w:rsid w:val="00CC77F0"/>
    <w:rsid w:val="00CD00B1"/>
    <w:rsid w:val="00CD46C4"/>
    <w:rsid w:val="00CE32B0"/>
    <w:rsid w:val="00CF6EB1"/>
    <w:rsid w:val="00CF6F8C"/>
    <w:rsid w:val="00D016D6"/>
    <w:rsid w:val="00D01D5F"/>
    <w:rsid w:val="00D031C6"/>
    <w:rsid w:val="00D0363D"/>
    <w:rsid w:val="00D03D4E"/>
    <w:rsid w:val="00D06513"/>
    <w:rsid w:val="00D0788F"/>
    <w:rsid w:val="00D16E48"/>
    <w:rsid w:val="00D177FC"/>
    <w:rsid w:val="00D20246"/>
    <w:rsid w:val="00D21BCE"/>
    <w:rsid w:val="00D25059"/>
    <w:rsid w:val="00D338C3"/>
    <w:rsid w:val="00D45AA9"/>
    <w:rsid w:val="00D47753"/>
    <w:rsid w:val="00D51643"/>
    <w:rsid w:val="00D51DAA"/>
    <w:rsid w:val="00D55263"/>
    <w:rsid w:val="00D7357B"/>
    <w:rsid w:val="00D737F3"/>
    <w:rsid w:val="00D74929"/>
    <w:rsid w:val="00D75496"/>
    <w:rsid w:val="00D856DD"/>
    <w:rsid w:val="00DB0D88"/>
    <w:rsid w:val="00DB52CC"/>
    <w:rsid w:val="00DC3430"/>
    <w:rsid w:val="00DD78E3"/>
    <w:rsid w:val="00DE2116"/>
    <w:rsid w:val="00DE3800"/>
    <w:rsid w:val="00DE74ED"/>
    <w:rsid w:val="00DE7BF7"/>
    <w:rsid w:val="00E00062"/>
    <w:rsid w:val="00E02F31"/>
    <w:rsid w:val="00E10DAB"/>
    <w:rsid w:val="00E25D29"/>
    <w:rsid w:val="00E265F8"/>
    <w:rsid w:val="00E356CF"/>
    <w:rsid w:val="00E4533D"/>
    <w:rsid w:val="00E52825"/>
    <w:rsid w:val="00E53131"/>
    <w:rsid w:val="00E5412F"/>
    <w:rsid w:val="00E554D2"/>
    <w:rsid w:val="00E61ECB"/>
    <w:rsid w:val="00E6752D"/>
    <w:rsid w:val="00E738A1"/>
    <w:rsid w:val="00EB3DC1"/>
    <w:rsid w:val="00EB704F"/>
    <w:rsid w:val="00EC06BF"/>
    <w:rsid w:val="00EC13F3"/>
    <w:rsid w:val="00EC2FF2"/>
    <w:rsid w:val="00ED25BD"/>
    <w:rsid w:val="00ED53F8"/>
    <w:rsid w:val="00ED6795"/>
    <w:rsid w:val="00ED79E9"/>
    <w:rsid w:val="00EE20B6"/>
    <w:rsid w:val="00EE2C1A"/>
    <w:rsid w:val="00EF1FB6"/>
    <w:rsid w:val="00EF283B"/>
    <w:rsid w:val="00EF336A"/>
    <w:rsid w:val="00F04CE8"/>
    <w:rsid w:val="00F22547"/>
    <w:rsid w:val="00F27BD8"/>
    <w:rsid w:val="00F340CA"/>
    <w:rsid w:val="00F4067D"/>
    <w:rsid w:val="00F43B5C"/>
    <w:rsid w:val="00F44B33"/>
    <w:rsid w:val="00F468FB"/>
    <w:rsid w:val="00F511E9"/>
    <w:rsid w:val="00F5121E"/>
    <w:rsid w:val="00F54089"/>
    <w:rsid w:val="00F5683F"/>
    <w:rsid w:val="00F65749"/>
    <w:rsid w:val="00F72E78"/>
    <w:rsid w:val="00F765D5"/>
    <w:rsid w:val="00F8132B"/>
    <w:rsid w:val="00F83D45"/>
    <w:rsid w:val="00F85BA4"/>
    <w:rsid w:val="00F92840"/>
    <w:rsid w:val="00F96A4D"/>
    <w:rsid w:val="00F973F5"/>
    <w:rsid w:val="00FA015A"/>
    <w:rsid w:val="00FA5AE6"/>
    <w:rsid w:val="00FB34F2"/>
    <w:rsid w:val="00FB4CBB"/>
    <w:rsid w:val="00FB6952"/>
    <w:rsid w:val="00FC7899"/>
    <w:rsid w:val="00FD1B55"/>
    <w:rsid w:val="00FE204E"/>
    <w:rsid w:val="00FE32B0"/>
    <w:rsid w:val="00FE4F39"/>
    <w:rsid w:val="00FF21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34C3A"/>
    <w:rPr>
      <w:rFonts w:ascii="Koop Office" w:hAnsi="Koop Office"/>
      <w:sz w:val="22"/>
      <w:szCs w:val="24"/>
    </w:rPr>
  </w:style>
  <w:style w:type="paragraph" w:styleId="Nadpis1">
    <w:name w:val="heading 1"/>
    <w:basedOn w:val="Normln"/>
    <w:next w:val="Normln"/>
    <w:link w:val="Nadpis1Char"/>
    <w:qFormat/>
    <w:rsid w:val="00AF59C8"/>
    <w:pPr>
      <w:keepNext/>
      <w:numPr>
        <w:numId w:val="1"/>
      </w:numPr>
      <w:spacing w:before="240" w:after="60" w:line="360" w:lineRule="auto"/>
      <w:outlineLvl w:val="0"/>
    </w:pPr>
    <w:rPr>
      <w:bCs/>
      <w:kern w:val="32"/>
      <w:sz w:val="32"/>
      <w:szCs w:val="32"/>
      <w:lang w:val="x-none" w:eastAsia="x-none"/>
    </w:rPr>
  </w:style>
  <w:style w:type="paragraph" w:styleId="Nadpis2">
    <w:name w:val="heading 2"/>
    <w:basedOn w:val="Normln"/>
    <w:next w:val="Normln"/>
    <w:link w:val="Nadpis2Char"/>
    <w:qFormat/>
    <w:rsid w:val="00AF59C8"/>
    <w:pPr>
      <w:keepNext/>
      <w:numPr>
        <w:ilvl w:val="1"/>
        <w:numId w:val="1"/>
      </w:numPr>
      <w:spacing w:before="240" w:after="60"/>
      <w:outlineLvl w:val="1"/>
    </w:pPr>
    <w:rPr>
      <w:bCs/>
      <w:iCs/>
      <w:sz w:val="28"/>
      <w:szCs w:val="28"/>
      <w:lang w:val="x-none" w:eastAsia="x-none"/>
    </w:rPr>
  </w:style>
  <w:style w:type="paragraph" w:styleId="Nadpis3">
    <w:name w:val="heading 3"/>
    <w:basedOn w:val="Normln"/>
    <w:next w:val="Normln"/>
    <w:link w:val="Nadpis3Char"/>
    <w:qFormat/>
    <w:rsid w:val="00AF59C8"/>
    <w:pPr>
      <w:keepNext/>
      <w:numPr>
        <w:ilvl w:val="2"/>
        <w:numId w:val="1"/>
      </w:numPr>
      <w:spacing w:before="240" w:after="60"/>
      <w:outlineLvl w:val="2"/>
    </w:pPr>
    <w:rPr>
      <w:b/>
      <w:bCs/>
      <w:szCs w:val="26"/>
      <w:lang w:val="x-none" w:eastAsia="x-none"/>
    </w:rPr>
  </w:style>
  <w:style w:type="paragraph" w:styleId="Nadpis4">
    <w:name w:val="heading 4"/>
    <w:basedOn w:val="Normln"/>
    <w:next w:val="Normln"/>
    <w:link w:val="Nadpis4Char"/>
    <w:qFormat/>
    <w:rsid w:val="00AF59C8"/>
    <w:pPr>
      <w:keepNext/>
      <w:numPr>
        <w:ilvl w:val="3"/>
        <w:numId w:val="1"/>
      </w:numPr>
      <w:spacing w:before="240" w:after="60"/>
      <w:outlineLvl w:val="3"/>
    </w:pPr>
    <w:rPr>
      <w:bCs/>
      <w:szCs w:val="28"/>
      <w:lang w:val="x-none" w:eastAsia="x-none"/>
    </w:rPr>
  </w:style>
  <w:style w:type="paragraph" w:styleId="Nadpis5">
    <w:name w:val="heading 5"/>
    <w:basedOn w:val="Normln"/>
    <w:next w:val="Normln"/>
    <w:link w:val="Nadpis5Char"/>
    <w:unhideWhenUsed/>
    <w:qFormat/>
    <w:rsid w:val="008A03D8"/>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8A03D8"/>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8A03D8"/>
    <w:pPr>
      <w:spacing w:before="240" w:after="60"/>
      <w:outlineLvl w:val="6"/>
    </w:pPr>
    <w:rPr>
      <w:rFonts w:ascii="Calibri" w:hAnsi="Calibri"/>
      <w:sz w:val="24"/>
    </w:rPr>
  </w:style>
  <w:style w:type="paragraph" w:styleId="Nadpis8">
    <w:name w:val="heading 8"/>
    <w:basedOn w:val="Normln"/>
    <w:next w:val="Normln"/>
    <w:link w:val="Nadpis8Char"/>
    <w:qFormat/>
    <w:rsid w:val="008A03D8"/>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8A03D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F59C8"/>
    <w:pPr>
      <w:tabs>
        <w:tab w:val="center" w:pos="4536"/>
        <w:tab w:val="right" w:pos="9072"/>
      </w:tabs>
    </w:pPr>
    <w:rPr>
      <w:lang w:val="x-none" w:eastAsia="x-none"/>
    </w:rPr>
  </w:style>
  <w:style w:type="paragraph" w:styleId="Zpat">
    <w:name w:val="footer"/>
    <w:basedOn w:val="Normln"/>
    <w:link w:val="ZpatChar"/>
    <w:uiPriority w:val="99"/>
    <w:rsid w:val="00AF59C8"/>
    <w:pPr>
      <w:tabs>
        <w:tab w:val="center" w:pos="4536"/>
        <w:tab w:val="right" w:pos="9072"/>
      </w:tabs>
    </w:pPr>
    <w:rPr>
      <w:lang w:val="x-none" w:eastAsia="x-none"/>
    </w:rPr>
  </w:style>
  <w:style w:type="table" w:styleId="Mkatabulky">
    <w:name w:val="Table Grid"/>
    <w:basedOn w:val="Normlntabulka"/>
    <w:rsid w:val="0051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AF59C8"/>
    <w:rPr>
      <w:rFonts w:ascii="Koop Office" w:hAnsi="Koop Office"/>
      <w:color w:val="0000FF"/>
      <w:u w:val="single"/>
    </w:rPr>
  </w:style>
  <w:style w:type="paragraph" w:styleId="Obsah1">
    <w:name w:val="toc 1"/>
    <w:basedOn w:val="Normln"/>
    <w:next w:val="Normln"/>
    <w:autoRedefine/>
    <w:semiHidden/>
    <w:rsid w:val="00AF59C8"/>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AF59C8"/>
    <w:rPr>
      <w:bCs/>
      <w:sz w:val="20"/>
      <w:szCs w:val="22"/>
    </w:rPr>
  </w:style>
  <w:style w:type="paragraph" w:styleId="Obsah3">
    <w:name w:val="toc 3"/>
    <w:basedOn w:val="Normln"/>
    <w:next w:val="Normln"/>
    <w:autoRedefine/>
    <w:semiHidden/>
    <w:rsid w:val="00AF59C8"/>
    <w:rPr>
      <w:sz w:val="20"/>
      <w:szCs w:val="22"/>
    </w:rPr>
  </w:style>
  <w:style w:type="paragraph" w:styleId="Obsah4">
    <w:name w:val="toc 4"/>
    <w:basedOn w:val="Normln"/>
    <w:next w:val="Normln"/>
    <w:autoRedefine/>
    <w:semiHidden/>
    <w:rsid w:val="00AF59C8"/>
    <w:rPr>
      <w:szCs w:val="22"/>
    </w:rPr>
  </w:style>
  <w:style w:type="numbering" w:customStyle="1" w:styleId="Odrka-rove2">
    <w:name w:val="Odrážka - úroveň 2"/>
    <w:basedOn w:val="Bezseznamu"/>
    <w:rsid w:val="00AF59C8"/>
    <w:pPr>
      <w:numPr>
        <w:numId w:val="2"/>
      </w:numPr>
    </w:pPr>
  </w:style>
  <w:style w:type="numbering" w:customStyle="1" w:styleId="Odrky-rove1">
    <w:name w:val="Odrážky - úroveň 1"/>
    <w:basedOn w:val="Bezseznamu"/>
    <w:rsid w:val="00AF59C8"/>
    <w:pPr>
      <w:numPr>
        <w:numId w:val="3"/>
      </w:numPr>
    </w:pPr>
  </w:style>
  <w:style w:type="paragraph" w:customStyle="1" w:styleId="Podnadpis">
    <w:name w:val="Podnadpis"/>
    <w:basedOn w:val="Normln"/>
    <w:rsid w:val="00AF59C8"/>
    <w:rPr>
      <w:b/>
    </w:rPr>
  </w:style>
  <w:style w:type="character" w:styleId="slostrnky">
    <w:name w:val="page number"/>
    <w:basedOn w:val="Standardnpsmoodstavce"/>
    <w:rsid w:val="00250903"/>
  </w:style>
  <w:style w:type="paragraph" w:customStyle="1" w:styleId="Default">
    <w:name w:val="Default"/>
    <w:rsid w:val="00517364"/>
    <w:pPr>
      <w:autoSpaceDE w:val="0"/>
      <w:autoSpaceDN w:val="0"/>
      <w:adjustRightInd w:val="0"/>
    </w:pPr>
    <w:rPr>
      <w:rFonts w:ascii="Koop Office" w:hAnsi="Koop Office" w:cs="Koop Office"/>
      <w:color w:val="000000"/>
      <w:sz w:val="24"/>
      <w:szCs w:val="24"/>
    </w:rPr>
  </w:style>
  <w:style w:type="character" w:customStyle="1" w:styleId="Nadpis5Char">
    <w:name w:val="Nadpis 5 Char"/>
    <w:link w:val="Nadpis5"/>
    <w:rsid w:val="008A03D8"/>
    <w:rPr>
      <w:rFonts w:ascii="Calibri" w:eastAsia="Times New Roman" w:hAnsi="Calibri" w:cs="Times New Roman"/>
      <w:b/>
      <w:bCs/>
      <w:i/>
      <w:iCs/>
      <w:sz w:val="26"/>
      <w:szCs w:val="26"/>
    </w:rPr>
  </w:style>
  <w:style w:type="character" w:customStyle="1" w:styleId="Nadpis7Char">
    <w:name w:val="Nadpis 7 Char"/>
    <w:link w:val="Nadpis7"/>
    <w:rsid w:val="008A03D8"/>
    <w:rPr>
      <w:rFonts w:ascii="Calibri" w:eastAsia="Times New Roman" w:hAnsi="Calibri" w:cs="Times New Roman"/>
      <w:sz w:val="24"/>
      <w:szCs w:val="24"/>
    </w:rPr>
  </w:style>
  <w:style w:type="character" w:customStyle="1" w:styleId="Nadpis6Char">
    <w:name w:val="Nadpis 6 Char"/>
    <w:link w:val="Nadpis6"/>
    <w:rsid w:val="008A03D8"/>
    <w:rPr>
      <w:rFonts w:ascii="Calibri" w:hAnsi="Calibri"/>
      <w:b/>
      <w:bCs/>
      <w:sz w:val="22"/>
      <w:szCs w:val="22"/>
    </w:rPr>
  </w:style>
  <w:style w:type="character" w:customStyle="1" w:styleId="Nadpis8Char">
    <w:name w:val="Nadpis 8 Char"/>
    <w:link w:val="Nadpis8"/>
    <w:rsid w:val="008A03D8"/>
    <w:rPr>
      <w:i/>
      <w:iCs/>
      <w:sz w:val="24"/>
      <w:szCs w:val="24"/>
    </w:rPr>
  </w:style>
  <w:style w:type="character" w:customStyle="1" w:styleId="Nadpis9Char">
    <w:name w:val="Nadpis 9 Char"/>
    <w:link w:val="Nadpis9"/>
    <w:rsid w:val="008A03D8"/>
    <w:rPr>
      <w:rFonts w:ascii="Arial" w:hAnsi="Arial" w:cs="Arial"/>
      <w:sz w:val="22"/>
      <w:szCs w:val="22"/>
    </w:rPr>
  </w:style>
  <w:style w:type="character" w:customStyle="1" w:styleId="Nadpis3Char">
    <w:name w:val="Nadpis 3 Char"/>
    <w:link w:val="Nadpis3"/>
    <w:rsid w:val="008A03D8"/>
    <w:rPr>
      <w:rFonts w:ascii="Koop Office" w:hAnsi="Koop Office"/>
      <w:b/>
      <w:bCs/>
      <w:sz w:val="22"/>
      <w:szCs w:val="26"/>
      <w:lang w:val="x-none" w:eastAsia="x-none"/>
    </w:rPr>
  </w:style>
  <w:style w:type="character" w:customStyle="1" w:styleId="Nadpis4Char">
    <w:name w:val="Nadpis 4 Char"/>
    <w:link w:val="Nadpis4"/>
    <w:rsid w:val="008A03D8"/>
    <w:rPr>
      <w:rFonts w:ascii="Koop Office" w:hAnsi="Koop Office"/>
      <w:bCs/>
      <w:sz w:val="22"/>
      <w:szCs w:val="28"/>
      <w:lang w:val="x-none" w:eastAsia="x-none"/>
    </w:rPr>
  </w:style>
  <w:style w:type="paragraph" w:styleId="Zkladntext">
    <w:name w:val="Body Text"/>
    <w:basedOn w:val="Normln"/>
    <w:link w:val="ZkladntextChar"/>
    <w:rsid w:val="008A03D8"/>
    <w:pPr>
      <w:tabs>
        <w:tab w:val="left" w:pos="-720"/>
      </w:tabs>
      <w:spacing w:before="120"/>
      <w:jc w:val="both"/>
    </w:pPr>
    <w:rPr>
      <w:rFonts w:ascii="Arial" w:hAnsi="Arial" w:cs="Arial"/>
      <w:sz w:val="20"/>
    </w:rPr>
  </w:style>
  <w:style w:type="character" w:customStyle="1" w:styleId="ZkladntextChar">
    <w:name w:val="Základní text Char"/>
    <w:link w:val="Zkladntext"/>
    <w:rsid w:val="008A03D8"/>
    <w:rPr>
      <w:rFonts w:ascii="Arial" w:hAnsi="Arial" w:cs="Arial"/>
      <w:szCs w:val="24"/>
    </w:rPr>
  </w:style>
  <w:style w:type="paragraph" w:customStyle="1" w:styleId="Tabulkadolokyhlavika">
    <w:name w:val="Tabulka doložky hlavička"/>
    <w:basedOn w:val="Normln"/>
    <w:rsid w:val="008A03D8"/>
    <w:pPr>
      <w:keepNext/>
      <w:jc w:val="center"/>
    </w:pPr>
    <w:rPr>
      <w:rFonts w:ascii="Arial" w:hAnsi="Arial" w:cs="Arial"/>
      <w:b/>
      <w:color w:val="000000"/>
      <w:sz w:val="16"/>
      <w:szCs w:val="16"/>
    </w:rPr>
  </w:style>
  <w:style w:type="paragraph" w:customStyle="1" w:styleId="Tabulkadoloky1sloupec">
    <w:name w:val="Tabulka doložky 1. sloupec"/>
    <w:basedOn w:val="Normln"/>
    <w:rsid w:val="008A03D8"/>
    <w:pPr>
      <w:jc w:val="center"/>
    </w:pPr>
    <w:rPr>
      <w:rFonts w:ascii="Times New Roman" w:hAnsi="Times New Roman" w:cs="Arial"/>
      <w:color w:val="000000"/>
      <w:sz w:val="16"/>
      <w:szCs w:val="16"/>
    </w:rPr>
  </w:style>
  <w:style w:type="paragraph" w:customStyle="1" w:styleId="Tabulkadoloky2sloupec">
    <w:name w:val="Tabulka doložky 2.sloupec"/>
    <w:basedOn w:val="Normln"/>
    <w:rsid w:val="008A03D8"/>
    <w:rPr>
      <w:rFonts w:ascii="Times New Roman" w:hAnsi="Times New Roman" w:cs="Arial"/>
      <w:color w:val="000000"/>
      <w:sz w:val="16"/>
      <w:szCs w:val="16"/>
    </w:rPr>
  </w:style>
  <w:style w:type="paragraph" w:styleId="Zkladntext2">
    <w:name w:val="Body Text 2"/>
    <w:basedOn w:val="Normln"/>
    <w:link w:val="Zkladntext2Char"/>
    <w:rsid w:val="008A03D8"/>
    <w:pPr>
      <w:spacing w:after="120" w:line="480" w:lineRule="auto"/>
    </w:pPr>
    <w:rPr>
      <w:rFonts w:ascii="Times New Roman" w:hAnsi="Times New Roman"/>
      <w:sz w:val="24"/>
    </w:rPr>
  </w:style>
  <w:style w:type="character" w:customStyle="1" w:styleId="Zkladntext2Char">
    <w:name w:val="Základní text 2 Char"/>
    <w:link w:val="Zkladntext2"/>
    <w:rsid w:val="008A03D8"/>
    <w:rPr>
      <w:sz w:val="24"/>
      <w:szCs w:val="24"/>
    </w:rPr>
  </w:style>
  <w:style w:type="character" w:customStyle="1" w:styleId="ZhlavChar">
    <w:name w:val="Záhlaví Char"/>
    <w:link w:val="Zhlav"/>
    <w:rsid w:val="008A03D8"/>
    <w:rPr>
      <w:rFonts w:ascii="Koop Office" w:hAnsi="Koop Office"/>
      <w:sz w:val="22"/>
      <w:szCs w:val="24"/>
    </w:rPr>
  </w:style>
  <w:style w:type="paragraph" w:styleId="Textbubliny">
    <w:name w:val="Balloon Text"/>
    <w:basedOn w:val="Normln"/>
    <w:link w:val="TextbublinyChar"/>
    <w:rsid w:val="008A03D8"/>
    <w:rPr>
      <w:rFonts w:ascii="Tahoma" w:hAnsi="Tahoma" w:cs="Tahoma"/>
      <w:sz w:val="16"/>
      <w:szCs w:val="16"/>
    </w:rPr>
  </w:style>
  <w:style w:type="character" w:customStyle="1" w:styleId="TextbublinyChar">
    <w:name w:val="Text bubliny Char"/>
    <w:link w:val="Textbubliny"/>
    <w:rsid w:val="008A03D8"/>
    <w:rPr>
      <w:rFonts w:ascii="Tahoma" w:hAnsi="Tahoma" w:cs="Tahoma"/>
      <w:sz w:val="16"/>
      <w:szCs w:val="16"/>
    </w:rPr>
  </w:style>
  <w:style w:type="paragraph" w:customStyle="1" w:styleId="Styl1">
    <w:name w:val="Styl1"/>
    <w:basedOn w:val="Normln"/>
    <w:rsid w:val="008A03D8"/>
    <w:pPr>
      <w:keepNext/>
      <w:jc w:val="both"/>
    </w:pPr>
    <w:rPr>
      <w:rFonts w:ascii="Times New Roman" w:hAnsi="Times New Roman"/>
      <w:b/>
      <w:bCs/>
      <w:sz w:val="18"/>
      <w:szCs w:val="18"/>
    </w:rPr>
  </w:style>
  <w:style w:type="paragraph" w:customStyle="1" w:styleId="Texttabulkykraj">
    <w:name w:val="Text tabulky kraj"/>
    <w:rsid w:val="008A03D8"/>
    <w:pPr>
      <w:jc w:val="center"/>
    </w:pPr>
    <w:rPr>
      <w:rFonts w:ascii="Arial" w:hAnsi="Arial" w:cs="Arial"/>
      <w:color w:val="000000"/>
      <w:sz w:val="16"/>
      <w:szCs w:val="16"/>
    </w:rPr>
  </w:style>
  <w:style w:type="character" w:customStyle="1" w:styleId="StylTitulekArialCharChar">
    <w:name w:val="Styl Titulek + Arial Char Char"/>
    <w:rsid w:val="008A03D8"/>
    <w:rPr>
      <w:rFonts w:ascii="Arial" w:hAnsi="Arial" w:cs="Arial"/>
      <w:b/>
      <w:bCs/>
      <w:lang w:val="cs-CZ"/>
    </w:rPr>
  </w:style>
  <w:style w:type="paragraph" w:styleId="Zkladntext3">
    <w:name w:val="Body Text 3"/>
    <w:basedOn w:val="Normln"/>
    <w:link w:val="Zkladntext3Char"/>
    <w:rsid w:val="008A03D8"/>
    <w:pPr>
      <w:spacing w:after="120"/>
    </w:pPr>
    <w:rPr>
      <w:rFonts w:ascii="Times New Roman" w:hAnsi="Times New Roman"/>
      <w:sz w:val="16"/>
      <w:szCs w:val="16"/>
    </w:rPr>
  </w:style>
  <w:style w:type="character" w:customStyle="1" w:styleId="Zkladntext3Char">
    <w:name w:val="Základní text 3 Char"/>
    <w:link w:val="Zkladntext3"/>
    <w:rsid w:val="008A03D8"/>
    <w:rPr>
      <w:sz w:val="16"/>
      <w:szCs w:val="16"/>
    </w:rPr>
  </w:style>
  <w:style w:type="paragraph" w:styleId="Zkladntextodsazen">
    <w:name w:val="Body Text Indent"/>
    <w:basedOn w:val="Normln"/>
    <w:link w:val="ZkladntextodsazenChar"/>
    <w:rsid w:val="008A03D8"/>
    <w:pPr>
      <w:spacing w:after="120"/>
      <w:ind w:left="283"/>
    </w:pPr>
    <w:rPr>
      <w:rFonts w:ascii="Times New Roman" w:hAnsi="Times New Roman"/>
      <w:sz w:val="24"/>
    </w:rPr>
  </w:style>
  <w:style w:type="character" w:customStyle="1" w:styleId="ZkladntextodsazenChar">
    <w:name w:val="Základní text odsazený Char"/>
    <w:link w:val="Zkladntextodsazen"/>
    <w:rsid w:val="008A03D8"/>
    <w:rPr>
      <w:sz w:val="24"/>
      <w:szCs w:val="24"/>
    </w:rPr>
  </w:style>
  <w:style w:type="paragraph" w:customStyle="1" w:styleId="bododstVPP">
    <w:name w:val="bod odst. VPP"/>
    <w:basedOn w:val="Normln"/>
    <w:rsid w:val="008A03D8"/>
    <w:pPr>
      <w:widowControl w:val="0"/>
      <w:tabs>
        <w:tab w:val="left" w:pos="181"/>
      </w:tabs>
      <w:jc w:val="both"/>
      <w:outlineLvl w:val="3"/>
    </w:pPr>
    <w:rPr>
      <w:rFonts w:ascii="Arial" w:hAnsi="Arial" w:cs="Arial"/>
      <w:sz w:val="14"/>
      <w:szCs w:val="14"/>
    </w:rPr>
  </w:style>
  <w:style w:type="paragraph" w:styleId="Normlnweb">
    <w:name w:val="Normal (Web)"/>
    <w:basedOn w:val="Normln"/>
    <w:rsid w:val="008A03D8"/>
    <w:pPr>
      <w:spacing w:before="100" w:after="100"/>
    </w:pPr>
    <w:rPr>
      <w:rFonts w:ascii="Arial Unicode MS" w:eastAsia="Arial Unicode MS" w:hAnsi="Arial Unicode MS"/>
      <w:sz w:val="24"/>
    </w:rPr>
  </w:style>
  <w:style w:type="character" w:customStyle="1" w:styleId="ZpatChar">
    <w:name w:val="Zápatí Char"/>
    <w:link w:val="Zpat"/>
    <w:uiPriority w:val="99"/>
    <w:rsid w:val="008A03D8"/>
    <w:rPr>
      <w:rFonts w:ascii="Koop Office" w:hAnsi="Koop Office"/>
      <w:sz w:val="22"/>
      <w:szCs w:val="24"/>
    </w:rPr>
  </w:style>
  <w:style w:type="character" w:customStyle="1" w:styleId="zvraznntextVPP">
    <w:name w:val="zvýrazněný text VPP"/>
    <w:rsid w:val="008A03D8"/>
    <w:rPr>
      <w:rFonts w:ascii="Arial" w:hAnsi="Arial" w:cs="Arial"/>
      <w:b/>
      <w:bCs/>
      <w:color w:val="auto"/>
      <w:sz w:val="14"/>
      <w:szCs w:val="14"/>
      <w:vertAlign w:val="baseline"/>
    </w:rPr>
  </w:style>
  <w:style w:type="paragraph" w:customStyle="1" w:styleId="vkladpojmVPP">
    <w:name w:val="výklad pojmů VPP"/>
    <w:basedOn w:val="Normln"/>
    <w:rsid w:val="008A03D8"/>
    <w:pPr>
      <w:spacing w:before="160"/>
      <w:jc w:val="both"/>
    </w:pPr>
    <w:rPr>
      <w:rFonts w:ascii="Arial" w:hAnsi="Arial" w:cs="Arial"/>
      <w:sz w:val="14"/>
      <w:szCs w:val="14"/>
    </w:rPr>
  </w:style>
  <w:style w:type="paragraph" w:customStyle="1" w:styleId="Rozvrendokumentu">
    <w:name w:val="Rozvržení dokumentu"/>
    <w:basedOn w:val="Normln"/>
    <w:link w:val="RozvrendokumentuChar"/>
    <w:rsid w:val="008A03D8"/>
    <w:pPr>
      <w:shd w:val="clear" w:color="auto" w:fill="000080"/>
    </w:pPr>
    <w:rPr>
      <w:rFonts w:ascii="Tahoma" w:hAnsi="Tahoma" w:cs="Tahoma"/>
      <w:sz w:val="20"/>
      <w:szCs w:val="20"/>
    </w:rPr>
  </w:style>
  <w:style w:type="character" w:customStyle="1" w:styleId="RozvrendokumentuChar">
    <w:name w:val="Rozvržení dokumentu Char"/>
    <w:link w:val="Rozvrendokumentu"/>
    <w:rsid w:val="008A03D8"/>
    <w:rPr>
      <w:rFonts w:ascii="Tahoma" w:hAnsi="Tahoma" w:cs="Tahoma"/>
      <w:shd w:val="clear" w:color="auto" w:fill="000080"/>
    </w:rPr>
  </w:style>
  <w:style w:type="paragraph" w:customStyle="1" w:styleId="NormlnZarovnatdobloku">
    <w:name w:val="Normální + Zarovnat do bloku"/>
    <w:aliases w:val="Před:  3 b."/>
    <w:basedOn w:val="Zkladntextodsazen"/>
    <w:rsid w:val="008A03D8"/>
    <w:pPr>
      <w:numPr>
        <w:numId w:val="4"/>
      </w:numPr>
      <w:tabs>
        <w:tab w:val="left" w:pos="426"/>
      </w:tabs>
      <w:spacing w:after="0"/>
      <w:jc w:val="both"/>
    </w:pPr>
    <w:rPr>
      <w:rFonts w:ascii="Arial" w:hAnsi="Arial"/>
      <w:sz w:val="28"/>
      <w:szCs w:val="20"/>
    </w:rPr>
  </w:style>
  <w:style w:type="paragraph" w:styleId="Textkomente">
    <w:name w:val="annotation text"/>
    <w:basedOn w:val="Normln"/>
    <w:link w:val="TextkomenteChar"/>
    <w:rsid w:val="008A03D8"/>
    <w:rPr>
      <w:rFonts w:ascii="Arial" w:hAnsi="Arial"/>
      <w:sz w:val="20"/>
      <w:szCs w:val="20"/>
    </w:rPr>
  </w:style>
  <w:style w:type="character" w:customStyle="1" w:styleId="TextkomenteChar">
    <w:name w:val="Text komentáře Char"/>
    <w:link w:val="Textkomente"/>
    <w:rsid w:val="008A03D8"/>
    <w:rPr>
      <w:rFonts w:ascii="Arial" w:hAnsi="Arial"/>
    </w:rPr>
  </w:style>
  <w:style w:type="paragraph" w:customStyle="1" w:styleId="Texttabulky">
    <w:name w:val="Text tabulky"/>
    <w:rsid w:val="008A03D8"/>
    <w:pPr>
      <w:jc w:val="both"/>
    </w:pPr>
    <w:rPr>
      <w:rFonts w:ascii="Arial" w:hAnsi="Arial"/>
      <w:color w:val="000000"/>
      <w:sz w:val="16"/>
    </w:rPr>
  </w:style>
  <w:style w:type="paragraph" w:customStyle="1" w:styleId="slodstlVPP">
    <w:name w:val="čísl. odst. čl. VPP"/>
    <w:next w:val="Normln"/>
    <w:rsid w:val="008A03D8"/>
    <w:pPr>
      <w:numPr>
        <w:ilvl w:val="2"/>
        <w:numId w:val="5"/>
      </w:numPr>
      <w:tabs>
        <w:tab w:val="left" w:pos="425"/>
      </w:tabs>
      <w:spacing w:before="162"/>
      <w:jc w:val="both"/>
      <w:outlineLvl w:val="2"/>
    </w:pPr>
    <w:rPr>
      <w:rFonts w:ascii="Arial" w:hAnsi="Arial" w:cs="Arial"/>
      <w:sz w:val="14"/>
      <w:szCs w:val="14"/>
    </w:rPr>
  </w:style>
  <w:style w:type="paragraph" w:customStyle="1" w:styleId="lnekVPP">
    <w:name w:val="článek VPP"/>
    <w:next w:val="Normln"/>
    <w:rsid w:val="008A03D8"/>
    <w:pPr>
      <w:keepNext/>
      <w:numPr>
        <w:ilvl w:val="1"/>
        <w:numId w:val="5"/>
      </w:numPr>
      <w:spacing w:before="200"/>
      <w:jc w:val="center"/>
      <w:outlineLvl w:val="1"/>
    </w:pPr>
    <w:rPr>
      <w:rFonts w:ascii="Arial" w:hAnsi="Arial" w:cs="Arial"/>
      <w:b/>
      <w:bCs/>
      <w:sz w:val="14"/>
      <w:szCs w:val="14"/>
    </w:rPr>
  </w:style>
  <w:style w:type="paragraph" w:customStyle="1" w:styleId="podbodVPPsodr">
    <w:name w:val="podbod VPP s odr."/>
    <w:rsid w:val="008A03D8"/>
    <w:pPr>
      <w:numPr>
        <w:ilvl w:val="4"/>
        <w:numId w:val="5"/>
      </w:numPr>
      <w:tabs>
        <w:tab w:val="left" w:pos="295"/>
      </w:tabs>
      <w:jc w:val="both"/>
      <w:outlineLvl w:val="4"/>
    </w:pPr>
    <w:rPr>
      <w:rFonts w:ascii="Arial" w:hAnsi="Arial" w:cs="Arial"/>
      <w:sz w:val="14"/>
      <w:szCs w:val="14"/>
    </w:rPr>
  </w:style>
  <w:style w:type="paragraph" w:customStyle="1" w:styleId="bodVPPsvekmipsmeny">
    <w:name w:val="bod VPP s vekými písmeny"/>
    <w:basedOn w:val="slodstlVPP"/>
    <w:next w:val="bododstVPP"/>
    <w:rsid w:val="008A03D8"/>
    <w:pPr>
      <w:numPr>
        <w:ilvl w:val="7"/>
      </w:numPr>
      <w:spacing w:before="0"/>
      <w:ind w:left="360" w:hanging="360"/>
      <w:outlineLvl w:val="7"/>
    </w:pPr>
  </w:style>
  <w:style w:type="paragraph" w:customStyle="1" w:styleId="lnek1VPP">
    <w:name w:val="Článek 1. VPP"/>
    <w:next w:val="Normln"/>
    <w:rsid w:val="008A03D8"/>
    <w:pPr>
      <w:keepNext/>
      <w:numPr>
        <w:numId w:val="5"/>
      </w:numPr>
      <w:jc w:val="center"/>
      <w:outlineLvl w:val="0"/>
    </w:pPr>
  </w:style>
  <w:style w:type="paragraph" w:customStyle="1" w:styleId="STVPP">
    <w:name w:val="ČÁST VPP"/>
    <w:basedOn w:val="ST1VPP"/>
    <w:next w:val="lnekVPP"/>
    <w:rsid w:val="008A03D8"/>
    <w:pPr>
      <w:numPr>
        <w:ilvl w:val="6"/>
      </w:numPr>
      <w:spacing w:before="200"/>
      <w:ind w:left="360"/>
      <w:outlineLvl w:val="6"/>
    </w:pPr>
  </w:style>
  <w:style w:type="paragraph" w:customStyle="1" w:styleId="ST1VPP">
    <w:name w:val="ČÁST 1 VPP"/>
    <w:next w:val="Normln"/>
    <w:rsid w:val="008A03D8"/>
    <w:pPr>
      <w:keepNext/>
      <w:numPr>
        <w:ilvl w:val="5"/>
        <w:numId w:val="5"/>
      </w:numPr>
      <w:jc w:val="center"/>
      <w:outlineLvl w:val="5"/>
    </w:pPr>
    <w:rPr>
      <w:rFonts w:ascii="Arial" w:hAnsi="Arial" w:cs="Arial"/>
      <w:b/>
      <w:bCs/>
      <w:caps/>
      <w:sz w:val="17"/>
      <w:szCs w:val="17"/>
    </w:rPr>
  </w:style>
  <w:style w:type="paragraph" w:customStyle="1" w:styleId="Zkladntext31">
    <w:name w:val="Základní text 31"/>
    <w:basedOn w:val="Normln"/>
    <w:rsid w:val="008A03D8"/>
    <w:pPr>
      <w:tabs>
        <w:tab w:val="left" w:pos="-720"/>
      </w:tabs>
      <w:spacing w:line="360" w:lineRule="auto"/>
    </w:pPr>
    <w:rPr>
      <w:rFonts w:ascii="Times New Roman" w:hAnsi="Times New Roman"/>
      <w:sz w:val="20"/>
      <w:szCs w:val="20"/>
    </w:rPr>
  </w:style>
  <w:style w:type="character" w:styleId="Sledovanodkaz">
    <w:name w:val="FollowedHyperlink"/>
    <w:rsid w:val="008A03D8"/>
    <w:rPr>
      <w:color w:val="800080"/>
      <w:u w:val="single"/>
    </w:rPr>
  </w:style>
  <w:style w:type="paragraph" w:customStyle="1" w:styleId="slovnChar">
    <w:name w:val="číslování Char"/>
    <w:basedOn w:val="Normln"/>
    <w:rsid w:val="008A03D8"/>
    <w:pPr>
      <w:numPr>
        <w:numId w:val="6"/>
      </w:numPr>
      <w:spacing w:before="60"/>
      <w:jc w:val="both"/>
    </w:pPr>
    <w:rPr>
      <w:rFonts w:ascii="Arial" w:hAnsi="Arial"/>
      <w:sz w:val="20"/>
      <w:szCs w:val="20"/>
    </w:rPr>
  </w:style>
  <w:style w:type="paragraph" w:styleId="Zkladntextodsazen2">
    <w:name w:val="Body Text Indent 2"/>
    <w:basedOn w:val="Normln"/>
    <w:link w:val="Zkladntextodsazen2Char"/>
    <w:rsid w:val="008A03D8"/>
    <w:pPr>
      <w:spacing w:after="120" w:line="480" w:lineRule="auto"/>
      <w:ind w:left="283"/>
    </w:pPr>
    <w:rPr>
      <w:rFonts w:ascii="Times New Roman" w:hAnsi="Times New Roman"/>
      <w:sz w:val="24"/>
    </w:rPr>
  </w:style>
  <w:style w:type="character" w:customStyle="1" w:styleId="Zkladntextodsazen2Char">
    <w:name w:val="Základní text odsazený 2 Char"/>
    <w:link w:val="Zkladntextodsazen2"/>
    <w:rsid w:val="008A03D8"/>
    <w:rPr>
      <w:sz w:val="24"/>
      <w:szCs w:val="24"/>
    </w:rPr>
  </w:style>
  <w:style w:type="paragraph" w:styleId="Zkladntextodsazen3">
    <w:name w:val="Body Text Indent 3"/>
    <w:basedOn w:val="Normln"/>
    <w:link w:val="Zkladntextodsazen3Char"/>
    <w:rsid w:val="008A03D8"/>
    <w:pPr>
      <w:spacing w:after="120"/>
      <w:ind w:left="283"/>
    </w:pPr>
    <w:rPr>
      <w:rFonts w:ascii="Times New Roman" w:hAnsi="Times New Roman"/>
      <w:sz w:val="16"/>
      <w:szCs w:val="16"/>
    </w:rPr>
  </w:style>
  <w:style w:type="character" w:customStyle="1" w:styleId="Zkladntextodsazen3Char">
    <w:name w:val="Základní text odsazený 3 Char"/>
    <w:link w:val="Zkladntextodsazen3"/>
    <w:rsid w:val="008A03D8"/>
    <w:rPr>
      <w:sz w:val="16"/>
      <w:szCs w:val="16"/>
    </w:rPr>
  </w:style>
  <w:style w:type="numbering" w:customStyle="1" w:styleId="StylVcerovovKoopOffice9b">
    <w:name w:val="Styl Víceúrovňové Koop Office 9 b."/>
    <w:basedOn w:val="Bezseznamu"/>
    <w:rsid w:val="008A03D8"/>
    <w:pPr>
      <w:numPr>
        <w:numId w:val="7"/>
      </w:numPr>
    </w:pPr>
  </w:style>
  <w:style w:type="paragraph" w:customStyle="1" w:styleId="StylJ">
    <w:name w:val="StylJ"/>
    <w:basedOn w:val="Normln"/>
    <w:rsid w:val="008A03D8"/>
    <w:rPr>
      <w:rFonts w:ascii="Times New Roman" w:hAnsi="Times New Roman"/>
      <w:sz w:val="24"/>
    </w:rPr>
  </w:style>
  <w:style w:type="paragraph" w:styleId="Odstavecseseznamem">
    <w:name w:val="List Paragraph"/>
    <w:basedOn w:val="Normln"/>
    <w:uiPriority w:val="34"/>
    <w:qFormat/>
    <w:rsid w:val="008A03D8"/>
    <w:pPr>
      <w:spacing w:after="200" w:line="276" w:lineRule="auto"/>
      <w:ind w:left="720"/>
      <w:contextualSpacing/>
    </w:pPr>
    <w:rPr>
      <w:rFonts w:ascii="Calibri" w:hAnsi="Calibri"/>
      <w:szCs w:val="22"/>
    </w:rPr>
  </w:style>
  <w:style w:type="table" w:styleId="Stednseznam2zvraznn1">
    <w:name w:val="Medium List 2 Accent 1"/>
    <w:basedOn w:val="Normlntabulka"/>
    <w:uiPriority w:val="66"/>
    <w:rsid w:val="008A03D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8A03D8"/>
    <w:rPr>
      <w:rFonts w:ascii="Calibri" w:hAnsi="Calibri"/>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8A03D8"/>
    <w:rPr>
      <w:color w:val="808080"/>
    </w:rPr>
  </w:style>
  <w:style w:type="character" w:customStyle="1" w:styleId="Nadpis2Char">
    <w:name w:val="Nadpis 2 Char"/>
    <w:link w:val="Nadpis2"/>
    <w:rsid w:val="008A03D8"/>
    <w:rPr>
      <w:rFonts w:ascii="Koop Office" w:hAnsi="Koop Office"/>
      <w:bCs/>
      <w:iCs/>
      <w:sz w:val="28"/>
      <w:szCs w:val="28"/>
      <w:lang w:val="x-none" w:eastAsia="x-none"/>
    </w:rPr>
  </w:style>
  <w:style w:type="paragraph" w:customStyle="1" w:styleId="BodyText21">
    <w:name w:val="Body Text 21"/>
    <w:basedOn w:val="Normln"/>
    <w:rsid w:val="008A03D8"/>
    <w:pPr>
      <w:overflowPunct w:val="0"/>
      <w:autoSpaceDE w:val="0"/>
      <w:autoSpaceDN w:val="0"/>
      <w:adjustRightInd w:val="0"/>
      <w:jc w:val="both"/>
      <w:textAlignment w:val="baseline"/>
    </w:pPr>
    <w:rPr>
      <w:rFonts w:ascii="Arial" w:hAnsi="Arial"/>
      <w:spacing w:val="-3"/>
      <w:sz w:val="20"/>
      <w:szCs w:val="20"/>
    </w:rPr>
  </w:style>
  <w:style w:type="paragraph" w:customStyle="1" w:styleId="Zkladntext21">
    <w:name w:val="Základní text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b/>
      <w:spacing w:val="-2"/>
      <w:sz w:val="18"/>
      <w:szCs w:val="20"/>
    </w:rPr>
  </w:style>
  <w:style w:type="paragraph" w:customStyle="1" w:styleId="Zkladntextodsazen21">
    <w:name w:val="Základní text odsazený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spacing w:val="-2"/>
      <w:sz w:val="18"/>
      <w:szCs w:val="20"/>
    </w:rPr>
  </w:style>
  <w:style w:type="paragraph" w:customStyle="1" w:styleId="Zkladntext32">
    <w:name w:val="Základní text 32"/>
    <w:basedOn w:val="Normln"/>
    <w:rsid w:val="008A03D8"/>
    <w:pPr>
      <w:tabs>
        <w:tab w:val="left" w:pos="-720"/>
      </w:tabs>
      <w:overflowPunct w:val="0"/>
      <w:autoSpaceDE w:val="0"/>
      <w:autoSpaceDN w:val="0"/>
      <w:adjustRightInd w:val="0"/>
      <w:spacing w:line="360" w:lineRule="auto"/>
      <w:textAlignment w:val="baseline"/>
    </w:pPr>
    <w:rPr>
      <w:rFonts w:ascii="Times New Roman" w:hAnsi="Times New Roman"/>
      <w:sz w:val="20"/>
      <w:szCs w:val="20"/>
    </w:rPr>
  </w:style>
  <w:style w:type="character" w:customStyle="1" w:styleId="Nadpis1Char">
    <w:name w:val="Nadpis 1 Char"/>
    <w:link w:val="Nadpis1"/>
    <w:rsid w:val="008A03D8"/>
    <w:rPr>
      <w:rFonts w:ascii="Koop Office" w:hAnsi="Koop Office"/>
      <w:bCs/>
      <w:kern w:val="32"/>
      <w:sz w:val="32"/>
      <w:szCs w:val="32"/>
      <w:lang w:val="x-none" w:eastAsia="x-none"/>
    </w:rPr>
  </w:style>
  <w:style w:type="paragraph" w:styleId="Textvbloku">
    <w:name w:val="Block Text"/>
    <w:basedOn w:val="Normln"/>
    <w:rsid w:val="00D7357B"/>
    <w:pPr>
      <w:tabs>
        <w:tab w:val="left" w:pos="-720"/>
        <w:tab w:val="left" w:pos="426"/>
      </w:tabs>
      <w:spacing w:line="360" w:lineRule="auto"/>
      <w:ind w:left="284" w:right="27"/>
      <w:jc w:val="both"/>
    </w:pPr>
    <w:rPr>
      <w:rFonts w:ascii="Arial" w:hAnsi="Arial" w:cs="Arial"/>
      <w:i/>
      <w:sz w:val="20"/>
      <w:szCs w:val="20"/>
      <w:u w:val="dotted"/>
    </w:rPr>
  </w:style>
  <w:style w:type="character" w:styleId="Odkaznakoment">
    <w:name w:val="annotation reference"/>
    <w:basedOn w:val="Standardnpsmoodstavce"/>
    <w:rsid w:val="00FC7899"/>
    <w:rPr>
      <w:sz w:val="16"/>
      <w:szCs w:val="16"/>
    </w:rPr>
  </w:style>
  <w:style w:type="paragraph" w:styleId="Pedmtkomente">
    <w:name w:val="annotation subject"/>
    <w:basedOn w:val="Textkomente"/>
    <w:next w:val="Textkomente"/>
    <w:link w:val="PedmtkomenteChar"/>
    <w:rsid w:val="00FC7899"/>
    <w:rPr>
      <w:rFonts w:ascii="Koop Office" w:hAnsi="Koop Office"/>
      <w:b/>
      <w:bCs/>
    </w:rPr>
  </w:style>
  <w:style w:type="character" w:customStyle="1" w:styleId="PedmtkomenteChar">
    <w:name w:val="Předmět komentáře Char"/>
    <w:basedOn w:val="TextkomenteChar"/>
    <w:link w:val="Pedmtkomente"/>
    <w:rsid w:val="00FC7899"/>
    <w:rPr>
      <w:rFonts w:ascii="Koop Office" w:hAnsi="Koop Office"/>
      <w:b/>
      <w:bCs/>
    </w:rPr>
  </w:style>
  <w:style w:type="paragraph" w:customStyle="1" w:styleId="slovn-rove1-netunb">
    <w:name w:val="Číslování - úroveň 1 - netučné b"/>
    <w:basedOn w:val="Normln"/>
    <w:qFormat/>
    <w:rsid w:val="001D4D90"/>
    <w:pPr>
      <w:numPr>
        <w:numId w:val="15"/>
      </w:numPr>
      <w:spacing w:before="120" w:after="120"/>
      <w:jc w:val="both"/>
    </w:pPr>
    <w:rPr>
      <w:sz w:val="20"/>
    </w:rPr>
  </w:style>
  <w:style w:type="paragraph" w:customStyle="1" w:styleId="odrka">
    <w:name w:val="odrážka"/>
    <w:basedOn w:val="Normln"/>
    <w:qFormat/>
    <w:rsid w:val="001D4D90"/>
    <w:pPr>
      <w:numPr>
        <w:numId w:val="17"/>
      </w:numPr>
      <w:spacing w:before="120"/>
      <w:ind w:left="357" w:hanging="357"/>
      <w:jc w:val="both"/>
    </w:pPr>
    <w:rPr>
      <w:rFonts w:asciiTheme="minorHAnsi" w:eastAsiaTheme="minorHAnsi" w:hAnsiTheme="minorHAnsi" w:cstheme="minorBidi"/>
      <w:szCs w:val="22"/>
      <w:lang w:eastAsia="en-US"/>
    </w:rPr>
  </w:style>
  <w:style w:type="paragraph" w:customStyle="1" w:styleId="slovn">
    <w:name w:val="číslování"/>
    <w:basedOn w:val="Normln"/>
    <w:qFormat/>
    <w:rsid w:val="001D4D90"/>
    <w:pPr>
      <w:numPr>
        <w:numId w:val="18"/>
      </w:numPr>
      <w:autoSpaceDE w:val="0"/>
      <w:autoSpaceDN w:val="0"/>
      <w:adjustRightInd w:val="0"/>
      <w:spacing w:before="120"/>
      <w:jc w:val="both"/>
    </w:pPr>
    <w:rPr>
      <w:rFonts w:asciiTheme="minorHAnsi" w:hAnsiTheme="minorHAnsi" w:cs="KoopCondPro"/>
      <w:szCs w:val="20"/>
      <w:lang w:eastAsia="en-US"/>
    </w:rPr>
  </w:style>
  <w:style w:type="paragraph" w:customStyle="1" w:styleId="odrkadruh">
    <w:name w:val="odrážka druhá"/>
    <w:basedOn w:val="odrka"/>
    <w:qFormat/>
    <w:rsid w:val="001D4D90"/>
    <w:pPr>
      <w:numPr>
        <w:numId w:val="16"/>
      </w:numPr>
      <w:ind w:left="709" w:hanging="283"/>
    </w:pPr>
  </w:style>
  <w:style w:type="paragraph" w:customStyle="1" w:styleId="Zkladntext33">
    <w:name w:val="Základní text 33"/>
    <w:basedOn w:val="Normln"/>
    <w:rsid w:val="00D20246"/>
    <w:pPr>
      <w:tabs>
        <w:tab w:val="left" w:pos="-720"/>
      </w:tabs>
      <w:spacing w:line="360" w:lineRule="auto"/>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34C3A"/>
    <w:rPr>
      <w:rFonts w:ascii="Koop Office" w:hAnsi="Koop Office"/>
      <w:sz w:val="22"/>
      <w:szCs w:val="24"/>
    </w:rPr>
  </w:style>
  <w:style w:type="paragraph" w:styleId="Nadpis1">
    <w:name w:val="heading 1"/>
    <w:basedOn w:val="Normln"/>
    <w:next w:val="Normln"/>
    <w:link w:val="Nadpis1Char"/>
    <w:qFormat/>
    <w:rsid w:val="00AF59C8"/>
    <w:pPr>
      <w:keepNext/>
      <w:numPr>
        <w:numId w:val="1"/>
      </w:numPr>
      <w:spacing w:before="240" w:after="60" w:line="360" w:lineRule="auto"/>
      <w:outlineLvl w:val="0"/>
    </w:pPr>
    <w:rPr>
      <w:bCs/>
      <w:kern w:val="32"/>
      <w:sz w:val="32"/>
      <w:szCs w:val="32"/>
      <w:lang w:val="x-none" w:eastAsia="x-none"/>
    </w:rPr>
  </w:style>
  <w:style w:type="paragraph" w:styleId="Nadpis2">
    <w:name w:val="heading 2"/>
    <w:basedOn w:val="Normln"/>
    <w:next w:val="Normln"/>
    <w:link w:val="Nadpis2Char"/>
    <w:qFormat/>
    <w:rsid w:val="00AF59C8"/>
    <w:pPr>
      <w:keepNext/>
      <w:numPr>
        <w:ilvl w:val="1"/>
        <w:numId w:val="1"/>
      </w:numPr>
      <w:spacing w:before="240" w:after="60"/>
      <w:outlineLvl w:val="1"/>
    </w:pPr>
    <w:rPr>
      <w:bCs/>
      <w:iCs/>
      <w:sz w:val="28"/>
      <w:szCs w:val="28"/>
      <w:lang w:val="x-none" w:eastAsia="x-none"/>
    </w:rPr>
  </w:style>
  <w:style w:type="paragraph" w:styleId="Nadpis3">
    <w:name w:val="heading 3"/>
    <w:basedOn w:val="Normln"/>
    <w:next w:val="Normln"/>
    <w:link w:val="Nadpis3Char"/>
    <w:qFormat/>
    <w:rsid w:val="00AF59C8"/>
    <w:pPr>
      <w:keepNext/>
      <w:numPr>
        <w:ilvl w:val="2"/>
        <w:numId w:val="1"/>
      </w:numPr>
      <w:spacing w:before="240" w:after="60"/>
      <w:outlineLvl w:val="2"/>
    </w:pPr>
    <w:rPr>
      <w:b/>
      <w:bCs/>
      <w:szCs w:val="26"/>
      <w:lang w:val="x-none" w:eastAsia="x-none"/>
    </w:rPr>
  </w:style>
  <w:style w:type="paragraph" w:styleId="Nadpis4">
    <w:name w:val="heading 4"/>
    <w:basedOn w:val="Normln"/>
    <w:next w:val="Normln"/>
    <w:link w:val="Nadpis4Char"/>
    <w:qFormat/>
    <w:rsid w:val="00AF59C8"/>
    <w:pPr>
      <w:keepNext/>
      <w:numPr>
        <w:ilvl w:val="3"/>
        <w:numId w:val="1"/>
      </w:numPr>
      <w:spacing w:before="240" w:after="60"/>
      <w:outlineLvl w:val="3"/>
    </w:pPr>
    <w:rPr>
      <w:bCs/>
      <w:szCs w:val="28"/>
      <w:lang w:val="x-none" w:eastAsia="x-none"/>
    </w:rPr>
  </w:style>
  <w:style w:type="paragraph" w:styleId="Nadpis5">
    <w:name w:val="heading 5"/>
    <w:basedOn w:val="Normln"/>
    <w:next w:val="Normln"/>
    <w:link w:val="Nadpis5Char"/>
    <w:unhideWhenUsed/>
    <w:qFormat/>
    <w:rsid w:val="008A03D8"/>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8A03D8"/>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8A03D8"/>
    <w:pPr>
      <w:spacing w:before="240" w:after="60"/>
      <w:outlineLvl w:val="6"/>
    </w:pPr>
    <w:rPr>
      <w:rFonts w:ascii="Calibri" w:hAnsi="Calibri"/>
      <w:sz w:val="24"/>
    </w:rPr>
  </w:style>
  <w:style w:type="paragraph" w:styleId="Nadpis8">
    <w:name w:val="heading 8"/>
    <w:basedOn w:val="Normln"/>
    <w:next w:val="Normln"/>
    <w:link w:val="Nadpis8Char"/>
    <w:qFormat/>
    <w:rsid w:val="008A03D8"/>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8A03D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F59C8"/>
    <w:pPr>
      <w:tabs>
        <w:tab w:val="center" w:pos="4536"/>
        <w:tab w:val="right" w:pos="9072"/>
      </w:tabs>
    </w:pPr>
    <w:rPr>
      <w:lang w:val="x-none" w:eastAsia="x-none"/>
    </w:rPr>
  </w:style>
  <w:style w:type="paragraph" w:styleId="Zpat">
    <w:name w:val="footer"/>
    <w:basedOn w:val="Normln"/>
    <w:link w:val="ZpatChar"/>
    <w:uiPriority w:val="99"/>
    <w:rsid w:val="00AF59C8"/>
    <w:pPr>
      <w:tabs>
        <w:tab w:val="center" w:pos="4536"/>
        <w:tab w:val="right" w:pos="9072"/>
      </w:tabs>
    </w:pPr>
    <w:rPr>
      <w:lang w:val="x-none" w:eastAsia="x-none"/>
    </w:rPr>
  </w:style>
  <w:style w:type="table" w:styleId="Mkatabulky">
    <w:name w:val="Table Grid"/>
    <w:basedOn w:val="Normlntabulka"/>
    <w:rsid w:val="0051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AF59C8"/>
    <w:rPr>
      <w:rFonts w:ascii="Koop Office" w:hAnsi="Koop Office"/>
      <w:color w:val="0000FF"/>
      <w:u w:val="single"/>
    </w:rPr>
  </w:style>
  <w:style w:type="paragraph" w:styleId="Obsah1">
    <w:name w:val="toc 1"/>
    <w:basedOn w:val="Normln"/>
    <w:next w:val="Normln"/>
    <w:autoRedefine/>
    <w:semiHidden/>
    <w:rsid w:val="00AF59C8"/>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AF59C8"/>
    <w:rPr>
      <w:bCs/>
      <w:sz w:val="20"/>
      <w:szCs w:val="22"/>
    </w:rPr>
  </w:style>
  <w:style w:type="paragraph" w:styleId="Obsah3">
    <w:name w:val="toc 3"/>
    <w:basedOn w:val="Normln"/>
    <w:next w:val="Normln"/>
    <w:autoRedefine/>
    <w:semiHidden/>
    <w:rsid w:val="00AF59C8"/>
    <w:rPr>
      <w:sz w:val="20"/>
      <w:szCs w:val="22"/>
    </w:rPr>
  </w:style>
  <w:style w:type="paragraph" w:styleId="Obsah4">
    <w:name w:val="toc 4"/>
    <w:basedOn w:val="Normln"/>
    <w:next w:val="Normln"/>
    <w:autoRedefine/>
    <w:semiHidden/>
    <w:rsid w:val="00AF59C8"/>
    <w:rPr>
      <w:szCs w:val="22"/>
    </w:rPr>
  </w:style>
  <w:style w:type="numbering" w:customStyle="1" w:styleId="Odrka-rove2">
    <w:name w:val="Odrážka - úroveň 2"/>
    <w:basedOn w:val="Bezseznamu"/>
    <w:rsid w:val="00AF59C8"/>
    <w:pPr>
      <w:numPr>
        <w:numId w:val="2"/>
      </w:numPr>
    </w:pPr>
  </w:style>
  <w:style w:type="numbering" w:customStyle="1" w:styleId="Odrky-rove1">
    <w:name w:val="Odrážky - úroveň 1"/>
    <w:basedOn w:val="Bezseznamu"/>
    <w:rsid w:val="00AF59C8"/>
    <w:pPr>
      <w:numPr>
        <w:numId w:val="3"/>
      </w:numPr>
    </w:pPr>
  </w:style>
  <w:style w:type="paragraph" w:customStyle="1" w:styleId="Podnadpis">
    <w:name w:val="Podnadpis"/>
    <w:basedOn w:val="Normln"/>
    <w:rsid w:val="00AF59C8"/>
    <w:rPr>
      <w:b/>
    </w:rPr>
  </w:style>
  <w:style w:type="character" w:styleId="slostrnky">
    <w:name w:val="page number"/>
    <w:basedOn w:val="Standardnpsmoodstavce"/>
    <w:rsid w:val="00250903"/>
  </w:style>
  <w:style w:type="paragraph" w:customStyle="1" w:styleId="Default">
    <w:name w:val="Default"/>
    <w:rsid w:val="00517364"/>
    <w:pPr>
      <w:autoSpaceDE w:val="0"/>
      <w:autoSpaceDN w:val="0"/>
      <w:adjustRightInd w:val="0"/>
    </w:pPr>
    <w:rPr>
      <w:rFonts w:ascii="Koop Office" w:hAnsi="Koop Office" w:cs="Koop Office"/>
      <w:color w:val="000000"/>
      <w:sz w:val="24"/>
      <w:szCs w:val="24"/>
    </w:rPr>
  </w:style>
  <w:style w:type="character" w:customStyle="1" w:styleId="Nadpis5Char">
    <w:name w:val="Nadpis 5 Char"/>
    <w:link w:val="Nadpis5"/>
    <w:rsid w:val="008A03D8"/>
    <w:rPr>
      <w:rFonts w:ascii="Calibri" w:eastAsia="Times New Roman" w:hAnsi="Calibri" w:cs="Times New Roman"/>
      <w:b/>
      <w:bCs/>
      <w:i/>
      <w:iCs/>
      <w:sz w:val="26"/>
      <w:szCs w:val="26"/>
    </w:rPr>
  </w:style>
  <w:style w:type="character" w:customStyle="1" w:styleId="Nadpis7Char">
    <w:name w:val="Nadpis 7 Char"/>
    <w:link w:val="Nadpis7"/>
    <w:rsid w:val="008A03D8"/>
    <w:rPr>
      <w:rFonts w:ascii="Calibri" w:eastAsia="Times New Roman" w:hAnsi="Calibri" w:cs="Times New Roman"/>
      <w:sz w:val="24"/>
      <w:szCs w:val="24"/>
    </w:rPr>
  </w:style>
  <w:style w:type="character" w:customStyle="1" w:styleId="Nadpis6Char">
    <w:name w:val="Nadpis 6 Char"/>
    <w:link w:val="Nadpis6"/>
    <w:rsid w:val="008A03D8"/>
    <w:rPr>
      <w:rFonts w:ascii="Calibri" w:hAnsi="Calibri"/>
      <w:b/>
      <w:bCs/>
      <w:sz w:val="22"/>
      <w:szCs w:val="22"/>
    </w:rPr>
  </w:style>
  <w:style w:type="character" w:customStyle="1" w:styleId="Nadpis8Char">
    <w:name w:val="Nadpis 8 Char"/>
    <w:link w:val="Nadpis8"/>
    <w:rsid w:val="008A03D8"/>
    <w:rPr>
      <w:i/>
      <w:iCs/>
      <w:sz w:val="24"/>
      <w:szCs w:val="24"/>
    </w:rPr>
  </w:style>
  <w:style w:type="character" w:customStyle="1" w:styleId="Nadpis9Char">
    <w:name w:val="Nadpis 9 Char"/>
    <w:link w:val="Nadpis9"/>
    <w:rsid w:val="008A03D8"/>
    <w:rPr>
      <w:rFonts w:ascii="Arial" w:hAnsi="Arial" w:cs="Arial"/>
      <w:sz w:val="22"/>
      <w:szCs w:val="22"/>
    </w:rPr>
  </w:style>
  <w:style w:type="character" w:customStyle="1" w:styleId="Nadpis3Char">
    <w:name w:val="Nadpis 3 Char"/>
    <w:link w:val="Nadpis3"/>
    <w:rsid w:val="008A03D8"/>
    <w:rPr>
      <w:rFonts w:ascii="Koop Office" w:hAnsi="Koop Office"/>
      <w:b/>
      <w:bCs/>
      <w:sz w:val="22"/>
      <w:szCs w:val="26"/>
      <w:lang w:val="x-none" w:eastAsia="x-none"/>
    </w:rPr>
  </w:style>
  <w:style w:type="character" w:customStyle="1" w:styleId="Nadpis4Char">
    <w:name w:val="Nadpis 4 Char"/>
    <w:link w:val="Nadpis4"/>
    <w:rsid w:val="008A03D8"/>
    <w:rPr>
      <w:rFonts w:ascii="Koop Office" w:hAnsi="Koop Office"/>
      <w:bCs/>
      <w:sz w:val="22"/>
      <w:szCs w:val="28"/>
      <w:lang w:val="x-none" w:eastAsia="x-none"/>
    </w:rPr>
  </w:style>
  <w:style w:type="paragraph" w:styleId="Zkladntext">
    <w:name w:val="Body Text"/>
    <w:basedOn w:val="Normln"/>
    <w:link w:val="ZkladntextChar"/>
    <w:rsid w:val="008A03D8"/>
    <w:pPr>
      <w:tabs>
        <w:tab w:val="left" w:pos="-720"/>
      </w:tabs>
      <w:spacing w:before="120"/>
      <w:jc w:val="both"/>
    </w:pPr>
    <w:rPr>
      <w:rFonts w:ascii="Arial" w:hAnsi="Arial" w:cs="Arial"/>
      <w:sz w:val="20"/>
    </w:rPr>
  </w:style>
  <w:style w:type="character" w:customStyle="1" w:styleId="ZkladntextChar">
    <w:name w:val="Základní text Char"/>
    <w:link w:val="Zkladntext"/>
    <w:rsid w:val="008A03D8"/>
    <w:rPr>
      <w:rFonts w:ascii="Arial" w:hAnsi="Arial" w:cs="Arial"/>
      <w:szCs w:val="24"/>
    </w:rPr>
  </w:style>
  <w:style w:type="paragraph" w:customStyle="1" w:styleId="Tabulkadolokyhlavika">
    <w:name w:val="Tabulka doložky hlavička"/>
    <w:basedOn w:val="Normln"/>
    <w:rsid w:val="008A03D8"/>
    <w:pPr>
      <w:keepNext/>
      <w:jc w:val="center"/>
    </w:pPr>
    <w:rPr>
      <w:rFonts w:ascii="Arial" w:hAnsi="Arial" w:cs="Arial"/>
      <w:b/>
      <w:color w:val="000000"/>
      <w:sz w:val="16"/>
      <w:szCs w:val="16"/>
    </w:rPr>
  </w:style>
  <w:style w:type="paragraph" w:customStyle="1" w:styleId="Tabulkadoloky1sloupec">
    <w:name w:val="Tabulka doložky 1. sloupec"/>
    <w:basedOn w:val="Normln"/>
    <w:rsid w:val="008A03D8"/>
    <w:pPr>
      <w:jc w:val="center"/>
    </w:pPr>
    <w:rPr>
      <w:rFonts w:ascii="Times New Roman" w:hAnsi="Times New Roman" w:cs="Arial"/>
      <w:color w:val="000000"/>
      <w:sz w:val="16"/>
      <w:szCs w:val="16"/>
    </w:rPr>
  </w:style>
  <w:style w:type="paragraph" w:customStyle="1" w:styleId="Tabulkadoloky2sloupec">
    <w:name w:val="Tabulka doložky 2.sloupec"/>
    <w:basedOn w:val="Normln"/>
    <w:rsid w:val="008A03D8"/>
    <w:rPr>
      <w:rFonts w:ascii="Times New Roman" w:hAnsi="Times New Roman" w:cs="Arial"/>
      <w:color w:val="000000"/>
      <w:sz w:val="16"/>
      <w:szCs w:val="16"/>
    </w:rPr>
  </w:style>
  <w:style w:type="paragraph" w:styleId="Zkladntext2">
    <w:name w:val="Body Text 2"/>
    <w:basedOn w:val="Normln"/>
    <w:link w:val="Zkladntext2Char"/>
    <w:rsid w:val="008A03D8"/>
    <w:pPr>
      <w:spacing w:after="120" w:line="480" w:lineRule="auto"/>
    </w:pPr>
    <w:rPr>
      <w:rFonts w:ascii="Times New Roman" w:hAnsi="Times New Roman"/>
      <w:sz w:val="24"/>
    </w:rPr>
  </w:style>
  <w:style w:type="character" w:customStyle="1" w:styleId="Zkladntext2Char">
    <w:name w:val="Základní text 2 Char"/>
    <w:link w:val="Zkladntext2"/>
    <w:rsid w:val="008A03D8"/>
    <w:rPr>
      <w:sz w:val="24"/>
      <w:szCs w:val="24"/>
    </w:rPr>
  </w:style>
  <w:style w:type="character" w:customStyle="1" w:styleId="ZhlavChar">
    <w:name w:val="Záhlaví Char"/>
    <w:link w:val="Zhlav"/>
    <w:rsid w:val="008A03D8"/>
    <w:rPr>
      <w:rFonts w:ascii="Koop Office" w:hAnsi="Koop Office"/>
      <w:sz w:val="22"/>
      <w:szCs w:val="24"/>
    </w:rPr>
  </w:style>
  <w:style w:type="paragraph" w:styleId="Textbubliny">
    <w:name w:val="Balloon Text"/>
    <w:basedOn w:val="Normln"/>
    <w:link w:val="TextbublinyChar"/>
    <w:rsid w:val="008A03D8"/>
    <w:rPr>
      <w:rFonts w:ascii="Tahoma" w:hAnsi="Tahoma" w:cs="Tahoma"/>
      <w:sz w:val="16"/>
      <w:szCs w:val="16"/>
    </w:rPr>
  </w:style>
  <w:style w:type="character" w:customStyle="1" w:styleId="TextbublinyChar">
    <w:name w:val="Text bubliny Char"/>
    <w:link w:val="Textbubliny"/>
    <w:rsid w:val="008A03D8"/>
    <w:rPr>
      <w:rFonts w:ascii="Tahoma" w:hAnsi="Tahoma" w:cs="Tahoma"/>
      <w:sz w:val="16"/>
      <w:szCs w:val="16"/>
    </w:rPr>
  </w:style>
  <w:style w:type="paragraph" w:customStyle="1" w:styleId="Styl1">
    <w:name w:val="Styl1"/>
    <w:basedOn w:val="Normln"/>
    <w:rsid w:val="008A03D8"/>
    <w:pPr>
      <w:keepNext/>
      <w:jc w:val="both"/>
    </w:pPr>
    <w:rPr>
      <w:rFonts w:ascii="Times New Roman" w:hAnsi="Times New Roman"/>
      <w:b/>
      <w:bCs/>
      <w:sz w:val="18"/>
      <w:szCs w:val="18"/>
    </w:rPr>
  </w:style>
  <w:style w:type="paragraph" w:customStyle="1" w:styleId="Texttabulkykraj">
    <w:name w:val="Text tabulky kraj"/>
    <w:rsid w:val="008A03D8"/>
    <w:pPr>
      <w:jc w:val="center"/>
    </w:pPr>
    <w:rPr>
      <w:rFonts w:ascii="Arial" w:hAnsi="Arial" w:cs="Arial"/>
      <w:color w:val="000000"/>
      <w:sz w:val="16"/>
      <w:szCs w:val="16"/>
    </w:rPr>
  </w:style>
  <w:style w:type="character" w:customStyle="1" w:styleId="StylTitulekArialCharChar">
    <w:name w:val="Styl Titulek + Arial Char Char"/>
    <w:rsid w:val="008A03D8"/>
    <w:rPr>
      <w:rFonts w:ascii="Arial" w:hAnsi="Arial" w:cs="Arial"/>
      <w:b/>
      <w:bCs/>
      <w:lang w:val="cs-CZ"/>
    </w:rPr>
  </w:style>
  <w:style w:type="paragraph" w:styleId="Zkladntext3">
    <w:name w:val="Body Text 3"/>
    <w:basedOn w:val="Normln"/>
    <w:link w:val="Zkladntext3Char"/>
    <w:rsid w:val="008A03D8"/>
    <w:pPr>
      <w:spacing w:after="120"/>
    </w:pPr>
    <w:rPr>
      <w:rFonts w:ascii="Times New Roman" w:hAnsi="Times New Roman"/>
      <w:sz w:val="16"/>
      <w:szCs w:val="16"/>
    </w:rPr>
  </w:style>
  <w:style w:type="character" w:customStyle="1" w:styleId="Zkladntext3Char">
    <w:name w:val="Základní text 3 Char"/>
    <w:link w:val="Zkladntext3"/>
    <w:rsid w:val="008A03D8"/>
    <w:rPr>
      <w:sz w:val="16"/>
      <w:szCs w:val="16"/>
    </w:rPr>
  </w:style>
  <w:style w:type="paragraph" w:styleId="Zkladntextodsazen">
    <w:name w:val="Body Text Indent"/>
    <w:basedOn w:val="Normln"/>
    <w:link w:val="ZkladntextodsazenChar"/>
    <w:rsid w:val="008A03D8"/>
    <w:pPr>
      <w:spacing w:after="120"/>
      <w:ind w:left="283"/>
    </w:pPr>
    <w:rPr>
      <w:rFonts w:ascii="Times New Roman" w:hAnsi="Times New Roman"/>
      <w:sz w:val="24"/>
    </w:rPr>
  </w:style>
  <w:style w:type="character" w:customStyle="1" w:styleId="ZkladntextodsazenChar">
    <w:name w:val="Základní text odsazený Char"/>
    <w:link w:val="Zkladntextodsazen"/>
    <w:rsid w:val="008A03D8"/>
    <w:rPr>
      <w:sz w:val="24"/>
      <w:szCs w:val="24"/>
    </w:rPr>
  </w:style>
  <w:style w:type="paragraph" w:customStyle="1" w:styleId="bododstVPP">
    <w:name w:val="bod odst. VPP"/>
    <w:basedOn w:val="Normln"/>
    <w:rsid w:val="008A03D8"/>
    <w:pPr>
      <w:widowControl w:val="0"/>
      <w:tabs>
        <w:tab w:val="left" w:pos="181"/>
      </w:tabs>
      <w:jc w:val="both"/>
      <w:outlineLvl w:val="3"/>
    </w:pPr>
    <w:rPr>
      <w:rFonts w:ascii="Arial" w:hAnsi="Arial" w:cs="Arial"/>
      <w:sz w:val="14"/>
      <w:szCs w:val="14"/>
    </w:rPr>
  </w:style>
  <w:style w:type="paragraph" w:styleId="Normlnweb">
    <w:name w:val="Normal (Web)"/>
    <w:basedOn w:val="Normln"/>
    <w:rsid w:val="008A03D8"/>
    <w:pPr>
      <w:spacing w:before="100" w:after="100"/>
    </w:pPr>
    <w:rPr>
      <w:rFonts w:ascii="Arial Unicode MS" w:eastAsia="Arial Unicode MS" w:hAnsi="Arial Unicode MS"/>
      <w:sz w:val="24"/>
    </w:rPr>
  </w:style>
  <w:style w:type="character" w:customStyle="1" w:styleId="ZpatChar">
    <w:name w:val="Zápatí Char"/>
    <w:link w:val="Zpat"/>
    <w:uiPriority w:val="99"/>
    <w:rsid w:val="008A03D8"/>
    <w:rPr>
      <w:rFonts w:ascii="Koop Office" w:hAnsi="Koop Office"/>
      <w:sz w:val="22"/>
      <w:szCs w:val="24"/>
    </w:rPr>
  </w:style>
  <w:style w:type="character" w:customStyle="1" w:styleId="zvraznntextVPP">
    <w:name w:val="zvýrazněný text VPP"/>
    <w:rsid w:val="008A03D8"/>
    <w:rPr>
      <w:rFonts w:ascii="Arial" w:hAnsi="Arial" w:cs="Arial"/>
      <w:b/>
      <w:bCs/>
      <w:color w:val="auto"/>
      <w:sz w:val="14"/>
      <w:szCs w:val="14"/>
      <w:vertAlign w:val="baseline"/>
    </w:rPr>
  </w:style>
  <w:style w:type="paragraph" w:customStyle="1" w:styleId="vkladpojmVPP">
    <w:name w:val="výklad pojmů VPP"/>
    <w:basedOn w:val="Normln"/>
    <w:rsid w:val="008A03D8"/>
    <w:pPr>
      <w:spacing w:before="160"/>
      <w:jc w:val="both"/>
    </w:pPr>
    <w:rPr>
      <w:rFonts w:ascii="Arial" w:hAnsi="Arial" w:cs="Arial"/>
      <w:sz w:val="14"/>
      <w:szCs w:val="14"/>
    </w:rPr>
  </w:style>
  <w:style w:type="paragraph" w:customStyle="1" w:styleId="Rozvrendokumentu">
    <w:name w:val="Rozvržení dokumentu"/>
    <w:basedOn w:val="Normln"/>
    <w:link w:val="RozvrendokumentuChar"/>
    <w:rsid w:val="008A03D8"/>
    <w:pPr>
      <w:shd w:val="clear" w:color="auto" w:fill="000080"/>
    </w:pPr>
    <w:rPr>
      <w:rFonts w:ascii="Tahoma" w:hAnsi="Tahoma" w:cs="Tahoma"/>
      <w:sz w:val="20"/>
      <w:szCs w:val="20"/>
    </w:rPr>
  </w:style>
  <w:style w:type="character" w:customStyle="1" w:styleId="RozvrendokumentuChar">
    <w:name w:val="Rozvržení dokumentu Char"/>
    <w:link w:val="Rozvrendokumentu"/>
    <w:rsid w:val="008A03D8"/>
    <w:rPr>
      <w:rFonts w:ascii="Tahoma" w:hAnsi="Tahoma" w:cs="Tahoma"/>
      <w:shd w:val="clear" w:color="auto" w:fill="000080"/>
    </w:rPr>
  </w:style>
  <w:style w:type="paragraph" w:customStyle="1" w:styleId="NormlnZarovnatdobloku">
    <w:name w:val="Normální + Zarovnat do bloku"/>
    <w:aliases w:val="Před:  3 b."/>
    <w:basedOn w:val="Zkladntextodsazen"/>
    <w:rsid w:val="008A03D8"/>
    <w:pPr>
      <w:numPr>
        <w:numId w:val="4"/>
      </w:numPr>
      <w:tabs>
        <w:tab w:val="left" w:pos="426"/>
      </w:tabs>
      <w:spacing w:after="0"/>
      <w:jc w:val="both"/>
    </w:pPr>
    <w:rPr>
      <w:rFonts w:ascii="Arial" w:hAnsi="Arial"/>
      <w:sz w:val="28"/>
      <w:szCs w:val="20"/>
    </w:rPr>
  </w:style>
  <w:style w:type="paragraph" w:styleId="Textkomente">
    <w:name w:val="annotation text"/>
    <w:basedOn w:val="Normln"/>
    <w:link w:val="TextkomenteChar"/>
    <w:rsid w:val="008A03D8"/>
    <w:rPr>
      <w:rFonts w:ascii="Arial" w:hAnsi="Arial"/>
      <w:sz w:val="20"/>
      <w:szCs w:val="20"/>
    </w:rPr>
  </w:style>
  <w:style w:type="character" w:customStyle="1" w:styleId="TextkomenteChar">
    <w:name w:val="Text komentáře Char"/>
    <w:link w:val="Textkomente"/>
    <w:rsid w:val="008A03D8"/>
    <w:rPr>
      <w:rFonts w:ascii="Arial" w:hAnsi="Arial"/>
    </w:rPr>
  </w:style>
  <w:style w:type="paragraph" w:customStyle="1" w:styleId="Texttabulky">
    <w:name w:val="Text tabulky"/>
    <w:rsid w:val="008A03D8"/>
    <w:pPr>
      <w:jc w:val="both"/>
    </w:pPr>
    <w:rPr>
      <w:rFonts w:ascii="Arial" w:hAnsi="Arial"/>
      <w:color w:val="000000"/>
      <w:sz w:val="16"/>
    </w:rPr>
  </w:style>
  <w:style w:type="paragraph" w:customStyle="1" w:styleId="slodstlVPP">
    <w:name w:val="čísl. odst. čl. VPP"/>
    <w:next w:val="Normln"/>
    <w:rsid w:val="008A03D8"/>
    <w:pPr>
      <w:numPr>
        <w:ilvl w:val="2"/>
        <w:numId w:val="5"/>
      </w:numPr>
      <w:tabs>
        <w:tab w:val="left" w:pos="425"/>
      </w:tabs>
      <w:spacing w:before="162"/>
      <w:jc w:val="both"/>
      <w:outlineLvl w:val="2"/>
    </w:pPr>
    <w:rPr>
      <w:rFonts w:ascii="Arial" w:hAnsi="Arial" w:cs="Arial"/>
      <w:sz w:val="14"/>
      <w:szCs w:val="14"/>
    </w:rPr>
  </w:style>
  <w:style w:type="paragraph" w:customStyle="1" w:styleId="lnekVPP">
    <w:name w:val="článek VPP"/>
    <w:next w:val="Normln"/>
    <w:rsid w:val="008A03D8"/>
    <w:pPr>
      <w:keepNext/>
      <w:numPr>
        <w:ilvl w:val="1"/>
        <w:numId w:val="5"/>
      </w:numPr>
      <w:spacing w:before="200"/>
      <w:jc w:val="center"/>
      <w:outlineLvl w:val="1"/>
    </w:pPr>
    <w:rPr>
      <w:rFonts w:ascii="Arial" w:hAnsi="Arial" w:cs="Arial"/>
      <w:b/>
      <w:bCs/>
      <w:sz w:val="14"/>
      <w:szCs w:val="14"/>
    </w:rPr>
  </w:style>
  <w:style w:type="paragraph" w:customStyle="1" w:styleId="podbodVPPsodr">
    <w:name w:val="podbod VPP s odr."/>
    <w:rsid w:val="008A03D8"/>
    <w:pPr>
      <w:numPr>
        <w:ilvl w:val="4"/>
        <w:numId w:val="5"/>
      </w:numPr>
      <w:tabs>
        <w:tab w:val="left" w:pos="295"/>
      </w:tabs>
      <w:jc w:val="both"/>
      <w:outlineLvl w:val="4"/>
    </w:pPr>
    <w:rPr>
      <w:rFonts w:ascii="Arial" w:hAnsi="Arial" w:cs="Arial"/>
      <w:sz w:val="14"/>
      <w:szCs w:val="14"/>
    </w:rPr>
  </w:style>
  <w:style w:type="paragraph" w:customStyle="1" w:styleId="bodVPPsvekmipsmeny">
    <w:name w:val="bod VPP s vekými písmeny"/>
    <w:basedOn w:val="slodstlVPP"/>
    <w:next w:val="bododstVPP"/>
    <w:rsid w:val="008A03D8"/>
    <w:pPr>
      <w:numPr>
        <w:ilvl w:val="7"/>
      </w:numPr>
      <w:spacing w:before="0"/>
      <w:ind w:left="360" w:hanging="360"/>
      <w:outlineLvl w:val="7"/>
    </w:pPr>
  </w:style>
  <w:style w:type="paragraph" w:customStyle="1" w:styleId="lnek1VPP">
    <w:name w:val="Článek 1. VPP"/>
    <w:next w:val="Normln"/>
    <w:rsid w:val="008A03D8"/>
    <w:pPr>
      <w:keepNext/>
      <w:numPr>
        <w:numId w:val="5"/>
      </w:numPr>
      <w:jc w:val="center"/>
      <w:outlineLvl w:val="0"/>
    </w:pPr>
  </w:style>
  <w:style w:type="paragraph" w:customStyle="1" w:styleId="STVPP">
    <w:name w:val="ČÁST VPP"/>
    <w:basedOn w:val="ST1VPP"/>
    <w:next w:val="lnekVPP"/>
    <w:rsid w:val="008A03D8"/>
    <w:pPr>
      <w:numPr>
        <w:ilvl w:val="6"/>
      </w:numPr>
      <w:spacing w:before="200"/>
      <w:ind w:left="360"/>
      <w:outlineLvl w:val="6"/>
    </w:pPr>
  </w:style>
  <w:style w:type="paragraph" w:customStyle="1" w:styleId="ST1VPP">
    <w:name w:val="ČÁST 1 VPP"/>
    <w:next w:val="Normln"/>
    <w:rsid w:val="008A03D8"/>
    <w:pPr>
      <w:keepNext/>
      <w:numPr>
        <w:ilvl w:val="5"/>
        <w:numId w:val="5"/>
      </w:numPr>
      <w:jc w:val="center"/>
      <w:outlineLvl w:val="5"/>
    </w:pPr>
    <w:rPr>
      <w:rFonts w:ascii="Arial" w:hAnsi="Arial" w:cs="Arial"/>
      <w:b/>
      <w:bCs/>
      <w:caps/>
      <w:sz w:val="17"/>
      <w:szCs w:val="17"/>
    </w:rPr>
  </w:style>
  <w:style w:type="paragraph" w:customStyle="1" w:styleId="Zkladntext31">
    <w:name w:val="Základní text 31"/>
    <w:basedOn w:val="Normln"/>
    <w:rsid w:val="008A03D8"/>
    <w:pPr>
      <w:tabs>
        <w:tab w:val="left" w:pos="-720"/>
      </w:tabs>
      <w:spacing w:line="360" w:lineRule="auto"/>
    </w:pPr>
    <w:rPr>
      <w:rFonts w:ascii="Times New Roman" w:hAnsi="Times New Roman"/>
      <w:sz w:val="20"/>
      <w:szCs w:val="20"/>
    </w:rPr>
  </w:style>
  <w:style w:type="character" w:styleId="Sledovanodkaz">
    <w:name w:val="FollowedHyperlink"/>
    <w:rsid w:val="008A03D8"/>
    <w:rPr>
      <w:color w:val="800080"/>
      <w:u w:val="single"/>
    </w:rPr>
  </w:style>
  <w:style w:type="paragraph" w:customStyle="1" w:styleId="slovnChar">
    <w:name w:val="číslování Char"/>
    <w:basedOn w:val="Normln"/>
    <w:rsid w:val="008A03D8"/>
    <w:pPr>
      <w:numPr>
        <w:numId w:val="6"/>
      </w:numPr>
      <w:spacing w:before="60"/>
      <w:jc w:val="both"/>
    </w:pPr>
    <w:rPr>
      <w:rFonts w:ascii="Arial" w:hAnsi="Arial"/>
      <w:sz w:val="20"/>
      <w:szCs w:val="20"/>
    </w:rPr>
  </w:style>
  <w:style w:type="paragraph" w:styleId="Zkladntextodsazen2">
    <w:name w:val="Body Text Indent 2"/>
    <w:basedOn w:val="Normln"/>
    <w:link w:val="Zkladntextodsazen2Char"/>
    <w:rsid w:val="008A03D8"/>
    <w:pPr>
      <w:spacing w:after="120" w:line="480" w:lineRule="auto"/>
      <w:ind w:left="283"/>
    </w:pPr>
    <w:rPr>
      <w:rFonts w:ascii="Times New Roman" w:hAnsi="Times New Roman"/>
      <w:sz w:val="24"/>
    </w:rPr>
  </w:style>
  <w:style w:type="character" w:customStyle="1" w:styleId="Zkladntextodsazen2Char">
    <w:name w:val="Základní text odsazený 2 Char"/>
    <w:link w:val="Zkladntextodsazen2"/>
    <w:rsid w:val="008A03D8"/>
    <w:rPr>
      <w:sz w:val="24"/>
      <w:szCs w:val="24"/>
    </w:rPr>
  </w:style>
  <w:style w:type="paragraph" w:styleId="Zkladntextodsazen3">
    <w:name w:val="Body Text Indent 3"/>
    <w:basedOn w:val="Normln"/>
    <w:link w:val="Zkladntextodsazen3Char"/>
    <w:rsid w:val="008A03D8"/>
    <w:pPr>
      <w:spacing w:after="120"/>
      <w:ind w:left="283"/>
    </w:pPr>
    <w:rPr>
      <w:rFonts w:ascii="Times New Roman" w:hAnsi="Times New Roman"/>
      <w:sz w:val="16"/>
      <w:szCs w:val="16"/>
    </w:rPr>
  </w:style>
  <w:style w:type="character" w:customStyle="1" w:styleId="Zkladntextodsazen3Char">
    <w:name w:val="Základní text odsazený 3 Char"/>
    <w:link w:val="Zkladntextodsazen3"/>
    <w:rsid w:val="008A03D8"/>
    <w:rPr>
      <w:sz w:val="16"/>
      <w:szCs w:val="16"/>
    </w:rPr>
  </w:style>
  <w:style w:type="numbering" w:customStyle="1" w:styleId="StylVcerovovKoopOffice9b">
    <w:name w:val="Styl Víceúrovňové Koop Office 9 b."/>
    <w:basedOn w:val="Bezseznamu"/>
    <w:rsid w:val="008A03D8"/>
    <w:pPr>
      <w:numPr>
        <w:numId w:val="7"/>
      </w:numPr>
    </w:pPr>
  </w:style>
  <w:style w:type="paragraph" w:customStyle="1" w:styleId="StylJ">
    <w:name w:val="StylJ"/>
    <w:basedOn w:val="Normln"/>
    <w:rsid w:val="008A03D8"/>
    <w:rPr>
      <w:rFonts w:ascii="Times New Roman" w:hAnsi="Times New Roman"/>
      <w:sz w:val="24"/>
    </w:rPr>
  </w:style>
  <w:style w:type="paragraph" w:styleId="Odstavecseseznamem">
    <w:name w:val="List Paragraph"/>
    <w:basedOn w:val="Normln"/>
    <w:uiPriority w:val="34"/>
    <w:qFormat/>
    <w:rsid w:val="008A03D8"/>
    <w:pPr>
      <w:spacing w:after="200" w:line="276" w:lineRule="auto"/>
      <w:ind w:left="720"/>
      <w:contextualSpacing/>
    </w:pPr>
    <w:rPr>
      <w:rFonts w:ascii="Calibri" w:hAnsi="Calibri"/>
      <w:szCs w:val="22"/>
    </w:rPr>
  </w:style>
  <w:style w:type="table" w:styleId="Stednseznam2zvraznn1">
    <w:name w:val="Medium List 2 Accent 1"/>
    <w:basedOn w:val="Normlntabulka"/>
    <w:uiPriority w:val="66"/>
    <w:rsid w:val="008A03D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8A03D8"/>
    <w:rPr>
      <w:rFonts w:ascii="Calibri" w:hAnsi="Calibri"/>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8A03D8"/>
    <w:rPr>
      <w:color w:val="808080"/>
    </w:rPr>
  </w:style>
  <w:style w:type="character" w:customStyle="1" w:styleId="Nadpis2Char">
    <w:name w:val="Nadpis 2 Char"/>
    <w:link w:val="Nadpis2"/>
    <w:rsid w:val="008A03D8"/>
    <w:rPr>
      <w:rFonts w:ascii="Koop Office" w:hAnsi="Koop Office"/>
      <w:bCs/>
      <w:iCs/>
      <w:sz w:val="28"/>
      <w:szCs w:val="28"/>
      <w:lang w:val="x-none" w:eastAsia="x-none"/>
    </w:rPr>
  </w:style>
  <w:style w:type="paragraph" w:customStyle="1" w:styleId="BodyText21">
    <w:name w:val="Body Text 21"/>
    <w:basedOn w:val="Normln"/>
    <w:rsid w:val="008A03D8"/>
    <w:pPr>
      <w:overflowPunct w:val="0"/>
      <w:autoSpaceDE w:val="0"/>
      <w:autoSpaceDN w:val="0"/>
      <w:adjustRightInd w:val="0"/>
      <w:jc w:val="both"/>
      <w:textAlignment w:val="baseline"/>
    </w:pPr>
    <w:rPr>
      <w:rFonts w:ascii="Arial" w:hAnsi="Arial"/>
      <w:spacing w:val="-3"/>
      <w:sz w:val="20"/>
      <w:szCs w:val="20"/>
    </w:rPr>
  </w:style>
  <w:style w:type="paragraph" w:customStyle="1" w:styleId="Zkladntext21">
    <w:name w:val="Základní text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b/>
      <w:spacing w:val="-2"/>
      <w:sz w:val="18"/>
      <w:szCs w:val="20"/>
    </w:rPr>
  </w:style>
  <w:style w:type="paragraph" w:customStyle="1" w:styleId="Zkladntextodsazen21">
    <w:name w:val="Základní text odsazený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spacing w:val="-2"/>
      <w:sz w:val="18"/>
      <w:szCs w:val="20"/>
    </w:rPr>
  </w:style>
  <w:style w:type="paragraph" w:customStyle="1" w:styleId="Zkladntext32">
    <w:name w:val="Základní text 32"/>
    <w:basedOn w:val="Normln"/>
    <w:rsid w:val="008A03D8"/>
    <w:pPr>
      <w:tabs>
        <w:tab w:val="left" w:pos="-720"/>
      </w:tabs>
      <w:overflowPunct w:val="0"/>
      <w:autoSpaceDE w:val="0"/>
      <w:autoSpaceDN w:val="0"/>
      <w:adjustRightInd w:val="0"/>
      <w:spacing w:line="360" w:lineRule="auto"/>
      <w:textAlignment w:val="baseline"/>
    </w:pPr>
    <w:rPr>
      <w:rFonts w:ascii="Times New Roman" w:hAnsi="Times New Roman"/>
      <w:sz w:val="20"/>
      <w:szCs w:val="20"/>
    </w:rPr>
  </w:style>
  <w:style w:type="character" w:customStyle="1" w:styleId="Nadpis1Char">
    <w:name w:val="Nadpis 1 Char"/>
    <w:link w:val="Nadpis1"/>
    <w:rsid w:val="008A03D8"/>
    <w:rPr>
      <w:rFonts w:ascii="Koop Office" w:hAnsi="Koop Office"/>
      <w:bCs/>
      <w:kern w:val="32"/>
      <w:sz w:val="32"/>
      <w:szCs w:val="32"/>
      <w:lang w:val="x-none" w:eastAsia="x-none"/>
    </w:rPr>
  </w:style>
  <w:style w:type="paragraph" w:styleId="Textvbloku">
    <w:name w:val="Block Text"/>
    <w:basedOn w:val="Normln"/>
    <w:rsid w:val="00D7357B"/>
    <w:pPr>
      <w:tabs>
        <w:tab w:val="left" w:pos="-720"/>
        <w:tab w:val="left" w:pos="426"/>
      </w:tabs>
      <w:spacing w:line="360" w:lineRule="auto"/>
      <w:ind w:left="284" w:right="27"/>
      <w:jc w:val="both"/>
    </w:pPr>
    <w:rPr>
      <w:rFonts w:ascii="Arial" w:hAnsi="Arial" w:cs="Arial"/>
      <w:i/>
      <w:sz w:val="20"/>
      <w:szCs w:val="20"/>
      <w:u w:val="dotted"/>
    </w:rPr>
  </w:style>
  <w:style w:type="character" w:styleId="Odkaznakoment">
    <w:name w:val="annotation reference"/>
    <w:basedOn w:val="Standardnpsmoodstavce"/>
    <w:rsid w:val="00FC7899"/>
    <w:rPr>
      <w:sz w:val="16"/>
      <w:szCs w:val="16"/>
    </w:rPr>
  </w:style>
  <w:style w:type="paragraph" w:styleId="Pedmtkomente">
    <w:name w:val="annotation subject"/>
    <w:basedOn w:val="Textkomente"/>
    <w:next w:val="Textkomente"/>
    <w:link w:val="PedmtkomenteChar"/>
    <w:rsid w:val="00FC7899"/>
    <w:rPr>
      <w:rFonts w:ascii="Koop Office" w:hAnsi="Koop Office"/>
      <w:b/>
      <w:bCs/>
    </w:rPr>
  </w:style>
  <w:style w:type="character" w:customStyle="1" w:styleId="PedmtkomenteChar">
    <w:name w:val="Předmět komentáře Char"/>
    <w:basedOn w:val="TextkomenteChar"/>
    <w:link w:val="Pedmtkomente"/>
    <w:rsid w:val="00FC7899"/>
    <w:rPr>
      <w:rFonts w:ascii="Koop Office" w:hAnsi="Koop Office"/>
      <w:b/>
      <w:bCs/>
    </w:rPr>
  </w:style>
  <w:style w:type="paragraph" w:customStyle="1" w:styleId="slovn-rove1-netunb">
    <w:name w:val="Číslování - úroveň 1 - netučné b"/>
    <w:basedOn w:val="Normln"/>
    <w:qFormat/>
    <w:rsid w:val="001D4D90"/>
    <w:pPr>
      <w:numPr>
        <w:numId w:val="15"/>
      </w:numPr>
      <w:spacing w:before="120" w:after="120"/>
      <w:jc w:val="both"/>
    </w:pPr>
    <w:rPr>
      <w:sz w:val="20"/>
    </w:rPr>
  </w:style>
  <w:style w:type="paragraph" w:customStyle="1" w:styleId="odrka">
    <w:name w:val="odrážka"/>
    <w:basedOn w:val="Normln"/>
    <w:qFormat/>
    <w:rsid w:val="001D4D90"/>
    <w:pPr>
      <w:numPr>
        <w:numId w:val="17"/>
      </w:numPr>
      <w:spacing w:before="120"/>
      <w:ind w:left="357" w:hanging="357"/>
      <w:jc w:val="both"/>
    </w:pPr>
    <w:rPr>
      <w:rFonts w:asciiTheme="minorHAnsi" w:eastAsiaTheme="minorHAnsi" w:hAnsiTheme="minorHAnsi" w:cstheme="minorBidi"/>
      <w:szCs w:val="22"/>
      <w:lang w:eastAsia="en-US"/>
    </w:rPr>
  </w:style>
  <w:style w:type="paragraph" w:customStyle="1" w:styleId="slovn">
    <w:name w:val="číslování"/>
    <w:basedOn w:val="Normln"/>
    <w:qFormat/>
    <w:rsid w:val="001D4D90"/>
    <w:pPr>
      <w:numPr>
        <w:numId w:val="18"/>
      </w:numPr>
      <w:autoSpaceDE w:val="0"/>
      <w:autoSpaceDN w:val="0"/>
      <w:adjustRightInd w:val="0"/>
      <w:spacing w:before="120"/>
      <w:jc w:val="both"/>
    </w:pPr>
    <w:rPr>
      <w:rFonts w:asciiTheme="minorHAnsi" w:hAnsiTheme="minorHAnsi" w:cs="KoopCondPro"/>
      <w:szCs w:val="20"/>
      <w:lang w:eastAsia="en-US"/>
    </w:rPr>
  </w:style>
  <w:style w:type="paragraph" w:customStyle="1" w:styleId="odrkadruh">
    <w:name w:val="odrážka druhá"/>
    <w:basedOn w:val="odrka"/>
    <w:qFormat/>
    <w:rsid w:val="001D4D90"/>
    <w:pPr>
      <w:numPr>
        <w:numId w:val="16"/>
      </w:numPr>
      <w:ind w:left="709" w:hanging="283"/>
    </w:pPr>
  </w:style>
  <w:style w:type="paragraph" w:customStyle="1" w:styleId="Zkladntext33">
    <w:name w:val="Základní text 33"/>
    <w:basedOn w:val="Normln"/>
    <w:rsid w:val="00D20246"/>
    <w:pPr>
      <w:tabs>
        <w:tab w:val="left" w:pos="-720"/>
      </w:tabs>
      <w:spacing w:line="36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870164">
      <w:bodyDiv w:val="1"/>
      <w:marLeft w:val="0"/>
      <w:marRight w:val="0"/>
      <w:marTop w:val="0"/>
      <w:marBottom w:val="0"/>
      <w:divBdr>
        <w:top w:val="none" w:sz="0" w:space="0" w:color="auto"/>
        <w:left w:val="none" w:sz="0" w:space="0" w:color="auto"/>
        <w:bottom w:val="none" w:sz="0" w:space="0" w:color="auto"/>
        <w:right w:val="none" w:sz="0" w:space="0" w:color="auto"/>
      </w:divBdr>
    </w:div>
    <w:div w:id="147144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op.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op.c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odatelna@koop.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fojtik\Local%20Settings\Temporary%20Internet%20Files\OLK14\M7312-15%20.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F0B03-4C32-4041-A80A-EE13EDD6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M7312-15 .dot</Template>
  <TotalTime>10</TotalTime>
  <Pages>8</Pages>
  <Words>2859</Words>
  <Characters>16710</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INTERNÍ SDĚLENÍ</vt:lpstr>
    </vt:vector>
  </TitlesOfParts>
  <Company>Microsoft</Company>
  <LinksUpToDate>false</LinksUpToDate>
  <CharactersWithSpaces>19530</CharactersWithSpaces>
  <SharedDoc>false</SharedDoc>
  <HLinks>
    <vt:vector size="12" baseType="variant">
      <vt:variant>
        <vt:i4>6226035</vt:i4>
      </vt:variant>
      <vt:variant>
        <vt:i4>39</vt:i4>
      </vt:variant>
      <vt:variant>
        <vt:i4>0</vt:i4>
      </vt:variant>
      <vt:variant>
        <vt:i4>5</vt:i4>
      </vt:variant>
      <vt:variant>
        <vt:lpwstr>mailto:podatelna@koop.cz</vt:lpwstr>
      </vt:variant>
      <vt:variant>
        <vt:lpwstr/>
      </vt:variant>
      <vt:variant>
        <vt:i4>2031616</vt:i4>
      </vt:variant>
      <vt:variant>
        <vt:i4>0</vt:i4>
      </vt:variant>
      <vt:variant>
        <vt:i4>0</vt:i4>
      </vt:variant>
      <vt:variant>
        <vt:i4>5</vt:i4>
      </vt:variant>
      <vt:variant>
        <vt:lpwstr/>
      </vt:variant>
      <vt:variant>
        <vt:lpwstr>DODP3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INTERNÍ SDĚLENÍ</dc:title>
  <dc:creator>dfojtik</dc:creator>
  <cp:lastModifiedBy>Fišerová Lenka</cp:lastModifiedBy>
  <cp:revision>4</cp:revision>
  <cp:lastPrinted>2018-11-12T08:30:00Z</cp:lastPrinted>
  <dcterms:created xsi:type="dcterms:W3CDTF">2018-11-08T07:20:00Z</dcterms:created>
  <dcterms:modified xsi:type="dcterms:W3CDTF">2018-11-12T08:30:00Z</dcterms:modified>
</cp:coreProperties>
</file>